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3CF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85381C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6A626AD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1F269909" w14:textId="27985DB3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</w:t>
      </w:r>
      <w:r w:rsidR="00B30774">
        <w:rPr>
          <w:rFonts w:eastAsia="Times New Roman" w:cstheme="minorHAnsi"/>
          <w:b/>
          <w:color w:val="000000" w:themeColor="text1"/>
          <w:szCs w:val="20"/>
          <w:lang w:val="de-AT"/>
        </w:rPr>
        <w:t>s</w:t>
      </w: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 nach EN 15804 und ISO 14025</w:t>
      </w:r>
    </w:p>
    <w:p w14:paraId="26C9AE1C" w14:textId="77777777" w:rsidR="00024AE7" w:rsidRPr="00063DA5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33AE68E9" w14:textId="257F76E5" w:rsidR="00240621" w:rsidRPr="00063DA5" w:rsidRDefault="00240621" w:rsidP="00240621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Liste der </w:t>
      </w:r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zugelassen</w:t>
      </w: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</w:t>
      </w:r>
      <w:proofErr w:type="spellStart"/>
      <w:proofErr w:type="gramStart"/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Ökobilanzierer</w:t>
      </w:r>
      <w:r w:rsidR="00A716BE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:nnen</w:t>
      </w:r>
      <w:proofErr w:type="spellEnd"/>
      <w:proofErr w:type="gramEnd"/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im PKR-Gremium</w:t>
      </w:r>
    </w:p>
    <w:p w14:paraId="03174DCB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0100484" w14:textId="1B4F59FF" w:rsidR="00192DBD" w:rsidRPr="00EC2EFF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Cs w:val="22"/>
        </w:rPr>
      </w:pPr>
      <w:r w:rsidRPr="00EC2EFF">
        <w:rPr>
          <w:rFonts w:asciiTheme="minorHAnsi" w:hAnsiTheme="minorHAnsi" w:cstheme="minorHAnsi"/>
          <w:b/>
          <w:color w:val="000000" w:themeColor="text1"/>
          <w:szCs w:val="22"/>
        </w:rPr>
        <w:t>Tirol:</w:t>
      </w:r>
    </w:p>
    <w:p w14:paraId="718A1664" w14:textId="77777777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Dr. Florian Gschösser</w:t>
      </w:r>
    </w:p>
    <w:p w14:paraId="1C714FC3" w14:textId="4EDD98C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  <w:r w:rsidR="00476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420D9E7E" w14:textId="79D23836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</w:t>
      </w:r>
      <w:proofErr w:type="spellEnd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52</w:t>
      </w:r>
      <w:r w:rsidR="004763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6020 Innsbruck</w:t>
      </w:r>
    </w:p>
    <w:p w14:paraId="1F861986" w14:textId="1A880DE8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lorian.Gschoesser@uibk.ac.at</w:t>
      </w:r>
    </w:p>
    <w:p w14:paraId="768DE3AC" w14:textId="77777777" w:rsidR="008B1E0D" w:rsidRDefault="008B1E0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C642DF4" w14:textId="798D1ED9" w:rsidR="00B40389" w:rsidRPr="00EC2EFF" w:rsidRDefault="00B4038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Cs w:val="22"/>
        </w:rPr>
      </w:pPr>
      <w:r w:rsidRPr="00EC2EFF">
        <w:rPr>
          <w:rFonts w:asciiTheme="minorHAnsi" w:hAnsiTheme="minorHAnsi" w:cstheme="minorHAnsi"/>
          <w:b/>
          <w:color w:val="000000" w:themeColor="text1"/>
          <w:szCs w:val="22"/>
        </w:rPr>
        <w:t>Wien:</w:t>
      </w:r>
    </w:p>
    <w:p w14:paraId="6A43B5D7" w14:textId="77777777" w:rsidR="00584B3F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DI Philipp </w:t>
      </w:r>
      <w:proofErr w:type="spellStart"/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Boogman</w:t>
      </w:r>
      <w:proofErr w:type="spellEnd"/>
    </w:p>
    <w:p w14:paraId="42A3EEE5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BO - Österreichisches Institut für Bauen und Ökologie GmbH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Leitung Materialökologie und Produktprüfung </w:t>
      </w:r>
    </w:p>
    <w:p w14:paraId="26108F59" w14:textId="7FC27C8D" w:rsidR="00294438" w:rsidRPr="00063DA5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Telefon: + 43 (0) 1 319 20 05, Fax: + 43 (0) 1 319 20 05-</w:t>
      </w:r>
      <w:proofErr w:type="gram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50 ,</w:t>
      </w:r>
      <w:proofErr w:type="gram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7" w:history="1">
        <w:r w:rsidR="009412B0" w:rsidRPr="00063DA5">
          <w:rPr>
            <w:rStyle w:val="Hyperlink"/>
            <w:rFonts w:asciiTheme="minorHAnsi" w:hAnsiTheme="minorHAnsi" w:cstheme="minorHAnsi"/>
            <w:sz w:val="20"/>
            <w:szCs w:val="20"/>
          </w:rPr>
          <w:t>philipp.boogman@ibo.at</w:t>
        </w:r>
      </w:hyperlink>
    </w:p>
    <w:p w14:paraId="64582019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3D445F6" w14:textId="10E2463E" w:rsidR="009412B0" w:rsidRPr="005E65CA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Dr. Adolf Merl</w:t>
      </w:r>
      <w:r w:rsidR="00674B74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und</w:t>
      </w:r>
      <w:r w:rsidR="009412B0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DI Therese Daxner</w:t>
      </w:r>
    </w:p>
    <w:p w14:paraId="218CB0E8" w14:textId="77777777" w:rsidR="00944EC2" w:rsidRPr="00063DA5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Daxner und Merl GmbH</w:t>
      </w:r>
      <w:r w:rsidR="00ED1BED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2D6B7326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Lindengasse 39/8, A-1070 Wien</w:t>
      </w:r>
    </w:p>
    <w:p w14:paraId="0E2D3B7F" w14:textId="7080422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+43 676 849477 826,</w:t>
      </w:r>
      <w:r w:rsidRPr="00063DA5">
        <w:rPr>
          <w:rFonts w:cstheme="minorHAnsi"/>
          <w:lang w:val="de-AT"/>
        </w:rPr>
        <w:t xml:space="preserve"> </w:t>
      </w:r>
      <w:r w:rsidR="00A43001">
        <w:rPr>
          <w:rFonts w:cstheme="minorHAnsi"/>
          <w:lang w:val="de-AT"/>
        </w:rPr>
        <w:t>E-Mail</w:t>
      </w:r>
      <w:r w:rsidRPr="00063DA5">
        <w:rPr>
          <w:rFonts w:cstheme="minorHAnsi"/>
          <w:lang w:val="de-AT"/>
        </w:rPr>
        <w:t xml:space="preserve">: </w:t>
      </w:r>
      <w:hyperlink r:id="rId8" w:history="1">
        <w:r w:rsidRPr="00063DA5">
          <w:rPr>
            <w:rStyle w:val="Hyperlink"/>
            <w:rFonts w:cstheme="minorHAnsi"/>
            <w:lang w:val="de-AT"/>
          </w:rPr>
          <w:t>therese.daxner@daxner-merl.com</w:t>
        </w:r>
      </w:hyperlink>
    </w:p>
    <w:p w14:paraId="78501D92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41CC8B45" w14:textId="120D1B4D" w:rsidR="003577F9" w:rsidRPr="00901423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bookmarkStart w:id="0" w:name="_Hlk136500390"/>
      <w:r w:rsidRPr="00901423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</w:t>
      </w:r>
      <w:proofErr w:type="spellStart"/>
      <w:r w:rsidRPr="00901423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901423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Wolfgang Wimmer</w:t>
      </w:r>
    </w:p>
    <w:p w14:paraId="74E433B6" w14:textId="77777777" w:rsidR="00901423" w:rsidRDefault="00901423" w:rsidP="00901423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en-GB" w:eastAsia="de-AT"/>
        </w:rPr>
      </w:pPr>
      <w:r>
        <w:rPr>
          <w:rStyle w:val="Fett"/>
        </w:rPr>
        <w:t xml:space="preserve">ECODESIGN company - </w:t>
      </w:r>
      <w:r>
        <w:t>engineering &amp; management consultancy GmbH</w:t>
      </w:r>
    </w:p>
    <w:p w14:paraId="54DD8388" w14:textId="71A0C3BA" w:rsidR="003577F9" w:rsidRPr="00EC2EFF" w:rsidRDefault="00901423" w:rsidP="00901423">
      <w:pPr>
        <w:shd w:val="clear" w:color="auto" w:fill="FFFFFF"/>
        <w:spacing w:after="0" w:line="390" w:lineRule="atLeast"/>
        <w:rPr>
          <w:bCs/>
          <w:lang w:val="de-AT"/>
        </w:rPr>
      </w:pPr>
      <w:r>
        <w:rPr>
          <w:lang w:val="de-AT"/>
        </w:rPr>
        <w:t>Schwindgasse 4/2, 1040 Wien</w:t>
      </w:r>
      <w:r>
        <w:rPr>
          <w:lang w:val="de-AT"/>
        </w:rPr>
        <w:br/>
        <w:t xml:space="preserve">Tel.: +43 1 40 35 611 - 30 , E-Mail: wimmer@ecodesign-company.com  </w:t>
      </w:r>
    </w:p>
    <w:p w14:paraId="407C038A" w14:textId="77777777" w:rsidR="00901423" w:rsidRPr="004634FB" w:rsidRDefault="00901423" w:rsidP="009412B0">
      <w:pPr>
        <w:shd w:val="clear" w:color="auto" w:fill="FFFFFF"/>
        <w:spacing w:after="0" w:line="390" w:lineRule="atLeast"/>
        <w:rPr>
          <w:b/>
          <w:bCs/>
          <w:lang w:val="de-AT"/>
        </w:rPr>
      </w:pPr>
    </w:p>
    <w:p w14:paraId="50CDC5AE" w14:textId="11C15239" w:rsidR="003577F9" w:rsidRPr="00476380" w:rsidRDefault="003577F9" w:rsidP="009412B0">
      <w:pPr>
        <w:shd w:val="clear" w:color="auto" w:fill="FFFFFF"/>
        <w:spacing w:after="0" w:line="390" w:lineRule="atLeast"/>
        <w:rPr>
          <w:b/>
          <w:bCs/>
          <w:lang w:val="en-GB"/>
        </w:rPr>
      </w:pPr>
      <w:proofErr w:type="spellStart"/>
      <w:r w:rsidRPr="00476380">
        <w:rPr>
          <w:b/>
          <w:bCs/>
          <w:lang w:val="en-GB"/>
        </w:rPr>
        <w:t>Dr.</w:t>
      </w:r>
      <w:proofErr w:type="spellEnd"/>
      <w:r w:rsidRPr="00476380">
        <w:rPr>
          <w:b/>
          <w:bCs/>
          <w:lang w:val="en-GB"/>
        </w:rPr>
        <w:t xml:space="preserve"> Konrad Witczak </w:t>
      </w:r>
    </w:p>
    <w:p w14:paraId="692E708C" w14:textId="3C2F67F2" w:rsidR="003577F9" w:rsidRDefault="003577F9" w:rsidP="009412B0">
      <w:pPr>
        <w:shd w:val="clear" w:color="auto" w:fill="FFFFFF"/>
        <w:spacing w:after="0" w:line="390" w:lineRule="atLeast"/>
        <w:rPr>
          <w:lang w:val="en-GB"/>
        </w:rPr>
      </w:pPr>
      <w:r w:rsidRPr="00EC2EFF">
        <w:rPr>
          <w:lang w:val="en-GB"/>
        </w:rPr>
        <w:t>KPMG Österreich, Senior Consultant für Sustainability</w:t>
      </w:r>
    </w:p>
    <w:p w14:paraId="08F851C2" w14:textId="0632787D" w:rsidR="003577F9" w:rsidRPr="00476380" w:rsidRDefault="003577F9" w:rsidP="009412B0">
      <w:pPr>
        <w:shd w:val="clear" w:color="auto" w:fill="FFFFFF"/>
        <w:spacing w:after="0" w:line="390" w:lineRule="atLeast"/>
        <w:rPr>
          <w:lang w:val="en-GB"/>
        </w:rPr>
      </w:pPr>
      <w:r w:rsidRPr="00476380">
        <w:rPr>
          <w:lang w:val="en-GB"/>
        </w:rPr>
        <w:t xml:space="preserve">Tel: </w:t>
      </w:r>
      <w:r w:rsidR="00DE1926" w:rsidRPr="00476380">
        <w:rPr>
          <w:lang w:val="en-GB"/>
        </w:rPr>
        <w:t>+48 508 619 177,</w:t>
      </w:r>
      <w:r w:rsidRPr="00476380">
        <w:rPr>
          <w:lang w:val="en-GB"/>
        </w:rPr>
        <w:t xml:space="preserve"> E-Mail: </w:t>
      </w:r>
      <w:hyperlink r:id="rId9" w:history="1">
        <w:r w:rsidR="00DE1926" w:rsidRPr="00476380">
          <w:rPr>
            <w:rStyle w:val="Hyperlink"/>
            <w:lang w:val="en-GB"/>
          </w:rPr>
          <w:t>kwitczak@kpmg.pl</w:t>
        </w:r>
      </w:hyperlink>
    </w:p>
    <w:p w14:paraId="7F84FFAA" w14:textId="77777777" w:rsidR="00DE1926" w:rsidRDefault="00DE1926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1518CCA4" w14:textId="4C5C6D3E" w:rsidR="007B1C56" w:rsidRPr="00476380" w:rsidRDefault="004634FB" w:rsidP="004634FB">
      <w:pPr>
        <w:shd w:val="clear" w:color="auto" w:fill="FFFFFF"/>
        <w:tabs>
          <w:tab w:val="left" w:pos="3660"/>
        </w:tabs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en-GB" w:eastAsia="de-AT"/>
        </w:rPr>
        <w:tab/>
      </w:r>
    </w:p>
    <w:p w14:paraId="1F924D83" w14:textId="52FC978B" w:rsidR="00BC1327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en-GB" w:eastAsia="de-AT"/>
        </w:rPr>
      </w:pPr>
      <w:r w:rsidRPr="00476380">
        <w:rPr>
          <w:rFonts w:eastAsia="Times New Roman" w:cstheme="minorHAnsi"/>
          <w:b/>
          <w:color w:val="000000" w:themeColor="text1"/>
          <w:sz w:val="24"/>
          <w:lang w:val="en-GB" w:eastAsia="de-AT"/>
        </w:rPr>
        <w:lastRenderedPageBreak/>
        <w:t>Niederösterreich:</w:t>
      </w:r>
    </w:p>
    <w:p w14:paraId="2C21F1FB" w14:textId="77777777" w:rsidR="00476380" w:rsidRPr="00476380" w:rsidRDefault="0047638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en-GB" w:eastAsia="de-AT"/>
        </w:rPr>
      </w:pPr>
    </w:p>
    <w:p w14:paraId="63031EE1" w14:textId="69D7961D" w:rsidR="003577F9" w:rsidRPr="00476380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proofErr w:type="spellStart"/>
      <w:r w:rsidRPr="00476380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476380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Paola Gamarra</w:t>
      </w:r>
      <w:r w:rsidR="00156D98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de </w:t>
      </w:r>
      <w:proofErr w:type="spellStart"/>
      <w:r w:rsidR="00156D98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Aixberger</w:t>
      </w:r>
      <w:proofErr w:type="spellEnd"/>
    </w:p>
    <w:p w14:paraId="7FE763F2" w14:textId="1143E532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Sphera</w:t>
      </w:r>
      <w:proofErr w:type="spell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Solutions Inc.</w:t>
      </w:r>
    </w:p>
    <w:p w14:paraId="3A2315D9" w14:textId="530F1BE9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Vertretung in Österreich</w:t>
      </w:r>
    </w:p>
    <w:p w14:paraId="1C7BCE75" w14:textId="4A30BF6F" w:rsidR="003577F9" w:rsidRPr="00EC2EFF" w:rsidRDefault="003577F9" w:rsidP="009412B0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Tel:  +43 676 </w:t>
      </w:r>
      <w:proofErr w:type="gram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703458</w:t>
      </w:r>
      <w:r w:rsidR="00156D98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</w:t>
      </w: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,</w:t>
      </w:r>
      <w:proofErr w:type="gram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E-Mail: pgamarra@sphera.com</w:t>
      </w:r>
    </w:p>
    <w:bookmarkEnd w:id="0"/>
    <w:p w14:paraId="5E8B6AD8" w14:textId="77777777" w:rsidR="00BC1327" w:rsidRPr="003577F9" w:rsidRDefault="00BC1327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348B7136" w14:textId="594F9EC9" w:rsidR="00B40389" w:rsidRPr="00EC2EFF" w:rsidRDefault="00B4038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de-AT" w:eastAsia="de-AT"/>
        </w:rPr>
      </w:pPr>
      <w:r w:rsidRPr="00EC2EFF">
        <w:rPr>
          <w:rFonts w:eastAsia="Times New Roman" w:cstheme="minorHAnsi"/>
          <w:b/>
          <w:color w:val="000000" w:themeColor="text1"/>
          <w:sz w:val="24"/>
          <w:lang w:val="de-AT" w:eastAsia="de-AT"/>
        </w:rPr>
        <w:t>Kärnten:</w:t>
      </w:r>
    </w:p>
    <w:p w14:paraId="6482F22B" w14:textId="3DA6E5AD" w:rsidR="009412B0" w:rsidRPr="00063DA5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Richard Obernosterer</w:t>
      </w:r>
    </w:p>
    <w:p w14:paraId="0E913563" w14:textId="1331A326" w:rsidR="009412B0" w:rsidRPr="00063DA5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Ressourcen Management</w:t>
      </w:r>
      <w:r w:rsidR="009412B0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Agentur</w:t>
      </w:r>
      <w:r w:rsidR="00434A8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GmbH</w:t>
      </w:r>
    </w:p>
    <w:p w14:paraId="73B9E1AA" w14:textId="77777777" w:rsidR="00584B3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Geschäftsführung, Schwerpunkt Ökobilanzierung</w:t>
      </w:r>
    </w:p>
    <w:p w14:paraId="25BD26B4" w14:textId="05B2B2E2" w:rsidR="00B40389" w:rsidRPr="00240621" w:rsidRDefault="00434A8C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Burgenlandstraße 38</w:t>
      </w:r>
      <w:r w:rsidR="00B40389" w:rsidRPr="0024062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A-95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00</w:t>
      </w:r>
      <w:r w:rsid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</w:t>
      </w:r>
      <w:r w:rsidR="00B40389" w:rsidRPr="0024062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Villach</w:t>
      </w:r>
    </w:p>
    <w:p w14:paraId="1B3F97F0" w14:textId="02CF3D06" w:rsidR="00EC2EFF" w:rsidRPr="00476380" w:rsidRDefault="00434A8C" w:rsidP="00B40389">
      <w:pPr>
        <w:shd w:val="clear" w:color="auto" w:fill="FFFFFF"/>
        <w:spacing w:after="0" w:line="390" w:lineRule="atLeast"/>
        <w:rPr>
          <w:lang w:val="de-AT"/>
        </w:rPr>
      </w:pPr>
      <w:r w:rsidRPr="0024193E">
        <w:rPr>
          <w:rFonts w:cstheme="minorHAnsi"/>
          <w:color w:val="000000" w:themeColor="text1"/>
          <w:sz w:val="20"/>
          <w:szCs w:val="20"/>
          <w:lang w:val="de-AT"/>
        </w:rPr>
        <w:t xml:space="preserve">Tel.: +43 (0)4242 36522-24; FAX: +43 (0)4242 36522-22, E-Mail: </w:t>
      </w:r>
      <w:hyperlink r:id="rId10" w:history="1">
        <w:r w:rsidRPr="0024193E">
          <w:rPr>
            <w:rStyle w:val="Hyperlink"/>
            <w:rFonts w:cstheme="minorHAnsi"/>
            <w:sz w:val="20"/>
            <w:szCs w:val="20"/>
            <w:lang w:val="de-AT"/>
          </w:rPr>
          <w:t>richard.obernosterer@rma.at</w:t>
        </w:r>
      </w:hyperlink>
    </w:p>
    <w:p w14:paraId="372D88C6" w14:textId="77777777" w:rsidR="00EC2EFF" w:rsidRDefault="00EC2EFF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31494D2A" w14:textId="68E4E0E1" w:rsidR="00C95DA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Ing. Mag. </w:t>
      </w:r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Andreas </w:t>
      </w:r>
      <w:proofErr w:type="spellStart"/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Karitnig</w:t>
      </w:r>
      <w:proofErr w:type="spellEnd"/>
    </w:p>
    <w:p w14:paraId="6422194D" w14:textId="77777777" w:rsidR="00584B3F" w:rsidRPr="00063DA5" w:rsidRDefault="00134E53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GmbH</w:t>
      </w:r>
      <w:r w:rsidR="004C1392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Schwerpunkt Ökobilanzierung</w:t>
      </w:r>
    </w:p>
    <w:p w14:paraId="0B317F09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</w:t>
      </w:r>
    </w:p>
    <w:p w14:paraId="04E32A81" w14:textId="77777777" w:rsidR="00B40389" w:rsidRPr="00063DA5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 Bauphysik GmbH</w:t>
      </w:r>
    </w:p>
    <w:p w14:paraId="19E24D1D" w14:textId="77777777" w:rsidR="00B40389" w:rsidRPr="004D6DB3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Brauhausgasse</w:t>
      </w:r>
      <w:proofErr w:type="spellEnd"/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12, </w:t>
      </w:r>
      <w:r w:rsidR="0060511A"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A-</w:t>
      </w: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9500 Villach</w:t>
      </w:r>
    </w:p>
    <w:p w14:paraId="00115013" w14:textId="3F35B88A" w:rsidR="00476380" w:rsidRDefault="0060511A" w:rsidP="005B08ED">
      <w:pPr>
        <w:rPr>
          <w:rStyle w:val="Hyperlink"/>
          <w:lang w:val="en-GB" w:eastAsia="de-AT"/>
        </w:rPr>
      </w:pP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Tel: </w:t>
      </w:r>
      <w:r w:rsidR="00B40389"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+43 676 5249628</w:t>
      </w: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, </w:t>
      </w:r>
      <w:r w:rsidR="00A43001"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E-Mail</w:t>
      </w: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: </w:t>
      </w:r>
      <w:hyperlink r:id="rId11" w:history="1">
        <w:r w:rsidR="00B40389" w:rsidRPr="004D6DB3">
          <w:rPr>
            <w:rStyle w:val="Hyperlink"/>
            <w:lang w:val="en-GB" w:eastAsia="de-AT"/>
          </w:rPr>
          <w:t>office@genio.gmbh</w:t>
        </w:r>
      </w:hyperlink>
      <w:bookmarkStart w:id="1" w:name="_Hlk95398926"/>
    </w:p>
    <w:p w14:paraId="7F61C84D" w14:textId="77777777" w:rsidR="003732F5" w:rsidRPr="004D6DB3" w:rsidRDefault="003732F5" w:rsidP="005B08ED">
      <w:pPr>
        <w:rPr>
          <w:b/>
          <w:bCs/>
          <w:lang w:val="en-GB" w:eastAsia="en-GB"/>
        </w:rPr>
      </w:pPr>
    </w:p>
    <w:p w14:paraId="75249C08" w14:textId="50058D7A" w:rsidR="005B08ED" w:rsidRPr="00EC2EFF" w:rsidRDefault="005B08ED" w:rsidP="005B08ED">
      <w:pPr>
        <w:rPr>
          <w:b/>
          <w:bCs/>
          <w:lang w:val="en-GB" w:eastAsia="en-GB"/>
        </w:rPr>
      </w:pPr>
      <w:proofErr w:type="spellStart"/>
      <w:r w:rsidRPr="00EC2EFF">
        <w:rPr>
          <w:b/>
          <w:bCs/>
          <w:lang w:val="en-GB" w:eastAsia="en-GB"/>
        </w:rPr>
        <w:t>Dr.</w:t>
      </w:r>
      <w:proofErr w:type="spellEnd"/>
      <w:r w:rsidRPr="00EC2EFF">
        <w:rPr>
          <w:b/>
          <w:bCs/>
          <w:lang w:val="en-GB" w:eastAsia="en-GB"/>
        </w:rPr>
        <w:t xml:space="preserve"> Victor Vladimirov</w:t>
      </w:r>
    </w:p>
    <w:p w14:paraId="21CBC7F3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bookmarkStart w:id="2" w:name="_Hlk136500430"/>
      <w:r w:rsidRPr="00EC2EFF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Statistics. Data Collection and Evaluation.</w:t>
      </w:r>
    </w:p>
    <w:p w14:paraId="3CB4C934" w14:textId="77777777" w:rsidR="0024193E" w:rsidRPr="004D6DB3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4D6DB3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M: +43 690 10 27 9090</w:t>
      </w:r>
    </w:p>
    <w:p w14:paraId="7E97B33E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E: </w:t>
      </w:r>
      <w:hyperlink r:id="rId12" w:tgtFrame="_blank" w:history="1">
        <w:r w:rsidRPr="00EC2EFF">
          <w:rPr>
            <w:rFonts w:eastAsia="Times New Roman" w:cstheme="minorHAnsi"/>
            <w:color w:val="000000" w:themeColor="text1"/>
            <w:sz w:val="20"/>
            <w:szCs w:val="20"/>
            <w:lang w:val="de-AT" w:eastAsia="de-AT"/>
          </w:rPr>
          <w:t>victor.vladimirov@protonmail.com</w:t>
        </w:r>
      </w:hyperlink>
    </w:p>
    <w:p w14:paraId="1CC44C2F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Billrothstraße</w:t>
      </w:r>
      <w:proofErr w:type="spellEnd"/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6/15</w:t>
      </w:r>
    </w:p>
    <w:p w14:paraId="31AB67E3" w14:textId="77777777" w:rsidR="0024193E" w:rsidRPr="00EC2EFF" w:rsidRDefault="0024193E" w:rsidP="0024193E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9020 Klagenfurt /WS, Austria</w:t>
      </w:r>
    </w:p>
    <w:bookmarkEnd w:id="2"/>
    <w:p w14:paraId="05186C64" w14:textId="77777777" w:rsidR="003732F5" w:rsidRDefault="003732F5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lang w:val="de-AT" w:eastAsia="de-AT"/>
        </w:rPr>
      </w:pPr>
    </w:p>
    <w:p w14:paraId="36C67EE7" w14:textId="654E3A1E" w:rsidR="005C5BA4" w:rsidRPr="00EC2EFF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lang w:val="de-AT" w:eastAsia="de-AT"/>
        </w:rPr>
      </w:pPr>
      <w:r w:rsidRPr="00EC2EFF">
        <w:rPr>
          <w:rFonts w:eastAsia="Times New Roman" w:cstheme="minorHAnsi"/>
          <w:b/>
          <w:bCs/>
          <w:color w:val="000000" w:themeColor="text1"/>
          <w:lang w:val="de-AT" w:eastAsia="de-AT"/>
        </w:rPr>
        <w:t>Oberösterreich:</w:t>
      </w:r>
    </w:p>
    <w:p w14:paraId="7E631386" w14:textId="02A1464D" w:rsidR="005C5BA4" w:rsidRPr="00A4300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</w:p>
    <w:p w14:paraId="05218061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t xml:space="preserve">Dipl.-Ing. Andrea </w:t>
      </w:r>
      <w:proofErr w:type="spellStart"/>
      <w:r>
        <w:rPr>
          <w:lang w:val="de-DE" w:eastAsia="de-AT"/>
        </w:rPr>
        <w:t>Goerth</w:t>
      </w:r>
      <w:proofErr w:type="spellEnd"/>
    </w:p>
    <w:p w14:paraId="4B14811A" w14:textId="43673C79" w:rsidR="005C5BA4" w:rsidRPr="00A43001" w:rsidRDefault="005C5BA4" w:rsidP="005C5BA4">
      <w:pPr>
        <w:rPr>
          <w:lang w:val="de-DE" w:eastAsia="de-AT"/>
        </w:rPr>
      </w:pPr>
      <w:proofErr w:type="spellStart"/>
      <w:r w:rsidRPr="00A43001">
        <w:rPr>
          <w:lang w:val="de-DE" w:eastAsia="de-AT"/>
        </w:rPr>
        <w:t>mitPlan</w:t>
      </w:r>
      <w:proofErr w:type="spellEnd"/>
      <w:r w:rsidRPr="00A43001">
        <w:rPr>
          <w:lang w:val="de-DE" w:eastAsia="de-AT"/>
        </w:rPr>
        <w:t xml:space="preserve"> GmbH Ingenieurbüro für Energiewirtschaft und Meteorologie</w:t>
      </w:r>
    </w:p>
    <w:p w14:paraId="0101C2BE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lastRenderedPageBreak/>
        <w:t>4810 Gmunden, Gaswerkgasse 4</w:t>
      </w:r>
    </w:p>
    <w:p w14:paraId="68FE4ECD" w14:textId="26AF7490" w:rsidR="005C5BA4" w:rsidRPr="00A43001" w:rsidRDefault="005C5BA4" w:rsidP="005C5BA4">
      <w:pPr>
        <w:rPr>
          <w:color w:val="1F497D"/>
          <w:lang w:val="de-AT" w:eastAsia="de-AT"/>
        </w:rPr>
      </w:pPr>
      <w:r w:rsidRPr="00A43001">
        <w:rPr>
          <w:lang w:val="de-AT" w:eastAsia="de-AT"/>
        </w:rPr>
        <w:t xml:space="preserve">Mobil:  +43 660 68 500 71, </w:t>
      </w:r>
      <w:r w:rsidR="00A43001">
        <w:rPr>
          <w:lang w:val="de-AT" w:eastAsia="de-AT"/>
        </w:rPr>
        <w:t>E-Mail</w:t>
      </w:r>
      <w:r w:rsidRPr="00A43001">
        <w:rPr>
          <w:lang w:val="de-AT" w:eastAsia="de-AT"/>
        </w:rPr>
        <w:t xml:space="preserve">:      </w:t>
      </w:r>
      <w:hyperlink r:id="rId13" w:history="1">
        <w:r w:rsidRPr="00A43001">
          <w:rPr>
            <w:rStyle w:val="Hyperlink"/>
            <w:color w:val="0000FF"/>
            <w:lang w:val="de-AT" w:eastAsia="de-AT"/>
          </w:rPr>
          <w:t>andrea.goerth@mitplan.at</w:t>
        </w:r>
      </w:hyperlink>
    </w:p>
    <w:bookmarkEnd w:id="1"/>
    <w:p w14:paraId="75693ECC" w14:textId="77777777" w:rsidR="00B40389" w:rsidRPr="00EC2EFF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de-AT" w:eastAsia="de-AT"/>
        </w:rPr>
      </w:pPr>
      <w:r w:rsidRPr="00EC2EFF">
        <w:rPr>
          <w:rFonts w:eastAsia="Times New Roman" w:cstheme="minorHAnsi"/>
          <w:b/>
          <w:color w:val="000000" w:themeColor="text1"/>
          <w:sz w:val="24"/>
          <w:lang w:val="de-AT" w:eastAsia="de-AT"/>
        </w:rPr>
        <w:t>Steiermark:</w:t>
      </w:r>
    </w:p>
    <w:p w14:paraId="619B2160" w14:textId="77777777" w:rsidR="00B40389" w:rsidRPr="00A4300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50626112" w14:textId="3173AE42" w:rsidR="005E7164" w:rsidRPr="00063DA5" w:rsidRDefault="005E716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Univ.-Prof. Dipl.-Ing. </w:t>
      </w:r>
      <w:proofErr w:type="spellStart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Dr.techn</w:t>
      </w:r>
      <w:proofErr w:type="spellEnd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. Alexander </w:t>
      </w:r>
      <w:proofErr w:type="spellStart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Passer</w:t>
      </w:r>
      <w:proofErr w:type="spellEnd"/>
      <w:r w:rsidRPr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, MSc.</w:t>
      </w:r>
      <w:r w:rsidRPr="005E7164" w:rsidDel="005E7164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</w:t>
      </w:r>
    </w:p>
    <w:p w14:paraId="4C85C075" w14:textId="63DA82CA" w:rsidR="00584B3F" w:rsidRPr="00156D98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proofErr w:type="gramStart"/>
      <w:r w:rsidRPr="00156D98">
        <w:rPr>
          <w:rFonts w:eastAsia="Times New Roman" w:cstheme="minorHAnsi"/>
          <w:lang w:val="de-AT"/>
        </w:rPr>
        <w:t>TU Graz</w:t>
      </w:r>
      <w:proofErr w:type="gramEnd"/>
      <w:r w:rsidRPr="00156D98">
        <w:rPr>
          <w:rFonts w:eastAsia="Times New Roman" w:cstheme="minorHAnsi"/>
          <w:lang w:val="de-AT"/>
        </w:rPr>
        <w:t xml:space="preserve">, </w:t>
      </w:r>
      <w:r w:rsidR="005E7164" w:rsidRPr="00156D98">
        <w:rPr>
          <w:rFonts w:eastAsia="Times New Roman" w:cstheme="minorHAnsi"/>
          <w:lang w:val="de-AT"/>
        </w:rPr>
        <w:t>Institut für Tragwerksentwurf</w:t>
      </w:r>
    </w:p>
    <w:p w14:paraId="42351DB3" w14:textId="17ACE854" w:rsidR="00B40389" w:rsidRPr="00240621" w:rsidRDefault="005E7164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r w:rsidRPr="005E7164">
        <w:rPr>
          <w:rFonts w:eastAsia="Times New Roman" w:cstheme="minorHAnsi"/>
          <w:lang w:val="de-AT"/>
        </w:rPr>
        <w:t>Technikerstraße 4/IV</w:t>
      </w:r>
      <w:r w:rsidR="00B40389" w:rsidRPr="00240621">
        <w:rPr>
          <w:rFonts w:eastAsia="Times New Roman" w:cstheme="minorHAnsi"/>
          <w:lang w:val="de-AT"/>
        </w:rPr>
        <w:br/>
        <w:t>Tel.: +43/316/873-</w:t>
      </w:r>
      <w:r>
        <w:rPr>
          <w:rFonts w:eastAsia="Times New Roman" w:cstheme="minorHAnsi"/>
          <w:lang w:val="de-AT"/>
        </w:rPr>
        <w:t>5250</w:t>
      </w:r>
      <w:r w:rsidR="00B40389" w:rsidRPr="00240621">
        <w:rPr>
          <w:rFonts w:eastAsia="Times New Roman" w:cstheme="minorHAnsi"/>
          <w:lang w:val="de-AT"/>
        </w:rPr>
        <w:t xml:space="preserve">, Fax.: +43/316/873-7650, </w:t>
      </w:r>
      <w:r w:rsidR="00A43001" w:rsidRPr="00240621">
        <w:rPr>
          <w:rFonts w:eastAsia="Times New Roman" w:cstheme="minorHAnsi"/>
          <w:lang w:val="de-AT"/>
        </w:rPr>
        <w:t>E-Mail</w:t>
      </w:r>
      <w:r w:rsidR="00B40389" w:rsidRPr="00240621">
        <w:rPr>
          <w:rFonts w:eastAsia="Times New Roman" w:cstheme="minorHAnsi"/>
          <w:lang w:val="de-AT"/>
        </w:rPr>
        <w:t xml:space="preserve">: </w:t>
      </w:r>
      <w:hyperlink r:id="rId14" w:history="1">
        <w:r w:rsidR="00B40389" w:rsidRPr="00240621">
          <w:rPr>
            <w:rStyle w:val="Hyperlink"/>
            <w:rFonts w:eastAsia="Times New Roman" w:cstheme="minorHAnsi"/>
            <w:lang w:val="de-AT"/>
          </w:rPr>
          <w:t>alexander.passer@tugraz.at</w:t>
        </w:r>
      </w:hyperlink>
    </w:p>
    <w:p w14:paraId="3A80E593" w14:textId="77777777" w:rsidR="00EC2EFF" w:rsidRDefault="00EC2EFF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E81D6BF" w14:textId="5CC9885B" w:rsidR="00B40389" w:rsidRPr="00EC2EFF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de-AT" w:eastAsia="de-AT"/>
        </w:rPr>
      </w:pPr>
      <w:r w:rsidRPr="00EC2EFF">
        <w:rPr>
          <w:rFonts w:eastAsia="Times New Roman" w:cstheme="minorHAnsi"/>
          <w:b/>
          <w:color w:val="000000" w:themeColor="text1"/>
          <w:sz w:val="24"/>
          <w:lang w:val="de-AT" w:eastAsia="de-AT"/>
        </w:rPr>
        <w:t>Deutschland:</w:t>
      </w:r>
    </w:p>
    <w:p w14:paraId="46183ABF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021534B3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(FH) Angela Schindler</w:t>
      </w:r>
    </w:p>
    <w:p w14:paraId="02935A79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Umweltberatung und Ingenieurdienstleistung,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Salem, Deutschland, Schwerpunkt Ökobilanzierung</w:t>
      </w:r>
    </w:p>
    <w:p w14:paraId="6A028436" w14:textId="77777777" w:rsidR="005E65CA" w:rsidRPr="00644730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Tüfinger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Str. 12, 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88682 Salem-Mimmenhausen 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Deutschland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  </w:t>
      </w:r>
    </w:p>
    <w:p w14:paraId="6C77240B" w14:textId="0448F25A" w:rsidR="005C5BA4" w:rsidRPr="00A43001" w:rsidRDefault="005E65CA" w:rsidP="00A43001">
      <w:pPr>
        <w:shd w:val="clear" w:color="auto" w:fill="FFFFFF"/>
        <w:spacing w:after="0" w:line="390" w:lineRule="atLeast"/>
        <w:rPr>
          <w:rFonts w:cstheme="minorHAnsi"/>
          <w:color w:val="000000" w:themeColor="text1"/>
          <w:sz w:val="20"/>
          <w:szCs w:val="20"/>
          <w:lang w:val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Tel.: +49 7553 919 9456, </w:t>
      </w:r>
      <w:r w:rsid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 </w:t>
      </w:r>
      <w:hyperlink r:id="rId15" w:history="1">
        <w:r w:rsidR="00A242FF" w:rsidRPr="00A43001">
          <w:rPr>
            <w:rFonts w:cstheme="minorHAnsi"/>
            <w:color w:val="000000" w:themeColor="text1"/>
            <w:sz w:val="20"/>
            <w:szCs w:val="20"/>
            <w:lang w:val="de-AT"/>
          </w:rPr>
          <w:t>angela@schindler-umwelt.de</w:t>
        </w:r>
      </w:hyperlink>
    </w:p>
    <w:p w14:paraId="7D96FB8D" w14:textId="10E3E36B" w:rsidR="005E65CA" w:rsidRPr="00A43001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1887F675" w14:textId="4D3FD131" w:rsidR="00644730" w:rsidRPr="00A43001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53304543" w14:textId="7DDE019D" w:rsidR="0024193E" w:rsidRPr="0024193E" w:rsidRDefault="0024193E" w:rsidP="0024193E">
      <w:pPr>
        <w:rPr>
          <w:rFonts w:eastAsia="Times New Roman" w:cstheme="minorHAnsi"/>
          <w:sz w:val="20"/>
          <w:szCs w:val="20"/>
          <w:lang w:val="de-AT" w:eastAsia="de-AT"/>
        </w:rPr>
      </w:pPr>
    </w:p>
    <w:p w14:paraId="2BB6A98C" w14:textId="19933CB3" w:rsidR="0024193E" w:rsidRPr="0024193E" w:rsidRDefault="0024193E" w:rsidP="0024193E">
      <w:pPr>
        <w:rPr>
          <w:rFonts w:eastAsia="Times New Roman" w:cstheme="minorHAnsi"/>
          <w:sz w:val="20"/>
          <w:szCs w:val="20"/>
          <w:lang w:val="de-AT" w:eastAsia="de-AT"/>
        </w:rPr>
      </w:pPr>
    </w:p>
    <w:p w14:paraId="5196BC35" w14:textId="333998B5" w:rsidR="0024193E" w:rsidRPr="0024193E" w:rsidRDefault="0024193E" w:rsidP="0024193E">
      <w:pPr>
        <w:tabs>
          <w:tab w:val="left" w:pos="2871"/>
        </w:tabs>
        <w:rPr>
          <w:rFonts w:eastAsia="Times New Roman" w:cstheme="minorHAnsi"/>
          <w:sz w:val="20"/>
          <w:szCs w:val="20"/>
          <w:lang w:val="de-AT" w:eastAsia="de-AT"/>
        </w:rPr>
      </w:pPr>
    </w:p>
    <w:sectPr w:rsidR="0024193E" w:rsidRPr="0024193E" w:rsidSect="007903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2DD2" w14:textId="77777777" w:rsidR="00D5588A" w:rsidRDefault="00D5588A" w:rsidP="00D75B02">
      <w:pPr>
        <w:spacing w:after="0" w:line="240" w:lineRule="auto"/>
      </w:pPr>
      <w:r>
        <w:separator/>
      </w:r>
    </w:p>
  </w:endnote>
  <w:endnote w:type="continuationSeparator" w:id="0">
    <w:p w14:paraId="465322CE" w14:textId="77777777" w:rsidR="00D5588A" w:rsidRDefault="00D5588A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82F3" w14:textId="77777777" w:rsidR="004634FB" w:rsidRDefault="004634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0A9" w14:textId="28C07119" w:rsidR="007903E5" w:rsidRP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6"/>
        <w:szCs w:val="16"/>
        <w:lang w:val="de-AT"/>
      </w:rPr>
    </w:pPr>
    <w:r w:rsidRPr="007903E5">
      <w:rPr>
        <w:rFonts w:cs="Arial"/>
        <w:bCs/>
        <w:sz w:val="16"/>
        <w:szCs w:val="16"/>
        <w:lang w:val="de-AT"/>
      </w:rPr>
      <w:fldChar w:fldCharType="begin"/>
    </w:r>
    <w:r w:rsidRPr="007903E5">
      <w:rPr>
        <w:rFonts w:cs="Arial"/>
        <w:bCs/>
        <w:sz w:val="16"/>
        <w:szCs w:val="16"/>
        <w:lang w:val="de-AT"/>
      </w:rPr>
      <w:instrText xml:space="preserve"> FILENAME \p \* MERGEFORMAT </w:instrText>
    </w:r>
    <w:r w:rsidRPr="007903E5">
      <w:rPr>
        <w:rFonts w:cs="Arial"/>
        <w:bCs/>
        <w:sz w:val="16"/>
        <w:szCs w:val="16"/>
        <w:lang w:val="de-AT"/>
      </w:rPr>
      <w:fldChar w:fldCharType="separate"/>
    </w:r>
    <w:r w:rsidR="004A6749">
      <w:rPr>
        <w:rFonts w:cs="Arial"/>
        <w:bCs/>
        <w:noProof/>
        <w:sz w:val="16"/>
        <w:szCs w:val="16"/>
        <w:lang w:val="de-AT"/>
      </w:rPr>
      <w:t>C:\Users\Sarah\OwnBauepd\Bau EPD GmbH\006 - QM PKR PGF\PKR Allgemein-MS-HB+M-Docs\BAU-EPD-M-DOKUMENT-06-Liste-der-zugelassenen-Oekobilanzierer im PKR-Gremium-Version5.0-Stand-2023-09-20-Deutsch-Webseite.docx</w:t>
    </w:r>
    <w:r w:rsidRPr="007903E5">
      <w:rPr>
        <w:rFonts w:cs="Arial"/>
        <w:bCs/>
        <w:sz w:val="16"/>
        <w:szCs w:val="16"/>
        <w:lang w:val="de-AT"/>
      </w:rPr>
      <w:fldChar w:fldCharType="end"/>
    </w:r>
  </w:p>
  <w:p w14:paraId="2C4EC40E" w14:textId="77777777" w:rsid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55951213" w14:textId="127BA3FC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52E34B47" w14:textId="1E8A4AF1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3C6D59">
      <w:rPr>
        <w:rFonts w:cs="Arial"/>
        <w:bCs/>
        <w:sz w:val="18"/>
        <w:szCs w:val="18"/>
        <w:lang w:val="de-AT"/>
      </w:rPr>
      <w:t>SR</w:t>
    </w:r>
  </w:p>
  <w:p w14:paraId="74CBBD9A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906B" w14:textId="77777777" w:rsidR="004634FB" w:rsidRDefault="00463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01D" w14:textId="77777777" w:rsidR="00D5588A" w:rsidRDefault="00D5588A" w:rsidP="00D75B02">
      <w:pPr>
        <w:spacing w:after="0" w:line="240" w:lineRule="auto"/>
      </w:pPr>
      <w:r>
        <w:separator/>
      </w:r>
    </w:p>
  </w:footnote>
  <w:footnote w:type="continuationSeparator" w:id="0">
    <w:p w14:paraId="6457BBE3" w14:textId="77777777" w:rsidR="00D5588A" w:rsidRDefault="00D5588A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76DF" w14:textId="77777777" w:rsidR="004634FB" w:rsidRDefault="004634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D268" w14:textId="5F71912F" w:rsidR="00240621" w:rsidRPr="00B30774" w:rsidRDefault="003D7B6A" w:rsidP="00240621">
    <w:pPr>
      <w:spacing w:after="0"/>
      <w:rPr>
        <w:rFonts w:eastAsia="Times New Roman" w:cstheme="minorHAnsi"/>
        <w:bCs/>
        <w:color w:val="000000" w:themeColor="text1"/>
        <w:sz w:val="20"/>
        <w:szCs w:val="14"/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5EF6D46" wp14:editId="4D3FD6C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674B74">
      <w:rPr>
        <w:lang w:val="de-DE"/>
      </w:rPr>
      <w:t>6</w:t>
    </w:r>
    <w:r w:rsidR="00674B74">
      <w:rPr>
        <w:lang w:val="de-DE"/>
      </w:rPr>
      <w:br/>
    </w:r>
    <w:r w:rsidR="00240621" w:rsidRPr="00B30774">
      <w:rPr>
        <w:lang w:val="de-AT"/>
      </w:rPr>
      <w:t xml:space="preserve">Liste der zugelassen </w:t>
    </w:r>
    <w:proofErr w:type="spellStart"/>
    <w:proofErr w:type="gramStart"/>
    <w:r w:rsidR="00240621" w:rsidRPr="00B30774">
      <w:rPr>
        <w:lang w:val="de-AT"/>
      </w:rPr>
      <w:t>Ökobilanzierer</w:t>
    </w:r>
    <w:r w:rsidR="00A716BE">
      <w:rPr>
        <w:lang w:val="de-AT"/>
      </w:rPr>
      <w:t>:nnen</w:t>
    </w:r>
    <w:proofErr w:type="spellEnd"/>
    <w:proofErr w:type="gramEnd"/>
    <w:r w:rsidR="00240621" w:rsidRPr="00B30774">
      <w:rPr>
        <w:lang w:val="de-AT"/>
      </w:rPr>
      <w:t xml:space="preserve"> im PKR-Gremium</w:t>
    </w:r>
  </w:p>
  <w:p w14:paraId="4EDF99B2" w14:textId="2B29C138" w:rsidR="005C5BA4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7B1C56">
      <w:rPr>
        <w:lang w:val="de-AT"/>
      </w:rPr>
      <w:t>20.09</w:t>
    </w:r>
    <w:r w:rsidR="005C5BA4">
      <w:rPr>
        <w:lang w:val="de-AT"/>
      </w:rPr>
      <w:t>.202</w:t>
    </w:r>
    <w:r w:rsidR="008624E1">
      <w:rPr>
        <w:lang w:val="de-AT"/>
      </w:rPr>
      <w:t>3</w:t>
    </w:r>
  </w:p>
  <w:p w14:paraId="3309DC00" w14:textId="7BE647C6" w:rsidR="00D75B02" w:rsidRPr="00385B42" w:rsidRDefault="005C5BA4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7B1C56">
      <w:rPr>
        <w:lang w:val="de-AT"/>
      </w:rPr>
      <w:t>5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7916" w14:textId="77777777" w:rsidR="004634FB" w:rsidRDefault="004634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94999">
    <w:abstractNumId w:val="4"/>
  </w:num>
  <w:num w:numId="2" w16cid:durableId="2064668480">
    <w:abstractNumId w:val="5"/>
  </w:num>
  <w:num w:numId="3" w16cid:durableId="550582801">
    <w:abstractNumId w:val="3"/>
  </w:num>
  <w:num w:numId="4" w16cid:durableId="1682077537">
    <w:abstractNumId w:val="2"/>
  </w:num>
  <w:num w:numId="5" w16cid:durableId="1260986018">
    <w:abstractNumId w:val="2"/>
  </w:num>
  <w:num w:numId="6" w16cid:durableId="349527185">
    <w:abstractNumId w:val="2"/>
  </w:num>
  <w:num w:numId="7" w16cid:durableId="1952741678">
    <w:abstractNumId w:val="0"/>
  </w:num>
  <w:num w:numId="8" w16cid:durableId="1705059226">
    <w:abstractNumId w:val="1"/>
  </w:num>
  <w:num w:numId="9" w16cid:durableId="1198737089">
    <w:abstractNumId w:val="6"/>
  </w:num>
  <w:num w:numId="10" w16cid:durableId="1136870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08FA"/>
    <w:rsid w:val="00024AE7"/>
    <w:rsid w:val="000318E2"/>
    <w:rsid w:val="00037D0B"/>
    <w:rsid w:val="00063DA5"/>
    <w:rsid w:val="00064BC2"/>
    <w:rsid w:val="00076B99"/>
    <w:rsid w:val="000C1FB1"/>
    <w:rsid w:val="000D7711"/>
    <w:rsid w:val="001245B6"/>
    <w:rsid w:val="00134E53"/>
    <w:rsid w:val="00156D98"/>
    <w:rsid w:val="001841F1"/>
    <w:rsid w:val="001854EC"/>
    <w:rsid w:val="00187CEF"/>
    <w:rsid w:val="00192DBD"/>
    <w:rsid w:val="001A5DA5"/>
    <w:rsid w:val="001C6CA6"/>
    <w:rsid w:val="002076BA"/>
    <w:rsid w:val="002204CD"/>
    <w:rsid w:val="00240621"/>
    <w:rsid w:val="0024193E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41E8D"/>
    <w:rsid w:val="003577F9"/>
    <w:rsid w:val="00363794"/>
    <w:rsid w:val="00366363"/>
    <w:rsid w:val="003732F5"/>
    <w:rsid w:val="00377E9D"/>
    <w:rsid w:val="003824F0"/>
    <w:rsid w:val="00385B42"/>
    <w:rsid w:val="003909D7"/>
    <w:rsid w:val="003926DD"/>
    <w:rsid w:val="003C6D59"/>
    <w:rsid w:val="003D7B6A"/>
    <w:rsid w:val="003F24D9"/>
    <w:rsid w:val="00413343"/>
    <w:rsid w:val="00434A8C"/>
    <w:rsid w:val="00436D4B"/>
    <w:rsid w:val="0045292D"/>
    <w:rsid w:val="00461BB7"/>
    <w:rsid w:val="004634FB"/>
    <w:rsid w:val="00476380"/>
    <w:rsid w:val="00490299"/>
    <w:rsid w:val="004A6749"/>
    <w:rsid w:val="004C1392"/>
    <w:rsid w:val="004C2F66"/>
    <w:rsid w:val="004C5948"/>
    <w:rsid w:val="004D6DB3"/>
    <w:rsid w:val="004F66AB"/>
    <w:rsid w:val="005101A3"/>
    <w:rsid w:val="0052182E"/>
    <w:rsid w:val="00524CF2"/>
    <w:rsid w:val="005304FF"/>
    <w:rsid w:val="00540DEC"/>
    <w:rsid w:val="005730DF"/>
    <w:rsid w:val="00584B3F"/>
    <w:rsid w:val="00592417"/>
    <w:rsid w:val="005B08ED"/>
    <w:rsid w:val="005B7CDF"/>
    <w:rsid w:val="005C3673"/>
    <w:rsid w:val="005C5BA4"/>
    <w:rsid w:val="005C5DC6"/>
    <w:rsid w:val="005E65CA"/>
    <w:rsid w:val="005E7164"/>
    <w:rsid w:val="00603EB8"/>
    <w:rsid w:val="0060511A"/>
    <w:rsid w:val="006174CA"/>
    <w:rsid w:val="00630351"/>
    <w:rsid w:val="00643B4B"/>
    <w:rsid w:val="00644730"/>
    <w:rsid w:val="00646649"/>
    <w:rsid w:val="00662F27"/>
    <w:rsid w:val="00674B74"/>
    <w:rsid w:val="006A5159"/>
    <w:rsid w:val="006C1963"/>
    <w:rsid w:val="006D60EF"/>
    <w:rsid w:val="00705F6F"/>
    <w:rsid w:val="007117DE"/>
    <w:rsid w:val="007520D8"/>
    <w:rsid w:val="00766B7D"/>
    <w:rsid w:val="00781146"/>
    <w:rsid w:val="007903E5"/>
    <w:rsid w:val="007A3C08"/>
    <w:rsid w:val="007B0A7D"/>
    <w:rsid w:val="007B1C56"/>
    <w:rsid w:val="007C4E1D"/>
    <w:rsid w:val="007E01AF"/>
    <w:rsid w:val="007E5A86"/>
    <w:rsid w:val="007E79C5"/>
    <w:rsid w:val="00816742"/>
    <w:rsid w:val="00841E72"/>
    <w:rsid w:val="00853D4E"/>
    <w:rsid w:val="008624E1"/>
    <w:rsid w:val="008A0345"/>
    <w:rsid w:val="008B1E0D"/>
    <w:rsid w:val="008B3D43"/>
    <w:rsid w:val="008F6265"/>
    <w:rsid w:val="00901423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1FF7"/>
    <w:rsid w:val="009F72E6"/>
    <w:rsid w:val="00A13352"/>
    <w:rsid w:val="00A242FF"/>
    <w:rsid w:val="00A43001"/>
    <w:rsid w:val="00A716BE"/>
    <w:rsid w:val="00A71E1E"/>
    <w:rsid w:val="00AA2D56"/>
    <w:rsid w:val="00AE55EA"/>
    <w:rsid w:val="00B03CBE"/>
    <w:rsid w:val="00B05CF1"/>
    <w:rsid w:val="00B05E58"/>
    <w:rsid w:val="00B17E7F"/>
    <w:rsid w:val="00B224A3"/>
    <w:rsid w:val="00B30774"/>
    <w:rsid w:val="00B40389"/>
    <w:rsid w:val="00B455B7"/>
    <w:rsid w:val="00B52FC1"/>
    <w:rsid w:val="00B657B5"/>
    <w:rsid w:val="00BC1327"/>
    <w:rsid w:val="00BC7DE7"/>
    <w:rsid w:val="00BD6313"/>
    <w:rsid w:val="00BD698D"/>
    <w:rsid w:val="00BE738E"/>
    <w:rsid w:val="00C14859"/>
    <w:rsid w:val="00C2163B"/>
    <w:rsid w:val="00C467F7"/>
    <w:rsid w:val="00C53360"/>
    <w:rsid w:val="00C57EA6"/>
    <w:rsid w:val="00C73C87"/>
    <w:rsid w:val="00C76983"/>
    <w:rsid w:val="00C821A2"/>
    <w:rsid w:val="00C830C7"/>
    <w:rsid w:val="00C83F3C"/>
    <w:rsid w:val="00C95DAF"/>
    <w:rsid w:val="00CD095B"/>
    <w:rsid w:val="00CD20C4"/>
    <w:rsid w:val="00CD5CED"/>
    <w:rsid w:val="00CE2ABC"/>
    <w:rsid w:val="00D07271"/>
    <w:rsid w:val="00D30314"/>
    <w:rsid w:val="00D444E9"/>
    <w:rsid w:val="00D5588A"/>
    <w:rsid w:val="00D75791"/>
    <w:rsid w:val="00D75B02"/>
    <w:rsid w:val="00D7759B"/>
    <w:rsid w:val="00D86B82"/>
    <w:rsid w:val="00D930AE"/>
    <w:rsid w:val="00DA3CD2"/>
    <w:rsid w:val="00DE0066"/>
    <w:rsid w:val="00DE1926"/>
    <w:rsid w:val="00E17E70"/>
    <w:rsid w:val="00E269E9"/>
    <w:rsid w:val="00E33FA5"/>
    <w:rsid w:val="00E37C91"/>
    <w:rsid w:val="00E454EC"/>
    <w:rsid w:val="00EA369B"/>
    <w:rsid w:val="00EB4D82"/>
    <w:rsid w:val="00EC2EFF"/>
    <w:rsid w:val="00ED1BED"/>
    <w:rsid w:val="00F02F0F"/>
    <w:rsid w:val="00F45026"/>
    <w:rsid w:val="00F6096F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813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5C5BA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5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daxner@daxner-merl.com" TargetMode="External"/><Relationship Id="rId13" Type="http://schemas.openxmlformats.org/officeDocument/2006/relationships/hyperlink" Target="mailto:andrea.goerth@mitplan.a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philipp.boogman@ibo.at" TargetMode="External"/><Relationship Id="rId12" Type="http://schemas.openxmlformats.org/officeDocument/2006/relationships/hyperlink" Target="mailto:victor.vladimirov@proton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genio.gmb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gela@schindler-umwelt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ichard.obernosterer@rma.a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witczak@kpmg.pl" TargetMode="External"/><Relationship Id="rId14" Type="http://schemas.openxmlformats.org/officeDocument/2006/relationships/hyperlink" Target="mailto:alexander.passer@tugraz.a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17</cp:revision>
  <cp:lastPrinted>2023-10-19T13:00:00Z</cp:lastPrinted>
  <dcterms:created xsi:type="dcterms:W3CDTF">2023-06-01T14:23:00Z</dcterms:created>
  <dcterms:modified xsi:type="dcterms:W3CDTF">2023-10-19T13:01:00Z</dcterms:modified>
</cp:coreProperties>
</file>