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E3E8" w14:textId="037DE391" w:rsidR="00F44499" w:rsidRPr="004B5AD6" w:rsidRDefault="00E673EB" w:rsidP="007768B3">
      <w:pPr>
        <w:pStyle w:val="GeheimeUeberschrift2"/>
      </w:pPr>
      <w:r>
        <w:rPr>
          <w:noProof/>
          <w:lang w:val="de-AT" w:eastAsia="de-AT"/>
        </w:rPr>
        <mc:AlternateContent>
          <mc:Choice Requires="wps">
            <w:drawing>
              <wp:anchor distT="0" distB="0" distL="114300" distR="114300" simplePos="0" relativeHeight="251663872" behindDoc="1" locked="0" layoutInCell="1" allowOverlap="1" wp14:anchorId="4DB3BE57" wp14:editId="1C45F2A3">
                <wp:simplePos x="0" y="0"/>
                <wp:positionH relativeFrom="column">
                  <wp:posOffset>-1054100</wp:posOffset>
                </wp:positionH>
                <wp:positionV relativeFrom="page">
                  <wp:posOffset>-266700</wp:posOffset>
                </wp:positionV>
                <wp:extent cx="8319770" cy="10963275"/>
                <wp:effectExtent l="0" t="0" r="0" b="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rgbClr val="1F497D">
                            <a:lumMod val="40000"/>
                            <a:lumOff val="60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2F08" id="Rectangle 13" o:spid="_x0000_s1026" style="position:absolute;margin-left:-83pt;margin-top:-21pt;width:655.1pt;height:86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mc:Fallback>
        </mc:AlternateContent>
      </w:r>
      <w:r>
        <w:rPr>
          <w:noProof/>
          <w:lang w:val="de-AT" w:eastAsia="de-AT"/>
        </w:rPr>
        <mc:AlternateContent>
          <mc:Choice Requires="wps">
            <w:drawing>
              <wp:anchor distT="0" distB="0" distL="114300" distR="114300" simplePos="0" relativeHeight="251664896" behindDoc="1" locked="0" layoutInCell="1" allowOverlap="1" wp14:anchorId="039A0120" wp14:editId="4F38FF3D">
                <wp:simplePos x="0" y="0"/>
                <wp:positionH relativeFrom="column">
                  <wp:posOffset>-857250</wp:posOffset>
                </wp:positionH>
                <wp:positionV relativeFrom="page">
                  <wp:posOffset>630555</wp:posOffset>
                </wp:positionV>
                <wp:extent cx="7846695" cy="10742930"/>
                <wp:effectExtent l="0" t="0" r="0" b="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rgbClr val="1F497D">
                            <a:lumMod val="20000"/>
                            <a:lumOff val="80000"/>
                          </a:srgbClr>
                        </a:solidFill>
                        <a:ln>
                          <a:noFill/>
                        </a:ln>
                        <a:effectLst/>
                      </wps:spPr>
                      <wps:txbx>
                        <w:txbxContent>
                          <w:p w14:paraId="3A40C2AE" w14:textId="13F77743" w:rsidR="006B1ABC" w:rsidRDefault="006B1ABC" w:rsidP="00F44499">
                            <w:pPr>
                              <w:jc w:val="center"/>
                            </w:pPr>
                            <w:r>
                              <w:rPr>
                                <w:b/>
                                <w:noProof/>
                                <w:lang w:val="de-AT" w:eastAsia="de-AT"/>
                              </w:rPr>
                              <w:drawing>
                                <wp:inline distT="0" distB="0" distL="0" distR="0" wp14:anchorId="57C7EEC6" wp14:editId="61E7C82E">
                                  <wp:extent cx="7667625" cy="1049655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0120" id="Rectangle 15" o:spid="_x0000_s1026" style="position:absolute;left:0;text-align:left;margin-left:-67.5pt;margin-top:49.65pt;width:617.85pt;height:84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" fillcolor="#c6d9f1" stroked="f">
                <v:textbox>
                  <w:txbxContent>
                    <w:p w14:paraId="3A40C2AE" w14:textId="13F77743" w:rsidR="006B1ABC" w:rsidRDefault="006B1ABC" w:rsidP="00F44499">
                      <w:pPr>
                        <w:jc w:val="center"/>
                      </w:pPr>
                      <w:r>
                        <w:rPr>
                          <w:b/>
                          <w:noProof/>
                          <w:lang w:val="de-AT" w:eastAsia="de-AT"/>
                        </w:rPr>
                        <w:drawing>
                          <wp:inline distT="0" distB="0" distL="0" distR="0" wp14:anchorId="57C7EEC6" wp14:editId="61E7C82E">
                            <wp:extent cx="7667625" cy="1049655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blLook w:val="00A0" w:firstRow="1" w:lastRow="0" w:firstColumn="1" w:lastColumn="0" w:noHBand="0" w:noVBand="0"/>
      </w:tblPr>
      <w:tblGrid>
        <w:gridCol w:w="9639"/>
      </w:tblGrid>
      <w:tr w:rsidR="00F44499" w:rsidRPr="003F2723" w14:paraId="2FE0AF3A" w14:textId="77777777" w:rsidTr="003F2723">
        <w:trPr>
          <w:trHeight w:val="838"/>
        </w:trPr>
        <w:tc>
          <w:tcPr>
            <w:tcW w:w="9639" w:type="dxa"/>
            <w:shd w:val="clear" w:color="auto" w:fill="DAEEF3"/>
          </w:tcPr>
          <w:p w14:paraId="458AF01B" w14:textId="77777777" w:rsidR="00F44499" w:rsidRPr="003F2723" w:rsidRDefault="00DC0C34" w:rsidP="00F44499">
            <w:pPr>
              <w:autoSpaceDE w:val="0"/>
              <w:spacing w:before="120" w:line="240" w:lineRule="auto"/>
              <w:jc w:val="center"/>
              <w:rPr>
                <w:b/>
                <w:color w:val="17365D"/>
                <w:sz w:val="40"/>
                <w:szCs w:val="40"/>
              </w:rPr>
            </w:pPr>
            <w:r w:rsidRPr="003F2723">
              <w:rPr>
                <w:b/>
                <w:color w:val="17365D"/>
                <w:sz w:val="40"/>
                <w:szCs w:val="40"/>
              </w:rPr>
              <w:t xml:space="preserve">PKR </w:t>
            </w:r>
            <w:r w:rsidR="00F44499" w:rsidRPr="003F2723">
              <w:rPr>
                <w:b/>
                <w:color w:val="17365D"/>
                <w:sz w:val="40"/>
                <w:szCs w:val="40"/>
              </w:rPr>
              <w:t>Anleitungstexte für Bauprodukte</w:t>
            </w:r>
          </w:p>
          <w:p w14:paraId="7E2A17D1" w14:textId="77777777" w:rsidR="00F44499" w:rsidRPr="003F2723" w:rsidRDefault="00F44499" w:rsidP="00F44499">
            <w:pPr>
              <w:autoSpaceDE w:val="0"/>
              <w:spacing w:before="120" w:line="240" w:lineRule="auto"/>
              <w:jc w:val="center"/>
              <w:rPr>
                <w:b/>
                <w:color w:val="17365D"/>
                <w:sz w:val="28"/>
                <w:szCs w:val="28"/>
              </w:rPr>
            </w:pPr>
            <w:r w:rsidRPr="003F2723">
              <w:rPr>
                <w:b/>
                <w:color w:val="17365D"/>
                <w:sz w:val="28"/>
                <w:szCs w:val="28"/>
              </w:rPr>
              <w:t>nach ISO 14025 und EN 15804</w:t>
            </w:r>
            <w:r w:rsidR="007F7FD8" w:rsidRPr="003F2723">
              <w:rPr>
                <w:b/>
                <w:color w:val="17365D"/>
                <w:sz w:val="28"/>
                <w:szCs w:val="28"/>
              </w:rPr>
              <w:t>+A</w:t>
            </w:r>
            <w:r w:rsidR="0023538E" w:rsidRPr="003F2723">
              <w:rPr>
                <w:b/>
                <w:color w:val="17365D"/>
                <w:sz w:val="28"/>
                <w:szCs w:val="28"/>
              </w:rPr>
              <w:t>2</w:t>
            </w:r>
          </w:p>
        </w:tc>
      </w:tr>
      <w:tr w:rsidR="00F44499" w:rsidRPr="003F2723" w14:paraId="55A494D0" w14:textId="77777777" w:rsidTr="003F2723">
        <w:trPr>
          <w:trHeight w:val="838"/>
        </w:trPr>
        <w:tc>
          <w:tcPr>
            <w:tcW w:w="9639" w:type="dxa"/>
            <w:shd w:val="clear" w:color="auto" w:fill="DAEEF3"/>
          </w:tcPr>
          <w:p w14:paraId="59AF191D" w14:textId="77777777" w:rsidR="00F44499" w:rsidRPr="003F2723" w:rsidRDefault="00F44499" w:rsidP="00F44499">
            <w:pPr>
              <w:autoSpaceDE w:val="0"/>
              <w:spacing w:before="120" w:line="240" w:lineRule="auto"/>
              <w:jc w:val="center"/>
              <w:rPr>
                <w:b/>
                <w:color w:val="17365D"/>
                <w:sz w:val="28"/>
                <w:szCs w:val="28"/>
              </w:rPr>
            </w:pPr>
            <w:r w:rsidRPr="003F2723">
              <w:rPr>
                <w:b/>
                <w:color w:val="17365D"/>
                <w:sz w:val="28"/>
                <w:szCs w:val="28"/>
              </w:rPr>
              <w:t>Aus dem Programm für EPDs (Environmental Product Declarations)</w:t>
            </w:r>
          </w:p>
          <w:p w14:paraId="2D634D98" w14:textId="6D8F54C9" w:rsidR="00F44499" w:rsidRPr="003F2723" w:rsidRDefault="00F44499" w:rsidP="00F44499">
            <w:pPr>
              <w:autoSpaceDE w:val="0"/>
              <w:spacing w:before="120" w:line="240" w:lineRule="auto"/>
              <w:jc w:val="center"/>
              <w:rPr>
                <w:b/>
                <w:color w:val="17365D"/>
                <w:sz w:val="40"/>
                <w:szCs w:val="40"/>
              </w:rPr>
            </w:pPr>
            <w:r w:rsidRPr="003F2723">
              <w:rPr>
                <w:b/>
                <w:color w:val="17365D"/>
                <w:sz w:val="28"/>
                <w:szCs w:val="28"/>
              </w:rPr>
              <w:t>der Bau EPD GmbH</w:t>
            </w:r>
          </w:p>
        </w:tc>
      </w:tr>
      <w:tr w:rsidR="00F44499" w:rsidRPr="003F2723" w14:paraId="623F07B3" w14:textId="77777777" w:rsidTr="003F2723">
        <w:trPr>
          <w:trHeight w:val="1637"/>
        </w:trPr>
        <w:tc>
          <w:tcPr>
            <w:tcW w:w="9639" w:type="dxa"/>
            <w:shd w:val="clear" w:color="auto" w:fill="DAEEF3"/>
          </w:tcPr>
          <w:p w14:paraId="25EDCC2D" w14:textId="77777777" w:rsidR="00F44499" w:rsidRPr="003F2723" w:rsidRDefault="00F44499" w:rsidP="00F44499">
            <w:pPr>
              <w:rPr>
                <w:color w:val="17365D"/>
              </w:rPr>
            </w:pPr>
          </w:p>
          <w:p w14:paraId="2EBEA14E" w14:textId="0C7165E5" w:rsidR="00F44499" w:rsidRPr="003F2723" w:rsidRDefault="00E673EB" w:rsidP="00F44499">
            <w:pPr>
              <w:rPr>
                <w:color w:val="17365D"/>
              </w:rPr>
            </w:pPr>
            <w:r>
              <w:rPr>
                <w:noProof/>
                <w:lang w:val="de-AT" w:eastAsia="de-AT"/>
              </w:rPr>
              <w:drawing>
                <wp:anchor distT="0" distB="0" distL="114300" distR="114300" simplePos="0" relativeHeight="251660800" behindDoc="0" locked="0" layoutInCell="1" allowOverlap="1" wp14:anchorId="4629E338" wp14:editId="7C0950E5">
                  <wp:simplePos x="0" y="0"/>
                  <wp:positionH relativeFrom="column">
                    <wp:posOffset>1472565</wp:posOffset>
                  </wp:positionH>
                  <wp:positionV relativeFrom="paragraph">
                    <wp:posOffset>167005</wp:posOffset>
                  </wp:positionV>
                  <wp:extent cx="2954655" cy="82677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655" cy="826770"/>
                          </a:xfrm>
                          <a:prstGeom prst="rect">
                            <a:avLst/>
                          </a:prstGeom>
                          <a:noFill/>
                        </pic:spPr>
                      </pic:pic>
                    </a:graphicData>
                  </a:graphic>
                  <wp14:sizeRelH relativeFrom="page">
                    <wp14:pctWidth>0</wp14:pctWidth>
                  </wp14:sizeRelH>
                  <wp14:sizeRelV relativeFrom="page">
                    <wp14:pctHeight>0</wp14:pctHeight>
                  </wp14:sizeRelV>
                </wp:anchor>
              </w:drawing>
            </w:r>
          </w:p>
        </w:tc>
      </w:tr>
      <w:tr w:rsidR="00F44499" w:rsidRPr="00B52D11" w14:paraId="6AB2CC3A" w14:textId="77777777" w:rsidTr="003F2723">
        <w:trPr>
          <w:trHeight w:val="1771"/>
        </w:trPr>
        <w:tc>
          <w:tcPr>
            <w:tcW w:w="9639" w:type="dxa"/>
            <w:shd w:val="clear" w:color="auto" w:fill="DAEEF3"/>
            <w:vAlign w:val="bottom"/>
          </w:tcPr>
          <w:p w14:paraId="27173A1E" w14:textId="77777777" w:rsidR="00F44499" w:rsidRPr="003F2723"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411D4D71" w14:textId="77777777" w:rsidR="00F44499" w:rsidRPr="003F2723"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F2723">
              <w:rPr>
                <w:rFonts w:cs="Times New Roman"/>
                <w:b/>
                <w:color w:val="17365D"/>
                <w:sz w:val="20"/>
                <w:szCs w:val="40"/>
              </w:rPr>
              <w:t>www.bau-epd.at</w:t>
            </w:r>
          </w:p>
          <w:p w14:paraId="1C30B8E7" w14:textId="77777777" w:rsidR="00F44499" w:rsidRPr="003F2723"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4322906" w14:textId="77777777" w:rsidR="00F44499" w:rsidRPr="003F2723"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F2723">
              <w:rPr>
                <w:rFonts w:cs="Times New Roman"/>
                <w:b/>
                <w:color w:val="17365D"/>
                <w:sz w:val="36"/>
                <w:szCs w:val="36"/>
              </w:rPr>
              <w:t>Teil B: Anforderungen an eine EPD für</w:t>
            </w:r>
          </w:p>
          <w:p w14:paraId="635C7A02" w14:textId="77777777" w:rsidR="00F44499" w:rsidRPr="003F2723"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6DC18CB8" w14:textId="326E1A72" w:rsidR="00F44499" w:rsidRPr="003F2723" w:rsidRDefault="00A90CF0" w:rsidP="00F44499">
            <w:pPr>
              <w:jc w:val="center"/>
              <w:rPr>
                <w:b/>
                <w:noProof/>
                <w:color w:val="17365D"/>
                <w:sz w:val="40"/>
                <w:szCs w:val="40"/>
              </w:rPr>
            </w:pPr>
            <w:r>
              <w:rPr>
                <w:b/>
                <w:noProof/>
                <w:color w:val="002060"/>
                <w:sz w:val="40"/>
                <w:szCs w:val="40"/>
              </w:rPr>
              <w:t>Mineralische</w:t>
            </w:r>
            <w:r w:rsidR="00882185">
              <w:rPr>
                <w:b/>
                <w:noProof/>
                <w:color w:val="002060"/>
                <w:sz w:val="40"/>
                <w:szCs w:val="40"/>
              </w:rPr>
              <w:t xml:space="preserve"> </w:t>
            </w:r>
            <w:r w:rsidR="00B52D11" w:rsidRPr="00B52D11">
              <w:rPr>
                <w:b/>
                <w:noProof/>
                <w:color w:val="002060"/>
                <w:sz w:val="40"/>
                <w:szCs w:val="40"/>
              </w:rPr>
              <w:t>Schäume</w:t>
            </w:r>
          </w:p>
          <w:p w14:paraId="3540618F" w14:textId="77777777" w:rsidR="00F44499" w:rsidRPr="003F2723" w:rsidRDefault="00F44499" w:rsidP="00F44499"/>
          <w:p w14:paraId="01EB8864" w14:textId="667BEC09" w:rsidR="00F44499" w:rsidRPr="00B52D11" w:rsidRDefault="00D66B21" w:rsidP="00F44499">
            <w:pPr>
              <w:jc w:val="center"/>
              <w:rPr>
                <w:color w:val="17365D"/>
                <w:sz w:val="24"/>
                <w:szCs w:val="24"/>
                <w:lang w:val="de-AT"/>
              </w:rPr>
            </w:pPr>
            <w:r w:rsidRPr="00B52D11">
              <w:rPr>
                <w:color w:val="002060"/>
                <w:sz w:val="24"/>
                <w:szCs w:val="24"/>
                <w:lang w:val="de-AT"/>
              </w:rPr>
              <w:t>PKR</w:t>
            </w:r>
            <w:r w:rsidR="00F44499" w:rsidRPr="00B52D11">
              <w:rPr>
                <w:color w:val="002060"/>
                <w:sz w:val="24"/>
                <w:szCs w:val="24"/>
                <w:lang w:val="de-AT"/>
              </w:rPr>
              <w:t xml:space="preserve">-Code: </w:t>
            </w:r>
            <w:r w:rsidR="00CA5A1C">
              <w:rPr>
                <w:color w:val="002060"/>
                <w:sz w:val="24"/>
                <w:szCs w:val="24"/>
                <w:lang w:val="de-AT"/>
              </w:rPr>
              <w:t>2.22.6</w:t>
            </w:r>
            <w:r w:rsidR="00F44499" w:rsidRPr="00B52D11">
              <w:rPr>
                <w:color w:val="002060"/>
                <w:sz w:val="24"/>
                <w:szCs w:val="24"/>
                <w:lang w:val="de-AT"/>
              </w:rPr>
              <w:tab/>
              <w:t xml:space="preserve"> </w:t>
            </w:r>
            <w:r w:rsidR="00F44499" w:rsidRPr="00B52D11">
              <w:rPr>
                <w:color w:val="002060"/>
                <w:sz w:val="24"/>
                <w:szCs w:val="24"/>
                <w:lang w:val="de-AT"/>
              </w:rPr>
              <w:tab/>
            </w:r>
            <w:r w:rsidR="00F44499" w:rsidRPr="00B52D11">
              <w:rPr>
                <w:color w:val="17365D"/>
                <w:sz w:val="24"/>
                <w:szCs w:val="24"/>
                <w:lang w:val="de-AT"/>
              </w:rPr>
              <w:t xml:space="preserve">Stand </w:t>
            </w:r>
            <w:r w:rsidR="008A1B7F">
              <w:rPr>
                <w:color w:val="17365D"/>
                <w:sz w:val="24"/>
                <w:szCs w:val="24"/>
                <w:lang w:val="de-AT"/>
              </w:rPr>
              <w:t>0</w:t>
            </w:r>
            <w:r w:rsidR="00F4095E">
              <w:rPr>
                <w:color w:val="17365D"/>
                <w:sz w:val="24"/>
                <w:szCs w:val="24"/>
                <w:lang w:val="de-AT"/>
              </w:rPr>
              <w:t>5</w:t>
            </w:r>
            <w:r w:rsidR="008A1B7F">
              <w:rPr>
                <w:color w:val="17365D"/>
                <w:sz w:val="24"/>
                <w:szCs w:val="24"/>
                <w:lang w:val="de-AT"/>
              </w:rPr>
              <w:t>.0</w:t>
            </w:r>
            <w:r w:rsidR="00F4095E">
              <w:rPr>
                <w:color w:val="17365D"/>
                <w:sz w:val="24"/>
                <w:szCs w:val="24"/>
                <w:lang w:val="de-AT"/>
              </w:rPr>
              <w:t>4</w:t>
            </w:r>
            <w:r w:rsidR="008A1B7F">
              <w:rPr>
                <w:color w:val="17365D"/>
                <w:sz w:val="24"/>
                <w:szCs w:val="24"/>
                <w:lang w:val="de-AT"/>
              </w:rPr>
              <w:t>.2022</w:t>
            </w:r>
          </w:p>
          <w:p w14:paraId="43DC04D9" w14:textId="77777777" w:rsidR="00F44499" w:rsidRPr="00B52D11" w:rsidRDefault="00F44499" w:rsidP="00F44499">
            <w:pPr>
              <w:tabs>
                <w:tab w:val="left" w:pos="2477"/>
              </w:tabs>
              <w:autoSpaceDE w:val="0"/>
              <w:autoSpaceDN w:val="0"/>
              <w:adjustRightInd w:val="0"/>
              <w:spacing w:before="60" w:line="240" w:lineRule="auto"/>
              <w:jc w:val="center"/>
              <w:rPr>
                <w:rFonts w:cs="Times New Roman"/>
                <w:b/>
                <w:color w:val="17365D"/>
                <w:sz w:val="20"/>
                <w:szCs w:val="40"/>
                <w:lang w:val="de-AT"/>
              </w:rPr>
            </w:pPr>
          </w:p>
        </w:tc>
      </w:tr>
    </w:tbl>
    <w:p w14:paraId="6851C447" w14:textId="61B45117" w:rsidR="00F44499" w:rsidRPr="00B52D11" w:rsidRDefault="00B52D11" w:rsidP="00F44499">
      <w:pPr>
        <w:tabs>
          <w:tab w:val="left" w:pos="2477"/>
        </w:tabs>
        <w:autoSpaceDE w:val="0"/>
        <w:autoSpaceDN w:val="0"/>
        <w:adjustRightInd w:val="0"/>
        <w:spacing w:before="60" w:line="240" w:lineRule="auto"/>
        <w:rPr>
          <w:lang w:val="de-AT"/>
        </w:rPr>
      </w:pPr>
      <w:r>
        <w:rPr>
          <w:noProof/>
          <w:lang w:val="de-AT" w:eastAsia="de-AT"/>
        </w:rPr>
        <w:drawing>
          <wp:anchor distT="0" distB="0" distL="114300" distR="114300" simplePos="0" relativeHeight="251665920" behindDoc="0" locked="0" layoutInCell="1" allowOverlap="1" wp14:anchorId="55EEE3A8" wp14:editId="315EA499">
            <wp:simplePos x="0" y="0"/>
            <wp:positionH relativeFrom="column">
              <wp:posOffset>160020</wp:posOffset>
            </wp:positionH>
            <wp:positionV relativeFrom="paragraph">
              <wp:posOffset>173355</wp:posOffset>
            </wp:positionV>
            <wp:extent cx="6110319" cy="4063365"/>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RIUM+70.jpg"/>
                    <pic:cNvPicPr/>
                  </pic:nvPicPr>
                  <pic:blipFill>
                    <a:blip r:embed="rId11"/>
                    <a:stretch>
                      <a:fillRect/>
                    </a:stretch>
                  </pic:blipFill>
                  <pic:spPr>
                    <a:xfrm>
                      <a:off x="0" y="0"/>
                      <a:ext cx="6110319" cy="4063365"/>
                    </a:xfrm>
                    <a:prstGeom prst="rect">
                      <a:avLst/>
                    </a:prstGeom>
                  </pic:spPr>
                </pic:pic>
              </a:graphicData>
            </a:graphic>
            <wp14:sizeRelH relativeFrom="margin">
              <wp14:pctWidth>0</wp14:pctWidth>
            </wp14:sizeRelH>
            <wp14:sizeRelV relativeFrom="margin">
              <wp14:pctHeight>0</wp14:pctHeight>
            </wp14:sizeRelV>
          </wp:anchor>
        </w:drawing>
      </w:r>
    </w:p>
    <w:p w14:paraId="23E3D79F" w14:textId="3C353EBB" w:rsidR="00424BC2" w:rsidRPr="00B52D11" w:rsidRDefault="00424BC2" w:rsidP="00F44499">
      <w:pPr>
        <w:rPr>
          <w:lang w:val="de-AT"/>
        </w:rPr>
      </w:pPr>
    </w:p>
    <w:p w14:paraId="76D3C3F4" w14:textId="7DEF3D08" w:rsidR="00F44499" w:rsidRPr="00B52D11" w:rsidRDefault="00F44499" w:rsidP="00F44499">
      <w:pPr>
        <w:rPr>
          <w:lang w:val="de-AT"/>
        </w:rPr>
      </w:pPr>
    </w:p>
    <w:p w14:paraId="351155A3" w14:textId="47F9A5CF" w:rsidR="00F44499" w:rsidRPr="00B52D11" w:rsidRDefault="00F44499" w:rsidP="00F44499">
      <w:pPr>
        <w:rPr>
          <w:lang w:val="de-AT"/>
        </w:rPr>
      </w:pPr>
    </w:p>
    <w:p w14:paraId="750F1A90" w14:textId="77777777" w:rsidR="00F44499" w:rsidRPr="00B52D11" w:rsidRDefault="00F44499" w:rsidP="00F44499">
      <w:pPr>
        <w:rPr>
          <w:lang w:val="de-AT"/>
        </w:rPr>
      </w:pPr>
    </w:p>
    <w:p w14:paraId="5F7B0A09" w14:textId="77777777" w:rsidR="00F44499" w:rsidRPr="00B52D11" w:rsidRDefault="00F44499" w:rsidP="00F44499">
      <w:pPr>
        <w:rPr>
          <w:lang w:val="de-AT"/>
        </w:rPr>
      </w:pPr>
    </w:p>
    <w:p w14:paraId="0E3CE1B3" w14:textId="77777777" w:rsidR="00F44499" w:rsidRPr="00B52D11" w:rsidRDefault="00F44499" w:rsidP="00F44499">
      <w:pPr>
        <w:rPr>
          <w:lang w:val="de-AT"/>
        </w:rPr>
      </w:pPr>
    </w:p>
    <w:p w14:paraId="50AB4F1E" w14:textId="77777777" w:rsidR="00F44499" w:rsidRPr="00B52D11" w:rsidRDefault="00F44499" w:rsidP="00F44499">
      <w:pPr>
        <w:rPr>
          <w:lang w:val="de-AT"/>
        </w:rPr>
      </w:pPr>
    </w:p>
    <w:p w14:paraId="5707097D" w14:textId="77777777" w:rsidR="00F44499" w:rsidRPr="00B52D11" w:rsidRDefault="00F44499" w:rsidP="00F44499">
      <w:pPr>
        <w:rPr>
          <w:lang w:val="de-AT"/>
        </w:rPr>
      </w:pPr>
    </w:p>
    <w:p w14:paraId="4403E736" w14:textId="77777777" w:rsidR="00F44499" w:rsidRPr="00B52D11" w:rsidRDefault="00F44499" w:rsidP="00F44499">
      <w:pPr>
        <w:rPr>
          <w:lang w:val="de-AT"/>
        </w:rPr>
      </w:pPr>
    </w:p>
    <w:p w14:paraId="64C9E48C" w14:textId="77777777" w:rsidR="00F44499" w:rsidRPr="00B52D11" w:rsidRDefault="00F44499" w:rsidP="00F44499">
      <w:pPr>
        <w:rPr>
          <w:lang w:val="de-AT"/>
        </w:rPr>
      </w:pPr>
    </w:p>
    <w:p w14:paraId="3051B836" w14:textId="77777777" w:rsidR="00F44499" w:rsidRPr="00B52D11" w:rsidRDefault="00F44499" w:rsidP="00F44499">
      <w:pPr>
        <w:rPr>
          <w:lang w:val="de-AT"/>
        </w:rPr>
      </w:pPr>
    </w:p>
    <w:p w14:paraId="4A14B1EE" w14:textId="77777777" w:rsidR="00F44499" w:rsidRPr="00B52D11" w:rsidRDefault="00F44499" w:rsidP="00F44499">
      <w:pPr>
        <w:rPr>
          <w:lang w:val="de-AT"/>
        </w:rPr>
      </w:pPr>
    </w:p>
    <w:p w14:paraId="01CD3339" w14:textId="77777777" w:rsidR="00F44499" w:rsidRPr="00B52D11" w:rsidRDefault="00F44499" w:rsidP="00F44499">
      <w:pPr>
        <w:spacing w:line="240" w:lineRule="auto"/>
        <w:jc w:val="left"/>
        <w:rPr>
          <w:lang w:val="de-AT"/>
        </w:rPr>
      </w:pPr>
    </w:p>
    <w:p w14:paraId="3832B05A" w14:textId="77777777" w:rsidR="00F44499" w:rsidRPr="00B52D11" w:rsidRDefault="00F44499" w:rsidP="00F44499">
      <w:pPr>
        <w:spacing w:line="240" w:lineRule="auto"/>
        <w:jc w:val="left"/>
        <w:rPr>
          <w:lang w:val="de-AT"/>
        </w:rPr>
      </w:pPr>
    </w:p>
    <w:p w14:paraId="0BA451B4" w14:textId="77777777" w:rsidR="00F44499" w:rsidRPr="00B52D11" w:rsidRDefault="00F44499" w:rsidP="00F44499">
      <w:pPr>
        <w:spacing w:line="240" w:lineRule="auto"/>
        <w:jc w:val="left"/>
        <w:rPr>
          <w:lang w:val="de-AT"/>
        </w:rPr>
      </w:pPr>
    </w:p>
    <w:p w14:paraId="39DF2B2D" w14:textId="77777777" w:rsidR="00F44499" w:rsidRPr="00B52D11" w:rsidRDefault="00F44499" w:rsidP="00F44499">
      <w:pPr>
        <w:spacing w:line="240" w:lineRule="auto"/>
        <w:jc w:val="left"/>
        <w:rPr>
          <w:lang w:val="de-AT"/>
        </w:rPr>
      </w:pPr>
    </w:p>
    <w:p w14:paraId="41882D72" w14:textId="77777777" w:rsidR="00F44499" w:rsidRPr="00B52D11" w:rsidRDefault="00F44499" w:rsidP="00F44499">
      <w:pPr>
        <w:spacing w:line="240" w:lineRule="auto"/>
        <w:jc w:val="left"/>
        <w:rPr>
          <w:lang w:val="de-AT"/>
        </w:rPr>
      </w:pPr>
    </w:p>
    <w:p w14:paraId="20444EED" w14:textId="77777777" w:rsidR="00F44499" w:rsidRPr="00B52D11" w:rsidRDefault="00F44499" w:rsidP="00F44499">
      <w:pPr>
        <w:spacing w:line="240" w:lineRule="auto"/>
        <w:jc w:val="left"/>
        <w:rPr>
          <w:lang w:val="de-AT"/>
        </w:rPr>
      </w:pPr>
    </w:p>
    <w:p w14:paraId="77948BC6" w14:textId="77777777" w:rsidR="00F44499" w:rsidRPr="00B52D11" w:rsidRDefault="00F44499" w:rsidP="00F44499">
      <w:pPr>
        <w:spacing w:line="240" w:lineRule="auto"/>
        <w:jc w:val="left"/>
        <w:rPr>
          <w:lang w:val="de-AT"/>
        </w:rPr>
      </w:pPr>
    </w:p>
    <w:p w14:paraId="18C3152E" w14:textId="6CC46A05" w:rsidR="00F44499" w:rsidRDefault="00F44499" w:rsidP="00F44499">
      <w:pPr>
        <w:spacing w:line="240" w:lineRule="auto"/>
        <w:jc w:val="left"/>
        <w:rPr>
          <w:lang w:val="de-AT"/>
        </w:rPr>
      </w:pPr>
    </w:p>
    <w:p w14:paraId="46243D99" w14:textId="775BFEA8" w:rsidR="005D2BB2" w:rsidRDefault="005D2BB2" w:rsidP="00F44499">
      <w:pPr>
        <w:spacing w:line="240" w:lineRule="auto"/>
        <w:jc w:val="left"/>
        <w:rPr>
          <w:lang w:val="de-AT"/>
        </w:rPr>
      </w:pPr>
    </w:p>
    <w:p w14:paraId="1F455856" w14:textId="425AA4E6" w:rsidR="005D2BB2" w:rsidRDefault="005D2BB2" w:rsidP="00F44499">
      <w:pPr>
        <w:spacing w:line="240" w:lineRule="auto"/>
        <w:jc w:val="left"/>
        <w:rPr>
          <w:lang w:val="de-AT"/>
        </w:rPr>
      </w:pPr>
    </w:p>
    <w:p w14:paraId="2A74D43D" w14:textId="77777777" w:rsidR="005D2BB2" w:rsidRPr="00B52D11" w:rsidRDefault="005D2BB2" w:rsidP="00F44499">
      <w:pPr>
        <w:spacing w:line="240" w:lineRule="auto"/>
        <w:jc w:val="left"/>
        <w:rPr>
          <w:lang w:val="de-AT"/>
        </w:rPr>
      </w:pPr>
    </w:p>
    <w:p w14:paraId="0F104F12" w14:textId="77777777" w:rsidR="00F44499" w:rsidRPr="00B52D11" w:rsidRDefault="00F44499" w:rsidP="00F44499">
      <w:pPr>
        <w:spacing w:line="240" w:lineRule="auto"/>
        <w:jc w:val="left"/>
        <w:rPr>
          <w:lang w:val="de-AT"/>
        </w:rPr>
      </w:pPr>
    </w:p>
    <w:p w14:paraId="7FB61258" w14:textId="77777777" w:rsidR="00F44499" w:rsidRPr="00B52D11" w:rsidRDefault="00F44499" w:rsidP="00F44499">
      <w:pPr>
        <w:spacing w:line="240" w:lineRule="auto"/>
        <w:jc w:val="left"/>
        <w:rPr>
          <w:lang w:val="de-AT"/>
        </w:rPr>
      </w:pPr>
    </w:p>
    <w:p w14:paraId="06EAABA4" w14:textId="77777777" w:rsidR="00F44499" w:rsidRPr="00B52D11" w:rsidRDefault="00F44499" w:rsidP="00F44499">
      <w:pPr>
        <w:spacing w:line="240" w:lineRule="auto"/>
        <w:jc w:val="left"/>
        <w:rPr>
          <w:lang w:val="de-AT"/>
        </w:rPr>
      </w:pPr>
    </w:p>
    <w:p w14:paraId="73C754D1" w14:textId="77777777" w:rsidR="00F44499" w:rsidRPr="00B52D11" w:rsidRDefault="00F44499" w:rsidP="00F44499">
      <w:pPr>
        <w:spacing w:line="240" w:lineRule="auto"/>
        <w:jc w:val="left"/>
        <w:rPr>
          <w:lang w:val="de-AT"/>
        </w:rPr>
      </w:pPr>
    </w:p>
    <w:p w14:paraId="410DD681" w14:textId="77777777" w:rsidR="0027136F" w:rsidRPr="00B52D11" w:rsidRDefault="0027136F" w:rsidP="00F44499">
      <w:pPr>
        <w:spacing w:line="240" w:lineRule="auto"/>
        <w:jc w:val="left"/>
        <w:rPr>
          <w:lang w:val="de-AT"/>
        </w:rPr>
      </w:pPr>
    </w:p>
    <w:p w14:paraId="4AEAE103" w14:textId="77777777" w:rsidR="00F44499" w:rsidRPr="00B52D11" w:rsidRDefault="00821BCA">
      <w:pPr>
        <w:spacing w:line="240" w:lineRule="auto"/>
        <w:jc w:val="left"/>
        <w:rPr>
          <w:b/>
          <w:color w:val="002060"/>
          <w:sz w:val="22"/>
          <w:lang w:val="de-AT"/>
        </w:rPr>
      </w:pPr>
      <w:r w:rsidRPr="00B52D11">
        <w:rPr>
          <w:b/>
          <w:color w:val="002060"/>
          <w:sz w:val="22"/>
          <w:lang w:val="de-AT"/>
        </w:rPr>
        <w:br w:type="page"/>
      </w:r>
    </w:p>
    <w:p w14:paraId="2FC71B3D" w14:textId="77777777" w:rsidR="00032F03" w:rsidRPr="00B52D11" w:rsidRDefault="00032F03" w:rsidP="00032F03">
      <w:pPr>
        <w:spacing w:line="240" w:lineRule="auto"/>
        <w:jc w:val="left"/>
        <w:rPr>
          <w:lang w:val="de-AT"/>
        </w:rPr>
      </w:pPr>
    </w:p>
    <w:p w14:paraId="046CC343" w14:textId="77777777" w:rsidR="00032F03" w:rsidRPr="00B52D11" w:rsidRDefault="00032F03" w:rsidP="00032F03">
      <w:pPr>
        <w:pStyle w:val="Standa"/>
        <w:spacing w:line="240" w:lineRule="auto"/>
        <w:jc w:val="left"/>
        <w:rPr>
          <w:rFonts w:ascii="Calibri" w:hAnsi="Calibri"/>
          <w:b/>
          <w:color w:val="002060"/>
          <w:sz w:val="22"/>
          <w:szCs w:val="22"/>
          <w:lang w:val="de-AT"/>
        </w:rPr>
      </w:pPr>
    </w:p>
    <w:p w14:paraId="5B8B9B7C" w14:textId="77777777" w:rsidR="00032F03" w:rsidRPr="00B52D11" w:rsidRDefault="00032F03" w:rsidP="00032F03">
      <w:pPr>
        <w:pStyle w:val="Standa"/>
        <w:spacing w:line="240" w:lineRule="auto"/>
        <w:jc w:val="left"/>
        <w:rPr>
          <w:rFonts w:ascii="Calibri" w:hAnsi="Calibri"/>
          <w:b/>
          <w:color w:val="002060"/>
          <w:sz w:val="22"/>
          <w:szCs w:val="22"/>
          <w:lang w:val="de-AT"/>
        </w:rPr>
      </w:pPr>
    </w:p>
    <w:p w14:paraId="15D8BC17" w14:textId="77777777" w:rsidR="00032F03" w:rsidRPr="003F2723" w:rsidRDefault="00032F03" w:rsidP="00032F03">
      <w:pPr>
        <w:pStyle w:val="Standa"/>
        <w:spacing w:line="240" w:lineRule="auto"/>
        <w:jc w:val="left"/>
        <w:rPr>
          <w:rFonts w:ascii="Calibri" w:hAnsi="Calibri"/>
          <w:b/>
          <w:color w:val="002060"/>
          <w:sz w:val="22"/>
          <w:szCs w:val="22"/>
        </w:rPr>
      </w:pPr>
      <w:r w:rsidRPr="003F2723">
        <w:rPr>
          <w:rFonts w:ascii="Calibri" w:hAnsi="Calibri"/>
          <w:b/>
          <w:color w:val="002060"/>
          <w:sz w:val="22"/>
          <w:szCs w:val="22"/>
        </w:rPr>
        <w:t>Impressum</w:t>
      </w:r>
    </w:p>
    <w:p w14:paraId="36B4823E" w14:textId="77777777" w:rsidR="00032F03" w:rsidRPr="003F2723" w:rsidRDefault="00032F03" w:rsidP="00032F03">
      <w:pPr>
        <w:pStyle w:val="Standa"/>
        <w:spacing w:line="240" w:lineRule="auto"/>
        <w:jc w:val="left"/>
        <w:rPr>
          <w:rFonts w:ascii="Calibri" w:hAnsi="Calibri"/>
          <w:color w:val="002060"/>
          <w:sz w:val="22"/>
        </w:rPr>
      </w:pPr>
    </w:p>
    <w:p w14:paraId="45F54DBA" w14:textId="77777777" w:rsidR="00032F03" w:rsidRPr="004B5AD6" w:rsidRDefault="00032F03" w:rsidP="00032F03">
      <w:pPr>
        <w:rPr>
          <w:b/>
          <w:color w:val="002060"/>
          <w:sz w:val="22"/>
        </w:rPr>
      </w:pPr>
      <w:r w:rsidRPr="004B5AD6">
        <w:rPr>
          <w:b/>
          <w:color w:val="002060"/>
          <w:sz w:val="22"/>
        </w:rPr>
        <w:t>Herausgeber:</w:t>
      </w:r>
    </w:p>
    <w:p w14:paraId="6EB3C42A" w14:textId="77777777" w:rsidR="00032F03" w:rsidRPr="004B5AD6" w:rsidRDefault="00032F03" w:rsidP="00032F03">
      <w:pPr>
        <w:rPr>
          <w:color w:val="002060"/>
          <w:sz w:val="22"/>
        </w:rPr>
      </w:pPr>
    </w:p>
    <w:p w14:paraId="0179792C" w14:textId="77777777" w:rsidR="00032F03" w:rsidRPr="004B5AD6" w:rsidRDefault="00032F03" w:rsidP="00032F03">
      <w:pPr>
        <w:rPr>
          <w:color w:val="002060"/>
          <w:sz w:val="22"/>
        </w:rPr>
      </w:pPr>
      <w:r w:rsidRPr="004B5AD6">
        <w:rPr>
          <w:color w:val="002060"/>
          <w:sz w:val="22"/>
        </w:rPr>
        <w:t>Bau EPD GmbH</w:t>
      </w:r>
    </w:p>
    <w:p w14:paraId="2C2A2E7B" w14:textId="77777777" w:rsidR="00032F03" w:rsidRPr="004B5AD6" w:rsidRDefault="00032F03" w:rsidP="00032F03">
      <w:pPr>
        <w:jc w:val="left"/>
        <w:rPr>
          <w:color w:val="002060"/>
          <w:sz w:val="20"/>
        </w:rPr>
      </w:pPr>
    </w:p>
    <w:p w14:paraId="6945DF94" w14:textId="77777777" w:rsidR="00032F03" w:rsidRPr="004B5AD6" w:rsidRDefault="00032F03" w:rsidP="00032F03">
      <w:pPr>
        <w:rPr>
          <w:color w:val="002060"/>
          <w:sz w:val="20"/>
        </w:rPr>
      </w:pPr>
      <w:r w:rsidRPr="004B5AD6">
        <w:rPr>
          <w:color w:val="002060"/>
          <w:sz w:val="20"/>
        </w:rPr>
        <w:t>Seidengasse 13/3</w:t>
      </w:r>
    </w:p>
    <w:p w14:paraId="389F0D44" w14:textId="77777777" w:rsidR="00032F03" w:rsidRPr="00A90CF0" w:rsidRDefault="00032F03" w:rsidP="00032F03">
      <w:pPr>
        <w:rPr>
          <w:color w:val="002060"/>
          <w:sz w:val="20"/>
          <w:lang w:val="en-GB"/>
        </w:rPr>
      </w:pPr>
      <w:r w:rsidRPr="00A90CF0">
        <w:rPr>
          <w:color w:val="002060"/>
          <w:sz w:val="20"/>
          <w:lang w:val="en-GB"/>
        </w:rPr>
        <w:t>A-1070 Wien</w:t>
      </w:r>
    </w:p>
    <w:p w14:paraId="48CCB96D" w14:textId="77777777" w:rsidR="00032F03" w:rsidRPr="00A90CF0" w:rsidRDefault="00032F03" w:rsidP="00032F03">
      <w:pPr>
        <w:rPr>
          <w:color w:val="002060"/>
          <w:sz w:val="20"/>
          <w:lang w:val="en-GB"/>
        </w:rPr>
      </w:pPr>
    </w:p>
    <w:p w14:paraId="70F26EA0" w14:textId="463D5074" w:rsidR="00032F03" w:rsidRPr="00A90CF0" w:rsidRDefault="00090479" w:rsidP="00032F03">
      <w:pPr>
        <w:rPr>
          <w:color w:val="002060"/>
          <w:sz w:val="20"/>
          <w:lang w:val="en-GB"/>
        </w:rPr>
      </w:pPr>
      <w:hyperlink r:id="rId12" w:history="1">
        <w:r w:rsidR="00032F03" w:rsidRPr="00A90CF0">
          <w:rPr>
            <w:rStyle w:val="Hyperlink"/>
            <w:color w:val="002060"/>
            <w:sz w:val="20"/>
            <w:lang w:val="en-GB"/>
          </w:rPr>
          <w:t>http://www.bau-epd.at</w:t>
        </w:r>
      </w:hyperlink>
      <w:r w:rsidR="00032F03" w:rsidRPr="00A90CF0">
        <w:rPr>
          <w:color w:val="002060"/>
          <w:sz w:val="20"/>
          <w:lang w:val="en-GB"/>
        </w:rPr>
        <w:t xml:space="preserve"> </w:t>
      </w:r>
    </w:p>
    <w:p w14:paraId="1F8ADCC6" w14:textId="77777777" w:rsidR="00032F03" w:rsidRPr="00343D94" w:rsidRDefault="00032F03" w:rsidP="00032F03">
      <w:pPr>
        <w:rPr>
          <w:color w:val="002060"/>
          <w:sz w:val="20"/>
          <w:lang w:val="de-AT"/>
        </w:rPr>
      </w:pPr>
      <w:r w:rsidRPr="00343D94">
        <w:rPr>
          <w:color w:val="002060"/>
          <w:sz w:val="20"/>
          <w:lang w:val="de-AT"/>
        </w:rPr>
        <w:t>office@bau-epd.at</w:t>
      </w:r>
    </w:p>
    <w:p w14:paraId="2D445A18" w14:textId="77777777" w:rsidR="00032F03" w:rsidRPr="00343D94" w:rsidRDefault="00032F03" w:rsidP="00032F03">
      <w:pPr>
        <w:rPr>
          <w:color w:val="002060"/>
          <w:sz w:val="20"/>
          <w:lang w:val="de-AT"/>
        </w:rPr>
      </w:pPr>
    </w:p>
    <w:p w14:paraId="32410D1B" w14:textId="77777777" w:rsidR="00032F03" w:rsidRPr="00343D94" w:rsidRDefault="00032F03" w:rsidP="00032F03">
      <w:pPr>
        <w:rPr>
          <w:lang w:val="de-AT"/>
        </w:rPr>
      </w:pPr>
    </w:p>
    <w:p w14:paraId="04A09C1B" w14:textId="2A610A66" w:rsidR="00844E3A" w:rsidRPr="00343D94" w:rsidRDefault="00032F03" w:rsidP="005B3CC1">
      <w:pPr>
        <w:rPr>
          <w:color w:val="002060"/>
          <w:sz w:val="20"/>
          <w:lang w:val="de-AT"/>
        </w:rPr>
      </w:pPr>
      <w:r w:rsidRPr="004B5AD6">
        <w:rPr>
          <w:color w:val="002060"/>
          <w:sz w:val="20"/>
          <w:lang w:val="de-AT"/>
        </w:rPr>
        <w:t xml:space="preserve">Bildnachweis Titelbild: </w:t>
      </w:r>
      <w:r w:rsidR="0084751B">
        <w:rPr>
          <w:color w:val="002060"/>
          <w:sz w:val="20"/>
          <w:lang w:val="de-AT"/>
        </w:rPr>
        <w:t>PERLMOOSER Beton GmbH</w:t>
      </w:r>
      <w:r w:rsidR="005B3CC1" w:rsidRPr="00343D94">
        <w:rPr>
          <w:color w:val="002060"/>
          <w:sz w:val="20"/>
          <w:lang w:val="de-AT"/>
        </w:rPr>
        <w:t>, Wildpretstraße 1, 1110 Wien</w:t>
      </w:r>
      <w:r w:rsidR="00CA5A1C" w:rsidRPr="00343D94">
        <w:rPr>
          <w:color w:val="002060"/>
          <w:sz w:val="20"/>
          <w:lang w:val="de-AT"/>
        </w:rPr>
        <w:t>, Österreich</w:t>
      </w:r>
    </w:p>
    <w:p w14:paraId="20915C60" w14:textId="77777777" w:rsidR="00032F03" w:rsidRPr="004B5AD6" w:rsidRDefault="00032F03" w:rsidP="00032F03">
      <w:pPr>
        <w:rPr>
          <w:color w:val="002060"/>
          <w:sz w:val="20"/>
          <w:lang w:val="de-AT"/>
        </w:rPr>
      </w:pPr>
    </w:p>
    <w:p w14:paraId="03919AEE" w14:textId="77777777" w:rsidR="00032F03" w:rsidRPr="004B5AD6" w:rsidRDefault="00032F03" w:rsidP="00032F03">
      <w:pPr>
        <w:rPr>
          <w:lang w:val="de-AT"/>
        </w:rPr>
      </w:pPr>
    </w:p>
    <w:p w14:paraId="03F15DF4" w14:textId="77777777" w:rsidR="00032F03" w:rsidRPr="004B5AD6" w:rsidRDefault="00032F03" w:rsidP="00032F03">
      <w:pPr>
        <w:rPr>
          <w:lang w:val="de-AT"/>
        </w:rPr>
      </w:pPr>
    </w:p>
    <w:p w14:paraId="5DAE03AD" w14:textId="77777777" w:rsidR="00032F03" w:rsidRPr="004B5AD6" w:rsidRDefault="00032F03" w:rsidP="00032F03">
      <w:pPr>
        <w:spacing w:line="360" w:lineRule="auto"/>
        <w:jc w:val="left"/>
        <w:rPr>
          <w:b/>
          <w:lang w:val="de-AT"/>
        </w:rPr>
      </w:pPr>
    </w:p>
    <w:p w14:paraId="77CFD9DD" w14:textId="77777777" w:rsidR="00032F03" w:rsidRPr="004B5AD6" w:rsidRDefault="00032F03" w:rsidP="00032F03">
      <w:pPr>
        <w:spacing w:after="200"/>
        <w:jc w:val="left"/>
        <w:rPr>
          <w:b/>
          <w:color w:val="002060"/>
          <w:lang w:val="de-AT"/>
        </w:rPr>
      </w:pPr>
    </w:p>
    <w:p w14:paraId="7BE5E134" w14:textId="77777777" w:rsidR="001D3B0D" w:rsidRPr="00F10485" w:rsidRDefault="00032F03" w:rsidP="00032F03">
      <w:pPr>
        <w:spacing w:after="120" w:line="240" w:lineRule="auto"/>
        <w:jc w:val="left"/>
        <w:rPr>
          <w:b/>
          <w:color w:val="002060"/>
          <w:sz w:val="22"/>
          <w:lang w:val="de-CH"/>
        </w:rPr>
      </w:pPr>
      <w:r w:rsidRPr="00F10485">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F2723" w14:paraId="526CD6CE"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CFD73B7" w14:textId="77777777" w:rsidR="001D3B0D" w:rsidRPr="003F2723" w:rsidRDefault="0002054B" w:rsidP="0091278B">
            <w:pPr>
              <w:spacing w:line="240" w:lineRule="auto"/>
              <w:jc w:val="left"/>
              <w:rPr>
                <w:rFonts w:eastAsia="Times New Roman"/>
                <w:b/>
                <w:bCs/>
                <w:color w:val="17365D"/>
                <w:szCs w:val="20"/>
                <w:lang w:val="de-CH"/>
              </w:rPr>
            </w:pPr>
            <w:r w:rsidRPr="003F2723">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4CF5A4" w14:textId="77777777" w:rsidR="001D3B0D" w:rsidRPr="003F2723" w:rsidRDefault="0002054B" w:rsidP="0091278B">
            <w:pPr>
              <w:spacing w:line="240" w:lineRule="auto"/>
              <w:jc w:val="left"/>
              <w:rPr>
                <w:rFonts w:eastAsia="Times New Roman"/>
                <w:b/>
                <w:bCs/>
                <w:color w:val="17365D"/>
                <w:szCs w:val="20"/>
                <w:lang w:val="de-CH"/>
              </w:rPr>
            </w:pPr>
            <w:r w:rsidRPr="003F2723">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3D787D54" w14:textId="77777777" w:rsidR="001D3B0D" w:rsidRPr="003F2723" w:rsidRDefault="0002054B" w:rsidP="0091278B">
            <w:pPr>
              <w:spacing w:line="240" w:lineRule="auto"/>
              <w:jc w:val="center"/>
              <w:rPr>
                <w:rFonts w:eastAsia="Times New Roman"/>
                <w:b/>
                <w:bCs/>
                <w:color w:val="17365D"/>
                <w:szCs w:val="20"/>
                <w:lang w:val="de-CH"/>
              </w:rPr>
            </w:pPr>
            <w:r w:rsidRPr="003F2723">
              <w:rPr>
                <w:rFonts w:eastAsia="Times New Roman"/>
                <w:b/>
                <w:bCs/>
                <w:color w:val="17365D"/>
                <w:szCs w:val="20"/>
                <w:lang w:val="de-CH"/>
              </w:rPr>
              <w:t>Stand</w:t>
            </w:r>
          </w:p>
        </w:tc>
      </w:tr>
      <w:tr w:rsidR="0023538E" w:rsidRPr="003F2723" w14:paraId="62094FF1" w14:textId="77777777" w:rsidTr="00E76F07">
        <w:tc>
          <w:tcPr>
            <w:tcW w:w="1163" w:type="dxa"/>
          </w:tcPr>
          <w:p w14:paraId="0C0BA082" w14:textId="69857EC5" w:rsidR="0023538E" w:rsidRPr="00F4095E" w:rsidRDefault="00F4095E" w:rsidP="0023538E">
            <w:pPr>
              <w:spacing w:line="240" w:lineRule="auto"/>
              <w:jc w:val="left"/>
              <w:rPr>
                <w:rFonts w:eastAsia="Times New Roman"/>
                <w:b/>
                <w:color w:val="000000"/>
                <w:szCs w:val="18"/>
                <w:lang w:val="de-CH"/>
              </w:rPr>
            </w:pPr>
            <w:r w:rsidRPr="00F4095E">
              <w:rPr>
                <w:rFonts w:eastAsia="Times New Roman"/>
                <w:b/>
                <w:color w:val="000000"/>
                <w:szCs w:val="18"/>
                <w:lang w:val="de-CH"/>
              </w:rPr>
              <w:t>1.0</w:t>
            </w:r>
          </w:p>
        </w:tc>
        <w:tc>
          <w:tcPr>
            <w:tcW w:w="6378" w:type="dxa"/>
            <w:tcBorders>
              <w:left w:val="single" w:sz="8" w:space="0" w:color="000000"/>
              <w:right w:val="single" w:sz="8" w:space="0" w:color="000000"/>
            </w:tcBorders>
          </w:tcPr>
          <w:p w14:paraId="35195B37" w14:textId="03BFDD24" w:rsidR="0023538E" w:rsidRPr="00F4095E" w:rsidRDefault="00FB3920" w:rsidP="0023538E">
            <w:pPr>
              <w:spacing w:line="240" w:lineRule="auto"/>
              <w:jc w:val="left"/>
              <w:rPr>
                <w:rFonts w:eastAsia="Times New Roman"/>
                <w:b/>
                <w:color w:val="000000"/>
                <w:szCs w:val="18"/>
                <w:lang w:val="de-CH"/>
              </w:rPr>
            </w:pPr>
            <w:r w:rsidRPr="00F4095E">
              <w:rPr>
                <w:rFonts w:eastAsia="Times New Roman"/>
                <w:b/>
                <w:color w:val="000000"/>
                <w:szCs w:val="18"/>
                <w:lang w:val="de-CH"/>
              </w:rPr>
              <w:t>PKR</w:t>
            </w:r>
            <w:r w:rsidR="00F4095E" w:rsidRPr="00F4095E">
              <w:rPr>
                <w:rFonts w:eastAsia="Times New Roman"/>
                <w:b/>
                <w:color w:val="000000"/>
                <w:szCs w:val="18"/>
                <w:lang w:val="de-CH"/>
              </w:rPr>
              <w:t xml:space="preserve"> geprüft und freigegeben durch das PKR Gremium für EPD Erstellung, geprüft durch H.Schreiber und F.Gschösser, freigegeben durch Sarah Richter</w:t>
            </w:r>
          </w:p>
        </w:tc>
        <w:tc>
          <w:tcPr>
            <w:tcW w:w="1276" w:type="dxa"/>
          </w:tcPr>
          <w:p w14:paraId="28CD2B77" w14:textId="3D10EBB8" w:rsidR="0023538E" w:rsidRPr="00F4095E" w:rsidRDefault="009C387D" w:rsidP="0023538E">
            <w:pPr>
              <w:spacing w:line="240" w:lineRule="auto"/>
              <w:jc w:val="left"/>
              <w:rPr>
                <w:rFonts w:eastAsia="Times New Roman"/>
                <w:b/>
                <w:color w:val="000000"/>
                <w:szCs w:val="18"/>
                <w:lang w:val="de-CH"/>
              </w:rPr>
            </w:pPr>
            <w:r w:rsidRPr="00F4095E">
              <w:rPr>
                <w:rFonts w:eastAsia="Times New Roman"/>
                <w:b/>
                <w:color w:val="000000"/>
                <w:szCs w:val="18"/>
                <w:lang w:val="de-CH"/>
              </w:rPr>
              <w:t>0</w:t>
            </w:r>
            <w:r w:rsidR="00F4095E" w:rsidRPr="00F4095E">
              <w:rPr>
                <w:rFonts w:eastAsia="Times New Roman"/>
                <w:b/>
                <w:color w:val="000000"/>
                <w:szCs w:val="18"/>
                <w:lang w:val="de-CH"/>
              </w:rPr>
              <w:t>5.04.2022</w:t>
            </w:r>
          </w:p>
        </w:tc>
      </w:tr>
    </w:tbl>
    <w:p w14:paraId="34177640" w14:textId="77777777" w:rsidR="001D3B0D" w:rsidRPr="004B5AD6" w:rsidRDefault="00E33F5E" w:rsidP="009B42E6">
      <w:pPr>
        <w:spacing w:after="200"/>
        <w:jc w:val="left"/>
        <w:rPr>
          <w:lang w:val="de-CH"/>
        </w:rPr>
      </w:pPr>
      <w:r w:rsidRPr="004B5AD6">
        <w:rPr>
          <w:lang w:val="de-CH"/>
        </w:rPr>
        <w:br w:type="page"/>
      </w:r>
    </w:p>
    <w:p w14:paraId="03205610" w14:textId="77777777" w:rsidR="0002418F" w:rsidRPr="003F2723" w:rsidRDefault="0002418F" w:rsidP="007D0FCA">
      <w:pPr>
        <w:autoSpaceDE w:val="0"/>
        <w:spacing w:before="120" w:after="60" w:line="240" w:lineRule="auto"/>
        <w:jc w:val="left"/>
        <w:rPr>
          <w:b/>
          <w:color w:val="17365D"/>
          <w:sz w:val="28"/>
          <w:szCs w:val="28"/>
          <w:lang w:val="de-CH"/>
        </w:rPr>
      </w:pPr>
      <w:r w:rsidRPr="003F2723">
        <w:rPr>
          <w:b/>
          <w:color w:val="17365D"/>
          <w:sz w:val="28"/>
          <w:szCs w:val="28"/>
          <w:lang w:val="de-CH"/>
        </w:rPr>
        <w:lastRenderedPageBreak/>
        <w:t>Inhaltsverzeichnis</w:t>
      </w:r>
    </w:p>
    <w:p w14:paraId="0A924B01" w14:textId="77777777" w:rsidR="009036DD" w:rsidRPr="003F2723" w:rsidRDefault="009036DD" w:rsidP="007D0FCA">
      <w:pPr>
        <w:autoSpaceDE w:val="0"/>
        <w:spacing w:before="120" w:after="60" w:line="240" w:lineRule="auto"/>
        <w:jc w:val="left"/>
        <w:rPr>
          <w:b/>
          <w:color w:val="17365D"/>
          <w:sz w:val="28"/>
          <w:szCs w:val="28"/>
          <w:lang w:val="de-CH"/>
        </w:rPr>
      </w:pPr>
    </w:p>
    <w:p w14:paraId="7A8D6747" w14:textId="4AE63F31" w:rsidR="00D13445" w:rsidRDefault="00FD0A74">
      <w:pPr>
        <w:pStyle w:val="Verzeichnis1"/>
        <w:tabs>
          <w:tab w:val="right" w:leader="dot" w:pos="10054"/>
        </w:tabs>
        <w:rPr>
          <w:rFonts w:asciiTheme="minorHAnsi" w:eastAsiaTheme="minorEastAsia" w:hAnsiTheme="minorHAnsi" w:cstheme="minorBidi"/>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97550258" w:history="1">
        <w:r w:rsidR="00D13445" w:rsidRPr="00086885">
          <w:rPr>
            <w:rStyle w:val="Hyperlink"/>
            <w:noProof/>
            <w:lang w:val="de-CH"/>
          </w:rPr>
          <w:t>Geltungsbereich</w:t>
        </w:r>
        <w:r w:rsidR="00D13445">
          <w:rPr>
            <w:noProof/>
            <w:webHidden/>
          </w:rPr>
          <w:tab/>
        </w:r>
        <w:r w:rsidR="00D13445">
          <w:rPr>
            <w:noProof/>
            <w:webHidden/>
          </w:rPr>
          <w:fldChar w:fldCharType="begin"/>
        </w:r>
        <w:r w:rsidR="00D13445">
          <w:rPr>
            <w:noProof/>
            <w:webHidden/>
          </w:rPr>
          <w:instrText xml:space="preserve"> PAGEREF _Toc97550258 \h </w:instrText>
        </w:r>
        <w:r w:rsidR="00D13445">
          <w:rPr>
            <w:noProof/>
            <w:webHidden/>
          </w:rPr>
        </w:r>
        <w:r w:rsidR="00D13445">
          <w:rPr>
            <w:noProof/>
            <w:webHidden/>
          </w:rPr>
          <w:fldChar w:fldCharType="separate"/>
        </w:r>
        <w:r w:rsidR="00090479">
          <w:rPr>
            <w:noProof/>
            <w:webHidden/>
          </w:rPr>
          <w:t>4</w:t>
        </w:r>
        <w:r w:rsidR="00D13445">
          <w:rPr>
            <w:noProof/>
            <w:webHidden/>
          </w:rPr>
          <w:fldChar w:fldCharType="end"/>
        </w:r>
      </w:hyperlink>
    </w:p>
    <w:p w14:paraId="1DC00E53" w14:textId="6C5F9D8C" w:rsidR="00D13445" w:rsidRDefault="00090479">
      <w:pPr>
        <w:pStyle w:val="Verzeichnis1"/>
        <w:tabs>
          <w:tab w:val="right" w:leader="dot" w:pos="10054"/>
        </w:tabs>
        <w:rPr>
          <w:rFonts w:asciiTheme="minorHAnsi" w:eastAsiaTheme="minorEastAsia" w:hAnsiTheme="minorHAnsi" w:cstheme="minorBidi"/>
          <w:noProof/>
          <w:sz w:val="22"/>
          <w:lang w:val="de-AT" w:eastAsia="de-AT"/>
        </w:rPr>
      </w:pPr>
      <w:hyperlink w:anchor="_Toc97550259" w:history="1">
        <w:r w:rsidR="00D13445" w:rsidRPr="00086885">
          <w:rPr>
            <w:rStyle w:val="Hyperlink"/>
            <w:noProof/>
          </w:rPr>
          <w:t>Vorgaben</w:t>
        </w:r>
        <w:r w:rsidR="00D13445" w:rsidRPr="00086885">
          <w:rPr>
            <w:rStyle w:val="Hyperlink"/>
            <w:noProof/>
            <w:lang w:val="de-CH"/>
          </w:rPr>
          <w:t xml:space="preserve"> für Darstellung EPD</w:t>
        </w:r>
        <w:r w:rsidR="00D13445">
          <w:rPr>
            <w:noProof/>
            <w:webHidden/>
          </w:rPr>
          <w:tab/>
        </w:r>
        <w:r w:rsidR="00D13445">
          <w:rPr>
            <w:noProof/>
            <w:webHidden/>
          </w:rPr>
          <w:fldChar w:fldCharType="begin"/>
        </w:r>
        <w:r w:rsidR="00D13445">
          <w:rPr>
            <w:noProof/>
            <w:webHidden/>
          </w:rPr>
          <w:instrText xml:space="preserve"> PAGEREF _Toc97550259 \h </w:instrText>
        </w:r>
        <w:r w:rsidR="00D13445">
          <w:rPr>
            <w:noProof/>
            <w:webHidden/>
          </w:rPr>
        </w:r>
        <w:r w:rsidR="00D13445">
          <w:rPr>
            <w:noProof/>
            <w:webHidden/>
          </w:rPr>
          <w:fldChar w:fldCharType="separate"/>
        </w:r>
        <w:r>
          <w:rPr>
            <w:noProof/>
            <w:webHidden/>
          </w:rPr>
          <w:t>5</w:t>
        </w:r>
        <w:r w:rsidR="00D13445">
          <w:rPr>
            <w:noProof/>
            <w:webHidden/>
          </w:rPr>
          <w:fldChar w:fldCharType="end"/>
        </w:r>
      </w:hyperlink>
    </w:p>
    <w:p w14:paraId="6BF23F9F" w14:textId="4D916604" w:rsidR="00D13445" w:rsidRDefault="00090479">
      <w:pPr>
        <w:pStyle w:val="Verzeichnis1"/>
        <w:tabs>
          <w:tab w:val="right" w:leader="dot" w:pos="10054"/>
        </w:tabs>
        <w:rPr>
          <w:rFonts w:asciiTheme="minorHAnsi" w:eastAsiaTheme="minorEastAsia" w:hAnsiTheme="minorHAnsi" w:cstheme="minorBidi"/>
          <w:noProof/>
          <w:sz w:val="22"/>
          <w:lang w:val="de-AT" w:eastAsia="de-AT"/>
        </w:rPr>
      </w:pPr>
      <w:hyperlink w:anchor="_Toc97550260" w:history="1">
        <w:r w:rsidR="00D13445" w:rsidRPr="00086885">
          <w:rPr>
            <w:rStyle w:val="Hyperlink"/>
            <w:noProof/>
            <w:lang w:val="de-CH"/>
          </w:rPr>
          <w:t xml:space="preserve">Inhalt der </w:t>
        </w:r>
        <w:r w:rsidR="00D13445" w:rsidRPr="00086885">
          <w:rPr>
            <w:rStyle w:val="Hyperlink"/>
            <w:noProof/>
          </w:rPr>
          <w:t>EPD</w:t>
        </w:r>
        <w:r w:rsidR="00D13445">
          <w:rPr>
            <w:noProof/>
            <w:webHidden/>
          </w:rPr>
          <w:tab/>
        </w:r>
        <w:r w:rsidR="00D13445">
          <w:rPr>
            <w:noProof/>
            <w:webHidden/>
          </w:rPr>
          <w:fldChar w:fldCharType="begin"/>
        </w:r>
        <w:r w:rsidR="00D13445">
          <w:rPr>
            <w:noProof/>
            <w:webHidden/>
          </w:rPr>
          <w:instrText xml:space="preserve"> PAGEREF _Toc97550260 \h </w:instrText>
        </w:r>
        <w:r w:rsidR="00D13445">
          <w:rPr>
            <w:noProof/>
            <w:webHidden/>
          </w:rPr>
        </w:r>
        <w:r w:rsidR="00D13445">
          <w:rPr>
            <w:noProof/>
            <w:webHidden/>
          </w:rPr>
          <w:fldChar w:fldCharType="separate"/>
        </w:r>
        <w:r>
          <w:rPr>
            <w:noProof/>
            <w:webHidden/>
          </w:rPr>
          <w:t>5</w:t>
        </w:r>
        <w:r w:rsidR="00D13445">
          <w:rPr>
            <w:noProof/>
            <w:webHidden/>
          </w:rPr>
          <w:fldChar w:fldCharType="end"/>
        </w:r>
      </w:hyperlink>
    </w:p>
    <w:p w14:paraId="477F9CD0" w14:textId="45EE9E27"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61" w:history="1">
        <w:r w:rsidR="00D13445" w:rsidRPr="00086885">
          <w:rPr>
            <w:rStyle w:val="Hyperlink"/>
            <w:noProof/>
            <w:lang w:val="de-CH"/>
          </w:rPr>
          <w:t>1</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Allgemeine Angaben</w:t>
        </w:r>
        <w:r w:rsidR="00D13445">
          <w:rPr>
            <w:noProof/>
            <w:webHidden/>
          </w:rPr>
          <w:tab/>
        </w:r>
        <w:r w:rsidR="00D13445">
          <w:rPr>
            <w:noProof/>
            <w:webHidden/>
          </w:rPr>
          <w:fldChar w:fldCharType="begin"/>
        </w:r>
        <w:r w:rsidR="00D13445">
          <w:rPr>
            <w:noProof/>
            <w:webHidden/>
          </w:rPr>
          <w:instrText xml:space="preserve"> PAGEREF _Toc97550261 \h </w:instrText>
        </w:r>
        <w:r w:rsidR="00D13445">
          <w:rPr>
            <w:noProof/>
            <w:webHidden/>
          </w:rPr>
        </w:r>
        <w:r w:rsidR="00D13445">
          <w:rPr>
            <w:noProof/>
            <w:webHidden/>
          </w:rPr>
          <w:fldChar w:fldCharType="separate"/>
        </w:r>
        <w:r>
          <w:rPr>
            <w:noProof/>
            <w:webHidden/>
          </w:rPr>
          <w:t>8</w:t>
        </w:r>
        <w:r w:rsidR="00D13445">
          <w:rPr>
            <w:noProof/>
            <w:webHidden/>
          </w:rPr>
          <w:fldChar w:fldCharType="end"/>
        </w:r>
      </w:hyperlink>
    </w:p>
    <w:p w14:paraId="05AFC0B1" w14:textId="2D0A2D7A"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62" w:history="1">
        <w:r w:rsidR="00D13445" w:rsidRPr="00086885">
          <w:rPr>
            <w:rStyle w:val="Hyperlink"/>
            <w:noProof/>
            <w:lang w:val="de-CH"/>
          </w:rPr>
          <w:t>2</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Produkt</w:t>
        </w:r>
        <w:r w:rsidR="00D13445">
          <w:rPr>
            <w:noProof/>
            <w:webHidden/>
          </w:rPr>
          <w:tab/>
        </w:r>
        <w:r w:rsidR="00D13445">
          <w:rPr>
            <w:noProof/>
            <w:webHidden/>
          </w:rPr>
          <w:fldChar w:fldCharType="begin"/>
        </w:r>
        <w:r w:rsidR="00D13445">
          <w:rPr>
            <w:noProof/>
            <w:webHidden/>
          </w:rPr>
          <w:instrText xml:space="preserve"> PAGEREF _Toc97550262 \h </w:instrText>
        </w:r>
        <w:r w:rsidR="00D13445">
          <w:rPr>
            <w:noProof/>
            <w:webHidden/>
          </w:rPr>
        </w:r>
        <w:r w:rsidR="00D13445">
          <w:rPr>
            <w:noProof/>
            <w:webHidden/>
          </w:rPr>
          <w:fldChar w:fldCharType="separate"/>
        </w:r>
        <w:r>
          <w:rPr>
            <w:noProof/>
            <w:webHidden/>
          </w:rPr>
          <w:t>9</w:t>
        </w:r>
        <w:r w:rsidR="00D13445">
          <w:rPr>
            <w:noProof/>
            <w:webHidden/>
          </w:rPr>
          <w:fldChar w:fldCharType="end"/>
        </w:r>
      </w:hyperlink>
    </w:p>
    <w:p w14:paraId="427FF3B5" w14:textId="0537C181"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3" w:history="1">
        <w:r w:rsidR="00D13445" w:rsidRPr="00086885">
          <w:rPr>
            <w:rStyle w:val="Hyperlink"/>
            <w:noProof/>
            <w:lang w:bidi="de-DE"/>
          </w:rPr>
          <w:t>2.1</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Allgemeine Produktbeschreibung</w:t>
        </w:r>
        <w:r w:rsidR="00D13445">
          <w:rPr>
            <w:noProof/>
            <w:webHidden/>
          </w:rPr>
          <w:tab/>
        </w:r>
        <w:r w:rsidR="00D13445">
          <w:rPr>
            <w:noProof/>
            <w:webHidden/>
          </w:rPr>
          <w:fldChar w:fldCharType="begin"/>
        </w:r>
        <w:r w:rsidR="00D13445">
          <w:rPr>
            <w:noProof/>
            <w:webHidden/>
          </w:rPr>
          <w:instrText xml:space="preserve"> PAGEREF _Toc97550263 \h </w:instrText>
        </w:r>
        <w:r w:rsidR="00D13445">
          <w:rPr>
            <w:noProof/>
            <w:webHidden/>
          </w:rPr>
        </w:r>
        <w:r w:rsidR="00D13445">
          <w:rPr>
            <w:noProof/>
            <w:webHidden/>
          </w:rPr>
          <w:fldChar w:fldCharType="separate"/>
        </w:r>
        <w:r>
          <w:rPr>
            <w:noProof/>
            <w:webHidden/>
          </w:rPr>
          <w:t>9</w:t>
        </w:r>
        <w:r w:rsidR="00D13445">
          <w:rPr>
            <w:noProof/>
            <w:webHidden/>
          </w:rPr>
          <w:fldChar w:fldCharType="end"/>
        </w:r>
      </w:hyperlink>
    </w:p>
    <w:p w14:paraId="41B54371" w14:textId="794FBF57"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4" w:history="1">
        <w:r w:rsidR="00D13445" w:rsidRPr="00086885">
          <w:rPr>
            <w:rStyle w:val="Hyperlink"/>
            <w:noProof/>
            <w:lang w:bidi="de-DE"/>
          </w:rPr>
          <w:t>2.2</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Anwendung</w:t>
        </w:r>
        <w:r w:rsidR="00D13445">
          <w:rPr>
            <w:noProof/>
            <w:webHidden/>
          </w:rPr>
          <w:tab/>
        </w:r>
        <w:r w:rsidR="00D13445">
          <w:rPr>
            <w:noProof/>
            <w:webHidden/>
          </w:rPr>
          <w:fldChar w:fldCharType="begin"/>
        </w:r>
        <w:r w:rsidR="00D13445">
          <w:rPr>
            <w:noProof/>
            <w:webHidden/>
          </w:rPr>
          <w:instrText xml:space="preserve"> PAGEREF _Toc97550264 \h </w:instrText>
        </w:r>
        <w:r w:rsidR="00D13445">
          <w:rPr>
            <w:noProof/>
            <w:webHidden/>
          </w:rPr>
        </w:r>
        <w:r w:rsidR="00D13445">
          <w:rPr>
            <w:noProof/>
            <w:webHidden/>
          </w:rPr>
          <w:fldChar w:fldCharType="separate"/>
        </w:r>
        <w:r>
          <w:rPr>
            <w:noProof/>
            <w:webHidden/>
          </w:rPr>
          <w:t>9</w:t>
        </w:r>
        <w:r w:rsidR="00D13445">
          <w:rPr>
            <w:noProof/>
            <w:webHidden/>
          </w:rPr>
          <w:fldChar w:fldCharType="end"/>
        </w:r>
      </w:hyperlink>
    </w:p>
    <w:p w14:paraId="61E913F9" w14:textId="730142A6"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5" w:history="1">
        <w:r w:rsidR="00D13445" w:rsidRPr="00086885">
          <w:rPr>
            <w:rStyle w:val="Hyperlink"/>
            <w:noProof/>
            <w:lang w:bidi="de-DE"/>
          </w:rPr>
          <w:t>2.3</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Produktrelevanten Normen, Regelwerke und Vorschriften</w:t>
        </w:r>
        <w:r w:rsidR="00D13445">
          <w:rPr>
            <w:noProof/>
            <w:webHidden/>
          </w:rPr>
          <w:tab/>
        </w:r>
        <w:r w:rsidR="00D13445">
          <w:rPr>
            <w:noProof/>
            <w:webHidden/>
          </w:rPr>
          <w:fldChar w:fldCharType="begin"/>
        </w:r>
        <w:r w:rsidR="00D13445">
          <w:rPr>
            <w:noProof/>
            <w:webHidden/>
          </w:rPr>
          <w:instrText xml:space="preserve"> PAGEREF _Toc97550265 \h </w:instrText>
        </w:r>
        <w:r w:rsidR="00D13445">
          <w:rPr>
            <w:noProof/>
            <w:webHidden/>
          </w:rPr>
        </w:r>
        <w:r w:rsidR="00D13445">
          <w:rPr>
            <w:noProof/>
            <w:webHidden/>
          </w:rPr>
          <w:fldChar w:fldCharType="separate"/>
        </w:r>
        <w:r>
          <w:rPr>
            <w:noProof/>
            <w:webHidden/>
          </w:rPr>
          <w:t>9</w:t>
        </w:r>
        <w:r w:rsidR="00D13445">
          <w:rPr>
            <w:noProof/>
            <w:webHidden/>
          </w:rPr>
          <w:fldChar w:fldCharType="end"/>
        </w:r>
      </w:hyperlink>
    </w:p>
    <w:p w14:paraId="45B03410" w14:textId="0CBFF716"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6" w:history="1">
        <w:r w:rsidR="00D13445" w:rsidRPr="00086885">
          <w:rPr>
            <w:rStyle w:val="Hyperlink"/>
            <w:noProof/>
            <w:lang w:bidi="de-DE"/>
          </w:rPr>
          <w:t>2.4</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Technische Daten</w:t>
        </w:r>
        <w:r w:rsidR="00D13445">
          <w:rPr>
            <w:noProof/>
            <w:webHidden/>
          </w:rPr>
          <w:tab/>
        </w:r>
        <w:r w:rsidR="00D13445">
          <w:rPr>
            <w:noProof/>
            <w:webHidden/>
          </w:rPr>
          <w:fldChar w:fldCharType="begin"/>
        </w:r>
        <w:r w:rsidR="00D13445">
          <w:rPr>
            <w:noProof/>
            <w:webHidden/>
          </w:rPr>
          <w:instrText xml:space="preserve"> PAGEREF _Toc97550266 \h </w:instrText>
        </w:r>
        <w:r w:rsidR="00D13445">
          <w:rPr>
            <w:noProof/>
            <w:webHidden/>
          </w:rPr>
        </w:r>
        <w:r w:rsidR="00D13445">
          <w:rPr>
            <w:noProof/>
            <w:webHidden/>
          </w:rPr>
          <w:fldChar w:fldCharType="separate"/>
        </w:r>
        <w:r>
          <w:rPr>
            <w:noProof/>
            <w:webHidden/>
          </w:rPr>
          <w:t>10</w:t>
        </w:r>
        <w:r w:rsidR="00D13445">
          <w:rPr>
            <w:noProof/>
            <w:webHidden/>
          </w:rPr>
          <w:fldChar w:fldCharType="end"/>
        </w:r>
      </w:hyperlink>
    </w:p>
    <w:p w14:paraId="13CA2647" w14:textId="554C7A39"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7" w:history="1">
        <w:r w:rsidR="00D13445" w:rsidRPr="00086885">
          <w:rPr>
            <w:rStyle w:val="Hyperlink"/>
            <w:noProof/>
            <w:lang w:bidi="de-DE"/>
          </w:rPr>
          <w:t>2.5</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Grundstoffe / Hilfsstoffe</w:t>
        </w:r>
        <w:r w:rsidR="00D13445">
          <w:rPr>
            <w:noProof/>
            <w:webHidden/>
          </w:rPr>
          <w:tab/>
        </w:r>
        <w:r w:rsidR="00D13445">
          <w:rPr>
            <w:noProof/>
            <w:webHidden/>
          </w:rPr>
          <w:fldChar w:fldCharType="begin"/>
        </w:r>
        <w:r w:rsidR="00D13445">
          <w:rPr>
            <w:noProof/>
            <w:webHidden/>
          </w:rPr>
          <w:instrText xml:space="preserve"> PAGEREF _Toc97550267 \h </w:instrText>
        </w:r>
        <w:r w:rsidR="00D13445">
          <w:rPr>
            <w:noProof/>
            <w:webHidden/>
          </w:rPr>
        </w:r>
        <w:r w:rsidR="00D13445">
          <w:rPr>
            <w:noProof/>
            <w:webHidden/>
          </w:rPr>
          <w:fldChar w:fldCharType="separate"/>
        </w:r>
        <w:r>
          <w:rPr>
            <w:noProof/>
            <w:webHidden/>
          </w:rPr>
          <w:t>11</w:t>
        </w:r>
        <w:r w:rsidR="00D13445">
          <w:rPr>
            <w:noProof/>
            <w:webHidden/>
          </w:rPr>
          <w:fldChar w:fldCharType="end"/>
        </w:r>
      </w:hyperlink>
    </w:p>
    <w:p w14:paraId="4D2B2AD0" w14:textId="12B4D7DB"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8" w:history="1">
        <w:r w:rsidR="00D13445" w:rsidRPr="00086885">
          <w:rPr>
            <w:rStyle w:val="Hyperlink"/>
            <w:noProof/>
            <w:lang w:bidi="de-DE"/>
          </w:rPr>
          <w:t>2.6</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Herstellung</w:t>
        </w:r>
        <w:r w:rsidR="00D13445">
          <w:rPr>
            <w:noProof/>
            <w:webHidden/>
          </w:rPr>
          <w:tab/>
        </w:r>
        <w:r w:rsidR="00D13445">
          <w:rPr>
            <w:noProof/>
            <w:webHidden/>
          </w:rPr>
          <w:fldChar w:fldCharType="begin"/>
        </w:r>
        <w:r w:rsidR="00D13445">
          <w:rPr>
            <w:noProof/>
            <w:webHidden/>
          </w:rPr>
          <w:instrText xml:space="preserve"> PAGEREF _Toc97550268 \h </w:instrText>
        </w:r>
        <w:r w:rsidR="00D13445">
          <w:rPr>
            <w:noProof/>
            <w:webHidden/>
          </w:rPr>
        </w:r>
        <w:r w:rsidR="00D13445">
          <w:rPr>
            <w:noProof/>
            <w:webHidden/>
          </w:rPr>
          <w:fldChar w:fldCharType="separate"/>
        </w:r>
        <w:r>
          <w:rPr>
            <w:noProof/>
            <w:webHidden/>
          </w:rPr>
          <w:t>12</w:t>
        </w:r>
        <w:r w:rsidR="00D13445">
          <w:rPr>
            <w:noProof/>
            <w:webHidden/>
          </w:rPr>
          <w:fldChar w:fldCharType="end"/>
        </w:r>
      </w:hyperlink>
    </w:p>
    <w:p w14:paraId="0C16502C" w14:textId="585DC752"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69" w:history="1">
        <w:r w:rsidR="00D13445" w:rsidRPr="00086885">
          <w:rPr>
            <w:rStyle w:val="Hyperlink"/>
            <w:noProof/>
            <w:lang w:bidi="de-DE"/>
          </w:rPr>
          <w:t>2.7</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Verpackung</w:t>
        </w:r>
        <w:r w:rsidR="00D13445">
          <w:rPr>
            <w:noProof/>
            <w:webHidden/>
          </w:rPr>
          <w:tab/>
        </w:r>
        <w:r w:rsidR="00D13445">
          <w:rPr>
            <w:noProof/>
            <w:webHidden/>
          </w:rPr>
          <w:fldChar w:fldCharType="begin"/>
        </w:r>
        <w:r w:rsidR="00D13445">
          <w:rPr>
            <w:noProof/>
            <w:webHidden/>
          </w:rPr>
          <w:instrText xml:space="preserve"> PAGEREF _Toc97550269 \h </w:instrText>
        </w:r>
        <w:r w:rsidR="00D13445">
          <w:rPr>
            <w:noProof/>
            <w:webHidden/>
          </w:rPr>
        </w:r>
        <w:r w:rsidR="00D13445">
          <w:rPr>
            <w:noProof/>
            <w:webHidden/>
          </w:rPr>
          <w:fldChar w:fldCharType="separate"/>
        </w:r>
        <w:r>
          <w:rPr>
            <w:noProof/>
            <w:webHidden/>
          </w:rPr>
          <w:t>12</w:t>
        </w:r>
        <w:r w:rsidR="00D13445">
          <w:rPr>
            <w:noProof/>
            <w:webHidden/>
          </w:rPr>
          <w:fldChar w:fldCharType="end"/>
        </w:r>
      </w:hyperlink>
    </w:p>
    <w:p w14:paraId="4F0E5CF5" w14:textId="44E82974"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70" w:history="1">
        <w:r w:rsidR="00D13445" w:rsidRPr="00086885">
          <w:rPr>
            <w:rStyle w:val="Hyperlink"/>
            <w:noProof/>
            <w:lang w:bidi="de-DE"/>
          </w:rPr>
          <w:t>2.8</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Lieferzustand</w:t>
        </w:r>
        <w:r w:rsidR="00D13445">
          <w:rPr>
            <w:noProof/>
            <w:webHidden/>
          </w:rPr>
          <w:tab/>
        </w:r>
        <w:r w:rsidR="00D13445">
          <w:rPr>
            <w:noProof/>
            <w:webHidden/>
          </w:rPr>
          <w:fldChar w:fldCharType="begin"/>
        </w:r>
        <w:r w:rsidR="00D13445">
          <w:rPr>
            <w:noProof/>
            <w:webHidden/>
          </w:rPr>
          <w:instrText xml:space="preserve"> PAGEREF _Toc97550270 \h </w:instrText>
        </w:r>
        <w:r w:rsidR="00D13445">
          <w:rPr>
            <w:noProof/>
            <w:webHidden/>
          </w:rPr>
        </w:r>
        <w:r w:rsidR="00D13445">
          <w:rPr>
            <w:noProof/>
            <w:webHidden/>
          </w:rPr>
          <w:fldChar w:fldCharType="separate"/>
        </w:r>
        <w:r>
          <w:rPr>
            <w:noProof/>
            <w:webHidden/>
          </w:rPr>
          <w:t>12</w:t>
        </w:r>
        <w:r w:rsidR="00D13445">
          <w:rPr>
            <w:noProof/>
            <w:webHidden/>
          </w:rPr>
          <w:fldChar w:fldCharType="end"/>
        </w:r>
      </w:hyperlink>
    </w:p>
    <w:p w14:paraId="75110CF3" w14:textId="09D90AB8"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71" w:history="1">
        <w:r w:rsidR="00D13445" w:rsidRPr="00086885">
          <w:rPr>
            <w:rStyle w:val="Hyperlink"/>
            <w:noProof/>
            <w:lang w:bidi="de-DE"/>
          </w:rPr>
          <w:t>2.9</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Transporte</w:t>
        </w:r>
        <w:r w:rsidR="00D13445">
          <w:rPr>
            <w:noProof/>
            <w:webHidden/>
          </w:rPr>
          <w:tab/>
        </w:r>
        <w:r w:rsidR="00D13445">
          <w:rPr>
            <w:noProof/>
            <w:webHidden/>
          </w:rPr>
          <w:fldChar w:fldCharType="begin"/>
        </w:r>
        <w:r w:rsidR="00D13445">
          <w:rPr>
            <w:noProof/>
            <w:webHidden/>
          </w:rPr>
          <w:instrText xml:space="preserve"> PAGEREF _Toc97550271 \h </w:instrText>
        </w:r>
        <w:r w:rsidR="00D13445">
          <w:rPr>
            <w:noProof/>
            <w:webHidden/>
          </w:rPr>
        </w:r>
        <w:r w:rsidR="00D13445">
          <w:rPr>
            <w:noProof/>
            <w:webHidden/>
          </w:rPr>
          <w:fldChar w:fldCharType="separate"/>
        </w:r>
        <w:r>
          <w:rPr>
            <w:noProof/>
            <w:webHidden/>
          </w:rPr>
          <w:t>12</w:t>
        </w:r>
        <w:r w:rsidR="00D13445">
          <w:rPr>
            <w:noProof/>
            <w:webHidden/>
          </w:rPr>
          <w:fldChar w:fldCharType="end"/>
        </w:r>
      </w:hyperlink>
    </w:p>
    <w:p w14:paraId="2A2AC056" w14:textId="6413FEFD"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2" w:history="1">
        <w:r w:rsidR="00D13445" w:rsidRPr="00086885">
          <w:rPr>
            <w:rStyle w:val="Hyperlink"/>
            <w:noProof/>
            <w:lang w:bidi="de-DE"/>
          </w:rPr>
          <w:t>2.10</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Produktverarbeitung / Installation</w:t>
        </w:r>
        <w:r w:rsidR="00D13445">
          <w:rPr>
            <w:noProof/>
            <w:webHidden/>
          </w:rPr>
          <w:tab/>
        </w:r>
        <w:r w:rsidR="00D13445">
          <w:rPr>
            <w:noProof/>
            <w:webHidden/>
          </w:rPr>
          <w:fldChar w:fldCharType="begin"/>
        </w:r>
        <w:r w:rsidR="00D13445">
          <w:rPr>
            <w:noProof/>
            <w:webHidden/>
          </w:rPr>
          <w:instrText xml:space="preserve"> PAGEREF _Toc97550272 \h </w:instrText>
        </w:r>
        <w:r w:rsidR="00D13445">
          <w:rPr>
            <w:noProof/>
            <w:webHidden/>
          </w:rPr>
        </w:r>
        <w:r w:rsidR="00D13445">
          <w:rPr>
            <w:noProof/>
            <w:webHidden/>
          </w:rPr>
          <w:fldChar w:fldCharType="separate"/>
        </w:r>
        <w:r>
          <w:rPr>
            <w:noProof/>
            <w:webHidden/>
          </w:rPr>
          <w:t>12</w:t>
        </w:r>
        <w:r w:rsidR="00D13445">
          <w:rPr>
            <w:noProof/>
            <w:webHidden/>
          </w:rPr>
          <w:fldChar w:fldCharType="end"/>
        </w:r>
      </w:hyperlink>
    </w:p>
    <w:p w14:paraId="45217909" w14:textId="61C42E61"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3" w:history="1">
        <w:r w:rsidR="00D13445" w:rsidRPr="00086885">
          <w:rPr>
            <w:rStyle w:val="Hyperlink"/>
            <w:noProof/>
            <w:lang w:bidi="de-DE"/>
          </w:rPr>
          <w:t>2.11</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Nutzungsphase</w:t>
        </w:r>
        <w:r w:rsidR="00D13445">
          <w:rPr>
            <w:noProof/>
            <w:webHidden/>
          </w:rPr>
          <w:tab/>
        </w:r>
        <w:r w:rsidR="00D13445">
          <w:rPr>
            <w:noProof/>
            <w:webHidden/>
          </w:rPr>
          <w:fldChar w:fldCharType="begin"/>
        </w:r>
        <w:r w:rsidR="00D13445">
          <w:rPr>
            <w:noProof/>
            <w:webHidden/>
          </w:rPr>
          <w:instrText xml:space="preserve"> PAGEREF _Toc97550273 \h </w:instrText>
        </w:r>
        <w:r w:rsidR="00D13445">
          <w:rPr>
            <w:noProof/>
            <w:webHidden/>
          </w:rPr>
        </w:r>
        <w:r w:rsidR="00D13445">
          <w:rPr>
            <w:noProof/>
            <w:webHidden/>
          </w:rPr>
          <w:fldChar w:fldCharType="separate"/>
        </w:r>
        <w:r>
          <w:rPr>
            <w:noProof/>
            <w:webHidden/>
          </w:rPr>
          <w:t>13</w:t>
        </w:r>
        <w:r w:rsidR="00D13445">
          <w:rPr>
            <w:noProof/>
            <w:webHidden/>
          </w:rPr>
          <w:fldChar w:fldCharType="end"/>
        </w:r>
      </w:hyperlink>
    </w:p>
    <w:p w14:paraId="302D2749" w14:textId="7402B446"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4" w:history="1">
        <w:r w:rsidR="00D13445" w:rsidRPr="00086885">
          <w:rPr>
            <w:rStyle w:val="Hyperlink"/>
            <w:noProof/>
            <w:lang w:bidi="de-DE"/>
          </w:rPr>
          <w:t>2.12</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Referenznutzungsdauer (RSL)</w:t>
        </w:r>
        <w:r w:rsidR="00D13445">
          <w:rPr>
            <w:noProof/>
            <w:webHidden/>
          </w:rPr>
          <w:tab/>
        </w:r>
        <w:r w:rsidR="00D13445">
          <w:rPr>
            <w:noProof/>
            <w:webHidden/>
          </w:rPr>
          <w:fldChar w:fldCharType="begin"/>
        </w:r>
        <w:r w:rsidR="00D13445">
          <w:rPr>
            <w:noProof/>
            <w:webHidden/>
          </w:rPr>
          <w:instrText xml:space="preserve"> PAGEREF _Toc97550274 \h </w:instrText>
        </w:r>
        <w:r w:rsidR="00D13445">
          <w:rPr>
            <w:noProof/>
            <w:webHidden/>
          </w:rPr>
        </w:r>
        <w:r w:rsidR="00D13445">
          <w:rPr>
            <w:noProof/>
            <w:webHidden/>
          </w:rPr>
          <w:fldChar w:fldCharType="separate"/>
        </w:r>
        <w:r>
          <w:rPr>
            <w:noProof/>
            <w:webHidden/>
          </w:rPr>
          <w:t>13</w:t>
        </w:r>
        <w:r w:rsidR="00D13445">
          <w:rPr>
            <w:noProof/>
            <w:webHidden/>
          </w:rPr>
          <w:fldChar w:fldCharType="end"/>
        </w:r>
      </w:hyperlink>
    </w:p>
    <w:p w14:paraId="4F48ED44" w14:textId="4EBDA6ED"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5" w:history="1">
        <w:r w:rsidR="00D13445" w:rsidRPr="00086885">
          <w:rPr>
            <w:rStyle w:val="Hyperlink"/>
            <w:noProof/>
            <w:lang w:bidi="de-DE"/>
          </w:rPr>
          <w:t>2.13</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Nachnutzungsphase</w:t>
        </w:r>
        <w:r w:rsidR="00D13445">
          <w:rPr>
            <w:noProof/>
            <w:webHidden/>
          </w:rPr>
          <w:tab/>
        </w:r>
        <w:r w:rsidR="00D13445">
          <w:rPr>
            <w:noProof/>
            <w:webHidden/>
          </w:rPr>
          <w:fldChar w:fldCharType="begin"/>
        </w:r>
        <w:r w:rsidR="00D13445">
          <w:rPr>
            <w:noProof/>
            <w:webHidden/>
          </w:rPr>
          <w:instrText xml:space="preserve"> PAGEREF _Toc97550275 \h </w:instrText>
        </w:r>
        <w:r w:rsidR="00D13445">
          <w:rPr>
            <w:noProof/>
            <w:webHidden/>
          </w:rPr>
        </w:r>
        <w:r w:rsidR="00D13445">
          <w:rPr>
            <w:noProof/>
            <w:webHidden/>
          </w:rPr>
          <w:fldChar w:fldCharType="separate"/>
        </w:r>
        <w:r>
          <w:rPr>
            <w:noProof/>
            <w:webHidden/>
          </w:rPr>
          <w:t>13</w:t>
        </w:r>
        <w:r w:rsidR="00D13445">
          <w:rPr>
            <w:noProof/>
            <w:webHidden/>
          </w:rPr>
          <w:fldChar w:fldCharType="end"/>
        </w:r>
      </w:hyperlink>
    </w:p>
    <w:p w14:paraId="3BC32A10" w14:textId="5D44A27C"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6" w:history="1">
        <w:r w:rsidR="00D13445" w:rsidRPr="00086885">
          <w:rPr>
            <w:rStyle w:val="Hyperlink"/>
            <w:noProof/>
            <w:lang w:bidi="de-DE"/>
          </w:rPr>
          <w:t>2.14</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Entsorgung</w:t>
        </w:r>
        <w:r w:rsidR="00D13445">
          <w:rPr>
            <w:noProof/>
            <w:webHidden/>
          </w:rPr>
          <w:tab/>
        </w:r>
        <w:r w:rsidR="00D13445">
          <w:rPr>
            <w:noProof/>
            <w:webHidden/>
          </w:rPr>
          <w:fldChar w:fldCharType="begin"/>
        </w:r>
        <w:r w:rsidR="00D13445">
          <w:rPr>
            <w:noProof/>
            <w:webHidden/>
          </w:rPr>
          <w:instrText xml:space="preserve"> PAGEREF _Toc97550276 \h </w:instrText>
        </w:r>
        <w:r w:rsidR="00D13445">
          <w:rPr>
            <w:noProof/>
            <w:webHidden/>
          </w:rPr>
        </w:r>
        <w:r w:rsidR="00D13445">
          <w:rPr>
            <w:noProof/>
            <w:webHidden/>
          </w:rPr>
          <w:fldChar w:fldCharType="separate"/>
        </w:r>
        <w:r>
          <w:rPr>
            <w:noProof/>
            <w:webHidden/>
          </w:rPr>
          <w:t>13</w:t>
        </w:r>
        <w:r w:rsidR="00D13445">
          <w:rPr>
            <w:noProof/>
            <w:webHidden/>
          </w:rPr>
          <w:fldChar w:fldCharType="end"/>
        </w:r>
      </w:hyperlink>
    </w:p>
    <w:p w14:paraId="493171EB" w14:textId="6417A1E3"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77" w:history="1">
        <w:r w:rsidR="00D13445" w:rsidRPr="00086885">
          <w:rPr>
            <w:rStyle w:val="Hyperlink"/>
            <w:noProof/>
            <w:lang w:bidi="de-DE"/>
          </w:rPr>
          <w:t>2.15</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Weitere Informationen</w:t>
        </w:r>
        <w:r w:rsidR="00D13445">
          <w:rPr>
            <w:noProof/>
            <w:webHidden/>
          </w:rPr>
          <w:tab/>
        </w:r>
        <w:r w:rsidR="00D13445">
          <w:rPr>
            <w:noProof/>
            <w:webHidden/>
          </w:rPr>
          <w:fldChar w:fldCharType="begin"/>
        </w:r>
        <w:r w:rsidR="00D13445">
          <w:rPr>
            <w:noProof/>
            <w:webHidden/>
          </w:rPr>
          <w:instrText xml:space="preserve"> PAGEREF _Toc97550277 \h </w:instrText>
        </w:r>
        <w:r w:rsidR="00D13445">
          <w:rPr>
            <w:noProof/>
            <w:webHidden/>
          </w:rPr>
        </w:r>
        <w:r w:rsidR="00D13445">
          <w:rPr>
            <w:noProof/>
            <w:webHidden/>
          </w:rPr>
          <w:fldChar w:fldCharType="separate"/>
        </w:r>
        <w:r>
          <w:rPr>
            <w:noProof/>
            <w:webHidden/>
          </w:rPr>
          <w:t>13</w:t>
        </w:r>
        <w:r w:rsidR="00D13445">
          <w:rPr>
            <w:noProof/>
            <w:webHidden/>
          </w:rPr>
          <w:fldChar w:fldCharType="end"/>
        </w:r>
      </w:hyperlink>
    </w:p>
    <w:p w14:paraId="08EC1080" w14:textId="1815EA28"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78" w:history="1">
        <w:r w:rsidR="00D13445" w:rsidRPr="00086885">
          <w:rPr>
            <w:rStyle w:val="Hyperlink"/>
            <w:noProof/>
            <w:lang w:val="de-CH"/>
          </w:rPr>
          <w:t>3</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LCA: Rechenregeln</w:t>
        </w:r>
        <w:r w:rsidR="00D13445">
          <w:rPr>
            <w:noProof/>
            <w:webHidden/>
          </w:rPr>
          <w:tab/>
        </w:r>
        <w:r w:rsidR="00D13445">
          <w:rPr>
            <w:noProof/>
            <w:webHidden/>
          </w:rPr>
          <w:fldChar w:fldCharType="begin"/>
        </w:r>
        <w:r w:rsidR="00D13445">
          <w:rPr>
            <w:noProof/>
            <w:webHidden/>
          </w:rPr>
          <w:instrText xml:space="preserve"> PAGEREF _Toc97550278 \h </w:instrText>
        </w:r>
        <w:r w:rsidR="00D13445">
          <w:rPr>
            <w:noProof/>
            <w:webHidden/>
          </w:rPr>
        </w:r>
        <w:r w:rsidR="00D13445">
          <w:rPr>
            <w:noProof/>
            <w:webHidden/>
          </w:rPr>
          <w:fldChar w:fldCharType="separate"/>
        </w:r>
        <w:r>
          <w:rPr>
            <w:noProof/>
            <w:webHidden/>
          </w:rPr>
          <w:t>14</w:t>
        </w:r>
        <w:r w:rsidR="00D13445">
          <w:rPr>
            <w:noProof/>
            <w:webHidden/>
          </w:rPr>
          <w:fldChar w:fldCharType="end"/>
        </w:r>
      </w:hyperlink>
    </w:p>
    <w:p w14:paraId="6341C6F4" w14:textId="65EF6EBD"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79" w:history="1">
        <w:r w:rsidR="00D13445" w:rsidRPr="00086885">
          <w:rPr>
            <w:rStyle w:val="Hyperlink"/>
            <w:noProof/>
            <w:lang w:bidi="de-DE"/>
          </w:rPr>
          <w:t>3.1</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Deklarierte Einheit</w:t>
        </w:r>
        <w:r w:rsidR="00D13445">
          <w:rPr>
            <w:noProof/>
            <w:webHidden/>
          </w:rPr>
          <w:tab/>
        </w:r>
        <w:r w:rsidR="00D13445">
          <w:rPr>
            <w:noProof/>
            <w:webHidden/>
          </w:rPr>
          <w:fldChar w:fldCharType="begin"/>
        </w:r>
        <w:r w:rsidR="00D13445">
          <w:rPr>
            <w:noProof/>
            <w:webHidden/>
          </w:rPr>
          <w:instrText xml:space="preserve"> PAGEREF _Toc97550279 \h </w:instrText>
        </w:r>
        <w:r w:rsidR="00D13445">
          <w:rPr>
            <w:noProof/>
            <w:webHidden/>
          </w:rPr>
        </w:r>
        <w:r w:rsidR="00D13445">
          <w:rPr>
            <w:noProof/>
            <w:webHidden/>
          </w:rPr>
          <w:fldChar w:fldCharType="separate"/>
        </w:r>
        <w:r>
          <w:rPr>
            <w:noProof/>
            <w:webHidden/>
          </w:rPr>
          <w:t>14</w:t>
        </w:r>
        <w:r w:rsidR="00D13445">
          <w:rPr>
            <w:noProof/>
            <w:webHidden/>
          </w:rPr>
          <w:fldChar w:fldCharType="end"/>
        </w:r>
      </w:hyperlink>
    </w:p>
    <w:p w14:paraId="6D7A7147" w14:textId="789BEE75"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0" w:history="1">
        <w:r w:rsidR="00D13445" w:rsidRPr="00086885">
          <w:rPr>
            <w:rStyle w:val="Hyperlink"/>
            <w:noProof/>
            <w:lang w:bidi="de-DE"/>
          </w:rPr>
          <w:t>3.2</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Systemgrenze</w:t>
        </w:r>
        <w:r w:rsidR="00D13445">
          <w:rPr>
            <w:noProof/>
            <w:webHidden/>
          </w:rPr>
          <w:tab/>
        </w:r>
        <w:r w:rsidR="00D13445">
          <w:rPr>
            <w:noProof/>
            <w:webHidden/>
          </w:rPr>
          <w:fldChar w:fldCharType="begin"/>
        </w:r>
        <w:r w:rsidR="00D13445">
          <w:rPr>
            <w:noProof/>
            <w:webHidden/>
          </w:rPr>
          <w:instrText xml:space="preserve"> PAGEREF _Toc97550280 \h </w:instrText>
        </w:r>
        <w:r w:rsidR="00D13445">
          <w:rPr>
            <w:noProof/>
            <w:webHidden/>
          </w:rPr>
        </w:r>
        <w:r w:rsidR="00D13445">
          <w:rPr>
            <w:noProof/>
            <w:webHidden/>
          </w:rPr>
          <w:fldChar w:fldCharType="separate"/>
        </w:r>
        <w:r>
          <w:rPr>
            <w:noProof/>
            <w:webHidden/>
          </w:rPr>
          <w:t>14</w:t>
        </w:r>
        <w:r w:rsidR="00D13445">
          <w:rPr>
            <w:noProof/>
            <w:webHidden/>
          </w:rPr>
          <w:fldChar w:fldCharType="end"/>
        </w:r>
      </w:hyperlink>
    </w:p>
    <w:p w14:paraId="0D58AD8D" w14:textId="5EBBCCB5"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1" w:history="1">
        <w:r w:rsidR="00D13445" w:rsidRPr="00086885">
          <w:rPr>
            <w:rStyle w:val="Hyperlink"/>
            <w:noProof/>
            <w:lang w:bidi="de-DE"/>
          </w:rPr>
          <w:t>3.3</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Flussdiagramm der Prozesse im Lebenszyklus</w:t>
        </w:r>
        <w:r w:rsidR="00D13445">
          <w:rPr>
            <w:noProof/>
            <w:webHidden/>
          </w:rPr>
          <w:tab/>
        </w:r>
        <w:r w:rsidR="00D13445">
          <w:rPr>
            <w:noProof/>
            <w:webHidden/>
          </w:rPr>
          <w:fldChar w:fldCharType="begin"/>
        </w:r>
        <w:r w:rsidR="00D13445">
          <w:rPr>
            <w:noProof/>
            <w:webHidden/>
          </w:rPr>
          <w:instrText xml:space="preserve"> PAGEREF _Toc97550281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1E06BE56" w14:textId="2734A5C6"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2" w:history="1">
        <w:r w:rsidR="00D13445" w:rsidRPr="00086885">
          <w:rPr>
            <w:rStyle w:val="Hyperlink"/>
            <w:noProof/>
            <w:lang w:bidi="de-DE"/>
          </w:rPr>
          <w:t>3.4</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Abschätzungen und Annahmen</w:t>
        </w:r>
        <w:r w:rsidR="00D13445">
          <w:rPr>
            <w:noProof/>
            <w:webHidden/>
          </w:rPr>
          <w:tab/>
        </w:r>
        <w:r w:rsidR="00D13445">
          <w:rPr>
            <w:noProof/>
            <w:webHidden/>
          </w:rPr>
          <w:fldChar w:fldCharType="begin"/>
        </w:r>
        <w:r w:rsidR="00D13445">
          <w:rPr>
            <w:noProof/>
            <w:webHidden/>
          </w:rPr>
          <w:instrText xml:space="preserve"> PAGEREF _Toc97550282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03C0A0FE" w14:textId="08C3A94A"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3" w:history="1">
        <w:r w:rsidR="00D13445" w:rsidRPr="00086885">
          <w:rPr>
            <w:rStyle w:val="Hyperlink"/>
            <w:noProof/>
            <w:lang w:bidi="de-DE"/>
          </w:rPr>
          <w:t>3.5</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Abschneideregeln</w:t>
        </w:r>
        <w:r w:rsidR="00D13445">
          <w:rPr>
            <w:noProof/>
            <w:webHidden/>
          </w:rPr>
          <w:tab/>
        </w:r>
        <w:r w:rsidR="00D13445">
          <w:rPr>
            <w:noProof/>
            <w:webHidden/>
          </w:rPr>
          <w:fldChar w:fldCharType="begin"/>
        </w:r>
        <w:r w:rsidR="00D13445">
          <w:rPr>
            <w:noProof/>
            <w:webHidden/>
          </w:rPr>
          <w:instrText xml:space="preserve"> PAGEREF _Toc97550283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0FECE926" w14:textId="650BE604"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4" w:history="1">
        <w:r w:rsidR="00D13445" w:rsidRPr="00086885">
          <w:rPr>
            <w:rStyle w:val="Hyperlink"/>
            <w:noProof/>
            <w:lang w:bidi="de-DE"/>
          </w:rPr>
          <w:t>3.6</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Hintergrunddaten</w:t>
        </w:r>
        <w:r w:rsidR="00D13445">
          <w:rPr>
            <w:noProof/>
            <w:webHidden/>
          </w:rPr>
          <w:tab/>
        </w:r>
        <w:r w:rsidR="00D13445">
          <w:rPr>
            <w:noProof/>
            <w:webHidden/>
          </w:rPr>
          <w:fldChar w:fldCharType="begin"/>
        </w:r>
        <w:r w:rsidR="00D13445">
          <w:rPr>
            <w:noProof/>
            <w:webHidden/>
          </w:rPr>
          <w:instrText xml:space="preserve"> PAGEREF _Toc97550284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0EB9051D" w14:textId="2C2612E3"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5" w:history="1">
        <w:r w:rsidR="00D13445" w:rsidRPr="00086885">
          <w:rPr>
            <w:rStyle w:val="Hyperlink"/>
            <w:noProof/>
            <w:lang w:bidi="de-DE"/>
          </w:rPr>
          <w:t>3.7</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Datenqualität</w:t>
        </w:r>
        <w:r w:rsidR="00D13445">
          <w:rPr>
            <w:noProof/>
            <w:webHidden/>
          </w:rPr>
          <w:tab/>
        </w:r>
        <w:r w:rsidR="00D13445">
          <w:rPr>
            <w:noProof/>
            <w:webHidden/>
          </w:rPr>
          <w:fldChar w:fldCharType="begin"/>
        </w:r>
        <w:r w:rsidR="00D13445">
          <w:rPr>
            <w:noProof/>
            <w:webHidden/>
          </w:rPr>
          <w:instrText xml:space="preserve"> PAGEREF _Toc97550285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6B05E6C0" w14:textId="210B037D"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6" w:history="1">
        <w:r w:rsidR="00D13445" w:rsidRPr="00086885">
          <w:rPr>
            <w:rStyle w:val="Hyperlink"/>
            <w:noProof/>
            <w:lang w:bidi="de-DE"/>
          </w:rPr>
          <w:t>3.8</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Betrachtungszeitraum</w:t>
        </w:r>
        <w:r w:rsidR="00D13445">
          <w:rPr>
            <w:noProof/>
            <w:webHidden/>
          </w:rPr>
          <w:tab/>
        </w:r>
        <w:r w:rsidR="00D13445">
          <w:rPr>
            <w:noProof/>
            <w:webHidden/>
          </w:rPr>
          <w:fldChar w:fldCharType="begin"/>
        </w:r>
        <w:r w:rsidR="00D13445">
          <w:rPr>
            <w:noProof/>
            <w:webHidden/>
          </w:rPr>
          <w:instrText xml:space="preserve"> PAGEREF _Toc97550286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5C723CF3" w14:textId="70A77D2D"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87" w:history="1">
        <w:r w:rsidR="00D13445" w:rsidRPr="00086885">
          <w:rPr>
            <w:rStyle w:val="Hyperlink"/>
            <w:noProof/>
            <w:lang w:bidi="de-DE"/>
          </w:rPr>
          <w:t>3.9</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Allokation</w:t>
        </w:r>
        <w:r w:rsidR="00D13445">
          <w:rPr>
            <w:noProof/>
            <w:webHidden/>
          </w:rPr>
          <w:tab/>
        </w:r>
        <w:r w:rsidR="00D13445">
          <w:rPr>
            <w:noProof/>
            <w:webHidden/>
          </w:rPr>
          <w:fldChar w:fldCharType="begin"/>
        </w:r>
        <w:r w:rsidR="00D13445">
          <w:rPr>
            <w:noProof/>
            <w:webHidden/>
          </w:rPr>
          <w:instrText xml:space="preserve"> PAGEREF _Toc97550287 \h </w:instrText>
        </w:r>
        <w:r w:rsidR="00D13445">
          <w:rPr>
            <w:noProof/>
            <w:webHidden/>
          </w:rPr>
        </w:r>
        <w:r w:rsidR="00D13445">
          <w:rPr>
            <w:noProof/>
            <w:webHidden/>
          </w:rPr>
          <w:fldChar w:fldCharType="separate"/>
        </w:r>
        <w:r>
          <w:rPr>
            <w:noProof/>
            <w:webHidden/>
          </w:rPr>
          <w:t>16</w:t>
        </w:r>
        <w:r w:rsidR="00D13445">
          <w:rPr>
            <w:noProof/>
            <w:webHidden/>
          </w:rPr>
          <w:fldChar w:fldCharType="end"/>
        </w:r>
      </w:hyperlink>
    </w:p>
    <w:p w14:paraId="25991104" w14:textId="3BAB50CC" w:rsidR="00D13445" w:rsidRDefault="00090479">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97550288" w:history="1">
        <w:r w:rsidR="00D13445" w:rsidRPr="00086885">
          <w:rPr>
            <w:rStyle w:val="Hyperlink"/>
            <w:noProof/>
            <w:lang w:bidi="de-DE"/>
          </w:rPr>
          <w:t>3.10</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Vergleichbarkeit</w:t>
        </w:r>
        <w:r w:rsidR="00D13445">
          <w:rPr>
            <w:noProof/>
            <w:webHidden/>
          </w:rPr>
          <w:tab/>
        </w:r>
        <w:r w:rsidR="00D13445">
          <w:rPr>
            <w:noProof/>
            <w:webHidden/>
          </w:rPr>
          <w:fldChar w:fldCharType="begin"/>
        </w:r>
        <w:r w:rsidR="00D13445">
          <w:rPr>
            <w:noProof/>
            <w:webHidden/>
          </w:rPr>
          <w:instrText xml:space="preserve"> PAGEREF _Toc97550288 \h </w:instrText>
        </w:r>
        <w:r w:rsidR="00D13445">
          <w:rPr>
            <w:noProof/>
            <w:webHidden/>
          </w:rPr>
        </w:r>
        <w:r w:rsidR="00D13445">
          <w:rPr>
            <w:noProof/>
            <w:webHidden/>
          </w:rPr>
          <w:fldChar w:fldCharType="separate"/>
        </w:r>
        <w:r>
          <w:rPr>
            <w:noProof/>
            <w:webHidden/>
          </w:rPr>
          <w:t>17</w:t>
        </w:r>
        <w:r w:rsidR="00D13445">
          <w:rPr>
            <w:noProof/>
            <w:webHidden/>
          </w:rPr>
          <w:fldChar w:fldCharType="end"/>
        </w:r>
      </w:hyperlink>
    </w:p>
    <w:p w14:paraId="7C2E9F04" w14:textId="6F008FBB"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89" w:history="1">
        <w:r w:rsidR="00D13445" w:rsidRPr="00086885">
          <w:rPr>
            <w:rStyle w:val="Hyperlink"/>
            <w:noProof/>
            <w:lang w:val="de-CH"/>
          </w:rPr>
          <w:t>4</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LCA: Szenarien und weitere technische Informationen</w:t>
        </w:r>
        <w:r w:rsidR="00D13445">
          <w:rPr>
            <w:noProof/>
            <w:webHidden/>
          </w:rPr>
          <w:tab/>
        </w:r>
        <w:r w:rsidR="00D13445">
          <w:rPr>
            <w:noProof/>
            <w:webHidden/>
          </w:rPr>
          <w:fldChar w:fldCharType="begin"/>
        </w:r>
        <w:r w:rsidR="00D13445">
          <w:rPr>
            <w:noProof/>
            <w:webHidden/>
          </w:rPr>
          <w:instrText xml:space="preserve"> PAGEREF _Toc97550289 \h </w:instrText>
        </w:r>
        <w:r w:rsidR="00D13445">
          <w:rPr>
            <w:noProof/>
            <w:webHidden/>
          </w:rPr>
        </w:r>
        <w:r w:rsidR="00D13445">
          <w:rPr>
            <w:noProof/>
            <w:webHidden/>
          </w:rPr>
          <w:fldChar w:fldCharType="separate"/>
        </w:r>
        <w:r>
          <w:rPr>
            <w:noProof/>
            <w:webHidden/>
          </w:rPr>
          <w:t>17</w:t>
        </w:r>
        <w:r w:rsidR="00D13445">
          <w:rPr>
            <w:noProof/>
            <w:webHidden/>
          </w:rPr>
          <w:fldChar w:fldCharType="end"/>
        </w:r>
      </w:hyperlink>
    </w:p>
    <w:p w14:paraId="2397511E" w14:textId="51A9E7D8"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0" w:history="1">
        <w:r w:rsidR="00D13445" w:rsidRPr="00086885">
          <w:rPr>
            <w:rStyle w:val="Hyperlink"/>
            <w:noProof/>
            <w:lang w:bidi="de-DE"/>
          </w:rPr>
          <w:t>4.1</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A1-A3 Herstellungsphase</w:t>
        </w:r>
        <w:r w:rsidR="00D13445">
          <w:rPr>
            <w:noProof/>
            <w:webHidden/>
          </w:rPr>
          <w:tab/>
        </w:r>
        <w:r w:rsidR="00D13445">
          <w:rPr>
            <w:noProof/>
            <w:webHidden/>
          </w:rPr>
          <w:fldChar w:fldCharType="begin"/>
        </w:r>
        <w:r w:rsidR="00D13445">
          <w:rPr>
            <w:noProof/>
            <w:webHidden/>
          </w:rPr>
          <w:instrText xml:space="preserve"> PAGEREF _Toc97550290 \h </w:instrText>
        </w:r>
        <w:r w:rsidR="00D13445">
          <w:rPr>
            <w:noProof/>
            <w:webHidden/>
          </w:rPr>
        </w:r>
        <w:r w:rsidR="00D13445">
          <w:rPr>
            <w:noProof/>
            <w:webHidden/>
          </w:rPr>
          <w:fldChar w:fldCharType="separate"/>
        </w:r>
        <w:r>
          <w:rPr>
            <w:noProof/>
            <w:webHidden/>
          </w:rPr>
          <w:t>17</w:t>
        </w:r>
        <w:r w:rsidR="00D13445">
          <w:rPr>
            <w:noProof/>
            <w:webHidden/>
          </w:rPr>
          <w:fldChar w:fldCharType="end"/>
        </w:r>
      </w:hyperlink>
    </w:p>
    <w:p w14:paraId="7F0FBEB1" w14:textId="17F27D6F"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1" w:history="1">
        <w:r w:rsidR="00D13445" w:rsidRPr="00086885">
          <w:rPr>
            <w:rStyle w:val="Hyperlink"/>
            <w:noProof/>
            <w:lang w:bidi="de-DE"/>
          </w:rPr>
          <w:t>4.2</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A4-A5 Errichtungsphase</w:t>
        </w:r>
        <w:r w:rsidR="00D13445">
          <w:rPr>
            <w:noProof/>
            <w:webHidden/>
          </w:rPr>
          <w:tab/>
        </w:r>
        <w:r w:rsidR="00D13445">
          <w:rPr>
            <w:noProof/>
            <w:webHidden/>
          </w:rPr>
          <w:fldChar w:fldCharType="begin"/>
        </w:r>
        <w:r w:rsidR="00D13445">
          <w:rPr>
            <w:noProof/>
            <w:webHidden/>
          </w:rPr>
          <w:instrText xml:space="preserve"> PAGEREF _Toc97550291 \h </w:instrText>
        </w:r>
        <w:r w:rsidR="00D13445">
          <w:rPr>
            <w:noProof/>
            <w:webHidden/>
          </w:rPr>
        </w:r>
        <w:r w:rsidR="00D13445">
          <w:rPr>
            <w:noProof/>
            <w:webHidden/>
          </w:rPr>
          <w:fldChar w:fldCharType="separate"/>
        </w:r>
        <w:r>
          <w:rPr>
            <w:noProof/>
            <w:webHidden/>
          </w:rPr>
          <w:t>17</w:t>
        </w:r>
        <w:r w:rsidR="00D13445">
          <w:rPr>
            <w:noProof/>
            <w:webHidden/>
          </w:rPr>
          <w:fldChar w:fldCharType="end"/>
        </w:r>
      </w:hyperlink>
    </w:p>
    <w:p w14:paraId="1A13817E" w14:textId="684C370E"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2" w:history="1">
        <w:r w:rsidR="00D13445" w:rsidRPr="00086885">
          <w:rPr>
            <w:rStyle w:val="Hyperlink"/>
            <w:noProof/>
            <w:lang w:bidi="de-DE"/>
          </w:rPr>
          <w:t>4.3</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B1-B7 Nutzungsphase</w:t>
        </w:r>
        <w:r w:rsidR="00D13445">
          <w:rPr>
            <w:noProof/>
            <w:webHidden/>
          </w:rPr>
          <w:tab/>
        </w:r>
        <w:r w:rsidR="00D13445">
          <w:rPr>
            <w:noProof/>
            <w:webHidden/>
          </w:rPr>
          <w:fldChar w:fldCharType="begin"/>
        </w:r>
        <w:r w:rsidR="00D13445">
          <w:rPr>
            <w:noProof/>
            <w:webHidden/>
          </w:rPr>
          <w:instrText xml:space="preserve"> PAGEREF _Toc97550292 \h </w:instrText>
        </w:r>
        <w:r w:rsidR="00D13445">
          <w:rPr>
            <w:noProof/>
            <w:webHidden/>
          </w:rPr>
        </w:r>
        <w:r w:rsidR="00D13445">
          <w:rPr>
            <w:noProof/>
            <w:webHidden/>
          </w:rPr>
          <w:fldChar w:fldCharType="separate"/>
        </w:r>
        <w:r>
          <w:rPr>
            <w:noProof/>
            <w:webHidden/>
          </w:rPr>
          <w:t>18</w:t>
        </w:r>
        <w:r w:rsidR="00D13445">
          <w:rPr>
            <w:noProof/>
            <w:webHidden/>
          </w:rPr>
          <w:fldChar w:fldCharType="end"/>
        </w:r>
      </w:hyperlink>
    </w:p>
    <w:p w14:paraId="795B758B" w14:textId="59D6E4F1"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3" w:history="1">
        <w:r w:rsidR="00D13445" w:rsidRPr="00086885">
          <w:rPr>
            <w:rStyle w:val="Hyperlink"/>
            <w:noProof/>
            <w:lang w:bidi="de-DE"/>
          </w:rPr>
          <w:t>4.4</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C1-C4 Entsorgungsphase</w:t>
        </w:r>
        <w:r w:rsidR="00D13445">
          <w:rPr>
            <w:noProof/>
            <w:webHidden/>
          </w:rPr>
          <w:tab/>
        </w:r>
        <w:r w:rsidR="00D13445">
          <w:rPr>
            <w:noProof/>
            <w:webHidden/>
          </w:rPr>
          <w:fldChar w:fldCharType="begin"/>
        </w:r>
        <w:r w:rsidR="00D13445">
          <w:rPr>
            <w:noProof/>
            <w:webHidden/>
          </w:rPr>
          <w:instrText xml:space="preserve"> PAGEREF _Toc97550293 \h </w:instrText>
        </w:r>
        <w:r w:rsidR="00D13445">
          <w:rPr>
            <w:noProof/>
            <w:webHidden/>
          </w:rPr>
        </w:r>
        <w:r w:rsidR="00D13445">
          <w:rPr>
            <w:noProof/>
            <w:webHidden/>
          </w:rPr>
          <w:fldChar w:fldCharType="separate"/>
        </w:r>
        <w:r>
          <w:rPr>
            <w:noProof/>
            <w:webHidden/>
          </w:rPr>
          <w:t>19</w:t>
        </w:r>
        <w:r w:rsidR="00D13445">
          <w:rPr>
            <w:noProof/>
            <w:webHidden/>
          </w:rPr>
          <w:fldChar w:fldCharType="end"/>
        </w:r>
      </w:hyperlink>
    </w:p>
    <w:p w14:paraId="44B94D3B" w14:textId="0B99D8A5"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4" w:history="1">
        <w:r w:rsidR="00D13445" w:rsidRPr="00086885">
          <w:rPr>
            <w:rStyle w:val="Hyperlink"/>
            <w:noProof/>
            <w:lang w:bidi="de-DE"/>
          </w:rPr>
          <w:t>4.5</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D  Wiederverwendungs-, Rückgewinnungs- und Recyclingpotenzial</w:t>
        </w:r>
        <w:r w:rsidR="00D13445">
          <w:rPr>
            <w:noProof/>
            <w:webHidden/>
          </w:rPr>
          <w:tab/>
        </w:r>
        <w:r w:rsidR="00D13445">
          <w:rPr>
            <w:noProof/>
            <w:webHidden/>
          </w:rPr>
          <w:fldChar w:fldCharType="begin"/>
        </w:r>
        <w:r w:rsidR="00D13445">
          <w:rPr>
            <w:noProof/>
            <w:webHidden/>
          </w:rPr>
          <w:instrText xml:space="preserve"> PAGEREF _Toc97550294 \h </w:instrText>
        </w:r>
        <w:r w:rsidR="00D13445">
          <w:rPr>
            <w:noProof/>
            <w:webHidden/>
          </w:rPr>
        </w:r>
        <w:r w:rsidR="00D13445">
          <w:rPr>
            <w:noProof/>
            <w:webHidden/>
          </w:rPr>
          <w:fldChar w:fldCharType="separate"/>
        </w:r>
        <w:r>
          <w:rPr>
            <w:noProof/>
            <w:webHidden/>
          </w:rPr>
          <w:t>20</w:t>
        </w:r>
        <w:r w:rsidR="00D13445">
          <w:rPr>
            <w:noProof/>
            <w:webHidden/>
          </w:rPr>
          <w:fldChar w:fldCharType="end"/>
        </w:r>
      </w:hyperlink>
    </w:p>
    <w:p w14:paraId="13D4B477" w14:textId="5C2C224E"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95" w:history="1">
        <w:r w:rsidR="00D13445" w:rsidRPr="00086885">
          <w:rPr>
            <w:rStyle w:val="Hyperlink"/>
            <w:noProof/>
            <w:lang w:val="de-CH"/>
          </w:rPr>
          <w:t>5</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LCA: Ergebnisse</w:t>
        </w:r>
        <w:r w:rsidR="00D13445">
          <w:rPr>
            <w:noProof/>
            <w:webHidden/>
          </w:rPr>
          <w:tab/>
        </w:r>
        <w:r w:rsidR="00D13445">
          <w:rPr>
            <w:noProof/>
            <w:webHidden/>
          </w:rPr>
          <w:fldChar w:fldCharType="begin"/>
        </w:r>
        <w:r w:rsidR="00D13445">
          <w:rPr>
            <w:noProof/>
            <w:webHidden/>
          </w:rPr>
          <w:instrText xml:space="preserve"> PAGEREF _Toc97550295 \h </w:instrText>
        </w:r>
        <w:r w:rsidR="00D13445">
          <w:rPr>
            <w:noProof/>
            <w:webHidden/>
          </w:rPr>
        </w:r>
        <w:r w:rsidR="00D13445">
          <w:rPr>
            <w:noProof/>
            <w:webHidden/>
          </w:rPr>
          <w:fldChar w:fldCharType="separate"/>
        </w:r>
        <w:r>
          <w:rPr>
            <w:noProof/>
            <w:webHidden/>
          </w:rPr>
          <w:t>21</w:t>
        </w:r>
        <w:r w:rsidR="00D13445">
          <w:rPr>
            <w:noProof/>
            <w:webHidden/>
          </w:rPr>
          <w:fldChar w:fldCharType="end"/>
        </w:r>
      </w:hyperlink>
    </w:p>
    <w:p w14:paraId="621BFF83" w14:textId="689F2B00"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96" w:history="1">
        <w:r w:rsidR="00D13445" w:rsidRPr="00086885">
          <w:rPr>
            <w:rStyle w:val="Hyperlink"/>
            <w:noProof/>
            <w:lang w:val="de-CH"/>
          </w:rPr>
          <w:t>6</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LCA: Interpretation</w:t>
        </w:r>
        <w:r w:rsidR="00D13445">
          <w:rPr>
            <w:noProof/>
            <w:webHidden/>
          </w:rPr>
          <w:tab/>
        </w:r>
        <w:r w:rsidR="00D13445">
          <w:rPr>
            <w:noProof/>
            <w:webHidden/>
          </w:rPr>
          <w:fldChar w:fldCharType="begin"/>
        </w:r>
        <w:r w:rsidR="00D13445">
          <w:rPr>
            <w:noProof/>
            <w:webHidden/>
          </w:rPr>
          <w:instrText xml:space="preserve"> PAGEREF _Toc97550296 \h </w:instrText>
        </w:r>
        <w:r w:rsidR="00D13445">
          <w:rPr>
            <w:noProof/>
            <w:webHidden/>
          </w:rPr>
        </w:r>
        <w:r w:rsidR="00D13445">
          <w:rPr>
            <w:noProof/>
            <w:webHidden/>
          </w:rPr>
          <w:fldChar w:fldCharType="separate"/>
        </w:r>
        <w:r>
          <w:rPr>
            <w:noProof/>
            <w:webHidden/>
          </w:rPr>
          <w:t>23</w:t>
        </w:r>
        <w:r w:rsidR="00D13445">
          <w:rPr>
            <w:noProof/>
            <w:webHidden/>
          </w:rPr>
          <w:fldChar w:fldCharType="end"/>
        </w:r>
      </w:hyperlink>
    </w:p>
    <w:p w14:paraId="67262CF6" w14:textId="184EED88"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97" w:history="1">
        <w:r w:rsidR="00D13445" w:rsidRPr="00086885">
          <w:rPr>
            <w:rStyle w:val="Hyperlink"/>
            <w:noProof/>
            <w:lang w:val="de-CH"/>
          </w:rPr>
          <w:t>7</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Literaturhinweise</w:t>
        </w:r>
        <w:r w:rsidR="00D13445">
          <w:rPr>
            <w:noProof/>
            <w:webHidden/>
          </w:rPr>
          <w:tab/>
        </w:r>
        <w:r w:rsidR="00D13445">
          <w:rPr>
            <w:noProof/>
            <w:webHidden/>
          </w:rPr>
          <w:fldChar w:fldCharType="begin"/>
        </w:r>
        <w:r w:rsidR="00D13445">
          <w:rPr>
            <w:noProof/>
            <w:webHidden/>
          </w:rPr>
          <w:instrText xml:space="preserve"> PAGEREF _Toc97550297 \h </w:instrText>
        </w:r>
        <w:r w:rsidR="00D13445">
          <w:rPr>
            <w:noProof/>
            <w:webHidden/>
          </w:rPr>
        </w:r>
        <w:r w:rsidR="00D13445">
          <w:rPr>
            <w:noProof/>
            <w:webHidden/>
          </w:rPr>
          <w:fldChar w:fldCharType="separate"/>
        </w:r>
        <w:r>
          <w:rPr>
            <w:noProof/>
            <w:webHidden/>
          </w:rPr>
          <w:t>24</w:t>
        </w:r>
        <w:r w:rsidR="00D13445">
          <w:rPr>
            <w:noProof/>
            <w:webHidden/>
          </w:rPr>
          <w:fldChar w:fldCharType="end"/>
        </w:r>
      </w:hyperlink>
    </w:p>
    <w:p w14:paraId="3E97DA8B" w14:textId="108021B8" w:rsidR="00D13445" w:rsidRDefault="00090479">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97550298" w:history="1">
        <w:r w:rsidR="00D13445" w:rsidRPr="00086885">
          <w:rPr>
            <w:rStyle w:val="Hyperlink"/>
            <w:noProof/>
            <w:lang w:val="de-CH"/>
          </w:rPr>
          <w:t>8</w:t>
        </w:r>
        <w:r w:rsidR="00D13445">
          <w:rPr>
            <w:rFonts w:asciiTheme="minorHAnsi" w:eastAsiaTheme="minorEastAsia" w:hAnsiTheme="minorHAnsi" w:cstheme="minorBidi"/>
            <w:noProof/>
            <w:sz w:val="22"/>
            <w:lang w:val="de-AT" w:eastAsia="de-AT"/>
          </w:rPr>
          <w:tab/>
        </w:r>
        <w:r w:rsidR="00D13445" w:rsidRPr="00086885">
          <w:rPr>
            <w:rStyle w:val="Hyperlink"/>
            <w:noProof/>
            <w:lang w:val="de-CH"/>
          </w:rPr>
          <w:t>Verzeichnisse und Glossar</w:t>
        </w:r>
        <w:r w:rsidR="00D13445">
          <w:rPr>
            <w:noProof/>
            <w:webHidden/>
          </w:rPr>
          <w:tab/>
        </w:r>
        <w:r w:rsidR="00D13445">
          <w:rPr>
            <w:noProof/>
            <w:webHidden/>
          </w:rPr>
          <w:fldChar w:fldCharType="begin"/>
        </w:r>
        <w:r w:rsidR="00D13445">
          <w:rPr>
            <w:noProof/>
            <w:webHidden/>
          </w:rPr>
          <w:instrText xml:space="preserve"> PAGEREF _Toc97550298 \h </w:instrText>
        </w:r>
        <w:r w:rsidR="00D13445">
          <w:rPr>
            <w:noProof/>
            <w:webHidden/>
          </w:rPr>
        </w:r>
        <w:r w:rsidR="00D13445">
          <w:rPr>
            <w:noProof/>
            <w:webHidden/>
          </w:rPr>
          <w:fldChar w:fldCharType="separate"/>
        </w:r>
        <w:r>
          <w:rPr>
            <w:noProof/>
            <w:webHidden/>
          </w:rPr>
          <w:t>24</w:t>
        </w:r>
        <w:r w:rsidR="00D13445">
          <w:rPr>
            <w:noProof/>
            <w:webHidden/>
          </w:rPr>
          <w:fldChar w:fldCharType="end"/>
        </w:r>
      </w:hyperlink>
    </w:p>
    <w:p w14:paraId="62A7E607" w14:textId="223A4E40"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299" w:history="1">
        <w:r w:rsidR="00D13445" w:rsidRPr="00086885">
          <w:rPr>
            <w:rStyle w:val="Hyperlink"/>
            <w:noProof/>
            <w:lang w:bidi="de-DE"/>
          </w:rPr>
          <w:t>8.1</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Abbildungsverzeichnis</w:t>
        </w:r>
        <w:r w:rsidR="00D13445">
          <w:rPr>
            <w:noProof/>
            <w:webHidden/>
          </w:rPr>
          <w:tab/>
        </w:r>
        <w:r w:rsidR="00D13445">
          <w:rPr>
            <w:noProof/>
            <w:webHidden/>
          </w:rPr>
          <w:fldChar w:fldCharType="begin"/>
        </w:r>
        <w:r w:rsidR="00D13445">
          <w:rPr>
            <w:noProof/>
            <w:webHidden/>
          </w:rPr>
          <w:instrText xml:space="preserve"> PAGEREF _Toc97550299 \h </w:instrText>
        </w:r>
        <w:r w:rsidR="00D13445">
          <w:rPr>
            <w:noProof/>
            <w:webHidden/>
          </w:rPr>
        </w:r>
        <w:r w:rsidR="00D13445">
          <w:rPr>
            <w:noProof/>
            <w:webHidden/>
          </w:rPr>
          <w:fldChar w:fldCharType="separate"/>
        </w:r>
        <w:r>
          <w:rPr>
            <w:noProof/>
            <w:webHidden/>
          </w:rPr>
          <w:t>24</w:t>
        </w:r>
        <w:r w:rsidR="00D13445">
          <w:rPr>
            <w:noProof/>
            <w:webHidden/>
          </w:rPr>
          <w:fldChar w:fldCharType="end"/>
        </w:r>
      </w:hyperlink>
    </w:p>
    <w:p w14:paraId="5E308B15" w14:textId="63D654F9"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300" w:history="1">
        <w:r w:rsidR="00D13445" w:rsidRPr="00086885">
          <w:rPr>
            <w:rStyle w:val="Hyperlink"/>
            <w:noProof/>
            <w:lang w:bidi="de-DE"/>
          </w:rPr>
          <w:t>8.2</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Tabellenverzeichnis</w:t>
        </w:r>
        <w:r w:rsidR="00D13445">
          <w:rPr>
            <w:noProof/>
            <w:webHidden/>
          </w:rPr>
          <w:tab/>
        </w:r>
        <w:r w:rsidR="00D13445">
          <w:rPr>
            <w:noProof/>
            <w:webHidden/>
          </w:rPr>
          <w:fldChar w:fldCharType="begin"/>
        </w:r>
        <w:r w:rsidR="00D13445">
          <w:rPr>
            <w:noProof/>
            <w:webHidden/>
          </w:rPr>
          <w:instrText xml:space="preserve"> PAGEREF _Toc97550300 \h </w:instrText>
        </w:r>
        <w:r w:rsidR="00D13445">
          <w:rPr>
            <w:noProof/>
            <w:webHidden/>
          </w:rPr>
        </w:r>
        <w:r w:rsidR="00D13445">
          <w:rPr>
            <w:noProof/>
            <w:webHidden/>
          </w:rPr>
          <w:fldChar w:fldCharType="separate"/>
        </w:r>
        <w:r>
          <w:rPr>
            <w:noProof/>
            <w:webHidden/>
          </w:rPr>
          <w:t>24</w:t>
        </w:r>
        <w:r w:rsidR="00D13445">
          <w:rPr>
            <w:noProof/>
            <w:webHidden/>
          </w:rPr>
          <w:fldChar w:fldCharType="end"/>
        </w:r>
      </w:hyperlink>
    </w:p>
    <w:p w14:paraId="07549E17" w14:textId="3F31ADB9" w:rsidR="00D13445" w:rsidRDefault="00090479">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97550301" w:history="1">
        <w:r w:rsidR="00D13445" w:rsidRPr="00086885">
          <w:rPr>
            <w:rStyle w:val="Hyperlink"/>
            <w:noProof/>
            <w:lang w:bidi="de-DE"/>
          </w:rPr>
          <w:t>8.3</w:t>
        </w:r>
        <w:r w:rsidR="00D13445">
          <w:rPr>
            <w:rFonts w:asciiTheme="minorHAnsi" w:eastAsiaTheme="minorEastAsia" w:hAnsiTheme="minorHAnsi" w:cstheme="minorBidi"/>
            <w:noProof/>
            <w:sz w:val="22"/>
            <w:lang w:val="de-AT" w:eastAsia="de-AT"/>
          </w:rPr>
          <w:tab/>
        </w:r>
        <w:r w:rsidR="00D13445" w:rsidRPr="00086885">
          <w:rPr>
            <w:rStyle w:val="Hyperlink"/>
            <w:noProof/>
            <w:lang w:bidi="de-DE"/>
          </w:rPr>
          <w:t>Abkürzungen</w:t>
        </w:r>
        <w:r w:rsidR="00D13445">
          <w:rPr>
            <w:noProof/>
            <w:webHidden/>
          </w:rPr>
          <w:tab/>
        </w:r>
        <w:r w:rsidR="00D13445">
          <w:rPr>
            <w:noProof/>
            <w:webHidden/>
          </w:rPr>
          <w:fldChar w:fldCharType="begin"/>
        </w:r>
        <w:r w:rsidR="00D13445">
          <w:rPr>
            <w:noProof/>
            <w:webHidden/>
          </w:rPr>
          <w:instrText xml:space="preserve"> PAGEREF _Toc97550301 \h </w:instrText>
        </w:r>
        <w:r w:rsidR="00D13445">
          <w:rPr>
            <w:noProof/>
            <w:webHidden/>
          </w:rPr>
        </w:r>
        <w:r w:rsidR="00D13445">
          <w:rPr>
            <w:noProof/>
            <w:webHidden/>
          </w:rPr>
          <w:fldChar w:fldCharType="separate"/>
        </w:r>
        <w:r>
          <w:rPr>
            <w:noProof/>
            <w:webHidden/>
          </w:rPr>
          <w:t>25</w:t>
        </w:r>
        <w:r w:rsidR="00D13445">
          <w:rPr>
            <w:noProof/>
            <w:webHidden/>
          </w:rPr>
          <w:fldChar w:fldCharType="end"/>
        </w:r>
      </w:hyperlink>
    </w:p>
    <w:p w14:paraId="3AC5E206" w14:textId="54419CB0" w:rsidR="00D07F42" w:rsidRDefault="00FD0A74" w:rsidP="002E6A24">
      <w:pPr>
        <w:spacing w:after="80"/>
        <w:rPr>
          <w:color w:val="0F243E"/>
          <w:lang w:val="de-CH"/>
        </w:rPr>
      </w:pPr>
      <w:r w:rsidRPr="004B5AD6">
        <w:rPr>
          <w:color w:val="0F243E"/>
          <w:lang w:val="de-CH"/>
        </w:rPr>
        <w:fldChar w:fldCharType="end"/>
      </w:r>
    </w:p>
    <w:p w14:paraId="51B6E6AA"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97550258"/>
      <w:r w:rsidRPr="004B5AD6">
        <w:rPr>
          <w:lang w:val="de-CH"/>
        </w:rPr>
        <w:t>Geltungsbereich</w:t>
      </w:r>
      <w:bookmarkEnd w:id="0"/>
      <w:bookmarkEnd w:id="1"/>
    </w:p>
    <w:p w14:paraId="70BBE989" w14:textId="09B08CEF"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w:t>
      </w:r>
      <w:r w:rsidR="00D2088A">
        <w:t xml:space="preserve"> </w:t>
      </w:r>
      <w:r w:rsidR="002767A3" w:rsidRPr="00AD1C49">
        <w:t>EPD GmbH</w:t>
      </w:r>
      <w:r w:rsidR="002767A3">
        <w:t xml:space="preserve"> </w:t>
      </w:r>
      <w:r w:rsidR="007D322A">
        <w:t>nach EN 15804 und</w:t>
      </w:r>
      <w:r w:rsidR="007D322A">
        <w:br/>
      </w:r>
      <w:r>
        <w:t>ISO 14025.</w:t>
      </w:r>
    </w:p>
    <w:p w14:paraId="4CCC6128" w14:textId="4EE3B361" w:rsidR="00580EB0" w:rsidRDefault="00424BC2" w:rsidP="008C6C40">
      <w:pPr>
        <w:pStyle w:val="Aufzhlung"/>
        <w:numPr>
          <w:ilvl w:val="0"/>
          <w:numId w:val="0"/>
        </w:numPr>
      </w:pPr>
      <w:r w:rsidRPr="005D6451">
        <w:t>Das Dokument gilt für</w:t>
      </w:r>
      <w:r w:rsidR="008C6C40">
        <w:t xml:space="preserve"> Produkte aus </w:t>
      </w:r>
      <w:r w:rsidR="00A90CF0">
        <w:t xml:space="preserve">mineralisch </w:t>
      </w:r>
      <w:r w:rsidR="008C6C40">
        <w:t>gebundenen und aufgeschäumten Materialien, bestehend aus anorganischen Bindemitteln (Zement), Füllstoffen sowie Hilfs- und Zusatzstoffen (z.B. Faserbewehrung, Hydrophobierungsmittel, Luftporenbildner etc.).</w:t>
      </w:r>
    </w:p>
    <w:p w14:paraId="57B81897" w14:textId="77777777" w:rsidR="00424BC2" w:rsidRPr="007B2298" w:rsidRDefault="00424BC2" w:rsidP="007768B3">
      <w:pPr>
        <w:pStyle w:val="Aufzhlung"/>
        <w:numPr>
          <w:ilvl w:val="0"/>
          <w:numId w:val="0"/>
        </w:numPr>
        <w:spacing w:line="240" w:lineRule="auto"/>
        <w:ind w:left="340"/>
        <w:jc w:val="left"/>
      </w:pPr>
    </w:p>
    <w:p w14:paraId="6FD940C2" w14:textId="77777777" w:rsidR="00275955" w:rsidRPr="004B5AD6" w:rsidRDefault="00275955" w:rsidP="000C5B40">
      <w:pPr>
        <w:rPr>
          <w:lang w:val="de-CH"/>
        </w:rPr>
      </w:pPr>
      <w:r w:rsidRPr="004B5AD6">
        <w:rPr>
          <w:lang w:val="de-CH"/>
        </w:rPr>
        <w:t>Die Anforderungen an die EPD umfassen:</w:t>
      </w:r>
    </w:p>
    <w:p w14:paraId="7C96572C"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2E9B2733"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52C57311" w14:textId="733F1C1C" w:rsidR="007316C2" w:rsidRPr="008A1B7F" w:rsidRDefault="00D07F42" w:rsidP="007316C2">
      <w:pPr>
        <w:pStyle w:val="Listenabsatz"/>
        <w:numPr>
          <w:ilvl w:val="0"/>
          <w:numId w:val="3"/>
        </w:numPr>
        <w:rPr>
          <w:lang w:val="de-DE"/>
        </w:rPr>
      </w:pPr>
      <w:r w:rsidRPr="00637272">
        <w:rPr>
          <w:lang w:val="de-DE"/>
        </w:rPr>
        <w:t>Anforderungen aus der ÖNORM EN 1</w:t>
      </w:r>
      <w:r w:rsidR="00637272" w:rsidRPr="00637272">
        <w:rPr>
          <w:lang w:val="de-DE"/>
        </w:rPr>
        <w:t>6908</w:t>
      </w:r>
      <w:r w:rsidRPr="00637272">
        <w:rPr>
          <w:lang w:val="de-DE"/>
        </w:rPr>
        <w:t xml:space="preserve"> </w:t>
      </w:r>
      <w:r w:rsidR="00637272" w:rsidRPr="00637272">
        <w:rPr>
          <w:lang w:val="de-DE"/>
        </w:rPr>
        <w:t>Zement und Baukalk ― Umweltproduktdeklarationen ―</w:t>
      </w:r>
      <w:r w:rsidR="00637272">
        <w:rPr>
          <w:lang w:val="de-DE"/>
        </w:rPr>
        <w:t xml:space="preserve"> </w:t>
      </w:r>
      <w:r w:rsidR="00637272" w:rsidRPr="00637272">
        <w:t xml:space="preserve">Produktkategorieregeln in Ergänzung zu EN 15804 </w:t>
      </w:r>
    </w:p>
    <w:p w14:paraId="4E5704FC" w14:textId="2EB48F84" w:rsidR="00275955" w:rsidRPr="00637272" w:rsidRDefault="002767A3" w:rsidP="00637272">
      <w:pPr>
        <w:pStyle w:val="Listenabsatz"/>
        <w:numPr>
          <w:ilvl w:val="0"/>
          <w:numId w:val="3"/>
        </w:numPr>
        <w:rPr>
          <w:lang w:val="de-DE"/>
        </w:rPr>
      </w:pPr>
      <w:r w:rsidRPr="00637272">
        <w:t>Komplementäre Anforderungen an EPD der Bau EPD GmbH</w:t>
      </w:r>
    </w:p>
    <w:p w14:paraId="7B671E0C" w14:textId="77777777" w:rsidR="005E28E7" w:rsidRPr="004B5AD6" w:rsidRDefault="005E28E7" w:rsidP="000C5B40">
      <w:pPr>
        <w:rPr>
          <w:lang w:val="de-CH"/>
        </w:rPr>
      </w:pPr>
    </w:p>
    <w:p w14:paraId="3DF89EC8" w14:textId="5FF29564" w:rsidR="0023538E" w:rsidRPr="002767A3" w:rsidRDefault="0023538E" w:rsidP="0023538E">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05F03235" w14:textId="77777777" w:rsidR="00424BC2" w:rsidRDefault="00424BC2">
      <w:pPr>
        <w:spacing w:line="240" w:lineRule="auto"/>
        <w:jc w:val="left"/>
      </w:pPr>
      <w:r>
        <w:br w:type="page"/>
      </w:r>
    </w:p>
    <w:p w14:paraId="6AC2BCAB" w14:textId="77777777" w:rsidR="00275955" w:rsidRPr="002767A3" w:rsidRDefault="00275955" w:rsidP="000C5B40">
      <w:pPr>
        <w:spacing w:line="240" w:lineRule="auto"/>
      </w:pPr>
    </w:p>
    <w:p w14:paraId="4BCCECC6" w14:textId="77777777" w:rsidR="005D50D5" w:rsidRPr="004B5AD6" w:rsidRDefault="005D50D5" w:rsidP="009533BC">
      <w:pPr>
        <w:pStyle w:val="berschrift1"/>
        <w:numPr>
          <w:ilvl w:val="0"/>
          <w:numId w:val="0"/>
        </w:numPr>
        <w:ind w:left="426" w:hanging="432"/>
        <w:rPr>
          <w:lang w:val="de-CH"/>
        </w:rPr>
      </w:pPr>
      <w:bookmarkStart w:id="2" w:name="_Toc97550259"/>
      <w:r w:rsidRPr="004B5AD6">
        <w:t>Vorgaben</w:t>
      </w:r>
      <w:r w:rsidRPr="004B5AD6">
        <w:rPr>
          <w:lang w:val="de-CH"/>
        </w:rPr>
        <w:t xml:space="preserve"> für Darstellung EPD</w:t>
      </w:r>
      <w:bookmarkEnd w:id="2"/>
    </w:p>
    <w:p w14:paraId="0FA43D0D" w14:textId="551B64CB" w:rsidR="008354E9" w:rsidRPr="004B5AD6" w:rsidRDefault="008354E9" w:rsidP="008354E9">
      <w:pPr>
        <w:spacing w:line="240" w:lineRule="auto"/>
        <w:rPr>
          <w:lang w:val="de-CH"/>
        </w:rPr>
      </w:pPr>
      <w:r>
        <w:rPr>
          <w:lang w:val="de-CH"/>
        </w:rPr>
        <w:t>Die Bau</w:t>
      </w:r>
      <w:r w:rsidR="00D2088A">
        <w:rPr>
          <w:lang w:val="de-CH"/>
        </w:rPr>
        <w:t xml:space="preserve"> </w:t>
      </w:r>
      <w:r>
        <w:rPr>
          <w:lang w:val="de-CH"/>
        </w:rPr>
        <w:t>EPD GmbH macht folgende Vorgaben hinsichtlich der Darstellung des EPD-Dokuments</w:t>
      </w:r>
      <w:r w:rsidRPr="004B5AD6">
        <w:rPr>
          <w:szCs w:val="18"/>
          <w:lang w:val="de-CH"/>
        </w:rPr>
        <w:t>:</w:t>
      </w:r>
    </w:p>
    <w:p w14:paraId="2AC6DC63" w14:textId="77777777" w:rsidR="008354E9" w:rsidRPr="004B5AD6" w:rsidRDefault="008354E9" w:rsidP="008354E9">
      <w:pPr>
        <w:spacing w:line="240" w:lineRule="auto"/>
        <w:rPr>
          <w:lang w:val="de-CH"/>
        </w:rPr>
      </w:pPr>
    </w:p>
    <w:p w14:paraId="2A019271" w14:textId="74917811"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195BAFAD" w14:textId="77777777" w:rsidR="008354E9" w:rsidRDefault="008354E9" w:rsidP="008354E9">
      <w:pPr>
        <w:spacing w:line="240" w:lineRule="auto"/>
        <w:rPr>
          <w:lang w:val="de-CH"/>
        </w:rPr>
      </w:pPr>
    </w:p>
    <w:p w14:paraId="6D6F4348"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60750D47" w14:textId="77777777" w:rsidR="008354E9" w:rsidRPr="004B5AD6" w:rsidRDefault="008354E9" w:rsidP="008354E9">
      <w:pPr>
        <w:ind w:left="284" w:hanging="284"/>
        <w:rPr>
          <w:lang w:val="de-CH"/>
        </w:rPr>
      </w:pPr>
    </w:p>
    <w:p w14:paraId="058B3AD5" w14:textId="0BB82608"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3538E">
        <w:rPr>
          <w:lang w:val="de-CH"/>
        </w:rPr>
        <w:t>s</w:t>
      </w:r>
      <w:r>
        <w:rPr>
          <w:lang w:val="de-CH"/>
        </w:rPr>
        <w:t xml:space="preserve"> mit der Bau EPD GmbH abzustimmen</w:t>
      </w:r>
      <w:r w:rsidRPr="004B5AD6">
        <w:rPr>
          <w:lang w:val="de-CH"/>
        </w:rPr>
        <w:t>.</w:t>
      </w:r>
    </w:p>
    <w:p w14:paraId="495CAF48" w14:textId="77777777" w:rsidR="008354E9" w:rsidRPr="004B5AD6" w:rsidRDefault="008354E9" w:rsidP="008354E9">
      <w:pPr>
        <w:ind w:left="284" w:hanging="284"/>
        <w:rPr>
          <w:lang w:val="de-CH"/>
        </w:rPr>
      </w:pPr>
    </w:p>
    <w:p w14:paraId="03BD35F3" w14:textId="3297AC24"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CCB681F" w14:textId="77777777" w:rsidR="008354E9" w:rsidRPr="004B5AD6" w:rsidRDefault="008354E9" w:rsidP="008354E9">
      <w:pPr>
        <w:ind w:left="284" w:hanging="284"/>
        <w:rPr>
          <w:lang w:val="de-CH"/>
        </w:rPr>
      </w:pPr>
    </w:p>
    <w:p w14:paraId="7266339E"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5D723BE" w14:textId="77777777" w:rsidR="008354E9" w:rsidRDefault="008354E9" w:rsidP="008354E9"/>
    <w:p w14:paraId="398306DE" w14:textId="4326015C" w:rsidR="008354E9" w:rsidRPr="004B5AD6" w:rsidRDefault="008354E9" w:rsidP="008354E9">
      <w:pPr>
        <w:numPr>
          <w:ilvl w:val="0"/>
          <w:numId w:val="9"/>
        </w:numPr>
        <w:spacing w:line="240" w:lineRule="auto"/>
        <w:ind w:left="284" w:hanging="284"/>
        <w:rPr>
          <w:lang w:val="de-CH"/>
        </w:rPr>
      </w:pPr>
      <w:bookmarkStart w:id="3" w:name="_Hlk81900613"/>
      <w:r>
        <w:rPr>
          <w:lang w:val="de-CH"/>
        </w:rPr>
        <w:t xml:space="preserve">Ergänzend zur Erstellung der EPD als Word-Dokument ist ein Excel-Dokument zu erstellen, welches eine elektronische Weitergabe der EPD-Daten ermöglicht und inhaltlich der EN 15942 entspricht. </w:t>
      </w:r>
      <w:r w:rsidR="00CA5A1C">
        <w:rPr>
          <w:lang w:val="de-CH"/>
        </w:rPr>
        <w:t>Es ist die</w:t>
      </w:r>
      <w:r>
        <w:rPr>
          <w:lang w:val="de-CH"/>
        </w:rPr>
        <w:t xml:space="preserve"> Vorlage der Bau EPD GmbH zu verwenden, um die Datenübergabe an Anwender (</w:t>
      </w:r>
      <w:r w:rsidR="00CA5A1C">
        <w:rPr>
          <w:lang w:val="de-CH"/>
        </w:rPr>
        <w:t xml:space="preserve">ECO Platform/ECO Portal </w:t>
      </w:r>
      <w:r w:rsidR="00CC2360">
        <w:rPr>
          <w:lang w:val="de-CH"/>
        </w:rPr>
        <w:t>OE</w:t>
      </w:r>
      <w:r>
        <w:rPr>
          <w:lang w:val="de-CH"/>
        </w:rPr>
        <w:t>KOBAUDAT, Baubook…) über deren Schnittstellen reibungslos zu ermöglichen</w:t>
      </w:r>
      <w:r w:rsidR="00CA5A1C">
        <w:rPr>
          <w:lang w:val="de-CH"/>
        </w:rPr>
        <w:t xml:space="preserve"> (</w:t>
      </w:r>
      <w:r w:rsidR="00CA5A1C" w:rsidRPr="00CA5A1C">
        <w:rPr>
          <w:lang w:val="de-CH"/>
        </w:rPr>
        <w:t>BAU EPD-M-DOKUMENT-08 Excel-Datenübergabe EN15804-A2_Transfer_Editor-baubook-EcoPortal-Import</w:t>
      </w:r>
      <w:r w:rsidR="00CA5A1C">
        <w:rPr>
          <w:lang w:val="de-CH"/>
        </w:rPr>
        <w:t>)</w:t>
      </w:r>
      <w:r w:rsidR="00AB311E">
        <w:rPr>
          <w:lang w:val="de-CH"/>
        </w:rPr>
        <w:t>.</w:t>
      </w:r>
    </w:p>
    <w:p w14:paraId="72AB3A21"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97550260"/>
      <w:bookmarkEnd w:id="3"/>
      <w:r w:rsidRPr="004B5AD6">
        <w:rPr>
          <w:lang w:val="de-CH"/>
        </w:rPr>
        <w:t xml:space="preserve">Inhalt der </w:t>
      </w:r>
      <w:r w:rsidRPr="004B5AD6">
        <w:t>EPD</w:t>
      </w:r>
      <w:bookmarkEnd w:id="4"/>
      <w:bookmarkEnd w:id="5"/>
      <w:bookmarkEnd w:id="6"/>
    </w:p>
    <w:p w14:paraId="2DE1E8C5" w14:textId="77777777" w:rsidR="008354E9" w:rsidRPr="004B5AD6" w:rsidRDefault="008354E9" w:rsidP="008354E9">
      <w:pPr>
        <w:spacing w:line="240" w:lineRule="auto"/>
        <w:rPr>
          <w:lang w:val="de-CH"/>
        </w:rPr>
      </w:pPr>
    </w:p>
    <w:p w14:paraId="4EAB8CE1"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F2723">
        <w:rPr>
          <w:b/>
          <w:shd w:val="clear" w:color="auto" w:fill="DAEEF3"/>
          <w:lang w:val="de-CH"/>
        </w:rPr>
        <w:t>geforderten Inhalts für die einzelnen Kapitel</w:t>
      </w:r>
      <w:r w:rsidRPr="004B5AD6">
        <w:rPr>
          <w:lang w:val="de-CH"/>
        </w:rPr>
        <w:t>.</w:t>
      </w:r>
    </w:p>
    <w:p w14:paraId="2648803D" w14:textId="20E09D9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A90CF0">
        <w:rPr>
          <w:b/>
          <w:u w:val="single"/>
          <w:shd w:val="clear" w:color="auto" w:fill="B9FFF2"/>
          <w:lang w:val="de-CH"/>
        </w:rPr>
        <w:t>mineralische</w:t>
      </w:r>
      <w:r w:rsidR="00637272">
        <w:rPr>
          <w:b/>
          <w:u w:val="single"/>
          <w:shd w:val="clear" w:color="auto" w:fill="B9FFF2"/>
          <w:lang w:val="de-CH"/>
        </w:rPr>
        <w:t xml:space="preserve"> Schäume</w:t>
      </w:r>
      <w:r w:rsidRPr="004B5AD6">
        <w:rPr>
          <w:lang w:val="de-CH"/>
        </w:rPr>
        <w:t xml:space="preserve"> und </w:t>
      </w:r>
      <w:r w:rsidRPr="004F4A48">
        <w:rPr>
          <w:b/>
          <w:u w:val="single"/>
          <w:shd w:val="clear" w:color="auto" w:fill="BEFE68"/>
          <w:lang w:val="de-CH"/>
        </w:rPr>
        <w:t xml:space="preserve">spezifische Ökobilanzregeln für </w:t>
      </w:r>
      <w:r w:rsidR="00A90CF0">
        <w:rPr>
          <w:b/>
          <w:u w:val="single"/>
          <w:shd w:val="clear" w:color="auto" w:fill="BEFE68"/>
          <w:lang w:val="de-CH"/>
        </w:rPr>
        <w:t>mineralische</w:t>
      </w:r>
      <w:r w:rsidR="00637272">
        <w:rPr>
          <w:b/>
          <w:u w:val="single"/>
          <w:shd w:val="clear" w:color="auto" w:fill="BEFE68"/>
          <w:lang w:val="de-CH"/>
        </w:rPr>
        <w:t xml:space="preserve"> Schäume</w:t>
      </w:r>
      <w:r w:rsidR="00441EB9" w:rsidRPr="004B5AD6">
        <w:rPr>
          <w:lang w:val="de-CH"/>
        </w:rPr>
        <w:t xml:space="preserve"> </w:t>
      </w:r>
      <w:r w:rsidRPr="004B5AD6">
        <w:rPr>
          <w:lang w:val="de-CH"/>
        </w:rPr>
        <w:t>dargestellt, welche bei der Erstellung einer EPD und der dazu notwendigen Ökobilanz zu be</w:t>
      </w:r>
      <w:r w:rsidRPr="004F4A48">
        <w:rPr>
          <w:lang w:val="de-CH"/>
        </w:rPr>
        <w:t>rücksi</w:t>
      </w:r>
      <w:r w:rsidRPr="004B5AD6">
        <w:rPr>
          <w:lang w:val="de-CH"/>
        </w:rPr>
        <w:t>chtigen sind.</w:t>
      </w:r>
    </w:p>
    <w:p w14:paraId="466C583C" w14:textId="77777777" w:rsidR="008354E9" w:rsidRPr="00F954EE" w:rsidRDefault="008354E9" w:rsidP="003F2723">
      <w:pPr>
        <w:shd w:val="clear" w:color="auto" w:fill="E5DFEC"/>
        <w:spacing w:line="240" w:lineRule="auto"/>
        <w:rPr>
          <w:b/>
          <w:lang w:val="de-CH"/>
        </w:rPr>
      </w:pPr>
      <w:r w:rsidRPr="003F2723">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4581D8DA" w14:textId="77777777" w:rsidR="008354E9" w:rsidRDefault="008354E9" w:rsidP="008354E9">
      <w:pPr>
        <w:spacing w:line="240" w:lineRule="auto"/>
        <w:jc w:val="left"/>
        <w:rPr>
          <w:szCs w:val="18"/>
          <w:lang w:val="de-CH"/>
        </w:rPr>
      </w:pPr>
    </w:p>
    <w:p w14:paraId="216901FB" w14:textId="77777777" w:rsidR="008354E9" w:rsidRDefault="008354E9" w:rsidP="008354E9">
      <w:pPr>
        <w:spacing w:line="240" w:lineRule="auto"/>
        <w:jc w:val="left"/>
        <w:rPr>
          <w:szCs w:val="18"/>
          <w:lang w:val="de-CH"/>
        </w:rPr>
      </w:pPr>
    </w:p>
    <w:p w14:paraId="547DCB68" w14:textId="77777777" w:rsidR="008354E9" w:rsidRPr="003F2723" w:rsidRDefault="008354E9" w:rsidP="008354E9">
      <w:pPr>
        <w:rPr>
          <w:rFonts w:cs="Calibri"/>
          <w:szCs w:val="18"/>
          <w:lang w:val="de-CH"/>
        </w:rPr>
      </w:pPr>
      <w:r w:rsidRPr="003F2723">
        <w:rPr>
          <w:rFonts w:cs="Calibri"/>
          <w:szCs w:val="18"/>
          <w:lang w:val="de-CH"/>
        </w:rPr>
        <w:t>Legende:</w:t>
      </w:r>
    </w:p>
    <w:p w14:paraId="78F12AB9" w14:textId="77777777" w:rsidR="008354E9" w:rsidRPr="003F2723" w:rsidRDefault="008354E9" w:rsidP="008354E9">
      <w:pPr>
        <w:rPr>
          <w:rFonts w:cs="Calibri"/>
          <w:szCs w:val="18"/>
          <w:lang w:val="de-CH"/>
        </w:rPr>
      </w:pPr>
      <w:r w:rsidRPr="003F2723">
        <w:rPr>
          <w:rFonts w:cs="Calibri"/>
          <w:shd w:val="clear" w:color="auto" w:fill="DAEEF3"/>
          <w:lang w:val="de-CH"/>
        </w:rPr>
        <w:t>Blau:</w:t>
      </w:r>
      <w:r w:rsidRPr="003F2723">
        <w:rPr>
          <w:rFonts w:cs="Calibri"/>
          <w:szCs w:val="18"/>
          <w:lang w:val="de-CH"/>
        </w:rPr>
        <w:t xml:space="preserve">  </w:t>
      </w:r>
      <w:r w:rsidRPr="003F2723">
        <w:rPr>
          <w:rFonts w:cs="Calibri"/>
          <w:szCs w:val="18"/>
          <w:lang w:val="de-CH"/>
        </w:rPr>
        <w:tab/>
        <w:t>geforderter Inhalt für die einzelnen Kapitel</w:t>
      </w:r>
    </w:p>
    <w:p w14:paraId="5700E228" w14:textId="77777777" w:rsidR="008354E9" w:rsidRPr="003F2723" w:rsidRDefault="008354E9" w:rsidP="008354E9">
      <w:pPr>
        <w:rPr>
          <w:rFonts w:cs="Calibri"/>
          <w:szCs w:val="18"/>
          <w:lang w:val="de-CH"/>
        </w:rPr>
      </w:pPr>
      <w:r w:rsidRPr="003F2723">
        <w:rPr>
          <w:rFonts w:cs="Calibri"/>
          <w:shd w:val="clear" w:color="auto" w:fill="B9FFF2"/>
          <w:lang w:val="de-CH"/>
        </w:rPr>
        <w:t>Türkis:</w:t>
      </w:r>
      <w:r w:rsidRPr="003F2723">
        <w:rPr>
          <w:rFonts w:cs="Calibri"/>
          <w:szCs w:val="18"/>
          <w:lang w:val="de-CH"/>
        </w:rPr>
        <w:tab/>
        <w:t>Spezifische Anmerkungen für die EPD der Werkstoffe aus dem Geltungsbereich</w:t>
      </w:r>
    </w:p>
    <w:p w14:paraId="57F1088C" w14:textId="77777777" w:rsidR="008354E9" w:rsidRPr="003F2723" w:rsidRDefault="008354E9" w:rsidP="008354E9">
      <w:pPr>
        <w:rPr>
          <w:rFonts w:cs="Calibri"/>
          <w:szCs w:val="18"/>
          <w:lang w:val="de-CH"/>
        </w:rPr>
      </w:pPr>
      <w:r w:rsidRPr="003F2723">
        <w:rPr>
          <w:rFonts w:cs="Calibri"/>
          <w:shd w:val="clear" w:color="auto" w:fill="BEFE68"/>
          <w:lang w:val="de-CH"/>
        </w:rPr>
        <w:t>Grün:</w:t>
      </w:r>
      <w:r w:rsidRPr="003F2723">
        <w:rPr>
          <w:rFonts w:cs="Calibri"/>
          <w:szCs w:val="18"/>
          <w:lang w:val="de-CH"/>
        </w:rPr>
        <w:tab/>
        <w:t>Spezifische Ökobilanzregeln für die EPD der Werkstoffe aus dem Geltungsbereich</w:t>
      </w:r>
    </w:p>
    <w:p w14:paraId="54E1D1E7" w14:textId="77777777" w:rsidR="008354E9" w:rsidRPr="003F2723" w:rsidRDefault="008354E9" w:rsidP="008354E9">
      <w:pPr>
        <w:rPr>
          <w:rFonts w:cs="Calibri"/>
          <w:szCs w:val="18"/>
          <w:lang w:val="de-CH"/>
        </w:rPr>
      </w:pPr>
      <w:r w:rsidRPr="003F2723">
        <w:rPr>
          <w:rFonts w:cs="Calibri"/>
          <w:szCs w:val="18"/>
          <w:shd w:val="clear" w:color="auto" w:fill="E5DFEC"/>
          <w:lang w:val="de-CH"/>
        </w:rPr>
        <w:t>Violett:</w:t>
      </w:r>
      <w:r w:rsidRPr="003F2723">
        <w:rPr>
          <w:rFonts w:cs="Calibri"/>
          <w:szCs w:val="18"/>
          <w:lang w:val="de-CH"/>
        </w:rPr>
        <w:t xml:space="preserve"> </w:t>
      </w:r>
      <w:r w:rsidRPr="003F2723">
        <w:rPr>
          <w:rFonts w:cs="Calibri"/>
          <w:szCs w:val="18"/>
          <w:lang w:val="de-CH"/>
        </w:rPr>
        <w:tab/>
        <w:t>Zusätzliche Informationen von optionalem Charakter</w:t>
      </w:r>
    </w:p>
    <w:p w14:paraId="763E6C19" w14:textId="77777777" w:rsidR="00D24A55" w:rsidRDefault="00D24A55" w:rsidP="00C32C08">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F2723" w14:paraId="4B397743" w14:textId="77777777" w:rsidTr="003F2723">
        <w:trPr>
          <w:trHeight w:val="838"/>
        </w:trPr>
        <w:tc>
          <w:tcPr>
            <w:tcW w:w="10173" w:type="dxa"/>
            <w:shd w:val="clear" w:color="auto" w:fill="DBE5F1"/>
          </w:tcPr>
          <w:p w14:paraId="53C5EB79" w14:textId="77777777" w:rsidR="00EE0AA4" w:rsidRPr="003F2723" w:rsidRDefault="00EE0AA4" w:rsidP="00552354">
            <w:pPr>
              <w:spacing w:before="240"/>
              <w:jc w:val="center"/>
              <w:rPr>
                <w:b/>
                <w:color w:val="17365D"/>
                <w:sz w:val="144"/>
                <w:szCs w:val="40"/>
              </w:rPr>
            </w:pPr>
            <w:r w:rsidRPr="003F2723">
              <w:rPr>
                <w:b/>
                <w:color w:val="17365D"/>
                <w:sz w:val="40"/>
              </w:rPr>
              <w:lastRenderedPageBreak/>
              <w:t>EPD - ENVIRONMENTAL PRODUCT DECLARATION</w:t>
            </w:r>
          </w:p>
          <w:p w14:paraId="6AE76C7A" w14:textId="77777777" w:rsidR="00EE0AA4" w:rsidRPr="003F2723" w:rsidRDefault="00EE0AA4" w:rsidP="00552354">
            <w:pPr>
              <w:rPr>
                <w:color w:val="17365D"/>
                <w:highlight w:val="yellow"/>
              </w:rPr>
            </w:pPr>
          </w:p>
        </w:tc>
      </w:tr>
      <w:tr w:rsidR="00EE0AA4" w:rsidRPr="003F2723" w14:paraId="1C25112E" w14:textId="77777777" w:rsidTr="003F2723">
        <w:trPr>
          <w:trHeight w:val="838"/>
        </w:trPr>
        <w:tc>
          <w:tcPr>
            <w:tcW w:w="10173" w:type="dxa"/>
            <w:shd w:val="clear" w:color="auto" w:fill="DBE5F1"/>
          </w:tcPr>
          <w:p w14:paraId="76A11164" w14:textId="77777777" w:rsidR="00EE0AA4" w:rsidRPr="003F2723" w:rsidRDefault="00EE0AA4" w:rsidP="00552354">
            <w:pPr>
              <w:jc w:val="center"/>
              <w:rPr>
                <w:color w:val="17365D"/>
                <w:sz w:val="20"/>
                <w:szCs w:val="20"/>
                <w:highlight w:val="yellow"/>
              </w:rPr>
            </w:pPr>
            <w:r w:rsidRPr="003F2723">
              <w:rPr>
                <w:b/>
                <w:color w:val="17365D"/>
                <w:sz w:val="40"/>
              </w:rPr>
              <w:t xml:space="preserve">UMWELT-PRODUKTDEKLARATION </w:t>
            </w:r>
            <w:r w:rsidRPr="003F2723">
              <w:rPr>
                <w:b/>
                <w:color w:val="17365D"/>
                <w:sz w:val="24"/>
              </w:rPr>
              <w:t>nach ISO 14025 und EN 15804</w:t>
            </w:r>
            <w:r w:rsidR="0023538E" w:rsidRPr="003F2723">
              <w:rPr>
                <w:b/>
                <w:color w:val="17365D"/>
                <w:sz w:val="24"/>
              </w:rPr>
              <w:t>+A2</w:t>
            </w:r>
          </w:p>
        </w:tc>
      </w:tr>
      <w:tr w:rsidR="00EE0AA4" w:rsidRPr="003F2723" w14:paraId="03C4E1EF" w14:textId="77777777" w:rsidTr="003F2723">
        <w:trPr>
          <w:trHeight w:val="1637"/>
        </w:trPr>
        <w:tc>
          <w:tcPr>
            <w:tcW w:w="10173" w:type="dxa"/>
            <w:shd w:val="clear" w:color="auto" w:fill="DBE5F1"/>
          </w:tcPr>
          <w:p w14:paraId="5510E242" w14:textId="45BECAD8" w:rsidR="00EE0AA4" w:rsidRPr="003F2723" w:rsidRDefault="007316C2" w:rsidP="00552354">
            <w:pPr>
              <w:jc w:val="center"/>
              <w:rPr>
                <w:color w:val="17365D"/>
                <w:highlight w:val="yellow"/>
              </w:rPr>
            </w:pPr>
            <w:r>
              <w:rPr>
                <w:noProof/>
                <w:lang w:val="de-AT" w:eastAsia="de-AT"/>
              </w:rPr>
              <w:drawing>
                <wp:anchor distT="0" distB="0" distL="114300" distR="114300" simplePos="0" relativeHeight="251666944" behindDoc="0" locked="0" layoutInCell="1" allowOverlap="1" wp14:anchorId="3647D5CD" wp14:editId="43B8BE95">
                  <wp:simplePos x="0" y="0"/>
                  <wp:positionH relativeFrom="column">
                    <wp:posOffset>394153</wp:posOffset>
                  </wp:positionH>
                  <wp:positionV relativeFrom="paragraph">
                    <wp:posOffset>-25400</wp:posOffset>
                  </wp:positionV>
                  <wp:extent cx="1415415" cy="8705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3EB">
              <w:rPr>
                <w:noProof/>
                <w:lang w:val="de-AT" w:eastAsia="de-AT"/>
              </w:rPr>
              <w:drawing>
                <wp:anchor distT="0" distB="0" distL="114300" distR="114300" simplePos="0" relativeHeight="251656704" behindDoc="0" locked="0" layoutInCell="1" allowOverlap="1" wp14:anchorId="43B29B5F" wp14:editId="18A82D80">
                  <wp:simplePos x="0" y="0"/>
                  <wp:positionH relativeFrom="column">
                    <wp:posOffset>2357120</wp:posOffset>
                  </wp:positionH>
                  <wp:positionV relativeFrom="paragraph">
                    <wp:posOffset>-6350</wp:posOffset>
                  </wp:positionV>
                  <wp:extent cx="2966085" cy="847725"/>
                  <wp:effectExtent l="0" t="0" r="0" b="0"/>
                  <wp:wrapNone/>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6085" cy="84772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AA4" w:rsidRPr="003F2723" w14:paraId="78672263" w14:textId="77777777" w:rsidTr="003F2723">
        <w:trPr>
          <w:trHeight w:val="1771"/>
        </w:trPr>
        <w:tc>
          <w:tcPr>
            <w:tcW w:w="10173" w:type="dxa"/>
            <w:shd w:val="clear" w:color="auto" w:fill="DBE5F1"/>
            <w:vAlign w:val="bottom"/>
          </w:tcPr>
          <w:p w14:paraId="331C4D24" w14:textId="61639E5A" w:rsidR="00EE0AA4" w:rsidRPr="003F2723" w:rsidRDefault="00EE0AA4" w:rsidP="00552354">
            <w:pPr>
              <w:rPr>
                <w:color w:val="17365D"/>
                <w:sz w:val="14"/>
                <w:szCs w:val="18"/>
                <w:highlight w:val="yellow"/>
              </w:rPr>
            </w:pPr>
          </w:p>
          <w:p w14:paraId="5FC82436" w14:textId="49B11263" w:rsidR="00EE0AA4" w:rsidRPr="003F2723" w:rsidRDefault="00EE0AA4" w:rsidP="002E75BF">
            <w:pPr>
              <w:tabs>
                <w:tab w:val="left" w:pos="4253"/>
              </w:tabs>
              <w:spacing w:line="360" w:lineRule="auto"/>
              <w:ind w:left="426"/>
              <w:rPr>
                <w:b/>
                <w:color w:val="17365D"/>
              </w:rPr>
            </w:pPr>
            <w:r w:rsidRPr="003F2723">
              <w:rPr>
                <w:b/>
                <w:caps/>
                <w:color w:val="17365D"/>
              </w:rPr>
              <w:t>Herausgeber</w:t>
            </w:r>
            <w:r w:rsidRPr="003F2723">
              <w:rPr>
                <w:color w:val="17365D"/>
              </w:rPr>
              <w:tab/>
            </w:r>
            <w:r w:rsidRPr="003F2723">
              <w:rPr>
                <w:b/>
                <w:color w:val="17365D"/>
              </w:rPr>
              <w:t>Bau EPD GmbH, A-1070 Wien, Seidengasse 13/3, www.bau-epd.at</w:t>
            </w:r>
          </w:p>
          <w:p w14:paraId="1C22060F" w14:textId="0B3353F2" w:rsidR="00EE0AA4" w:rsidRPr="003F2723" w:rsidRDefault="00EE0AA4" w:rsidP="002E75BF">
            <w:pPr>
              <w:tabs>
                <w:tab w:val="left" w:pos="4253"/>
              </w:tabs>
              <w:spacing w:line="360" w:lineRule="auto"/>
              <w:ind w:left="426"/>
              <w:rPr>
                <w:b/>
                <w:color w:val="17365D"/>
              </w:rPr>
            </w:pPr>
            <w:r w:rsidRPr="003F2723">
              <w:rPr>
                <w:b/>
                <w:caps/>
                <w:color w:val="17365D"/>
              </w:rPr>
              <w:t>Programmbetreiber</w:t>
            </w:r>
            <w:r w:rsidRPr="003F2723">
              <w:rPr>
                <w:b/>
                <w:color w:val="17365D"/>
              </w:rPr>
              <w:tab/>
              <w:t>Bau EPD GmbH, A-1070 Wien, Seidengasse 13/3, www.bau-epd.at</w:t>
            </w:r>
          </w:p>
          <w:p w14:paraId="604F2A24" w14:textId="799079FA" w:rsidR="00EE0AA4" w:rsidRPr="003F2723" w:rsidRDefault="00EE0AA4" w:rsidP="002E75BF">
            <w:pPr>
              <w:tabs>
                <w:tab w:val="left" w:pos="4253"/>
              </w:tabs>
              <w:spacing w:line="360" w:lineRule="auto"/>
              <w:ind w:left="426"/>
              <w:rPr>
                <w:b/>
                <w:color w:val="17365D"/>
              </w:rPr>
            </w:pPr>
            <w:r w:rsidRPr="003F2723">
              <w:rPr>
                <w:b/>
                <w:caps/>
                <w:color w:val="17365D"/>
              </w:rPr>
              <w:t>Deklarationsinhaber</w:t>
            </w:r>
            <w:r w:rsidRPr="003F2723">
              <w:rPr>
                <w:b/>
                <w:color w:val="17365D"/>
              </w:rPr>
              <w:tab/>
            </w:r>
            <w:r w:rsidRPr="00D64432">
              <w:rPr>
                <w:b/>
                <w:color w:val="17365D"/>
                <w:highlight w:val="lightGray"/>
              </w:rPr>
              <w:t>Name des Inhabers</w:t>
            </w:r>
          </w:p>
          <w:p w14:paraId="581085DC" w14:textId="77777777" w:rsidR="00EE0AA4" w:rsidRPr="003F2723" w:rsidRDefault="00EE0AA4" w:rsidP="002E75BF">
            <w:pPr>
              <w:tabs>
                <w:tab w:val="left" w:pos="4253"/>
              </w:tabs>
              <w:spacing w:line="360" w:lineRule="auto"/>
              <w:ind w:left="426"/>
              <w:rPr>
                <w:b/>
                <w:color w:val="17365D"/>
              </w:rPr>
            </w:pPr>
            <w:r w:rsidRPr="003F2723">
              <w:rPr>
                <w:b/>
                <w:caps/>
                <w:color w:val="17365D"/>
              </w:rPr>
              <w:t>Deklarationsnummer</w:t>
            </w:r>
            <w:r w:rsidRPr="003F2723">
              <w:rPr>
                <w:b/>
                <w:color w:val="17365D"/>
              </w:rPr>
              <w:tab/>
            </w:r>
            <w:r w:rsidRPr="00D64432">
              <w:rPr>
                <w:b/>
                <w:color w:val="17365D"/>
                <w:highlight w:val="lightGray"/>
              </w:rPr>
              <w:t>Mit Bau EPD GmbH abzustimmen</w:t>
            </w:r>
          </w:p>
          <w:p w14:paraId="0CEC4083" w14:textId="77777777" w:rsidR="002E75BF" w:rsidRPr="003F2723" w:rsidRDefault="002E75BF" w:rsidP="002E75BF">
            <w:pPr>
              <w:tabs>
                <w:tab w:val="left" w:pos="4253"/>
              </w:tabs>
              <w:spacing w:line="360" w:lineRule="auto"/>
              <w:ind w:left="426"/>
              <w:rPr>
                <w:b/>
                <w:color w:val="17365D"/>
              </w:rPr>
            </w:pPr>
            <w:r w:rsidRPr="003F2723">
              <w:rPr>
                <w:b/>
                <w:caps/>
                <w:color w:val="17365D"/>
              </w:rPr>
              <w:t xml:space="preserve">Deklarationsnummer </w:t>
            </w:r>
            <w:r w:rsidRPr="003F2723">
              <w:rPr>
                <w:b/>
                <w:color w:val="17365D"/>
              </w:rPr>
              <w:t>ECO PLATFORM</w:t>
            </w:r>
            <w:r w:rsidRPr="003F2723">
              <w:rPr>
                <w:b/>
                <w:color w:val="17365D"/>
              </w:rPr>
              <w:tab/>
            </w:r>
            <w:r w:rsidRPr="00D64432">
              <w:rPr>
                <w:b/>
                <w:color w:val="17365D"/>
                <w:highlight w:val="lightGray"/>
              </w:rPr>
              <w:t>Mit Bau EPD GmbH abzustimmen</w:t>
            </w:r>
            <w:r w:rsidRPr="003F2723">
              <w:rPr>
                <w:b/>
                <w:color w:val="17365D"/>
              </w:rPr>
              <w:t xml:space="preserve"> </w:t>
            </w:r>
          </w:p>
          <w:p w14:paraId="5E73912B" w14:textId="77777777" w:rsidR="00EE0AA4" w:rsidRPr="003F2723" w:rsidRDefault="00EE0AA4" w:rsidP="002E75BF">
            <w:pPr>
              <w:tabs>
                <w:tab w:val="left" w:pos="4253"/>
              </w:tabs>
              <w:spacing w:line="360" w:lineRule="auto"/>
              <w:ind w:left="426"/>
              <w:rPr>
                <w:b/>
                <w:color w:val="17365D"/>
              </w:rPr>
            </w:pPr>
            <w:r w:rsidRPr="003F2723">
              <w:rPr>
                <w:b/>
                <w:caps/>
                <w:color w:val="17365D"/>
              </w:rPr>
              <w:t>Ausstellungsdatum</w:t>
            </w:r>
            <w:r w:rsidRPr="003F2723">
              <w:rPr>
                <w:b/>
                <w:color w:val="17365D"/>
              </w:rPr>
              <w:tab/>
            </w:r>
            <w:r w:rsidRPr="00D64432">
              <w:rPr>
                <w:b/>
                <w:color w:val="17365D"/>
                <w:highlight w:val="lightGray"/>
              </w:rPr>
              <w:t>Datum</w:t>
            </w:r>
          </w:p>
          <w:p w14:paraId="12950593" w14:textId="77777777" w:rsidR="00EE0AA4" w:rsidRPr="003F2723" w:rsidRDefault="00EE0AA4" w:rsidP="002E75BF">
            <w:pPr>
              <w:tabs>
                <w:tab w:val="left" w:pos="4253"/>
              </w:tabs>
              <w:spacing w:line="360" w:lineRule="auto"/>
              <w:ind w:left="426"/>
              <w:rPr>
                <w:b/>
                <w:color w:val="17365D"/>
              </w:rPr>
            </w:pPr>
            <w:r w:rsidRPr="003F2723">
              <w:rPr>
                <w:b/>
                <w:caps/>
                <w:color w:val="17365D"/>
              </w:rPr>
              <w:t>Gültig bis</w:t>
            </w:r>
            <w:r w:rsidRPr="003F2723">
              <w:rPr>
                <w:b/>
                <w:color w:val="17365D"/>
              </w:rPr>
              <w:tab/>
            </w:r>
            <w:r w:rsidRPr="00D64432">
              <w:rPr>
                <w:b/>
                <w:color w:val="17365D"/>
                <w:highlight w:val="lightGray"/>
              </w:rPr>
              <w:t>Datum</w:t>
            </w:r>
          </w:p>
          <w:p w14:paraId="7A03A1E7" w14:textId="77777777" w:rsidR="00EE0AA4" w:rsidRPr="003F2723" w:rsidRDefault="0023538E" w:rsidP="007768B3">
            <w:pPr>
              <w:tabs>
                <w:tab w:val="left" w:pos="4253"/>
              </w:tabs>
              <w:spacing w:line="360" w:lineRule="auto"/>
              <w:ind w:left="426"/>
              <w:rPr>
                <w:color w:val="17365D"/>
                <w:highlight w:val="yellow"/>
              </w:rPr>
            </w:pPr>
            <w:r w:rsidRPr="003F2723">
              <w:rPr>
                <w:b/>
                <w:caps/>
                <w:color w:val="17365D"/>
              </w:rPr>
              <w:t>ANZAHL DATENSÄTZE IN EPD DOKUMENT</w:t>
            </w:r>
            <w:r w:rsidRPr="003F2723">
              <w:rPr>
                <w:b/>
                <w:color w:val="17365D"/>
              </w:rPr>
              <w:tab/>
            </w:r>
            <w:r w:rsidRPr="00D64432">
              <w:rPr>
                <w:b/>
                <w:color w:val="17365D"/>
                <w:highlight w:val="lightGray"/>
              </w:rPr>
              <w:t>ANZAHL</w:t>
            </w:r>
          </w:p>
        </w:tc>
      </w:tr>
    </w:tbl>
    <w:p w14:paraId="279F1964" w14:textId="77777777" w:rsidR="00EE0AA4" w:rsidRPr="003F2723" w:rsidRDefault="00EE0AA4" w:rsidP="00EE0AA4">
      <w:pPr>
        <w:rPr>
          <w:color w:val="17365D"/>
          <w:highlight w:val="yellow"/>
        </w:rPr>
      </w:pPr>
    </w:p>
    <w:p w14:paraId="1D9DDAAF" w14:textId="77777777" w:rsidR="00EE0AA4" w:rsidRPr="003F2723" w:rsidRDefault="00465B02" w:rsidP="00EE0AA4">
      <w:pPr>
        <w:jc w:val="center"/>
        <w:rPr>
          <w:b/>
          <w:color w:val="17365D"/>
          <w:sz w:val="40"/>
          <w:szCs w:val="28"/>
        </w:rPr>
      </w:pPr>
      <w:r w:rsidRPr="00D64432">
        <w:rPr>
          <w:b/>
          <w:color w:val="17365D"/>
          <w:sz w:val="40"/>
          <w:szCs w:val="28"/>
          <w:highlight w:val="lightGray"/>
        </w:rPr>
        <w:t>Name und Bezeichnung des Produktes</w:t>
      </w:r>
    </w:p>
    <w:p w14:paraId="4BDB3EBF" w14:textId="77777777" w:rsidR="00EE0AA4" w:rsidRPr="003F2723" w:rsidRDefault="00465B02" w:rsidP="00EE0AA4">
      <w:pPr>
        <w:pStyle w:val="Standa"/>
        <w:spacing w:after="0" w:line="240" w:lineRule="auto"/>
        <w:jc w:val="center"/>
        <w:rPr>
          <w:rFonts w:ascii="Calibri" w:eastAsia="Calibri" w:hAnsi="Calibri"/>
          <w:b/>
          <w:color w:val="17365D"/>
          <w:sz w:val="40"/>
          <w:szCs w:val="28"/>
          <w:lang w:val="de-AT" w:eastAsia="en-US" w:bidi="ar-SA"/>
        </w:rPr>
      </w:pPr>
      <w:r w:rsidRPr="00D64432">
        <w:rPr>
          <w:rFonts w:ascii="Calibri" w:eastAsia="Calibri" w:hAnsi="Calibri"/>
          <w:b/>
          <w:color w:val="17365D"/>
          <w:sz w:val="40"/>
          <w:szCs w:val="28"/>
          <w:highlight w:val="lightGray"/>
          <w:lang w:val="de-AT" w:eastAsia="en-US" w:bidi="ar-SA"/>
        </w:rPr>
        <w:t>Name des Inhabers</w:t>
      </w:r>
    </w:p>
    <w:p w14:paraId="3502F0B1" w14:textId="77777777" w:rsidR="00EE0AA4" w:rsidRPr="007768B3" w:rsidRDefault="00EE0AA4" w:rsidP="00EE0AA4">
      <w:pPr>
        <w:rPr>
          <w:highlight w:val="yellow"/>
          <w:lang w:val="de-AT"/>
        </w:rPr>
      </w:pPr>
      <w:r w:rsidRPr="007768B3">
        <w:rPr>
          <w:highlight w:val="yellow"/>
          <w:lang w:val="de-AT"/>
        </w:rPr>
        <w:t xml:space="preserve"> </w:t>
      </w:r>
    </w:p>
    <w:p w14:paraId="4CD87ED5" w14:textId="43555141" w:rsidR="00552354" w:rsidRDefault="00E673EB">
      <w:pPr>
        <w:spacing w:line="240" w:lineRule="auto"/>
        <w:jc w:val="left"/>
        <w:rPr>
          <w:szCs w:val="18"/>
          <w:lang w:val="de-CH"/>
        </w:rPr>
      </w:pPr>
      <w:r>
        <w:rPr>
          <w:noProof/>
          <w:lang w:val="de-AT" w:eastAsia="de-AT"/>
        </w:rPr>
        <mc:AlternateContent>
          <mc:Choice Requires="wps">
            <w:drawing>
              <wp:anchor distT="0" distB="0" distL="114300" distR="114300" simplePos="0" relativeHeight="251654656" behindDoc="0" locked="0" layoutInCell="1" allowOverlap="1" wp14:anchorId="35FF620E" wp14:editId="31DB40E5">
                <wp:simplePos x="0" y="0"/>
                <wp:positionH relativeFrom="column">
                  <wp:posOffset>560070</wp:posOffset>
                </wp:positionH>
                <wp:positionV relativeFrom="page">
                  <wp:posOffset>5762625</wp:posOffset>
                </wp:positionV>
                <wp:extent cx="5172075" cy="332422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3324225"/>
                        </a:xfrm>
                        <a:prstGeom prst="rect">
                          <a:avLst/>
                        </a:prstGeom>
                        <a:solidFill>
                          <a:sysClr val="window" lastClr="FFFFFF">
                            <a:lumMod val="75000"/>
                          </a:sysClr>
                        </a:solidFill>
                        <a:ln w="9525" cap="flat" cmpd="sng" algn="ctr">
                          <a:noFill/>
                          <a:prstDash val="solid"/>
                        </a:ln>
                        <a:effectLst/>
                      </wps:spPr>
                      <wps:txbx>
                        <w:txbxContent>
                          <w:p w14:paraId="07316965" w14:textId="77777777" w:rsidR="006B1ABC" w:rsidRPr="003F2723" w:rsidRDefault="006B1ABC" w:rsidP="00552354">
                            <w:pPr>
                              <w:jc w:val="center"/>
                              <w:rPr>
                                <w:b/>
                                <w:color w:val="17365D"/>
                                <w:sz w:val="48"/>
                                <w:szCs w:val="48"/>
                              </w:rPr>
                            </w:pPr>
                            <w:r w:rsidRPr="003F2723">
                              <w:rPr>
                                <w:b/>
                                <w:color w:val="17365D"/>
                                <w:sz w:val="48"/>
                                <w:szCs w:val="48"/>
                              </w:rPr>
                              <w:t>Bild</w:t>
                            </w:r>
                          </w:p>
                          <w:p w14:paraId="0DA4EB10" w14:textId="0633D082" w:rsidR="006B1ABC" w:rsidRDefault="006B1ABC" w:rsidP="00552354">
                            <w:pPr>
                              <w:jc w:val="center"/>
                              <w:rPr>
                                <w:b/>
                                <w:color w:val="17365D"/>
                                <w:sz w:val="48"/>
                                <w:szCs w:val="48"/>
                              </w:rPr>
                            </w:pPr>
                            <w:r w:rsidRPr="003F2723">
                              <w:rPr>
                                <w:b/>
                                <w:color w:val="17365D"/>
                                <w:sz w:val="48"/>
                                <w:szCs w:val="48"/>
                              </w:rPr>
                              <w:t>Mit Inhaber und Bau EPD GmbH abzustimmen</w:t>
                            </w:r>
                          </w:p>
                          <w:p w14:paraId="5BBAC5C4" w14:textId="77777777" w:rsidR="007316C2" w:rsidRPr="00A950AD" w:rsidRDefault="007316C2" w:rsidP="007316C2">
                            <w:pPr>
                              <w:jc w:val="center"/>
                              <w:rPr>
                                <w:b/>
                                <w:color w:val="17365D"/>
                                <w:sz w:val="48"/>
                                <w:szCs w:val="48"/>
                              </w:rPr>
                            </w:pPr>
                            <w:bookmarkStart w:id="8" w:name="_Hlk89027661"/>
                            <w:bookmarkStart w:id="9" w:name="_Hlk89027662"/>
                            <w:bookmarkStart w:id="10" w:name="_Hlk89027748"/>
                            <w:bookmarkStart w:id="11" w:name="_Hlk89027749"/>
                            <w:bookmarkStart w:id="12" w:name="_Hlk89027947"/>
                            <w:bookmarkStart w:id="13" w:name="_Hlk89027948"/>
                            <w:bookmarkStart w:id="14" w:name="_Hlk89028040"/>
                            <w:bookmarkStart w:id="15" w:name="_Hlk89028041"/>
                            <w:bookmarkStart w:id="16" w:name="_Hlk89028533"/>
                            <w:bookmarkStart w:id="17" w:name="_Hlk89028534"/>
                            <w:r>
                              <w:rPr>
                                <w:b/>
                                <w:color w:val="17365D"/>
                                <w:sz w:val="48"/>
                                <w:szCs w:val="48"/>
                              </w:rPr>
                              <w:t>(Achtung: Nutzungsrechte UND Fotorechte müssen geklärt und zitiert werden!)</w:t>
                            </w:r>
                            <w:bookmarkEnd w:id="8"/>
                            <w:bookmarkEnd w:id="9"/>
                            <w:bookmarkEnd w:id="10"/>
                            <w:bookmarkEnd w:id="11"/>
                            <w:bookmarkEnd w:id="12"/>
                            <w:bookmarkEnd w:id="13"/>
                            <w:bookmarkEnd w:id="14"/>
                            <w:bookmarkEnd w:id="15"/>
                            <w:bookmarkEnd w:id="16"/>
                            <w:bookmarkEnd w:id="17"/>
                          </w:p>
                          <w:p w14:paraId="0CD2D1AA" w14:textId="77777777" w:rsidR="007316C2" w:rsidRPr="003F2723" w:rsidRDefault="007316C2" w:rsidP="00552354">
                            <w:pPr>
                              <w:jc w:val="center"/>
                              <w:rPr>
                                <w:b/>
                                <w:color w:val="17365D"/>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F620E" id="Rechteck 7" o:spid="_x0000_s1027" style="position:absolute;margin-left:44.1pt;margin-top:453.75pt;width:407.25pt;height:26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" fillcolor="#bfbfbf" stroked="f">
                <v:textbox>
                  <w:txbxContent>
                    <w:p w14:paraId="07316965" w14:textId="77777777" w:rsidR="006B1ABC" w:rsidRPr="003F2723" w:rsidRDefault="006B1ABC" w:rsidP="00552354">
                      <w:pPr>
                        <w:jc w:val="center"/>
                        <w:rPr>
                          <w:b/>
                          <w:color w:val="17365D"/>
                          <w:sz w:val="48"/>
                          <w:szCs w:val="48"/>
                        </w:rPr>
                      </w:pPr>
                      <w:r w:rsidRPr="003F2723">
                        <w:rPr>
                          <w:b/>
                          <w:color w:val="17365D"/>
                          <w:sz w:val="48"/>
                          <w:szCs w:val="48"/>
                        </w:rPr>
                        <w:t>Bild</w:t>
                      </w:r>
                    </w:p>
                    <w:p w14:paraId="0DA4EB10" w14:textId="0633D082" w:rsidR="006B1ABC" w:rsidRDefault="006B1ABC" w:rsidP="00552354">
                      <w:pPr>
                        <w:jc w:val="center"/>
                        <w:rPr>
                          <w:b/>
                          <w:color w:val="17365D"/>
                          <w:sz w:val="48"/>
                          <w:szCs w:val="48"/>
                        </w:rPr>
                      </w:pPr>
                      <w:r w:rsidRPr="003F2723">
                        <w:rPr>
                          <w:b/>
                          <w:color w:val="17365D"/>
                          <w:sz w:val="48"/>
                          <w:szCs w:val="48"/>
                        </w:rPr>
                        <w:t>Mit Inhaber und Bau EPD GmbH abzustimmen</w:t>
                      </w:r>
                    </w:p>
                    <w:p w14:paraId="5BBAC5C4" w14:textId="77777777" w:rsidR="007316C2" w:rsidRPr="00A950AD" w:rsidRDefault="007316C2" w:rsidP="007316C2">
                      <w:pPr>
                        <w:jc w:val="center"/>
                        <w:rPr>
                          <w:b/>
                          <w:color w:val="17365D"/>
                          <w:sz w:val="48"/>
                          <w:szCs w:val="48"/>
                        </w:rPr>
                      </w:pPr>
                      <w:bookmarkStart w:id="18" w:name="_Hlk89027661"/>
                      <w:bookmarkStart w:id="19" w:name="_Hlk89027662"/>
                      <w:bookmarkStart w:id="20" w:name="_Hlk89027748"/>
                      <w:bookmarkStart w:id="21" w:name="_Hlk89027749"/>
                      <w:bookmarkStart w:id="22" w:name="_Hlk89027947"/>
                      <w:bookmarkStart w:id="23" w:name="_Hlk89027948"/>
                      <w:bookmarkStart w:id="24" w:name="_Hlk89028040"/>
                      <w:bookmarkStart w:id="25" w:name="_Hlk89028041"/>
                      <w:bookmarkStart w:id="26" w:name="_Hlk89028533"/>
                      <w:bookmarkStart w:id="27" w:name="_Hlk89028534"/>
                      <w:r>
                        <w:rPr>
                          <w:b/>
                          <w:color w:val="17365D"/>
                          <w:sz w:val="48"/>
                          <w:szCs w:val="48"/>
                        </w:rPr>
                        <w:t>(Achtung: Nutzungsrechte UND Fotorechte müssen geklärt und zitiert werden!)</w:t>
                      </w:r>
                      <w:bookmarkEnd w:id="18"/>
                      <w:bookmarkEnd w:id="19"/>
                      <w:bookmarkEnd w:id="20"/>
                      <w:bookmarkEnd w:id="21"/>
                      <w:bookmarkEnd w:id="22"/>
                      <w:bookmarkEnd w:id="23"/>
                      <w:bookmarkEnd w:id="24"/>
                      <w:bookmarkEnd w:id="25"/>
                      <w:bookmarkEnd w:id="26"/>
                      <w:bookmarkEnd w:id="27"/>
                    </w:p>
                    <w:p w14:paraId="0CD2D1AA" w14:textId="77777777" w:rsidR="007316C2" w:rsidRPr="003F2723" w:rsidRDefault="007316C2" w:rsidP="00552354">
                      <w:pPr>
                        <w:jc w:val="center"/>
                        <w:rPr>
                          <w:b/>
                          <w:color w:val="17365D"/>
                          <w:sz w:val="48"/>
                          <w:szCs w:val="48"/>
                        </w:rPr>
                      </w:pPr>
                    </w:p>
                  </w:txbxContent>
                </v:textbox>
                <w10:wrap anchory="page"/>
              </v:rect>
            </w:pict>
          </mc:Fallback>
        </mc:AlternateContent>
      </w:r>
    </w:p>
    <w:p w14:paraId="288684A0" w14:textId="77777777" w:rsidR="00552354" w:rsidRDefault="00552354">
      <w:pPr>
        <w:spacing w:line="240" w:lineRule="auto"/>
        <w:jc w:val="left"/>
        <w:rPr>
          <w:szCs w:val="18"/>
          <w:lang w:val="de-CH"/>
        </w:rPr>
      </w:pPr>
    </w:p>
    <w:p w14:paraId="4B9AC065" w14:textId="77777777" w:rsidR="00552354" w:rsidRDefault="00552354">
      <w:pPr>
        <w:spacing w:line="240" w:lineRule="auto"/>
        <w:jc w:val="left"/>
        <w:rPr>
          <w:szCs w:val="18"/>
          <w:lang w:val="de-CH"/>
        </w:rPr>
      </w:pPr>
    </w:p>
    <w:p w14:paraId="0AD3CD78" w14:textId="77777777" w:rsidR="00552354" w:rsidRDefault="00552354">
      <w:pPr>
        <w:spacing w:line="240" w:lineRule="auto"/>
        <w:jc w:val="left"/>
        <w:rPr>
          <w:szCs w:val="18"/>
          <w:lang w:val="de-CH"/>
        </w:rPr>
      </w:pPr>
    </w:p>
    <w:p w14:paraId="7A7E21D9" w14:textId="77777777" w:rsidR="00552354" w:rsidRDefault="00552354">
      <w:pPr>
        <w:spacing w:line="240" w:lineRule="auto"/>
        <w:jc w:val="left"/>
        <w:rPr>
          <w:szCs w:val="18"/>
          <w:lang w:val="de-CH"/>
        </w:rPr>
      </w:pPr>
    </w:p>
    <w:p w14:paraId="53E576F2" w14:textId="77777777" w:rsidR="00552354" w:rsidRDefault="00552354">
      <w:pPr>
        <w:spacing w:line="240" w:lineRule="auto"/>
        <w:jc w:val="left"/>
        <w:rPr>
          <w:szCs w:val="18"/>
          <w:lang w:val="de-CH"/>
        </w:rPr>
      </w:pPr>
    </w:p>
    <w:p w14:paraId="2510F829" w14:textId="77777777" w:rsidR="00552354" w:rsidRDefault="00552354">
      <w:pPr>
        <w:spacing w:line="240" w:lineRule="auto"/>
        <w:jc w:val="left"/>
        <w:rPr>
          <w:szCs w:val="18"/>
          <w:lang w:val="de-CH"/>
        </w:rPr>
      </w:pPr>
    </w:p>
    <w:p w14:paraId="170CF2FF" w14:textId="77777777" w:rsidR="00552354" w:rsidRDefault="00552354">
      <w:pPr>
        <w:spacing w:line="240" w:lineRule="auto"/>
        <w:jc w:val="left"/>
        <w:rPr>
          <w:szCs w:val="18"/>
          <w:lang w:val="de-CH"/>
        </w:rPr>
      </w:pPr>
    </w:p>
    <w:p w14:paraId="66D2D9A8" w14:textId="77777777" w:rsidR="00552354" w:rsidRDefault="00552354">
      <w:pPr>
        <w:spacing w:line="240" w:lineRule="auto"/>
        <w:jc w:val="left"/>
        <w:rPr>
          <w:szCs w:val="18"/>
          <w:lang w:val="de-CH"/>
        </w:rPr>
      </w:pPr>
    </w:p>
    <w:p w14:paraId="41F4E4A3" w14:textId="77777777" w:rsidR="00552354" w:rsidRDefault="00552354">
      <w:pPr>
        <w:spacing w:line="240" w:lineRule="auto"/>
        <w:jc w:val="left"/>
        <w:rPr>
          <w:szCs w:val="18"/>
          <w:lang w:val="de-CH"/>
        </w:rPr>
      </w:pPr>
    </w:p>
    <w:p w14:paraId="6AF41C8D" w14:textId="77777777" w:rsidR="00552354" w:rsidRDefault="00552354">
      <w:pPr>
        <w:spacing w:line="240" w:lineRule="auto"/>
        <w:jc w:val="left"/>
        <w:rPr>
          <w:szCs w:val="18"/>
          <w:lang w:val="de-CH"/>
        </w:rPr>
      </w:pPr>
    </w:p>
    <w:p w14:paraId="31F8372C" w14:textId="77777777" w:rsidR="00552354" w:rsidRDefault="00552354">
      <w:pPr>
        <w:spacing w:line="240" w:lineRule="auto"/>
        <w:jc w:val="left"/>
        <w:rPr>
          <w:szCs w:val="18"/>
          <w:lang w:val="de-CH"/>
        </w:rPr>
      </w:pPr>
    </w:p>
    <w:p w14:paraId="1A6966D5" w14:textId="77777777" w:rsidR="00552354" w:rsidRDefault="00552354">
      <w:pPr>
        <w:spacing w:line="240" w:lineRule="auto"/>
        <w:jc w:val="left"/>
        <w:rPr>
          <w:szCs w:val="18"/>
          <w:lang w:val="de-CH"/>
        </w:rPr>
      </w:pPr>
    </w:p>
    <w:p w14:paraId="589AB6AB" w14:textId="77777777" w:rsidR="00552354" w:rsidRDefault="00552354">
      <w:pPr>
        <w:spacing w:line="240" w:lineRule="auto"/>
        <w:jc w:val="left"/>
        <w:rPr>
          <w:szCs w:val="18"/>
          <w:lang w:val="de-CH"/>
        </w:rPr>
      </w:pPr>
    </w:p>
    <w:p w14:paraId="425EAE4A" w14:textId="77777777" w:rsidR="00552354" w:rsidRDefault="00552354">
      <w:pPr>
        <w:spacing w:line="240" w:lineRule="auto"/>
        <w:jc w:val="left"/>
        <w:rPr>
          <w:szCs w:val="18"/>
          <w:lang w:val="de-CH"/>
        </w:rPr>
      </w:pPr>
    </w:p>
    <w:p w14:paraId="45512380" w14:textId="77777777" w:rsidR="00552354" w:rsidRDefault="00552354">
      <w:pPr>
        <w:spacing w:line="240" w:lineRule="auto"/>
        <w:jc w:val="left"/>
        <w:rPr>
          <w:szCs w:val="18"/>
          <w:lang w:val="de-CH"/>
        </w:rPr>
      </w:pPr>
    </w:p>
    <w:p w14:paraId="54CBBE70" w14:textId="77777777" w:rsidR="00552354" w:rsidRDefault="00552354">
      <w:pPr>
        <w:spacing w:line="240" w:lineRule="auto"/>
        <w:jc w:val="left"/>
        <w:rPr>
          <w:szCs w:val="18"/>
          <w:lang w:val="de-CH"/>
        </w:rPr>
      </w:pPr>
    </w:p>
    <w:p w14:paraId="2755BFD5" w14:textId="77777777" w:rsidR="00552354" w:rsidRDefault="00552354">
      <w:pPr>
        <w:spacing w:line="240" w:lineRule="auto"/>
        <w:jc w:val="left"/>
        <w:rPr>
          <w:szCs w:val="18"/>
          <w:lang w:val="de-CH"/>
        </w:rPr>
      </w:pPr>
    </w:p>
    <w:p w14:paraId="1FAD0C7F" w14:textId="77777777" w:rsidR="00552354" w:rsidRDefault="00552354">
      <w:pPr>
        <w:spacing w:line="240" w:lineRule="auto"/>
        <w:jc w:val="left"/>
        <w:rPr>
          <w:szCs w:val="18"/>
          <w:lang w:val="de-CH"/>
        </w:rPr>
      </w:pPr>
    </w:p>
    <w:p w14:paraId="4CC52DDE" w14:textId="77777777" w:rsidR="00552354" w:rsidRDefault="00552354">
      <w:pPr>
        <w:spacing w:line="240" w:lineRule="auto"/>
        <w:jc w:val="left"/>
        <w:rPr>
          <w:szCs w:val="18"/>
          <w:lang w:val="de-CH"/>
        </w:rPr>
      </w:pPr>
    </w:p>
    <w:p w14:paraId="437D6D4C" w14:textId="77777777" w:rsidR="00552354" w:rsidRDefault="00552354">
      <w:pPr>
        <w:spacing w:line="240" w:lineRule="auto"/>
        <w:jc w:val="left"/>
        <w:rPr>
          <w:szCs w:val="18"/>
          <w:lang w:val="de-CH"/>
        </w:rPr>
      </w:pPr>
    </w:p>
    <w:p w14:paraId="3DD6D9AC" w14:textId="77777777" w:rsidR="00552354" w:rsidRDefault="00552354">
      <w:pPr>
        <w:spacing w:line="240" w:lineRule="auto"/>
        <w:jc w:val="left"/>
        <w:rPr>
          <w:szCs w:val="18"/>
          <w:lang w:val="de-CH"/>
        </w:rPr>
      </w:pPr>
    </w:p>
    <w:p w14:paraId="766965E3" w14:textId="77777777" w:rsidR="00552354" w:rsidRDefault="00552354">
      <w:pPr>
        <w:spacing w:line="240" w:lineRule="auto"/>
        <w:jc w:val="left"/>
        <w:rPr>
          <w:szCs w:val="18"/>
          <w:lang w:val="de-CH"/>
        </w:rPr>
      </w:pPr>
    </w:p>
    <w:p w14:paraId="44769D77" w14:textId="77777777" w:rsidR="00552354" w:rsidRDefault="00552354">
      <w:pPr>
        <w:spacing w:line="240" w:lineRule="auto"/>
        <w:jc w:val="left"/>
        <w:rPr>
          <w:szCs w:val="18"/>
          <w:lang w:val="de-CH"/>
        </w:rPr>
      </w:pPr>
    </w:p>
    <w:p w14:paraId="1583BC91" w14:textId="77777777" w:rsidR="00552354" w:rsidRDefault="00552354">
      <w:pPr>
        <w:spacing w:line="240" w:lineRule="auto"/>
        <w:jc w:val="left"/>
        <w:rPr>
          <w:szCs w:val="18"/>
          <w:lang w:val="de-CH"/>
        </w:rPr>
      </w:pPr>
    </w:p>
    <w:p w14:paraId="79E5D473" w14:textId="323BA5DB" w:rsidR="00552354" w:rsidRDefault="00E673EB">
      <w:pPr>
        <w:spacing w:line="240" w:lineRule="auto"/>
        <w:jc w:val="left"/>
        <w:rPr>
          <w:szCs w:val="18"/>
          <w:lang w:val="de-CH"/>
        </w:rPr>
      </w:pPr>
      <w:r>
        <w:rPr>
          <w:noProof/>
          <w:lang w:val="de-AT" w:eastAsia="de-AT"/>
        </w:rPr>
        <mc:AlternateContent>
          <mc:Choice Requires="wps">
            <w:drawing>
              <wp:anchor distT="0" distB="0" distL="114300" distR="114300" simplePos="0" relativeHeight="251655680" behindDoc="0" locked="0" layoutInCell="1" allowOverlap="1" wp14:anchorId="2161850F" wp14:editId="79043A40">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25170"/>
                        </a:xfrm>
                        <a:prstGeom prst="rect">
                          <a:avLst/>
                        </a:prstGeom>
                        <a:solidFill>
                          <a:sysClr val="window" lastClr="FFFFFF">
                            <a:lumMod val="75000"/>
                          </a:sysClr>
                        </a:solidFill>
                        <a:ln w="9525" cap="flat" cmpd="sng" algn="ctr">
                          <a:noFill/>
                          <a:prstDash val="solid"/>
                        </a:ln>
                        <a:effectLst/>
                      </wps:spPr>
                      <wps:txbx>
                        <w:txbxContent>
                          <w:p w14:paraId="78BE9224" w14:textId="77777777" w:rsidR="006B1ABC" w:rsidRPr="003F2723" w:rsidRDefault="006B1ABC" w:rsidP="0027595C">
                            <w:pPr>
                              <w:jc w:val="center"/>
                              <w:rPr>
                                <w:b/>
                                <w:color w:val="17365D"/>
                                <w:sz w:val="32"/>
                                <w:szCs w:val="32"/>
                              </w:rPr>
                            </w:pPr>
                            <w:r w:rsidRPr="003F2723">
                              <w:rPr>
                                <w:b/>
                                <w:color w:val="17365D"/>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1850F" id="Rechteck 8" o:spid="_x0000_s1028" style="position:absolute;margin-left:140.85pt;margin-top:6.65pt;width:205.5pt;height:5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" fillcolor="#bfbfbf" stroked="f">
                <v:textbox>
                  <w:txbxContent>
                    <w:p w14:paraId="78BE9224" w14:textId="77777777" w:rsidR="006B1ABC" w:rsidRPr="003F2723" w:rsidRDefault="006B1ABC" w:rsidP="0027595C">
                      <w:pPr>
                        <w:jc w:val="center"/>
                        <w:rPr>
                          <w:b/>
                          <w:color w:val="17365D"/>
                          <w:sz w:val="32"/>
                          <w:szCs w:val="32"/>
                        </w:rPr>
                      </w:pPr>
                      <w:r w:rsidRPr="003F2723">
                        <w:rPr>
                          <w:b/>
                          <w:color w:val="17365D"/>
                          <w:sz w:val="32"/>
                          <w:szCs w:val="32"/>
                        </w:rPr>
                        <w:t>Firmenlogo des Inhabers</w:t>
                      </w:r>
                    </w:p>
                  </w:txbxContent>
                </v:textbox>
                <w10:wrap type="through"/>
              </v:rect>
            </w:pict>
          </mc:Fallback>
        </mc:AlternateContent>
      </w:r>
    </w:p>
    <w:p w14:paraId="01142E73" w14:textId="77777777" w:rsidR="007E6F3E" w:rsidRDefault="007E6F3E">
      <w:pPr>
        <w:spacing w:line="240" w:lineRule="auto"/>
        <w:jc w:val="left"/>
        <w:rPr>
          <w:szCs w:val="18"/>
          <w:lang w:val="de-CH"/>
        </w:rPr>
      </w:pPr>
    </w:p>
    <w:p w14:paraId="7E46B030" w14:textId="77777777" w:rsidR="00552354" w:rsidRDefault="00552354">
      <w:pPr>
        <w:spacing w:line="240" w:lineRule="auto"/>
        <w:jc w:val="left"/>
        <w:rPr>
          <w:szCs w:val="18"/>
          <w:lang w:val="de-CH"/>
        </w:rPr>
      </w:pPr>
    </w:p>
    <w:p w14:paraId="78E22D67" w14:textId="77777777" w:rsidR="00552354" w:rsidRDefault="00552354">
      <w:pPr>
        <w:spacing w:line="240" w:lineRule="auto"/>
        <w:jc w:val="left"/>
        <w:rPr>
          <w:szCs w:val="18"/>
          <w:lang w:val="de-CH"/>
        </w:rPr>
      </w:pPr>
    </w:p>
    <w:p w14:paraId="17F4B97D" w14:textId="04A36768" w:rsidR="00D24A55" w:rsidRDefault="00E673EB">
      <w:pPr>
        <w:spacing w:line="240" w:lineRule="auto"/>
        <w:jc w:val="left"/>
        <w:rPr>
          <w:szCs w:val="18"/>
          <w:lang w:val="de-CH"/>
        </w:rPr>
      </w:pPr>
      <w:r>
        <w:rPr>
          <w:noProof/>
          <w:lang w:val="de-AT" w:eastAsia="de-AT"/>
        </w:rPr>
        <mc:AlternateContent>
          <mc:Choice Requires="wps">
            <w:drawing>
              <wp:anchor distT="0" distB="0" distL="114300" distR="114300" simplePos="0" relativeHeight="251662848" behindDoc="1" locked="0" layoutInCell="1" allowOverlap="1" wp14:anchorId="353A5F5A" wp14:editId="4753443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wps:spPr>
                      <wps:txbx>
                        <w:txbxContent>
                          <w:p w14:paraId="7D977AB0" w14:textId="77777777" w:rsidR="007316C2" w:rsidRDefault="007316C2" w:rsidP="007316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5F5A" id="Rectangle 13" o:spid="_x0000_s1029" style="position:absolute;margin-left:-67.1pt;margin-top:-21pt;width:612.45pt;height:86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" fillcolor="#a2c2e8" stroked="f">
                <v:textbox>
                  <w:txbxContent>
                    <w:p w14:paraId="7D977AB0" w14:textId="77777777" w:rsidR="007316C2" w:rsidRDefault="007316C2" w:rsidP="007316C2">
                      <w:pPr>
                        <w:jc w:val="center"/>
                      </w:pPr>
                    </w:p>
                  </w:txbxContent>
                </v:textbox>
                <w10:wrap anchory="page"/>
              </v:rect>
            </w:pict>
          </mc:Fallback>
        </mc:AlternateContent>
      </w:r>
    </w:p>
    <w:p w14:paraId="227CA7A2"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337C6AC" w14:textId="1AA2998D" w:rsidR="00C32C08" w:rsidRDefault="00E673EB">
      <w:pPr>
        <w:spacing w:line="240" w:lineRule="auto"/>
        <w:jc w:val="left"/>
        <w:rPr>
          <w:szCs w:val="18"/>
          <w:lang w:val="de-CH"/>
        </w:rPr>
      </w:pPr>
      <w:r>
        <w:rPr>
          <w:noProof/>
          <w:lang w:val="de-AT" w:eastAsia="de-AT"/>
        </w:rPr>
        <w:lastRenderedPageBreak/>
        <w:drawing>
          <wp:inline distT="0" distB="0" distL="0" distR="0" wp14:anchorId="1B68BD70" wp14:editId="0DCD5E2D">
            <wp:extent cx="6343650" cy="839152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3650" cy="8391525"/>
                    </a:xfrm>
                    <a:prstGeom prst="rect">
                      <a:avLst/>
                    </a:prstGeom>
                    <a:noFill/>
                    <a:ln>
                      <a:noFill/>
                    </a:ln>
                  </pic:spPr>
                </pic:pic>
              </a:graphicData>
            </a:graphic>
          </wp:inline>
        </w:drawing>
      </w:r>
    </w:p>
    <w:p w14:paraId="2DCD7FA4" w14:textId="77777777" w:rsidR="00C32C08" w:rsidRDefault="00C32C08">
      <w:pPr>
        <w:spacing w:line="240" w:lineRule="auto"/>
        <w:jc w:val="left"/>
        <w:rPr>
          <w:szCs w:val="18"/>
          <w:lang w:val="de-CH"/>
        </w:rPr>
      </w:pPr>
      <w:r>
        <w:rPr>
          <w:szCs w:val="18"/>
          <w:lang w:val="de-CH"/>
        </w:rPr>
        <w:br w:type="page"/>
      </w:r>
    </w:p>
    <w:p w14:paraId="3FA6712C" w14:textId="77777777" w:rsidR="00A22913" w:rsidRPr="004B5AD6" w:rsidRDefault="00A22913" w:rsidP="004B5AD6">
      <w:pPr>
        <w:pStyle w:val="berschrift1"/>
        <w:ind w:left="426"/>
        <w:rPr>
          <w:lang w:val="de-CH"/>
        </w:rPr>
      </w:pPr>
      <w:bookmarkStart w:id="18" w:name="_Ref333581678"/>
      <w:bookmarkStart w:id="19" w:name="_Toc97550261"/>
      <w:r w:rsidRPr="004B5AD6">
        <w:rPr>
          <w:lang w:val="de-CH"/>
        </w:rPr>
        <w:lastRenderedPageBreak/>
        <w:t>Allgemeine Angaben</w:t>
      </w:r>
      <w:bookmarkEnd w:id="18"/>
      <w:bookmarkEnd w:id="19"/>
    </w:p>
    <w:p w14:paraId="6F50807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3F2723" w14:paraId="58A51E6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E5D737A" w14:textId="77777777" w:rsidR="00F346A4" w:rsidRPr="003F2723" w:rsidRDefault="00F346A4" w:rsidP="005B4C0A">
            <w:pPr>
              <w:rPr>
                <w:b/>
              </w:rPr>
            </w:pPr>
            <w:r w:rsidRPr="003F2723">
              <w:rPr>
                <w:b/>
              </w:rPr>
              <w:t>Produktbezeichnung</w:t>
            </w:r>
          </w:p>
          <w:p w14:paraId="62240122" w14:textId="77777777" w:rsidR="00F346A4" w:rsidRPr="003F2723" w:rsidRDefault="00190533" w:rsidP="005B4C0A">
            <w:pPr>
              <w:rPr>
                <w:highlight w:val="yellow"/>
              </w:rPr>
            </w:pPr>
            <w:r w:rsidRPr="003F2723">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1A4C7242" w14:textId="77777777" w:rsidR="00F346A4" w:rsidRPr="003F2723" w:rsidRDefault="00F346A4" w:rsidP="005B4C0A">
            <w:pPr>
              <w:rPr>
                <w:b/>
              </w:rPr>
            </w:pPr>
            <w:r w:rsidRPr="003F2723">
              <w:rPr>
                <w:b/>
              </w:rPr>
              <w:t>Deklariertes Bauprodukt / Deklarierte Einheit</w:t>
            </w:r>
          </w:p>
          <w:p w14:paraId="01C81FF4" w14:textId="77777777" w:rsidR="00F346A4" w:rsidRPr="003F2723" w:rsidRDefault="008922B4" w:rsidP="007E6F3E">
            <w:pPr>
              <w:rPr>
                <w:shd w:val="clear" w:color="auto" w:fill="DAEEF3"/>
                <w:lang w:val="de-CH"/>
              </w:rPr>
            </w:pPr>
            <w:r w:rsidRPr="003F2723">
              <w:rPr>
                <w:shd w:val="clear" w:color="auto" w:fill="DAEEF3"/>
                <w:lang w:val="de-CH"/>
              </w:rPr>
              <w:t>Benennung des deklarierten Produktes und der deklarierten Einheit</w:t>
            </w:r>
          </w:p>
          <w:p w14:paraId="757E7C2D" w14:textId="77777777" w:rsidR="0023538E" w:rsidRPr="003F2723" w:rsidRDefault="0023538E" w:rsidP="007E6F3E">
            <w:pPr>
              <w:rPr>
                <w:shd w:val="clear" w:color="auto" w:fill="DAEEF3"/>
                <w:lang w:val="de-CH"/>
              </w:rPr>
            </w:pPr>
          </w:p>
          <w:p w14:paraId="106EAE75" w14:textId="77777777" w:rsidR="0023538E" w:rsidRPr="003F2723" w:rsidRDefault="0023538E" w:rsidP="0023538E">
            <w:pPr>
              <w:jc w:val="left"/>
              <w:rPr>
                <w:b/>
                <w:lang w:val="de-CH"/>
              </w:rPr>
            </w:pPr>
            <w:r w:rsidRPr="003F2723">
              <w:rPr>
                <w:b/>
                <w:lang w:val="de-AT"/>
              </w:rPr>
              <w:t xml:space="preserve">Anzahl der Datensätze in diesem EPD Dokument: </w:t>
            </w:r>
            <w:r w:rsidRPr="003F2723">
              <w:rPr>
                <w:shd w:val="clear" w:color="auto" w:fill="DAEEF3"/>
                <w:lang w:val="de-CH"/>
              </w:rPr>
              <w:t>X</w:t>
            </w:r>
          </w:p>
          <w:p w14:paraId="01277C79" w14:textId="77777777" w:rsidR="0023538E" w:rsidRPr="003F2723" w:rsidRDefault="0023538E" w:rsidP="007E6F3E"/>
          <w:p w14:paraId="62DEE9BF" w14:textId="77777777" w:rsidR="008922B4" w:rsidRPr="003F2723" w:rsidRDefault="008922B4" w:rsidP="005B4C0A">
            <w:pPr>
              <w:jc w:val="left"/>
              <w:rPr>
                <w:b/>
              </w:rPr>
            </w:pPr>
          </w:p>
          <w:p w14:paraId="1CBA42A5" w14:textId="77777777" w:rsidR="00F346A4" w:rsidRPr="003F2723" w:rsidRDefault="00F346A4" w:rsidP="005B4C0A">
            <w:pPr>
              <w:jc w:val="left"/>
              <w:rPr>
                <w:b/>
              </w:rPr>
            </w:pPr>
            <w:r w:rsidRPr="003F2723">
              <w:rPr>
                <w:b/>
              </w:rPr>
              <w:t>Gültigkeitsbereich</w:t>
            </w:r>
          </w:p>
          <w:p w14:paraId="309B755B" w14:textId="77777777" w:rsidR="006F3275" w:rsidRPr="003F2723" w:rsidRDefault="006F3275" w:rsidP="003F2723">
            <w:pPr>
              <w:shd w:val="clear" w:color="auto" w:fill="DAEEF3"/>
              <w:rPr>
                <w:shd w:val="clear" w:color="auto" w:fill="B6DDE8"/>
                <w:lang w:val="de-CH"/>
              </w:rPr>
            </w:pPr>
            <w:r w:rsidRPr="003F2723">
              <w:rPr>
                <w:shd w:val="clear" w:color="auto" w:fill="DAEEF3"/>
                <w:lang w:val="de-CH"/>
              </w:rPr>
              <w:t>Die Produkte, auf deren Daten die Ökobilanz beruht und für welche die Deklaration gilt, sind zu nennen.</w:t>
            </w:r>
          </w:p>
          <w:p w14:paraId="56F1ED7D" w14:textId="77777777" w:rsidR="006F3275" w:rsidRPr="003F2723" w:rsidRDefault="006F3275" w:rsidP="003F2723">
            <w:pPr>
              <w:shd w:val="clear" w:color="auto" w:fill="DAEEF3"/>
              <w:rPr>
                <w:shd w:val="clear" w:color="auto" w:fill="B6DDE8"/>
                <w:lang w:val="de-CH"/>
              </w:rPr>
            </w:pPr>
            <w:r w:rsidRPr="003F2723">
              <w:rPr>
                <w:shd w:val="clear" w:color="auto" w:fill="DAEEF3"/>
                <w:lang w:val="de-CH"/>
              </w:rPr>
              <w:t>Bei Durchschnitts-EPD, muss auf diese Art der EPD hingewiesen werden.</w:t>
            </w:r>
            <w:r w:rsidRPr="003F2723">
              <w:rPr>
                <w:shd w:val="clear" w:color="auto" w:fill="B6DDE8"/>
                <w:lang w:val="de-CH"/>
              </w:rPr>
              <w:t xml:space="preserve"> </w:t>
            </w:r>
          </w:p>
          <w:p w14:paraId="1A30AE8D" w14:textId="77777777" w:rsidR="00F346A4" w:rsidRPr="003F2723" w:rsidRDefault="006F3275" w:rsidP="003F2723">
            <w:pPr>
              <w:shd w:val="clear" w:color="auto" w:fill="DAEEF3"/>
            </w:pPr>
            <w:r w:rsidRPr="003F2723">
              <w:rPr>
                <w:shd w:val="clear" w:color="auto" w:fill="DAEEF3"/>
                <w:lang w:val="de-CH"/>
              </w:rPr>
              <w:t>Dabei ist die Repräsentativität der Deklaration hinsichtlich des durch die Ökobilanz abgedeckten Produktionsvolumens und der eingesetzten Technologie darzustellen</w:t>
            </w:r>
            <w:r w:rsidR="0023538E" w:rsidRPr="003F2723">
              <w:rPr>
                <w:shd w:val="clear" w:color="auto" w:fill="DAEEF3"/>
                <w:lang w:val="de-CH"/>
              </w:rPr>
              <w:t>; ebenso ist auf die Schwankungsbreite der abgebildeten Produktgruppe hinzuweisen, die in der Interpretation angegeben wird</w:t>
            </w:r>
            <w:r w:rsidRPr="003F2723">
              <w:rPr>
                <w:shd w:val="clear" w:color="auto" w:fill="DAEEF3"/>
                <w:lang w:val="de-CH"/>
              </w:rPr>
              <w:t>.</w:t>
            </w:r>
          </w:p>
        </w:tc>
      </w:tr>
      <w:tr w:rsidR="00F346A4" w:rsidRPr="003F2723" w14:paraId="3BBB0D1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518C44B0" w14:textId="77777777" w:rsidR="00F346A4" w:rsidRPr="003F2723" w:rsidRDefault="00F346A4" w:rsidP="005B4C0A">
            <w:pPr>
              <w:rPr>
                <w:b/>
              </w:rPr>
            </w:pPr>
            <w:r w:rsidRPr="003F2723">
              <w:rPr>
                <w:b/>
              </w:rPr>
              <w:t>Deklarationsnummer</w:t>
            </w:r>
          </w:p>
          <w:p w14:paraId="0D33E3AA" w14:textId="77777777" w:rsidR="00F346A4" w:rsidRPr="003F2723" w:rsidRDefault="00190533" w:rsidP="005B4C0A">
            <w:pPr>
              <w:rPr>
                <w:szCs w:val="18"/>
              </w:rPr>
            </w:pPr>
            <w:r w:rsidRPr="003F2723">
              <w:rPr>
                <w:shd w:val="clear" w:color="auto" w:fill="DAEEF3"/>
                <w:lang w:val="de-CH"/>
              </w:rPr>
              <w:t>M</w:t>
            </w:r>
            <w:r w:rsidR="008922B4" w:rsidRPr="003F2723">
              <w:rPr>
                <w:shd w:val="clear" w:color="auto" w:fill="DAEEF3"/>
                <w:lang w:val="de-CH"/>
              </w:rPr>
              <w:t>it Bau EPD GmbH abzustimmen</w:t>
            </w:r>
          </w:p>
          <w:p w14:paraId="1AB1AE6D" w14:textId="77777777" w:rsidR="00F346A4" w:rsidRPr="003F272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D7D51E2" w14:textId="77777777" w:rsidR="00F346A4" w:rsidRPr="003F2723" w:rsidRDefault="00F346A4" w:rsidP="005B4C0A">
            <w:pPr>
              <w:rPr>
                <w:highlight w:val="yellow"/>
              </w:rPr>
            </w:pPr>
          </w:p>
        </w:tc>
      </w:tr>
      <w:tr w:rsidR="00F346A4" w:rsidRPr="003F2723" w14:paraId="688BC2A9"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1F2EC5A" w14:textId="77777777" w:rsidR="00F346A4" w:rsidRPr="003F2723" w:rsidRDefault="00F346A4" w:rsidP="005B4C0A">
            <w:pPr>
              <w:rPr>
                <w:b/>
              </w:rPr>
            </w:pPr>
            <w:r w:rsidRPr="003F2723">
              <w:rPr>
                <w:b/>
              </w:rPr>
              <w:t>Deklarationsdaten</w:t>
            </w:r>
          </w:p>
          <w:p w14:paraId="2F61F1DE" w14:textId="77777777" w:rsidR="00F346A4" w:rsidRPr="003F2723" w:rsidRDefault="001C2971" w:rsidP="005B4C0A">
            <w:r w:rsidRPr="003F2723">
              <w:rPr>
                <w:noProof/>
                <w:lang w:val="de-AT" w:eastAsia="de-AT"/>
              </w:rPr>
              <w:fldChar w:fldCharType="begin">
                <w:ffData>
                  <w:name w:val=""/>
                  <w:enabled/>
                  <w:calcOnExit w:val="0"/>
                  <w:checkBox>
                    <w:sizeAuto/>
                    <w:default w:val="0"/>
                  </w:checkBox>
                </w:ffData>
              </w:fldChar>
            </w:r>
            <w:r w:rsidRPr="003F2723">
              <w:rPr>
                <w:noProof/>
                <w:lang w:val="de-AT" w:eastAsia="de-AT"/>
              </w:rPr>
              <w:instrText xml:space="preserve"> FORMCHECKBOX </w:instrText>
            </w:r>
            <w:r w:rsidR="00090479">
              <w:rPr>
                <w:noProof/>
                <w:lang w:val="de-AT" w:eastAsia="de-AT"/>
              </w:rPr>
            </w:r>
            <w:r w:rsidR="00090479">
              <w:rPr>
                <w:noProof/>
                <w:lang w:val="de-AT" w:eastAsia="de-AT"/>
              </w:rPr>
              <w:fldChar w:fldCharType="separate"/>
            </w:r>
            <w:r w:rsidRPr="003F2723">
              <w:rPr>
                <w:noProof/>
                <w:lang w:val="de-AT" w:eastAsia="de-AT"/>
              </w:rPr>
              <w:fldChar w:fldCharType="end"/>
            </w:r>
            <w:r w:rsidR="00F346A4" w:rsidRPr="003F2723">
              <w:t xml:space="preserve">   Spezifische Daten</w:t>
            </w:r>
            <w:r w:rsidR="00F346A4" w:rsidRPr="003F2723">
              <w:tab/>
            </w:r>
          </w:p>
          <w:p w14:paraId="5B889BD3" w14:textId="77777777" w:rsidR="00F346A4" w:rsidRPr="003F2723" w:rsidRDefault="00F346A4" w:rsidP="005B4C0A">
            <w:r w:rsidRPr="003F2723">
              <w:fldChar w:fldCharType="begin">
                <w:ffData>
                  <w:name w:val="Kontrollkästchen2"/>
                  <w:enabled/>
                  <w:calcOnExit w:val="0"/>
                  <w:checkBox>
                    <w:sizeAuto/>
                    <w:default w:val="0"/>
                  </w:checkBox>
                </w:ffData>
              </w:fldChar>
            </w:r>
            <w:r w:rsidRPr="003F2723">
              <w:instrText xml:space="preserve"> FORMCHECKBOX </w:instrText>
            </w:r>
            <w:r w:rsidR="00090479">
              <w:fldChar w:fldCharType="separate"/>
            </w:r>
            <w:r w:rsidRPr="003F2723">
              <w:fldChar w:fldCharType="end"/>
            </w:r>
            <w:r w:rsidRPr="003F2723">
              <w:t xml:space="preserve"> </w:t>
            </w:r>
            <w:r w:rsidRPr="003F2723">
              <w:rPr>
                <w:noProof/>
                <w:lang w:val="de-AT" w:eastAsia="de-AT"/>
              </w:rPr>
              <w:t xml:space="preserve"> </w:t>
            </w:r>
            <w:r w:rsidRPr="003F2723">
              <w:t xml:space="preserve"> Durchschnittsdaten</w:t>
            </w:r>
          </w:p>
          <w:p w14:paraId="22CEE71D" w14:textId="77777777" w:rsidR="00F346A4" w:rsidRPr="003F272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68507DE" w14:textId="77777777" w:rsidR="00F346A4" w:rsidRPr="003F2723" w:rsidRDefault="00F346A4" w:rsidP="005B4C0A">
            <w:pPr>
              <w:rPr>
                <w:highlight w:val="yellow"/>
              </w:rPr>
            </w:pPr>
          </w:p>
        </w:tc>
      </w:tr>
      <w:tr w:rsidR="00F346A4" w:rsidRPr="003F2723" w14:paraId="644614A5"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54B7C6B4" w14:textId="77777777" w:rsidR="00F346A4" w:rsidRPr="003F2723" w:rsidRDefault="00F346A4" w:rsidP="005B4C0A">
            <w:pPr>
              <w:rPr>
                <w:b/>
                <w:highlight w:val="yellow"/>
              </w:rPr>
            </w:pPr>
            <w:r w:rsidRPr="003F2723">
              <w:rPr>
                <w:b/>
              </w:rPr>
              <w:t>Deklarationsbasis</w:t>
            </w:r>
          </w:p>
          <w:p w14:paraId="294EC427" w14:textId="77777777" w:rsidR="00137FAB" w:rsidRPr="00D20E4D" w:rsidRDefault="00137FAB" w:rsidP="00137FAB">
            <w:pPr>
              <w:shd w:val="clear" w:color="auto" w:fill="DAEEF3"/>
              <w:rPr>
                <w:shd w:val="clear" w:color="auto" w:fill="DAEEF3"/>
                <w:lang w:val="de-CH"/>
              </w:rPr>
            </w:pPr>
            <w:r w:rsidRPr="00D20E4D">
              <w:rPr>
                <w:shd w:val="clear" w:color="auto" w:fill="DAEEF3"/>
                <w:lang w:val="de-CH"/>
              </w:rPr>
              <w:t xml:space="preserve">MS-HB Version XX vom TT.MM.YYYY: </w:t>
            </w:r>
          </w:p>
          <w:p w14:paraId="4DC7E110" w14:textId="77777777" w:rsidR="00137FAB" w:rsidRPr="00D20E4D" w:rsidRDefault="00137FAB" w:rsidP="00137FAB">
            <w:pPr>
              <w:shd w:val="clear" w:color="auto" w:fill="DAEEF3"/>
              <w:rPr>
                <w:shd w:val="clear" w:color="auto" w:fill="DAEEF3"/>
                <w:lang w:val="de-CH"/>
              </w:rPr>
            </w:pPr>
            <w:r w:rsidRPr="00D20E4D">
              <w:rPr>
                <w:shd w:val="clear" w:color="auto" w:fill="DAEEF3"/>
                <w:lang w:val="de-CH"/>
              </w:rPr>
              <w:t>Name der PKR</w:t>
            </w:r>
          </w:p>
          <w:p w14:paraId="0811F4F0" w14:textId="77777777" w:rsidR="00137FAB" w:rsidRPr="00D20E4D" w:rsidRDefault="00137FAB" w:rsidP="00137FAB">
            <w:pPr>
              <w:shd w:val="clear" w:color="auto" w:fill="DAEEF3"/>
              <w:rPr>
                <w:shd w:val="clear" w:color="auto" w:fill="DAEEF3"/>
                <w:lang w:val="de-CH"/>
              </w:rPr>
            </w:pPr>
            <w:r w:rsidRPr="00D20E4D">
              <w:rPr>
                <w:shd w:val="clear" w:color="auto" w:fill="DAEEF3"/>
                <w:lang w:val="de-CH"/>
              </w:rPr>
              <w:t>PKR-Code</w:t>
            </w:r>
          </w:p>
          <w:p w14:paraId="33EE51A9" w14:textId="77777777" w:rsidR="00137FAB" w:rsidRPr="00D20E4D" w:rsidRDefault="00137FAB" w:rsidP="00137FAB">
            <w:pPr>
              <w:shd w:val="clear" w:color="auto" w:fill="DAEEF3"/>
              <w:rPr>
                <w:shd w:val="clear" w:color="auto" w:fill="DAEEF3"/>
                <w:lang w:val="de-CH"/>
              </w:rPr>
            </w:pPr>
            <w:r w:rsidRPr="00D20E4D">
              <w:rPr>
                <w:shd w:val="clear" w:color="auto" w:fill="DAEEF3"/>
                <w:lang w:val="de-CH"/>
              </w:rPr>
              <w:t>Version XX vom TT.MM.YYYY</w:t>
            </w:r>
          </w:p>
          <w:p w14:paraId="58BF9C41" w14:textId="77777777" w:rsidR="00F346A4" w:rsidRPr="003F2723" w:rsidRDefault="00F346A4" w:rsidP="005B4C0A">
            <w:pPr>
              <w:jc w:val="left"/>
            </w:pPr>
            <w:r w:rsidRPr="003F2723">
              <w:t>(</w:t>
            </w:r>
            <w:r w:rsidR="00DC0C34" w:rsidRPr="003F2723">
              <w:t xml:space="preserve">PKR </w:t>
            </w:r>
            <w:r w:rsidRPr="003F2723">
              <w:t>geprüft u. zugelassen durch das unabhängige PKR-Gremium)</w:t>
            </w:r>
          </w:p>
          <w:p w14:paraId="49DA5DFA" w14:textId="77777777" w:rsidR="00F346A4" w:rsidRPr="003F2723" w:rsidRDefault="00F346A4" w:rsidP="005B4C0A">
            <w:pPr>
              <w:jc w:val="left"/>
            </w:pPr>
          </w:p>
          <w:p w14:paraId="59541D08" w14:textId="77777777" w:rsidR="00F346A4" w:rsidRPr="003F2723" w:rsidRDefault="00F346A4" w:rsidP="005B4C0A">
            <w:pPr>
              <w:jc w:val="left"/>
              <w:rPr>
                <w:highlight w:val="yellow"/>
              </w:rPr>
            </w:pPr>
            <w:r w:rsidRPr="003F2723">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0AEA9440" w14:textId="77777777" w:rsidR="00F346A4" w:rsidRPr="003F2723" w:rsidRDefault="00F346A4" w:rsidP="005B4C0A">
            <w:pPr>
              <w:rPr>
                <w:highlight w:val="yellow"/>
              </w:rPr>
            </w:pPr>
          </w:p>
        </w:tc>
      </w:tr>
      <w:tr w:rsidR="00F346A4" w:rsidRPr="003F2723" w14:paraId="3905B4AE"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6F92DD06" w14:textId="77777777" w:rsidR="00F346A4" w:rsidRPr="003F2723" w:rsidRDefault="00F346A4" w:rsidP="005B4C0A">
            <w:pPr>
              <w:rPr>
                <w:b/>
              </w:rPr>
            </w:pPr>
            <w:r w:rsidRPr="003F2723">
              <w:rPr>
                <w:b/>
              </w:rPr>
              <w:t>Deklarationsart lt. ÖNORM EN 15804</w:t>
            </w:r>
          </w:p>
          <w:p w14:paraId="07E6D093" w14:textId="77777777" w:rsidR="00F346A4" w:rsidRPr="00F4095E" w:rsidRDefault="00FA3140" w:rsidP="008922B4">
            <w:pPr>
              <w:rPr>
                <w:shd w:val="clear" w:color="auto" w:fill="DAEEF3"/>
                <w:lang w:val="en-GB"/>
              </w:rPr>
            </w:pPr>
            <w:r w:rsidRPr="00F4095E">
              <w:rPr>
                <w:lang w:val="en-GB"/>
              </w:rPr>
              <w:t xml:space="preserve">Von der Wiege bis </w:t>
            </w:r>
            <w:r w:rsidRPr="00F4095E">
              <w:rPr>
                <w:shd w:val="clear" w:color="auto" w:fill="DAEEF3"/>
                <w:lang w:val="en-GB"/>
              </w:rPr>
              <w:t>...</w:t>
            </w:r>
          </w:p>
          <w:p w14:paraId="70361C46" w14:textId="14B32591" w:rsidR="00FF445D" w:rsidRPr="00FF445D" w:rsidRDefault="00FF445D" w:rsidP="008922B4">
            <w:pPr>
              <w:rPr>
                <w:highlight w:val="yellow"/>
                <w:lang w:val="en-GB"/>
              </w:rPr>
            </w:pPr>
            <w:r w:rsidRPr="00FF445D">
              <w:rPr>
                <w:shd w:val="clear" w:color="auto" w:fill="DAEEF3"/>
                <w:lang w:val="en-GB"/>
              </w:rPr>
              <w:t>LCA-Methode: (z.B. cut-off by classification)</w:t>
            </w:r>
          </w:p>
        </w:tc>
        <w:tc>
          <w:tcPr>
            <w:tcW w:w="6237" w:type="dxa"/>
            <w:tcBorders>
              <w:top w:val="single" w:sz="4" w:space="0" w:color="auto"/>
              <w:left w:val="single" w:sz="4" w:space="0" w:color="auto"/>
              <w:bottom w:val="single" w:sz="4" w:space="0" w:color="auto"/>
              <w:right w:val="single" w:sz="4" w:space="0" w:color="auto"/>
            </w:tcBorders>
          </w:tcPr>
          <w:p w14:paraId="66E79540" w14:textId="77777777" w:rsidR="00F346A4" w:rsidRPr="003F2723" w:rsidRDefault="00F346A4" w:rsidP="005B4C0A">
            <w:pPr>
              <w:rPr>
                <w:b/>
              </w:rPr>
            </w:pPr>
            <w:r w:rsidRPr="003F2723">
              <w:rPr>
                <w:b/>
              </w:rPr>
              <w:t>Datenbank, Software, Version</w:t>
            </w:r>
          </w:p>
          <w:p w14:paraId="5D55A0C6" w14:textId="77777777" w:rsidR="00F346A4" w:rsidRPr="003F2723" w:rsidRDefault="008922B4" w:rsidP="007E6F3E">
            <w:pPr>
              <w:tabs>
                <w:tab w:val="left" w:pos="1985"/>
              </w:tabs>
              <w:rPr>
                <w:highlight w:val="yellow"/>
              </w:rPr>
            </w:pPr>
            <w:r w:rsidRPr="003F2723">
              <w:rPr>
                <w:shd w:val="clear" w:color="auto" w:fill="DAEEF3"/>
                <w:lang w:val="de-CH"/>
              </w:rPr>
              <w:t>Benennung der Datenbank, der Software und deren Version</w:t>
            </w:r>
            <w:r w:rsidR="00DC0C34" w:rsidRPr="003F2723">
              <w:rPr>
                <w:shd w:val="clear" w:color="auto" w:fill="DAEEF3"/>
                <w:lang w:val="de-CH"/>
              </w:rPr>
              <w:t>en</w:t>
            </w:r>
          </w:p>
        </w:tc>
      </w:tr>
      <w:tr w:rsidR="00F346A4" w:rsidRPr="003F2723" w14:paraId="2A31CE56"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AF14E81" w14:textId="77777777" w:rsidR="00F346A4" w:rsidRPr="003F2723" w:rsidRDefault="00F346A4" w:rsidP="00A871C1">
            <w:pPr>
              <w:jc w:val="left"/>
              <w:rPr>
                <w:b/>
              </w:rPr>
            </w:pPr>
            <w:r w:rsidRPr="003F2723">
              <w:rPr>
                <w:b/>
              </w:rPr>
              <w:t>Ersteller der Ökobilanz</w:t>
            </w:r>
          </w:p>
          <w:p w14:paraId="065D75CC" w14:textId="77777777" w:rsidR="006F569F" w:rsidRPr="003F2723" w:rsidRDefault="006F569F" w:rsidP="003F2723">
            <w:pPr>
              <w:shd w:val="clear" w:color="auto" w:fill="DAEEF3"/>
              <w:tabs>
                <w:tab w:val="left" w:pos="1985"/>
              </w:tabs>
              <w:rPr>
                <w:shd w:val="clear" w:color="auto" w:fill="B6DDE8"/>
                <w:lang w:val="de-CH"/>
              </w:rPr>
            </w:pPr>
            <w:r w:rsidRPr="003F2723">
              <w:rPr>
                <w:shd w:val="clear" w:color="auto" w:fill="DAEEF3"/>
                <w:lang w:val="de-CH"/>
              </w:rPr>
              <w:t>Name des Erstellers</w:t>
            </w:r>
          </w:p>
          <w:p w14:paraId="4A7CB8CC" w14:textId="77777777" w:rsidR="006F569F" w:rsidRPr="003F2723" w:rsidRDefault="006F569F" w:rsidP="003F2723">
            <w:pPr>
              <w:shd w:val="clear" w:color="auto" w:fill="DAEEF3"/>
              <w:tabs>
                <w:tab w:val="left" w:pos="1985"/>
              </w:tabs>
              <w:rPr>
                <w:shd w:val="clear" w:color="auto" w:fill="B6DDE8"/>
                <w:lang w:val="de-CH"/>
              </w:rPr>
            </w:pPr>
            <w:r w:rsidRPr="003F2723">
              <w:rPr>
                <w:shd w:val="clear" w:color="auto" w:fill="DAEEF3"/>
                <w:lang w:val="de-CH"/>
              </w:rPr>
              <w:t>Straße</w:t>
            </w:r>
          </w:p>
          <w:p w14:paraId="2DCA51F6" w14:textId="77777777" w:rsidR="00F346A4" w:rsidRPr="003F2723" w:rsidRDefault="006F569F" w:rsidP="003F2723">
            <w:pPr>
              <w:shd w:val="clear" w:color="auto" w:fill="DAEEF3"/>
              <w:jc w:val="left"/>
            </w:pPr>
            <w:r w:rsidRPr="003F2723">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45B71AC4" w14:textId="77777777" w:rsidR="00F346A4" w:rsidRPr="003F2723" w:rsidRDefault="00F346A4" w:rsidP="005B4C0A">
            <w:pPr>
              <w:rPr>
                <w:b/>
              </w:rPr>
            </w:pPr>
            <w:r w:rsidRPr="003F2723">
              <w:rPr>
                <w:b/>
              </w:rPr>
              <w:t>Die Europäische Norm EN 15804</w:t>
            </w:r>
            <w:r w:rsidR="000528A2" w:rsidRPr="003F2723">
              <w:rPr>
                <w:b/>
              </w:rPr>
              <w:t>:2019+A2</w:t>
            </w:r>
            <w:r w:rsidRPr="003F2723">
              <w:rPr>
                <w:b/>
              </w:rPr>
              <w:t xml:space="preserve"> dient als Kern-PKR.</w:t>
            </w:r>
          </w:p>
          <w:p w14:paraId="1C8AA739" w14:textId="77777777" w:rsidR="00F346A4" w:rsidRPr="003F2723" w:rsidRDefault="00F346A4" w:rsidP="005B4C0A">
            <w:pPr>
              <w:rPr>
                <w:b/>
                <w:highlight w:val="yellow"/>
              </w:rPr>
            </w:pPr>
          </w:p>
          <w:p w14:paraId="0E3DFD44" w14:textId="77777777" w:rsidR="00F346A4" w:rsidRPr="003F2723" w:rsidRDefault="00F346A4" w:rsidP="005B4C0A">
            <w:pPr>
              <w:rPr>
                <w:b/>
              </w:rPr>
            </w:pPr>
            <w:r w:rsidRPr="003F2723">
              <w:rPr>
                <w:b/>
              </w:rPr>
              <w:t>Unabhängige Verifizierung der Deklaration nach EN ISO 14025:2010</w:t>
            </w:r>
          </w:p>
          <w:p w14:paraId="7B29DF15" w14:textId="77777777" w:rsidR="00F346A4" w:rsidRPr="003F2723" w:rsidRDefault="00F346A4" w:rsidP="005B4C0A">
            <w:r w:rsidRPr="003F2723">
              <w:fldChar w:fldCharType="begin">
                <w:ffData>
                  <w:name w:val="Kontrollkästchen3"/>
                  <w:enabled/>
                  <w:calcOnExit w:val="0"/>
                  <w:checkBox>
                    <w:sizeAuto/>
                    <w:default w:val="0"/>
                  </w:checkBox>
                </w:ffData>
              </w:fldChar>
            </w:r>
            <w:bookmarkStart w:id="20" w:name="Kontrollkästchen3"/>
            <w:r w:rsidRPr="003F2723">
              <w:instrText xml:space="preserve"> FORMCHECKBOX </w:instrText>
            </w:r>
            <w:r w:rsidR="00090479">
              <w:fldChar w:fldCharType="separate"/>
            </w:r>
            <w:r w:rsidRPr="003F2723">
              <w:fldChar w:fldCharType="end"/>
            </w:r>
            <w:bookmarkEnd w:id="20"/>
            <w:r w:rsidRPr="003F2723">
              <w:t xml:space="preserve">     intern        </w:t>
            </w:r>
            <w:r w:rsidRPr="003F2723">
              <w:rPr>
                <w:noProof/>
                <w:lang w:val="de-AT" w:eastAsia="de-AT"/>
              </w:rPr>
              <w:t xml:space="preserve"> </w:t>
            </w:r>
            <w:r w:rsidRPr="003F2723">
              <w:t xml:space="preserve">     </w:t>
            </w:r>
            <w:r w:rsidR="006F3275" w:rsidRPr="003F2723">
              <w:fldChar w:fldCharType="begin">
                <w:ffData>
                  <w:name w:val="Kontrollkästchen4"/>
                  <w:enabled/>
                  <w:calcOnExit w:val="0"/>
                  <w:checkBox>
                    <w:sizeAuto/>
                    <w:default w:val="0"/>
                  </w:checkBox>
                </w:ffData>
              </w:fldChar>
            </w:r>
            <w:bookmarkStart w:id="21" w:name="Kontrollkästchen4"/>
            <w:r w:rsidR="006F3275" w:rsidRPr="003F2723">
              <w:instrText xml:space="preserve"> FORMCHECKBOX </w:instrText>
            </w:r>
            <w:r w:rsidR="00090479">
              <w:fldChar w:fldCharType="separate"/>
            </w:r>
            <w:r w:rsidR="006F3275" w:rsidRPr="003F2723">
              <w:fldChar w:fldCharType="end"/>
            </w:r>
            <w:bookmarkEnd w:id="21"/>
            <w:r w:rsidRPr="003F2723">
              <w:t xml:space="preserve">     </w:t>
            </w:r>
            <w:r w:rsidRPr="003F2723">
              <w:rPr>
                <w:noProof/>
                <w:lang w:val="de-AT" w:eastAsia="de-AT"/>
              </w:rPr>
              <w:t xml:space="preserve"> </w:t>
            </w:r>
            <w:r w:rsidRPr="003F2723">
              <w:t xml:space="preserve">    extern</w:t>
            </w:r>
          </w:p>
          <w:p w14:paraId="1060307A" w14:textId="77777777" w:rsidR="00F346A4" w:rsidRPr="003F2723" w:rsidRDefault="00F346A4" w:rsidP="005B4C0A">
            <w:pPr>
              <w:rPr>
                <w:highlight w:val="yellow"/>
              </w:rPr>
            </w:pPr>
          </w:p>
          <w:p w14:paraId="553077EF" w14:textId="44D7D07E" w:rsidR="00F346A4" w:rsidRPr="003F2723" w:rsidRDefault="00F346A4" w:rsidP="005B4C0A">
            <w:r w:rsidRPr="003F2723">
              <w:rPr>
                <w:b/>
              </w:rPr>
              <w:t>Verifizierer</w:t>
            </w:r>
            <w:r w:rsidR="00865402">
              <w:rPr>
                <w:b/>
              </w:rPr>
              <w:t>(in)</w:t>
            </w:r>
            <w:r w:rsidRPr="003F2723">
              <w:rPr>
                <w:b/>
              </w:rPr>
              <w:t xml:space="preserve"> 1:</w:t>
            </w:r>
            <w:r w:rsidRPr="003F2723">
              <w:tab/>
            </w:r>
            <w:r w:rsidR="008922B4" w:rsidRPr="003F2723">
              <w:rPr>
                <w:shd w:val="clear" w:color="auto" w:fill="DAEEF3"/>
                <w:lang w:val="de-CH"/>
              </w:rPr>
              <w:t>Name</w:t>
            </w:r>
          </w:p>
          <w:p w14:paraId="3F75EDD5" w14:textId="503C6E61" w:rsidR="00F346A4" w:rsidRPr="003F2723" w:rsidRDefault="00F346A4" w:rsidP="005B4C0A">
            <w:r w:rsidRPr="003F2723">
              <w:rPr>
                <w:b/>
              </w:rPr>
              <w:t>Verifizierer</w:t>
            </w:r>
            <w:r w:rsidR="00865402">
              <w:rPr>
                <w:b/>
              </w:rPr>
              <w:t>(in)</w:t>
            </w:r>
            <w:r w:rsidRPr="003F2723">
              <w:rPr>
                <w:b/>
              </w:rPr>
              <w:t xml:space="preserve"> 2:</w:t>
            </w:r>
            <w:r w:rsidRPr="003F2723">
              <w:t xml:space="preserve"> </w:t>
            </w:r>
            <w:r w:rsidRPr="003F2723">
              <w:tab/>
            </w:r>
            <w:r w:rsidR="008922B4" w:rsidRPr="003F2723">
              <w:rPr>
                <w:shd w:val="clear" w:color="auto" w:fill="DAEEF3"/>
                <w:lang w:val="de-CH"/>
              </w:rPr>
              <w:t>Name</w:t>
            </w:r>
          </w:p>
        </w:tc>
      </w:tr>
      <w:tr w:rsidR="00F346A4" w:rsidRPr="003F2723" w14:paraId="03C0E282" w14:textId="77777777" w:rsidTr="005B4C0A">
        <w:tc>
          <w:tcPr>
            <w:tcW w:w="3119" w:type="dxa"/>
            <w:tcBorders>
              <w:top w:val="single" w:sz="4" w:space="0" w:color="auto"/>
              <w:left w:val="single" w:sz="4" w:space="0" w:color="auto"/>
              <w:bottom w:val="single" w:sz="4" w:space="0" w:color="auto"/>
              <w:right w:val="single" w:sz="4" w:space="0" w:color="auto"/>
            </w:tcBorders>
          </w:tcPr>
          <w:p w14:paraId="53C5776F" w14:textId="77777777" w:rsidR="00F346A4" w:rsidRPr="003F2723" w:rsidRDefault="00F346A4" w:rsidP="005B4C0A">
            <w:pPr>
              <w:rPr>
                <w:b/>
              </w:rPr>
            </w:pPr>
            <w:r w:rsidRPr="003F2723">
              <w:rPr>
                <w:b/>
              </w:rPr>
              <w:t>Deklarationsinhaber</w:t>
            </w:r>
          </w:p>
          <w:p w14:paraId="5983AE05" w14:textId="77777777" w:rsidR="005B4C0A" w:rsidRPr="003F2723" w:rsidRDefault="005B4C0A" w:rsidP="003F2723">
            <w:pPr>
              <w:shd w:val="clear" w:color="auto" w:fill="DAEEF3"/>
              <w:tabs>
                <w:tab w:val="left" w:pos="1985"/>
              </w:tabs>
              <w:rPr>
                <w:shd w:val="clear" w:color="auto" w:fill="B6DDE8"/>
                <w:lang w:val="de-CH"/>
              </w:rPr>
            </w:pPr>
            <w:r w:rsidRPr="003F2723">
              <w:rPr>
                <w:shd w:val="clear" w:color="auto" w:fill="DAEEF3"/>
                <w:lang w:val="de-CH"/>
              </w:rPr>
              <w:t>Name des Herstellers</w:t>
            </w:r>
          </w:p>
          <w:p w14:paraId="2BB7E7B5" w14:textId="77777777" w:rsidR="005B4C0A" w:rsidRPr="003F2723" w:rsidRDefault="005B4C0A" w:rsidP="003F2723">
            <w:pPr>
              <w:shd w:val="clear" w:color="auto" w:fill="DAEEF3"/>
              <w:tabs>
                <w:tab w:val="left" w:pos="1985"/>
              </w:tabs>
              <w:rPr>
                <w:shd w:val="clear" w:color="auto" w:fill="B6DDE8"/>
                <w:lang w:val="de-CH"/>
              </w:rPr>
            </w:pPr>
            <w:r w:rsidRPr="003F2723">
              <w:rPr>
                <w:shd w:val="clear" w:color="auto" w:fill="DAEEF3"/>
                <w:lang w:val="de-CH"/>
              </w:rPr>
              <w:t>Straße</w:t>
            </w:r>
          </w:p>
          <w:p w14:paraId="4940E830" w14:textId="77777777" w:rsidR="00F346A4" w:rsidRPr="003F2723" w:rsidRDefault="005B4C0A" w:rsidP="003F2723">
            <w:pPr>
              <w:shd w:val="clear" w:color="auto" w:fill="DAEEF3"/>
              <w:tabs>
                <w:tab w:val="left" w:pos="1985"/>
              </w:tabs>
              <w:rPr>
                <w:highlight w:val="yellow"/>
              </w:rPr>
            </w:pPr>
            <w:r w:rsidRPr="003F2723">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5A1866AF" w14:textId="77777777" w:rsidR="00F346A4" w:rsidRPr="003F2723" w:rsidRDefault="00F346A4" w:rsidP="005B4C0A">
            <w:pPr>
              <w:rPr>
                <w:b/>
              </w:rPr>
            </w:pPr>
            <w:r w:rsidRPr="003F2723">
              <w:rPr>
                <w:b/>
              </w:rPr>
              <w:t>Herausgeber und Programmbetreiber</w:t>
            </w:r>
          </w:p>
          <w:p w14:paraId="75281AF7" w14:textId="5E4AC6AE" w:rsidR="00F346A4" w:rsidRPr="003F2723" w:rsidRDefault="00F346A4" w:rsidP="005B4C0A">
            <w:r w:rsidRPr="003F2723">
              <w:t>Bau EPD GmbH</w:t>
            </w:r>
          </w:p>
          <w:p w14:paraId="1E9F7C4E" w14:textId="77777777" w:rsidR="00F346A4" w:rsidRPr="003F2723" w:rsidRDefault="00F346A4" w:rsidP="005B4C0A">
            <w:r w:rsidRPr="003F2723">
              <w:t>Seidengasse 13/3</w:t>
            </w:r>
          </w:p>
          <w:p w14:paraId="67707880" w14:textId="77777777" w:rsidR="00F346A4" w:rsidRPr="003F2723" w:rsidRDefault="00F346A4" w:rsidP="005B4C0A">
            <w:r w:rsidRPr="003F2723">
              <w:t>1070 Wien</w:t>
            </w:r>
          </w:p>
          <w:p w14:paraId="60CBC13B" w14:textId="77777777" w:rsidR="00F346A4" w:rsidRPr="003F2723" w:rsidRDefault="00F346A4" w:rsidP="005B4C0A">
            <w:r w:rsidRPr="003F2723">
              <w:t>Österreich</w:t>
            </w:r>
          </w:p>
        </w:tc>
      </w:tr>
    </w:tbl>
    <w:p w14:paraId="19BE4230" w14:textId="77777777" w:rsidR="002C767B" w:rsidRDefault="002C767B" w:rsidP="002C767B">
      <w:pPr>
        <w:tabs>
          <w:tab w:val="left" w:pos="4395"/>
        </w:tabs>
        <w:rPr>
          <w:highlight w:val="yellow"/>
        </w:rPr>
      </w:pPr>
    </w:p>
    <w:p w14:paraId="32FDDE51" w14:textId="77777777" w:rsidR="002C767B" w:rsidRPr="004040D3" w:rsidRDefault="002C767B" w:rsidP="002C767B">
      <w:pPr>
        <w:tabs>
          <w:tab w:val="left" w:pos="4395"/>
        </w:tabs>
        <w:rPr>
          <w:highlight w:val="yellow"/>
        </w:rPr>
      </w:pPr>
    </w:p>
    <w:p w14:paraId="504689B7" w14:textId="099B6DEF" w:rsidR="002C767B" w:rsidRPr="004040D3" w:rsidRDefault="00E673EB" w:rsidP="002C767B">
      <w:pPr>
        <w:tabs>
          <w:tab w:val="left" w:pos="4111"/>
        </w:tabs>
        <w:rPr>
          <w:highlight w:val="yellow"/>
        </w:rPr>
      </w:pPr>
      <w:r>
        <w:rPr>
          <w:noProof/>
          <w:lang w:val="de-AT" w:eastAsia="de-AT"/>
        </w:rPr>
        <mc:AlternateContent>
          <mc:Choice Requires="wps">
            <w:drawing>
              <wp:anchor distT="4294967291" distB="4294967291" distL="114300" distR="114300" simplePos="0" relativeHeight="251651584" behindDoc="0" locked="0" layoutInCell="1" allowOverlap="1" wp14:anchorId="1C383EF1" wp14:editId="6395EC69">
                <wp:simplePos x="0" y="0"/>
                <wp:positionH relativeFrom="column">
                  <wp:posOffset>2776855</wp:posOffset>
                </wp:positionH>
                <wp:positionV relativeFrom="paragraph">
                  <wp:posOffset>34924</wp:posOffset>
                </wp:positionV>
                <wp:extent cx="2305050" cy="0"/>
                <wp:effectExtent l="0" t="0" r="0" b="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0A742F"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mc:Fallback>
        </mc:AlternateContent>
      </w:r>
      <w:r>
        <w:rPr>
          <w:noProof/>
          <w:lang w:val="de-AT" w:eastAsia="de-AT"/>
        </w:rPr>
        <mc:AlternateContent>
          <mc:Choice Requires="wps">
            <w:drawing>
              <wp:anchor distT="4294967291" distB="4294967291" distL="114300" distR="114300" simplePos="0" relativeHeight="251650560" behindDoc="0" locked="0" layoutInCell="1" allowOverlap="1" wp14:anchorId="34D36171" wp14:editId="652F8718">
                <wp:simplePos x="0" y="0"/>
                <wp:positionH relativeFrom="column">
                  <wp:posOffset>43180</wp:posOffset>
                </wp:positionH>
                <wp:positionV relativeFrom="paragraph">
                  <wp:posOffset>34924</wp:posOffset>
                </wp:positionV>
                <wp:extent cx="2305050" cy="0"/>
                <wp:effectExtent l="0" t="0" r="0" b="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6D6D71" id="AutoShape 25" o:spid="_x0000_s1026" type="#_x0000_t32" style="position:absolute;margin-left:3.4pt;margin-top:2.75pt;width:181.5pt;height:0;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mc:Fallback>
        </mc:AlternateContent>
      </w:r>
    </w:p>
    <w:p w14:paraId="3D1E057A"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3F2723">
        <w:rPr>
          <w:b/>
          <w:shd w:val="clear" w:color="auto" w:fill="DAEEF3"/>
          <w:lang w:val="de-CH"/>
        </w:rPr>
        <w:t xml:space="preserve">DI Dr. sc ETHZ Florian Gschösser/ </w:t>
      </w:r>
      <w:r w:rsidR="00A659BF" w:rsidRPr="003F2723">
        <w:rPr>
          <w:b/>
          <w:shd w:val="clear" w:color="auto" w:fill="DAEEF3"/>
          <w:lang w:val="de-CH"/>
        </w:rPr>
        <w:t>N.N.</w:t>
      </w:r>
    </w:p>
    <w:p w14:paraId="43C4E48C" w14:textId="75B4D820"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3F2723">
        <w:rPr>
          <w:sz w:val="16"/>
          <w:shd w:val="clear" w:color="auto" w:fill="DAEEF3"/>
          <w:lang w:val="de-CH"/>
        </w:rPr>
        <w:t>Leitung/ Stellvertretung Leitung PKR-Gremium</w:t>
      </w:r>
    </w:p>
    <w:p w14:paraId="7380B6C8" w14:textId="77777777" w:rsidR="002C767B" w:rsidRPr="004040D3" w:rsidRDefault="002C767B" w:rsidP="002C767B">
      <w:pPr>
        <w:tabs>
          <w:tab w:val="left" w:pos="4395"/>
          <w:tab w:val="left" w:pos="4536"/>
        </w:tabs>
        <w:rPr>
          <w:noProof/>
          <w:highlight w:val="yellow"/>
          <w:lang w:val="de-AT" w:eastAsia="de-AT"/>
        </w:rPr>
      </w:pPr>
    </w:p>
    <w:p w14:paraId="2BF11463" w14:textId="77777777" w:rsidR="002C767B" w:rsidRPr="004040D3" w:rsidRDefault="002C767B" w:rsidP="002C767B">
      <w:pPr>
        <w:tabs>
          <w:tab w:val="left" w:pos="4395"/>
          <w:tab w:val="left" w:pos="4536"/>
        </w:tabs>
        <w:rPr>
          <w:noProof/>
          <w:highlight w:val="yellow"/>
          <w:lang w:val="de-AT" w:eastAsia="de-AT"/>
        </w:rPr>
      </w:pPr>
    </w:p>
    <w:p w14:paraId="5AA7EC03" w14:textId="77777777" w:rsidR="002C767B" w:rsidRPr="001C444E" w:rsidRDefault="002C767B" w:rsidP="002C767B">
      <w:pPr>
        <w:tabs>
          <w:tab w:val="left" w:pos="4395"/>
        </w:tabs>
      </w:pPr>
      <w:r w:rsidRPr="001C444E">
        <w:tab/>
      </w:r>
    </w:p>
    <w:p w14:paraId="771604F4" w14:textId="2B938AF8" w:rsidR="002C767B" w:rsidRPr="001C444E" w:rsidRDefault="00E673EB" w:rsidP="002C767B">
      <w:pPr>
        <w:tabs>
          <w:tab w:val="left" w:pos="4395"/>
        </w:tabs>
      </w:pPr>
      <w:r>
        <w:rPr>
          <w:noProof/>
          <w:lang w:val="de-AT" w:eastAsia="de-AT"/>
        </w:rPr>
        <mc:AlternateContent>
          <mc:Choice Requires="wps">
            <w:drawing>
              <wp:anchor distT="4294967291" distB="4294967291" distL="114300" distR="114300" simplePos="0" relativeHeight="251653632" behindDoc="0" locked="0" layoutInCell="1" allowOverlap="1" wp14:anchorId="2C4E073D" wp14:editId="5F99D52A">
                <wp:simplePos x="0" y="0"/>
                <wp:positionH relativeFrom="column">
                  <wp:posOffset>2776855</wp:posOffset>
                </wp:positionH>
                <wp:positionV relativeFrom="paragraph">
                  <wp:posOffset>34924</wp:posOffset>
                </wp:positionV>
                <wp:extent cx="2305050" cy="0"/>
                <wp:effectExtent l="0" t="0" r="0" b="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269842" id="AutoShape 28" o:spid="_x0000_s1026" type="#_x0000_t32" style="position:absolute;margin-left:218.65pt;margin-top:2.75pt;width:181.5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mc:Fallback>
        </mc:AlternateContent>
      </w:r>
      <w:r>
        <w:rPr>
          <w:noProof/>
          <w:lang w:val="de-AT" w:eastAsia="de-AT"/>
        </w:rPr>
        <mc:AlternateContent>
          <mc:Choice Requires="wps">
            <w:drawing>
              <wp:anchor distT="4294967291" distB="4294967291" distL="114300" distR="114300" simplePos="0" relativeHeight="251652608" behindDoc="0" locked="0" layoutInCell="1" allowOverlap="1" wp14:anchorId="48788B2C" wp14:editId="7C9844CB">
                <wp:simplePos x="0" y="0"/>
                <wp:positionH relativeFrom="column">
                  <wp:posOffset>43180</wp:posOffset>
                </wp:positionH>
                <wp:positionV relativeFrom="paragraph">
                  <wp:posOffset>34924</wp:posOffset>
                </wp:positionV>
                <wp:extent cx="2305050" cy="0"/>
                <wp:effectExtent l="0" t="0" r="0" b="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D54DF6" id="AutoShape 27" o:spid="_x0000_s1026" type="#_x0000_t32" style="position:absolute;margin-left:3.4pt;margin-top:2.75pt;width:181.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mc:Fallback>
        </mc:AlternateContent>
      </w:r>
    </w:p>
    <w:p w14:paraId="22C90AFD" w14:textId="77777777" w:rsidR="00813FC6" w:rsidRDefault="00813FC6" w:rsidP="00813FC6">
      <w:pPr>
        <w:tabs>
          <w:tab w:val="left" w:pos="4395"/>
        </w:tabs>
        <w:rPr>
          <w:sz w:val="16"/>
          <w:szCs w:val="18"/>
        </w:rPr>
      </w:pPr>
      <w:r w:rsidRPr="003F2723">
        <w:rPr>
          <w:b/>
          <w:shd w:val="clear" w:color="auto" w:fill="DAEEF3"/>
          <w:lang w:val="de-CH"/>
        </w:rPr>
        <w:t>Titel Name</w:t>
      </w:r>
      <w:r w:rsidRPr="001C444E">
        <w:tab/>
      </w:r>
      <w:r w:rsidRPr="003F2723">
        <w:rPr>
          <w:b/>
          <w:shd w:val="clear" w:color="auto" w:fill="DAEEF3"/>
          <w:lang w:val="de-CH"/>
        </w:rPr>
        <w:t>Titel Name,</w:t>
      </w:r>
    </w:p>
    <w:p w14:paraId="15B7599D" w14:textId="5C42454E" w:rsidR="00813FC6" w:rsidRPr="001C444E" w:rsidRDefault="00813FC6" w:rsidP="00813FC6">
      <w:pPr>
        <w:tabs>
          <w:tab w:val="left" w:pos="4395"/>
        </w:tabs>
        <w:rPr>
          <w:sz w:val="16"/>
          <w:szCs w:val="18"/>
        </w:rPr>
      </w:pPr>
      <w:r>
        <w:rPr>
          <w:sz w:val="16"/>
          <w:szCs w:val="18"/>
        </w:rPr>
        <w:t>Verifizierer(in)</w:t>
      </w:r>
      <w:r w:rsidRPr="001C444E">
        <w:rPr>
          <w:sz w:val="16"/>
          <w:szCs w:val="18"/>
        </w:rPr>
        <w:tab/>
      </w:r>
      <w:r>
        <w:rPr>
          <w:sz w:val="16"/>
          <w:szCs w:val="18"/>
        </w:rPr>
        <w:t>Verifizierer(in)</w:t>
      </w:r>
    </w:p>
    <w:p w14:paraId="35F59D60" w14:textId="77777777" w:rsidR="002C767B" w:rsidRPr="004040D3" w:rsidRDefault="002C767B" w:rsidP="002C767B">
      <w:pPr>
        <w:rPr>
          <w:highlight w:val="yellow"/>
        </w:rPr>
      </w:pPr>
    </w:p>
    <w:p w14:paraId="2AA32E57"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1357780" w14:textId="77777777" w:rsidR="00CB3C0B" w:rsidRPr="004B5AD6" w:rsidRDefault="00CB3C0B" w:rsidP="004B5AD6">
      <w:pPr>
        <w:pStyle w:val="berschrift1"/>
        <w:ind w:left="426"/>
        <w:rPr>
          <w:lang w:val="de-CH"/>
        </w:rPr>
      </w:pPr>
      <w:bookmarkStart w:id="22" w:name="_Toc97550262"/>
      <w:r w:rsidRPr="004B5AD6">
        <w:rPr>
          <w:lang w:val="de-CH"/>
        </w:rPr>
        <w:lastRenderedPageBreak/>
        <w:t>Produkt</w:t>
      </w:r>
      <w:bookmarkEnd w:id="22"/>
    </w:p>
    <w:p w14:paraId="0B3656AD" w14:textId="77777777" w:rsidR="0064786C" w:rsidRPr="004B5AD6" w:rsidRDefault="0064786C" w:rsidP="0064786C">
      <w:pPr>
        <w:rPr>
          <w:lang w:val="de-CH"/>
        </w:rPr>
      </w:pPr>
    </w:p>
    <w:p w14:paraId="3EA7D0E9" w14:textId="77777777" w:rsidR="00CB3C0B" w:rsidRPr="004B5AD6" w:rsidRDefault="00DE110E" w:rsidP="0034088A">
      <w:pPr>
        <w:pStyle w:val="berschrift2"/>
      </w:pPr>
      <w:bookmarkStart w:id="23" w:name="_Toc97550263"/>
      <w:r w:rsidRPr="004B5AD6">
        <w:t xml:space="preserve">Allgemeine </w:t>
      </w:r>
      <w:r w:rsidR="00CB3C0B" w:rsidRPr="004B5AD6">
        <w:t>Produktbeschreibung</w:t>
      </w:r>
      <w:bookmarkEnd w:id="23"/>
    </w:p>
    <w:p w14:paraId="47065EF9" w14:textId="77777777" w:rsidR="00B7272E" w:rsidRPr="004B5AD6" w:rsidRDefault="00B7272E" w:rsidP="0064786C">
      <w:pPr>
        <w:rPr>
          <w:lang w:val="de-CH"/>
        </w:rPr>
      </w:pPr>
    </w:p>
    <w:p w14:paraId="5A76589D" w14:textId="77777777" w:rsidR="006B67DE" w:rsidRPr="004B5AD6" w:rsidRDefault="006B67DE" w:rsidP="003F2723">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093256EE" w14:textId="77777777" w:rsidR="006B67DE" w:rsidRPr="004B5AD6" w:rsidRDefault="006B67DE" w:rsidP="003F2723">
      <w:pPr>
        <w:shd w:val="clear" w:color="auto" w:fill="DAEEF3"/>
        <w:rPr>
          <w:lang w:val="de-CH"/>
        </w:rPr>
      </w:pPr>
    </w:p>
    <w:p w14:paraId="6B3D9E68" w14:textId="77777777" w:rsidR="00FB5D78" w:rsidRPr="004B5AD6" w:rsidRDefault="00FB5D78" w:rsidP="003F2723">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5F2F398" w14:textId="77777777" w:rsidR="00FB5D78" w:rsidRPr="004B5AD6" w:rsidRDefault="00FB5D78" w:rsidP="003F2723">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477D2C7" w14:textId="77777777" w:rsidR="00AF402F" w:rsidRDefault="00FB5D78" w:rsidP="001A23D5">
      <w:pPr>
        <w:pStyle w:val="Listenabsatz"/>
        <w:numPr>
          <w:ilvl w:val="0"/>
          <w:numId w:val="3"/>
        </w:numPr>
        <w:shd w:val="clear" w:color="auto" w:fill="DAEEF3"/>
        <w:spacing w:before="0"/>
        <w:ind w:left="714" w:hanging="357"/>
      </w:pPr>
      <w:r w:rsidRPr="004B5AD6">
        <w:t>Beschreibung der charakteristischen Bestandte</w:t>
      </w:r>
      <w:r w:rsidR="007F33B5" w:rsidRPr="004B5AD6">
        <w:t>ile</w:t>
      </w:r>
    </w:p>
    <w:p w14:paraId="43DDFDDA" w14:textId="77777777" w:rsidR="00636EA8" w:rsidRPr="001A23D5" w:rsidRDefault="00636EA8" w:rsidP="001A23D5">
      <w:pPr>
        <w:pStyle w:val="Listenabsatz"/>
        <w:numPr>
          <w:ilvl w:val="0"/>
          <w:numId w:val="3"/>
        </w:numPr>
        <w:shd w:val="clear" w:color="auto" w:fill="DAEEF3"/>
        <w:spacing w:before="0"/>
        <w:ind w:left="714" w:hanging="357"/>
      </w:pPr>
      <w:r w:rsidRPr="001A23D5">
        <w:t>Sämtliche Werksstandorte zu den jeweiligen Produktkategorien sind anzugeben, alternativ kann auf eine Übersicht im Anhang verwiesen werden (Pflichtangabe im Projektbericht, freiwillige Angabe im EPD Dokument).</w:t>
      </w:r>
    </w:p>
    <w:p w14:paraId="36605AB4" w14:textId="77777777" w:rsidR="00E71AA4" w:rsidRPr="004B5AD6" w:rsidRDefault="00E71AA4" w:rsidP="002D3E3C">
      <w:pPr>
        <w:rPr>
          <w:u w:val="single"/>
          <w:lang w:val="de-CH"/>
        </w:rPr>
      </w:pPr>
    </w:p>
    <w:p w14:paraId="2984824F" w14:textId="33EA82E2" w:rsidR="00E71AA4" w:rsidRPr="00C63C80" w:rsidRDefault="00E71AA4" w:rsidP="00D62BE5">
      <w:pPr>
        <w:shd w:val="clear" w:color="auto" w:fill="CCFFFF"/>
        <w:rPr>
          <w:b/>
          <w:szCs w:val="18"/>
          <w:u w:val="single"/>
        </w:rPr>
      </w:pPr>
      <w:r w:rsidRPr="00C63C80">
        <w:rPr>
          <w:b/>
          <w:szCs w:val="18"/>
          <w:u w:val="single"/>
        </w:rPr>
        <w:t xml:space="preserve">Spezifische Anmerkung zur Erstellung einer EPD </w:t>
      </w:r>
      <w:r w:rsidR="007E5E33" w:rsidRPr="00C63C80">
        <w:rPr>
          <w:b/>
          <w:szCs w:val="18"/>
          <w:u w:val="single"/>
        </w:rPr>
        <w:t xml:space="preserve">für </w:t>
      </w:r>
      <w:r w:rsidR="00A90CF0">
        <w:rPr>
          <w:b/>
          <w:szCs w:val="18"/>
          <w:u w:val="single"/>
        </w:rPr>
        <w:t>mineralische</w:t>
      </w:r>
      <w:r w:rsidR="00367A58" w:rsidRPr="00C63C80">
        <w:rPr>
          <w:b/>
          <w:szCs w:val="18"/>
          <w:u w:val="single"/>
        </w:rPr>
        <w:t xml:space="preserve"> Schäume</w:t>
      </w:r>
      <w:r w:rsidRPr="00C63C80">
        <w:rPr>
          <w:b/>
          <w:szCs w:val="18"/>
          <w:u w:val="single"/>
        </w:rPr>
        <w:t>:</w:t>
      </w:r>
    </w:p>
    <w:p w14:paraId="5B87DF26" w14:textId="77777777" w:rsidR="00E71AA4" w:rsidRPr="003F2723" w:rsidRDefault="00E71AA4" w:rsidP="00D62BE5">
      <w:pPr>
        <w:shd w:val="clear" w:color="auto" w:fill="CCFFFF"/>
        <w:rPr>
          <w:szCs w:val="18"/>
        </w:rPr>
      </w:pPr>
    </w:p>
    <w:p w14:paraId="06889577" w14:textId="77777777" w:rsidR="00ED591C" w:rsidRPr="003F2723" w:rsidRDefault="00ED591C" w:rsidP="00D62BE5">
      <w:pPr>
        <w:shd w:val="clear" w:color="auto" w:fill="CCFFFF"/>
        <w:rPr>
          <w:szCs w:val="18"/>
        </w:rPr>
      </w:pPr>
      <w:r w:rsidRPr="003F2723">
        <w:rPr>
          <w:szCs w:val="18"/>
        </w:rPr>
        <w:t>Eventuelle Erläuterung anhand eines Beispiels</w:t>
      </w:r>
      <w:r w:rsidR="00A13725" w:rsidRPr="003F2723">
        <w:rPr>
          <w:szCs w:val="18"/>
        </w:rPr>
        <w:t>:</w:t>
      </w:r>
    </w:p>
    <w:p w14:paraId="7DBEC638" w14:textId="21E5B800" w:rsidR="00367A58" w:rsidRDefault="00367A58" w:rsidP="00367A58">
      <w:pPr>
        <w:shd w:val="clear" w:color="auto" w:fill="CCFFFF"/>
        <w:rPr>
          <w:szCs w:val="18"/>
        </w:rPr>
      </w:pPr>
      <w:r w:rsidRPr="00367A58">
        <w:rPr>
          <w:szCs w:val="18"/>
        </w:rPr>
        <w:t>Das Produkt ist ein anorganischer Dämmstoff bestehend aus einem anorganischen Binder und anorganischen Füllern. Es ist ein einfach verarbeitbares Material für leichte, nicht brennbare und thermisch isolierende sowie vollständig rezyklierbare Produkte mit Anwendung in der Bauindustrie.</w:t>
      </w:r>
    </w:p>
    <w:p w14:paraId="04D09705" w14:textId="77777777" w:rsidR="00367A58" w:rsidRPr="00367A58" w:rsidRDefault="00367A58" w:rsidP="00367A58">
      <w:pPr>
        <w:shd w:val="clear" w:color="auto" w:fill="CCFFFF"/>
        <w:rPr>
          <w:szCs w:val="18"/>
        </w:rPr>
      </w:pPr>
    </w:p>
    <w:p w14:paraId="1AC74343" w14:textId="77777777" w:rsidR="00367A58" w:rsidRPr="00367A58" w:rsidRDefault="00367A58" w:rsidP="00367A58">
      <w:pPr>
        <w:shd w:val="clear" w:color="auto" w:fill="CCFFFF"/>
        <w:rPr>
          <w:szCs w:val="18"/>
        </w:rPr>
      </w:pPr>
      <w:r w:rsidRPr="00367A58">
        <w:rPr>
          <w:szCs w:val="18"/>
        </w:rPr>
        <w:t>Das Produkt ist speziell für dauerhafte, energieeffiziente und wärmedämmende Vorfertigungs- und Baustellenanwendungen entwickelt worden.</w:t>
      </w:r>
    </w:p>
    <w:p w14:paraId="696C30FD" w14:textId="513E4513" w:rsidR="00367A58" w:rsidRPr="00367A58" w:rsidRDefault="00367A58" w:rsidP="00367A58">
      <w:pPr>
        <w:shd w:val="clear" w:color="auto" w:fill="CCFFFF"/>
        <w:rPr>
          <w:szCs w:val="18"/>
        </w:rPr>
      </w:pPr>
    </w:p>
    <w:p w14:paraId="76A036F8" w14:textId="0A3D0CA3" w:rsidR="00367A58" w:rsidRDefault="00135A61" w:rsidP="00367A58">
      <w:pPr>
        <w:shd w:val="clear" w:color="auto" w:fill="CCFFFF"/>
        <w:rPr>
          <w:szCs w:val="18"/>
        </w:rPr>
      </w:pPr>
      <w:r>
        <w:rPr>
          <w:szCs w:val="18"/>
        </w:rPr>
        <w:t>Das Produkt</w:t>
      </w:r>
      <w:r w:rsidR="00367A58" w:rsidRPr="00367A58">
        <w:rPr>
          <w:szCs w:val="18"/>
        </w:rPr>
        <w:t xml:space="preserve"> </w:t>
      </w:r>
      <w:r w:rsidR="00D60BA9">
        <w:rPr>
          <w:szCs w:val="18"/>
        </w:rPr>
        <w:t>weist eine</w:t>
      </w:r>
      <w:r w:rsidR="00367A58" w:rsidRPr="00367A58">
        <w:rPr>
          <w:szCs w:val="18"/>
        </w:rPr>
        <w:t xml:space="preserve"> geringe Wasseraufnahme </w:t>
      </w:r>
      <w:r w:rsidR="00D60BA9">
        <w:rPr>
          <w:szCs w:val="18"/>
        </w:rPr>
        <w:t xml:space="preserve">auf, </w:t>
      </w:r>
      <w:r w:rsidR="00367A58" w:rsidRPr="00367A58">
        <w:rPr>
          <w:szCs w:val="18"/>
        </w:rPr>
        <w:t xml:space="preserve">da </w:t>
      </w:r>
      <w:r>
        <w:rPr>
          <w:szCs w:val="18"/>
        </w:rPr>
        <w:t>es</w:t>
      </w:r>
      <w:r w:rsidR="00367A58" w:rsidRPr="00367A58">
        <w:rPr>
          <w:szCs w:val="18"/>
        </w:rPr>
        <w:t xml:space="preserve"> über einen hohen Anteil an geschlossenen Poren verfügt. Das Produkt zeigt hohe Stabilität bei zyklischer Temperatur- und Feuchtebeaufschlagung.</w:t>
      </w:r>
    </w:p>
    <w:p w14:paraId="556C39C7" w14:textId="77777777" w:rsidR="00D60BA9" w:rsidRPr="00367A58" w:rsidRDefault="00D60BA9" w:rsidP="00367A58">
      <w:pPr>
        <w:shd w:val="clear" w:color="auto" w:fill="CCFFFF"/>
        <w:rPr>
          <w:szCs w:val="18"/>
        </w:rPr>
      </w:pPr>
    </w:p>
    <w:p w14:paraId="40DAB5D8" w14:textId="631A74BF" w:rsidR="00520EB8" w:rsidRPr="003F2723" w:rsidRDefault="00367A58" w:rsidP="00367A58">
      <w:pPr>
        <w:shd w:val="clear" w:color="auto" w:fill="CCFFFF"/>
        <w:rPr>
          <w:szCs w:val="18"/>
        </w:rPr>
      </w:pPr>
      <w:r w:rsidRPr="00367A58">
        <w:rPr>
          <w:szCs w:val="18"/>
        </w:rPr>
        <w:t xml:space="preserve">Das Produkt wird in einem </w:t>
      </w:r>
      <w:r w:rsidR="00135A61">
        <w:rPr>
          <w:szCs w:val="18"/>
        </w:rPr>
        <w:t>physikalischen</w:t>
      </w:r>
      <w:r w:rsidR="00135A61" w:rsidRPr="00367A58">
        <w:rPr>
          <w:szCs w:val="18"/>
        </w:rPr>
        <w:t xml:space="preserve"> </w:t>
      </w:r>
      <w:r w:rsidRPr="00367A58">
        <w:rPr>
          <w:szCs w:val="18"/>
        </w:rPr>
        <w:t>Schäumungsprozess hergestellt. Dieser kann kontinuierlich oder chargenweise durchgeführt werden.</w:t>
      </w:r>
    </w:p>
    <w:p w14:paraId="217F017A" w14:textId="77777777" w:rsidR="0068380D" w:rsidRPr="004B5AD6" w:rsidRDefault="0068380D" w:rsidP="00177AB2">
      <w:pPr>
        <w:rPr>
          <w:lang w:val="de-CH"/>
        </w:rPr>
      </w:pPr>
    </w:p>
    <w:p w14:paraId="20686F47" w14:textId="77777777" w:rsidR="00FB5D78" w:rsidRPr="004B5AD6" w:rsidRDefault="00FB5D78" w:rsidP="0034088A">
      <w:pPr>
        <w:pStyle w:val="berschrift2"/>
      </w:pPr>
      <w:bookmarkStart w:id="24" w:name="_Toc97550264"/>
      <w:r w:rsidRPr="004B5AD6">
        <w:t>Anwendung</w:t>
      </w:r>
      <w:bookmarkEnd w:id="24"/>
    </w:p>
    <w:p w14:paraId="6181B4FB" w14:textId="77777777" w:rsidR="00D842A9" w:rsidRPr="004B5AD6" w:rsidRDefault="00D842A9" w:rsidP="00D842A9">
      <w:pPr>
        <w:rPr>
          <w:lang w:val="de-CH"/>
        </w:rPr>
      </w:pPr>
    </w:p>
    <w:p w14:paraId="4808F83F" w14:textId="77777777" w:rsidR="00C366F2" w:rsidRPr="003F2723" w:rsidRDefault="00DF57F6" w:rsidP="003F2723">
      <w:pPr>
        <w:shd w:val="clear" w:color="auto" w:fill="DAEEF3"/>
        <w:rPr>
          <w:shd w:val="clear" w:color="auto" w:fill="DAEEF3"/>
          <w:lang w:val="de-CH"/>
        </w:rPr>
      </w:pPr>
      <w:r w:rsidRPr="003F2723">
        <w:rPr>
          <w:shd w:val="clear" w:color="auto" w:fill="DAEEF3"/>
          <w:lang w:val="de-CH"/>
        </w:rPr>
        <w:t>Der Einsatzzweck der genannten Produkte ist zu spezifizieren</w:t>
      </w:r>
      <w:r w:rsidR="006D006A" w:rsidRPr="003F2723">
        <w:rPr>
          <w:shd w:val="clear" w:color="auto" w:fill="DAEEF3"/>
          <w:lang w:val="de-CH"/>
        </w:rPr>
        <w:t>.</w:t>
      </w:r>
      <w:r w:rsidRPr="003F2723">
        <w:rPr>
          <w:shd w:val="clear" w:color="auto" w:fill="DAEEF3"/>
          <w:lang w:val="de-CH"/>
        </w:rPr>
        <w:t xml:space="preserve"> </w:t>
      </w:r>
      <w:r w:rsidR="006D006A" w:rsidRPr="003F2723">
        <w:rPr>
          <w:shd w:val="clear" w:color="auto" w:fill="DAEEF3"/>
          <w:lang w:val="de-CH"/>
        </w:rPr>
        <w:t>D</w:t>
      </w:r>
      <w:r w:rsidRPr="003F2723">
        <w:rPr>
          <w:shd w:val="clear" w:color="auto" w:fill="DAEEF3"/>
          <w:lang w:val="de-CH"/>
        </w:rPr>
        <w:t xml:space="preserve">abei sind die einzelnen Anwendungen </w:t>
      </w:r>
      <w:r w:rsidR="006D006A" w:rsidRPr="003F2723">
        <w:rPr>
          <w:shd w:val="clear" w:color="auto" w:fill="DAEEF3"/>
          <w:lang w:val="de-CH"/>
        </w:rPr>
        <w:t>(</w:t>
      </w:r>
      <w:r w:rsidRPr="003F2723">
        <w:rPr>
          <w:shd w:val="clear" w:color="auto" w:fill="DAEEF3"/>
          <w:lang w:val="de-CH"/>
        </w:rPr>
        <w:t>mit Funktionen</w:t>
      </w:r>
      <w:r w:rsidR="006D006A" w:rsidRPr="003F2723">
        <w:rPr>
          <w:shd w:val="clear" w:color="auto" w:fill="DAEEF3"/>
          <w:lang w:val="de-CH"/>
        </w:rPr>
        <w:t>)</w:t>
      </w:r>
      <w:r w:rsidRPr="003F2723">
        <w:rPr>
          <w:shd w:val="clear" w:color="auto" w:fill="DAEEF3"/>
          <w:lang w:val="de-CH"/>
        </w:rPr>
        <w:t xml:space="preserve"> </w:t>
      </w:r>
      <w:r w:rsidR="006D006A" w:rsidRPr="003F2723">
        <w:rPr>
          <w:shd w:val="clear" w:color="auto" w:fill="DAEEF3"/>
          <w:lang w:val="de-CH"/>
        </w:rPr>
        <w:t>als</w:t>
      </w:r>
      <w:r w:rsidRPr="003F2723">
        <w:rPr>
          <w:shd w:val="clear" w:color="auto" w:fill="DAEEF3"/>
          <w:lang w:val="de-CH"/>
        </w:rPr>
        <w:t xml:space="preserve"> Text oder </w:t>
      </w:r>
      <w:r w:rsidR="006D006A" w:rsidRPr="003F2723">
        <w:rPr>
          <w:shd w:val="clear" w:color="auto" w:fill="DAEEF3"/>
          <w:lang w:val="de-CH"/>
        </w:rPr>
        <w:t xml:space="preserve">in </w:t>
      </w:r>
      <w:r w:rsidRPr="003F2723">
        <w:rPr>
          <w:shd w:val="clear" w:color="auto" w:fill="DAEEF3"/>
          <w:lang w:val="de-CH"/>
        </w:rPr>
        <w:t>Tabellen</w:t>
      </w:r>
      <w:r w:rsidR="006D006A" w:rsidRPr="003F2723">
        <w:rPr>
          <w:shd w:val="clear" w:color="auto" w:fill="DAEEF3"/>
          <w:lang w:val="de-CH"/>
        </w:rPr>
        <w:t>form</w:t>
      </w:r>
      <w:r w:rsidRPr="003F2723">
        <w:rPr>
          <w:shd w:val="clear" w:color="auto" w:fill="DAEEF3"/>
          <w:lang w:val="de-CH"/>
        </w:rPr>
        <w:t xml:space="preserve"> anzugeben.</w:t>
      </w:r>
    </w:p>
    <w:p w14:paraId="1B28546B" w14:textId="77777777" w:rsidR="005C6564" w:rsidRPr="004B5AD6" w:rsidRDefault="005C6564" w:rsidP="00C63C80">
      <w:pPr>
        <w:rPr>
          <w:lang w:val="de-CH"/>
        </w:rPr>
      </w:pPr>
    </w:p>
    <w:p w14:paraId="753B43F1" w14:textId="46ABD459" w:rsidR="005C6564" w:rsidRPr="00C63C80" w:rsidRDefault="005C6564" w:rsidP="005C6564">
      <w:pPr>
        <w:shd w:val="clear" w:color="auto" w:fill="CCFFFF"/>
        <w:rPr>
          <w:b/>
          <w:szCs w:val="18"/>
          <w:u w:val="single"/>
        </w:rPr>
      </w:pPr>
      <w:r w:rsidRPr="00C63C80">
        <w:rPr>
          <w:b/>
          <w:szCs w:val="18"/>
          <w:u w:val="single"/>
        </w:rPr>
        <w:t xml:space="preserve">Spezifische Anmerkung zur Erstellung einer EPD für </w:t>
      </w:r>
      <w:r w:rsidR="00A90CF0">
        <w:rPr>
          <w:b/>
          <w:szCs w:val="18"/>
          <w:u w:val="single"/>
        </w:rPr>
        <w:t>mineralische</w:t>
      </w:r>
      <w:r w:rsidR="00DE7B2D" w:rsidRPr="00C63C80">
        <w:rPr>
          <w:b/>
          <w:szCs w:val="18"/>
          <w:u w:val="single"/>
        </w:rPr>
        <w:t xml:space="preserve"> Schäume</w:t>
      </w:r>
      <w:r w:rsidRPr="00C63C80">
        <w:rPr>
          <w:b/>
          <w:szCs w:val="18"/>
          <w:u w:val="single"/>
        </w:rPr>
        <w:t>:</w:t>
      </w:r>
    </w:p>
    <w:p w14:paraId="7DAA61CB" w14:textId="3F45717A" w:rsidR="00C366F2" w:rsidRDefault="00C366F2" w:rsidP="005C6564">
      <w:pPr>
        <w:shd w:val="clear" w:color="auto" w:fill="CCFFFF"/>
        <w:rPr>
          <w:lang w:val="de-CH"/>
        </w:rPr>
      </w:pPr>
    </w:p>
    <w:p w14:paraId="661F1DD9" w14:textId="16538638" w:rsidR="00B76B40" w:rsidRDefault="00B76B40" w:rsidP="005C6564">
      <w:pPr>
        <w:shd w:val="clear" w:color="auto" w:fill="CCFFFF"/>
        <w:rPr>
          <w:lang w:val="de-CH"/>
        </w:rPr>
      </w:pPr>
      <w:r w:rsidRPr="00B76B40">
        <w:rPr>
          <w:lang w:val="de-CH"/>
        </w:rPr>
        <w:t>Eventuelle Erläuterung anhand eines Beispiels:</w:t>
      </w:r>
    </w:p>
    <w:p w14:paraId="0C76A2A8" w14:textId="5E039C1A" w:rsidR="005C6564" w:rsidRDefault="00B76B40" w:rsidP="005C6564">
      <w:pPr>
        <w:shd w:val="clear" w:color="auto" w:fill="CCFFFF"/>
      </w:pPr>
      <w:r>
        <w:t xml:space="preserve">Das deklarierte Produkt ist ein </w:t>
      </w:r>
      <w:r w:rsidRPr="00B76B40">
        <w:t xml:space="preserve">mineralischer Dämmstoff auf Zementbasis, der sich besonders als Ausgleichsschüttung unter dem Estrich sowie als Dämmung der obersten Geschoßdecke eignet. Auch als Dämmkern für Mauersteine und Betonfertigteilwände ist </w:t>
      </w:r>
      <w:r>
        <w:t>das Produkt</w:t>
      </w:r>
      <w:r w:rsidRPr="00B76B40">
        <w:t xml:space="preserve"> einsetzbar.</w:t>
      </w:r>
    </w:p>
    <w:p w14:paraId="1AC2783C" w14:textId="77777777" w:rsidR="001846D1" w:rsidRDefault="001846D1" w:rsidP="001846D1">
      <w:pPr>
        <w:rPr>
          <w:lang w:val="de-CH"/>
        </w:rPr>
      </w:pPr>
    </w:p>
    <w:p w14:paraId="3E4ACEE3" w14:textId="77777777" w:rsidR="00526ED5" w:rsidRPr="004B5AD6" w:rsidRDefault="00526ED5" w:rsidP="007768B3">
      <w:pPr>
        <w:pStyle w:val="berschrift2"/>
      </w:pPr>
      <w:bookmarkStart w:id="25" w:name="_Toc97550265"/>
      <w:r w:rsidRPr="004B5AD6">
        <w:t>Produktrelevanten Normen, Regelwerke und Vorschriften</w:t>
      </w:r>
      <w:bookmarkEnd w:id="25"/>
    </w:p>
    <w:p w14:paraId="56EFBBB8" w14:textId="77777777" w:rsidR="00526ED5" w:rsidRPr="004B5AD6" w:rsidRDefault="00526ED5" w:rsidP="003F2723">
      <w:pPr>
        <w:shd w:val="clear" w:color="auto" w:fill="E5DFEC"/>
        <w:rPr>
          <w:lang w:val="de-CH"/>
        </w:rPr>
      </w:pPr>
    </w:p>
    <w:p w14:paraId="46017934" w14:textId="77777777" w:rsidR="00526ED5" w:rsidRPr="004B5AD6" w:rsidRDefault="00526ED5" w:rsidP="003F2723">
      <w:pPr>
        <w:shd w:val="clear" w:color="auto" w:fill="E5DFEC"/>
        <w:rPr>
          <w:szCs w:val="18"/>
          <w:lang w:val="de-CH"/>
        </w:rPr>
      </w:pPr>
      <w:r w:rsidRPr="004B5AD6">
        <w:rPr>
          <w:szCs w:val="18"/>
          <w:lang w:val="de-CH"/>
        </w:rPr>
        <w:t xml:space="preserve">Die zutreffenden Norm(en) oder eine vergleichbare nationale Regelung </w:t>
      </w:r>
      <w:r w:rsidR="00C6062C">
        <w:rPr>
          <w:szCs w:val="18"/>
          <w:lang w:val="de-CH"/>
        </w:rPr>
        <w:t>können</w:t>
      </w:r>
      <w:r w:rsidRPr="004B5AD6">
        <w:rPr>
          <w:szCs w:val="18"/>
          <w:lang w:val="de-CH"/>
        </w:rPr>
        <w:t xml:space="preserve"> genannt werden.</w:t>
      </w:r>
    </w:p>
    <w:p w14:paraId="4193A74B" w14:textId="77777777" w:rsidR="00526ED5" w:rsidRPr="004B5AD6" w:rsidRDefault="00526ED5" w:rsidP="003F2723">
      <w:pPr>
        <w:shd w:val="clear" w:color="auto" w:fill="E5DFEC"/>
        <w:rPr>
          <w:szCs w:val="18"/>
          <w:lang w:val="de-CH"/>
        </w:rPr>
      </w:pPr>
    </w:p>
    <w:p w14:paraId="5885B532" w14:textId="77777777" w:rsidR="00526ED5" w:rsidRPr="004B5AD6" w:rsidRDefault="00526ED5" w:rsidP="003F2723">
      <w:pPr>
        <w:shd w:val="clear" w:color="auto" w:fill="E5DFEC"/>
        <w:rPr>
          <w:szCs w:val="18"/>
          <w:lang w:val="de-CH"/>
        </w:rPr>
      </w:pPr>
      <w:r w:rsidRPr="003F2723">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F2723">
        <w:rPr>
          <w:szCs w:val="18"/>
          <w:lang w:val="de-CH"/>
        </w:rPr>
        <w:t>Leistungserklärungen, Registrierungsbescheinigungen, Europäische Technische Bewertungen und Bautechnische Zulassungen</w:t>
      </w:r>
      <w:r w:rsidRPr="004B5AD6">
        <w:rPr>
          <w:lang w:val="de-CH"/>
        </w:rPr>
        <w:t xml:space="preserve"> </w:t>
      </w:r>
      <w:r w:rsidRPr="003F2723">
        <w:rPr>
          <w:szCs w:val="18"/>
          <w:lang w:val="de-CH"/>
        </w:rPr>
        <w:t>zitiert werden.</w:t>
      </w:r>
    </w:p>
    <w:p w14:paraId="1C852DE9" w14:textId="77777777" w:rsidR="00526ED5" w:rsidRPr="004B5AD6" w:rsidRDefault="00526ED5" w:rsidP="00526ED5">
      <w:pPr>
        <w:rPr>
          <w:szCs w:val="18"/>
          <w:lang w:val="de-CH"/>
        </w:rPr>
      </w:pPr>
    </w:p>
    <w:p w14:paraId="3C3F08F4" w14:textId="0A04AAF4"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A90CF0">
        <w:rPr>
          <w:b/>
          <w:u w:val="single"/>
          <w:lang w:val="de-CH"/>
        </w:rPr>
        <w:t>mineralische</w:t>
      </w:r>
      <w:r w:rsidR="00547E70">
        <w:rPr>
          <w:b/>
          <w:u w:val="single"/>
          <w:lang w:val="de-CH"/>
        </w:rPr>
        <w:t xml:space="preserve"> Schäume</w:t>
      </w:r>
      <w:r w:rsidRPr="004B5AD6">
        <w:rPr>
          <w:b/>
          <w:u w:val="single"/>
          <w:lang w:val="de-CH"/>
        </w:rPr>
        <w:t>:</w:t>
      </w:r>
    </w:p>
    <w:p w14:paraId="59475327" w14:textId="77777777" w:rsidR="00526ED5" w:rsidRPr="004B5AD6" w:rsidRDefault="00526ED5" w:rsidP="00526ED5">
      <w:pPr>
        <w:rPr>
          <w:lang w:val="de-CH"/>
        </w:rPr>
      </w:pPr>
    </w:p>
    <w:p w14:paraId="204DE932" w14:textId="701EF75A" w:rsidR="00526ED5" w:rsidRPr="003F2723" w:rsidRDefault="00526ED5" w:rsidP="00526ED5">
      <w:pPr>
        <w:shd w:val="clear" w:color="auto" w:fill="CCFFFF"/>
        <w:rPr>
          <w:szCs w:val="18"/>
          <w:lang w:val="de-CH"/>
        </w:rPr>
      </w:pPr>
      <w:r w:rsidRPr="003F2723">
        <w:rPr>
          <w:szCs w:val="18"/>
        </w:rPr>
        <w:t xml:space="preserve">Die für </w:t>
      </w:r>
      <w:r w:rsidR="00A90CF0">
        <w:rPr>
          <w:szCs w:val="18"/>
        </w:rPr>
        <w:t>mineralische</w:t>
      </w:r>
      <w:r w:rsidR="0044014C">
        <w:rPr>
          <w:szCs w:val="18"/>
        </w:rPr>
        <w:t xml:space="preserve"> Schäume</w:t>
      </w:r>
      <w:r w:rsidRPr="003F2723">
        <w:rPr>
          <w:szCs w:val="18"/>
        </w:rPr>
        <w:t xml:space="preserve"> geltenden Anwendungsregeln sind zu nennen (z.B. Normen, Richtlinien, sonstige Bestimmungen).</w:t>
      </w:r>
    </w:p>
    <w:p w14:paraId="67F7D776" w14:textId="0492441E" w:rsidR="00526ED5" w:rsidRDefault="00526ED5" w:rsidP="00526ED5">
      <w:pPr>
        <w:shd w:val="clear" w:color="auto" w:fill="CCFFFF"/>
        <w:rPr>
          <w:lang w:val="de-CH"/>
        </w:rPr>
      </w:pPr>
      <w:r w:rsidRPr="004B5AD6">
        <w:rPr>
          <w:lang w:val="de-CH"/>
        </w:rPr>
        <w:t xml:space="preserve">Beispiele für Produktnormen für </w:t>
      </w:r>
      <w:r w:rsidR="00A90CF0">
        <w:rPr>
          <w:szCs w:val="18"/>
        </w:rPr>
        <w:t>mineralische</w:t>
      </w:r>
      <w:r w:rsidR="009879DF">
        <w:rPr>
          <w:szCs w:val="18"/>
        </w:rPr>
        <w:t xml:space="preserve"> Schäume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090479" w:rsidRPr="004B5AD6">
        <w:rPr>
          <w:lang w:val="de-CH"/>
        </w:rPr>
        <w:t xml:space="preserve">Tabelle </w:t>
      </w:r>
      <w:r w:rsidR="00090479">
        <w:rPr>
          <w:noProof/>
          <w:lang w:val="de-CH"/>
        </w:rPr>
        <w:t>1</w:t>
      </w:r>
      <w:r w:rsidR="001E448E">
        <w:rPr>
          <w:lang w:val="de-CH"/>
        </w:rPr>
        <w:fldChar w:fldCharType="end"/>
      </w:r>
      <w:r w:rsidRPr="004B5AD6">
        <w:rPr>
          <w:lang w:val="de-CH"/>
        </w:rPr>
        <w:t xml:space="preserve"> angeführt.</w:t>
      </w:r>
    </w:p>
    <w:p w14:paraId="2A11C1D4" w14:textId="476B59F0" w:rsidR="00526ED5" w:rsidRDefault="00526ED5" w:rsidP="00526ED5">
      <w:pPr>
        <w:rPr>
          <w:lang w:val="de-CH"/>
        </w:rPr>
      </w:pPr>
    </w:p>
    <w:p w14:paraId="7C662D37" w14:textId="77777777" w:rsidR="00666DF8" w:rsidRPr="004B5AD6" w:rsidRDefault="00666DF8" w:rsidP="00526ED5">
      <w:pPr>
        <w:rPr>
          <w:lang w:val="de-CH"/>
        </w:rPr>
      </w:pPr>
    </w:p>
    <w:p w14:paraId="0645B471" w14:textId="62C4939B" w:rsidR="00526ED5" w:rsidRPr="004B5AD6" w:rsidRDefault="00526ED5" w:rsidP="00526ED5">
      <w:pPr>
        <w:pStyle w:val="Beschriftung"/>
        <w:shd w:val="clear" w:color="auto" w:fill="CCFFFF"/>
        <w:rPr>
          <w:lang w:val="de-CH"/>
        </w:rPr>
      </w:pPr>
      <w:bookmarkStart w:id="26" w:name="_Ref485716715"/>
      <w:bookmarkStart w:id="27" w:name="_Toc81491391"/>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1</w:t>
      </w:r>
      <w:r>
        <w:rPr>
          <w:lang w:val="de-CH"/>
        </w:rPr>
        <w:fldChar w:fldCharType="end"/>
      </w:r>
      <w:bookmarkEnd w:id="26"/>
      <w:r w:rsidRPr="004B5AD6">
        <w:rPr>
          <w:lang w:val="de-CH"/>
        </w:rPr>
        <w:t xml:space="preserve">: </w:t>
      </w:r>
      <w:r>
        <w:rPr>
          <w:lang w:val="de-CH"/>
        </w:rPr>
        <w:t>Produktrelevante Normen</w:t>
      </w:r>
      <w:bookmarkEnd w:id="2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476D71" w:rsidRPr="003F2723" w14:paraId="434AFACE" w14:textId="77777777" w:rsidTr="004F4A48">
        <w:trPr>
          <w:trHeight w:val="408"/>
        </w:trPr>
        <w:tc>
          <w:tcPr>
            <w:tcW w:w="1085" w:type="pct"/>
            <w:tcBorders>
              <w:bottom w:val="single" w:sz="4" w:space="0" w:color="auto"/>
            </w:tcBorders>
            <w:shd w:val="clear" w:color="auto" w:fill="CCFFFF"/>
            <w:noWrap/>
            <w:vAlign w:val="center"/>
          </w:tcPr>
          <w:p w14:paraId="3B27FF09" w14:textId="77777777" w:rsidR="00526ED5" w:rsidRPr="003F2723" w:rsidRDefault="00526ED5" w:rsidP="004F4A48">
            <w:pPr>
              <w:spacing w:line="240" w:lineRule="auto"/>
              <w:rPr>
                <w:b/>
                <w:lang w:val="de-CH"/>
              </w:rPr>
            </w:pPr>
            <w:r w:rsidRPr="003F2723">
              <w:rPr>
                <w:b/>
                <w:lang w:val="de-CH"/>
              </w:rPr>
              <w:t>Norm</w:t>
            </w:r>
          </w:p>
        </w:tc>
        <w:tc>
          <w:tcPr>
            <w:tcW w:w="3915" w:type="pct"/>
            <w:tcBorders>
              <w:bottom w:val="single" w:sz="4" w:space="0" w:color="auto"/>
            </w:tcBorders>
            <w:shd w:val="clear" w:color="auto" w:fill="CCFFFF"/>
            <w:noWrap/>
            <w:vAlign w:val="center"/>
          </w:tcPr>
          <w:p w14:paraId="086FC7A7" w14:textId="77777777" w:rsidR="00526ED5" w:rsidRPr="003F2723" w:rsidRDefault="00526ED5" w:rsidP="004F4A48">
            <w:pPr>
              <w:spacing w:line="240" w:lineRule="auto"/>
              <w:rPr>
                <w:b/>
                <w:lang w:val="de-CH"/>
              </w:rPr>
            </w:pPr>
            <w:r w:rsidRPr="003F2723">
              <w:rPr>
                <w:b/>
                <w:lang w:val="de-CH"/>
              </w:rPr>
              <w:t>Titel</w:t>
            </w:r>
          </w:p>
        </w:tc>
      </w:tr>
      <w:tr w:rsidR="00476D71" w:rsidRPr="003F2723" w14:paraId="06400311" w14:textId="77777777" w:rsidTr="004F4A48">
        <w:trPr>
          <w:trHeight w:val="408"/>
        </w:trPr>
        <w:tc>
          <w:tcPr>
            <w:tcW w:w="1085" w:type="pct"/>
            <w:tcBorders>
              <w:bottom w:val="single" w:sz="4" w:space="0" w:color="auto"/>
            </w:tcBorders>
            <w:shd w:val="clear" w:color="auto" w:fill="CCFFFF"/>
            <w:noWrap/>
            <w:vAlign w:val="center"/>
          </w:tcPr>
          <w:p w14:paraId="1967488B" w14:textId="3C266B83" w:rsidR="009270D5" w:rsidRPr="00476D71" w:rsidRDefault="009270D5" w:rsidP="004F4A48">
            <w:pPr>
              <w:spacing w:line="240" w:lineRule="auto"/>
              <w:rPr>
                <w:b/>
                <w:lang w:val="de-CH"/>
              </w:rPr>
            </w:pPr>
            <w:r w:rsidRPr="00476D71">
              <w:rPr>
                <w:b/>
                <w:lang w:val="de-CH"/>
              </w:rPr>
              <w:t>ÖNORM EN 197-1</w:t>
            </w:r>
          </w:p>
        </w:tc>
        <w:tc>
          <w:tcPr>
            <w:tcW w:w="3915" w:type="pct"/>
            <w:tcBorders>
              <w:bottom w:val="single" w:sz="4" w:space="0" w:color="auto"/>
            </w:tcBorders>
            <w:shd w:val="clear" w:color="auto" w:fill="CCFFFF"/>
            <w:noWrap/>
            <w:vAlign w:val="center"/>
          </w:tcPr>
          <w:p w14:paraId="0E2C2C4E" w14:textId="77777777" w:rsidR="00DE39C2" w:rsidRPr="00476D71" w:rsidRDefault="009270D5" w:rsidP="00476D71">
            <w:pPr>
              <w:pStyle w:val="StandardWeb"/>
              <w:spacing w:before="0" w:beforeAutospacing="0" w:after="0" w:afterAutospacing="0" w:line="240" w:lineRule="auto"/>
              <w:rPr>
                <w:rFonts w:ascii="Calibri" w:hAnsi="Calibri"/>
                <w:sz w:val="18"/>
                <w:szCs w:val="18"/>
                <w:lang w:val="de-CH"/>
              </w:rPr>
            </w:pPr>
            <w:r w:rsidRPr="00476D71">
              <w:rPr>
                <w:rFonts w:ascii="Calibri" w:hAnsi="Calibri"/>
                <w:sz w:val="18"/>
                <w:szCs w:val="18"/>
                <w:lang w:val="de-CH"/>
              </w:rPr>
              <w:t xml:space="preserve">Zement </w:t>
            </w:r>
          </w:p>
          <w:p w14:paraId="2A56CBC6" w14:textId="25677CD1" w:rsidR="009270D5" w:rsidRPr="00476D71" w:rsidRDefault="009270D5" w:rsidP="00476D71">
            <w:pPr>
              <w:pStyle w:val="StandardWeb"/>
              <w:spacing w:before="0" w:beforeAutospacing="0" w:after="0" w:afterAutospacing="0" w:line="240" w:lineRule="auto"/>
              <w:rPr>
                <w:szCs w:val="18"/>
                <w:lang w:val="de-CH"/>
              </w:rPr>
            </w:pPr>
            <w:r w:rsidRPr="00476D71">
              <w:rPr>
                <w:rFonts w:ascii="Calibri" w:hAnsi="Calibri"/>
                <w:sz w:val="18"/>
                <w:szCs w:val="18"/>
                <w:lang w:val="de-CH"/>
              </w:rPr>
              <w:t>Teil 1: Zus</w:t>
            </w:r>
            <w:r w:rsidR="00DE39C2" w:rsidRPr="00476D71">
              <w:rPr>
                <w:rFonts w:ascii="Calibri" w:hAnsi="Calibri"/>
                <w:sz w:val="18"/>
                <w:szCs w:val="18"/>
                <w:lang w:val="de-CH"/>
              </w:rPr>
              <w:t xml:space="preserve">ammensetzung, Anforderungen und </w:t>
            </w:r>
            <w:r w:rsidRPr="00476D71">
              <w:rPr>
                <w:rFonts w:ascii="Calibri" w:hAnsi="Calibri"/>
                <w:sz w:val="18"/>
                <w:szCs w:val="18"/>
                <w:lang w:val="de-CH"/>
              </w:rPr>
              <w:t>Konformitätskriterien von Normalzement</w:t>
            </w:r>
          </w:p>
        </w:tc>
      </w:tr>
      <w:tr w:rsidR="00476D71" w:rsidRPr="003F2723" w14:paraId="6DB7EE3B" w14:textId="77777777" w:rsidTr="004F4A48">
        <w:trPr>
          <w:trHeight w:val="300"/>
        </w:trPr>
        <w:tc>
          <w:tcPr>
            <w:tcW w:w="1085" w:type="pct"/>
            <w:shd w:val="clear" w:color="auto" w:fill="CCFFFF"/>
            <w:noWrap/>
            <w:vAlign w:val="center"/>
          </w:tcPr>
          <w:p w14:paraId="2E847FF6" w14:textId="08FDB1AF" w:rsidR="00424BC2" w:rsidRPr="00476D71" w:rsidRDefault="009270D5" w:rsidP="00FA35C0">
            <w:pPr>
              <w:pStyle w:val="StandardWeb"/>
              <w:rPr>
                <w:rFonts w:asciiTheme="minorHAnsi" w:hAnsiTheme="minorHAnsi" w:cstheme="minorHAnsi"/>
                <w:b/>
                <w:sz w:val="18"/>
                <w:szCs w:val="18"/>
                <w:lang w:val="de-CH"/>
              </w:rPr>
            </w:pPr>
            <w:r w:rsidRPr="00476D71">
              <w:rPr>
                <w:rFonts w:ascii="Calibri" w:hAnsi="Calibri"/>
                <w:b/>
                <w:sz w:val="18"/>
                <w:szCs w:val="18"/>
                <w:lang w:val="de-CH"/>
              </w:rPr>
              <w:t>ÖNORM EN ISO 10456</w:t>
            </w:r>
          </w:p>
        </w:tc>
        <w:tc>
          <w:tcPr>
            <w:tcW w:w="3915" w:type="pct"/>
            <w:shd w:val="clear" w:color="auto" w:fill="CCFFFF"/>
            <w:noWrap/>
            <w:vAlign w:val="center"/>
          </w:tcPr>
          <w:p w14:paraId="2D3670D9" w14:textId="07964871" w:rsidR="00DE39C2" w:rsidRPr="00476D71" w:rsidRDefault="009270D5" w:rsidP="00476D71">
            <w:pPr>
              <w:pStyle w:val="StandardWeb"/>
              <w:spacing w:before="0" w:beforeAutospacing="0" w:after="0" w:afterAutospacing="0" w:line="240" w:lineRule="auto"/>
              <w:rPr>
                <w:rFonts w:ascii="Calibri" w:hAnsi="Calibri"/>
                <w:sz w:val="18"/>
                <w:szCs w:val="18"/>
                <w:lang w:val="de-CH"/>
              </w:rPr>
            </w:pPr>
            <w:r w:rsidRPr="00476D71">
              <w:rPr>
                <w:rFonts w:ascii="Calibri" w:hAnsi="Calibri"/>
                <w:sz w:val="18"/>
                <w:szCs w:val="18"/>
                <w:lang w:val="de-CH"/>
              </w:rPr>
              <w:t>Baustoffe und Bauprodukte - Wärme- und fe</w:t>
            </w:r>
            <w:r w:rsidR="00DE39C2" w:rsidRPr="00476D71">
              <w:rPr>
                <w:rFonts w:ascii="Calibri" w:hAnsi="Calibri"/>
                <w:sz w:val="18"/>
                <w:szCs w:val="18"/>
                <w:lang w:val="de-CH"/>
              </w:rPr>
              <w:t>uchtetechnische Eigenschaften</w:t>
            </w:r>
          </w:p>
          <w:p w14:paraId="2C2DD304" w14:textId="2F3F5F44" w:rsidR="00424BC2" w:rsidRPr="00476D71" w:rsidRDefault="009270D5" w:rsidP="00476D71">
            <w:pPr>
              <w:pStyle w:val="StandardWeb"/>
              <w:spacing w:before="0" w:beforeAutospacing="0" w:after="0" w:afterAutospacing="0" w:line="240" w:lineRule="auto"/>
              <w:rPr>
                <w:rFonts w:ascii="Calibri" w:hAnsi="Calibri"/>
                <w:sz w:val="18"/>
                <w:szCs w:val="18"/>
                <w:lang w:val="de-CH"/>
              </w:rPr>
            </w:pPr>
            <w:r w:rsidRPr="00476D71">
              <w:rPr>
                <w:rFonts w:ascii="Calibri" w:hAnsi="Calibri"/>
                <w:sz w:val="18"/>
                <w:szCs w:val="18"/>
                <w:lang w:val="de-CH"/>
              </w:rPr>
              <w:t>Tabellierte Bemessungswerte und Verfahren zur Bestimmung der wärmeschutztechnischen Nenn- und Bemessungswerte</w:t>
            </w:r>
          </w:p>
        </w:tc>
      </w:tr>
      <w:tr w:rsidR="00476D71" w:rsidRPr="003F2723" w14:paraId="0160E36B" w14:textId="77777777" w:rsidTr="004F4A48">
        <w:trPr>
          <w:trHeight w:val="300"/>
        </w:trPr>
        <w:tc>
          <w:tcPr>
            <w:tcW w:w="1085" w:type="pct"/>
            <w:shd w:val="clear" w:color="auto" w:fill="CCFFFF"/>
            <w:noWrap/>
            <w:vAlign w:val="center"/>
          </w:tcPr>
          <w:p w14:paraId="5C114BFB" w14:textId="4472336C" w:rsidR="00424BC2" w:rsidRPr="003F2723" w:rsidRDefault="009879DF" w:rsidP="003F7991">
            <w:pPr>
              <w:pStyle w:val="StandardWeb"/>
              <w:rPr>
                <w:rFonts w:ascii="Calibri" w:hAnsi="Calibri"/>
                <w:sz w:val="18"/>
                <w:szCs w:val="18"/>
                <w:lang w:val="de-CH"/>
              </w:rPr>
            </w:pPr>
            <w:r>
              <w:rPr>
                <w:rFonts w:ascii="Calibri" w:hAnsi="Calibri"/>
                <w:sz w:val="18"/>
                <w:szCs w:val="18"/>
                <w:lang w:val="de-CH"/>
              </w:rPr>
              <w:t>…</w:t>
            </w:r>
          </w:p>
        </w:tc>
        <w:tc>
          <w:tcPr>
            <w:tcW w:w="3915" w:type="pct"/>
            <w:shd w:val="clear" w:color="auto" w:fill="CCFFFF"/>
            <w:noWrap/>
            <w:vAlign w:val="center"/>
          </w:tcPr>
          <w:p w14:paraId="1E9CD33F" w14:textId="35E1A850" w:rsidR="00424BC2" w:rsidRPr="003F2723" w:rsidRDefault="009879DF" w:rsidP="00424BC2">
            <w:pPr>
              <w:pStyle w:val="StandardWeb"/>
              <w:rPr>
                <w:rFonts w:ascii="Calibri" w:hAnsi="Calibri"/>
                <w:sz w:val="18"/>
                <w:szCs w:val="18"/>
                <w:lang w:val="de-CH"/>
              </w:rPr>
            </w:pPr>
            <w:r>
              <w:rPr>
                <w:rFonts w:ascii="Calibri" w:hAnsi="Calibri"/>
                <w:sz w:val="18"/>
                <w:szCs w:val="18"/>
                <w:lang w:val="de-CH"/>
              </w:rPr>
              <w:t>…</w:t>
            </w:r>
          </w:p>
        </w:tc>
      </w:tr>
      <w:tr w:rsidR="00476D71" w:rsidRPr="003F2723" w14:paraId="1849790C" w14:textId="77777777" w:rsidTr="004F4A48">
        <w:trPr>
          <w:trHeight w:val="300"/>
        </w:trPr>
        <w:tc>
          <w:tcPr>
            <w:tcW w:w="1085" w:type="pct"/>
            <w:shd w:val="clear" w:color="auto" w:fill="CCFFFF"/>
            <w:noWrap/>
            <w:vAlign w:val="center"/>
          </w:tcPr>
          <w:p w14:paraId="7D0136F1" w14:textId="77777777" w:rsidR="003F7991" w:rsidRPr="003F2723" w:rsidRDefault="003F7991" w:rsidP="003F7991">
            <w:pPr>
              <w:pStyle w:val="StandardWeb"/>
              <w:rPr>
                <w:rFonts w:ascii="Calibri" w:hAnsi="Calibri"/>
                <w:sz w:val="18"/>
                <w:szCs w:val="18"/>
                <w:lang w:val="de-CH"/>
              </w:rPr>
            </w:pPr>
            <w:r w:rsidRPr="003F2723">
              <w:rPr>
                <w:rFonts w:ascii="Calibri" w:hAnsi="Calibri"/>
                <w:sz w:val="18"/>
                <w:szCs w:val="18"/>
                <w:lang w:val="de-CH"/>
              </w:rPr>
              <w:t>…</w:t>
            </w:r>
          </w:p>
        </w:tc>
        <w:tc>
          <w:tcPr>
            <w:tcW w:w="3915" w:type="pct"/>
            <w:shd w:val="clear" w:color="auto" w:fill="CCFFFF"/>
            <w:noWrap/>
            <w:vAlign w:val="center"/>
          </w:tcPr>
          <w:p w14:paraId="32A5A8CC" w14:textId="77777777" w:rsidR="003F7991" w:rsidRPr="003F2723" w:rsidRDefault="003F7991" w:rsidP="00424BC2">
            <w:pPr>
              <w:pStyle w:val="StandardWeb"/>
              <w:rPr>
                <w:rFonts w:ascii="Calibri" w:hAnsi="Calibri"/>
                <w:sz w:val="18"/>
                <w:szCs w:val="18"/>
                <w:lang w:val="de-CH"/>
              </w:rPr>
            </w:pPr>
            <w:r w:rsidRPr="003F2723">
              <w:rPr>
                <w:rFonts w:ascii="Calibri" w:hAnsi="Calibri"/>
                <w:sz w:val="18"/>
                <w:szCs w:val="18"/>
                <w:lang w:val="de-CH"/>
              </w:rPr>
              <w:t>…</w:t>
            </w:r>
          </w:p>
        </w:tc>
      </w:tr>
    </w:tbl>
    <w:p w14:paraId="09EABD8C" w14:textId="06A3CBA5" w:rsidR="00D93092" w:rsidRDefault="00D93092" w:rsidP="00D842A9">
      <w:pPr>
        <w:rPr>
          <w:lang w:val="de-CH"/>
        </w:rPr>
      </w:pPr>
    </w:p>
    <w:p w14:paraId="2E1C1E3C" w14:textId="77777777" w:rsidR="007E6F3E" w:rsidRPr="004B5AD6" w:rsidRDefault="007E6F3E" w:rsidP="00D842A9">
      <w:pPr>
        <w:rPr>
          <w:lang w:val="de-CH"/>
        </w:rPr>
      </w:pPr>
    </w:p>
    <w:p w14:paraId="07C0A523" w14:textId="77777777" w:rsidR="00CB3C0B" w:rsidRPr="004B5AD6" w:rsidRDefault="00CB3C0B" w:rsidP="0034088A">
      <w:pPr>
        <w:pStyle w:val="berschrift2"/>
      </w:pPr>
      <w:bookmarkStart w:id="28" w:name="_Toc97550266"/>
      <w:r w:rsidRPr="004B5AD6">
        <w:t>Technische Daten</w:t>
      </w:r>
      <w:bookmarkEnd w:id="28"/>
      <w:r w:rsidR="00CB5625" w:rsidRPr="004B5AD6">
        <w:t xml:space="preserve"> </w:t>
      </w:r>
    </w:p>
    <w:p w14:paraId="048BF22E" w14:textId="77777777" w:rsidR="002812A1" w:rsidRPr="004B5AD6" w:rsidRDefault="002812A1" w:rsidP="00AC7903">
      <w:pPr>
        <w:rPr>
          <w:lang w:val="de-CH"/>
        </w:rPr>
      </w:pPr>
      <w:bookmarkStart w:id="29" w:name="EPDEdit_2_3_techn_Daten_Intro"/>
      <w:bookmarkStart w:id="30" w:name="PCR_2_3_Bautechnische_Daten_Intro"/>
    </w:p>
    <w:p w14:paraId="07D6869C" w14:textId="77777777" w:rsidR="00B71BEC" w:rsidRPr="004B5AD6" w:rsidRDefault="00BB791D" w:rsidP="003F2723">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4BF6D57B" w14:textId="77777777" w:rsidR="00E71AA4" w:rsidRPr="004B5AD6" w:rsidRDefault="00C6062C" w:rsidP="003F2723">
      <w:pPr>
        <w:shd w:val="clear" w:color="auto" w:fill="DAEEF3"/>
        <w:rPr>
          <w:szCs w:val="18"/>
          <w:lang w:val="de-CH"/>
        </w:rPr>
      </w:pPr>
      <w:r>
        <w:rPr>
          <w:szCs w:val="18"/>
          <w:lang w:val="de-CH"/>
        </w:rPr>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der/des Produkte/s erforderlich sind.</w:t>
      </w:r>
    </w:p>
    <w:p w14:paraId="57689C1C" w14:textId="77777777" w:rsidR="00E71AA4" w:rsidRDefault="00E71AA4" w:rsidP="005B7ED8">
      <w:pPr>
        <w:rPr>
          <w:lang w:val="de-CH"/>
        </w:rPr>
      </w:pPr>
    </w:p>
    <w:p w14:paraId="6339C280" w14:textId="77777777" w:rsidR="00424BC2" w:rsidRPr="004B5AD6" w:rsidRDefault="00424BC2" w:rsidP="005B7ED8">
      <w:pPr>
        <w:rPr>
          <w:lang w:val="de-CH"/>
        </w:rPr>
      </w:pPr>
    </w:p>
    <w:p w14:paraId="39E78AA8" w14:textId="1C61ED43"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A90CF0">
        <w:rPr>
          <w:b/>
          <w:u w:val="single"/>
          <w:lang w:val="de-CH"/>
        </w:rPr>
        <w:t>mineralische</w:t>
      </w:r>
      <w:r w:rsidR="008E05A8">
        <w:rPr>
          <w:b/>
          <w:u w:val="single"/>
          <w:lang w:val="de-CH"/>
        </w:rPr>
        <w:t xml:space="preserve"> Schäume</w:t>
      </w:r>
      <w:r w:rsidRPr="004B5AD6">
        <w:rPr>
          <w:b/>
          <w:u w:val="single"/>
          <w:lang w:val="de-CH"/>
        </w:rPr>
        <w:t>:</w:t>
      </w:r>
    </w:p>
    <w:p w14:paraId="02BF26ED" w14:textId="167C9A05"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23538E">
        <w:rPr>
          <w:lang w:val="de-CH"/>
        </w:rPr>
        <w:t>,</w:t>
      </w:r>
      <w:r w:rsidRPr="00324BEC">
        <w:rPr>
          <w:lang w:val="de-CH"/>
        </w:rPr>
        <w:t xml:space="preserve"> wenn es sich um </w:t>
      </w:r>
      <w:r w:rsidR="00215E70">
        <w:rPr>
          <w:lang w:val="de-CH"/>
        </w:rPr>
        <w:t xml:space="preserve">eine </w:t>
      </w:r>
      <w:r w:rsidRPr="00324BEC">
        <w:rPr>
          <w:lang w:val="de-CH"/>
        </w:rPr>
        <w:t>Einzel-EPD handelt, ansonsten ist der Produktrange anzuführen, wenn es sich um</w:t>
      </w:r>
      <w:r w:rsidR="00215E70">
        <w:rPr>
          <w:lang w:val="de-CH"/>
        </w:rPr>
        <w:t xml:space="preserve"> eine</w:t>
      </w:r>
      <w:r w:rsidRPr="00324BEC">
        <w:rPr>
          <w:lang w:val="de-CH"/>
        </w:rPr>
        <w:t xml:space="preserve"> Durchschnitts- oder Branchen-EPD handelt</w:t>
      </w:r>
      <w:r w:rsidRPr="00324BEC">
        <w:t>.</w:t>
      </w:r>
    </w:p>
    <w:p w14:paraId="7A45080B"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455285CF" w14:textId="77777777" w:rsidR="00E71AA4" w:rsidRPr="004B5AD6" w:rsidRDefault="00E71AA4">
      <w:pPr>
        <w:spacing w:line="240" w:lineRule="auto"/>
        <w:jc w:val="left"/>
        <w:rPr>
          <w:lang w:val="de-CH"/>
        </w:rPr>
      </w:pPr>
    </w:p>
    <w:p w14:paraId="09E431B1" w14:textId="3F14CEBD" w:rsidR="00AC7903" w:rsidRDefault="00E170F3" w:rsidP="00BB15AB">
      <w:pPr>
        <w:pStyle w:val="Beschriftung"/>
        <w:shd w:val="clear" w:color="auto" w:fill="CCFFFF"/>
        <w:rPr>
          <w:shd w:val="clear" w:color="auto" w:fill="CCFFFF"/>
          <w:lang w:val="de-CH"/>
        </w:rPr>
      </w:pPr>
      <w:bookmarkStart w:id="31" w:name="_Ref322941780"/>
      <w:bookmarkStart w:id="32" w:name="_Toc81491392"/>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090479">
        <w:rPr>
          <w:noProof/>
          <w:shd w:val="clear" w:color="auto" w:fill="CCFFFF"/>
          <w:lang w:val="de-CH"/>
        </w:rPr>
        <w:t>2</w:t>
      </w:r>
      <w:r w:rsidR="008F50D0">
        <w:rPr>
          <w:shd w:val="clear" w:color="auto" w:fill="CCFFFF"/>
          <w:lang w:val="de-CH"/>
        </w:rPr>
        <w:fldChar w:fldCharType="end"/>
      </w:r>
      <w:bookmarkEnd w:id="31"/>
      <w:r w:rsidRPr="00BB15AB">
        <w:rPr>
          <w:shd w:val="clear" w:color="auto" w:fill="CCFFFF"/>
          <w:lang w:val="de-CH"/>
        </w:rPr>
        <w:t xml:space="preserve">: </w:t>
      </w:r>
      <w:r w:rsidR="00AC7903" w:rsidRPr="00BB15AB">
        <w:rPr>
          <w:shd w:val="clear" w:color="auto" w:fill="CCFFFF"/>
          <w:lang w:val="de-CH"/>
        </w:rPr>
        <w:t xml:space="preserve">Technische Daten </w:t>
      </w:r>
      <w:r w:rsidR="00A90CF0">
        <w:rPr>
          <w:shd w:val="clear" w:color="auto" w:fill="CCFFFF"/>
          <w:lang w:val="de-CH"/>
        </w:rPr>
        <w:t>mineralische</w:t>
      </w:r>
      <w:r w:rsidR="008E05A8">
        <w:rPr>
          <w:shd w:val="clear" w:color="auto" w:fill="CCFFFF"/>
          <w:lang w:val="de-CH"/>
        </w:rPr>
        <w:t xml:space="preserve"> Schäume</w:t>
      </w:r>
      <w:r w:rsidR="00D85F55">
        <w:rPr>
          <w:shd w:val="clear" w:color="auto" w:fill="CCFFFF"/>
          <w:lang w:val="de-CH"/>
        </w:rPr>
        <w:t xml:space="preserve"> </w:t>
      </w:r>
      <w:r w:rsidR="00D85F55">
        <w:t>(Tabelle = normativ, nur produktspezifisch relevante Daten anführen)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1"/>
        <w:gridCol w:w="1551"/>
        <w:gridCol w:w="1552"/>
      </w:tblGrid>
      <w:tr w:rsidR="00476D71" w:rsidRPr="003F2723" w14:paraId="0B060EFC" w14:textId="77777777" w:rsidTr="008E05A8">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52FE76" w14:textId="7320357B" w:rsidR="00DF6DA0" w:rsidRPr="003F2723" w:rsidRDefault="00DF6DA0" w:rsidP="00DF6DA0">
            <w:pPr>
              <w:pBdr>
                <w:top w:val="nil"/>
                <w:left w:val="nil"/>
                <w:bottom w:val="nil"/>
                <w:right w:val="nil"/>
                <w:between w:val="nil"/>
                <w:bar w:val="nil"/>
              </w:pBdr>
              <w:ind w:left="151"/>
              <w:rPr>
                <w:rFonts w:eastAsia="Times New Roman"/>
                <w:b/>
                <w:bCs/>
                <w:sz w:val="16"/>
                <w:szCs w:val="16"/>
              </w:rPr>
            </w:pPr>
            <w:r w:rsidRPr="005D6451">
              <w:rPr>
                <w:rFonts w:eastAsia="Times New Roman"/>
                <w:b/>
                <w:bCs/>
                <w:sz w:val="16"/>
                <w:szCs w:val="16"/>
              </w:rPr>
              <w:t>Bezeichnung</w:t>
            </w:r>
          </w:p>
        </w:tc>
        <w:tc>
          <w:tcPr>
            <w:tcW w:w="155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F8C053" w14:textId="52507790" w:rsidR="00DF6DA0" w:rsidRPr="003F2723" w:rsidRDefault="00DF6DA0" w:rsidP="00DF6DA0">
            <w:pPr>
              <w:pBdr>
                <w:top w:val="nil"/>
                <w:left w:val="nil"/>
                <w:bottom w:val="nil"/>
                <w:right w:val="nil"/>
                <w:between w:val="nil"/>
                <w:bar w:val="nil"/>
              </w:pBdr>
              <w:ind w:left="151"/>
              <w:rPr>
                <w:rFonts w:eastAsia="Times New Roman"/>
                <w:b/>
                <w:bCs/>
                <w:sz w:val="16"/>
                <w:szCs w:val="16"/>
              </w:rPr>
            </w:pPr>
            <w:r w:rsidRPr="005D6451">
              <w:rPr>
                <w:rFonts w:eastAsia="Times New Roman"/>
                <w:b/>
                <w:bCs/>
                <w:sz w:val="16"/>
                <w:szCs w:val="16"/>
              </w:rPr>
              <w:t>Wert</w:t>
            </w:r>
          </w:p>
        </w:tc>
        <w:tc>
          <w:tcPr>
            <w:tcW w:w="15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5F6E042" w14:textId="681E8A3D" w:rsidR="00DF6DA0" w:rsidRPr="003F2723" w:rsidRDefault="00DF6DA0" w:rsidP="00DF6DA0">
            <w:pPr>
              <w:pBdr>
                <w:top w:val="nil"/>
                <w:left w:val="nil"/>
                <w:bottom w:val="nil"/>
                <w:right w:val="nil"/>
                <w:between w:val="nil"/>
                <w:bar w:val="nil"/>
              </w:pBdr>
              <w:ind w:left="151"/>
              <w:rPr>
                <w:rFonts w:eastAsia="Times New Roman"/>
                <w:b/>
                <w:bCs/>
                <w:sz w:val="16"/>
                <w:szCs w:val="16"/>
              </w:rPr>
            </w:pPr>
            <w:r w:rsidRPr="005D6451">
              <w:rPr>
                <w:rFonts w:eastAsia="Times New Roman"/>
                <w:b/>
                <w:bCs/>
                <w:sz w:val="16"/>
                <w:szCs w:val="16"/>
              </w:rPr>
              <w:t>Einheit</w:t>
            </w:r>
          </w:p>
        </w:tc>
      </w:tr>
      <w:tr w:rsidR="00476D71" w:rsidRPr="003F2723" w14:paraId="3D544638" w14:textId="77777777" w:rsidTr="00F10485">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536857" w14:textId="7761930F" w:rsidR="008E05A8" w:rsidRPr="00476D71" w:rsidDel="00FB733A" w:rsidRDefault="009270D5" w:rsidP="008E05A8">
            <w:pPr>
              <w:pBdr>
                <w:top w:val="nil"/>
                <w:left w:val="nil"/>
                <w:bottom w:val="nil"/>
                <w:right w:val="nil"/>
                <w:between w:val="nil"/>
                <w:bar w:val="nil"/>
              </w:pBdr>
              <w:ind w:left="151"/>
            </w:pPr>
            <w:r w:rsidRPr="00476D71">
              <w:t>Mittlere Rohdichte bzw. Rohdichtebereich                                   </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D6AE41" w14:textId="77777777" w:rsidR="008E05A8" w:rsidRPr="00476D71" w:rsidRDefault="008E05A8" w:rsidP="008E05A8">
            <w:pPr>
              <w:pBdr>
                <w:top w:val="nil"/>
                <w:left w:val="nil"/>
                <w:bottom w:val="nil"/>
                <w:right w:val="nil"/>
                <w:between w:val="nil"/>
                <w:bar w:val="nil"/>
              </w:pBdr>
              <w:ind w:left="151"/>
            </w:pPr>
          </w:p>
        </w:tc>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9E7D146" w14:textId="02BBA17E" w:rsidR="008E05A8" w:rsidRPr="00476D71" w:rsidDel="00FB733A" w:rsidRDefault="008E05A8" w:rsidP="008E05A8">
            <w:pPr>
              <w:pBdr>
                <w:top w:val="nil"/>
                <w:left w:val="nil"/>
                <w:bottom w:val="nil"/>
                <w:right w:val="nil"/>
                <w:between w:val="nil"/>
                <w:bar w:val="nil"/>
              </w:pBdr>
              <w:ind w:left="151"/>
            </w:pPr>
            <w:r w:rsidRPr="00476D71">
              <w:t>kg/m3</w:t>
            </w:r>
          </w:p>
        </w:tc>
      </w:tr>
      <w:tr w:rsidR="00476D71" w:rsidRPr="003F2723" w14:paraId="2A104290" w14:textId="77777777" w:rsidTr="00F10485">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CCAA073" w14:textId="505CA860" w:rsidR="008E05A8" w:rsidRPr="00476D71" w:rsidDel="00FB733A" w:rsidRDefault="009270D5" w:rsidP="008E05A8">
            <w:pPr>
              <w:pBdr>
                <w:top w:val="nil"/>
                <w:left w:val="nil"/>
                <w:bottom w:val="nil"/>
                <w:right w:val="nil"/>
                <w:between w:val="nil"/>
                <w:bar w:val="nil"/>
              </w:pBdr>
              <w:ind w:left="151"/>
            </w:pPr>
            <w:r w:rsidRPr="00476D71">
              <w:t>Wärmeleitfähigkeit ʎr nach ÖNORM EN ISO 10456</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7A4701" w14:textId="77777777" w:rsidR="008E05A8" w:rsidRPr="00476D71" w:rsidRDefault="008E05A8" w:rsidP="008E05A8">
            <w:pPr>
              <w:pBdr>
                <w:top w:val="nil"/>
                <w:left w:val="nil"/>
                <w:bottom w:val="nil"/>
                <w:right w:val="nil"/>
                <w:between w:val="nil"/>
                <w:bar w:val="nil"/>
              </w:pBdr>
              <w:ind w:left="151"/>
            </w:pPr>
          </w:p>
        </w:tc>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02A211" w14:textId="57B9F56C" w:rsidR="008E05A8" w:rsidRPr="00476D71" w:rsidDel="00FB733A" w:rsidRDefault="008E05A8" w:rsidP="008E05A8">
            <w:pPr>
              <w:pBdr>
                <w:top w:val="nil"/>
                <w:left w:val="nil"/>
                <w:bottom w:val="nil"/>
                <w:right w:val="nil"/>
                <w:between w:val="nil"/>
                <w:bar w:val="nil"/>
              </w:pBdr>
              <w:ind w:left="151"/>
            </w:pPr>
            <w:r w:rsidRPr="00476D71">
              <w:t>W/mK</w:t>
            </w:r>
          </w:p>
        </w:tc>
      </w:tr>
      <w:tr w:rsidR="00476D71" w:rsidRPr="003F2723" w14:paraId="4536C882" w14:textId="77777777" w:rsidTr="00F10485">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CD666BA" w14:textId="311A30C2" w:rsidR="008E05A8" w:rsidRPr="00476D71" w:rsidDel="00FB733A" w:rsidRDefault="008E05A8" w:rsidP="008E05A8">
            <w:pPr>
              <w:pBdr>
                <w:top w:val="nil"/>
                <w:left w:val="nil"/>
                <w:bottom w:val="nil"/>
                <w:right w:val="nil"/>
                <w:between w:val="nil"/>
                <w:bar w:val="nil"/>
              </w:pBdr>
              <w:ind w:left="151"/>
            </w:pPr>
            <w:r w:rsidRPr="00476D71">
              <w:t>Spezifische Wärme</w:t>
            </w:r>
            <w:r w:rsidR="009270D5" w:rsidRPr="00476D71">
              <w:t>speicher</w:t>
            </w:r>
            <w:r w:rsidRPr="00476D71">
              <w:t>kapazität</w:t>
            </w:r>
            <w:r w:rsidR="009270D5" w:rsidRPr="00476D71">
              <w:t xml:space="preserve"> c</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82FD44C" w14:textId="77777777" w:rsidR="008E05A8" w:rsidRPr="00476D71" w:rsidRDefault="008E05A8" w:rsidP="008E05A8">
            <w:pPr>
              <w:pBdr>
                <w:top w:val="nil"/>
                <w:left w:val="nil"/>
                <w:bottom w:val="nil"/>
                <w:right w:val="nil"/>
                <w:between w:val="nil"/>
                <w:bar w:val="nil"/>
              </w:pBdr>
              <w:ind w:left="151"/>
            </w:pPr>
          </w:p>
        </w:tc>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F04293" w14:textId="36679FDF" w:rsidR="008E05A8" w:rsidRPr="00476D71" w:rsidDel="00FB733A" w:rsidRDefault="008E05A8" w:rsidP="008E05A8">
            <w:pPr>
              <w:pBdr>
                <w:top w:val="nil"/>
                <w:left w:val="nil"/>
                <w:bottom w:val="nil"/>
                <w:right w:val="nil"/>
                <w:between w:val="nil"/>
                <w:bar w:val="nil"/>
              </w:pBdr>
              <w:ind w:left="151"/>
            </w:pPr>
            <w:r w:rsidRPr="00476D71">
              <w:t>J/kgK</w:t>
            </w:r>
          </w:p>
        </w:tc>
      </w:tr>
      <w:tr w:rsidR="00476D71" w:rsidRPr="003F2723" w14:paraId="1200EC12" w14:textId="77777777" w:rsidTr="00F10485">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1B70B86" w14:textId="2A41DEEB" w:rsidR="008E05A8" w:rsidRPr="00476D71" w:rsidDel="00FB733A" w:rsidRDefault="008E05A8" w:rsidP="008E05A8">
            <w:pPr>
              <w:pBdr>
                <w:top w:val="nil"/>
                <w:left w:val="nil"/>
                <w:bottom w:val="nil"/>
                <w:right w:val="nil"/>
                <w:between w:val="nil"/>
                <w:bar w:val="nil"/>
              </w:pBdr>
              <w:ind w:left="151"/>
            </w:pPr>
            <w:r w:rsidRPr="00476D71">
              <w:t>Wasserdampfdiffusionswiderstand</w:t>
            </w:r>
            <w:r w:rsidR="009270D5" w:rsidRPr="00476D71">
              <w:t xml:space="preserve"> µ</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6420DE3" w14:textId="77777777" w:rsidR="008E05A8" w:rsidRPr="00476D71" w:rsidRDefault="008E05A8" w:rsidP="008E05A8">
            <w:pPr>
              <w:pBdr>
                <w:top w:val="nil"/>
                <w:left w:val="nil"/>
                <w:bottom w:val="nil"/>
                <w:right w:val="nil"/>
                <w:between w:val="nil"/>
                <w:bar w:val="nil"/>
              </w:pBdr>
              <w:ind w:left="151"/>
            </w:pPr>
          </w:p>
        </w:tc>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F1BA11E" w14:textId="2BF36A99" w:rsidR="008E05A8" w:rsidRPr="00476D71" w:rsidDel="00FB733A" w:rsidRDefault="008E05A8" w:rsidP="008E05A8">
            <w:pPr>
              <w:pBdr>
                <w:top w:val="nil"/>
                <w:left w:val="nil"/>
                <w:bottom w:val="nil"/>
                <w:right w:val="nil"/>
                <w:between w:val="nil"/>
                <w:bar w:val="nil"/>
              </w:pBdr>
              <w:ind w:left="151"/>
            </w:pPr>
            <w:r w:rsidRPr="00476D71">
              <w:t>-</w:t>
            </w:r>
          </w:p>
        </w:tc>
      </w:tr>
      <w:tr w:rsidR="00476D71" w:rsidRPr="003F2723" w14:paraId="31A8DD2A" w14:textId="77777777" w:rsidTr="00F10485">
        <w:trPr>
          <w:trHeight w:val="283"/>
        </w:trPr>
        <w:tc>
          <w:tcPr>
            <w:tcW w:w="69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6D1EDE" w14:textId="7BF77FA2" w:rsidR="008E05A8" w:rsidRPr="00476D71" w:rsidDel="00FB733A" w:rsidRDefault="009270D5" w:rsidP="008E05A8">
            <w:pPr>
              <w:pBdr>
                <w:top w:val="nil"/>
                <w:left w:val="nil"/>
                <w:bottom w:val="nil"/>
                <w:right w:val="nil"/>
                <w:between w:val="nil"/>
                <w:bar w:val="nil"/>
              </w:pBdr>
              <w:ind w:left="151"/>
            </w:pPr>
            <w:r w:rsidRPr="00476D71">
              <w:t>Euroklasse des Brandverhaltens nach ÖNORM EN 13501-1</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460A8F" w14:textId="77777777" w:rsidR="008E05A8" w:rsidRPr="00476D71" w:rsidRDefault="008E05A8" w:rsidP="008E05A8">
            <w:pPr>
              <w:pBdr>
                <w:top w:val="nil"/>
                <w:left w:val="nil"/>
                <w:bottom w:val="nil"/>
                <w:right w:val="nil"/>
                <w:between w:val="nil"/>
                <w:bar w:val="nil"/>
              </w:pBdr>
              <w:ind w:left="151"/>
            </w:pPr>
          </w:p>
        </w:tc>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0FD69C" w14:textId="387D41F9" w:rsidR="008E05A8" w:rsidRPr="00476D71" w:rsidDel="00FB733A" w:rsidRDefault="009270D5" w:rsidP="008E05A8">
            <w:pPr>
              <w:pBdr>
                <w:top w:val="nil"/>
                <w:left w:val="nil"/>
                <w:bottom w:val="nil"/>
                <w:right w:val="nil"/>
                <w:between w:val="nil"/>
                <w:bar w:val="nil"/>
              </w:pBdr>
              <w:ind w:left="151"/>
            </w:pPr>
            <w:r w:rsidRPr="00476D71">
              <w:t>-</w:t>
            </w:r>
          </w:p>
        </w:tc>
      </w:tr>
    </w:tbl>
    <w:p w14:paraId="56FE6C01" w14:textId="7B996200" w:rsidR="009270D5" w:rsidRPr="00324BEC" w:rsidRDefault="009270D5" w:rsidP="005C6564">
      <w:pPr>
        <w:pBdr>
          <w:top w:val="nil"/>
          <w:left w:val="nil"/>
          <w:bottom w:val="nil"/>
          <w:right w:val="nil"/>
          <w:between w:val="nil"/>
          <w:bar w:val="nil"/>
        </w:pBdr>
        <w:rPr>
          <w:rFonts w:eastAsia="Times New Roman"/>
        </w:rPr>
      </w:pPr>
    </w:p>
    <w:bookmarkEnd w:id="29"/>
    <w:bookmarkEnd w:id="30"/>
    <w:p w14:paraId="468754F8" w14:textId="3FA277F7" w:rsidR="000D1F02" w:rsidRPr="004B5AD6" w:rsidRDefault="000D1F02" w:rsidP="003F2723">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090479" w:rsidRPr="00BB15AB">
        <w:rPr>
          <w:shd w:val="clear" w:color="auto" w:fill="CCFFFF"/>
          <w:lang w:val="de-CH"/>
        </w:rPr>
        <w:t xml:space="preserve">Tabelle </w:t>
      </w:r>
      <w:r w:rsidR="00090479">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50D37B45" w14:textId="77777777" w:rsidR="008354E9" w:rsidRPr="003F2723" w:rsidRDefault="008354E9" w:rsidP="003F2723">
      <w:pPr>
        <w:shd w:val="clear" w:color="auto" w:fill="DAEEF3"/>
        <w:rPr>
          <w:rFonts w:cs="Calibri"/>
          <w:szCs w:val="18"/>
          <w:lang w:val="de-CH"/>
        </w:rPr>
      </w:pPr>
      <w:r w:rsidRPr="003F2723">
        <w:rPr>
          <w:rFonts w:cs="Calibri"/>
          <w:szCs w:val="18"/>
          <w:lang w:val="de-CH"/>
        </w:rPr>
        <w:t xml:space="preserve">Für „Branchen-EPD“ bzw. „Gruppen-EPD“ oder „Verbands-EPD“ bzw. EPDs über mehrere Werke und/ oder Produkte ist die Tabelle auszufüllen, wobei hier ein Durchschnittswert </w:t>
      </w:r>
      <w:r w:rsidR="0023538E" w:rsidRPr="003F2723">
        <w:rPr>
          <w:rFonts w:cs="Calibri"/>
          <w:szCs w:val="18"/>
          <w:lang w:val="de-CH"/>
        </w:rPr>
        <w:t>und</w:t>
      </w:r>
      <w:r w:rsidRPr="003F2723">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C2CE35A" w14:textId="0EC79576" w:rsidR="008354E9" w:rsidRPr="003F2723" w:rsidRDefault="008354E9" w:rsidP="003F2723">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090479">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090479" w:rsidRPr="00090479">
        <w:rPr>
          <w:rFonts w:cs="Calibri"/>
        </w:rPr>
        <w:t>Deklarierte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 xml:space="preserve">der in der Ökobilanz verwendete Durchschnittswert für die Rohdichte </w:t>
      </w:r>
      <w:r w:rsidR="0023538E" w:rsidRPr="003F2723">
        <w:rPr>
          <w:rFonts w:cs="Calibri"/>
          <w:szCs w:val="18"/>
          <w:lang w:val="de-CH"/>
        </w:rPr>
        <w:t xml:space="preserve">und deren Bandbreite </w:t>
      </w:r>
      <w:r w:rsidRPr="003F2723">
        <w:rPr>
          <w:rFonts w:cs="Calibri"/>
          <w:szCs w:val="18"/>
          <w:lang w:val="de-CH"/>
        </w:rPr>
        <w:t>anzuführen.</w:t>
      </w:r>
    </w:p>
    <w:p w14:paraId="3D1DA900" w14:textId="12AFF824" w:rsidR="008E05A8" w:rsidRDefault="008E05A8">
      <w:pPr>
        <w:spacing w:line="240" w:lineRule="auto"/>
        <w:jc w:val="left"/>
        <w:rPr>
          <w:lang w:val="de-CH"/>
        </w:rPr>
      </w:pPr>
      <w:r>
        <w:rPr>
          <w:lang w:val="de-CH"/>
        </w:rPr>
        <w:br w:type="page"/>
      </w:r>
    </w:p>
    <w:p w14:paraId="7363ED01" w14:textId="77777777" w:rsidR="00CB3C0B" w:rsidRPr="004B5AD6" w:rsidRDefault="00EE1EFA" w:rsidP="0034088A">
      <w:pPr>
        <w:pStyle w:val="berschrift2"/>
      </w:pPr>
      <w:bookmarkStart w:id="33" w:name="_Toc97550267"/>
      <w:r w:rsidRPr="004B5AD6">
        <w:lastRenderedPageBreak/>
        <w:t>Grundstoffe</w:t>
      </w:r>
      <w:r w:rsidR="006A7583" w:rsidRPr="004B5AD6">
        <w:t xml:space="preserve"> </w:t>
      </w:r>
      <w:r w:rsidR="0067623D" w:rsidRPr="004B5AD6">
        <w:t>/</w:t>
      </w:r>
      <w:r w:rsidRPr="004B5AD6">
        <w:t xml:space="preserve"> Hilfsstoffe</w:t>
      </w:r>
      <w:bookmarkEnd w:id="33"/>
    </w:p>
    <w:p w14:paraId="5B8835E6" w14:textId="77777777" w:rsidR="009328B5" w:rsidRPr="004B5AD6" w:rsidRDefault="009328B5" w:rsidP="009328B5">
      <w:pPr>
        <w:rPr>
          <w:lang w:val="de-CH"/>
        </w:rPr>
      </w:pPr>
    </w:p>
    <w:p w14:paraId="1388A02F" w14:textId="77777777" w:rsidR="00CB3C0B" w:rsidRPr="004B5AD6" w:rsidRDefault="00CB3C0B" w:rsidP="003F2723">
      <w:pPr>
        <w:shd w:val="clear" w:color="auto" w:fill="DAEEF3"/>
        <w:rPr>
          <w:rFonts w:eastAsia="Times New Roman"/>
          <w:lang w:val="de-CH"/>
        </w:rPr>
      </w:pPr>
      <w:bookmarkStart w:id="34" w:name="_Hlk73102560"/>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5" w:name="PCR_2_6_Angabe_M_Prozent"/>
      <w:r w:rsidRPr="00C93D54">
        <w:rPr>
          <w:lang w:val="de-CH"/>
        </w:rPr>
        <w:t>rgung des Produkts unterstützen</w:t>
      </w:r>
      <w:r w:rsidRPr="00C93D54">
        <w:rPr>
          <w:rFonts w:eastAsia="Times New Roman"/>
          <w:lang w:val="de-CH"/>
        </w:rPr>
        <w:t>.</w:t>
      </w:r>
      <w:bookmarkEnd w:id="35"/>
    </w:p>
    <w:p w14:paraId="7B75E690" w14:textId="77777777" w:rsidR="0009455D" w:rsidRPr="004B5AD6" w:rsidRDefault="0009455D" w:rsidP="003F2723">
      <w:pPr>
        <w:shd w:val="clear" w:color="auto" w:fill="DAEEF3"/>
        <w:rPr>
          <w:rFonts w:eastAsia="Times New Roman"/>
          <w:lang w:val="de-CH"/>
        </w:rPr>
      </w:pPr>
    </w:p>
    <w:p w14:paraId="751B2B0E" w14:textId="77777777" w:rsidR="0009455D" w:rsidRPr="004B5AD6" w:rsidRDefault="0009455D" w:rsidP="003F2723">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2E4FA4F5" w14:textId="77777777" w:rsidR="0009455D" w:rsidRPr="004B5AD6" w:rsidRDefault="0009455D" w:rsidP="003F2723">
      <w:pPr>
        <w:shd w:val="clear" w:color="auto" w:fill="DAEEF3"/>
        <w:rPr>
          <w:rFonts w:eastAsia="Times New Roman"/>
          <w:lang w:val="de-CH"/>
        </w:rPr>
      </w:pPr>
    </w:p>
    <w:p w14:paraId="407821FF" w14:textId="77777777" w:rsidR="003269DE" w:rsidRPr="004B5AD6" w:rsidRDefault="0009455D" w:rsidP="003F2723">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5BBD090E" w14:textId="77777777" w:rsidR="007D63AE" w:rsidRPr="004B5AD6" w:rsidRDefault="003269DE" w:rsidP="003F2723">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E113A9E" w14:textId="77777777" w:rsidR="003269DE" w:rsidRPr="004B5AD6" w:rsidRDefault="003269DE" w:rsidP="003F2723">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7602CC1C" w14:textId="77777777" w:rsidR="007D63AE" w:rsidRPr="004B5AD6" w:rsidRDefault="007D63AE" w:rsidP="003F2723">
      <w:pPr>
        <w:shd w:val="clear" w:color="auto" w:fill="DAEEF3"/>
        <w:rPr>
          <w:rFonts w:eastAsia="Times New Roman"/>
          <w:i/>
          <w:lang w:val="de-CH"/>
        </w:rPr>
      </w:pPr>
    </w:p>
    <w:p w14:paraId="645D532B" w14:textId="77777777" w:rsidR="00EA62C9" w:rsidRPr="004B5AD6" w:rsidRDefault="0009455D" w:rsidP="003F2723">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6B4C8258" w14:textId="77777777" w:rsidR="00EA62C9" w:rsidRPr="004B5AD6" w:rsidRDefault="00EA62C9" w:rsidP="003F2723">
      <w:pPr>
        <w:shd w:val="clear" w:color="auto" w:fill="DAEEF3"/>
        <w:rPr>
          <w:i/>
          <w:lang w:val="de-CH"/>
        </w:rPr>
      </w:pPr>
    </w:p>
    <w:p w14:paraId="71314F1F" w14:textId="77777777" w:rsidR="00691E00" w:rsidRDefault="00691E00" w:rsidP="003F2723">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bookmarkEnd w:id="34"/>
    <w:p w14:paraId="0BB53A7F" w14:textId="77777777" w:rsidR="00A36E0E" w:rsidRPr="004B5AD6" w:rsidRDefault="00A36E0E" w:rsidP="007E6F3E">
      <w:pPr>
        <w:rPr>
          <w:rFonts w:eastAsia="Times New Roman"/>
          <w:lang w:val="de-CH"/>
        </w:rPr>
      </w:pPr>
    </w:p>
    <w:p w14:paraId="4291D2B5" w14:textId="0291C70D"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A90CF0">
        <w:rPr>
          <w:b/>
          <w:u w:val="single"/>
          <w:lang w:val="de-CH"/>
        </w:rPr>
        <w:t>mineralische</w:t>
      </w:r>
      <w:r w:rsidR="00480DE9">
        <w:rPr>
          <w:b/>
          <w:u w:val="single"/>
          <w:lang w:val="de-CH"/>
        </w:rPr>
        <w:t xml:space="preserve"> Schäume</w:t>
      </w:r>
      <w:r w:rsidRPr="004B5AD6">
        <w:rPr>
          <w:b/>
          <w:u w:val="single"/>
          <w:lang w:val="de-CH"/>
        </w:rPr>
        <w:t>:</w:t>
      </w:r>
    </w:p>
    <w:p w14:paraId="6F4D48E9" w14:textId="77777777" w:rsidR="001118E3" w:rsidRDefault="001118E3" w:rsidP="005C6564">
      <w:pPr>
        <w:shd w:val="clear" w:color="auto" w:fill="CCFFFF"/>
        <w:rPr>
          <w:b/>
          <w:u w:val="single"/>
          <w:lang w:val="de-CH"/>
        </w:rPr>
      </w:pPr>
    </w:p>
    <w:p w14:paraId="14FA0462" w14:textId="77777777" w:rsidR="001327A7" w:rsidRDefault="005C6564" w:rsidP="001327A7">
      <w:pPr>
        <w:shd w:val="clear" w:color="auto" w:fill="CCFFFF"/>
      </w:pPr>
      <w:r>
        <w:t>Die Grundstoffe sind zu deklarieren.</w:t>
      </w:r>
      <w:r w:rsidR="001327A7">
        <w:t xml:space="preserve"> </w:t>
      </w:r>
    </w:p>
    <w:p w14:paraId="0F4BFC8D" w14:textId="77777777" w:rsidR="001327A7" w:rsidRDefault="001327A7" w:rsidP="001327A7">
      <w:pPr>
        <w:shd w:val="clear" w:color="auto" w:fill="CCFFFF"/>
      </w:pPr>
    </w:p>
    <w:p w14:paraId="40553588" w14:textId="754A486C" w:rsidR="009E2FF9" w:rsidRPr="001327A7" w:rsidRDefault="00D85F55" w:rsidP="001327A7">
      <w:pPr>
        <w:shd w:val="clear" w:color="auto" w:fill="CCFFFF"/>
      </w:pPr>
      <w:r w:rsidRPr="001327A7">
        <w:t xml:space="preserve">Angabe aller Grundstoffe in Masse-% (durchschnittliche Einsatzmengen) getrennt nach Grundstoffen wie </w:t>
      </w:r>
      <w:r w:rsidR="007B4C05">
        <w:t xml:space="preserve">z.B. </w:t>
      </w:r>
      <w:r w:rsidR="004409ED" w:rsidRPr="001327A7">
        <w:t>Bindemitteltyp, -zusammensetzung und -gehalt</w:t>
      </w:r>
      <w:r w:rsidR="007B4C05">
        <w:t>, Wasser, natürliches Protein, usw.</w:t>
      </w:r>
    </w:p>
    <w:p w14:paraId="1FF36BD7" w14:textId="77777777" w:rsidR="00D85F55" w:rsidRPr="007B2298" w:rsidRDefault="00D85F55" w:rsidP="001327A7">
      <w:pPr>
        <w:pBdr>
          <w:top w:val="nil"/>
          <w:left w:val="nil"/>
          <w:bottom w:val="nil"/>
          <w:right w:val="nil"/>
          <w:between w:val="nil"/>
          <w:bar w:val="nil"/>
        </w:pBdr>
        <w:shd w:val="clear" w:color="auto" w:fill="CCFFFF"/>
        <w:rPr>
          <w:rFonts w:eastAsia="Times New Roman"/>
        </w:rPr>
      </w:pPr>
    </w:p>
    <w:p w14:paraId="682D14B8" w14:textId="77777777" w:rsidR="005C6564" w:rsidRPr="001118E3" w:rsidRDefault="005C6564" w:rsidP="001118E3">
      <w:pPr>
        <w:shd w:val="clear" w:color="auto" w:fill="CCFFFF"/>
        <w:rPr>
          <w:b/>
          <w:u w:val="single"/>
          <w:lang w:val="de-CH"/>
        </w:rPr>
      </w:pPr>
    </w:p>
    <w:p w14:paraId="2480BABA" w14:textId="280D6D65" w:rsidR="00E170F3" w:rsidRPr="004B5AD6" w:rsidRDefault="00E170F3" w:rsidP="001118E3">
      <w:pPr>
        <w:pStyle w:val="Beschriftung"/>
        <w:shd w:val="clear" w:color="auto" w:fill="CCFFFF"/>
        <w:rPr>
          <w:lang w:val="de-CH"/>
        </w:rPr>
      </w:pPr>
      <w:bookmarkStart w:id="36" w:name="_Toc814913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90479">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6"/>
    </w:p>
    <w:tbl>
      <w:tblPr>
        <w:tblW w:w="8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4062"/>
        <w:gridCol w:w="1418"/>
      </w:tblGrid>
      <w:tr w:rsidR="005C6564" w:rsidRPr="003F2723" w14:paraId="020E91F7" w14:textId="77777777" w:rsidTr="00927E5D">
        <w:trPr>
          <w:trHeight w:val="567"/>
        </w:trPr>
        <w:tc>
          <w:tcPr>
            <w:tcW w:w="3221" w:type="dxa"/>
            <w:shd w:val="clear" w:color="auto" w:fill="8DB3E2"/>
            <w:vAlign w:val="center"/>
          </w:tcPr>
          <w:p w14:paraId="798829EA" w14:textId="77777777" w:rsidR="005C6564" w:rsidRPr="003F2723" w:rsidRDefault="005C6564" w:rsidP="00424BC2">
            <w:pPr>
              <w:spacing w:line="240" w:lineRule="auto"/>
              <w:rPr>
                <w:b/>
                <w:color w:val="000000"/>
              </w:rPr>
            </w:pPr>
            <w:r w:rsidRPr="003F2723">
              <w:rPr>
                <w:b/>
                <w:color w:val="000000"/>
              </w:rPr>
              <w:t>Bestandteile:</w:t>
            </w:r>
          </w:p>
        </w:tc>
        <w:tc>
          <w:tcPr>
            <w:tcW w:w="4062" w:type="dxa"/>
            <w:shd w:val="clear" w:color="auto" w:fill="8DB3E2"/>
            <w:vAlign w:val="center"/>
          </w:tcPr>
          <w:p w14:paraId="77BCE69F" w14:textId="77777777" w:rsidR="005C6564" w:rsidRPr="003F2723" w:rsidRDefault="005C6564" w:rsidP="00424BC2">
            <w:pPr>
              <w:spacing w:line="240" w:lineRule="auto"/>
              <w:rPr>
                <w:b/>
                <w:color w:val="000000"/>
              </w:rPr>
            </w:pPr>
            <w:r w:rsidRPr="003F2723">
              <w:rPr>
                <w:b/>
                <w:color w:val="000000"/>
              </w:rPr>
              <w:t>Funktion</w:t>
            </w:r>
          </w:p>
        </w:tc>
        <w:tc>
          <w:tcPr>
            <w:tcW w:w="1418" w:type="dxa"/>
            <w:shd w:val="clear" w:color="auto" w:fill="8DB3E2"/>
            <w:vAlign w:val="center"/>
          </w:tcPr>
          <w:p w14:paraId="24E86244" w14:textId="77777777" w:rsidR="005C6564" w:rsidRPr="003F2723" w:rsidRDefault="005C6564" w:rsidP="00424BC2">
            <w:pPr>
              <w:spacing w:line="240" w:lineRule="auto"/>
              <w:rPr>
                <w:b/>
                <w:color w:val="000000"/>
              </w:rPr>
            </w:pPr>
            <w:r w:rsidRPr="003F2723">
              <w:rPr>
                <w:b/>
                <w:color w:val="000000"/>
              </w:rPr>
              <w:t>Massen %</w:t>
            </w:r>
          </w:p>
        </w:tc>
      </w:tr>
      <w:tr w:rsidR="0034088A" w:rsidRPr="003F2723" w14:paraId="28FE09F4" w14:textId="77777777" w:rsidTr="00927E5D">
        <w:trPr>
          <w:trHeight w:val="567"/>
        </w:trPr>
        <w:tc>
          <w:tcPr>
            <w:tcW w:w="3221" w:type="dxa"/>
            <w:vAlign w:val="center"/>
          </w:tcPr>
          <w:p w14:paraId="04025A3F" w14:textId="61E151C5" w:rsidR="0034088A" w:rsidRPr="003F2723" w:rsidRDefault="00927E5D" w:rsidP="0034088A">
            <w:pPr>
              <w:spacing w:line="240" w:lineRule="auto"/>
            </w:pPr>
            <w:r w:rsidRPr="00927E5D">
              <w:t>Bindemittel auf Portlandzementbasis</w:t>
            </w:r>
            <w:r w:rsidR="0034088A" w:rsidRPr="003F2723">
              <w:t xml:space="preserve"> </w:t>
            </w:r>
            <w:r w:rsidR="0034088A" w:rsidRPr="003F2723">
              <w:rPr>
                <w:vertAlign w:val="superscript"/>
              </w:rPr>
              <w:t>1)</w:t>
            </w:r>
          </w:p>
        </w:tc>
        <w:tc>
          <w:tcPr>
            <w:tcW w:w="4062" w:type="dxa"/>
            <w:vAlign w:val="center"/>
          </w:tcPr>
          <w:p w14:paraId="694CC820" w14:textId="7436E631" w:rsidR="0034088A" w:rsidRPr="003F2723" w:rsidRDefault="00927E5D" w:rsidP="0034088A">
            <w:pPr>
              <w:spacing w:line="240" w:lineRule="auto"/>
            </w:pPr>
            <w:r w:rsidRPr="00927E5D">
              <w:t>Bindemittel CAS 65997-15-1</w:t>
            </w:r>
          </w:p>
        </w:tc>
        <w:tc>
          <w:tcPr>
            <w:tcW w:w="1418" w:type="dxa"/>
            <w:vAlign w:val="center"/>
          </w:tcPr>
          <w:p w14:paraId="41A66F06" w14:textId="77777777" w:rsidR="0034088A" w:rsidRPr="003F2723" w:rsidRDefault="0034088A" w:rsidP="0034088A">
            <w:pPr>
              <w:spacing w:line="240" w:lineRule="auto"/>
            </w:pPr>
          </w:p>
        </w:tc>
      </w:tr>
      <w:tr w:rsidR="0034088A" w:rsidRPr="003F2723" w14:paraId="0A830D23" w14:textId="77777777" w:rsidTr="00927E5D">
        <w:trPr>
          <w:trHeight w:val="567"/>
        </w:trPr>
        <w:tc>
          <w:tcPr>
            <w:tcW w:w="3221" w:type="dxa"/>
            <w:vAlign w:val="center"/>
          </w:tcPr>
          <w:p w14:paraId="34D0A823" w14:textId="7D31AAF2" w:rsidR="0034088A" w:rsidRPr="003F2723" w:rsidRDefault="00927E5D" w:rsidP="0034088A">
            <w:pPr>
              <w:spacing w:line="240" w:lineRule="auto"/>
            </w:pPr>
            <w:r>
              <w:t>Wasser</w:t>
            </w:r>
            <w:r w:rsidR="0034088A" w:rsidRPr="003F2723">
              <w:t xml:space="preserve"> </w:t>
            </w:r>
            <w:r w:rsidR="0034088A" w:rsidRPr="003F2723">
              <w:rPr>
                <w:vertAlign w:val="superscript"/>
              </w:rPr>
              <w:t>2)</w:t>
            </w:r>
          </w:p>
        </w:tc>
        <w:tc>
          <w:tcPr>
            <w:tcW w:w="4062" w:type="dxa"/>
            <w:vAlign w:val="center"/>
          </w:tcPr>
          <w:p w14:paraId="43CF2008" w14:textId="0FCC2379" w:rsidR="0034088A" w:rsidRPr="003F2723" w:rsidRDefault="00927E5D" w:rsidP="00927E5D">
            <w:pPr>
              <w:spacing w:line="240" w:lineRule="auto"/>
            </w:pPr>
            <w:r>
              <w:t>Hydratwasser im Bindemittelsystem CAS 7732-16-5</w:t>
            </w:r>
          </w:p>
        </w:tc>
        <w:tc>
          <w:tcPr>
            <w:tcW w:w="1418" w:type="dxa"/>
            <w:vAlign w:val="center"/>
          </w:tcPr>
          <w:p w14:paraId="7C0C9A29" w14:textId="77777777" w:rsidR="0034088A" w:rsidRPr="003F2723" w:rsidRDefault="0034088A" w:rsidP="0034088A">
            <w:pPr>
              <w:spacing w:line="240" w:lineRule="auto"/>
            </w:pPr>
          </w:p>
        </w:tc>
      </w:tr>
      <w:tr w:rsidR="0034088A" w:rsidRPr="003F2723" w14:paraId="504DF570" w14:textId="77777777" w:rsidTr="00927E5D">
        <w:trPr>
          <w:trHeight w:val="567"/>
        </w:trPr>
        <w:tc>
          <w:tcPr>
            <w:tcW w:w="3221" w:type="dxa"/>
            <w:vAlign w:val="center"/>
          </w:tcPr>
          <w:p w14:paraId="609B9D1A" w14:textId="62EE135E" w:rsidR="0034088A" w:rsidRPr="003F2723" w:rsidDel="004409ED" w:rsidRDefault="00927E5D" w:rsidP="0034088A">
            <w:pPr>
              <w:spacing w:line="240" w:lineRule="auto"/>
            </w:pPr>
            <w:r>
              <w:t>…</w:t>
            </w:r>
          </w:p>
        </w:tc>
        <w:tc>
          <w:tcPr>
            <w:tcW w:w="4062" w:type="dxa"/>
            <w:vAlign w:val="center"/>
          </w:tcPr>
          <w:p w14:paraId="4CE6E0C9" w14:textId="59D4249A" w:rsidR="0034088A" w:rsidRPr="003F2723" w:rsidRDefault="00927E5D" w:rsidP="0034088A">
            <w:pPr>
              <w:spacing w:line="240" w:lineRule="auto"/>
            </w:pPr>
            <w:r>
              <w:t>…</w:t>
            </w:r>
          </w:p>
        </w:tc>
        <w:tc>
          <w:tcPr>
            <w:tcW w:w="1418" w:type="dxa"/>
            <w:vAlign w:val="center"/>
          </w:tcPr>
          <w:p w14:paraId="504A5FE7" w14:textId="77777777" w:rsidR="0034088A" w:rsidRPr="003F2723" w:rsidRDefault="0034088A" w:rsidP="0034088A">
            <w:pPr>
              <w:spacing w:line="240" w:lineRule="auto"/>
            </w:pPr>
          </w:p>
        </w:tc>
      </w:tr>
    </w:tbl>
    <w:p w14:paraId="59CD9F54" w14:textId="77777777" w:rsidR="00323136" w:rsidRDefault="00323136" w:rsidP="00FB5D78">
      <w:pPr>
        <w:rPr>
          <w:b/>
          <w:sz w:val="16"/>
          <w:lang w:val="de-CH"/>
        </w:rPr>
      </w:pPr>
    </w:p>
    <w:p w14:paraId="40664AF5" w14:textId="77777777" w:rsidR="008222FA" w:rsidRDefault="00564FE5" w:rsidP="003F2723">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F5672FE" w14:textId="39A012F4" w:rsidR="00EF6B37" w:rsidRPr="00927E5D" w:rsidRDefault="005C6564" w:rsidP="003F2723">
      <w:pPr>
        <w:shd w:val="clear" w:color="auto" w:fill="E5DFEC"/>
        <w:rPr>
          <w:b/>
          <w:sz w:val="16"/>
          <w:lang w:val="de-CH"/>
        </w:rPr>
      </w:pPr>
      <w:r w:rsidRPr="00927E5D">
        <w:rPr>
          <w:b/>
          <w:sz w:val="16"/>
          <w:vertAlign w:val="superscript"/>
          <w:lang w:val="de-CH"/>
        </w:rPr>
        <w:t>1)</w:t>
      </w:r>
      <w:r w:rsidR="00927E5D">
        <w:rPr>
          <w:b/>
          <w:sz w:val="16"/>
          <w:lang w:val="de-CH"/>
        </w:rPr>
        <w:t xml:space="preserve"> </w:t>
      </w:r>
      <w:r w:rsidR="00D85F55" w:rsidRPr="00927E5D">
        <w:rPr>
          <w:b/>
          <w:sz w:val="16"/>
          <w:lang w:val="de-CH"/>
        </w:rPr>
        <w:t>xxxx</w:t>
      </w:r>
    </w:p>
    <w:p w14:paraId="228659E2" w14:textId="77777777" w:rsidR="002812A1" w:rsidRDefault="002812A1" w:rsidP="0067623D">
      <w:pPr>
        <w:spacing w:line="240" w:lineRule="auto"/>
        <w:jc w:val="left"/>
        <w:rPr>
          <w:b/>
          <w:bCs/>
          <w:color w:val="17365D"/>
          <w:szCs w:val="18"/>
          <w:lang w:val="de-CH"/>
        </w:rPr>
      </w:pPr>
      <w:bookmarkStart w:id="37" w:name="IBUEPD_2_7_Herstellung"/>
    </w:p>
    <w:p w14:paraId="17330440" w14:textId="77777777" w:rsidR="00D85F55" w:rsidRDefault="00D85F55" w:rsidP="0067623D">
      <w:pPr>
        <w:spacing w:line="240" w:lineRule="auto"/>
        <w:jc w:val="left"/>
        <w:rPr>
          <w:b/>
          <w:bCs/>
          <w:color w:val="17365D"/>
          <w:szCs w:val="18"/>
          <w:lang w:val="de-CH"/>
        </w:rPr>
      </w:pPr>
    </w:p>
    <w:p w14:paraId="66370F02" w14:textId="77777777" w:rsidR="001327A7" w:rsidRPr="00A94E86" w:rsidRDefault="001327A7" w:rsidP="001327A7">
      <w:pPr>
        <w:shd w:val="clear" w:color="auto" w:fill="CCFFFF"/>
        <w:rPr>
          <w:b/>
          <w:bCs/>
          <w:color w:val="17365D"/>
          <w:szCs w:val="18"/>
          <w:lang w:val="de-CH"/>
        </w:rPr>
      </w:pPr>
      <w:bookmarkStart w:id="38" w:name="_Hlk57749759"/>
      <w:r w:rsidRPr="00A94E86">
        <w:rPr>
          <w:b/>
          <w:bCs/>
          <w:color w:val="17365D"/>
          <w:szCs w:val="18"/>
          <w:lang w:val="de-CH"/>
        </w:rPr>
        <w:t>Hilfsstoffe / Zusatzmittel</w:t>
      </w:r>
    </w:p>
    <w:p w14:paraId="6947BC41" w14:textId="77777777" w:rsidR="001327A7" w:rsidRDefault="001327A7" w:rsidP="001327A7">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8"/>
    <w:p w14:paraId="1B36DA3A" w14:textId="77777777" w:rsidR="00D85F55" w:rsidRDefault="00D85F55" w:rsidP="0067623D">
      <w:pPr>
        <w:spacing w:line="240" w:lineRule="auto"/>
        <w:jc w:val="left"/>
        <w:rPr>
          <w:b/>
          <w:bCs/>
          <w:color w:val="17365D"/>
          <w:szCs w:val="18"/>
          <w:lang w:val="de-CH"/>
        </w:rPr>
      </w:pPr>
    </w:p>
    <w:p w14:paraId="225EA7C8" w14:textId="77777777" w:rsidR="00D85F55" w:rsidRDefault="00D85F55" w:rsidP="0067623D">
      <w:pPr>
        <w:spacing w:line="240" w:lineRule="auto"/>
        <w:jc w:val="left"/>
        <w:rPr>
          <w:b/>
          <w:bCs/>
          <w:color w:val="17365D"/>
          <w:szCs w:val="18"/>
          <w:lang w:val="de-CH"/>
        </w:rPr>
      </w:pPr>
    </w:p>
    <w:p w14:paraId="24576CCA" w14:textId="77777777" w:rsidR="00CB3C0B" w:rsidRPr="004B5AD6" w:rsidRDefault="00CB3C0B" w:rsidP="0034088A">
      <w:pPr>
        <w:pStyle w:val="berschrift2"/>
      </w:pPr>
      <w:bookmarkStart w:id="39" w:name="_Toc97550268"/>
      <w:r w:rsidRPr="004B5AD6">
        <w:lastRenderedPageBreak/>
        <w:t>Herstellung</w:t>
      </w:r>
      <w:bookmarkEnd w:id="39"/>
      <w:r w:rsidR="00E8033B" w:rsidRPr="004B5AD6">
        <w:t xml:space="preserve"> </w:t>
      </w:r>
    </w:p>
    <w:p w14:paraId="48F53FA6" w14:textId="77777777" w:rsidR="00F42B98" w:rsidRPr="004B5AD6" w:rsidRDefault="00F42B98" w:rsidP="00E91F5C">
      <w:pPr>
        <w:rPr>
          <w:rFonts w:eastAsia="Times New Roman"/>
          <w:lang w:val="de-CH"/>
        </w:rPr>
      </w:pPr>
    </w:p>
    <w:p w14:paraId="03979AFA" w14:textId="77777777" w:rsidR="00D675B8" w:rsidRPr="004B5AD6" w:rsidRDefault="00CB3C0B" w:rsidP="003F2723">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7"/>
    </w:p>
    <w:p w14:paraId="6A2109DD" w14:textId="77777777" w:rsidR="00F42B98" w:rsidRPr="004B5AD6" w:rsidRDefault="00F42B98" w:rsidP="007E6F3E">
      <w:pPr>
        <w:rPr>
          <w:rFonts w:eastAsia="Times New Roman"/>
          <w:lang w:val="de-CH"/>
        </w:rPr>
      </w:pPr>
    </w:p>
    <w:p w14:paraId="10844119" w14:textId="2D8DFA5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A90CF0">
        <w:rPr>
          <w:b/>
          <w:u w:val="single"/>
          <w:lang w:val="de-CH"/>
        </w:rPr>
        <w:t>mineralische</w:t>
      </w:r>
      <w:r w:rsidR="00D40F55" w:rsidRPr="00D40F55">
        <w:rPr>
          <w:b/>
          <w:u w:val="single"/>
          <w:lang w:val="de-CH"/>
        </w:rPr>
        <w:t xml:space="preserve"> Schäume</w:t>
      </w:r>
      <w:r w:rsidR="00D87290" w:rsidRPr="004B5AD6">
        <w:rPr>
          <w:rFonts w:eastAsia="Times New Roman"/>
          <w:b/>
          <w:u w:val="single"/>
          <w:lang w:val="de-CH"/>
        </w:rPr>
        <w:t>:</w:t>
      </w:r>
    </w:p>
    <w:p w14:paraId="3CC21F71" w14:textId="77777777" w:rsidR="00F42B98" w:rsidRDefault="00F42B98" w:rsidP="00592E5F">
      <w:pPr>
        <w:shd w:val="clear" w:color="auto" w:fill="CCFFFF"/>
        <w:rPr>
          <w:rFonts w:eastAsia="Times New Roman"/>
          <w:lang w:val="de-CH"/>
        </w:rPr>
      </w:pPr>
    </w:p>
    <w:p w14:paraId="7E3D1733" w14:textId="77777777"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w:t>
      </w:r>
      <w:r w:rsidR="0023538E">
        <w:rPr>
          <w:shd w:val="clear" w:color="auto" w:fill="CCFFFF"/>
          <w:lang w:val="de-CH"/>
        </w:rPr>
        <w:t xml:space="preserve">, </w:t>
      </w:r>
      <w:r w:rsidRPr="005C6564">
        <w:rPr>
          <w:shd w:val="clear" w:color="auto" w:fill="CCFFFF"/>
          <w:lang w:val="de-CH"/>
        </w:rPr>
        <w:t>besondere Verarbeitungsmethoden.</w:t>
      </w:r>
    </w:p>
    <w:p w14:paraId="08B007FA" w14:textId="77777777" w:rsidR="005C6564" w:rsidRDefault="005C6564">
      <w:pPr>
        <w:spacing w:line="240" w:lineRule="auto"/>
        <w:jc w:val="left"/>
        <w:rPr>
          <w:lang w:val="de-CH"/>
        </w:rPr>
      </w:pPr>
    </w:p>
    <w:p w14:paraId="642EAC74" w14:textId="710F109B" w:rsidR="002553E0" w:rsidRDefault="002553E0" w:rsidP="002553E0">
      <w:pPr>
        <w:pStyle w:val="Beschriftung"/>
        <w:shd w:val="clear" w:color="auto" w:fill="CCFFFF"/>
        <w:tabs>
          <w:tab w:val="left" w:pos="7797"/>
          <w:tab w:val="left" w:pos="7938"/>
          <w:tab w:val="left" w:pos="9072"/>
        </w:tabs>
        <w:ind w:right="-1"/>
        <w:rPr>
          <w:lang w:val="de-CH"/>
        </w:rPr>
      </w:pPr>
      <w:bookmarkStart w:id="40" w:name="_Ref325706134"/>
      <w:bookmarkStart w:id="41" w:name="_Ref330551980"/>
      <w:bookmarkStart w:id="42" w:name="_Toc81491390"/>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090479">
        <w:rPr>
          <w:noProof/>
          <w:lang w:val="de-CH"/>
        </w:rPr>
        <w:t>1</w:t>
      </w:r>
      <w:r w:rsidRPr="004B5AD6">
        <w:rPr>
          <w:lang w:val="de-CH"/>
        </w:rPr>
        <w:fldChar w:fldCharType="end"/>
      </w:r>
      <w:bookmarkEnd w:id="40"/>
      <w:r w:rsidRPr="004B5AD6">
        <w:rPr>
          <w:lang w:val="de-CH"/>
        </w:rPr>
        <w:t>: Flussdiagramm Herstellungsprozesse</w:t>
      </w:r>
      <w:bookmarkEnd w:id="41"/>
      <w:bookmarkEnd w:id="42"/>
    </w:p>
    <w:p w14:paraId="6D9AC58A" w14:textId="77777777" w:rsidR="005C6564" w:rsidRDefault="005C6564" w:rsidP="0067468B">
      <w:pPr>
        <w:shd w:val="clear" w:color="auto" w:fill="CCFFFF"/>
        <w:rPr>
          <w:lang w:val="de-CH"/>
        </w:rPr>
      </w:pPr>
      <w:r>
        <w:rPr>
          <w:lang w:val="de-CH"/>
        </w:rPr>
        <w:t>Bildbeschreibung</w:t>
      </w:r>
    </w:p>
    <w:p w14:paraId="65993272" w14:textId="77777777" w:rsidR="005C6564" w:rsidRPr="005C6564" w:rsidRDefault="005C6564" w:rsidP="005C6564">
      <w:pPr>
        <w:rPr>
          <w:lang w:val="de-CH"/>
        </w:rPr>
      </w:pPr>
    </w:p>
    <w:p w14:paraId="41312E3C" w14:textId="77777777" w:rsidR="00526ED5" w:rsidRPr="004B5AD6" w:rsidRDefault="00526ED5" w:rsidP="0034088A">
      <w:pPr>
        <w:pStyle w:val="berschrift2"/>
      </w:pPr>
      <w:bookmarkStart w:id="43" w:name="_Toc97550269"/>
      <w:r w:rsidRPr="004B5AD6">
        <w:t>Verpackung</w:t>
      </w:r>
      <w:bookmarkEnd w:id="43"/>
    </w:p>
    <w:p w14:paraId="16C78014" w14:textId="77777777" w:rsidR="00526ED5" w:rsidRPr="004B5AD6" w:rsidRDefault="00526ED5" w:rsidP="00526ED5">
      <w:pPr>
        <w:spacing w:line="240" w:lineRule="auto"/>
        <w:jc w:val="left"/>
        <w:rPr>
          <w:lang w:val="de-CH"/>
        </w:rPr>
      </w:pPr>
    </w:p>
    <w:p w14:paraId="7E892F4B" w14:textId="77777777" w:rsidR="00526ED5" w:rsidRPr="004B5AD6" w:rsidRDefault="00526ED5" w:rsidP="003F2723">
      <w:pPr>
        <w:shd w:val="clear" w:color="auto" w:fill="DAEEF3"/>
        <w:spacing w:line="240" w:lineRule="auto"/>
        <w:jc w:val="left"/>
        <w:rPr>
          <w:lang w:val="de-CH"/>
        </w:rPr>
      </w:pPr>
      <w:r w:rsidRPr="004B5AD6">
        <w:rPr>
          <w:lang w:val="de-CH"/>
        </w:rPr>
        <w:t>Angaben zu Verpackungsmaterialien, welche während des Lebenszyklus eines Produktes anfallen:</w:t>
      </w:r>
    </w:p>
    <w:p w14:paraId="6FE83AA4" w14:textId="77777777" w:rsidR="00526ED5" w:rsidRPr="004B5AD6" w:rsidRDefault="00526ED5" w:rsidP="003F2723">
      <w:pPr>
        <w:pStyle w:val="Listenabsatz"/>
        <w:numPr>
          <w:ilvl w:val="0"/>
          <w:numId w:val="5"/>
        </w:numPr>
        <w:shd w:val="clear" w:color="auto" w:fill="DAEEF3"/>
        <w:spacing w:before="0" w:line="320" w:lineRule="exact"/>
        <w:jc w:val="left"/>
      </w:pPr>
      <w:r w:rsidRPr="004B5AD6">
        <w:t xml:space="preserve">Art (Folie, Palette, etc.), </w:t>
      </w:r>
    </w:p>
    <w:p w14:paraId="3B1EA315" w14:textId="77777777" w:rsidR="00526ED5" w:rsidRPr="004B5AD6" w:rsidRDefault="00526ED5" w:rsidP="003F2723">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1634010" w14:textId="77777777" w:rsidR="00526ED5" w:rsidRPr="004B5AD6" w:rsidRDefault="00526ED5" w:rsidP="003F2723">
      <w:pPr>
        <w:pStyle w:val="Listenabsatz"/>
        <w:numPr>
          <w:ilvl w:val="0"/>
          <w:numId w:val="5"/>
        </w:numPr>
        <w:shd w:val="clear" w:color="auto" w:fill="DAEEF3"/>
        <w:spacing w:before="0" w:line="320" w:lineRule="exact"/>
        <w:jc w:val="left"/>
      </w:pPr>
      <w:r w:rsidRPr="004B5AD6">
        <w:t>mögliche Nachnutzung (z.B. Mehrweg-Paletten)</w:t>
      </w:r>
    </w:p>
    <w:p w14:paraId="779D5AB5" w14:textId="77777777" w:rsidR="00526ED5" w:rsidRPr="004B5AD6" w:rsidRDefault="00526ED5" w:rsidP="00526ED5">
      <w:pPr>
        <w:rPr>
          <w:lang w:val="de-CH"/>
        </w:rPr>
      </w:pPr>
    </w:p>
    <w:p w14:paraId="6AADDB18" w14:textId="3AC9B36D"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A90CF0">
        <w:rPr>
          <w:b/>
          <w:u w:val="single"/>
          <w:lang w:val="de-CH"/>
        </w:rPr>
        <w:t>mineralische</w:t>
      </w:r>
      <w:r w:rsidR="00F10485" w:rsidRPr="00F10485">
        <w:rPr>
          <w:b/>
          <w:u w:val="single"/>
          <w:lang w:val="de-CH"/>
        </w:rPr>
        <w:t xml:space="preserve"> Schäume</w:t>
      </w:r>
      <w:r w:rsidRPr="004B5AD6">
        <w:rPr>
          <w:b/>
          <w:u w:val="single"/>
          <w:lang w:val="de-CH"/>
        </w:rPr>
        <w:t>:</w:t>
      </w:r>
    </w:p>
    <w:p w14:paraId="2ABB25F9" w14:textId="77777777" w:rsidR="00526ED5" w:rsidRPr="004B5AD6" w:rsidRDefault="00526ED5" w:rsidP="00526ED5">
      <w:pPr>
        <w:shd w:val="clear" w:color="auto" w:fill="CCFFFF"/>
        <w:rPr>
          <w:lang w:val="de-CH"/>
        </w:rPr>
      </w:pPr>
    </w:p>
    <w:p w14:paraId="68AC9DC4" w14:textId="1A5C2846" w:rsidR="00526ED5" w:rsidRPr="004B5AD6" w:rsidRDefault="00D164EC" w:rsidP="00526ED5">
      <w:pPr>
        <w:shd w:val="clear" w:color="auto" w:fill="CCFFFF"/>
        <w:rPr>
          <w:lang w:val="de-CH"/>
        </w:rPr>
      </w:pPr>
      <w:r>
        <w:rPr>
          <w:lang w:val="de-CH"/>
        </w:rPr>
        <w:t xml:space="preserve">Beispiel: </w:t>
      </w:r>
      <w:r w:rsidR="00F10485">
        <w:rPr>
          <w:lang w:val="de-CH"/>
        </w:rPr>
        <w:t>Der mineralische Dämmstoff auf Zementbasis</w:t>
      </w:r>
      <w:r w:rsidR="00F10485" w:rsidRPr="00F10485">
        <w:rPr>
          <w:lang w:val="de-CH"/>
        </w:rPr>
        <w:t xml:space="preserve"> wird direkt vor Ort, frisch produziert. </w:t>
      </w:r>
      <w:r w:rsidR="00F10485">
        <w:rPr>
          <w:lang w:val="de-CH"/>
        </w:rPr>
        <w:t>Die Produktion erfolgt in einem speziell dafür entwickelten LKW</w:t>
      </w:r>
      <w:r w:rsidR="00C70C18">
        <w:rPr>
          <w:lang w:val="de-CH"/>
        </w:rPr>
        <w:t>, welcher</w:t>
      </w:r>
      <w:r w:rsidR="00F10485" w:rsidRPr="00F10485">
        <w:rPr>
          <w:lang w:val="de-CH"/>
        </w:rPr>
        <w:t xml:space="preserve"> alle Bestandteile </w:t>
      </w:r>
      <w:r w:rsidR="00C70C18">
        <w:rPr>
          <w:lang w:val="de-CH"/>
        </w:rPr>
        <w:t>ohne jegliche Verpackung geladen hat.</w:t>
      </w:r>
    </w:p>
    <w:p w14:paraId="412D6004" w14:textId="77777777" w:rsidR="00EC2446" w:rsidRDefault="00EC2446">
      <w:pPr>
        <w:spacing w:line="240" w:lineRule="auto"/>
        <w:jc w:val="left"/>
        <w:rPr>
          <w:lang w:val="de-CH"/>
        </w:rPr>
      </w:pPr>
    </w:p>
    <w:p w14:paraId="04C93DF1" w14:textId="77777777" w:rsidR="00526ED5" w:rsidRPr="004B5AD6" w:rsidRDefault="00526ED5" w:rsidP="0034088A">
      <w:pPr>
        <w:pStyle w:val="berschrift2"/>
      </w:pPr>
      <w:bookmarkStart w:id="44" w:name="_Toc97550270"/>
      <w:r w:rsidRPr="004B5AD6">
        <w:t>Lieferzustand</w:t>
      </w:r>
      <w:bookmarkEnd w:id="44"/>
    </w:p>
    <w:p w14:paraId="3759FAC7" w14:textId="77777777" w:rsidR="00526ED5" w:rsidRPr="004B5AD6" w:rsidRDefault="00526ED5" w:rsidP="00526ED5">
      <w:pPr>
        <w:rPr>
          <w:lang w:val="de-CH"/>
        </w:rPr>
      </w:pPr>
    </w:p>
    <w:p w14:paraId="11F66EED" w14:textId="77777777" w:rsidR="00526ED5" w:rsidRDefault="00526ED5" w:rsidP="003F2723">
      <w:pPr>
        <w:shd w:val="clear" w:color="auto" w:fill="DAEEF3"/>
        <w:rPr>
          <w:shd w:val="clear" w:color="auto" w:fill="C0C0C0"/>
          <w:lang w:val="de-CH"/>
        </w:rPr>
      </w:pPr>
      <w:r w:rsidRPr="003F2723">
        <w:rPr>
          <w:shd w:val="clear" w:color="auto" w:fill="DAEEF3"/>
          <w:lang w:val="de-CH"/>
        </w:rPr>
        <w:t>Hier hat eine textliche Beschreibung zum Lieferzustand, den Liefereinheiten, Abmessungen sowie den Lagererfordernissen, die für das/die deklarierte/n Produkt/e wichtig sind, zu erfolgen.</w:t>
      </w:r>
    </w:p>
    <w:p w14:paraId="360A2A47" w14:textId="49901022" w:rsidR="00927051" w:rsidRDefault="00927051">
      <w:pPr>
        <w:spacing w:line="240" w:lineRule="auto"/>
        <w:jc w:val="left"/>
        <w:rPr>
          <w:lang w:val="de-CH"/>
        </w:rPr>
      </w:pPr>
    </w:p>
    <w:p w14:paraId="299C5E36" w14:textId="66F52294" w:rsidR="00C70C18" w:rsidRPr="004B5AD6" w:rsidRDefault="00C70C18" w:rsidP="00C70C18">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für </w:t>
      </w:r>
      <w:r w:rsidR="00A90CF0">
        <w:rPr>
          <w:b/>
          <w:u w:val="single"/>
          <w:lang w:val="de-CH"/>
        </w:rPr>
        <w:t>mineralische</w:t>
      </w:r>
      <w:r w:rsidRPr="00F10485">
        <w:rPr>
          <w:b/>
          <w:u w:val="single"/>
          <w:lang w:val="de-CH"/>
        </w:rPr>
        <w:t xml:space="preserve"> Schäume</w:t>
      </w:r>
      <w:r w:rsidRPr="004B5AD6">
        <w:rPr>
          <w:b/>
          <w:u w:val="single"/>
          <w:lang w:val="de-CH"/>
        </w:rPr>
        <w:t>:</w:t>
      </w:r>
    </w:p>
    <w:p w14:paraId="6ED70DB7" w14:textId="77777777" w:rsidR="00C70C18" w:rsidRPr="004B5AD6" w:rsidRDefault="00C70C18" w:rsidP="00C70C18">
      <w:pPr>
        <w:shd w:val="clear" w:color="auto" w:fill="CCFFFF"/>
        <w:rPr>
          <w:lang w:val="de-CH"/>
        </w:rPr>
      </w:pPr>
    </w:p>
    <w:p w14:paraId="36C7C184" w14:textId="5C395DC9" w:rsidR="00C70C18" w:rsidRDefault="00C70C18" w:rsidP="00C70C18">
      <w:pPr>
        <w:shd w:val="clear" w:color="auto" w:fill="CCFFFF"/>
        <w:rPr>
          <w:lang w:val="de-CH"/>
        </w:rPr>
      </w:pPr>
      <w:r w:rsidRPr="00C70C18">
        <w:rPr>
          <w:lang w:val="de-CH"/>
        </w:rPr>
        <w:t xml:space="preserve">Beispiel: </w:t>
      </w:r>
      <w:r>
        <w:rPr>
          <w:lang w:val="de-CH"/>
        </w:rPr>
        <w:t xml:space="preserve">Der </w:t>
      </w:r>
      <w:r w:rsidR="00A90CF0">
        <w:rPr>
          <w:lang w:val="de-CH"/>
        </w:rPr>
        <w:t>mineralische</w:t>
      </w:r>
      <w:r>
        <w:rPr>
          <w:lang w:val="de-CH"/>
        </w:rPr>
        <w:t xml:space="preserve"> Schaum</w:t>
      </w:r>
      <w:r w:rsidRPr="00C70C18">
        <w:rPr>
          <w:lang w:val="de-CH"/>
        </w:rPr>
        <w:t xml:space="preserve"> wird direkt vor Ort, frisch produziert. Der </w:t>
      </w:r>
      <w:r>
        <w:rPr>
          <w:lang w:val="de-CH"/>
        </w:rPr>
        <w:t xml:space="preserve">speziell für die Produktion von </w:t>
      </w:r>
      <w:r w:rsidR="00A90CF0">
        <w:rPr>
          <w:lang w:val="de-CH"/>
        </w:rPr>
        <w:t>mineralische</w:t>
      </w:r>
      <w:r>
        <w:rPr>
          <w:lang w:val="de-CH"/>
        </w:rPr>
        <w:t xml:space="preserve">n Schaum entwickelte </w:t>
      </w:r>
      <w:r w:rsidRPr="00C70C18">
        <w:rPr>
          <w:lang w:val="de-CH"/>
        </w:rPr>
        <w:t>LKW hat alle Bestandteile geladen, produziert das Dämm-Material je nach Wunsch in</w:t>
      </w:r>
      <w:r>
        <w:rPr>
          <w:lang w:val="de-CH"/>
        </w:rPr>
        <w:t xml:space="preserve"> verschiedenen</w:t>
      </w:r>
      <w:r w:rsidRPr="00C70C18">
        <w:rPr>
          <w:lang w:val="de-CH"/>
        </w:rPr>
        <w:t xml:space="preserve"> Dichten und pumpt das Material an die gewünschte </w:t>
      </w:r>
      <w:r>
        <w:rPr>
          <w:lang w:val="de-CH"/>
        </w:rPr>
        <w:t>Einbaus</w:t>
      </w:r>
      <w:r w:rsidRPr="00C70C18">
        <w:rPr>
          <w:lang w:val="de-CH"/>
        </w:rPr>
        <w:t>telle.</w:t>
      </w:r>
      <w:r w:rsidR="004D3C4F">
        <w:rPr>
          <w:lang w:val="de-CH"/>
        </w:rPr>
        <w:t xml:space="preserve"> </w:t>
      </w:r>
    </w:p>
    <w:p w14:paraId="4A1F7955" w14:textId="77777777" w:rsidR="00C70C18" w:rsidRPr="004B5AD6" w:rsidRDefault="00C70C18" w:rsidP="00C70C18">
      <w:pPr>
        <w:spacing w:line="240" w:lineRule="auto"/>
        <w:jc w:val="left"/>
        <w:rPr>
          <w:lang w:val="de-CH"/>
        </w:rPr>
      </w:pPr>
    </w:p>
    <w:p w14:paraId="3F04B7C4" w14:textId="77777777" w:rsidR="00526ED5" w:rsidRDefault="00526ED5" w:rsidP="0034088A">
      <w:pPr>
        <w:pStyle w:val="berschrift2"/>
      </w:pPr>
      <w:bookmarkStart w:id="45" w:name="_Toc97550271"/>
      <w:r>
        <w:t>Transporte</w:t>
      </w:r>
      <w:bookmarkEnd w:id="45"/>
    </w:p>
    <w:p w14:paraId="330AA91B" w14:textId="77777777" w:rsidR="00EC2446" w:rsidRPr="00EC2446" w:rsidRDefault="00EC2446" w:rsidP="00EC2446">
      <w:pPr>
        <w:rPr>
          <w:lang w:val="de-CH"/>
        </w:rPr>
      </w:pPr>
    </w:p>
    <w:p w14:paraId="3B062E8D" w14:textId="77777777" w:rsidR="00526ED5" w:rsidRPr="003F2723" w:rsidRDefault="00526ED5" w:rsidP="003F2723">
      <w:pPr>
        <w:shd w:val="clear" w:color="auto" w:fill="DAEEF3"/>
        <w:rPr>
          <w:shd w:val="clear" w:color="auto" w:fill="DAEEF3"/>
          <w:lang w:val="de-CH"/>
        </w:rPr>
      </w:pPr>
      <w:r w:rsidRPr="003F2723">
        <w:rPr>
          <w:shd w:val="clear" w:color="auto" w:fill="DAEEF3"/>
          <w:lang w:val="de-CH"/>
        </w:rPr>
        <w:t>Beschreibung der Auslieferung:</w:t>
      </w:r>
    </w:p>
    <w:p w14:paraId="7734A478" w14:textId="77777777" w:rsidR="00526ED5" w:rsidRPr="003F2723" w:rsidRDefault="00526ED5" w:rsidP="003F2723">
      <w:pPr>
        <w:shd w:val="clear" w:color="auto" w:fill="DAEEF3"/>
        <w:rPr>
          <w:shd w:val="clear" w:color="auto" w:fill="DAEEF3"/>
          <w:lang w:val="de-CH"/>
        </w:rPr>
      </w:pPr>
      <w:r w:rsidRPr="003F2723">
        <w:rPr>
          <w:shd w:val="clear" w:color="auto" w:fill="DAEEF3"/>
          <w:lang w:val="de-CH"/>
        </w:rPr>
        <w:t>Wege und Transportmittel</w:t>
      </w:r>
    </w:p>
    <w:p w14:paraId="39969A36" w14:textId="77777777" w:rsidR="00EC2446" w:rsidRPr="00EC2446" w:rsidRDefault="00EC2446" w:rsidP="00EC2446">
      <w:pPr>
        <w:spacing w:line="240" w:lineRule="auto"/>
        <w:jc w:val="left"/>
        <w:rPr>
          <w:lang w:val="de-CH"/>
        </w:rPr>
      </w:pPr>
    </w:p>
    <w:p w14:paraId="61A6E4F4" w14:textId="77777777" w:rsidR="00526ED5" w:rsidRPr="004B5AD6" w:rsidRDefault="00526ED5" w:rsidP="0034088A">
      <w:pPr>
        <w:pStyle w:val="berschrift2"/>
      </w:pPr>
      <w:bookmarkStart w:id="46" w:name="_Toc97550272"/>
      <w:r w:rsidRPr="004B5AD6">
        <w:t>Produktverarbeitung / Installation</w:t>
      </w:r>
      <w:bookmarkEnd w:id="46"/>
    </w:p>
    <w:p w14:paraId="5AAA4E97" w14:textId="77777777" w:rsidR="00526ED5" w:rsidRPr="004B5AD6" w:rsidRDefault="00526ED5" w:rsidP="00526ED5">
      <w:pPr>
        <w:rPr>
          <w:lang w:val="de-CH"/>
        </w:rPr>
      </w:pPr>
    </w:p>
    <w:p w14:paraId="5295CA8D" w14:textId="77777777" w:rsidR="00526ED5" w:rsidRPr="004B5AD6" w:rsidRDefault="00526ED5" w:rsidP="003F2723">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24C8E799" w14:textId="77777777" w:rsidR="00526ED5" w:rsidRPr="004B5AD6" w:rsidRDefault="00526ED5" w:rsidP="003F2723">
      <w:pPr>
        <w:shd w:val="clear" w:color="auto" w:fill="DAEEF3"/>
        <w:rPr>
          <w:lang w:val="de-CH"/>
        </w:rPr>
      </w:pPr>
      <w:r w:rsidRPr="004B5AD6">
        <w:rPr>
          <w:lang w:val="de-CH"/>
        </w:rPr>
        <w:t>Hinweise auf Regeln der Technik und des Arbeits- und Umweltschutzes sind möglich.</w:t>
      </w:r>
    </w:p>
    <w:p w14:paraId="535651C2" w14:textId="77777777" w:rsidR="00526ED5" w:rsidRPr="004B5AD6" w:rsidRDefault="00526ED5" w:rsidP="003F2723">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318B7377" w14:textId="77777777" w:rsidR="00526ED5" w:rsidRPr="004B5AD6" w:rsidRDefault="00526ED5" w:rsidP="00526ED5">
      <w:pPr>
        <w:rPr>
          <w:lang w:val="de-CH"/>
        </w:rPr>
      </w:pPr>
    </w:p>
    <w:p w14:paraId="4DD97CF6" w14:textId="1FCFC60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A90CF0">
        <w:rPr>
          <w:b/>
          <w:u w:val="single"/>
          <w:lang w:val="de-CH"/>
        </w:rPr>
        <w:t>mineralische</w:t>
      </w:r>
      <w:r w:rsidR="007123C4" w:rsidRPr="00F10485">
        <w:rPr>
          <w:b/>
          <w:u w:val="single"/>
          <w:lang w:val="de-CH"/>
        </w:rPr>
        <w:t xml:space="preserve"> Schäume</w:t>
      </w:r>
      <w:r w:rsidRPr="004B5AD6">
        <w:rPr>
          <w:b/>
          <w:u w:val="single"/>
          <w:lang w:val="de-CH"/>
        </w:rPr>
        <w:t>:</w:t>
      </w:r>
    </w:p>
    <w:p w14:paraId="2B9BD651" w14:textId="77777777" w:rsidR="00526ED5" w:rsidRPr="004B5AD6" w:rsidRDefault="00526ED5" w:rsidP="00526ED5">
      <w:pPr>
        <w:shd w:val="clear" w:color="auto" w:fill="CCFFFF"/>
        <w:rPr>
          <w:lang w:val="de-CH"/>
        </w:rPr>
      </w:pPr>
    </w:p>
    <w:p w14:paraId="147998F3" w14:textId="00EDDF5B" w:rsidR="00526ED5" w:rsidRDefault="00F94F91" w:rsidP="00526ED5">
      <w:pPr>
        <w:shd w:val="clear" w:color="auto" w:fill="CCFFFF"/>
        <w:rPr>
          <w:lang w:val="de-CH"/>
        </w:rPr>
      </w:pPr>
      <w:r w:rsidRPr="00F94F91">
        <w:rPr>
          <w:lang w:val="de-CH"/>
        </w:rPr>
        <w:t xml:space="preserve">Beispiel: Der </w:t>
      </w:r>
      <w:r w:rsidR="00A90CF0">
        <w:rPr>
          <w:lang w:val="de-CH"/>
        </w:rPr>
        <w:t>mineralische</w:t>
      </w:r>
      <w:r w:rsidRPr="00F94F91">
        <w:rPr>
          <w:lang w:val="de-CH"/>
        </w:rPr>
        <w:t xml:space="preserve"> Schaum wird direkt vor Ort,</w:t>
      </w:r>
      <w:r>
        <w:rPr>
          <w:lang w:val="de-CH"/>
        </w:rPr>
        <w:t xml:space="preserve"> in einem speziell entwickelten LKW</w:t>
      </w:r>
      <w:r w:rsidRPr="00F94F91">
        <w:rPr>
          <w:lang w:val="de-CH"/>
        </w:rPr>
        <w:t xml:space="preserve"> frisch </w:t>
      </w:r>
      <w:r w:rsidR="00E53D8D">
        <w:rPr>
          <w:lang w:val="de-CH"/>
        </w:rPr>
        <w:t xml:space="preserve">produziert </w:t>
      </w:r>
      <w:r w:rsidRPr="00F94F91">
        <w:rPr>
          <w:lang w:val="de-CH"/>
        </w:rPr>
        <w:t>und an die gewünschte Einbaustelle</w:t>
      </w:r>
      <w:r>
        <w:rPr>
          <w:lang w:val="de-CH"/>
        </w:rPr>
        <w:t xml:space="preserve"> gepumpt</w:t>
      </w:r>
      <w:r w:rsidRPr="00F94F91">
        <w:rPr>
          <w:lang w:val="de-CH"/>
        </w:rPr>
        <w:t>.</w:t>
      </w:r>
    </w:p>
    <w:p w14:paraId="17ED6C9C" w14:textId="77777777" w:rsidR="00526ED5" w:rsidRDefault="00526ED5" w:rsidP="00526ED5">
      <w:pPr>
        <w:rPr>
          <w:lang w:val="de-CH"/>
        </w:rPr>
      </w:pPr>
    </w:p>
    <w:p w14:paraId="0A6C5758"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0CD3E36" w14:textId="77777777" w:rsidR="00D85F55" w:rsidRPr="004F4A48" w:rsidRDefault="00D85F55" w:rsidP="004F4A48">
      <w:pPr>
        <w:rPr>
          <w:lang w:val="de-CH" w:bidi="de-DE"/>
        </w:rPr>
      </w:pPr>
    </w:p>
    <w:p w14:paraId="3CD88FE2" w14:textId="77777777" w:rsidR="00D9556B" w:rsidRPr="004B5AD6" w:rsidRDefault="002B1CB0" w:rsidP="0034088A">
      <w:pPr>
        <w:pStyle w:val="berschrift2"/>
      </w:pPr>
      <w:bookmarkStart w:id="47" w:name="_Toc97550273"/>
      <w:r w:rsidRPr="004B5AD6">
        <w:t>Nutzungs</w:t>
      </w:r>
      <w:r w:rsidR="00C6062C">
        <w:t>phase</w:t>
      </w:r>
      <w:bookmarkEnd w:id="47"/>
    </w:p>
    <w:p w14:paraId="5B14AB04" w14:textId="77777777" w:rsidR="006B2C36" w:rsidRPr="004B5AD6" w:rsidRDefault="006B2C36" w:rsidP="00D9556B">
      <w:pPr>
        <w:rPr>
          <w:lang w:val="de-CH"/>
        </w:rPr>
      </w:pPr>
    </w:p>
    <w:p w14:paraId="42F19118" w14:textId="77777777" w:rsidR="00F42B98" w:rsidRPr="004B5AD6" w:rsidRDefault="00F42B98" w:rsidP="003F2723">
      <w:pPr>
        <w:shd w:val="clear" w:color="auto" w:fill="DAEEF3"/>
        <w:rPr>
          <w:lang w:val="de-CH"/>
        </w:rPr>
      </w:pPr>
      <w:r w:rsidRPr="004B5AD6">
        <w:rPr>
          <w:lang w:val="de-CH"/>
        </w:rPr>
        <w:t>Hier sind Hinweise auf Besonderheiten der stofflichen Zusammensetzung zu machen, die für den Zeitraum der Nutzung relevant sind.</w:t>
      </w:r>
    </w:p>
    <w:p w14:paraId="48581AFD" w14:textId="77777777" w:rsidR="00DA4A99" w:rsidRPr="004B5AD6" w:rsidRDefault="00DA4A99" w:rsidP="00D9556B">
      <w:pPr>
        <w:rPr>
          <w:lang w:val="de-CH"/>
        </w:rPr>
      </w:pPr>
    </w:p>
    <w:p w14:paraId="77102A82" w14:textId="409E587C"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A90CF0">
        <w:rPr>
          <w:b/>
          <w:u w:val="single"/>
          <w:lang w:val="de-CH"/>
        </w:rPr>
        <w:t>mineralische</w:t>
      </w:r>
      <w:r w:rsidR="008E7C22" w:rsidRPr="008E7C22">
        <w:rPr>
          <w:b/>
          <w:u w:val="single"/>
          <w:lang w:val="de-CH"/>
        </w:rPr>
        <w:t xml:space="preserve"> Schäume</w:t>
      </w:r>
      <w:r w:rsidRPr="004B5AD6">
        <w:rPr>
          <w:b/>
          <w:u w:val="single"/>
          <w:lang w:val="de-CH"/>
        </w:rPr>
        <w:t>:</w:t>
      </w:r>
    </w:p>
    <w:p w14:paraId="423BABD2" w14:textId="77777777" w:rsidR="00F61876" w:rsidRPr="004B5AD6" w:rsidRDefault="00F61876" w:rsidP="00D85F55">
      <w:pPr>
        <w:shd w:val="clear" w:color="auto" w:fill="CCFFFF"/>
        <w:rPr>
          <w:i/>
          <w:lang w:val="de-CH"/>
        </w:rPr>
      </w:pPr>
    </w:p>
    <w:p w14:paraId="063B7507" w14:textId="15B57042" w:rsidR="00D85F55" w:rsidRPr="005F636B" w:rsidRDefault="00D85F55" w:rsidP="00D85F55">
      <w:pPr>
        <w:shd w:val="clear" w:color="auto" w:fill="CCFFFF"/>
      </w:pPr>
      <w:r w:rsidRPr="005D6451">
        <w:t xml:space="preserve">Die Nutzungsdauer von </w:t>
      </w:r>
      <w:r w:rsidR="00A90CF0">
        <w:t>mineralische</w:t>
      </w:r>
      <w:r w:rsidR="008E7C22">
        <w:t>n Schäumen</w:t>
      </w:r>
      <w:r w:rsidRPr="005F636B">
        <w:t xml:space="preserve"> ist bei fachgerechter Verwendung nach aktuellen wissenschaftlichen Erkenntnissen nicht begrenzt und entspricht der Nutzungsdauer der Bauteile bzw. des Gebäudes.</w:t>
      </w:r>
    </w:p>
    <w:p w14:paraId="0FF23F1A" w14:textId="77777777" w:rsidR="00F42B98" w:rsidRPr="004B5AD6" w:rsidRDefault="00F42B98" w:rsidP="00F954EE">
      <w:pPr>
        <w:rPr>
          <w:lang w:val="de-CH"/>
        </w:rPr>
      </w:pPr>
    </w:p>
    <w:p w14:paraId="5B6B83CA" w14:textId="77777777" w:rsidR="009B2DCA" w:rsidRPr="004B5AD6" w:rsidRDefault="009B2DCA" w:rsidP="0034088A">
      <w:pPr>
        <w:pStyle w:val="berschrift2"/>
      </w:pPr>
      <w:bookmarkStart w:id="48" w:name="_Ref325286303"/>
      <w:bookmarkStart w:id="49" w:name="_Toc97550274"/>
      <w:r w:rsidRPr="004B5AD6">
        <w:t>Referenznutzungsdauer (RSL)</w:t>
      </w:r>
      <w:bookmarkEnd w:id="48"/>
      <w:bookmarkEnd w:id="49"/>
    </w:p>
    <w:p w14:paraId="46ABB0D4" w14:textId="77777777" w:rsidR="009B2DCA" w:rsidRPr="004B5AD6" w:rsidRDefault="009B2DCA" w:rsidP="009B2DCA">
      <w:pPr>
        <w:rPr>
          <w:lang w:val="de-CH"/>
        </w:rPr>
      </w:pPr>
    </w:p>
    <w:p w14:paraId="43AB83B1" w14:textId="77777777" w:rsidR="00A862CB" w:rsidRPr="004B5AD6" w:rsidRDefault="00A862CB" w:rsidP="003F2723">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25E7EC80" w14:textId="77777777" w:rsidR="00A862CB" w:rsidRPr="004B5AD6" w:rsidRDefault="00A862CB" w:rsidP="003F2723">
      <w:pPr>
        <w:shd w:val="clear" w:color="auto" w:fill="DAEEF3"/>
        <w:rPr>
          <w:lang w:val="de-CH"/>
        </w:rPr>
      </w:pPr>
    </w:p>
    <w:p w14:paraId="4D68C41D" w14:textId="77777777" w:rsidR="00A862CB" w:rsidRPr="004B5AD6" w:rsidRDefault="00A862CB" w:rsidP="003F2723">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3F2723">
        <w:rPr>
          <w:rFonts w:cs="Calibri"/>
          <w:lang w:val="de-CH"/>
        </w:rPr>
        <w:t>Angaben zur RSL in europäisch harmonisierten Bauproduktenormen haben dabei aber immer Vorrang.</w:t>
      </w:r>
    </w:p>
    <w:p w14:paraId="47386FAA" w14:textId="77777777" w:rsidR="00A862CB" w:rsidRPr="004B5AD6" w:rsidRDefault="00A862CB" w:rsidP="003F2723">
      <w:pPr>
        <w:shd w:val="clear" w:color="auto" w:fill="DAEEF3"/>
        <w:rPr>
          <w:lang w:val="de-CH"/>
        </w:rPr>
      </w:pPr>
    </w:p>
    <w:p w14:paraId="2878D4D4" w14:textId="071C1AC7" w:rsidR="006E555B" w:rsidRPr="004B5AD6" w:rsidRDefault="00A862CB" w:rsidP="003F2723">
      <w:pPr>
        <w:shd w:val="clear" w:color="auto" w:fill="DAEEF3"/>
        <w:rPr>
          <w:lang w:val="de-CH"/>
        </w:rPr>
      </w:pPr>
      <w:r w:rsidRPr="004B5AD6">
        <w:rPr>
          <w:lang w:val="de-CH"/>
        </w:rPr>
        <w:t>Die Angabe einer RSL ist gemäss ISO 15686-1, -2, -7 und -8 freiwillig, wenn nicht alle Module der Nutzungsphase oder kein Nutzungsszenarium festgelegt werden.</w:t>
      </w:r>
      <w:r w:rsidR="006B50E8">
        <w:rPr>
          <w:lang w:val="de-CH"/>
        </w:rPr>
        <w:t xml:space="preserve"> </w:t>
      </w:r>
      <w:r w:rsidRPr="004B5AD6">
        <w:rPr>
          <w:lang w:val="de-CH"/>
        </w:rPr>
        <w:t>Die Annahmen, auf denen die Bestimmung der RSL beruht und für welche die RSL aussch</w:t>
      </w:r>
      <w:r w:rsidR="006E555B">
        <w:rPr>
          <w:lang w:val="de-CH"/>
        </w:rPr>
        <w:t>lie</w:t>
      </w:r>
      <w:r w:rsidR="001327A7">
        <w:rPr>
          <w:lang w:val="de-CH"/>
        </w:rPr>
        <w:t>ß</w:t>
      </w:r>
      <w:r w:rsidR="006E555B">
        <w:rPr>
          <w:lang w:val="de-CH"/>
        </w:rPr>
        <w:t>lich gilt, sind anzugeben.</w:t>
      </w:r>
      <w:r w:rsidR="006B50E8">
        <w:rPr>
          <w:lang w:val="de-CH"/>
        </w:rPr>
        <w:t xml:space="preserve"> </w:t>
      </w:r>
      <w:r w:rsidR="006E555B" w:rsidRPr="004B5AD6">
        <w:rPr>
          <w:lang w:val="de-CH"/>
        </w:rPr>
        <w:t>Die Einflüsse auf die Alterung bei der Anwendung sind nach den Regeln der Technik zu bewerten.</w:t>
      </w:r>
    </w:p>
    <w:p w14:paraId="3E89A447" w14:textId="77777777" w:rsidR="002553E0" w:rsidRDefault="002553E0">
      <w:pPr>
        <w:spacing w:line="240" w:lineRule="auto"/>
        <w:jc w:val="left"/>
        <w:rPr>
          <w:lang w:val="de-CH"/>
        </w:rPr>
      </w:pPr>
    </w:p>
    <w:p w14:paraId="41701AC6" w14:textId="6CA03F6F"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A90CF0">
        <w:rPr>
          <w:b/>
          <w:u w:val="single"/>
          <w:lang w:val="de-CH"/>
        </w:rPr>
        <w:t>mineralische</w:t>
      </w:r>
      <w:r w:rsidR="00E53D8D" w:rsidRPr="008E7C22">
        <w:rPr>
          <w:b/>
          <w:u w:val="single"/>
          <w:lang w:val="de-CH"/>
        </w:rPr>
        <w:t xml:space="preserve"> Schäume</w:t>
      </w:r>
      <w:r w:rsidRPr="004B5AD6">
        <w:rPr>
          <w:b/>
          <w:u w:val="single"/>
          <w:lang w:val="de-CH"/>
        </w:rPr>
        <w:t>:</w:t>
      </w:r>
    </w:p>
    <w:p w14:paraId="04BFF5C0" w14:textId="77777777" w:rsidR="001B6972" w:rsidRPr="001B6972" w:rsidRDefault="001B6972" w:rsidP="001B6972">
      <w:pPr>
        <w:shd w:val="clear" w:color="auto" w:fill="CCFFFF"/>
        <w:rPr>
          <w:b/>
          <w:u w:val="single"/>
          <w:lang w:val="de-CH"/>
        </w:rPr>
      </w:pPr>
    </w:p>
    <w:p w14:paraId="534375BB" w14:textId="5875EFED" w:rsidR="009B2DCA" w:rsidRPr="004B5AD6" w:rsidRDefault="009B2DCA" w:rsidP="001B6972">
      <w:pPr>
        <w:pStyle w:val="Beschriftung"/>
        <w:shd w:val="clear" w:color="auto" w:fill="CCFFFF"/>
        <w:rPr>
          <w:lang w:val="de-CH"/>
        </w:rPr>
      </w:pPr>
      <w:bookmarkStart w:id="50" w:name="_Toc814913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90479">
        <w:rPr>
          <w:noProof/>
          <w:lang w:val="de-CH"/>
        </w:rPr>
        <w:t>4</w:t>
      </w:r>
      <w:r w:rsidR="008F50D0">
        <w:rPr>
          <w:lang w:val="de-CH"/>
        </w:rPr>
        <w:fldChar w:fldCharType="end"/>
      </w:r>
      <w:r w:rsidRPr="004B5AD6">
        <w:rPr>
          <w:lang w:val="de-CH"/>
        </w:rPr>
        <w:t>: Referenz-Nutzungsdauer (RSL)</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3F2723" w14:paraId="0725F3EA" w14:textId="77777777" w:rsidTr="00553822">
        <w:tc>
          <w:tcPr>
            <w:tcW w:w="6756" w:type="dxa"/>
            <w:shd w:val="clear" w:color="auto" w:fill="CCFFFF"/>
            <w:tcMar>
              <w:top w:w="0" w:type="dxa"/>
              <w:left w:w="0" w:type="dxa"/>
              <w:bottom w:w="0" w:type="dxa"/>
              <w:right w:w="0" w:type="dxa"/>
            </w:tcMar>
            <w:vAlign w:val="center"/>
          </w:tcPr>
          <w:p w14:paraId="5E085C80" w14:textId="77777777" w:rsidR="009B2DCA" w:rsidRPr="003F2723" w:rsidRDefault="009B2DCA" w:rsidP="009B2DCA">
            <w:pPr>
              <w:pBdr>
                <w:top w:val="nil"/>
                <w:left w:val="nil"/>
                <w:bottom w:val="nil"/>
                <w:right w:val="nil"/>
                <w:between w:val="nil"/>
                <w:bar w:val="nil"/>
              </w:pBdr>
              <w:ind w:left="147"/>
              <w:rPr>
                <w:rFonts w:eastAsia="Times New Roman" w:cs="Times New Roman"/>
                <w:lang w:val="de-CH"/>
              </w:rPr>
            </w:pPr>
            <w:r w:rsidRPr="003F2723">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01D184FA" w14:textId="77777777" w:rsidR="009B2DCA" w:rsidRPr="003F2723" w:rsidRDefault="009B2DCA" w:rsidP="0079617C">
            <w:pPr>
              <w:pBdr>
                <w:top w:val="nil"/>
                <w:left w:val="nil"/>
                <w:bottom w:val="nil"/>
                <w:right w:val="nil"/>
                <w:between w:val="nil"/>
                <w:bar w:val="nil"/>
              </w:pBdr>
              <w:jc w:val="center"/>
              <w:rPr>
                <w:rFonts w:eastAsia="Times New Roman"/>
                <w:b/>
                <w:bCs/>
                <w:lang w:val="de-CH"/>
              </w:rPr>
            </w:pPr>
            <w:r w:rsidRPr="003F2723">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5DE72291" w14:textId="77777777" w:rsidR="009B2DCA" w:rsidRPr="003F2723" w:rsidRDefault="009B2DCA" w:rsidP="003B0D41">
            <w:pPr>
              <w:pBdr>
                <w:top w:val="nil"/>
                <w:left w:val="nil"/>
                <w:bottom w:val="nil"/>
                <w:right w:val="nil"/>
                <w:between w:val="nil"/>
                <w:bar w:val="nil"/>
              </w:pBdr>
              <w:jc w:val="center"/>
              <w:rPr>
                <w:rFonts w:eastAsia="Times New Roman"/>
                <w:b/>
                <w:bCs/>
                <w:lang w:val="de-CH"/>
              </w:rPr>
            </w:pPr>
            <w:r w:rsidRPr="003F2723">
              <w:rPr>
                <w:rFonts w:eastAsia="Times New Roman"/>
                <w:b/>
                <w:bCs/>
                <w:lang w:val="de-CH"/>
              </w:rPr>
              <w:t>Einheit</w:t>
            </w:r>
          </w:p>
        </w:tc>
      </w:tr>
      <w:tr w:rsidR="00553822" w:rsidRPr="003F2723" w14:paraId="7D83E547" w14:textId="77777777" w:rsidTr="00553822">
        <w:tc>
          <w:tcPr>
            <w:tcW w:w="6756" w:type="dxa"/>
            <w:shd w:val="clear" w:color="auto" w:fill="CCFFFF"/>
            <w:tcMar>
              <w:top w:w="0" w:type="dxa"/>
              <w:left w:w="0" w:type="dxa"/>
              <w:bottom w:w="0" w:type="dxa"/>
              <w:right w:w="0" w:type="dxa"/>
            </w:tcMar>
            <w:vAlign w:val="center"/>
          </w:tcPr>
          <w:p w14:paraId="560B1D51" w14:textId="77777777" w:rsidR="00553822" w:rsidRPr="003F2723" w:rsidRDefault="0034088A" w:rsidP="009D167B">
            <w:pPr>
              <w:pBdr>
                <w:top w:val="nil"/>
                <w:left w:val="nil"/>
                <w:bottom w:val="nil"/>
                <w:right w:val="nil"/>
                <w:between w:val="nil"/>
                <w:bar w:val="nil"/>
              </w:pBdr>
              <w:ind w:left="147"/>
              <w:rPr>
                <w:rFonts w:eastAsia="Times New Roman"/>
                <w:spacing w:val="-4"/>
                <w:lang w:val="de-CH"/>
              </w:rPr>
            </w:pPr>
            <w:r w:rsidRPr="003F2723">
              <w:rPr>
                <w:rFonts w:eastAsia="Times New Roman"/>
                <w:spacing w:val="-4"/>
              </w:rPr>
              <w:t xml:space="preserve">Produktbezeichnung </w:t>
            </w:r>
          </w:p>
        </w:tc>
        <w:tc>
          <w:tcPr>
            <w:tcW w:w="1313" w:type="dxa"/>
            <w:shd w:val="clear" w:color="auto" w:fill="CCFFFF"/>
            <w:tcMar>
              <w:top w:w="0" w:type="dxa"/>
              <w:left w:w="0" w:type="dxa"/>
              <w:bottom w:w="0" w:type="dxa"/>
              <w:right w:w="0" w:type="dxa"/>
            </w:tcMar>
            <w:vAlign w:val="center"/>
          </w:tcPr>
          <w:p w14:paraId="037086F1" w14:textId="3B13D3E7" w:rsidR="00553822" w:rsidRPr="003F2723"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EF58F37" w14:textId="77777777" w:rsidR="00553822" w:rsidRPr="003F2723" w:rsidRDefault="00553822" w:rsidP="00553822">
            <w:pPr>
              <w:pBdr>
                <w:top w:val="nil"/>
                <w:left w:val="nil"/>
                <w:bottom w:val="nil"/>
                <w:right w:val="nil"/>
                <w:between w:val="nil"/>
                <w:bar w:val="nil"/>
              </w:pBdr>
              <w:jc w:val="center"/>
              <w:rPr>
                <w:rFonts w:eastAsia="Times New Roman"/>
                <w:lang w:val="de-CH"/>
              </w:rPr>
            </w:pPr>
            <w:r w:rsidRPr="003F2723">
              <w:rPr>
                <w:rFonts w:eastAsia="Times New Roman"/>
                <w:lang w:val="de-CH"/>
              </w:rPr>
              <w:t>Jahre</w:t>
            </w:r>
          </w:p>
        </w:tc>
      </w:tr>
      <w:tr w:rsidR="00553822" w:rsidRPr="003F2723" w14:paraId="223C902B" w14:textId="77777777" w:rsidTr="00553822">
        <w:tc>
          <w:tcPr>
            <w:tcW w:w="6756" w:type="dxa"/>
            <w:shd w:val="clear" w:color="auto" w:fill="CCFFFF"/>
            <w:tcMar>
              <w:top w:w="0" w:type="dxa"/>
              <w:left w:w="0" w:type="dxa"/>
              <w:bottom w:w="0" w:type="dxa"/>
              <w:right w:w="0" w:type="dxa"/>
            </w:tcMar>
            <w:vAlign w:val="center"/>
          </w:tcPr>
          <w:p w14:paraId="47FFCCC1" w14:textId="77777777" w:rsidR="00553822" w:rsidRPr="003F2723" w:rsidRDefault="00553822" w:rsidP="009D167B">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3B5EDA9C" w14:textId="77777777" w:rsidR="00553822" w:rsidRPr="003F2723"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F56BFD" w14:textId="77777777" w:rsidR="00553822" w:rsidRPr="003F2723" w:rsidRDefault="00553822" w:rsidP="00553822">
            <w:pPr>
              <w:pBdr>
                <w:top w:val="nil"/>
                <w:left w:val="nil"/>
                <w:bottom w:val="nil"/>
                <w:right w:val="nil"/>
                <w:between w:val="nil"/>
                <w:bar w:val="nil"/>
              </w:pBdr>
              <w:jc w:val="center"/>
              <w:rPr>
                <w:rFonts w:eastAsia="Times New Roman"/>
                <w:lang w:val="de-CH"/>
              </w:rPr>
            </w:pPr>
          </w:p>
        </w:tc>
      </w:tr>
      <w:tr w:rsidR="00553822" w:rsidRPr="003F2723" w14:paraId="457FC9F0" w14:textId="77777777" w:rsidTr="00553822">
        <w:tc>
          <w:tcPr>
            <w:tcW w:w="6756" w:type="dxa"/>
            <w:shd w:val="clear" w:color="auto" w:fill="CCFFFF"/>
            <w:tcMar>
              <w:top w:w="0" w:type="dxa"/>
              <w:left w:w="0" w:type="dxa"/>
              <w:bottom w:w="0" w:type="dxa"/>
              <w:right w:w="0" w:type="dxa"/>
            </w:tcMar>
            <w:vAlign w:val="center"/>
          </w:tcPr>
          <w:p w14:paraId="08739180" w14:textId="77777777" w:rsidR="00553822" w:rsidRPr="003F2723" w:rsidRDefault="00553822" w:rsidP="009B2DCA">
            <w:pPr>
              <w:pBdr>
                <w:top w:val="nil"/>
                <w:left w:val="nil"/>
                <w:bottom w:val="nil"/>
                <w:right w:val="nil"/>
                <w:between w:val="nil"/>
                <w:bar w:val="nil"/>
              </w:pBdr>
              <w:ind w:left="147"/>
              <w:rPr>
                <w:rFonts w:eastAsia="Times New Roman"/>
                <w:spacing w:val="-4"/>
                <w:lang w:val="de-CH"/>
              </w:rPr>
            </w:pPr>
            <w:r w:rsidRPr="003F2723">
              <w:rPr>
                <w:rFonts w:eastAsia="Times New Roman"/>
                <w:spacing w:val="-4"/>
              </w:rPr>
              <w:t>Unterscheidung Indoor- und Outdoor etc.</w:t>
            </w:r>
            <w:r w:rsidR="0034088A" w:rsidRPr="003F2723">
              <w:rPr>
                <w:rFonts w:eastAsia="Times New Roman"/>
                <w:spacing w:val="-4"/>
              </w:rPr>
              <w:t xml:space="preserve"> so relevant</w:t>
            </w:r>
          </w:p>
        </w:tc>
        <w:tc>
          <w:tcPr>
            <w:tcW w:w="1313" w:type="dxa"/>
            <w:shd w:val="clear" w:color="auto" w:fill="CCFFFF"/>
            <w:tcMar>
              <w:top w:w="0" w:type="dxa"/>
              <w:left w:w="0" w:type="dxa"/>
              <w:bottom w:w="0" w:type="dxa"/>
              <w:right w:w="0" w:type="dxa"/>
            </w:tcMar>
            <w:vAlign w:val="center"/>
          </w:tcPr>
          <w:p w14:paraId="54A180BD" w14:textId="77777777" w:rsidR="00553822" w:rsidRPr="003F2723"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2D4B710" w14:textId="77777777" w:rsidR="00553822" w:rsidRPr="003F2723" w:rsidRDefault="00553822" w:rsidP="003B0D41">
            <w:pPr>
              <w:pBdr>
                <w:top w:val="nil"/>
                <w:left w:val="nil"/>
                <w:bottom w:val="nil"/>
                <w:right w:val="nil"/>
                <w:between w:val="nil"/>
                <w:bar w:val="nil"/>
              </w:pBdr>
              <w:jc w:val="center"/>
              <w:rPr>
                <w:rFonts w:eastAsia="Times New Roman"/>
                <w:lang w:val="de-CH"/>
              </w:rPr>
            </w:pPr>
          </w:p>
        </w:tc>
      </w:tr>
      <w:tr w:rsidR="00FD50F9" w:rsidRPr="003F2723" w14:paraId="5A408150" w14:textId="77777777" w:rsidTr="00553822">
        <w:tc>
          <w:tcPr>
            <w:tcW w:w="6756" w:type="dxa"/>
            <w:shd w:val="clear" w:color="auto" w:fill="CCFFFF"/>
            <w:tcMar>
              <w:top w:w="0" w:type="dxa"/>
              <w:left w:w="0" w:type="dxa"/>
              <w:bottom w:w="0" w:type="dxa"/>
              <w:right w:w="0" w:type="dxa"/>
            </w:tcMar>
            <w:vAlign w:val="center"/>
          </w:tcPr>
          <w:p w14:paraId="5272CFF5" w14:textId="77777777" w:rsidR="00FD50F9" w:rsidRPr="003F2723" w:rsidRDefault="00FD50F9" w:rsidP="009B2DCA">
            <w:pPr>
              <w:pBdr>
                <w:top w:val="nil"/>
                <w:left w:val="nil"/>
                <w:bottom w:val="nil"/>
                <w:right w:val="nil"/>
                <w:between w:val="nil"/>
                <w:bar w:val="nil"/>
              </w:pBdr>
              <w:ind w:left="147"/>
              <w:rPr>
                <w:rFonts w:eastAsia="Times New Roman"/>
                <w:spacing w:val="-4"/>
                <w:lang w:val="de-CH"/>
              </w:rPr>
            </w:pPr>
            <w:r w:rsidRPr="003F2723">
              <w:rPr>
                <w:rFonts w:eastAsia="Times New Roman"/>
                <w:spacing w:val="-4"/>
                <w:lang w:val="de-CH"/>
              </w:rPr>
              <w:t>Referenzbedingungen die der RSL zu Grunde liegen</w:t>
            </w:r>
            <w:r w:rsidR="00516CA3" w:rsidRPr="003F272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19A0C6B1" w14:textId="77777777" w:rsidR="00FD50F9" w:rsidRPr="003F2723"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7F3423A" w14:textId="77777777" w:rsidR="00FD50F9" w:rsidRPr="003F2723" w:rsidRDefault="00FD50F9" w:rsidP="003B0D41">
            <w:pPr>
              <w:pBdr>
                <w:top w:val="nil"/>
                <w:left w:val="nil"/>
                <w:bottom w:val="nil"/>
                <w:right w:val="nil"/>
                <w:between w:val="nil"/>
                <w:bar w:val="nil"/>
              </w:pBdr>
              <w:jc w:val="center"/>
              <w:rPr>
                <w:rFonts w:eastAsia="Times New Roman"/>
                <w:lang w:val="de-CH"/>
              </w:rPr>
            </w:pPr>
            <w:r w:rsidRPr="003F2723">
              <w:rPr>
                <w:rFonts w:eastAsia="Times New Roman"/>
                <w:lang w:val="de-CH"/>
              </w:rPr>
              <w:t>Sinnvolle Einheiten</w:t>
            </w:r>
          </w:p>
        </w:tc>
      </w:tr>
      <w:tr w:rsidR="00F954EE" w:rsidRPr="003F2723" w14:paraId="6FF50E14" w14:textId="77777777" w:rsidTr="00553822">
        <w:tc>
          <w:tcPr>
            <w:tcW w:w="6756" w:type="dxa"/>
            <w:shd w:val="clear" w:color="auto" w:fill="CCFFFF"/>
            <w:tcMar>
              <w:top w:w="0" w:type="dxa"/>
              <w:left w:w="0" w:type="dxa"/>
              <w:bottom w:w="0" w:type="dxa"/>
              <w:right w:w="0" w:type="dxa"/>
            </w:tcMar>
            <w:vAlign w:val="center"/>
          </w:tcPr>
          <w:p w14:paraId="77ADB685" w14:textId="77777777" w:rsidR="00F954EE" w:rsidRPr="003F2723"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5E401210" w14:textId="77777777" w:rsidR="00F954EE" w:rsidRPr="003F2723"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B01D27E" w14:textId="77777777" w:rsidR="00F954EE" w:rsidRPr="003F2723" w:rsidRDefault="00F954EE" w:rsidP="003B0D41">
            <w:pPr>
              <w:pBdr>
                <w:top w:val="nil"/>
                <w:left w:val="nil"/>
                <w:bottom w:val="nil"/>
                <w:right w:val="nil"/>
                <w:between w:val="nil"/>
                <w:bar w:val="nil"/>
              </w:pBdr>
              <w:jc w:val="center"/>
              <w:rPr>
                <w:rFonts w:eastAsia="Times New Roman"/>
                <w:lang w:val="de-CH"/>
              </w:rPr>
            </w:pPr>
          </w:p>
        </w:tc>
      </w:tr>
    </w:tbl>
    <w:p w14:paraId="2729FB18" w14:textId="77777777" w:rsidR="0023538E" w:rsidRDefault="0023538E" w:rsidP="0023538E">
      <w:pPr>
        <w:shd w:val="clear" w:color="auto" w:fill="CCFFFF"/>
        <w:rPr>
          <w:lang w:val="de-CH"/>
        </w:rPr>
      </w:pPr>
    </w:p>
    <w:p w14:paraId="10929BDE" w14:textId="0045EDA7" w:rsidR="0023538E" w:rsidRPr="00984D4E" w:rsidRDefault="0023538E" w:rsidP="0023538E">
      <w:pPr>
        <w:shd w:val="clear" w:color="auto" w:fill="CCFFFF"/>
        <w:rPr>
          <w:lang w:val="de-CH"/>
        </w:rPr>
      </w:pPr>
      <w:bookmarkStart w:id="51" w:name="_Hlk73103004"/>
      <w:r w:rsidRPr="00984D4E">
        <w:rPr>
          <w:lang w:val="de-CH"/>
        </w:rPr>
        <w:t>Siehe EN 15804+A2 Abschnitt 6.3.4 und Anhang A Anforderungen und Leitlinien für die Referenz Nutzungsdauer</w:t>
      </w:r>
      <w:r w:rsidR="00476D71">
        <w:rPr>
          <w:lang w:val="de-CH"/>
        </w:rPr>
        <w:t>.</w:t>
      </w:r>
    </w:p>
    <w:p w14:paraId="63724673" w14:textId="77777777" w:rsidR="0023538E" w:rsidRPr="00984D4E" w:rsidRDefault="0023538E" w:rsidP="0023538E">
      <w:pPr>
        <w:shd w:val="clear" w:color="auto" w:fill="CCFFFF"/>
        <w:rPr>
          <w:lang w:val="de-CH"/>
        </w:rPr>
      </w:pPr>
    </w:p>
    <w:p w14:paraId="19774BFC" w14:textId="5C3C0448" w:rsidR="0023538E" w:rsidRDefault="0023538E" w:rsidP="0023538E">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297CD7">
        <w:rPr>
          <w:lang w:val="de-CH"/>
        </w:rPr>
        <w:t>20</w:t>
      </w:r>
      <w:r w:rsidRPr="00984D4E">
        <w:rPr>
          <w:lang w:val="de-CH"/>
        </w:rPr>
        <w:t>-Referenznutzungsdauern-20150810 (Österreich) bzw. die BBSR-Tabelle „Nutzungsdauern von Bauteilen zur Lebenszyklusanalyse nach BNB“ (Deutschland).</w:t>
      </w:r>
      <w:r w:rsidR="007C4C84" w:rsidRPr="007C4C84">
        <w:rPr>
          <w:lang w:val="de-CH"/>
        </w:rPr>
        <w:t xml:space="preserve"> </w:t>
      </w:r>
      <w:r w:rsidR="007C4C84">
        <w:rPr>
          <w:lang w:val="de-CH"/>
        </w:rPr>
        <w:t>Sind darin keine Angaben zu finden, ist die RSL sinnvoll aus anderen (Regel-)werken abzuleiten (Eurocodes, andere Grundlagen).</w:t>
      </w:r>
      <w:bookmarkEnd w:id="51"/>
    </w:p>
    <w:p w14:paraId="10AACD67" w14:textId="77777777" w:rsidR="0034088A" w:rsidRPr="004B5AD6" w:rsidRDefault="0034088A" w:rsidP="003F2723">
      <w:pPr>
        <w:shd w:val="clear" w:color="auto" w:fill="FFFFFF"/>
        <w:rPr>
          <w:lang w:val="de-CH"/>
        </w:rPr>
      </w:pPr>
    </w:p>
    <w:p w14:paraId="0396AD82" w14:textId="77777777" w:rsidR="00CB3C0B" w:rsidRPr="004B5AD6" w:rsidRDefault="00CB3C0B" w:rsidP="0034088A">
      <w:pPr>
        <w:pStyle w:val="berschrift2"/>
      </w:pPr>
      <w:bookmarkStart w:id="52" w:name="_Toc97550275"/>
      <w:bookmarkStart w:id="53" w:name="IBUEPD_2_15_Nachnutzungsphase"/>
      <w:r w:rsidRPr="004B5AD6">
        <w:t>Nachnutzungsphase</w:t>
      </w:r>
      <w:bookmarkEnd w:id="52"/>
    </w:p>
    <w:bookmarkEnd w:id="53"/>
    <w:p w14:paraId="468AF379" w14:textId="77777777" w:rsidR="00217E25" w:rsidRPr="004B5AD6" w:rsidRDefault="00217E25" w:rsidP="00FB5D78">
      <w:pPr>
        <w:rPr>
          <w:lang w:val="de-CH"/>
        </w:rPr>
      </w:pPr>
    </w:p>
    <w:p w14:paraId="5BAB38FB" w14:textId="77777777" w:rsidR="000C7B32" w:rsidRPr="004B5AD6" w:rsidRDefault="000C7B32" w:rsidP="003F2723">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52B5CEB9" w14:textId="77777777" w:rsidR="00217E25" w:rsidRDefault="00217E25" w:rsidP="00FB5D78">
      <w:pPr>
        <w:rPr>
          <w:lang w:val="de-CH"/>
        </w:rPr>
      </w:pPr>
    </w:p>
    <w:p w14:paraId="5ACBDF05" w14:textId="77777777" w:rsidR="000C7B32" w:rsidRPr="004B5AD6" w:rsidRDefault="000C7B32" w:rsidP="0034088A">
      <w:pPr>
        <w:pStyle w:val="berschrift2"/>
      </w:pPr>
      <w:bookmarkStart w:id="54" w:name="_Toc97550276"/>
      <w:r w:rsidRPr="004B5AD6">
        <w:t>Entsorgung</w:t>
      </w:r>
      <w:bookmarkEnd w:id="54"/>
    </w:p>
    <w:p w14:paraId="5A37B5E8" w14:textId="77777777" w:rsidR="00217E25" w:rsidRPr="004B5AD6" w:rsidRDefault="00217E25" w:rsidP="00FB5D78">
      <w:pPr>
        <w:rPr>
          <w:lang w:val="de-CH"/>
        </w:rPr>
      </w:pPr>
    </w:p>
    <w:p w14:paraId="264A5F1F" w14:textId="77777777" w:rsidR="000C7B32" w:rsidRPr="004B5AD6" w:rsidRDefault="000C7B32" w:rsidP="003F2723">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0E2FF9F0" w14:textId="77777777" w:rsidR="000C7B32" w:rsidRPr="004B5AD6" w:rsidRDefault="000C7B32" w:rsidP="00FB5D78">
      <w:pPr>
        <w:rPr>
          <w:lang w:val="de-CH"/>
        </w:rPr>
      </w:pPr>
    </w:p>
    <w:p w14:paraId="61941F36" w14:textId="77777777" w:rsidR="000C7B32" w:rsidRPr="004B5AD6" w:rsidRDefault="000C7B32" w:rsidP="0034088A">
      <w:pPr>
        <w:pStyle w:val="berschrift2"/>
      </w:pPr>
      <w:bookmarkStart w:id="55" w:name="_Toc97550277"/>
      <w:r w:rsidRPr="004B5AD6">
        <w:t>Weitere Informationen</w:t>
      </w:r>
      <w:bookmarkEnd w:id="55"/>
    </w:p>
    <w:p w14:paraId="2AB17002" w14:textId="4658630D" w:rsidR="005B6DA4" w:rsidRDefault="00217E25" w:rsidP="003F2723">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757A8245" w14:textId="77777777" w:rsidR="00CB3C0B" w:rsidRPr="004B5AD6" w:rsidRDefault="00217E25" w:rsidP="004B5AD6">
      <w:pPr>
        <w:pStyle w:val="berschrift1"/>
        <w:ind w:left="426"/>
        <w:rPr>
          <w:lang w:val="de-CH"/>
        </w:rPr>
      </w:pPr>
      <w:bookmarkStart w:id="56" w:name="_Toc97550278"/>
      <w:r w:rsidRPr="004B5AD6">
        <w:rPr>
          <w:lang w:val="de-CH"/>
        </w:rPr>
        <w:lastRenderedPageBreak/>
        <w:t>LCA: Rechenregeln</w:t>
      </w:r>
      <w:bookmarkEnd w:id="56"/>
    </w:p>
    <w:p w14:paraId="77E48C05" w14:textId="77777777" w:rsidR="00787C1F" w:rsidRPr="004B5AD6" w:rsidRDefault="00787C1F" w:rsidP="00787C1F">
      <w:pPr>
        <w:rPr>
          <w:lang w:val="de-CH"/>
        </w:rPr>
      </w:pPr>
    </w:p>
    <w:p w14:paraId="15DC9EDE" w14:textId="07805A2D" w:rsidR="008645DA" w:rsidRPr="004B5AD6" w:rsidRDefault="008645DA" w:rsidP="0034088A">
      <w:pPr>
        <w:pStyle w:val="berschrift2"/>
      </w:pPr>
      <w:bookmarkStart w:id="57" w:name="_Ref326570557"/>
      <w:bookmarkStart w:id="58" w:name="_Toc97550279"/>
      <w:r w:rsidRPr="004B5AD6">
        <w:t>Deklarierte Einheit</w:t>
      </w:r>
      <w:bookmarkStart w:id="59" w:name="EPDEdit_3_1_dekl_Einheit_Intro"/>
      <w:bookmarkStart w:id="60" w:name="PCR_3_1_Deklarierte_Einheit"/>
      <w:bookmarkEnd w:id="57"/>
      <w:bookmarkEnd w:id="58"/>
    </w:p>
    <w:p w14:paraId="4BC778A6" w14:textId="77777777" w:rsidR="004D4EC5" w:rsidRPr="004B5AD6" w:rsidRDefault="004D4EC5" w:rsidP="008645DA">
      <w:pPr>
        <w:rPr>
          <w:lang w:val="de-CH"/>
        </w:rPr>
      </w:pPr>
    </w:p>
    <w:p w14:paraId="3E6C5584" w14:textId="77777777" w:rsidR="00AE0CEF" w:rsidRPr="004B5AD6" w:rsidRDefault="00AE0CEF" w:rsidP="003F2723">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5D19814B" w14:textId="77777777" w:rsidR="00353CA2" w:rsidRDefault="00353CA2" w:rsidP="008645DA">
      <w:pPr>
        <w:rPr>
          <w:lang w:val="de-CH"/>
        </w:rPr>
      </w:pPr>
    </w:p>
    <w:p w14:paraId="3681FA01" w14:textId="5AAE6CA6"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A90CF0">
        <w:rPr>
          <w:b/>
          <w:u w:val="single"/>
          <w:lang w:val="de-CH"/>
        </w:rPr>
        <w:t>mineralische</w:t>
      </w:r>
      <w:r w:rsidR="00DA3FFC">
        <w:rPr>
          <w:b/>
          <w:u w:val="single"/>
          <w:lang w:val="de-CH"/>
        </w:rPr>
        <w:t xml:space="preserve"> Sch</w:t>
      </w:r>
      <w:r w:rsidR="00625B75">
        <w:rPr>
          <w:b/>
          <w:u w:val="single"/>
          <w:lang w:val="de-CH"/>
        </w:rPr>
        <w:t>äume</w:t>
      </w:r>
      <w:r w:rsidRPr="004B5AD6">
        <w:rPr>
          <w:b/>
          <w:u w:val="single"/>
          <w:lang w:val="de-CH"/>
        </w:rPr>
        <w:t>:</w:t>
      </w:r>
    </w:p>
    <w:p w14:paraId="3360D773" w14:textId="77777777" w:rsidR="00AE0CEF" w:rsidRDefault="00AE0CEF" w:rsidP="009D167B">
      <w:pPr>
        <w:shd w:val="clear" w:color="auto" w:fill="CCFF66"/>
        <w:rPr>
          <w:lang w:val="de-CH"/>
        </w:rPr>
      </w:pPr>
    </w:p>
    <w:p w14:paraId="1303E4D0" w14:textId="708B08B9" w:rsidR="008645DA" w:rsidRPr="004B5AD6" w:rsidRDefault="009D167B" w:rsidP="00F954EE">
      <w:pPr>
        <w:shd w:val="clear" w:color="auto" w:fill="CCFF66"/>
        <w:rPr>
          <w:lang w:val="de-CH"/>
        </w:rPr>
      </w:pPr>
      <w:r w:rsidRPr="005D6451">
        <w:rPr>
          <w:rFonts w:eastAsia="Times New Roman"/>
        </w:rPr>
        <w:t>Die deklarierte Einheit ist 1 m³</w:t>
      </w:r>
      <w:r w:rsidR="002E6268">
        <w:rPr>
          <w:rFonts w:eastAsia="Times New Roman"/>
        </w:rPr>
        <w:t xml:space="preserve"> </w:t>
      </w:r>
      <w:r w:rsidR="00A90CF0">
        <w:rPr>
          <w:rFonts w:eastAsia="Times New Roman"/>
        </w:rPr>
        <w:t>mineralische</w:t>
      </w:r>
      <w:r w:rsidR="002E6268">
        <w:rPr>
          <w:rFonts w:eastAsia="Times New Roman"/>
        </w:rPr>
        <w:t>r Schaum</w:t>
      </w:r>
      <w:r w:rsidRPr="005D6451">
        <w:rPr>
          <w:rFonts w:eastAsia="Times New Roman"/>
        </w:rPr>
        <w:t>.</w:t>
      </w:r>
    </w:p>
    <w:bookmarkEnd w:id="59"/>
    <w:bookmarkEnd w:id="60"/>
    <w:p w14:paraId="176DBAFC" w14:textId="77777777" w:rsidR="00553822" w:rsidRPr="00324BEC" w:rsidRDefault="00553822" w:rsidP="00553822"/>
    <w:p w14:paraId="67AB0A98" w14:textId="5632CD82" w:rsidR="00553822" w:rsidRPr="00324BEC" w:rsidRDefault="00553822" w:rsidP="00553822">
      <w:pPr>
        <w:pStyle w:val="StandardFett"/>
        <w:pBdr>
          <w:top w:val="nil"/>
          <w:left w:val="nil"/>
          <w:bottom w:val="nil"/>
          <w:right w:val="nil"/>
          <w:between w:val="nil"/>
          <w:bar w:val="nil"/>
        </w:pBdr>
      </w:pPr>
      <w:bookmarkStart w:id="61" w:name="_Toc416360523"/>
      <w:bookmarkStart w:id="62" w:name="_Toc81491395"/>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090479">
        <w:rPr>
          <w:noProof/>
          <w:color w:val="17365D"/>
        </w:rPr>
        <w:t>5</w:t>
      </w:r>
      <w:r w:rsidRPr="00324BEC">
        <w:rPr>
          <w:color w:val="17365D"/>
        </w:rPr>
        <w:fldChar w:fldCharType="end"/>
      </w:r>
      <w:r w:rsidRPr="00324BEC">
        <w:rPr>
          <w:color w:val="17365D"/>
        </w:rPr>
        <w:t>: Zu verwendende Tabelle für Deklarierte Einheit = 1 m</w:t>
      </w:r>
      <w:r w:rsidRPr="00324BEC">
        <w:rPr>
          <w:color w:val="17365D"/>
          <w:vertAlign w:val="superscript"/>
        </w:rPr>
        <w:t>3</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553822" w:rsidRPr="003F2723" w14:paraId="09CB3499" w14:textId="77777777" w:rsidTr="00C95F7F">
        <w:trPr>
          <w:trHeight w:val="340"/>
        </w:trPr>
        <w:tc>
          <w:tcPr>
            <w:tcW w:w="681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608C049" w14:textId="77777777" w:rsidR="00553822" w:rsidRPr="003F2723" w:rsidRDefault="00553822" w:rsidP="00424BC2">
            <w:pPr>
              <w:pBdr>
                <w:top w:val="nil"/>
                <w:left w:val="nil"/>
                <w:bottom w:val="nil"/>
                <w:right w:val="nil"/>
                <w:between w:val="nil"/>
                <w:bar w:val="nil"/>
              </w:pBdr>
              <w:ind w:left="147"/>
              <w:rPr>
                <w:rFonts w:eastAsia="Times New Roman"/>
              </w:rPr>
            </w:pPr>
            <w:r w:rsidRPr="003F2723">
              <w:rPr>
                <w:rFonts w:eastAsia="Times New Roman"/>
                <w:b/>
                <w:bCs/>
                <w:sz w:val="16"/>
                <w:szCs w:val="16"/>
              </w:rPr>
              <w:t>Bezeichnung</w:t>
            </w:r>
          </w:p>
        </w:tc>
        <w:tc>
          <w:tcPr>
            <w:tcW w:w="16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8C5ACF9" w14:textId="77777777" w:rsidR="00553822" w:rsidRPr="003F2723" w:rsidRDefault="00553822" w:rsidP="00424BC2">
            <w:pPr>
              <w:pBdr>
                <w:top w:val="nil"/>
                <w:left w:val="nil"/>
                <w:bottom w:val="nil"/>
                <w:right w:val="nil"/>
                <w:between w:val="nil"/>
                <w:bar w:val="nil"/>
              </w:pBdr>
              <w:ind w:left="147"/>
              <w:jc w:val="center"/>
              <w:rPr>
                <w:rFonts w:eastAsia="Times New Roman"/>
                <w:b/>
                <w:bCs/>
                <w:sz w:val="16"/>
                <w:szCs w:val="16"/>
              </w:rPr>
            </w:pPr>
            <w:r w:rsidRPr="003F2723">
              <w:rPr>
                <w:rFonts w:eastAsia="Times New Roman"/>
                <w:b/>
                <w:bCs/>
                <w:sz w:val="16"/>
                <w:szCs w:val="16"/>
              </w:rPr>
              <w:t>Wert</w:t>
            </w:r>
          </w:p>
        </w:tc>
        <w:tc>
          <w:tcPr>
            <w:tcW w:w="16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289C158" w14:textId="77777777" w:rsidR="00553822" w:rsidRPr="003F2723" w:rsidRDefault="00553822" w:rsidP="00424BC2">
            <w:pPr>
              <w:pBdr>
                <w:top w:val="nil"/>
                <w:left w:val="nil"/>
                <w:bottom w:val="nil"/>
                <w:right w:val="nil"/>
                <w:between w:val="nil"/>
                <w:bar w:val="nil"/>
              </w:pBdr>
              <w:ind w:left="147"/>
              <w:jc w:val="center"/>
              <w:rPr>
                <w:rFonts w:eastAsia="Times New Roman"/>
                <w:b/>
                <w:bCs/>
                <w:sz w:val="16"/>
                <w:szCs w:val="16"/>
              </w:rPr>
            </w:pPr>
            <w:r w:rsidRPr="003F2723">
              <w:rPr>
                <w:rFonts w:eastAsia="Times New Roman"/>
                <w:b/>
                <w:bCs/>
                <w:sz w:val="16"/>
                <w:szCs w:val="16"/>
              </w:rPr>
              <w:t>Einheit</w:t>
            </w:r>
          </w:p>
        </w:tc>
      </w:tr>
      <w:tr w:rsidR="00553822" w:rsidRPr="003F2723" w14:paraId="48C71297" w14:textId="77777777" w:rsidTr="00C95F7F">
        <w:tc>
          <w:tcPr>
            <w:tcW w:w="68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AD8D13" w14:textId="1F6950C4" w:rsidR="00553822" w:rsidRPr="003F2723" w:rsidRDefault="00553822" w:rsidP="00424BC2">
            <w:pPr>
              <w:pBdr>
                <w:top w:val="nil"/>
                <w:left w:val="nil"/>
                <w:bottom w:val="nil"/>
                <w:right w:val="nil"/>
                <w:between w:val="nil"/>
                <w:bar w:val="nil"/>
              </w:pBdr>
              <w:ind w:left="147"/>
              <w:rPr>
                <w:rFonts w:eastAsia="Times New Roman"/>
                <w:szCs w:val="16"/>
              </w:rPr>
            </w:pPr>
            <w:r w:rsidRPr="003F2723">
              <w:rPr>
                <w:rFonts w:eastAsia="Times New Roman"/>
                <w:spacing w:val="-4"/>
                <w:szCs w:val="16"/>
              </w:rPr>
              <w:t>Deklarierte Einheit</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09F449" w14:textId="77777777" w:rsidR="00553822" w:rsidRPr="003F2723" w:rsidRDefault="00553822" w:rsidP="00424BC2">
            <w:pPr>
              <w:pBdr>
                <w:top w:val="nil"/>
                <w:left w:val="nil"/>
                <w:bottom w:val="nil"/>
                <w:right w:val="nil"/>
                <w:between w:val="nil"/>
                <w:bar w:val="nil"/>
              </w:pBdr>
              <w:ind w:left="147"/>
              <w:jc w:val="center"/>
              <w:rPr>
                <w:rFonts w:eastAsia="Times New Roman"/>
                <w:spacing w:val="-4"/>
                <w:szCs w:val="16"/>
              </w:rPr>
            </w:pPr>
            <w:r w:rsidRPr="003F2723">
              <w:rPr>
                <w:rFonts w:eastAsia="Times New Roman"/>
                <w:spacing w:val="-4"/>
                <w:szCs w:val="16"/>
              </w:rPr>
              <w:t>1</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ED5AF4" w14:textId="77777777" w:rsidR="00553822" w:rsidRPr="003F2723" w:rsidRDefault="00553822" w:rsidP="00424BC2">
            <w:pPr>
              <w:pBdr>
                <w:top w:val="nil"/>
                <w:left w:val="nil"/>
                <w:bottom w:val="nil"/>
                <w:right w:val="nil"/>
                <w:between w:val="nil"/>
                <w:bar w:val="nil"/>
              </w:pBdr>
              <w:ind w:left="147"/>
              <w:jc w:val="center"/>
              <w:rPr>
                <w:rFonts w:eastAsia="Times New Roman"/>
                <w:spacing w:val="-4"/>
                <w:szCs w:val="16"/>
              </w:rPr>
            </w:pPr>
            <w:r w:rsidRPr="003F2723">
              <w:rPr>
                <w:rFonts w:eastAsia="Times New Roman"/>
                <w:szCs w:val="16"/>
              </w:rPr>
              <w:t>m</w:t>
            </w:r>
            <w:r w:rsidRPr="003F2723">
              <w:rPr>
                <w:rFonts w:eastAsia="Times New Roman"/>
                <w:szCs w:val="16"/>
                <w:vertAlign w:val="superscript"/>
              </w:rPr>
              <w:t>3</w:t>
            </w:r>
          </w:p>
        </w:tc>
      </w:tr>
      <w:tr w:rsidR="00553822" w:rsidRPr="003F2723" w14:paraId="6F27F877" w14:textId="77777777" w:rsidTr="00C95F7F">
        <w:tc>
          <w:tcPr>
            <w:tcW w:w="68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7B273A" w14:textId="77777777" w:rsidR="00553822" w:rsidRPr="003F2723" w:rsidRDefault="00553822" w:rsidP="00424BC2">
            <w:pPr>
              <w:pBdr>
                <w:top w:val="nil"/>
                <w:left w:val="nil"/>
                <w:bottom w:val="nil"/>
                <w:right w:val="nil"/>
                <w:between w:val="nil"/>
                <w:bar w:val="nil"/>
              </w:pBdr>
              <w:ind w:left="147"/>
              <w:rPr>
                <w:rFonts w:eastAsia="Times New Roman"/>
                <w:b/>
                <w:bCs/>
                <w:sz w:val="16"/>
                <w:szCs w:val="16"/>
              </w:rPr>
            </w:pPr>
            <w:r w:rsidRPr="003F2723">
              <w:rPr>
                <w:rFonts w:eastAsia="Times New Roman"/>
                <w:spacing w:val="-4"/>
                <w:szCs w:val="16"/>
              </w:rPr>
              <w:t>Rohdichte für Umrechnung in kg</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9CABDE" w14:textId="77777777" w:rsidR="00553822" w:rsidRPr="003F2723" w:rsidRDefault="00553822" w:rsidP="00424BC2">
            <w:pPr>
              <w:pBdr>
                <w:top w:val="nil"/>
                <w:left w:val="nil"/>
                <w:bottom w:val="nil"/>
                <w:right w:val="nil"/>
                <w:between w:val="nil"/>
                <w:bar w:val="nil"/>
              </w:pBdr>
              <w:ind w:left="147"/>
              <w:jc w:val="center"/>
              <w:rPr>
                <w:rFonts w:eastAsia="Times New Roman"/>
                <w:spacing w:val="-4"/>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A4EA6" w14:textId="77777777" w:rsidR="00553822" w:rsidRPr="003F2723" w:rsidRDefault="00553822" w:rsidP="00424BC2">
            <w:pPr>
              <w:pBdr>
                <w:top w:val="nil"/>
                <w:left w:val="nil"/>
                <w:bottom w:val="nil"/>
                <w:right w:val="nil"/>
                <w:between w:val="nil"/>
                <w:bar w:val="nil"/>
              </w:pBdr>
              <w:ind w:left="147"/>
              <w:jc w:val="center"/>
              <w:rPr>
                <w:rFonts w:eastAsia="Times New Roman"/>
                <w:spacing w:val="-4"/>
                <w:szCs w:val="16"/>
              </w:rPr>
            </w:pPr>
            <w:r w:rsidRPr="003F2723">
              <w:rPr>
                <w:rFonts w:eastAsia="Times New Roman"/>
                <w:szCs w:val="16"/>
              </w:rPr>
              <w:t>kg/m</w:t>
            </w:r>
            <w:r w:rsidRPr="003F2723">
              <w:rPr>
                <w:rFonts w:eastAsia="Times New Roman"/>
                <w:szCs w:val="16"/>
                <w:vertAlign w:val="superscript"/>
              </w:rPr>
              <w:t>3</w:t>
            </w:r>
          </w:p>
        </w:tc>
      </w:tr>
    </w:tbl>
    <w:p w14:paraId="6B73D5FB" w14:textId="77777777" w:rsidR="00553822" w:rsidRDefault="00553822" w:rsidP="00553822">
      <w:pPr>
        <w:pStyle w:val="StandardFett"/>
        <w:pBdr>
          <w:top w:val="nil"/>
          <w:left w:val="nil"/>
          <w:bottom w:val="nil"/>
          <w:right w:val="nil"/>
          <w:between w:val="nil"/>
          <w:bar w:val="nil"/>
        </w:pBdr>
        <w:rPr>
          <w:color w:val="17365D"/>
        </w:rPr>
      </w:pPr>
    </w:p>
    <w:p w14:paraId="323CE158"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649DC3BC"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080C4A">
        <w:rPr>
          <w:lang w:val="de-CH"/>
        </w:rPr>
        <w:t xml:space="preserve"> und die Bandbreite</w:t>
      </w:r>
      <w:r w:rsidRPr="0087373F">
        <w:rPr>
          <w:lang w:val="de-CH"/>
        </w:rPr>
        <w:t xml:space="preserve"> fü</w:t>
      </w:r>
      <w:r w:rsidR="00B91711">
        <w:rPr>
          <w:lang w:val="de-CH"/>
        </w:rPr>
        <w:t>r die Rohdichte anzuführen.</w:t>
      </w:r>
    </w:p>
    <w:p w14:paraId="136AEA2D" w14:textId="77777777" w:rsidR="004D4EC5" w:rsidRPr="004B5AD6" w:rsidRDefault="004D4EC5" w:rsidP="004D4EC5">
      <w:pPr>
        <w:rPr>
          <w:lang w:val="de-CH"/>
        </w:rPr>
      </w:pPr>
    </w:p>
    <w:p w14:paraId="07A682E3" w14:textId="77777777" w:rsidR="004D4EC5" w:rsidRPr="004B5AD6" w:rsidRDefault="004D4EC5" w:rsidP="0034088A">
      <w:pPr>
        <w:pStyle w:val="berschrift2"/>
      </w:pPr>
      <w:bookmarkStart w:id="63" w:name="_Ref330554249"/>
      <w:bookmarkStart w:id="64" w:name="_Toc97550280"/>
      <w:r w:rsidRPr="004B5AD6">
        <w:t>Systemgrenze</w:t>
      </w:r>
      <w:bookmarkEnd w:id="63"/>
      <w:bookmarkEnd w:id="64"/>
    </w:p>
    <w:p w14:paraId="19F7FD55" w14:textId="77777777" w:rsidR="00C97DB1" w:rsidRPr="004B5AD6" w:rsidRDefault="00C97DB1" w:rsidP="00C97DB1">
      <w:pPr>
        <w:rPr>
          <w:lang w:val="de-CH"/>
        </w:rPr>
      </w:pPr>
    </w:p>
    <w:p w14:paraId="59BE6890" w14:textId="77777777" w:rsidR="00080C4A" w:rsidRDefault="00080C4A" w:rsidP="003F2723">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BE4F79" w14:textId="77777777" w:rsidR="00080C4A" w:rsidRPr="004B5AD6" w:rsidRDefault="00080C4A" w:rsidP="003F2723">
      <w:pPr>
        <w:shd w:val="clear" w:color="auto" w:fill="DAEEF3"/>
        <w:rPr>
          <w:lang w:val="de-CH"/>
        </w:rPr>
      </w:pPr>
    </w:p>
    <w:p w14:paraId="37FBDC21" w14:textId="72115736" w:rsidR="00080C4A" w:rsidRPr="004B5AD6" w:rsidRDefault="00080C4A" w:rsidP="001327A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5438AB8A" w14:textId="77777777" w:rsidR="00080C4A" w:rsidRPr="004B5AD6" w:rsidRDefault="00080C4A" w:rsidP="001327A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1D19A6E6" w14:textId="77777777" w:rsidR="00080C4A" w:rsidRDefault="00080C4A" w:rsidP="001327A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C249041" w14:textId="77777777" w:rsidR="00080C4A" w:rsidRDefault="00080C4A" w:rsidP="001327A7">
      <w:pPr>
        <w:pStyle w:val="Aufzhlung"/>
        <w:numPr>
          <w:ilvl w:val="0"/>
          <w:numId w:val="0"/>
        </w:numPr>
        <w:shd w:val="clear" w:color="auto" w:fill="DAEEF3"/>
        <w:tabs>
          <w:tab w:val="clear" w:pos="2477"/>
        </w:tabs>
        <w:spacing w:before="0" w:after="0"/>
        <w:rPr>
          <w:lang w:val="de-CH"/>
        </w:rPr>
      </w:pPr>
    </w:p>
    <w:p w14:paraId="21BF117D" w14:textId="77777777" w:rsidR="00080C4A" w:rsidRPr="00216B0C" w:rsidRDefault="00080C4A" w:rsidP="006B54C5">
      <w:pPr>
        <w:pStyle w:val="Aufzhlung"/>
        <w:numPr>
          <w:ilvl w:val="0"/>
          <w:numId w:val="0"/>
        </w:numPr>
        <w:shd w:val="clear" w:color="auto" w:fill="DAEEF3"/>
        <w:tabs>
          <w:tab w:val="clear" w:pos="2477"/>
        </w:tabs>
        <w:spacing w:before="0" w:after="0"/>
        <w:rPr>
          <w:lang w:val="de-CH"/>
        </w:rPr>
      </w:pPr>
      <w:r w:rsidRPr="00216B0C">
        <w:rPr>
          <w:lang w:val="de-CH"/>
        </w:rPr>
        <w:t>Ausnahmen von dieser Regelung sind in EN 15804+A2, Punkt 5.2 festgelegt.</w:t>
      </w:r>
    </w:p>
    <w:p w14:paraId="623CC6E2" w14:textId="77777777" w:rsidR="006B54C5" w:rsidRDefault="006B54C5" w:rsidP="003F2723">
      <w:pPr>
        <w:shd w:val="clear" w:color="auto" w:fill="DAEEF3"/>
        <w:rPr>
          <w:lang w:val="de-CH"/>
        </w:rPr>
      </w:pPr>
    </w:p>
    <w:p w14:paraId="0B46E669" w14:textId="6700B7D2" w:rsidR="00AF1919" w:rsidRPr="00AF1919" w:rsidRDefault="00AF1919" w:rsidP="003F2723">
      <w:pPr>
        <w:shd w:val="clear" w:color="auto" w:fill="DAEEF3"/>
        <w:rPr>
          <w:lang w:val="de-CH"/>
        </w:rPr>
      </w:pPr>
      <w:r w:rsidRPr="00AF1919">
        <w:rPr>
          <w:lang w:val="de-CH"/>
        </w:rPr>
        <w:t xml:space="preserve">Alle deklarierten Lebenswegstadien (Module) sind in </w:t>
      </w:r>
      <w:r w:rsidR="00C95F7F">
        <w:rPr>
          <w:lang w:val="de-CH"/>
        </w:rPr>
        <w:fldChar w:fldCharType="begin"/>
      </w:r>
      <w:r w:rsidR="00C95F7F">
        <w:rPr>
          <w:lang w:val="de-CH"/>
        </w:rPr>
        <w:instrText xml:space="preserve"> REF _Ref74142747 \h  \* MERGEFORMAT </w:instrText>
      </w:r>
      <w:r w:rsidR="00C95F7F">
        <w:rPr>
          <w:lang w:val="de-CH"/>
        </w:rPr>
      </w:r>
      <w:r w:rsidR="00C95F7F">
        <w:rPr>
          <w:lang w:val="de-CH"/>
        </w:rPr>
        <w:fldChar w:fldCharType="separate"/>
      </w:r>
      <w:r w:rsidR="00090479" w:rsidRPr="00090479">
        <w:rPr>
          <w:lang w:val="de-CH"/>
        </w:rPr>
        <w:t>Tabelle 6</w:t>
      </w:r>
      <w:r w:rsidR="00C95F7F">
        <w:rPr>
          <w:lang w:val="de-CH"/>
        </w:rPr>
        <w:fldChar w:fldCharType="end"/>
      </w:r>
      <w:r w:rsidR="00C95F7F">
        <w:rPr>
          <w:lang w:val="de-CH"/>
        </w:rPr>
        <w:t xml:space="preserve"> </w:t>
      </w:r>
      <w:r w:rsidRPr="00AF1919">
        <w:rPr>
          <w:lang w:val="de-CH"/>
        </w:rPr>
        <w:t xml:space="preserve"> mit einem „X“ zu kennzeichnen. Nicht deklarierte Module sind mit ND (= </w:t>
      </w:r>
      <w:r w:rsidR="006E0483">
        <w:rPr>
          <w:lang w:val="de-CH"/>
        </w:rPr>
        <w:t>N</w:t>
      </w:r>
      <w:r w:rsidRPr="00AF1919">
        <w:rPr>
          <w:lang w:val="de-CH"/>
        </w:rPr>
        <w:t>icht deklariert) zu kennzeichnen.</w:t>
      </w:r>
    </w:p>
    <w:p w14:paraId="06063A07" w14:textId="61939DAD" w:rsidR="00C95F7F" w:rsidRDefault="00C95F7F">
      <w:pPr>
        <w:spacing w:line="240" w:lineRule="auto"/>
        <w:jc w:val="left"/>
        <w:rPr>
          <w:b/>
          <w:bCs/>
          <w:color w:val="17365D"/>
          <w:szCs w:val="18"/>
          <w:lang w:val="de-CH"/>
        </w:rPr>
      </w:pPr>
      <w:bookmarkStart w:id="65" w:name="_Ref485718600"/>
    </w:p>
    <w:p w14:paraId="214BC909" w14:textId="5B16BC7F" w:rsidR="00AF1919" w:rsidRDefault="00AF1919" w:rsidP="007768B3">
      <w:pPr>
        <w:spacing w:line="240" w:lineRule="auto"/>
        <w:jc w:val="left"/>
        <w:rPr>
          <w:b/>
          <w:bCs/>
          <w:color w:val="17365D"/>
          <w:szCs w:val="18"/>
          <w:lang w:val="de-CH"/>
        </w:rPr>
      </w:pPr>
      <w:bookmarkStart w:id="66" w:name="_Ref74142747"/>
      <w:bookmarkStart w:id="67" w:name="_Toc81491396"/>
      <w:r w:rsidRPr="003F2723">
        <w:rPr>
          <w:b/>
          <w:bCs/>
          <w:color w:val="17365D"/>
          <w:szCs w:val="18"/>
          <w:lang w:val="de-CH"/>
        </w:rPr>
        <w:t xml:space="preserve">Tabelle </w:t>
      </w:r>
      <w:r w:rsidRPr="003F2723">
        <w:rPr>
          <w:b/>
          <w:bCs/>
          <w:color w:val="17365D"/>
          <w:szCs w:val="18"/>
          <w:lang w:val="de-CH"/>
        </w:rPr>
        <w:fldChar w:fldCharType="begin"/>
      </w:r>
      <w:r w:rsidRPr="003F2723">
        <w:rPr>
          <w:b/>
          <w:bCs/>
          <w:color w:val="17365D"/>
          <w:szCs w:val="18"/>
          <w:lang w:val="de-CH"/>
        </w:rPr>
        <w:instrText xml:space="preserve"> SEQ Tabelle \* ARABIC </w:instrText>
      </w:r>
      <w:r w:rsidRPr="003F2723">
        <w:rPr>
          <w:b/>
          <w:bCs/>
          <w:color w:val="17365D"/>
          <w:szCs w:val="18"/>
          <w:lang w:val="de-CH"/>
        </w:rPr>
        <w:fldChar w:fldCharType="separate"/>
      </w:r>
      <w:r w:rsidR="00090479">
        <w:rPr>
          <w:b/>
          <w:bCs/>
          <w:noProof/>
          <w:color w:val="17365D"/>
          <w:szCs w:val="18"/>
          <w:lang w:val="de-CH"/>
        </w:rPr>
        <w:t>6</w:t>
      </w:r>
      <w:r w:rsidRPr="003F2723">
        <w:rPr>
          <w:b/>
          <w:bCs/>
          <w:color w:val="17365D"/>
          <w:szCs w:val="18"/>
          <w:lang w:val="de-CH"/>
        </w:rPr>
        <w:fldChar w:fldCharType="end"/>
      </w:r>
      <w:bookmarkEnd w:id="65"/>
      <w:bookmarkEnd w:id="66"/>
      <w:r w:rsidRPr="003F2723">
        <w:rPr>
          <w:b/>
          <w:bCs/>
          <w:color w:val="17365D"/>
          <w:szCs w:val="18"/>
          <w:lang w:val="de-CH"/>
        </w:rPr>
        <w:t>: Deklarierte Lebenszyklusphasen</w:t>
      </w:r>
      <w:bookmarkEnd w:id="67"/>
    </w:p>
    <w:p w14:paraId="4482A6D6" w14:textId="77777777" w:rsidR="001327A7" w:rsidRPr="003F2723" w:rsidRDefault="001327A7" w:rsidP="007768B3">
      <w:pPr>
        <w:spacing w:line="240" w:lineRule="auto"/>
        <w:jc w:val="left"/>
        <w:rPr>
          <w:b/>
          <w:bCs/>
          <w:color w:val="17365D"/>
          <w:szCs w:val="18"/>
          <w:lang w:val="de-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F2723" w14:paraId="049CE43D" w14:textId="77777777" w:rsidTr="003F2723">
        <w:trPr>
          <w:trHeight w:val="1020"/>
        </w:trPr>
        <w:tc>
          <w:tcPr>
            <w:tcW w:w="1526" w:type="dxa"/>
            <w:gridSpan w:val="3"/>
            <w:shd w:val="clear" w:color="auto" w:fill="DAEEF3"/>
            <w:vAlign w:val="center"/>
          </w:tcPr>
          <w:p w14:paraId="736C2EE4" w14:textId="77777777" w:rsidR="00AF1919" w:rsidRPr="003F2723" w:rsidRDefault="00AF1919" w:rsidP="00AF1919">
            <w:pPr>
              <w:spacing w:line="240" w:lineRule="auto"/>
              <w:jc w:val="center"/>
              <w:rPr>
                <w:b/>
                <w:color w:val="000000"/>
                <w:lang w:val="de-CH" w:eastAsia="de-DE"/>
              </w:rPr>
            </w:pPr>
            <w:r w:rsidRPr="003F2723">
              <w:rPr>
                <w:b/>
                <w:color w:val="000000"/>
                <w:lang w:val="de-CH"/>
              </w:rPr>
              <w:t>HERSTEL-</w:t>
            </w:r>
          </w:p>
          <w:p w14:paraId="184FCBC1" w14:textId="77777777" w:rsidR="00AF1919" w:rsidRPr="003F2723" w:rsidRDefault="00AF1919" w:rsidP="00AF1919">
            <w:pPr>
              <w:spacing w:line="240" w:lineRule="auto"/>
              <w:jc w:val="center"/>
              <w:rPr>
                <w:b/>
                <w:color w:val="000000"/>
                <w:lang w:val="de-CH"/>
              </w:rPr>
            </w:pPr>
            <w:r w:rsidRPr="003F2723">
              <w:rPr>
                <w:b/>
                <w:color w:val="000000"/>
                <w:lang w:val="de-CH"/>
              </w:rPr>
              <w:t>LUNGS-</w:t>
            </w:r>
          </w:p>
          <w:p w14:paraId="48486662" w14:textId="77777777" w:rsidR="00AF1919" w:rsidRPr="003F2723" w:rsidRDefault="00AF1919" w:rsidP="00AF1919">
            <w:pPr>
              <w:spacing w:line="240" w:lineRule="auto"/>
              <w:jc w:val="center"/>
              <w:rPr>
                <w:b/>
                <w:color w:val="000000"/>
                <w:szCs w:val="18"/>
                <w:lang w:val="de-CH" w:eastAsia="de-DE"/>
              </w:rPr>
            </w:pPr>
            <w:r w:rsidRPr="003F2723">
              <w:rPr>
                <w:b/>
                <w:color w:val="000000"/>
                <w:lang w:val="de-CH"/>
              </w:rPr>
              <w:t>PHASE</w:t>
            </w:r>
          </w:p>
        </w:tc>
        <w:tc>
          <w:tcPr>
            <w:tcW w:w="1020" w:type="dxa"/>
            <w:gridSpan w:val="2"/>
            <w:shd w:val="clear" w:color="auto" w:fill="DAEEF3"/>
            <w:vAlign w:val="center"/>
          </w:tcPr>
          <w:p w14:paraId="1C8C8B14" w14:textId="77777777" w:rsidR="00AF1919" w:rsidRPr="003F2723" w:rsidRDefault="00AF1919" w:rsidP="00AF1919">
            <w:pPr>
              <w:spacing w:line="240" w:lineRule="auto"/>
              <w:jc w:val="center"/>
              <w:rPr>
                <w:b/>
                <w:color w:val="000000"/>
                <w:lang w:val="de-CH" w:eastAsia="de-DE"/>
              </w:rPr>
            </w:pPr>
            <w:r w:rsidRPr="003F2723">
              <w:rPr>
                <w:b/>
                <w:color w:val="000000"/>
                <w:lang w:val="de-CH"/>
              </w:rPr>
              <w:t>ERRICH-</w:t>
            </w:r>
          </w:p>
          <w:p w14:paraId="56C0510F" w14:textId="77777777" w:rsidR="00AF1919" w:rsidRPr="003F2723" w:rsidRDefault="00AF1919" w:rsidP="00AF1919">
            <w:pPr>
              <w:spacing w:line="240" w:lineRule="auto"/>
              <w:jc w:val="center"/>
              <w:rPr>
                <w:b/>
                <w:color w:val="000000"/>
                <w:lang w:val="de-CH"/>
              </w:rPr>
            </w:pPr>
            <w:r w:rsidRPr="003F2723">
              <w:rPr>
                <w:b/>
                <w:color w:val="000000"/>
                <w:lang w:val="de-CH"/>
              </w:rPr>
              <w:t>TUNGS-</w:t>
            </w:r>
          </w:p>
          <w:p w14:paraId="2AF2A1A4" w14:textId="77777777" w:rsidR="00AF1919" w:rsidRPr="003F2723" w:rsidRDefault="00AF1919" w:rsidP="00AF1919">
            <w:pPr>
              <w:spacing w:line="240" w:lineRule="auto"/>
              <w:jc w:val="center"/>
              <w:rPr>
                <w:b/>
                <w:color w:val="000000"/>
                <w:lang w:val="de-CH" w:eastAsia="de-DE"/>
              </w:rPr>
            </w:pPr>
            <w:r w:rsidRPr="003F2723">
              <w:rPr>
                <w:b/>
                <w:color w:val="000000"/>
                <w:lang w:val="de-CH"/>
              </w:rPr>
              <w:t>PHASE</w:t>
            </w:r>
          </w:p>
        </w:tc>
        <w:tc>
          <w:tcPr>
            <w:tcW w:w="3572" w:type="dxa"/>
            <w:gridSpan w:val="7"/>
            <w:shd w:val="clear" w:color="auto" w:fill="DAEEF3"/>
            <w:vAlign w:val="center"/>
          </w:tcPr>
          <w:p w14:paraId="392FC75A" w14:textId="77777777" w:rsidR="00AF1919" w:rsidRPr="003F2723" w:rsidRDefault="00AF1919" w:rsidP="00AF1919">
            <w:pPr>
              <w:spacing w:line="240" w:lineRule="auto"/>
              <w:jc w:val="center"/>
              <w:rPr>
                <w:b/>
                <w:color w:val="000000"/>
                <w:szCs w:val="18"/>
                <w:lang w:val="de-CH" w:eastAsia="de-DE"/>
              </w:rPr>
            </w:pPr>
            <w:r w:rsidRPr="003F2723">
              <w:rPr>
                <w:b/>
                <w:color w:val="000000"/>
                <w:lang w:val="de-CH"/>
              </w:rPr>
              <w:t>NUTZUNGSPHASE</w:t>
            </w:r>
          </w:p>
        </w:tc>
        <w:tc>
          <w:tcPr>
            <w:tcW w:w="2041" w:type="dxa"/>
            <w:gridSpan w:val="4"/>
            <w:shd w:val="clear" w:color="auto" w:fill="DAEEF3"/>
            <w:vAlign w:val="center"/>
          </w:tcPr>
          <w:p w14:paraId="78FF9910" w14:textId="77777777" w:rsidR="00AF1919" w:rsidRPr="003F2723" w:rsidRDefault="00AF1919" w:rsidP="00AF1919">
            <w:pPr>
              <w:spacing w:line="240" w:lineRule="auto"/>
              <w:jc w:val="center"/>
              <w:rPr>
                <w:b/>
                <w:color w:val="000000"/>
                <w:lang w:val="de-CH" w:eastAsia="de-DE"/>
              </w:rPr>
            </w:pPr>
            <w:r w:rsidRPr="003F2723">
              <w:rPr>
                <w:b/>
                <w:color w:val="000000"/>
                <w:lang w:val="de-CH"/>
              </w:rPr>
              <w:t>ENTSORGUNGS-</w:t>
            </w:r>
          </w:p>
          <w:p w14:paraId="00A0050F" w14:textId="77777777" w:rsidR="00AF1919" w:rsidRPr="003F2723" w:rsidRDefault="00AF1919" w:rsidP="00AF1919">
            <w:pPr>
              <w:spacing w:line="240" w:lineRule="auto"/>
              <w:jc w:val="center"/>
              <w:rPr>
                <w:b/>
                <w:color w:val="000000"/>
                <w:szCs w:val="18"/>
                <w:lang w:val="de-CH" w:eastAsia="de-DE"/>
              </w:rPr>
            </w:pPr>
            <w:r w:rsidRPr="003F2723">
              <w:rPr>
                <w:b/>
                <w:color w:val="000000"/>
                <w:lang w:val="de-CH"/>
              </w:rPr>
              <w:t>PHASE</w:t>
            </w:r>
          </w:p>
        </w:tc>
        <w:tc>
          <w:tcPr>
            <w:tcW w:w="1305" w:type="dxa"/>
            <w:shd w:val="clear" w:color="auto" w:fill="DAEEF3"/>
            <w:vAlign w:val="center"/>
          </w:tcPr>
          <w:p w14:paraId="15EEC8E0" w14:textId="77777777" w:rsidR="00AF1919" w:rsidRPr="003F2723" w:rsidRDefault="00AF1919" w:rsidP="00AF1919">
            <w:pPr>
              <w:spacing w:line="240" w:lineRule="auto"/>
              <w:jc w:val="center"/>
              <w:rPr>
                <w:b/>
                <w:color w:val="000000"/>
                <w:szCs w:val="18"/>
                <w:lang w:val="de-CH" w:eastAsia="de-DE"/>
              </w:rPr>
            </w:pPr>
            <w:r w:rsidRPr="003F2723">
              <w:rPr>
                <w:b/>
                <w:color w:val="000000"/>
                <w:lang w:val="de-CH"/>
              </w:rPr>
              <w:t>Vorteile und Belastungen</w:t>
            </w:r>
          </w:p>
        </w:tc>
      </w:tr>
      <w:tr w:rsidR="00AF1919" w:rsidRPr="003F2723" w14:paraId="00CE7693" w14:textId="77777777" w:rsidTr="003F2723">
        <w:trPr>
          <w:trHeight w:val="340"/>
        </w:trPr>
        <w:tc>
          <w:tcPr>
            <w:tcW w:w="508" w:type="dxa"/>
            <w:shd w:val="clear" w:color="auto" w:fill="DAEEF3"/>
            <w:vAlign w:val="center"/>
          </w:tcPr>
          <w:p w14:paraId="11ECB33F" w14:textId="77777777" w:rsidR="00AF1919" w:rsidRPr="003F2723" w:rsidRDefault="00AF1919" w:rsidP="00AF1919">
            <w:pPr>
              <w:spacing w:line="240" w:lineRule="auto"/>
              <w:jc w:val="center"/>
              <w:rPr>
                <w:lang w:val="de-CH" w:eastAsia="de-DE"/>
              </w:rPr>
            </w:pPr>
            <w:r w:rsidRPr="003F2723">
              <w:rPr>
                <w:lang w:val="de-CH"/>
              </w:rPr>
              <w:t>A1</w:t>
            </w:r>
          </w:p>
        </w:tc>
        <w:tc>
          <w:tcPr>
            <w:tcW w:w="508" w:type="dxa"/>
            <w:shd w:val="clear" w:color="auto" w:fill="DAEEF3"/>
            <w:vAlign w:val="center"/>
          </w:tcPr>
          <w:p w14:paraId="40A520C3" w14:textId="77777777" w:rsidR="00AF1919" w:rsidRPr="003F2723" w:rsidRDefault="00AF1919" w:rsidP="00AF1919">
            <w:pPr>
              <w:spacing w:line="240" w:lineRule="auto"/>
              <w:jc w:val="center"/>
              <w:rPr>
                <w:lang w:val="de-CH" w:eastAsia="de-DE"/>
              </w:rPr>
            </w:pPr>
            <w:r w:rsidRPr="003F2723">
              <w:rPr>
                <w:lang w:val="de-CH"/>
              </w:rPr>
              <w:t>A2</w:t>
            </w:r>
          </w:p>
        </w:tc>
        <w:tc>
          <w:tcPr>
            <w:tcW w:w="510" w:type="dxa"/>
            <w:shd w:val="clear" w:color="auto" w:fill="DAEEF3"/>
            <w:vAlign w:val="center"/>
          </w:tcPr>
          <w:p w14:paraId="19E6A2C2" w14:textId="77777777" w:rsidR="00AF1919" w:rsidRPr="003F2723" w:rsidRDefault="00AF1919" w:rsidP="00AF1919">
            <w:pPr>
              <w:spacing w:line="240" w:lineRule="auto"/>
              <w:jc w:val="center"/>
              <w:rPr>
                <w:lang w:val="de-CH" w:eastAsia="de-DE"/>
              </w:rPr>
            </w:pPr>
            <w:r w:rsidRPr="003F2723">
              <w:rPr>
                <w:lang w:val="de-CH"/>
              </w:rPr>
              <w:t>A3</w:t>
            </w:r>
          </w:p>
        </w:tc>
        <w:tc>
          <w:tcPr>
            <w:tcW w:w="510" w:type="dxa"/>
            <w:shd w:val="clear" w:color="auto" w:fill="DAEEF3"/>
            <w:vAlign w:val="center"/>
          </w:tcPr>
          <w:p w14:paraId="3FFEBA67" w14:textId="77777777" w:rsidR="00AF1919" w:rsidRPr="003F2723" w:rsidRDefault="00AF1919" w:rsidP="00AF1919">
            <w:pPr>
              <w:spacing w:line="240" w:lineRule="auto"/>
              <w:jc w:val="center"/>
              <w:rPr>
                <w:lang w:val="de-CH" w:eastAsia="de-DE"/>
              </w:rPr>
            </w:pPr>
            <w:r w:rsidRPr="003F2723">
              <w:rPr>
                <w:lang w:val="de-CH"/>
              </w:rPr>
              <w:t>A4</w:t>
            </w:r>
          </w:p>
        </w:tc>
        <w:tc>
          <w:tcPr>
            <w:tcW w:w="510" w:type="dxa"/>
            <w:shd w:val="clear" w:color="auto" w:fill="DAEEF3"/>
            <w:vAlign w:val="center"/>
          </w:tcPr>
          <w:p w14:paraId="2A41D7A9" w14:textId="77777777" w:rsidR="00AF1919" w:rsidRPr="003F2723" w:rsidRDefault="00AF1919" w:rsidP="00AF1919">
            <w:pPr>
              <w:spacing w:line="240" w:lineRule="auto"/>
              <w:jc w:val="center"/>
              <w:rPr>
                <w:lang w:val="de-CH" w:eastAsia="de-DE"/>
              </w:rPr>
            </w:pPr>
            <w:r w:rsidRPr="003F2723">
              <w:rPr>
                <w:lang w:val="de-CH"/>
              </w:rPr>
              <w:t>A5</w:t>
            </w:r>
          </w:p>
        </w:tc>
        <w:tc>
          <w:tcPr>
            <w:tcW w:w="510" w:type="dxa"/>
            <w:shd w:val="clear" w:color="auto" w:fill="DAEEF3"/>
            <w:vAlign w:val="center"/>
          </w:tcPr>
          <w:p w14:paraId="3AFB4ADB" w14:textId="77777777" w:rsidR="00AF1919" w:rsidRPr="003F2723" w:rsidRDefault="00AF1919" w:rsidP="00AF1919">
            <w:pPr>
              <w:spacing w:line="240" w:lineRule="auto"/>
              <w:jc w:val="center"/>
              <w:rPr>
                <w:lang w:val="de-CH" w:eastAsia="de-DE"/>
              </w:rPr>
            </w:pPr>
            <w:r w:rsidRPr="003F2723">
              <w:rPr>
                <w:lang w:val="de-CH"/>
              </w:rPr>
              <w:t>B1</w:t>
            </w:r>
          </w:p>
        </w:tc>
        <w:tc>
          <w:tcPr>
            <w:tcW w:w="510" w:type="dxa"/>
            <w:shd w:val="clear" w:color="auto" w:fill="DAEEF3"/>
            <w:vAlign w:val="center"/>
          </w:tcPr>
          <w:p w14:paraId="557392F1" w14:textId="77777777" w:rsidR="00AF1919" w:rsidRPr="003F2723" w:rsidRDefault="00AF1919" w:rsidP="00AF1919">
            <w:pPr>
              <w:spacing w:line="240" w:lineRule="auto"/>
              <w:jc w:val="center"/>
              <w:rPr>
                <w:lang w:val="de-CH" w:eastAsia="de-DE"/>
              </w:rPr>
            </w:pPr>
            <w:r w:rsidRPr="003F2723">
              <w:rPr>
                <w:lang w:val="de-CH"/>
              </w:rPr>
              <w:t>B2</w:t>
            </w:r>
          </w:p>
        </w:tc>
        <w:tc>
          <w:tcPr>
            <w:tcW w:w="510" w:type="dxa"/>
            <w:shd w:val="clear" w:color="auto" w:fill="DAEEF3"/>
            <w:vAlign w:val="center"/>
          </w:tcPr>
          <w:p w14:paraId="4DD90A28" w14:textId="77777777" w:rsidR="00AF1919" w:rsidRPr="003F2723" w:rsidRDefault="00AF1919" w:rsidP="00AF1919">
            <w:pPr>
              <w:spacing w:line="240" w:lineRule="auto"/>
              <w:jc w:val="center"/>
              <w:rPr>
                <w:lang w:val="de-CH" w:eastAsia="de-DE"/>
              </w:rPr>
            </w:pPr>
            <w:r w:rsidRPr="003F2723">
              <w:rPr>
                <w:lang w:val="de-CH"/>
              </w:rPr>
              <w:t>B3</w:t>
            </w:r>
          </w:p>
        </w:tc>
        <w:tc>
          <w:tcPr>
            <w:tcW w:w="510" w:type="dxa"/>
            <w:shd w:val="clear" w:color="auto" w:fill="DAEEF3"/>
            <w:vAlign w:val="center"/>
          </w:tcPr>
          <w:p w14:paraId="1A677BDF" w14:textId="77777777" w:rsidR="00AF1919" w:rsidRPr="003F2723" w:rsidRDefault="00AF1919" w:rsidP="00AF1919">
            <w:pPr>
              <w:spacing w:line="240" w:lineRule="auto"/>
              <w:jc w:val="center"/>
              <w:rPr>
                <w:lang w:val="de-CH" w:eastAsia="de-DE"/>
              </w:rPr>
            </w:pPr>
            <w:r w:rsidRPr="003F2723">
              <w:rPr>
                <w:lang w:val="de-CH"/>
              </w:rPr>
              <w:t>B4</w:t>
            </w:r>
          </w:p>
        </w:tc>
        <w:tc>
          <w:tcPr>
            <w:tcW w:w="510" w:type="dxa"/>
            <w:shd w:val="clear" w:color="auto" w:fill="DAEEF3"/>
            <w:vAlign w:val="center"/>
          </w:tcPr>
          <w:p w14:paraId="0F07DD9A" w14:textId="77777777" w:rsidR="00AF1919" w:rsidRPr="003F2723" w:rsidRDefault="00AF1919" w:rsidP="00AF1919">
            <w:pPr>
              <w:spacing w:line="240" w:lineRule="auto"/>
              <w:jc w:val="center"/>
              <w:rPr>
                <w:lang w:val="de-CH" w:eastAsia="de-DE"/>
              </w:rPr>
            </w:pPr>
            <w:r w:rsidRPr="003F2723">
              <w:rPr>
                <w:lang w:val="de-CH"/>
              </w:rPr>
              <w:t>B5</w:t>
            </w:r>
          </w:p>
        </w:tc>
        <w:tc>
          <w:tcPr>
            <w:tcW w:w="510" w:type="dxa"/>
            <w:shd w:val="clear" w:color="auto" w:fill="DAEEF3"/>
            <w:vAlign w:val="center"/>
          </w:tcPr>
          <w:p w14:paraId="3BCD0A47" w14:textId="77777777" w:rsidR="00AF1919" w:rsidRPr="003F2723" w:rsidRDefault="00AF1919" w:rsidP="00AF1919">
            <w:pPr>
              <w:spacing w:line="240" w:lineRule="auto"/>
              <w:jc w:val="center"/>
              <w:rPr>
                <w:lang w:val="de-CH" w:eastAsia="de-DE"/>
              </w:rPr>
            </w:pPr>
            <w:r w:rsidRPr="003F2723">
              <w:rPr>
                <w:lang w:val="de-CH"/>
              </w:rPr>
              <w:t>B6</w:t>
            </w:r>
          </w:p>
        </w:tc>
        <w:tc>
          <w:tcPr>
            <w:tcW w:w="512" w:type="dxa"/>
            <w:shd w:val="clear" w:color="auto" w:fill="DAEEF3"/>
            <w:vAlign w:val="center"/>
          </w:tcPr>
          <w:p w14:paraId="44101B83" w14:textId="77777777" w:rsidR="00AF1919" w:rsidRPr="003F2723" w:rsidRDefault="00AF1919" w:rsidP="00AF1919">
            <w:pPr>
              <w:spacing w:line="240" w:lineRule="auto"/>
              <w:jc w:val="center"/>
              <w:rPr>
                <w:lang w:val="de-CH" w:eastAsia="de-DE"/>
              </w:rPr>
            </w:pPr>
            <w:r w:rsidRPr="003F2723">
              <w:rPr>
                <w:lang w:val="de-CH"/>
              </w:rPr>
              <w:t>B7</w:t>
            </w:r>
          </w:p>
        </w:tc>
        <w:tc>
          <w:tcPr>
            <w:tcW w:w="510" w:type="dxa"/>
            <w:shd w:val="clear" w:color="auto" w:fill="DAEEF3"/>
            <w:vAlign w:val="center"/>
          </w:tcPr>
          <w:p w14:paraId="38FC42A3" w14:textId="77777777" w:rsidR="00AF1919" w:rsidRPr="003F2723" w:rsidRDefault="00AF1919" w:rsidP="00AF1919">
            <w:pPr>
              <w:spacing w:line="240" w:lineRule="auto"/>
              <w:jc w:val="center"/>
              <w:rPr>
                <w:lang w:val="de-CH" w:eastAsia="de-DE"/>
              </w:rPr>
            </w:pPr>
            <w:r w:rsidRPr="003F2723">
              <w:rPr>
                <w:lang w:val="de-CH"/>
              </w:rPr>
              <w:t>C1</w:t>
            </w:r>
          </w:p>
        </w:tc>
        <w:tc>
          <w:tcPr>
            <w:tcW w:w="510" w:type="dxa"/>
            <w:shd w:val="clear" w:color="auto" w:fill="DAEEF3"/>
            <w:vAlign w:val="center"/>
          </w:tcPr>
          <w:p w14:paraId="40953D15" w14:textId="77777777" w:rsidR="00AF1919" w:rsidRPr="003F2723" w:rsidRDefault="00AF1919" w:rsidP="00AF1919">
            <w:pPr>
              <w:spacing w:line="240" w:lineRule="auto"/>
              <w:jc w:val="center"/>
              <w:rPr>
                <w:lang w:val="de-CH" w:eastAsia="de-DE"/>
              </w:rPr>
            </w:pPr>
            <w:r w:rsidRPr="003F2723">
              <w:rPr>
                <w:lang w:val="de-CH"/>
              </w:rPr>
              <w:t>C2</w:t>
            </w:r>
          </w:p>
        </w:tc>
        <w:tc>
          <w:tcPr>
            <w:tcW w:w="510" w:type="dxa"/>
            <w:shd w:val="clear" w:color="auto" w:fill="DAEEF3"/>
            <w:vAlign w:val="center"/>
          </w:tcPr>
          <w:p w14:paraId="38552E9D" w14:textId="77777777" w:rsidR="00AF1919" w:rsidRPr="003F2723" w:rsidRDefault="00AF1919" w:rsidP="00AF1919">
            <w:pPr>
              <w:spacing w:line="240" w:lineRule="auto"/>
              <w:jc w:val="center"/>
              <w:rPr>
                <w:lang w:val="de-CH" w:eastAsia="de-DE"/>
              </w:rPr>
            </w:pPr>
            <w:r w:rsidRPr="003F2723">
              <w:rPr>
                <w:lang w:val="de-CH"/>
              </w:rPr>
              <w:t>C3</w:t>
            </w:r>
          </w:p>
        </w:tc>
        <w:tc>
          <w:tcPr>
            <w:tcW w:w="511" w:type="dxa"/>
            <w:shd w:val="clear" w:color="auto" w:fill="DAEEF3"/>
            <w:vAlign w:val="center"/>
          </w:tcPr>
          <w:p w14:paraId="36EA0AA9" w14:textId="77777777" w:rsidR="00AF1919" w:rsidRPr="003F2723" w:rsidRDefault="00AF1919" w:rsidP="00AF1919">
            <w:pPr>
              <w:spacing w:line="240" w:lineRule="auto"/>
              <w:jc w:val="center"/>
              <w:rPr>
                <w:lang w:val="de-CH" w:eastAsia="de-DE"/>
              </w:rPr>
            </w:pPr>
            <w:r w:rsidRPr="003F2723">
              <w:rPr>
                <w:lang w:val="de-CH"/>
              </w:rPr>
              <w:t>C4</w:t>
            </w:r>
          </w:p>
        </w:tc>
        <w:tc>
          <w:tcPr>
            <w:tcW w:w="1305" w:type="dxa"/>
            <w:shd w:val="clear" w:color="auto" w:fill="DAEEF3"/>
            <w:vAlign w:val="center"/>
          </w:tcPr>
          <w:p w14:paraId="4BA7D620" w14:textId="77777777" w:rsidR="00AF1919" w:rsidRPr="003F2723" w:rsidRDefault="00AF1919" w:rsidP="00AF1919">
            <w:pPr>
              <w:spacing w:line="240" w:lineRule="auto"/>
              <w:jc w:val="center"/>
              <w:rPr>
                <w:lang w:val="de-CH" w:eastAsia="de-DE"/>
              </w:rPr>
            </w:pPr>
            <w:r w:rsidRPr="003F2723">
              <w:rPr>
                <w:lang w:val="de-CH"/>
              </w:rPr>
              <w:t>D</w:t>
            </w:r>
          </w:p>
        </w:tc>
      </w:tr>
      <w:tr w:rsidR="00AF1919" w:rsidRPr="003F2723" w14:paraId="7FD08478" w14:textId="77777777" w:rsidTr="003F2723">
        <w:trPr>
          <w:cantSplit/>
          <w:trHeight w:val="2551"/>
        </w:trPr>
        <w:tc>
          <w:tcPr>
            <w:tcW w:w="508" w:type="dxa"/>
            <w:shd w:val="clear" w:color="auto" w:fill="DAEEF3"/>
            <w:textDirection w:val="btLr"/>
            <w:vAlign w:val="center"/>
          </w:tcPr>
          <w:p w14:paraId="0BA79CED" w14:textId="77777777" w:rsidR="00AF1919" w:rsidRPr="003F2723" w:rsidRDefault="00AF1919" w:rsidP="00AF1919">
            <w:pPr>
              <w:spacing w:line="240" w:lineRule="auto"/>
              <w:rPr>
                <w:lang w:val="de-CH" w:eastAsia="de-DE"/>
              </w:rPr>
            </w:pPr>
            <w:r w:rsidRPr="003F2723">
              <w:rPr>
                <w:lang w:val="de-CH"/>
              </w:rPr>
              <w:t>Rohstoffbereitstellung</w:t>
            </w:r>
          </w:p>
        </w:tc>
        <w:tc>
          <w:tcPr>
            <w:tcW w:w="508" w:type="dxa"/>
            <w:shd w:val="clear" w:color="auto" w:fill="DAEEF3"/>
            <w:textDirection w:val="btLr"/>
            <w:vAlign w:val="center"/>
          </w:tcPr>
          <w:p w14:paraId="383BFA6E" w14:textId="77777777" w:rsidR="00AF1919" w:rsidRPr="003F2723" w:rsidRDefault="00AF1919" w:rsidP="00AF1919">
            <w:pPr>
              <w:spacing w:line="240" w:lineRule="auto"/>
              <w:rPr>
                <w:lang w:val="de-CH" w:eastAsia="de-DE"/>
              </w:rPr>
            </w:pPr>
            <w:r w:rsidRPr="003F2723">
              <w:rPr>
                <w:lang w:val="de-CH"/>
              </w:rPr>
              <w:t>Transport</w:t>
            </w:r>
          </w:p>
        </w:tc>
        <w:tc>
          <w:tcPr>
            <w:tcW w:w="510" w:type="dxa"/>
            <w:shd w:val="clear" w:color="auto" w:fill="DAEEF3"/>
            <w:textDirection w:val="btLr"/>
            <w:vAlign w:val="center"/>
          </w:tcPr>
          <w:p w14:paraId="70031421" w14:textId="77777777" w:rsidR="00AF1919" w:rsidRPr="003F2723" w:rsidRDefault="00AF1919" w:rsidP="00AF1919">
            <w:pPr>
              <w:spacing w:line="240" w:lineRule="auto"/>
              <w:rPr>
                <w:lang w:val="de-CH" w:eastAsia="de-DE"/>
              </w:rPr>
            </w:pPr>
            <w:r w:rsidRPr="003F2723">
              <w:rPr>
                <w:lang w:val="de-CH"/>
              </w:rPr>
              <w:t>Herstellung</w:t>
            </w:r>
          </w:p>
        </w:tc>
        <w:tc>
          <w:tcPr>
            <w:tcW w:w="510" w:type="dxa"/>
            <w:shd w:val="clear" w:color="auto" w:fill="DAEEF3"/>
            <w:textDirection w:val="btLr"/>
            <w:vAlign w:val="center"/>
          </w:tcPr>
          <w:p w14:paraId="41282721" w14:textId="77777777" w:rsidR="00AF1919" w:rsidRPr="003F2723" w:rsidRDefault="00AF1919" w:rsidP="00AF1919">
            <w:pPr>
              <w:spacing w:line="240" w:lineRule="auto"/>
              <w:rPr>
                <w:lang w:val="de-CH" w:eastAsia="de-DE"/>
              </w:rPr>
            </w:pPr>
            <w:r w:rsidRPr="003F2723">
              <w:rPr>
                <w:lang w:val="de-CH"/>
              </w:rPr>
              <w:t>Transport</w:t>
            </w:r>
          </w:p>
        </w:tc>
        <w:tc>
          <w:tcPr>
            <w:tcW w:w="510" w:type="dxa"/>
            <w:shd w:val="clear" w:color="auto" w:fill="DAEEF3"/>
            <w:textDirection w:val="btLr"/>
            <w:vAlign w:val="center"/>
          </w:tcPr>
          <w:p w14:paraId="3C72019E" w14:textId="77777777" w:rsidR="00AF1919" w:rsidRPr="003F2723" w:rsidRDefault="00AF1919" w:rsidP="00AF1919">
            <w:pPr>
              <w:spacing w:line="240" w:lineRule="auto"/>
              <w:rPr>
                <w:lang w:val="de-CH" w:eastAsia="de-DE"/>
              </w:rPr>
            </w:pPr>
            <w:r w:rsidRPr="003F2723">
              <w:rPr>
                <w:lang w:val="de-CH"/>
              </w:rPr>
              <w:t>Bau / Einbau</w:t>
            </w:r>
          </w:p>
        </w:tc>
        <w:tc>
          <w:tcPr>
            <w:tcW w:w="510" w:type="dxa"/>
            <w:shd w:val="clear" w:color="auto" w:fill="DAEEF3"/>
            <w:textDirection w:val="btLr"/>
            <w:vAlign w:val="center"/>
          </w:tcPr>
          <w:p w14:paraId="7CB4E210" w14:textId="77777777" w:rsidR="00AF1919" w:rsidRPr="003F2723" w:rsidRDefault="00AF1919" w:rsidP="00AF1919">
            <w:pPr>
              <w:spacing w:line="240" w:lineRule="auto"/>
              <w:rPr>
                <w:lang w:val="de-CH" w:eastAsia="de-DE"/>
              </w:rPr>
            </w:pPr>
            <w:r w:rsidRPr="003F2723">
              <w:rPr>
                <w:lang w:val="de-CH"/>
              </w:rPr>
              <w:t>Nutzung</w:t>
            </w:r>
          </w:p>
        </w:tc>
        <w:tc>
          <w:tcPr>
            <w:tcW w:w="510" w:type="dxa"/>
            <w:shd w:val="clear" w:color="auto" w:fill="DAEEF3"/>
            <w:textDirection w:val="btLr"/>
            <w:vAlign w:val="center"/>
          </w:tcPr>
          <w:p w14:paraId="42516D95" w14:textId="77777777" w:rsidR="00AF1919" w:rsidRPr="003F2723" w:rsidRDefault="00AF1919" w:rsidP="00AF1919">
            <w:pPr>
              <w:spacing w:line="240" w:lineRule="auto"/>
              <w:rPr>
                <w:lang w:val="de-CH" w:eastAsia="de-DE"/>
              </w:rPr>
            </w:pPr>
            <w:r w:rsidRPr="003F2723">
              <w:rPr>
                <w:lang w:val="de-CH"/>
              </w:rPr>
              <w:t>Instandhaltung</w:t>
            </w:r>
          </w:p>
        </w:tc>
        <w:tc>
          <w:tcPr>
            <w:tcW w:w="510" w:type="dxa"/>
            <w:shd w:val="clear" w:color="auto" w:fill="DAEEF3"/>
            <w:textDirection w:val="btLr"/>
            <w:vAlign w:val="center"/>
          </w:tcPr>
          <w:p w14:paraId="48E5CB04" w14:textId="77777777" w:rsidR="00AF1919" w:rsidRPr="003F2723" w:rsidRDefault="00AF1919" w:rsidP="00AF1919">
            <w:pPr>
              <w:spacing w:line="240" w:lineRule="auto"/>
              <w:rPr>
                <w:lang w:val="de-CH" w:eastAsia="de-DE"/>
              </w:rPr>
            </w:pPr>
            <w:r w:rsidRPr="003F2723">
              <w:rPr>
                <w:lang w:val="de-CH"/>
              </w:rPr>
              <w:t>Reparatur</w:t>
            </w:r>
          </w:p>
        </w:tc>
        <w:tc>
          <w:tcPr>
            <w:tcW w:w="510" w:type="dxa"/>
            <w:shd w:val="clear" w:color="auto" w:fill="DAEEF3"/>
            <w:textDirection w:val="btLr"/>
            <w:vAlign w:val="center"/>
          </w:tcPr>
          <w:p w14:paraId="32AA22C8" w14:textId="77777777" w:rsidR="00AF1919" w:rsidRPr="003F2723" w:rsidRDefault="00AF1919" w:rsidP="00AF1919">
            <w:pPr>
              <w:spacing w:line="240" w:lineRule="auto"/>
              <w:rPr>
                <w:lang w:val="de-CH" w:eastAsia="de-DE"/>
              </w:rPr>
            </w:pPr>
            <w:r w:rsidRPr="003F2723">
              <w:rPr>
                <w:lang w:val="de-CH"/>
              </w:rPr>
              <w:t>Ersatz</w:t>
            </w:r>
          </w:p>
        </w:tc>
        <w:tc>
          <w:tcPr>
            <w:tcW w:w="510" w:type="dxa"/>
            <w:shd w:val="clear" w:color="auto" w:fill="DAEEF3"/>
            <w:textDirection w:val="btLr"/>
          </w:tcPr>
          <w:p w14:paraId="440533B0" w14:textId="77777777" w:rsidR="00AF1919" w:rsidRPr="003F2723" w:rsidRDefault="00AF1919" w:rsidP="00AF1919">
            <w:pPr>
              <w:spacing w:line="240" w:lineRule="auto"/>
              <w:rPr>
                <w:lang w:val="de-CH" w:eastAsia="de-DE"/>
              </w:rPr>
            </w:pPr>
            <w:r w:rsidRPr="003F2723">
              <w:rPr>
                <w:lang w:val="de-CH"/>
              </w:rPr>
              <w:t>Umbau, Erneuerung</w:t>
            </w:r>
          </w:p>
        </w:tc>
        <w:tc>
          <w:tcPr>
            <w:tcW w:w="510" w:type="dxa"/>
            <w:shd w:val="clear" w:color="auto" w:fill="DAEEF3"/>
            <w:textDirection w:val="btLr"/>
            <w:vAlign w:val="center"/>
          </w:tcPr>
          <w:p w14:paraId="169CC965" w14:textId="77777777" w:rsidR="00AF1919" w:rsidRPr="003F2723" w:rsidRDefault="00AF1919" w:rsidP="00AF1919">
            <w:pPr>
              <w:spacing w:line="240" w:lineRule="auto"/>
              <w:rPr>
                <w:lang w:val="de-CH" w:eastAsia="de-DE"/>
              </w:rPr>
            </w:pPr>
            <w:r w:rsidRPr="003F2723">
              <w:rPr>
                <w:lang w:val="de-CH"/>
              </w:rPr>
              <w:t>betrieblicher Energieeinsatz</w:t>
            </w:r>
          </w:p>
        </w:tc>
        <w:tc>
          <w:tcPr>
            <w:tcW w:w="512" w:type="dxa"/>
            <w:shd w:val="clear" w:color="auto" w:fill="DAEEF3"/>
            <w:textDirection w:val="btLr"/>
            <w:vAlign w:val="center"/>
          </w:tcPr>
          <w:p w14:paraId="17E6F518" w14:textId="77777777" w:rsidR="00AF1919" w:rsidRPr="003F2723" w:rsidRDefault="00AF1919" w:rsidP="00AF1919">
            <w:pPr>
              <w:spacing w:line="240" w:lineRule="auto"/>
              <w:rPr>
                <w:lang w:val="de-CH" w:eastAsia="de-DE"/>
              </w:rPr>
            </w:pPr>
            <w:r w:rsidRPr="003F2723">
              <w:rPr>
                <w:lang w:val="de-CH"/>
              </w:rPr>
              <w:t>betrieblicher Wassereinsatz</w:t>
            </w:r>
          </w:p>
        </w:tc>
        <w:tc>
          <w:tcPr>
            <w:tcW w:w="510" w:type="dxa"/>
            <w:shd w:val="clear" w:color="auto" w:fill="DAEEF3"/>
            <w:textDirection w:val="btLr"/>
            <w:vAlign w:val="center"/>
          </w:tcPr>
          <w:p w14:paraId="1255658D" w14:textId="77777777" w:rsidR="00AF1919" w:rsidRPr="003F2723" w:rsidRDefault="00AF1919" w:rsidP="00AF1919">
            <w:pPr>
              <w:spacing w:line="240" w:lineRule="auto"/>
              <w:rPr>
                <w:lang w:val="de-CH" w:eastAsia="de-DE"/>
              </w:rPr>
            </w:pPr>
            <w:r w:rsidRPr="003F2723">
              <w:rPr>
                <w:lang w:val="de-CH"/>
              </w:rPr>
              <w:t>Abbruch</w:t>
            </w:r>
          </w:p>
        </w:tc>
        <w:tc>
          <w:tcPr>
            <w:tcW w:w="510" w:type="dxa"/>
            <w:shd w:val="clear" w:color="auto" w:fill="DAEEF3"/>
            <w:textDirection w:val="btLr"/>
            <w:vAlign w:val="center"/>
          </w:tcPr>
          <w:p w14:paraId="71257ECD" w14:textId="77777777" w:rsidR="00AF1919" w:rsidRPr="003F2723" w:rsidRDefault="00AF1919" w:rsidP="00AF1919">
            <w:pPr>
              <w:spacing w:line="240" w:lineRule="auto"/>
              <w:rPr>
                <w:lang w:val="de-CH" w:eastAsia="de-DE"/>
              </w:rPr>
            </w:pPr>
            <w:r w:rsidRPr="003F2723">
              <w:rPr>
                <w:lang w:val="de-CH"/>
              </w:rPr>
              <w:t>Transport</w:t>
            </w:r>
          </w:p>
        </w:tc>
        <w:tc>
          <w:tcPr>
            <w:tcW w:w="510" w:type="dxa"/>
            <w:shd w:val="clear" w:color="auto" w:fill="DAEEF3"/>
            <w:textDirection w:val="btLr"/>
            <w:vAlign w:val="center"/>
          </w:tcPr>
          <w:p w14:paraId="467E8199" w14:textId="77777777" w:rsidR="00AF1919" w:rsidRPr="003F2723" w:rsidRDefault="00AF1919" w:rsidP="00AF1919">
            <w:pPr>
              <w:spacing w:line="240" w:lineRule="auto"/>
              <w:rPr>
                <w:lang w:val="de-CH" w:eastAsia="de-DE"/>
              </w:rPr>
            </w:pPr>
            <w:r w:rsidRPr="003F2723">
              <w:rPr>
                <w:lang w:val="de-CH"/>
              </w:rPr>
              <w:t>Abfallbewirtschaftung</w:t>
            </w:r>
          </w:p>
        </w:tc>
        <w:tc>
          <w:tcPr>
            <w:tcW w:w="511" w:type="dxa"/>
            <w:shd w:val="clear" w:color="auto" w:fill="DAEEF3"/>
            <w:textDirection w:val="btLr"/>
            <w:vAlign w:val="center"/>
          </w:tcPr>
          <w:p w14:paraId="7E3E9F9F" w14:textId="77777777" w:rsidR="00AF1919" w:rsidRPr="003F2723" w:rsidRDefault="00AF1919" w:rsidP="00AF1919">
            <w:pPr>
              <w:spacing w:line="240" w:lineRule="auto"/>
              <w:rPr>
                <w:lang w:val="de-CH" w:eastAsia="de-DE"/>
              </w:rPr>
            </w:pPr>
            <w:r w:rsidRPr="003F2723">
              <w:rPr>
                <w:lang w:val="de-CH"/>
              </w:rPr>
              <w:t>Entsorgung</w:t>
            </w:r>
          </w:p>
        </w:tc>
        <w:tc>
          <w:tcPr>
            <w:tcW w:w="1305" w:type="dxa"/>
            <w:shd w:val="clear" w:color="auto" w:fill="DAEEF3"/>
            <w:textDirection w:val="btLr"/>
            <w:vAlign w:val="center"/>
          </w:tcPr>
          <w:p w14:paraId="437E9D2F" w14:textId="77777777" w:rsidR="00AF1919" w:rsidRPr="003F2723" w:rsidRDefault="00AF1919" w:rsidP="00AF1919">
            <w:pPr>
              <w:spacing w:line="240" w:lineRule="auto"/>
              <w:rPr>
                <w:lang w:val="de-CH" w:eastAsia="de-DE"/>
              </w:rPr>
            </w:pPr>
            <w:r w:rsidRPr="003F2723">
              <w:rPr>
                <w:lang w:val="de-CH"/>
              </w:rPr>
              <w:t>Wiederverwendungs-, Rückgewinnungs-,</w:t>
            </w:r>
          </w:p>
          <w:p w14:paraId="6B60E8D1" w14:textId="77777777" w:rsidR="00AF1919" w:rsidRPr="003F2723" w:rsidRDefault="00AF1919" w:rsidP="00AF1919">
            <w:pPr>
              <w:spacing w:line="240" w:lineRule="auto"/>
              <w:rPr>
                <w:lang w:val="de-CH" w:eastAsia="de-DE"/>
              </w:rPr>
            </w:pPr>
            <w:r w:rsidRPr="003F2723">
              <w:rPr>
                <w:lang w:val="de-CH"/>
              </w:rPr>
              <w:t>Recyclingpotenzial</w:t>
            </w:r>
          </w:p>
        </w:tc>
      </w:tr>
      <w:tr w:rsidR="00AF1919" w:rsidRPr="003F2723" w14:paraId="70336DF2" w14:textId="77777777" w:rsidTr="003F2723">
        <w:trPr>
          <w:cantSplit/>
          <w:trHeight w:val="340"/>
        </w:trPr>
        <w:tc>
          <w:tcPr>
            <w:tcW w:w="508" w:type="dxa"/>
            <w:shd w:val="clear" w:color="auto" w:fill="DAEEF3"/>
            <w:vAlign w:val="center"/>
          </w:tcPr>
          <w:p w14:paraId="7D76FB2F" w14:textId="77777777" w:rsidR="00AF1919" w:rsidRPr="003F2723"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588F2333"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6462F60"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D94332A"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97BC26D"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BDEA637"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9B64EC"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F7B7C83"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F649211"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448645"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FDFD4B6" w14:textId="77777777" w:rsidR="00AF1919" w:rsidRPr="003F2723"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78F04D8A"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5DB980D"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464FA5F" w14:textId="77777777" w:rsidR="00AF1919" w:rsidRPr="003F2723"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0E5EB92" w14:textId="77777777" w:rsidR="00AF1919" w:rsidRPr="003F2723"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3F8B30CE" w14:textId="77777777" w:rsidR="00AF1919" w:rsidRPr="003F2723"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9DC36E9" w14:textId="77777777" w:rsidR="00AF1919" w:rsidRPr="003F2723" w:rsidRDefault="00AF1919" w:rsidP="00AF1919">
            <w:pPr>
              <w:tabs>
                <w:tab w:val="center" w:pos="4536"/>
                <w:tab w:val="right" w:pos="9072"/>
              </w:tabs>
              <w:spacing w:line="240" w:lineRule="auto"/>
              <w:jc w:val="center"/>
              <w:rPr>
                <w:lang w:val="de-CH"/>
              </w:rPr>
            </w:pPr>
          </w:p>
        </w:tc>
      </w:tr>
    </w:tbl>
    <w:p w14:paraId="000DCCF0" w14:textId="6A60C2D2" w:rsidR="00AF1919" w:rsidRPr="00AF1919" w:rsidRDefault="00AF1919" w:rsidP="003F2723">
      <w:pPr>
        <w:shd w:val="clear" w:color="auto" w:fill="DAEEF3"/>
        <w:spacing w:before="240"/>
        <w:rPr>
          <w:szCs w:val="18"/>
          <w:lang w:val="de-CH"/>
        </w:rPr>
      </w:pPr>
      <w:r w:rsidRPr="00AF1919">
        <w:rPr>
          <w:szCs w:val="18"/>
          <w:lang w:val="de-CH"/>
        </w:rPr>
        <w:t xml:space="preserve">X = in Ökobilanz enthalten; ND = </w:t>
      </w:r>
      <w:r w:rsidR="006E0483">
        <w:rPr>
          <w:szCs w:val="18"/>
          <w:lang w:val="de-CH"/>
        </w:rPr>
        <w:t>N</w:t>
      </w:r>
      <w:r w:rsidRPr="00AF1919">
        <w:rPr>
          <w:szCs w:val="18"/>
          <w:lang w:val="de-CH"/>
        </w:rPr>
        <w:t>icht deklariert</w:t>
      </w:r>
    </w:p>
    <w:p w14:paraId="2C7BB595" w14:textId="77777777" w:rsidR="00AF1919" w:rsidRDefault="00AF1919" w:rsidP="003F2723">
      <w:pPr>
        <w:pStyle w:val="Aufzhlung"/>
        <w:numPr>
          <w:ilvl w:val="0"/>
          <w:numId w:val="0"/>
        </w:numPr>
        <w:shd w:val="clear" w:color="auto" w:fill="DAEEF3"/>
        <w:spacing w:before="0" w:after="0"/>
        <w:rPr>
          <w:lang w:val="de-CH"/>
        </w:rPr>
      </w:pPr>
    </w:p>
    <w:p w14:paraId="20F1D6EB" w14:textId="77777777" w:rsidR="00816774" w:rsidRPr="004B5AD6" w:rsidRDefault="00816774" w:rsidP="003F2723">
      <w:pPr>
        <w:shd w:val="clear" w:color="auto" w:fill="DAEEF3"/>
        <w:rPr>
          <w:lang w:val="de-CH"/>
        </w:rPr>
      </w:pPr>
      <w:r w:rsidRPr="004B5AD6">
        <w:rPr>
          <w:lang w:val="de-CH"/>
        </w:rPr>
        <w:lastRenderedPageBreak/>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8CEC8EA" w14:textId="77777777" w:rsidR="00177809" w:rsidRPr="004B5AD6" w:rsidRDefault="00177809" w:rsidP="003F2723">
      <w:pPr>
        <w:shd w:val="clear" w:color="auto" w:fill="DAEEF3"/>
        <w:rPr>
          <w:lang w:val="de-CH"/>
        </w:rPr>
      </w:pPr>
    </w:p>
    <w:p w14:paraId="2FFEA727" w14:textId="77777777" w:rsidR="00177809" w:rsidRPr="004B5AD6" w:rsidRDefault="00177809" w:rsidP="003F2723">
      <w:pPr>
        <w:shd w:val="clear" w:color="auto" w:fill="DAEEF3"/>
        <w:rPr>
          <w:lang w:val="de-CH"/>
        </w:rPr>
      </w:pPr>
      <w:r w:rsidRPr="004B5AD6">
        <w:rPr>
          <w:lang w:val="de-CH"/>
        </w:rPr>
        <w:t>Falls im Zuge einer EPD Module nicht in der Bewertung berücksichtigt werden, so ist dies schlüssig zu begründen und darzulegen.</w:t>
      </w:r>
    </w:p>
    <w:p w14:paraId="575F5D9B" w14:textId="77777777" w:rsidR="00177809" w:rsidRPr="004B5AD6" w:rsidRDefault="00177809" w:rsidP="00816774">
      <w:pPr>
        <w:rPr>
          <w:lang w:val="de-CH"/>
        </w:rPr>
      </w:pPr>
    </w:p>
    <w:p w14:paraId="0096E65E" w14:textId="307B71E4"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w:t>
      </w:r>
      <w:r w:rsidR="00767EA1">
        <w:rPr>
          <w:b/>
          <w:u w:val="single"/>
          <w:lang w:val="de-CH"/>
        </w:rPr>
        <w:t xml:space="preserve"> </w:t>
      </w:r>
      <w:r w:rsidR="00A90CF0">
        <w:rPr>
          <w:b/>
          <w:u w:val="single"/>
          <w:lang w:val="de-CH"/>
        </w:rPr>
        <w:t>mineralische</w:t>
      </w:r>
      <w:r w:rsidR="004B6B3C">
        <w:rPr>
          <w:b/>
          <w:u w:val="single"/>
          <w:lang w:val="de-CH"/>
        </w:rPr>
        <w:t xml:space="preserve"> Schäume</w:t>
      </w:r>
      <w:r w:rsidR="00816774" w:rsidRPr="004B5AD6">
        <w:rPr>
          <w:b/>
          <w:u w:val="single"/>
          <w:lang w:val="de-CH"/>
        </w:rPr>
        <w:t>:</w:t>
      </w:r>
    </w:p>
    <w:p w14:paraId="38105C92" w14:textId="2ED470BE" w:rsidR="009D167B" w:rsidRDefault="009D167B" w:rsidP="009D167B">
      <w:pPr>
        <w:pStyle w:val="StandardAbs"/>
        <w:shd w:val="clear" w:color="auto" w:fill="CCFF66"/>
        <w:rPr>
          <w:b/>
          <w:sz w:val="16"/>
        </w:rPr>
      </w:pPr>
      <w:r w:rsidRPr="00AB46E1">
        <w:rPr>
          <w:b/>
          <w:sz w:val="16"/>
        </w:rPr>
        <w:t>A1-A3</w:t>
      </w:r>
    </w:p>
    <w:p w14:paraId="1893D28F" w14:textId="1F10C3F8" w:rsidR="00DF43C9" w:rsidRPr="004B6B3C" w:rsidRDefault="00266D15" w:rsidP="00DF43C9">
      <w:pPr>
        <w:pStyle w:val="Aufzhlung"/>
        <w:numPr>
          <w:ilvl w:val="0"/>
          <w:numId w:val="0"/>
        </w:numPr>
        <w:shd w:val="clear" w:color="auto" w:fill="CCFF66"/>
      </w:pPr>
      <w:r>
        <w:t>Keine</w:t>
      </w:r>
      <w:r w:rsidR="00A55422">
        <w:t>.</w:t>
      </w:r>
    </w:p>
    <w:p w14:paraId="3D494B59" w14:textId="74C60AA7" w:rsidR="009D167B" w:rsidRPr="00AB46E1" w:rsidRDefault="009D167B" w:rsidP="009D167B">
      <w:pPr>
        <w:pStyle w:val="StandardAbs"/>
        <w:shd w:val="clear" w:color="auto" w:fill="CCFF66"/>
        <w:rPr>
          <w:b/>
          <w:sz w:val="16"/>
        </w:rPr>
      </w:pPr>
      <w:r w:rsidRPr="00AB46E1">
        <w:rPr>
          <w:b/>
          <w:sz w:val="16"/>
        </w:rPr>
        <w:t>A4-A5</w:t>
      </w:r>
    </w:p>
    <w:p w14:paraId="0D89FFC9" w14:textId="77777777" w:rsidR="009D167B" w:rsidRPr="005D6451" w:rsidRDefault="009D167B" w:rsidP="000903E8">
      <w:pPr>
        <w:pStyle w:val="Aufzhlung"/>
        <w:numPr>
          <w:ilvl w:val="0"/>
          <w:numId w:val="0"/>
        </w:numPr>
        <w:shd w:val="clear" w:color="auto" w:fill="CCFF66"/>
      </w:pPr>
      <w:r w:rsidRPr="005D6451">
        <w:t>Transport: Materialverluste sind vernachlässigbar.</w:t>
      </w:r>
    </w:p>
    <w:p w14:paraId="0226877B" w14:textId="77777777" w:rsidR="009D167B" w:rsidRPr="005D6451" w:rsidRDefault="009D167B" w:rsidP="000903E8">
      <w:pPr>
        <w:pStyle w:val="Aufzhlung"/>
        <w:numPr>
          <w:ilvl w:val="0"/>
          <w:numId w:val="0"/>
        </w:numPr>
        <w:shd w:val="clear" w:color="auto" w:fill="CCFF66"/>
      </w:pPr>
    </w:p>
    <w:p w14:paraId="1B283BC6" w14:textId="77777777" w:rsidR="009D167B" w:rsidRPr="005D6451" w:rsidRDefault="009D167B" w:rsidP="000903E8">
      <w:pPr>
        <w:pStyle w:val="Aufzhlung"/>
        <w:numPr>
          <w:ilvl w:val="0"/>
          <w:numId w:val="0"/>
        </w:numPr>
        <w:shd w:val="clear" w:color="auto" w:fill="CCFF66"/>
      </w:pPr>
      <w:r w:rsidRPr="005D6451">
        <w:t xml:space="preserve">Einbau: </w:t>
      </w:r>
      <w:r>
        <w:t>Es muss produkt- und anwendungsspezifisch ein realistischer Materialverlust angegeben werden.</w:t>
      </w:r>
    </w:p>
    <w:p w14:paraId="7189D659" w14:textId="77777777" w:rsidR="009D167B" w:rsidRPr="00AB46E1" w:rsidRDefault="009D167B" w:rsidP="009D167B">
      <w:pPr>
        <w:pStyle w:val="StandardAbs"/>
        <w:shd w:val="clear" w:color="auto" w:fill="CCFF66"/>
        <w:rPr>
          <w:b/>
          <w:sz w:val="16"/>
        </w:rPr>
      </w:pPr>
      <w:r w:rsidRPr="00AB46E1">
        <w:rPr>
          <w:b/>
          <w:sz w:val="16"/>
        </w:rPr>
        <w:t>B1-B7</w:t>
      </w:r>
    </w:p>
    <w:p w14:paraId="4C3805DD" w14:textId="6A4A7880" w:rsidR="000903E8" w:rsidRDefault="000903E8" w:rsidP="000903E8">
      <w:pPr>
        <w:pStyle w:val="Aufzhlung"/>
        <w:numPr>
          <w:ilvl w:val="0"/>
          <w:numId w:val="0"/>
        </w:numPr>
        <w:shd w:val="clear" w:color="auto" w:fill="CCFF66"/>
      </w:pPr>
    </w:p>
    <w:p w14:paraId="75346A6C" w14:textId="77777777" w:rsidR="003D57F8" w:rsidRPr="008072C5" w:rsidRDefault="003D57F8" w:rsidP="003D57F8">
      <w:pPr>
        <w:pStyle w:val="Aufzhlung"/>
        <w:numPr>
          <w:ilvl w:val="0"/>
          <w:numId w:val="0"/>
        </w:numPr>
        <w:shd w:val="clear" w:color="auto" w:fill="CCFF66"/>
      </w:pPr>
      <w:r w:rsidRPr="008072C5">
        <w:t>Karbonatisierung:</w:t>
      </w:r>
    </w:p>
    <w:p w14:paraId="637B2BAA" w14:textId="0ACCF56C" w:rsidR="008072C5" w:rsidRDefault="003D57F8" w:rsidP="003D57F8">
      <w:pPr>
        <w:pStyle w:val="Aufzhlung"/>
        <w:numPr>
          <w:ilvl w:val="0"/>
          <w:numId w:val="0"/>
        </w:numPr>
        <w:shd w:val="clear" w:color="auto" w:fill="CCFF66"/>
      </w:pPr>
      <w:r w:rsidRPr="008072C5">
        <w:t>Schaumstoffe aus anorganisch gebundenen Materialien sind im Gegensatz zu klassischen Baustoffen wie z.B. Beton oder Mörtel stark porös (Porenanteil liegt bei ca. 99%). Die Folge dieses hohen Porengehaltes ist, dass gasförmiges CO</w:t>
      </w:r>
      <w:r w:rsidRPr="008072C5">
        <w:rPr>
          <w:vertAlign w:val="subscript"/>
        </w:rPr>
        <w:t>2</w:t>
      </w:r>
      <w:r w:rsidRPr="008072C5">
        <w:t xml:space="preserve"> und Wasserdampf ohne nennenswerten Widerstand durch das Material diffundieren und mit den reaktiven Bestandteilen des Materials reagieren können. Im Unterschied zu oben genannten klassischen Baustoffen geschieht ein großer Teil der Karbonatisierung bei </w:t>
      </w:r>
      <w:r w:rsidR="00470E8F" w:rsidRPr="008072C5">
        <w:t>mineralisch</w:t>
      </w:r>
      <w:r w:rsidRPr="008072C5">
        <w:t xml:space="preserve"> gebundenen Schaumstoffen bereits während der Aushärtung/Trocknung. </w:t>
      </w:r>
    </w:p>
    <w:p w14:paraId="08BB7A80" w14:textId="77777777" w:rsidR="008072C5" w:rsidRDefault="008072C5" w:rsidP="003D57F8">
      <w:pPr>
        <w:pStyle w:val="Aufzhlung"/>
        <w:numPr>
          <w:ilvl w:val="0"/>
          <w:numId w:val="0"/>
        </w:numPr>
        <w:shd w:val="clear" w:color="auto" w:fill="CCFF66"/>
      </w:pPr>
    </w:p>
    <w:p w14:paraId="330287CE" w14:textId="4DBD224F" w:rsidR="008072C5" w:rsidRPr="004B6B3C" w:rsidRDefault="008072C5" w:rsidP="008072C5">
      <w:pPr>
        <w:pStyle w:val="Aufzhlung"/>
        <w:numPr>
          <w:ilvl w:val="0"/>
          <w:numId w:val="0"/>
        </w:numPr>
        <w:shd w:val="clear" w:color="auto" w:fill="CCFF66"/>
      </w:pPr>
      <w:r w:rsidRPr="008072C5">
        <w:t>Bei entsprechendem Nachweis kann die CO</w:t>
      </w:r>
      <w:r w:rsidRPr="008072C5">
        <w:rPr>
          <w:vertAlign w:val="subscript"/>
        </w:rPr>
        <w:t>2</w:t>
      </w:r>
      <w:r w:rsidRPr="008072C5">
        <w:t>-Aufnahme infolge Karbonatisierung anteilig der Herstellungs- und Errichtungsphase</w:t>
      </w:r>
      <w:r w:rsidR="000C2432">
        <w:t xml:space="preserve"> (</w:t>
      </w:r>
      <w:r w:rsidRPr="008072C5">
        <w:t>Modul A) und ggf. der Nutzungsphase (Modul B1) zugeordnet werden.</w:t>
      </w:r>
    </w:p>
    <w:p w14:paraId="149CD94F" w14:textId="77777777" w:rsidR="008072C5" w:rsidRDefault="008072C5" w:rsidP="003D57F8">
      <w:pPr>
        <w:pStyle w:val="Aufzhlung"/>
        <w:numPr>
          <w:ilvl w:val="0"/>
          <w:numId w:val="0"/>
        </w:numPr>
        <w:shd w:val="clear" w:color="auto" w:fill="CCFF66"/>
      </w:pPr>
    </w:p>
    <w:p w14:paraId="76E3A166" w14:textId="6F4D3A78" w:rsidR="003D57F8" w:rsidRDefault="003D57F8" w:rsidP="003D57F8">
      <w:pPr>
        <w:pStyle w:val="Aufzhlung"/>
        <w:numPr>
          <w:ilvl w:val="0"/>
          <w:numId w:val="0"/>
        </w:numPr>
        <w:shd w:val="clear" w:color="auto" w:fill="CCFF66"/>
      </w:pPr>
      <w:r w:rsidRPr="008072C5">
        <w:t xml:space="preserve">Beim Verlassen des Werkstors (also nach der Trocknungsphase) </w:t>
      </w:r>
      <w:r w:rsidR="008072C5">
        <w:t xml:space="preserve">ist bei Fertigteilen (z.B. Platten) </w:t>
      </w:r>
      <w:r w:rsidRPr="008072C5">
        <w:t xml:space="preserve">die Karbonatisierung </w:t>
      </w:r>
      <w:r w:rsidR="00605622" w:rsidRPr="008072C5">
        <w:t xml:space="preserve">bereits zum Großteil </w:t>
      </w:r>
      <w:r w:rsidRPr="008072C5">
        <w:t>erfolgt, weshalb die dazugehörige CO</w:t>
      </w:r>
      <w:r w:rsidRPr="008072C5">
        <w:rPr>
          <w:vertAlign w:val="subscript"/>
        </w:rPr>
        <w:t>2</w:t>
      </w:r>
      <w:r w:rsidRPr="008072C5">
        <w:t xml:space="preserve">-Aufnahme Modul A </w:t>
      </w:r>
      <w:r w:rsidR="00B62D10" w:rsidRPr="008072C5">
        <w:t>(Herstellungs- und Errichtungsphase)</w:t>
      </w:r>
      <w:r w:rsidRPr="008072C5">
        <w:t xml:space="preserve"> zuzuordnen ist. Die restliche Karbonatisierung bis zum praktischen Maximum ist </w:t>
      </w:r>
      <w:r w:rsidR="00205A33" w:rsidRPr="008072C5">
        <w:t xml:space="preserve">ggf. </w:t>
      </w:r>
      <w:r w:rsidRPr="008072C5">
        <w:t>der Nutzungsphase (Modul B1) zuzurechnen.</w:t>
      </w:r>
    </w:p>
    <w:p w14:paraId="00C90722" w14:textId="3B234871" w:rsidR="00D13445" w:rsidRDefault="00D13445" w:rsidP="00D13445">
      <w:pPr>
        <w:pStyle w:val="Aufzhlung"/>
        <w:numPr>
          <w:ilvl w:val="0"/>
          <w:numId w:val="0"/>
        </w:numPr>
        <w:shd w:val="clear" w:color="auto" w:fill="CCFF99"/>
      </w:pPr>
    </w:p>
    <w:p w14:paraId="539EED85" w14:textId="72FE043E" w:rsidR="00D13445" w:rsidRPr="00D13445" w:rsidRDefault="00D13445" w:rsidP="00D13445">
      <w:pPr>
        <w:shd w:val="clear" w:color="auto" w:fill="CCFF99"/>
        <w:suppressAutoHyphens/>
        <w:spacing w:after="120"/>
        <w:rPr>
          <w:rFonts w:eastAsia="Times New Roman"/>
          <w:color w:val="000000"/>
          <w:lang w:eastAsia="de-DE"/>
        </w:rPr>
      </w:pPr>
      <w:r w:rsidRPr="00D13445">
        <w:rPr>
          <w:rFonts w:eastAsia="Times New Roman"/>
          <w:color w:val="000000"/>
          <w:lang w:eastAsia="de-DE"/>
        </w:rPr>
        <w:t xml:space="preserve">Bei In-Situ Werkstoffen (ähnlich wie Ortbeton) </w:t>
      </w:r>
      <w:bookmarkStart w:id="68" w:name="_Hlk96515797"/>
      <w:r w:rsidRPr="00D13445">
        <w:rPr>
          <w:rFonts w:eastAsia="Times New Roman"/>
          <w:color w:val="000000"/>
          <w:lang w:eastAsia="de-DE"/>
        </w:rPr>
        <w:t xml:space="preserve">ist als Default Szenario eine Abbildung der Karbonatisierung in Modul B1 analog Anhang PCR EN 16757 Beton- und Betonelemente Anhang BB zu deklarieren. Wenn belegte Daten (Studien, Prüfung, Messgutachten zu Prozentanteilen der Karbonatisierung bei Aushärtung) vorliegen, kann eine Aufteilung zwischen A5 und B1 vorgenommen werden. Übergangszeitpunkt von A5 auf B1 ist der Zeitpunkt der abgeschlossenen Aushärtung. </w:t>
      </w:r>
      <w:bookmarkEnd w:id="68"/>
    </w:p>
    <w:p w14:paraId="3FDB1326" w14:textId="3FD89C33" w:rsidR="008072C5" w:rsidRDefault="008072C5" w:rsidP="003D57F8">
      <w:pPr>
        <w:pStyle w:val="Aufzhlung"/>
        <w:numPr>
          <w:ilvl w:val="0"/>
          <w:numId w:val="0"/>
        </w:numPr>
        <w:shd w:val="clear" w:color="auto" w:fill="CCFF66"/>
      </w:pPr>
    </w:p>
    <w:p w14:paraId="2C50E928" w14:textId="77777777" w:rsidR="003D57F8" w:rsidRPr="008072C5" w:rsidRDefault="003D57F8" w:rsidP="003D57F8">
      <w:pPr>
        <w:pStyle w:val="Aufzhlung"/>
        <w:numPr>
          <w:ilvl w:val="0"/>
          <w:numId w:val="0"/>
        </w:numPr>
        <w:shd w:val="clear" w:color="auto" w:fill="CCFF66"/>
      </w:pPr>
      <w:r w:rsidRPr="008072C5">
        <w:t>Der Hersteller hat folgende Nachweise/Informationen zu erbringen:</w:t>
      </w:r>
    </w:p>
    <w:p w14:paraId="370D7128" w14:textId="77777777" w:rsidR="003D57F8" w:rsidRPr="008072C5" w:rsidRDefault="003D57F8" w:rsidP="003D57F8">
      <w:pPr>
        <w:pStyle w:val="Aufzhlung"/>
        <w:numPr>
          <w:ilvl w:val="0"/>
          <w:numId w:val="39"/>
        </w:numPr>
        <w:shd w:val="clear" w:color="auto" w:fill="CCFF66"/>
      </w:pPr>
      <w:r w:rsidRPr="008072C5">
        <w:t>Dauer der Trocknung/Aushärtung im Mittel</w:t>
      </w:r>
    </w:p>
    <w:p w14:paraId="19BAEC44" w14:textId="77777777" w:rsidR="003D57F8" w:rsidRPr="008072C5" w:rsidRDefault="003D57F8" w:rsidP="003D57F8">
      <w:pPr>
        <w:pStyle w:val="Aufzhlung"/>
        <w:numPr>
          <w:ilvl w:val="0"/>
          <w:numId w:val="39"/>
        </w:numPr>
        <w:shd w:val="clear" w:color="auto" w:fill="CCFF66"/>
      </w:pPr>
      <w:r w:rsidRPr="008072C5">
        <w:t>Anteil von Inhaltsstoffen, die im Sinne der Karbonatisierung reaktiv sind, und einen Aufschluss hinsichtlich der zu erwartenden Karbonatisierungsrate während der Herstellung zulassen</w:t>
      </w:r>
    </w:p>
    <w:p w14:paraId="3306B349" w14:textId="77777777" w:rsidR="003D57F8" w:rsidRPr="008072C5" w:rsidRDefault="003D57F8" w:rsidP="003D57F8">
      <w:pPr>
        <w:pStyle w:val="Aufzhlung"/>
        <w:numPr>
          <w:ilvl w:val="0"/>
          <w:numId w:val="39"/>
        </w:numPr>
        <w:shd w:val="clear" w:color="auto" w:fill="CCFF66"/>
      </w:pPr>
      <w:r w:rsidRPr="008072C5">
        <w:t>Übliche Nutzungsdauer</w:t>
      </w:r>
    </w:p>
    <w:p w14:paraId="0ABFC11D" w14:textId="77777777" w:rsidR="003D57F8" w:rsidRDefault="003D57F8" w:rsidP="003D57F8">
      <w:pPr>
        <w:pStyle w:val="Aufzhlung"/>
        <w:numPr>
          <w:ilvl w:val="0"/>
          <w:numId w:val="0"/>
        </w:numPr>
        <w:shd w:val="clear" w:color="auto" w:fill="CCFF66"/>
      </w:pPr>
    </w:p>
    <w:p w14:paraId="79603033" w14:textId="6DD54152" w:rsidR="003D57F8" w:rsidRDefault="003D57F8" w:rsidP="003D57F8">
      <w:pPr>
        <w:pStyle w:val="Aufzhlung"/>
        <w:numPr>
          <w:ilvl w:val="0"/>
          <w:numId w:val="0"/>
        </w:numPr>
        <w:shd w:val="clear" w:color="auto" w:fill="CCFF66"/>
      </w:pPr>
      <w:r>
        <w:t xml:space="preserve">Die Nachweisführung ist im </w:t>
      </w:r>
      <w:r w:rsidR="008072C5">
        <w:t xml:space="preserve">Projektbericht </w:t>
      </w:r>
      <w:r>
        <w:t>zu dokumentieren. Im</w:t>
      </w:r>
      <w:r w:rsidR="008072C5">
        <w:t>Projektbericht</w:t>
      </w:r>
      <w:r>
        <w:t xml:space="preserve"> anzugeben sind mindestens:</w:t>
      </w:r>
    </w:p>
    <w:p w14:paraId="7A261D58" w14:textId="6383022D" w:rsidR="003D57F8" w:rsidRDefault="003D57F8" w:rsidP="003D57F8">
      <w:pPr>
        <w:pStyle w:val="Aufzhlung"/>
        <w:numPr>
          <w:ilvl w:val="0"/>
          <w:numId w:val="40"/>
        </w:numPr>
        <w:shd w:val="clear" w:color="auto" w:fill="CCFF66"/>
      </w:pPr>
      <w:r>
        <w:t xml:space="preserve">Angenommene Karbonatisierungsrate in der </w:t>
      </w:r>
      <w:r w:rsidR="00B62D10" w:rsidRPr="00B62D10">
        <w:t>Herstellungs- und Errichtungsphase</w:t>
      </w:r>
      <w:r w:rsidR="00B62D10">
        <w:t xml:space="preserve"> </w:t>
      </w:r>
      <w:r>
        <w:t>inkl. Nachweisen</w:t>
      </w:r>
    </w:p>
    <w:p w14:paraId="2340ACE3" w14:textId="77777777" w:rsidR="003D57F8" w:rsidRDefault="003D57F8" w:rsidP="003D57F8">
      <w:pPr>
        <w:pStyle w:val="Aufzhlung"/>
        <w:numPr>
          <w:ilvl w:val="0"/>
          <w:numId w:val="40"/>
        </w:numPr>
        <w:shd w:val="clear" w:color="auto" w:fill="CCFF66"/>
      </w:pPr>
      <w:r>
        <w:t>Angenommene Karbonatisierungsrate in der Nutzungsphase inkl. der zugrundeliegenden Annahmen</w:t>
      </w:r>
    </w:p>
    <w:p w14:paraId="033533F2" w14:textId="77777777" w:rsidR="003D57F8" w:rsidRDefault="003D57F8" w:rsidP="003D57F8">
      <w:pPr>
        <w:pStyle w:val="Aufzhlung"/>
        <w:numPr>
          <w:ilvl w:val="0"/>
          <w:numId w:val="0"/>
        </w:numPr>
        <w:shd w:val="clear" w:color="auto" w:fill="CCFF66"/>
      </w:pPr>
    </w:p>
    <w:p w14:paraId="2B167639" w14:textId="77777777" w:rsidR="003D57F8" w:rsidRPr="00DF43C9" w:rsidRDefault="003D57F8" w:rsidP="003D57F8">
      <w:pPr>
        <w:pStyle w:val="Aufzhlung"/>
        <w:numPr>
          <w:ilvl w:val="0"/>
          <w:numId w:val="0"/>
        </w:numPr>
        <w:shd w:val="clear" w:color="auto" w:fill="CCFF66"/>
      </w:pPr>
      <w:r w:rsidRPr="00DF43C9">
        <w:t>Berechnung der maximalen CO</w:t>
      </w:r>
      <w:r w:rsidRPr="00DF43C9">
        <w:rPr>
          <w:vertAlign w:val="subscript"/>
        </w:rPr>
        <w:t>2</w:t>
      </w:r>
      <w:r>
        <w:t>-</w:t>
      </w:r>
      <w:r w:rsidRPr="00DF43C9">
        <w:t>Aufnahme durch Zement:</w:t>
      </w:r>
    </w:p>
    <w:p w14:paraId="17C2421A" w14:textId="77777777" w:rsidR="003D57F8" w:rsidRPr="00DF43C9" w:rsidRDefault="003D57F8" w:rsidP="003D57F8">
      <w:pPr>
        <w:pStyle w:val="Aufzhlung"/>
        <w:numPr>
          <w:ilvl w:val="0"/>
          <w:numId w:val="0"/>
        </w:numPr>
        <w:shd w:val="clear" w:color="auto" w:fill="CCFF66"/>
      </w:pPr>
      <w:r w:rsidRPr="00DF43C9">
        <w:t>Als Berechnungsmethode für die CO</w:t>
      </w:r>
      <w:r w:rsidRPr="00DF43C9">
        <w:rPr>
          <w:vertAlign w:val="subscript"/>
        </w:rPr>
        <w:t>2</w:t>
      </w:r>
      <w:r w:rsidRPr="00DF43C9">
        <w:t xml:space="preserve">-Aufnahme durch </w:t>
      </w:r>
      <w:r>
        <w:t>K</w:t>
      </w:r>
      <w:r w:rsidRPr="00DF43C9">
        <w:t xml:space="preserve">arbonatisierung sind die in </w:t>
      </w:r>
      <w:r>
        <w:t>Anhang BB der ÖNORM</w:t>
      </w:r>
      <w:r w:rsidRPr="00DF43C9">
        <w:t xml:space="preserve"> EN 16757</w:t>
      </w:r>
      <w:r>
        <w:t xml:space="preserve"> „</w:t>
      </w:r>
      <w:r w:rsidRPr="00DF43C9">
        <w:t>Nachhaltigkeit von Bauwerken – Umweltproduktdeklarationen – Produktkategorieregeln für Beton und Betonelemente genannten Formeln zu verwenden:</w:t>
      </w:r>
    </w:p>
    <w:p w14:paraId="126E9E50" w14:textId="77777777" w:rsidR="003D57F8" w:rsidRPr="00DF43C9" w:rsidRDefault="003D57F8" w:rsidP="003D57F8">
      <w:pPr>
        <w:pStyle w:val="Aufzhlung"/>
        <w:numPr>
          <w:ilvl w:val="0"/>
          <w:numId w:val="0"/>
        </w:numPr>
        <w:shd w:val="clear" w:color="auto" w:fill="CCFF66"/>
      </w:pPr>
      <w:r w:rsidRPr="00DF43C9">
        <w:t xml:space="preserve">Utcc = w </w:t>
      </w:r>
      <w:r>
        <w:t xml:space="preserve">* </w:t>
      </w:r>
      <w:r w:rsidRPr="00DF43C9">
        <w:t xml:space="preserve">C </w:t>
      </w:r>
      <w:r>
        <w:t>*</w:t>
      </w:r>
      <w:r w:rsidRPr="00DF43C9">
        <w:t xml:space="preserve"> (mCO</w:t>
      </w:r>
      <w:r w:rsidRPr="006E727A">
        <w:rPr>
          <w:vertAlign w:val="subscript"/>
        </w:rPr>
        <w:t>2</w:t>
      </w:r>
      <w:r w:rsidRPr="00DF43C9">
        <w:t>/mCaO) (Gleichung BB.2)</w:t>
      </w:r>
    </w:p>
    <w:p w14:paraId="38BC25C0" w14:textId="77777777" w:rsidR="003D57F8" w:rsidRPr="00DF43C9" w:rsidRDefault="003D57F8" w:rsidP="003D57F8">
      <w:pPr>
        <w:pStyle w:val="Aufzhlung"/>
        <w:numPr>
          <w:ilvl w:val="0"/>
          <w:numId w:val="0"/>
        </w:numPr>
        <w:shd w:val="clear" w:color="auto" w:fill="CCFF66"/>
      </w:pPr>
      <w:r w:rsidRPr="00DF43C9">
        <w:t>Utcc</w:t>
      </w:r>
      <w:r>
        <w:t xml:space="preserve"> … m</w:t>
      </w:r>
      <w:r w:rsidRPr="00DF43C9">
        <w:t>aximale CO</w:t>
      </w:r>
      <w:r w:rsidRPr="006E727A">
        <w:rPr>
          <w:vertAlign w:val="subscript"/>
        </w:rPr>
        <w:t>2</w:t>
      </w:r>
      <w:r w:rsidRPr="00DF43C9">
        <w:t xml:space="preserve"> Aufnahme bei vollständiger Carbonatisierung [kg CO</w:t>
      </w:r>
      <w:r w:rsidRPr="006E727A">
        <w:rPr>
          <w:vertAlign w:val="subscript"/>
        </w:rPr>
        <w:t>2</w:t>
      </w:r>
      <w:r w:rsidRPr="00DF43C9">
        <w:t>/ kg Produkt]</w:t>
      </w:r>
    </w:p>
    <w:p w14:paraId="2501038E" w14:textId="77777777" w:rsidR="003D57F8" w:rsidRPr="00DF43C9" w:rsidRDefault="003D57F8" w:rsidP="003D57F8">
      <w:pPr>
        <w:pStyle w:val="Aufzhlung"/>
        <w:numPr>
          <w:ilvl w:val="0"/>
          <w:numId w:val="0"/>
        </w:numPr>
        <w:shd w:val="clear" w:color="auto" w:fill="CCFF66"/>
      </w:pPr>
      <w:r w:rsidRPr="00DF43C9">
        <w:t xml:space="preserve">w </w:t>
      </w:r>
      <w:r>
        <w:t xml:space="preserve">… </w:t>
      </w:r>
      <w:r w:rsidRPr="00DF43C9">
        <w:t>Anteil reaktives CaO im verwendeten Bindemittel [%]</w:t>
      </w:r>
    </w:p>
    <w:p w14:paraId="32F21908" w14:textId="77777777" w:rsidR="003D57F8" w:rsidRPr="00DF43C9" w:rsidRDefault="003D57F8" w:rsidP="003D57F8">
      <w:pPr>
        <w:pStyle w:val="Aufzhlung"/>
        <w:numPr>
          <w:ilvl w:val="0"/>
          <w:numId w:val="0"/>
        </w:numPr>
        <w:shd w:val="clear" w:color="auto" w:fill="CCFF66"/>
      </w:pPr>
      <w:r w:rsidRPr="00DF43C9">
        <w:t>C</w:t>
      </w:r>
      <w:r>
        <w:t xml:space="preserve"> … </w:t>
      </w:r>
      <w:r w:rsidRPr="00DF43C9">
        <w:t>Bindemittelgehalt [kg Bindemittel/ kg Produkt]</w:t>
      </w:r>
    </w:p>
    <w:p w14:paraId="0CB71576" w14:textId="77777777" w:rsidR="003D57F8" w:rsidRPr="006E727A" w:rsidRDefault="003D57F8" w:rsidP="003D57F8">
      <w:pPr>
        <w:pStyle w:val="Aufzhlung"/>
        <w:numPr>
          <w:ilvl w:val="0"/>
          <w:numId w:val="0"/>
        </w:numPr>
        <w:shd w:val="clear" w:color="auto" w:fill="CCFF66"/>
        <w:rPr>
          <w:lang w:val="en-GB"/>
        </w:rPr>
      </w:pPr>
      <w:r w:rsidRPr="006E727A">
        <w:rPr>
          <w:lang w:val="en-GB"/>
        </w:rPr>
        <w:t>mCO</w:t>
      </w:r>
      <w:r w:rsidRPr="006E727A">
        <w:rPr>
          <w:vertAlign w:val="subscript"/>
          <w:lang w:val="en-GB"/>
        </w:rPr>
        <w:t>2</w:t>
      </w:r>
      <w:r w:rsidRPr="006E727A">
        <w:rPr>
          <w:lang w:val="en-GB"/>
        </w:rPr>
        <w:t xml:space="preserve"> … Molmasse CO</w:t>
      </w:r>
      <w:r w:rsidRPr="006E727A">
        <w:rPr>
          <w:vertAlign w:val="subscript"/>
          <w:lang w:val="en-GB"/>
        </w:rPr>
        <w:t>2</w:t>
      </w:r>
      <w:r w:rsidRPr="006E727A">
        <w:rPr>
          <w:lang w:val="en-GB"/>
        </w:rPr>
        <w:t xml:space="preserve"> (44 g/mol)</w:t>
      </w:r>
    </w:p>
    <w:p w14:paraId="66BF0344" w14:textId="77777777" w:rsidR="003D57F8" w:rsidRDefault="003D57F8" w:rsidP="003D57F8">
      <w:pPr>
        <w:pStyle w:val="Aufzhlung"/>
        <w:numPr>
          <w:ilvl w:val="0"/>
          <w:numId w:val="0"/>
        </w:numPr>
        <w:shd w:val="clear" w:color="auto" w:fill="CCFF66"/>
        <w:rPr>
          <w:lang w:val="en-GB"/>
        </w:rPr>
      </w:pPr>
      <w:r w:rsidRPr="006E727A">
        <w:rPr>
          <w:lang w:val="en-GB"/>
        </w:rPr>
        <w:t>mCaO</w:t>
      </w:r>
      <w:r>
        <w:rPr>
          <w:lang w:val="en-GB"/>
        </w:rPr>
        <w:t xml:space="preserve"> </w:t>
      </w:r>
      <w:r w:rsidRPr="006E727A">
        <w:rPr>
          <w:lang w:val="en-GB"/>
        </w:rPr>
        <w:t>…</w:t>
      </w:r>
      <w:r>
        <w:rPr>
          <w:lang w:val="en-GB"/>
        </w:rPr>
        <w:t xml:space="preserve"> </w:t>
      </w:r>
      <w:r w:rsidRPr="006E727A">
        <w:rPr>
          <w:lang w:val="en-GB"/>
        </w:rPr>
        <w:t>Molmasse CaO (56 g/mol)</w:t>
      </w:r>
    </w:p>
    <w:p w14:paraId="48ED38C5" w14:textId="77777777" w:rsidR="003D57F8" w:rsidRPr="006E727A" w:rsidRDefault="003D57F8" w:rsidP="003D57F8">
      <w:pPr>
        <w:pStyle w:val="Aufzhlung"/>
        <w:numPr>
          <w:ilvl w:val="0"/>
          <w:numId w:val="0"/>
        </w:numPr>
        <w:shd w:val="clear" w:color="auto" w:fill="CCFF66"/>
        <w:rPr>
          <w:lang w:val="en-GB"/>
        </w:rPr>
      </w:pPr>
    </w:p>
    <w:p w14:paraId="4FA7BB14" w14:textId="77777777" w:rsidR="003D57F8" w:rsidRDefault="003D57F8" w:rsidP="003D57F8">
      <w:pPr>
        <w:pStyle w:val="Aufzhlung"/>
        <w:numPr>
          <w:ilvl w:val="0"/>
          <w:numId w:val="0"/>
        </w:numPr>
        <w:shd w:val="clear" w:color="auto" w:fill="CCFF66"/>
      </w:pPr>
      <w:r w:rsidRPr="00DF43C9">
        <w:t>Die maximale CO</w:t>
      </w:r>
      <w:r w:rsidRPr="006E727A">
        <w:rPr>
          <w:vertAlign w:val="subscript"/>
        </w:rPr>
        <w:t>2</w:t>
      </w:r>
      <w:r>
        <w:t>-</w:t>
      </w:r>
      <w:r w:rsidRPr="00DF43C9">
        <w:t>Aufnahme Utcc ist anschließend mit dem Faktor 0,95 zu multiplizieren. Dieser Faktor berücksichtigt, dass in der Praxis die CO</w:t>
      </w:r>
      <w:r w:rsidRPr="006E727A">
        <w:rPr>
          <w:vertAlign w:val="subscript"/>
        </w:rPr>
        <w:t>2</w:t>
      </w:r>
      <w:r w:rsidRPr="00DF43C9">
        <w:t>-Aufnahme ggfs. unter der theoretisch maximalen CO</w:t>
      </w:r>
      <w:r w:rsidRPr="006E727A">
        <w:rPr>
          <w:vertAlign w:val="subscript"/>
        </w:rPr>
        <w:t>2</w:t>
      </w:r>
      <w:r w:rsidRPr="00DF43C9">
        <w:t>-Aufnahme liegt.</w:t>
      </w:r>
    </w:p>
    <w:p w14:paraId="70C0BC1D" w14:textId="77777777" w:rsidR="003D57F8" w:rsidRDefault="003D57F8" w:rsidP="003D57F8">
      <w:pPr>
        <w:pStyle w:val="Aufzhlung"/>
        <w:numPr>
          <w:ilvl w:val="0"/>
          <w:numId w:val="0"/>
        </w:numPr>
        <w:shd w:val="clear" w:color="auto" w:fill="CCFF66"/>
      </w:pPr>
    </w:p>
    <w:p w14:paraId="2CFD9A2D" w14:textId="77777777" w:rsidR="003D57F8" w:rsidRPr="00DF43C9" w:rsidRDefault="003D57F8" w:rsidP="003D57F8">
      <w:pPr>
        <w:pStyle w:val="Aufzhlung"/>
        <w:numPr>
          <w:ilvl w:val="0"/>
          <w:numId w:val="0"/>
        </w:numPr>
        <w:shd w:val="clear" w:color="auto" w:fill="CCFF66"/>
      </w:pPr>
      <w:r w:rsidRPr="00DF43C9">
        <w:t>Berechnung der maximalen CO</w:t>
      </w:r>
      <w:r w:rsidRPr="006E727A">
        <w:rPr>
          <w:vertAlign w:val="subscript"/>
        </w:rPr>
        <w:t>2</w:t>
      </w:r>
      <w:r w:rsidRPr="00DF43C9">
        <w:t xml:space="preserve"> Aufnahme durch Kalkhydrat:</w:t>
      </w:r>
    </w:p>
    <w:p w14:paraId="18106AB8" w14:textId="77777777" w:rsidR="003D57F8" w:rsidRPr="00DF43C9" w:rsidRDefault="003D57F8" w:rsidP="003D57F8">
      <w:pPr>
        <w:pStyle w:val="Aufzhlung"/>
        <w:numPr>
          <w:ilvl w:val="0"/>
          <w:numId w:val="0"/>
        </w:numPr>
        <w:shd w:val="clear" w:color="auto" w:fill="CCFF66"/>
      </w:pPr>
      <w:r w:rsidRPr="00DF43C9">
        <w:t>Die maximale CO</w:t>
      </w:r>
      <w:r w:rsidRPr="006E727A">
        <w:rPr>
          <w:vertAlign w:val="subscript"/>
        </w:rPr>
        <w:t>2</w:t>
      </w:r>
      <w:r w:rsidRPr="00DF43C9">
        <w:t>-Aufnahme bei Verwendung von Kalkhydrat ergibt sich stöchiometrisch aus dem Kalkkreislauf:</w:t>
      </w:r>
    </w:p>
    <w:p w14:paraId="48DADB6D" w14:textId="77777777" w:rsidR="003D57F8" w:rsidRPr="00E233A4" w:rsidRDefault="003D57F8" w:rsidP="003D57F8">
      <w:pPr>
        <w:pStyle w:val="Aufzhlung"/>
        <w:numPr>
          <w:ilvl w:val="0"/>
          <w:numId w:val="0"/>
        </w:numPr>
        <w:shd w:val="clear" w:color="auto" w:fill="CCFF66"/>
        <w:rPr>
          <w:lang w:val="en-US"/>
        </w:rPr>
      </w:pPr>
      <w:r w:rsidRPr="00E233A4">
        <w:rPr>
          <w:lang w:val="en-US"/>
        </w:rPr>
        <w:t>Ca(OH)</w:t>
      </w:r>
      <w:r w:rsidRPr="00E233A4">
        <w:rPr>
          <w:vertAlign w:val="subscript"/>
          <w:lang w:val="en-US"/>
        </w:rPr>
        <w:t>2</w:t>
      </w:r>
      <w:r w:rsidRPr="00E233A4">
        <w:rPr>
          <w:lang w:val="en-US"/>
        </w:rPr>
        <w:t xml:space="preserve"> + CO</w:t>
      </w:r>
      <w:r w:rsidRPr="00E233A4">
        <w:rPr>
          <w:vertAlign w:val="subscript"/>
          <w:lang w:val="en-US"/>
        </w:rPr>
        <w:t>2</w:t>
      </w:r>
      <w:r w:rsidRPr="00E233A4">
        <w:rPr>
          <w:lang w:val="en-US"/>
        </w:rPr>
        <w:t xml:space="preserve"> à CaCO3 + H</w:t>
      </w:r>
      <w:r w:rsidRPr="00E233A4">
        <w:rPr>
          <w:vertAlign w:val="subscript"/>
          <w:lang w:val="en-US"/>
        </w:rPr>
        <w:t>2</w:t>
      </w:r>
      <w:r w:rsidRPr="00E233A4">
        <w:rPr>
          <w:lang w:val="en-US"/>
        </w:rPr>
        <w:t>O (“Abbindereaktion”)</w:t>
      </w:r>
    </w:p>
    <w:p w14:paraId="0F20C27C" w14:textId="77777777" w:rsidR="003D57F8" w:rsidRPr="00E233A4" w:rsidRDefault="003D57F8" w:rsidP="003D57F8">
      <w:pPr>
        <w:pStyle w:val="Aufzhlung"/>
        <w:numPr>
          <w:ilvl w:val="0"/>
          <w:numId w:val="0"/>
        </w:numPr>
        <w:shd w:val="clear" w:color="auto" w:fill="CCFF66"/>
        <w:rPr>
          <w:lang w:val="en-US"/>
        </w:rPr>
      </w:pPr>
      <w:r w:rsidRPr="00E233A4">
        <w:rPr>
          <w:lang w:val="en-US"/>
        </w:rPr>
        <w:t>1 mol Ca(OH)</w:t>
      </w:r>
      <w:r w:rsidRPr="00E233A4">
        <w:rPr>
          <w:vertAlign w:val="subscript"/>
          <w:lang w:val="en-US"/>
        </w:rPr>
        <w:t>2</w:t>
      </w:r>
      <w:r w:rsidRPr="00E233A4">
        <w:rPr>
          <w:lang w:val="en-US"/>
        </w:rPr>
        <w:t xml:space="preserve"> (Molmasse 74 g/mol) bindet 1 mol CO</w:t>
      </w:r>
      <w:r w:rsidRPr="00E233A4">
        <w:rPr>
          <w:vertAlign w:val="subscript"/>
          <w:lang w:val="en-US"/>
        </w:rPr>
        <w:t>2</w:t>
      </w:r>
      <w:r w:rsidRPr="00E233A4">
        <w:rPr>
          <w:lang w:val="en-US"/>
        </w:rPr>
        <w:t xml:space="preserve"> (Molmasse 44 g/mol).</w:t>
      </w:r>
    </w:p>
    <w:p w14:paraId="76D1D95F" w14:textId="77777777" w:rsidR="003D57F8" w:rsidRPr="00DF43C9" w:rsidRDefault="003D57F8" w:rsidP="003D57F8">
      <w:pPr>
        <w:pStyle w:val="Aufzhlung"/>
        <w:numPr>
          <w:ilvl w:val="0"/>
          <w:numId w:val="0"/>
        </w:numPr>
        <w:shd w:val="clear" w:color="auto" w:fill="CCFF66"/>
      </w:pPr>
      <w:r w:rsidRPr="00DF43C9">
        <w:t>Die maximale CO</w:t>
      </w:r>
      <w:r w:rsidRPr="006E727A">
        <w:rPr>
          <w:vertAlign w:val="subscript"/>
        </w:rPr>
        <w:t>2</w:t>
      </w:r>
      <w:r w:rsidRPr="00DF43C9">
        <w:t>-Aufnahme von Kalkhydrat ergibt sich somit zu 44/74 = 0,594 kg CO</w:t>
      </w:r>
      <w:r w:rsidRPr="006E727A">
        <w:rPr>
          <w:vertAlign w:val="subscript"/>
        </w:rPr>
        <w:t>2</w:t>
      </w:r>
      <w:r w:rsidRPr="00DF43C9">
        <w:t>/kg Kalkhydrat.</w:t>
      </w:r>
    </w:p>
    <w:p w14:paraId="6B8D18E8" w14:textId="77777777" w:rsidR="003D57F8" w:rsidRPr="00DF43C9" w:rsidRDefault="003D57F8" w:rsidP="003D57F8">
      <w:pPr>
        <w:pStyle w:val="Aufzhlung"/>
        <w:numPr>
          <w:ilvl w:val="0"/>
          <w:numId w:val="0"/>
        </w:numPr>
        <w:shd w:val="clear" w:color="auto" w:fill="CCFF66"/>
      </w:pPr>
      <w:r w:rsidRPr="00DF43C9">
        <w:t>Die Gesamte CO</w:t>
      </w:r>
      <w:r w:rsidRPr="006E727A">
        <w:rPr>
          <w:vertAlign w:val="subscript"/>
        </w:rPr>
        <w:t>2</w:t>
      </w:r>
      <w:r w:rsidRPr="00DF43C9">
        <w:t xml:space="preserve"> Aufnahme ergibt sich damit zu</w:t>
      </w:r>
      <w:r>
        <w:t>:</w:t>
      </w:r>
    </w:p>
    <w:p w14:paraId="1F015ED0" w14:textId="77777777" w:rsidR="003D57F8" w:rsidRPr="00DF43C9" w:rsidRDefault="003D57F8" w:rsidP="003D57F8">
      <w:pPr>
        <w:pStyle w:val="Aufzhlung"/>
        <w:numPr>
          <w:ilvl w:val="0"/>
          <w:numId w:val="0"/>
        </w:numPr>
        <w:shd w:val="clear" w:color="auto" w:fill="CCFF66"/>
      </w:pPr>
      <w:r w:rsidRPr="00DF43C9">
        <w:t>Utcl = 0,594 x Ccl</w:t>
      </w:r>
    </w:p>
    <w:p w14:paraId="129F2603" w14:textId="77777777" w:rsidR="003D57F8" w:rsidRPr="00DF43C9" w:rsidRDefault="003D57F8" w:rsidP="003D57F8">
      <w:pPr>
        <w:pStyle w:val="Aufzhlung"/>
        <w:numPr>
          <w:ilvl w:val="0"/>
          <w:numId w:val="0"/>
        </w:numPr>
        <w:shd w:val="clear" w:color="auto" w:fill="CCFF66"/>
      </w:pPr>
      <w:r w:rsidRPr="00DF43C9">
        <w:t>Utcl</w:t>
      </w:r>
      <w:r>
        <w:t xml:space="preserve"> … m</w:t>
      </w:r>
      <w:r w:rsidRPr="00DF43C9">
        <w:t>aximale CO</w:t>
      </w:r>
      <w:r w:rsidRPr="000903E8">
        <w:rPr>
          <w:vertAlign w:val="subscript"/>
        </w:rPr>
        <w:t>2</w:t>
      </w:r>
      <w:r w:rsidRPr="00DF43C9">
        <w:t xml:space="preserve"> Aufnahme bei vollständiger </w:t>
      </w:r>
      <w:r>
        <w:t>K</w:t>
      </w:r>
      <w:r w:rsidRPr="00DF43C9">
        <w:t>arbonatisierung des Kalkhydrats [kg CO2 / kg Produkt]</w:t>
      </w:r>
    </w:p>
    <w:p w14:paraId="7E81E966" w14:textId="77777777" w:rsidR="003D57F8" w:rsidRPr="00DF43C9" w:rsidRDefault="003D57F8" w:rsidP="003D57F8">
      <w:pPr>
        <w:pStyle w:val="Aufzhlung"/>
        <w:numPr>
          <w:ilvl w:val="0"/>
          <w:numId w:val="0"/>
        </w:numPr>
        <w:shd w:val="clear" w:color="auto" w:fill="CCFF66"/>
      </w:pPr>
      <w:r w:rsidRPr="00DF43C9">
        <w:t>Ccl</w:t>
      </w:r>
      <w:r>
        <w:t xml:space="preserve"> …</w:t>
      </w:r>
      <w:r w:rsidRPr="00DF43C9">
        <w:t xml:space="preserve"> Kalkhydratgehalt im Produkt [%]</w:t>
      </w:r>
    </w:p>
    <w:p w14:paraId="45FDB3F8" w14:textId="30EE1965" w:rsidR="003D57F8" w:rsidRDefault="003D57F8" w:rsidP="000903E8">
      <w:pPr>
        <w:pStyle w:val="Aufzhlung"/>
        <w:numPr>
          <w:ilvl w:val="0"/>
          <w:numId w:val="0"/>
        </w:numPr>
        <w:shd w:val="clear" w:color="auto" w:fill="CCFF66"/>
      </w:pPr>
    </w:p>
    <w:p w14:paraId="39510B89" w14:textId="77777777" w:rsidR="003D57F8" w:rsidRDefault="003D57F8" w:rsidP="000903E8">
      <w:pPr>
        <w:pStyle w:val="Aufzhlung"/>
        <w:numPr>
          <w:ilvl w:val="0"/>
          <w:numId w:val="0"/>
        </w:numPr>
        <w:shd w:val="clear" w:color="auto" w:fill="CCFF66"/>
      </w:pPr>
    </w:p>
    <w:p w14:paraId="4FF106BF" w14:textId="630D8F2C" w:rsidR="009D167B" w:rsidRDefault="006B248C" w:rsidP="000903E8">
      <w:pPr>
        <w:pStyle w:val="Aufzhlung"/>
        <w:numPr>
          <w:ilvl w:val="0"/>
          <w:numId w:val="0"/>
        </w:numPr>
        <w:shd w:val="clear" w:color="auto" w:fill="CCFF66"/>
      </w:pPr>
      <w:r>
        <w:t>B</w:t>
      </w:r>
      <w:r w:rsidR="000903E8">
        <w:t>2</w:t>
      </w:r>
      <w:r>
        <w:t xml:space="preserve"> </w:t>
      </w:r>
      <w:r w:rsidR="000903E8">
        <w:t xml:space="preserve">und </w:t>
      </w:r>
      <w:r>
        <w:t xml:space="preserve">B3 sind für das Produkt nicht relevant. </w:t>
      </w:r>
      <w:r w:rsidR="009D167B" w:rsidRPr="00AB46E1">
        <w:t>Das Stadium B4 Ersatz ist gleichbedeutend mit dem Produktlebensende.</w:t>
      </w:r>
    </w:p>
    <w:p w14:paraId="6C9CB54F" w14:textId="77777777" w:rsidR="006B248C" w:rsidRDefault="006B248C" w:rsidP="000903E8">
      <w:pPr>
        <w:pStyle w:val="Aufzhlung"/>
        <w:numPr>
          <w:ilvl w:val="0"/>
          <w:numId w:val="0"/>
        </w:numPr>
        <w:shd w:val="clear" w:color="auto" w:fill="CCFF66"/>
      </w:pPr>
    </w:p>
    <w:p w14:paraId="16417A39" w14:textId="68FA9FEA" w:rsidR="000903E8" w:rsidRPr="00AB46E1" w:rsidRDefault="009D167B" w:rsidP="009D167B">
      <w:pPr>
        <w:pStyle w:val="StandardAbs"/>
        <w:shd w:val="clear" w:color="auto" w:fill="CCFF66"/>
        <w:rPr>
          <w:b/>
          <w:sz w:val="16"/>
        </w:rPr>
      </w:pPr>
      <w:r w:rsidRPr="00AB46E1">
        <w:rPr>
          <w:b/>
          <w:sz w:val="16"/>
        </w:rPr>
        <w:t>C1 - C4 und D</w:t>
      </w:r>
    </w:p>
    <w:p w14:paraId="26456F02" w14:textId="7338DE6E" w:rsidR="00C86C52" w:rsidRDefault="00767EA1" w:rsidP="000903E8">
      <w:pPr>
        <w:pStyle w:val="Aufzhlung"/>
        <w:numPr>
          <w:ilvl w:val="0"/>
          <w:numId w:val="0"/>
        </w:numPr>
        <w:shd w:val="clear" w:color="auto" w:fill="CCFF66"/>
      </w:pPr>
      <w:r>
        <w:t>Die möglichen Entsorgungsszenarien müssen beschrieben werden.</w:t>
      </w:r>
    </w:p>
    <w:p w14:paraId="67BA1F9D" w14:textId="77777777" w:rsidR="000903E8" w:rsidRPr="000903E8" w:rsidRDefault="000903E8" w:rsidP="000903E8">
      <w:pPr>
        <w:rPr>
          <w:lang w:val="de-CH"/>
        </w:rPr>
      </w:pPr>
    </w:p>
    <w:p w14:paraId="31B46584" w14:textId="77777777" w:rsidR="00BD3079" w:rsidRDefault="00BD3079" w:rsidP="0034088A">
      <w:pPr>
        <w:pStyle w:val="berschrift2"/>
      </w:pPr>
      <w:bookmarkStart w:id="69" w:name="_Toc97550281"/>
      <w:r w:rsidRPr="004B5AD6">
        <w:t>Flussdiagramm der Prozesse im Lebenszyklus</w:t>
      </w:r>
      <w:bookmarkEnd w:id="69"/>
    </w:p>
    <w:p w14:paraId="70A73E85" w14:textId="77777777" w:rsidR="00BD3079" w:rsidRPr="006A78B5" w:rsidRDefault="00BD3079" w:rsidP="00BD3079"/>
    <w:p w14:paraId="5B167A66" w14:textId="77777777" w:rsidR="00BD3079" w:rsidRDefault="00BD3079" w:rsidP="003F2723">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86289E1" w14:textId="77777777" w:rsidR="00BD3079" w:rsidRDefault="00BD3079" w:rsidP="00787C1F">
      <w:pPr>
        <w:rPr>
          <w:lang w:val="de-CH"/>
        </w:rPr>
      </w:pPr>
    </w:p>
    <w:p w14:paraId="475022A7" w14:textId="77777777" w:rsidR="00B21863" w:rsidRPr="004B5AD6" w:rsidRDefault="00B21863" w:rsidP="0034088A">
      <w:pPr>
        <w:pStyle w:val="berschrift2"/>
      </w:pPr>
      <w:bookmarkStart w:id="70" w:name="_Toc97550282"/>
      <w:r w:rsidRPr="004B5AD6">
        <w:t>Abschätzungen und Annahmen</w:t>
      </w:r>
      <w:bookmarkEnd w:id="70"/>
    </w:p>
    <w:p w14:paraId="684E370F" w14:textId="77777777" w:rsidR="00B21863" w:rsidRPr="004B5AD6" w:rsidRDefault="00B21863" w:rsidP="00B21863">
      <w:pPr>
        <w:rPr>
          <w:lang w:val="de-CH"/>
        </w:rPr>
      </w:pPr>
    </w:p>
    <w:p w14:paraId="4D5F969B" w14:textId="77777777" w:rsidR="008E30E4" w:rsidRPr="004B5AD6" w:rsidRDefault="008E30E4" w:rsidP="008E30E4">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5CC96FF9" w14:textId="77777777" w:rsidR="005D60D2" w:rsidRPr="004B5AD6" w:rsidRDefault="005D60D2" w:rsidP="00B21863">
      <w:pPr>
        <w:rPr>
          <w:lang w:val="de-CH"/>
        </w:rPr>
      </w:pPr>
    </w:p>
    <w:p w14:paraId="36D986D0" w14:textId="77777777" w:rsidR="00D04DA4" w:rsidRPr="004B5AD6" w:rsidRDefault="003A2E1C" w:rsidP="0034088A">
      <w:pPr>
        <w:pStyle w:val="berschrift2"/>
      </w:pPr>
      <w:bookmarkStart w:id="71" w:name="_Toc97550283"/>
      <w:r w:rsidRPr="004B5AD6">
        <w:t>Abschneideregeln</w:t>
      </w:r>
      <w:bookmarkEnd w:id="71"/>
    </w:p>
    <w:p w14:paraId="5215ADDB" w14:textId="77777777" w:rsidR="00D04DA4" w:rsidRPr="004B5AD6" w:rsidRDefault="00D04DA4" w:rsidP="00D04DA4">
      <w:pPr>
        <w:rPr>
          <w:lang w:val="de-CH"/>
        </w:rPr>
      </w:pPr>
    </w:p>
    <w:p w14:paraId="24BB91A9" w14:textId="39FE0988" w:rsidR="00B137F9" w:rsidRPr="004B5AD6" w:rsidRDefault="00B24EA6" w:rsidP="003F2723">
      <w:pPr>
        <w:shd w:val="clear" w:color="auto" w:fill="DAEEF3"/>
        <w:rPr>
          <w:lang w:val="de-CH"/>
        </w:rPr>
      </w:pPr>
      <w:bookmarkStart w:id="72" w:name="_Hlk73103327"/>
      <w:r w:rsidRPr="004B5AD6">
        <w:rPr>
          <w:lang w:val="de-CH"/>
        </w:rPr>
        <w:t xml:space="preserve">Die Anwendung der Abschneidekriterien gemäß </w:t>
      </w:r>
      <w:bookmarkStart w:id="73" w:name="_Hlk55465571"/>
      <w:r w:rsidR="00080C4A">
        <w:rPr>
          <w:lang w:val="de-CH"/>
        </w:rPr>
        <w:t>MS-HB Kapitel 5.5.3</w:t>
      </w:r>
      <w:r w:rsidR="00080C4A">
        <w:rPr>
          <w:i/>
          <w:lang w:val="de-CH"/>
        </w:rPr>
        <w:t xml:space="preserve"> </w:t>
      </w:r>
      <w:bookmarkEnd w:id="73"/>
      <w:r w:rsidRPr="004B5AD6">
        <w:rPr>
          <w:lang w:val="de-CH"/>
        </w:rPr>
        <w:t>ist hier zu dokumentieren.</w:t>
      </w:r>
    </w:p>
    <w:bookmarkEnd w:id="72"/>
    <w:p w14:paraId="4ACFD7D6" w14:textId="77777777" w:rsidR="00E80CBA" w:rsidRPr="004B5AD6" w:rsidRDefault="00E80CBA" w:rsidP="00B137F9">
      <w:pPr>
        <w:rPr>
          <w:lang w:val="de-CH"/>
        </w:rPr>
      </w:pPr>
    </w:p>
    <w:p w14:paraId="2298059C" w14:textId="77777777" w:rsidR="00B137F9" w:rsidRPr="004B5AD6" w:rsidRDefault="00B137F9" w:rsidP="0034088A">
      <w:pPr>
        <w:pStyle w:val="berschrift2"/>
      </w:pPr>
      <w:bookmarkStart w:id="74" w:name="_Toc97550284"/>
      <w:r w:rsidRPr="004B5AD6">
        <w:t>Hintergrunddaten</w:t>
      </w:r>
      <w:bookmarkEnd w:id="74"/>
    </w:p>
    <w:p w14:paraId="3D1BF57C" w14:textId="77777777" w:rsidR="00B137F9" w:rsidRPr="004B5AD6" w:rsidRDefault="00B137F9" w:rsidP="00B137F9">
      <w:pPr>
        <w:rPr>
          <w:lang w:val="de-CH"/>
        </w:rPr>
      </w:pPr>
    </w:p>
    <w:p w14:paraId="74A55848" w14:textId="77777777" w:rsidR="00B21863" w:rsidRPr="004B5AD6" w:rsidRDefault="00D268CE" w:rsidP="003F2723">
      <w:pPr>
        <w:shd w:val="clear" w:color="auto" w:fill="DAEEF3"/>
        <w:rPr>
          <w:lang w:val="de-CH"/>
        </w:rPr>
      </w:pPr>
      <w:r w:rsidRPr="004B5AD6">
        <w:rPr>
          <w:lang w:val="de-CH"/>
        </w:rPr>
        <w:t>Die Quelle der verwendeten Hintergrunddaten ist anzugeben.</w:t>
      </w:r>
    </w:p>
    <w:p w14:paraId="0638B1E1" w14:textId="7714E3C4" w:rsidR="00A35FF5" w:rsidRDefault="00A35FF5">
      <w:pPr>
        <w:spacing w:line="240" w:lineRule="auto"/>
        <w:jc w:val="left"/>
        <w:rPr>
          <w:lang w:val="de-CH"/>
        </w:rPr>
      </w:pPr>
    </w:p>
    <w:p w14:paraId="480CB19F" w14:textId="77777777" w:rsidR="00E80CBA" w:rsidRPr="004B5AD6" w:rsidRDefault="00E80CBA" w:rsidP="0034088A">
      <w:pPr>
        <w:pStyle w:val="berschrift2"/>
      </w:pPr>
      <w:bookmarkStart w:id="75" w:name="_Toc97550285"/>
      <w:r w:rsidRPr="004B5AD6">
        <w:t>Datenqualität</w:t>
      </w:r>
      <w:bookmarkEnd w:id="75"/>
    </w:p>
    <w:p w14:paraId="2A06F309" w14:textId="77777777" w:rsidR="00E80CBA" w:rsidRPr="004B5AD6" w:rsidRDefault="00E80CBA" w:rsidP="00E80CBA">
      <w:pPr>
        <w:rPr>
          <w:lang w:val="de-CH"/>
        </w:rPr>
      </w:pPr>
    </w:p>
    <w:p w14:paraId="67A664AD" w14:textId="77777777" w:rsidR="00E80CBA" w:rsidRPr="004B5AD6" w:rsidRDefault="00080C4A" w:rsidP="003F2723">
      <w:pPr>
        <w:shd w:val="clear" w:color="auto" w:fill="DAEEF3"/>
        <w:rPr>
          <w:lang w:val="de-CH"/>
        </w:rPr>
      </w:pPr>
      <w:r w:rsidRPr="004B5AD6">
        <w:rPr>
          <w:lang w:val="de-CH"/>
        </w:rPr>
        <w:t xml:space="preserve">Die Qualität der verwendeten Daten ist </w:t>
      </w:r>
      <w:r>
        <w:rPr>
          <w:lang w:val="de-CH"/>
        </w:rPr>
        <w:t>entsprechend ÖNORM EN 15804:201</w:t>
      </w:r>
      <w:r w:rsidR="008D4155">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75713AD4" w14:textId="77777777" w:rsidR="00B91711" w:rsidRPr="004B5AD6" w:rsidRDefault="00B91711" w:rsidP="00787C1F">
      <w:pPr>
        <w:rPr>
          <w:lang w:val="de-CH"/>
        </w:rPr>
      </w:pPr>
    </w:p>
    <w:p w14:paraId="13EACC22" w14:textId="77777777" w:rsidR="00F8473F" w:rsidRPr="004B5AD6" w:rsidRDefault="00F8473F" w:rsidP="0034088A">
      <w:pPr>
        <w:pStyle w:val="berschrift2"/>
      </w:pPr>
      <w:bookmarkStart w:id="76" w:name="_Toc97550286"/>
      <w:r w:rsidRPr="004B5AD6">
        <w:t>Betrachtungszeitraum</w:t>
      </w:r>
      <w:bookmarkEnd w:id="76"/>
    </w:p>
    <w:p w14:paraId="31A5E43B" w14:textId="77777777" w:rsidR="00F8473F" w:rsidRPr="004B5AD6" w:rsidRDefault="00F8473F" w:rsidP="00F8473F">
      <w:pPr>
        <w:rPr>
          <w:lang w:val="de-CH"/>
        </w:rPr>
      </w:pPr>
    </w:p>
    <w:p w14:paraId="443187E5" w14:textId="77777777" w:rsidR="00F8473F" w:rsidRPr="004B5AD6" w:rsidRDefault="00D0705B" w:rsidP="003F2723">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B373B93" w14:textId="77777777" w:rsidR="000D2C83" w:rsidRPr="004B5AD6" w:rsidRDefault="000D2C83" w:rsidP="00787C1F">
      <w:pPr>
        <w:rPr>
          <w:lang w:val="de-CH"/>
        </w:rPr>
      </w:pPr>
    </w:p>
    <w:p w14:paraId="50F55902" w14:textId="77777777" w:rsidR="000D2C83" w:rsidRPr="004B5AD6" w:rsidRDefault="000D2C83" w:rsidP="0034088A">
      <w:pPr>
        <w:pStyle w:val="berschrift2"/>
      </w:pPr>
      <w:bookmarkStart w:id="77" w:name="_Toc97550287"/>
      <w:r w:rsidRPr="004B5AD6">
        <w:t>Allokation</w:t>
      </w:r>
      <w:bookmarkEnd w:id="77"/>
    </w:p>
    <w:p w14:paraId="6F647D10" w14:textId="77777777" w:rsidR="000D2C83" w:rsidRPr="004B5AD6" w:rsidRDefault="000D2C83" w:rsidP="00787C1F">
      <w:pPr>
        <w:rPr>
          <w:lang w:val="de-CH"/>
        </w:rPr>
      </w:pPr>
    </w:p>
    <w:p w14:paraId="7D1EB8C2" w14:textId="77777777" w:rsidR="00CB714D" w:rsidRDefault="00CB714D" w:rsidP="003F2723">
      <w:pPr>
        <w:shd w:val="clear" w:color="auto" w:fill="DAEEF3"/>
        <w:rPr>
          <w:lang w:val="de-CH"/>
        </w:rPr>
      </w:pPr>
      <w:bookmarkStart w:id="78" w:name="_Hlk73103659"/>
      <w:r w:rsidRPr="004B5AD6">
        <w:rPr>
          <w:lang w:val="de-CH"/>
        </w:rPr>
        <w:t>Die für die Berechnung relevanten Allokationen (Verteilungen von Aufwendungen auf unterschiedliche Produkte) sind anzugeben. Dazu gehören mindestens:</w:t>
      </w:r>
    </w:p>
    <w:p w14:paraId="1EA2E4B0" w14:textId="77777777" w:rsidR="001917C9" w:rsidRPr="004B5AD6" w:rsidRDefault="001917C9" w:rsidP="003F2723">
      <w:pPr>
        <w:shd w:val="clear" w:color="auto" w:fill="DAEEF3"/>
        <w:rPr>
          <w:lang w:val="de-CH"/>
        </w:rPr>
      </w:pPr>
    </w:p>
    <w:p w14:paraId="6A2BF14D" w14:textId="77777777" w:rsidR="00CB714D" w:rsidRPr="004B5AD6" w:rsidRDefault="00CB714D" w:rsidP="003F2723">
      <w:pPr>
        <w:pStyle w:val="Listenabsatz"/>
        <w:numPr>
          <w:ilvl w:val="0"/>
          <w:numId w:val="10"/>
        </w:numPr>
        <w:shd w:val="clear" w:color="auto" w:fill="DAEEF3"/>
        <w:spacing w:before="0"/>
        <w:ind w:left="714" w:hanging="357"/>
      </w:pPr>
      <w:r w:rsidRPr="004B5AD6">
        <w:lastRenderedPageBreak/>
        <w:t>Systemgrenzensetzung beim Einsatz von Rezyklat bzw. Sekundärrohstoffen</w:t>
      </w:r>
    </w:p>
    <w:p w14:paraId="32D50E1C" w14:textId="77777777" w:rsidR="00CB714D" w:rsidRPr="004B5AD6" w:rsidRDefault="00CB714D" w:rsidP="003F2723">
      <w:pPr>
        <w:pStyle w:val="Listenabsatz"/>
        <w:numPr>
          <w:ilvl w:val="0"/>
          <w:numId w:val="10"/>
        </w:numPr>
        <w:shd w:val="clear" w:color="auto" w:fill="DAEEF3"/>
        <w:spacing w:before="0"/>
        <w:ind w:left="714" w:hanging="357"/>
      </w:pPr>
      <w:r w:rsidRPr="004B5AD6">
        <w:t>Allokation bei anfallenden Co-Produkten</w:t>
      </w:r>
    </w:p>
    <w:p w14:paraId="328B1AAB" w14:textId="77777777" w:rsidR="00CB714D" w:rsidRPr="004B5AD6" w:rsidRDefault="00CB714D" w:rsidP="003F2723">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1D8AEB70" w14:textId="6EC72230" w:rsidR="00CB714D" w:rsidRPr="004B5AD6" w:rsidRDefault="00075496" w:rsidP="003F2723">
      <w:pPr>
        <w:pStyle w:val="Listenabsatz"/>
        <w:numPr>
          <w:ilvl w:val="0"/>
          <w:numId w:val="10"/>
        </w:numPr>
        <w:shd w:val="clear" w:color="auto" w:fill="DAEEF3"/>
        <w:spacing w:before="0"/>
        <w:ind w:left="714" w:hanging="357"/>
      </w:pPr>
      <w:r w:rsidRPr="004B5AD6">
        <w:t>Lasten und poten</w:t>
      </w:r>
      <w:r w:rsidR="00730097">
        <w:t>z</w:t>
      </w:r>
      <w:r w:rsidRPr="004B5AD6">
        <w:t xml:space="preserve">ieller Nutzen </w:t>
      </w:r>
      <w:r w:rsidR="00CB714D" w:rsidRPr="004B5AD6">
        <w:t>aus dem Recycling und/oder der thermischen Verwertung von Verpackungsmaterialien und Produktionsabfällen</w:t>
      </w:r>
    </w:p>
    <w:p w14:paraId="7576EEF1" w14:textId="4C1E10F2" w:rsidR="00CB714D" w:rsidRPr="004B5AD6" w:rsidRDefault="00075496" w:rsidP="003F2723">
      <w:pPr>
        <w:pStyle w:val="Listenabsatz"/>
        <w:numPr>
          <w:ilvl w:val="0"/>
          <w:numId w:val="10"/>
        </w:numPr>
        <w:shd w:val="clear" w:color="auto" w:fill="DAEEF3"/>
        <w:spacing w:before="0"/>
        <w:ind w:left="714" w:hanging="357"/>
      </w:pPr>
      <w:r w:rsidRPr="004B5AD6">
        <w:t>Lasten und poten</w:t>
      </w:r>
      <w:r w:rsidR="00730097">
        <w:t>z</w:t>
      </w:r>
      <w:r w:rsidRPr="004B5AD6">
        <w:t xml:space="preserve">ieller Nutzen </w:t>
      </w:r>
      <w:r w:rsidR="00CB714D" w:rsidRPr="004B5AD6">
        <w:t>aus dem Recycling des rückgebauten Produktes</w:t>
      </w:r>
    </w:p>
    <w:p w14:paraId="6EB989C9" w14:textId="77777777" w:rsidR="00CB714D" w:rsidRPr="004B5AD6" w:rsidRDefault="00CB714D" w:rsidP="003F2723">
      <w:pPr>
        <w:shd w:val="clear" w:color="auto" w:fill="DAEEF3"/>
        <w:rPr>
          <w:lang w:val="de-CH"/>
        </w:rPr>
      </w:pPr>
    </w:p>
    <w:p w14:paraId="5EE7D622" w14:textId="77777777" w:rsidR="00CB714D" w:rsidRPr="004B5AD6" w:rsidRDefault="00CB714D" w:rsidP="003F2723">
      <w:pPr>
        <w:shd w:val="clear" w:color="auto" w:fill="DAEEF3"/>
        <w:rPr>
          <w:lang w:val="de-CH"/>
        </w:rPr>
      </w:pPr>
      <w:r w:rsidRPr="004B5AD6">
        <w:rPr>
          <w:lang w:val="de-CH"/>
        </w:rPr>
        <w:t>Dabei ist auf die Module Bezug zu nehmen, in denen die Allokationen erfolgen.</w:t>
      </w:r>
    </w:p>
    <w:p w14:paraId="7F0EC8C3" w14:textId="7523919B" w:rsidR="005060CF" w:rsidRDefault="005060CF" w:rsidP="003F2723">
      <w:pPr>
        <w:shd w:val="clear" w:color="auto" w:fill="DAEEF3"/>
        <w:rPr>
          <w:lang w:val="de-CH"/>
        </w:rPr>
      </w:pPr>
      <w:r>
        <w:rPr>
          <w:lang w:val="de-CH"/>
        </w:rPr>
        <w:t xml:space="preserve">Detaillierte Regelungen zu Bilanzierung von Sekundärrohstoffen bzw. Allokation von Co-Produkten sind dem </w:t>
      </w:r>
      <w:bookmarkStart w:id="79" w:name="_Hlk55465745"/>
      <w:r w:rsidR="00080C4A">
        <w:rPr>
          <w:lang w:val="de-CH"/>
        </w:rPr>
        <w:t xml:space="preserve">MS-HB Kapitel 5 </w:t>
      </w:r>
      <w:bookmarkEnd w:id="79"/>
      <w:r>
        <w:rPr>
          <w:lang w:val="de-CH"/>
        </w:rPr>
        <w:t>„Ökobilanzregeln“ zu entnehmen.</w:t>
      </w:r>
    </w:p>
    <w:bookmarkEnd w:id="78"/>
    <w:p w14:paraId="094C76E2" w14:textId="77777777" w:rsidR="00B91711" w:rsidRPr="004B5AD6" w:rsidRDefault="00B91711" w:rsidP="00B91711">
      <w:pPr>
        <w:rPr>
          <w:lang w:val="de-CH"/>
        </w:rPr>
      </w:pPr>
    </w:p>
    <w:p w14:paraId="55798262" w14:textId="77777777" w:rsidR="00EB322F" w:rsidRPr="004B5AD6" w:rsidRDefault="007065F0" w:rsidP="0034088A">
      <w:pPr>
        <w:pStyle w:val="berschrift2"/>
      </w:pPr>
      <w:bookmarkStart w:id="80" w:name="_Toc97550288"/>
      <w:r w:rsidRPr="004B5AD6">
        <w:t>Vergleichbarkeit</w:t>
      </w:r>
      <w:bookmarkEnd w:id="80"/>
    </w:p>
    <w:p w14:paraId="318BD1FA" w14:textId="77777777" w:rsidR="00EB322F" w:rsidRPr="004B5AD6" w:rsidRDefault="00EB322F" w:rsidP="00EB322F">
      <w:pPr>
        <w:rPr>
          <w:lang w:val="de-CH"/>
        </w:rPr>
      </w:pPr>
    </w:p>
    <w:p w14:paraId="5C033EA2" w14:textId="77777777" w:rsidR="00EC55B6" w:rsidRPr="004B5AD6" w:rsidRDefault="00EC55B6" w:rsidP="003F2723">
      <w:pPr>
        <w:shd w:val="clear" w:color="auto" w:fill="DAEEF3"/>
        <w:rPr>
          <w:lang w:val="de-CH"/>
        </w:rPr>
      </w:pPr>
      <w:r w:rsidRPr="004B5AD6">
        <w:rPr>
          <w:lang w:val="de-CH"/>
        </w:rPr>
        <w:t>Hinsichtlich der Vergleichbarkeit von EPD-Daten ist auf folgenden Umstand hinzuweisen:</w:t>
      </w:r>
    </w:p>
    <w:p w14:paraId="0386AC64" w14:textId="77777777" w:rsidR="002028F5" w:rsidRPr="004B5AD6" w:rsidRDefault="002028F5" w:rsidP="003F2723">
      <w:pPr>
        <w:shd w:val="clear" w:color="auto" w:fill="DAEEF3"/>
        <w:rPr>
          <w:lang w:val="de-CH"/>
        </w:rPr>
      </w:pPr>
    </w:p>
    <w:p w14:paraId="60901C24" w14:textId="13C116DB" w:rsidR="00582DDB" w:rsidRDefault="002028F5" w:rsidP="003F2723">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88768EA" w14:textId="77777777" w:rsidR="006B50E8" w:rsidRDefault="006B50E8">
      <w:pPr>
        <w:spacing w:line="240" w:lineRule="auto"/>
        <w:jc w:val="left"/>
      </w:pPr>
    </w:p>
    <w:p w14:paraId="71967E3C" w14:textId="4DD08032" w:rsidR="00582DDB" w:rsidRDefault="00582DDB">
      <w:pPr>
        <w:spacing w:line="240" w:lineRule="auto"/>
        <w:jc w:val="left"/>
      </w:pPr>
    </w:p>
    <w:p w14:paraId="13948A8A" w14:textId="77777777" w:rsidR="00882D97" w:rsidRPr="004B5AD6" w:rsidRDefault="00882D97" w:rsidP="004B5AD6">
      <w:pPr>
        <w:pStyle w:val="berschrift1"/>
        <w:ind w:left="426"/>
        <w:rPr>
          <w:lang w:val="de-CH"/>
        </w:rPr>
      </w:pPr>
      <w:bookmarkStart w:id="81" w:name="_Toc97550289"/>
      <w:r w:rsidRPr="004B5AD6">
        <w:rPr>
          <w:lang w:val="de-CH"/>
        </w:rPr>
        <w:t>LCA: Szenarien und weitere technische Informationen</w:t>
      </w:r>
      <w:bookmarkEnd w:id="81"/>
    </w:p>
    <w:p w14:paraId="44939478" w14:textId="77777777" w:rsidR="00361955" w:rsidRDefault="00AB16A8" w:rsidP="003F2723">
      <w:pPr>
        <w:shd w:val="clear" w:color="auto" w:fill="DAEEF3"/>
        <w:rPr>
          <w:lang w:val="de-CH"/>
        </w:rPr>
      </w:pPr>
      <w:bookmarkStart w:id="82" w:name="PCRLCA_3_1_dekl_Einheit"/>
      <w:bookmarkStart w:id="83"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CB38C3E" w14:textId="77777777" w:rsidR="00814166" w:rsidRPr="004B5AD6" w:rsidRDefault="00814166" w:rsidP="00814166">
      <w:pPr>
        <w:rPr>
          <w:lang w:val="de-CH"/>
        </w:rPr>
      </w:pPr>
    </w:p>
    <w:p w14:paraId="3F181FC2" w14:textId="77777777" w:rsidR="00361955" w:rsidRPr="004B5AD6" w:rsidRDefault="00361955" w:rsidP="0034088A">
      <w:pPr>
        <w:pStyle w:val="berschrift2"/>
      </w:pPr>
      <w:bookmarkStart w:id="84" w:name="_Toc97550290"/>
      <w:r w:rsidRPr="004B5AD6">
        <w:t>A1-A3</w:t>
      </w:r>
      <w:r w:rsidRPr="004B5AD6">
        <w:tab/>
        <w:t>Herstellungsphase</w:t>
      </w:r>
      <w:bookmarkEnd w:id="84"/>
    </w:p>
    <w:p w14:paraId="1B872B6C" w14:textId="77777777" w:rsidR="00AB16A8" w:rsidRPr="004B5AD6" w:rsidRDefault="00AB16A8" w:rsidP="00AB16A8">
      <w:pPr>
        <w:rPr>
          <w:lang w:val="de-CH"/>
        </w:rPr>
      </w:pPr>
    </w:p>
    <w:p w14:paraId="2B998ED3" w14:textId="2868341A" w:rsidR="00744AC1" w:rsidRDefault="00744AC1" w:rsidP="003F2723">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B6E02">
        <w:rPr>
          <w:lang w:val="de-CH"/>
        </w:rPr>
        <w:t>darf</w:t>
      </w:r>
      <w:r w:rsidRPr="004B5AD6">
        <w:rPr>
          <w:lang w:val="de-CH"/>
        </w:rPr>
        <w:t>.</w:t>
      </w:r>
    </w:p>
    <w:p w14:paraId="3D08FE28" w14:textId="77777777" w:rsidR="00596AE4" w:rsidRDefault="00596AE4" w:rsidP="00596AE4">
      <w:pPr>
        <w:rPr>
          <w:lang w:val="de-CH"/>
        </w:rPr>
      </w:pPr>
    </w:p>
    <w:p w14:paraId="1D4630E2" w14:textId="77777777" w:rsidR="009F7B4B" w:rsidRPr="004B5AD6" w:rsidRDefault="009F7B4B" w:rsidP="0034088A">
      <w:pPr>
        <w:pStyle w:val="berschrift2"/>
      </w:pPr>
      <w:bookmarkStart w:id="85" w:name="_Toc97550291"/>
      <w:r w:rsidRPr="004B5AD6">
        <w:t>A4-A5</w:t>
      </w:r>
      <w:r w:rsidRPr="004B5AD6">
        <w:tab/>
        <w:t>Errichtungsphase</w:t>
      </w:r>
      <w:bookmarkEnd w:id="85"/>
    </w:p>
    <w:p w14:paraId="28CDFE82" w14:textId="77777777" w:rsidR="009F7B4B" w:rsidRPr="004B5AD6" w:rsidRDefault="009F7B4B" w:rsidP="009F7B4B">
      <w:pPr>
        <w:rPr>
          <w:lang w:val="de-CH"/>
        </w:rPr>
      </w:pPr>
    </w:p>
    <w:p w14:paraId="01A981BE" w14:textId="3B283B32" w:rsidR="0009649B" w:rsidRDefault="0009649B" w:rsidP="003F2723">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090479" w:rsidRPr="004B5AD6">
        <w:rPr>
          <w:lang w:val="de-CH"/>
        </w:rPr>
        <w:t xml:space="preserve">Tabelle </w:t>
      </w:r>
      <w:r w:rsidR="00090479">
        <w:rPr>
          <w:noProof/>
          <w:lang w:val="de-CH"/>
        </w:rPr>
        <w:t>7</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5EE3188F" w14:textId="77777777" w:rsidR="0009649B" w:rsidRDefault="0009649B" w:rsidP="003F2723">
      <w:pPr>
        <w:shd w:val="clear" w:color="auto" w:fill="DAEEF3"/>
        <w:rPr>
          <w:lang w:val="de-CH"/>
        </w:rPr>
      </w:pPr>
    </w:p>
    <w:p w14:paraId="49320B2E" w14:textId="28BA7483" w:rsidR="009F7B4B" w:rsidRPr="004B5AD6" w:rsidRDefault="0009649B" w:rsidP="003F2723">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090479" w:rsidRPr="004B5AD6">
        <w:rPr>
          <w:lang w:val="de-CH"/>
        </w:rPr>
        <w:t xml:space="preserve">Tabelle </w:t>
      </w:r>
      <w:r w:rsidR="00090479">
        <w:rPr>
          <w:noProof/>
          <w:lang w:val="de-CH"/>
        </w:rPr>
        <w:t>8</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1FE3B1DD" w14:textId="77777777" w:rsidR="009F7B4B" w:rsidRPr="004B5AD6" w:rsidRDefault="009F7B4B" w:rsidP="003F2723">
      <w:pPr>
        <w:shd w:val="clear" w:color="auto" w:fill="DAEEF3"/>
        <w:rPr>
          <w:lang w:val="de-CH"/>
        </w:rPr>
      </w:pPr>
    </w:p>
    <w:p w14:paraId="7D2B3011" w14:textId="595B4B5D" w:rsidR="009F7B4B" w:rsidRPr="004B5AD6" w:rsidRDefault="009F7B4B" w:rsidP="003F2723">
      <w:pPr>
        <w:pStyle w:val="Beschriftung"/>
        <w:shd w:val="clear" w:color="auto" w:fill="DAEEF3"/>
        <w:rPr>
          <w:lang w:val="de-CH"/>
        </w:rPr>
      </w:pPr>
      <w:bookmarkStart w:id="86" w:name="_Ref330480245"/>
      <w:bookmarkStart w:id="87" w:name="_Toc8149139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90479">
        <w:rPr>
          <w:noProof/>
          <w:lang w:val="de-CH"/>
        </w:rPr>
        <w:t>7</w:t>
      </w:r>
      <w:r w:rsidR="008F50D0">
        <w:rPr>
          <w:lang w:val="de-CH"/>
        </w:rPr>
        <w:fldChar w:fldCharType="end"/>
      </w:r>
      <w:bookmarkEnd w:id="86"/>
      <w:r w:rsidRPr="004B5AD6">
        <w:rPr>
          <w:lang w:val="de-CH"/>
        </w:rPr>
        <w:t>: Beschreibung des Szenarios „Transport zur Baustelle (A4)“</w:t>
      </w:r>
      <w:bookmarkEnd w:id="8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3F2723" w14:paraId="153480E6" w14:textId="77777777" w:rsidTr="003F2723">
        <w:tc>
          <w:tcPr>
            <w:tcW w:w="6809" w:type="dxa"/>
            <w:shd w:val="clear" w:color="auto" w:fill="DAEEF3"/>
            <w:tcMar>
              <w:top w:w="0" w:type="dxa"/>
              <w:left w:w="0" w:type="dxa"/>
              <w:bottom w:w="0" w:type="dxa"/>
              <w:right w:w="0" w:type="dxa"/>
            </w:tcMar>
            <w:vAlign w:val="center"/>
          </w:tcPr>
          <w:p w14:paraId="7CDFF2A2" w14:textId="77777777" w:rsidR="009F7B4B" w:rsidRPr="003F2723" w:rsidRDefault="009F7B4B" w:rsidP="003F2723">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des Transportes zur Baustelle (A4)</w:t>
            </w:r>
            <w:r w:rsidR="00131840" w:rsidRPr="003F2723">
              <w:rPr>
                <w:b/>
                <w:color w:val="000000"/>
                <w:vertAlign w:val="superscript"/>
                <w:lang w:val="de-CH"/>
              </w:rPr>
              <w:t>x)</w:t>
            </w:r>
          </w:p>
        </w:tc>
        <w:tc>
          <w:tcPr>
            <w:tcW w:w="1418" w:type="dxa"/>
            <w:shd w:val="clear" w:color="auto" w:fill="DAEEF3"/>
            <w:vAlign w:val="center"/>
          </w:tcPr>
          <w:p w14:paraId="366C37CC" w14:textId="77777777" w:rsidR="009F7B4B" w:rsidRPr="003F2723" w:rsidRDefault="009F7B4B" w:rsidP="003F2723">
            <w:pPr>
              <w:shd w:val="clear" w:color="auto" w:fill="DAEEF3"/>
              <w:ind w:left="147"/>
              <w:jc w:val="center"/>
              <w:rPr>
                <w:rFonts w:eastAsia="Times New Roman" w:cs="Times New Roman"/>
                <w:b/>
                <w:color w:val="000000"/>
                <w:lang w:val="de-CH"/>
              </w:rPr>
            </w:pPr>
            <w:r w:rsidRPr="003F2723">
              <w:rPr>
                <w:b/>
                <w:color w:val="000000"/>
                <w:lang w:val="de-CH"/>
              </w:rPr>
              <w:t>Wert</w:t>
            </w:r>
          </w:p>
        </w:tc>
        <w:tc>
          <w:tcPr>
            <w:tcW w:w="1699" w:type="dxa"/>
            <w:shd w:val="clear" w:color="auto" w:fill="DAEEF3"/>
            <w:tcMar>
              <w:top w:w="0" w:type="dxa"/>
              <w:left w:w="0" w:type="dxa"/>
              <w:bottom w:w="0" w:type="dxa"/>
              <w:right w:w="0" w:type="dxa"/>
            </w:tcMar>
          </w:tcPr>
          <w:p w14:paraId="70A56C31" w14:textId="77777777" w:rsidR="009F7B4B" w:rsidRPr="003F2723" w:rsidRDefault="009F7B4B" w:rsidP="003F2723">
            <w:pPr>
              <w:shd w:val="clear" w:color="auto" w:fill="DAEEF3"/>
              <w:ind w:left="147"/>
              <w:jc w:val="center"/>
              <w:rPr>
                <w:b/>
                <w:color w:val="000000"/>
                <w:lang w:val="de-CH"/>
              </w:rPr>
            </w:pPr>
            <w:r w:rsidRPr="003F2723">
              <w:rPr>
                <w:b/>
                <w:color w:val="000000"/>
                <w:lang w:val="de-CH"/>
              </w:rPr>
              <w:t>Messgröße</w:t>
            </w:r>
          </w:p>
        </w:tc>
      </w:tr>
      <w:tr w:rsidR="009F7B4B" w:rsidRPr="003F2723" w14:paraId="1637036C" w14:textId="77777777" w:rsidTr="003F2723">
        <w:tc>
          <w:tcPr>
            <w:tcW w:w="6809" w:type="dxa"/>
            <w:shd w:val="clear" w:color="auto" w:fill="DAEEF3"/>
            <w:tcMar>
              <w:top w:w="0" w:type="dxa"/>
              <w:left w:w="0" w:type="dxa"/>
              <w:bottom w:w="0" w:type="dxa"/>
              <w:right w:w="0" w:type="dxa"/>
            </w:tcMar>
            <w:vAlign w:val="center"/>
          </w:tcPr>
          <w:p w14:paraId="1A41BD04" w14:textId="77777777" w:rsidR="009F7B4B" w:rsidRPr="003F2723" w:rsidRDefault="009F7B4B" w:rsidP="003F2723">
            <w:pPr>
              <w:pBdr>
                <w:top w:val="nil"/>
                <w:left w:val="nil"/>
                <w:bottom w:val="nil"/>
                <w:right w:val="nil"/>
                <w:between w:val="nil"/>
                <w:bar w:val="nil"/>
              </w:pBdr>
              <w:shd w:val="clear" w:color="auto" w:fill="DAEEF3"/>
              <w:ind w:left="147" w:right="-141"/>
              <w:rPr>
                <w:rFonts w:eastAsia="Times New Roman"/>
                <w:lang w:val="de-CH"/>
              </w:rPr>
            </w:pPr>
            <w:r w:rsidRPr="003F2723">
              <w:rPr>
                <w:rFonts w:eastAsia="Times New Roman"/>
                <w:spacing w:val="-4"/>
                <w:lang w:val="de-CH"/>
              </w:rPr>
              <w:t>Mittlere Transportentfernung</w:t>
            </w:r>
          </w:p>
        </w:tc>
        <w:tc>
          <w:tcPr>
            <w:tcW w:w="1418" w:type="dxa"/>
            <w:shd w:val="clear" w:color="auto" w:fill="DAEEF3"/>
            <w:vAlign w:val="center"/>
          </w:tcPr>
          <w:p w14:paraId="66FD048A"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3A403EB"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km</w:t>
            </w:r>
          </w:p>
        </w:tc>
      </w:tr>
      <w:tr w:rsidR="009F7B4B" w:rsidRPr="003F2723" w14:paraId="6FCCCA9B" w14:textId="77777777" w:rsidTr="003F2723">
        <w:tc>
          <w:tcPr>
            <w:tcW w:w="6809" w:type="dxa"/>
            <w:shd w:val="clear" w:color="auto" w:fill="DAEEF3"/>
            <w:tcMar>
              <w:top w:w="0" w:type="dxa"/>
              <w:left w:w="0" w:type="dxa"/>
              <w:bottom w:w="0" w:type="dxa"/>
              <w:right w:w="0" w:type="dxa"/>
            </w:tcMar>
            <w:vAlign w:val="center"/>
          </w:tcPr>
          <w:p w14:paraId="578B10C9"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spacing w:val="-4"/>
                <w:lang w:val="de-CH"/>
              </w:rPr>
            </w:pPr>
            <w:r w:rsidRPr="003F2723">
              <w:rPr>
                <w:rFonts w:eastAsia="Times New Roman"/>
                <w:spacing w:val="-4"/>
                <w:lang w:val="de-CH"/>
              </w:rPr>
              <w:t>Fahrzeugtyp nach Kommissionsdirektive  2007/37/EG (Europäischer Emissionsstandard)</w:t>
            </w:r>
          </w:p>
        </w:tc>
        <w:tc>
          <w:tcPr>
            <w:tcW w:w="1418" w:type="dxa"/>
            <w:shd w:val="clear" w:color="auto" w:fill="DAEEF3"/>
            <w:vAlign w:val="center"/>
          </w:tcPr>
          <w:p w14:paraId="0D0FE4F6"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35CF6119"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spacing w:val="-4"/>
                <w:lang w:val="de-CH"/>
              </w:rPr>
              <w:t>-</w:t>
            </w:r>
          </w:p>
        </w:tc>
      </w:tr>
      <w:tr w:rsidR="009F7B4B" w:rsidRPr="003F2723" w14:paraId="2988498C" w14:textId="77777777" w:rsidTr="003F2723">
        <w:tc>
          <w:tcPr>
            <w:tcW w:w="6809" w:type="dxa"/>
            <w:shd w:val="clear" w:color="auto" w:fill="DAEEF3"/>
            <w:tcMar>
              <w:top w:w="0" w:type="dxa"/>
              <w:left w:w="0" w:type="dxa"/>
              <w:bottom w:w="0" w:type="dxa"/>
              <w:right w:w="0" w:type="dxa"/>
            </w:tcMar>
            <w:vAlign w:val="center"/>
          </w:tcPr>
          <w:p w14:paraId="1E8583F0"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b/>
                <w:bCs/>
                <w:lang w:val="de-CH"/>
              </w:rPr>
            </w:pPr>
            <w:r w:rsidRPr="003F2723">
              <w:rPr>
                <w:rFonts w:eastAsia="Times New Roman"/>
                <w:spacing w:val="-4"/>
                <w:lang w:val="de-CH"/>
              </w:rPr>
              <w:t>Mittlerer Treibstoffverbrauch, Treibstofftyp: ….</w:t>
            </w:r>
          </w:p>
        </w:tc>
        <w:tc>
          <w:tcPr>
            <w:tcW w:w="1418" w:type="dxa"/>
            <w:shd w:val="clear" w:color="auto" w:fill="DAEEF3"/>
            <w:vAlign w:val="center"/>
          </w:tcPr>
          <w:p w14:paraId="032349C2"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BD15A76"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l/100 km</w:t>
            </w:r>
          </w:p>
        </w:tc>
      </w:tr>
      <w:tr w:rsidR="009F7B4B" w:rsidRPr="003F2723" w14:paraId="163B9086" w14:textId="77777777" w:rsidTr="003F2723">
        <w:tc>
          <w:tcPr>
            <w:tcW w:w="6809" w:type="dxa"/>
            <w:shd w:val="clear" w:color="auto" w:fill="DAEEF3"/>
            <w:tcMar>
              <w:top w:w="0" w:type="dxa"/>
              <w:left w:w="0" w:type="dxa"/>
              <w:bottom w:w="0" w:type="dxa"/>
              <w:right w:w="0" w:type="dxa"/>
            </w:tcMar>
            <w:vAlign w:val="center"/>
          </w:tcPr>
          <w:p w14:paraId="6C7A40D2"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b/>
                <w:bCs/>
                <w:lang w:val="de-CH"/>
              </w:rPr>
            </w:pPr>
            <w:r w:rsidRPr="003F2723">
              <w:rPr>
                <w:rFonts w:eastAsia="Times New Roman"/>
                <w:spacing w:val="-4"/>
                <w:lang w:val="de-CH"/>
              </w:rPr>
              <w:t>Mittlere Transportmenge</w:t>
            </w:r>
          </w:p>
        </w:tc>
        <w:tc>
          <w:tcPr>
            <w:tcW w:w="1418" w:type="dxa"/>
            <w:shd w:val="clear" w:color="auto" w:fill="DAEEF3"/>
            <w:vAlign w:val="center"/>
          </w:tcPr>
          <w:p w14:paraId="2915A4A3"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E59CDDE"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t</w:t>
            </w:r>
          </w:p>
        </w:tc>
      </w:tr>
      <w:tr w:rsidR="009F7B4B" w:rsidRPr="003F2723" w14:paraId="3EA0096F" w14:textId="77777777" w:rsidTr="003F2723">
        <w:tc>
          <w:tcPr>
            <w:tcW w:w="6809" w:type="dxa"/>
            <w:shd w:val="clear" w:color="auto" w:fill="DAEEF3"/>
            <w:tcMar>
              <w:top w:w="0" w:type="dxa"/>
              <w:left w:w="0" w:type="dxa"/>
              <w:bottom w:w="0" w:type="dxa"/>
              <w:right w:w="0" w:type="dxa"/>
            </w:tcMar>
            <w:vAlign w:val="center"/>
          </w:tcPr>
          <w:p w14:paraId="0624141D"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lang w:val="de-CH"/>
              </w:rPr>
            </w:pPr>
            <w:r w:rsidRPr="003F2723">
              <w:rPr>
                <w:rFonts w:eastAsia="Times New Roman"/>
                <w:spacing w:val="-4"/>
                <w:lang w:val="de-CH"/>
              </w:rPr>
              <w:t>Mittlere Auslastung (einschließlich Leerfahrten)</w:t>
            </w:r>
          </w:p>
        </w:tc>
        <w:tc>
          <w:tcPr>
            <w:tcW w:w="1418" w:type="dxa"/>
            <w:shd w:val="clear" w:color="auto" w:fill="DAEEF3"/>
            <w:vAlign w:val="center"/>
          </w:tcPr>
          <w:p w14:paraId="31244F30"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8FEB62F"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w:t>
            </w:r>
          </w:p>
        </w:tc>
      </w:tr>
      <w:tr w:rsidR="009F7B4B" w:rsidRPr="003F2723" w14:paraId="250C06D7" w14:textId="77777777" w:rsidTr="003F2723">
        <w:tc>
          <w:tcPr>
            <w:tcW w:w="6809" w:type="dxa"/>
            <w:shd w:val="clear" w:color="auto" w:fill="DAEEF3"/>
            <w:tcMar>
              <w:top w:w="0" w:type="dxa"/>
              <w:left w:w="0" w:type="dxa"/>
              <w:bottom w:w="0" w:type="dxa"/>
              <w:right w:w="0" w:type="dxa"/>
            </w:tcMar>
            <w:vAlign w:val="center"/>
          </w:tcPr>
          <w:p w14:paraId="1C96B16E"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lang w:val="de-CH"/>
              </w:rPr>
            </w:pPr>
            <w:r w:rsidRPr="003F2723">
              <w:rPr>
                <w:rFonts w:eastAsia="Times New Roman"/>
                <w:spacing w:val="-4"/>
                <w:lang w:val="de-CH"/>
              </w:rPr>
              <w:t>Mittlere Rohdichte der transportierten Produkte</w:t>
            </w:r>
          </w:p>
        </w:tc>
        <w:tc>
          <w:tcPr>
            <w:tcW w:w="1418" w:type="dxa"/>
            <w:shd w:val="clear" w:color="auto" w:fill="DAEEF3"/>
            <w:vAlign w:val="center"/>
          </w:tcPr>
          <w:p w14:paraId="5C219516"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F615BD0"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t /m</w:t>
            </w:r>
            <w:r w:rsidRPr="003F2723">
              <w:rPr>
                <w:rFonts w:eastAsia="Times New Roman"/>
                <w:vertAlign w:val="superscript"/>
                <w:lang w:val="de-CH"/>
              </w:rPr>
              <w:t>3</w:t>
            </w:r>
          </w:p>
        </w:tc>
      </w:tr>
      <w:tr w:rsidR="009F7B4B" w:rsidRPr="003F2723" w14:paraId="740E21FF" w14:textId="77777777" w:rsidTr="003F2723">
        <w:trPr>
          <w:trHeight w:val="421"/>
        </w:trPr>
        <w:tc>
          <w:tcPr>
            <w:tcW w:w="6809" w:type="dxa"/>
            <w:shd w:val="clear" w:color="auto" w:fill="DAEEF3"/>
            <w:tcMar>
              <w:top w:w="0" w:type="dxa"/>
              <w:left w:w="0" w:type="dxa"/>
              <w:bottom w:w="0" w:type="dxa"/>
              <w:right w:w="0" w:type="dxa"/>
            </w:tcMar>
            <w:vAlign w:val="center"/>
          </w:tcPr>
          <w:p w14:paraId="596F3C7F" w14:textId="77777777" w:rsidR="009F7B4B" w:rsidRPr="003F2723" w:rsidRDefault="009F7B4B" w:rsidP="003F2723">
            <w:pPr>
              <w:pBdr>
                <w:top w:val="nil"/>
                <w:left w:val="nil"/>
                <w:bottom w:val="nil"/>
                <w:right w:val="nil"/>
                <w:between w:val="nil"/>
                <w:bar w:val="nil"/>
              </w:pBdr>
              <w:shd w:val="clear" w:color="auto" w:fill="DAEEF3"/>
              <w:ind w:left="147" w:right="-141"/>
              <w:jc w:val="left"/>
              <w:rPr>
                <w:rFonts w:eastAsia="Times New Roman"/>
                <w:lang w:val="de-CH"/>
              </w:rPr>
            </w:pPr>
            <w:r w:rsidRPr="003F2723">
              <w:rPr>
                <w:rFonts w:eastAsia="Times New Roman"/>
                <w:spacing w:val="-4"/>
                <w:lang w:val="de-CH"/>
              </w:rPr>
              <w:t>Volumen-Auslastungsfaktor (Faktor: =1 oder &lt;1 oder ≥ 1 für in Schachteln verpackte</w:t>
            </w:r>
            <w:r w:rsidRPr="003F2723">
              <w:rPr>
                <w:lang w:val="de-CH"/>
              </w:rPr>
              <w:t xml:space="preserve"> </w:t>
            </w:r>
            <w:r w:rsidRPr="003F2723">
              <w:rPr>
                <w:rFonts w:eastAsia="Times New Roman"/>
                <w:spacing w:val="-4"/>
                <w:lang w:val="de-CH"/>
              </w:rPr>
              <w:t>oder komprimierte Produkte</w:t>
            </w:r>
          </w:p>
        </w:tc>
        <w:tc>
          <w:tcPr>
            <w:tcW w:w="1418" w:type="dxa"/>
            <w:shd w:val="clear" w:color="auto" w:fill="DAEEF3"/>
            <w:vAlign w:val="center"/>
          </w:tcPr>
          <w:p w14:paraId="1B70BE8A" w14:textId="77777777" w:rsidR="009F7B4B" w:rsidRPr="003F2723" w:rsidRDefault="009F7B4B" w:rsidP="003F2723">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4F4A64E9" w14:textId="77777777" w:rsidR="009F7B4B" w:rsidRPr="003F2723" w:rsidRDefault="009F7B4B" w:rsidP="003F2723">
            <w:pPr>
              <w:pBdr>
                <w:top w:val="nil"/>
                <w:left w:val="nil"/>
                <w:bottom w:val="nil"/>
                <w:right w:val="nil"/>
                <w:between w:val="nil"/>
                <w:bar w:val="nil"/>
              </w:pBdr>
              <w:shd w:val="clear" w:color="auto" w:fill="DAEEF3"/>
              <w:ind w:left="147" w:right="-141"/>
              <w:jc w:val="center"/>
              <w:rPr>
                <w:rFonts w:eastAsia="Times New Roman"/>
                <w:spacing w:val="-4"/>
                <w:lang w:val="de-CH"/>
              </w:rPr>
            </w:pPr>
            <w:r w:rsidRPr="003F2723">
              <w:rPr>
                <w:rFonts w:eastAsia="Times New Roman"/>
                <w:lang w:val="de-CH"/>
              </w:rPr>
              <w:t>-</w:t>
            </w:r>
          </w:p>
        </w:tc>
      </w:tr>
    </w:tbl>
    <w:p w14:paraId="5D3B2E4B" w14:textId="77777777" w:rsidR="005967F9" w:rsidRDefault="00131840" w:rsidP="003F2723">
      <w:pPr>
        <w:shd w:val="clear" w:color="auto" w:fill="DAEEF3"/>
        <w:rPr>
          <w:lang w:val="de-CH"/>
        </w:rPr>
      </w:pPr>
      <w:bookmarkStart w:id="88"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26BDA6C" w14:textId="77777777" w:rsidR="00F954EE" w:rsidRDefault="00F954EE">
      <w:pPr>
        <w:spacing w:line="240" w:lineRule="auto"/>
        <w:jc w:val="left"/>
        <w:rPr>
          <w:lang w:val="de-CH"/>
        </w:rPr>
      </w:pPr>
    </w:p>
    <w:p w14:paraId="3EA73FA5" w14:textId="2EE8154E" w:rsidR="00131840" w:rsidRDefault="00131840" w:rsidP="003F2723">
      <w:pPr>
        <w:shd w:val="clear" w:color="auto" w:fill="DAEEF3"/>
        <w:rPr>
          <w:lang w:val="de-CH"/>
        </w:rPr>
      </w:pPr>
    </w:p>
    <w:p w14:paraId="188629AE" w14:textId="12A7F780" w:rsidR="00743259" w:rsidRDefault="00743259" w:rsidP="003F2723">
      <w:pPr>
        <w:shd w:val="clear" w:color="auto" w:fill="DAEEF3"/>
        <w:rPr>
          <w:lang w:val="de-CH"/>
        </w:rPr>
      </w:pPr>
    </w:p>
    <w:p w14:paraId="50CEB5ED" w14:textId="392BF001" w:rsidR="00743259" w:rsidRDefault="00743259" w:rsidP="003F2723">
      <w:pPr>
        <w:shd w:val="clear" w:color="auto" w:fill="DAEEF3"/>
        <w:rPr>
          <w:lang w:val="de-CH"/>
        </w:rPr>
      </w:pPr>
    </w:p>
    <w:p w14:paraId="65A332AC" w14:textId="67B8234E" w:rsidR="00743259" w:rsidRDefault="00743259" w:rsidP="003F2723">
      <w:pPr>
        <w:shd w:val="clear" w:color="auto" w:fill="DAEEF3"/>
        <w:rPr>
          <w:lang w:val="de-CH"/>
        </w:rPr>
      </w:pPr>
    </w:p>
    <w:p w14:paraId="1E2F5855" w14:textId="77777777" w:rsidR="00743259" w:rsidRDefault="00743259" w:rsidP="003F2723">
      <w:pPr>
        <w:shd w:val="clear" w:color="auto" w:fill="DAEEF3"/>
        <w:rPr>
          <w:lang w:val="de-CH"/>
        </w:rPr>
      </w:pPr>
    </w:p>
    <w:p w14:paraId="314171B0" w14:textId="5CF2AC9C" w:rsidR="003F77E8" w:rsidRPr="004B5AD6" w:rsidRDefault="003F77E8" w:rsidP="003F2723">
      <w:pPr>
        <w:pStyle w:val="Beschriftung"/>
        <w:shd w:val="clear" w:color="auto" w:fill="DAEEF3"/>
        <w:rPr>
          <w:lang w:val="de-CH"/>
        </w:rPr>
      </w:pPr>
      <w:bookmarkStart w:id="89" w:name="_Ref489968833"/>
      <w:bookmarkStart w:id="90" w:name="_Toc81491398"/>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90479">
        <w:rPr>
          <w:noProof/>
          <w:lang w:val="de-CH"/>
        </w:rPr>
        <w:t>8</w:t>
      </w:r>
      <w:r w:rsidR="008F50D0">
        <w:rPr>
          <w:lang w:val="de-CH"/>
        </w:rPr>
        <w:fldChar w:fldCharType="end"/>
      </w:r>
      <w:bookmarkEnd w:id="88"/>
      <w:bookmarkEnd w:id="89"/>
      <w:r w:rsidRPr="004B5AD6">
        <w:rPr>
          <w:lang w:val="de-CH"/>
        </w:rPr>
        <w:t>: Beschreibung des Szenarios „Einbau in das Gebäude (A5)“</w:t>
      </w:r>
      <w:bookmarkEnd w:id="9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F2723" w14:paraId="67D78AE3" w14:textId="77777777" w:rsidTr="003F2723">
        <w:tc>
          <w:tcPr>
            <w:tcW w:w="6752" w:type="dxa"/>
            <w:tcBorders>
              <w:right w:val="single" w:sz="4" w:space="0" w:color="auto"/>
            </w:tcBorders>
            <w:shd w:val="clear" w:color="auto" w:fill="DAEEF3"/>
            <w:vAlign w:val="center"/>
          </w:tcPr>
          <w:p w14:paraId="36B33120" w14:textId="77777777" w:rsidR="003F77E8" w:rsidRPr="003F2723" w:rsidRDefault="003F77E8" w:rsidP="003F2723">
            <w:pPr>
              <w:shd w:val="clear" w:color="auto" w:fill="DAEEF3"/>
              <w:spacing w:line="240" w:lineRule="auto"/>
              <w:rPr>
                <w:b/>
                <w:color w:val="000000"/>
                <w:lang w:val="de-CH"/>
              </w:rPr>
            </w:pPr>
            <w:r w:rsidRPr="003F2723">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13705758" w14:textId="77777777" w:rsidR="003F77E8" w:rsidRPr="003F2723" w:rsidRDefault="003F77E8" w:rsidP="003F2723">
            <w:pPr>
              <w:shd w:val="clear" w:color="auto" w:fill="DAEEF3"/>
              <w:ind w:left="147"/>
              <w:jc w:val="center"/>
              <w:rPr>
                <w:b/>
                <w:color w:val="000000"/>
                <w:lang w:val="de-CH"/>
              </w:rPr>
            </w:pPr>
            <w:r w:rsidRPr="003F2723">
              <w:rPr>
                <w:b/>
                <w:color w:val="000000"/>
                <w:lang w:val="de-CH"/>
              </w:rPr>
              <w:t>Wert</w:t>
            </w:r>
          </w:p>
        </w:tc>
        <w:tc>
          <w:tcPr>
            <w:tcW w:w="1701" w:type="dxa"/>
            <w:shd w:val="clear" w:color="auto" w:fill="DAEEF3"/>
          </w:tcPr>
          <w:p w14:paraId="57D37FB8" w14:textId="77777777" w:rsidR="003F77E8" w:rsidRPr="003F2723" w:rsidRDefault="003F77E8" w:rsidP="003F2723">
            <w:pPr>
              <w:shd w:val="clear" w:color="auto" w:fill="DAEEF3"/>
              <w:ind w:left="147"/>
              <w:jc w:val="center"/>
              <w:rPr>
                <w:b/>
                <w:color w:val="000000"/>
                <w:lang w:val="de-CH"/>
              </w:rPr>
            </w:pPr>
            <w:r w:rsidRPr="003F2723">
              <w:rPr>
                <w:b/>
                <w:color w:val="000000"/>
                <w:lang w:val="de-CH"/>
              </w:rPr>
              <w:t>Messgröße</w:t>
            </w:r>
          </w:p>
        </w:tc>
      </w:tr>
      <w:tr w:rsidR="003F77E8" w:rsidRPr="003F2723" w14:paraId="49593673" w14:textId="77777777" w:rsidTr="003F2723">
        <w:tc>
          <w:tcPr>
            <w:tcW w:w="6752" w:type="dxa"/>
            <w:tcBorders>
              <w:right w:val="single" w:sz="4" w:space="0" w:color="auto"/>
            </w:tcBorders>
            <w:shd w:val="clear" w:color="auto" w:fill="DAEEF3"/>
          </w:tcPr>
          <w:p w14:paraId="52F80686" w14:textId="77777777" w:rsidR="003F77E8" w:rsidRPr="003F2723" w:rsidRDefault="003F77E8" w:rsidP="003F2723">
            <w:pPr>
              <w:shd w:val="clear" w:color="auto" w:fill="DAEEF3"/>
              <w:spacing w:line="240" w:lineRule="auto"/>
              <w:rPr>
                <w:lang w:val="de-CH"/>
              </w:rPr>
            </w:pPr>
            <w:r w:rsidRPr="003F2723">
              <w:rPr>
                <w:lang w:val="de-CH"/>
              </w:rPr>
              <w:t>Hilfsstoffe für den Einbau (spezifiziert nach Stoffen)</w:t>
            </w:r>
          </w:p>
        </w:tc>
        <w:tc>
          <w:tcPr>
            <w:tcW w:w="1470" w:type="dxa"/>
            <w:tcBorders>
              <w:left w:val="single" w:sz="4" w:space="0" w:color="auto"/>
            </w:tcBorders>
            <w:shd w:val="clear" w:color="auto" w:fill="DAEEF3"/>
          </w:tcPr>
          <w:p w14:paraId="101F1747"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3CCB50B" w14:textId="77777777" w:rsidR="003F77E8" w:rsidRPr="003F2723" w:rsidRDefault="003F77E8" w:rsidP="003F2723">
            <w:pPr>
              <w:shd w:val="clear" w:color="auto" w:fill="DAEEF3"/>
              <w:spacing w:line="240" w:lineRule="auto"/>
              <w:jc w:val="center"/>
              <w:rPr>
                <w:vertAlign w:val="superscript"/>
                <w:lang w:val="de-CH"/>
              </w:rPr>
            </w:pPr>
            <w:r w:rsidRPr="003F2723">
              <w:rPr>
                <w:lang w:val="de-CH"/>
              </w:rPr>
              <w:t>kg/t</w:t>
            </w:r>
          </w:p>
          <w:p w14:paraId="2F4A2DF4" w14:textId="77777777" w:rsidR="003F77E8" w:rsidRPr="003F2723" w:rsidRDefault="003F77E8" w:rsidP="003F2723">
            <w:pPr>
              <w:shd w:val="clear" w:color="auto" w:fill="DAEEF3"/>
              <w:spacing w:line="240" w:lineRule="auto"/>
              <w:jc w:val="center"/>
              <w:rPr>
                <w:vertAlign w:val="superscript"/>
                <w:lang w:val="de-CH"/>
              </w:rPr>
            </w:pPr>
            <w:r w:rsidRPr="003F2723">
              <w:rPr>
                <w:lang w:val="de-CH"/>
              </w:rPr>
              <w:t>t/t</w:t>
            </w:r>
          </w:p>
          <w:p w14:paraId="4BD1C401" w14:textId="77777777" w:rsidR="003F77E8" w:rsidRPr="003F2723" w:rsidRDefault="003F77E8" w:rsidP="003F2723">
            <w:pPr>
              <w:shd w:val="clear" w:color="auto" w:fill="DAEEF3"/>
              <w:spacing w:line="240" w:lineRule="auto"/>
              <w:jc w:val="center"/>
              <w:rPr>
                <w:lang w:val="de-CH"/>
              </w:rPr>
            </w:pPr>
            <w:r w:rsidRPr="003F2723">
              <w:rPr>
                <w:lang w:val="de-CH"/>
              </w:rPr>
              <w:t>l/t</w:t>
            </w:r>
          </w:p>
        </w:tc>
      </w:tr>
      <w:tr w:rsidR="003F77E8" w:rsidRPr="003F2723" w14:paraId="2D84F618" w14:textId="77777777" w:rsidTr="003F2723">
        <w:tc>
          <w:tcPr>
            <w:tcW w:w="6752" w:type="dxa"/>
            <w:tcBorders>
              <w:right w:val="single" w:sz="4" w:space="0" w:color="auto"/>
            </w:tcBorders>
            <w:shd w:val="clear" w:color="auto" w:fill="DAEEF3"/>
          </w:tcPr>
          <w:p w14:paraId="7E8ABCAE" w14:textId="77777777" w:rsidR="003F77E8" w:rsidRPr="003F2723" w:rsidRDefault="003F77E8" w:rsidP="003F2723">
            <w:pPr>
              <w:shd w:val="clear" w:color="auto" w:fill="DAEEF3"/>
              <w:spacing w:line="240" w:lineRule="auto"/>
              <w:rPr>
                <w:lang w:val="de-CH"/>
              </w:rPr>
            </w:pPr>
            <w:r w:rsidRPr="003F2723">
              <w:rPr>
                <w:lang w:val="de-CH"/>
              </w:rPr>
              <w:t>Hilfsmittel für den Einbau (spezifiziert nach Type)</w:t>
            </w:r>
          </w:p>
        </w:tc>
        <w:tc>
          <w:tcPr>
            <w:tcW w:w="1470" w:type="dxa"/>
            <w:tcBorders>
              <w:left w:val="single" w:sz="4" w:space="0" w:color="auto"/>
            </w:tcBorders>
            <w:shd w:val="clear" w:color="auto" w:fill="DAEEF3"/>
          </w:tcPr>
          <w:p w14:paraId="2B75566C"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F8146C6" w14:textId="77777777" w:rsidR="003F77E8" w:rsidRPr="003F2723" w:rsidRDefault="003F77E8" w:rsidP="003F2723">
            <w:pPr>
              <w:shd w:val="clear" w:color="auto" w:fill="DAEEF3"/>
              <w:spacing w:line="240" w:lineRule="auto"/>
              <w:jc w:val="center"/>
              <w:rPr>
                <w:lang w:val="de-CH"/>
              </w:rPr>
            </w:pPr>
            <w:r w:rsidRPr="003F2723">
              <w:rPr>
                <w:lang w:val="de-CH"/>
              </w:rPr>
              <w:t>-</w:t>
            </w:r>
          </w:p>
        </w:tc>
      </w:tr>
      <w:tr w:rsidR="003F77E8" w:rsidRPr="003F2723" w14:paraId="1DBE687C" w14:textId="77777777" w:rsidTr="003F2723">
        <w:tc>
          <w:tcPr>
            <w:tcW w:w="6752" w:type="dxa"/>
            <w:tcBorders>
              <w:right w:val="single" w:sz="4" w:space="0" w:color="auto"/>
            </w:tcBorders>
            <w:shd w:val="clear" w:color="auto" w:fill="DAEEF3"/>
          </w:tcPr>
          <w:p w14:paraId="60E1BA3A" w14:textId="77777777" w:rsidR="003F77E8" w:rsidRPr="003F2723" w:rsidRDefault="003F77E8" w:rsidP="003F2723">
            <w:pPr>
              <w:shd w:val="clear" w:color="auto" w:fill="DAEEF3"/>
              <w:spacing w:line="240" w:lineRule="auto"/>
              <w:rPr>
                <w:lang w:val="de-CH"/>
              </w:rPr>
            </w:pPr>
            <w:r w:rsidRPr="003F2723">
              <w:rPr>
                <w:lang w:val="de-CH"/>
              </w:rPr>
              <w:t>Wasserbedarf</w:t>
            </w:r>
          </w:p>
        </w:tc>
        <w:tc>
          <w:tcPr>
            <w:tcW w:w="1470" w:type="dxa"/>
            <w:tcBorders>
              <w:left w:val="single" w:sz="4" w:space="0" w:color="auto"/>
            </w:tcBorders>
            <w:shd w:val="clear" w:color="auto" w:fill="DAEEF3"/>
          </w:tcPr>
          <w:p w14:paraId="4EB23629"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D49CBC" w14:textId="77777777" w:rsidR="003F77E8" w:rsidRPr="003F2723" w:rsidRDefault="003F77E8" w:rsidP="003F2723">
            <w:pPr>
              <w:shd w:val="clear" w:color="auto" w:fill="DAEEF3"/>
              <w:spacing w:line="240" w:lineRule="auto"/>
              <w:jc w:val="center"/>
              <w:rPr>
                <w:vertAlign w:val="superscript"/>
                <w:lang w:val="de-CH"/>
              </w:rPr>
            </w:pPr>
            <w:r w:rsidRPr="003F2723">
              <w:rPr>
                <w:lang w:val="de-CH"/>
              </w:rPr>
              <w:t>m</w:t>
            </w:r>
            <w:r w:rsidRPr="003F2723">
              <w:rPr>
                <w:vertAlign w:val="superscript"/>
                <w:lang w:val="de-CH"/>
              </w:rPr>
              <w:t>3</w:t>
            </w:r>
            <w:r w:rsidRPr="003F2723">
              <w:rPr>
                <w:lang w:val="de-CH"/>
              </w:rPr>
              <w:t>/t</w:t>
            </w:r>
          </w:p>
          <w:p w14:paraId="688DA9F7" w14:textId="77777777" w:rsidR="003F77E8" w:rsidRPr="003F2723" w:rsidRDefault="003F77E8" w:rsidP="003F2723">
            <w:pPr>
              <w:shd w:val="clear" w:color="auto" w:fill="DAEEF3"/>
              <w:spacing w:line="240" w:lineRule="auto"/>
              <w:jc w:val="center"/>
              <w:rPr>
                <w:lang w:val="de-CH"/>
              </w:rPr>
            </w:pPr>
            <w:r w:rsidRPr="003F2723">
              <w:rPr>
                <w:lang w:val="de-CH"/>
              </w:rPr>
              <w:t>l/t</w:t>
            </w:r>
          </w:p>
        </w:tc>
      </w:tr>
      <w:tr w:rsidR="003F77E8" w:rsidRPr="003F2723" w14:paraId="5E5BF6A8" w14:textId="77777777" w:rsidTr="003F2723">
        <w:tc>
          <w:tcPr>
            <w:tcW w:w="6752" w:type="dxa"/>
            <w:tcBorders>
              <w:right w:val="single" w:sz="4" w:space="0" w:color="auto"/>
            </w:tcBorders>
            <w:shd w:val="clear" w:color="auto" w:fill="DAEEF3"/>
          </w:tcPr>
          <w:p w14:paraId="2CBB2B46" w14:textId="77777777" w:rsidR="003F77E8" w:rsidRPr="003F2723" w:rsidRDefault="003F77E8" w:rsidP="003F2723">
            <w:pPr>
              <w:shd w:val="clear" w:color="auto" w:fill="DAEEF3"/>
              <w:spacing w:line="240" w:lineRule="auto"/>
              <w:rPr>
                <w:lang w:val="de-CH"/>
              </w:rPr>
            </w:pPr>
            <w:r w:rsidRPr="003F2723">
              <w:rPr>
                <w:lang w:val="de-CH"/>
              </w:rPr>
              <w:t>Sonstiger Ressourceneinsatz</w:t>
            </w:r>
          </w:p>
        </w:tc>
        <w:tc>
          <w:tcPr>
            <w:tcW w:w="1470" w:type="dxa"/>
            <w:tcBorders>
              <w:left w:val="single" w:sz="4" w:space="0" w:color="auto"/>
            </w:tcBorders>
            <w:shd w:val="clear" w:color="auto" w:fill="DAEEF3"/>
          </w:tcPr>
          <w:p w14:paraId="2377E82F"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131F0D" w14:textId="77777777" w:rsidR="003F77E8" w:rsidRPr="003F2723" w:rsidRDefault="003F77E8" w:rsidP="003F2723">
            <w:pPr>
              <w:shd w:val="clear" w:color="auto" w:fill="DAEEF3"/>
              <w:spacing w:line="240" w:lineRule="auto"/>
              <w:jc w:val="center"/>
              <w:rPr>
                <w:vertAlign w:val="superscript"/>
                <w:lang w:val="de-CH"/>
              </w:rPr>
            </w:pPr>
            <w:r w:rsidRPr="003F2723">
              <w:rPr>
                <w:lang w:val="de-CH"/>
              </w:rPr>
              <w:t>kg/t</w:t>
            </w:r>
          </w:p>
          <w:p w14:paraId="5A9B169B" w14:textId="77777777" w:rsidR="003F77E8" w:rsidRPr="003F2723" w:rsidRDefault="003F77E8" w:rsidP="003F2723">
            <w:pPr>
              <w:shd w:val="clear" w:color="auto" w:fill="DAEEF3"/>
              <w:spacing w:line="240" w:lineRule="auto"/>
              <w:jc w:val="center"/>
              <w:rPr>
                <w:vertAlign w:val="superscript"/>
                <w:lang w:val="de-CH"/>
              </w:rPr>
            </w:pPr>
            <w:r w:rsidRPr="003F2723">
              <w:rPr>
                <w:lang w:val="de-CH"/>
              </w:rPr>
              <w:t>t/t</w:t>
            </w:r>
          </w:p>
          <w:p w14:paraId="0ABF0CD5" w14:textId="77777777" w:rsidR="003F77E8" w:rsidRPr="003F2723" w:rsidRDefault="003F77E8" w:rsidP="003F2723">
            <w:pPr>
              <w:shd w:val="clear" w:color="auto" w:fill="DAEEF3"/>
              <w:spacing w:line="240" w:lineRule="auto"/>
              <w:jc w:val="center"/>
              <w:rPr>
                <w:lang w:val="de-CH"/>
              </w:rPr>
            </w:pPr>
            <w:r w:rsidRPr="003F2723">
              <w:rPr>
                <w:lang w:val="de-CH"/>
              </w:rPr>
              <w:t>l/t</w:t>
            </w:r>
          </w:p>
        </w:tc>
      </w:tr>
      <w:tr w:rsidR="003F77E8" w:rsidRPr="003F2723" w14:paraId="090B1BD5" w14:textId="77777777" w:rsidTr="003F2723">
        <w:tc>
          <w:tcPr>
            <w:tcW w:w="6752" w:type="dxa"/>
            <w:tcBorders>
              <w:right w:val="single" w:sz="4" w:space="0" w:color="auto"/>
            </w:tcBorders>
            <w:shd w:val="clear" w:color="auto" w:fill="DAEEF3"/>
          </w:tcPr>
          <w:p w14:paraId="09127C7A" w14:textId="77777777" w:rsidR="003F77E8" w:rsidRPr="003F2723" w:rsidRDefault="003F77E8" w:rsidP="003F2723">
            <w:pPr>
              <w:shd w:val="clear" w:color="auto" w:fill="DAEEF3"/>
              <w:spacing w:line="240" w:lineRule="auto"/>
              <w:rPr>
                <w:lang w:val="de-CH"/>
              </w:rPr>
            </w:pPr>
            <w:r w:rsidRPr="003F2723">
              <w:rPr>
                <w:rFonts w:eastAsia="Times New Roman"/>
                <w:spacing w:val="-4"/>
                <w:lang w:val="de-CH"/>
              </w:rPr>
              <w:t>Stromverbrauch</w:t>
            </w:r>
          </w:p>
        </w:tc>
        <w:tc>
          <w:tcPr>
            <w:tcW w:w="1470" w:type="dxa"/>
            <w:tcBorders>
              <w:left w:val="single" w:sz="4" w:space="0" w:color="auto"/>
            </w:tcBorders>
            <w:shd w:val="clear" w:color="auto" w:fill="DAEEF3"/>
          </w:tcPr>
          <w:p w14:paraId="253E07F3"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7C3AE85" w14:textId="77777777" w:rsidR="003F77E8" w:rsidRPr="003F2723" w:rsidRDefault="003F77E8" w:rsidP="003F2723">
            <w:pPr>
              <w:shd w:val="clear" w:color="auto" w:fill="DAEEF3"/>
              <w:spacing w:line="240" w:lineRule="auto"/>
              <w:jc w:val="center"/>
              <w:rPr>
                <w:lang w:val="de-CH"/>
              </w:rPr>
            </w:pPr>
            <w:r w:rsidRPr="003F2723">
              <w:rPr>
                <w:rFonts w:eastAsia="Times New Roman"/>
                <w:lang w:val="de-CH"/>
              </w:rPr>
              <w:t>kWh oder MJ/t</w:t>
            </w:r>
          </w:p>
        </w:tc>
      </w:tr>
      <w:tr w:rsidR="003F77E8" w:rsidRPr="003F2723" w14:paraId="485D0B7A" w14:textId="77777777" w:rsidTr="003F2723">
        <w:tc>
          <w:tcPr>
            <w:tcW w:w="6752" w:type="dxa"/>
            <w:tcBorders>
              <w:right w:val="single" w:sz="4" w:space="0" w:color="auto"/>
            </w:tcBorders>
            <w:shd w:val="clear" w:color="auto" w:fill="DAEEF3"/>
          </w:tcPr>
          <w:p w14:paraId="0A3762FE" w14:textId="77777777" w:rsidR="003F77E8" w:rsidRPr="003F2723" w:rsidRDefault="003F77E8" w:rsidP="003F2723">
            <w:pPr>
              <w:shd w:val="clear" w:color="auto" w:fill="DAEEF3"/>
              <w:spacing w:line="240" w:lineRule="auto"/>
              <w:rPr>
                <w:lang w:val="de-CH"/>
              </w:rPr>
            </w:pPr>
            <w:r w:rsidRPr="003F2723">
              <w:rPr>
                <w:rFonts w:eastAsia="Times New Roman"/>
                <w:spacing w:val="-4"/>
                <w:lang w:val="de-CH"/>
              </w:rPr>
              <w:t>Weiterer Energieträger: …………….</w:t>
            </w:r>
          </w:p>
        </w:tc>
        <w:tc>
          <w:tcPr>
            <w:tcW w:w="1470" w:type="dxa"/>
            <w:tcBorders>
              <w:left w:val="single" w:sz="4" w:space="0" w:color="auto"/>
            </w:tcBorders>
            <w:shd w:val="clear" w:color="auto" w:fill="DAEEF3"/>
          </w:tcPr>
          <w:p w14:paraId="09DD6EFC"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EF782AE" w14:textId="77777777" w:rsidR="003F77E8" w:rsidRPr="003F2723" w:rsidRDefault="003F77E8" w:rsidP="003F2723">
            <w:pPr>
              <w:shd w:val="clear" w:color="auto" w:fill="DAEEF3"/>
              <w:spacing w:line="240" w:lineRule="auto"/>
              <w:jc w:val="center"/>
              <w:rPr>
                <w:lang w:val="de-CH"/>
              </w:rPr>
            </w:pPr>
            <w:r w:rsidRPr="003F2723">
              <w:rPr>
                <w:rFonts w:eastAsia="Times New Roman"/>
                <w:lang w:val="de-CH"/>
              </w:rPr>
              <w:t>kWh oder MJ/t</w:t>
            </w:r>
          </w:p>
        </w:tc>
      </w:tr>
      <w:tr w:rsidR="003F77E8" w:rsidRPr="003F2723" w14:paraId="4801D385" w14:textId="77777777" w:rsidTr="003F2723">
        <w:tc>
          <w:tcPr>
            <w:tcW w:w="6752" w:type="dxa"/>
            <w:tcBorders>
              <w:right w:val="single" w:sz="4" w:space="0" w:color="auto"/>
            </w:tcBorders>
            <w:shd w:val="clear" w:color="auto" w:fill="DAEEF3"/>
          </w:tcPr>
          <w:p w14:paraId="348E1EFD" w14:textId="77777777" w:rsidR="003F77E8" w:rsidRPr="003F2723" w:rsidRDefault="003F77E8" w:rsidP="003F2723">
            <w:pPr>
              <w:shd w:val="clear" w:color="auto" w:fill="DAEEF3"/>
              <w:spacing w:line="240" w:lineRule="auto"/>
              <w:rPr>
                <w:lang w:val="de-CH"/>
              </w:rPr>
            </w:pPr>
            <w:r w:rsidRPr="003F2723">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4B479751"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484DC3D" w14:textId="77777777" w:rsidR="003F77E8" w:rsidRPr="003F2723" w:rsidRDefault="00392B78" w:rsidP="003F2723">
            <w:pPr>
              <w:shd w:val="clear" w:color="auto" w:fill="DAEEF3"/>
              <w:spacing w:line="240" w:lineRule="auto"/>
              <w:jc w:val="center"/>
              <w:rPr>
                <w:lang w:val="de-CH"/>
              </w:rPr>
            </w:pPr>
            <w:r w:rsidRPr="003F2723">
              <w:rPr>
                <w:lang w:val="de-CH"/>
              </w:rPr>
              <w:t>kg/</w:t>
            </w:r>
            <w:r w:rsidR="003F77E8" w:rsidRPr="003F2723">
              <w:rPr>
                <w:lang w:val="de-CH"/>
              </w:rPr>
              <w:t>t</w:t>
            </w:r>
          </w:p>
        </w:tc>
      </w:tr>
      <w:tr w:rsidR="003F77E8" w:rsidRPr="003F2723" w14:paraId="2A8DF600" w14:textId="77777777" w:rsidTr="003F2723">
        <w:tc>
          <w:tcPr>
            <w:tcW w:w="6752" w:type="dxa"/>
            <w:tcBorders>
              <w:right w:val="single" w:sz="4" w:space="0" w:color="auto"/>
            </w:tcBorders>
            <w:shd w:val="clear" w:color="auto" w:fill="DAEEF3"/>
          </w:tcPr>
          <w:p w14:paraId="091C7A79" w14:textId="77777777" w:rsidR="003F77E8" w:rsidRPr="003F2723" w:rsidRDefault="003F77E8" w:rsidP="003F2723">
            <w:pPr>
              <w:shd w:val="clear" w:color="auto" w:fill="DAEEF3"/>
              <w:spacing w:line="240" w:lineRule="auto"/>
              <w:rPr>
                <w:lang w:val="de-CH"/>
              </w:rPr>
            </w:pPr>
            <w:r w:rsidRPr="003F2723">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24932FAD"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98D0C5" w14:textId="77777777" w:rsidR="003F77E8" w:rsidRPr="003F2723" w:rsidRDefault="00392B78" w:rsidP="003F2723">
            <w:pPr>
              <w:shd w:val="clear" w:color="auto" w:fill="DAEEF3"/>
              <w:spacing w:line="240" w:lineRule="auto"/>
              <w:jc w:val="center"/>
              <w:rPr>
                <w:lang w:val="de-CH"/>
              </w:rPr>
            </w:pPr>
            <w:r w:rsidRPr="003F2723">
              <w:rPr>
                <w:lang w:val="de-CH"/>
              </w:rPr>
              <w:t>kg</w:t>
            </w:r>
            <w:r w:rsidR="003F77E8" w:rsidRPr="003F2723">
              <w:rPr>
                <w:lang w:val="de-CH"/>
              </w:rPr>
              <w:t>/t</w:t>
            </w:r>
          </w:p>
        </w:tc>
      </w:tr>
      <w:tr w:rsidR="003F77E8" w:rsidRPr="003F2723" w14:paraId="21D1A314" w14:textId="77777777" w:rsidTr="003F2723">
        <w:tc>
          <w:tcPr>
            <w:tcW w:w="6752" w:type="dxa"/>
            <w:tcBorders>
              <w:right w:val="single" w:sz="4" w:space="0" w:color="auto"/>
            </w:tcBorders>
            <w:shd w:val="clear" w:color="auto" w:fill="DAEEF3"/>
          </w:tcPr>
          <w:p w14:paraId="23232F13" w14:textId="77777777" w:rsidR="003F77E8" w:rsidRPr="003F2723" w:rsidRDefault="003F77E8" w:rsidP="003F2723">
            <w:pPr>
              <w:shd w:val="clear" w:color="auto" w:fill="DAEEF3"/>
              <w:spacing w:line="240" w:lineRule="auto"/>
              <w:rPr>
                <w:lang w:val="de-CH"/>
              </w:rPr>
            </w:pPr>
            <w:r w:rsidRPr="003F2723">
              <w:rPr>
                <w:lang w:val="de-CH"/>
              </w:rPr>
              <w:t xml:space="preserve">Direkte Emissionen in die Umgebungsluft </w:t>
            </w:r>
            <w:r w:rsidRPr="003F2723">
              <w:rPr>
                <w:rFonts w:eastAsia="Times New Roman"/>
                <w:spacing w:val="-4"/>
                <w:lang w:val="de-CH"/>
              </w:rPr>
              <w:t>(z.B. Staub, VOC)</w:t>
            </w:r>
            <w:r w:rsidRPr="003F2723">
              <w:rPr>
                <w:lang w:val="de-CH"/>
              </w:rPr>
              <w:t>, Boden und Wasser</w:t>
            </w:r>
          </w:p>
        </w:tc>
        <w:tc>
          <w:tcPr>
            <w:tcW w:w="1470" w:type="dxa"/>
            <w:tcBorders>
              <w:left w:val="single" w:sz="4" w:space="0" w:color="auto"/>
            </w:tcBorders>
            <w:shd w:val="clear" w:color="auto" w:fill="DAEEF3"/>
          </w:tcPr>
          <w:p w14:paraId="17D1B3E9" w14:textId="77777777" w:rsidR="003F77E8" w:rsidRPr="003F2723" w:rsidRDefault="003F77E8" w:rsidP="003F2723">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2EFBA79" w14:textId="77777777" w:rsidR="003F77E8" w:rsidRPr="003F2723" w:rsidRDefault="00392B78" w:rsidP="003F2723">
            <w:pPr>
              <w:shd w:val="clear" w:color="auto" w:fill="DAEEF3"/>
              <w:spacing w:line="240" w:lineRule="auto"/>
              <w:jc w:val="center"/>
              <w:rPr>
                <w:lang w:val="de-CH"/>
              </w:rPr>
            </w:pPr>
            <w:r w:rsidRPr="003F2723">
              <w:rPr>
                <w:lang w:val="de-CH"/>
              </w:rPr>
              <w:t>kg</w:t>
            </w:r>
            <w:r w:rsidR="003F77E8" w:rsidRPr="003F2723">
              <w:rPr>
                <w:lang w:val="de-CH"/>
              </w:rPr>
              <w:t>/t</w:t>
            </w:r>
          </w:p>
        </w:tc>
      </w:tr>
    </w:tbl>
    <w:p w14:paraId="0269F80F" w14:textId="77777777" w:rsidR="005425B0" w:rsidRDefault="005425B0" w:rsidP="00AB16A8">
      <w:pPr>
        <w:rPr>
          <w:lang w:val="de-CH"/>
        </w:rPr>
      </w:pPr>
    </w:p>
    <w:p w14:paraId="4DD95A2C" w14:textId="2A507D2E" w:rsidR="00AB16A8" w:rsidRPr="004B5AD6" w:rsidRDefault="00AB16A8" w:rsidP="006B50E8">
      <w:pPr>
        <w:spacing w:line="240" w:lineRule="auto"/>
        <w:jc w:val="left"/>
        <w:rPr>
          <w:lang w:val="de-CH"/>
        </w:rPr>
      </w:pPr>
    </w:p>
    <w:p w14:paraId="26652A0B" w14:textId="77777777" w:rsidR="00A62D85" w:rsidRPr="004B5AD6" w:rsidRDefault="00A62D85" w:rsidP="0034088A">
      <w:pPr>
        <w:pStyle w:val="berschrift2"/>
      </w:pPr>
      <w:bookmarkStart w:id="91" w:name="_Toc97550292"/>
      <w:r w:rsidRPr="004B5AD6">
        <w:t>B1-B7</w:t>
      </w:r>
      <w:r w:rsidRPr="004B5AD6">
        <w:tab/>
        <w:t>Nutzungsphase</w:t>
      </w:r>
      <w:bookmarkEnd w:id="91"/>
    </w:p>
    <w:p w14:paraId="120ABC98" w14:textId="77777777" w:rsidR="00E238DE" w:rsidRPr="004B5AD6" w:rsidRDefault="00E238DE" w:rsidP="00692EAA">
      <w:pPr>
        <w:rPr>
          <w:lang w:val="de-CH"/>
        </w:rPr>
      </w:pPr>
    </w:p>
    <w:p w14:paraId="40F1C978" w14:textId="77777777" w:rsidR="005376DA" w:rsidRDefault="005376DA" w:rsidP="003F2723">
      <w:pPr>
        <w:shd w:val="clear" w:color="auto" w:fill="DAEEF3"/>
        <w:rPr>
          <w:lang w:val="de-CH"/>
        </w:rPr>
      </w:pPr>
      <w:r w:rsidRPr="004B5AD6">
        <w:rPr>
          <w:lang w:val="de-CH"/>
        </w:rPr>
        <w:t>Angabe Referenznutzungsdauer: [a]</w:t>
      </w:r>
    </w:p>
    <w:p w14:paraId="16CAC78E" w14:textId="77777777" w:rsidR="005376DA" w:rsidRPr="004B5AD6" w:rsidRDefault="005376DA" w:rsidP="003F2723">
      <w:pPr>
        <w:shd w:val="clear" w:color="auto" w:fill="DAEEF3"/>
        <w:rPr>
          <w:lang w:val="de-CH"/>
        </w:rPr>
      </w:pPr>
    </w:p>
    <w:p w14:paraId="7C564695" w14:textId="246F914F" w:rsidR="00F653D9" w:rsidRDefault="00E238DE" w:rsidP="003F2723">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090479" w:rsidRPr="004B5AD6">
        <w:rPr>
          <w:lang w:val="de-CH"/>
        </w:rPr>
        <w:t xml:space="preserve">Tabelle </w:t>
      </w:r>
      <w:r w:rsidR="00090479">
        <w:rPr>
          <w:noProof/>
          <w:lang w:val="de-CH"/>
        </w:rPr>
        <w:t>9</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090479" w:rsidRPr="004B5AD6">
        <w:rPr>
          <w:lang w:val="de-CH"/>
        </w:rPr>
        <w:t xml:space="preserve">Tabelle </w:t>
      </w:r>
      <w:r w:rsidR="00090479">
        <w:rPr>
          <w:noProof/>
          <w:lang w:val="de-CH"/>
        </w:rPr>
        <w:t>10</w:t>
      </w:r>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r w:rsidR="00090479" w:rsidRPr="004B5AD6">
        <w:rPr>
          <w:lang w:val="de-CH"/>
        </w:rPr>
        <w:t xml:space="preserve">Tabelle </w:t>
      </w:r>
      <w:r w:rsidR="00090479">
        <w:rPr>
          <w:noProof/>
          <w:lang w:val="de-CH"/>
        </w:rPr>
        <w:t>11</w:t>
      </w:r>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090479" w:rsidRPr="004B5AD6">
        <w:rPr>
          <w:lang w:val="de-CH"/>
        </w:rPr>
        <w:t xml:space="preserve">Tabelle </w:t>
      </w:r>
      <w:r w:rsidR="00090479">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14DEC495" w14:textId="77777777" w:rsidR="00F653D9" w:rsidRPr="004B5AD6" w:rsidRDefault="00F653D9" w:rsidP="003F2723">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412844BF" w14:textId="77777777" w:rsidR="00814166" w:rsidRDefault="00814166">
      <w:pPr>
        <w:spacing w:line="240" w:lineRule="auto"/>
        <w:jc w:val="left"/>
        <w:rPr>
          <w:lang w:val="de-CH"/>
        </w:rPr>
      </w:pPr>
    </w:p>
    <w:p w14:paraId="3C2F4849" w14:textId="4003F709" w:rsidR="00CF332C" w:rsidRPr="004B5AD6" w:rsidRDefault="00CF332C" w:rsidP="00CF332C">
      <w:pPr>
        <w:pStyle w:val="Beschriftung"/>
        <w:shd w:val="clear" w:color="auto" w:fill="DAEEF3"/>
        <w:rPr>
          <w:lang w:val="de-CH"/>
        </w:rPr>
      </w:pPr>
      <w:bookmarkStart w:id="92" w:name="_Ref330546160"/>
      <w:bookmarkStart w:id="93" w:name="_Toc57023860"/>
      <w:bookmarkStart w:id="94" w:name="_Toc814913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9</w:t>
      </w:r>
      <w:r>
        <w:rPr>
          <w:lang w:val="de-CH"/>
        </w:rPr>
        <w:fldChar w:fldCharType="end"/>
      </w:r>
      <w:bookmarkEnd w:id="92"/>
      <w:r w:rsidRPr="004B5AD6">
        <w:rPr>
          <w:lang w:val="de-CH"/>
        </w:rPr>
        <w:t>: Beschreibung des Szenarios „Instandhaltung (B2)“</w:t>
      </w:r>
      <w:bookmarkEnd w:id="93"/>
      <w:bookmarkEnd w:id="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CF332C" w:rsidRPr="003F2723" w14:paraId="3E262048" w14:textId="77777777" w:rsidTr="004623A2">
        <w:tc>
          <w:tcPr>
            <w:tcW w:w="6907" w:type="dxa"/>
            <w:shd w:val="clear" w:color="auto" w:fill="DAEEF3"/>
            <w:tcMar>
              <w:top w:w="0" w:type="dxa"/>
              <w:left w:w="0" w:type="dxa"/>
              <w:bottom w:w="0" w:type="dxa"/>
              <w:right w:w="0" w:type="dxa"/>
            </w:tcMar>
            <w:vAlign w:val="center"/>
          </w:tcPr>
          <w:p w14:paraId="7CF4E9D0" w14:textId="77777777" w:rsidR="00CF332C" w:rsidRPr="003F2723" w:rsidRDefault="00CF332C"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5ABAD3D6" w14:textId="77777777" w:rsidR="00CF332C" w:rsidRPr="003F2723" w:rsidRDefault="00CF332C"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C5D9B92" w14:textId="77777777" w:rsidR="00CF332C" w:rsidRPr="003F2723" w:rsidRDefault="00CF332C" w:rsidP="004623A2">
            <w:pPr>
              <w:shd w:val="clear" w:color="auto" w:fill="DAEEF3"/>
              <w:ind w:left="147"/>
              <w:jc w:val="center"/>
              <w:rPr>
                <w:b/>
                <w:color w:val="000000"/>
                <w:lang w:val="de-CH"/>
              </w:rPr>
            </w:pPr>
            <w:r w:rsidRPr="003F2723">
              <w:rPr>
                <w:b/>
                <w:color w:val="000000"/>
                <w:lang w:val="de-CH"/>
              </w:rPr>
              <w:t>Messgröße</w:t>
            </w:r>
          </w:p>
        </w:tc>
      </w:tr>
      <w:tr w:rsidR="00CF332C" w:rsidRPr="003F2723" w14:paraId="2DD771B8" w14:textId="77777777" w:rsidTr="004623A2">
        <w:tc>
          <w:tcPr>
            <w:tcW w:w="6907" w:type="dxa"/>
            <w:shd w:val="clear" w:color="auto" w:fill="DAEEF3"/>
            <w:tcMar>
              <w:top w:w="0" w:type="dxa"/>
              <w:left w:w="0" w:type="dxa"/>
              <w:bottom w:w="0" w:type="dxa"/>
              <w:right w:w="0" w:type="dxa"/>
            </w:tcMar>
          </w:tcPr>
          <w:p w14:paraId="57B147BE"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471A18D8"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F37E19F"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CF332C" w:rsidRPr="003F2723" w14:paraId="3F06387B" w14:textId="77777777" w:rsidTr="004623A2">
        <w:tc>
          <w:tcPr>
            <w:tcW w:w="6907" w:type="dxa"/>
            <w:shd w:val="clear" w:color="auto" w:fill="DAEEF3"/>
            <w:tcMar>
              <w:top w:w="0" w:type="dxa"/>
              <w:left w:w="0" w:type="dxa"/>
              <w:bottom w:w="0" w:type="dxa"/>
              <w:right w:w="0" w:type="dxa"/>
            </w:tcMar>
          </w:tcPr>
          <w:p w14:paraId="3D327B55"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54B23D66" w14:textId="77777777" w:rsidR="00CF332C" w:rsidRPr="003F2723" w:rsidRDefault="00CF332C"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4EA63DF" w14:textId="77777777" w:rsidR="00CF332C" w:rsidRPr="003F2723" w:rsidRDefault="00CF332C" w:rsidP="004623A2">
            <w:pPr>
              <w:shd w:val="clear" w:color="auto" w:fill="DAEEF3"/>
              <w:spacing w:line="240" w:lineRule="auto"/>
              <w:jc w:val="center"/>
              <w:rPr>
                <w:lang w:val="de-CH"/>
              </w:rPr>
            </w:pPr>
            <w:r w:rsidRPr="00310C10">
              <w:t>Anzahl je RSL oder Jahr</w:t>
            </w:r>
          </w:p>
        </w:tc>
      </w:tr>
      <w:tr w:rsidR="00CF332C" w:rsidRPr="003F2723" w14:paraId="184A92E9" w14:textId="77777777" w:rsidTr="004623A2">
        <w:tc>
          <w:tcPr>
            <w:tcW w:w="6907" w:type="dxa"/>
            <w:shd w:val="clear" w:color="auto" w:fill="DAEEF3"/>
            <w:tcMar>
              <w:top w:w="0" w:type="dxa"/>
              <w:left w:w="0" w:type="dxa"/>
              <w:bottom w:w="0" w:type="dxa"/>
              <w:right w:w="0" w:type="dxa"/>
            </w:tcMar>
          </w:tcPr>
          <w:p w14:paraId="6CB191AF" w14:textId="77777777" w:rsidR="00CF332C"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732EDFF5"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68529DBB"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47A0625" w14:textId="77777777" w:rsidR="00CF332C" w:rsidRPr="003F2723" w:rsidRDefault="00CF332C" w:rsidP="004623A2">
            <w:pPr>
              <w:shd w:val="clear" w:color="auto" w:fill="DAEEF3"/>
              <w:spacing w:line="240" w:lineRule="auto"/>
              <w:jc w:val="center"/>
              <w:rPr>
                <w:lang w:val="de-CH"/>
              </w:rPr>
            </w:pPr>
            <w:r w:rsidRPr="00310C10">
              <w:t xml:space="preserve">kg/Zyklus </w:t>
            </w:r>
          </w:p>
        </w:tc>
      </w:tr>
      <w:tr w:rsidR="00CF332C" w:rsidRPr="003F2723" w14:paraId="22544FA3" w14:textId="77777777" w:rsidTr="004623A2">
        <w:tc>
          <w:tcPr>
            <w:tcW w:w="6907" w:type="dxa"/>
            <w:shd w:val="clear" w:color="auto" w:fill="DAEEF3"/>
            <w:tcMar>
              <w:top w:w="0" w:type="dxa"/>
              <w:left w:w="0" w:type="dxa"/>
              <w:bottom w:w="0" w:type="dxa"/>
              <w:right w:w="0" w:type="dxa"/>
            </w:tcMar>
          </w:tcPr>
          <w:p w14:paraId="7FF2A379"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1A7646F4"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8CCAFE"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CF332C" w:rsidRPr="003F2723" w14:paraId="136DA7B8" w14:textId="77777777" w:rsidTr="004623A2">
        <w:tc>
          <w:tcPr>
            <w:tcW w:w="6907" w:type="dxa"/>
            <w:shd w:val="clear" w:color="auto" w:fill="DAEEF3"/>
            <w:tcMar>
              <w:top w:w="0" w:type="dxa"/>
              <w:left w:w="0" w:type="dxa"/>
              <w:bottom w:w="0" w:type="dxa"/>
              <w:right w:w="0" w:type="dxa"/>
            </w:tcMar>
          </w:tcPr>
          <w:p w14:paraId="177FE022"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FC62982"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3319B3" w14:textId="77777777" w:rsidR="00CF332C" w:rsidRPr="003F2723" w:rsidRDefault="00CF332C" w:rsidP="004623A2">
            <w:pPr>
              <w:shd w:val="clear" w:color="auto" w:fill="DAEEF3"/>
              <w:spacing w:line="240" w:lineRule="auto"/>
              <w:jc w:val="center"/>
              <w:rPr>
                <w:lang w:val="de-CH"/>
              </w:rPr>
            </w:pPr>
            <w:r w:rsidRPr="00310C10">
              <w:t>m</w:t>
            </w:r>
            <w:r w:rsidRPr="00B87893">
              <w:rPr>
                <w:vertAlign w:val="superscript"/>
              </w:rPr>
              <w:t>3</w:t>
            </w:r>
          </w:p>
        </w:tc>
      </w:tr>
      <w:tr w:rsidR="00CF332C" w:rsidRPr="003F2723" w14:paraId="176A4B2A" w14:textId="77777777" w:rsidTr="004623A2">
        <w:tc>
          <w:tcPr>
            <w:tcW w:w="6907" w:type="dxa"/>
            <w:shd w:val="clear" w:color="auto" w:fill="DAEEF3"/>
            <w:tcMar>
              <w:top w:w="0" w:type="dxa"/>
              <w:left w:w="0" w:type="dxa"/>
              <w:bottom w:w="0" w:type="dxa"/>
              <w:right w:w="0" w:type="dxa"/>
            </w:tcMar>
          </w:tcPr>
          <w:p w14:paraId="70C80074"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3C64E56"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B81E2C" w14:textId="77777777" w:rsidR="00CF332C" w:rsidRPr="003F2723" w:rsidRDefault="00CF332C" w:rsidP="004623A2">
            <w:pPr>
              <w:shd w:val="clear" w:color="auto" w:fill="DAEEF3"/>
              <w:spacing w:line="240" w:lineRule="auto"/>
              <w:jc w:val="center"/>
              <w:rPr>
                <w:lang w:val="de-CH"/>
              </w:rPr>
            </w:pPr>
            <w:r w:rsidRPr="00310C10">
              <w:t xml:space="preserve">kWh </w:t>
            </w:r>
          </w:p>
        </w:tc>
      </w:tr>
    </w:tbl>
    <w:p w14:paraId="63D2412E" w14:textId="77777777" w:rsidR="00CF332C" w:rsidRPr="004B5AD6" w:rsidRDefault="00CF332C" w:rsidP="00CF332C">
      <w:pPr>
        <w:shd w:val="clear" w:color="auto" w:fill="DAEEF3"/>
        <w:rPr>
          <w:lang w:val="de-CH"/>
        </w:rPr>
      </w:pPr>
    </w:p>
    <w:p w14:paraId="141B6106" w14:textId="610CC210" w:rsidR="00CF332C" w:rsidRPr="004B5AD6" w:rsidRDefault="00CF332C" w:rsidP="00CF332C">
      <w:pPr>
        <w:pStyle w:val="Beschriftung"/>
        <w:shd w:val="clear" w:color="auto" w:fill="DAEEF3"/>
        <w:rPr>
          <w:lang w:val="de-CH"/>
        </w:rPr>
      </w:pPr>
      <w:bookmarkStart w:id="95" w:name="_Ref330546163"/>
      <w:bookmarkStart w:id="96" w:name="_Toc57023861"/>
      <w:bookmarkStart w:id="97" w:name="_Toc8149140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10</w:t>
      </w:r>
      <w:r>
        <w:rPr>
          <w:lang w:val="de-CH"/>
        </w:rPr>
        <w:fldChar w:fldCharType="end"/>
      </w:r>
      <w:bookmarkEnd w:id="95"/>
      <w:r w:rsidRPr="004B5AD6">
        <w:rPr>
          <w:lang w:val="de-CH"/>
        </w:rPr>
        <w:t>: Beschreibung des Szenarios „Reparatur (B3)“</w:t>
      </w:r>
      <w:bookmarkEnd w:id="96"/>
      <w:bookmarkEnd w:id="9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CF332C" w:rsidRPr="003F2723" w14:paraId="6082F17D" w14:textId="77777777" w:rsidTr="008E30E4">
        <w:tc>
          <w:tcPr>
            <w:tcW w:w="6744" w:type="dxa"/>
            <w:shd w:val="clear" w:color="auto" w:fill="DAEEF3"/>
            <w:tcMar>
              <w:top w:w="0" w:type="dxa"/>
              <w:left w:w="0" w:type="dxa"/>
              <w:bottom w:w="0" w:type="dxa"/>
              <w:right w:w="0" w:type="dxa"/>
            </w:tcMar>
            <w:vAlign w:val="center"/>
          </w:tcPr>
          <w:p w14:paraId="7965D873" w14:textId="77777777" w:rsidR="00CF332C" w:rsidRPr="003F2723" w:rsidRDefault="00CF332C"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5" w:type="dxa"/>
            <w:shd w:val="clear" w:color="auto" w:fill="DAEEF3"/>
            <w:vAlign w:val="center"/>
          </w:tcPr>
          <w:p w14:paraId="532DB999" w14:textId="77777777" w:rsidR="00CF332C" w:rsidRPr="003F2723" w:rsidRDefault="00CF332C"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699" w:type="dxa"/>
            <w:shd w:val="clear" w:color="auto" w:fill="DAEEF3"/>
            <w:tcMar>
              <w:top w:w="0" w:type="dxa"/>
              <w:left w:w="0" w:type="dxa"/>
              <w:bottom w:w="0" w:type="dxa"/>
              <w:right w:w="0" w:type="dxa"/>
            </w:tcMar>
          </w:tcPr>
          <w:p w14:paraId="1C360C4F" w14:textId="77777777" w:rsidR="00CF332C" w:rsidRPr="003F2723" w:rsidRDefault="00CF332C" w:rsidP="004623A2">
            <w:pPr>
              <w:shd w:val="clear" w:color="auto" w:fill="DAEEF3"/>
              <w:ind w:left="147"/>
              <w:jc w:val="center"/>
              <w:rPr>
                <w:b/>
                <w:color w:val="000000"/>
                <w:lang w:val="de-CH"/>
              </w:rPr>
            </w:pPr>
            <w:r w:rsidRPr="003F2723">
              <w:rPr>
                <w:b/>
                <w:color w:val="000000"/>
                <w:lang w:val="de-CH"/>
              </w:rPr>
              <w:t>Messgröße</w:t>
            </w:r>
          </w:p>
        </w:tc>
      </w:tr>
      <w:tr w:rsidR="008E30E4" w:rsidRPr="003F2723" w14:paraId="12CD5D28" w14:textId="77777777" w:rsidTr="008E30E4">
        <w:tc>
          <w:tcPr>
            <w:tcW w:w="6744" w:type="dxa"/>
            <w:shd w:val="clear" w:color="auto" w:fill="DAEEF3"/>
            <w:tcMar>
              <w:top w:w="0" w:type="dxa"/>
              <w:left w:w="0" w:type="dxa"/>
              <w:bottom w:w="0" w:type="dxa"/>
              <w:right w:w="0" w:type="dxa"/>
            </w:tcMar>
          </w:tcPr>
          <w:p w14:paraId="1A772A7E" w14:textId="77777777" w:rsidR="008E30E4" w:rsidRPr="003F2723" w:rsidRDefault="008E30E4" w:rsidP="008E30E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5" w:type="dxa"/>
            <w:shd w:val="clear" w:color="auto" w:fill="DAEEF3"/>
          </w:tcPr>
          <w:p w14:paraId="68A5F4B2"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41A93119" w14:textId="7D3A4C25" w:rsidR="008E30E4" w:rsidRPr="003F2723" w:rsidRDefault="008E30E4" w:rsidP="008E30E4">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E30E4" w:rsidRPr="003F2723" w14:paraId="6A040A45" w14:textId="77777777" w:rsidTr="008E30E4">
        <w:tc>
          <w:tcPr>
            <w:tcW w:w="6744" w:type="dxa"/>
            <w:shd w:val="clear" w:color="auto" w:fill="DAEEF3"/>
            <w:tcMar>
              <w:top w:w="0" w:type="dxa"/>
              <w:left w:w="0" w:type="dxa"/>
              <w:bottom w:w="0" w:type="dxa"/>
              <w:right w:w="0" w:type="dxa"/>
            </w:tcMar>
          </w:tcPr>
          <w:p w14:paraId="6B7B8F89" w14:textId="77777777" w:rsidR="008E30E4" w:rsidRPr="003F2723" w:rsidRDefault="008E30E4" w:rsidP="008E30E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5" w:type="dxa"/>
            <w:shd w:val="clear" w:color="auto" w:fill="DAEEF3"/>
          </w:tcPr>
          <w:p w14:paraId="7E3E69F6"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3B73F17D" w14:textId="41C79DBA" w:rsidR="008E30E4" w:rsidRPr="003F2723" w:rsidRDefault="008E30E4" w:rsidP="008E30E4">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E30E4" w:rsidRPr="003F2723" w14:paraId="766ECEDE" w14:textId="77777777" w:rsidTr="008E30E4">
        <w:tc>
          <w:tcPr>
            <w:tcW w:w="6744" w:type="dxa"/>
            <w:shd w:val="clear" w:color="auto" w:fill="DAEEF3"/>
            <w:tcMar>
              <w:top w:w="0" w:type="dxa"/>
              <w:left w:w="0" w:type="dxa"/>
              <w:bottom w:w="0" w:type="dxa"/>
              <w:right w:w="0" w:type="dxa"/>
            </w:tcMar>
          </w:tcPr>
          <w:p w14:paraId="380AEC4F" w14:textId="77777777" w:rsidR="008E30E4" w:rsidRPr="003F2723" w:rsidRDefault="008E30E4" w:rsidP="008E30E4">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5" w:type="dxa"/>
            <w:shd w:val="clear" w:color="auto" w:fill="DAEEF3"/>
          </w:tcPr>
          <w:p w14:paraId="1618541D" w14:textId="77777777" w:rsidR="008E30E4" w:rsidRPr="003F2723" w:rsidRDefault="008E30E4" w:rsidP="008E30E4">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3E5FA5F7" w14:textId="2B68AEAC" w:rsidR="008E30E4" w:rsidRPr="003F2723" w:rsidRDefault="008E30E4" w:rsidP="008E30E4">
            <w:pPr>
              <w:shd w:val="clear" w:color="auto" w:fill="DAEEF3"/>
              <w:spacing w:line="240" w:lineRule="auto"/>
              <w:jc w:val="center"/>
              <w:rPr>
                <w:lang w:val="de-CH"/>
              </w:rPr>
            </w:pPr>
            <w:r w:rsidRPr="00BD4451">
              <w:t>Reparaturzyklus Anzahl je RSL oder Jahr</w:t>
            </w:r>
          </w:p>
        </w:tc>
      </w:tr>
      <w:tr w:rsidR="008E30E4" w:rsidRPr="003F2723" w14:paraId="2837E327" w14:textId="77777777" w:rsidTr="008E30E4">
        <w:tc>
          <w:tcPr>
            <w:tcW w:w="6744" w:type="dxa"/>
            <w:shd w:val="clear" w:color="auto" w:fill="DAEEF3"/>
            <w:tcMar>
              <w:top w:w="0" w:type="dxa"/>
              <w:left w:w="0" w:type="dxa"/>
              <w:bottom w:w="0" w:type="dxa"/>
              <w:right w:w="0" w:type="dxa"/>
            </w:tcMar>
          </w:tcPr>
          <w:p w14:paraId="14030832" w14:textId="77777777" w:rsidR="008E30E4" w:rsidRPr="003F2723" w:rsidRDefault="008E30E4" w:rsidP="008E30E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5" w:type="dxa"/>
            <w:shd w:val="clear" w:color="auto" w:fill="DAEEF3"/>
          </w:tcPr>
          <w:p w14:paraId="535E2F38"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5F465501" w14:textId="61B374E7" w:rsidR="008E30E4" w:rsidRPr="003F2723" w:rsidRDefault="008E30E4" w:rsidP="008E30E4">
            <w:pPr>
              <w:shd w:val="clear" w:color="auto" w:fill="DAEEF3"/>
              <w:spacing w:line="240" w:lineRule="auto"/>
              <w:jc w:val="center"/>
              <w:rPr>
                <w:lang w:val="de-CH"/>
              </w:rPr>
            </w:pPr>
            <w:r w:rsidRPr="00BD4451">
              <w:t>kg oder kg/Zyklus</w:t>
            </w:r>
          </w:p>
        </w:tc>
      </w:tr>
      <w:tr w:rsidR="008E30E4" w:rsidRPr="003F2723" w14:paraId="3E650CC0" w14:textId="77777777" w:rsidTr="008E30E4">
        <w:tc>
          <w:tcPr>
            <w:tcW w:w="6744" w:type="dxa"/>
            <w:shd w:val="clear" w:color="auto" w:fill="DAEEF3"/>
            <w:tcMar>
              <w:top w:w="0" w:type="dxa"/>
              <w:left w:w="0" w:type="dxa"/>
              <w:bottom w:w="0" w:type="dxa"/>
              <w:right w:w="0" w:type="dxa"/>
            </w:tcMar>
          </w:tcPr>
          <w:p w14:paraId="03121634" w14:textId="77777777" w:rsidR="008E30E4" w:rsidRPr="003F2723" w:rsidRDefault="008E30E4" w:rsidP="008E30E4">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5" w:type="dxa"/>
            <w:shd w:val="clear" w:color="auto" w:fill="DAEEF3"/>
          </w:tcPr>
          <w:p w14:paraId="67EA83DB"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2AD166E4" w14:textId="4879322C" w:rsidR="008E30E4" w:rsidRPr="003F2723" w:rsidRDefault="008E30E4" w:rsidP="008E30E4">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8E30E4" w:rsidRPr="003F2723" w14:paraId="6298E327" w14:textId="77777777" w:rsidTr="008E30E4">
        <w:tc>
          <w:tcPr>
            <w:tcW w:w="6744" w:type="dxa"/>
            <w:shd w:val="clear" w:color="auto" w:fill="DAEEF3"/>
            <w:tcMar>
              <w:top w:w="0" w:type="dxa"/>
              <w:left w:w="0" w:type="dxa"/>
              <w:bottom w:w="0" w:type="dxa"/>
              <w:right w:w="0" w:type="dxa"/>
            </w:tcMar>
          </w:tcPr>
          <w:p w14:paraId="45A6E602" w14:textId="77777777" w:rsidR="008E30E4" w:rsidRPr="003F2723" w:rsidRDefault="008E30E4" w:rsidP="008E30E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5" w:type="dxa"/>
            <w:shd w:val="clear" w:color="auto" w:fill="DAEEF3"/>
          </w:tcPr>
          <w:p w14:paraId="2ED2C6C6"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672070EB" w14:textId="00C1BA19" w:rsidR="008E30E4" w:rsidRPr="003F2723" w:rsidRDefault="008E30E4" w:rsidP="008E30E4">
            <w:pPr>
              <w:shd w:val="clear" w:color="auto" w:fill="DAEEF3"/>
              <w:spacing w:line="240" w:lineRule="auto"/>
              <w:jc w:val="center"/>
              <w:rPr>
                <w:lang w:val="de-CH"/>
              </w:rPr>
            </w:pPr>
            <w:r>
              <w:rPr>
                <w:lang w:val="de-CH"/>
              </w:rPr>
              <w:t>m³</w:t>
            </w:r>
          </w:p>
        </w:tc>
      </w:tr>
      <w:tr w:rsidR="008E30E4" w:rsidRPr="003F2723" w14:paraId="2123DFF1" w14:textId="77777777" w:rsidTr="008E30E4">
        <w:tc>
          <w:tcPr>
            <w:tcW w:w="6744" w:type="dxa"/>
            <w:shd w:val="clear" w:color="auto" w:fill="DAEEF3"/>
            <w:tcMar>
              <w:top w:w="0" w:type="dxa"/>
              <w:left w:w="0" w:type="dxa"/>
              <w:bottom w:w="0" w:type="dxa"/>
              <w:right w:w="0" w:type="dxa"/>
            </w:tcMar>
          </w:tcPr>
          <w:p w14:paraId="1E4F2BB5" w14:textId="77777777" w:rsidR="008E30E4" w:rsidRPr="003F2723" w:rsidRDefault="008E30E4" w:rsidP="008E30E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5" w:type="dxa"/>
            <w:shd w:val="clear" w:color="auto" w:fill="DAEEF3"/>
          </w:tcPr>
          <w:p w14:paraId="5E4C7EBE" w14:textId="77777777" w:rsidR="008E30E4" w:rsidRPr="003F2723" w:rsidRDefault="008E30E4" w:rsidP="008E30E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37A71D82" w14:textId="46C2249F" w:rsidR="008E30E4" w:rsidRPr="003F2723" w:rsidRDefault="008E30E4" w:rsidP="008E30E4">
            <w:pPr>
              <w:shd w:val="clear" w:color="auto" w:fill="DAEEF3"/>
              <w:spacing w:line="240" w:lineRule="auto"/>
              <w:jc w:val="center"/>
              <w:rPr>
                <w:lang w:val="de-CH"/>
              </w:rPr>
            </w:pPr>
            <w:r w:rsidRPr="00FA5AEA">
              <w:rPr>
                <w:lang w:val="de-CH"/>
              </w:rPr>
              <w:t>kWh/RSL, kWh/Zyklus</w:t>
            </w:r>
          </w:p>
        </w:tc>
      </w:tr>
    </w:tbl>
    <w:p w14:paraId="1E7FCC7E" w14:textId="26E6DB16" w:rsidR="00CF332C" w:rsidRPr="004B5AD6" w:rsidRDefault="00CF332C" w:rsidP="00CF332C">
      <w:pPr>
        <w:pStyle w:val="Beschriftung"/>
        <w:shd w:val="clear" w:color="auto" w:fill="DAEEF3"/>
        <w:rPr>
          <w:lang w:val="de-CH"/>
        </w:rPr>
      </w:pPr>
      <w:bookmarkStart w:id="98" w:name="_Ref330546165"/>
      <w:bookmarkStart w:id="99" w:name="_Ref490049327"/>
      <w:bookmarkStart w:id="100" w:name="_Toc57023862"/>
      <w:bookmarkStart w:id="101" w:name="_Toc81491401"/>
      <w:bookmarkStart w:id="102" w:name="_Hlk80993454"/>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11</w:t>
      </w:r>
      <w:r>
        <w:rPr>
          <w:lang w:val="de-CH"/>
        </w:rPr>
        <w:fldChar w:fldCharType="end"/>
      </w:r>
      <w:bookmarkEnd w:id="98"/>
      <w:bookmarkEnd w:id="99"/>
      <w:r w:rsidRPr="004B5AD6">
        <w:rPr>
          <w:lang w:val="de-CH"/>
        </w:rPr>
        <w:t>: Beschreibung der Szenarios „Ersatz (B4</w:t>
      </w:r>
      <w:r>
        <w:rPr>
          <w:lang w:val="de-CH"/>
        </w:rPr>
        <w:t>)"</w:t>
      </w:r>
      <w:bookmarkEnd w:id="100"/>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CF332C" w:rsidRPr="003F2723" w14:paraId="0335EC2D" w14:textId="77777777" w:rsidTr="004623A2">
        <w:tc>
          <w:tcPr>
            <w:tcW w:w="6907" w:type="dxa"/>
            <w:shd w:val="clear" w:color="auto" w:fill="DAEEF3"/>
            <w:tcMar>
              <w:top w:w="0" w:type="dxa"/>
              <w:left w:w="0" w:type="dxa"/>
              <w:bottom w:w="0" w:type="dxa"/>
              <w:right w:w="0" w:type="dxa"/>
            </w:tcMar>
            <w:vAlign w:val="center"/>
          </w:tcPr>
          <w:p w14:paraId="27D4AF27" w14:textId="77777777" w:rsidR="00CF332C" w:rsidRPr="003F2723" w:rsidRDefault="00CF332C"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2550398B" w14:textId="77777777" w:rsidR="00CF332C" w:rsidRPr="003F2723" w:rsidRDefault="00CF332C"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1BC6330" w14:textId="77777777" w:rsidR="00CF332C" w:rsidRPr="003F2723" w:rsidRDefault="00CF332C" w:rsidP="004623A2">
            <w:pPr>
              <w:shd w:val="clear" w:color="auto" w:fill="DAEEF3"/>
              <w:ind w:left="147"/>
              <w:jc w:val="center"/>
              <w:rPr>
                <w:b/>
                <w:color w:val="000000"/>
                <w:lang w:val="de-CH"/>
              </w:rPr>
            </w:pPr>
            <w:r w:rsidRPr="003F2723">
              <w:rPr>
                <w:b/>
                <w:color w:val="000000"/>
                <w:lang w:val="de-CH"/>
              </w:rPr>
              <w:t>Messgröße</w:t>
            </w:r>
          </w:p>
        </w:tc>
      </w:tr>
      <w:tr w:rsidR="00CF332C" w:rsidRPr="003F2723" w14:paraId="6ED1061A" w14:textId="77777777" w:rsidTr="004623A2">
        <w:tc>
          <w:tcPr>
            <w:tcW w:w="6907" w:type="dxa"/>
            <w:shd w:val="clear" w:color="auto" w:fill="DAEEF3"/>
            <w:tcMar>
              <w:top w:w="0" w:type="dxa"/>
              <w:left w:w="0" w:type="dxa"/>
              <w:bottom w:w="0" w:type="dxa"/>
              <w:right w:w="0" w:type="dxa"/>
            </w:tcMar>
          </w:tcPr>
          <w:p w14:paraId="46B2359E"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3DBFBBE1" w14:textId="77777777" w:rsidR="00CF332C" w:rsidRPr="003F2723" w:rsidRDefault="00CF332C"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976A2C" w14:textId="77777777" w:rsidR="00CF332C" w:rsidRPr="003F2723" w:rsidRDefault="00CF332C" w:rsidP="004623A2">
            <w:pPr>
              <w:shd w:val="clear" w:color="auto" w:fill="DAEEF3"/>
              <w:spacing w:line="240" w:lineRule="auto"/>
              <w:jc w:val="center"/>
              <w:rPr>
                <w:lang w:val="de-CH"/>
              </w:rPr>
            </w:pPr>
            <w:r w:rsidRPr="006A0803">
              <w:t xml:space="preserve">Anzahl je RSL oder Jahr </w:t>
            </w:r>
          </w:p>
        </w:tc>
      </w:tr>
      <w:tr w:rsidR="00CF332C" w:rsidRPr="003F2723" w14:paraId="19C54317" w14:textId="77777777" w:rsidTr="004623A2">
        <w:tc>
          <w:tcPr>
            <w:tcW w:w="6907" w:type="dxa"/>
            <w:shd w:val="clear" w:color="auto" w:fill="DAEEF3"/>
            <w:tcMar>
              <w:top w:w="0" w:type="dxa"/>
              <w:left w:w="0" w:type="dxa"/>
              <w:bottom w:w="0" w:type="dxa"/>
              <w:right w:w="0" w:type="dxa"/>
            </w:tcMar>
          </w:tcPr>
          <w:p w14:paraId="63E417D7"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407391CF"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AD91F6" w14:textId="77777777" w:rsidR="00CF332C" w:rsidRPr="003F2723" w:rsidRDefault="00CF332C" w:rsidP="004623A2">
            <w:pPr>
              <w:shd w:val="clear" w:color="auto" w:fill="DAEEF3"/>
              <w:spacing w:line="240" w:lineRule="auto"/>
              <w:jc w:val="center"/>
              <w:rPr>
                <w:lang w:val="de-CH"/>
              </w:rPr>
            </w:pPr>
            <w:r w:rsidRPr="006A0803">
              <w:t xml:space="preserve">kWh </w:t>
            </w:r>
          </w:p>
        </w:tc>
      </w:tr>
      <w:tr w:rsidR="00CF332C" w:rsidRPr="003F2723" w14:paraId="3D3897DF" w14:textId="77777777" w:rsidTr="004623A2">
        <w:trPr>
          <w:trHeight w:val="288"/>
        </w:trPr>
        <w:tc>
          <w:tcPr>
            <w:tcW w:w="6907" w:type="dxa"/>
            <w:shd w:val="clear" w:color="auto" w:fill="DAEEF3"/>
            <w:tcMar>
              <w:top w:w="0" w:type="dxa"/>
              <w:left w:w="0" w:type="dxa"/>
              <w:bottom w:w="0" w:type="dxa"/>
              <w:right w:w="0" w:type="dxa"/>
            </w:tcMar>
          </w:tcPr>
          <w:p w14:paraId="3FAB9017"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33C387D1"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F3E1F03"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2F73FAB2" w14:textId="77777777" w:rsidR="006B50E8" w:rsidRDefault="006B50E8" w:rsidP="00CF332C">
      <w:pPr>
        <w:pStyle w:val="Beschriftung"/>
        <w:shd w:val="clear" w:color="auto" w:fill="DAEEF3"/>
        <w:rPr>
          <w:lang w:val="de-CH"/>
        </w:rPr>
      </w:pPr>
      <w:bookmarkStart w:id="103" w:name="_Toc81491402"/>
      <w:bookmarkStart w:id="104" w:name="_Hlk81484340"/>
    </w:p>
    <w:p w14:paraId="5B3CFD05" w14:textId="78F468FD" w:rsidR="00CF332C" w:rsidRPr="004B5AD6" w:rsidRDefault="00CF332C" w:rsidP="00CF332C">
      <w:pPr>
        <w:pStyle w:val="Beschriftung"/>
        <w:shd w:val="clear" w:color="auto" w:fill="DAEEF3"/>
        <w:rPr>
          <w:lang w:val="de-CH"/>
        </w:rPr>
      </w:pPr>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12</w:t>
      </w:r>
      <w:r>
        <w:rPr>
          <w:lang w:val="de-CH"/>
        </w:rPr>
        <w:fldChar w:fldCharType="end"/>
      </w:r>
      <w:r w:rsidRPr="004B5AD6">
        <w:rPr>
          <w:lang w:val="de-CH"/>
        </w:rPr>
        <w:t>: Beschreibung der Szenarios „Umbau/ Erneuerung (B5)“</w:t>
      </w:r>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CF332C" w:rsidRPr="003F2723" w14:paraId="48EE49C4" w14:textId="77777777" w:rsidTr="004623A2">
        <w:tc>
          <w:tcPr>
            <w:tcW w:w="6907" w:type="dxa"/>
            <w:shd w:val="clear" w:color="auto" w:fill="DAEEF3"/>
            <w:tcMar>
              <w:top w:w="0" w:type="dxa"/>
              <w:left w:w="0" w:type="dxa"/>
              <w:bottom w:w="0" w:type="dxa"/>
              <w:right w:w="0" w:type="dxa"/>
            </w:tcMar>
            <w:vAlign w:val="center"/>
          </w:tcPr>
          <w:p w14:paraId="4DC39AA2" w14:textId="77777777" w:rsidR="00CF332C" w:rsidRPr="003F2723" w:rsidRDefault="00CF332C"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64100F51" w14:textId="77777777" w:rsidR="00CF332C" w:rsidRPr="003F2723" w:rsidRDefault="00CF332C"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72887CB" w14:textId="77777777" w:rsidR="00CF332C" w:rsidRPr="003F2723" w:rsidRDefault="00CF332C" w:rsidP="004623A2">
            <w:pPr>
              <w:shd w:val="clear" w:color="auto" w:fill="DAEEF3"/>
              <w:ind w:left="147"/>
              <w:jc w:val="center"/>
              <w:rPr>
                <w:b/>
                <w:color w:val="000000"/>
                <w:lang w:val="de-CH"/>
              </w:rPr>
            </w:pPr>
            <w:r w:rsidRPr="003F2723">
              <w:rPr>
                <w:b/>
                <w:color w:val="000000"/>
                <w:lang w:val="de-CH"/>
              </w:rPr>
              <w:t>Messgröße</w:t>
            </w:r>
          </w:p>
        </w:tc>
      </w:tr>
      <w:tr w:rsidR="00CF332C" w:rsidRPr="003F2723" w14:paraId="1FE9A453" w14:textId="77777777" w:rsidTr="004623A2">
        <w:tc>
          <w:tcPr>
            <w:tcW w:w="6907" w:type="dxa"/>
            <w:shd w:val="clear" w:color="auto" w:fill="DAEEF3"/>
            <w:tcMar>
              <w:top w:w="0" w:type="dxa"/>
              <w:left w:w="0" w:type="dxa"/>
              <w:bottom w:w="0" w:type="dxa"/>
              <w:right w:w="0" w:type="dxa"/>
            </w:tcMar>
          </w:tcPr>
          <w:p w14:paraId="7890C7EE"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6552EC98" w14:textId="77777777" w:rsidR="00CF332C" w:rsidRPr="003F2723" w:rsidRDefault="00CF332C"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4B7C3B" w14:textId="77777777" w:rsidR="00CF332C" w:rsidRPr="003F2723" w:rsidRDefault="00CF332C" w:rsidP="004623A2">
            <w:pPr>
              <w:shd w:val="clear" w:color="auto" w:fill="DAEEF3"/>
              <w:spacing w:line="240" w:lineRule="auto"/>
              <w:jc w:val="center"/>
              <w:rPr>
                <w:lang w:val="de-CH"/>
              </w:rPr>
            </w:pPr>
            <w:r w:rsidRPr="00657CDE">
              <w:t xml:space="preserve">Beschreibung oder Quelle für die Beschreibung </w:t>
            </w:r>
          </w:p>
        </w:tc>
      </w:tr>
      <w:tr w:rsidR="00CF332C" w:rsidRPr="003F2723" w14:paraId="75D6D8F8" w14:textId="77777777" w:rsidTr="004623A2">
        <w:tc>
          <w:tcPr>
            <w:tcW w:w="6907" w:type="dxa"/>
            <w:shd w:val="clear" w:color="auto" w:fill="DAEEF3"/>
            <w:tcMar>
              <w:top w:w="0" w:type="dxa"/>
              <w:left w:w="0" w:type="dxa"/>
              <w:bottom w:w="0" w:type="dxa"/>
              <w:right w:w="0" w:type="dxa"/>
            </w:tcMar>
          </w:tcPr>
          <w:p w14:paraId="6151C32A"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8B9193F"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0A4A73" w14:textId="77777777" w:rsidR="00CF332C" w:rsidRPr="003F2723" w:rsidRDefault="00CF332C" w:rsidP="004623A2">
            <w:pPr>
              <w:shd w:val="clear" w:color="auto" w:fill="DAEEF3"/>
              <w:spacing w:line="240" w:lineRule="auto"/>
              <w:jc w:val="center"/>
              <w:rPr>
                <w:lang w:val="de-CH"/>
              </w:rPr>
            </w:pPr>
            <w:r w:rsidRPr="00657CDE">
              <w:t xml:space="preserve">Anzahl je RSL oder Jahr </w:t>
            </w:r>
          </w:p>
        </w:tc>
      </w:tr>
      <w:tr w:rsidR="00CF332C" w:rsidRPr="003F2723" w14:paraId="3C835CA9" w14:textId="77777777" w:rsidTr="004623A2">
        <w:trPr>
          <w:trHeight w:val="288"/>
        </w:trPr>
        <w:tc>
          <w:tcPr>
            <w:tcW w:w="6907" w:type="dxa"/>
            <w:shd w:val="clear" w:color="auto" w:fill="DAEEF3"/>
            <w:tcMar>
              <w:top w:w="0" w:type="dxa"/>
              <w:left w:w="0" w:type="dxa"/>
              <w:bottom w:w="0" w:type="dxa"/>
              <w:right w:w="0" w:type="dxa"/>
            </w:tcMar>
          </w:tcPr>
          <w:p w14:paraId="4E4E8EF7"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36CF70B9"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F243EA0"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CF332C" w:rsidRPr="003F2723" w14:paraId="31C16BA3" w14:textId="77777777" w:rsidTr="004623A2">
        <w:trPr>
          <w:trHeight w:val="288"/>
        </w:trPr>
        <w:tc>
          <w:tcPr>
            <w:tcW w:w="6907" w:type="dxa"/>
            <w:shd w:val="clear" w:color="auto" w:fill="DAEEF3"/>
            <w:tcMar>
              <w:top w:w="0" w:type="dxa"/>
              <w:left w:w="0" w:type="dxa"/>
              <w:bottom w:w="0" w:type="dxa"/>
              <w:right w:w="0" w:type="dxa"/>
            </w:tcMar>
          </w:tcPr>
          <w:p w14:paraId="1686A5C0" w14:textId="77777777" w:rsidR="00CF332C" w:rsidRPr="00FF7F39" w:rsidRDefault="00CF332C"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46916EDF"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4573CB9" w14:textId="77777777" w:rsidR="00CF332C" w:rsidRPr="006A0803" w:rsidRDefault="00CF332C"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CF332C" w:rsidRPr="003F2723" w14:paraId="6D7E117C" w14:textId="77777777" w:rsidTr="004623A2">
        <w:trPr>
          <w:trHeight w:val="288"/>
        </w:trPr>
        <w:tc>
          <w:tcPr>
            <w:tcW w:w="6907" w:type="dxa"/>
            <w:shd w:val="clear" w:color="auto" w:fill="DAEEF3"/>
            <w:tcMar>
              <w:top w:w="0" w:type="dxa"/>
              <w:left w:w="0" w:type="dxa"/>
              <w:bottom w:w="0" w:type="dxa"/>
              <w:right w:w="0" w:type="dxa"/>
            </w:tcMar>
          </w:tcPr>
          <w:p w14:paraId="644B0B4D" w14:textId="77777777" w:rsidR="00CF332C" w:rsidRPr="00FF7F39"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2DFD86EE"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2E18E6" w14:textId="77777777" w:rsidR="00CF332C" w:rsidRPr="006A0803" w:rsidRDefault="00CF332C"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CF332C" w:rsidRPr="003F2723" w14:paraId="4E8F3319" w14:textId="77777777" w:rsidTr="004623A2">
        <w:trPr>
          <w:trHeight w:val="288"/>
        </w:trPr>
        <w:tc>
          <w:tcPr>
            <w:tcW w:w="6907" w:type="dxa"/>
            <w:shd w:val="clear" w:color="auto" w:fill="DAEEF3"/>
            <w:tcMar>
              <w:top w:w="0" w:type="dxa"/>
              <w:left w:w="0" w:type="dxa"/>
              <w:bottom w:w="0" w:type="dxa"/>
              <w:right w:w="0" w:type="dxa"/>
            </w:tcMar>
          </w:tcPr>
          <w:p w14:paraId="1871AB79" w14:textId="77777777" w:rsidR="00CF332C" w:rsidRPr="00FF7F39" w:rsidRDefault="00CF332C"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BCC0A4F"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B4723C" w14:textId="77777777" w:rsidR="00CF332C" w:rsidRPr="006A0803" w:rsidRDefault="00CF332C"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2"/>
    </w:tbl>
    <w:p w14:paraId="66A834F9" w14:textId="77777777" w:rsidR="00CF332C" w:rsidRDefault="00CF332C" w:rsidP="00CF332C">
      <w:pPr>
        <w:shd w:val="clear" w:color="auto" w:fill="DAEEF3"/>
        <w:rPr>
          <w:lang w:val="de-CH"/>
        </w:rPr>
      </w:pPr>
    </w:p>
    <w:p w14:paraId="5E052E10" w14:textId="2AC28AE3" w:rsidR="00CF332C" w:rsidRPr="004B5AD6" w:rsidRDefault="00CF332C" w:rsidP="00CF332C">
      <w:pPr>
        <w:pStyle w:val="Beschriftung"/>
        <w:shd w:val="clear" w:color="auto" w:fill="DAEEF3"/>
        <w:rPr>
          <w:lang w:val="de-CH"/>
        </w:rPr>
      </w:pPr>
      <w:bookmarkStart w:id="105" w:name="_Ref330546191"/>
      <w:bookmarkStart w:id="106" w:name="_Toc57023863"/>
      <w:bookmarkStart w:id="107" w:name="_Toc8149140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090479">
        <w:rPr>
          <w:noProof/>
          <w:lang w:val="de-CH"/>
        </w:rPr>
        <w:t>13</w:t>
      </w:r>
      <w:r>
        <w:rPr>
          <w:lang w:val="de-CH"/>
        </w:rPr>
        <w:fldChar w:fldCharType="end"/>
      </w:r>
      <w:bookmarkEnd w:id="105"/>
      <w:r w:rsidRPr="004B5AD6">
        <w:rPr>
          <w:lang w:val="de-CH"/>
        </w:rPr>
        <w:t>: Beschreibung der Szenarios „Betriebliche Energie (B6)“ bzw. „Wassereinsatz (B7)“</w:t>
      </w:r>
      <w:bookmarkEnd w:id="106"/>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CF332C" w:rsidRPr="003F2723" w14:paraId="751A4332" w14:textId="77777777" w:rsidTr="004623A2">
        <w:tc>
          <w:tcPr>
            <w:tcW w:w="6907" w:type="dxa"/>
            <w:shd w:val="clear" w:color="auto" w:fill="DAEEF3"/>
            <w:tcMar>
              <w:top w:w="0" w:type="dxa"/>
              <w:left w:w="0" w:type="dxa"/>
              <w:bottom w:w="0" w:type="dxa"/>
              <w:right w:w="0" w:type="dxa"/>
            </w:tcMar>
            <w:vAlign w:val="center"/>
          </w:tcPr>
          <w:p w14:paraId="07C51473" w14:textId="77777777" w:rsidR="00CF332C" w:rsidRPr="003F2723" w:rsidRDefault="00CF332C"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2EAE4430" w14:textId="77777777" w:rsidR="00CF332C" w:rsidRPr="003F2723" w:rsidRDefault="00CF332C"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6E7AB90E" w14:textId="77777777" w:rsidR="00CF332C" w:rsidRPr="003F2723" w:rsidRDefault="00CF332C" w:rsidP="004623A2">
            <w:pPr>
              <w:shd w:val="clear" w:color="auto" w:fill="DAEEF3"/>
              <w:ind w:left="147"/>
              <w:jc w:val="center"/>
              <w:rPr>
                <w:b/>
                <w:color w:val="000000"/>
                <w:lang w:val="de-CH"/>
              </w:rPr>
            </w:pPr>
            <w:r w:rsidRPr="003F2723">
              <w:rPr>
                <w:b/>
                <w:color w:val="000000"/>
                <w:lang w:val="de-CH"/>
              </w:rPr>
              <w:t>Messgröße</w:t>
            </w:r>
          </w:p>
        </w:tc>
      </w:tr>
      <w:tr w:rsidR="00CF332C" w:rsidRPr="003F2723" w14:paraId="4B243698" w14:textId="77777777" w:rsidTr="004623A2">
        <w:tc>
          <w:tcPr>
            <w:tcW w:w="6907" w:type="dxa"/>
            <w:shd w:val="clear" w:color="auto" w:fill="DAEEF3"/>
            <w:tcMar>
              <w:top w:w="0" w:type="dxa"/>
              <w:left w:w="0" w:type="dxa"/>
              <w:bottom w:w="0" w:type="dxa"/>
              <w:right w:w="0" w:type="dxa"/>
            </w:tcMar>
          </w:tcPr>
          <w:p w14:paraId="0B90D1C6"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4DCC4F1A" w14:textId="77777777" w:rsidR="00CF332C" w:rsidRPr="003F2723" w:rsidRDefault="00CF332C"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037ECC" w14:textId="77777777" w:rsidR="00CF332C" w:rsidRPr="003F2723" w:rsidRDefault="00CF332C" w:rsidP="004623A2">
            <w:pPr>
              <w:shd w:val="clear" w:color="auto" w:fill="DAEEF3"/>
              <w:spacing w:line="240" w:lineRule="auto"/>
              <w:jc w:val="center"/>
              <w:rPr>
                <w:lang w:val="de-CH"/>
              </w:rPr>
            </w:pPr>
            <w:r w:rsidRPr="00415264">
              <w:t xml:space="preserve">kg oder sinnvolle Einheiten </w:t>
            </w:r>
          </w:p>
        </w:tc>
      </w:tr>
      <w:tr w:rsidR="00CF332C" w:rsidRPr="003F2723" w14:paraId="23CE03F7" w14:textId="77777777" w:rsidTr="004623A2">
        <w:trPr>
          <w:trHeight w:val="70"/>
        </w:trPr>
        <w:tc>
          <w:tcPr>
            <w:tcW w:w="6907" w:type="dxa"/>
            <w:shd w:val="clear" w:color="auto" w:fill="DAEEF3"/>
            <w:tcMar>
              <w:top w:w="0" w:type="dxa"/>
              <w:left w:w="0" w:type="dxa"/>
              <w:bottom w:w="0" w:type="dxa"/>
              <w:right w:w="0" w:type="dxa"/>
            </w:tcMar>
          </w:tcPr>
          <w:p w14:paraId="474F40EE" w14:textId="77777777" w:rsidR="00CF332C" w:rsidRPr="003F2723" w:rsidRDefault="00CF332C"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67AD0E3"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0AC79EA" w14:textId="77777777" w:rsidR="00CF332C" w:rsidRPr="003F2723" w:rsidRDefault="00CF332C" w:rsidP="004623A2">
            <w:pPr>
              <w:shd w:val="clear" w:color="auto" w:fill="DAEEF3"/>
              <w:spacing w:line="240" w:lineRule="auto"/>
              <w:jc w:val="center"/>
              <w:rPr>
                <w:lang w:val="de-CH"/>
              </w:rPr>
            </w:pPr>
            <w:r w:rsidRPr="00415264">
              <w:t>m</w:t>
            </w:r>
            <w:r w:rsidRPr="00B87893">
              <w:rPr>
                <w:vertAlign w:val="superscript"/>
              </w:rPr>
              <w:t>3</w:t>
            </w:r>
          </w:p>
        </w:tc>
      </w:tr>
      <w:tr w:rsidR="00CF332C" w:rsidRPr="003F2723" w14:paraId="6E3A2DEA" w14:textId="77777777" w:rsidTr="004623A2">
        <w:trPr>
          <w:trHeight w:val="288"/>
        </w:trPr>
        <w:tc>
          <w:tcPr>
            <w:tcW w:w="6907" w:type="dxa"/>
            <w:shd w:val="clear" w:color="auto" w:fill="DAEEF3"/>
            <w:tcMar>
              <w:top w:w="0" w:type="dxa"/>
              <w:left w:w="0" w:type="dxa"/>
              <w:bottom w:w="0" w:type="dxa"/>
              <w:right w:w="0" w:type="dxa"/>
            </w:tcMar>
          </w:tcPr>
          <w:p w14:paraId="317ADB3F"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139C26C"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FE48E77"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CF332C" w:rsidRPr="003F2723" w14:paraId="59136543" w14:textId="77777777" w:rsidTr="004623A2">
        <w:trPr>
          <w:trHeight w:val="151"/>
        </w:trPr>
        <w:tc>
          <w:tcPr>
            <w:tcW w:w="6907" w:type="dxa"/>
            <w:shd w:val="clear" w:color="auto" w:fill="DAEEF3"/>
            <w:tcMar>
              <w:top w:w="0" w:type="dxa"/>
              <w:left w:w="0" w:type="dxa"/>
              <w:bottom w:w="0" w:type="dxa"/>
              <w:right w:w="0" w:type="dxa"/>
            </w:tcMar>
          </w:tcPr>
          <w:p w14:paraId="49005D2C"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2E0341DE"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E02B62B"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CF332C" w:rsidRPr="003F2723" w14:paraId="2F2CC55F" w14:textId="77777777" w:rsidTr="004623A2">
        <w:trPr>
          <w:trHeight w:val="151"/>
        </w:trPr>
        <w:tc>
          <w:tcPr>
            <w:tcW w:w="6907" w:type="dxa"/>
            <w:shd w:val="clear" w:color="auto" w:fill="DAEEF3"/>
            <w:tcMar>
              <w:top w:w="0" w:type="dxa"/>
              <w:left w:w="0" w:type="dxa"/>
              <w:bottom w:w="0" w:type="dxa"/>
              <w:right w:w="0" w:type="dxa"/>
            </w:tcMar>
          </w:tcPr>
          <w:p w14:paraId="5820ACC8"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8914EA4"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982EF8C"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CF332C" w:rsidRPr="003F2723" w14:paraId="773BB328" w14:textId="77777777" w:rsidTr="004623A2">
        <w:trPr>
          <w:trHeight w:val="151"/>
        </w:trPr>
        <w:tc>
          <w:tcPr>
            <w:tcW w:w="6907" w:type="dxa"/>
            <w:shd w:val="clear" w:color="auto" w:fill="DAEEF3"/>
            <w:tcMar>
              <w:top w:w="0" w:type="dxa"/>
              <w:left w:w="0" w:type="dxa"/>
              <w:bottom w:w="0" w:type="dxa"/>
              <w:right w:w="0" w:type="dxa"/>
            </w:tcMar>
          </w:tcPr>
          <w:p w14:paraId="639C9C8F" w14:textId="77777777" w:rsidR="00CF332C" w:rsidRPr="003F2723" w:rsidRDefault="00CF332C"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0A2F0BFE" w14:textId="77777777" w:rsidR="00CF332C" w:rsidRPr="003F2723" w:rsidRDefault="00CF332C"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9EBD448" w14:textId="77777777" w:rsidR="00CF332C" w:rsidRPr="003F2723" w:rsidRDefault="00CF332C"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04"/>
    </w:tbl>
    <w:p w14:paraId="4855000A" w14:textId="77777777" w:rsidR="00CF332C" w:rsidRDefault="00CF332C" w:rsidP="00CF332C">
      <w:pPr>
        <w:rPr>
          <w:lang w:val="de-CH"/>
        </w:rPr>
      </w:pPr>
    </w:p>
    <w:p w14:paraId="5ACFDF28" w14:textId="77777777" w:rsidR="00B91711" w:rsidRDefault="00B91711" w:rsidP="00A62D85">
      <w:pPr>
        <w:rPr>
          <w:lang w:val="de-CH"/>
        </w:rPr>
      </w:pPr>
    </w:p>
    <w:p w14:paraId="73B0F48B" w14:textId="192EA5E5" w:rsidR="00B91711" w:rsidRDefault="00B91711">
      <w:pPr>
        <w:spacing w:line="240" w:lineRule="auto"/>
        <w:jc w:val="left"/>
        <w:rPr>
          <w:lang w:val="de-CH"/>
        </w:rPr>
      </w:pPr>
    </w:p>
    <w:p w14:paraId="1716EEA7" w14:textId="77777777" w:rsidR="00E238DE" w:rsidRDefault="00E238DE" w:rsidP="0034088A">
      <w:pPr>
        <w:pStyle w:val="berschrift2"/>
      </w:pPr>
      <w:bookmarkStart w:id="108" w:name="_Toc97550293"/>
      <w:r w:rsidRPr="004B5AD6">
        <w:t>C1-C4</w:t>
      </w:r>
      <w:r w:rsidRPr="004B5AD6">
        <w:tab/>
        <w:t>Entsorgungsphase</w:t>
      </w:r>
      <w:bookmarkEnd w:id="108"/>
    </w:p>
    <w:p w14:paraId="65CE2AF9" w14:textId="77777777" w:rsidR="006A78B5" w:rsidRPr="006A78B5" w:rsidRDefault="006A78B5" w:rsidP="006A78B5"/>
    <w:p w14:paraId="3153760A" w14:textId="77777777" w:rsidR="0082677B" w:rsidRPr="004B5AD6" w:rsidRDefault="00E238DE" w:rsidP="003F2723">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9E42077" w14:textId="77777777" w:rsidR="006A78B5" w:rsidRDefault="006A78B5" w:rsidP="00814166">
      <w:pPr>
        <w:spacing w:line="240" w:lineRule="auto"/>
        <w:jc w:val="left"/>
        <w:rPr>
          <w:lang w:val="de-CH"/>
        </w:rPr>
      </w:pPr>
    </w:p>
    <w:p w14:paraId="6FBE7654" w14:textId="2937D589"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A90CF0">
        <w:rPr>
          <w:b/>
          <w:u w:val="single"/>
          <w:lang w:val="de-CH"/>
        </w:rPr>
        <w:t>mineralische</w:t>
      </w:r>
      <w:r w:rsidR="00B0010C">
        <w:rPr>
          <w:b/>
          <w:u w:val="single"/>
          <w:lang w:val="de-CH"/>
        </w:rPr>
        <w:t xml:space="preserve"> Schäume</w:t>
      </w:r>
      <w:r w:rsidRPr="004B5AD6">
        <w:rPr>
          <w:b/>
          <w:u w:val="single"/>
          <w:lang w:val="de-CH"/>
        </w:rPr>
        <w:t>:</w:t>
      </w:r>
    </w:p>
    <w:p w14:paraId="758BA365" w14:textId="1E42BDF9" w:rsidR="00596AE4" w:rsidRDefault="00596AE4" w:rsidP="00596AE4">
      <w:pPr>
        <w:pStyle w:val="StandardAbs"/>
        <w:shd w:val="clear" w:color="auto" w:fill="CCFF66"/>
        <w:rPr>
          <w:rFonts w:eastAsia="Times New Roman"/>
          <w:color w:val="000000"/>
          <w:szCs w:val="22"/>
          <w:lang w:val="de-DE" w:eastAsia="de-DE"/>
        </w:rPr>
      </w:pPr>
      <w:bookmarkStart w:id="109" w:name="_Hlk98172515"/>
      <w:r w:rsidRPr="007768B3">
        <w:rPr>
          <w:rFonts w:eastAsia="Times New Roman"/>
          <w:color w:val="000000"/>
          <w:szCs w:val="22"/>
          <w:lang w:val="de-DE" w:eastAsia="de-DE"/>
        </w:rPr>
        <w:t xml:space="preserve">Wird durch Aufbereitungsprozesse das Abfallende erreicht (Sekundärrohstoffe), so sind die dafür notwendigen Aufbereitungsprozesse in C3 zu rechnen, die eigentlichen Verwertungsprozesse und deren Belastungen liegen aber außerhalb des Produktsystems. In </w:t>
      </w:r>
      <w:r w:rsidR="00B0010C">
        <w:rPr>
          <w:rFonts w:eastAsia="Times New Roman"/>
          <w:color w:val="000000"/>
          <w:szCs w:val="22"/>
          <w:lang w:val="de-DE" w:eastAsia="de-DE"/>
        </w:rPr>
        <w:t>diesem Fall</w:t>
      </w:r>
      <w:r w:rsidRPr="007768B3">
        <w:rPr>
          <w:rFonts w:eastAsia="Times New Roman"/>
          <w:color w:val="000000"/>
          <w:szCs w:val="22"/>
          <w:lang w:val="de-DE" w:eastAsia="de-DE"/>
        </w:rPr>
        <w:t xml:space="preserve"> sind Gutschriften für die bereitgestellten Sekundärrohstoffe in D möglich.</w:t>
      </w:r>
    </w:p>
    <w:bookmarkEnd w:id="109"/>
    <w:p w14:paraId="42063C6C" w14:textId="77777777" w:rsidR="00E238DE" w:rsidRPr="004B5AD6" w:rsidRDefault="00E238DE" w:rsidP="00E238DE">
      <w:pPr>
        <w:rPr>
          <w:lang w:val="de-CH"/>
        </w:rPr>
      </w:pPr>
    </w:p>
    <w:p w14:paraId="0448DA53" w14:textId="337D8C14" w:rsidR="00E238DE" w:rsidRPr="004B5AD6" w:rsidRDefault="00E238DE" w:rsidP="00F954EE">
      <w:pPr>
        <w:pStyle w:val="Beschriftung"/>
        <w:rPr>
          <w:lang w:val="de-CH"/>
        </w:rPr>
      </w:pPr>
      <w:bookmarkStart w:id="110" w:name="_Toc81491404"/>
      <w:r w:rsidRPr="003F2723">
        <w:rPr>
          <w:shd w:val="clear" w:color="auto" w:fill="DAEEF3"/>
          <w:lang w:val="de-CH"/>
        </w:rPr>
        <w:t xml:space="preserve">Tabelle </w:t>
      </w:r>
      <w:r w:rsidR="008F50D0" w:rsidRPr="003F2723">
        <w:rPr>
          <w:shd w:val="clear" w:color="auto" w:fill="DAEEF3"/>
          <w:lang w:val="de-CH"/>
        </w:rPr>
        <w:fldChar w:fldCharType="begin"/>
      </w:r>
      <w:r w:rsidR="008F50D0" w:rsidRPr="003F2723">
        <w:rPr>
          <w:shd w:val="clear" w:color="auto" w:fill="DAEEF3"/>
          <w:lang w:val="de-CH"/>
        </w:rPr>
        <w:instrText xml:space="preserve"> SEQ Tabelle \* ARABIC </w:instrText>
      </w:r>
      <w:r w:rsidR="008F50D0" w:rsidRPr="003F2723">
        <w:rPr>
          <w:shd w:val="clear" w:color="auto" w:fill="DAEEF3"/>
          <w:lang w:val="de-CH"/>
        </w:rPr>
        <w:fldChar w:fldCharType="separate"/>
      </w:r>
      <w:r w:rsidR="00090479">
        <w:rPr>
          <w:noProof/>
          <w:shd w:val="clear" w:color="auto" w:fill="DAEEF3"/>
          <w:lang w:val="de-CH"/>
        </w:rPr>
        <w:t>14</w:t>
      </w:r>
      <w:r w:rsidR="008F50D0" w:rsidRPr="003F2723">
        <w:rPr>
          <w:shd w:val="clear" w:color="auto" w:fill="DAEEF3"/>
          <w:lang w:val="de-CH"/>
        </w:rPr>
        <w:fldChar w:fldCharType="end"/>
      </w:r>
      <w:r w:rsidRPr="003F2723">
        <w:rPr>
          <w:shd w:val="clear" w:color="auto" w:fill="DAEEF3"/>
          <w:lang w:val="de-CH"/>
        </w:rPr>
        <w:t>: Beschreibung des Szenarios „Entsorgung des Produkts (C1 bis C4)“</w:t>
      </w:r>
      <w:bookmarkEnd w:id="110"/>
    </w:p>
    <w:p w14:paraId="79EC4285" w14:textId="77777777" w:rsidR="00E238DE" w:rsidRPr="004B5AD6" w:rsidRDefault="00E238DE" w:rsidP="003F2723">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F2723" w14:paraId="316CC0CF" w14:textId="77777777" w:rsidTr="003F2723">
        <w:tc>
          <w:tcPr>
            <w:tcW w:w="6408" w:type="dxa"/>
            <w:tcBorders>
              <w:right w:val="single" w:sz="4" w:space="0" w:color="auto"/>
            </w:tcBorders>
            <w:shd w:val="clear" w:color="auto" w:fill="DAEEF3"/>
            <w:vAlign w:val="center"/>
          </w:tcPr>
          <w:p w14:paraId="77C0D423" w14:textId="77777777" w:rsidR="00E238DE" w:rsidRPr="003F2723" w:rsidRDefault="00E238DE" w:rsidP="003F2723">
            <w:pPr>
              <w:shd w:val="clear" w:color="auto" w:fill="DAEEF3"/>
              <w:spacing w:line="240" w:lineRule="auto"/>
              <w:rPr>
                <w:b/>
                <w:color w:val="000000"/>
                <w:lang w:val="de-CH"/>
              </w:rPr>
            </w:pPr>
            <w:r w:rsidRPr="003F2723">
              <w:rPr>
                <w:b/>
                <w:color w:val="000000"/>
                <w:lang w:val="de-CH"/>
              </w:rPr>
              <w:t>Parameter für die Entsorgungsphase (C1-C4)</w:t>
            </w:r>
          </w:p>
        </w:tc>
        <w:tc>
          <w:tcPr>
            <w:tcW w:w="1417" w:type="dxa"/>
            <w:tcBorders>
              <w:left w:val="single" w:sz="4" w:space="0" w:color="auto"/>
            </w:tcBorders>
            <w:shd w:val="clear" w:color="auto" w:fill="DAEEF3"/>
            <w:vAlign w:val="center"/>
          </w:tcPr>
          <w:p w14:paraId="3B972B3E" w14:textId="77777777" w:rsidR="00E238DE" w:rsidRPr="003F2723" w:rsidRDefault="00E238DE" w:rsidP="003F2723">
            <w:pPr>
              <w:shd w:val="clear" w:color="auto" w:fill="DAEEF3"/>
              <w:ind w:left="147"/>
              <w:jc w:val="center"/>
              <w:rPr>
                <w:b/>
                <w:color w:val="000000"/>
                <w:lang w:val="de-CH"/>
              </w:rPr>
            </w:pPr>
            <w:r w:rsidRPr="003F2723">
              <w:rPr>
                <w:b/>
                <w:color w:val="000000"/>
                <w:lang w:val="de-CH"/>
              </w:rPr>
              <w:t>Wert</w:t>
            </w:r>
          </w:p>
        </w:tc>
        <w:tc>
          <w:tcPr>
            <w:tcW w:w="2127" w:type="dxa"/>
            <w:shd w:val="clear" w:color="auto" w:fill="DAEEF3"/>
          </w:tcPr>
          <w:p w14:paraId="3162ABFC" w14:textId="77777777" w:rsidR="00E238DE" w:rsidRPr="003F2723" w:rsidRDefault="00E238DE" w:rsidP="003F2723">
            <w:pPr>
              <w:shd w:val="clear" w:color="auto" w:fill="DAEEF3"/>
              <w:ind w:left="147"/>
              <w:jc w:val="center"/>
              <w:rPr>
                <w:b/>
                <w:color w:val="000000"/>
                <w:lang w:val="de-CH"/>
              </w:rPr>
            </w:pPr>
            <w:r w:rsidRPr="003F2723">
              <w:rPr>
                <w:b/>
                <w:color w:val="000000"/>
                <w:lang w:val="de-CH"/>
              </w:rPr>
              <w:t xml:space="preserve">Messgröße </w:t>
            </w:r>
          </w:p>
        </w:tc>
      </w:tr>
      <w:tr w:rsidR="00E238DE" w:rsidRPr="003F2723" w14:paraId="46D7934B" w14:textId="77777777" w:rsidTr="003F2723">
        <w:tc>
          <w:tcPr>
            <w:tcW w:w="6408" w:type="dxa"/>
            <w:vMerge w:val="restart"/>
            <w:tcBorders>
              <w:right w:val="single" w:sz="4" w:space="0" w:color="auto"/>
            </w:tcBorders>
            <w:shd w:val="clear" w:color="auto" w:fill="DAEEF3"/>
            <w:vAlign w:val="center"/>
          </w:tcPr>
          <w:p w14:paraId="342D8C02" w14:textId="77777777" w:rsidR="00E238DE" w:rsidRPr="003F2723" w:rsidRDefault="00E238DE" w:rsidP="003F2723">
            <w:pPr>
              <w:shd w:val="clear" w:color="auto" w:fill="DAEEF3"/>
              <w:spacing w:line="240" w:lineRule="auto"/>
              <w:rPr>
                <w:lang w:val="de-CH"/>
              </w:rPr>
            </w:pPr>
            <w:r w:rsidRPr="003F2723">
              <w:rPr>
                <w:lang w:val="de-CH"/>
              </w:rPr>
              <w:t>Sammelverfahren, spezifiziert nach Art</w:t>
            </w:r>
          </w:p>
        </w:tc>
        <w:tc>
          <w:tcPr>
            <w:tcW w:w="1417" w:type="dxa"/>
            <w:vMerge w:val="restart"/>
            <w:tcBorders>
              <w:left w:val="single" w:sz="4" w:space="0" w:color="auto"/>
            </w:tcBorders>
            <w:shd w:val="clear" w:color="auto" w:fill="DAEEF3"/>
            <w:vAlign w:val="center"/>
          </w:tcPr>
          <w:p w14:paraId="5260F527"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CA9BD7F" w14:textId="77777777" w:rsidR="00E238DE" w:rsidRPr="003F2723" w:rsidRDefault="00E238DE" w:rsidP="003F2723">
            <w:pPr>
              <w:shd w:val="clear" w:color="auto" w:fill="DAEEF3"/>
              <w:spacing w:line="240" w:lineRule="auto"/>
              <w:rPr>
                <w:lang w:val="de-CH"/>
              </w:rPr>
            </w:pPr>
            <w:r w:rsidRPr="003F2723">
              <w:rPr>
                <w:lang w:val="de-CH"/>
              </w:rPr>
              <w:t xml:space="preserve">kg </w:t>
            </w:r>
            <w:r w:rsidRPr="003F2723">
              <w:rPr>
                <w:vertAlign w:val="subscript"/>
                <w:lang w:val="de-CH"/>
              </w:rPr>
              <w:t>getrennt</w:t>
            </w:r>
          </w:p>
        </w:tc>
      </w:tr>
      <w:tr w:rsidR="00E238DE" w:rsidRPr="003F2723" w14:paraId="61CD5D3D" w14:textId="77777777" w:rsidTr="003F2723">
        <w:tc>
          <w:tcPr>
            <w:tcW w:w="6408" w:type="dxa"/>
            <w:vMerge/>
            <w:tcBorders>
              <w:right w:val="single" w:sz="4" w:space="0" w:color="auto"/>
            </w:tcBorders>
            <w:shd w:val="clear" w:color="auto" w:fill="DAEEF3"/>
            <w:vAlign w:val="center"/>
          </w:tcPr>
          <w:p w14:paraId="573A7C49" w14:textId="77777777" w:rsidR="00E238DE" w:rsidRPr="003F2723" w:rsidRDefault="00E238DE" w:rsidP="003F2723">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9BEE6C4"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BA7DCC6" w14:textId="77777777" w:rsidR="00E238DE" w:rsidRPr="003F2723" w:rsidRDefault="00E238DE" w:rsidP="003F2723">
            <w:pPr>
              <w:shd w:val="clear" w:color="auto" w:fill="DAEEF3"/>
              <w:spacing w:line="240" w:lineRule="auto"/>
              <w:rPr>
                <w:lang w:val="de-CH"/>
              </w:rPr>
            </w:pPr>
            <w:r w:rsidRPr="003F2723">
              <w:rPr>
                <w:lang w:val="de-CH"/>
              </w:rPr>
              <w:t>kg</w:t>
            </w:r>
            <w:r w:rsidRPr="003F2723">
              <w:rPr>
                <w:vertAlign w:val="subscript"/>
                <w:lang w:val="de-CH"/>
              </w:rPr>
              <w:t xml:space="preserve"> gemischt</w:t>
            </w:r>
          </w:p>
        </w:tc>
      </w:tr>
      <w:tr w:rsidR="00E238DE" w:rsidRPr="003F2723" w14:paraId="1CCDF06E" w14:textId="77777777" w:rsidTr="003F2723">
        <w:tc>
          <w:tcPr>
            <w:tcW w:w="6408" w:type="dxa"/>
            <w:vMerge w:val="restart"/>
            <w:tcBorders>
              <w:right w:val="single" w:sz="4" w:space="0" w:color="auto"/>
            </w:tcBorders>
            <w:shd w:val="clear" w:color="auto" w:fill="DAEEF3"/>
            <w:vAlign w:val="center"/>
          </w:tcPr>
          <w:p w14:paraId="1E7EC7AD" w14:textId="77777777" w:rsidR="00E238DE" w:rsidRPr="003F2723" w:rsidRDefault="00E238DE" w:rsidP="003F2723">
            <w:pPr>
              <w:shd w:val="clear" w:color="auto" w:fill="DAEEF3"/>
              <w:spacing w:line="240" w:lineRule="auto"/>
              <w:rPr>
                <w:lang w:val="de-CH"/>
              </w:rPr>
            </w:pPr>
            <w:r w:rsidRPr="003F2723">
              <w:rPr>
                <w:lang w:val="de-CH"/>
              </w:rPr>
              <w:t>Rückholverfahren, spezifiziert nach Art</w:t>
            </w:r>
          </w:p>
        </w:tc>
        <w:tc>
          <w:tcPr>
            <w:tcW w:w="1417" w:type="dxa"/>
            <w:vMerge w:val="restart"/>
            <w:tcBorders>
              <w:left w:val="single" w:sz="4" w:space="0" w:color="auto"/>
            </w:tcBorders>
            <w:shd w:val="clear" w:color="auto" w:fill="DAEEF3"/>
            <w:vAlign w:val="center"/>
          </w:tcPr>
          <w:p w14:paraId="00BEFB83"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9C384E4" w14:textId="77777777" w:rsidR="00E238DE" w:rsidRPr="003F2723" w:rsidRDefault="00E238DE" w:rsidP="003F2723">
            <w:pPr>
              <w:shd w:val="clear" w:color="auto" w:fill="DAEEF3"/>
              <w:spacing w:line="240" w:lineRule="auto"/>
              <w:rPr>
                <w:vertAlign w:val="subscript"/>
                <w:lang w:val="de-CH"/>
              </w:rPr>
            </w:pPr>
            <w:r w:rsidRPr="003F2723">
              <w:rPr>
                <w:lang w:val="de-CH"/>
              </w:rPr>
              <w:t>kg</w:t>
            </w:r>
            <w:r w:rsidRPr="003F2723">
              <w:rPr>
                <w:vertAlign w:val="subscript"/>
                <w:lang w:val="de-CH"/>
              </w:rPr>
              <w:t xml:space="preserve"> Wiederverwendung</w:t>
            </w:r>
          </w:p>
        </w:tc>
      </w:tr>
      <w:tr w:rsidR="00E238DE" w:rsidRPr="003F2723" w14:paraId="15E883BE" w14:textId="77777777" w:rsidTr="003F2723">
        <w:tc>
          <w:tcPr>
            <w:tcW w:w="6408" w:type="dxa"/>
            <w:vMerge/>
            <w:tcBorders>
              <w:right w:val="single" w:sz="4" w:space="0" w:color="auto"/>
            </w:tcBorders>
            <w:shd w:val="clear" w:color="auto" w:fill="DAEEF3"/>
            <w:vAlign w:val="center"/>
          </w:tcPr>
          <w:p w14:paraId="238D637C" w14:textId="77777777" w:rsidR="00E238DE" w:rsidRPr="003F2723" w:rsidRDefault="00E238DE" w:rsidP="003F2723">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22E5661"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6B481E8" w14:textId="77777777" w:rsidR="00E238DE" w:rsidRPr="003F2723" w:rsidRDefault="00E238DE" w:rsidP="003F2723">
            <w:pPr>
              <w:shd w:val="clear" w:color="auto" w:fill="DAEEF3"/>
              <w:spacing w:line="240" w:lineRule="auto"/>
              <w:rPr>
                <w:vertAlign w:val="subscript"/>
                <w:lang w:val="de-CH"/>
              </w:rPr>
            </w:pPr>
            <w:r w:rsidRPr="003F2723">
              <w:rPr>
                <w:lang w:val="de-CH"/>
              </w:rPr>
              <w:t xml:space="preserve">kg </w:t>
            </w:r>
            <w:r w:rsidRPr="003F2723">
              <w:rPr>
                <w:vertAlign w:val="subscript"/>
                <w:lang w:val="de-CH"/>
              </w:rPr>
              <w:t>Recycling</w:t>
            </w:r>
          </w:p>
        </w:tc>
      </w:tr>
      <w:tr w:rsidR="00E238DE" w:rsidRPr="003F2723" w14:paraId="56CF39B0" w14:textId="77777777" w:rsidTr="003F2723">
        <w:tc>
          <w:tcPr>
            <w:tcW w:w="6408" w:type="dxa"/>
            <w:vMerge/>
            <w:tcBorders>
              <w:right w:val="single" w:sz="4" w:space="0" w:color="auto"/>
            </w:tcBorders>
            <w:shd w:val="clear" w:color="auto" w:fill="DAEEF3"/>
            <w:vAlign w:val="center"/>
          </w:tcPr>
          <w:p w14:paraId="1412CE11" w14:textId="77777777" w:rsidR="00E238DE" w:rsidRPr="003F2723" w:rsidRDefault="00E238DE" w:rsidP="003F2723">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07824F0"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C2DDEF6" w14:textId="77777777" w:rsidR="00E238DE" w:rsidRPr="003F2723" w:rsidRDefault="00E238DE" w:rsidP="003F2723">
            <w:pPr>
              <w:shd w:val="clear" w:color="auto" w:fill="DAEEF3"/>
              <w:spacing w:line="240" w:lineRule="auto"/>
              <w:rPr>
                <w:vertAlign w:val="subscript"/>
                <w:lang w:val="de-CH"/>
              </w:rPr>
            </w:pPr>
            <w:r w:rsidRPr="003F2723">
              <w:rPr>
                <w:lang w:val="de-CH"/>
              </w:rPr>
              <w:t xml:space="preserve">kg </w:t>
            </w:r>
            <w:r w:rsidRPr="003F2723">
              <w:rPr>
                <w:vertAlign w:val="subscript"/>
                <w:lang w:val="de-CH"/>
              </w:rPr>
              <w:t>Energierückgewinnung</w:t>
            </w:r>
          </w:p>
        </w:tc>
      </w:tr>
      <w:tr w:rsidR="00E238DE" w:rsidRPr="003F2723" w14:paraId="6170F536" w14:textId="77777777" w:rsidTr="003F2723">
        <w:tc>
          <w:tcPr>
            <w:tcW w:w="6408" w:type="dxa"/>
            <w:tcBorders>
              <w:right w:val="single" w:sz="4" w:space="0" w:color="auto"/>
            </w:tcBorders>
            <w:shd w:val="clear" w:color="auto" w:fill="DAEEF3"/>
            <w:vAlign w:val="center"/>
          </w:tcPr>
          <w:p w14:paraId="66E50939" w14:textId="77777777" w:rsidR="00E238DE" w:rsidRPr="003F2723" w:rsidRDefault="00E238DE" w:rsidP="003F2723">
            <w:pPr>
              <w:shd w:val="clear" w:color="auto" w:fill="DAEEF3"/>
              <w:spacing w:line="240" w:lineRule="auto"/>
              <w:rPr>
                <w:lang w:val="de-CH"/>
              </w:rPr>
            </w:pPr>
            <w:r w:rsidRPr="003F2723">
              <w:rPr>
                <w:lang w:val="de-CH"/>
              </w:rPr>
              <w:t>Deponierung, spezifiziert nach Art</w:t>
            </w:r>
          </w:p>
        </w:tc>
        <w:tc>
          <w:tcPr>
            <w:tcW w:w="1417" w:type="dxa"/>
            <w:tcBorders>
              <w:left w:val="single" w:sz="4" w:space="0" w:color="auto"/>
            </w:tcBorders>
            <w:shd w:val="clear" w:color="auto" w:fill="DAEEF3"/>
            <w:vAlign w:val="center"/>
          </w:tcPr>
          <w:p w14:paraId="7B9FCC4F" w14:textId="77777777" w:rsidR="00E238DE" w:rsidRPr="003F2723" w:rsidRDefault="00E238DE" w:rsidP="003F2723">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C6DF586" w14:textId="77777777" w:rsidR="00E238DE" w:rsidRPr="003F2723" w:rsidRDefault="00E238DE" w:rsidP="003F2723">
            <w:pPr>
              <w:shd w:val="clear" w:color="auto" w:fill="DAEEF3"/>
              <w:spacing w:line="240" w:lineRule="auto"/>
              <w:rPr>
                <w:vertAlign w:val="subscript"/>
                <w:lang w:val="de-CH"/>
              </w:rPr>
            </w:pPr>
            <w:r w:rsidRPr="003F2723">
              <w:rPr>
                <w:lang w:val="de-CH"/>
              </w:rPr>
              <w:t xml:space="preserve">kg </w:t>
            </w:r>
            <w:r w:rsidRPr="003F2723">
              <w:rPr>
                <w:vertAlign w:val="subscript"/>
                <w:lang w:val="de-CH"/>
              </w:rPr>
              <w:t>Deponierung</w:t>
            </w:r>
          </w:p>
        </w:tc>
      </w:tr>
      <w:tr w:rsidR="00CF332C" w:rsidRPr="003F2723" w14:paraId="1DB3DC04" w14:textId="77777777" w:rsidTr="003F2723">
        <w:tc>
          <w:tcPr>
            <w:tcW w:w="6408" w:type="dxa"/>
            <w:tcBorders>
              <w:right w:val="single" w:sz="4" w:space="0" w:color="auto"/>
            </w:tcBorders>
            <w:shd w:val="clear" w:color="auto" w:fill="DAEEF3"/>
            <w:vAlign w:val="center"/>
          </w:tcPr>
          <w:p w14:paraId="0AFDF9C3" w14:textId="283B33A0" w:rsidR="00CF332C" w:rsidRPr="003F2723" w:rsidRDefault="00CF332C" w:rsidP="00CF332C">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4C637373" w14:textId="77777777" w:rsidR="00CF332C" w:rsidRPr="003F2723" w:rsidRDefault="00CF332C" w:rsidP="00CF332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50D2CE" w14:textId="023855B9" w:rsidR="00CF332C" w:rsidRPr="003F2723" w:rsidRDefault="00CF332C" w:rsidP="00CF332C">
            <w:pPr>
              <w:shd w:val="clear" w:color="auto" w:fill="DAEEF3"/>
              <w:spacing w:line="240" w:lineRule="auto"/>
              <w:rPr>
                <w:lang w:val="de-CH"/>
              </w:rPr>
            </w:pPr>
            <w:r w:rsidRPr="00D06D06">
              <w:rPr>
                <w:lang w:val="de-CH"/>
              </w:rPr>
              <w:t>Sinnvolle Einheiten</w:t>
            </w:r>
          </w:p>
        </w:tc>
      </w:tr>
    </w:tbl>
    <w:p w14:paraId="457C0929" w14:textId="77777777" w:rsidR="00E238DE" w:rsidRPr="004B5AD6" w:rsidRDefault="00E238DE" w:rsidP="00F954EE">
      <w:pPr>
        <w:rPr>
          <w:lang w:val="de-CH"/>
        </w:rPr>
      </w:pPr>
    </w:p>
    <w:p w14:paraId="42783CFD" w14:textId="77777777" w:rsidR="007810A7" w:rsidRDefault="0089619C" w:rsidP="0034088A">
      <w:pPr>
        <w:pStyle w:val="berschrift2"/>
      </w:pPr>
      <w:bookmarkStart w:id="111" w:name="_Toc97550294"/>
      <w:r>
        <w:t>D</w:t>
      </w:r>
      <w:r>
        <w:tab/>
      </w:r>
      <w:r>
        <w:tab/>
      </w:r>
      <w:r w:rsidR="007810A7" w:rsidRPr="004B5AD6">
        <w:t>Wiederverwendungs-</w:t>
      </w:r>
      <w:r w:rsidR="00DD7C4F">
        <w:t>,</w:t>
      </w:r>
      <w:r w:rsidR="007810A7" w:rsidRPr="004B5AD6">
        <w:t xml:space="preserve"> Rückgewinnungs- und Recyclingpotenzial</w:t>
      </w:r>
      <w:bookmarkEnd w:id="111"/>
    </w:p>
    <w:p w14:paraId="19C8A09C" w14:textId="77777777" w:rsidR="006A78B5" w:rsidRPr="006A78B5" w:rsidRDefault="006A78B5" w:rsidP="006A78B5"/>
    <w:p w14:paraId="40C64D53" w14:textId="77777777" w:rsidR="007810A7" w:rsidRPr="004B5AD6" w:rsidRDefault="007810A7" w:rsidP="003F2723">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2913C07" w14:textId="77777777" w:rsidR="0069416C" w:rsidRPr="0069416C" w:rsidRDefault="0069416C" w:rsidP="0069416C"/>
    <w:p w14:paraId="68B887F8" w14:textId="74F6256B" w:rsidR="001A2DF3" w:rsidRPr="004B5AD6" w:rsidRDefault="001A2DF3" w:rsidP="003F2723">
      <w:pPr>
        <w:pStyle w:val="Beschriftung"/>
        <w:shd w:val="clear" w:color="auto" w:fill="DAEEF3"/>
        <w:rPr>
          <w:lang w:val="de-CH"/>
        </w:rPr>
      </w:pPr>
      <w:bookmarkStart w:id="112" w:name="_Toc814914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090479">
        <w:rPr>
          <w:noProof/>
          <w:lang w:val="de-CH"/>
        </w:rPr>
        <w:t>15</w:t>
      </w:r>
      <w:r w:rsidR="008F50D0">
        <w:rPr>
          <w:lang w:val="de-CH"/>
        </w:rPr>
        <w:fldChar w:fldCharType="end"/>
      </w:r>
      <w:r w:rsidRPr="004B5AD6">
        <w:rPr>
          <w:lang w:val="de-CH"/>
        </w:rPr>
        <w:t>: Beschreibung des Szenarios „Wiederverwendungs-, Rückgewinnungs- und Recyclingpotenzial (Modul D)“</w:t>
      </w:r>
      <w:bookmarkEnd w:id="112"/>
    </w:p>
    <w:p w14:paraId="0A45347A" w14:textId="77777777" w:rsidR="001A2DF3" w:rsidRPr="004B5AD6" w:rsidRDefault="00BB4930" w:rsidP="003F2723">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3F2723" w14:paraId="01DD24B1" w14:textId="77777777" w:rsidTr="003F2723">
        <w:tc>
          <w:tcPr>
            <w:tcW w:w="6526" w:type="dxa"/>
            <w:shd w:val="clear" w:color="auto" w:fill="DAEEF3"/>
            <w:tcMar>
              <w:top w:w="0" w:type="dxa"/>
              <w:left w:w="0" w:type="dxa"/>
              <w:bottom w:w="0" w:type="dxa"/>
              <w:right w:w="0" w:type="dxa"/>
            </w:tcMar>
            <w:vAlign w:val="center"/>
          </w:tcPr>
          <w:p w14:paraId="1BFAD7B5" w14:textId="77777777" w:rsidR="001A2DF3" w:rsidRPr="003F2723" w:rsidRDefault="001A2DF3" w:rsidP="003F2723">
            <w:pPr>
              <w:shd w:val="clear" w:color="auto" w:fill="DAEEF3"/>
              <w:ind w:left="147"/>
              <w:rPr>
                <w:rFonts w:eastAsia="Times New Roman" w:cs="Times New Roman"/>
                <w:b/>
                <w:color w:val="000000"/>
                <w:lang w:val="de-CH"/>
              </w:rPr>
            </w:pPr>
            <w:r w:rsidRPr="003F2723">
              <w:rPr>
                <w:b/>
                <w:color w:val="000000"/>
                <w:lang w:val="de-CH"/>
              </w:rPr>
              <w:t>Parameter für das Modul (D)</w:t>
            </w:r>
          </w:p>
        </w:tc>
        <w:tc>
          <w:tcPr>
            <w:tcW w:w="1417" w:type="dxa"/>
            <w:shd w:val="clear" w:color="auto" w:fill="DAEEF3"/>
            <w:vAlign w:val="center"/>
          </w:tcPr>
          <w:p w14:paraId="0131F4C1" w14:textId="77777777" w:rsidR="001A2DF3" w:rsidRPr="003F2723" w:rsidRDefault="001A2DF3" w:rsidP="003F2723">
            <w:pPr>
              <w:shd w:val="clear" w:color="auto" w:fill="DAEEF3"/>
              <w:ind w:left="147"/>
              <w:jc w:val="center"/>
              <w:rPr>
                <w:rFonts w:eastAsia="Times New Roman" w:cs="Times New Roman"/>
                <w:b/>
                <w:color w:val="000000"/>
                <w:lang w:val="de-CH"/>
              </w:rPr>
            </w:pPr>
            <w:r w:rsidRPr="003F2723">
              <w:rPr>
                <w:b/>
                <w:color w:val="000000"/>
                <w:lang w:val="de-CH"/>
              </w:rPr>
              <w:t>Wert</w:t>
            </w:r>
          </w:p>
        </w:tc>
        <w:tc>
          <w:tcPr>
            <w:tcW w:w="2125" w:type="dxa"/>
            <w:shd w:val="clear" w:color="auto" w:fill="DAEEF3"/>
            <w:tcMar>
              <w:top w:w="0" w:type="dxa"/>
              <w:left w:w="0" w:type="dxa"/>
              <w:bottom w:w="0" w:type="dxa"/>
              <w:right w:w="0" w:type="dxa"/>
            </w:tcMar>
          </w:tcPr>
          <w:p w14:paraId="748733DA" w14:textId="77777777" w:rsidR="001A2DF3" w:rsidRPr="003F2723" w:rsidRDefault="001A2DF3" w:rsidP="003F2723">
            <w:pPr>
              <w:shd w:val="clear" w:color="auto" w:fill="DAEEF3"/>
              <w:ind w:left="147"/>
              <w:jc w:val="center"/>
              <w:rPr>
                <w:b/>
                <w:color w:val="000000"/>
                <w:lang w:val="de-CH"/>
              </w:rPr>
            </w:pPr>
            <w:r w:rsidRPr="003F2723">
              <w:rPr>
                <w:b/>
                <w:color w:val="000000"/>
                <w:lang w:val="de-CH"/>
              </w:rPr>
              <w:t>Messgröße</w:t>
            </w:r>
          </w:p>
        </w:tc>
      </w:tr>
      <w:tr w:rsidR="001A2DF3" w:rsidRPr="003F2723" w14:paraId="775240F7" w14:textId="77777777" w:rsidTr="003F2723">
        <w:tc>
          <w:tcPr>
            <w:tcW w:w="6526" w:type="dxa"/>
            <w:shd w:val="clear" w:color="auto" w:fill="DAEEF3"/>
            <w:tcMar>
              <w:top w:w="0" w:type="dxa"/>
              <w:left w:w="0" w:type="dxa"/>
              <w:bottom w:w="0" w:type="dxa"/>
              <w:right w:w="0" w:type="dxa"/>
            </w:tcMar>
            <w:vAlign w:val="center"/>
          </w:tcPr>
          <w:p w14:paraId="1BD547EF" w14:textId="77777777" w:rsidR="001A2DF3" w:rsidRPr="003F2723" w:rsidRDefault="001A2DF3" w:rsidP="003F2723">
            <w:pPr>
              <w:shd w:val="clear" w:color="auto" w:fill="DAEEF3"/>
              <w:ind w:left="147"/>
              <w:rPr>
                <w:rFonts w:eastAsia="Times New Roman"/>
                <w:b/>
                <w:bCs/>
                <w:lang w:val="de-CH"/>
              </w:rPr>
            </w:pPr>
            <w:r w:rsidRPr="003F2723">
              <w:rPr>
                <w:rFonts w:eastAsia="Times New Roman"/>
                <w:spacing w:val="-4"/>
                <w:lang w:val="de-CH"/>
              </w:rPr>
              <w:t>Materialien für Wiederverwendung oder Recycling aus A4-A5</w:t>
            </w:r>
          </w:p>
        </w:tc>
        <w:tc>
          <w:tcPr>
            <w:tcW w:w="1417" w:type="dxa"/>
            <w:shd w:val="clear" w:color="auto" w:fill="DAEEF3"/>
            <w:vAlign w:val="center"/>
          </w:tcPr>
          <w:p w14:paraId="6035670E" w14:textId="77777777" w:rsidR="001A2DF3" w:rsidRPr="003F2723" w:rsidRDefault="001A2DF3" w:rsidP="003F2723">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BBF5CA6" w14:textId="77777777" w:rsidR="001A2DF3" w:rsidRPr="003F2723" w:rsidRDefault="001A2DF3" w:rsidP="003F2723">
            <w:pPr>
              <w:shd w:val="clear" w:color="auto" w:fill="DAEEF3"/>
              <w:ind w:left="147"/>
              <w:jc w:val="center"/>
              <w:rPr>
                <w:rFonts w:eastAsia="Times New Roman"/>
                <w:spacing w:val="-4"/>
                <w:lang w:val="de-CH"/>
              </w:rPr>
            </w:pPr>
            <w:r w:rsidRPr="003F2723">
              <w:rPr>
                <w:rFonts w:eastAsia="Times New Roman"/>
                <w:lang w:val="de-CH"/>
              </w:rPr>
              <w:t>%</w:t>
            </w:r>
          </w:p>
        </w:tc>
      </w:tr>
      <w:tr w:rsidR="001A2DF3" w:rsidRPr="003F2723" w14:paraId="1D5E3E1A" w14:textId="77777777" w:rsidTr="003F2723">
        <w:trPr>
          <w:trHeight w:val="311"/>
        </w:trPr>
        <w:tc>
          <w:tcPr>
            <w:tcW w:w="6526" w:type="dxa"/>
            <w:shd w:val="clear" w:color="auto" w:fill="DAEEF3"/>
            <w:tcMar>
              <w:top w:w="0" w:type="dxa"/>
              <w:left w:w="0" w:type="dxa"/>
              <w:bottom w:w="0" w:type="dxa"/>
              <w:right w:w="0" w:type="dxa"/>
            </w:tcMar>
            <w:vAlign w:val="center"/>
          </w:tcPr>
          <w:p w14:paraId="29933CE4" w14:textId="77777777" w:rsidR="001A2DF3" w:rsidRPr="003F2723" w:rsidRDefault="001A2DF3" w:rsidP="003F2723">
            <w:pPr>
              <w:shd w:val="clear" w:color="auto" w:fill="DAEEF3"/>
              <w:ind w:left="147"/>
              <w:rPr>
                <w:rFonts w:eastAsia="Times New Roman"/>
                <w:spacing w:val="-4"/>
                <w:lang w:val="de-CH"/>
              </w:rPr>
            </w:pPr>
            <w:r w:rsidRPr="003F2723">
              <w:rPr>
                <w:rFonts w:eastAsia="Times New Roman"/>
                <w:spacing w:val="-4"/>
                <w:lang w:val="de-CH"/>
              </w:rPr>
              <w:t>Energierückgewinnung bzw. Sekundärbrennstoffe aus A4-A5</w:t>
            </w:r>
          </w:p>
        </w:tc>
        <w:tc>
          <w:tcPr>
            <w:tcW w:w="1417" w:type="dxa"/>
            <w:shd w:val="clear" w:color="auto" w:fill="DAEEF3"/>
            <w:vAlign w:val="center"/>
          </w:tcPr>
          <w:p w14:paraId="1093C5BB" w14:textId="77777777" w:rsidR="001A2DF3" w:rsidRPr="003F2723" w:rsidRDefault="001A2DF3" w:rsidP="003F2723">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01554AE" w14:textId="77777777" w:rsidR="001A2DF3" w:rsidRPr="003F2723" w:rsidRDefault="001A2DF3" w:rsidP="003F2723">
            <w:pPr>
              <w:shd w:val="clear" w:color="auto" w:fill="DAEEF3"/>
              <w:ind w:left="147"/>
              <w:jc w:val="center"/>
              <w:rPr>
                <w:rFonts w:eastAsia="Times New Roman"/>
                <w:lang w:val="de-CH"/>
              </w:rPr>
            </w:pPr>
            <w:r w:rsidRPr="003F2723">
              <w:rPr>
                <w:rFonts w:eastAsia="Times New Roman"/>
                <w:spacing w:val="-4"/>
                <w:lang w:val="de-CH"/>
              </w:rPr>
              <w:t>MJ/t bzw. kg/t</w:t>
            </w:r>
          </w:p>
        </w:tc>
      </w:tr>
      <w:tr w:rsidR="001A2DF3" w:rsidRPr="003F2723" w14:paraId="5ECEC264" w14:textId="77777777" w:rsidTr="003F2723">
        <w:tc>
          <w:tcPr>
            <w:tcW w:w="6526" w:type="dxa"/>
            <w:shd w:val="clear" w:color="auto" w:fill="DAEEF3"/>
            <w:tcMar>
              <w:top w:w="0" w:type="dxa"/>
              <w:left w:w="0" w:type="dxa"/>
              <w:bottom w:w="0" w:type="dxa"/>
              <w:right w:w="0" w:type="dxa"/>
            </w:tcMar>
            <w:vAlign w:val="center"/>
          </w:tcPr>
          <w:p w14:paraId="43812956" w14:textId="77777777" w:rsidR="001A2DF3" w:rsidRPr="003F2723" w:rsidRDefault="001A2DF3" w:rsidP="003F2723">
            <w:pPr>
              <w:shd w:val="clear" w:color="auto" w:fill="DAEEF3"/>
              <w:ind w:left="147"/>
              <w:rPr>
                <w:rFonts w:eastAsia="Times New Roman"/>
                <w:b/>
                <w:bCs/>
                <w:lang w:val="de-CH"/>
              </w:rPr>
            </w:pPr>
            <w:r w:rsidRPr="003F2723">
              <w:rPr>
                <w:rFonts w:eastAsia="Times New Roman"/>
                <w:spacing w:val="-4"/>
                <w:lang w:val="de-CH"/>
              </w:rPr>
              <w:t>Materialien für Wiederverwendung oder Recycling aus B2-B5</w:t>
            </w:r>
          </w:p>
        </w:tc>
        <w:tc>
          <w:tcPr>
            <w:tcW w:w="1417" w:type="dxa"/>
            <w:shd w:val="clear" w:color="auto" w:fill="DAEEF3"/>
            <w:vAlign w:val="center"/>
          </w:tcPr>
          <w:p w14:paraId="4D1BA36E" w14:textId="77777777" w:rsidR="001A2DF3" w:rsidRPr="003F2723" w:rsidRDefault="001A2DF3" w:rsidP="003F2723">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8598EF9" w14:textId="77777777" w:rsidR="001A2DF3" w:rsidRPr="003F2723" w:rsidRDefault="001A2DF3" w:rsidP="003F2723">
            <w:pPr>
              <w:shd w:val="clear" w:color="auto" w:fill="DAEEF3"/>
              <w:ind w:left="147"/>
              <w:jc w:val="center"/>
              <w:rPr>
                <w:rFonts w:eastAsia="Times New Roman"/>
                <w:spacing w:val="-4"/>
                <w:lang w:val="de-CH"/>
              </w:rPr>
            </w:pPr>
            <w:r w:rsidRPr="003F2723">
              <w:rPr>
                <w:rFonts w:eastAsia="Times New Roman"/>
                <w:lang w:val="de-CH"/>
              </w:rPr>
              <w:t>%</w:t>
            </w:r>
          </w:p>
        </w:tc>
      </w:tr>
      <w:tr w:rsidR="00BB4930" w:rsidRPr="003F2723" w14:paraId="3F956F14" w14:textId="77777777" w:rsidTr="003F2723">
        <w:tc>
          <w:tcPr>
            <w:tcW w:w="6526" w:type="dxa"/>
            <w:shd w:val="clear" w:color="auto" w:fill="DAEEF3"/>
            <w:tcMar>
              <w:top w:w="0" w:type="dxa"/>
              <w:left w:w="0" w:type="dxa"/>
              <w:bottom w:w="0" w:type="dxa"/>
              <w:right w:w="0" w:type="dxa"/>
            </w:tcMar>
            <w:vAlign w:val="center"/>
          </w:tcPr>
          <w:p w14:paraId="3D0471A9" w14:textId="77777777" w:rsidR="00BB4930" w:rsidRPr="003F2723" w:rsidRDefault="00BB4930" w:rsidP="003F2723">
            <w:pPr>
              <w:shd w:val="clear" w:color="auto" w:fill="DAEEF3"/>
              <w:ind w:left="147"/>
              <w:rPr>
                <w:rFonts w:eastAsia="Times New Roman"/>
                <w:spacing w:val="-4"/>
                <w:lang w:val="de-CH"/>
              </w:rPr>
            </w:pPr>
            <w:r w:rsidRPr="003F2723">
              <w:rPr>
                <w:rFonts w:eastAsia="Times New Roman"/>
                <w:spacing w:val="-4"/>
                <w:lang w:val="de-CH"/>
              </w:rPr>
              <w:t>Energierückgewinnung bzw. Sekundärbrennstoffe aus B2-B5</w:t>
            </w:r>
          </w:p>
        </w:tc>
        <w:tc>
          <w:tcPr>
            <w:tcW w:w="1417" w:type="dxa"/>
            <w:shd w:val="clear" w:color="auto" w:fill="DAEEF3"/>
            <w:vAlign w:val="center"/>
          </w:tcPr>
          <w:p w14:paraId="6E89397B" w14:textId="77777777" w:rsidR="00BB4930" w:rsidRPr="003F2723" w:rsidRDefault="00BB4930" w:rsidP="003F2723">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16F22C4" w14:textId="77777777" w:rsidR="00BB4930" w:rsidRPr="003F2723" w:rsidRDefault="00BB4930" w:rsidP="003F2723">
            <w:pPr>
              <w:shd w:val="clear" w:color="auto" w:fill="DAEEF3"/>
              <w:ind w:left="147"/>
              <w:jc w:val="center"/>
              <w:rPr>
                <w:rFonts w:eastAsia="Times New Roman"/>
                <w:lang w:val="de-CH"/>
              </w:rPr>
            </w:pPr>
            <w:r w:rsidRPr="003F2723">
              <w:rPr>
                <w:rFonts w:eastAsia="Times New Roman"/>
                <w:spacing w:val="-4"/>
                <w:lang w:val="de-CH"/>
              </w:rPr>
              <w:t>MJ/t bzw. kg/t</w:t>
            </w:r>
          </w:p>
        </w:tc>
      </w:tr>
      <w:tr w:rsidR="00BB4930" w:rsidRPr="003F2723" w14:paraId="38E6F690" w14:textId="77777777" w:rsidTr="003F2723">
        <w:tc>
          <w:tcPr>
            <w:tcW w:w="6526" w:type="dxa"/>
            <w:shd w:val="clear" w:color="auto" w:fill="DAEEF3"/>
            <w:tcMar>
              <w:top w:w="0" w:type="dxa"/>
              <w:left w:w="0" w:type="dxa"/>
              <w:bottom w:w="0" w:type="dxa"/>
              <w:right w:w="0" w:type="dxa"/>
            </w:tcMar>
            <w:vAlign w:val="center"/>
          </w:tcPr>
          <w:p w14:paraId="62D31CBE" w14:textId="77777777" w:rsidR="00BB4930" w:rsidRPr="003F2723" w:rsidRDefault="00BB4930" w:rsidP="003F2723">
            <w:pPr>
              <w:shd w:val="clear" w:color="auto" w:fill="DAEEF3"/>
              <w:ind w:left="147"/>
              <w:rPr>
                <w:rFonts w:eastAsia="Times New Roman"/>
                <w:lang w:val="de-CH"/>
              </w:rPr>
            </w:pPr>
            <w:r w:rsidRPr="003F2723">
              <w:rPr>
                <w:rFonts w:eastAsia="Times New Roman"/>
                <w:spacing w:val="-4"/>
                <w:lang w:val="de-CH"/>
              </w:rPr>
              <w:t>Materialien für Wiederverwendung oder Recycling aus C1-C4</w:t>
            </w:r>
          </w:p>
        </w:tc>
        <w:tc>
          <w:tcPr>
            <w:tcW w:w="1417" w:type="dxa"/>
            <w:shd w:val="clear" w:color="auto" w:fill="DAEEF3"/>
            <w:vAlign w:val="center"/>
          </w:tcPr>
          <w:p w14:paraId="580293FE" w14:textId="77777777" w:rsidR="00BB4930" w:rsidRPr="003F2723" w:rsidRDefault="00BB4930" w:rsidP="003F2723">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75F4517C" w14:textId="77777777" w:rsidR="00BB4930" w:rsidRPr="003F2723" w:rsidRDefault="00BB4930" w:rsidP="003F2723">
            <w:pPr>
              <w:shd w:val="clear" w:color="auto" w:fill="DAEEF3"/>
              <w:ind w:left="147"/>
              <w:jc w:val="center"/>
              <w:rPr>
                <w:rFonts w:eastAsia="Times New Roman"/>
                <w:spacing w:val="-4"/>
                <w:lang w:val="de-CH"/>
              </w:rPr>
            </w:pPr>
            <w:r w:rsidRPr="003F2723">
              <w:rPr>
                <w:rFonts w:eastAsia="Times New Roman"/>
                <w:lang w:val="de-CH"/>
              </w:rPr>
              <w:t>%</w:t>
            </w:r>
          </w:p>
        </w:tc>
      </w:tr>
      <w:tr w:rsidR="00BB4930" w:rsidRPr="003F2723" w14:paraId="681DF796" w14:textId="77777777" w:rsidTr="003F2723">
        <w:tc>
          <w:tcPr>
            <w:tcW w:w="6526" w:type="dxa"/>
            <w:shd w:val="clear" w:color="auto" w:fill="DAEEF3"/>
            <w:tcMar>
              <w:top w:w="0" w:type="dxa"/>
              <w:left w:w="0" w:type="dxa"/>
              <w:bottom w:w="0" w:type="dxa"/>
              <w:right w:w="0" w:type="dxa"/>
            </w:tcMar>
            <w:vAlign w:val="center"/>
          </w:tcPr>
          <w:p w14:paraId="0F8DB72D" w14:textId="77777777" w:rsidR="00BB4930" w:rsidRPr="003F2723" w:rsidRDefault="00BB4930" w:rsidP="003F2723">
            <w:pPr>
              <w:shd w:val="clear" w:color="auto" w:fill="DAEEF3"/>
              <w:ind w:left="147"/>
              <w:rPr>
                <w:rFonts w:eastAsia="Times New Roman"/>
                <w:spacing w:val="-4"/>
                <w:lang w:val="de-CH"/>
              </w:rPr>
            </w:pPr>
            <w:r w:rsidRPr="003F2723">
              <w:rPr>
                <w:rFonts w:eastAsia="Times New Roman"/>
                <w:spacing w:val="-4"/>
                <w:lang w:val="de-CH"/>
              </w:rPr>
              <w:t>Energierückgewinnung bzw. Sekundärbrennstoffe aus C1-C4</w:t>
            </w:r>
          </w:p>
        </w:tc>
        <w:tc>
          <w:tcPr>
            <w:tcW w:w="1417" w:type="dxa"/>
            <w:shd w:val="clear" w:color="auto" w:fill="DAEEF3"/>
            <w:vAlign w:val="center"/>
          </w:tcPr>
          <w:p w14:paraId="4AB8EA0D" w14:textId="77777777" w:rsidR="00BB4930" w:rsidRPr="003F2723" w:rsidRDefault="00BB4930" w:rsidP="003F2723">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2F7D11C" w14:textId="77777777" w:rsidR="00BB4930" w:rsidRPr="003F2723" w:rsidRDefault="00BB4930" w:rsidP="003F2723">
            <w:pPr>
              <w:shd w:val="clear" w:color="auto" w:fill="DAEEF3"/>
              <w:ind w:left="147"/>
              <w:jc w:val="center"/>
              <w:rPr>
                <w:rFonts w:eastAsia="Times New Roman"/>
                <w:lang w:val="de-CH"/>
              </w:rPr>
            </w:pPr>
            <w:r w:rsidRPr="003F2723">
              <w:rPr>
                <w:rFonts w:eastAsia="Times New Roman"/>
                <w:spacing w:val="-4"/>
                <w:lang w:val="de-CH"/>
              </w:rPr>
              <w:t>MJ/t bzw. kg/t</w:t>
            </w:r>
          </w:p>
        </w:tc>
      </w:tr>
    </w:tbl>
    <w:p w14:paraId="27B1A55C" w14:textId="77777777" w:rsidR="0070153A" w:rsidRDefault="0070153A">
      <w:pPr>
        <w:spacing w:line="240" w:lineRule="auto"/>
        <w:jc w:val="left"/>
        <w:rPr>
          <w:b/>
          <w:bCs/>
          <w:color w:val="17365D"/>
          <w:sz w:val="24"/>
          <w:szCs w:val="28"/>
          <w:lang w:val="de-CH"/>
        </w:rPr>
      </w:pPr>
      <w:bookmarkStart w:id="113" w:name="_Ref330562931"/>
      <w:bookmarkEnd w:id="82"/>
      <w:bookmarkEnd w:id="83"/>
      <w:r>
        <w:rPr>
          <w:lang w:val="de-CH"/>
        </w:rPr>
        <w:br w:type="page"/>
      </w:r>
    </w:p>
    <w:p w14:paraId="60B01C38" w14:textId="58253D68" w:rsidR="00B0164C" w:rsidRDefault="00CA1BB0" w:rsidP="004B5AD6">
      <w:pPr>
        <w:pStyle w:val="berschrift1"/>
        <w:ind w:left="426"/>
        <w:rPr>
          <w:lang w:val="de-CH"/>
        </w:rPr>
      </w:pPr>
      <w:bookmarkStart w:id="114" w:name="_Toc97550295"/>
      <w:r w:rsidRPr="004B5AD6">
        <w:rPr>
          <w:lang w:val="de-CH"/>
        </w:rPr>
        <w:lastRenderedPageBreak/>
        <w:t>LCA: Ergebnisse</w:t>
      </w:r>
      <w:bookmarkEnd w:id="113"/>
      <w:bookmarkEnd w:id="114"/>
    </w:p>
    <w:p w14:paraId="65A2A336" w14:textId="77777777" w:rsidR="00823D26" w:rsidRPr="004B5AD6" w:rsidRDefault="00823D26" w:rsidP="00823D26">
      <w:pPr>
        <w:rPr>
          <w:lang w:val="de-CH"/>
        </w:rPr>
      </w:pPr>
    </w:p>
    <w:p w14:paraId="2B5C2BD4" w14:textId="0AA6FAEF" w:rsidR="00823D26" w:rsidRDefault="00823D26" w:rsidP="00823D26">
      <w:pPr>
        <w:shd w:val="clear" w:color="auto" w:fill="DAEEF3"/>
      </w:pPr>
      <w:r w:rsidRPr="004B5AD6">
        <w:t>In den folgenden Tabellen (</w:t>
      </w:r>
      <w:r>
        <w:fldChar w:fldCharType="begin"/>
      </w:r>
      <w:r>
        <w:instrText xml:space="preserve"> REF _Ref349215154 \h  \* MERGEFORMAT </w:instrText>
      </w:r>
      <w:r>
        <w:fldChar w:fldCharType="separate"/>
      </w:r>
      <w:r w:rsidR="00090479">
        <w:t xml:space="preserve">Tabelle </w:t>
      </w:r>
      <w:r w:rsidR="00090479">
        <w:rPr>
          <w:noProof/>
        </w:rPr>
        <w:t>16</w:t>
      </w:r>
      <w:r>
        <w:fldChar w:fldCharType="end"/>
      </w:r>
      <w:r>
        <w:t xml:space="preserve"> </w:t>
      </w:r>
      <w:r w:rsidRPr="004B5AD6">
        <w:t>bis</w:t>
      </w:r>
      <w:r>
        <w:t xml:space="preserve"> </w:t>
      </w:r>
      <w:r>
        <w:fldChar w:fldCharType="begin"/>
      </w:r>
      <w:r>
        <w:instrText xml:space="preserve"> REF _Ref349215165 \h  \* MERGEFORMAT </w:instrText>
      </w:r>
      <w:r>
        <w:fldChar w:fldCharType="separate"/>
      </w:r>
      <w:r w:rsidR="00090479" w:rsidRPr="00090479">
        <w:t xml:space="preserve">Tabelle </w:t>
      </w:r>
      <w:r w:rsidR="00090479" w:rsidRPr="00090479">
        <w:rPr>
          <w:noProof/>
        </w:rPr>
        <w:t>19</w:t>
      </w:r>
      <w:r>
        <w:fldChar w:fldCharType="end"/>
      </w:r>
      <w:r w:rsidRPr="004B5AD6">
        <w:t>)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in bis</w:t>
      </w:r>
      <w:r>
        <w:t xml:space="preserve"> </w:t>
      </w:r>
      <w:r>
        <w:fldChar w:fldCharType="begin"/>
      </w:r>
      <w:r>
        <w:instrText xml:space="preserve"> REF _Ref349215154 \h  \* MERGEFORMAT </w:instrText>
      </w:r>
      <w:r>
        <w:fldChar w:fldCharType="separate"/>
      </w:r>
      <w:r w:rsidR="00090479">
        <w:t xml:space="preserve">Tabelle </w:t>
      </w:r>
      <w:r w:rsidR="00090479">
        <w:rPr>
          <w:noProof/>
        </w:rPr>
        <w:t>16</w:t>
      </w:r>
      <w:r>
        <w:fldChar w:fldCharType="end"/>
      </w:r>
      <w:r>
        <w:t xml:space="preserve"> </w:t>
      </w:r>
      <w:r w:rsidRPr="004B5AD6">
        <w:t>neben den Abkürzungen die Bezeichnungen der Umweltindikatoren vollständig ausgeschrieben werden, um eine möglichst gute Lesbarkeit sicherzustellen. Bei Platzmangel infolge zu vieler Modulspalten werden die definierten Abkürzungen akzeptiert.</w:t>
      </w:r>
    </w:p>
    <w:p w14:paraId="0A0A3C5C" w14:textId="77777777" w:rsidR="00823D26" w:rsidRDefault="00823D26" w:rsidP="00823D26"/>
    <w:p w14:paraId="1DE3181D" w14:textId="60892D72" w:rsidR="00823D26" w:rsidRDefault="00823D26" w:rsidP="00823D26">
      <w:pPr>
        <w:pStyle w:val="Beschriftung"/>
        <w:shd w:val="clear" w:color="auto" w:fill="DAEEF3"/>
        <w:rPr>
          <w:lang w:val="de-CH"/>
        </w:rPr>
      </w:pPr>
      <w:bookmarkStart w:id="115" w:name="_Ref349215154"/>
      <w:bookmarkStart w:id="116" w:name="_Toc336404909"/>
      <w:bookmarkStart w:id="117" w:name="_Ref349215136"/>
      <w:bookmarkStart w:id="118" w:name="_Toc55468899"/>
      <w:bookmarkStart w:id="119" w:name="_Toc55555451"/>
      <w:bookmarkStart w:id="120" w:name="_Toc81491406"/>
      <w:r>
        <w:t xml:space="preserve">Tabelle </w:t>
      </w:r>
      <w:r>
        <w:fldChar w:fldCharType="begin"/>
      </w:r>
      <w:r>
        <w:instrText xml:space="preserve"> SEQ Tabelle \* ARABIC </w:instrText>
      </w:r>
      <w:r>
        <w:fldChar w:fldCharType="separate"/>
      </w:r>
      <w:r w:rsidR="00090479">
        <w:rPr>
          <w:noProof/>
        </w:rPr>
        <w:t>16</w:t>
      </w:r>
      <w:r>
        <w:fldChar w:fldCharType="end"/>
      </w:r>
      <w:bookmarkEnd w:id="115"/>
      <w:r w:rsidRPr="004B5AD6">
        <w:rPr>
          <w:lang w:val="de-CH"/>
        </w:rPr>
        <w:t xml:space="preserve">: </w:t>
      </w:r>
      <w:bookmarkEnd w:id="116"/>
      <w:r w:rsidRPr="004B5AD6">
        <w:rPr>
          <w:lang w:val="de-CH"/>
        </w:rPr>
        <w:t>Ergebnisse der Ökobilanz Umweltauswirkungen</w:t>
      </w:r>
      <w:bookmarkEnd w:id="117"/>
      <w:bookmarkEnd w:id="118"/>
      <w:bookmarkEnd w:id="119"/>
      <w:bookmarkEnd w:id="120"/>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823D26" w:rsidRPr="00A950AD" w14:paraId="56C0E057" w14:textId="77777777" w:rsidTr="00823D26">
        <w:tc>
          <w:tcPr>
            <w:tcW w:w="1447" w:type="dxa"/>
            <w:shd w:val="clear" w:color="auto" w:fill="DAEEF3"/>
          </w:tcPr>
          <w:p w14:paraId="2C20D2A0"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Parameter</w:t>
            </w:r>
          </w:p>
        </w:tc>
        <w:tc>
          <w:tcPr>
            <w:tcW w:w="1530" w:type="dxa"/>
            <w:gridSpan w:val="2"/>
            <w:shd w:val="clear" w:color="auto" w:fill="DAEEF3"/>
          </w:tcPr>
          <w:p w14:paraId="023CFF8C"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Einheit</w:t>
            </w:r>
          </w:p>
        </w:tc>
        <w:tc>
          <w:tcPr>
            <w:tcW w:w="567" w:type="dxa"/>
            <w:shd w:val="clear" w:color="auto" w:fill="DAEEF3"/>
          </w:tcPr>
          <w:p w14:paraId="792452E8"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A1-A3</w:t>
            </w:r>
          </w:p>
        </w:tc>
        <w:tc>
          <w:tcPr>
            <w:tcW w:w="567" w:type="dxa"/>
            <w:shd w:val="clear" w:color="auto" w:fill="DAEEF3"/>
          </w:tcPr>
          <w:p w14:paraId="018D7F34"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A4</w:t>
            </w:r>
          </w:p>
        </w:tc>
        <w:tc>
          <w:tcPr>
            <w:tcW w:w="567" w:type="dxa"/>
            <w:shd w:val="clear" w:color="auto" w:fill="DAEEF3"/>
          </w:tcPr>
          <w:p w14:paraId="2C55AE1B"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A5</w:t>
            </w:r>
          </w:p>
        </w:tc>
        <w:tc>
          <w:tcPr>
            <w:tcW w:w="567" w:type="dxa"/>
            <w:shd w:val="clear" w:color="auto" w:fill="DAEEF3"/>
          </w:tcPr>
          <w:p w14:paraId="6E050ED5"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B1</w:t>
            </w:r>
          </w:p>
        </w:tc>
        <w:tc>
          <w:tcPr>
            <w:tcW w:w="567" w:type="dxa"/>
            <w:shd w:val="clear" w:color="auto" w:fill="DAEEF3"/>
          </w:tcPr>
          <w:p w14:paraId="53170298"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B2</w:t>
            </w:r>
          </w:p>
        </w:tc>
        <w:tc>
          <w:tcPr>
            <w:tcW w:w="567" w:type="dxa"/>
            <w:shd w:val="clear" w:color="auto" w:fill="DAEEF3"/>
          </w:tcPr>
          <w:p w14:paraId="34CB512B"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B5</w:t>
            </w:r>
          </w:p>
        </w:tc>
        <w:tc>
          <w:tcPr>
            <w:tcW w:w="567" w:type="dxa"/>
            <w:shd w:val="clear" w:color="auto" w:fill="DAEEF3"/>
          </w:tcPr>
          <w:p w14:paraId="76F5B130"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B6</w:t>
            </w:r>
          </w:p>
        </w:tc>
        <w:tc>
          <w:tcPr>
            <w:tcW w:w="567" w:type="dxa"/>
            <w:shd w:val="clear" w:color="auto" w:fill="DAEEF3"/>
          </w:tcPr>
          <w:p w14:paraId="4A9B8515"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B7</w:t>
            </w:r>
          </w:p>
        </w:tc>
        <w:tc>
          <w:tcPr>
            <w:tcW w:w="567" w:type="dxa"/>
            <w:shd w:val="clear" w:color="auto" w:fill="DAEEF3"/>
          </w:tcPr>
          <w:p w14:paraId="4B4D6034"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C1</w:t>
            </w:r>
          </w:p>
        </w:tc>
        <w:tc>
          <w:tcPr>
            <w:tcW w:w="567" w:type="dxa"/>
            <w:shd w:val="clear" w:color="auto" w:fill="DAEEF3"/>
          </w:tcPr>
          <w:p w14:paraId="7270821B"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C2</w:t>
            </w:r>
          </w:p>
        </w:tc>
        <w:tc>
          <w:tcPr>
            <w:tcW w:w="567" w:type="dxa"/>
            <w:shd w:val="clear" w:color="auto" w:fill="DAEEF3"/>
          </w:tcPr>
          <w:p w14:paraId="613C3021"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C3</w:t>
            </w:r>
          </w:p>
        </w:tc>
        <w:tc>
          <w:tcPr>
            <w:tcW w:w="425" w:type="dxa"/>
            <w:shd w:val="clear" w:color="auto" w:fill="DAEEF3"/>
          </w:tcPr>
          <w:p w14:paraId="5D0F5899"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C4</w:t>
            </w:r>
          </w:p>
        </w:tc>
        <w:tc>
          <w:tcPr>
            <w:tcW w:w="429" w:type="dxa"/>
            <w:shd w:val="clear" w:color="auto" w:fill="DAEEF3"/>
          </w:tcPr>
          <w:p w14:paraId="30C6D407"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D</w:t>
            </w:r>
          </w:p>
        </w:tc>
      </w:tr>
      <w:tr w:rsidR="00823D26" w:rsidRPr="00A950AD" w14:paraId="56443EA6" w14:textId="77777777" w:rsidTr="00823D26">
        <w:tc>
          <w:tcPr>
            <w:tcW w:w="1447" w:type="dxa"/>
            <w:shd w:val="clear" w:color="auto" w:fill="DAEEF3"/>
          </w:tcPr>
          <w:p w14:paraId="406B549A" w14:textId="77777777" w:rsidR="00823D26" w:rsidRPr="00A950AD" w:rsidRDefault="00823D26" w:rsidP="00F9296F">
            <w:pPr>
              <w:shd w:val="clear" w:color="auto" w:fill="DAEEF3"/>
              <w:spacing w:line="240" w:lineRule="auto"/>
              <w:rPr>
                <w:lang w:val="de-CH"/>
              </w:rPr>
            </w:pPr>
            <w:r w:rsidRPr="00A950AD">
              <w:rPr>
                <w:lang w:val="de-CH"/>
              </w:rPr>
              <w:t>GWP total</w:t>
            </w:r>
          </w:p>
        </w:tc>
        <w:tc>
          <w:tcPr>
            <w:tcW w:w="1530" w:type="dxa"/>
            <w:gridSpan w:val="2"/>
            <w:shd w:val="clear" w:color="auto" w:fill="DAEEF3"/>
          </w:tcPr>
          <w:p w14:paraId="70998078" w14:textId="77777777" w:rsidR="00823D26" w:rsidRPr="00A950AD" w:rsidRDefault="00823D26" w:rsidP="00F9296F">
            <w:pPr>
              <w:shd w:val="clear" w:color="auto" w:fill="DAEEF3"/>
              <w:spacing w:line="240" w:lineRule="auto"/>
              <w:rPr>
                <w:lang w:val="de-CH"/>
              </w:rPr>
            </w:pPr>
            <w:r w:rsidRPr="00A950AD">
              <w:rPr>
                <w:lang w:val="de-CH"/>
              </w:rPr>
              <w:t>kg CO</w:t>
            </w:r>
            <w:r w:rsidRPr="00A950AD">
              <w:rPr>
                <w:vertAlign w:val="subscript"/>
                <w:lang w:val="de-CH"/>
              </w:rPr>
              <w:t>2</w:t>
            </w:r>
            <w:r w:rsidRPr="00A950AD">
              <w:rPr>
                <w:lang w:val="de-CH"/>
              </w:rPr>
              <w:t xml:space="preserve"> äquiv</w:t>
            </w:r>
          </w:p>
        </w:tc>
        <w:tc>
          <w:tcPr>
            <w:tcW w:w="567" w:type="dxa"/>
            <w:shd w:val="clear" w:color="auto" w:fill="DAEEF3"/>
          </w:tcPr>
          <w:p w14:paraId="4BE2645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7305B6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52FA40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FB3CAE7"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F7BC22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D441E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EF074A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9B75C8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A6522D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4F6B21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71A7B8A"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3E02218B"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72CDA51D"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37099277" w14:textId="77777777" w:rsidTr="00823D26">
        <w:tc>
          <w:tcPr>
            <w:tcW w:w="1447" w:type="dxa"/>
            <w:shd w:val="clear" w:color="auto" w:fill="DAEEF3"/>
          </w:tcPr>
          <w:p w14:paraId="13243C8D" w14:textId="77777777" w:rsidR="00823D26" w:rsidRPr="00A950AD" w:rsidRDefault="00823D26" w:rsidP="00F9296F">
            <w:pPr>
              <w:shd w:val="clear" w:color="auto" w:fill="DAEEF3"/>
              <w:spacing w:line="240" w:lineRule="auto"/>
              <w:rPr>
                <w:lang w:val="de-CH"/>
              </w:rPr>
            </w:pPr>
            <w:r w:rsidRPr="00A950AD">
              <w:rPr>
                <w:lang w:val="de-CH"/>
              </w:rPr>
              <w:t>GWP fossil fuels</w:t>
            </w:r>
          </w:p>
        </w:tc>
        <w:tc>
          <w:tcPr>
            <w:tcW w:w="1530" w:type="dxa"/>
            <w:gridSpan w:val="2"/>
            <w:shd w:val="clear" w:color="auto" w:fill="DAEEF3"/>
          </w:tcPr>
          <w:p w14:paraId="7033A351" w14:textId="77777777" w:rsidR="00823D26" w:rsidRPr="00A950AD" w:rsidRDefault="00823D26" w:rsidP="00F9296F">
            <w:pPr>
              <w:shd w:val="clear" w:color="auto" w:fill="DAEEF3"/>
              <w:spacing w:line="240" w:lineRule="auto"/>
              <w:rPr>
                <w:lang w:val="de-CH"/>
              </w:rPr>
            </w:pPr>
            <w:r w:rsidRPr="00A950AD">
              <w:rPr>
                <w:lang w:val="de-CH"/>
              </w:rPr>
              <w:t>kg CO</w:t>
            </w:r>
            <w:r w:rsidRPr="00A950AD">
              <w:rPr>
                <w:vertAlign w:val="subscript"/>
                <w:lang w:val="de-CH"/>
              </w:rPr>
              <w:t>2</w:t>
            </w:r>
            <w:r w:rsidRPr="00A950AD">
              <w:rPr>
                <w:lang w:val="de-CH"/>
              </w:rPr>
              <w:t xml:space="preserve"> äquiv</w:t>
            </w:r>
          </w:p>
        </w:tc>
        <w:tc>
          <w:tcPr>
            <w:tcW w:w="567" w:type="dxa"/>
            <w:shd w:val="clear" w:color="auto" w:fill="DAEEF3"/>
          </w:tcPr>
          <w:p w14:paraId="080D602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42F5AA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7B60E1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E4661A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D1CA4A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EE5468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CCE804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1D081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9CBB5A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7042E4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66FD0CD"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7AAA2A1A"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6D1E1B48"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7762C664" w14:textId="77777777" w:rsidTr="00823D26">
        <w:tc>
          <w:tcPr>
            <w:tcW w:w="1447" w:type="dxa"/>
            <w:shd w:val="clear" w:color="auto" w:fill="DAEEF3"/>
          </w:tcPr>
          <w:p w14:paraId="0544BC12" w14:textId="77777777" w:rsidR="00823D26" w:rsidRPr="00A950AD" w:rsidRDefault="00823D26" w:rsidP="00F9296F">
            <w:pPr>
              <w:shd w:val="clear" w:color="auto" w:fill="DAEEF3"/>
              <w:spacing w:line="240" w:lineRule="auto"/>
              <w:rPr>
                <w:lang w:val="de-CH"/>
              </w:rPr>
            </w:pPr>
            <w:r w:rsidRPr="00A950AD">
              <w:rPr>
                <w:lang w:val="de-CH"/>
              </w:rPr>
              <w:t>GWP biogenic</w:t>
            </w:r>
          </w:p>
        </w:tc>
        <w:tc>
          <w:tcPr>
            <w:tcW w:w="1530" w:type="dxa"/>
            <w:gridSpan w:val="2"/>
            <w:shd w:val="clear" w:color="auto" w:fill="DAEEF3"/>
          </w:tcPr>
          <w:p w14:paraId="38EFB40A" w14:textId="77777777" w:rsidR="00823D26" w:rsidRPr="00A950AD" w:rsidRDefault="00823D26" w:rsidP="00F9296F">
            <w:pPr>
              <w:shd w:val="clear" w:color="auto" w:fill="DAEEF3"/>
              <w:spacing w:line="240" w:lineRule="auto"/>
              <w:rPr>
                <w:lang w:val="de-CH"/>
              </w:rPr>
            </w:pPr>
            <w:r w:rsidRPr="00A950AD">
              <w:rPr>
                <w:lang w:val="de-CH"/>
              </w:rPr>
              <w:t>kg CO</w:t>
            </w:r>
            <w:r w:rsidRPr="00A950AD">
              <w:rPr>
                <w:vertAlign w:val="subscript"/>
                <w:lang w:val="de-CH"/>
              </w:rPr>
              <w:t>2</w:t>
            </w:r>
            <w:r w:rsidRPr="00A950AD">
              <w:rPr>
                <w:lang w:val="de-CH"/>
              </w:rPr>
              <w:t xml:space="preserve"> äquiv</w:t>
            </w:r>
          </w:p>
        </w:tc>
        <w:tc>
          <w:tcPr>
            <w:tcW w:w="567" w:type="dxa"/>
            <w:shd w:val="clear" w:color="auto" w:fill="DAEEF3"/>
          </w:tcPr>
          <w:p w14:paraId="5EDAB1A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6DD711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8474B2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21AF6E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F7FC15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328AE8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ABD147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2C5F5E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F76E03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E840387"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9884DAD"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6D18B498"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67D527BF"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239CDB41" w14:textId="77777777" w:rsidTr="00823D26">
        <w:tc>
          <w:tcPr>
            <w:tcW w:w="1447" w:type="dxa"/>
            <w:shd w:val="clear" w:color="auto" w:fill="DAEEF3"/>
          </w:tcPr>
          <w:p w14:paraId="2361DBC6" w14:textId="77777777" w:rsidR="00823D26" w:rsidRPr="00A950AD" w:rsidRDefault="00823D26" w:rsidP="00F9296F">
            <w:pPr>
              <w:shd w:val="clear" w:color="auto" w:fill="DAEEF3"/>
              <w:spacing w:line="240" w:lineRule="auto"/>
              <w:rPr>
                <w:lang w:val="de-CH"/>
              </w:rPr>
            </w:pPr>
            <w:r w:rsidRPr="00A950AD">
              <w:rPr>
                <w:lang w:val="de-CH"/>
              </w:rPr>
              <w:t>GWP luluc</w:t>
            </w:r>
          </w:p>
        </w:tc>
        <w:tc>
          <w:tcPr>
            <w:tcW w:w="1530" w:type="dxa"/>
            <w:gridSpan w:val="2"/>
            <w:shd w:val="clear" w:color="auto" w:fill="DAEEF3"/>
          </w:tcPr>
          <w:p w14:paraId="7C38EEB4" w14:textId="77777777" w:rsidR="00823D26" w:rsidRPr="00A950AD" w:rsidRDefault="00823D26" w:rsidP="00F9296F">
            <w:pPr>
              <w:shd w:val="clear" w:color="auto" w:fill="DAEEF3"/>
              <w:spacing w:line="240" w:lineRule="auto"/>
              <w:rPr>
                <w:lang w:val="de-CH"/>
              </w:rPr>
            </w:pPr>
            <w:r w:rsidRPr="00A950AD">
              <w:rPr>
                <w:lang w:val="de-CH"/>
              </w:rPr>
              <w:t>kg CO</w:t>
            </w:r>
            <w:r w:rsidRPr="00A950AD">
              <w:rPr>
                <w:vertAlign w:val="subscript"/>
                <w:lang w:val="de-CH"/>
              </w:rPr>
              <w:t>2</w:t>
            </w:r>
            <w:r w:rsidRPr="00A950AD">
              <w:rPr>
                <w:lang w:val="de-CH"/>
              </w:rPr>
              <w:t xml:space="preserve"> äquiv</w:t>
            </w:r>
          </w:p>
        </w:tc>
        <w:tc>
          <w:tcPr>
            <w:tcW w:w="567" w:type="dxa"/>
            <w:shd w:val="clear" w:color="auto" w:fill="DAEEF3"/>
          </w:tcPr>
          <w:p w14:paraId="2F2A5CF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73C2C3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A7A242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ACAFAD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806B75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4B37FC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5390D7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8C58B5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D7F093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D90FB1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DFE5EAE"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7282F633"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252BFD30"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3ACF41B5" w14:textId="77777777" w:rsidTr="00823D26">
        <w:tc>
          <w:tcPr>
            <w:tcW w:w="1447" w:type="dxa"/>
            <w:shd w:val="clear" w:color="auto" w:fill="DAEEF3"/>
          </w:tcPr>
          <w:p w14:paraId="539404A9" w14:textId="77777777" w:rsidR="00823D26" w:rsidRPr="00A950AD" w:rsidRDefault="00823D26" w:rsidP="00F9296F">
            <w:pPr>
              <w:shd w:val="clear" w:color="auto" w:fill="DAEEF3"/>
              <w:spacing w:line="240" w:lineRule="auto"/>
              <w:rPr>
                <w:lang w:val="de-CH"/>
              </w:rPr>
            </w:pPr>
            <w:r w:rsidRPr="00A950AD">
              <w:rPr>
                <w:lang w:val="de-CH"/>
              </w:rPr>
              <w:t>ODP</w:t>
            </w:r>
          </w:p>
        </w:tc>
        <w:tc>
          <w:tcPr>
            <w:tcW w:w="1530" w:type="dxa"/>
            <w:gridSpan w:val="2"/>
            <w:shd w:val="clear" w:color="auto" w:fill="DAEEF3"/>
          </w:tcPr>
          <w:p w14:paraId="70839C23" w14:textId="77777777" w:rsidR="00823D26" w:rsidRPr="00A950AD" w:rsidRDefault="00823D26" w:rsidP="00F9296F">
            <w:pPr>
              <w:shd w:val="clear" w:color="auto" w:fill="DAEEF3"/>
              <w:spacing w:line="240" w:lineRule="auto"/>
              <w:jc w:val="left"/>
              <w:rPr>
                <w:lang w:val="de-CH"/>
              </w:rPr>
            </w:pPr>
            <w:r w:rsidRPr="00A950AD">
              <w:rPr>
                <w:lang w:val="de-CH"/>
              </w:rPr>
              <w:t>kg CFC-11 äquiv</w:t>
            </w:r>
          </w:p>
        </w:tc>
        <w:tc>
          <w:tcPr>
            <w:tcW w:w="567" w:type="dxa"/>
            <w:shd w:val="clear" w:color="auto" w:fill="DAEEF3"/>
          </w:tcPr>
          <w:p w14:paraId="0409D54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847509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2EAB3B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0FDB35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FD7245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B992B5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E20825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036413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C70B87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B62879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DF9D466"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24562DA4"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1921A54D"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7C4D0ACE" w14:textId="77777777" w:rsidTr="00823D26">
        <w:tc>
          <w:tcPr>
            <w:tcW w:w="1447" w:type="dxa"/>
            <w:shd w:val="clear" w:color="auto" w:fill="DAEEF3"/>
          </w:tcPr>
          <w:p w14:paraId="3C188237" w14:textId="77777777" w:rsidR="00823D26" w:rsidRPr="00A950AD" w:rsidRDefault="00823D26" w:rsidP="00F9296F">
            <w:pPr>
              <w:shd w:val="clear" w:color="auto" w:fill="DAEEF3"/>
              <w:spacing w:line="240" w:lineRule="auto"/>
              <w:rPr>
                <w:lang w:val="de-CH"/>
              </w:rPr>
            </w:pPr>
            <w:r w:rsidRPr="00A950AD">
              <w:rPr>
                <w:lang w:val="de-CH"/>
              </w:rPr>
              <w:t>AP</w:t>
            </w:r>
          </w:p>
        </w:tc>
        <w:tc>
          <w:tcPr>
            <w:tcW w:w="1530" w:type="dxa"/>
            <w:gridSpan w:val="2"/>
            <w:shd w:val="clear" w:color="auto" w:fill="DAEEF3"/>
          </w:tcPr>
          <w:p w14:paraId="13483A12" w14:textId="77777777" w:rsidR="00823D26" w:rsidRPr="00A950AD" w:rsidRDefault="00823D26" w:rsidP="00F9296F">
            <w:pPr>
              <w:shd w:val="clear" w:color="auto" w:fill="DAEEF3"/>
              <w:spacing w:line="240" w:lineRule="auto"/>
              <w:rPr>
                <w:lang w:val="de-CH"/>
              </w:rPr>
            </w:pPr>
            <w:r w:rsidRPr="00A950AD">
              <w:rPr>
                <w:lang w:val="de-CH"/>
              </w:rPr>
              <w:t>mol H</w:t>
            </w:r>
            <w:r w:rsidRPr="00A950AD">
              <w:rPr>
                <w:vertAlign w:val="superscript"/>
                <w:lang w:val="de-CH"/>
              </w:rPr>
              <w:t>+</w:t>
            </w:r>
            <w:r w:rsidRPr="00A950AD">
              <w:rPr>
                <w:lang w:val="de-CH"/>
              </w:rPr>
              <w:t xml:space="preserve"> äquiv</w:t>
            </w:r>
          </w:p>
        </w:tc>
        <w:tc>
          <w:tcPr>
            <w:tcW w:w="567" w:type="dxa"/>
            <w:shd w:val="clear" w:color="auto" w:fill="DAEEF3"/>
          </w:tcPr>
          <w:p w14:paraId="54E87FF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681B56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19946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55FE94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83F2F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00C1EA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C01E13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F29B2F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DC3086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E26B92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E9AD80C"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155F495C"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038E11C9"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0A98DA8C" w14:textId="77777777" w:rsidTr="00823D26">
        <w:tc>
          <w:tcPr>
            <w:tcW w:w="1447" w:type="dxa"/>
            <w:shd w:val="clear" w:color="auto" w:fill="DAEEF3"/>
          </w:tcPr>
          <w:p w14:paraId="32A48948" w14:textId="77777777" w:rsidR="00823D26" w:rsidRPr="00A950AD" w:rsidRDefault="00823D26" w:rsidP="00F9296F">
            <w:pPr>
              <w:shd w:val="clear" w:color="auto" w:fill="DAEEF3"/>
              <w:spacing w:line="240" w:lineRule="auto"/>
              <w:rPr>
                <w:lang w:val="de-CH"/>
              </w:rPr>
            </w:pPr>
            <w:r w:rsidRPr="00A950AD">
              <w:rPr>
                <w:lang w:val="de-CH"/>
              </w:rPr>
              <w:t>EP freshwater</w:t>
            </w:r>
          </w:p>
        </w:tc>
        <w:tc>
          <w:tcPr>
            <w:tcW w:w="1530" w:type="dxa"/>
            <w:gridSpan w:val="2"/>
            <w:shd w:val="clear" w:color="auto" w:fill="DAEEF3"/>
          </w:tcPr>
          <w:p w14:paraId="6D336027" w14:textId="77777777" w:rsidR="00823D26" w:rsidRPr="00A950AD" w:rsidRDefault="00823D26" w:rsidP="00F9296F">
            <w:pPr>
              <w:shd w:val="clear" w:color="auto" w:fill="DAEEF3"/>
              <w:spacing w:line="240" w:lineRule="auto"/>
              <w:rPr>
                <w:lang w:val="de-CH"/>
              </w:rPr>
            </w:pPr>
            <w:r w:rsidRPr="00A950AD">
              <w:rPr>
                <w:lang w:val="de-CH"/>
              </w:rPr>
              <w:t>kg PO</w:t>
            </w:r>
            <w:r w:rsidRPr="00A950AD">
              <w:rPr>
                <w:vertAlign w:val="subscript"/>
                <w:lang w:val="de-CH"/>
              </w:rPr>
              <w:t>4</w:t>
            </w:r>
            <w:r w:rsidRPr="00A950AD">
              <w:rPr>
                <w:vertAlign w:val="superscript"/>
                <w:lang w:val="de-CH"/>
              </w:rPr>
              <w:t>3-</w:t>
            </w:r>
            <w:r w:rsidRPr="00A950AD">
              <w:rPr>
                <w:lang w:val="de-CH"/>
              </w:rPr>
              <w:t xml:space="preserve"> äquiv</w:t>
            </w:r>
          </w:p>
        </w:tc>
        <w:tc>
          <w:tcPr>
            <w:tcW w:w="567" w:type="dxa"/>
            <w:shd w:val="clear" w:color="auto" w:fill="DAEEF3"/>
          </w:tcPr>
          <w:p w14:paraId="66FC9F9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48270F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3588A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FC85A5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43E961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011E6E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D4C67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2CEE88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6BB2AF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56CB1E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5F1D923"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1A23F4F9"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7079C574"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4B1412DA" w14:textId="77777777" w:rsidTr="00823D26">
        <w:tc>
          <w:tcPr>
            <w:tcW w:w="1447" w:type="dxa"/>
            <w:shd w:val="clear" w:color="auto" w:fill="DAEEF3"/>
          </w:tcPr>
          <w:p w14:paraId="2504D373" w14:textId="77777777" w:rsidR="00823D26" w:rsidRPr="00A950AD" w:rsidRDefault="00823D26" w:rsidP="00F9296F">
            <w:pPr>
              <w:shd w:val="clear" w:color="auto" w:fill="DAEEF3"/>
              <w:spacing w:line="240" w:lineRule="auto"/>
              <w:rPr>
                <w:lang w:val="de-CH"/>
              </w:rPr>
            </w:pPr>
            <w:r w:rsidRPr="00A950AD">
              <w:rPr>
                <w:lang w:val="de-CH"/>
              </w:rPr>
              <w:t>EP marine</w:t>
            </w:r>
          </w:p>
        </w:tc>
        <w:tc>
          <w:tcPr>
            <w:tcW w:w="1530" w:type="dxa"/>
            <w:gridSpan w:val="2"/>
            <w:shd w:val="clear" w:color="auto" w:fill="DAEEF3"/>
          </w:tcPr>
          <w:p w14:paraId="4530AB28" w14:textId="77777777" w:rsidR="00823D26" w:rsidRPr="00A950AD" w:rsidRDefault="00823D26" w:rsidP="00F9296F">
            <w:pPr>
              <w:shd w:val="clear" w:color="auto" w:fill="DAEEF3"/>
              <w:spacing w:line="240" w:lineRule="auto"/>
              <w:rPr>
                <w:lang w:val="de-CH"/>
              </w:rPr>
            </w:pPr>
            <w:r w:rsidRPr="00A950AD">
              <w:rPr>
                <w:lang w:val="de-CH"/>
              </w:rPr>
              <w:t>kg N äquiv</w:t>
            </w:r>
          </w:p>
        </w:tc>
        <w:tc>
          <w:tcPr>
            <w:tcW w:w="567" w:type="dxa"/>
            <w:shd w:val="clear" w:color="auto" w:fill="DAEEF3"/>
          </w:tcPr>
          <w:p w14:paraId="7723093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624EA6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1415B7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35DD8B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24FB61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708EFA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CE0054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9378CE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325230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2BE9F3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5EEAD44"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5079E198"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6ED06087"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1FBDC0F1" w14:textId="77777777" w:rsidTr="00823D26">
        <w:tc>
          <w:tcPr>
            <w:tcW w:w="1447" w:type="dxa"/>
            <w:shd w:val="clear" w:color="auto" w:fill="DAEEF3"/>
          </w:tcPr>
          <w:p w14:paraId="5C24201E" w14:textId="77777777" w:rsidR="00823D26" w:rsidRPr="00A950AD" w:rsidRDefault="00823D26" w:rsidP="00F9296F">
            <w:pPr>
              <w:shd w:val="clear" w:color="auto" w:fill="DAEEF3"/>
              <w:spacing w:line="240" w:lineRule="auto"/>
              <w:rPr>
                <w:lang w:val="de-CH"/>
              </w:rPr>
            </w:pPr>
            <w:r w:rsidRPr="00A950AD">
              <w:rPr>
                <w:lang w:val="de-CH"/>
              </w:rPr>
              <w:t>EP terrestrial</w:t>
            </w:r>
          </w:p>
        </w:tc>
        <w:tc>
          <w:tcPr>
            <w:tcW w:w="1530" w:type="dxa"/>
            <w:gridSpan w:val="2"/>
            <w:shd w:val="clear" w:color="auto" w:fill="DAEEF3"/>
          </w:tcPr>
          <w:p w14:paraId="70F10074" w14:textId="77777777" w:rsidR="00823D26" w:rsidRPr="00A950AD" w:rsidRDefault="00823D26" w:rsidP="00F9296F">
            <w:pPr>
              <w:shd w:val="clear" w:color="auto" w:fill="DAEEF3"/>
              <w:spacing w:line="240" w:lineRule="auto"/>
              <w:rPr>
                <w:lang w:val="de-CH"/>
              </w:rPr>
            </w:pPr>
            <w:r w:rsidRPr="00A950AD">
              <w:rPr>
                <w:lang w:val="de-CH"/>
              </w:rPr>
              <w:t>mol N äquiv</w:t>
            </w:r>
          </w:p>
        </w:tc>
        <w:tc>
          <w:tcPr>
            <w:tcW w:w="567" w:type="dxa"/>
            <w:shd w:val="clear" w:color="auto" w:fill="DAEEF3"/>
          </w:tcPr>
          <w:p w14:paraId="68AB4F0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F02FD1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0B3E40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0407CE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504438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FA0157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64FA0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BD95EC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D169A0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7205AF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F4F37DD"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6D1EC33E"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503516EF"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43230203" w14:textId="77777777" w:rsidTr="00823D26">
        <w:tc>
          <w:tcPr>
            <w:tcW w:w="1447" w:type="dxa"/>
            <w:shd w:val="clear" w:color="auto" w:fill="DAEEF3"/>
          </w:tcPr>
          <w:p w14:paraId="4D9FA987" w14:textId="77777777" w:rsidR="00823D26" w:rsidRPr="00A950AD" w:rsidRDefault="00823D26" w:rsidP="00F9296F">
            <w:pPr>
              <w:shd w:val="clear" w:color="auto" w:fill="DAEEF3"/>
              <w:spacing w:line="240" w:lineRule="auto"/>
              <w:rPr>
                <w:lang w:val="de-CH"/>
              </w:rPr>
            </w:pPr>
            <w:r w:rsidRPr="00A950AD">
              <w:rPr>
                <w:lang w:val="de-CH"/>
              </w:rPr>
              <w:t>POCP</w:t>
            </w:r>
          </w:p>
        </w:tc>
        <w:tc>
          <w:tcPr>
            <w:tcW w:w="1530" w:type="dxa"/>
            <w:gridSpan w:val="2"/>
            <w:shd w:val="clear" w:color="auto" w:fill="DAEEF3"/>
          </w:tcPr>
          <w:p w14:paraId="013780EE" w14:textId="77777777" w:rsidR="00823D26" w:rsidRPr="00A950AD" w:rsidRDefault="00823D26" w:rsidP="00F9296F">
            <w:pPr>
              <w:shd w:val="clear" w:color="auto" w:fill="DAEEF3"/>
              <w:spacing w:line="240" w:lineRule="auto"/>
              <w:rPr>
                <w:lang w:val="de-CH"/>
              </w:rPr>
            </w:pPr>
            <w:r w:rsidRPr="00A950AD">
              <w:rPr>
                <w:lang w:val="de-CH"/>
              </w:rPr>
              <w:t>kg NMVOC äquiv</w:t>
            </w:r>
          </w:p>
        </w:tc>
        <w:tc>
          <w:tcPr>
            <w:tcW w:w="567" w:type="dxa"/>
            <w:shd w:val="clear" w:color="auto" w:fill="DAEEF3"/>
          </w:tcPr>
          <w:p w14:paraId="4959D89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6D7FB0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6C6AB8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EAF9F1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2779DD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1EFCC9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788F51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C2FD97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2B656B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82A669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DAF08E5"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4EF5290F"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2E35058F"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1876B300" w14:textId="77777777" w:rsidTr="00823D26">
        <w:tc>
          <w:tcPr>
            <w:tcW w:w="1447" w:type="dxa"/>
            <w:shd w:val="clear" w:color="auto" w:fill="DAEEF3"/>
          </w:tcPr>
          <w:p w14:paraId="3110F65F" w14:textId="77777777" w:rsidR="00823D26" w:rsidRPr="00A950AD" w:rsidRDefault="00823D26" w:rsidP="00F9296F">
            <w:pPr>
              <w:shd w:val="clear" w:color="auto" w:fill="DAEEF3"/>
              <w:spacing w:line="240" w:lineRule="auto"/>
              <w:rPr>
                <w:lang w:val="de-CH"/>
              </w:rPr>
            </w:pPr>
            <w:r w:rsidRPr="00A950AD">
              <w:rPr>
                <w:lang w:val="de-CH"/>
              </w:rPr>
              <w:t>ADPE</w:t>
            </w:r>
          </w:p>
        </w:tc>
        <w:tc>
          <w:tcPr>
            <w:tcW w:w="1530" w:type="dxa"/>
            <w:gridSpan w:val="2"/>
            <w:shd w:val="clear" w:color="auto" w:fill="DAEEF3"/>
          </w:tcPr>
          <w:p w14:paraId="72C866B6" w14:textId="77777777" w:rsidR="00823D26" w:rsidRPr="00A950AD" w:rsidRDefault="00823D26" w:rsidP="00F9296F">
            <w:pPr>
              <w:shd w:val="clear" w:color="auto" w:fill="DAEEF3"/>
              <w:spacing w:line="240" w:lineRule="auto"/>
              <w:rPr>
                <w:lang w:val="de-CH"/>
              </w:rPr>
            </w:pPr>
            <w:r w:rsidRPr="00A950AD">
              <w:rPr>
                <w:lang w:val="de-CH"/>
              </w:rPr>
              <w:t>kg Sb äquiv</w:t>
            </w:r>
          </w:p>
        </w:tc>
        <w:tc>
          <w:tcPr>
            <w:tcW w:w="567" w:type="dxa"/>
            <w:shd w:val="clear" w:color="auto" w:fill="DAEEF3"/>
          </w:tcPr>
          <w:p w14:paraId="0D1949E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E35117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4EACC7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EB2650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CDA336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F3C8D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86DD88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9193BE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81C5DA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34244E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05A65AD"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56FB7F2E"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094ADFC1"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308F310D" w14:textId="77777777" w:rsidTr="00823D26">
        <w:tc>
          <w:tcPr>
            <w:tcW w:w="1447" w:type="dxa"/>
            <w:shd w:val="clear" w:color="auto" w:fill="DAEEF3"/>
          </w:tcPr>
          <w:p w14:paraId="1CBDD035" w14:textId="77777777" w:rsidR="00823D26" w:rsidRPr="00A950AD" w:rsidRDefault="00823D26" w:rsidP="00F9296F">
            <w:pPr>
              <w:shd w:val="clear" w:color="auto" w:fill="DAEEF3"/>
              <w:spacing w:line="240" w:lineRule="auto"/>
              <w:rPr>
                <w:lang w:val="de-CH"/>
              </w:rPr>
            </w:pPr>
            <w:r w:rsidRPr="00A950AD">
              <w:rPr>
                <w:lang w:val="de-CH"/>
              </w:rPr>
              <w:t>ADPF</w:t>
            </w:r>
          </w:p>
        </w:tc>
        <w:tc>
          <w:tcPr>
            <w:tcW w:w="1530" w:type="dxa"/>
            <w:gridSpan w:val="2"/>
            <w:shd w:val="clear" w:color="auto" w:fill="DAEEF3"/>
          </w:tcPr>
          <w:p w14:paraId="38E9467D" w14:textId="77777777" w:rsidR="00823D26" w:rsidRPr="00A950AD" w:rsidRDefault="00823D26" w:rsidP="00F9296F">
            <w:pPr>
              <w:shd w:val="clear" w:color="auto" w:fill="DAEEF3"/>
              <w:spacing w:line="240" w:lineRule="auto"/>
              <w:rPr>
                <w:lang w:val="de-CH"/>
              </w:rPr>
            </w:pPr>
            <w:r w:rsidRPr="00A950AD">
              <w:rPr>
                <w:lang w:val="de-CH"/>
              </w:rPr>
              <w:t>MJ H</w:t>
            </w:r>
            <w:r w:rsidRPr="00A950AD">
              <w:rPr>
                <w:vertAlign w:val="subscript"/>
                <w:lang w:val="de-CH"/>
              </w:rPr>
              <w:t>u</w:t>
            </w:r>
          </w:p>
        </w:tc>
        <w:tc>
          <w:tcPr>
            <w:tcW w:w="567" w:type="dxa"/>
            <w:shd w:val="clear" w:color="auto" w:fill="DAEEF3"/>
          </w:tcPr>
          <w:p w14:paraId="6841FCF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6920AC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BB49B4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AB6FAD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8C10AF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0CE031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A5A4C8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536741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51168A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7E8D2F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9F32B93"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20DB5CF4"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1A89B91C"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16A61497" w14:textId="77777777" w:rsidTr="00823D26">
        <w:tc>
          <w:tcPr>
            <w:tcW w:w="1447" w:type="dxa"/>
            <w:shd w:val="clear" w:color="auto" w:fill="DAEEF3"/>
          </w:tcPr>
          <w:p w14:paraId="00599D50" w14:textId="77777777" w:rsidR="00823D26" w:rsidRPr="00A950AD" w:rsidRDefault="00823D26" w:rsidP="00F9296F">
            <w:pPr>
              <w:shd w:val="clear" w:color="auto" w:fill="DAEEF3"/>
              <w:spacing w:line="240" w:lineRule="auto"/>
              <w:rPr>
                <w:lang w:val="de-CH"/>
              </w:rPr>
            </w:pPr>
            <w:r w:rsidRPr="00A950AD">
              <w:rPr>
                <w:lang w:val="de-CH"/>
              </w:rPr>
              <w:t>WDP</w:t>
            </w:r>
          </w:p>
        </w:tc>
        <w:tc>
          <w:tcPr>
            <w:tcW w:w="1530" w:type="dxa"/>
            <w:gridSpan w:val="2"/>
            <w:shd w:val="clear" w:color="auto" w:fill="DAEEF3"/>
          </w:tcPr>
          <w:p w14:paraId="08F4B486" w14:textId="77777777" w:rsidR="00823D26" w:rsidRPr="00A950AD" w:rsidRDefault="00823D26" w:rsidP="00F9296F">
            <w:pPr>
              <w:shd w:val="clear" w:color="auto" w:fill="DAEEF3"/>
              <w:spacing w:line="240" w:lineRule="auto"/>
              <w:rPr>
                <w:lang w:val="de-CH"/>
              </w:rPr>
            </w:pPr>
            <w:r w:rsidRPr="00A950AD">
              <w:rPr>
                <w:lang w:val="de-CH"/>
              </w:rPr>
              <w:t>m3 Welt äquiv entz.</w:t>
            </w:r>
          </w:p>
        </w:tc>
        <w:tc>
          <w:tcPr>
            <w:tcW w:w="567" w:type="dxa"/>
            <w:shd w:val="clear" w:color="auto" w:fill="DAEEF3"/>
          </w:tcPr>
          <w:p w14:paraId="2EBE1D7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E7D73E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DD538E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7F4EA5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9CF893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9D0BD6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7FE126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913A21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13D8B6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119690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6DEE207"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5" w:type="dxa"/>
            <w:shd w:val="clear" w:color="auto" w:fill="DAEEF3"/>
          </w:tcPr>
          <w:p w14:paraId="2F91C7AA" w14:textId="77777777" w:rsidR="00823D26" w:rsidRPr="00A950AD" w:rsidRDefault="00823D26" w:rsidP="00F9296F">
            <w:pPr>
              <w:shd w:val="clear" w:color="auto" w:fill="DAEEF3"/>
              <w:tabs>
                <w:tab w:val="center" w:pos="4536"/>
                <w:tab w:val="right" w:pos="9072"/>
              </w:tabs>
              <w:spacing w:line="240" w:lineRule="auto"/>
              <w:rPr>
                <w:lang w:val="de-CH"/>
              </w:rPr>
            </w:pPr>
          </w:p>
        </w:tc>
        <w:tc>
          <w:tcPr>
            <w:tcW w:w="429" w:type="dxa"/>
            <w:shd w:val="clear" w:color="auto" w:fill="DAEEF3"/>
          </w:tcPr>
          <w:p w14:paraId="06A5832D"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2E066FB5" w14:textId="77777777" w:rsidTr="00F9296F">
        <w:tblPrEx>
          <w:tblCellMar>
            <w:top w:w="0" w:type="dxa"/>
            <w:bottom w:w="0" w:type="dxa"/>
          </w:tblCellMar>
        </w:tblPrEx>
        <w:trPr>
          <w:trHeight w:val="850"/>
        </w:trPr>
        <w:tc>
          <w:tcPr>
            <w:tcW w:w="2440" w:type="dxa"/>
            <w:gridSpan w:val="2"/>
            <w:shd w:val="clear" w:color="auto" w:fill="DAEEF3"/>
            <w:vAlign w:val="center"/>
          </w:tcPr>
          <w:p w14:paraId="7C70A404" w14:textId="77777777" w:rsidR="00823D26" w:rsidRPr="00A950AD" w:rsidRDefault="00823D26" w:rsidP="00F9296F">
            <w:pPr>
              <w:shd w:val="clear" w:color="auto" w:fill="DAEEF3"/>
              <w:spacing w:line="240" w:lineRule="auto"/>
              <w:rPr>
                <w:sz w:val="16"/>
                <w:lang w:val="de-CH"/>
              </w:rPr>
            </w:pPr>
            <w:r w:rsidRPr="00A950AD">
              <w:rPr>
                <w:sz w:val="16"/>
                <w:lang w:val="de-CH"/>
              </w:rPr>
              <w:t>Legende</w:t>
            </w:r>
          </w:p>
        </w:tc>
        <w:tc>
          <w:tcPr>
            <w:tcW w:w="7628" w:type="dxa"/>
            <w:gridSpan w:val="14"/>
            <w:shd w:val="clear" w:color="auto" w:fill="DAEEF3"/>
            <w:vAlign w:val="center"/>
          </w:tcPr>
          <w:p w14:paraId="08513261" w14:textId="77777777" w:rsidR="00823D26" w:rsidRPr="00A950AD" w:rsidRDefault="00823D26" w:rsidP="00F9296F">
            <w:pPr>
              <w:shd w:val="clear" w:color="auto" w:fill="DAEEF3"/>
              <w:spacing w:line="240" w:lineRule="auto"/>
              <w:jc w:val="left"/>
              <w:rPr>
                <w:sz w:val="16"/>
                <w:lang w:val="de-CH"/>
              </w:rPr>
            </w:pPr>
            <w:r w:rsidRPr="00A950AD">
              <w:rPr>
                <w:rFonts w:eastAsia="Times New Roman"/>
                <w:sz w:val="16"/>
                <w:lang w:val="de-CH" w:eastAsia="de-AT"/>
              </w:rPr>
              <w:t xml:space="preserve">GWP = Globales Erwärmungspotenzial; luluc = land use and land use change; </w:t>
            </w:r>
            <w:r w:rsidRPr="00A950AD">
              <w:rPr>
                <w:rFonts w:eastAsia="Times New Roman"/>
                <w:sz w:val="16"/>
                <w:lang w:val="de-CH" w:eastAsia="de-AT"/>
              </w:rPr>
              <w:br/>
              <w:t>ODP = Abbaupotenzial der stratosphärischen Ozonschicht;</w:t>
            </w:r>
            <w:r w:rsidRPr="00A950AD">
              <w:rPr>
                <w:rFonts w:eastAsia="Times New Roman"/>
                <w:sz w:val="16"/>
                <w:lang w:val="de-CH" w:eastAsia="de-AT"/>
              </w:rPr>
              <w:br/>
              <w:t>AP = Versauerungspotenzial, kumulierte Überschreitung; EP = Eutrophierungspotenzial;</w:t>
            </w:r>
            <w:r w:rsidRPr="00A950AD">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56EFD834" w14:textId="77777777" w:rsidR="00823D26" w:rsidRDefault="00823D26" w:rsidP="00823D26">
      <w:pPr>
        <w:pStyle w:val="Beschriftung"/>
        <w:rPr>
          <w:lang w:val="de-CH"/>
        </w:rPr>
      </w:pPr>
    </w:p>
    <w:p w14:paraId="4A461B3B" w14:textId="183502F6" w:rsidR="00823D26" w:rsidRPr="00823D26" w:rsidRDefault="00823D26" w:rsidP="00823D26">
      <w:pPr>
        <w:pStyle w:val="Beschriftung"/>
        <w:shd w:val="clear" w:color="auto" w:fill="DAEEF3"/>
      </w:pPr>
      <w:bookmarkStart w:id="121" w:name="_Toc55468900"/>
      <w:bookmarkStart w:id="122" w:name="_Toc55555452"/>
      <w:bookmarkStart w:id="123" w:name="_Toc81491407"/>
      <w:r>
        <w:t xml:space="preserve">Tabelle </w:t>
      </w:r>
      <w:r>
        <w:fldChar w:fldCharType="begin"/>
      </w:r>
      <w:r>
        <w:instrText xml:space="preserve"> SEQ Tabelle \* ARABIC </w:instrText>
      </w:r>
      <w:r>
        <w:fldChar w:fldCharType="separate"/>
      </w:r>
      <w:r w:rsidR="00090479">
        <w:rPr>
          <w:noProof/>
        </w:rPr>
        <w:t>17</w:t>
      </w:r>
      <w:r>
        <w:fldChar w:fldCharType="end"/>
      </w:r>
      <w:r w:rsidRPr="00823D26">
        <w:t>: Zusätzliche Umweltindikatoren</w:t>
      </w:r>
      <w:bookmarkEnd w:id="121"/>
      <w:bookmarkEnd w:id="122"/>
      <w:bookmarkEnd w:id="123"/>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823D26" w:rsidRPr="00A950AD" w14:paraId="1A01F329" w14:textId="77777777" w:rsidTr="00823D26">
        <w:tc>
          <w:tcPr>
            <w:tcW w:w="1560" w:type="dxa"/>
            <w:shd w:val="clear" w:color="auto" w:fill="DAEEF3"/>
          </w:tcPr>
          <w:p w14:paraId="631BE4E2"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Parameter</w:t>
            </w:r>
          </w:p>
        </w:tc>
        <w:tc>
          <w:tcPr>
            <w:tcW w:w="1275" w:type="dxa"/>
            <w:gridSpan w:val="2"/>
            <w:shd w:val="clear" w:color="auto" w:fill="DAEEF3"/>
          </w:tcPr>
          <w:p w14:paraId="40289F46"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Einheit</w:t>
            </w:r>
          </w:p>
        </w:tc>
        <w:tc>
          <w:tcPr>
            <w:tcW w:w="567" w:type="dxa"/>
            <w:shd w:val="clear" w:color="auto" w:fill="DAEEF3"/>
          </w:tcPr>
          <w:p w14:paraId="71730CDB"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A1-A3</w:t>
            </w:r>
          </w:p>
        </w:tc>
        <w:tc>
          <w:tcPr>
            <w:tcW w:w="567" w:type="dxa"/>
            <w:shd w:val="clear" w:color="auto" w:fill="DAEEF3"/>
          </w:tcPr>
          <w:p w14:paraId="65C111E3"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A4</w:t>
            </w:r>
          </w:p>
        </w:tc>
        <w:tc>
          <w:tcPr>
            <w:tcW w:w="567" w:type="dxa"/>
            <w:shd w:val="clear" w:color="auto" w:fill="DAEEF3"/>
          </w:tcPr>
          <w:p w14:paraId="3AD813B2"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A5</w:t>
            </w:r>
          </w:p>
        </w:tc>
        <w:tc>
          <w:tcPr>
            <w:tcW w:w="567" w:type="dxa"/>
            <w:shd w:val="clear" w:color="auto" w:fill="DAEEF3"/>
          </w:tcPr>
          <w:p w14:paraId="0E787287"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B1</w:t>
            </w:r>
          </w:p>
        </w:tc>
        <w:tc>
          <w:tcPr>
            <w:tcW w:w="567" w:type="dxa"/>
            <w:shd w:val="clear" w:color="auto" w:fill="DAEEF3"/>
          </w:tcPr>
          <w:p w14:paraId="3DCE56DF"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B2</w:t>
            </w:r>
          </w:p>
        </w:tc>
        <w:tc>
          <w:tcPr>
            <w:tcW w:w="567" w:type="dxa"/>
            <w:shd w:val="clear" w:color="auto" w:fill="DAEEF3"/>
          </w:tcPr>
          <w:p w14:paraId="2FE77AD6"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B5</w:t>
            </w:r>
          </w:p>
        </w:tc>
        <w:tc>
          <w:tcPr>
            <w:tcW w:w="567" w:type="dxa"/>
            <w:shd w:val="clear" w:color="auto" w:fill="DAEEF3"/>
          </w:tcPr>
          <w:p w14:paraId="5E6024B4"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B6</w:t>
            </w:r>
          </w:p>
        </w:tc>
        <w:tc>
          <w:tcPr>
            <w:tcW w:w="567" w:type="dxa"/>
            <w:shd w:val="clear" w:color="auto" w:fill="DAEEF3"/>
          </w:tcPr>
          <w:p w14:paraId="296CF9BD"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B7</w:t>
            </w:r>
          </w:p>
        </w:tc>
        <w:tc>
          <w:tcPr>
            <w:tcW w:w="567" w:type="dxa"/>
            <w:shd w:val="clear" w:color="auto" w:fill="DAEEF3"/>
          </w:tcPr>
          <w:p w14:paraId="54B59429"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C1</w:t>
            </w:r>
          </w:p>
        </w:tc>
        <w:tc>
          <w:tcPr>
            <w:tcW w:w="567" w:type="dxa"/>
            <w:shd w:val="clear" w:color="auto" w:fill="DAEEF3"/>
          </w:tcPr>
          <w:p w14:paraId="5501D431"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C2</w:t>
            </w:r>
          </w:p>
        </w:tc>
        <w:tc>
          <w:tcPr>
            <w:tcW w:w="567" w:type="dxa"/>
            <w:shd w:val="clear" w:color="auto" w:fill="DAEEF3"/>
          </w:tcPr>
          <w:p w14:paraId="423639D6"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C3</w:t>
            </w:r>
          </w:p>
        </w:tc>
        <w:tc>
          <w:tcPr>
            <w:tcW w:w="567" w:type="dxa"/>
            <w:shd w:val="clear" w:color="auto" w:fill="DAEEF3"/>
          </w:tcPr>
          <w:p w14:paraId="35559F02"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C4</w:t>
            </w:r>
          </w:p>
        </w:tc>
        <w:tc>
          <w:tcPr>
            <w:tcW w:w="499" w:type="dxa"/>
            <w:shd w:val="clear" w:color="auto" w:fill="DAEEF3"/>
          </w:tcPr>
          <w:p w14:paraId="30C1E885" w14:textId="77777777" w:rsidR="00823D26" w:rsidRPr="00A950AD" w:rsidRDefault="00823D26" w:rsidP="00F9296F">
            <w:pPr>
              <w:shd w:val="clear" w:color="auto" w:fill="DAEEF3"/>
              <w:spacing w:line="240" w:lineRule="auto"/>
              <w:rPr>
                <w:b/>
                <w:color w:val="0F243E"/>
                <w:lang w:val="de-CH"/>
              </w:rPr>
            </w:pPr>
            <w:r w:rsidRPr="00A950AD">
              <w:rPr>
                <w:b/>
                <w:color w:val="0F243E"/>
                <w:lang w:val="de-CH"/>
              </w:rPr>
              <w:t>D</w:t>
            </w:r>
          </w:p>
        </w:tc>
      </w:tr>
      <w:tr w:rsidR="00823D26" w:rsidRPr="00A950AD" w14:paraId="716BF0F5" w14:textId="77777777" w:rsidTr="00823D26">
        <w:tc>
          <w:tcPr>
            <w:tcW w:w="1560" w:type="dxa"/>
            <w:shd w:val="clear" w:color="auto" w:fill="DAEEF3"/>
          </w:tcPr>
          <w:p w14:paraId="57DA3240" w14:textId="77777777" w:rsidR="00823D26" w:rsidRPr="00A950AD" w:rsidRDefault="00823D26" w:rsidP="00F9296F">
            <w:pPr>
              <w:shd w:val="clear" w:color="auto" w:fill="DAEEF3"/>
              <w:spacing w:line="240" w:lineRule="auto"/>
              <w:rPr>
                <w:lang w:val="de-CH"/>
              </w:rPr>
            </w:pPr>
            <w:r w:rsidRPr="00A950AD">
              <w:rPr>
                <w:lang w:val="de-CH"/>
              </w:rPr>
              <w:t>PM</w:t>
            </w:r>
          </w:p>
        </w:tc>
        <w:tc>
          <w:tcPr>
            <w:tcW w:w="1275" w:type="dxa"/>
            <w:gridSpan w:val="2"/>
            <w:shd w:val="clear" w:color="auto" w:fill="DAEEF3"/>
          </w:tcPr>
          <w:p w14:paraId="68C6B097" w14:textId="77777777" w:rsidR="00823D26" w:rsidRPr="00A950AD" w:rsidRDefault="00823D26" w:rsidP="00F9296F">
            <w:pPr>
              <w:shd w:val="clear" w:color="auto" w:fill="DAEEF3"/>
              <w:spacing w:line="240" w:lineRule="auto"/>
              <w:rPr>
                <w:lang w:val="de-CH"/>
              </w:rPr>
            </w:pPr>
            <w:r w:rsidRPr="00A950AD">
              <w:rPr>
                <w:lang w:val="de-CH"/>
              </w:rPr>
              <w:t>Auftreten von Krankheiten</w:t>
            </w:r>
          </w:p>
        </w:tc>
        <w:tc>
          <w:tcPr>
            <w:tcW w:w="567" w:type="dxa"/>
            <w:shd w:val="clear" w:color="auto" w:fill="DAEEF3"/>
          </w:tcPr>
          <w:p w14:paraId="29718DE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45E038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5BB253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790A06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2656F7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87149D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D29DC3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9F255D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0D4F35A"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488850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4646CBC"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BAC2031"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455BE4F9"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23D3E2FE" w14:textId="77777777" w:rsidTr="00823D26">
        <w:tc>
          <w:tcPr>
            <w:tcW w:w="1560" w:type="dxa"/>
            <w:shd w:val="clear" w:color="auto" w:fill="DAEEF3"/>
          </w:tcPr>
          <w:p w14:paraId="5507D24D" w14:textId="77777777" w:rsidR="00823D26" w:rsidRPr="00A950AD" w:rsidRDefault="00823D26" w:rsidP="00F9296F">
            <w:pPr>
              <w:shd w:val="clear" w:color="auto" w:fill="DAEEF3"/>
              <w:spacing w:line="240" w:lineRule="auto"/>
              <w:rPr>
                <w:lang w:val="de-CH"/>
              </w:rPr>
            </w:pPr>
            <w:r w:rsidRPr="00A950AD">
              <w:rPr>
                <w:lang w:val="de-CH"/>
              </w:rPr>
              <w:t>IRP</w:t>
            </w:r>
          </w:p>
        </w:tc>
        <w:tc>
          <w:tcPr>
            <w:tcW w:w="1275" w:type="dxa"/>
            <w:gridSpan w:val="2"/>
            <w:shd w:val="clear" w:color="auto" w:fill="DAEEF3"/>
          </w:tcPr>
          <w:p w14:paraId="281BB202" w14:textId="77777777" w:rsidR="00823D26" w:rsidRPr="00A950AD" w:rsidRDefault="00823D26" w:rsidP="00F9296F">
            <w:pPr>
              <w:shd w:val="clear" w:color="auto" w:fill="DAEEF3"/>
              <w:spacing w:line="240" w:lineRule="auto"/>
              <w:rPr>
                <w:lang w:val="de-CH"/>
              </w:rPr>
            </w:pPr>
            <w:r w:rsidRPr="00A950AD">
              <w:rPr>
                <w:lang w:val="de-CH"/>
              </w:rPr>
              <w:t>kBq U235 äquiv</w:t>
            </w:r>
          </w:p>
        </w:tc>
        <w:tc>
          <w:tcPr>
            <w:tcW w:w="567" w:type="dxa"/>
            <w:shd w:val="clear" w:color="auto" w:fill="DAEEF3"/>
          </w:tcPr>
          <w:p w14:paraId="4988CEF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079BF1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9A3AC0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70B022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C5F416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D5CEA1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08CDD0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709291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57B453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51BC07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4B3CC3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0ADD676"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4809321A"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550D1D83" w14:textId="77777777" w:rsidTr="00823D26">
        <w:tc>
          <w:tcPr>
            <w:tcW w:w="1560" w:type="dxa"/>
            <w:shd w:val="clear" w:color="auto" w:fill="DAEEF3"/>
          </w:tcPr>
          <w:p w14:paraId="12B7F20F" w14:textId="77777777" w:rsidR="00823D26" w:rsidRPr="00A950AD" w:rsidRDefault="00823D26" w:rsidP="00F9296F">
            <w:pPr>
              <w:shd w:val="clear" w:color="auto" w:fill="DAEEF3"/>
              <w:spacing w:line="240" w:lineRule="auto"/>
              <w:rPr>
                <w:lang w:val="de-CH"/>
              </w:rPr>
            </w:pPr>
            <w:r w:rsidRPr="00A950AD">
              <w:rPr>
                <w:lang w:val="de-CH"/>
              </w:rPr>
              <w:t xml:space="preserve">ETP-fw </w:t>
            </w:r>
          </w:p>
        </w:tc>
        <w:tc>
          <w:tcPr>
            <w:tcW w:w="1275" w:type="dxa"/>
            <w:gridSpan w:val="2"/>
            <w:shd w:val="clear" w:color="auto" w:fill="DAEEF3"/>
          </w:tcPr>
          <w:p w14:paraId="35CDDD60" w14:textId="77777777" w:rsidR="00823D26" w:rsidRPr="00A950AD" w:rsidRDefault="00823D26" w:rsidP="00F9296F">
            <w:pPr>
              <w:shd w:val="clear" w:color="auto" w:fill="DAEEF3"/>
              <w:spacing w:line="240" w:lineRule="auto"/>
              <w:rPr>
                <w:lang w:val="de-CH"/>
              </w:rPr>
            </w:pPr>
            <w:r w:rsidRPr="00A950AD">
              <w:rPr>
                <w:lang w:val="de-CH"/>
              </w:rPr>
              <w:t>CTUe</w:t>
            </w:r>
          </w:p>
        </w:tc>
        <w:tc>
          <w:tcPr>
            <w:tcW w:w="567" w:type="dxa"/>
            <w:shd w:val="clear" w:color="auto" w:fill="DAEEF3"/>
          </w:tcPr>
          <w:p w14:paraId="35B280F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C0B774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EEC957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52E136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3AB19E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60E8C3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724E74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DC9607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1868EA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21A37F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2E2B0A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DA0413D"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77F38A49"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448D337D" w14:textId="77777777" w:rsidTr="00823D26">
        <w:tc>
          <w:tcPr>
            <w:tcW w:w="1560" w:type="dxa"/>
            <w:shd w:val="clear" w:color="auto" w:fill="DAEEF3"/>
          </w:tcPr>
          <w:p w14:paraId="73320254" w14:textId="77777777" w:rsidR="00823D26" w:rsidRPr="00A950AD" w:rsidRDefault="00823D26" w:rsidP="00F9296F">
            <w:pPr>
              <w:shd w:val="clear" w:color="auto" w:fill="DAEEF3"/>
              <w:spacing w:line="240" w:lineRule="auto"/>
              <w:rPr>
                <w:lang w:val="de-CH"/>
              </w:rPr>
            </w:pPr>
            <w:r w:rsidRPr="00A950AD">
              <w:rPr>
                <w:lang w:val="de-CH"/>
              </w:rPr>
              <w:t>HTP-c</w:t>
            </w:r>
          </w:p>
        </w:tc>
        <w:tc>
          <w:tcPr>
            <w:tcW w:w="1275" w:type="dxa"/>
            <w:gridSpan w:val="2"/>
            <w:shd w:val="clear" w:color="auto" w:fill="DAEEF3"/>
          </w:tcPr>
          <w:p w14:paraId="60904541" w14:textId="77777777" w:rsidR="00823D26" w:rsidRPr="00A950AD" w:rsidRDefault="00823D26" w:rsidP="00F9296F">
            <w:pPr>
              <w:shd w:val="clear" w:color="auto" w:fill="DAEEF3"/>
              <w:spacing w:line="240" w:lineRule="auto"/>
              <w:rPr>
                <w:lang w:val="de-CH"/>
              </w:rPr>
            </w:pPr>
            <w:r w:rsidRPr="00A950AD">
              <w:rPr>
                <w:lang w:val="de-CH"/>
              </w:rPr>
              <w:t>CTUh</w:t>
            </w:r>
          </w:p>
        </w:tc>
        <w:tc>
          <w:tcPr>
            <w:tcW w:w="567" w:type="dxa"/>
            <w:shd w:val="clear" w:color="auto" w:fill="DAEEF3"/>
          </w:tcPr>
          <w:p w14:paraId="19BDA87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F43BD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3A773F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A1825D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718167"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C7E186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C7ABB93"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B7ACAF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0CA754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200DF3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67FCE9E"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0265F7C"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6B29FAF3"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55D74336" w14:textId="77777777" w:rsidTr="00823D26">
        <w:tc>
          <w:tcPr>
            <w:tcW w:w="1560" w:type="dxa"/>
            <w:shd w:val="clear" w:color="auto" w:fill="DAEEF3"/>
          </w:tcPr>
          <w:p w14:paraId="77FD1BF2" w14:textId="77777777" w:rsidR="00823D26" w:rsidRPr="00A950AD" w:rsidRDefault="00823D26" w:rsidP="00F9296F">
            <w:pPr>
              <w:shd w:val="clear" w:color="auto" w:fill="DAEEF3"/>
              <w:spacing w:line="240" w:lineRule="auto"/>
              <w:rPr>
                <w:lang w:val="de-CH"/>
              </w:rPr>
            </w:pPr>
            <w:r w:rsidRPr="00A950AD">
              <w:rPr>
                <w:szCs w:val="24"/>
                <w:lang w:val="de-CH"/>
              </w:rPr>
              <w:t>HTP-nc</w:t>
            </w:r>
          </w:p>
        </w:tc>
        <w:tc>
          <w:tcPr>
            <w:tcW w:w="1275" w:type="dxa"/>
            <w:gridSpan w:val="2"/>
            <w:shd w:val="clear" w:color="auto" w:fill="DAEEF3"/>
          </w:tcPr>
          <w:p w14:paraId="44261570" w14:textId="77777777" w:rsidR="00823D26" w:rsidRPr="00A950AD" w:rsidRDefault="00823D26" w:rsidP="00F9296F">
            <w:pPr>
              <w:shd w:val="clear" w:color="auto" w:fill="DAEEF3"/>
              <w:spacing w:line="240" w:lineRule="auto"/>
              <w:jc w:val="left"/>
              <w:rPr>
                <w:lang w:val="de-CH"/>
              </w:rPr>
            </w:pPr>
            <w:r w:rsidRPr="00A950AD">
              <w:rPr>
                <w:lang w:val="de-CH"/>
              </w:rPr>
              <w:t>CTUh</w:t>
            </w:r>
          </w:p>
        </w:tc>
        <w:tc>
          <w:tcPr>
            <w:tcW w:w="567" w:type="dxa"/>
            <w:shd w:val="clear" w:color="auto" w:fill="DAEEF3"/>
          </w:tcPr>
          <w:p w14:paraId="041153B7"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7C547C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65F9541"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2BEDB10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8AD789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1F910C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B0571CB"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AEB47DF"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F3108A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725FC4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174C3BB0"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29A8722"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5D3F0608"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3ACD706B" w14:textId="77777777" w:rsidTr="00823D26">
        <w:tc>
          <w:tcPr>
            <w:tcW w:w="1560" w:type="dxa"/>
            <w:shd w:val="clear" w:color="auto" w:fill="DAEEF3"/>
          </w:tcPr>
          <w:p w14:paraId="3E3A5472" w14:textId="77777777" w:rsidR="00823D26" w:rsidRPr="00A950AD" w:rsidRDefault="00823D26" w:rsidP="00F9296F">
            <w:pPr>
              <w:shd w:val="clear" w:color="auto" w:fill="DAEEF3"/>
              <w:spacing w:line="240" w:lineRule="auto"/>
              <w:rPr>
                <w:lang w:val="de-CH"/>
              </w:rPr>
            </w:pPr>
            <w:r w:rsidRPr="00A950AD">
              <w:rPr>
                <w:lang w:val="de-CH"/>
              </w:rPr>
              <w:t>SQP</w:t>
            </w:r>
          </w:p>
        </w:tc>
        <w:tc>
          <w:tcPr>
            <w:tcW w:w="1275" w:type="dxa"/>
            <w:gridSpan w:val="2"/>
            <w:shd w:val="clear" w:color="auto" w:fill="DAEEF3"/>
          </w:tcPr>
          <w:p w14:paraId="5EC66D7B" w14:textId="77777777" w:rsidR="00823D26" w:rsidRPr="00A950AD" w:rsidRDefault="00823D26" w:rsidP="00F9296F">
            <w:pPr>
              <w:shd w:val="clear" w:color="auto" w:fill="DAEEF3"/>
              <w:spacing w:line="240" w:lineRule="auto"/>
              <w:rPr>
                <w:lang w:val="de-CH"/>
              </w:rPr>
            </w:pPr>
            <w:r w:rsidRPr="00A950AD">
              <w:rPr>
                <w:lang w:val="de-CH"/>
              </w:rPr>
              <w:t>dimensionslos</w:t>
            </w:r>
          </w:p>
        </w:tc>
        <w:tc>
          <w:tcPr>
            <w:tcW w:w="567" w:type="dxa"/>
            <w:shd w:val="clear" w:color="auto" w:fill="DAEEF3"/>
          </w:tcPr>
          <w:p w14:paraId="7D63003D"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A0D2E5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46B7244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7AF6C659"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824446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2604DC6"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53948D87"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050663C4"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12E0302"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D365565"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6876CC38" w14:textId="77777777" w:rsidR="00823D26" w:rsidRPr="00A950AD" w:rsidRDefault="00823D26" w:rsidP="00F9296F">
            <w:pPr>
              <w:shd w:val="clear" w:color="auto" w:fill="DAEEF3"/>
              <w:tabs>
                <w:tab w:val="center" w:pos="4536"/>
                <w:tab w:val="right" w:pos="9072"/>
              </w:tabs>
              <w:spacing w:line="240" w:lineRule="auto"/>
              <w:rPr>
                <w:lang w:val="de-CH"/>
              </w:rPr>
            </w:pPr>
          </w:p>
        </w:tc>
        <w:tc>
          <w:tcPr>
            <w:tcW w:w="567" w:type="dxa"/>
            <w:shd w:val="clear" w:color="auto" w:fill="DAEEF3"/>
          </w:tcPr>
          <w:p w14:paraId="308579F4" w14:textId="77777777" w:rsidR="00823D26" w:rsidRPr="00A950AD" w:rsidRDefault="00823D26" w:rsidP="00F9296F">
            <w:pPr>
              <w:shd w:val="clear" w:color="auto" w:fill="DAEEF3"/>
              <w:tabs>
                <w:tab w:val="center" w:pos="4536"/>
                <w:tab w:val="right" w:pos="9072"/>
              </w:tabs>
              <w:spacing w:line="240" w:lineRule="auto"/>
              <w:rPr>
                <w:lang w:val="de-CH"/>
              </w:rPr>
            </w:pPr>
          </w:p>
        </w:tc>
        <w:tc>
          <w:tcPr>
            <w:tcW w:w="499" w:type="dxa"/>
            <w:shd w:val="clear" w:color="auto" w:fill="DAEEF3"/>
          </w:tcPr>
          <w:p w14:paraId="0BA457EA" w14:textId="77777777" w:rsidR="00823D26" w:rsidRPr="00A950AD" w:rsidRDefault="00823D26" w:rsidP="00F9296F">
            <w:pPr>
              <w:shd w:val="clear" w:color="auto" w:fill="DAEEF3"/>
              <w:tabs>
                <w:tab w:val="center" w:pos="4536"/>
                <w:tab w:val="right" w:pos="9072"/>
              </w:tabs>
              <w:spacing w:line="240" w:lineRule="auto"/>
              <w:rPr>
                <w:lang w:val="de-CH"/>
              </w:rPr>
            </w:pPr>
          </w:p>
        </w:tc>
      </w:tr>
      <w:tr w:rsidR="00823D26" w:rsidRPr="00A950AD" w14:paraId="5B5BC6EC" w14:textId="77777777" w:rsidTr="00F9296F">
        <w:trPr>
          <w:trHeight w:val="850"/>
        </w:trPr>
        <w:tc>
          <w:tcPr>
            <w:tcW w:w="2385" w:type="dxa"/>
            <w:gridSpan w:val="2"/>
            <w:shd w:val="clear" w:color="auto" w:fill="DAEEF3"/>
            <w:vAlign w:val="center"/>
          </w:tcPr>
          <w:p w14:paraId="765E8C7D" w14:textId="77777777" w:rsidR="00823D26" w:rsidRPr="00A950AD" w:rsidRDefault="00823D26" w:rsidP="00F9296F">
            <w:pPr>
              <w:shd w:val="clear" w:color="auto" w:fill="DAEEF3"/>
              <w:spacing w:line="240" w:lineRule="auto"/>
              <w:rPr>
                <w:sz w:val="16"/>
                <w:lang w:val="de-CH"/>
              </w:rPr>
            </w:pPr>
            <w:r w:rsidRPr="00A950AD">
              <w:rPr>
                <w:sz w:val="16"/>
                <w:lang w:val="de-CH"/>
              </w:rPr>
              <w:t>Legende</w:t>
            </w:r>
          </w:p>
        </w:tc>
        <w:tc>
          <w:tcPr>
            <w:tcW w:w="7753" w:type="dxa"/>
            <w:gridSpan w:val="14"/>
            <w:shd w:val="clear" w:color="auto" w:fill="DAEEF3"/>
            <w:vAlign w:val="center"/>
          </w:tcPr>
          <w:p w14:paraId="24408C86" w14:textId="77777777" w:rsidR="00823D26" w:rsidRPr="00A950AD" w:rsidRDefault="00823D26" w:rsidP="00F9296F">
            <w:pPr>
              <w:shd w:val="clear" w:color="auto" w:fill="DAEEF3"/>
              <w:spacing w:line="240" w:lineRule="auto"/>
              <w:jc w:val="left"/>
              <w:rPr>
                <w:sz w:val="16"/>
                <w:lang w:val="de-CH"/>
              </w:rPr>
            </w:pPr>
            <w:r w:rsidRPr="00A950AD">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C141BA3" w14:textId="77777777" w:rsidR="009056FF" w:rsidRDefault="009056FF">
      <w:pPr>
        <w:spacing w:line="240" w:lineRule="auto"/>
        <w:jc w:val="left"/>
      </w:pPr>
      <w:r>
        <w:br w:type="page"/>
      </w:r>
    </w:p>
    <w:p w14:paraId="1A74F47D" w14:textId="029618B2" w:rsidR="009056FF" w:rsidRPr="009056FF" w:rsidRDefault="009056FF" w:rsidP="009056FF">
      <w:pPr>
        <w:shd w:val="clear" w:color="auto" w:fill="DAEEF3"/>
      </w:pPr>
      <w:r w:rsidRPr="009056FF">
        <w:lastRenderedPageBreak/>
        <w:fldChar w:fldCharType="begin"/>
      </w:r>
      <w:r w:rsidRPr="009056FF">
        <w:instrText xml:space="preserve"> REF _Ref54700357 \h </w:instrText>
      </w:r>
      <w:r>
        <w:instrText xml:space="preserve"> \* MERGEFORMAT </w:instrText>
      </w:r>
      <w:r w:rsidRPr="009056FF">
        <w:fldChar w:fldCharType="separate"/>
      </w:r>
      <w:r w:rsidR="00090479" w:rsidRPr="00090479">
        <w:t>Tabelle 18</w:t>
      </w:r>
      <w:r w:rsidRPr="009056FF">
        <w:fldChar w:fldCharType="end"/>
      </w:r>
      <w:r w:rsidRPr="009056FF">
        <w:t xml:space="preserve"> enthält Einschränkungshinweise, die entsprechend der folgenden Klassifizierung im Projektbericht und in der EPD hinsichtlich der Deklaration maßgebender Kern- und zusätzlicher Umweltwirkungsindikatoren deklariert werden müssen.</w:t>
      </w:r>
    </w:p>
    <w:p w14:paraId="13D422B3" w14:textId="77777777" w:rsidR="009056FF" w:rsidRPr="00E66C7B" w:rsidRDefault="009056FF" w:rsidP="009056FF">
      <w:pPr>
        <w:rPr>
          <w:lang w:val="de-CH"/>
        </w:rPr>
      </w:pPr>
    </w:p>
    <w:p w14:paraId="4C43E4D9" w14:textId="3BA56EA6" w:rsidR="009056FF" w:rsidRPr="004B5AD6" w:rsidRDefault="009056FF" w:rsidP="009056FF">
      <w:pPr>
        <w:pStyle w:val="Beschriftung"/>
        <w:shd w:val="clear" w:color="auto" w:fill="DAEEF3"/>
        <w:rPr>
          <w:lang w:val="de-CH"/>
        </w:rPr>
      </w:pPr>
      <w:bookmarkStart w:id="124" w:name="_Ref54700357"/>
      <w:bookmarkStart w:id="125" w:name="_Toc55468902"/>
      <w:bookmarkStart w:id="126" w:name="_Toc55555454"/>
      <w:bookmarkStart w:id="127" w:name="_Toc8149140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090479">
        <w:rPr>
          <w:noProof/>
          <w:lang w:val="de-CH"/>
        </w:rPr>
        <w:t>18</w:t>
      </w:r>
      <w:r w:rsidRPr="00D6699C">
        <w:rPr>
          <w:lang w:val="de-CH"/>
        </w:rPr>
        <w:fldChar w:fldCharType="end"/>
      </w:r>
      <w:bookmarkEnd w:id="124"/>
      <w:r w:rsidRPr="004B5AD6">
        <w:rPr>
          <w:lang w:val="de-CH"/>
        </w:rPr>
        <w:t xml:space="preserve">: </w:t>
      </w:r>
      <w:r>
        <w:rPr>
          <w:lang w:val="de-CH"/>
        </w:rPr>
        <w:t>Klassifizierung von Einschränkungshinweisen zur Deklaration von Kern- und zusätzlichen Umweltindikatoren</w:t>
      </w:r>
      <w:bookmarkEnd w:id="125"/>
      <w:bookmarkEnd w:id="126"/>
      <w:bookmarkEnd w:id="12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056FF" w:rsidRPr="00A950AD" w14:paraId="1C234A6B" w14:textId="77777777" w:rsidTr="00F9296F">
        <w:tc>
          <w:tcPr>
            <w:tcW w:w="1763" w:type="dxa"/>
            <w:shd w:val="clear" w:color="auto" w:fill="auto"/>
          </w:tcPr>
          <w:p w14:paraId="63AF3F08" w14:textId="77777777" w:rsidR="009056FF" w:rsidRPr="00A950AD" w:rsidRDefault="009056FF" w:rsidP="00F9296F">
            <w:pPr>
              <w:jc w:val="center"/>
              <w:rPr>
                <w:szCs w:val="18"/>
                <w:lang w:val="de-CH"/>
              </w:rPr>
            </w:pPr>
            <w:r w:rsidRPr="00A950AD">
              <w:rPr>
                <w:b/>
                <w:bCs/>
                <w:szCs w:val="18"/>
              </w:rPr>
              <w:t>ILCD-Klassifizierung</w:t>
            </w:r>
          </w:p>
        </w:tc>
        <w:tc>
          <w:tcPr>
            <w:tcW w:w="5052" w:type="dxa"/>
            <w:shd w:val="clear" w:color="auto" w:fill="auto"/>
          </w:tcPr>
          <w:p w14:paraId="55120CD1" w14:textId="77777777" w:rsidR="009056FF" w:rsidRPr="00A950AD" w:rsidRDefault="009056FF" w:rsidP="00F9296F">
            <w:pPr>
              <w:jc w:val="center"/>
              <w:rPr>
                <w:szCs w:val="18"/>
                <w:lang w:val="de-CH"/>
              </w:rPr>
            </w:pPr>
            <w:r w:rsidRPr="00A950AD">
              <w:rPr>
                <w:b/>
                <w:bCs/>
                <w:szCs w:val="18"/>
              </w:rPr>
              <w:t>Indikator</w:t>
            </w:r>
          </w:p>
        </w:tc>
        <w:tc>
          <w:tcPr>
            <w:tcW w:w="2098" w:type="dxa"/>
            <w:shd w:val="clear" w:color="auto" w:fill="auto"/>
          </w:tcPr>
          <w:p w14:paraId="308291E2" w14:textId="77777777" w:rsidR="009056FF" w:rsidRPr="00A950AD" w:rsidRDefault="009056FF" w:rsidP="00F9296F">
            <w:pPr>
              <w:jc w:val="center"/>
              <w:rPr>
                <w:szCs w:val="18"/>
                <w:lang w:val="de-CH"/>
              </w:rPr>
            </w:pPr>
            <w:r w:rsidRPr="00A950AD">
              <w:rPr>
                <w:b/>
                <w:bCs/>
                <w:szCs w:val="18"/>
              </w:rPr>
              <w:t>Einschränkungs-hinweis</w:t>
            </w:r>
          </w:p>
        </w:tc>
      </w:tr>
      <w:tr w:rsidR="009056FF" w:rsidRPr="00A950AD" w14:paraId="5B0CDDD3" w14:textId="77777777" w:rsidTr="00F9296F">
        <w:tc>
          <w:tcPr>
            <w:tcW w:w="1763" w:type="dxa"/>
            <w:vMerge w:val="restart"/>
            <w:shd w:val="clear" w:color="auto" w:fill="auto"/>
            <w:vAlign w:val="center"/>
          </w:tcPr>
          <w:p w14:paraId="10EAB102" w14:textId="77777777" w:rsidR="009056FF" w:rsidRPr="00A950AD" w:rsidRDefault="009056FF" w:rsidP="00F9296F">
            <w:pPr>
              <w:jc w:val="center"/>
              <w:rPr>
                <w:szCs w:val="18"/>
              </w:rPr>
            </w:pPr>
            <w:r w:rsidRPr="00A950AD">
              <w:rPr>
                <w:szCs w:val="18"/>
              </w:rPr>
              <w:t>ILCD-Typ 1</w:t>
            </w:r>
          </w:p>
        </w:tc>
        <w:tc>
          <w:tcPr>
            <w:tcW w:w="5052" w:type="dxa"/>
            <w:shd w:val="clear" w:color="auto" w:fill="auto"/>
            <w:vAlign w:val="center"/>
          </w:tcPr>
          <w:p w14:paraId="16954DCE" w14:textId="77777777" w:rsidR="009056FF" w:rsidRPr="00A950AD" w:rsidRDefault="009056FF" w:rsidP="00F9296F">
            <w:pPr>
              <w:jc w:val="center"/>
              <w:rPr>
                <w:szCs w:val="18"/>
                <w:lang w:val="de-CH"/>
              </w:rPr>
            </w:pPr>
            <w:r w:rsidRPr="00A950AD">
              <w:rPr>
                <w:szCs w:val="18"/>
              </w:rPr>
              <w:t>Treibhauspotenzial (GWP, en: Global Warming Potential)</w:t>
            </w:r>
          </w:p>
        </w:tc>
        <w:tc>
          <w:tcPr>
            <w:tcW w:w="2098" w:type="dxa"/>
            <w:shd w:val="clear" w:color="auto" w:fill="auto"/>
            <w:vAlign w:val="center"/>
          </w:tcPr>
          <w:p w14:paraId="78D69486" w14:textId="77777777" w:rsidR="009056FF" w:rsidRPr="00A950AD" w:rsidRDefault="009056FF" w:rsidP="00F9296F">
            <w:pPr>
              <w:jc w:val="center"/>
              <w:rPr>
                <w:szCs w:val="18"/>
                <w:lang w:val="de-CH"/>
              </w:rPr>
            </w:pPr>
            <w:r w:rsidRPr="00A950AD">
              <w:rPr>
                <w:szCs w:val="18"/>
              </w:rPr>
              <w:t>keine</w:t>
            </w:r>
          </w:p>
        </w:tc>
      </w:tr>
      <w:tr w:rsidR="009056FF" w:rsidRPr="00A950AD" w14:paraId="171823D7" w14:textId="77777777" w:rsidTr="00F9296F">
        <w:tc>
          <w:tcPr>
            <w:tcW w:w="1763" w:type="dxa"/>
            <w:vMerge/>
            <w:shd w:val="clear" w:color="auto" w:fill="auto"/>
            <w:vAlign w:val="center"/>
          </w:tcPr>
          <w:p w14:paraId="17A6DF51" w14:textId="77777777" w:rsidR="009056FF" w:rsidRPr="00A950AD" w:rsidRDefault="009056FF" w:rsidP="00F9296F">
            <w:pPr>
              <w:jc w:val="center"/>
              <w:rPr>
                <w:lang w:val="de-CH"/>
              </w:rPr>
            </w:pPr>
          </w:p>
        </w:tc>
        <w:tc>
          <w:tcPr>
            <w:tcW w:w="5052" w:type="dxa"/>
            <w:shd w:val="clear" w:color="auto" w:fill="auto"/>
            <w:vAlign w:val="center"/>
          </w:tcPr>
          <w:p w14:paraId="77D1DCF8" w14:textId="77777777" w:rsidR="009056FF" w:rsidRPr="00A950AD" w:rsidRDefault="009056FF" w:rsidP="00F9296F">
            <w:pPr>
              <w:jc w:val="center"/>
              <w:rPr>
                <w:szCs w:val="18"/>
                <w:lang w:val="de-CH"/>
              </w:rPr>
            </w:pPr>
            <w:r w:rsidRPr="00A950AD">
              <w:rPr>
                <w:szCs w:val="18"/>
              </w:rPr>
              <w:t>Potenzial des Abbaus der stratosphärischen Ozonschicht,</w:t>
            </w:r>
            <w:r w:rsidRPr="00A950AD">
              <w:rPr>
                <w:szCs w:val="18"/>
              </w:rPr>
              <w:br/>
              <w:t>(ODP, en: Ozone Depletion Potential)</w:t>
            </w:r>
          </w:p>
        </w:tc>
        <w:tc>
          <w:tcPr>
            <w:tcW w:w="2098" w:type="dxa"/>
            <w:shd w:val="clear" w:color="auto" w:fill="auto"/>
            <w:vAlign w:val="center"/>
          </w:tcPr>
          <w:p w14:paraId="49171F4A" w14:textId="77777777" w:rsidR="009056FF" w:rsidRPr="00A950AD" w:rsidRDefault="009056FF" w:rsidP="00F9296F">
            <w:pPr>
              <w:jc w:val="center"/>
              <w:rPr>
                <w:szCs w:val="18"/>
                <w:lang w:val="de-CH"/>
              </w:rPr>
            </w:pPr>
            <w:r w:rsidRPr="00A950AD">
              <w:rPr>
                <w:szCs w:val="18"/>
              </w:rPr>
              <w:t>keine</w:t>
            </w:r>
          </w:p>
        </w:tc>
      </w:tr>
      <w:tr w:rsidR="009056FF" w:rsidRPr="00A950AD" w14:paraId="66539D81" w14:textId="77777777" w:rsidTr="00F9296F">
        <w:tc>
          <w:tcPr>
            <w:tcW w:w="1763" w:type="dxa"/>
            <w:vMerge/>
            <w:shd w:val="clear" w:color="auto" w:fill="auto"/>
            <w:vAlign w:val="center"/>
          </w:tcPr>
          <w:p w14:paraId="1423AD4D" w14:textId="77777777" w:rsidR="009056FF" w:rsidRPr="00A950AD" w:rsidRDefault="009056FF" w:rsidP="00F9296F">
            <w:pPr>
              <w:jc w:val="center"/>
              <w:rPr>
                <w:lang w:val="de-CH"/>
              </w:rPr>
            </w:pPr>
          </w:p>
        </w:tc>
        <w:tc>
          <w:tcPr>
            <w:tcW w:w="5052" w:type="dxa"/>
            <w:shd w:val="clear" w:color="auto" w:fill="auto"/>
            <w:vAlign w:val="center"/>
          </w:tcPr>
          <w:p w14:paraId="37BC0D4F" w14:textId="77777777" w:rsidR="009056FF" w:rsidRPr="00A950AD" w:rsidRDefault="009056FF" w:rsidP="00F9296F">
            <w:pPr>
              <w:jc w:val="center"/>
              <w:rPr>
                <w:szCs w:val="18"/>
                <w:lang w:val="de-CH"/>
              </w:rPr>
            </w:pPr>
            <w:r w:rsidRPr="00A950AD">
              <w:rPr>
                <w:szCs w:val="18"/>
              </w:rPr>
              <w:t>potenzielles Auftreten von Krankheiten aufgrund von Feinstaubemissionen (PM, en: particulate Matter)</w:t>
            </w:r>
          </w:p>
        </w:tc>
        <w:tc>
          <w:tcPr>
            <w:tcW w:w="2098" w:type="dxa"/>
            <w:shd w:val="clear" w:color="auto" w:fill="auto"/>
            <w:vAlign w:val="center"/>
          </w:tcPr>
          <w:p w14:paraId="44575B3A" w14:textId="77777777" w:rsidR="009056FF" w:rsidRPr="00A950AD" w:rsidRDefault="009056FF" w:rsidP="00F9296F">
            <w:pPr>
              <w:jc w:val="center"/>
              <w:rPr>
                <w:szCs w:val="18"/>
                <w:lang w:val="de-CH"/>
              </w:rPr>
            </w:pPr>
            <w:r w:rsidRPr="00A950AD">
              <w:rPr>
                <w:szCs w:val="18"/>
              </w:rPr>
              <w:t>keine</w:t>
            </w:r>
          </w:p>
        </w:tc>
      </w:tr>
      <w:tr w:rsidR="009056FF" w:rsidRPr="00A950AD" w14:paraId="154A16A3" w14:textId="77777777" w:rsidTr="00F9296F">
        <w:tc>
          <w:tcPr>
            <w:tcW w:w="1763" w:type="dxa"/>
            <w:vMerge w:val="restart"/>
            <w:shd w:val="clear" w:color="auto" w:fill="auto"/>
            <w:vAlign w:val="center"/>
          </w:tcPr>
          <w:p w14:paraId="30CE4B1C" w14:textId="77777777" w:rsidR="009056FF" w:rsidRPr="00A950AD" w:rsidRDefault="009056FF" w:rsidP="00F9296F">
            <w:pPr>
              <w:jc w:val="center"/>
              <w:rPr>
                <w:lang w:val="de-CH"/>
              </w:rPr>
            </w:pPr>
            <w:r w:rsidRPr="00A950AD">
              <w:rPr>
                <w:szCs w:val="18"/>
              </w:rPr>
              <w:t>ILCD-Typ 2</w:t>
            </w:r>
          </w:p>
        </w:tc>
        <w:tc>
          <w:tcPr>
            <w:tcW w:w="5052" w:type="dxa"/>
            <w:shd w:val="clear" w:color="auto" w:fill="auto"/>
            <w:vAlign w:val="center"/>
          </w:tcPr>
          <w:p w14:paraId="75244490" w14:textId="77777777" w:rsidR="009056FF" w:rsidRPr="00A950AD" w:rsidRDefault="009056FF" w:rsidP="00F9296F">
            <w:pPr>
              <w:jc w:val="center"/>
              <w:rPr>
                <w:szCs w:val="18"/>
              </w:rPr>
            </w:pPr>
            <w:r w:rsidRPr="00A950AD">
              <w:rPr>
                <w:szCs w:val="18"/>
              </w:rPr>
              <w:t>Versauerungspotenzial, kumulierte Überschreitung</w:t>
            </w:r>
            <w:r w:rsidRPr="00A950AD">
              <w:rPr>
                <w:szCs w:val="18"/>
              </w:rPr>
              <w:br/>
              <w:t>(AP, en: Acidification Potential)</w:t>
            </w:r>
          </w:p>
        </w:tc>
        <w:tc>
          <w:tcPr>
            <w:tcW w:w="2098" w:type="dxa"/>
            <w:shd w:val="clear" w:color="auto" w:fill="auto"/>
            <w:vAlign w:val="center"/>
          </w:tcPr>
          <w:p w14:paraId="0B674EE3" w14:textId="77777777" w:rsidR="009056FF" w:rsidRPr="00A950AD" w:rsidRDefault="009056FF" w:rsidP="00F9296F">
            <w:pPr>
              <w:jc w:val="center"/>
              <w:rPr>
                <w:szCs w:val="18"/>
              </w:rPr>
            </w:pPr>
            <w:r w:rsidRPr="00A950AD">
              <w:rPr>
                <w:szCs w:val="18"/>
              </w:rPr>
              <w:t>keine</w:t>
            </w:r>
          </w:p>
        </w:tc>
      </w:tr>
      <w:tr w:rsidR="009056FF" w:rsidRPr="00A950AD" w14:paraId="1CE73E42" w14:textId="77777777" w:rsidTr="00F9296F">
        <w:tc>
          <w:tcPr>
            <w:tcW w:w="1763" w:type="dxa"/>
            <w:vMerge/>
            <w:shd w:val="clear" w:color="auto" w:fill="auto"/>
            <w:vAlign w:val="center"/>
          </w:tcPr>
          <w:p w14:paraId="56531938" w14:textId="77777777" w:rsidR="009056FF" w:rsidRPr="00A950AD" w:rsidRDefault="009056FF" w:rsidP="00F9296F">
            <w:pPr>
              <w:jc w:val="center"/>
              <w:rPr>
                <w:lang w:val="de-CH"/>
              </w:rPr>
            </w:pPr>
          </w:p>
        </w:tc>
        <w:tc>
          <w:tcPr>
            <w:tcW w:w="5052" w:type="dxa"/>
            <w:shd w:val="clear" w:color="auto" w:fill="auto"/>
            <w:vAlign w:val="center"/>
          </w:tcPr>
          <w:p w14:paraId="4CFB676A" w14:textId="77777777" w:rsidR="009056FF" w:rsidRPr="00A950AD" w:rsidRDefault="009056FF" w:rsidP="00F9296F">
            <w:pPr>
              <w:jc w:val="center"/>
              <w:rPr>
                <w:szCs w:val="18"/>
              </w:rPr>
            </w:pPr>
            <w:r w:rsidRPr="00A950AD">
              <w:rPr>
                <w:szCs w:val="18"/>
              </w:rPr>
              <w:t>Eutrophierungspotenzial, in das Süßwasser gelangende Nährstoffanteile (EP-Süßwasser)</w:t>
            </w:r>
          </w:p>
        </w:tc>
        <w:tc>
          <w:tcPr>
            <w:tcW w:w="2098" w:type="dxa"/>
            <w:shd w:val="clear" w:color="auto" w:fill="auto"/>
            <w:vAlign w:val="center"/>
          </w:tcPr>
          <w:p w14:paraId="63BB20D4" w14:textId="77777777" w:rsidR="009056FF" w:rsidRPr="00A950AD" w:rsidRDefault="009056FF" w:rsidP="00F9296F">
            <w:pPr>
              <w:jc w:val="center"/>
              <w:rPr>
                <w:szCs w:val="18"/>
              </w:rPr>
            </w:pPr>
            <w:r w:rsidRPr="00A950AD">
              <w:rPr>
                <w:szCs w:val="18"/>
              </w:rPr>
              <w:t>keine</w:t>
            </w:r>
          </w:p>
        </w:tc>
      </w:tr>
      <w:tr w:rsidR="009056FF" w:rsidRPr="00A950AD" w14:paraId="5F44E17C" w14:textId="77777777" w:rsidTr="00F9296F">
        <w:tc>
          <w:tcPr>
            <w:tcW w:w="1763" w:type="dxa"/>
            <w:vMerge/>
            <w:shd w:val="clear" w:color="auto" w:fill="auto"/>
            <w:vAlign w:val="center"/>
          </w:tcPr>
          <w:p w14:paraId="6E4C2A43" w14:textId="77777777" w:rsidR="009056FF" w:rsidRPr="00A950AD" w:rsidRDefault="009056FF" w:rsidP="00F9296F">
            <w:pPr>
              <w:jc w:val="center"/>
              <w:rPr>
                <w:lang w:val="de-CH"/>
              </w:rPr>
            </w:pPr>
          </w:p>
        </w:tc>
        <w:tc>
          <w:tcPr>
            <w:tcW w:w="5052" w:type="dxa"/>
            <w:shd w:val="clear" w:color="auto" w:fill="auto"/>
            <w:vAlign w:val="center"/>
          </w:tcPr>
          <w:p w14:paraId="7AFE46B2" w14:textId="77777777" w:rsidR="009056FF" w:rsidRPr="00A950AD" w:rsidRDefault="009056FF" w:rsidP="00F9296F">
            <w:pPr>
              <w:jc w:val="center"/>
              <w:rPr>
                <w:szCs w:val="18"/>
              </w:rPr>
            </w:pPr>
            <w:r w:rsidRPr="00A950AD">
              <w:rPr>
                <w:szCs w:val="18"/>
              </w:rPr>
              <w:t>Eutrophierungspotenzial, in das Salzwasser gelangende Nährstoffanteile (EP-Salzwasser)</w:t>
            </w:r>
          </w:p>
        </w:tc>
        <w:tc>
          <w:tcPr>
            <w:tcW w:w="2098" w:type="dxa"/>
            <w:shd w:val="clear" w:color="auto" w:fill="auto"/>
            <w:vAlign w:val="center"/>
          </w:tcPr>
          <w:p w14:paraId="07EB0C56" w14:textId="77777777" w:rsidR="009056FF" w:rsidRPr="00A950AD" w:rsidRDefault="009056FF" w:rsidP="00F9296F">
            <w:pPr>
              <w:jc w:val="center"/>
              <w:rPr>
                <w:szCs w:val="18"/>
              </w:rPr>
            </w:pPr>
            <w:r w:rsidRPr="00A950AD">
              <w:rPr>
                <w:szCs w:val="18"/>
              </w:rPr>
              <w:t>keine</w:t>
            </w:r>
          </w:p>
        </w:tc>
      </w:tr>
      <w:tr w:rsidR="009056FF" w:rsidRPr="00A950AD" w14:paraId="23C7DFEC" w14:textId="77777777" w:rsidTr="00F9296F">
        <w:tc>
          <w:tcPr>
            <w:tcW w:w="1763" w:type="dxa"/>
            <w:vMerge/>
            <w:shd w:val="clear" w:color="auto" w:fill="auto"/>
            <w:vAlign w:val="center"/>
          </w:tcPr>
          <w:p w14:paraId="708B2C42" w14:textId="77777777" w:rsidR="009056FF" w:rsidRPr="00A950AD" w:rsidRDefault="009056FF" w:rsidP="00F9296F">
            <w:pPr>
              <w:jc w:val="center"/>
              <w:rPr>
                <w:lang w:val="de-CH"/>
              </w:rPr>
            </w:pPr>
          </w:p>
        </w:tc>
        <w:tc>
          <w:tcPr>
            <w:tcW w:w="5052" w:type="dxa"/>
            <w:shd w:val="clear" w:color="auto" w:fill="auto"/>
            <w:vAlign w:val="center"/>
          </w:tcPr>
          <w:p w14:paraId="262DD47E" w14:textId="77777777" w:rsidR="009056FF" w:rsidRPr="00A950AD" w:rsidRDefault="009056FF" w:rsidP="00F9296F">
            <w:pPr>
              <w:jc w:val="center"/>
              <w:rPr>
                <w:szCs w:val="18"/>
              </w:rPr>
            </w:pPr>
            <w:r w:rsidRPr="00A950AD">
              <w:rPr>
                <w:szCs w:val="18"/>
              </w:rPr>
              <w:t>Eutrophierungsspotenzial, kumulierte Überschreitung (EP-Land)</w:t>
            </w:r>
          </w:p>
        </w:tc>
        <w:tc>
          <w:tcPr>
            <w:tcW w:w="2098" w:type="dxa"/>
            <w:shd w:val="clear" w:color="auto" w:fill="auto"/>
            <w:vAlign w:val="center"/>
          </w:tcPr>
          <w:p w14:paraId="473DAAA2" w14:textId="77777777" w:rsidR="009056FF" w:rsidRPr="00A950AD" w:rsidRDefault="009056FF" w:rsidP="00F9296F">
            <w:pPr>
              <w:jc w:val="center"/>
              <w:rPr>
                <w:szCs w:val="18"/>
              </w:rPr>
            </w:pPr>
            <w:r w:rsidRPr="00A950AD">
              <w:rPr>
                <w:szCs w:val="18"/>
              </w:rPr>
              <w:t>keine</w:t>
            </w:r>
          </w:p>
        </w:tc>
      </w:tr>
      <w:tr w:rsidR="009056FF" w:rsidRPr="00A950AD" w14:paraId="141A778D" w14:textId="77777777" w:rsidTr="00F9296F">
        <w:tc>
          <w:tcPr>
            <w:tcW w:w="1763" w:type="dxa"/>
            <w:vMerge/>
            <w:shd w:val="clear" w:color="auto" w:fill="auto"/>
            <w:vAlign w:val="center"/>
          </w:tcPr>
          <w:p w14:paraId="45E616C2" w14:textId="77777777" w:rsidR="009056FF" w:rsidRPr="00A950AD" w:rsidRDefault="009056FF" w:rsidP="00F9296F">
            <w:pPr>
              <w:jc w:val="center"/>
              <w:rPr>
                <w:lang w:val="de-CH"/>
              </w:rPr>
            </w:pPr>
          </w:p>
        </w:tc>
        <w:tc>
          <w:tcPr>
            <w:tcW w:w="5052" w:type="dxa"/>
            <w:shd w:val="clear" w:color="auto" w:fill="auto"/>
            <w:vAlign w:val="center"/>
          </w:tcPr>
          <w:p w14:paraId="2703E8E5" w14:textId="77777777" w:rsidR="009056FF" w:rsidRPr="00A950AD" w:rsidRDefault="009056FF" w:rsidP="00F9296F">
            <w:pPr>
              <w:jc w:val="center"/>
              <w:rPr>
                <w:szCs w:val="18"/>
              </w:rPr>
            </w:pPr>
            <w:r w:rsidRPr="00A950AD">
              <w:rPr>
                <w:szCs w:val="18"/>
              </w:rPr>
              <w:t>troposphärisches Ozonbildungspotential</w:t>
            </w:r>
            <w:r w:rsidRPr="00A950AD">
              <w:rPr>
                <w:szCs w:val="18"/>
              </w:rPr>
              <w:br/>
              <w:t>(POCP, en: Photochemical Ozone Creation Potential)</w:t>
            </w:r>
          </w:p>
        </w:tc>
        <w:tc>
          <w:tcPr>
            <w:tcW w:w="2098" w:type="dxa"/>
            <w:shd w:val="clear" w:color="auto" w:fill="auto"/>
            <w:vAlign w:val="center"/>
          </w:tcPr>
          <w:p w14:paraId="5C0A598E" w14:textId="77777777" w:rsidR="009056FF" w:rsidRPr="00A950AD" w:rsidRDefault="009056FF" w:rsidP="00F9296F">
            <w:pPr>
              <w:jc w:val="center"/>
              <w:rPr>
                <w:szCs w:val="18"/>
              </w:rPr>
            </w:pPr>
            <w:r w:rsidRPr="00A950AD">
              <w:rPr>
                <w:szCs w:val="18"/>
              </w:rPr>
              <w:t>keine</w:t>
            </w:r>
          </w:p>
        </w:tc>
      </w:tr>
      <w:tr w:rsidR="009056FF" w:rsidRPr="00A950AD" w14:paraId="4F217738" w14:textId="77777777" w:rsidTr="00F9296F">
        <w:tc>
          <w:tcPr>
            <w:tcW w:w="1763" w:type="dxa"/>
            <w:vMerge/>
            <w:shd w:val="clear" w:color="auto" w:fill="auto"/>
            <w:vAlign w:val="center"/>
          </w:tcPr>
          <w:p w14:paraId="56692354" w14:textId="77777777" w:rsidR="009056FF" w:rsidRPr="00A950AD" w:rsidRDefault="009056FF" w:rsidP="00F9296F">
            <w:pPr>
              <w:jc w:val="center"/>
              <w:rPr>
                <w:lang w:val="de-CH"/>
              </w:rPr>
            </w:pPr>
          </w:p>
        </w:tc>
        <w:tc>
          <w:tcPr>
            <w:tcW w:w="5052" w:type="dxa"/>
            <w:shd w:val="clear" w:color="auto" w:fill="auto"/>
            <w:vAlign w:val="center"/>
          </w:tcPr>
          <w:p w14:paraId="1A7D35D2" w14:textId="77777777" w:rsidR="009056FF" w:rsidRPr="00A950AD" w:rsidRDefault="009056FF" w:rsidP="00F9296F">
            <w:pPr>
              <w:jc w:val="center"/>
              <w:rPr>
                <w:szCs w:val="18"/>
              </w:rPr>
            </w:pPr>
            <w:r w:rsidRPr="00A950AD">
              <w:rPr>
                <w:szCs w:val="18"/>
              </w:rPr>
              <w:t>potenzielle Wirkung durch Exposition des Menschen mit U235 (IRP, en: potential ionizing radiation)</w:t>
            </w:r>
          </w:p>
        </w:tc>
        <w:tc>
          <w:tcPr>
            <w:tcW w:w="2098" w:type="dxa"/>
            <w:shd w:val="clear" w:color="auto" w:fill="auto"/>
            <w:vAlign w:val="center"/>
          </w:tcPr>
          <w:p w14:paraId="508666C5" w14:textId="77777777" w:rsidR="009056FF" w:rsidRPr="00A950AD" w:rsidRDefault="009056FF" w:rsidP="00F9296F">
            <w:pPr>
              <w:jc w:val="center"/>
              <w:rPr>
                <w:szCs w:val="18"/>
              </w:rPr>
            </w:pPr>
            <w:r w:rsidRPr="00A950AD">
              <w:rPr>
                <w:szCs w:val="18"/>
              </w:rPr>
              <w:t>1</w:t>
            </w:r>
          </w:p>
        </w:tc>
      </w:tr>
      <w:tr w:rsidR="009056FF" w:rsidRPr="00A950AD" w14:paraId="32F1ADF2" w14:textId="77777777" w:rsidTr="00F9296F">
        <w:tc>
          <w:tcPr>
            <w:tcW w:w="1763" w:type="dxa"/>
            <w:vMerge w:val="restart"/>
            <w:shd w:val="clear" w:color="auto" w:fill="auto"/>
            <w:vAlign w:val="center"/>
          </w:tcPr>
          <w:p w14:paraId="51E78F83" w14:textId="77777777" w:rsidR="009056FF" w:rsidRPr="00A950AD" w:rsidRDefault="009056FF" w:rsidP="00F9296F">
            <w:pPr>
              <w:jc w:val="center"/>
              <w:rPr>
                <w:lang w:val="de-CH"/>
              </w:rPr>
            </w:pPr>
            <w:r w:rsidRPr="00A950AD">
              <w:rPr>
                <w:szCs w:val="18"/>
              </w:rPr>
              <w:t>ILCD-Typ 3</w:t>
            </w:r>
          </w:p>
        </w:tc>
        <w:tc>
          <w:tcPr>
            <w:tcW w:w="5052" w:type="dxa"/>
            <w:shd w:val="clear" w:color="auto" w:fill="auto"/>
            <w:vAlign w:val="center"/>
          </w:tcPr>
          <w:p w14:paraId="3B796B35" w14:textId="77777777" w:rsidR="009056FF" w:rsidRPr="00A950AD" w:rsidRDefault="009056FF" w:rsidP="00F9296F">
            <w:pPr>
              <w:jc w:val="center"/>
              <w:rPr>
                <w:szCs w:val="18"/>
              </w:rPr>
            </w:pPr>
            <w:r w:rsidRPr="00A950AD">
              <w:rPr>
                <w:szCs w:val="18"/>
              </w:rPr>
              <w:t>Potenzial für die Verknappung von abiotischen Ressourcen für nicht fossile Ressourcen (ADP-Mineralien und Metalle)</w:t>
            </w:r>
          </w:p>
        </w:tc>
        <w:tc>
          <w:tcPr>
            <w:tcW w:w="2098" w:type="dxa"/>
            <w:shd w:val="clear" w:color="auto" w:fill="auto"/>
            <w:vAlign w:val="center"/>
          </w:tcPr>
          <w:p w14:paraId="3C12A932" w14:textId="77777777" w:rsidR="009056FF" w:rsidRPr="00A950AD" w:rsidRDefault="009056FF" w:rsidP="00F9296F">
            <w:pPr>
              <w:jc w:val="center"/>
              <w:rPr>
                <w:szCs w:val="18"/>
              </w:rPr>
            </w:pPr>
            <w:r w:rsidRPr="00A950AD">
              <w:rPr>
                <w:szCs w:val="18"/>
              </w:rPr>
              <w:t>2</w:t>
            </w:r>
          </w:p>
        </w:tc>
      </w:tr>
      <w:tr w:rsidR="009056FF" w:rsidRPr="00A950AD" w14:paraId="7F11EA58" w14:textId="77777777" w:rsidTr="00F9296F">
        <w:tc>
          <w:tcPr>
            <w:tcW w:w="1763" w:type="dxa"/>
            <w:vMerge/>
            <w:shd w:val="clear" w:color="auto" w:fill="auto"/>
            <w:vAlign w:val="center"/>
          </w:tcPr>
          <w:p w14:paraId="7CAADB07" w14:textId="77777777" w:rsidR="009056FF" w:rsidRPr="00A950AD" w:rsidRDefault="009056FF" w:rsidP="00F9296F">
            <w:pPr>
              <w:jc w:val="center"/>
              <w:rPr>
                <w:lang w:val="de-CH"/>
              </w:rPr>
            </w:pPr>
          </w:p>
        </w:tc>
        <w:tc>
          <w:tcPr>
            <w:tcW w:w="5052" w:type="dxa"/>
            <w:shd w:val="clear" w:color="auto" w:fill="auto"/>
            <w:vAlign w:val="center"/>
          </w:tcPr>
          <w:p w14:paraId="41A18BA3" w14:textId="77777777" w:rsidR="009056FF" w:rsidRPr="00A950AD" w:rsidRDefault="009056FF" w:rsidP="00F9296F">
            <w:pPr>
              <w:jc w:val="center"/>
              <w:rPr>
                <w:szCs w:val="18"/>
              </w:rPr>
            </w:pPr>
            <w:r w:rsidRPr="00A950AD">
              <w:rPr>
                <w:szCs w:val="18"/>
              </w:rPr>
              <w:t>Potenzial für die Verknappung von abiotischen Ressourcen für fossile Ressourcen (ADP-fossil)</w:t>
            </w:r>
          </w:p>
        </w:tc>
        <w:tc>
          <w:tcPr>
            <w:tcW w:w="2098" w:type="dxa"/>
            <w:shd w:val="clear" w:color="auto" w:fill="auto"/>
            <w:vAlign w:val="center"/>
          </w:tcPr>
          <w:p w14:paraId="6D76BBDC" w14:textId="77777777" w:rsidR="009056FF" w:rsidRPr="00A950AD" w:rsidRDefault="009056FF" w:rsidP="00F9296F">
            <w:pPr>
              <w:jc w:val="center"/>
              <w:rPr>
                <w:szCs w:val="18"/>
              </w:rPr>
            </w:pPr>
            <w:r w:rsidRPr="00A950AD">
              <w:rPr>
                <w:szCs w:val="18"/>
              </w:rPr>
              <w:t>2</w:t>
            </w:r>
          </w:p>
        </w:tc>
      </w:tr>
      <w:tr w:rsidR="009056FF" w:rsidRPr="00A950AD" w14:paraId="17D5F6DC" w14:textId="77777777" w:rsidTr="00F9296F">
        <w:tc>
          <w:tcPr>
            <w:tcW w:w="1763" w:type="dxa"/>
            <w:vMerge/>
            <w:shd w:val="clear" w:color="auto" w:fill="auto"/>
            <w:vAlign w:val="center"/>
          </w:tcPr>
          <w:p w14:paraId="6D5822E2" w14:textId="77777777" w:rsidR="009056FF" w:rsidRPr="00A950AD" w:rsidRDefault="009056FF" w:rsidP="00F9296F">
            <w:pPr>
              <w:jc w:val="center"/>
              <w:rPr>
                <w:lang w:val="de-CH"/>
              </w:rPr>
            </w:pPr>
          </w:p>
        </w:tc>
        <w:tc>
          <w:tcPr>
            <w:tcW w:w="5052" w:type="dxa"/>
            <w:shd w:val="clear" w:color="auto" w:fill="auto"/>
            <w:vAlign w:val="center"/>
          </w:tcPr>
          <w:p w14:paraId="693F2E1D" w14:textId="77777777" w:rsidR="009056FF" w:rsidRPr="00A950AD" w:rsidRDefault="009056FF" w:rsidP="00F9296F">
            <w:pPr>
              <w:jc w:val="center"/>
              <w:rPr>
                <w:szCs w:val="18"/>
              </w:rPr>
            </w:pPr>
            <w:r w:rsidRPr="00A950AD">
              <w:rPr>
                <w:szCs w:val="18"/>
              </w:rPr>
              <w:t>Wasser-Entzugspotenzial (Benutzer), entzugsgewichteter Wasserverbrauch (WDP, en: Water Deprivation Potential)</w:t>
            </w:r>
          </w:p>
        </w:tc>
        <w:tc>
          <w:tcPr>
            <w:tcW w:w="2098" w:type="dxa"/>
            <w:shd w:val="clear" w:color="auto" w:fill="auto"/>
            <w:vAlign w:val="center"/>
          </w:tcPr>
          <w:p w14:paraId="37D8EBAC" w14:textId="77777777" w:rsidR="009056FF" w:rsidRPr="00A950AD" w:rsidRDefault="009056FF" w:rsidP="00F9296F">
            <w:pPr>
              <w:jc w:val="center"/>
              <w:rPr>
                <w:szCs w:val="18"/>
              </w:rPr>
            </w:pPr>
            <w:r w:rsidRPr="00A950AD">
              <w:rPr>
                <w:szCs w:val="18"/>
              </w:rPr>
              <w:t>2</w:t>
            </w:r>
          </w:p>
        </w:tc>
      </w:tr>
      <w:tr w:rsidR="009056FF" w:rsidRPr="00A950AD" w14:paraId="1EA515D7" w14:textId="77777777" w:rsidTr="00F9296F">
        <w:tc>
          <w:tcPr>
            <w:tcW w:w="1763" w:type="dxa"/>
            <w:vMerge/>
            <w:shd w:val="clear" w:color="auto" w:fill="auto"/>
            <w:vAlign w:val="center"/>
          </w:tcPr>
          <w:p w14:paraId="066C1371" w14:textId="77777777" w:rsidR="009056FF" w:rsidRPr="00A950AD" w:rsidRDefault="009056FF" w:rsidP="00F9296F">
            <w:pPr>
              <w:jc w:val="center"/>
              <w:rPr>
                <w:lang w:val="de-CH"/>
              </w:rPr>
            </w:pPr>
          </w:p>
        </w:tc>
        <w:tc>
          <w:tcPr>
            <w:tcW w:w="5052" w:type="dxa"/>
            <w:shd w:val="clear" w:color="auto" w:fill="auto"/>
            <w:vAlign w:val="center"/>
          </w:tcPr>
          <w:p w14:paraId="7B328E65" w14:textId="77777777" w:rsidR="009056FF" w:rsidRPr="00A950AD" w:rsidRDefault="009056FF" w:rsidP="00F9296F">
            <w:pPr>
              <w:jc w:val="center"/>
              <w:rPr>
                <w:szCs w:val="18"/>
              </w:rPr>
            </w:pPr>
            <w:r w:rsidRPr="00A950AD">
              <w:rPr>
                <w:szCs w:val="18"/>
              </w:rPr>
              <w:t>potenzielle Toxizitätsvergleichseinheit für Ökosysteme (ETP-fw)</w:t>
            </w:r>
          </w:p>
        </w:tc>
        <w:tc>
          <w:tcPr>
            <w:tcW w:w="2098" w:type="dxa"/>
            <w:shd w:val="clear" w:color="auto" w:fill="auto"/>
            <w:vAlign w:val="center"/>
          </w:tcPr>
          <w:p w14:paraId="5D8DA94F" w14:textId="77777777" w:rsidR="009056FF" w:rsidRPr="00A950AD" w:rsidRDefault="009056FF" w:rsidP="00F9296F">
            <w:pPr>
              <w:jc w:val="center"/>
              <w:rPr>
                <w:szCs w:val="18"/>
              </w:rPr>
            </w:pPr>
            <w:r w:rsidRPr="00A950AD">
              <w:rPr>
                <w:szCs w:val="18"/>
              </w:rPr>
              <w:t>2</w:t>
            </w:r>
          </w:p>
        </w:tc>
      </w:tr>
      <w:tr w:rsidR="009056FF" w:rsidRPr="00A950AD" w14:paraId="1188C7D7" w14:textId="77777777" w:rsidTr="00F9296F">
        <w:tc>
          <w:tcPr>
            <w:tcW w:w="1763" w:type="dxa"/>
            <w:vMerge/>
            <w:shd w:val="clear" w:color="auto" w:fill="auto"/>
            <w:vAlign w:val="center"/>
          </w:tcPr>
          <w:p w14:paraId="3E43A04A" w14:textId="77777777" w:rsidR="009056FF" w:rsidRPr="00A950AD" w:rsidRDefault="009056FF" w:rsidP="00F9296F">
            <w:pPr>
              <w:jc w:val="center"/>
              <w:rPr>
                <w:lang w:val="de-CH"/>
              </w:rPr>
            </w:pPr>
          </w:p>
        </w:tc>
        <w:tc>
          <w:tcPr>
            <w:tcW w:w="5052" w:type="dxa"/>
            <w:shd w:val="clear" w:color="auto" w:fill="auto"/>
            <w:vAlign w:val="center"/>
          </w:tcPr>
          <w:p w14:paraId="4368FFCA" w14:textId="77777777" w:rsidR="009056FF" w:rsidRPr="00A950AD" w:rsidRDefault="009056FF" w:rsidP="00F9296F">
            <w:pPr>
              <w:jc w:val="center"/>
              <w:rPr>
                <w:szCs w:val="18"/>
              </w:rPr>
            </w:pPr>
            <w:r w:rsidRPr="00A950AD">
              <w:rPr>
                <w:szCs w:val="18"/>
              </w:rPr>
              <w:t>potenzielle Toxizitätsvergleichseinheit für den Menschen (HTP-c)</w:t>
            </w:r>
          </w:p>
        </w:tc>
        <w:tc>
          <w:tcPr>
            <w:tcW w:w="2098" w:type="dxa"/>
            <w:shd w:val="clear" w:color="auto" w:fill="auto"/>
            <w:vAlign w:val="center"/>
          </w:tcPr>
          <w:p w14:paraId="2E29B81C" w14:textId="77777777" w:rsidR="009056FF" w:rsidRPr="00A950AD" w:rsidRDefault="009056FF" w:rsidP="00F9296F">
            <w:pPr>
              <w:jc w:val="center"/>
              <w:rPr>
                <w:szCs w:val="18"/>
              </w:rPr>
            </w:pPr>
            <w:r w:rsidRPr="00A950AD">
              <w:rPr>
                <w:szCs w:val="18"/>
              </w:rPr>
              <w:t>2</w:t>
            </w:r>
          </w:p>
        </w:tc>
      </w:tr>
      <w:tr w:rsidR="009056FF" w:rsidRPr="00A950AD" w14:paraId="12775768" w14:textId="77777777" w:rsidTr="00F9296F">
        <w:tc>
          <w:tcPr>
            <w:tcW w:w="1763" w:type="dxa"/>
            <w:vMerge/>
            <w:shd w:val="clear" w:color="auto" w:fill="auto"/>
            <w:vAlign w:val="center"/>
          </w:tcPr>
          <w:p w14:paraId="47674963" w14:textId="77777777" w:rsidR="009056FF" w:rsidRPr="00A950AD" w:rsidRDefault="009056FF" w:rsidP="00F9296F">
            <w:pPr>
              <w:jc w:val="center"/>
              <w:rPr>
                <w:lang w:val="de-CH"/>
              </w:rPr>
            </w:pPr>
          </w:p>
        </w:tc>
        <w:tc>
          <w:tcPr>
            <w:tcW w:w="5052" w:type="dxa"/>
            <w:shd w:val="clear" w:color="auto" w:fill="auto"/>
            <w:vAlign w:val="center"/>
          </w:tcPr>
          <w:p w14:paraId="60774357" w14:textId="77777777" w:rsidR="009056FF" w:rsidRPr="00A950AD" w:rsidRDefault="009056FF" w:rsidP="00F9296F">
            <w:pPr>
              <w:jc w:val="center"/>
              <w:rPr>
                <w:szCs w:val="18"/>
              </w:rPr>
            </w:pPr>
            <w:r w:rsidRPr="00A950AD">
              <w:rPr>
                <w:szCs w:val="18"/>
              </w:rPr>
              <w:t>potenzielle Toxizitätsvergleichseinheit für den Menschen (HTP-nc)</w:t>
            </w:r>
          </w:p>
        </w:tc>
        <w:tc>
          <w:tcPr>
            <w:tcW w:w="2098" w:type="dxa"/>
            <w:shd w:val="clear" w:color="auto" w:fill="auto"/>
            <w:vAlign w:val="center"/>
          </w:tcPr>
          <w:p w14:paraId="5A5F3B6B" w14:textId="77777777" w:rsidR="009056FF" w:rsidRPr="00A950AD" w:rsidRDefault="009056FF" w:rsidP="00F9296F">
            <w:pPr>
              <w:jc w:val="center"/>
              <w:rPr>
                <w:szCs w:val="18"/>
              </w:rPr>
            </w:pPr>
            <w:r w:rsidRPr="00A950AD">
              <w:rPr>
                <w:szCs w:val="18"/>
              </w:rPr>
              <w:t>2</w:t>
            </w:r>
          </w:p>
        </w:tc>
      </w:tr>
      <w:tr w:rsidR="009056FF" w:rsidRPr="00A950AD" w14:paraId="4F1E2E54" w14:textId="77777777" w:rsidTr="00F9296F">
        <w:tc>
          <w:tcPr>
            <w:tcW w:w="1763" w:type="dxa"/>
            <w:vMerge/>
            <w:shd w:val="clear" w:color="auto" w:fill="auto"/>
            <w:vAlign w:val="center"/>
          </w:tcPr>
          <w:p w14:paraId="0760FAF7" w14:textId="77777777" w:rsidR="009056FF" w:rsidRPr="00A950AD" w:rsidRDefault="009056FF" w:rsidP="00F9296F">
            <w:pPr>
              <w:jc w:val="center"/>
              <w:rPr>
                <w:lang w:val="de-CH"/>
              </w:rPr>
            </w:pPr>
          </w:p>
        </w:tc>
        <w:tc>
          <w:tcPr>
            <w:tcW w:w="5052" w:type="dxa"/>
            <w:shd w:val="clear" w:color="auto" w:fill="auto"/>
            <w:vAlign w:val="center"/>
          </w:tcPr>
          <w:p w14:paraId="2E888277" w14:textId="77777777" w:rsidR="009056FF" w:rsidRPr="00A950AD" w:rsidRDefault="009056FF" w:rsidP="00F9296F">
            <w:pPr>
              <w:jc w:val="center"/>
              <w:rPr>
                <w:szCs w:val="18"/>
              </w:rPr>
            </w:pPr>
            <w:r w:rsidRPr="00A950AD">
              <w:rPr>
                <w:szCs w:val="18"/>
              </w:rPr>
              <w:t>potenzieller Bodenqualitätsindex (SQP, en: Soil Quality Index)</w:t>
            </w:r>
          </w:p>
        </w:tc>
        <w:tc>
          <w:tcPr>
            <w:tcW w:w="2098" w:type="dxa"/>
            <w:shd w:val="clear" w:color="auto" w:fill="auto"/>
            <w:vAlign w:val="center"/>
          </w:tcPr>
          <w:p w14:paraId="4601D391" w14:textId="77777777" w:rsidR="009056FF" w:rsidRPr="00A950AD" w:rsidRDefault="009056FF" w:rsidP="00F9296F">
            <w:pPr>
              <w:jc w:val="center"/>
              <w:rPr>
                <w:szCs w:val="18"/>
              </w:rPr>
            </w:pPr>
            <w:r w:rsidRPr="00A950AD">
              <w:rPr>
                <w:szCs w:val="18"/>
              </w:rPr>
              <w:t>2</w:t>
            </w:r>
          </w:p>
        </w:tc>
      </w:tr>
      <w:tr w:rsidR="009056FF" w:rsidRPr="00A950AD" w14:paraId="7194EEC1" w14:textId="77777777" w:rsidTr="00F9296F">
        <w:tc>
          <w:tcPr>
            <w:tcW w:w="8913" w:type="dxa"/>
            <w:gridSpan w:val="3"/>
            <w:shd w:val="clear" w:color="auto" w:fill="auto"/>
          </w:tcPr>
          <w:p w14:paraId="53E41F63" w14:textId="77777777" w:rsidR="009056FF" w:rsidRPr="00A950AD" w:rsidRDefault="009056FF" w:rsidP="00F9296F">
            <w:pPr>
              <w:jc w:val="left"/>
              <w:rPr>
                <w:sz w:val="21"/>
                <w:szCs w:val="21"/>
              </w:rPr>
            </w:pPr>
            <w:r w:rsidRPr="00A950AD">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056FF" w:rsidRPr="00A950AD" w14:paraId="7374DCD2" w14:textId="77777777" w:rsidTr="00F9296F">
        <w:tc>
          <w:tcPr>
            <w:tcW w:w="8913" w:type="dxa"/>
            <w:gridSpan w:val="3"/>
            <w:shd w:val="clear" w:color="auto" w:fill="auto"/>
          </w:tcPr>
          <w:p w14:paraId="7998617D" w14:textId="77777777" w:rsidR="009056FF" w:rsidRPr="00A950AD" w:rsidRDefault="009056FF" w:rsidP="00F9296F">
            <w:pPr>
              <w:jc w:val="left"/>
              <w:rPr>
                <w:lang w:val="de-CH"/>
              </w:rPr>
            </w:pPr>
            <w:r w:rsidRPr="00A950AD">
              <w:rPr>
                <w:lang w:val="de-CH"/>
              </w:rPr>
              <w:t>Einschränkungshinweis 2 — Die Ergebnisse dieses Umweltwirkungsindikators müssen mit Bedacht angewendet</w:t>
            </w:r>
          </w:p>
          <w:p w14:paraId="65E0F085" w14:textId="77777777" w:rsidR="009056FF" w:rsidRPr="00A950AD" w:rsidRDefault="009056FF" w:rsidP="00F9296F">
            <w:pPr>
              <w:jc w:val="left"/>
              <w:rPr>
                <w:lang w:val="de-CH"/>
              </w:rPr>
            </w:pPr>
            <w:r w:rsidRPr="00A950AD">
              <w:rPr>
                <w:lang w:val="de-CH"/>
              </w:rPr>
              <w:t>werden, da die Unsicherheiten bei diesen Ergebnissen hoch sind oder da es mit dem Indikator nur</w:t>
            </w:r>
          </w:p>
          <w:p w14:paraId="0177FEC1" w14:textId="77777777" w:rsidR="009056FF" w:rsidRPr="00A950AD" w:rsidRDefault="009056FF" w:rsidP="00F9296F">
            <w:pPr>
              <w:jc w:val="left"/>
              <w:rPr>
                <w:lang w:val="de-CH"/>
              </w:rPr>
            </w:pPr>
            <w:r w:rsidRPr="00A950AD">
              <w:rPr>
                <w:lang w:val="de-CH"/>
              </w:rPr>
              <w:t>begrenzte Erfahrungen gibt.</w:t>
            </w:r>
          </w:p>
        </w:tc>
      </w:tr>
    </w:tbl>
    <w:p w14:paraId="068355D9" w14:textId="698ECEF8" w:rsidR="00823D26" w:rsidRDefault="00823D26" w:rsidP="0070153A"/>
    <w:p w14:paraId="56FA95BF" w14:textId="2368683E" w:rsidR="009056FF" w:rsidRPr="004B5AD6" w:rsidRDefault="009056FF" w:rsidP="009056FF">
      <w:pPr>
        <w:pStyle w:val="Beschriftung"/>
        <w:shd w:val="clear" w:color="auto" w:fill="DAEEF3"/>
        <w:rPr>
          <w:lang w:val="de-CH"/>
        </w:rPr>
      </w:pPr>
      <w:bookmarkStart w:id="128" w:name="_Ref349215165"/>
      <w:bookmarkStart w:id="129" w:name="_Toc490723950"/>
      <w:bookmarkStart w:id="130" w:name="_Toc55468904"/>
      <w:bookmarkStart w:id="131" w:name="_Toc55555456"/>
      <w:bookmarkStart w:id="132" w:name="_Toc81491409"/>
      <w:r w:rsidRPr="00A950AD">
        <w:rPr>
          <w:shd w:val="clear" w:color="auto" w:fill="DAEEF3"/>
        </w:rPr>
        <w:t xml:space="preserve">Tabelle </w:t>
      </w:r>
      <w:r w:rsidRPr="00A950AD">
        <w:rPr>
          <w:shd w:val="clear" w:color="auto" w:fill="DAEEF3"/>
        </w:rPr>
        <w:fldChar w:fldCharType="begin"/>
      </w:r>
      <w:r w:rsidRPr="00A950AD">
        <w:rPr>
          <w:shd w:val="clear" w:color="auto" w:fill="DAEEF3"/>
        </w:rPr>
        <w:instrText xml:space="preserve"> SEQ Tabelle \* ARABIC </w:instrText>
      </w:r>
      <w:r w:rsidRPr="00A950AD">
        <w:rPr>
          <w:shd w:val="clear" w:color="auto" w:fill="DAEEF3"/>
        </w:rPr>
        <w:fldChar w:fldCharType="separate"/>
      </w:r>
      <w:r w:rsidR="00090479">
        <w:rPr>
          <w:noProof/>
          <w:shd w:val="clear" w:color="auto" w:fill="DAEEF3"/>
        </w:rPr>
        <w:t>19</w:t>
      </w:r>
      <w:r w:rsidRPr="00A950AD">
        <w:rPr>
          <w:shd w:val="clear" w:color="auto" w:fill="DAEEF3"/>
        </w:rPr>
        <w:fldChar w:fldCharType="end"/>
      </w:r>
      <w:bookmarkEnd w:id="128"/>
      <w:r w:rsidRPr="00A950AD">
        <w:rPr>
          <w:shd w:val="clear" w:color="auto" w:fill="DAEEF3"/>
          <w:lang w:val="de-CH"/>
        </w:rPr>
        <w:t>: Ergebnisse der Ökobilanz Output-Flüsse und Abfallkategorien</w:t>
      </w:r>
      <w:bookmarkEnd w:id="129"/>
      <w:bookmarkEnd w:id="130"/>
      <w:bookmarkEnd w:id="131"/>
      <w:bookmarkEnd w:id="13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056FF" w:rsidRPr="00A950AD" w14:paraId="6B2A7A52" w14:textId="77777777" w:rsidTr="00F9296F">
        <w:tc>
          <w:tcPr>
            <w:tcW w:w="851" w:type="dxa"/>
            <w:shd w:val="clear" w:color="auto" w:fill="DAEEF3"/>
          </w:tcPr>
          <w:p w14:paraId="664FA610" w14:textId="77777777" w:rsidR="009056FF" w:rsidRPr="00A950AD" w:rsidRDefault="009056FF" w:rsidP="00F9296F">
            <w:pPr>
              <w:spacing w:line="240" w:lineRule="auto"/>
              <w:rPr>
                <w:b/>
                <w:color w:val="0F243E"/>
                <w:lang w:val="de-CH"/>
              </w:rPr>
            </w:pPr>
            <w:r w:rsidRPr="00A950AD">
              <w:rPr>
                <w:b/>
                <w:color w:val="0F243E"/>
                <w:lang w:val="de-CH"/>
              </w:rPr>
              <w:t>Para-meter</w:t>
            </w:r>
          </w:p>
        </w:tc>
        <w:tc>
          <w:tcPr>
            <w:tcW w:w="1134" w:type="dxa"/>
            <w:shd w:val="clear" w:color="auto" w:fill="DAEEF3"/>
          </w:tcPr>
          <w:p w14:paraId="18A2A050" w14:textId="77777777" w:rsidR="009056FF" w:rsidRPr="00A950AD" w:rsidRDefault="009056FF" w:rsidP="00F9296F">
            <w:pPr>
              <w:spacing w:line="240" w:lineRule="auto"/>
              <w:rPr>
                <w:b/>
                <w:color w:val="0F243E"/>
                <w:lang w:val="de-CH"/>
              </w:rPr>
            </w:pPr>
            <w:r w:rsidRPr="00A950AD">
              <w:rPr>
                <w:b/>
                <w:color w:val="0F243E"/>
                <w:lang w:val="de-CH"/>
              </w:rPr>
              <w:t>Einheit</w:t>
            </w:r>
          </w:p>
        </w:tc>
        <w:tc>
          <w:tcPr>
            <w:tcW w:w="709" w:type="dxa"/>
            <w:shd w:val="clear" w:color="auto" w:fill="DAEEF3"/>
          </w:tcPr>
          <w:p w14:paraId="31ECD124" w14:textId="77777777" w:rsidR="009056FF" w:rsidRPr="00A950AD" w:rsidRDefault="009056FF" w:rsidP="00F9296F">
            <w:pPr>
              <w:spacing w:line="240" w:lineRule="auto"/>
              <w:rPr>
                <w:b/>
                <w:color w:val="0F243E"/>
                <w:lang w:val="de-CH"/>
              </w:rPr>
            </w:pPr>
            <w:r w:rsidRPr="00A950AD">
              <w:rPr>
                <w:b/>
                <w:color w:val="0F243E"/>
                <w:lang w:val="de-CH"/>
              </w:rPr>
              <w:t>A1-A3</w:t>
            </w:r>
          </w:p>
        </w:tc>
        <w:tc>
          <w:tcPr>
            <w:tcW w:w="709" w:type="dxa"/>
            <w:shd w:val="clear" w:color="auto" w:fill="DAEEF3"/>
          </w:tcPr>
          <w:p w14:paraId="65200EC5" w14:textId="77777777" w:rsidR="009056FF" w:rsidRPr="00A950AD" w:rsidRDefault="009056FF" w:rsidP="00F9296F">
            <w:pPr>
              <w:spacing w:line="240" w:lineRule="auto"/>
              <w:rPr>
                <w:b/>
                <w:color w:val="0F243E"/>
                <w:lang w:val="de-CH"/>
              </w:rPr>
            </w:pPr>
            <w:r w:rsidRPr="00A950AD">
              <w:rPr>
                <w:b/>
                <w:color w:val="0F243E"/>
                <w:lang w:val="de-CH"/>
              </w:rPr>
              <w:t>A4</w:t>
            </w:r>
          </w:p>
        </w:tc>
        <w:tc>
          <w:tcPr>
            <w:tcW w:w="709" w:type="dxa"/>
            <w:shd w:val="clear" w:color="auto" w:fill="DAEEF3"/>
          </w:tcPr>
          <w:p w14:paraId="19E37A5A" w14:textId="77777777" w:rsidR="009056FF" w:rsidRPr="00A950AD" w:rsidRDefault="009056FF" w:rsidP="00F9296F">
            <w:pPr>
              <w:spacing w:line="240" w:lineRule="auto"/>
              <w:rPr>
                <w:b/>
                <w:color w:val="0F243E"/>
                <w:lang w:val="de-CH"/>
              </w:rPr>
            </w:pPr>
            <w:r w:rsidRPr="00A950AD">
              <w:rPr>
                <w:b/>
                <w:color w:val="0F243E"/>
                <w:lang w:val="de-CH"/>
              </w:rPr>
              <w:t>A5</w:t>
            </w:r>
          </w:p>
        </w:tc>
        <w:tc>
          <w:tcPr>
            <w:tcW w:w="708" w:type="dxa"/>
            <w:shd w:val="clear" w:color="auto" w:fill="DAEEF3"/>
          </w:tcPr>
          <w:p w14:paraId="46D99FEB" w14:textId="77777777" w:rsidR="009056FF" w:rsidRPr="00A950AD" w:rsidRDefault="009056FF" w:rsidP="00F9296F">
            <w:pPr>
              <w:spacing w:line="240" w:lineRule="auto"/>
              <w:rPr>
                <w:b/>
                <w:color w:val="0F243E"/>
                <w:lang w:val="de-CH"/>
              </w:rPr>
            </w:pPr>
            <w:r w:rsidRPr="00A950AD">
              <w:rPr>
                <w:b/>
                <w:color w:val="0F243E"/>
                <w:lang w:val="de-CH"/>
              </w:rPr>
              <w:t>B1</w:t>
            </w:r>
          </w:p>
        </w:tc>
        <w:tc>
          <w:tcPr>
            <w:tcW w:w="567" w:type="dxa"/>
            <w:shd w:val="clear" w:color="auto" w:fill="DAEEF3"/>
          </w:tcPr>
          <w:p w14:paraId="25D8D051" w14:textId="77777777" w:rsidR="009056FF" w:rsidRPr="00A950AD" w:rsidRDefault="009056FF" w:rsidP="00F9296F">
            <w:pPr>
              <w:spacing w:line="240" w:lineRule="auto"/>
              <w:rPr>
                <w:b/>
                <w:color w:val="0F243E"/>
                <w:lang w:val="de-CH"/>
              </w:rPr>
            </w:pPr>
            <w:r w:rsidRPr="00A950AD">
              <w:rPr>
                <w:b/>
                <w:color w:val="0F243E"/>
                <w:lang w:val="de-CH"/>
              </w:rPr>
              <w:t>B2</w:t>
            </w:r>
          </w:p>
        </w:tc>
        <w:tc>
          <w:tcPr>
            <w:tcW w:w="567" w:type="dxa"/>
            <w:shd w:val="clear" w:color="auto" w:fill="DAEEF3"/>
          </w:tcPr>
          <w:p w14:paraId="09BC7405" w14:textId="77777777" w:rsidR="009056FF" w:rsidRPr="00A950AD" w:rsidRDefault="009056FF" w:rsidP="00F9296F">
            <w:pPr>
              <w:spacing w:line="240" w:lineRule="auto"/>
              <w:rPr>
                <w:b/>
                <w:color w:val="0F243E"/>
                <w:lang w:val="de-CH"/>
              </w:rPr>
            </w:pPr>
            <w:r w:rsidRPr="00A950AD">
              <w:rPr>
                <w:b/>
                <w:color w:val="0F243E"/>
                <w:lang w:val="de-CH"/>
              </w:rPr>
              <w:t>B5</w:t>
            </w:r>
          </w:p>
        </w:tc>
        <w:tc>
          <w:tcPr>
            <w:tcW w:w="567" w:type="dxa"/>
            <w:shd w:val="clear" w:color="auto" w:fill="DAEEF3"/>
          </w:tcPr>
          <w:p w14:paraId="1DBB86F6" w14:textId="77777777" w:rsidR="009056FF" w:rsidRPr="00A950AD" w:rsidRDefault="009056FF" w:rsidP="00F9296F">
            <w:pPr>
              <w:spacing w:line="240" w:lineRule="auto"/>
              <w:rPr>
                <w:b/>
                <w:color w:val="0F243E"/>
                <w:lang w:val="de-CH"/>
              </w:rPr>
            </w:pPr>
            <w:r w:rsidRPr="00A950AD">
              <w:rPr>
                <w:b/>
                <w:color w:val="0F243E"/>
                <w:lang w:val="de-CH"/>
              </w:rPr>
              <w:t>B6</w:t>
            </w:r>
          </w:p>
        </w:tc>
        <w:tc>
          <w:tcPr>
            <w:tcW w:w="567" w:type="dxa"/>
            <w:shd w:val="clear" w:color="auto" w:fill="DAEEF3"/>
          </w:tcPr>
          <w:p w14:paraId="3E35461D" w14:textId="77777777" w:rsidR="009056FF" w:rsidRPr="00A950AD" w:rsidRDefault="009056FF" w:rsidP="00F9296F">
            <w:pPr>
              <w:spacing w:line="240" w:lineRule="auto"/>
              <w:rPr>
                <w:b/>
                <w:color w:val="0F243E"/>
                <w:lang w:val="de-CH"/>
              </w:rPr>
            </w:pPr>
            <w:r w:rsidRPr="00A950AD">
              <w:rPr>
                <w:b/>
                <w:color w:val="0F243E"/>
                <w:lang w:val="de-CH"/>
              </w:rPr>
              <w:t>B7</w:t>
            </w:r>
          </w:p>
        </w:tc>
        <w:tc>
          <w:tcPr>
            <w:tcW w:w="567" w:type="dxa"/>
            <w:shd w:val="clear" w:color="auto" w:fill="DAEEF3"/>
          </w:tcPr>
          <w:p w14:paraId="1CCF8999" w14:textId="77777777" w:rsidR="009056FF" w:rsidRPr="00A950AD" w:rsidRDefault="009056FF" w:rsidP="00F9296F">
            <w:pPr>
              <w:spacing w:line="240" w:lineRule="auto"/>
              <w:rPr>
                <w:b/>
                <w:color w:val="0F243E"/>
                <w:lang w:val="de-CH"/>
              </w:rPr>
            </w:pPr>
            <w:r w:rsidRPr="00A950AD">
              <w:rPr>
                <w:b/>
                <w:color w:val="0F243E"/>
                <w:lang w:val="de-CH"/>
              </w:rPr>
              <w:t>C1</w:t>
            </w:r>
          </w:p>
        </w:tc>
        <w:tc>
          <w:tcPr>
            <w:tcW w:w="567" w:type="dxa"/>
            <w:shd w:val="clear" w:color="auto" w:fill="DAEEF3"/>
          </w:tcPr>
          <w:p w14:paraId="60DE7BDC" w14:textId="77777777" w:rsidR="009056FF" w:rsidRPr="00A950AD" w:rsidRDefault="009056FF" w:rsidP="00F9296F">
            <w:pPr>
              <w:spacing w:line="240" w:lineRule="auto"/>
              <w:rPr>
                <w:b/>
                <w:color w:val="0F243E"/>
                <w:lang w:val="de-CH"/>
              </w:rPr>
            </w:pPr>
            <w:r w:rsidRPr="00A950AD">
              <w:rPr>
                <w:b/>
                <w:color w:val="0F243E"/>
                <w:lang w:val="de-CH"/>
              </w:rPr>
              <w:t>C2</w:t>
            </w:r>
          </w:p>
        </w:tc>
        <w:tc>
          <w:tcPr>
            <w:tcW w:w="567" w:type="dxa"/>
            <w:shd w:val="clear" w:color="auto" w:fill="DAEEF3"/>
          </w:tcPr>
          <w:p w14:paraId="5242997D" w14:textId="77777777" w:rsidR="009056FF" w:rsidRPr="00A950AD" w:rsidRDefault="009056FF" w:rsidP="00F9296F">
            <w:pPr>
              <w:spacing w:line="240" w:lineRule="auto"/>
              <w:rPr>
                <w:b/>
                <w:color w:val="0F243E"/>
                <w:lang w:val="de-CH"/>
              </w:rPr>
            </w:pPr>
            <w:r w:rsidRPr="00A950AD">
              <w:rPr>
                <w:b/>
                <w:color w:val="0F243E"/>
                <w:lang w:val="de-CH"/>
              </w:rPr>
              <w:t>C3</w:t>
            </w:r>
          </w:p>
        </w:tc>
        <w:tc>
          <w:tcPr>
            <w:tcW w:w="567" w:type="dxa"/>
            <w:shd w:val="clear" w:color="auto" w:fill="DAEEF3"/>
          </w:tcPr>
          <w:p w14:paraId="60071FD5" w14:textId="77777777" w:rsidR="009056FF" w:rsidRPr="00A950AD" w:rsidRDefault="009056FF" w:rsidP="00F9296F">
            <w:pPr>
              <w:spacing w:line="240" w:lineRule="auto"/>
              <w:rPr>
                <w:b/>
                <w:color w:val="0F243E"/>
                <w:lang w:val="de-CH"/>
              </w:rPr>
            </w:pPr>
            <w:r w:rsidRPr="00A950AD">
              <w:rPr>
                <w:b/>
                <w:color w:val="0F243E"/>
                <w:lang w:val="de-CH"/>
              </w:rPr>
              <w:t>C4</w:t>
            </w:r>
          </w:p>
        </w:tc>
        <w:tc>
          <w:tcPr>
            <w:tcW w:w="567" w:type="dxa"/>
            <w:shd w:val="clear" w:color="auto" w:fill="DAEEF3"/>
          </w:tcPr>
          <w:p w14:paraId="0C5D1CE7" w14:textId="77777777" w:rsidR="009056FF" w:rsidRPr="00A950AD" w:rsidRDefault="009056FF" w:rsidP="00F9296F">
            <w:pPr>
              <w:spacing w:line="240" w:lineRule="auto"/>
              <w:rPr>
                <w:b/>
                <w:color w:val="0F243E"/>
                <w:lang w:val="de-CH"/>
              </w:rPr>
            </w:pPr>
            <w:r w:rsidRPr="00A950AD">
              <w:rPr>
                <w:b/>
                <w:color w:val="0F243E"/>
                <w:lang w:val="de-CH"/>
              </w:rPr>
              <w:t>D</w:t>
            </w:r>
          </w:p>
        </w:tc>
      </w:tr>
      <w:tr w:rsidR="009056FF" w:rsidRPr="00A950AD" w14:paraId="07BD31B4" w14:textId="77777777" w:rsidTr="00F9296F">
        <w:tc>
          <w:tcPr>
            <w:tcW w:w="851" w:type="dxa"/>
            <w:shd w:val="clear" w:color="auto" w:fill="DAEEF3"/>
          </w:tcPr>
          <w:p w14:paraId="57A382AA" w14:textId="77777777" w:rsidR="009056FF" w:rsidRPr="00A950AD" w:rsidRDefault="009056FF" w:rsidP="00F9296F">
            <w:pPr>
              <w:spacing w:line="240" w:lineRule="auto"/>
              <w:rPr>
                <w:lang w:val="de-CH" w:eastAsia="de-AT"/>
              </w:rPr>
            </w:pPr>
            <w:r w:rsidRPr="00A950AD">
              <w:rPr>
                <w:lang w:val="de-CH" w:eastAsia="de-AT"/>
              </w:rPr>
              <w:t>HWD</w:t>
            </w:r>
          </w:p>
        </w:tc>
        <w:tc>
          <w:tcPr>
            <w:tcW w:w="1134" w:type="dxa"/>
            <w:shd w:val="clear" w:color="auto" w:fill="DAEEF3"/>
          </w:tcPr>
          <w:p w14:paraId="36D89CBC"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2F019E22"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6C1C3CEA"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1259D08D"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1AA2684C"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387F27D"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16E9F2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BDD14D4"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B74EB8C"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F7D2E3B"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0635524"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DC6196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3C9374B"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95B1EE7" w14:textId="77777777" w:rsidR="009056FF" w:rsidRPr="00A950AD" w:rsidRDefault="009056FF" w:rsidP="00F9296F">
            <w:pPr>
              <w:tabs>
                <w:tab w:val="center" w:pos="4536"/>
                <w:tab w:val="right" w:pos="9072"/>
              </w:tabs>
              <w:spacing w:line="240" w:lineRule="auto"/>
              <w:rPr>
                <w:lang w:val="de-CH"/>
              </w:rPr>
            </w:pPr>
          </w:p>
        </w:tc>
      </w:tr>
      <w:tr w:rsidR="009056FF" w:rsidRPr="00A950AD" w14:paraId="70F02166" w14:textId="77777777" w:rsidTr="00F9296F">
        <w:tc>
          <w:tcPr>
            <w:tcW w:w="851" w:type="dxa"/>
            <w:shd w:val="clear" w:color="auto" w:fill="DAEEF3"/>
          </w:tcPr>
          <w:p w14:paraId="00287932" w14:textId="77777777" w:rsidR="009056FF" w:rsidRPr="00A950AD" w:rsidRDefault="009056FF" w:rsidP="00F9296F">
            <w:pPr>
              <w:spacing w:line="240" w:lineRule="auto"/>
              <w:rPr>
                <w:lang w:val="de-CH" w:eastAsia="de-AT"/>
              </w:rPr>
            </w:pPr>
            <w:r w:rsidRPr="00A950AD">
              <w:rPr>
                <w:lang w:val="de-CH" w:eastAsia="de-AT"/>
              </w:rPr>
              <w:t>NHWD</w:t>
            </w:r>
          </w:p>
        </w:tc>
        <w:tc>
          <w:tcPr>
            <w:tcW w:w="1134" w:type="dxa"/>
            <w:shd w:val="clear" w:color="auto" w:fill="DAEEF3"/>
          </w:tcPr>
          <w:p w14:paraId="2BBE2C7C"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39BD692A"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32784980"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4BA873CA"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186EE061"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0A2B477"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CF2212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5FEED2F9"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8207352"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FF4FAF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44C97F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96ECE72"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AF2E4F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34609BB" w14:textId="77777777" w:rsidR="009056FF" w:rsidRPr="00A950AD" w:rsidRDefault="009056FF" w:rsidP="00F9296F">
            <w:pPr>
              <w:tabs>
                <w:tab w:val="center" w:pos="4536"/>
                <w:tab w:val="right" w:pos="9072"/>
              </w:tabs>
              <w:spacing w:line="240" w:lineRule="auto"/>
              <w:rPr>
                <w:lang w:val="de-CH"/>
              </w:rPr>
            </w:pPr>
          </w:p>
        </w:tc>
      </w:tr>
      <w:tr w:rsidR="009056FF" w:rsidRPr="00A950AD" w14:paraId="79BDC9E3" w14:textId="77777777" w:rsidTr="00F9296F">
        <w:tc>
          <w:tcPr>
            <w:tcW w:w="851" w:type="dxa"/>
            <w:shd w:val="clear" w:color="auto" w:fill="DAEEF3"/>
          </w:tcPr>
          <w:p w14:paraId="473E376C" w14:textId="77777777" w:rsidR="009056FF" w:rsidRPr="00A950AD" w:rsidRDefault="009056FF" w:rsidP="00F9296F">
            <w:pPr>
              <w:spacing w:line="240" w:lineRule="auto"/>
              <w:rPr>
                <w:lang w:val="de-CH" w:eastAsia="de-AT"/>
              </w:rPr>
            </w:pPr>
            <w:r w:rsidRPr="00A950AD">
              <w:rPr>
                <w:lang w:val="de-CH" w:eastAsia="de-AT"/>
              </w:rPr>
              <w:t>RWD</w:t>
            </w:r>
          </w:p>
        </w:tc>
        <w:tc>
          <w:tcPr>
            <w:tcW w:w="1134" w:type="dxa"/>
            <w:shd w:val="clear" w:color="auto" w:fill="DAEEF3"/>
          </w:tcPr>
          <w:p w14:paraId="38E0FD55"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2A636A37"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42EE8CA2"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5495F5B9"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18009001"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8A1290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9AF5034"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5A494E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5F09292"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933B72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006B515"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C5D8C8C"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BE586E4"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F74AA80" w14:textId="77777777" w:rsidR="009056FF" w:rsidRPr="00A950AD" w:rsidRDefault="009056FF" w:rsidP="00F9296F">
            <w:pPr>
              <w:tabs>
                <w:tab w:val="center" w:pos="4536"/>
                <w:tab w:val="right" w:pos="9072"/>
              </w:tabs>
              <w:spacing w:line="240" w:lineRule="auto"/>
              <w:rPr>
                <w:lang w:val="de-CH"/>
              </w:rPr>
            </w:pPr>
          </w:p>
        </w:tc>
      </w:tr>
      <w:tr w:rsidR="009056FF" w:rsidRPr="00A950AD" w14:paraId="1795FC02" w14:textId="77777777" w:rsidTr="00F9296F">
        <w:tc>
          <w:tcPr>
            <w:tcW w:w="851" w:type="dxa"/>
            <w:shd w:val="clear" w:color="auto" w:fill="DAEEF3"/>
          </w:tcPr>
          <w:p w14:paraId="00F6FE0F" w14:textId="77777777" w:rsidR="009056FF" w:rsidRPr="00A950AD" w:rsidRDefault="009056FF" w:rsidP="00F9296F">
            <w:pPr>
              <w:spacing w:line="240" w:lineRule="auto"/>
              <w:rPr>
                <w:lang w:val="de-CH" w:eastAsia="de-AT"/>
              </w:rPr>
            </w:pPr>
            <w:r w:rsidRPr="00A950AD">
              <w:rPr>
                <w:lang w:val="de-CH" w:eastAsia="de-AT"/>
              </w:rPr>
              <w:t>CRU</w:t>
            </w:r>
          </w:p>
        </w:tc>
        <w:tc>
          <w:tcPr>
            <w:tcW w:w="1134" w:type="dxa"/>
            <w:shd w:val="clear" w:color="auto" w:fill="DAEEF3"/>
          </w:tcPr>
          <w:p w14:paraId="1E7D2AD7"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42E14616"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574A8003"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601DD64B"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73B2E7F7"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179DE1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B4955BF"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76B47DF"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9B0F46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49DDF34"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7888D0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C9830A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58F0C9F"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BE41212" w14:textId="77777777" w:rsidR="009056FF" w:rsidRPr="00A950AD" w:rsidRDefault="009056FF" w:rsidP="00F9296F">
            <w:pPr>
              <w:tabs>
                <w:tab w:val="center" w:pos="4536"/>
                <w:tab w:val="right" w:pos="9072"/>
              </w:tabs>
              <w:spacing w:line="240" w:lineRule="auto"/>
              <w:rPr>
                <w:lang w:val="de-CH"/>
              </w:rPr>
            </w:pPr>
          </w:p>
        </w:tc>
      </w:tr>
      <w:tr w:rsidR="009056FF" w:rsidRPr="00A950AD" w14:paraId="3B57A93E" w14:textId="77777777" w:rsidTr="00F9296F">
        <w:tc>
          <w:tcPr>
            <w:tcW w:w="851" w:type="dxa"/>
            <w:shd w:val="clear" w:color="auto" w:fill="DAEEF3"/>
          </w:tcPr>
          <w:p w14:paraId="6FF1866E" w14:textId="77777777" w:rsidR="009056FF" w:rsidRPr="00A950AD" w:rsidRDefault="009056FF" w:rsidP="00F9296F">
            <w:pPr>
              <w:spacing w:line="240" w:lineRule="auto"/>
              <w:rPr>
                <w:lang w:val="de-CH" w:eastAsia="de-AT"/>
              </w:rPr>
            </w:pPr>
            <w:r w:rsidRPr="00A950AD">
              <w:rPr>
                <w:lang w:val="de-CH" w:eastAsia="de-AT"/>
              </w:rPr>
              <w:t>MFR</w:t>
            </w:r>
          </w:p>
        </w:tc>
        <w:tc>
          <w:tcPr>
            <w:tcW w:w="1134" w:type="dxa"/>
            <w:shd w:val="clear" w:color="auto" w:fill="DAEEF3"/>
          </w:tcPr>
          <w:p w14:paraId="1FBF2286"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029C2C33"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3C5858E0"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245653A2"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1ED3388F"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82D7D19"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424F5E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8FBA119"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8601CD0"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A3E448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1D70D4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2249B9C"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172621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C2A3C4A" w14:textId="77777777" w:rsidR="009056FF" w:rsidRPr="00A950AD" w:rsidRDefault="009056FF" w:rsidP="00F9296F">
            <w:pPr>
              <w:tabs>
                <w:tab w:val="center" w:pos="4536"/>
                <w:tab w:val="right" w:pos="9072"/>
              </w:tabs>
              <w:spacing w:line="240" w:lineRule="auto"/>
              <w:rPr>
                <w:lang w:val="de-CH"/>
              </w:rPr>
            </w:pPr>
          </w:p>
        </w:tc>
      </w:tr>
      <w:tr w:rsidR="009056FF" w:rsidRPr="00A950AD" w14:paraId="031F6829" w14:textId="77777777" w:rsidTr="00F9296F">
        <w:tc>
          <w:tcPr>
            <w:tcW w:w="851" w:type="dxa"/>
            <w:shd w:val="clear" w:color="auto" w:fill="DAEEF3"/>
          </w:tcPr>
          <w:p w14:paraId="2D047881" w14:textId="77777777" w:rsidR="009056FF" w:rsidRPr="00A950AD" w:rsidRDefault="009056FF" w:rsidP="00F9296F">
            <w:pPr>
              <w:spacing w:line="240" w:lineRule="auto"/>
              <w:rPr>
                <w:lang w:val="de-CH" w:eastAsia="de-AT"/>
              </w:rPr>
            </w:pPr>
            <w:r w:rsidRPr="00A950AD">
              <w:rPr>
                <w:lang w:val="de-CH" w:eastAsia="de-AT"/>
              </w:rPr>
              <w:t>MER</w:t>
            </w:r>
          </w:p>
        </w:tc>
        <w:tc>
          <w:tcPr>
            <w:tcW w:w="1134" w:type="dxa"/>
            <w:shd w:val="clear" w:color="auto" w:fill="DAEEF3"/>
          </w:tcPr>
          <w:p w14:paraId="1F8FC38F" w14:textId="77777777" w:rsidR="009056FF" w:rsidRPr="00A950AD" w:rsidRDefault="009056FF" w:rsidP="00F9296F">
            <w:pPr>
              <w:spacing w:line="240" w:lineRule="auto"/>
              <w:rPr>
                <w:lang w:val="de-CH"/>
              </w:rPr>
            </w:pPr>
            <w:r w:rsidRPr="00A950AD">
              <w:rPr>
                <w:lang w:val="de-CH"/>
              </w:rPr>
              <w:t>kg</w:t>
            </w:r>
          </w:p>
        </w:tc>
        <w:tc>
          <w:tcPr>
            <w:tcW w:w="709" w:type="dxa"/>
            <w:shd w:val="clear" w:color="auto" w:fill="DAEEF3"/>
          </w:tcPr>
          <w:p w14:paraId="694DFE7E"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702914CB"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730F9499"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37C49E4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CF9DF65"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8FBDCFC"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159B1B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902E710"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F670BC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F3BCF9F"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498EA0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957755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B3CB604" w14:textId="77777777" w:rsidR="009056FF" w:rsidRPr="00A950AD" w:rsidRDefault="009056FF" w:rsidP="00F9296F">
            <w:pPr>
              <w:tabs>
                <w:tab w:val="center" w:pos="4536"/>
                <w:tab w:val="right" w:pos="9072"/>
              </w:tabs>
              <w:spacing w:line="240" w:lineRule="auto"/>
              <w:rPr>
                <w:lang w:val="de-CH"/>
              </w:rPr>
            </w:pPr>
          </w:p>
        </w:tc>
      </w:tr>
      <w:tr w:rsidR="009056FF" w:rsidRPr="00A950AD" w14:paraId="0E791414" w14:textId="77777777" w:rsidTr="00F9296F">
        <w:tc>
          <w:tcPr>
            <w:tcW w:w="851" w:type="dxa"/>
            <w:shd w:val="clear" w:color="auto" w:fill="DAEEF3"/>
          </w:tcPr>
          <w:p w14:paraId="66EBA2EA" w14:textId="77777777" w:rsidR="009056FF" w:rsidRPr="00A950AD" w:rsidRDefault="009056FF" w:rsidP="00F9296F">
            <w:pPr>
              <w:spacing w:line="240" w:lineRule="auto"/>
              <w:rPr>
                <w:lang w:val="de-CH" w:eastAsia="de-AT"/>
              </w:rPr>
            </w:pPr>
            <w:r w:rsidRPr="00A950AD">
              <w:rPr>
                <w:lang w:val="de-CH" w:eastAsia="de-AT"/>
              </w:rPr>
              <w:t>EEE</w:t>
            </w:r>
          </w:p>
        </w:tc>
        <w:tc>
          <w:tcPr>
            <w:tcW w:w="1134" w:type="dxa"/>
            <w:shd w:val="clear" w:color="auto" w:fill="DAEEF3"/>
          </w:tcPr>
          <w:p w14:paraId="78D5E9C9" w14:textId="77777777" w:rsidR="009056FF" w:rsidRPr="00A950AD" w:rsidRDefault="009056FF" w:rsidP="00F9296F">
            <w:pPr>
              <w:spacing w:line="240" w:lineRule="auto"/>
              <w:rPr>
                <w:lang w:val="de-CH"/>
              </w:rPr>
            </w:pPr>
            <w:r w:rsidRPr="00A950AD">
              <w:rPr>
                <w:lang w:val="de-CH" w:eastAsia="de-AT"/>
              </w:rPr>
              <w:t>MJ</w:t>
            </w:r>
          </w:p>
        </w:tc>
        <w:tc>
          <w:tcPr>
            <w:tcW w:w="709" w:type="dxa"/>
            <w:shd w:val="clear" w:color="auto" w:fill="DAEEF3"/>
          </w:tcPr>
          <w:p w14:paraId="4176C1C0"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03F3B4CD"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376BCBFA"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3D7D15C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2BA4D77"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03A889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097428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5E029E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3B5771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3A668D9"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62112F3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84D176A"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50880D75" w14:textId="77777777" w:rsidR="009056FF" w:rsidRPr="00A950AD" w:rsidRDefault="009056FF" w:rsidP="00F9296F">
            <w:pPr>
              <w:tabs>
                <w:tab w:val="center" w:pos="4536"/>
                <w:tab w:val="right" w:pos="9072"/>
              </w:tabs>
              <w:spacing w:line="240" w:lineRule="auto"/>
              <w:rPr>
                <w:lang w:val="de-CH"/>
              </w:rPr>
            </w:pPr>
          </w:p>
        </w:tc>
      </w:tr>
      <w:tr w:rsidR="009056FF" w:rsidRPr="00A950AD" w14:paraId="2EC6B1B8" w14:textId="77777777" w:rsidTr="00F9296F">
        <w:tc>
          <w:tcPr>
            <w:tcW w:w="851" w:type="dxa"/>
            <w:shd w:val="clear" w:color="auto" w:fill="DAEEF3"/>
          </w:tcPr>
          <w:p w14:paraId="5603FD2F" w14:textId="77777777" w:rsidR="009056FF" w:rsidRPr="00A950AD" w:rsidRDefault="009056FF" w:rsidP="00F9296F">
            <w:pPr>
              <w:spacing w:line="240" w:lineRule="auto"/>
              <w:rPr>
                <w:lang w:val="de-CH" w:eastAsia="de-AT"/>
              </w:rPr>
            </w:pPr>
            <w:r w:rsidRPr="00A950AD">
              <w:rPr>
                <w:lang w:val="de-CH" w:eastAsia="de-AT"/>
              </w:rPr>
              <w:t>EET</w:t>
            </w:r>
          </w:p>
        </w:tc>
        <w:tc>
          <w:tcPr>
            <w:tcW w:w="1134" w:type="dxa"/>
            <w:shd w:val="clear" w:color="auto" w:fill="DAEEF3"/>
          </w:tcPr>
          <w:p w14:paraId="7214DD92" w14:textId="77777777" w:rsidR="009056FF" w:rsidRPr="00A950AD" w:rsidRDefault="009056FF" w:rsidP="00F9296F">
            <w:pPr>
              <w:spacing w:line="240" w:lineRule="auto"/>
              <w:rPr>
                <w:lang w:val="de-CH"/>
              </w:rPr>
            </w:pPr>
            <w:r w:rsidRPr="00A950AD">
              <w:rPr>
                <w:lang w:val="de-CH" w:eastAsia="de-AT"/>
              </w:rPr>
              <w:t>MJ</w:t>
            </w:r>
          </w:p>
        </w:tc>
        <w:tc>
          <w:tcPr>
            <w:tcW w:w="709" w:type="dxa"/>
            <w:shd w:val="clear" w:color="auto" w:fill="DAEEF3"/>
          </w:tcPr>
          <w:p w14:paraId="258520A7"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7F426ED2" w14:textId="77777777" w:rsidR="009056FF" w:rsidRPr="00A950AD" w:rsidRDefault="009056FF" w:rsidP="00F9296F">
            <w:pPr>
              <w:tabs>
                <w:tab w:val="center" w:pos="4536"/>
                <w:tab w:val="right" w:pos="9072"/>
              </w:tabs>
              <w:spacing w:line="240" w:lineRule="auto"/>
              <w:rPr>
                <w:lang w:val="de-CH"/>
              </w:rPr>
            </w:pPr>
          </w:p>
        </w:tc>
        <w:tc>
          <w:tcPr>
            <w:tcW w:w="709" w:type="dxa"/>
            <w:shd w:val="clear" w:color="auto" w:fill="DAEEF3"/>
          </w:tcPr>
          <w:p w14:paraId="32A26B6C" w14:textId="77777777" w:rsidR="009056FF" w:rsidRPr="00A950AD" w:rsidRDefault="009056FF" w:rsidP="00F9296F">
            <w:pPr>
              <w:tabs>
                <w:tab w:val="center" w:pos="4536"/>
                <w:tab w:val="right" w:pos="9072"/>
              </w:tabs>
              <w:spacing w:line="240" w:lineRule="auto"/>
              <w:rPr>
                <w:lang w:val="de-CH"/>
              </w:rPr>
            </w:pPr>
          </w:p>
        </w:tc>
        <w:tc>
          <w:tcPr>
            <w:tcW w:w="708" w:type="dxa"/>
            <w:shd w:val="clear" w:color="auto" w:fill="DAEEF3"/>
          </w:tcPr>
          <w:p w14:paraId="1BFFCEE6"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3FB11E07"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08D9CF8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6FB57D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1365BF3B"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4165F208"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F02EE33"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2E791DCE"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779244D" w14:textId="77777777" w:rsidR="009056FF" w:rsidRPr="00A950AD" w:rsidRDefault="009056FF" w:rsidP="00F9296F">
            <w:pPr>
              <w:tabs>
                <w:tab w:val="center" w:pos="4536"/>
                <w:tab w:val="right" w:pos="9072"/>
              </w:tabs>
              <w:spacing w:line="240" w:lineRule="auto"/>
              <w:rPr>
                <w:lang w:val="de-CH"/>
              </w:rPr>
            </w:pPr>
          </w:p>
        </w:tc>
        <w:tc>
          <w:tcPr>
            <w:tcW w:w="567" w:type="dxa"/>
            <w:shd w:val="clear" w:color="auto" w:fill="DAEEF3"/>
          </w:tcPr>
          <w:p w14:paraId="7D728E36" w14:textId="77777777" w:rsidR="009056FF" w:rsidRPr="00A950AD" w:rsidRDefault="009056FF" w:rsidP="00F9296F">
            <w:pPr>
              <w:tabs>
                <w:tab w:val="center" w:pos="4536"/>
                <w:tab w:val="right" w:pos="9072"/>
              </w:tabs>
              <w:spacing w:line="240" w:lineRule="auto"/>
              <w:rPr>
                <w:lang w:val="de-CH"/>
              </w:rPr>
            </w:pPr>
          </w:p>
        </w:tc>
      </w:tr>
      <w:tr w:rsidR="009056FF" w:rsidRPr="00A950AD" w14:paraId="6FAFC49B" w14:textId="77777777" w:rsidTr="00F9296F">
        <w:tblPrEx>
          <w:tblCellMar>
            <w:top w:w="0" w:type="dxa"/>
            <w:bottom w:w="0" w:type="dxa"/>
          </w:tblCellMar>
        </w:tblPrEx>
        <w:trPr>
          <w:trHeight w:val="567"/>
        </w:trPr>
        <w:tc>
          <w:tcPr>
            <w:tcW w:w="1985" w:type="dxa"/>
            <w:gridSpan w:val="2"/>
            <w:shd w:val="clear" w:color="auto" w:fill="DAEEF3"/>
            <w:vAlign w:val="center"/>
          </w:tcPr>
          <w:p w14:paraId="179C9C50" w14:textId="77777777" w:rsidR="009056FF" w:rsidRPr="00A950AD" w:rsidRDefault="009056FF" w:rsidP="00F9296F">
            <w:pPr>
              <w:spacing w:line="240" w:lineRule="auto"/>
              <w:rPr>
                <w:sz w:val="16"/>
                <w:lang w:val="de-CH"/>
              </w:rPr>
            </w:pPr>
            <w:r w:rsidRPr="00A950AD">
              <w:rPr>
                <w:sz w:val="16"/>
                <w:lang w:val="de-CH"/>
              </w:rPr>
              <w:t>Legende</w:t>
            </w:r>
          </w:p>
        </w:tc>
        <w:tc>
          <w:tcPr>
            <w:tcW w:w="7938" w:type="dxa"/>
            <w:gridSpan w:val="13"/>
            <w:shd w:val="clear" w:color="auto" w:fill="DAEEF3"/>
            <w:vAlign w:val="center"/>
          </w:tcPr>
          <w:p w14:paraId="6E2572F0" w14:textId="77777777" w:rsidR="009056FF" w:rsidRPr="00A950AD" w:rsidRDefault="009056FF" w:rsidP="00F9296F">
            <w:pPr>
              <w:spacing w:line="240" w:lineRule="auto"/>
              <w:jc w:val="left"/>
              <w:rPr>
                <w:rFonts w:eastAsia="Times New Roman"/>
                <w:lang w:val="de-CH" w:eastAsia="de-AT"/>
              </w:rPr>
            </w:pPr>
            <w:r w:rsidRPr="00A950AD">
              <w:rPr>
                <w:lang w:val="de-CH"/>
              </w:rPr>
              <w:t xml:space="preserve">HWD = Gefährlicher Abfall zur Deponie; NHWD = Entsorgter nicht gefährlicher Abfall; RWD = Entsorgter radioaktiver Abfall; </w:t>
            </w:r>
            <w:r w:rsidRPr="00A950AD">
              <w:rPr>
                <w:rFonts w:eastAsia="Times New Roman"/>
                <w:lang w:val="de-CH" w:eastAsia="de-AT"/>
              </w:rPr>
              <w:t xml:space="preserve">CRU =Komponenten für die Wiederverwendung; MFR = Stoffe zum Recycling; </w:t>
            </w:r>
          </w:p>
          <w:p w14:paraId="2DB76523" w14:textId="77777777" w:rsidR="009056FF" w:rsidRPr="00A950AD" w:rsidRDefault="009056FF" w:rsidP="00F9296F">
            <w:pPr>
              <w:spacing w:line="240" w:lineRule="auto"/>
              <w:rPr>
                <w:rFonts w:eastAsia="Times New Roman"/>
                <w:lang w:val="de-CH" w:eastAsia="de-AT"/>
              </w:rPr>
            </w:pPr>
            <w:r w:rsidRPr="00A950AD">
              <w:rPr>
                <w:rFonts w:eastAsia="Times New Roman"/>
                <w:lang w:val="de-CH" w:eastAsia="de-AT"/>
              </w:rPr>
              <w:t xml:space="preserve">MER = Stoffe für die Energierückgewinnung; EEE = Exportierte Energie elektrisch; </w:t>
            </w:r>
            <w:r w:rsidRPr="00A950AD">
              <w:rPr>
                <w:rFonts w:eastAsia="Times New Roman"/>
                <w:lang w:val="de-CH" w:eastAsia="de-AT"/>
              </w:rPr>
              <w:br/>
              <w:t>EET = Exportierte Energie thermisch</w:t>
            </w:r>
          </w:p>
        </w:tc>
      </w:tr>
    </w:tbl>
    <w:p w14:paraId="07725696" w14:textId="17488C2E" w:rsidR="009056FF" w:rsidRPr="009056FF" w:rsidRDefault="009056FF" w:rsidP="009056FF">
      <w:pPr>
        <w:pStyle w:val="Beschriftung"/>
        <w:shd w:val="clear" w:color="auto" w:fill="DAEEF3"/>
        <w:rPr>
          <w:shd w:val="clear" w:color="auto" w:fill="DAEEF3"/>
        </w:rPr>
      </w:pPr>
      <w:bookmarkStart w:id="133" w:name="_Toc55468905"/>
      <w:bookmarkStart w:id="134" w:name="_Toc55555457"/>
      <w:bookmarkStart w:id="135" w:name="_Toc81491410"/>
      <w:r w:rsidRPr="009056FF">
        <w:rPr>
          <w:shd w:val="clear" w:color="auto" w:fill="DAEEF3"/>
        </w:rPr>
        <w:lastRenderedPageBreak/>
        <w:t xml:space="preserve">Tabelle </w:t>
      </w:r>
      <w:r w:rsidRPr="009056FF">
        <w:rPr>
          <w:shd w:val="clear" w:color="auto" w:fill="DAEEF3"/>
        </w:rPr>
        <w:fldChar w:fldCharType="begin"/>
      </w:r>
      <w:r w:rsidRPr="009056FF">
        <w:rPr>
          <w:shd w:val="clear" w:color="auto" w:fill="DAEEF3"/>
        </w:rPr>
        <w:instrText xml:space="preserve"> SEQ Tabelle \* ARABIC </w:instrText>
      </w:r>
      <w:r w:rsidRPr="009056FF">
        <w:rPr>
          <w:shd w:val="clear" w:color="auto" w:fill="DAEEF3"/>
        </w:rPr>
        <w:fldChar w:fldCharType="separate"/>
      </w:r>
      <w:r w:rsidR="00090479">
        <w:rPr>
          <w:noProof/>
          <w:shd w:val="clear" w:color="auto" w:fill="DAEEF3"/>
        </w:rPr>
        <w:t>20</w:t>
      </w:r>
      <w:r w:rsidRPr="009056FF">
        <w:rPr>
          <w:shd w:val="clear" w:color="auto" w:fill="DAEEF3"/>
        </w:rPr>
        <w:fldChar w:fldCharType="end"/>
      </w:r>
      <w:r w:rsidRPr="009056FF">
        <w:rPr>
          <w:shd w:val="clear" w:color="auto" w:fill="DAEEF3"/>
        </w:rPr>
        <w:t>: Informationen zur Beschreibung des biogenen Kohlenstoffgehalts am Werkstor</w:t>
      </w:r>
      <w:bookmarkEnd w:id="133"/>
      <w:bookmarkEnd w:id="134"/>
      <w:bookmarkEnd w:id="13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056FF" w:rsidRPr="00A950AD" w14:paraId="3D4495A4" w14:textId="77777777" w:rsidTr="00F9296F">
        <w:trPr>
          <w:gridAfter w:val="1"/>
          <w:wAfter w:w="21" w:type="dxa"/>
        </w:trPr>
        <w:tc>
          <w:tcPr>
            <w:tcW w:w="4161" w:type="dxa"/>
            <w:shd w:val="clear" w:color="auto" w:fill="DAEEF3"/>
          </w:tcPr>
          <w:p w14:paraId="48706DFE" w14:textId="77777777" w:rsidR="009056FF" w:rsidRPr="00A950AD" w:rsidRDefault="009056FF" w:rsidP="00F9296F">
            <w:pPr>
              <w:spacing w:line="240" w:lineRule="auto"/>
              <w:rPr>
                <w:b/>
                <w:color w:val="0F243E"/>
                <w:lang w:val="de-CH"/>
              </w:rPr>
            </w:pPr>
            <w:r w:rsidRPr="00A950AD">
              <w:rPr>
                <w:b/>
                <w:color w:val="0F243E"/>
                <w:lang w:val="de-CH"/>
              </w:rPr>
              <w:t>Biogener Kohlenstoffgehalt</w:t>
            </w:r>
          </w:p>
        </w:tc>
        <w:tc>
          <w:tcPr>
            <w:tcW w:w="1134" w:type="dxa"/>
            <w:shd w:val="clear" w:color="auto" w:fill="DAEEF3"/>
          </w:tcPr>
          <w:p w14:paraId="1C387747" w14:textId="77777777" w:rsidR="009056FF" w:rsidRPr="00A950AD" w:rsidRDefault="009056FF" w:rsidP="00F9296F">
            <w:pPr>
              <w:spacing w:line="240" w:lineRule="auto"/>
              <w:rPr>
                <w:b/>
                <w:color w:val="0F243E"/>
                <w:lang w:val="de-CH"/>
              </w:rPr>
            </w:pPr>
            <w:r w:rsidRPr="00A950AD">
              <w:rPr>
                <w:b/>
                <w:color w:val="0F243E"/>
                <w:lang w:val="de-CH"/>
              </w:rPr>
              <w:t>Einheit</w:t>
            </w:r>
          </w:p>
        </w:tc>
      </w:tr>
      <w:tr w:rsidR="009056FF" w:rsidRPr="00A950AD" w14:paraId="7A131812" w14:textId="77777777" w:rsidTr="00F9296F">
        <w:trPr>
          <w:gridAfter w:val="1"/>
          <w:wAfter w:w="21" w:type="dxa"/>
        </w:trPr>
        <w:tc>
          <w:tcPr>
            <w:tcW w:w="4161" w:type="dxa"/>
            <w:shd w:val="clear" w:color="auto" w:fill="DAEEF3"/>
          </w:tcPr>
          <w:p w14:paraId="0B2D8CEC" w14:textId="77777777" w:rsidR="009056FF" w:rsidRPr="00A950AD" w:rsidRDefault="009056FF" w:rsidP="00F9296F">
            <w:pPr>
              <w:spacing w:line="240" w:lineRule="auto"/>
              <w:rPr>
                <w:lang w:val="de-CH" w:eastAsia="de-AT"/>
              </w:rPr>
            </w:pPr>
            <w:r w:rsidRPr="00A950AD">
              <w:rPr>
                <w:lang w:val="de-CH" w:eastAsia="de-AT"/>
              </w:rPr>
              <w:t>Biogener Kohlenstoff im Produkt</w:t>
            </w:r>
          </w:p>
        </w:tc>
        <w:tc>
          <w:tcPr>
            <w:tcW w:w="1134" w:type="dxa"/>
            <w:shd w:val="clear" w:color="auto" w:fill="DAEEF3"/>
          </w:tcPr>
          <w:p w14:paraId="6D83F321" w14:textId="77777777" w:rsidR="009056FF" w:rsidRPr="00A950AD" w:rsidRDefault="009056FF" w:rsidP="00F9296F">
            <w:pPr>
              <w:spacing w:line="240" w:lineRule="auto"/>
              <w:rPr>
                <w:lang w:val="de-CH"/>
              </w:rPr>
            </w:pPr>
            <w:r w:rsidRPr="00A950AD">
              <w:rPr>
                <w:lang w:val="de-CH"/>
              </w:rPr>
              <w:t>kg C</w:t>
            </w:r>
          </w:p>
        </w:tc>
      </w:tr>
      <w:tr w:rsidR="009056FF" w:rsidRPr="00A950AD" w14:paraId="692571B2" w14:textId="77777777" w:rsidTr="00F9296F">
        <w:trPr>
          <w:gridAfter w:val="1"/>
          <w:wAfter w:w="21" w:type="dxa"/>
        </w:trPr>
        <w:tc>
          <w:tcPr>
            <w:tcW w:w="4161" w:type="dxa"/>
            <w:shd w:val="clear" w:color="auto" w:fill="DAEEF3"/>
          </w:tcPr>
          <w:p w14:paraId="498F57B6" w14:textId="77777777" w:rsidR="009056FF" w:rsidRPr="00A950AD" w:rsidRDefault="009056FF" w:rsidP="00F9296F">
            <w:pPr>
              <w:spacing w:line="240" w:lineRule="auto"/>
              <w:rPr>
                <w:lang w:val="de-CH" w:eastAsia="de-AT"/>
              </w:rPr>
            </w:pPr>
            <w:r w:rsidRPr="00A950AD">
              <w:rPr>
                <w:lang w:val="de-CH" w:eastAsia="de-AT"/>
              </w:rPr>
              <w:t>Biogener Kohlenstoff in der zugehörigen Verpackung</w:t>
            </w:r>
          </w:p>
        </w:tc>
        <w:tc>
          <w:tcPr>
            <w:tcW w:w="1134" w:type="dxa"/>
            <w:shd w:val="clear" w:color="auto" w:fill="DAEEF3"/>
          </w:tcPr>
          <w:p w14:paraId="1B24AD9F" w14:textId="77777777" w:rsidR="009056FF" w:rsidRPr="00A950AD" w:rsidRDefault="009056FF" w:rsidP="00F9296F">
            <w:pPr>
              <w:spacing w:line="240" w:lineRule="auto"/>
              <w:rPr>
                <w:lang w:val="de-CH"/>
              </w:rPr>
            </w:pPr>
            <w:r w:rsidRPr="00A950AD">
              <w:rPr>
                <w:lang w:val="de-CH"/>
              </w:rPr>
              <w:t>kg C</w:t>
            </w:r>
          </w:p>
        </w:tc>
      </w:tr>
      <w:tr w:rsidR="009056FF" w:rsidRPr="00A950AD" w14:paraId="58D3864B" w14:textId="77777777" w:rsidTr="00F9296F">
        <w:tblPrEx>
          <w:tblCellMar>
            <w:top w:w="0" w:type="dxa"/>
            <w:bottom w:w="0" w:type="dxa"/>
          </w:tblCellMar>
        </w:tblPrEx>
        <w:trPr>
          <w:trHeight w:val="567"/>
        </w:trPr>
        <w:tc>
          <w:tcPr>
            <w:tcW w:w="5316" w:type="dxa"/>
            <w:gridSpan w:val="3"/>
            <w:shd w:val="clear" w:color="auto" w:fill="DAEEF3"/>
            <w:vAlign w:val="center"/>
          </w:tcPr>
          <w:p w14:paraId="5C8797B3" w14:textId="77777777" w:rsidR="009056FF" w:rsidRPr="00A950AD" w:rsidRDefault="009056FF" w:rsidP="00F9296F">
            <w:pPr>
              <w:spacing w:line="240" w:lineRule="auto"/>
              <w:rPr>
                <w:sz w:val="16"/>
                <w:lang w:val="de-CH"/>
              </w:rPr>
            </w:pPr>
            <w:r w:rsidRPr="00A950AD">
              <w:rPr>
                <w:sz w:val="16"/>
                <w:lang w:val="de-CH"/>
              </w:rPr>
              <w:t>Anmerkung: 1 kg biogener Kohlenstoff entspricht 44/12 kg CO</w:t>
            </w:r>
            <w:r w:rsidRPr="00A950AD">
              <w:rPr>
                <w:sz w:val="16"/>
                <w:vertAlign w:val="subscript"/>
                <w:lang w:val="de-CH"/>
              </w:rPr>
              <w:t>2</w:t>
            </w:r>
          </w:p>
        </w:tc>
      </w:tr>
    </w:tbl>
    <w:p w14:paraId="45D3C409" w14:textId="77777777" w:rsidR="009056FF" w:rsidRPr="0021028B" w:rsidRDefault="009056FF" w:rsidP="009056FF"/>
    <w:p w14:paraId="68147079" w14:textId="77777777" w:rsidR="009056FF" w:rsidRPr="00C35013" w:rsidRDefault="009056FF" w:rsidP="009056FF">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732BBEAD" w14:textId="77777777" w:rsidR="009056FF" w:rsidRPr="00C35013" w:rsidRDefault="009056FF" w:rsidP="009056FF">
      <w:pPr>
        <w:shd w:val="clear" w:color="auto" w:fill="DAEEF3"/>
      </w:pPr>
    </w:p>
    <w:p w14:paraId="703EE230" w14:textId="77777777" w:rsidR="009056FF" w:rsidRPr="00C35013" w:rsidRDefault="009056FF" w:rsidP="009056FF">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26A6E912" w14:textId="77777777" w:rsidR="009056FF" w:rsidRPr="00823D26" w:rsidRDefault="009056FF" w:rsidP="0070153A"/>
    <w:p w14:paraId="5E7EB573" w14:textId="2C6E030C" w:rsidR="00102983" w:rsidRPr="004B5AD6" w:rsidRDefault="00A942FC" w:rsidP="004B5AD6">
      <w:pPr>
        <w:pStyle w:val="berschrift1"/>
        <w:ind w:left="426"/>
        <w:rPr>
          <w:lang w:val="de-CH"/>
        </w:rPr>
      </w:pPr>
      <w:bookmarkStart w:id="136" w:name="_Toc97550296"/>
      <w:r w:rsidRPr="004B5AD6">
        <w:rPr>
          <w:lang w:val="de-CH"/>
        </w:rPr>
        <w:t>LCA: Interpretation</w:t>
      </w:r>
      <w:bookmarkEnd w:id="136"/>
    </w:p>
    <w:p w14:paraId="3E03D81E" w14:textId="77777777" w:rsidR="00A37D19" w:rsidRPr="004B5AD6" w:rsidRDefault="00A37D19" w:rsidP="00A37D19">
      <w:pPr>
        <w:rPr>
          <w:lang w:val="de-CH"/>
        </w:rPr>
      </w:pPr>
    </w:p>
    <w:p w14:paraId="3486BA7C" w14:textId="77777777" w:rsidR="00A37D19" w:rsidRPr="004B5AD6" w:rsidRDefault="00A37D19" w:rsidP="003F2723">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2FACFABE" w14:textId="77777777" w:rsidR="00A37D19" w:rsidRPr="004B5AD6" w:rsidRDefault="00A37D19" w:rsidP="003F2723">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1A1C20BE" w14:textId="77777777" w:rsidR="005818F1" w:rsidRPr="004B5AD6" w:rsidRDefault="005818F1" w:rsidP="003F2723">
      <w:pPr>
        <w:shd w:val="clear" w:color="auto" w:fill="DAEEF3"/>
        <w:rPr>
          <w:lang w:val="de-CH"/>
        </w:rPr>
      </w:pPr>
    </w:p>
    <w:p w14:paraId="4420EB12" w14:textId="77777777" w:rsidR="00A37D19" w:rsidRDefault="00A37D19" w:rsidP="003F2723">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3DE6E768" w14:textId="77777777" w:rsidR="00080C4A" w:rsidRDefault="00080C4A" w:rsidP="003F2723">
      <w:pPr>
        <w:shd w:val="clear" w:color="auto" w:fill="DAEEF3"/>
        <w:rPr>
          <w:lang w:val="de-CH"/>
        </w:rPr>
      </w:pPr>
    </w:p>
    <w:p w14:paraId="5E4860C3" w14:textId="77777777" w:rsidR="00080C4A" w:rsidRDefault="00080C4A" w:rsidP="003F2723">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r w:rsidR="006B248C">
        <w:rPr>
          <w:lang w:val="de-CH"/>
        </w:rPr>
        <w:t xml:space="preserve">Sollte eine quantitative Darstellung in spezifischen Fällen nicht möglich oder sinnvoll sein, ist eine qualitative Beschreibung bzw. Interpretation ausreichend. </w:t>
      </w:r>
    </w:p>
    <w:p w14:paraId="51BA01BF" w14:textId="77777777" w:rsidR="002028F5" w:rsidRPr="004B5AD6" w:rsidRDefault="002028F5" w:rsidP="003F2723">
      <w:pPr>
        <w:shd w:val="clear" w:color="auto" w:fill="DAEEF3"/>
        <w:rPr>
          <w:lang w:val="de-CH"/>
        </w:rPr>
      </w:pPr>
    </w:p>
    <w:p w14:paraId="67E1E955" w14:textId="77777777" w:rsidR="002028F5" w:rsidRPr="004B5AD6" w:rsidRDefault="002028F5" w:rsidP="003F2723">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60C13FC3" w14:textId="77777777" w:rsidR="00F954EE" w:rsidRDefault="00F954EE" w:rsidP="003F2723">
      <w:pPr>
        <w:shd w:val="clear" w:color="auto" w:fill="DAEEF3"/>
        <w:rPr>
          <w:lang w:val="de-CH"/>
        </w:rPr>
      </w:pPr>
    </w:p>
    <w:p w14:paraId="70B80C88" w14:textId="77777777" w:rsidR="0032302E" w:rsidRPr="003F2723" w:rsidRDefault="0032302E" w:rsidP="003F2723">
      <w:pPr>
        <w:shd w:val="clear" w:color="auto" w:fill="DAEEF3"/>
        <w:rPr>
          <w:rFonts w:cs="Calibri"/>
          <w:b/>
          <w:color w:val="000000"/>
          <w:sz w:val="20"/>
          <w:szCs w:val="20"/>
        </w:rPr>
      </w:pPr>
      <w:r w:rsidRPr="003F2723">
        <w:rPr>
          <w:rFonts w:cs="Calibri"/>
          <w:b/>
          <w:color w:val="000000"/>
          <w:sz w:val="20"/>
          <w:szCs w:val="20"/>
        </w:rPr>
        <w:t>Bei Verlängerung einer EPD:</w:t>
      </w:r>
    </w:p>
    <w:p w14:paraId="5FC59E70" w14:textId="77777777" w:rsidR="0032302E" w:rsidRPr="003F2723" w:rsidRDefault="0032302E" w:rsidP="003F2723">
      <w:pPr>
        <w:shd w:val="clear" w:color="auto" w:fill="DAEEF3"/>
        <w:rPr>
          <w:rFonts w:cs="Calibri"/>
          <w:b/>
          <w:color w:val="000000"/>
          <w:sz w:val="20"/>
          <w:szCs w:val="20"/>
        </w:rPr>
      </w:pPr>
      <w:r w:rsidRPr="003F2723">
        <w:rPr>
          <w:rFonts w:cs="Calibri"/>
          <w:b/>
          <w:color w:val="000000"/>
          <w:sz w:val="20"/>
          <w:szCs w:val="20"/>
        </w:rPr>
        <w:t xml:space="preserve">Verpflichtend sind im Hintergrundbericht in der Interpretation in eigenem Block anzuführen: </w:t>
      </w:r>
    </w:p>
    <w:p w14:paraId="3B5C1138" w14:textId="77777777" w:rsidR="0032302E" w:rsidRPr="003F2723" w:rsidRDefault="0032302E" w:rsidP="003F2723">
      <w:pPr>
        <w:shd w:val="clear" w:color="auto" w:fill="DAEEF3"/>
        <w:rPr>
          <w:rFonts w:cs="Calibri"/>
          <w:b/>
          <w:lang w:val="de-CH"/>
        </w:rPr>
      </w:pPr>
      <w:r w:rsidRPr="003F2723">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560D65B6" w14:textId="77777777" w:rsidR="00C55D91" w:rsidRPr="004B5AD6" w:rsidRDefault="00C55D91">
      <w:pPr>
        <w:spacing w:line="240" w:lineRule="auto"/>
        <w:jc w:val="left"/>
        <w:rPr>
          <w:lang w:val="de-CH"/>
        </w:rPr>
      </w:pPr>
    </w:p>
    <w:p w14:paraId="5B03E52F" w14:textId="77777777" w:rsidR="00F954EE" w:rsidRPr="003F2723" w:rsidRDefault="00F954EE">
      <w:pPr>
        <w:spacing w:line="240" w:lineRule="auto"/>
        <w:jc w:val="left"/>
        <w:rPr>
          <w:b/>
          <w:bCs/>
          <w:color w:val="17365D"/>
          <w:sz w:val="24"/>
          <w:szCs w:val="28"/>
          <w:lang w:val="de-CH"/>
        </w:rPr>
      </w:pPr>
      <w:r>
        <w:rPr>
          <w:lang w:val="de-CH"/>
        </w:rPr>
        <w:br w:type="page"/>
      </w:r>
    </w:p>
    <w:p w14:paraId="3F7C35C2" w14:textId="77777777" w:rsidR="00900236" w:rsidRPr="004B5AD6" w:rsidRDefault="00900236" w:rsidP="004B5AD6">
      <w:pPr>
        <w:pStyle w:val="berschrift1"/>
        <w:ind w:left="426"/>
        <w:rPr>
          <w:lang w:val="de-CH"/>
        </w:rPr>
      </w:pPr>
      <w:bookmarkStart w:id="137" w:name="_Toc97550297"/>
      <w:r w:rsidRPr="004B5AD6">
        <w:rPr>
          <w:lang w:val="de-CH"/>
        </w:rPr>
        <w:lastRenderedPageBreak/>
        <w:t>Literatur</w:t>
      </w:r>
      <w:r w:rsidR="003C5C0B" w:rsidRPr="004B5AD6">
        <w:rPr>
          <w:lang w:val="de-CH"/>
        </w:rPr>
        <w:t>hinweise</w:t>
      </w:r>
      <w:bookmarkEnd w:id="137"/>
      <w:r w:rsidR="00AC72A0">
        <w:rPr>
          <w:lang w:val="de-CH"/>
        </w:rPr>
        <w:t xml:space="preserve"> </w:t>
      </w:r>
    </w:p>
    <w:p w14:paraId="1B272CB8" w14:textId="77777777" w:rsidR="00D86183" w:rsidRPr="004B5AD6" w:rsidRDefault="00D86183" w:rsidP="00D86183">
      <w:pPr>
        <w:rPr>
          <w:lang w:val="de-CH"/>
        </w:rPr>
      </w:pPr>
    </w:p>
    <w:p w14:paraId="48EB4F22" w14:textId="77777777" w:rsidR="00DC3D02" w:rsidRPr="004B5AD6" w:rsidRDefault="00DC3D02" w:rsidP="003F2723">
      <w:pPr>
        <w:shd w:val="clear" w:color="auto" w:fill="DAEEF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06479F5A" w14:textId="77777777" w:rsidR="0068264F" w:rsidRPr="004B5AD6" w:rsidRDefault="0068264F" w:rsidP="003F2723">
      <w:pPr>
        <w:shd w:val="clear" w:color="auto" w:fill="DAEEF3"/>
        <w:rPr>
          <w:lang w:val="de-CH"/>
        </w:rPr>
      </w:pPr>
    </w:p>
    <w:p w14:paraId="04B8E490" w14:textId="77777777" w:rsidR="0068264F" w:rsidRPr="004B5AD6" w:rsidRDefault="0068264F" w:rsidP="003F2723">
      <w:pPr>
        <w:shd w:val="clear" w:color="auto" w:fill="DAEEF3"/>
        <w:rPr>
          <w:lang w:val="de-CH"/>
        </w:rPr>
      </w:pPr>
      <w:r w:rsidRPr="004B5AD6">
        <w:rPr>
          <w:lang w:val="de-CH"/>
        </w:rPr>
        <w:t>Die Literatur ist in folgender Form darzustellen:</w:t>
      </w:r>
    </w:p>
    <w:p w14:paraId="442529E0" w14:textId="77777777" w:rsidR="0068264F" w:rsidRPr="004B5AD6" w:rsidRDefault="0068264F" w:rsidP="003F2723">
      <w:pPr>
        <w:shd w:val="clear" w:color="auto" w:fill="DAEEF3"/>
        <w:rPr>
          <w:lang w:val="de-CH"/>
        </w:rPr>
      </w:pPr>
      <w:r w:rsidRPr="004B5AD6">
        <w:rPr>
          <w:lang w:val="de-CH"/>
        </w:rPr>
        <w:t>Autor, V. und Autor, V. (Jahr). Artikeltitel. Untertitel. Ort: Verlag.</w:t>
      </w:r>
    </w:p>
    <w:p w14:paraId="60C44DBD" w14:textId="77777777" w:rsidR="0068264F" w:rsidRPr="004B5AD6" w:rsidRDefault="0068264F" w:rsidP="003F2723">
      <w:pPr>
        <w:shd w:val="clear" w:color="auto" w:fill="DAEEF3"/>
        <w:rPr>
          <w:lang w:val="de-CH"/>
        </w:rPr>
      </w:pPr>
    </w:p>
    <w:p w14:paraId="65E743EB" w14:textId="77777777" w:rsidR="0068264F" w:rsidRPr="004B5AD6" w:rsidRDefault="0068264F" w:rsidP="003F2723">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74257CAA" w14:textId="77777777" w:rsidR="0068264F" w:rsidRPr="004B5AD6" w:rsidRDefault="0068264F" w:rsidP="003F2723">
      <w:pPr>
        <w:shd w:val="clear" w:color="auto" w:fill="DAEEF3"/>
        <w:rPr>
          <w:lang w:val="de-CH"/>
        </w:rPr>
      </w:pPr>
    </w:p>
    <w:p w14:paraId="5D2C6DFB" w14:textId="77777777" w:rsidR="0068264F" w:rsidRPr="004B5AD6" w:rsidRDefault="0068264F" w:rsidP="003F2723">
      <w:pPr>
        <w:shd w:val="clear" w:color="auto" w:fill="DAEEF3"/>
        <w:rPr>
          <w:lang w:val="de-CH"/>
        </w:rPr>
      </w:pPr>
      <w:r w:rsidRPr="004B5AD6">
        <w:rPr>
          <w:lang w:val="de-CH"/>
        </w:rPr>
        <w:t>Organisation (Jahr): Voller Name der Vorschrift oder Regel. Herausgabedatum. Ort: Gesetzgebendes Organ.</w:t>
      </w:r>
    </w:p>
    <w:p w14:paraId="0C842980" w14:textId="77777777" w:rsidR="00DC3D02" w:rsidRPr="004B5AD6" w:rsidRDefault="00DC3D02" w:rsidP="003F2723">
      <w:pPr>
        <w:shd w:val="clear" w:color="auto" w:fill="DAEEF3"/>
        <w:rPr>
          <w:lang w:val="de-CH"/>
        </w:rPr>
      </w:pPr>
    </w:p>
    <w:p w14:paraId="4538DBE1" w14:textId="77777777" w:rsidR="00DC3D02" w:rsidRPr="004B5AD6" w:rsidRDefault="00DC3D02" w:rsidP="003F2723">
      <w:pPr>
        <w:shd w:val="clear" w:color="auto" w:fill="DAEEF3"/>
        <w:rPr>
          <w:lang w:val="de-CH"/>
        </w:rPr>
      </w:pPr>
      <w:r w:rsidRPr="004B5AD6">
        <w:rPr>
          <w:lang w:val="de-CH"/>
        </w:rPr>
        <w:t>Immer zu zitieren sind</w:t>
      </w:r>
      <w:r w:rsidR="00C6062C">
        <w:rPr>
          <w:lang w:val="de-CH"/>
        </w:rPr>
        <w:t xml:space="preserve"> (in der geltenden Fassung)</w:t>
      </w:r>
      <w:r w:rsidRPr="004B5AD6">
        <w:rPr>
          <w:lang w:val="de-CH"/>
        </w:rPr>
        <w:t>:</w:t>
      </w:r>
    </w:p>
    <w:p w14:paraId="31583269" w14:textId="77777777" w:rsidR="00AB1A50" w:rsidRDefault="00AB1A50" w:rsidP="003F2723">
      <w:pPr>
        <w:pStyle w:val="Kopfzeile"/>
        <w:shd w:val="clear" w:color="auto" w:fill="DAEEF3"/>
        <w:rPr>
          <w:lang w:val="de-CH"/>
        </w:rPr>
      </w:pPr>
    </w:p>
    <w:p w14:paraId="1F92C0A9" w14:textId="77777777" w:rsidR="005E28E7" w:rsidRPr="00B91711" w:rsidRDefault="005E28E7" w:rsidP="003F2723">
      <w:pPr>
        <w:pStyle w:val="StandardAbs"/>
        <w:shd w:val="clear" w:color="auto" w:fill="DAEEF3"/>
      </w:pPr>
      <w:r w:rsidRPr="00B91711">
        <w:t>ÖNORM EN 16485</w:t>
      </w:r>
      <w:r w:rsidR="00C6062C">
        <w:t>:</w:t>
      </w:r>
      <w:r w:rsidRPr="00B91711">
        <w:t xml:space="preserve">  Rund- und Schnittholz – Umweltproduktdeklarationen – Produktkategorieregeln für Holz und Holzwerkstoffe im Bauwesen</w:t>
      </w:r>
    </w:p>
    <w:p w14:paraId="5BF5D70E" w14:textId="77777777" w:rsidR="005E28E7" w:rsidRPr="00B91711" w:rsidRDefault="005E28E7" w:rsidP="003F2723">
      <w:pPr>
        <w:pStyle w:val="StandardAbs"/>
        <w:shd w:val="clear" w:color="auto" w:fill="DAEEF3"/>
      </w:pPr>
      <w:r w:rsidRPr="00B91711">
        <w:t>ÖNORM EN 16449</w:t>
      </w:r>
      <w:r w:rsidR="00C6062C">
        <w:t xml:space="preserve">: </w:t>
      </w:r>
      <w:r w:rsidRPr="00B91711">
        <w:t>Holz- und Holzprodukte - Berechnung der Speicherung atmosphärischen Kohlenstoff-Dioxids</w:t>
      </w:r>
    </w:p>
    <w:p w14:paraId="01480EC1" w14:textId="77777777" w:rsidR="005E28E7" w:rsidRDefault="005E28E7" w:rsidP="003F2723">
      <w:pPr>
        <w:pStyle w:val="Kopfzeile"/>
        <w:shd w:val="clear" w:color="auto" w:fill="DAEEF3"/>
        <w:rPr>
          <w:lang w:val="de-CH"/>
        </w:rPr>
      </w:pPr>
    </w:p>
    <w:p w14:paraId="446AAD59" w14:textId="77777777" w:rsidR="00D25240" w:rsidRPr="004B5AD6" w:rsidRDefault="006A1636" w:rsidP="003F2723">
      <w:pPr>
        <w:pStyle w:val="Kopfzeile"/>
        <w:shd w:val="clear" w:color="auto" w:fill="DAEEF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4B8901C1" w14:textId="77777777" w:rsidR="003D5CB6" w:rsidRPr="004B5AD6" w:rsidRDefault="003D5CB6" w:rsidP="003F2723">
      <w:pPr>
        <w:pStyle w:val="Kopfzeile"/>
        <w:shd w:val="clear" w:color="auto" w:fill="DAEEF3"/>
        <w:rPr>
          <w:lang w:val="de-CH"/>
        </w:rPr>
      </w:pPr>
    </w:p>
    <w:p w14:paraId="621526EC" w14:textId="77777777" w:rsidR="00D25240" w:rsidRPr="004B5AD6" w:rsidRDefault="006A1636" w:rsidP="003F2723">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60831575" w14:textId="77777777" w:rsidR="003D5CB6" w:rsidRPr="004B5AD6" w:rsidRDefault="003D5CB6" w:rsidP="003F2723">
      <w:pPr>
        <w:shd w:val="clear" w:color="auto" w:fill="DAEEF3"/>
        <w:rPr>
          <w:b/>
          <w:lang w:val="de-CH"/>
        </w:rPr>
      </w:pPr>
    </w:p>
    <w:p w14:paraId="1FDB0EA9" w14:textId="77777777" w:rsidR="00D25240" w:rsidRPr="004B5AD6" w:rsidRDefault="006A1636" w:rsidP="003F2723">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31CE251D" w14:textId="77777777" w:rsidR="003D5CB6" w:rsidRPr="004B5AD6" w:rsidRDefault="003D5CB6" w:rsidP="003F2723">
      <w:pPr>
        <w:shd w:val="clear" w:color="auto" w:fill="DAEEF3"/>
        <w:rPr>
          <w:b/>
          <w:lang w:val="de-CH"/>
        </w:rPr>
      </w:pPr>
    </w:p>
    <w:p w14:paraId="4C729A75" w14:textId="77777777" w:rsidR="00D25240" w:rsidRPr="004B5AD6" w:rsidRDefault="006A1636" w:rsidP="003F2723">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39C5AEF" w14:textId="77777777" w:rsidR="00C417A8" w:rsidRPr="004B5AD6" w:rsidRDefault="00C417A8" w:rsidP="003F2723">
      <w:pPr>
        <w:shd w:val="clear" w:color="auto" w:fill="DAEEF3"/>
        <w:rPr>
          <w:lang w:val="de-CH"/>
        </w:rPr>
      </w:pPr>
    </w:p>
    <w:p w14:paraId="00597A44" w14:textId="77777777" w:rsidR="00CC2360" w:rsidRPr="006A1636" w:rsidRDefault="00CC2360" w:rsidP="003F2723">
      <w:pPr>
        <w:pStyle w:val="Kopfzeile"/>
        <w:shd w:val="clear" w:color="auto" w:fill="DAEEF3"/>
        <w:rPr>
          <w:lang w:val="de-CH"/>
        </w:rPr>
      </w:pPr>
      <w:bookmarkStart w:id="138" w:name="_Hlk55555796"/>
      <w:r>
        <w:rPr>
          <w:lang w:val="de-CH"/>
        </w:rPr>
        <w:t>Management-System Handbuch inkl. mitgeltende Unterlagen der Bau EPD GmbH</w:t>
      </w:r>
    </w:p>
    <w:p w14:paraId="03B4245A" w14:textId="77777777" w:rsidR="00D83EFF" w:rsidRPr="004B5AD6" w:rsidRDefault="00D83EFF" w:rsidP="004B5AD6">
      <w:pPr>
        <w:pStyle w:val="berschrift1"/>
        <w:ind w:left="426"/>
        <w:rPr>
          <w:lang w:val="de-CH"/>
        </w:rPr>
      </w:pPr>
      <w:bookmarkStart w:id="139" w:name="_Toc97550298"/>
      <w:bookmarkEnd w:id="138"/>
      <w:r w:rsidRPr="004B5AD6">
        <w:rPr>
          <w:lang w:val="de-CH"/>
        </w:rPr>
        <w:t>Verzeichnisse und Glossar</w:t>
      </w:r>
      <w:bookmarkEnd w:id="139"/>
      <w:r w:rsidR="00AC72A0">
        <w:rPr>
          <w:lang w:val="de-CH"/>
        </w:rPr>
        <w:t xml:space="preserve"> </w:t>
      </w:r>
    </w:p>
    <w:p w14:paraId="30E3332A" w14:textId="77777777" w:rsidR="00D83EFF" w:rsidRPr="009B45C0" w:rsidRDefault="00D83EFF" w:rsidP="0034088A">
      <w:pPr>
        <w:pStyle w:val="berschrift2"/>
      </w:pPr>
      <w:bookmarkStart w:id="140" w:name="_Toc97550299"/>
      <w:r w:rsidRPr="009B45C0">
        <w:t>Abbildungsverzeichnis</w:t>
      </w:r>
      <w:bookmarkEnd w:id="140"/>
    </w:p>
    <w:p w14:paraId="172EA963" w14:textId="77777777" w:rsidR="00807F24" w:rsidRPr="004B5AD6" w:rsidRDefault="00807F24" w:rsidP="00C64D7B">
      <w:pPr>
        <w:rPr>
          <w:lang w:val="de-CH"/>
        </w:rPr>
      </w:pPr>
    </w:p>
    <w:p w14:paraId="12E83888" w14:textId="7C479E81" w:rsidR="00CF332C" w:rsidRDefault="00FD0A74">
      <w:pPr>
        <w:pStyle w:val="Abbildungsverzeichnis"/>
        <w:tabs>
          <w:tab w:val="right" w:leader="dot" w:pos="10054"/>
        </w:tabs>
        <w:rPr>
          <w:rFonts w:asciiTheme="minorHAnsi" w:eastAsiaTheme="minorEastAsia" w:hAnsiTheme="minorHAnsi"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91390" w:history="1">
        <w:r w:rsidR="00CF332C" w:rsidRPr="00652AD5">
          <w:rPr>
            <w:rStyle w:val="Hyperlink"/>
            <w:noProof/>
            <w:lang w:val="de-CH"/>
          </w:rPr>
          <w:t>Abbildung 1: Flussdiagramm Herstellungsprozesse</w:t>
        </w:r>
        <w:r w:rsidR="00CF332C">
          <w:rPr>
            <w:noProof/>
            <w:webHidden/>
          </w:rPr>
          <w:tab/>
        </w:r>
        <w:r w:rsidR="00CF332C">
          <w:rPr>
            <w:noProof/>
            <w:webHidden/>
          </w:rPr>
          <w:fldChar w:fldCharType="begin"/>
        </w:r>
        <w:r w:rsidR="00CF332C">
          <w:rPr>
            <w:noProof/>
            <w:webHidden/>
          </w:rPr>
          <w:instrText xml:space="preserve"> PAGEREF _Toc81491390 \h </w:instrText>
        </w:r>
        <w:r w:rsidR="00CF332C">
          <w:rPr>
            <w:noProof/>
            <w:webHidden/>
          </w:rPr>
        </w:r>
        <w:r w:rsidR="00CF332C">
          <w:rPr>
            <w:noProof/>
            <w:webHidden/>
          </w:rPr>
          <w:fldChar w:fldCharType="separate"/>
        </w:r>
        <w:r w:rsidR="00090479">
          <w:rPr>
            <w:noProof/>
            <w:webHidden/>
          </w:rPr>
          <w:t>12</w:t>
        </w:r>
        <w:r w:rsidR="00CF332C">
          <w:rPr>
            <w:noProof/>
            <w:webHidden/>
          </w:rPr>
          <w:fldChar w:fldCharType="end"/>
        </w:r>
      </w:hyperlink>
    </w:p>
    <w:p w14:paraId="4B9ADB98" w14:textId="71CD6443" w:rsidR="00D83EFF" w:rsidRPr="004B5AD6" w:rsidRDefault="00FD0A74" w:rsidP="00C64D7B">
      <w:pPr>
        <w:rPr>
          <w:lang w:val="de-CH"/>
        </w:rPr>
      </w:pPr>
      <w:r w:rsidRPr="004B5AD6">
        <w:rPr>
          <w:lang w:val="de-CH"/>
        </w:rPr>
        <w:fldChar w:fldCharType="end"/>
      </w:r>
    </w:p>
    <w:p w14:paraId="0EE7232C" w14:textId="77777777" w:rsidR="00D83EFF" w:rsidRPr="004B5AD6" w:rsidRDefault="00D83EFF" w:rsidP="0034088A">
      <w:pPr>
        <w:pStyle w:val="berschrift2"/>
      </w:pPr>
      <w:bookmarkStart w:id="141" w:name="_Toc97550300"/>
      <w:r w:rsidRPr="004B5AD6">
        <w:t>Tabellenver</w:t>
      </w:r>
      <w:r w:rsidR="00807F24" w:rsidRPr="004B5AD6">
        <w:t>zeichnis</w:t>
      </w:r>
      <w:bookmarkEnd w:id="141"/>
    </w:p>
    <w:p w14:paraId="543D175D" w14:textId="77777777" w:rsidR="00807F24" w:rsidRPr="004B5AD6" w:rsidRDefault="00807F24" w:rsidP="00C64D7B">
      <w:pPr>
        <w:rPr>
          <w:lang w:val="de-CH"/>
        </w:rPr>
      </w:pPr>
    </w:p>
    <w:p w14:paraId="2D381A94" w14:textId="182ACE7A" w:rsidR="00CF332C" w:rsidRPr="00CF332C" w:rsidRDefault="00FD0A74">
      <w:pPr>
        <w:pStyle w:val="Abbildungsverzeichnis"/>
        <w:tabs>
          <w:tab w:val="right" w:leader="dot" w:pos="10054"/>
        </w:tabs>
        <w:rPr>
          <w:rStyle w:val="Hyperlink"/>
          <w:noProof/>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91391" w:history="1">
        <w:r w:rsidR="00CF332C" w:rsidRPr="00CF332C">
          <w:rPr>
            <w:rStyle w:val="Hyperlink"/>
            <w:noProof/>
            <w:lang w:val="de-CH"/>
          </w:rPr>
          <w:t>Tabelle 1: Produktrelevante Normen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_Toc81491391 \h </w:instrText>
        </w:r>
        <w:r w:rsidR="00CF332C" w:rsidRPr="00CF332C">
          <w:rPr>
            <w:rStyle w:val="Hyperlink"/>
            <w:noProof/>
            <w:webHidden/>
            <w:lang w:val="de-CH"/>
          </w:rPr>
        </w:r>
        <w:r w:rsidR="00CF332C" w:rsidRPr="00CF332C">
          <w:rPr>
            <w:rStyle w:val="Hyperlink"/>
            <w:noProof/>
            <w:webHidden/>
            <w:lang w:val="de-CH"/>
          </w:rPr>
          <w:fldChar w:fldCharType="separate"/>
        </w:r>
        <w:r w:rsidR="00090479">
          <w:rPr>
            <w:rStyle w:val="Hyperlink"/>
            <w:noProof/>
            <w:webHidden/>
            <w:lang w:val="de-CH"/>
          </w:rPr>
          <w:t>10</w:t>
        </w:r>
        <w:r w:rsidR="00CF332C" w:rsidRPr="00CF332C">
          <w:rPr>
            <w:rStyle w:val="Hyperlink"/>
            <w:noProof/>
            <w:webHidden/>
            <w:lang w:val="de-CH"/>
          </w:rPr>
          <w:fldChar w:fldCharType="end"/>
        </w:r>
      </w:hyperlink>
    </w:p>
    <w:p w14:paraId="5C6064B3" w14:textId="5703D263" w:rsidR="00CF332C" w:rsidRPr="00CF332C" w:rsidRDefault="00090479">
      <w:pPr>
        <w:pStyle w:val="Abbildungsverzeichnis"/>
        <w:tabs>
          <w:tab w:val="right" w:leader="dot" w:pos="10054"/>
        </w:tabs>
        <w:rPr>
          <w:rStyle w:val="Hyperlink"/>
          <w:noProof/>
          <w:lang w:val="de-CH"/>
        </w:rPr>
      </w:pPr>
      <w:hyperlink w:anchor="_Toc81491392" w:history="1">
        <w:r w:rsidR="00CF332C" w:rsidRPr="00CF332C">
          <w:rPr>
            <w:rStyle w:val="Hyperlink"/>
            <w:noProof/>
            <w:lang w:val="de-CH"/>
          </w:rPr>
          <w:t xml:space="preserve">Tabelle 2: Technische Daten </w:t>
        </w:r>
        <w:r w:rsidR="00A90CF0">
          <w:rPr>
            <w:rStyle w:val="Hyperlink"/>
            <w:noProof/>
            <w:lang w:val="de-CH"/>
          </w:rPr>
          <w:t>mineralische</w:t>
        </w:r>
        <w:r w:rsidR="00CF332C" w:rsidRPr="00CF332C">
          <w:rPr>
            <w:rStyle w:val="Hyperlink"/>
            <w:noProof/>
            <w:lang w:val="de-CH"/>
          </w:rPr>
          <w:t xml:space="preserve"> Schäume (Tabelle = normativ, nur produktspezifisch relevante Daten anführen)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_Toc81491392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10</w:t>
        </w:r>
        <w:r w:rsidR="00CF332C" w:rsidRPr="00CF332C">
          <w:rPr>
            <w:rStyle w:val="Hyperlink"/>
            <w:noProof/>
            <w:webHidden/>
            <w:lang w:val="de-CH"/>
          </w:rPr>
          <w:fldChar w:fldCharType="end"/>
        </w:r>
      </w:hyperlink>
    </w:p>
    <w:p w14:paraId="7904050F" w14:textId="6685543C" w:rsidR="00CF332C" w:rsidRPr="00CF332C" w:rsidRDefault="00090479">
      <w:pPr>
        <w:pStyle w:val="Abbildungsverzeichnis"/>
        <w:tabs>
          <w:tab w:val="right" w:leader="dot" w:pos="10054"/>
        </w:tabs>
        <w:rPr>
          <w:rStyle w:val="Hyperlink"/>
          <w:noProof/>
          <w:lang w:val="de-CH"/>
        </w:rPr>
      </w:pPr>
      <w:hyperlink w:anchor="_Toc81491393" w:history="1">
        <w:r w:rsidR="00CF332C" w:rsidRPr="00CF332C">
          <w:rPr>
            <w:rStyle w:val="Hyperlink"/>
            <w:noProof/>
            <w:lang w:val="de-CH"/>
          </w:rPr>
          <w:t>Tabelle 3: Grundstoffe in Masse-% (Beispiel)</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_Toc81491393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11</w:t>
        </w:r>
        <w:r w:rsidR="00CF332C" w:rsidRPr="00CF332C">
          <w:rPr>
            <w:rStyle w:val="Hyperlink"/>
            <w:noProof/>
            <w:webHidden/>
            <w:lang w:val="de-CH"/>
          </w:rPr>
          <w:fldChar w:fldCharType="end"/>
        </w:r>
      </w:hyperlink>
    </w:p>
    <w:p w14:paraId="2A430F14" w14:textId="4A0A69E1" w:rsidR="00CF332C" w:rsidRPr="00CF332C" w:rsidRDefault="00090479">
      <w:pPr>
        <w:pStyle w:val="Abbildungsverzeichnis"/>
        <w:tabs>
          <w:tab w:val="right" w:leader="dot" w:pos="10054"/>
        </w:tabs>
        <w:rPr>
          <w:rStyle w:val="Hyperlink"/>
          <w:noProof/>
          <w:lang w:val="de-CH"/>
        </w:rPr>
      </w:pPr>
      <w:hyperlink w:anchor="_Toc81491394" w:history="1">
        <w:r w:rsidR="00CF332C" w:rsidRPr="00CF332C">
          <w:rPr>
            <w:rStyle w:val="Hyperlink"/>
            <w:noProof/>
            <w:lang w:val="de-CH"/>
          </w:rPr>
          <w:t>Tabelle 4: Referenz-Nutzungsdauer (RSL)</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_Toc81491394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13</w:t>
        </w:r>
        <w:r w:rsidR="00CF332C" w:rsidRPr="00CF332C">
          <w:rPr>
            <w:rStyle w:val="Hyperlink"/>
            <w:noProof/>
            <w:webHidden/>
            <w:lang w:val="de-CH"/>
          </w:rPr>
          <w:fldChar w:fldCharType="end"/>
        </w:r>
      </w:hyperlink>
    </w:p>
    <w:p w14:paraId="69A64B34" w14:textId="0B4E1413" w:rsidR="00CF332C" w:rsidRPr="00CF332C" w:rsidRDefault="00090479">
      <w:pPr>
        <w:pStyle w:val="Abbildungsverzeichnis"/>
        <w:tabs>
          <w:tab w:val="right" w:leader="dot" w:pos="10054"/>
        </w:tabs>
        <w:rPr>
          <w:rStyle w:val="Hyperlink"/>
          <w:noProof/>
          <w:lang w:val="de-CH"/>
        </w:rPr>
      </w:pPr>
      <w:hyperlink w:anchor="_Toc81491395" w:history="1">
        <w:r w:rsidR="00CF332C" w:rsidRPr="00CF332C">
          <w:rPr>
            <w:rStyle w:val="Hyperlink"/>
            <w:noProof/>
            <w:lang w:val="de-CH"/>
          </w:rPr>
          <w:t>Tabelle 5: Zu verwendende Tabelle für Deklarierte Einheit = 1 m3</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_Toc81491395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14</w:t>
        </w:r>
        <w:r w:rsidR="00CF332C" w:rsidRPr="00CF332C">
          <w:rPr>
            <w:rStyle w:val="Hyperlink"/>
            <w:noProof/>
            <w:webHidden/>
            <w:lang w:val="de-CH"/>
          </w:rPr>
          <w:fldChar w:fldCharType="end"/>
        </w:r>
      </w:hyperlink>
    </w:p>
    <w:p w14:paraId="2B9FFB09" w14:textId="2E619902" w:rsidR="00CF332C" w:rsidRPr="00CF332C" w:rsidRDefault="00090479">
      <w:pPr>
        <w:pStyle w:val="Abbildungsverzeichnis"/>
        <w:tabs>
          <w:tab w:val="right" w:leader="dot" w:pos="10054"/>
        </w:tabs>
        <w:rPr>
          <w:rStyle w:val="Hyperlink"/>
          <w:noProof/>
          <w:lang w:val="de-CH"/>
        </w:rPr>
      </w:pPr>
      <w:hyperlink w:anchor="_Toc81491396" w:history="1">
        <w:r w:rsidR="00CF332C" w:rsidRPr="00CF332C">
          <w:rPr>
            <w:rStyle w:val="Hyperlink"/>
            <w:noProof/>
            <w:lang w:val="de-CH"/>
          </w:rPr>
          <w:t>Tabelle 6: Deklarierte Lebenszyklusphasen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_Toc81491396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14</w:t>
        </w:r>
        <w:r w:rsidR="00CF332C" w:rsidRPr="00CF332C">
          <w:rPr>
            <w:rStyle w:val="Hyperlink"/>
            <w:noProof/>
            <w:webHidden/>
            <w:lang w:val="de-CH"/>
          </w:rPr>
          <w:fldChar w:fldCharType="end"/>
        </w:r>
      </w:hyperlink>
    </w:p>
    <w:p w14:paraId="336E4663" w14:textId="0065EF66" w:rsidR="00CF332C" w:rsidRPr="00CF332C" w:rsidRDefault="00090479">
      <w:pPr>
        <w:pStyle w:val="Abbildungsverzeichnis"/>
        <w:tabs>
          <w:tab w:val="right" w:leader="dot" w:pos="10054"/>
        </w:tabs>
        <w:rPr>
          <w:rStyle w:val="Hyperlink"/>
          <w:noProof/>
          <w:lang w:val="de-CH"/>
        </w:rPr>
      </w:pPr>
      <w:hyperlink w:anchor="_Toc81491397" w:history="1">
        <w:r w:rsidR="00CF332C" w:rsidRPr="00CF332C">
          <w:rPr>
            <w:rStyle w:val="Hyperlink"/>
            <w:noProof/>
            <w:lang w:val="de-CH"/>
          </w:rPr>
          <w:t>Tabelle 7: Beschreibung des Szenarios „Transport zur Baustelle (A4)“</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_Toc81491397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17</w:t>
        </w:r>
        <w:r w:rsidR="00CF332C" w:rsidRPr="00CF332C">
          <w:rPr>
            <w:rStyle w:val="Hyperlink"/>
            <w:noProof/>
            <w:webHidden/>
            <w:lang w:val="de-CH"/>
          </w:rPr>
          <w:fldChar w:fldCharType="end"/>
        </w:r>
      </w:hyperlink>
    </w:p>
    <w:p w14:paraId="288F0DB2" w14:textId="7C1E7DDF" w:rsidR="00CF332C" w:rsidRPr="00CF332C" w:rsidRDefault="00090479">
      <w:pPr>
        <w:pStyle w:val="Abbildungsverzeichnis"/>
        <w:tabs>
          <w:tab w:val="right" w:leader="dot" w:pos="10054"/>
        </w:tabs>
        <w:rPr>
          <w:rStyle w:val="Hyperlink"/>
          <w:noProof/>
          <w:lang w:val="de-CH"/>
        </w:rPr>
      </w:pPr>
      <w:hyperlink w:anchor="_Toc81491398" w:history="1">
        <w:r w:rsidR="00CF332C" w:rsidRPr="00CF332C">
          <w:rPr>
            <w:rStyle w:val="Hyperlink"/>
            <w:noProof/>
            <w:lang w:val="de-CH"/>
          </w:rPr>
          <w:t>Tabelle 8: Beschreibung des Szenarios „Einbau in das Gebäude (A5)“</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_Toc81491398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18</w:t>
        </w:r>
        <w:r w:rsidR="00CF332C" w:rsidRPr="00CF332C">
          <w:rPr>
            <w:rStyle w:val="Hyperlink"/>
            <w:noProof/>
            <w:webHidden/>
            <w:lang w:val="de-CH"/>
          </w:rPr>
          <w:fldChar w:fldCharType="end"/>
        </w:r>
      </w:hyperlink>
    </w:p>
    <w:p w14:paraId="130D3551" w14:textId="18CACB32" w:rsidR="00CF332C" w:rsidRPr="00CF332C" w:rsidRDefault="00090479">
      <w:pPr>
        <w:pStyle w:val="Abbildungsverzeichnis"/>
        <w:tabs>
          <w:tab w:val="right" w:leader="dot" w:pos="10054"/>
        </w:tabs>
        <w:rPr>
          <w:rStyle w:val="Hyperlink"/>
          <w:noProof/>
          <w:lang w:val="de-CH"/>
        </w:rPr>
      </w:pPr>
      <w:hyperlink w:anchor="_Toc81491399" w:history="1">
        <w:r w:rsidR="00CF332C" w:rsidRPr="00CF332C">
          <w:rPr>
            <w:rStyle w:val="Hyperlink"/>
            <w:noProof/>
            <w:lang w:val="de-CH"/>
          </w:rPr>
          <w:t>Tabelle 9: Beschreibung des Szenarios „Instandhaltung (B2)“</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_Toc81491399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18</w:t>
        </w:r>
        <w:r w:rsidR="00CF332C" w:rsidRPr="00CF332C">
          <w:rPr>
            <w:rStyle w:val="Hyperlink"/>
            <w:noProof/>
            <w:webHidden/>
            <w:lang w:val="de-CH"/>
          </w:rPr>
          <w:fldChar w:fldCharType="end"/>
        </w:r>
      </w:hyperlink>
    </w:p>
    <w:p w14:paraId="7CC31B1F" w14:textId="154F6FF3" w:rsidR="00CF332C" w:rsidRPr="00CF332C" w:rsidRDefault="00090479">
      <w:pPr>
        <w:pStyle w:val="Abbildungsverzeichnis"/>
        <w:tabs>
          <w:tab w:val="right" w:leader="dot" w:pos="10054"/>
        </w:tabs>
        <w:rPr>
          <w:rStyle w:val="Hyperlink"/>
          <w:noProof/>
          <w:lang w:val="de-CH"/>
        </w:rPr>
      </w:pPr>
      <w:hyperlink w:anchor="_Toc81491400" w:history="1">
        <w:r w:rsidR="00CF332C" w:rsidRPr="00CF332C">
          <w:rPr>
            <w:rStyle w:val="Hyperlink"/>
            <w:noProof/>
            <w:lang w:val="de-CH"/>
          </w:rPr>
          <w:t>Tabelle 10: Beschreibung des Szenarios „Reparatur (B3)“</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_Toc81491400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18</w:t>
        </w:r>
        <w:r w:rsidR="00CF332C" w:rsidRPr="00CF332C">
          <w:rPr>
            <w:rStyle w:val="Hyperlink"/>
            <w:noProof/>
            <w:webHidden/>
            <w:lang w:val="de-CH"/>
          </w:rPr>
          <w:fldChar w:fldCharType="end"/>
        </w:r>
      </w:hyperlink>
    </w:p>
    <w:p w14:paraId="63F46507" w14:textId="7AFBE71D" w:rsidR="00CF332C" w:rsidRPr="00CF332C" w:rsidRDefault="00090479">
      <w:pPr>
        <w:pStyle w:val="Abbildungsverzeichnis"/>
        <w:tabs>
          <w:tab w:val="right" w:leader="dot" w:pos="10054"/>
        </w:tabs>
        <w:rPr>
          <w:rStyle w:val="Hyperlink"/>
          <w:noProof/>
          <w:lang w:val="de-CH"/>
        </w:rPr>
      </w:pPr>
      <w:hyperlink w:anchor="_Toc81491401" w:history="1">
        <w:r w:rsidR="00CF332C" w:rsidRPr="00CF332C">
          <w:rPr>
            <w:rStyle w:val="Hyperlink"/>
            <w:noProof/>
            <w:lang w:val="de-CH"/>
          </w:rPr>
          <w:t>Tabelle 11: Beschreibung der Szenarios „Ersatz (B4)"</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_Toc81491401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19</w:t>
        </w:r>
        <w:r w:rsidR="00CF332C" w:rsidRPr="00CF332C">
          <w:rPr>
            <w:rStyle w:val="Hyperlink"/>
            <w:noProof/>
            <w:webHidden/>
            <w:lang w:val="de-CH"/>
          </w:rPr>
          <w:fldChar w:fldCharType="end"/>
        </w:r>
      </w:hyperlink>
    </w:p>
    <w:p w14:paraId="31D4A59F" w14:textId="6518E3FF" w:rsidR="00CF332C" w:rsidRPr="00CF332C" w:rsidRDefault="00090479">
      <w:pPr>
        <w:pStyle w:val="Abbildungsverzeichnis"/>
        <w:tabs>
          <w:tab w:val="right" w:leader="dot" w:pos="10054"/>
        </w:tabs>
        <w:rPr>
          <w:rStyle w:val="Hyperlink"/>
          <w:noProof/>
          <w:lang w:val="de-CH"/>
        </w:rPr>
      </w:pPr>
      <w:hyperlink w:anchor="_Toc81491402" w:history="1">
        <w:r w:rsidR="00CF332C" w:rsidRPr="00CF332C">
          <w:rPr>
            <w:rStyle w:val="Hyperlink"/>
            <w:noProof/>
            <w:lang w:val="de-CH"/>
          </w:rPr>
          <w:t>Tabelle 12: Beschreibung der Szenarios „Umbau/ Erneuerung (B5)“</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_Toc81491402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19</w:t>
        </w:r>
        <w:r w:rsidR="00CF332C" w:rsidRPr="00CF332C">
          <w:rPr>
            <w:rStyle w:val="Hyperlink"/>
            <w:noProof/>
            <w:webHidden/>
            <w:lang w:val="de-CH"/>
          </w:rPr>
          <w:fldChar w:fldCharType="end"/>
        </w:r>
      </w:hyperlink>
    </w:p>
    <w:p w14:paraId="45E283B4" w14:textId="2F3E38B5" w:rsidR="00CF332C" w:rsidRPr="00CF332C" w:rsidRDefault="00090479">
      <w:pPr>
        <w:pStyle w:val="Abbildungsverzeichnis"/>
        <w:tabs>
          <w:tab w:val="right" w:leader="dot" w:pos="10054"/>
        </w:tabs>
        <w:rPr>
          <w:rStyle w:val="Hyperlink"/>
          <w:noProof/>
          <w:lang w:val="de-CH"/>
        </w:rPr>
      </w:pPr>
      <w:hyperlink w:anchor="_Toc81491403" w:history="1">
        <w:r w:rsidR="00CF332C" w:rsidRPr="00CF332C">
          <w:rPr>
            <w:rStyle w:val="Hyperlink"/>
            <w:noProof/>
            <w:lang w:val="de-CH"/>
          </w:rPr>
          <w:t>Tabelle 13: Beschreibung der Szenarios „Betriebliche Energie (B6)“ bzw. „Wassereinsatz (B7)“</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_Toc81491403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19</w:t>
        </w:r>
        <w:r w:rsidR="00CF332C" w:rsidRPr="00CF332C">
          <w:rPr>
            <w:rStyle w:val="Hyperlink"/>
            <w:noProof/>
            <w:webHidden/>
            <w:lang w:val="de-CH"/>
          </w:rPr>
          <w:fldChar w:fldCharType="end"/>
        </w:r>
      </w:hyperlink>
    </w:p>
    <w:p w14:paraId="1DE35A0C" w14:textId="3591F43F" w:rsidR="00CF332C" w:rsidRPr="00CF332C" w:rsidRDefault="00090479">
      <w:pPr>
        <w:pStyle w:val="Abbildungsverzeichnis"/>
        <w:tabs>
          <w:tab w:val="right" w:leader="dot" w:pos="10054"/>
        </w:tabs>
        <w:rPr>
          <w:rStyle w:val="Hyperlink"/>
          <w:noProof/>
          <w:lang w:val="de-CH"/>
        </w:rPr>
      </w:pPr>
      <w:hyperlink w:anchor="_Toc81491404" w:history="1">
        <w:r w:rsidR="00CF332C" w:rsidRPr="00CF332C">
          <w:rPr>
            <w:rStyle w:val="Hyperlink"/>
            <w:noProof/>
            <w:lang w:val="de-CH"/>
          </w:rPr>
          <w:t>Tabelle 14: Beschreibung des Szenarios „Entsorgung des Produkts (C1 bis C4)“</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_Toc81491404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19</w:t>
        </w:r>
        <w:r w:rsidR="00CF332C" w:rsidRPr="00CF332C">
          <w:rPr>
            <w:rStyle w:val="Hyperlink"/>
            <w:noProof/>
            <w:webHidden/>
            <w:lang w:val="de-CH"/>
          </w:rPr>
          <w:fldChar w:fldCharType="end"/>
        </w:r>
      </w:hyperlink>
    </w:p>
    <w:p w14:paraId="3602470A" w14:textId="1D78D887" w:rsidR="00CF332C" w:rsidRPr="00CF332C" w:rsidRDefault="00090479">
      <w:pPr>
        <w:pStyle w:val="Abbildungsverzeichnis"/>
        <w:tabs>
          <w:tab w:val="right" w:leader="dot" w:pos="10054"/>
        </w:tabs>
        <w:rPr>
          <w:rStyle w:val="Hyperlink"/>
          <w:noProof/>
          <w:lang w:val="de-CH"/>
        </w:rPr>
      </w:pPr>
      <w:hyperlink w:anchor="_Toc81491405" w:history="1">
        <w:r w:rsidR="00CF332C" w:rsidRPr="00CF332C">
          <w:rPr>
            <w:rStyle w:val="Hyperlink"/>
            <w:noProof/>
            <w:lang w:val="de-CH"/>
          </w:rPr>
          <w:t>Tabelle 15: Beschreibung des Szenarios „Wiederverwendungs-, Rückgewinnungs- und Recyclingpotenzial (Modul D)“</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_Toc81491405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20</w:t>
        </w:r>
        <w:r w:rsidR="00CF332C" w:rsidRPr="00CF332C">
          <w:rPr>
            <w:rStyle w:val="Hyperlink"/>
            <w:noProof/>
            <w:webHidden/>
            <w:lang w:val="de-CH"/>
          </w:rPr>
          <w:fldChar w:fldCharType="end"/>
        </w:r>
      </w:hyperlink>
    </w:p>
    <w:p w14:paraId="106C2BD1" w14:textId="604B6561" w:rsidR="00CF332C" w:rsidRPr="00CF332C" w:rsidRDefault="00090479">
      <w:pPr>
        <w:pStyle w:val="Abbildungsverzeichnis"/>
        <w:tabs>
          <w:tab w:val="right" w:leader="dot" w:pos="10054"/>
        </w:tabs>
        <w:rPr>
          <w:rStyle w:val="Hyperlink"/>
          <w:noProof/>
          <w:lang w:val="de-CH"/>
        </w:rPr>
      </w:pPr>
      <w:hyperlink w:anchor="_Toc81491406" w:history="1">
        <w:r w:rsidR="00CF332C" w:rsidRPr="00CF332C">
          <w:rPr>
            <w:rStyle w:val="Hyperlink"/>
            <w:noProof/>
            <w:lang w:val="de-CH"/>
          </w:rPr>
          <w:t>Tabelle 16: Ergebnisse der Ökobilanz Umweltauswirkungen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_Toc81491406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21</w:t>
        </w:r>
        <w:r w:rsidR="00CF332C" w:rsidRPr="00CF332C">
          <w:rPr>
            <w:rStyle w:val="Hyperlink"/>
            <w:noProof/>
            <w:webHidden/>
            <w:lang w:val="de-CH"/>
          </w:rPr>
          <w:fldChar w:fldCharType="end"/>
        </w:r>
      </w:hyperlink>
    </w:p>
    <w:p w14:paraId="20D9BAF5" w14:textId="25F383DE" w:rsidR="00CF332C" w:rsidRPr="00CF332C" w:rsidRDefault="00090479">
      <w:pPr>
        <w:pStyle w:val="Abbildungsverzeichnis"/>
        <w:tabs>
          <w:tab w:val="right" w:leader="dot" w:pos="10054"/>
        </w:tabs>
        <w:rPr>
          <w:rStyle w:val="Hyperlink"/>
          <w:noProof/>
          <w:lang w:val="de-CH"/>
        </w:rPr>
      </w:pPr>
      <w:hyperlink w:anchor="_Toc81491407" w:history="1">
        <w:r w:rsidR="00CF332C" w:rsidRPr="00CF332C">
          <w:rPr>
            <w:rStyle w:val="Hyperlink"/>
            <w:noProof/>
            <w:lang w:val="de-CH"/>
          </w:rPr>
          <w:t>Tabelle 17: Zusätzliche Umweltindikatoren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_Toc81491407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21</w:t>
        </w:r>
        <w:r w:rsidR="00CF332C" w:rsidRPr="00CF332C">
          <w:rPr>
            <w:rStyle w:val="Hyperlink"/>
            <w:noProof/>
            <w:webHidden/>
            <w:lang w:val="de-CH"/>
          </w:rPr>
          <w:fldChar w:fldCharType="end"/>
        </w:r>
      </w:hyperlink>
    </w:p>
    <w:p w14:paraId="5BE60E29" w14:textId="23239AC2" w:rsidR="00CF332C" w:rsidRPr="00CF332C" w:rsidRDefault="00090479">
      <w:pPr>
        <w:pStyle w:val="Abbildungsverzeichnis"/>
        <w:tabs>
          <w:tab w:val="right" w:leader="dot" w:pos="10054"/>
        </w:tabs>
        <w:rPr>
          <w:rStyle w:val="Hyperlink"/>
          <w:noProof/>
          <w:lang w:val="de-CH"/>
        </w:rPr>
      </w:pPr>
      <w:hyperlink w:anchor="_Toc81491408" w:history="1">
        <w:r w:rsidR="00CF332C" w:rsidRPr="00CF332C">
          <w:rPr>
            <w:rStyle w:val="Hyperlink"/>
            <w:noProof/>
            <w:lang w:val="de-CH"/>
          </w:rPr>
          <w:t>Tabelle 18: Klassifizierung von Einschränkungshinweisen zur Deklaration von Kern- und zusätzlichen Umweltindikatoren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_Toc81491408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22</w:t>
        </w:r>
        <w:r w:rsidR="00CF332C" w:rsidRPr="00CF332C">
          <w:rPr>
            <w:rStyle w:val="Hyperlink"/>
            <w:noProof/>
            <w:webHidden/>
            <w:lang w:val="de-CH"/>
          </w:rPr>
          <w:fldChar w:fldCharType="end"/>
        </w:r>
      </w:hyperlink>
    </w:p>
    <w:p w14:paraId="23BA2DD6" w14:textId="7538BB2B" w:rsidR="00CF332C" w:rsidRPr="00CF332C" w:rsidRDefault="00090479">
      <w:pPr>
        <w:pStyle w:val="Abbildungsverzeichnis"/>
        <w:tabs>
          <w:tab w:val="right" w:leader="dot" w:pos="10054"/>
        </w:tabs>
        <w:rPr>
          <w:rStyle w:val="Hyperlink"/>
          <w:noProof/>
          <w:lang w:val="de-CH"/>
        </w:rPr>
      </w:pPr>
      <w:hyperlink w:anchor="_Toc81491409" w:history="1">
        <w:r w:rsidR="00CF332C" w:rsidRPr="00CF332C">
          <w:rPr>
            <w:rStyle w:val="Hyperlink"/>
            <w:noProof/>
            <w:lang w:val="de-CH"/>
          </w:rPr>
          <w:t>Tabelle 19: Ergebnisse der Ökobilanz Output-Flüsse und Abfallkategorien</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_Toc81491409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22</w:t>
        </w:r>
        <w:r w:rsidR="00CF332C" w:rsidRPr="00CF332C">
          <w:rPr>
            <w:rStyle w:val="Hyperlink"/>
            <w:noProof/>
            <w:webHidden/>
            <w:lang w:val="de-CH"/>
          </w:rPr>
          <w:fldChar w:fldCharType="end"/>
        </w:r>
      </w:hyperlink>
    </w:p>
    <w:p w14:paraId="387D36A5" w14:textId="427A28F9" w:rsidR="00CF332C" w:rsidRDefault="00090479">
      <w:pPr>
        <w:pStyle w:val="Abbildungsverzeichnis"/>
        <w:tabs>
          <w:tab w:val="right" w:leader="dot" w:pos="10054"/>
        </w:tabs>
        <w:rPr>
          <w:rFonts w:asciiTheme="minorHAnsi" w:eastAsiaTheme="minorEastAsia" w:hAnsiTheme="minorHAnsi" w:cstheme="minorBidi"/>
          <w:noProof/>
          <w:sz w:val="22"/>
          <w:lang w:val="de-AT" w:eastAsia="de-AT"/>
        </w:rPr>
      </w:pPr>
      <w:hyperlink w:anchor="_Toc81491410" w:history="1">
        <w:r w:rsidR="00CF332C" w:rsidRPr="00CF332C">
          <w:rPr>
            <w:rStyle w:val="Hyperlink"/>
            <w:noProof/>
            <w:lang w:val="de-CH"/>
          </w:rPr>
          <w:t>Tabelle 20: Informationen zur Beschreibung des biogenen Kohlenstoffgehalts am Werkstor</w:t>
        </w:r>
        <w:r w:rsidR="00CF332C" w:rsidRPr="00CF332C">
          <w:rPr>
            <w:rStyle w:val="Hyperlink"/>
            <w:noProof/>
            <w:webHidden/>
            <w:lang w:val="de-CH"/>
          </w:rPr>
          <w:tab/>
        </w:r>
        <w:r w:rsidR="00CF332C" w:rsidRPr="00CF332C">
          <w:rPr>
            <w:rStyle w:val="Hyperlink"/>
            <w:noProof/>
            <w:webHidden/>
            <w:lang w:val="de-CH"/>
          </w:rPr>
          <w:fldChar w:fldCharType="begin"/>
        </w:r>
        <w:r w:rsidR="00CF332C" w:rsidRPr="00CF332C">
          <w:rPr>
            <w:rStyle w:val="Hyperlink"/>
            <w:noProof/>
            <w:webHidden/>
            <w:lang w:val="de-CH"/>
          </w:rPr>
          <w:instrText xml:space="preserve"> PAGEREF _Toc81491410 \h </w:instrText>
        </w:r>
        <w:r w:rsidR="00CF332C" w:rsidRPr="00CF332C">
          <w:rPr>
            <w:rStyle w:val="Hyperlink"/>
            <w:noProof/>
            <w:webHidden/>
            <w:lang w:val="de-CH"/>
          </w:rPr>
        </w:r>
        <w:r w:rsidR="00CF332C" w:rsidRPr="00CF332C">
          <w:rPr>
            <w:rStyle w:val="Hyperlink"/>
            <w:noProof/>
            <w:webHidden/>
            <w:lang w:val="de-CH"/>
          </w:rPr>
          <w:fldChar w:fldCharType="separate"/>
        </w:r>
        <w:r>
          <w:rPr>
            <w:rStyle w:val="Hyperlink"/>
            <w:noProof/>
            <w:webHidden/>
            <w:lang w:val="de-CH"/>
          </w:rPr>
          <w:t>23</w:t>
        </w:r>
        <w:r w:rsidR="00CF332C" w:rsidRPr="00CF332C">
          <w:rPr>
            <w:rStyle w:val="Hyperlink"/>
            <w:noProof/>
            <w:webHidden/>
            <w:lang w:val="de-CH"/>
          </w:rPr>
          <w:fldChar w:fldCharType="end"/>
        </w:r>
      </w:hyperlink>
    </w:p>
    <w:p w14:paraId="3BF4EB80" w14:textId="36A631DB" w:rsidR="00807F24" w:rsidRPr="004B5AD6" w:rsidRDefault="00FD0A74" w:rsidP="003F2723">
      <w:pPr>
        <w:shd w:val="clear" w:color="auto" w:fill="FFFFFF"/>
        <w:rPr>
          <w:lang w:val="de-CH"/>
        </w:rPr>
      </w:pPr>
      <w:r w:rsidRPr="00F954EE">
        <w:rPr>
          <w:lang w:val="de-CH"/>
        </w:rPr>
        <w:fldChar w:fldCharType="end"/>
      </w:r>
    </w:p>
    <w:p w14:paraId="3DFB5BF3" w14:textId="77777777" w:rsidR="00641112" w:rsidRPr="004B5AD6" w:rsidRDefault="00221567" w:rsidP="0034088A">
      <w:pPr>
        <w:pStyle w:val="berschrift2"/>
      </w:pPr>
      <w:bookmarkStart w:id="142" w:name="_Toc97550301"/>
      <w:r w:rsidRPr="004B5AD6">
        <w:t>Abkürzungen</w:t>
      </w:r>
      <w:bookmarkEnd w:id="142"/>
      <w:r w:rsidRPr="004B5AD6">
        <w:t xml:space="preserve"> </w:t>
      </w:r>
    </w:p>
    <w:p w14:paraId="6F0359EF"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6E9E0BCD"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4037998E" w14:textId="77777777"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300AAD96"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24B2148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5ECA725B"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1791FBCE"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5675D325"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01320CF5"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7827D6A9"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2B63126C"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12C69660"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7838BE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3C9A40FB"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4BBBBE6"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1240A72"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4EB1917A"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0D26DBE7"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6CED395"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F2723" w14:paraId="7079CB19" w14:textId="77777777" w:rsidTr="003F2723">
        <w:trPr>
          <w:trHeight w:val="1270"/>
        </w:trPr>
        <w:tc>
          <w:tcPr>
            <w:tcW w:w="4217" w:type="dxa"/>
            <w:tcBorders>
              <w:top w:val="single" w:sz="4" w:space="0" w:color="FFFFFF"/>
              <w:left w:val="single" w:sz="4" w:space="0" w:color="FFFFFF"/>
            </w:tcBorders>
            <w:shd w:val="clear" w:color="auto" w:fill="auto"/>
          </w:tcPr>
          <w:p w14:paraId="6797CA7A" w14:textId="7EF6D2E0" w:rsidR="00C4430F" w:rsidRPr="003F2723" w:rsidRDefault="00E673EB" w:rsidP="002E75BF">
            <w:r>
              <w:rPr>
                <w:noProof/>
                <w:lang w:val="de-AT" w:eastAsia="de-AT"/>
              </w:rPr>
              <w:lastRenderedPageBreak/>
              <w:drawing>
                <wp:anchor distT="0" distB="0" distL="114300" distR="114300" simplePos="0" relativeHeight="251658752" behindDoc="0" locked="0" layoutInCell="1" allowOverlap="1" wp14:anchorId="537FF2EC" wp14:editId="3EAC9C59">
                  <wp:simplePos x="0" y="0"/>
                  <wp:positionH relativeFrom="column">
                    <wp:posOffset>444500</wp:posOffset>
                  </wp:positionH>
                  <wp:positionV relativeFrom="paragraph">
                    <wp:posOffset>148590</wp:posOffset>
                  </wp:positionV>
                  <wp:extent cx="1900555" cy="526415"/>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top w:val="single" w:sz="4" w:space="0" w:color="FFFFFF"/>
              <w:right w:val="single" w:sz="4" w:space="0" w:color="FFFFFF"/>
            </w:tcBorders>
            <w:shd w:val="clear" w:color="auto" w:fill="auto"/>
          </w:tcPr>
          <w:p w14:paraId="453F91DF" w14:textId="77777777" w:rsidR="00C4430F" w:rsidRPr="00D302B6" w:rsidRDefault="00C4430F" w:rsidP="002E75BF">
            <w:pPr>
              <w:rPr>
                <w:b/>
                <w:szCs w:val="18"/>
              </w:rPr>
            </w:pPr>
          </w:p>
          <w:p w14:paraId="32CBF2E7" w14:textId="77777777" w:rsidR="00C4430F" w:rsidRPr="00D302B6" w:rsidRDefault="00C4430F" w:rsidP="002E75BF">
            <w:pPr>
              <w:rPr>
                <w:b/>
                <w:szCs w:val="18"/>
              </w:rPr>
            </w:pPr>
            <w:r w:rsidRPr="00D302B6">
              <w:rPr>
                <w:b/>
                <w:szCs w:val="18"/>
              </w:rPr>
              <w:t>Herausgeber</w:t>
            </w:r>
          </w:p>
          <w:p w14:paraId="5532480E" w14:textId="77777777" w:rsidR="00C4430F" w:rsidRPr="00D302B6" w:rsidRDefault="00C4430F" w:rsidP="002E75BF">
            <w:pPr>
              <w:rPr>
                <w:b/>
                <w:szCs w:val="18"/>
              </w:rPr>
            </w:pPr>
          </w:p>
          <w:p w14:paraId="05032D83" w14:textId="35D43870" w:rsidR="00C4430F" w:rsidRPr="003F2723" w:rsidRDefault="00C4430F" w:rsidP="002E75BF">
            <w:pPr>
              <w:rPr>
                <w:szCs w:val="18"/>
              </w:rPr>
            </w:pPr>
            <w:r w:rsidRPr="003F2723">
              <w:rPr>
                <w:szCs w:val="18"/>
              </w:rPr>
              <w:t>Bau EPD GmbH</w:t>
            </w:r>
          </w:p>
          <w:p w14:paraId="65F5A7B2" w14:textId="77777777" w:rsidR="00C4430F" w:rsidRPr="003F2723" w:rsidRDefault="00C4430F" w:rsidP="002E75BF">
            <w:pPr>
              <w:rPr>
                <w:szCs w:val="18"/>
              </w:rPr>
            </w:pPr>
            <w:r w:rsidRPr="003F2723">
              <w:rPr>
                <w:szCs w:val="18"/>
              </w:rPr>
              <w:t>Seidengasse 13/3</w:t>
            </w:r>
          </w:p>
          <w:p w14:paraId="1C2F3ED8" w14:textId="77777777" w:rsidR="00C4430F" w:rsidRPr="003F2723" w:rsidRDefault="00C4430F" w:rsidP="002E75BF">
            <w:pPr>
              <w:rPr>
                <w:szCs w:val="18"/>
              </w:rPr>
            </w:pPr>
            <w:r w:rsidRPr="003F2723">
              <w:rPr>
                <w:szCs w:val="18"/>
              </w:rPr>
              <w:t>1070 Wien</w:t>
            </w:r>
          </w:p>
          <w:p w14:paraId="5B8A9C84" w14:textId="77777777" w:rsidR="00C4430F" w:rsidRPr="003F2723" w:rsidRDefault="00C4430F" w:rsidP="002E75BF">
            <w:pPr>
              <w:rPr>
                <w:szCs w:val="18"/>
              </w:rPr>
            </w:pPr>
            <w:r w:rsidRPr="003F2723">
              <w:rPr>
                <w:szCs w:val="18"/>
              </w:rPr>
              <w:t>Österreich</w:t>
            </w:r>
          </w:p>
          <w:p w14:paraId="6FA348B2" w14:textId="77777777" w:rsidR="00C4430F" w:rsidRPr="003F2723"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6628BF36" w14:textId="77777777" w:rsidR="00C4430F" w:rsidRPr="003F2723" w:rsidRDefault="00C4430F" w:rsidP="002E75BF">
            <w:pPr>
              <w:rPr>
                <w:szCs w:val="18"/>
                <w:lang w:val="de-AT"/>
              </w:rPr>
            </w:pPr>
          </w:p>
          <w:p w14:paraId="443C5FD8" w14:textId="77777777" w:rsidR="00C4430F" w:rsidRPr="003F2723" w:rsidRDefault="00C4430F" w:rsidP="002E75BF">
            <w:pPr>
              <w:rPr>
                <w:szCs w:val="18"/>
                <w:lang w:val="de-AT"/>
              </w:rPr>
            </w:pPr>
          </w:p>
          <w:p w14:paraId="5B35CA84" w14:textId="77777777" w:rsidR="00C4430F" w:rsidRPr="003F2723" w:rsidRDefault="00C4430F" w:rsidP="002E75BF">
            <w:pPr>
              <w:rPr>
                <w:szCs w:val="18"/>
                <w:lang w:val="de-AT"/>
              </w:rPr>
            </w:pPr>
          </w:p>
          <w:p w14:paraId="39A71D1E" w14:textId="77777777" w:rsidR="00C4430F" w:rsidRPr="003F2723" w:rsidRDefault="00F954EE" w:rsidP="002E75BF">
            <w:pPr>
              <w:rPr>
                <w:szCs w:val="18"/>
                <w:lang w:val="de-AT"/>
              </w:rPr>
            </w:pPr>
            <w:r w:rsidRPr="003F2723">
              <w:rPr>
                <w:szCs w:val="18"/>
                <w:lang w:val="de-AT"/>
              </w:rPr>
              <w:t>Tel</w:t>
            </w:r>
            <w:r w:rsidRPr="003F2723">
              <w:rPr>
                <w:szCs w:val="18"/>
                <w:lang w:val="de-AT"/>
              </w:rPr>
              <w:tab/>
              <w:t>+43 699 15 900 500</w:t>
            </w:r>
          </w:p>
          <w:p w14:paraId="5B14E8B4" w14:textId="1D34B9CC" w:rsidR="00C4430F" w:rsidRPr="003F2723" w:rsidRDefault="00C4430F" w:rsidP="002E75BF">
            <w:pPr>
              <w:rPr>
                <w:szCs w:val="18"/>
                <w:lang w:val="de-AT"/>
              </w:rPr>
            </w:pPr>
            <w:r w:rsidRPr="003F2723">
              <w:rPr>
                <w:szCs w:val="18"/>
                <w:lang w:val="de-AT"/>
              </w:rPr>
              <w:t>Mail</w:t>
            </w:r>
            <w:r w:rsidRPr="003F2723">
              <w:rPr>
                <w:szCs w:val="18"/>
                <w:lang w:val="de-AT"/>
              </w:rPr>
              <w:tab/>
            </w:r>
            <w:hyperlink r:id="rId20" w:history="1">
              <w:r w:rsidRPr="003F2723">
                <w:t>office@bau-epd.at</w:t>
              </w:r>
            </w:hyperlink>
          </w:p>
          <w:p w14:paraId="4C30354E" w14:textId="77777777" w:rsidR="00C4430F" w:rsidRPr="003F2723" w:rsidRDefault="00C4430F" w:rsidP="002E75BF">
            <w:pPr>
              <w:rPr>
                <w:szCs w:val="18"/>
                <w:lang w:val="de-AT"/>
              </w:rPr>
            </w:pPr>
            <w:r w:rsidRPr="003F2723">
              <w:rPr>
                <w:szCs w:val="18"/>
                <w:lang w:val="de-AT"/>
              </w:rPr>
              <w:t>Web</w:t>
            </w:r>
            <w:r w:rsidRPr="003F2723">
              <w:rPr>
                <w:szCs w:val="18"/>
                <w:lang w:val="de-AT"/>
              </w:rPr>
              <w:tab/>
              <w:t>www.bau-epd.at</w:t>
            </w:r>
          </w:p>
        </w:tc>
      </w:tr>
      <w:tr w:rsidR="00C4430F" w:rsidRPr="003F2723" w14:paraId="311C15CA" w14:textId="77777777" w:rsidTr="003F2723">
        <w:tc>
          <w:tcPr>
            <w:tcW w:w="4217" w:type="dxa"/>
            <w:tcBorders>
              <w:left w:val="single" w:sz="4" w:space="0" w:color="FFFFFF"/>
            </w:tcBorders>
            <w:shd w:val="clear" w:color="auto" w:fill="auto"/>
            <w:vAlign w:val="center"/>
          </w:tcPr>
          <w:p w14:paraId="0B716F27" w14:textId="290947F3" w:rsidR="00C4430F" w:rsidRPr="003F2723" w:rsidRDefault="00E673EB" w:rsidP="002E75BF">
            <w:r>
              <w:rPr>
                <w:noProof/>
                <w:lang w:val="de-AT" w:eastAsia="de-AT"/>
              </w:rPr>
              <w:drawing>
                <wp:anchor distT="0" distB="0" distL="114300" distR="114300" simplePos="0" relativeHeight="251659776" behindDoc="0" locked="0" layoutInCell="1" allowOverlap="1" wp14:anchorId="6E971CB3" wp14:editId="748B8F67">
                  <wp:simplePos x="0" y="0"/>
                  <wp:positionH relativeFrom="column">
                    <wp:posOffset>447675</wp:posOffset>
                  </wp:positionH>
                  <wp:positionV relativeFrom="paragraph">
                    <wp:posOffset>-55245</wp:posOffset>
                  </wp:positionV>
                  <wp:extent cx="1898650" cy="526415"/>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right w:val="single" w:sz="4" w:space="0" w:color="FFFFFF"/>
            </w:tcBorders>
            <w:shd w:val="clear" w:color="auto" w:fill="auto"/>
          </w:tcPr>
          <w:p w14:paraId="19C1E265" w14:textId="77777777" w:rsidR="00C4430F" w:rsidRPr="00D302B6" w:rsidRDefault="00C4430F" w:rsidP="002E75BF">
            <w:pPr>
              <w:rPr>
                <w:b/>
                <w:szCs w:val="18"/>
                <w:lang w:val="de-AT"/>
              </w:rPr>
            </w:pPr>
          </w:p>
          <w:p w14:paraId="3E16EB26" w14:textId="77777777" w:rsidR="00C4430F" w:rsidRPr="00D302B6" w:rsidRDefault="00C4430F" w:rsidP="002E75BF">
            <w:pPr>
              <w:rPr>
                <w:b/>
                <w:szCs w:val="18"/>
              </w:rPr>
            </w:pPr>
            <w:r w:rsidRPr="00D302B6">
              <w:rPr>
                <w:b/>
                <w:szCs w:val="18"/>
              </w:rPr>
              <w:t>Programmbetreiber</w:t>
            </w:r>
          </w:p>
          <w:p w14:paraId="1047DBF6" w14:textId="77777777" w:rsidR="00C4430F" w:rsidRPr="00D302B6" w:rsidRDefault="00C4430F" w:rsidP="002E75BF">
            <w:pPr>
              <w:rPr>
                <w:b/>
                <w:szCs w:val="18"/>
              </w:rPr>
            </w:pPr>
          </w:p>
          <w:p w14:paraId="2FCE26F6" w14:textId="2986016C" w:rsidR="00C4430F" w:rsidRPr="003F2723" w:rsidRDefault="00C4430F" w:rsidP="002E75BF">
            <w:pPr>
              <w:rPr>
                <w:szCs w:val="18"/>
              </w:rPr>
            </w:pPr>
            <w:r w:rsidRPr="003F2723">
              <w:rPr>
                <w:szCs w:val="18"/>
              </w:rPr>
              <w:t>Bau EPD GmbH</w:t>
            </w:r>
          </w:p>
          <w:p w14:paraId="12B986DC" w14:textId="77777777" w:rsidR="00C4430F" w:rsidRPr="003F2723" w:rsidRDefault="00C4430F" w:rsidP="002E75BF">
            <w:pPr>
              <w:rPr>
                <w:szCs w:val="18"/>
              </w:rPr>
            </w:pPr>
            <w:r w:rsidRPr="003F2723">
              <w:rPr>
                <w:szCs w:val="18"/>
              </w:rPr>
              <w:t>Seidengasse 13/3</w:t>
            </w:r>
          </w:p>
          <w:p w14:paraId="72775114" w14:textId="77777777" w:rsidR="00C4430F" w:rsidRPr="003F2723" w:rsidRDefault="00C4430F" w:rsidP="002E75BF">
            <w:pPr>
              <w:rPr>
                <w:szCs w:val="18"/>
              </w:rPr>
            </w:pPr>
            <w:r w:rsidRPr="003F2723">
              <w:rPr>
                <w:szCs w:val="18"/>
              </w:rPr>
              <w:t>1070 Wien</w:t>
            </w:r>
          </w:p>
          <w:p w14:paraId="666E5E14" w14:textId="77777777" w:rsidR="00C4430F" w:rsidRPr="003F2723" w:rsidRDefault="00C4430F" w:rsidP="002E75BF">
            <w:pPr>
              <w:rPr>
                <w:szCs w:val="18"/>
              </w:rPr>
            </w:pPr>
            <w:r w:rsidRPr="003F2723">
              <w:rPr>
                <w:szCs w:val="18"/>
              </w:rPr>
              <w:t>Österreich</w:t>
            </w:r>
          </w:p>
          <w:p w14:paraId="331C222C" w14:textId="77777777" w:rsidR="00C4430F" w:rsidRPr="003F2723" w:rsidRDefault="00C4430F" w:rsidP="002E75BF">
            <w:pPr>
              <w:rPr>
                <w:szCs w:val="18"/>
              </w:rPr>
            </w:pPr>
          </w:p>
        </w:tc>
        <w:tc>
          <w:tcPr>
            <w:tcW w:w="3260" w:type="dxa"/>
            <w:tcBorders>
              <w:left w:val="single" w:sz="4" w:space="0" w:color="FFFFFF"/>
              <w:right w:val="single" w:sz="4" w:space="0" w:color="FFFFFF"/>
            </w:tcBorders>
            <w:shd w:val="clear" w:color="auto" w:fill="auto"/>
          </w:tcPr>
          <w:p w14:paraId="5957C3F4" w14:textId="77777777" w:rsidR="00C4430F" w:rsidRPr="003F2723" w:rsidRDefault="00C4430F" w:rsidP="002E75BF">
            <w:pPr>
              <w:rPr>
                <w:szCs w:val="18"/>
                <w:lang w:val="de-AT"/>
              </w:rPr>
            </w:pPr>
          </w:p>
          <w:p w14:paraId="17055CE8" w14:textId="77777777" w:rsidR="00C4430F" w:rsidRPr="003F2723" w:rsidRDefault="00C4430F" w:rsidP="002E75BF">
            <w:pPr>
              <w:rPr>
                <w:szCs w:val="18"/>
                <w:lang w:val="de-AT"/>
              </w:rPr>
            </w:pPr>
          </w:p>
          <w:p w14:paraId="43C9EE06" w14:textId="77777777" w:rsidR="00C4430F" w:rsidRPr="003F2723" w:rsidRDefault="00C4430F" w:rsidP="002E75BF">
            <w:pPr>
              <w:rPr>
                <w:szCs w:val="18"/>
                <w:lang w:val="de-AT"/>
              </w:rPr>
            </w:pPr>
          </w:p>
          <w:p w14:paraId="34BD296F" w14:textId="77777777" w:rsidR="00C4430F" w:rsidRPr="003F2723" w:rsidRDefault="00C4430F" w:rsidP="002E75BF">
            <w:pPr>
              <w:rPr>
                <w:szCs w:val="18"/>
                <w:lang w:val="de-AT"/>
              </w:rPr>
            </w:pPr>
          </w:p>
          <w:p w14:paraId="57EB4537" w14:textId="77777777" w:rsidR="00C4430F" w:rsidRPr="003F2723" w:rsidRDefault="00C4430F" w:rsidP="002E75BF">
            <w:pPr>
              <w:rPr>
                <w:szCs w:val="18"/>
                <w:lang w:val="de-AT"/>
              </w:rPr>
            </w:pPr>
            <w:r w:rsidRPr="003F2723">
              <w:rPr>
                <w:szCs w:val="18"/>
                <w:lang w:val="de-AT"/>
              </w:rPr>
              <w:t>Tel</w:t>
            </w:r>
            <w:r w:rsidRPr="003F2723">
              <w:rPr>
                <w:szCs w:val="18"/>
                <w:lang w:val="de-AT"/>
              </w:rPr>
              <w:tab/>
              <w:t xml:space="preserve">+43 </w:t>
            </w:r>
            <w:r w:rsidR="00F954EE" w:rsidRPr="003F2723">
              <w:rPr>
                <w:szCs w:val="18"/>
                <w:lang w:val="de-AT"/>
              </w:rPr>
              <w:t>699 15 900 500</w:t>
            </w:r>
          </w:p>
          <w:p w14:paraId="77CB2A2A" w14:textId="0AC891F7" w:rsidR="00C4430F" w:rsidRPr="003F2723" w:rsidRDefault="00C4430F" w:rsidP="002E75BF">
            <w:pPr>
              <w:rPr>
                <w:szCs w:val="18"/>
                <w:lang w:val="de-AT"/>
              </w:rPr>
            </w:pPr>
            <w:r w:rsidRPr="003F2723">
              <w:rPr>
                <w:szCs w:val="18"/>
                <w:lang w:val="de-AT"/>
              </w:rPr>
              <w:t>Mail</w:t>
            </w:r>
            <w:r w:rsidRPr="003F2723">
              <w:rPr>
                <w:szCs w:val="18"/>
                <w:lang w:val="de-AT"/>
              </w:rPr>
              <w:tab/>
            </w:r>
            <w:hyperlink r:id="rId21" w:history="1">
              <w:r w:rsidRPr="003F2723">
                <w:t>office@bau-epd.at</w:t>
              </w:r>
            </w:hyperlink>
          </w:p>
          <w:p w14:paraId="481D8FA2" w14:textId="77777777" w:rsidR="00C4430F" w:rsidRPr="003F2723" w:rsidRDefault="00C4430F" w:rsidP="002E75BF">
            <w:pPr>
              <w:rPr>
                <w:szCs w:val="18"/>
                <w:lang w:val="de-AT"/>
              </w:rPr>
            </w:pPr>
            <w:r w:rsidRPr="003F2723">
              <w:rPr>
                <w:szCs w:val="18"/>
                <w:lang w:val="de-AT"/>
              </w:rPr>
              <w:t>Web</w:t>
            </w:r>
            <w:r w:rsidRPr="003F2723">
              <w:rPr>
                <w:szCs w:val="18"/>
                <w:lang w:val="de-AT"/>
              </w:rPr>
              <w:tab/>
              <w:t>www.bau-epd.at</w:t>
            </w:r>
          </w:p>
        </w:tc>
      </w:tr>
      <w:tr w:rsidR="00C4430F" w:rsidRPr="003F2723" w14:paraId="79E8B2CF" w14:textId="77777777" w:rsidTr="003F2723">
        <w:tc>
          <w:tcPr>
            <w:tcW w:w="4217" w:type="dxa"/>
            <w:tcBorders>
              <w:left w:val="single" w:sz="4" w:space="0" w:color="FFFFFF"/>
            </w:tcBorders>
            <w:shd w:val="clear" w:color="auto" w:fill="auto"/>
            <w:vAlign w:val="center"/>
          </w:tcPr>
          <w:p w14:paraId="1D7CBB5B" w14:textId="77777777" w:rsidR="00C4430F" w:rsidRPr="003F2723" w:rsidRDefault="00C4430F" w:rsidP="002E75BF">
            <w:pPr>
              <w:rPr>
                <w:noProof/>
                <w:lang w:val="de-AT"/>
              </w:rPr>
            </w:pPr>
          </w:p>
          <w:p w14:paraId="552C44C9" w14:textId="77777777" w:rsidR="00C4430F" w:rsidRPr="003F2723" w:rsidRDefault="00C4430F" w:rsidP="003F2723">
            <w:pPr>
              <w:jc w:val="center"/>
              <w:rPr>
                <w:lang w:val="en-US"/>
              </w:rPr>
            </w:pPr>
            <w:r w:rsidRPr="003F2723">
              <w:rPr>
                <w:lang w:val="en-US"/>
              </w:rPr>
              <w:t>Logo</w:t>
            </w:r>
          </w:p>
        </w:tc>
        <w:tc>
          <w:tcPr>
            <w:tcW w:w="3404" w:type="dxa"/>
            <w:tcBorders>
              <w:right w:val="single" w:sz="4" w:space="0" w:color="FFFFFF"/>
            </w:tcBorders>
            <w:shd w:val="clear" w:color="auto" w:fill="auto"/>
          </w:tcPr>
          <w:p w14:paraId="1E57ABBD" w14:textId="77777777" w:rsidR="00C4430F" w:rsidRPr="003F2723" w:rsidRDefault="00C4430F" w:rsidP="002E75BF">
            <w:pPr>
              <w:rPr>
                <w:b/>
                <w:szCs w:val="18"/>
              </w:rPr>
            </w:pPr>
          </w:p>
          <w:p w14:paraId="24642789" w14:textId="77777777" w:rsidR="00C4430F" w:rsidRPr="003F2723" w:rsidRDefault="00C4430F" w:rsidP="002E75BF">
            <w:pPr>
              <w:rPr>
                <w:b/>
                <w:szCs w:val="18"/>
              </w:rPr>
            </w:pPr>
            <w:r w:rsidRPr="003F2723">
              <w:rPr>
                <w:b/>
                <w:szCs w:val="18"/>
              </w:rPr>
              <w:t>Ersteller der Ökobilanz</w:t>
            </w:r>
          </w:p>
          <w:p w14:paraId="314D7D40" w14:textId="77777777" w:rsidR="00C4430F" w:rsidRPr="003F2723" w:rsidRDefault="00C4430F" w:rsidP="002E75BF">
            <w:pPr>
              <w:rPr>
                <w:b/>
                <w:szCs w:val="18"/>
              </w:rPr>
            </w:pPr>
          </w:p>
          <w:p w14:paraId="04CAC8DC" w14:textId="77777777" w:rsidR="00C4430F" w:rsidRPr="003F2723" w:rsidRDefault="00C4430F" w:rsidP="003F2723">
            <w:pPr>
              <w:shd w:val="clear" w:color="auto" w:fill="DAEEF3"/>
              <w:tabs>
                <w:tab w:val="left" w:pos="1985"/>
              </w:tabs>
              <w:rPr>
                <w:shd w:val="clear" w:color="auto" w:fill="DAEEF3"/>
                <w:lang w:val="de-CH"/>
              </w:rPr>
            </w:pPr>
            <w:r w:rsidRPr="003F2723">
              <w:rPr>
                <w:shd w:val="clear" w:color="auto" w:fill="DAEEF3"/>
                <w:lang w:val="de-CH"/>
              </w:rPr>
              <w:t>Name des Erstellers</w:t>
            </w:r>
            <w:r w:rsidR="0076166F" w:rsidRPr="003F2723">
              <w:rPr>
                <w:shd w:val="clear" w:color="auto" w:fill="DAEEF3"/>
                <w:lang w:val="de-CH"/>
              </w:rPr>
              <w:t xml:space="preserve"> Person</w:t>
            </w:r>
          </w:p>
          <w:p w14:paraId="728853C5" w14:textId="77777777" w:rsidR="0076166F" w:rsidRPr="003F2723" w:rsidRDefault="0076166F" w:rsidP="003F2723">
            <w:pPr>
              <w:shd w:val="clear" w:color="auto" w:fill="DAEEF3"/>
              <w:tabs>
                <w:tab w:val="left" w:pos="1985"/>
              </w:tabs>
              <w:rPr>
                <w:shd w:val="clear" w:color="auto" w:fill="B6DDE8"/>
                <w:lang w:val="de-CH"/>
              </w:rPr>
            </w:pPr>
            <w:r w:rsidRPr="003F2723">
              <w:rPr>
                <w:shd w:val="clear" w:color="auto" w:fill="DAEEF3"/>
                <w:lang w:val="de-CH"/>
              </w:rPr>
              <w:t>Name des Erstellers Institution (wenn rel.)</w:t>
            </w:r>
          </w:p>
          <w:p w14:paraId="7302A114" w14:textId="77777777" w:rsidR="00C4430F" w:rsidRPr="003F2723" w:rsidRDefault="00C4430F" w:rsidP="003F2723">
            <w:pPr>
              <w:shd w:val="clear" w:color="auto" w:fill="DAEEF3"/>
              <w:tabs>
                <w:tab w:val="left" w:pos="1985"/>
              </w:tabs>
              <w:rPr>
                <w:shd w:val="clear" w:color="auto" w:fill="B6DDE8"/>
                <w:lang w:val="de-CH"/>
              </w:rPr>
            </w:pPr>
            <w:r w:rsidRPr="003F2723">
              <w:rPr>
                <w:shd w:val="clear" w:color="auto" w:fill="DAEEF3"/>
                <w:lang w:val="de-CH"/>
              </w:rPr>
              <w:t>Straße</w:t>
            </w:r>
          </w:p>
          <w:p w14:paraId="552640DE" w14:textId="77777777" w:rsidR="00C4430F" w:rsidRDefault="00C4430F" w:rsidP="00C4430F">
            <w:pPr>
              <w:rPr>
                <w:shd w:val="clear" w:color="auto" w:fill="DAEEF3"/>
                <w:lang w:val="de-CH"/>
              </w:rPr>
            </w:pPr>
            <w:r w:rsidRPr="003F2723">
              <w:rPr>
                <w:shd w:val="clear" w:color="auto" w:fill="DAEEF3"/>
                <w:lang w:val="de-CH"/>
              </w:rPr>
              <w:t>PLZ/Ort</w:t>
            </w:r>
          </w:p>
          <w:p w14:paraId="46EA677D" w14:textId="2A8BD1EC" w:rsidR="008F09DE" w:rsidRPr="003F2723" w:rsidRDefault="008F09DE" w:rsidP="00C4430F">
            <w:pPr>
              <w:rPr>
                <w:szCs w:val="18"/>
              </w:rPr>
            </w:pPr>
            <w:r>
              <w:rPr>
                <w:shd w:val="clear" w:color="auto" w:fill="DAEEF3"/>
              </w:rPr>
              <w:t>LAND</w:t>
            </w:r>
          </w:p>
        </w:tc>
        <w:tc>
          <w:tcPr>
            <w:tcW w:w="3260" w:type="dxa"/>
            <w:tcBorders>
              <w:left w:val="single" w:sz="4" w:space="0" w:color="FFFFFF"/>
              <w:right w:val="single" w:sz="4" w:space="0" w:color="FFFFFF"/>
            </w:tcBorders>
            <w:shd w:val="clear" w:color="auto" w:fill="auto"/>
          </w:tcPr>
          <w:p w14:paraId="2990FD8E" w14:textId="77777777" w:rsidR="00C4430F" w:rsidRPr="003F2723" w:rsidRDefault="00C4430F" w:rsidP="002E75BF">
            <w:pPr>
              <w:rPr>
                <w:szCs w:val="18"/>
              </w:rPr>
            </w:pPr>
          </w:p>
          <w:p w14:paraId="3A5BED94" w14:textId="77777777" w:rsidR="00C4430F" w:rsidRPr="003F2723" w:rsidRDefault="00C4430F" w:rsidP="002E75BF">
            <w:pPr>
              <w:rPr>
                <w:szCs w:val="18"/>
              </w:rPr>
            </w:pPr>
          </w:p>
          <w:p w14:paraId="73B61B0F" w14:textId="77777777" w:rsidR="00C4430F" w:rsidRPr="003F2723" w:rsidRDefault="00C4430F" w:rsidP="002E75BF">
            <w:pPr>
              <w:rPr>
                <w:szCs w:val="18"/>
              </w:rPr>
            </w:pPr>
          </w:p>
          <w:p w14:paraId="2C38F58D" w14:textId="77777777" w:rsidR="00C4430F" w:rsidRPr="003F2723" w:rsidRDefault="0076166F" w:rsidP="002E75BF">
            <w:pPr>
              <w:rPr>
                <w:szCs w:val="18"/>
              </w:rPr>
            </w:pPr>
            <w:r w:rsidRPr="003F2723">
              <w:rPr>
                <w:szCs w:val="18"/>
              </w:rPr>
              <w:t>Mail Person Ersteller</w:t>
            </w:r>
          </w:p>
          <w:p w14:paraId="2030F9AB" w14:textId="77777777" w:rsidR="00C4430F" w:rsidRPr="003F2723" w:rsidRDefault="00C4430F" w:rsidP="002E75BF">
            <w:pPr>
              <w:rPr>
                <w:szCs w:val="18"/>
              </w:rPr>
            </w:pPr>
            <w:r w:rsidRPr="003F2723">
              <w:rPr>
                <w:szCs w:val="18"/>
              </w:rPr>
              <w:t>Tel</w:t>
            </w:r>
            <w:r w:rsidRPr="003F2723">
              <w:rPr>
                <w:szCs w:val="18"/>
              </w:rPr>
              <w:tab/>
            </w:r>
          </w:p>
          <w:p w14:paraId="11E6C7A0" w14:textId="77777777" w:rsidR="00C4430F" w:rsidRPr="003F2723" w:rsidRDefault="00C4430F" w:rsidP="002E75BF">
            <w:r w:rsidRPr="003F2723">
              <w:rPr>
                <w:szCs w:val="18"/>
              </w:rPr>
              <w:t>Fa</w:t>
            </w:r>
            <w:r w:rsidRPr="003F2723">
              <w:t>x</w:t>
            </w:r>
            <w:r w:rsidRPr="003F2723">
              <w:tab/>
              <w:t xml:space="preserve"> </w:t>
            </w:r>
          </w:p>
          <w:p w14:paraId="5D8508EF" w14:textId="77777777" w:rsidR="00C4430F" w:rsidRPr="003F2723" w:rsidRDefault="00C4430F" w:rsidP="002E75BF">
            <w:pPr>
              <w:rPr>
                <w:lang w:val="en-US"/>
              </w:rPr>
            </w:pPr>
            <w:r w:rsidRPr="003F2723">
              <w:rPr>
                <w:lang w:val="en-US"/>
              </w:rPr>
              <w:t>Mail</w:t>
            </w:r>
            <w:r w:rsidRPr="003F2723">
              <w:rPr>
                <w:lang w:val="en-US"/>
              </w:rPr>
              <w:tab/>
            </w:r>
          </w:p>
          <w:p w14:paraId="53B4A16C" w14:textId="77777777" w:rsidR="00C4430F" w:rsidRPr="003F2723" w:rsidRDefault="00C4430F" w:rsidP="002E75BF">
            <w:r w:rsidRPr="003F2723">
              <w:t>Web</w:t>
            </w:r>
            <w:r w:rsidRPr="003F2723">
              <w:tab/>
            </w:r>
          </w:p>
          <w:p w14:paraId="53A19BF4" w14:textId="77777777" w:rsidR="00C4430F" w:rsidRPr="003F2723" w:rsidRDefault="00C4430F" w:rsidP="002E75BF">
            <w:pPr>
              <w:rPr>
                <w:szCs w:val="18"/>
                <w:lang w:val="de-AT"/>
              </w:rPr>
            </w:pPr>
          </w:p>
        </w:tc>
      </w:tr>
      <w:tr w:rsidR="00C4430F" w:rsidRPr="003F2723" w14:paraId="536D653C" w14:textId="77777777" w:rsidTr="003F2723">
        <w:tc>
          <w:tcPr>
            <w:tcW w:w="4217" w:type="dxa"/>
            <w:tcBorders>
              <w:left w:val="single" w:sz="4" w:space="0" w:color="FFFFFF"/>
            </w:tcBorders>
            <w:shd w:val="clear" w:color="auto" w:fill="auto"/>
            <w:vAlign w:val="center"/>
          </w:tcPr>
          <w:p w14:paraId="6F20A0DD" w14:textId="77777777" w:rsidR="00C4430F" w:rsidRPr="003F2723" w:rsidRDefault="00C4430F" w:rsidP="003F2723">
            <w:pPr>
              <w:jc w:val="center"/>
              <w:rPr>
                <w:lang w:val="de-AT"/>
              </w:rPr>
            </w:pPr>
            <w:r w:rsidRPr="003F2723">
              <w:rPr>
                <w:lang w:val="de-AT"/>
              </w:rPr>
              <w:t>Logo</w:t>
            </w:r>
          </w:p>
        </w:tc>
        <w:tc>
          <w:tcPr>
            <w:tcW w:w="3404" w:type="dxa"/>
            <w:tcBorders>
              <w:right w:val="single" w:sz="4" w:space="0" w:color="FFFFFF"/>
            </w:tcBorders>
            <w:shd w:val="clear" w:color="auto" w:fill="auto"/>
          </w:tcPr>
          <w:p w14:paraId="51C82D41" w14:textId="77777777" w:rsidR="00C4430F" w:rsidRPr="003F2723" w:rsidRDefault="00C4430F" w:rsidP="002E75BF">
            <w:pPr>
              <w:rPr>
                <w:szCs w:val="18"/>
              </w:rPr>
            </w:pPr>
          </w:p>
          <w:p w14:paraId="077CF0E8" w14:textId="77777777" w:rsidR="00C4430F" w:rsidRPr="003F2723" w:rsidRDefault="00C4430F" w:rsidP="002E75BF">
            <w:pPr>
              <w:rPr>
                <w:b/>
                <w:szCs w:val="18"/>
              </w:rPr>
            </w:pPr>
            <w:r w:rsidRPr="003F2723">
              <w:rPr>
                <w:b/>
                <w:szCs w:val="18"/>
              </w:rPr>
              <w:t>Inhaber der Deklaration</w:t>
            </w:r>
          </w:p>
          <w:p w14:paraId="5F32A309" w14:textId="77777777" w:rsidR="00C4430F" w:rsidRPr="003F2723" w:rsidRDefault="00C4430F" w:rsidP="002E75BF">
            <w:pPr>
              <w:rPr>
                <w:b/>
                <w:szCs w:val="18"/>
              </w:rPr>
            </w:pPr>
          </w:p>
          <w:p w14:paraId="34A5774C" w14:textId="74696402" w:rsidR="00C4430F" w:rsidRPr="003F2723" w:rsidRDefault="00C4430F" w:rsidP="003F2723">
            <w:pPr>
              <w:shd w:val="clear" w:color="auto" w:fill="DAEEF3"/>
              <w:tabs>
                <w:tab w:val="left" w:pos="1985"/>
              </w:tabs>
              <w:rPr>
                <w:shd w:val="clear" w:color="auto" w:fill="B6DDE8"/>
                <w:lang w:val="de-CH"/>
              </w:rPr>
            </w:pPr>
            <w:r w:rsidRPr="003F2723">
              <w:rPr>
                <w:shd w:val="clear" w:color="auto" w:fill="DAEEF3"/>
                <w:lang w:val="de-CH"/>
              </w:rPr>
              <w:t xml:space="preserve">Name </w:t>
            </w:r>
          </w:p>
          <w:p w14:paraId="4ADE6F15" w14:textId="77777777" w:rsidR="00C4430F" w:rsidRPr="003F2723" w:rsidRDefault="00C4430F" w:rsidP="003F2723">
            <w:pPr>
              <w:shd w:val="clear" w:color="auto" w:fill="DAEEF3"/>
              <w:tabs>
                <w:tab w:val="left" w:pos="1985"/>
              </w:tabs>
              <w:rPr>
                <w:shd w:val="clear" w:color="auto" w:fill="B6DDE8"/>
                <w:lang w:val="de-CH"/>
              </w:rPr>
            </w:pPr>
            <w:r w:rsidRPr="003F2723">
              <w:rPr>
                <w:shd w:val="clear" w:color="auto" w:fill="DAEEF3"/>
                <w:lang w:val="de-CH"/>
              </w:rPr>
              <w:t>Straße</w:t>
            </w:r>
          </w:p>
          <w:p w14:paraId="5258559D" w14:textId="505F7BF4" w:rsidR="00C4430F" w:rsidRDefault="00C4430F" w:rsidP="00C4430F">
            <w:pPr>
              <w:rPr>
                <w:shd w:val="clear" w:color="auto" w:fill="DAEEF3"/>
                <w:lang w:val="de-CH"/>
              </w:rPr>
            </w:pPr>
            <w:r w:rsidRPr="003F2723">
              <w:rPr>
                <w:shd w:val="clear" w:color="auto" w:fill="DAEEF3"/>
                <w:lang w:val="de-CH"/>
              </w:rPr>
              <w:t>PLZ/Ort</w:t>
            </w:r>
          </w:p>
          <w:p w14:paraId="7A232FE1" w14:textId="173E8E57" w:rsidR="00A64B5C" w:rsidRDefault="00A64B5C" w:rsidP="00C4430F">
            <w:pPr>
              <w:rPr>
                <w:shd w:val="clear" w:color="auto" w:fill="DAEEF3"/>
                <w:lang w:val="de-CH"/>
              </w:rPr>
            </w:pPr>
            <w:r>
              <w:rPr>
                <w:shd w:val="clear" w:color="auto" w:fill="DAEEF3"/>
                <w:lang w:val="de-CH"/>
              </w:rPr>
              <w:t>LAND</w:t>
            </w:r>
          </w:p>
          <w:p w14:paraId="21D951D6" w14:textId="77777777" w:rsidR="00C4430F" w:rsidRPr="003F2723" w:rsidRDefault="00C4430F" w:rsidP="00A64B5C">
            <w:pPr>
              <w:rPr>
                <w:szCs w:val="18"/>
              </w:rPr>
            </w:pPr>
          </w:p>
        </w:tc>
        <w:tc>
          <w:tcPr>
            <w:tcW w:w="3260" w:type="dxa"/>
            <w:tcBorders>
              <w:left w:val="single" w:sz="4" w:space="0" w:color="FFFFFF"/>
              <w:right w:val="single" w:sz="4" w:space="0" w:color="FFFFFF"/>
            </w:tcBorders>
            <w:shd w:val="clear" w:color="auto" w:fill="auto"/>
          </w:tcPr>
          <w:p w14:paraId="29254481" w14:textId="77777777" w:rsidR="00C4430F" w:rsidRPr="003F2723" w:rsidRDefault="00C4430F" w:rsidP="002E75BF">
            <w:pPr>
              <w:rPr>
                <w:szCs w:val="18"/>
                <w:lang w:val="en-GB"/>
              </w:rPr>
            </w:pPr>
          </w:p>
          <w:p w14:paraId="15C1C077" w14:textId="77777777" w:rsidR="00C4430F" w:rsidRPr="003F2723" w:rsidRDefault="00C4430F" w:rsidP="002E75BF">
            <w:pPr>
              <w:rPr>
                <w:szCs w:val="18"/>
                <w:lang w:val="en-GB"/>
              </w:rPr>
            </w:pPr>
          </w:p>
          <w:p w14:paraId="4501402A" w14:textId="77777777" w:rsidR="00C4430F" w:rsidRPr="003F2723" w:rsidRDefault="00C4430F" w:rsidP="002E75BF">
            <w:pPr>
              <w:rPr>
                <w:szCs w:val="18"/>
                <w:lang w:val="en-GB"/>
              </w:rPr>
            </w:pPr>
          </w:p>
          <w:p w14:paraId="5C07682B" w14:textId="77777777" w:rsidR="00C4430F" w:rsidRPr="003F2723" w:rsidRDefault="00C4430F" w:rsidP="002E75BF">
            <w:pPr>
              <w:rPr>
                <w:szCs w:val="18"/>
                <w:lang w:val="en-GB"/>
              </w:rPr>
            </w:pPr>
            <w:r w:rsidRPr="003F2723">
              <w:rPr>
                <w:szCs w:val="18"/>
                <w:lang w:val="en-GB"/>
              </w:rPr>
              <w:t>Tel</w:t>
            </w:r>
            <w:r w:rsidRPr="003F2723">
              <w:rPr>
                <w:szCs w:val="18"/>
                <w:lang w:val="en-GB"/>
              </w:rPr>
              <w:tab/>
            </w:r>
          </w:p>
          <w:p w14:paraId="23341C74" w14:textId="77777777" w:rsidR="00C4430F" w:rsidRPr="003F2723" w:rsidRDefault="00C4430F" w:rsidP="002E75BF">
            <w:pPr>
              <w:rPr>
                <w:szCs w:val="18"/>
                <w:lang w:val="en-US"/>
              </w:rPr>
            </w:pPr>
            <w:r w:rsidRPr="003F2723">
              <w:rPr>
                <w:szCs w:val="18"/>
                <w:lang w:val="en-US"/>
              </w:rPr>
              <w:t>Fax</w:t>
            </w:r>
            <w:r w:rsidRPr="003F2723">
              <w:rPr>
                <w:szCs w:val="18"/>
                <w:lang w:val="en-US"/>
              </w:rPr>
              <w:tab/>
            </w:r>
          </w:p>
          <w:p w14:paraId="21345806" w14:textId="77777777" w:rsidR="00C4430F" w:rsidRPr="003F2723" w:rsidRDefault="00C4430F" w:rsidP="002E75BF">
            <w:pPr>
              <w:rPr>
                <w:szCs w:val="18"/>
                <w:lang w:val="en-US"/>
              </w:rPr>
            </w:pPr>
            <w:r w:rsidRPr="003F2723">
              <w:rPr>
                <w:szCs w:val="18"/>
                <w:lang w:val="en-US"/>
              </w:rPr>
              <w:t>Mail</w:t>
            </w:r>
            <w:r w:rsidRPr="003F2723">
              <w:rPr>
                <w:szCs w:val="18"/>
                <w:lang w:val="en-US"/>
              </w:rPr>
              <w:tab/>
            </w:r>
          </w:p>
          <w:p w14:paraId="70219566" w14:textId="77777777" w:rsidR="00C4430F" w:rsidRPr="003F2723" w:rsidRDefault="00C4430F" w:rsidP="00C4430F">
            <w:pPr>
              <w:rPr>
                <w:szCs w:val="18"/>
                <w:lang w:val="en-GB"/>
              </w:rPr>
            </w:pPr>
            <w:r w:rsidRPr="003F2723">
              <w:rPr>
                <w:szCs w:val="18"/>
                <w:lang w:val="en-GB"/>
              </w:rPr>
              <w:t>Web</w:t>
            </w:r>
            <w:r w:rsidRPr="003F2723">
              <w:rPr>
                <w:szCs w:val="18"/>
                <w:lang w:val="en-GB"/>
              </w:rPr>
              <w:tab/>
            </w:r>
          </w:p>
        </w:tc>
      </w:tr>
      <w:tr w:rsidR="00C4430F" w:rsidRPr="003F2723" w14:paraId="1F903EDC" w14:textId="77777777" w:rsidTr="003F2723">
        <w:tc>
          <w:tcPr>
            <w:tcW w:w="4217" w:type="dxa"/>
            <w:tcBorders>
              <w:left w:val="single" w:sz="4" w:space="0" w:color="FFFFFF"/>
              <w:bottom w:val="single" w:sz="4" w:space="0" w:color="FFFFFF"/>
            </w:tcBorders>
            <w:shd w:val="clear" w:color="auto" w:fill="auto"/>
            <w:vAlign w:val="center"/>
          </w:tcPr>
          <w:p w14:paraId="26D1A051" w14:textId="77777777" w:rsidR="00C4430F" w:rsidRPr="003F2723" w:rsidRDefault="00C4430F" w:rsidP="002E75BF"/>
        </w:tc>
        <w:tc>
          <w:tcPr>
            <w:tcW w:w="3404" w:type="dxa"/>
            <w:tcBorders>
              <w:bottom w:val="single" w:sz="4" w:space="0" w:color="FFFFFF"/>
              <w:right w:val="single" w:sz="4" w:space="0" w:color="FFFFFF"/>
            </w:tcBorders>
            <w:shd w:val="clear" w:color="auto" w:fill="auto"/>
          </w:tcPr>
          <w:p w14:paraId="52FFFE05" w14:textId="77777777" w:rsidR="00C4430F" w:rsidRPr="003F2723"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41C0E14E" w14:textId="77777777" w:rsidR="00C4430F" w:rsidRPr="003F2723" w:rsidRDefault="00C4430F" w:rsidP="002E75BF"/>
        </w:tc>
      </w:tr>
    </w:tbl>
    <w:p w14:paraId="7BC8495F"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5D9B" w14:textId="77777777" w:rsidR="00801B02" w:rsidRDefault="00801B02" w:rsidP="00FB5D78">
      <w:r>
        <w:separator/>
      </w:r>
    </w:p>
  </w:endnote>
  <w:endnote w:type="continuationSeparator" w:id="0">
    <w:p w14:paraId="5C8AD3B8" w14:textId="77777777" w:rsidR="00801B02" w:rsidRDefault="00801B0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59FE" w14:textId="3F47D7B5" w:rsidR="006B1ABC" w:rsidRPr="003F2723" w:rsidRDefault="006B1ABC" w:rsidP="00032F03">
    <w:pPr>
      <w:pStyle w:val="Fuzeile"/>
      <w:jc w:val="center"/>
      <w:rPr>
        <w:color w:val="17365D"/>
      </w:rPr>
    </w:pPr>
    <w:bookmarkStart w:id="7" w:name="EPDRemovePub_1"/>
    <w:r w:rsidRPr="003F2723">
      <w:rPr>
        <w:color w:val="17365D"/>
      </w:rPr>
      <w:t xml:space="preserve">Seite </w:t>
    </w:r>
    <w:r w:rsidRPr="003F2723">
      <w:rPr>
        <w:b/>
        <w:color w:val="17365D"/>
        <w:sz w:val="24"/>
        <w:szCs w:val="24"/>
      </w:rPr>
      <w:fldChar w:fldCharType="begin"/>
    </w:r>
    <w:r w:rsidRPr="003F2723">
      <w:rPr>
        <w:b/>
        <w:color w:val="17365D"/>
      </w:rPr>
      <w:instrText>PAGE</w:instrText>
    </w:r>
    <w:r w:rsidRPr="003F2723">
      <w:rPr>
        <w:b/>
        <w:color w:val="17365D"/>
        <w:sz w:val="24"/>
        <w:szCs w:val="24"/>
      </w:rPr>
      <w:fldChar w:fldCharType="separate"/>
    </w:r>
    <w:r w:rsidR="000B6314">
      <w:rPr>
        <w:b/>
        <w:noProof/>
        <w:color w:val="17365D"/>
      </w:rPr>
      <w:t>2</w:t>
    </w:r>
    <w:r w:rsidRPr="003F2723">
      <w:rPr>
        <w:b/>
        <w:color w:val="17365D"/>
        <w:sz w:val="24"/>
        <w:szCs w:val="24"/>
      </w:rPr>
      <w:fldChar w:fldCharType="end"/>
    </w:r>
    <w:r w:rsidRPr="003F2723">
      <w:rPr>
        <w:color w:val="17365D"/>
      </w:rPr>
      <w:t xml:space="preserve"> von </w:t>
    </w:r>
    <w:r w:rsidRPr="003F2723">
      <w:rPr>
        <w:b/>
        <w:color w:val="17365D"/>
        <w:sz w:val="24"/>
        <w:szCs w:val="24"/>
      </w:rPr>
      <w:fldChar w:fldCharType="begin"/>
    </w:r>
    <w:r w:rsidRPr="003F2723">
      <w:rPr>
        <w:b/>
        <w:color w:val="17365D"/>
      </w:rPr>
      <w:instrText>NUMPAGES</w:instrText>
    </w:r>
    <w:r w:rsidRPr="003F2723">
      <w:rPr>
        <w:b/>
        <w:color w:val="17365D"/>
        <w:sz w:val="24"/>
        <w:szCs w:val="24"/>
      </w:rPr>
      <w:fldChar w:fldCharType="separate"/>
    </w:r>
    <w:r w:rsidR="000B6314">
      <w:rPr>
        <w:b/>
        <w:noProof/>
        <w:color w:val="17365D"/>
      </w:rPr>
      <w:t>28</w:t>
    </w:r>
    <w:r w:rsidRPr="003F2723">
      <w:rPr>
        <w:b/>
        <w:color w:val="17365D"/>
        <w:sz w:val="24"/>
        <w:szCs w:val="24"/>
      </w:rPr>
      <w:fldChar w:fldCharType="end"/>
    </w:r>
  </w:p>
  <w:bookmarkEnd w:id="7"/>
  <w:p w14:paraId="0AAA488F" w14:textId="77777777" w:rsidR="006B1ABC" w:rsidRDefault="006B1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D11" w14:textId="77777777" w:rsidR="006B1ABC" w:rsidRDefault="006B1ABC" w:rsidP="006C7B37">
    <w:pPr>
      <w:pStyle w:val="Fuzeile"/>
      <w:jc w:val="center"/>
    </w:pPr>
  </w:p>
  <w:p w14:paraId="0402558B" w14:textId="77777777" w:rsidR="006B1ABC" w:rsidRDefault="006B1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985C" w14:textId="77777777" w:rsidR="00801B02" w:rsidRDefault="00801B02" w:rsidP="00FB5D78">
      <w:r>
        <w:separator/>
      </w:r>
    </w:p>
  </w:footnote>
  <w:footnote w:type="continuationSeparator" w:id="0">
    <w:p w14:paraId="1C73C11D" w14:textId="77777777" w:rsidR="00801B02" w:rsidRDefault="00801B02" w:rsidP="00FB5D78">
      <w:r>
        <w:continuationSeparator/>
      </w:r>
    </w:p>
  </w:footnote>
  <w:footnote w:id="1">
    <w:p w14:paraId="2E0ACF85" w14:textId="77777777" w:rsidR="006B1ABC" w:rsidRDefault="006B1ABC"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6FC7EB1E" w14:textId="77777777" w:rsidR="006B1ABC" w:rsidRPr="009B42E6" w:rsidRDefault="006B1ABC"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3BC5" w14:textId="103814D1" w:rsidR="006B1ABC" w:rsidRPr="003F2723" w:rsidRDefault="006B1ABC" w:rsidP="00032F03">
    <w:pPr>
      <w:pStyle w:val="Kopfzeile"/>
      <w:rPr>
        <w:color w:val="17365D"/>
      </w:rPr>
    </w:pPr>
    <w:r>
      <w:rPr>
        <w:noProof/>
        <w:lang w:val="de-AT" w:eastAsia="de-AT"/>
      </w:rPr>
      <w:drawing>
        <wp:anchor distT="0" distB="0" distL="114300" distR="114300" simplePos="0" relativeHeight="251657216" behindDoc="0" locked="0" layoutInCell="1" allowOverlap="1" wp14:anchorId="1FE601BD" wp14:editId="7CE8E08E">
          <wp:simplePos x="0" y="0"/>
          <wp:positionH relativeFrom="column">
            <wp:posOffset>4940300</wp:posOffset>
          </wp:positionH>
          <wp:positionV relativeFrom="paragraph">
            <wp:posOffset>-222250</wp:posOffset>
          </wp:positionV>
          <wp:extent cx="1313815" cy="362585"/>
          <wp:effectExtent l="0" t="0" r="0"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3F2723">
      <w:rPr>
        <w:color w:val="17365D"/>
      </w:rPr>
      <w:t xml:space="preserve">PKR Teil B – </w:t>
    </w:r>
    <w:r w:rsidR="00A90CF0">
      <w:rPr>
        <w:color w:val="17365D"/>
      </w:rPr>
      <w:t xml:space="preserve">Mineralische </w:t>
    </w:r>
    <w:r>
      <w:rPr>
        <w:color w:val="17365D"/>
      </w:rPr>
      <w:t>Schäume</w:t>
    </w:r>
    <w:r w:rsidRPr="003F2723">
      <w:rPr>
        <w:color w:val="17365D"/>
      </w:rPr>
      <w:t xml:space="preserve"> EN 15804+A2</w:t>
    </w:r>
  </w:p>
  <w:p w14:paraId="148AE1F7" w14:textId="77777777" w:rsidR="006B1ABC" w:rsidRDefault="006B1A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A1DE" w14:textId="6532182B" w:rsidR="006B1ABC" w:rsidRPr="003F2723" w:rsidRDefault="006B1ABC" w:rsidP="00D24A55">
    <w:pPr>
      <w:pStyle w:val="Kopfzeile"/>
      <w:rPr>
        <w:color w:val="17365D"/>
      </w:rPr>
    </w:pPr>
    <w:r>
      <w:rPr>
        <w:noProof/>
        <w:lang w:val="de-AT" w:eastAsia="de-AT"/>
      </w:rPr>
      <w:drawing>
        <wp:anchor distT="0" distB="0" distL="114300" distR="114300" simplePos="0" relativeHeight="251658240" behindDoc="0" locked="0" layoutInCell="1" allowOverlap="1" wp14:anchorId="55DD8381" wp14:editId="32FBDF89">
          <wp:simplePos x="0" y="0"/>
          <wp:positionH relativeFrom="column">
            <wp:posOffset>4940300</wp:posOffset>
          </wp:positionH>
          <wp:positionV relativeFrom="paragraph">
            <wp:posOffset>-222250</wp:posOffset>
          </wp:positionV>
          <wp:extent cx="1313815" cy="362585"/>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3F2723">
      <w:rPr>
        <w:color w:val="17365D"/>
      </w:rPr>
      <w:t xml:space="preserve">PKR Teil B – </w:t>
    </w:r>
    <w:r w:rsidR="00A90CF0">
      <w:rPr>
        <w:color w:val="17365D"/>
      </w:rPr>
      <w:t>Mineralische</w:t>
    </w:r>
    <w:r w:rsidR="00343D94">
      <w:rPr>
        <w:color w:val="17365D"/>
      </w:rPr>
      <w:t xml:space="preserve"> Schäume</w:t>
    </w:r>
  </w:p>
  <w:p w14:paraId="0D4598B8" w14:textId="77777777" w:rsidR="006B1ABC" w:rsidRDefault="006B1A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B097BEA"/>
    <w:multiLevelType w:val="multilevel"/>
    <w:tmpl w:val="1948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EB20FB"/>
    <w:multiLevelType w:val="hybridMultilevel"/>
    <w:tmpl w:val="8688AC24"/>
    <w:lvl w:ilvl="0" w:tplc="317A6F70">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1"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4A42D7"/>
    <w:multiLevelType w:val="multilevel"/>
    <w:tmpl w:val="C262DD30"/>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C927790"/>
    <w:multiLevelType w:val="hybridMultilevel"/>
    <w:tmpl w:val="4ACCD1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9" w15:restartNumberingAfterBreak="0">
    <w:nsid w:val="7D794FD9"/>
    <w:multiLevelType w:val="hybridMultilevel"/>
    <w:tmpl w:val="F7E84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1"/>
  </w:num>
  <w:num w:numId="4">
    <w:abstractNumId w:val="20"/>
  </w:num>
  <w:num w:numId="5">
    <w:abstractNumId w:val="16"/>
  </w:num>
  <w:num w:numId="6">
    <w:abstractNumId w:val="2"/>
  </w:num>
  <w:num w:numId="7">
    <w:abstractNumId w:val="19"/>
  </w:num>
  <w:num w:numId="8">
    <w:abstractNumId w:val="23"/>
  </w:num>
  <w:num w:numId="9">
    <w:abstractNumId w:val="6"/>
  </w:num>
  <w:num w:numId="10">
    <w:abstractNumId w:val="30"/>
  </w:num>
  <w:num w:numId="11">
    <w:abstractNumId w:val="17"/>
  </w:num>
  <w:num w:numId="12">
    <w:abstractNumId w:val="12"/>
  </w:num>
  <w:num w:numId="13">
    <w:abstractNumId w:val="22"/>
  </w:num>
  <w:num w:numId="14">
    <w:abstractNumId w:val="24"/>
  </w:num>
  <w:num w:numId="15">
    <w:abstractNumId w:val="5"/>
  </w:num>
  <w:num w:numId="16">
    <w:abstractNumId w:val="7"/>
  </w:num>
  <w:num w:numId="17">
    <w:abstractNumId w:val="18"/>
  </w:num>
  <w:num w:numId="18">
    <w:abstractNumId w:val="4"/>
  </w:num>
  <w:num w:numId="19">
    <w:abstractNumId w:val="27"/>
  </w:num>
  <w:num w:numId="20">
    <w:abstractNumId w:val="23"/>
  </w:num>
  <w:num w:numId="21">
    <w:abstractNumId w:val="23"/>
  </w:num>
  <w:num w:numId="22">
    <w:abstractNumId w:val="25"/>
  </w:num>
  <w:num w:numId="23">
    <w:abstractNumId w:val="0"/>
  </w:num>
  <w:num w:numId="24">
    <w:abstractNumId w:val="10"/>
  </w:num>
  <w:num w:numId="25">
    <w:abstractNumId w:val="10"/>
  </w:num>
  <w:num w:numId="26">
    <w:abstractNumId w:val="13"/>
  </w:num>
  <w:num w:numId="27">
    <w:abstractNumId w:val="10"/>
  </w:num>
  <w:num w:numId="28">
    <w:abstractNumId w:val="11"/>
  </w:num>
  <w:num w:numId="29">
    <w:abstractNumId w:val="10"/>
  </w:num>
  <w:num w:numId="30">
    <w:abstractNumId w:val="10"/>
  </w:num>
  <w:num w:numId="31">
    <w:abstractNumId w:val="8"/>
  </w:num>
  <w:num w:numId="32">
    <w:abstractNumId w:val="28"/>
  </w:num>
  <w:num w:numId="33">
    <w:abstractNumId w:val="15"/>
  </w:num>
  <w:num w:numId="34">
    <w:abstractNumId w:val="1"/>
  </w:num>
  <w:num w:numId="35">
    <w:abstractNumId w:val="14"/>
  </w:num>
  <w:num w:numId="36">
    <w:abstractNumId w:val="10"/>
  </w:num>
  <w:num w:numId="37">
    <w:abstractNumId w:val="10"/>
  </w:num>
  <w:num w:numId="38">
    <w:abstractNumId w:val="10"/>
  </w:num>
  <w:num w:numId="39">
    <w:abstractNumId w:val="29"/>
  </w:num>
  <w:num w:numId="40">
    <w:abstractNumId w:val="26"/>
  </w:num>
  <w:num w:numId="41">
    <w:abstractNumId w:val="10"/>
  </w:num>
  <w:num w:numId="42">
    <w:abstractNumId w:val="10"/>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4BF3"/>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6B3"/>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28A2"/>
    <w:rsid w:val="000533A3"/>
    <w:rsid w:val="0005385C"/>
    <w:rsid w:val="0005476E"/>
    <w:rsid w:val="00054EE8"/>
    <w:rsid w:val="00057047"/>
    <w:rsid w:val="00060E2A"/>
    <w:rsid w:val="0006185C"/>
    <w:rsid w:val="00061B4A"/>
    <w:rsid w:val="00062328"/>
    <w:rsid w:val="00066819"/>
    <w:rsid w:val="0006781C"/>
    <w:rsid w:val="00067DC8"/>
    <w:rsid w:val="00070B06"/>
    <w:rsid w:val="0007200C"/>
    <w:rsid w:val="00072B6C"/>
    <w:rsid w:val="00072D34"/>
    <w:rsid w:val="0007515B"/>
    <w:rsid w:val="00075496"/>
    <w:rsid w:val="00077630"/>
    <w:rsid w:val="00080B39"/>
    <w:rsid w:val="00080C4A"/>
    <w:rsid w:val="0008149F"/>
    <w:rsid w:val="00081C53"/>
    <w:rsid w:val="00083CFB"/>
    <w:rsid w:val="00084B3D"/>
    <w:rsid w:val="00085C9C"/>
    <w:rsid w:val="000903E8"/>
    <w:rsid w:val="00090479"/>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314"/>
    <w:rsid w:val="000B6D61"/>
    <w:rsid w:val="000C152E"/>
    <w:rsid w:val="000C1B60"/>
    <w:rsid w:val="000C2432"/>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7A7"/>
    <w:rsid w:val="00132C3A"/>
    <w:rsid w:val="001337B7"/>
    <w:rsid w:val="00134505"/>
    <w:rsid w:val="001345B8"/>
    <w:rsid w:val="001346D2"/>
    <w:rsid w:val="00135A61"/>
    <w:rsid w:val="00135DA1"/>
    <w:rsid w:val="00136E85"/>
    <w:rsid w:val="001376B8"/>
    <w:rsid w:val="00137FAB"/>
    <w:rsid w:val="00142DCE"/>
    <w:rsid w:val="00145166"/>
    <w:rsid w:val="00145739"/>
    <w:rsid w:val="00150EC9"/>
    <w:rsid w:val="00150FC3"/>
    <w:rsid w:val="00153861"/>
    <w:rsid w:val="0015406C"/>
    <w:rsid w:val="001551D1"/>
    <w:rsid w:val="0015552B"/>
    <w:rsid w:val="001576E0"/>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86A"/>
    <w:rsid w:val="00180BA9"/>
    <w:rsid w:val="001810D7"/>
    <w:rsid w:val="0018144E"/>
    <w:rsid w:val="001845DF"/>
    <w:rsid w:val="001846D1"/>
    <w:rsid w:val="001854DD"/>
    <w:rsid w:val="00185C53"/>
    <w:rsid w:val="0018759F"/>
    <w:rsid w:val="0018766E"/>
    <w:rsid w:val="00187CB0"/>
    <w:rsid w:val="00190533"/>
    <w:rsid w:val="00190559"/>
    <w:rsid w:val="001910F7"/>
    <w:rsid w:val="0019111F"/>
    <w:rsid w:val="001917C9"/>
    <w:rsid w:val="001920A4"/>
    <w:rsid w:val="00192461"/>
    <w:rsid w:val="00193376"/>
    <w:rsid w:val="001934B2"/>
    <w:rsid w:val="00193881"/>
    <w:rsid w:val="00193E80"/>
    <w:rsid w:val="00194128"/>
    <w:rsid w:val="00197875"/>
    <w:rsid w:val="001A01BE"/>
    <w:rsid w:val="001A108C"/>
    <w:rsid w:val="001A13F8"/>
    <w:rsid w:val="001A17A8"/>
    <w:rsid w:val="001A23D5"/>
    <w:rsid w:val="001A2DF3"/>
    <w:rsid w:val="001A4052"/>
    <w:rsid w:val="001A4F46"/>
    <w:rsid w:val="001A5634"/>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D7803"/>
    <w:rsid w:val="001E1466"/>
    <w:rsid w:val="001E1E15"/>
    <w:rsid w:val="001E2D23"/>
    <w:rsid w:val="001E2E90"/>
    <w:rsid w:val="001E39A7"/>
    <w:rsid w:val="001E3DFC"/>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05A33"/>
    <w:rsid w:val="00212FF5"/>
    <w:rsid w:val="00213830"/>
    <w:rsid w:val="0021525F"/>
    <w:rsid w:val="00215E70"/>
    <w:rsid w:val="00217E25"/>
    <w:rsid w:val="00221567"/>
    <w:rsid w:val="0022201A"/>
    <w:rsid w:val="002222A5"/>
    <w:rsid w:val="00222DC8"/>
    <w:rsid w:val="002247EC"/>
    <w:rsid w:val="00226B9B"/>
    <w:rsid w:val="0023019B"/>
    <w:rsid w:val="00230407"/>
    <w:rsid w:val="00231B40"/>
    <w:rsid w:val="00231DC0"/>
    <w:rsid w:val="002321BB"/>
    <w:rsid w:val="0023538E"/>
    <w:rsid w:val="00236839"/>
    <w:rsid w:val="0023688A"/>
    <w:rsid w:val="00237DFB"/>
    <w:rsid w:val="00240FCC"/>
    <w:rsid w:val="00242DF3"/>
    <w:rsid w:val="00242E05"/>
    <w:rsid w:val="00245E1B"/>
    <w:rsid w:val="002460FF"/>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D15"/>
    <w:rsid w:val="0026727A"/>
    <w:rsid w:val="00267F05"/>
    <w:rsid w:val="002712D3"/>
    <w:rsid w:val="0027136F"/>
    <w:rsid w:val="00271A0B"/>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CD7"/>
    <w:rsid w:val="00297F7E"/>
    <w:rsid w:val="002A2904"/>
    <w:rsid w:val="002A32F1"/>
    <w:rsid w:val="002A3E0B"/>
    <w:rsid w:val="002A413F"/>
    <w:rsid w:val="002A4D89"/>
    <w:rsid w:val="002A61D4"/>
    <w:rsid w:val="002A6391"/>
    <w:rsid w:val="002B0976"/>
    <w:rsid w:val="002B1271"/>
    <w:rsid w:val="002B1408"/>
    <w:rsid w:val="002B149F"/>
    <w:rsid w:val="002B14FE"/>
    <w:rsid w:val="002B1A74"/>
    <w:rsid w:val="002B1CB0"/>
    <w:rsid w:val="002B3F9C"/>
    <w:rsid w:val="002B515F"/>
    <w:rsid w:val="002B6D9C"/>
    <w:rsid w:val="002B7A14"/>
    <w:rsid w:val="002C05A5"/>
    <w:rsid w:val="002C26D3"/>
    <w:rsid w:val="002C7534"/>
    <w:rsid w:val="002C767B"/>
    <w:rsid w:val="002C7FCD"/>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268"/>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807"/>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28FE"/>
    <w:rsid w:val="00333C14"/>
    <w:rsid w:val="003346D2"/>
    <w:rsid w:val="00334B9A"/>
    <w:rsid w:val="00336284"/>
    <w:rsid w:val="0033722B"/>
    <w:rsid w:val="0034076B"/>
    <w:rsid w:val="0034088A"/>
    <w:rsid w:val="0034207F"/>
    <w:rsid w:val="003422AD"/>
    <w:rsid w:val="003424A7"/>
    <w:rsid w:val="00342B4D"/>
    <w:rsid w:val="00343D94"/>
    <w:rsid w:val="003445FE"/>
    <w:rsid w:val="00345935"/>
    <w:rsid w:val="00345EA9"/>
    <w:rsid w:val="003461AB"/>
    <w:rsid w:val="00350435"/>
    <w:rsid w:val="003509DA"/>
    <w:rsid w:val="00350C6C"/>
    <w:rsid w:val="00352A3C"/>
    <w:rsid w:val="0035372C"/>
    <w:rsid w:val="00353CA2"/>
    <w:rsid w:val="003545CB"/>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A58"/>
    <w:rsid w:val="00367CA5"/>
    <w:rsid w:val="00367DFC"/>
    <w:rsid w:val="003716C4"/>
    <w:rsid w:val="00373B24"/>
    <w:rsid w:val="003747A1"/>
    <w:rsid w:val="00374ADA"/>
    <w:rsid w:val="0037575D"/>
    <w:rsid w:val="00376109"/>
    <w:rsid w:val="00376CB9"/>
    <w:rsid w:val="00376DAB"/>
    <w:rsid w:val="003808FE"/>
    <w:rsid w:val="003809A7"/>
    <w:rsid w:val="00381437"/>
    <w:rsid w:val="0038162A"/>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B60A1"/>
    <w:rsid w:val="003C35D8"/>
    <w:rsid w:val="003C4BEC"/>
    <w:rsid w:val="003C50DA"/>
    <w:rsid w:val="003C5C0B"/>
    <w:rsid w:val="003C5ED2"/>
    <w:rsid w:val="003C5EF0"/>
    <w:rsid w:val="003C6549"/>
    <w:rsid w:val="003D0CC1"/>
    <w:rsid w:val="003D1159"/>
    <w:rsid w:val="003D3CB7"/>
    <w:rsid w:val="003D4854"/>
    <w:rsid w:val="003D5244"/>
    <w:rsid w:val="003D55FE"/>
    <w:rsid w:val="003D5775"/>
    <w:rsid w:val="003D57F8"/>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2723"/>
    <w:rsid w:val="003F325D"/>
    <w:rsid w:val="003F4994"/>
    <w:rsid w:val="003F558E"/>
    <w:rsid w:val="003F7666"/>
    <w:rsid w:val="003F77E8"/>
    <w:rsid w:val="003F7991"/>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3A0"/>
    <w:rsid w:val="00415CA8"/>
    <w:rsid w:val="00416753"/>
    <w:rsid w:val="00416B97"/>
    <w:rsid w:val="00417C7A"/>
    <w:rsid w:val="004207C1"/>
    <w:rsid w:val="00421E49"/>
    <w:rsid w:val="004220E8"/>
    <w:rsid w:val="00422BF7"/>
    <w:rsid w:val="00423100"/>
    <w:rsid w:val="0042329A"/>
    <w:rsid w:val="004234E5"/>
    <w:rsid w:val="00424BC2"/>
    <w:rsid w:val="00426468"/>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14C"/>
    <w:rsid w:val="004409ED"/>
    <w:rsid w:val="00440BFE"/>
    <w:rsid w:val="00440CEF"/>
    <w:rsid w:val="0044117C"/>
    <w:rsid w:val="004416F8"/>
    <w:rsid w:val="00441EB9"/>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2507"/>
    <w:rsid w:val="00463064"/>
    <w:rsid w:val="00463670"/>
    <w:rsid w:val="00465B02"/>
    <w:rsid w:val="00465B2D"/>
    <w:rsid w:val="004665CD"/>
    <w:rsid w:val="0046699B"/>
    <w:rsid w:val="00466E2C"/>
    <w:rsid w:val="00467534"/>
    <w:rsid w:val="00467719"/>
    <w:rsid w:val="004677C2"/>
    <w:rsid w:val="0047080C"/>
    <w:rsid w:val="004708DA"/>
    <w:rsid w:val="00470E8F"/>
    <w:rsid w:val="00472BA6"/>
    <w:rsid w:val="00474271"/>
    <w:rsid w:val="0047492A"/>
    <w:rsid w:val="004756BA"/>
    <w:rsid w:val="00476ADB"/>
    <w:rsid w:val="00476D71"/>
    <w:rsid w:val="00476D93"/>
    <w:rsid w:val="00480571"/>
    <w:rsid w:val="00480BE2"/>
    <w:rsid w:val="00480DE9"/>
    <w:rsid w:val="00480EB2"/>
    <w:rsid w:val="00481037"/>
    <w:rsid w:val="00481A9A"/>
    <w:rsid w:val="004825EB"/>
    <w:rsid w:val="0048292A"/>
    <w:rsid w:val="00482B7E"/>
    <w:rsid w:val="004830D5"/>
    <w:rsid w:val="00483FF1"/>
    <w:rsid w:val="00484471"/>
    <w:rsid w:val="004846D6"/>
    <w:rsid w:val="004854DD"/>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0FEC"/>
    <w:rsid w:val="004B163E"/>
    <w:rsid w:val="004B2826"/>
    <w:rsid w:val="004B2DCA"/>
    <w:rsid w:val="004B3E80"/>
    <w:rsid w:val="004B4271"/>
    <w:rsid w:val="004B4F00"/>
    <w:rsid w:val="004B5AD6"/>
    <w:rsid w:val="004B6B3C"/>
    <w:rsid w:val="004B6F0B"/>
    <w:rsid w:val="004B7731"/>
    <w:rsid w:val="004C0AAE"/>
    <w:rsid w:val="004C0E14"/>
    <w:rsid w:val="004C17C3"/>
    <w:rsid w:val="004C33B1"/>
    <w:rsid w:val="004C349F"/>
    <w:rsid w:val="004C51D4"/>
    <w:rsid w:val="004C5567"/>
    <w:rsid w:val="004C592E"/>
    <w:rsid w:val="004C5A62"/>
    <w:rsid w:val="004D0687"/>
    <w:rsid w:val="004D0FEB"/>
    <w:rsid w:val="004D1233"/>
    <w:rsid w:val="004D3C4F"/>
    <w:rsid w:val="004D45A0"/>
    <w:rsid w:val="004D4681"/>
    <w:rsid w:val="004D481B"/>
    <w:rsid w:val="004D4EC5"/>
    <w:rsid w:val="004D6F60"/>
    <w:rsid w:val="004D7267"/>
    <w:rsid w:val="004E11B1"/>
    <w:rsid w:val="004E15F7"/>
    <w:rsid w:val="004E1695"/>
    <w:rsid w:val="004E2118"/>
    <w:rsid w:val="004E2ADF"/>
    <w:rsid w:val="004E2CA1"/>
    <w:rsid w:val="004E2E53"/>
    <w:rsid w:val="004E4B86"/>
    <w:rsid w:val="004E4DAC"/>
    <w:rsid w:val="004F0F05"/>
    <w:rsid w:val="004F33CC"/>
    <w:rsid w:val="004F3A07"/>
    <w:rsid w:val="004F3B32"/>
    <w:rsid w:val="004F4A48"/>
    <w:rsid w:val="004F4E02"/>
    <w:rsid w:val="004F5298"/>
    <w:rsid w:val="004F78AA"/>
    <w:rsid w:val="004F79AD"/>
    <w:rsid w:val="00501C76"/>
    <w:rsid w:val="00502E37"/>
    <w:rsid w:val="00503E09"/>
    <w:rsid w:val="00503E39"/>
    <w:rsid w:val="00504DC2"/>
    <w:rsid w:val="0050575A"/>
    <w:rsid w:val="005060CF"/>
    <w:rsid w:val="00507423"/>
    <w:rsid w:val="00510156"/>
    <w:rsid w:val="0051174A"/>
    <w:rsid w:val="0051201B"/>
    <w:rsid w:val="005144BE"/>
    <w:rsid w:val="005159F1"/>
    <w:rsid w:val="00516CA3"/>
    <w:rsid w:val="00520DD5"/>
    <w:rsid w:val="00520EB8"/>
    <w:rsid w:val="0052365D"/>
    <w:rsid w:val="00525480"/>
    <w:rsid w:val="00525724"/>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47E70"/>
    <w:rsid w:val="00551632"/>
    <w:rsid w:val="00552354"/>
    <w:rsid w:val="00552540"/>
    <w:rsid w:val="00552CF1"/>
    <w:rsid w:val="005530E2"/>
    <w:rsid w:val="00553254"/>
    <w:rsid w:val="005535DB"/>
    <w:rsid w:val="00553822"/>
    <w:rsid w:val="00555DA1"/>
    <w:rsid w:val="00557FE5"/>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0EB0"/>
    <w:rsid w:val="005815E2"/>
    <w:rsid w:val="005818F1"/>
    <w:rsid w:val="005828D3"/>
    <w:rsid w:val="00582DDB"/>
    <w:rsid w:val="005840FA"/>
    <w:rsid w:val="0058519E"/>
    <w:rsid w:val="00586D8D"/>
    <w:rsid w:val="005874EE"/>
    <w:rsid w:val="00587617"/>
    <w:rsid w:val="00587B7D"/>
    <w:rsid w:val="00590411"/>
    <w:rsid w:val="005908B1"/>
    <w:rsid w:val="00590DFB"/>
    <w:rsid w:val="005911F9"/>
    <w:rsid w:val="00592E5F"/>
    <w:rsid w:val="005931C1"/>
    <w:rsid w:val="00595467"/>
    <w:rsid w:val="00595F1F"/>
    <w:rsid w:val="0059612E"/>
    <w:rsid w:val="005967E6"/>
    <w:rsid w:val="005967F9"/>
    <w:rsid w:val="00596AE4"/>
    <w:rsid w:val="00596F2D"/>
    <w:rsid w:val="005973F3"/>
    <w:rsid w:val="0059777E"/>
    <w:rsid w:val="00597841"/>
    <w:rsid w:val="00597F39"/>
    <w:rsid w:val="005A079F"/>
    <w:rsid w:val="005A0C4B"/>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3CC1"/>
    <w:rsid w:val="005B4C0A"/>
    <w:rsid w:val="005B6AB1"/>
    <w:rsid w:val="005B6DA4"/>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2BB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5BEC"/>
    <w:rsid w:val="005F6F72"/>
    <w:rsid w:val="006003B6"/>
    <w:rsid w:val="00600D98"/>
    <w:rsid w:val="0060163E"/>
    <w:rsid w:val="00601967"/>
    <w:rsid w:val="00601CBF"/>
    <w:rsid w:val="0060562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5B75"/>
    <w:rsid w:val="006266A7"/>
    <w:rsid w:val="00627754"/>
    <w:rsid w:val="0063070E"/>
    <w:rsid w:val="0063209B"/>
    <w:rsid w:val="006324AC"/>
    <w:rsid w:val="0063349D"/>
    <w:rsid w:val="00634BE1"/>
    <w:rsid w:val="00635D6E"/>
    <w:rsid w:val="00636AE3"/>
    <w:rsid w:val="00636EA8"/>
    <w:rsid w:val="00637272"/>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6DF8"/>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ABC"/>
    <w:rsid w:val="006B1E3F"/>
    <w:rsid w:val="006B248C"/>
    <w:rsid w:val="006B2681"/>
    <w:rsid w:val="006B2C36"/>
    <w:rsid w:val="006B2F0E"/>
    <w:rsid w:val="006B3204"/>
    <w:rsid w:val="006B50E8"/>
    <w:rsid w:val="006B54C5"/>
    <w:rsid w:val="006B67DE"/>
    <w:rsid w:val="006B762F"/>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483"/>
    <w:rsid w:val="006E07BA"/>
    <w:rsid w:val="006E0B11"/>
    <w:rsid w:val="006E1A75"/>
    <w:rsid w:val="006E2294"/>
    <w:rsid w:val="006E2E51"/>
    <w:rsid w:val="006E3D99"/>
    <w:rsid w:val="006E555B"/>
    <w:rsid w:val="006E559E"/>
    <w:rsid w:val="006E65FC"/>
    <w:rsid w:val="006E6B4F"/>
    <w:rsid w:val="006E727A"/>
    <w:rsid w:val="006F103A"/>
    <w:rsid w:val="006F3275"/>
    <w:rsid w:val="006F4327"/>
    <w:rsid w:val="006F569F"/>
    <w:rsid w:val="006F7A0B"/>
    <w:rsid w:val="00701311"/>
    <w:rsid w:val="0070153A"/>
    <w:rsid w:val="00701BB0"/>
    <w:rsid w:val="007023D4"/>
    <w:rsid w:val="007065F0"/>
    <w:rsid w:val="00706DEF"/>
    <w:rsid w:val="0070796C"/>
    <w:rsid w:val="0071104C"/>
    <w:rsid w:val="0071110D"/>
    <w:rsid w:val="007117CD"/>
    <w:rsid w:val="00712385"/>
    <w:rsid w:val="007123C4"/>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097"/>
    <w:rsid w:val="00730170"/>
    <w:rsid w:val="00730ADB"/>
    <w:rsid w:val="007316C2"/>
    <w:rsid w:val="0073343A"/>
    <w:rsid w:val="00733F80"/>
    <w:rsid w:val="007347A1"/>
    <w:rsid w:val="007358F0"/>
    <w:rsid w:val="0073632D"/>
    <w:rsid w:val="007365B2"/>
    <w:rsid w:val="00736E22"/>
    <w:rsid w:val="00737225"/>
    <w:rsid w:val="0073753C"/>
    <w:rsid w:val="00737629"/>
    <w:rsid w:val="00740346"/>
    <w:rsid w:val="00740848"/>
    <w:rsid w:val="00740B6E"/>
    <w:rsid w:val="00740CC8"/>
    <w:rsid w:val="0074176B"/>
    <w:rsid w:val="00741948"/>
    <w:rsid w:val="00741F06"/>
    <w:rsid w:val="00743259"/>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4D6A"/>
    <w:rsid w:val="00766FE0"/>
    <w:rsid w:val="00766FEF"/>
    <w:rsid w:val="007670EF"/>
    <w:rsid w:val="007678AD"/>
    <w:rsid w:val="00767EA1"/>
    <w:rsid w:val="00770892"/>
    <w:rsid w:val="0077147A"/>
    <w:rsid w:val="007716AF"/>
    <w:rsid w:val="007726DD"/>
    <w:rsid w:val="007734AF"/>
    <w:rsid w:val="00773816"/>
    <w:rsid w:val="00775A0A"/>
    <w:rsid w:val="007768B3"/>
    <w:rsid w:val="00776E4F"/>
    <w:rsid w:val="007805DD"/>
    <w:rsid w:val="00780C9B"/>
    <w:rsid w:val="007810A7"/>
    <w:rsid w:val="00781FF5"/>
    <w:rsid w:val="007827C5"/>
    <w:rsid w:val="00784BA4"/>
    <w:rsid w:val="0078564A"/>
    <w:rsid w:val="007858CC"/>
    <w:rsid w:val="00785920"/>
    <w:rsid w:val="00787A60"/>
    <w:rsid w:val="00787C1F"/>
    <w:rsid w:val="00791BAD"/>
    <w:rsid w:val="00791D79"/>
    <w:rsid w:val="00792103"/>
    <w:rsid w:val="007921AE"/>
    <w:rsid w:val="007926AB"/>
    <w:rsid w:val="00793C82"/>
    <w:rsid w:val="00794A2D"/>
    <w:rsid w:val="0079617C"/>
    <w:rsid w:val="0079641F"/>
    <w:rsid w:val="00796FD2"/>
    <w:rsid w:val="007972B9"/>
    <w:rsid w:val="00797945"/>
    <w:rsid w:val="00797D88"/>
    <w:rsid w:val="007A4B97"/>
    <w:rsid w:val="007A6522"/>
    <w:rsid w:val="007B0352"/>
    <w:rsid w:val="007B2D36"/>
    <w:rsid w:val="007B3744"/>
    <w:rsid w:val="007B41D9"/>
    <w:rsid w:val="007B4253"/>
    <w:rsid w:val="007B4C05"/>
    <w:rsid w:val="007B6594"/>
    <w:rsid w:val="007C06F2"/>
    <w:rsid w:val="007C2318"/>
    <w:rsid w:val="007C262C"/>
    <w:rsid w:val="007C2C70"/>
    <w:rsid w:val="007C3039"/>
    <w:rsid w:val="007C387C"/>
    <w:rsid w:val="007C4C84"/>
    <w:rsid w:val="007C6794"/>
    <w:rsid w:val="007C688E"/>
    <w:rsid w:val="007C7005"/>
    <w:rsid w:val="007D0A96"/>
    <w:rsid w:val="007D0FCA"/>
    <w:rsid w:val="007D1259"/>
    <w:rsid w:val="007D164F"/>
    <w:rsid w:val="007D180C"/>
    <w:rsid w:val="007D180F"/>
    <w:rsid w:val="007D2DE8"/>
    <w:rsid w:val="007D322A"/>
    <w:rsid w:val="007D3566"/>
    <w:rsid w:val="007D4851"/>
    <w:rsid w:val="007D5BA4"/>
    <w:rsid w:val="007D63AE"/>
    <w:rsid w:val="007D65EB"/>
    <w:rsid w:val="007D7425"/>
    <w:rsid w:val="007D7791"/>
    <w:rsid w:val="007E004D"/>
    <w:rsid w:val="007E0414"/>
    <w:rsid w:val="007E0AEC"/>
    <w:rsid w:val="007E0E79"/>
    <w:rsid w:val="007E19B6"/>
    <w:rsid w:val="007E429E"/>
    <w:rsid w:val="007E598F"/>
    <w:rsid w:val="007E5E33"/>
    <w:rsid w:val="007E6C49"/>
    <w:rsid w:val="007E6F3E"/>
    <w:rsid w:val="007F0239"/>
    <w:rsid w:val="007F246A"/>
    <w:rsid w:val="007F2500"/>
    <w:rsid w:val="007F33B5"/>
    <w:rsid w:val="007F396F"/>
    <w:rsid w:val="007F40D6"/>
    <w:rsid w:val="007F5FAC"/>
    <w:rsid w:val="007F7FD8"/>
    <w:rsid w:val="0080069A"/>
    <w:rsid w:val="00800720"/>
    <w:rsid w:val="00801501"/>
    <w:rsid w:val="0080167D"/>
    <w:rsid w:val="00801B02"/>
    <w:rsid w:val="00802621"/>
    <w:rsid w:val="00802D40"/>
    <w:rsid w:val="008042F9"/>
    <w:rsid w:val="00804803"/>
    <w:rsid w:val="00804B3D"/>
    <w:rsid w:val="00804C6E"/>
    <w:rsid w:val="00804DE7"/>
    <w:rsid w:val="0080570A"/>
    <w:rsid w:val="008059B8"/>
    <w:rsid w:val="008072C5"/>
    <w:rsid w:val="00807F24"/>
    <w:rsid w:val="00810080"/>
    <w:rsid w:val="008101F4"/>
    <w:rsid w:val="00810383"/>
    <w:rsid w:val="008105B9"/>
    <w:rsid w:val="00811483"/>
    <w:rsid w:val="0081348F"/>
    <w:rsid w:val="00813D8D"/>
    <w:rsid w:val="00813FC6"/>
    <w:rsid w:val="00814166"/>
    <w:rsid w:val="00814ECA"/>
    <w:rsid w:val="00815D3C"/>
    <w:rsid w:val="00816774"/>
    <w:rsid w:val="00816AD5"/>
    <w:rsid w:val="00816DEC"/>
    <w:rsid w:val="00816FD4"/>
    <w:rsid w:val="008174BF"/>
    <w:rsid w:val="0082018D"/>
    <w:rsid w:val="008216D9"/>
    <w:rsid w:val="00821BCA"/>
    <w:rsid w:val="008222FA"/>
    <w:rsid w:val="008231EE"/>
    <w:rsid w:val="00823D26"/>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E3A"/>
    <w:rsid w:val="00844F79"/>
    <w:rsid w:val="008466B1"/>
    <w:rsid w:val="0084751B"/>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4D0C"/>
    <w:rsid w:val="00865402"/>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185"/>
    <w:rsid w:val="00882801"/>
    <w:rsid w:val="00882D97"/>
    <w:rsid w:val="00883F4F"/>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1B7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192"/>
    <w:rsid w:val="008B652A"/>
    <w:rsid w:val="008C0A45"/>
    <w:rsid w:val="008C1109"/>
    <w:rsid w:val="008C1B3F"/>
    <w:rsid w:val="008C2773"/>
    <w:rsid w:val="008C31D8"/>
    <w:rsid w:val="008C41E3"/>
    <w:rsid w:val="008C4BFB"/>
    <w:rsid w:val="008C5960"/>
    <w:rsid w:val="008C616E"/>
    <w:rsid w:val="008C6C40"/>
    <w:rsid w:val="008D02FA"/>
    <w:rsid w:val="008D193C"/>
    <w:rsid w:val="008D1D67"/>
    <w:rsid w:val="008D3A31"/>
    <w:rsid w:val="008D3D66"/>
    <w:rsid w:val="008D4155"/>
    <w:rsid w:val="008D4F54"/>
    <w:rsid w:val="008D5687"/>
    <w:rsid w:val="008D6980"/>
    <w:rsid w:val="008E05A8"/>
    <w:rsid w:val="008E1A1A"/>
    <w:rsid w:val="008E2DF5"/>
    <w:rsid w:val="008E30E4"/>
    <w:rsid w:val="008E30F6"/>
    <w:rsid w:val="008E34C8"/>
    <w:rsid w:val="008E3B3B"/>
    <w:rsid w:val="008E64A6"/>
    <w:rsid w:val="008E7C22"/>
    <w:rsid w:val="008F09DE"/>
    <w:rsid w:val="008F0BD5"/>
    <w:rsid w:val="008F0D08"/>
    <w:rsid w:val="008F3F91"/>
    <w:rsid w:val="008F50D0"/>
    <w:rsid w:val="008F6597"/>
    <w:rsid w:val="00900236"/>
    <w:rsid w:val="009036DD"/>
    <w:rsid w:val="00903CF0"/>
    <w:rsid w:val="009056FF"/>
    <w:rsid w:val="009079E4"/>
    <w:rsid w:val="00907A08"/>
    <w:rsid w:val="00907A42"/>
    <w:rsid w:val="0091278B"/>
    <w:rsid w:val="009149D9"/>
    <w:rsid w:val="00915533"/>
    <w:rsid w:val="00915AC4"/>
    <w:rsid w:val="0091767F"/>
    <w:rsid w:val="00917A59"/>
    <w:rsid w:val="0092197A"/>
    <w:rsid w:val="00924098"/>
    <w:rsid w:val="00924536"/>
    <w:rsid w:val="00924997"/>
    <w:rsid w:val="00924A40"/>
    <w:rsid w:val="009254B2"/>
    <w:rsid w:val="00925DA9"/>
    <w:rsid w:val="00927051"/>
    <w:rsid w:val="009270D5"/>
    <w:rsid w:val="009278C3"/>
    <w:rsid w:val="00927E5D"/>
    <w:rsid w:val="009301C0"/>
    <w:rsid w:val="009314F2"/>
    <w:rsid w:val="0093150A"/>
    <w:rsid w:val="00931736"/>
    <w:rsid w:val="00931ADB"/>
    <w:rsid w:val="009328B5"/>
    <w:rsid w:val="00932CD9"/>
    <w:rsid w:val="00935830"/>
    <w:rsid w:val="009359D8"/>
    <w:rsid w:val="00935C93"/>
    <w:rsid w:val="00941FB7"/>
    <w:rsid w:val="00942C7A"/>
    <w:rsid w:val="00942DDE"/>
    <w:rsid w:val="00944099"/>
    <w:rsid w:val="009447A3"/>
    <w:rsid w:val="00945D61"/>
    <w:rsid w:val="0095160C"/>
    <w:rsid w:val="00951840"/>
    <w:rsid w:val="00951A69"/>
    <w:rsid w:val="009533BC"/>
    <w:rsid w:val="009535FF"/>
    <w:rsid w:val="00953F4C"/>
    <w:rsid w:val="009542A4"/>
    <w:rsid w:val="00957113"/>
    <w:rsid w:val="00957865"/>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879DF"/>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70F"/>
    <w:rsid w:val="009B3CE1"/>
    <w:rsid w:val="009B42E6"/>
    <w:rsid w:val="009B45C0"/>
    <w:rsid w:val="009B5332"/>
    <w:rsid w:val="009B7262"/>
    <w:rsid w:val="009B7432"/>
    <w:rsid w:val="009C0C09"/>
    <w:rsid w:val="009C0C73"/>
    <w:rsid w:val="009C0ED9"/>
    <w:rsid w:val="009C1DC2"/>
    <w:rsid w:val="009C242C"/>
    <w:rsid w:val="009C387D"/>
    <w:rsid w:val="009C3E0D"/>
    <w:rsid w:val="009C41A1"/>
    <w:rsid w:val="009C45A5"/>
    <w:rsid w:val="009C49B8"/>
    <w:rsid w:val="009C7839"/>
    <w:rsid w:val="009D167B"/>
    <w:rsid w:val="009D236B"/>
    <w:rsid w:val="009D5F93"/>
    <w:rsid w:val="009E00AF"/>
    <w:rsid w:val="009E26B1"/>
    <w:rsid w:val="009E2746"/>
    <w:rsid w:val="009E2D7D"/>
    <w:rsid w:val="009E2FF9"/>
    <w:rsid w:val="009E4615"/>
    <w:rsid w:val="009E50E4"/>
    <w:rsid w:val="009E53E9"/>
    <w:rsid w:val="009E6A40"/>
    <w:rsid w:val="009E6EE1"/>
    <w:rsid w:val="009E7539"/>
    <w:rsid w:val="009E7F46"/>
    <w:rsid w:val="009F168C"/>
    <w:rsid w:val="009F2676"/>
    <w:rsid w:val="009F4A8A"/>
    <w:rsid w:val="009F5239"/>
    <w:rsid w:val="009F5C48"/>
    <w:rsid w:val="009F5F5F"/>
    <w:rsid w:val="009F61C0"/>
    <w:rsid w:val="009F638A"/>
    <w:rsid w:val="009F70EE"/>
    <w:rsid w:val="009F7B4B"/>
    <w:rsid w:val="00A01150"/>
    <w:rsid w:val="00A01669"/>
    <w:rsid w:val="00A037C8"/>
    <w:rsid w:val="00A049E0"/>
    <w:rsid w:val="00A051BD"/>
    <w:rsid w:val="00A1089C"/>
    <w:rsid w:val="00A113B6"/>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5FF5"/>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D18"/>
    <w:rsid w:val="00A44E1A"/>
    <w:rsid w:val="00A46FB0"/>
    <w:rsid w:val="00A4767D"/>
    <w:rsid w:val="00A501F2"/>
    <w:rsid w:val="00A502C7"/>
    <w:rsid w:val="00A510B2"/>
    <w:rsid w:val="00A51C6C"/>
    <w:rsid w:val="00A51E09"/>
    <w:rsid w:val="00A5412D"/>
    <w:rsid w:val="00A547B5"/>
    <w:rsid w:val="00A55422"/>
    <w:rsid w:val="00A567ED"/>
    <w:rsid w:val="00A5725B"/>
    <w:rsid w:val="00A60405"/>
    <w:rsid w:val="00A605E3"/>
    <w:rsid w:val="00A608E5"/>
    <w:rsid w:val="00A611E9"/>
    <w:rsid w:val="00A621CB"/>
    <w:rsid w:val="00A62D85"/>
    <w:rsid w:val="00A64B5C"/>
    <w:rsid w:val="00A64E41"/>
    <w:rsid w:val="00A65489"/>
    <w:rsid w:val="00A6569A"/>
    <w:rsid w:val="00A659BF"/>
    <w:rsid w:val="00A67E3E"/>
    <w:rsid w:val="00A700C2"/>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CF0"/>
    <w:rsid w:val="00A90D26"/>
    <w:rsid w:val="00A90EF3"/>
    <w:rsid w:val="00A9210B"/>
    <w:rsid w:val="00A929CB"/>
    <w:rsid w:val="00A942FC"/>
    <w:rsid w:val="00A94A2D"/>
    <w:rsid w:val="00A95220"/>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311E"/>
    <w:rsid w:val="00AB475E"/>
    <w:rsid w:val="00AB5B7B"/>
    <w:rsid w:val="00AB6EBC"/>
    <w:rsid w:val="00AC0725"/>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010C"/>
    <w:rsid w:val="00B0164C"/>
    <w:rsid w:val="00B018DA"/>
    <w:rsid w:val="00B02FA7"/>
    <w:rsid w:val="00B03522"/>
    <w:rsid w:val="00B046EF"/>
    <w:rsid w:val="00B05499"/>
    <w:rsid w:val="00B068ED"/>
    <w:rsid w:val="00B10854"/>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2D11"/>
    <w:rsid w:val="00B53686"/>
    <w:rsid w:val="00B553BB"/>
    <w:rsid w:val="00B56D4B"/>
    <w:rsid w:val="00B605AD"/>
    <w:rsid w:val="00B614DF"/>
    <w:rsid w:val="00B61E24"/>
    <w:rsid w:val="00B6215D"/>
    <w:rsid w:val="00B62339"/>
    <w:rsid w:val="00B62891"/>
    <w:rsid w:val="00B62D10"/>
    <w:rsid w:val="00B62D93"/>
    <w:rsid w:val="00B639E7"/>
    <w:rsid w:val="00B63E85"/>
    <w:rsid w:val="00B64643"/>
    <w:rsid w:val="00B65636"/>
    <w:rsid w:val="00B6796E"/>
    <w:rsid w:val="00B7112F"/>
    <w:rsid w:val="00B71BEC"/>
    <w:rsid w:val="00B7226A"/>
    <w:rsid w:val="00B7272E"/>
    <w:rsid w:val="00B73245"/>
    <w:rsid w:val="00B768C5"/>
    <w:rsid w:val="00B76B40"/>
    <w:rsid w:val="00B77035"/>
    <w:rsid w:val="00B77A86"/>
    <w:rsid w:val="00B81488"/>
    <w:rsid w:val="00B81751"/>
    <w:rsid w:val="00B83374"/>
    <w:rsid w:val="00B84D95"/>
    <w:rsid w:val="00B84DC8"/>
    <w:rsid w:val="00B8665C"/>
    <w:rsid w:val="00B869DC"/>
    <w:rsid w:val="00B869F0"/>
    <w:rsid w:val="00B91711"/>
    <w:rsid w:val="00B92983"/>
    <w:rsid w:val="00B92EED"/>
    <w:rsid w:val="00B9322E"/>
    <w:rsid w:val="00B93365"/>
    <w:rsid w:val="00B94542"/>
    <w:rsid w:val="00B953A2"/>
    <w:rsid w:val="00B95690"/>
    <w:rsid w:val="00B95B03"/>
    <w:rsid w:val="00B96CF5"/>
    <w:rsid w:val="00B972E5"/>
    <w:rsid w:val="00B97DDF"/>
    <w:rsid w:val="00BA04FB"/>
    <w:rsid w:val="00BA0CEA"/>
    <w:rsid w:val="00BA2F27"/>
    <w:rsid w:val="00BA3BB6"/>
    <w:rsid w:val="00BA4C40"/>
    <w:rsid w:val="00BA5594"/>
    <w:rsid w:val="00BA7F94"/>
    <w:rsid w:val="00BB00A9"/>
    <w:rsid w:val="00BB0211"/>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BF70D9"/>
    <w:rsid w:val="00C00010"/>
    <w:rsid w:val="00C000C3"/>
    <w:rsid w:val="00C0113F"/>
    <w:rsid w:val="00C04300"/>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282"/>
    <w:rsid w:val="00C40525"/>
    <w:rsid w:val="00C415A6"/>
    <w:rsid w:val="00C417A8"/>
    <w:rsid w:val="00C43A34"/>
    <w:rsid w:val="00C4430F"/>
    <w:rsid w:val="00C444E6"/>
    <w:rsid w:val="00C474BF"/>
    <w:rsid w:val="00C479BD"/>
    <w:rsid w:val="00C51936"/>
    <w:rsid w:val="00C546D7"/>
    <w:rsid w:val="00C54707"/>
    <w:rsid w:val="00C55D91"/>
    <w:rsid w:val="00C5668F"/>
    <w:rsid w:val="00C6062C"/>
    <w:rsid w:val="00C61A95"/>
    <w:rsid w:val="00C62BD1"/>
    <w:rsid w:val="00C62D7B"/>
    <w:rsid w:val="00C635E5"/>
    <w:rsid w:val="00C63C80"/>
    <w:rsid w:val="00C64D7B"/>
    <w:rsid w:val="00C704FF"/>
    <w:rsid w:val="00C70696"/>
    <w:rsid w:val="00C7090D"/>
    <w:rsid w:val="00C70C18"/>
    <w:rsid w:val="00C70C21"/>
    <w:rsid w:val="00C72B27"/>
    <w:rsid w:val="00C73158"/>
    <w:rsid w:val="00C73503"/>
    <w:rsid w:val="00C7354E"/>
    <w:rsid w:val="00C75786"/>
    <w:rsid w:val="00C759E1"/>
    <w:rsid w:val="00C8160E"/>
    <w:rsid w:val="00C828C3"/>
    <w:rsid w:val="00C837E2"/>
    <w:rsid w:val="00C83C89"/>
    <w:rsid w:val="00C8433D"/>
    <w:rsid w:val="00C857E9"/>
    <w:rsid w:val="00C86C52"/>
    <w:rsid w:val="00C92177"/>
    <w:rsid w:val="00C938D7"/>
    <w:rsid w:val="00C93ABD"/>
    <w:rsid w:val="00C93D0B"/>
    <w:rsid w:val="00C93D54"/>
    <w:rsid w:val="00C9499A"/>
    <w:rsid w:val="00C95F7F"/>
    <w:rsid w:val="00C9653D"/>
    <w:rsid w:val="00C967F2"/>
    <w:rsid w:val="00C97DB1"/>
    <w:rsid w:val="00CA1BB0"/>
    <w:rsid w:val="00CA2395"/>
    <w:rsid w:val="00CA3748"/>
    <w:rsid w:val="00CA4A75"/>
    <w:rsid w:val="00CA5A1C"/>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360"/>
    <w:rsid w:val="00CC28E1"/>
    <w:rsid w:val="00CC30E3"/>
    <w:rsid w:val="00CD0364"/>
    <w:rsid w:val="00CD063B"/>
    <w:rsid w:val="00CD1AC6"/>
    <w:rsid w:val="00CD2533"/>
    <w:rsid w:val="00CD26CF"/>
    <w:rsid w:val="00CD2A7B"/>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332C"/>
    <w:rsid w:val="00CF4FF6"/>
    <w:rsid w:val="00CF5BDC"/>
    <w:rsid w:val="00CF6868"/>
    <w:rsid w:val="00D02FD5"/>
    <w:rsid w:val="00D0310B"/>
    <w:rsid w:val="00D04DA4"/>
    <w:rsid w:val="00D05B50"/>
    <w:rsid w:val="00D0705B"/>
    <w:rsid w:val="00D07F42"/>
    <w:rsid w:val="00D10DB8"/>
    <w:rsid w:val="00D11275"/>
    <w:rsid w:val="00D117EE"/>
    <w:rsid w:val="00D13445"/>
    <w:rsid w:val="00D14AD7"/>
    <w:rsid w:val="00D15A4D"/>
    <w:rsid w:val="00D15EEA"/>
    <w:rsid w:val="00D164EC"/>
    <w:rsid w:val="00D2038E"/>
    <w:rsid w:val="00D203A1"/>
    <w:rsid w:val="00D2088A"/>
    <w:rsid w:val="00D20CA5"/>
    <w:rsid w:val="00D20F21"/>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2B6"/>
    <w:rsid w:val="00D30C35"/>
    <w:rsid w:val="00D31F9E"/>
    <w:rsid w:val="00D3314C"/>
    <w:rsid w:val="00D33C03"/>
    <w:rsid w:val="00D33D86"/>
    <w:rsid w:val="00D35E23"/>
    <w:rsid w:val="00D36298"/>
    <w:rsid w:val="00D36A20"/>
    <w:rsid w:val="00D37828"/>
    <w:rsid w:val="00D40F55"/>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0BA9"/>
    <w:rsid w:val="00D6177E"/>
    <w:rsid w:val="00D62BE5"/>
    <w:rsid w:val="00D62D0C"/>
    <w:rsid w:val="00D62E9E"/>
    <w:rsid w:val="00D64432"/>
    <w:rsid w:val="00D651F0"/>
    <w:rsid w:val="00D65C42"/>
    <w:rsid w:val="00D6693A"/>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1B1E"/>
    <w:rsid w:val="00D92118"/>
    <w:rsid w:val="00D92F9A"/>
    <w:rsid w:val="00D93092"/>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3FFC"/>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39C2"/>
    <w:rsid w:val="00DE5989"/>
    <w:rsid w:val="00DE5B7D"/>
    <w:rsid w:val="00DE6B86"/>
    <w:rsid w:val="00DE6D14"/>
    <w:rsid w:val="00DE78E0"/>
    <w:rsid w:val="00DE7B2D"/>
    <w:rsid w:val="00DE7CEC"/>
    <w:rsid w:val="00DF09DC"/>
    <w:rsid w:val="00DF1682"/>
    <w:rsid w:val="00DF2816"/>
    <w:rsid w:val="00DF3CA9"/>
    <w:rsid w:val="00DF43C9"/>
    <w:rsid w:val="00DF50A4"/>
    <w:rsid w:val="00DF57F6"/>
    <w:rsid w:val="00DF5E75"/>
    <w:rsid w:val="00DF6A01"/>
    <w:rsid w:val="00DF6DA0"/>
    <w:rsid w:val="00DF7D15"/>
    <w:rsid w:val="00E003AD"/>
    <w:rsid w:val="00E0171A"/>
    <w:rsid w:val="00E01B24"/>
    <w:rsid w:val="00E01F97"/>
    <w:rsid w:val="00E02E47"/>
    <w:rsid w:val="00E038AA"/>
    <w:rsid w:val="00E046B9"/>
    <w:rsid w:val="00E05CA9"/>
    <w:rsid w:val="00E06A3A"/>
    <w:rsid w:val="00E06F6E"/>
    <w:rsid w:val="00E070E2"/>
    <w:rsid w:val="00E07BAF"/>
    <w:rsid w:val="00E10738"/>
    <w:rsid w:val="00E113E9"/>
    <w:rsid w:val="00E14C5A"/>
    <w:rsid w:val="00E15442"/>
    <w:rsid w:val="00E156DC"/>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3D8D"/>
    <w:rsid w:val="00E540D5"/>
    <w:rsid w:val="00E5547B"/>
    <w:rsid w:val="00E55C28"/>
    <w:rsid w:val="00E606F3"/>
    <w:rsid w:val="00E60A00"/>
    <w:rsid w:val="00E60D37"/>
    <w:rsid w:val="00E6183B"/>
    <w:rsid w:val="00E63BD9"/>
    <w:rsid w:val="00E642D8"/>
    <w:rsid w:val="00E648D1"/>
    <w:rsid w:val="00E64A7B"/>
    <w:rsid w:val="00E655A8"/>
    <w:rsid w:val="00E6666E"/>
    <w:rsid w:val="00E667F0"/>
    <w:rsid w:val="00E6687F"/>
    <w:rsid w:val="00E673EB"/>
    <w:rsid w:val="00E673F2"/>
    <w:rsid w:val="00E675C8"/>
    <w:rsid w:val="00E678C7"/>
    <w:rsid w:val="00E67C29"/>
    <w:rsid w:val="00E70468"/>
    <w:rsid w:val="00E70675"/>
    <w:rsid w:val="00E7198D"/>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876B3"/>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25CF"/>
    <w:rsid w:val="00EC368C"/>
    <w:rsid w:val="00EC3C99"/>
    <w:rsid w:val="00EC4AB8"/>
    <w:rsid w:val="00EC55B6"/>
    <w:rsid w:val="00EC60F0"/>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076CE"/>
    <w:rsid w:val="00F10485"/>
    <w:rsid w:val="00F10C7D"/>
    <w:rsid w:val="00F126D4"/>
    <w:rsid w:val="00F14252"/>
    <w:rsid w:val="00F1459E"/>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095E"/>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87FB8"/>
    <w:rsid w:val="00F90992"/>
    <w:rsid w:val="00F9296F"/>
    <w:rsid w:val="00F94B98"/>
    <w:rsid w:val="00F94F91"/>
    <w:rsid w:val="00F94FA7"/>
    <w:rsid w:val="00F954EE"/>
    <w:rsid w:val="00F97BFE"/>
    <w:rsid w:val="00FA0339"/>
    <w:rsid w:val="00FA1373"/>
    <w:rsid w:val="00FA1A99"/>
    <w:rsid w:val="00FA3140"/>
    <w:rsid w:val="00FA35C0"/>
    <w:rsid w:val="00FA3E93"/>
    <w:rsid w:val="00FA45CA"/>
    <w:rsid w:val="00FA4D4D"/>
    <w:rsid w:val="00FA6A93"/>
    <w:rsid w:val="00FA6BE9"/>
    <w:rsid w:val="00FA79A0"/>
    <w:rsid w:val="00FB000C"/>
    <w:rsid w:val="00FB2281"/>
    <w:rsid w:val="00FB3289"/>
    <w:rsid w:val="00FB3920"/>
    <w:rsid w:val="00FB3EC2"/>
    <w:rsid w:val="00FB5A2D"/>
    <w:rsid w:val="00FB5A8F"/>
    <w:rsid w:val="00FB5D78"/>
    <w:rsid w:val="00FB6D25"/>
    <w:rsid w:val="00FC1077"/>
    <w:rsid w:val="00FC12DD"/>
    <w:rsid w:val="00FC18A3"/>
    <w:rsid w:val="00FC3692"/>
    <w:rsid w:val="00FC577F"/>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1C3A"/>
    <w:rsid w:val="00FF2644"/>
    <w:rsid w:val="00FF384A"/>
    <w:rsid w:val="00FF3C65"/>
    <w:rsid w:val="00FF3F45"/>
    <w:rsid w:val="00FF445D"/>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8820"/>
  <w15:docId w15:val="{0634B965-0D49-42C7-8DEF-EA9A9010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0C18"/>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34088A"/>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34088A"/>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82567055">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04314140">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05466">
      <w:bodyDiv w:val="1"/>
      <w:marLeft w:val="0"/>
      <w:marRight w:val="0"/>
      <w:marTop w:val="0"/>
      <w:marBottom w:val="0"/>
      <w:divBdr>
        <w:top w:val="none" w:sz="0" w:space="0" w:color="auto"/>
        <w:left w:val="none" w:sz="0" w:space="0" w:color="auto"/>
        <w:bottom w:val="none" w:sz="0" w:space="0" w:color="auto"/>
        <w:right w:val="none" w:sz="0" w:space="0" w:color="auto"/>
      </w:divBdr>
    </w:div>
    <w:div w:id="1898667117">
      <w:bodyDiv w:val="1"/>
      <w:marLeft w:val="0"/>
      <w:marRight w:val="0"/>
      <w:marTop w:val="0"/>
      <w:marBottom w:val="0"/>
      <w:divBdr>
        <w:top w:val="none" w:sz="0" w:space="0" w:color="auto"/>
        <w:left w:val="none" w:sz="0" w:space="0" w:color="auto"/>
        <w:bottom w:val="none" w:sz="0" w:space="0" w:color="auto"/>
        <w:right w:val="none" w:sz="0" w:space="0" w:color="auto"/>
      </w:divBdr>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6F39-3E40-48E4-9BDD-30474E4E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7836</Words>
  <Characters>49370</Characters>
  <Application>Microsoft Office Word</Application>
  <DocSecurity>0</DocSecurity>
  <Lines>411</Lines>
  <Paragraphs>114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57092</CharactersWithSpaces>
  <SharedDoc>false</SharedDoc>
  <HLinks>
    <vt:vector size="426" baseType="variant">
      <vt:variant>
        <vt:i4>3014743</vt:i4>
      </vt:variant>
      <vt:variant>
        <vt:i4>549</vt:i4>
      </vt:variant>
      <vt:variant>
        <vt:i4>0</vt:i4>
      </vt:variant>
      <vt:variant>
        <vt:i4>5</vt:i4>
      </vt:variant>
      <vt:variant>
        <vt:lpwstr>mailto:office@bau-epd.at</vt:lpwstr>
      </vt:variant>
      <vt:variant>
        <vt:lpwstr/>
      </vt:variant>
      <vt:variant>
        <vt:i4>3014743</vt:i4>
      </vt:variant>
      <vt:variant>
        <vt:i4>546</vt:i4>
      </vt:variant>
      <vt:variant>
        <vt:i4>0</vt:i4>
      </vt:variant>
      <vt:variant>
        <vt:i4>5</vt:i4>
      </vt:variant>
      <vt:variant>
        <vt:lpwstr>mailto:office@bau-epd.at</vt:lpwstr>
      </vt:variant>
      <vt:variant>
        <vt:lpwstr/>
      </vt:variant>
      <vt:variant>
        <vt:i4>1572913</vt:i4>
      </vt:variant>
      <vt:variant>
        <vt:i4>539</vt:i4>
      </vt:variant>
      <vt:variant>
        <vt:i4>0</vt:i4>
      </vt:variant>
      <vt:variant>
        <vt:i4>5</vt:i4>
      </vt:variant>
      <vt:variant>
        <vt:lpwstr/>
      </vt:variant>
      <vt:variant>
        <vt:lpwstr>_Toc57023872</vt:lpwstr>
      </vt:variant>
      <vt:variant>
        <vt:i4>1769521</vt:i4>
      </vt:variant>
      <vt:variant>
        <vt:i4>533</vt:i4>
      </vt:variant>
      <vt:variant>
        <vt:i4>0</vt:i4>
      </vt:variant>
      <vt:variant>
        <vt:i4>5</vt:i4>
      </vt:variant>
      <vt:variant>
        <vt:lpwstr/>
      </vt:variant>
      <vt:variant>
        <vt:lpwstr>_Toc57023871</vt:lpwstr>
      </vt:variant>
      <vt:variant>
        <vt:i4>1703985</vt:i4>
      </vt:variant>
      <vt:variant>
        <vt:i4>527</vt:i4>
      </vt:variant>
      <vt:variant>
        <vt:i4>0</vt:i4>
      </vt:variant>
      <vt:variant>
        <vt:i4>5</vt:i4>
      </vt:variant>
      <vt:variant>
        <vt:lpwstr/>
      </vt:variant>
      <vt:variant>
        <vt:lpwstr>_Toc57023870</vt:lpwstr>
      </vt:variant>
      <vt:variant>
        <vt:i4>1245232</vt:i4>
      </vt:variant>
      <vt:variant>
        <vt:i4>521</vt:i4>
      </vt:variant>
      <vt:variant>
        <vt:i4>0</vt:i4>
      </vt:variant>
      <vt:variant>
        <vt:i4>5</vt:i4>
      </vt:variant>
      <vt:variant>
        <vt:lpwstr/>
      </vt:variant>
      <vt:variant>
        <vt:lpwstr>_Toc57023869</vt:lpwstr>
      </vt:variant>
      <vt:variant>
        <vt:i4>1179696</vt:i4>
      </vt:variant>
      <vt:variant>
        <vt:i4>515</vt:i4>
      </vt:variant>
      <vt:variant>
        <vt:i4>0</vt:i4>
      </vt:variant>
      <vt:variant>
        <vt:i4>5</vt:i4>
      </vt:variant>
      <vt:variant>
        <vt:lpwstr/>
      </vt:variant>
      <vt:variant>
        <vt:lpwstr>_Toc57023868</vt:lpwstr>
      </vt:variant>
      <vt:variant>
        <vt:i4>1900592</vt:i4>
      </vt:variant>
      <vt:variant>
        <vt:i4>509</vt:i4>
      </vt:variant>
      <vt:variant>
        <vt:i4>0</vt:i4>
      </vt:variant>
      <vt:variant>
        <vt:i4>5</vt:i4>
      </vt:variant>
      <vt:variant>
        <vt:lpwstr/>
      </vt:variant>
      <vt:variant>
        <vt:lpwstr>_Toc57023867</vt:lpwstr>
      </vt:variant>
      <vt:variant>
        <vt:i4>1835056</vt:i4>
      </vt:variant>
      <vt:variant>
        <vt:i4>503</vt:i4>
      </vt:variant>
      <vt:variant>
        <vt:i4>0</vt:i4>
      </vt:variant>
      <vt:variant>
        <vt:i4>5</vt:i4>
      </vt:variant>
      <vt:variant>
        <vt:lpwstr/>
      </vt:variant>
      <vt:variant>
        <vt:lpwstr>_Toc57023866</vt:lpwstr>
      </vt:variant>
      <vt:variant>
        <vt:i4>2031664</vt:i4>
      </vt:variant>
      <vt:variant>
        <vt:i4>497</vt:i4>
      </vt:variant>
      <vt:variant>
        <vt:i4>0</vt:i4>
      </vt:variant>
      <vt:variant>
        <vt:i4>5</vt:i4>
      </vt:variant>
      <vt:variant>
        <vt:lpwstr/>
      </vt:variant>
      <vt:variant>
        <vt:lpwstr>_Toc57023865</vt:lpwstr>
      </vt:variant>
      <vt:variant>
        <vt:i4>1966128</vt:i4>
      </vt:variant>
      <vt:variant>
        <vt:i4>491</vt:i4>
      </vt:variant>
      <vt:variant>
        <vt:i4>0</vt:i4>
      </vt:variant>
      <vt:variant>
        <vt:i4>5</vt:i4>
      </vt:variant>
      <vt:variant>
        <vt:lpwstr/>
      </vt:variant>
      <vt:variant>
        <vt:lpwstr>_Toc57023864</vt:lpwstr>
      </vt:variant>
      <vt:variant>
        <vt:i4>1638448</vt:i4>
      </vt:variant>
      <vt:variant>
        <vt:i4>485</vt:i4>
      </vt:variant>
      <vt:variant>
        <vt:i4>0</vt:i4>
      </vt:variant>
      <vt:variant>
        <vt:i4>5</vt:i4>
      </vt:variant>
      <vt:variant>
        <vt:lpwstr/>
      </vt:variant>
      <vt:variant>
        <vt:lpwstr>_Toc57023863</vt:lpwstr>
      </vt:variant>
      <vt:variant>
        <vt:i4>1572912</vt:i4>
      </vt:variant>
      <vt:variant>
        <vt:i4>479</vt:i4>
      </vt:variant>
      <vt:variant>
        <vt:i4>0</vt:i4>
      </vt:variant>
      <vt:variant>
        <vt:i4>5</vt:i4>
      </vt:variant>
      <vt:variant>
        <vt:lpwstr/>
      </vt:variant>
      <vt:variant>
        <vt:lpwstr>_Toc57023862</vt:lpwstr>
      </vt:variant>
      <vt:variant>
        <vt:i4>1769520</vt:i4>
      </vt:variant>
      <vt:variant>
        <vt:i4>473</vt:i4>
      </vt:variant>
      <vt:variant>
        <vt:i4>0</vt:i4>
      </vt:variant>
      <vt:variant>
        <vt:i4>5</vt:i4>
      </vt:variant>
      <vt:variant>
        <vt:lpwstr/>
      </vt:variant>
      <vt:variant>
        <vt:lpwstr>_Toc57023861</vt:lpwstr>
      </vt:variant>
      <vt:variant>
        <vt:i4>1703984</vt:i4>
      </vt:variant>
      <vt:variant>
        <vt:i4>467</vt:i4>
      </vt:variant>
      <vt:variant>
        <vt:i4>0</vt:i4>
      </vt:variant>
      <vt:variant>
        <vt:i4>5</vt:i4>
      </vt:variant>
      <vt:variant>
        <vt:lpwstr/>
      </vt:variant>
      <vt:variant>
        <vt:lpwstr>_Toc57023860</vt:lpwstr>
      </vt:variant>
      <vt:variant>
        <vt:i4>1245235</vt:i4>
      </vt:variant>
      <vt:variant>
        <vt:i4>461</vt:i4>
      </vt:variant>
      <vt:variant>
        <vt:i4>0</vt:i4>
      </vt:variant>
      <vt:variant>
        <vt:i4>5</vt:i4>
      </vt:variant>
      <vt:variant>
        <vt:lpwstr/>
      </vt:variant>
      <vt:variant>
        <vt:lpwstr>_Toc57023859</vt:lpwstr>
      </vt:variant>
      <vt:variant>
        <vt:i4>1179699</vt:i4>
      </vt:variant>
      <vt:variant>
        <vt:i4>455</vt:i4>
      </vt:variant>
      <vt:variant>
        <vt:i4>0</vt:i4>
      </vt:variant>
      <vt:variant>
        <vt:i4>5</vt:i4>
      </vt:variant>
      <vt:variant>
        <vt:lpwstr/>
      </vt:variant>
      <vt:variant>
        <vt:lpwstr>_Toc57023858</vt:lpwstr>
      </vt:variant>
      <vt:variant>
        <vt:i4>1900595</vt:i4>
      </vt:variant>
      <vt:variant>
        <vt:i4>449</vt:i4>
      </vt:variant>
      <vt:variant>
        <vt:i4>0</vt:i4>
      </vt:variant>
      <vt:variant>
        <vt:i4>5</vt:i4>
      </vt:variant>
      <vt:variant>
        <vt:lpwstr/>
      </vt:variant>
      <vt:variant>
        <vt:lpwstr>_Toc57023857</vt:lpwstr>
      </vt:variant>
      <vt:variant>
        <vt:i4>1835059</vt:i4>
      </vt:variant>
      <vt:variant>
        <vt:i4>443</vt:i4>
      </vt:variant>
      <vt:variant>
        <vt:i4>0</vt:i4>
      </vt:variant>
      <vt:variant>
        <vt:i4>5</vt:i4>
      </vt:variant>
      <vt:variant>
        <vt:lpwstr/>
      </vt:variant>
      <vt:variant>
        <vt:lpwstr>_Toc57023856</vt:lpwstr>
      </vt:variant>
      <vt:variant>
        <vt:i4>2031667</vt:i4>
      </vt:variant>
      <vt:variant>
        <vt:i4>437</vt:i4>
      </vt:variant>
      <vt:variant>
        <vt:i4>0</vt:i4>
      </vt:variant>
      <vt:variant>
        <vt:i4>5</vt:i4>
      </vt:variant>
      <vt:variant>
        <vt:lpwstr/>
      </vt:variant>
      <vt:variant>
        <vt:lpwstr>_Toc57023855</vt:lpwstr>
      </vt:variant>
      <vt:variant>
        <vt:i4>1966131</vt:i4>
      </vt:variant>
      <vt:variant>
        <vt:i4>431</vt:i4>
      </vt:variant>
      <vt:variant>
        <vt:i4>0</vt:i4>
      </vt:variant>
      <vt:variant>
        <vt:i4>5</vt:i4>
      </vt:variant>
      <vt:variant>
        <vt:lpwstr/>
      </vt:variant>
      <vt:variant>
        <vt:lpwstr>_Toc57023854</vt:lpwstr>
      </vt:variant>
      <vt:variant>
        <vt:i4>1638451</vt:i4>
      </vt:variant>
      <vt:variant>
        <vt:i4>425</vt:i4>
      </vt:variant>
      <vt:variant>
        <vt:i4>0</vt:i4>
      </vt:variant>
      <vt:variant>
        <vt:i4>5</vt:i4>
      </vt:variant>
      <vt:variant>
        <vt:lpwstr/>
      </vt:variant>
      <vt:variant>
        <vt:lpwstr>_Toc57023853</vt:lpwstr>
      </vt:variant>
      <vt:variant>
        <vt:i4>1572915</vt:i4>
      </vt:variant>
      <vt:variant>
        <vt:i4>419</vt:i4>
      </vt:variant>
      <vt:variant>
        <vt:i4>0</vt:i4>
      </vt:variant>
      <vt:variant>
        <vt:i4>5</vt:i4>
      </vt:variant>
      <vt:variant>
        <vt:lpwstr/>
      </vt:variant>
      <vt:variant>
        <vt:lpwstr>_Toc57023852</vt:lpwstr>
      </vt:variant>
      <vt:variant>
        <vt:i4>1769523</vt:i4>
      </vt:variant>
      <vt:variant>
        <vt:i4>413</vt:i4>
      </vt:variant>
      <vt:variant>
        <vt:i4>0</vt:i4>
      </vt:variant>
      <vt:variant>
        <vt:i4>5</vt:i4>
      </vt:variant>
      <vt:variant>
        <vt:lpwstr/>
      </vt:variant>
      <vt:variant>
        <vt:lpwstr>_Toc57023851</vt:lpwstr>
      </vt:variant>
      <vt:variant>
        <vt:i4>1376309</vt:i4>
      </vt:variant>
      <vt:variant>
        <vt:i4>404</vt:i4>
      </vt:variant>
      <vt:variant>
        <vt:i4>0</vt:i4>
      </vt:variant>
      <vt:variant>
        <vt:i4>5</vt:i4>
      </vt:variant>
      <vt:variant>
        <vt:lpwstr/>
      </vt:variant>
      <vt:variant>
        <vt:lpwstr>_Toc490724388</vt:lpwstr>
      </vt:variant>
      <vt:variant>
        <vt:i4>1966133</vt:i4>
      </vt:variant>
      <vt:variant>
        <vt:i4>263</vt:i4>
      </vt:variant>
      <vt:variant>
        <vt:i4>0</vt:i4>
      </vt:variant>
      <vt:variant>
        <vt:i4>5</vt:i4>
      </vt:variant>
      <vt:variant>
        <vt:lpwstr/>
      </vt:variant>
      <vt:variant>
        <vt:lpwstr>_Toc11152875</vt:lpwstr>
      </vt:variant>
      <vt:variant>
        <vt:i4>2031669</vt:i4>
      </vt:variant>
      <vt:variant>
        <vt:i4>257</vt:i4>
      </vt:variant>
      <vt:variant>
        <vt:i4>0</vt:i4>
      </vt:variant>
      <vt:variant>
        <vt:i4>5</vt:i4>
      </vt:variant>
      <vt:variant>
        <vt:lpwstr/>
      </vt:variant>
      <vt:variant>
        <vt:lpwstr>_Toc11152874</vt:lpwstr>
      </vt:variant>
      <vt:variant>
        <vt:i4>1572917</vt:i4>
      </vt:variant>
      <vt:variant>
        <vt:i4>251</vt:i4>
      </vt:variant>
      <vt:variant>
        <vt:i4>0</vt:i4>
      </vt:variant>
      <vt:variant>
        <vt:i4>5</vt:i4>
      </vt:variant>
      <vt:variant>
        <vt:lpwstr/>
      </vt:variant>
      <vt:variant>
        <vt:lpwstr>_Toc11152873</vt:lpwstr>
      </vt:variant>
      <vt:variant>
        <vt:i4>1638453</vt:i4>
      </vt:variant>
      <vt:variant>
        <vt:i4>245</vt:i4>
      </vt:variant>
      <vt:variant>
        <vt:i4>0</vt:i4>
      </vt:variant>
      <vt:variant>
        <vt:i4>5</vt:i4>
      </vt:variant>
      <vt:variant>
        <vt:lpwstr/>
      </vt:variant>
      <vt:variant>
        <vt:lpwstr>_Toc11152872</vt:lpwstr>
      </vt:variant>
      <vt:variant>
        <vt:i4>1703989</vt:i4>
      </vt:variant>
      <vt:variant>
        <vt:i4>239</vt:i4>
      </vt:variant>
      <vt:variant>
        <vt:i4>0</vt:i4>
      </vt:variant>
      <vt:variant>
        <vt:i4>5</vt:i4>
      </vt:variant>
      <vt:variant>
        <vt:lpwstr/>
      </vt:variant>
      <vt:variant>
        <vt:lpwstr>_Toc11152871</vt:lpwstr>
      </vt:variant>
      <vt:variant>
        <vt:i4>1769525</vt:i4>
      </vt:variant>
      <vt:variant>
        <vt:i4>233</vt:i4>
      </vt:variant>
      <vt:variant>
        <vt:i4>0</vt:i4>
      </vt:variant>
      <vt:variant>
        <vt:i4>5</vt:i4>
      </vt:variant>
      <vt:variant>
        <vt:lpwstr/>
      </vt:variant>
      <vt:variant>
        <vt:lpwstr>_Toc11152870</vt:lpwstr>
      </vt:variant>
      <vt:variant>
        <vt:i4>1179700</vt:i4>
      </vt:variant>
      <vt:variant>
        <vt:i4>227</vt:i4>
      </vt:variant>
      <vt:variant>
        <vt:i4>0</vt:i4>
      </vt:variant>
      <vt:variant>
        <vt:i4>5</vt:i4>
      </vt:variant>
      <vt:variant>
        <vt:lpwstr/>
      </vt:variant>
      <vt:variant>
        <vt:lpwstr>_Toc11152869</vt:lpwstr>
      </vt:variant>
      <vt:variant>
        <vt:i4>1245236</vt:i4>
      </vt:variant>
      <vt:variant>
        <vt:i4>221</vt:i4>
      </vt:variant>
      <vt:variant>
        <vt:i4>0</vt:i4>
      </vt:variant>
      <vt:variant>
        <vt:i4>5</vt:i4>
      </vt:variant>
      <vt:variant>
        <vt:lpwstr/>
      </vt:variant>
      <vt:variant>
        <vt:lpwstr>_Toc11152868</vt:lpwstr>
      </vt:variant>
      <vt:variant>
        <vt:i4>1835060</vt:i4>
      </vt:variant>
      <vt:variant>
        <vt:i4>215</vt:i4>
      </vt:variant>
      <vt:variant>
        <vt:i4>0</vt:i4>
      </vt:variant>
      <vt:variant>
        <vt:i4>5</vt:i4>
      </vt:variant>
      <vt:variant>
        <vt:lpwstr/>
      </vt:variant>
      <vt:variant>
        <vt:lpwstr>_Toc11152867</vt:lpwstr>
      </vt:variant>
      <vt:variant>
        <vt:i4>1900596</vt:i4>
      </vt:variant>
      <vt:variant>
        <vt:i4>209</vt:i4>
      </vt:variant>
      <vt:variant>
        <vt:i4>0</vt:i4>
      </vt:variant>
      <vt:variant>
        <vt:i4>5</vt:i4>
      </vt:variant>
      <vt:variant>
        <vt:lpwstr/>
      </vt:variant>
      <vt:variant>
        <vt:lpwstr>_Toc11152866</vt:lpwstr>
      </vt:variant>
      <vt:variant>
        <vt:i4>1966132</vt:i4>
      </vt:variant>
      <vt:variant>
        <vt:i4>203</vt:i4>
      </vt:variant>
      <vt:variant>
        <vt:i4>0</vt:i4>
      </vt:variant>
      <vt:variant>
        <vt:i4>5</vt:i4>
      </vt:variant>
      <vt:variant>
        <vt:lpwstr/>
      </vt:variant>
      <vt:variant>
        <vt:lpwstr>_Toc11152865</vt:lpwstr>
      </vt:variant>
      <vt:variant>
        <vt:i4>2031668</vt:i4>
      </vt:variant>
      <vt:variant>
        <vt:i4>197</vt:i4>
      </vt:variant>
      <vt:variant>
        <vt:i4>0</vt:i4>
      </vt:variant>
      <vt:variant>
        <vt:i4>5</vt:i4>
      </vt:variant>
      <vt:variant>
        <vt:lpwstr/>
      </vt:variant>
      <vt:variant>
        <vt:lpwstr>_Toc11152864</vt:lpwstr>
      </vt:variant>
      <vt:variant>
        <vt:i4>1572916</vt:i4>
      </vt:variant>
      <vt:variant>
        <vt:i4>191</vt:i4>
      </vt:variant>
      <vt:variant>
        <vt:i4>0</vt:i4>
      </vt:variant>
      <vt:variant>
        <vt:i4>5</vt:i4>
      </vt:variant>
      <vt:variant>
        <vt:lpwstr/>
      </vt:variant>
      <vt:variant>
        <vt:lpwstr>_Toc11152863</vt:lpwstr>
      </vt:variant>
      <vt:variant>
        <vt:i4>1638452</vt:i4>
      </vt:variant>
      <vt:variant>
        <vt:i4>185</vt:i4>
      </vt:variant>
      <vt:variant>
        <vt:i4>0</vt:i4>
      </vt:variant>
      <vt:variant>
        <vt:i4>5</vt:i4>
      </vt:variant>
      <vt:variant>
        <vt:lpwstr/>
      </vt:variant>
      <vt:variant>
        <vt:lpwstr>_Toc11152862</vt:lpwstr>
      </vt:variant>
      <vt:variant>
        <vt:i4>1703988</vt:i4>
      </vt:variant>
      <vt:variant>
        <vt:i4>179</vt:i4>
      </vt:variant>
      <vt:variant>
        <vt:i4>0</vt:i4>
      </vt:variant>
      <vt:variant>
        <vt:i4>5</vt:i4>
      </vt:variant>
      <vt:variant>
        <vt:lpwstr/>
      </vt:variant>
      <vt:variant>
        <vt:lpwstr>_Toc11152861</vt:lpwstr>
      </vt:variant>
      <vt:variant>
        <vt:i4>1769524</vt:i4>
      </vt:variant>
      <vt:variant>
        <vt:i4>173</vt:i4>
      </vt:variant>
      <vt:variant>
        <vt:i4>0</vt:i4>
      </vt:variant>
      <vt:variant>
        <vt:i4>5</vt:i4>
      </vt:variant>
      <vt:variant>
        <vt:lpwstr/>
      </vt:variant>
      <vt:variant>
        <vt:lpwstr>_Toc11152860</vt:lpwstr>
      </vt:variant>
      <vt:variant>
        <vt:i4>1179703</vt:i4>
      </vt:variant>
      <vt:variant>
        <vt:i4>167</vt:i4>
      </vt:variant>
      <vt:variant>
        <vt:i4>0</vt:i4>
      </vt:variant>
      <vt:variant>
        <vt:i4>5</vt:i4>
      </vt:variant>
      <vt:variant>
        <vt:lpwstr/>
      </vt:variant>
      <vt:variant>
        <vt:lpwstr>_Toc11152859</vt:lpwstr>
      </vt:variant>
      <vt:variant>
        <vt:i4>1245239</vt:i4>
      </vt:variant>
      <vt:variant>
        <vt:i4>161</vt:i4>
      </vt:variant>
      <vt:variant>
        <vt:i4>0</vt:i4>
      </vt:variant>
      <vt:variant>
        <vt:i4>5</vt:i4>
      </vt:variant>
      <vt:variant>
        <vt:lpwstr/>
      </vt:variant>
      <vt:variant>
        <vt:lpwstr>_Toc11152858</vt:lpwstr>
      </vt:variant>
      <vt:variant>
        <vt:i4>1835063</vt:i4>
      </vt:variant>
      <vt:variant>
        <vt:i4>155</vt:i4>
      </vt:variant>
      <vt:variant>
        <vt:i4>0</vt:i4>
      </vt:variant>
      <vt:variant>
        <vt:i4>5</vt:i4>
      </vt:variant>
      <vt:variant>
        <vt:lpwstr/>
      </vt:variant>
      <vt:variant>
        <vt:lpwstr>_Toc11152857</vt:lpwstr>
      </vt:variant>
      <vt:variant>
        <vt:i4>1900599</vt:i4>
      </vt:variant>
      <vt:variant>
        <vt:i4>149</vt:i4>
      </vt:variant>
      <vt:variant>
        <vt:i4>0</vt:i4>
      </vt:variant>
      <vt:variant>
        <vt:i4>5</vt:i4>
      </vt:variant>
      <vt:variant>
        <vt:lpwstr/>
      </vt:variant>
      <vt:variant>
        <vt:lpwstr>_Toc11152856</vt:lpwstr>
      </vt:variant>
      <vt:variant>
        <vt:i4>1966135</vt:i4>
      </vt:variant>
      <vt:variant>
        <vt:i4>143</vt:i4>
      </vt:variant>
      <vt:variant>
        <vt:i4>0</vt:i4>
      </vt:variant>
      <vt:variant>
        <vt:i4>5</vt:i4>
      </vt:variant>
      <vt:variant>
        <vt:lpwstr/>
      </vt:variant>
      <vt:variant>
        <vt:lpwstr>_Toc11152855</vt:lpwstr>
      </vt:variant>
      <vt:variant>
        <vt:i4>2031671</vt:i4>
      </vt:variant>
      <vt:variant>
        <vt:i4>137</vt:i4>
      </vt:variant>
      <vt:variant>
        <vt:i4>0</vt:i4>
      </vt:variant>
      <vt:variant>
        <vt:i4>5</vt:i4>
      </vt:variant>
      <vt:variant>
        <vt:lpwstr/>
      </vt:variant>
      <vt:variant>
        <vt:lpwstr>_Toc11152854</vt:lpwstr>
      </vt:variant>
      <vt:variant>
        <vt:i4>1572919</vt:i4>
      </vt:variant>
      <vt:variant>
        <vt:i4>131</vt:i4>
      </vt:variant>
      <vt:variant>
        <vt:i4>0</vt:i4>
      </vt:variant>
      <vt:variant>
        <vt:i4>5</vt:i4>
      </vt:variant>
      <vt:variant>
        <vt:lpwstr/>
      </vt:variant>
      <vt:variant>
        <vt:lpwstr>_Toc11152853</vt:lpwstr>
      </vt:variant>
      <vt:variant>
        <vt:i4>1638455</vt:i4>
      </vt:variant>
      <vt:variant>
        <vt:i4>125</vt:i4>
      </vt:variant>
      <vt:variant>
        <vt:i4>0</vt:i4>
      </vt:variant>
      <vt:variant>
        <vt:i4>5</vt:i4>
      </vt:variant>
      <vt:variant>
        <vt:lpwstr/>
      </vt:variant>
      <vt:variant>
        <vt:lpwstr>_Toc11152852</vt:lpwstr>
      </vt:variant>
      <vt:variant>
        <vt:i4>1703991</vt:i4>
      </vt:variant>
      <vt:variant>
        <vt:i4>119</vt:i4>
      </vt:variant>
      <vt:variant>
        <vt:i4>0</vt:i4>
      </vt:variant>
      <vt:variant>
        <vt:i4>5</vt:i4>
      </vt:variant>
      <vt:variant>
        <vt:lpwstr/>
      </vt:variant>
      <vt:variant>
        <vt:lpwstr>_Toc11152851</vt:lpwstr>
      </vt:variant>
      <vt:variant>
        <vt:i4>1769527</vt:i4>
      </vt:variant>
      <vt:variant>
        <vt:i4>113</vt:i4>
      </vt:variant>
      <vt:variant>
        <vt:i4>0</vt:i4>
      </vt:variant>
      <vt:variant>
        <vt:i4>5</vt:i4>
      </vt:variant>
      <vt:variant>
        <vt:lpwstr/>
      </vt:variant>
      <vt:variant>
        <vt:lpwstr>_Toc11152850</vt:lpwstr>
      </vt:variant>
      <vt:variant>
        <vt:i4>1179702</vt:i4>
      </vt:variant>
      <vt:variant>
        <vt:i4>107</vt:i4>
      </vt:variant>
      <vt:variant>
        <vt:i4>0</vt:i4>
      </vt:variant>
      <vt:variant>
        <vt:i4>5</vt:i4>
      </vt:variant>
      <vt:variant>
        <vt:lpwstr/>
      </vt:variant>
      <vt:variant>
        <vt:lpwstr>_Toc11152849</vt:lpwstr>
      </vt:variant>
      <vt:variant>
        <vt:i4>1245238</vt:i4>
      </vt:variant>
      <vt:variant>
        <vt:i4>101</vt:i4>
      </vt:variant>
      <vt:variant>
        <vt:i4>0</vt:i4>
      </vt:variant>
      <vt:variant>
        <vt:i4>5</vt:i4>
      </vt:variant>
      <vt:variant>
        <vt:lpwstr/>
      </vt:variant>
      <vt:variant>
        <vt:lpwstr>_Toc11152848</vt:lpwstr>
      </vt:variant>
      <vt:variant>
        <vt:i4>1835062</vt:i4>
      </vt:variant>
      <vt:variant>
        <vt:i4>95</vt:i4>
      </vt:variant>
      <vt:variant>
        <vt:i4>0</vt:i4>
      </vt:variant>
      <vt:variant>
        <vt:i4>5</vt:i4>
      </vt:variant>
      <vt:variant>
        <vt:lpwstr/>
      </vt:variant>
      <vt:variant>
        <vt:lpwstr>_Toc11152847</vt:lpwstr>
      </vt:variant>
      <vt:variant>
        <vt:i4>1900598</vt:i4>
      </vt:variant>
      <vt:variant>
        <vt:i4>89</vt:i4>
      </vt:variant>
      <vt:variant>
        <vt:i4>0</vt:i4>
      </vt:variant>
      <vt:variant>
        <vt:i4>5</vt:i4>
      </vt:variant>
      <vt:variant>
        <vt:lpwstr/>
      </vt:variant>
      <vt:variant>
        <vt:lpwstr>_Toc11152846</vt:lpwstr>
      </vt:variant>
      <vt:variant>
        <vt:i4>1966134</vt:i4>
      </vt:variant>
      <vt:variant>
        <vt:i4>83</vt:i4>
      </vt:variant>
      <vt:variant>
        <vt:i4>0</vt:i4>
      </vt:variant>
      <vt:variant>
        <vt:i4>5</vt:i4>
      </vt:variant>
      <vt:variant>
        <vt:lpwstr/>
      </vt:variant>
      <vt:variant>
        <vt:lpwstr>_Toc11152845</vt:lpwstr>
      </vt:variant>
      <vt:variant>
        <vt:i4>2031670</vt:i4>
      </vt:variant>
      <vt:variant>
        <vt:i4>77</vt:i4>
      </vt:variant>
      <vt:variant>
        <vt:i4>0</vt:i4>
      </vt:variant>
      <vt:variant>
        <vt:i4>5</vt:i4>
      </vt:variant>
      <vt:variant>
        <vt:lpwstr/>
      </vt:variant>
      <vt:variant>
        <vt:lpwstr>_Toc11152844</vt:lpwstr>
      </vt:variant>
      <vt:variant>
        <vt:i4>1572918</vt:i4>
      </vt:variant>
      <vt:variant>
        <vt:i4>71</vt:i4>
      </vt:variant>
      <vt:variant>
        <vt:i4>0</vt:i4>
      </vt:variant>
      <vt:variant>
        <vt:i4>5</vt:i4>
      </vt:variant>
      <vt:variant>
        <vt:lpwstr/>
      </vt:variant>
      <vt:variant>
        <vt:lpwstr>_Toc11152843</vt:lpwstr>
      </vt:variant>
      <vt:variant>
        <vt:i4>1638454</vt:i4>
      </vt:variant>
      <vt:variant>
        <vt:i4>65</vt:i4>
      </vt:variant>
      <vt:variant>
        <vt:i4>0</vt:i4>
      </vt:variant>
      <vt:variant>
        <vt:i4>5</vt:i4>
      </vt:variant>
      <vt:variant>
        <vt:lpwstr/>
      </vt:variant>
      <vt:variant>
        <vt:lpwstr>_Toc11152842</vt:lpwstr>
      </vt:variant>
      <vt:variant>
        <vt:i4>1703990</vt:i4>
      </vt:variant>
      <vt:variant>
        <vt:i4>59</vt:i4>
      </vt:variant>
      <vt:variant>
        <vt:i4>0</vt:i4>
      </vt:variant>
      <vt:variant>
        <vt:i4>5</vt:i4>
      </vt:variant>
      <vt:variant>
        <vt:lpwstr/>
      </vt:variant>
      <vt:variant>
        <vt:lpwstr>_Toc11152841</vt:lpwstr>
      </vt:variant>
      <vt:variant>
        <vt:i4>1769526</vt:i4>
      </vt:variant>
      <vt:variant>
        <vt:i4>53</vt:i4>
      </vt:variant>
      <vt:variant>
        <vt:i4>0</vt:i4>
      </vt:variant>
      <vt:variant>
        <vt:i4>5</vt:i4>
      </vt:variant>
      <vt:variant>
        <vt:lpwstr/>
      </vt:variant>
      <vt:variant>
        <vt:lpwstr>_Toc11152840</vt:lpwstr>
      </vt:variant>
      <vt:variant>
        <vt:i4>1179697</vt:i4>
      </vt:variant>
      <vt:variant>
        <vt:i4>47</vt:i4>
      </vt:variant>
      <vt:variant>
        <vt:i4>0</vt:i4>
      </vt:variant>
      <vt:variant>
        <vt:i4>5</vt:i4>
      </vt:variant>
      <vt:variant>
        <vt:lpwstr/>
      </vt:variant>
      <vt:variant>
        <vt:lpwstr>_Toc11152839</vt:lpwstr>
      </vt:variant>
      <vt:variant>
        <vt:i4>1245233</vt:i4>
      </vt:variant>
      <vt:variant>
        <vt:i4>41</vt:i4>
      </vt:variant>
      <vt:variant>
        <vt:i4>0</vt:i4>
      </vt:variant>
      <vt:variant>
        <vt:i4>5</vt:i4>
      </vt:variant>
      <vt:variant>
        <vt:lpwstr/>
      </vt:variant>
      <vt:variant>
        <vt:lpwstr>_Toc11152838</vt:lpwstr>
      </vt:variant>
      <vt:variant>
        <vt:i4>1835057</vt:i4>
      </vt:variant>
      <vt:variant>
        <vt:i4>35</vt:i4>
      </vt:variant>
      <vt:variant>
        <vt:i4>0</vt:i4>
      </vt:variant>
      <vt:variant>
        <vt:i4>5</vt:i4>
      </vt:variant>
      <vt:variant>
        <vt:lpwstr/>
      </vt:variant>
      <vt:variant>
        <vt:lpwstr>_Toc11152837</vt:lpwstr>
      </vt:variant>
      <vt:variant>
        <vt:i4>1900593</vt:i4>
      </vt:variant>
      <vt:variant>
        <vt:i4>29</vt:i4>
      </vt:variant>
      <vt:variant>
        <vt:i4>0</vt:i4>
      </vt:variant>
      <vt:variant>
        <vt:i4>5</vt:i4>
      </vt:variant>
      <vt:variant>
        <vt:lpwstr/>
      </vt:variant>
      <vt:variant>
        <vt:lpwstr>_Toc11152836</vt:lpwstr>
      </vt:variant>
      <vt:variant>
        <vt:i4>1966129</vt:i4>
      </vt:variant>
      <vt:variant>
        <vt:i4>23</vt:i4>
      </vt:variant>
      <vt:variant>
        <vt:i4>0</vt:i4>
      </vt:variant>
      <vt:variant>
        <vt:i4>5</vt:i4>
      </vt:variant>
      <vt:variant>
        <vt:lpwstr/>
      </vt:variant>
      <vt:variant>
        <vt:lpwstr>_Toc11152835</vt:lpwstr>
      </vt:variant>
      <vt:variant>
        <vt:i4>2031665</vt:i4>
      </vt:variant>
      <vt:variant>
        <vt:i4>17</vt:i4>
      </vt:variant>
      <vt:variant>
        <vt:i4>0</vt:i4>
      </vt:variant>
      <vt:variant>
        <vt:i4>5</vt:i4>
      </vt:variant>
      <vt:variant>
        <vt:lpwstr/>
      </vt:variant>
      <vt:variant>
        <vt:lpwstr>_Toc11152834</vt:lpwstr>
      </vt:variant>
      <vt:variant>
        <vt:i4>1572913</vt:i4>
      </vt:variant>
      <vt:variant>
        <vt:i4>11</vt:i4>
      </vt:variant>
      <vt:variant>
        <vt:i4>0</vt:i4>
      </vt:variant>
      <vt:variant>
        <vt:i4>5</vt:i4>
      </vt:variant>
      <vt:variant>
        <vt:lpwstr/>
      </vt:variant>
      <vt:variant>
        <vt:lpwstr>_Toc11152833</vt:lpwstr>
      </vt:variant>
      <vt:variant>
        <vt:i4>1638449</vt:i4>
      </vt:variant>
      <vt:variant>
        <vt:i4>5</vt:i4>
      </vt:variant>
      <vt:variant>
        <vt:i4>0</vt:i4>
      </vt:variant>
      <vt:variant>
        <vt:i4>5</vt:i4>
      </vt:variant>
      <vt:variant>
        <vt:lpwstr/>
      </vt:variant>
      <vt:variant>
        <vt:lpwstr>_Toc11152832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18</cp:revision>
  <cp:lastPrinted>2022-04-05T10:05:00Z</cp:lastPrinted>
  <dcterms:created xsi:type="dcterms:W3CDTF">2021-10-20T09:07:00Z</dcterms:created>
  <dcterms:modified xsi:type="dcterms:W3CDTF">2022-04-05T10:05:00Z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