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A328" w14:textId="77777777" w:rsidR="00CE2ABC" w:rsidRPr="00DD474B" w:rsidRDefault="00CE2ABC" w:rsidP="00CE2ABC">
      <w:pPr>
        <w:spacing w:after="0"/>
        <w:rPr>
          <w:rFonts w:ascii="Tahoma" w:eastAsia="Times New Roman" w:hAnsi="Tahoma" w:cs="Tahoma"/>
          <w:b/>
          <w:sz w:val="20"/>
          <w:szCs w:val="20"/>
          <w:lang w:val="en-GB"/>
        </w:rPr>
      </w:pPr>
      <w:r w:rsidRPr="00DD474B">
        <w:rPr>
          <w:rFonts w:ascii="Tahoma" w:eastAsia="Times New Roman" w:hAnsi="Tahoma" w:cs="Tahoma"/>
          <w:b/>
          <w:sz w:val="20"/>
          <w:szCs w:val="20"/>
          <w:lang w:val="en-GB"/>
        </w:rPr>
        <w:t>Bau-EPD-GmbH</w:t>
      </w:r>
    </w:p>
    <w:p w14:paraId="0BFCFDC4" w14:textId="77777777" w:rsidR="00CE2ABC" w:rsidRPr="00DD474B" w:rsidRDefault="004B4194" w:rsidP="00CE2ABC">
      <w:pPr>
        <w:spacing w:after="0"/>
        <w:rPr>
          <w:rFonts w:ascii="Tahoma" w:eastAsia="Times New Roman" w:hAnsi="Tahoma" w:cs="Tahoma"/>
          <w:b/>
          <w:sz w:val="20"/>
          <w:szCs w:val="20"/>
          <w:lang w:val="en-GB"/>
        </w:rPr>
      </w:pPr>
      <w:proofErr w:type="spellStart"/>
      <w:r w:rsidRPr="00DD474B">
        <w:rPr>
          <w:rFonts w:ascii="Tahoma" w:eastAsia="Times New Roman" w:hAnsi="Tahoma" w:cs="Tahoma"/>
          <w:b/>
          <w:sz w:val="20"/>
          <w:szCs w:val="20"/>
          <w:lang w:val="en-GB"/>
        </w:rPr>
        <w:t>Seidengasse</w:t>
      </w:r>
      <w:proofErr w:type="spellEnd"/>
      <w:r w:rsidRPr="00DD474B">
        <w:rPr>
          <w:rFonts w:ascii="Tahoma" w:eastAsia="Times New Roman" w:hAnsi="Tahoma" w:cs="Tahoma"/>
          <w:b/>
          <w:sz w:val="20"/>
          <w:szCs w:val="20"/>
          <w:lang w:val="en-GB"/>
        </w:rPr>
        <w:t xml:space="preserve"> 13/3</w:t>
      </w:r>
    </w:p>
    <w:p w14:paraId="039FFF94" w14:textId="6D0AAD67" w:rsidR="00CE2ABC" w:rsidRPr="00DD474B" w:rsidRDefault="00CE2ABC" w:rsidP="00CE2ABC">
      <w:pPr>
        <w:spacing w:after="0"/>
        <w:rPr>
          <w:rFonts w:ascii="Tahoma" w:eastAsia="Times New Roman" w:hAnsi="Tahoma" w:cs="Tahoma"/>
          <w:b/>
          <w:sz w:val="20"/>
          <w:szCs w:val="20"/>
          <w:lang w:val="en-GB"/>
        </w:rPr>
      </w:pPr>
      <w:r w:rsidRPr="00DD474B">
        <w:rPr>
          <w:rFonts w:ascii="Tahoma" w:eastAsia="Times New Roman" w:hAnsi="Tahoma" w:cs="Tahoma"/>
          <w:b/>
          <w:sz w:val="20"/>
          <w:szCs w:val="20"/>
          <w:lang w:val="en-GB"/>
        </w:rPr>
        <w:t>A-10</w:t>
      </w:r>
      <w:r w:rsidR="004B4194" w:rsidRPr="00DD474B">
        <w:rPr>
          <w:rFonts w:ascii="Tahoma" w:eastAsia="Times New Roman" w:hAnsi="Tahoma" w:cs="Tahoma"/>
          <w:b/>
          <w:sz w:val="20"/>
          <w:szCs w:val="20"/>
          <w:lang w:val="en-GB"/>
        </w:rPr>
        <w:t>7</w:t>
      </w:r>
      <w:r w:rsidRPr="00DD474B">
        <w:rPr>
          <w:rFonts w:ascii="Tahoma" w:eastAsia="Times New Roman" w:hAnsi="Tahoma" w:cs="Tahoma"/>
          <w:b/>
          <w:sz w:val="20"/>
          <w:szCs w:val="20"/>
          <w:lang w:val="en-GB"/>
        </w:rPr>
        <w:t xml:space="preserve">0 </w:t>
      </w:r>
      <w:r w:rsidR="00CF5969" w:rsidRPr="00DD474B">
        <w:rPr>
          <w:rFonts w:ascii="Tahoma" w:eastAsia="Times New Roman" w:hAnsi="Tahoma" w:cs="Tahoma"/>
          <w:b/>
          <w:sz w:val="20"/>
          <w:szCs w:val="20"/>
          <w:lang w:val="en-GB"/>
        </w:rPr>
        <w:t>Vienna</w:t>
      </w:r>
    </w:p>
    <w:p w14:paraId="2C1C8D29" w14:textId="77777777" w:rsidR="00CE2ABC" w:rsidRPr="00DD474B" w:rsidRDefault="00CE2ABC" w:rsidP="00CE2ABC">
      <w:pPr>
        <w:rPr>
          <w:rFonts w:ascii="Tahoma" w:eastAsia="Times New Roman" w:hAnsi="Tahoma" w:cs="Tahoma"/>
          <w:sz w:val="20"/>
          <w:szCs w:val="20"/>
          <w:lang w:val="en-GB"/>
        </w:rPr>
      </w:pPr>
    </w:p>
    <w:p w14:paraId="5E6020CE" w14:textId="60B8944A" w:rsidR="007C0B9E" w:rsidRPr="00DD474B" w:rsidRDefault="00CF5969" w:rsidP="005E0100">
      <w:pPr>
        <w:tabs>
          <w:tab w:val="left" w:pos="6050"/>
          <w:tab w:val="left" w:pos="7321"/>
        </w:tabs>
        <w:spacing w:after="0"/>
        <w:rPr>
          <w:rFonts w:ascii="Tahoma" w:eastAsia="Times New Roman" w:hAnsi="Tahoma" w:cs="Tahoma"/>
          <w:color w:val="000000"/>
          <w:sz w:val="20"/>
          <w:szCs w:val="20"/>
          <w:highlight w:val="yellow"/>
          <w:lang w:val="en-GB"/>
        </w:rPr>
      </w:pPr>
      <w:r w:rsidRPr="00DD474B">
        <w:rPr>
          <w:rFonts w:ascii="Tahoma" w:eastAsia="Times New Roman" w:hAnsi="Tahoma" w:cs="Tahoma"/>
          <w:color w:val="000000"/>
          <w:sz w:val="20"/>
          <w:szCs w:val="20"/>
          <w:highlight w:val="yellow"/>
          <w:lang w:val="en-GB"/>
        </w:rPr>
        <w:t>To</w:t>
      </w:r>
      <w:r w:rsidR="007C0B9E" w:rsidRPr="00DD474B">
        <w:rPr>
          <w:rFonts w:ascii="Tahoma" w:eastAsia="Times New Roman" w:hAnsi="Tahoma" w:cs="Tahoma"/>
          <w:color w:val="000000"/>
          <w:sz w:val="20"/>
          <w:szCs w:val="20"/>
          <w:highlight w:val="yellow"/>
          <w:lang w:val="en-GB"/>
        </w:rPr>
        <w:t xml:space="preserve"> </w:t>
      </w:r>
      <w:r w:rsidR="005E0100">
        <w:rPr>
          <w:rFonts w:ascii="Tahoma" w:eastAsia="Times New Roman" w:hAnsi="Tahoma" w:cs="Tahoma"/>
          <w:color w:val="000000"/>
          <w:sz w:val="20"/>
          <w:szCs w:val="20"/>
          <w:highlight w:val="yellow"/>
          <w:lang w:val="en-GB"/>
        </w:rPr>
        <w:tab/>
      </w:r>
      <w:r w:rsidR="005E0100">
        <w:rPr>
          <w:rFonts w:ascii="Tahoma" w:eastAsia="Times New Roman" w:hAnsi="Tahoma" w:cs="Tahoma"/>
          <w:color w:val="000000"/>
          <w:sz w:val="20"/>
          <w:szCs w:val="20"/>
          <w:highlight w:val="yellow"/>
          <w:lang w:val="en-GB"/>
        </w:rPr>
        <w:tab/>
      </w:r>
    </w:p>
    <w:p w14:paraId="28D7608B" w14:textId="223A47C9" w:rsidR="007C0B9E" w:rsidRPr="00DD474B" w:rsidRDefault="00611557" w:rsidP="007C0B9E">
      <w:pPr>
        <w:spacing w:after="0"/>
        <w:rPr>
          <w:rFonts w:ascii="Tahoma" w:eastAsia="Times New Roman" w:hAnsi="Tahoma" w:cs="Tahoma"/>
          <w:color w:val="000000"/>
          <w:sz w:val="20"/>
          <w:szCs w:val="20"/>
          <w:highlight w:val="yellow"/>
          <w:lang w:val="en-GB"/>
        </w:rPr>
      </w:pPr>
      <w:r w:rsidRPr="00DD474B">
        <w:rPr>
          <w:rFonts w:ascii="Tahoma" w:hAnsi="Tahoma" w:cs="Tahoma"/>
          <w:sz w:val="20"/>
          <w:szCs w:val="20"/>
          <w:highlight w:val="yellow"/>
          <w:lang w:val="en-GB"/>
        </w:rPr>
        <w:t>Name</w:t>
      </w:r>
      <w:r w:rsidR="00CF5969" w:rsidRPr="00DD474B">
        <w:rPr>
          <w:rFonts w:ascii="Tahoma" w:hAnsi="Tahoma" w:cs="Tahoma"/>
          <w:sz w:val="20"/>
          <w:szCs w:val="20"/>
          <w:highlight w:val="yellow"/>
          <w:lang w:val="en-GB"/>
        </w:rPr>
        <w:t xml:space="preserve"> of Institution</w:t>
      </w:r>
    </w:p>
    <w:p w14:paraId="699F88F0" w14:textId="68AC91A6" w:rsidR="007C0B9E" w:rsidRPr="00DD474B" w:rsidRDefault="00CF5969" w:rsidP="007C0B9E">
      <w:pPr>
        <w:spacing w:after="0"/>
        <w:rPr>
          <w:rFonts w:ascii="Tahoma" w:eastAsia="Times New Roman" w:hAnsi="Tahoma" w:cs="Tahoma"/>
          <w:color w:val="000000"/>
          <w:sz w:val="20"/>
          <w:szCs w:val="20"/>
          <w:highlight w:val="yellow"/>
          <w:lang w:val="en-GB"/>
        </w:rPr>
      </w:pPr>
      <w:r w:rsidRPr="00DD474B">
        <w:rPr>
          <w:rFonts w:ascii="Tahoma" w:eastAsia="Times New Roman" w:hAnsi="Tahoma" w:cs="Tahoma"/>
          <w:color w:val="000000"/>
          <w:sz w:val="20"/>
          <w:szCs w:val="20"/>
          <w:highlight w:val="yellow"/>
          <w:lang w:val="en-GB"/>
        </w:rPr>
        <w:t>Attn</w:t>
      </w:r>
      <w:r w:rsidR="007C0B9E" w:rsidRPr="00DD474B">
        <w:rPr>
          <w:rFonts w:ascii="Tahoma" w:eastAsia="Times New Roman" w:hAnsi="Tahoma" w:cs="Tahoma"/>
          <w:color w:val="000000"/>
          <w:sz w:val="20"/>
          <w:szCs w:val="20"/>
          <w:highlight w:val="yellow"/>
          <w:lang w:val="en-GB"/>
        </w:rPr>
        <w:t xml:space="preserve">. </w:t>
      </w:r>
      <w:r w:rsidRPr="00DD474B">
        <w:rPr>
          <w:rFonts w:ascii="Tahoma" w:eastAsia="Times New Roman" w:hAnsi="Tahoma" w:cs="Tahoma"/>
          <w:color w:val="000000"/>
          <w:sz w:val="20"/>
          <w:szCs w:val="20"/>
          <w:highlight w:val="yellow"/>
          <w:lang w:val="en-GB"/>
        </w:rPr>
        <w:t>Name Second Name</w:t>
      </w:r>
    </w:p>
    <w:p w14:paraId="2855543A" w14:textId="5CEFA2EC" w:rsidR="007C0B9E" w:rsidRPr="00DD474B" w:rsidRDefault="00611557" w:rsidP="007C0B9E">
      <w:pPr>
        <w:spacing w:after="0"/>
        <w:rPr>
          <w:rFonts w:ascii="Tahoma" w:hAnsi="Tahoma" w:cs="Tahoma"/>
          <w:sz w:val="20"/>
          <w:szCs w:val="20"/>
          <w:lang w:val="en-GB"/>
        </w:rPr>
      </w:pPr>
      <w:r w:rsidRPr="00DD474B">
        <w:rPr>
          <w:rFonts w:ascii="Tahoma" w:hAnsi="Tahoma" w:cs="Tahoma"/>
          <w:sz w:val="20"/>
          <w:szCs w:val="20"/>
          <w:highlight w:val="yellow"/>
          <w:lang w:val="en-GB"/>
        </w:rPr>
        <w:t>Ad</w:t>
      </w:r>
      <w:r w:rsidR="00CF5969" w:rsidRPr="00DD474B">
        <w:rPr>
          <w:rFonts w:ascii="Tahoma" w:hAnsi="Tahoma" w:cs="Tahoma"/>
          <w:sz w:val="20"/>
          <w:szCs w:val="20"/>
          <w:highlight w:val="yellow"/>
          <w:lang w:val="en-GB"/>
        </w:rPr>
        <w:t>d</w:t>
      </w:r>
      <w:r w:rsidRPr="00DD474B">
        <w:rPr>
          <w:rFonts w:ascii="Tahoma" w:hAnsi="Tahoma" w:cs="Tahoma"/>
          <w:sz w:val="20"/>
          <w:szCs w:val="20"/>
          <w:highlight w:val="yellow"/>
          <w:lang w:val="en-GB"/>
        </w:rPr>
        <w:t>ress</w:t>
      </w:r>
    </w:p>
    <w:p w14:paraId="6C8D0444" w14:textId="77777777" w:rsidR="00611557" w:rsidRPr="00DD474B" w:rsidRDefault="00611557" w:rsidP="007C0B9E">
      <w:pPr>
        <w:spacing w:after="0"/>
        <w:rPr>
          <w:rFonts w:ascii="Tahoma" w:eastAsia="Times New Roman" w:hAnsi="Tahoma" w:cs="Tahoma"/>
          <w:color w:val="000000"/>
          <w:sz w:val="20"/>
          <w:szCs w:val="20"/>
          <w:lang w:val="en-GB"/>
        </w:rPr>
      </w:pPr>
    </w:p>
    <w:p w14:paraId="78E9A4AD" w14:textId="77777777" w:rsidR="007D245E" w:rsidRPr="00DD474B" w:rsidRDefault="007D245E" w:rsidP="00CE2ABC">
      <w:pPr>
        <w:spacing w:after="0"/>
        <w:rPr>
          <w:rFonts w:ascii="Tahoma" w:hAnsi="Tahoma" w:cs="Tahoma"/>
          <w:sz w:val="20"/>
          <w:szCs w:val="20"/>
          <w:lang w:val="en-GB"/>
        </w:rPr>
      </w:pPr>
    </w:p>
    <w:p w14:paraId="1800A842" w14:textId="45F3F10D" w:rsidR="00524138" w:rsidRPr="002E3862" w:rsidRDefault="00CF5969" w:rsidP="009E668C">
      <w:pPr>
        <w:jc w:val="center"/>
        <w:rPr>
          <w:rFonts w:ascii="Tahoma" w:hAnsi="Tahoma" w:cs="Tahoma"/>
          <w:b/>
          <w:sz w:val="24"/>
          <w:szCs w:val="24"/>
          <w:lang w:val="en-GB"/>
        </w:rPr>
      </w:pPr>
      <w:r w:rsidRPr="009E668C">
        <w:rPr>
          <w:rFonts w:ascii="Tahoma" w:hAnsi="Tahoma" w:cs="Tahoma"/>
          <w:b/>
          <w:sz w:val="24"/>
          <w:szCs w:val="24"/>
          <w:lang w:val="en-GB"/>
        </w:rPr>
        <w:t xml:space="preserve">Contract </w:t>
      </w:r>
      <w:r w:rsidR="009E668C" w:rsidRPr="009E668C">
        <w:rPr>
          <w:rFonts w:ascii="Tahoma" w:hAnsi="Tahoma" w:cs="Tahoma"/>
          <w:b/>
          <w:sz w:val="24"/>
          <w:szCs w:val="24"/>
          <w:lang w:val="en-GB"/>
        </w:rPr>
        <w:t>f</w:t>
      </w:r>
      <w:r w:rsidRPr="002E3862">
        <w:rPr>
          <w:rFonts w:ascii="Tahoma" w:hAnsi="Tahoma" w:cs="Tahoma"/>
          <w:b/>
          <w:sz w:val="24"/>
          <w:szCs w:val="24"/>
          <w:lang w:val="en-GB"/>
        </w:rPr>
        <w:t xml:space="preserve">or the verification of the EPD, the project report and </w:t>
      </w:r>
      <w:r w:rsidR="00524138" w:rsidRPr="002E3862">
        <w:rPr>
          <w:rFonts w:ascii="Tahoma" w:hAnsi="Tahoma" w:cs="Tahoma"/>
          <w:b/>
          <w:sz w:val="24"/>
          <w:szCs w:val="24"/>
          <w:lang w:val="en-GB"/>
        </w:rPr>
        <w:t xml:space="preserve">data collection sheets for </w:t>
      </w:r>
      <w:r w:rsidRPr="002E3862">
        <w:rPr>
          <w:rFonts w:ascii="Tahoma" w:hAnsi="Tahoma" w:cs="Tahoma"/>
          <w:b/>
          <w:sz w:val="24"/>
          <w:szCs w:val="24"/>
          <w:lang w:val="en-GB"/>
        </w:rPr>
        <w:t>inventory analysis of</w:t>
      </w:r>
      <w:r w:rsidR="00BB247A" w:rsidRPr="002E3862">
        <w:rPr>
          <w:rFonts w:ascii="Tahoma" w:hAnsi="Tahoma" w:cs="Tahoma"/>
          <w:b/>
          <w:sz w:val="24"/>
          <w:szCs w:val="24"/>
          <w:lang w:val="en-GB"/>
        </w:rPr>
        <w:t xml:space="preserve"> </w:t>
      </w:r>
    </w:p>
    <w:p w14:paraId="0A4B1170" w14:textId="6B07742C" w:rsidR="00245E11" w:rsidRPr="002E3862" w:rsidRDefault="00CF5969" w:rsidP="00245E11">
      <w:pPr>
        <w:rPr>
          <w:rFonts w:ascii="Tahoma" w:hAnsi="Tahoma" w:cs="Tahoma"/>
          <w:b/>
          <w:sz w:val="16"/>
          <w:szCs w:val="24"/>
          <w:lang w:val="en-GB"/>
        </w:rPr>
      </w:pPr>
      <w:r w:rsidRPr="002E3862">
        <w:rPr>
          <w:rFonts w:ascii="Tahoma" w:hAnsi="Tahoma" w:cs="Tahoma"/>
          <w:b/>
          <w:sz w:val="24"/>
          <w:szCs w:val="24"/>
          <w:highlight w:val="yellow"/>
          <w:lang w:val="en-GB"/>
        </w:rPr>
        <w:t>name of company/association/consortium</w:t>
      </w:r>
      <w:r w:rsidR="003D10B1" w:rsidRPr="002E3862">
        <w:rPr>
          <w:rFonts w:ascii="Tahoma" w:hAnsi="Tahoma" w:cs="Tahoma"/>
          <w:b/>
          <w:sz w:val="24"/>
          <w:szCs w:val="24"/>
          <w:lang w:val="en-GB"/>
        </w:rPr>
        <w:br/>
      </w:r>
    </w:p>
    <w:p w14:paraId="7CE8A364" w14:textId="69A93152" w:rsidR="00245E11" w:rsidRPr="002E3862" w:rsidRDefault="00245E11" w:rsidP="00245E11">
      <w:pPr>
        <w:rPr>
          <w:rFonts w:ascii="Tahoma" w:hAnsi="Tahoma" w:cs="Tahoma"/>
          <w:b/>
          <w:sz w:val="16"/>
          <w:szCs w:val="24"/>
          <w:lang w:val="en-GB"/>
        </w:rPr>
      </w:pPr>
      <w:r w:rsidRPr="002E3862">
        <w:rPr>
          <w:rFonts w:ascii="Tahoma" w:hAnsi="Tahoma" w:cs="Tahoma"/>
          <w:b/>
          <w:sz w:val="16"/>
          <w:szCs w:val="24"/>
          <w:lang w:val="en-GB"/>
        </w:rPr>
        <w:t>„</w:t>
      </w:r>
      <w:r w:rsidR="00611557" w:rsidRPr="002E3862">
        <w:rPr>
          <w:rFonts w:ascii="Tahoma" w:hAnsi="Tahoma" w:cs="Tahoma"/>
          <w:b/>
          <w:sz w:val="16"/>
          <w:szCs w:val="24"/>
          <w:highlight w:val="yellow"/>
          <w:lang w:val="en-GB"/>
        </w:rPr>
        <w:t xml:space="preserve">EPD </w:t>
      </w:r>
      <w:proofErr w:type="gramStart"/>
      <w:r w:rsidR="00611557" w:rsidRPr="002E3862">
        <w:rPr>
          <w:rFonts w:ascii="Tahoma" w:hAnsi="Tahoma" w:cs="Tahoma"/>
          <w:b/>
          <w:sz w:val="16"/>
          <w:szCs w:val="24"/>
          <w:highlight w:val="yellow"/>
          <w:lang w:val="en-GB"/>
        </w:rPr>
        <w:t>Titl</w:t>
      </w:r>
      <w:r w:rsidR="00CF5969" w:rsidRPr="002E3862">
        <w:rPr>
          <w:rFonts w:ascii="Tahoma" w:hAnsi="Tahoma" w:cs="Tahoma"/>
          <w:b/>
          <w:sz w:val="16"/>
          <w:szCs w:val="24"/>
          <w:highlight w:val="yellow"/>
          <w:lang w:val="en-GB"/>
        </w:rPr>
        <w:t>e</w:t>
      </w:r>
      <w:r w:rsidRPr="002E3862">
        <w:rPr>
          <w:rFonts w:ascii="Tahoma" w:hAnsi="Tahoma" w:cs="Tahoma"/>
          <w:b/>
          <w:sz w:val="16"/>
          <w:szCs w:val="24"/>
          <w:highlight w:val="yellow"/>
          <w:lang w:val="en-GB"/>
        </w:rPr>
        <w:t>“</w:t>
      </w:r>
      <w:proofErr w:type="gramEnd"/>
      <w:r w:rsidRPr="002E3862">
        <w:rPr>
          <w:rFonts w:ascii="Tahoma" w:hAnsi="Tahoma" w:cs="Tahoma"/>
          <w:b/>
          <w:sz w:val="16"/>
          <w:szCs w:val="24"/>
          <w:highlight w:val="yellow"/>
          <w:lang w:val="en-GB"/>
        </w:rPr>
        <w:t xml:space="preserve">, EPD </w:t>
      </w:r>
      <w:r w:rsidR="00CF5969" w:rsidRPr="002E3862">
        <w:rPr>
          <w:rFonts w:ascii="Tahoma" w:hAnsi="Tahoma" w:cs="Tahoma"/>
          <w:b/>
          <w:sz w:val="16"/>
          <w:szCs w:val="24"/>
          <w:highlight w:val="yellow"/>
          <w:lang w:val="en-GB"/>
        </w:rPr>
        <w:t>number of declaration</w:t>
      </w:r>
      <w:r w:rsidRPr="002E3862">
        <w:rPr>
          <w:rFonts w:ascii="Tahoma" w:hAnsi="Tahoma" w:cs="Tahoma"/>
          <w:b/>
          <w:sz w:val="16"/>
          <w:szCs w:val="24"/>
          <w:highlight w:val="yellow"/>
          <w:lang w:val="en-GB"/>
        </w:rPr>
        <w:t xml:space="preserve"> EPD-</w:t>
      </w:r>
      <w:r w:rsidR="00CF5969" w:rsidRPr="002E3862">
        <w:rPr>
          <w:rFonts w:ascii="Tahoma" w:hAnsi="Tahoma" w:cs="Tahoma"/>
          <w:b/>
          <w:sz w:val="16"/>
          <w:szCs w:val="24"/>
          <w:highlight w:val="yellow"/>
          <w:lang w:val="en-GB"/>
        </w:rPr>
        <w:t>company</w:t>
      </w:r>
      <w:r w:rsidRPr="002E3862">
        <w:rPr>
          <w:rFonts w:ascii="Tahoma" w:hAnsi="Tahoma" w:cs="Tahoma"/>
          <w:b/>
          <w:sz w:val="16"/>
          <w:szCs w:val="24"/>
          <w:highlight w:val="yellow"/>
          <w:lang w:val="en-GB"/>
        </w:rPr>
        <w:t>-</w:t>
      </w:r>
      <w:r w:rsidR="00CF5969" w:rsidRPr="002E3862">
        <w:rPr>
          <w:rFonts w:ascii="Tahoma" w:hAnsi="Tahoma" w:cs="Tahoma"/>
          <w:b/>
          <w:sz w:val="16"/>
          <w:szCs w:val="24"/>
          <w:highlight w:val="yellow"/>
          <w:lang w:val="en-GB"/>
        </w:rPr>
        <w:t>YYYY</w:t>
      </w:r>
      <w:r w:rsidRPr="002E3862">
        <w:rPr>
          <w:rFonts w:ascii="Tahoma" w:hAnsi="Tahoma" w:cs="Tahoma"/>
          <w:b/>
          <w:sz w:val="16"/>
          <w:szCs w:val="24"/>
          <w:highlight w:val="yellow"/>
          <w:lang w:val="en-GB"/>
        </w:rPr>
        <w:t>-1-Ecoinvent</w:t>
      </w:r>
      <w:r w:rsidR="00611557" w:rsidRPr="002E3862">
        <w:rPr>
          <w:rFonts w:ascii="Tahoma" w:hAnsi="Tahoma" w:cs="Tahoma"/>
          <w:b/>
          <w:sz w:val="16"/>
          <w:szCs w:val="24"/>
          <w:highlight w:val="yellow"/>
          <w:lang w:val="en-GB"/>
        </w:rPr>
        <w:t>/</w:t>
      </w:r>
      <w:proofErr w:type="spellStart"/>
      <w:r w:rsidR="00611557" w:rsidRPr="002E3862">
        <w:rPr>
          <w:rFonts w:ascii="Tahoma" w:hAnsi="Tahoma" w:cs="Tahoma"/>
          <w:b/>
          <w:sz w:val="16"/>
          <w:szCs w:val="24"/>
          <w:highlight w:val="yellow"/>
          <w:lang w:val="en-GB"/>
        </w:rPr>
        <w:t>GaBi</w:t>
      </w:r>
      <w:proofErr w:type="spellEnd"/>
    </w:p>
    <w:p w14:paraId="03D12BE4" w14:textId="5BC1FCC7" w:rsidR="00245E11" w:rsidRPr="002E3862" w:rsidRDefault="00CF5969" w:rsidP="00245E11">
      <w:pPr>
        <w:rPr>
          <w:rFonts w:ascii="Tahoma" w:hAnsi="Tahoma" w:cs="Tahoma"/>
          <w:b/>
          <w:sz w:val="18"/>
          <w:szCs w:val="24"/>
          <w:lang w:val="en-GB"/>
        </w:rPr>
      </w:pPr>
      <w:r w:rsidRPr="002E3862">
        <w:rPr>
          <w:rFonts w:ascii="Tahoma" w:hAnsi="Tahoma" w:cs="Tahoma"/>
          <w:b/>
          <w:sz w:val="18"/>
          <w:szCs w:val="24"/>
          <w:lang w:val="en-GB"/>
        </w:rPr>
        <w:t>a</w:t>
      </w:r>
      <w:r w:rsidR="00245E11" w:rsidRPr="002E3862">
        <w:rPr>
          <w:rFonts w:ascii="Tahoma" w:hAnsi="Tahoma" w:cs="Tahoma"/>
          <w:b/>
          <w:sz w:val="18"/>
          <w:szCs w:val="24"/>
          <w:lang w:val="en-GB"/>
        </w:rPr>
        <w:t>nd</w:t>
      </w:r>
    </w:p>
    <w:p w14:paraId="0A8D8759" w14:textId="2CEE6891" w:rsidR="00611557" w:rsidRPr="002E3862" w:rsidRDefault="00611557" w:rsidP="00611557">
      <w:pPr>
        <w:rPr>
          <w:rFonts w:ascii="Tahoma" w:hAnsi="Tahoma" w:cs="Tahoma"/>
          <w:b/>
          <w:sz w:val="16"/>
          <w:szCs w:val="24"/>
          <w:lang w:val="en-GB"/>
        </w:rPr>
      </w:pPr>
      <w:r w:rsidRPr="002E3862">
        <w:rPr>
          <w:rFonts w:ascii="Tahoma" w:hAnsi="Tahoma" w:cs="Tahoma"/>
          <w:b/>
          <w:sz w:val="16"/>
          <w:szCs w:val="24"/>
          <w:lang w:val="en-GB"/>
        </w:rPr>
        <w:t>„</w:t>
      </w:r>
      <w:r w:rsidR="00CF5969" w:rsidRPr="002E3862">
        <w:rPr>
          <w:rFonts w:ascii="Tahoma" w:hAnsi="Tahoma" w:cs="Tahoma"/>
          <w:b/>
          <w:sz w:val="16"/>
          <w:szCs w:val="24"/>
          <w:highlight w:val="yellow"/>
          <w:lang w:val="en-GB"/>
        </w:rPr>
        <w:t xml:space="preserve">EPD </w:t>
      </w:r>
      <w:proofErr w:type="gramStart"/>
      <w:r w:rsidR="00CF5969" w:rsidRPr="002E3862">
        <w:rPr>
          <w:rFonts w:ascii="Tahoma" w:hAnsi="Tahoma" w:cs="Tahoma"/>
          <w:b/>
          <w:sz w:val="16"/>
          <w:szCs w:val="24"/>
          <w:highlight w:val="yellow"/>
          <w:lang w:val="en-GB"/>
        </w:rPr>
        <w:t>Title“</w:t>
      </w:r>
      <w:proofErr w:type="gramEnd"/>
      <w:r w:rsidR="00CF5969" w:rsidRPr="002E3862">
        <w:rPr>
          <w:rFonts w:ascii="Tahoma" w:hAnsi="Tahoma" w:cs="Tahoma"/>
          <w:b/>
          <w:sz w:val="16"/>
          <w:szCs w:val="24"/>
          <w:highlight w:val="yellow"/>
          <w:lang w:val="en-GB"/>
        </w:rPr>
        <w:t>, EPD number of declaration EPD-company-YYYY-1-Ecoinvent/</w:t>
      </w:r>
      <w:proofErr w:type="spellStart"/>
      <w:r w:rsidR="00CF5969" w:rsidRPr="002E3862">
        <w:rPr>
          <w:rFonts w:ascii="Tahoma" w:hAnsi="Tahoma" w:cs="Tahoma"/>
          <w:b/>
          <w:sz w:val="16"/>
          <w:szCs w:val="24"/>
          <w:highlight w:val="yellow"/>
          <w:lang w:val="en-GB"/>
        </w:rPr>
        <w:t>GaBi</w:t>
      </w:r>
      <w:proofErr w:type="spellEnd"/>
    </w:p>
    <w:p w14:paraId="728E19AD" w14:textId="77777777" w:rsidR="003D10B1" w:rsidRPr="002E3862" w:rsidRDefault="003D10B1" w:rsidP="00245E11">
      <w:pPr>
        <w:jc w:val="center"/>
        <w:rPr>
          <w:rFonts w:ascii="Tahoma" w:hAnsi="Tahoma" w:cs="Tahoma"/>
          <w:b/>
          <w:sz w:val="18"/>
          <w:szCs w:val="24"/>
          <w:lang w:val="en-GB"/>
        </w:rPr>
      </w:pPr>
    </w:p>
    <w:p w14:paraId="507BF277" w14:textId="6C43B195" w:rsidR="007D245E" w:rsidRPr="002E3862" w:rsidRDefault="007D245E" w:rsidP="007D245E">
      <w:pPr>
        <w:jc w:val="center"/>
        <w:rPr>
          <w:rFonts w:ascii="Tahoma" w:hAnsi="Tahoma" w:cs="Tahoma"/>
          <w:b/>
          <w:sz w:val="24"/>
          <w:szCs w:val="24"/>
          <w:lang w:val="en-GB"/>
        </w:rPr>
      </w:pPr>
      <w:r w:rsidRPr="002E3862">
        <w:rPr>
          <w:rFonts w:ascii="Tahoma" w:hAnsi="Tahoma" w:cs="Tahoma"/>
          <w:b/>
          <w:sz w:val="24"/>
          <w:szCs w:val="24"/>
          <w:lang w:val="en-GB"/>
        </w:rPr>
        <w:t xml:space="preserve"> </w:t>
      </w:r>
      <w:r w:rsidR="00CF5969" w:rsidRPr="002E3862">
        <w:rPr>
          <w:rFonts w:ascii="Tahoma" w:hAnsi="Tahoma" w:cs="Tahoma"/>
          <w:b/>
          <w:sz w:val="24"/>
          <w:szCs w:val="24"/>
          <w:lang w:val="en-GB"/>
        </w:rPr>
        <w:t xml:space="preserve">In 4-eyes-principle as per verification guidelines </w:t>
      </w:r>
      <w:r w:rsidR="00524138" w:rsidRPr="002E3862">
        <w:rPr>
          <w:rFonts w:ascii="Tahoma" w:hAnsi="Tahoma" w:cs="Tahoma"/>
          <w:b/>
          <w:sz w:val="24"/>
          <w:szCs w:val="24"/>
          <w:lang w:val="en-GB"/>
        </w:rPr>
        <w:br/>
      </w:r>
      <w:r w:rsidR="00CF5969" w:rsidRPr="002E3862">
        <w:rPr>
          <w:rFonts w:ascii="Tahoma" w:hAnsi="Tahoma" w:cs="Tahoma"/>
          <w:b/>
          <w:sz w:val="24"/>
          <w:szCs w:val="24"/>
          <w:lang w:val="en-GB"/>
        </w:rPr>
        <w:t xml:space="preserve">of the programme operator </w:t>
      </w:r>
      <w:r w:rsidRPr="002E3862">
        <w:rPr>
          <w:rFonts w:ascii="Tahoma" w:hAnsi="Tahoma" w:cs="Tahoma"/>
          <w:b/>
          <w:sz w:val="24"/>
          <w:szCs w:val="24"/>
          <w:lang w:val="en-GB"/>
        </w:rPr>
        <w:t xml:space="preserve">Bau EPD GmbH </w:t>
      </w:r>
    </w:p>
    <w:p w14:paraId="3E11995F" w14:textId="10A8ED2A" w:rsidR="007D245E" w:rsidRPr="002E3862" w:rsidRDefault="007D245E" w:rsidP="007D245E">
      <w:pPr>
        <w:ind w:left="708" w:firstLine="708"/>
        <w:rPr>
          <w:rFonts w:ascii="Tahoma" w:hAnsi="Tahoma" w:cs="Tahoma"/>
          <w:b/>
          <w:sz w:val="18"/>
          <w:szCs w:val="20"/>
          <w:lang w:val="en-GB"/>
        </w:rPr>
      </w:pPr>
      <w:r w:rsidRPr="002E3862">
        <w:rPr>
          <w:rFonts w:ascii="Tahoma" w:hAnsi="Tahoma" w:cs="Tahoma"/>
          <w:b/>
          <w:sz w:val="18"/>
          <w:szCs w:val="20"/>
          <w:lang w:val="en-GB"/>
        </w:rPr>
        <w:t>(</w:t>
      </w:r>
      <w:r w:rsidR="00AC70D7" w:rsidRPr="002E3862">
        <w:rPr>
          <w:b/>
          <w:i/>
          <w:sz w:val="18"/>
          <w:szCs w:val="20"/>
          <w:lang w:val="en-GB"/>
        </w:rPr>
        <w:t xml:space="preserve">Gender: </w:t>
      </w:r>
      <w:r w:rsidR="00AC70D7" w:rsidRPr="002E3862">
        <w:rPr>
          <w:b/>
          <w:i/>
          <w:iCs/>
          <w:sz w:val="18"/>
          <w:szCs w:val="18"/>
          <w:lang w:val="en-GB"/>
        </w:rPr>
        <w:t>The titles and functions used in this document apply to all genders</w:t>
      </w:r>
      <w:r w:rsidRPr="002E3862">
        <w:rPr>
          <w:rFonts w:ascii="Tahoma" w:hAnsi="Tahoma" w:cs="Tahoma"/>
          <w:b/>
          <w:sz w:val="18"/>
          <w:szCs w:val="20"/>
          <w:lang w:val="en-GB"/>
        </w:rPr>
        <w:t>)</w:t>
      </w:r>
    </w:p>
    <w:p w14:paraId="443598B2" w14:textId="77777777" w:rsidR="007D245E" w:rsidRPr="002E3862" w:rsidRDefault="007D245E" w:rsidP="007D245E">
      <w:pPr>
        <w:jc w:val="center"/>
        <w:rPr>
          <w:rFonts w:ascii="Tahoma" w:hAnsi="Tahoma" w:cs="Tahoma"/>
          <w:sz w:val="24"/>
          <w:szCs w:val="20"/>
          <w:lang w:val="en-GB"/>
        </w:rPr>
      </w:pPr>
    </w:p>
    <w:p w14:paraId="572FAD91" w14:textId="20D69F4E" w:rsidR="007D245E" w:rsidRPr="002E3862" w:rsidRDefault="00AC70D7" w:rsidP="007D245E">
      <w:pPr>
        <w:jc w:val="center"/>
        <w:rPr>
          <w:rFonts w:ascii="Tahoma" w:hAnsi="Tahoma" w:cs="Tahoma"/>
          <w:sz w:val="24"/>
          <w:szCs w:val="20"/>
          <w:lang w:val="en-GB"/>
        </w:rPr>
      </w:pPr>
      <w:r w:rsidRPr="002E3862">
        <w:rPr>
          <w:rFonts w:ascii="Tahoma" w:hAnsi="Tahoma" w:cs="Tahoma"/>
          <w:sz w:val="24"/>
          <w:szCs w:val="20"/>
          <w:lang w:val="en-GB"/>
        </w:rPr>
        <w:t>Signed between</w:t>
      </w:r>
    </w:p>
    <w:p w14:paraId="5B2289C3" w14:textId="71907BA2" w:rsidR="007D245E" w:rsidRPr="002E3862" w:rsidRDefault="007D245E" w:rsidP="007D245E">
      <w:pPr>
        <w:rPr>
          <w:rFonts w:ascii="Tahoma" w:hAnsi="Tahoma" w:cs="Tahoma"/>
          <w:szCs w:val="20"/>
          <w:lang w:val="en-GB"/>
        </w:rPr>
      </w:pPr>
      <w:r w:rsidRPr="002E3862">
        <w:rPr>
          <w:rFonts w:ascii="Tahoma" w:hAnsi="Tahoma" w:cs="Tahoma"/>
          <w:b/>
          <w:szCs w:val="20"/>
          <w:lang w:val="en-GB"/>
        </w:rPr>
        <w:t xml:space="preserve">Bau-EPD GmbH, </w:t>
      </w:r>
      <w:proofErr w:type="spellStart"/>
      <w:r w:rsidR="004B4194" w:rsidRPr="002E3862">
        <w:rPr>
          <w:rFonts w:ascii="Tahoma" w:hAnsi="Tahoma" w:cs="Tahoma"/>
          <w:b/>
          <w:szCs w:val="20"/>
          <w:lang w:val="en-GB"/>
        </w:rPr>
        <w:t>Seidengasse</w:t>
      </w:r>
      <w:proofErr w:type="spellEnd"/>
      <w:r w:rsidR="004B4194" w:rsidRPr="002E3862">
        <w:rPr>
          <w:rFonts w:ascii="Tahoma" w:hAnsi="Tahoma" w:cs="Tahoma"/>
          <w:b/>
          <w:szCs w:val="20"/>
          <w:lang w:val="en-GB"/>
        </w:rPr>
        <w:t xml:space="preserve"> 13/3</w:t>
      </w:r>
      <w:r w:rsidRPr="002E3862">
        <w:rPr>
          <w:rFonts w:ascii="Tahoma" w:hAnsi="Tahoma" w:cs="Tahoma"/>
          <w:b/>
          <w:szCs w:val="20"/>
          <w:lang w:val="en-GB"/>
        </w:rPr>
        <w:t>, A-10</w:t>
      </w:r>
      <w:r w:rsidR="004B4194" w:rsidRPr="002E3862">
        <w:rPr>
          <w:rFonts w:ascii="Tahoma" w:hAnsi="Tahoma" w:cs="Tahoma"/>
          <w:b/>
          <w:szCs w:val="20"/>
          <w:lang w:val="en-GB"/>
        </w:rPr>
        <w:t>7</w:t>
      </w:r>
      <w:r w:rsidRPr="002E3862">
        <w:rPr>
          <w:rFonts w:ascii="Tahoma" w:hAnsi="Tahoma" w:cs="Tahoma"/>
          <w:b/>
          <w:szCs w:val="20"/>
          <w:lang w:val="en-GB"/>
        </w:rPr>
        <w:t xml:space="preserve">0 </w:t>
      </w:r>
      <w:r w:rsidR="00AC70D7" w:rsidRPr="002E3862">
        <w:rPr>
          <w:rFonts w:ascii="Tahoma" w:hAnsi="Tahoma" w:cs="Tahoma"/>
          <w:b/>
          <w:szCs w:val="20"/>
          <w:lang w:val="en-GB"/>
        </w:rPr>
        <w:t>V</w:t>
      </w:r>
      <w:r w:rsidRPr="002E3862">
        <w:rPr>
          <w:rFonts w:ascii="Tahoma" w:hAnsi="Tahoma" w:cs="Tahoma"/>
          <w:b/>
          <w:szCs w:val="20"/>
          <w:lang w:val="en-GB"/>
        </w:rPr>
        <w:t>ien</w:t>
      </w:r>
      <w:r w:rsidR="00AC70D7" w:rsidRPr="002E3862">
        <w:rPr>
          <w:rFonts w:ascii="Tahoma" w:hAnsi="Tahoma" w:cs="Tahoma"/>
          <w:b/>
          <w:szCs w:val="20"/>
          <w:lang w:val="en-GB"/>
        </w:rPr>
        <w:t>na</w:t>
      </w:r>
      <w:r w:rsidRPr="002E3862">
        <w:rPr>
          <w:rFonts w:ascii="Tahoma" w:hAnsi="Tahoma" w:cs="Tahoma"/>
          <w:b/>
          <w:szCs w:val="20"/>
          <w:lang w:val="en-GB"/>
        </w:rPr>
        <w:t xml:space="preserve">, </w:t>
      </w:r>
      <w:r w:rsidR="00AC70D7" w:rsidRPr="002E3862">
        <w:rPr>
          <w:rFonts w:ascii="Tahoma" w:hAnsi="Tahoma" w:cs="Tahoma"/>
          <w:b/>
          <w:szCs w:val="20"/>
          <w:lang w:val="en-GB"/>
        </w:rPr>
        <w:t>Industrial court Vienna</w:t>
      </w:r>
      <w:r w:rsidRPr="002E3862">
        <w:rPr>
          <w:rFonts w:ascii="Tahoma" w:hAnsi="Tahoma" w:cs="Tahoma"/>
          <w:b/>
          <w:szCs w:val="20"/>
          <w:lang w:val="en-GB"/>
        </w:rPr>
        <w:t xml:space="preserve">, </w:t>
      </w:r>
      <w:r w:rsidR="00AC70D7" w:rsidRPr="002E3862">
        <w:rPr>
          <w:rFonts w:ascii="Tahoma" w:hAnsi="Tahoma" w:cs="Tahoma"/>
          <w:b/>
          <w:szCs w:val="20"/>
          <w:lang w:val="en-GB"/>
        </w:rPr>
        <w:t>Register</w:t>
      </w:r>
      <w:r w:rsidRPr="002E3862">
        <w:rPr>
          <w:rFonts w:ascii="Tahoma" w:hAnsi="Tahoma" w:cs="Tahoma"/>
          <w:b/>
          <w:szCs w:val="20"/>
          <w:lang w:val="en-GB"/>
        </w:rPr>
        <w:t>-N</w:t>
      </w:r>
      <w:r w:rsidR="00AC70D7" w:rsidRPr="002E3862">
        <w:rPr>
          <w:rFonts w:ascii="Tahoma" w:hAnsi="Tahoma" w:cs="Tahoma"/>
          <w:b/>
          <w:szCs w:val="20"/>
          <w:lang w:val="en-GB"/>
        </w:rPr>
        <w:t>o</w:t>
      </w:r>
      <w:r w:rsidRPr="002E3862">
        <w:rPr>
          <w:rFonts w:ascii="Tahoma" w:hAnsi="Tahoma" w:cs="Tahoma"/>
          <w:b/>
          <w:szCs w:val="20"/>
          <w:lang w:val="en-GB"/>
        </w:rPr>
        <w:t xml:space="preserve">. 400201 g, </w:t>
      </w:r>
      <w:r w:rsidR="00AC70D7" w:rsidRPr="002E3862">
        <w:rPr>
          <w:rFonts w:ascii="Tahoma" w:hAnsi="Tahoma" w:cs="Tahoma"/>
          <w:b/>
          <w:szCs w:val="20"/>
          <w:lang w:val="en-GB"/>
        </w:rPr>
        <w:t>VAT</w:t>
      </w:r>
      <w:r w:rsidRPr="002E3862">
        <w:rPr>
          <w:rFonts w:ascii="Tahoma" w:hAnsi="Tahoma" w:cs="Tahoma"/>
          <w:b/>
          <w:szCs w:val="20"/>
          <w:lang w:val="en-GB"/>
        </w:rPr>
        <w:t>-Nr. ATU68198906</w:t>
      </w:r>
      <w:r w:rsidRPr="002E3862">
        <w:rPr>
          <w:rFonts w:ascii="Tahoma" w:hAnsi="Tahoma" w:cs="Tahoma"/>
          <w:szCs w:val="20"/>
          <w:lang w:val="en-GB"/>
        </w:rPr>
        <w:t xml:space="preserve"> (</w:t>
      </w:r>
      <w:r w:rsidR="00AC70D7" w:rsidRPr="002E3862">
        <w:rPr>
          <w:rFonts w:ascii="Tahoma" w:hAnsi="Tahoma" w:cs="Tahoma"/>
          <w:szCs w:val="20"/>
          <w:lang w:val="en-GB"/>
        </w:rPr>
        <w:t>ordering party</w:t>
      </w:r>
      <w:r w:rsidRPr="002E3862">
        <w:rPr>
          <w:rFonts w:ascii="Tahoma" w:hAnsi="Tahoma" w:cs="Tahoma"/>
          <w:szCs w:val="20"/>
          <w:lang w:val="en-GB"/>
        </w:rPr>
        <w:t xml:space="preserve">) </w:t>
      </w:r>
    </w:p>
    <w:p w14:paraId="570BE1DE" w14:textId="3DC17C7E" w:rsidR="007D245E" w:rsidRPr="002E3862" w:rsidRDefault="00524138" w:rsidP="007D245E">
      <w:pPr>
        <w:jc w:val="center"/>
        <w:rPr>
          <w:rFonts w:ascii="Tahoma" w:hAnsi="Tahoma" w:cs="Tahoma"/>
          <w:szCs w:val="20"/>
          <w:lang w:val="en-GB"/>
        </w:rPr>
      </w:pPr>
      <w:r w:rsidRPr="002E3862">
        <w:rPr>
          <w:rFonts w:ascii="Tahoma" w:hAnsi="Tahoma" w:cs="Tahoma"/>
          <w:szCs w:val="20"/>
          <w:lang w:val="en-GB"/>
        </w:rPr>
        <w:t>a</w:t>
      </w:r>
      <w:r w:rsidR="007D245E" w:rsidRPr="002E3862">
        <w:rPr>
          <w:rFonts w:ascii="Tahoma" w:hAnsi="Tahoma" w:cs="Tahoma"/>
          <w:szCs w:val="20"/>
          <w:lang w:val="en-GB"/>
        </w:rPr>
        <w:t>nd</w:t>
      </w:r>
    </w:p>
    <w:p w14:paraId="7DE4EE4A" w14:textId="053F9F93" w:rsidR="007C0B9E" w:rsidRPr="002E3862" w:rsidRDefault="00611557" w:rsidP="007C0B9E">
      <w:pPr>
        <w:rPr>
          <w:rFonts w:ascii="Tahoma" w:hAnsi="Tahoma" w:cs="Tahoma"/>
          <w:sz w:val="24"/>
          <w:szCs w:val="20"/>
          <w:lang w:val="en-GB"/>
        </w:rPr>
      </w:pPr>
      <w:r w:rsidRPr="002E3862">
        <w:rPr>
          <w:rFonts w:ascii="Tahoma" w:hAnsi="Tahoma" w:cs="Tahoma"/>
          <w:b/>
          <w:sz w:val="24"/>
          <w:szCs w:val="20"/>
          <w:highlight w:val="yellow"/>
          <w:lang w:val="en-GB"/>
        </w:rPr>
        <w:t xml:space="preserve">Name, </w:t>
      </w:r>
      <w:r w:rsidR="00AC70D7" w:rsidRPr="002E3862">
        <w:rPr>
          <w:rFonts w:ascii="Tahoma" w:hAnsi="Tahoma" w:cs="Tahoma"/>
          <w:b/>
          <w:sz w:val="24"/>
          <w:szCs w:val="20"/>
          <w:highlight w:val="yellow"/>
          <w:lang w:val="en-GB"/>
        </w:rPr>
        <w:t>Institution</w:t>
      </w:r>
      <w:r w:rsidR="007C0B9E" w:rsidRPr="002E3862">
        <w:rPr>
          <w:rFonts w:ascii="Tahoma" w:hAnsi="Tahoma" w:cs="Tahoma"/>
          <w:b/>
          <w:sz w:val="24"/>
          <w:szCs w:val="20"/>
          <w:highlight w:val="yellow"/>
          <w:lang w:val="en-GB"/>
        </w:rPr>
        <w:t xml:space="preserve">, </w:t>
      </w:r>
      <w:r w:rsidR="00AC70D7" w:rsidRPr="002E3862">
        <w:rPr>
          <w:rFonts w:ascii="Tahoma" w:hAnsi="Tahoma" w:cs="Tahoma"/>
          <w:b/>
          <w:sz w:val="24"/>
          <w:szCs w:val="20"/>
          <w:highlight w:val="yellow"/>
          <w:lang w:val="en-GB"/>
        </w:rPr>
        <w:t>represented by</w:t>
      </w:r>
      <w:r w:rsidR="007C0B9E" w:rsidRPr="002E3862">
        <w:rPr>
          <w:rFonts w:ascii="Tahoma" w:hAnsi="Tahoma" w:cs="Tahoma"/>
          <w:b/>
          <w:sz w:val="24"/>
          <w:szCs w:val="20"/>
          <w:highlight w:val="yellow"/>
          <w:lang w:val="en-GB"/>
        </w:rPr>
        <w:t xml:space="preserve"> </w:t>
      </w:r>
      <w:r w:rsidR="00AC70D7" w:rsidRPr="002E3862">
        <w:rPr>
          <w:rFonts w:ascii="Tahoma" w:hAnsi="Tahoma" w:cs="Tahoma"/>
          <w:b/>
          <w:sz w:val="24"/>
          <w:szCs w:val="20"/>
          <w:highlight w:val="yellow"/>
          <w:lang w:val="en-GB"/>
        </w:rPr>
        <w:t>Mr/MS</w:t>
      </w:r>
      <w:r w:rsidR="007C0B9E" w:rsidRPr="002E3862">
        <w:rPr>
          <w:rFonts w:ascii="Tahoma" w:hAnsi="Tahoma" w:cs="Tahoma"/>
          <w:b/>
          <w:sz w:val="24"/>
          <w:szCs w:val="20"/>
          <w:highlight w:val="yellow"/>
          <w:lang w:val="en-GB"/>
        </w:rPr>
        <w:t xml:space="preserve"> </w:t>
      </w:r>
      <w:r w:rsidRPr="002E3862">
        <w:rPr>
          <w:rFonts w:ascii="Tahoma" w:hAnsi="Tahoma" w:cs="Tahoma"/>
          <w:b/>
          <w:sz w:val="24"/>
          <w:szCs w:val="20"/>
          <w:highlight w:val="yellow"/>
          <w:lang w:val="en-GB"/>
        </w:rPr>
        <w:t>Tit</w:t>
      </w:r>
      <w:r w:rsidR="00AC70D7" w:rsidRPr="002E3862">
        <w:rPr>
          <w:rFonts w:ascii="Tahoma" w:hAnsi="Tahoma" w:cs="Tahoma"/>
          <w:b/>
          <w:sz w:val="24"/>
          <w:szCs w:val="20"/>
          <w:highlight w:val="yellow"/>
          <w:lang w:val="en-GB"/>
        </w:rPr>
        <w:t>le</w:t>
      </w:r>
      <w:r w:rsidRPr="002E3862">
        <w:rPr>
          <w:rFonts w:ascii="Tahoma" w:hAnsi="Tahoma" w:cs="Tahoma"/>
          <w:b/>
          <w:sz w:val="24"/>
          <w:szCs w:val="20"/>
          <w:highlight w:val="yellow"/>
          <w:lang w:val="en-GB"/>
        </w:rPr>
        <w:t xml:space="preserve"> </w:t>
      </w:r>
      <w:r w:rsidR="00AC70D7" w:rsidRPr="002E3862">
        <w:rPr>
          <w:rFonts w:ascii="Tahoma" w:hAnsi="Tahoma" w:cs="Tahoma"/>
          <w:b/>
          <w:sz w:val="24"/>
          <w:szCs w:val="20"/>
          <w:highlight w:val="yellow"/>
          <w:lang w:val="en-GB"/>
        </w:rPr>
        <w:t xml:space="preserve">Name Second </w:t>
      </w:r>
      <w:r w:rsidR="00524138" w:rsidRPr="002E3862">
        <w:rPr>
          <w:rFonts w:ascii="Tahoma" w:hAnsi="Tahoma" w:cs="Tahoma"/>
          <w:b/>
          <w:sz w:val="24"/>
          <w:szCs w:val="20"/>
          <w:highlight w:val="yellow"/>
          <w:lang w:val="en-GB"/>
        </w:rPr>
        <w:t>N</w:t>
      </w:r>
      <w:r w:rsidR="00AC70D7" w:rsidRPr="002E3862">
        <w:rPr>
          <w:rFonts w:ascii="Tahoma" w:hAnsi="Tahoma" w:cs="Tahoma"/>
          <w:b/>
          <w:sz w:val="24"/>
          <w:szCs w:val="20"/>
          <w:highlight w:val="yellow"/>
          <w:lang w:val="en-GB"/>
        </w:rPr>
        <w:t>ame</w:t>
      </w:r>
      <w:r w:rsidR="007C0B9E" w:rsidRPr="002E3862">
        <w:rPr>
          <w:rFonts w:ascii="Tahoma" w:hAnsi="Tahoma" w:cs="Tahoma"/>
          <w:b/>
          <w:sz w:val="24"/>
          <w:szCs w:val="20"/>
          <w:highlight w:val="yellow"/>
          <w:lang w:val="en-GB"/>
        </w:rPr>
        <w:t xml:space="preserve"> </w:t>
      </w:r>
      <w:r w:rsidR="007C0B9E" w:rsidRPr="002E3862">
        <w:rPr>
          <w:rFonts w:ascii="Tahoma" w:hAnsi="Tahoma" w:cs="Tahoma"/>
          <w:sz w:val="24"/>
          <w:szCs w:val="20"/>
          <w:highlight w:val="yellow"/>
          <w:lang w:val="en-GB"/>
        </w:rPr>
        <w:t>(</w:t>
      </w:r>
      <w:r w:rsidR="00AC70D7" w:rsidRPr="002E3862">
        <w:rPr>
          <w:rFonts w:ascii="Tahoma" w:hAnsi="Tahoma" w:cs="Tahoma"/>
          <w:sz w:val="24"/>
          <w:szCs w:val="20"/>
          <w:highlight w:val="yellow"/>
          <w:lang w:val="en-GB"/>
        </w:rPr>
        <w:t>contractor</w:t>
      </w:r>
      <w:r w:rsidR="007C0B9E" w:rsidRPr="002E3862">
        <w:rPr>
          <w:rFonts w:ascii="Tahoma" w:hAnsi="Tahoma" w:cs="Tahoma"/>
          <w:sz w:val="24"/>
          <w:szCs w:val="20"/>
          <w:highlight w:val="yellow"/>
          <w:lang w:val="en-GB"/>
        </w:rPr>
        <w:t>).</w:t>
      </w:r>
    </w:p>
    <w:p w14:paraId="52969B9F" w14:textId="77777777" w:rsidR="007D245E" w:rsidRPr="002E3862" w:rsidRDefault="007D245E" w:rsidP="007D245E">
      <w:pPr>
        <w:rPr>
          <w:rFonts w:ascii="Tahoma" w:hAnsi="Tahoma" w:cs="Tahoma"/>
          <w:b/>
          <w:sz w:val="24"/>
          <w:szCs w:val="20"/>
          <w:lang w:val="en-GB"/>
        </w:rPr>
      </w:pPr>
      <w:r w:rsidRPr="002E3862">
        <w:rPr>
          <w:rFonts w:ascii="Tahoma" w:hAnsi="Tahoma" w:cs="Tahoma"/>
          <w:b/>
          <w:sz w:val="24"/>
          <w:szCs w:val="20"/>
          <w:lang w:val="en-GB"/>
        </w:rPr>
        <w:br w:type="page"/>
      </w:r>
    </w:p>
    <w:p w14:paraId="76DCFDA6" w14:textId="7E862BE3" w:rsidR="007D245E" w:rsidRPr="003F5A2E" w:rsidRDefault="00AC70D7" w:rsidP="007D245E">
      <w:pPr>
        <w:pStyle w:val="Listenabsatz"/>
        <w:numPr>
          <w:ilvl w:val="0"/>
          <w:numId w:val="17"/>
        </w:numPr>
        <w:rPr>
          <w:rFonts w:ascii="Tahoma" w:hAnsi="Tahoma" w:cs="Tahoma"/>
          <w:b/>
          <w:szCs w:val="18"/>
          <w:lang w:val="en-GB"/>
        </w:rPr>
      </w:pPr>
      <w:r w:rsidRPr="003F5A2E">
        <w:rPr>
          <w:rFonts w:ascii="Tahoma" w:hAnsi="Tahoma" w:cs="Tahoma"/>
          <w:b/>
          <w:szCs w:val="18"/>
          <w:lang w:val="en-GB"/>
        </w:rPr>
        <w:lastRenderedPageBreak/>
        <w:t>Activities agreed on</w:t>
      </w:r>
      <w:r w:rsidR="007D245E" w:rsidRPr="003F5A2E">
        <w:rPr>
          <w:rFonts w:ascii="Tahoma" w:hAnsi="Tahoma" w:cs="Tahoma"/>
          <w:b/>
          <w:szCs w:val="18"/>
          <w:lang w:val="en-GB"/>
        </w:rPr>
        <w:t>:</w:t>
      </w:r>
    </w:p>
    <w:p w14:paraId="16FBAFCF" w14:textId="2F2E3BA9" w:rsidR="007D245E" w:rsidRPr="002E3862" w:rsidRDefault="00AC70D7" w:rsidP="007D245E">
      <w:pPr>
        <w:rPr>
          <w:rFonts w:ascii="Tahoma" w:hAnsi="Tahoma" w:cs="Tahoma"/>
          <w:sz w:val="18"/>
          <w:szCs w:val="20"/>
          <w:lang w:val="en-GB"/>
        </w:rPr>
      </w:pPr>
      <w:r w:rsidRPr="002E3862">
        <w:rPr>
          <w:rFonts w:ascii="Tahoma" w:hAnsi="Tahoma" w:cs="Tahoma"/>
          <w:sz w:val="18"/>
          <w:szCs w:val="20"/>
          <w:lang w:val="en-GB"/>
        </w:rPr>
        <w:t xml:space="preserve">The contractor commits him/herself to care for the completion of the following services (work results) to act in his name and on his/her account: </w:t>
      </w:r>
    </w:p>
    <w:p w14:paraId="50945E42" w14:textId="30EA684A" w:rsidR="007D245E" w:rsidRPr="002E3862" w:rsidRDefault="00AC70D7" w:rsidP="007D245E">
      <w:pPr>
        <w:rPr>
          <w:rFonts w:ascii="Tahoma" w:hAnsi="Tahoma" w:cs="Tahoma"/>
          <w:b/>
          <w:sz w:val="18"/>
          <w:szCs w:val="20"/>
          <w:lang w:val="en-GB"/>
        </w:rPr>
      </w:pPr>
      <w:r w:rsidRPr="002E3862">
        <w:rPr>
          <w:rFonts w:ascii="Tahoma" w:hAnsi="Tahoma" w:cs="Tahoma"/>
          <w:b/>
          <w:sz w:val="18"/>
          <w:szCs w:val="20"/>
          <w:lang w:val="en-GB"/>
        </w:rPr>
        <w:t xml:space="preserve">Verification of the EPD mentioned above, verification of the corresponding project report and data collection sheets/documentation of inventory as per the verification guidelines </w:t>
      </w:r>
      <w:r w:rsidR="00DD474B" w:rsidRPr="002E3862">
        <w:rPr>
          <w:rFonts w:ascii="Tahoma" w:hAnsi="Tahoma" w:cs="Tahoma"/>
          <w:b/>
          <w:sz w:val="18"/>
          <w:szCs w:val="20"/>
          <w:lang w:val="en-GB"/>
        </w:rPr>
        <w:t xml:space="preserve">of </w:t>
      </w:r>
      <w:r w:rsidR="00DD474B" w:rsidRPr="002E3862">
        <w:rPr>
          <w:rFonts w:ascii="Tahoma" w:hAnsi="Tahoma" w:cs="Tahoma"/>
          <w:b/>
          <w:sz w:val="18"/>
          <w:szCs w:val="20"/>
          <w:lang w:val="en-GB"/>
        </w:rPr>
        <w:br/>
        <w:t xml:space="preserve">Bau EPD GmbH </w:t>
      </w:r>
      <w:r w:rsidRPr="002E3862">
        <w:rPr>
          <w:rFonts w:ascii="Tahoma" w:hAnsi="Tahoma" w:cs="Tahoma"/>
          <w:b/>
          <w:sz w:val="18"/>
          <w:szCs w:val="20"/>
          <w:lang w:val="en-GB"/>
        </w:rPr>
        <w:t xml:space="preserve">valid at the time of signing the contract. </w:t>
      </w:r>
    </w:p>
    <w:p w14:paraId="66F0DD72" w14:textId="57062A3B" w:rsidR="007D245E" w:rsidRPr="002E3862" w:rsidRDefault="001905CD" w:rsidP="007D245E">
      <w:pPr>
        <w:rPr>
          <w:sz w:val="20"/>
          <w:szCs w:val="20"/>
          <w:lang w:val="en-GB"/>
        </w:rPr>
      </w:pPr>
      <w:r>
        <w:rPr>
          <w:sz w:val="20"/>
          <w:szCs w:val="20"/>
          <w:lang w:val="en-GB"/>
        </w:rPr>
        <w:t>Verification is</w:t>
      </w:r>
      <w:r w:rsidR="00DD474B" w:rsidRPr="002E3862">
        <w:rPr>
          <w:sz w:val="20"/>
          <w:szCs w:val="20"/>
          <w:lang w:val="en-GB"/>
        </w:rPr>
        <w:t xml:space="preserve"> carried out under the frame of the </w:t>
      </w:r>
      <w:r w:rsidR="00524138" w:rsidRPr="002E3862">
        <w:rPr>
          <w:sz w:val="20"/>
          <w:szCs w:val="20"/>
          <w:lang w:val="en-GB"/>
        </w:rPr>
        <w:t xml:space="preserve">international EPD programme of </w:t>
      </w:r>
      <w:r w:rsidR="00DD474B" w:rsidRPr="002E3862">
        <w:rPr>
          <w:sz w:val="20"/>
          <w:szCs w:val="20"/>
          <w:lang w:val="en-GB"/>
        </w:rPr>
        <w:t>Bau</w:t>
      </w:r>
      <w:r w:rsidR="007D245E" w:rsidRPr="002E3862">
        <w:rPr>
          <w:sz w:val="20"/>
          <w:szCs w:val="20"/>
          <w:lang w:val="en-GB"/>
        </w:rPr>
        <w:t xml:space="preserve"> EPD </w:t>
      </w:r>
      <w:r w:rsidR="00524138" w:rsidRPr="002E3862">
        <w:rPr>
          <w:sz w:val="20"/>
          <w:szCs w:val="20"/>
          <w:lang w:val="en-GB"/>
        </w:rPr>
        <w:t>GmbH</w:t>
      </w:r>
      <w:r w:rsidR="007D245E" w:rsidRPr="002E3862">
        <w:rPr>
          <w:sz w:val="20"/>
          <w:szCs w:val="20"/>
          <w:lang w:val="en-GB"/>
        </w:rPr>
        <w:t xml:space="preserve">. </w:t>
      </w:r>
      <w:r w:rsidR="00DD474B" w:rsidRPr="002E3862">
        <w:rPr>
          <w:sz w:val="20"/>
          <w:szCs w:val="20"/>
          <w:lang w:val="en-GB"/>
        </w:rPr>
        <w:t>The following standards are mandatory as a basis (latest version at the time the manufacturer signs the application for verification)</w:t>
      </w:r>
      <w:r w:rsidR="007D245E" w:rsidRPr="002E3862">
        <w:rPr>
          <w:sz w:val="20"/>
          <w:szCs w:val="20"/>
          <w:lang w:val="en-GB"/>
        </w:rPr>
        <w:t>:</w:t>
      </w:r>
    </w:p>
    <w:p w14:paraId="416C4597" w14:textId="7BBAADAC" w:rsidR="007D245E" w:rsidRPr="002E3862" w:rsidRDefault="007D245E" w:rsidP="00886419">
      <w:pPr>
        <w:pStyle w:val="Listenabsatz"/>
        <w:numPr>
          <w:ilvl w:val="0"/>
          <w:numId w:val="16"/>
        </w:numPr>
        <w:ind w:left="284" w:hanging="284"/>
        <w:rPr>
          <w:sz w:val="20"/>
          <w:szCs w:val="20"/>
          <w:lang w:val="en-GB"/>
        </w:rPr>
      </w:pPr>
      <w:r w:rsidRPr="002E3862">
        <w:rPr>
          <w:sz w:val="20"/>
          <w:szCs w:val="20"/>
          <w:lang w:val="en-GB"/>
        </w:rPr>
        <w:t>EN 15804</w:t>
      </w:r>
      <w:r w:rsidR="00886419" w:rsidRPr="002E3862">
        <w:rPr>
          <w:sz w:val="20"/>
          <w:szCs w:val="20"/>
          <w:lang w:val="en-GB"/>
        </w:rPr>
        <w:t xml:space="preserve"> </w:t>
      </w:r>
      <w:r w:rsidR="00886419" w:rsidRPr="002E3862">
        <w:rPr>
          <w:rFonts w:cstheme="minorHAnsi"/>
          <w:sz w:val="18"/>
          <w:szCs w:val="20"/>
          <w:lang w:val="en-GB"/>
        </w:rPr>
        <w:t>Sustainability of construction works - environmental product declarations. Core rules for the product category of construction products</w:t>
      </w:r>
    </w:p>
    <w:p w14:paraId="71B69043" w14:textId="0D12F4B3" w:rsidR="007D245E" w:rsidRPr="002E3862" w:rsidRDefault="007D245E" w:rsidP="00886419">
      <w:pPr>
        <w:pStyle w:val="Listenabsatz"/>
        <w:numPr>
          <w:ilvl w:val="0"/>
          <w:numId w:val="16"/>
        </w:numPr>
        <w:ind w:left="284" w:hanging="284"/>
        <w:rPr>
          <w:sz w:val="20"/>
          <w:szCs w:val="20"/>
          <w:lang w:val="en-GB"/>
        </w:rPr>
      </w:pPr>
      <w:r w:rsidRPr="002E3862">
        <w:rPr>
          <w:sz w:val="20"/>
          <w:szCs w:val="20"/>
          <w:lang w:val="en-GB"/>
        </w:rPr>
        <w:t>EN ISO 14025</w:t>
      </w:r>
      <w:r w:rsidR="00886419" w:rsidRPr="002E3862">
        <w:rPr>
          <w:rFonts w:cstheme="minorHAnsi"/>
          <w:sz w:val="18"/>
          <w:szCs w:val="20"/>
          <w:lang w:val="en-GB"/>
        </w:rPr>
        <w:t xml:space="preserve"> Environmental labels and declarations -- Type III environmental declarations -- Principles and procedures</w:t>
      </w:r>
    </w:p>
    <w:p w14:paraId="03C95573" w14:textId="412D9B03" w:rsidR="007D245E" w:rsidRPr="002E3862" w:rsidRDefault="007D245E" w:rsidP="00886419">
      <w:pPr>
        <w:pStyle w:val="Listenabsatz"/>
        <w:numPr>
          <w:ilvl w:val="0"/>
          <w:numId w:val="16"/>
        </w:numPr>
        <w:ind w:left="284" w:hanging="284"/>
        <w:rPr>
          <w:sz w:val="20"/>
          <w:szCs w:val="20"/>
          <w:lang w:val="en-GB"/>
        </w:rPr>
      </w:pPr>
      <w:r w:rsidRPr="002E3862">
        <w:rPr>
          <w:sz w:val="20"/>
          <w:szCs w:val="20"/>
          <w:lang w:val="en-GB"/>
        </w:rPr>
        <w:t>EN ISO 14040</w:t>
      </w:r>
      <w:r w:rsidR="00886419" w:rsidRPr="002E3862">
        <w:rPr>
          <w:sz w:val="20"/>
          <w:szCs w:val="20"/>
          <w:lang w:val="en-GB"/>
        </w:rPr>
        <w:t xml:space="preserve"> </w:t>
      </w:r>
      <w:r w:rsidR="00886419" w:rsidRPr="002E3862">
        <w:rPr>
          <w:rFonts w:cstheme="minorHAnsi"/>
          <w:sz w:val="18"/>
          <w:szCs w:val="20"/>
          <w:lang w:val="en-GB"/>
        </w:rPr>
        <w:t>Environmental management - Life cycle assessment -- Principles and framework</w:t>
      </w:r>
    </w:p>
    <w:p w14:paraId="5DDFE109" w14:textId="48E99439" w:rsidR="007D245E" w:rsidRPr="002E3862" w:rsidRDefault="007B4ED6" w:rsidP="007D245E">
      <w:pPr>
        <w:rPr>
          <w:lang w:val="en-GB"/>
        </w:rPr>
      </w:pPr>
      <w:r w:rsidRPr="002E3862">
        <w:rPr>
          <w:sz w:val="20"/>
          <w:szCs w:val="18"/>
          <w:lang w:val="en-GB"/>
        </w:rPr>
        <w:t xml:space="preserve">The system is carried out by individual persons that can be registered as individual external verifiers and/or registered LCA-practitioners at the Bau-EPD GmbH. They </w:t>
      </w:r>
      <w:proofErr w:type="gramStart"/>
      <w:r w:rsidRPr="002E3862">
        <w:rPr>
          <w:sz w:val="20"/>
          <w:szCs w:val="18"/>
          <w:lang w:val="en-GB"/>
        </w:rPr>
        <w:t>have to</w:t>
      </w:r>
      <w:proofErr w:type="gramEnd"/>
      <w:r w:rsidRPr="002E3862">
        <w:rPr>
          <w:sz w:val="20"/>
          <w:szCs w:val="18"/>
          <w:lang w:val="en-GB"/>
        </w:rPr>
        <w:t xml:space="preserve"> undergo a procedure of application, admission and quality insurance. </w:t>
      </w:r>
    </w:p>
    <w:p w14:paraId="70C90250" w14:textId="1F711351" w:rsidR="007C0B9E" w:rsidRPr="002E3862" w:rsidRDefault="007B4ED6" w:rsidP="007C0B9E">
      <w:pPr>
        <w:rPr>
          <w:sz w:val="20"/>
          <w:szCs w:val="20"/>
          <w:lang w:val="en-GB"/>
        </w:rPr>
      </w:pPr>
      <w:r w:rsidRPr="002E3862">
        <w:rPr>
          <w:sz w:val="20"/>
          <w:szCs w:val="20"/>
          <w:lang w:val="en-GB"/>
        </w:rPr>
        <w:t>Therefore, the service can only be carried out by</w:t>
      </w:r>
      <w:r w:rsidR="007C0B9E" w:rsidRPr="002E3862">
        <w:rPr>
          <w:sz w:val="20"/>
          <w:szCs w:val="20"/>
          <w:lang w:val="en-GB"/>
        </w:rPr>
        <w:t xml:space="preserve"> </w:t>
      </w:r>
      <w:r w:rsidRPr="002E3862">
        <w:rPr>
          <w:b/>
          <w:szCs w:val="20"/>
          <w:highlight w:val="yellow"/>
          <w:lang w:val="en-GB"/>
        </w:rPr>
        <w:t>Mr/Ms</w:t>
      </w:r>
      <w:r w:rsidR="00611557" w:rsidRPr="002E3862">
        <w:rPr>
          <w:b/>
          <w:szCs w:val="20"/>
          <w:highlight w:val="yellow"/>
          <w:lang w:val="en-GB"/>
        </w:rPr>
        <w:t xml:space="preserve"> Titl</w:t>
      </w:r>
      <w:r w:rsidRPr="002E3862">
        <w:rPr>
          <w:b/>
          <w:szCs w:val="20"/>
          <w:highlight w:val="yellow"/>
          <w:lang w:val="en-GB"/>
        </w:rPr>
        <w:t>e</w:t>
      </w:r>
      <w:r w:rsidR="00611557" w:rsidRPr="002E3862">
        <w:rPr>
          <w:b/>
          <w:szCs w:val="20"/>
          <w:highlight w:val="yellow"/>
          <w:lang w:val="en-GB"/>
        </w:rPr>
        <w:t xml:space="preserve"> </w:t>
      </w:r>
      <w:r w:rsidRPr="002E3862">
        <w:rPr>
          <w:b/>
          <w:szCs w:val="20"/>
          <w:highlight w:val="yellow"/>
          <w:lang w:val="en-GB"/>
        </w:rPr>
        <w:t xml:space="preserve">name second </w:t>
      </w:r>
      <w:proofErr w:type="gramStart"/>
      <w:r w:rsidRPr="002E3862">
        <w:rPr>
          <w:b/>
          <w:szCs w:val="20"/>
          <w:highlight w:val="yellow"/>
          <w:lang w:val="en-GB"/>
        </w:rPr>
        <w:t>name</w:t>
      </w:r>
      <w:r w:rsidR="00611557" w:rsidRPr="002E3862">
        <w:rPr>
          <w:b/>
          <w:szCs w:val="20"/>
          <w:highlight w:val="yellow"/>
          <w:lang w:val="en-GB"/>
        </w:rPr>
        <w:t xml:space="preserve">, </w:t>
      </w:r>
      <w:r w:rsidR="007C0B9E" w:rsidRPr="002E3862">
        <w:rPr>
          <w:b/>
          <w:szCs w:val="20"/>
          <w:highlight w:val="yellow"/>
          <w:lang w:val="en-GB"/>
        </w:rPr>
        <w:t xml:space="preserve"> </w:t>
      </w:r>
      <w:r w:rsidRPr="002E3862">
        <w:rPr>
          <w:b/>
          <w:szCs w:val="20"/>
          <w:highlight w:val="yellow"/>
          <w:lang w:val="en-GB"/>
        </w:rPr>
        <w:t>born</w:t>
      </w:r>
      <w:proofErr w:type="gramEnd"/>
      <w:r w:rsidRPr="002E3862">
        <w:rPr>
          <w:b/>
          <w:szCs w:val="20"/>
          <w:highlight w:val="yellow"/>
          <w:lang w:val="en-GB"/>
        </w:rPr>
        <w:t xml:space="preserve"> on</w:t>
      </w:r>
      <w:r w:rsidR="007C0B9E" w:rsidRPr="002E3862">
        <w:rPr>
          <w:b/>
          <w:szCs w:val="20"/>
          <w:highlight w:val="yellow"/>
          <w:lang w:val="en-GB"/>
        </w:rPr>
        <w:t xml:space="preserve"> </w:t>
      </w:r>
      <w:r w:rsidRPr="002E3862">
        <w:rPr>
          <w:b/>
          <w:szCs w:val="20"/>
          <w:highlight w:val="yellow"/>
          <w:lang w:val="en-GB"/>
        </w:rPr>
        <w:t>DD</w:t>
      </w:r>
      <w:r w:rsidR="00611557" w:rsidRPr="002E3862">
        <w:rPr>
          <w:b/>
          <w:szCs w:val="20"/>
          <w:highlight w:val="yellow"/>
          <w:lang w:val="en-GB"/>
        </w:rPr>
        <w:t>.MM.</w:t>
      </w:r>
      <w:r w:rsidRPr="002E3862">
        <w:rPr>
          <w:b/>
          <w:szCs w:val="20"/>
          <w:highlight w:val="yellow"/>
          <w:lang w:val="en-GB"/>
        </w:rPr>
        <w:t>YYYY</w:t>
      </w:r>
      <w:r w:rsidR="007C0B9E" w:rsidRPr="002E3862">
        <w:rPr>
          <w:b/>
          <w:szCs w:val="20"/>
          <w:highlight w:val="yellow"/>
          <w:lang w:val="en-GB"/>
        </w:rPr>
        <w:t xml:space="preserve">, </w:t>
      </w:r>
      <w:r w:rsidRPr="002E3862">
        <w:rPr>
          <w:b/>
          <w:szCs w:val="20"/>
          <w:highlight w:val="yellow"/>
          <w:lang w:val="en-GB"/>
        </w:rPr>
        <w:t>private residential</w:t>
      </w:r>
      <w:r w:rsidR="007C0B9E" w:rsidRPr="002E3862">
        <w:rPr>
          <w:b/>
          <w:szCs w:val="20"/>
          <w:highlight w:val="yellow"/>
          <w:lang w:val="en-GB"/>
        </w:rPr>
        <w:t xml:space="preserve"> </w:t>
      </w:r>
      <w:r w:rsidRPr="002E3862">
        <w:rPr>
          <w:b/>
          <w:szCs w:val="20"/>
          <w:highlight w:val="yellow"/>
          <w:lang w:val="en-GB"/>
        </w:rPr>
        <w:t>add</w:t>
      </w:r>
      <w:r w:rsidR="00611557" w:rsidRPr="002E3862">
        <w:rPr>
          <w:b/>
          <w:szCs w:val="20"/>
          <w:highlight w:val="yellow"/>
          <w:lang w:val="en-GB"/>
        </w:rPr>
        <w:t>ress</w:t>
      </w:r>
      <w:r w:rsidR="007C0B9E" w:rsidRPr="002E3862">
        <w:rPr>
          <w:sz w:val="20"/>
          <w:szCs w:val="20"/>
          <w:lang w:val="en-GB"/>
        </w:rPr>
        <w:t xml:space="preserve">, </w:t>
      </w:r>
      <w:r w:rsidRPr="002E3862">
        <w:rPr>
          <w:sz w:val="20"/>
          <w:szCs w:val="20"/>
          <w:lang w:val="en-GB"/>
        </w:rPr>
        <w:t>assignment of tasks to any other third persons is not permitted. In case that</w:t>
      </w:r>
      <w:r w:rsidR="00611557" w:rsidRPr="002E3862">
        <w:rPr>
          <w:sz w:val="20"/>
          <w:szCs w:val="20"/>
          <w:lang w:val="en-GB"/>
        </w:rPr>
        <w:t xml:space="preserve"> </w:t>
      </w:r>
      <w:r w:rsidRPr="002E3862">
        <w:rPr>
          <w:sz w:val="20"/>
          <w:szCs w:val="20"/>
          <w:highlight w:val="yellow"/>
          <w:lang w:val="en-GB"/>
        </w:rPr>
        <w:t>Mr/Ms name, second name</w:t>
      </w:r>
      <w:r w:rsidR="00611557" w:rsidRPr="002E3862">
        <w:rPr>
          <w:sz w:val="20"/>
          <w:szCs w:val="20"/>
          <w:lang w:val="en-GB"/>
        </w:rPr>
        <w:t xml:space="preserve"> </w:t>
      </w:r>
      <w:r w:rsidR="00BB70F2" w:rsidRPr="002E3862">
        <w:rPr>
          <w:sz w:val="20"/>
          <w:szCs w:val="20"/>
          <w:lang w:val="en-GB"/>
        </w:rPr>
        <w:t xml:space="preserve">was prevented from service (within the agreed limit of time) after signing the contract, this must be declared to Bau EPD GmbH immediately. Bau EPD GmbH will relieve </w:t>
      </w:r>
      <w:r w:rsidR="00BB70F2" w:rsidRPr="002E3862">
        <w:rPr>
          <w:sz w:val="20"/>
          <w:szCs w:val="20"/>
          <w:highlight w:val="yellow"/>
          <w:lang w:val="en-GB"/>
        </w:rPr>
        <w:t>Mr/Ms name, second name</w:t>
      </w:r>
      <w:r w:rsidR="00BB70F2" w:rsidRPr="002E3862">
        <w:rPr>
          <w:sz w:val="20"/>
          <w:szCs w:val="20"/>
          <w:lang w:val="en-GB"/>
        </w:rPr>
        <w:t xml:space="preserve"> from all services and contract another verifier. In this case no entitlement to any remuneration can be claimed. </w:t>
      </w:r>
    </w:p>
    <w:p w14:paraId="6A6AB46A" w14:textId="72A23465" w:rsidR="007D245E" w:rsidRPr="002E3862" w:rsidRDefault="00201994" w:rsidP="007D245E">
      <w:pPr>
        <w:rPr>
          <w:sz w:val="20"/>
          <w:szCs w:val="20"/>
          <w:lang w:val="en-GB"/>
        </w:rPr>
      </w:pPr>
      <w:r w:rsidRPr="002E3862">
        <w:rPr>
          <w:sz w:val="20"/>
          <w:szCs w:val="20"/>
          <w:lang w:val="en-GB"/>
        </w:rPr>
        <w:t xml:space="preserve">The verification is carried out in four-eyes-principle, this means that a second verifier is fulfilling the same verification service at the same time. </w:t>
      </w:r>
      <w:r w:rsidR="009E668C" w:rsidRPr="009E668C">
        <w:rPr>
          <w:sz w:val="20"/>
          <w:szCs w:val="20"/>
          <w:lang w:val="en-GB"/>
        </w:rPr>
        <w:t>All data packages received from the EPD client (inventory analysis, project report, EPD document) and the corresponding intermediate reports in</w:t>
      </w:r>
      <w:r w:rsidR="009E668C">
        <w:rPr>
          <w:sz w:val="20"/>
          <w:szCs w:val="20"/>
          <w:lang w:val="en-GB"/>
        </w:rPr>
        <w:t xml:space="preserve">cluding all comment tables and documents for plausibility checks as well as any other verification notes and records must be submitted to Bau EPD </w:t>
      </w:r>
      <w:proofErr w:type="spellStart"/>
      <w:r w:rsidR="009E668C">
        <w:rPr>
          <w:sz w:val="20"/>
          <w:szCs w:val="20"/>
          <w:lang w:val="en-GB"/>
        </w:rPr>
        <w:t>GmBH</w:t>
      </w:r>
      <w:proofErr w:type="spellEnd"/>
      <w:r w:rsidR="009E668C">
        <w:rPr>
          <w:sz w:val="20"/>
          <w:szCs w:val="20"/>
          <w:lang w:val="en-GB"/>
        </w:rPr>
        <w:t xml:space="preserve">. </w:t>
      </w:r>
      <w:r w:rsidRPr="009E668C">
        <w:rPr>
          <w:sz w:val="20"/>
          <w:szCs w:val="20"/>
          <w:lang w:val="en-GB"/>
        </w:rPr>
        <w:t xml:space="preserve">The EPD will be accepted as verified only after comparison of verification results and joint approval of EPD documents, project reports and data collection sheets. </w:t>
      </w:r>
      <w:r w:rsidRPr="002E3862">
        <w:rPr>
          <w:sz w:val="20"/>
          <w:szCs w:val="20"/>
          <w:lang w:val="en-GB"/>
        </w:rPr>
        <w:t xml:space="preserve">Only then, the verification process </w:t>
      </w:r>
      <w:proofErr w:type="gramStart"/>
      <w:r w:rsidRPr="002E3862">
        <w:rPr>
          <w:sz w:val="20"/>
          <w:szCs w:val="20"/>
          <w:lang w:val="en-GB"/>
        </w:rPr>
        <w:t>is considered to be</w:t>
      </w:r>
      <w:proofErr w:type="gramEnd"/>
      <w:r w:rsidRPr="002E3862">
        <w:rPr>
          <w:sz w:val="20"/>
          <w:szCs w:val="20"/>
          <w:lang w:val="en-GB"/>
        </w:rPr>
        <w:t xml:space="preserve"> completed. A joint harmonized </w:t>
      </w:r>
      <w:r w:rsidR="009E668C">
        <w:rPr>
          <w:sz w:val="20"/>
          <w:szCs w:val="20"/>
          <w:lang w:val="en-GB"/>
        </w:rPr>
        <w:t xml:space="preserve">final </w:t>
      </w:r>
      <w:r w:rsidRPr="002E3862">
        <w:rPr>
          <w:sz w:val="20"/>
          <w:szCs w:val="20"/>
          <w:lang w:val="en-GB"/>
        </w:rPr>
        <w:t>verification report must be sent to Bau EPD GmbH alongside with above mentioned documents</w:t>
      </w:r>
      <w:r w:rsidR="009E668C">
        <w:rPr>
          <w:sz w:val="20"/>
          <w:szCs w:val="20"/>
          <w:lang w:val="en-GB"/>
        </w:rPr>
        <w:t xml:space="preserve"> (all non-conformities must be repaired)</w:t>
      </w:r>
      <w:r w:rsidRPr="002E3862">
        <w:rPr>
          <w:sz w:val="20"/>
          <w:szCs w:val="20"/>
          <w:lang w:val="en-GB"/>
        </w:rPr>
        <w:t xml:space="preserve">. </w:t>
      </w:r>
    </w:p>
    <w:p w14:paraId="1A27BAB9" w14:textId="53C0E95F" w:rsidR="00B36D6E" w:rsidRPr="003F5A2E" w:rsidRDefault="005E0100" w:rsidP="00B36D6E">
      <w:pPr>
        <w:pStyle w:val="Listenabsatz"/>
        <w:numPr>
          <w:ilvl w:val="0"/>
          <w:numId w:val="17"/>
        </w:numPr>
        <w:rPr>
          <w:rFonts w:ascii="Tahoma" w:hAnsi="Tahoma" w:cs="Tahoma"/>
          <w:b/>
          <w:szCs w:val="18"/>
          <w:lang w:val="en-GB"/>
        </w:rPr>
      </w:pPr>
      <w:hyperlink r:id="rId7" w:history="1">
        <w:r w:rsidR="004F5DAB" w:rsidRPr="003F5A2E">
          <w:rPr>
            <w:rFonts w:ascii="Tahoma" w:hAnsi="Tahoma" w:cs="Tahoma"/>
            <w:b/>
            <w:szCs w:val="18"/>
            <w:lang w:val="en-GB"/>
          </w:rPr>
          <w:t>Impartiality</w:t>
        </w:r>
      </w:hyperlink>
      <w:r w:rsidR="00B36D6E" w:rsidRPr="003F5A2E">
        <w:rPr>
          <w:rFonts w:ascii="Tahoma" w:hAnsi="Tahoma" w:cs="Tahoma"/>
          <w:b/>
          <w:szCs w:val="18"/>
          <w:lang w:val="en-GB"/>
        </w:rPr>
        <w:t xml:space="preserve"> </w:t>
      </w:r>
    </w:p>
    <w:p w14:paraId="1A98425E" w14:textId="0F701828" w:rsidR="007D245E" w:rsidRDefault="004F5DAB" w:rsidP="00B36D6E">
      <w:pPr>
        <w:rPr>
          <w:sz w:val="20"/>
          <w:szCs w:val="20"/>
          <w:lang w:val="en-GB"/>
        </w:rPr>
      </w:pPr>
      <w:r w:rsidRPr="002E3862">
        <w:rPr>
          <w:sz w:val="20"/>
          <w:szCs w:val="20"/>
          <w:lang w:val="en-GB"/>
        </w:rPr>
        <w:t xml:space="preserve">The verifier is obliged to act strictly impartial and show </w:t>
      </w:r>
      <w:r w:rsidR="009E668C">
        <w:rPr>
          <w:sz w:val="20"/>
          <w:szCs w:val="20"/>
          <w:lang w:val="en-GB"/>
        </w:rPr>
        <w:t>no bias</w:t>
      </w:r>
      <w:r w:rsidRPr="002E3862">
        <w:rPr>
          <w:sz w:val="20"/>
          <w:szCs w:val="20"/>
          <w:lang w:val="en-GB"/>
        </w:rPr>
        <w:t>. Any relation to the owner of the declaration or, in case of associations or similar organisations to its members, must be declared</w:t>
      </w:r>
      <w:r w:rsidR="009E668C">
        <w:rPr>
          <w:sz w:val="20"/>
          <w:szCs w:val="20"/>
          <w:lang w:val="en-GB"/>
        </w:rPr>
        <w:t xml:space="preserve"> (personal as well as contractual relations)</w:t>
      </w:r>
      <w:r w:rsidRPr="002E3862">
        <w:rPr>
          <w:sz w:val="20"/>
          <w:szCs w:val="20"/>
          <w:lang w:val="en-GB"/>
        </w:rPr>
        <w:t>. It is mandatory to bare any known situation that could lead to conflicts of interest between the verifiers, EPD owners and programme operator. Especially employment contracts or relations and work contracts must be declared, whereas a time interval of a minimum of 5 years to the current contract must be adhered to.</w:t>
      </w:r>
    </w:p>
    <w:p w14:paraId="5A5B6356" w14:textId="7EFECBE8" w:rsidR="009E668C" w:rsidRDefault="009E668C" w:rsidP="00B36D6E">
      <w:pPr>
        <w:rPr>
          <w:sz w:val="20"/>
          <w:szCs w:val="20"/>
          <w:lang w:val="en-GB"/>
        </w:rPr>
      </w:pPr>
    </w:p>
    <w:p w14:paraId="0FE1722E" w14:textId="77777777" w:rsidR="009E668C" w:rsidRPr="002E3862" w:rsidRDefault="009E668C" w:rsidP="00B36D6E">
      <w:pPr>
        <w:rPr>
          <w:sz w:val="20"/>
          <w:szCs w:val="20"/>
          <w:lang w:val="en-GB"/>
        </w:rPr>
      </w:pPr>
    </w:p>
    <w:p w14:paraId="5E36CD4A" w14:textId="2EF041E5" w:rsidR="007D245E" w:rsidRPr="003F5A2E" w:rsidRDefault="004F5DAB" w:rsidP="007D245E">
      <w:pPr>
        <w:pStyle w:val="Listenabsatz"/>
        <w:numPr>
          <w:ilvl w:val="0"/>
          <w:numId w:val="17"/>
        </w:numPr>
        <w:rPr>
          <w:rFonts w:ascii="Tahoma" w:hAnsi="Tahoma" w:cs="Tahoma"/>
          <w:b/>
          <w:szCs w:val="18"/>
          <w:lang w:val="en-GB"/>
        </w:rPr>
      </w:pPr>
      <w:r w:rsidRPr="003F5A2E">
        <w:rPr>
          <w:rFonts w:ascii="Tahoma" w:hAnsi="Tahoma" w:cs="Tahoma"/>
          <w:b/>
          <w:szCs w:val="18"/>
          <w:lang w:val="en-GB"/>
        </w:rPr>
        <w:lastRenderedPageBreak/>
        <w:t>Time frame for completion</w:t>
      </w:r>
      <w:r w:rsidR="007D245E" w:rsidRPr="003F5A2E">
        <w:rPr>
          <w:rFonts w:ascii="Tahoma" w:hAnsi="Tahoma" w:cs="Tahoma"/>
          <w:b/>
          <w:szCs w:val="18"/>
          <w:lang w:val="en-GB"/>
        </w:rPr>
        <w:t>:</w:t>
      </w:r>
    </w:p>
    <w:p w14:paraId="776E721C" w14:textId="0E586A03" w:rsidR="007D245E" w:rsidRPr="002E3862" w:rsidRDefault="004F5DAB" w:rsidP="007D245E">
      <w:pPr>
        <w:rPr>
          <w:sz w:val="20"/>
          <w:szCs w:val="20"/>
          <w:lang w:val="en-GB"/>
        </w:rPr>
      </w:pPr>
      <w:r w:rsidRPr="002E3862">
        <w:rPr>
          <w:sz w:val="20"/>
          <w:szCs w:val="20"/>
          <w:lang w:val="en-GB"/>
        </w:rPr>
        <w:t xml:space="preserve">The service must be completed within 6 weeks after transfer of all necessary documents from the </w:t>
      </w:r>
      <w:r w:rsidR="001905CD">
        <w:rPr>
          <w:sz w:val="20"/>
          <w:szCs w:val="20"/>
          <w:lang w:val="en-GB"/>
        </w:rPr>
        <w:t xml:space="preserve">client/ the </w:t>
      </w:r>
      <w:r w:rsidRPr="002E3862">
        <w:rPr>
          <w:sz w:val="20"/>
          <w:szCs w:val="20"/>
          <w:lang w:val="en-GB"/>
        </w:rPr>
        <w:t>LCA practitioner</w:t>
      </w:r>
      <w:r w:rsidR="001905CD">
        <w:rPr>
          <w:sz w:val="20"/>
          <w:szCs w:val="20"/>
          <w:lang w:val="en-GB"/>
        </w:rPr>
        <w:t xml:space="preserve"> contracted by the client/other representatives</w:t>
      </w:r>
      <w:r w:rsidRPr="002E3862">
        <w:rPr>
          <w:sz w:val="20"/>
          <w:szCs w:val="20"/>
          <w:lang w:val="en-GB"/>
        </w:rPr>
        <w:t xml:space="preserve">. The documents include the data collection sheets and inventory analysis, project report and EPD documents. </w:t>
      </w:r>
    </w:p>
    <w:p w14:paraId="631CA164" w14:textId="4BFABD63" w:rsidR="007D245E" w:rsidRDefault="009E668C" w:rsidP="007D245E">
      <w:pPr>
        <w:rPr>
          <w:sz w:val="20"/>
          <w:szCs w:val="20"/>
          <w:lang w:val="en-GB"/>
        </w:rPr>
      </w:pPr>
      <w:r>
        <w:rPr>
          <w:sz w:val="20"/>
          <w:szCs w:val="20"/>
          <w:lang w:val="en-GB"/>
        </w:rPr>
        <w:t xml:space="preserve">Formal check: </w:t>
      </w:r>
      <w:r w:rsidR="004F5DAB" w:rsidRPr="002E3862">
        <w:rPr>
          <w:sz w:val="20"/>
          <w:szCs w:val="20"/>
          <w:lang w:val="en-GB"/>
        </w:rPr>
        <w:t>If a first check shows that documentation is not complete</w:t>
      </w:r>
      <w:r w:rsidR="00563937" w:rsidRPr="002E3862">
        <w:rPr>
          <w:sz w:val="20"/>
          <w:szCs w:val="20"/>
          <w:lang w:val="en-GB"/>
        </w:rPr>
        <w:t xml:space="preserve"> or not verifiable</w:t>
      </w:r>
      <w:r w:rsidR="004F5DAB" w:rsidRPr="002E3862">
        <w:rPr>
          <w:sz w:val="20"/>
          <w:szCs w:val="20"/>
          <w:lang w:val="en-GB"/>
        </w:rPr>
        <w:t xml:space="preserve">, the sets are retransferred to the LCA practitioner with notes and comments. The time frame for verification starts again as soon as the data is complete and verifiable. </w:t>
      </w:r>
    </w:p>
    <w:p w14:paraId="568220B1" w14:textId="51AC71FC" w:rsidR="009E668C" w:rsidRPr="00F00F15" w:rsidRDefault="009E668C" w:rsidP="009E668C">
      <w:pPr>
        <w:jc w:val="both"/>
        <w:rPr>
          <w:sz w:val="20"/>
          <w:szCs w:val="20"/>
          <w:lang w:val="en-GB"/>
        </w:rPr>
      </w:pPr>
      <w:r w:rsidRPr="00D165ED">
        <w:rPr>
          <w:sz w:val="20"/>
          <w:szCs w:val="20"/>
          <w:lang w:val="en-GB"/>
        </w:rPr>
        <w:t xml:space="preserve">Evaluation: After the first verification </w:t>
      </w:r>
      <w:r w:rsidR="00D165ED" w:rsidRPr="00D165ED">
        <w:rPr>
          <w:sz w:val="20"/>
          <w:szCs w:val="20"/>
          <w:lang w:val="en-GB"/>
        </w:rPr>
        <w:t xml:space="preserve">act resp. following verification rounds an intermediate report must be submitted to Bau EPD GmbH, after the last round a final report. </w:t>
      </w:r>
      <w:r w:rsidR="00D165ED" w:rsidRPr="00F00F15">
        <w:rPr>
          <w:sz w:val="20"/>
          <w:szCs w:val="20"/>
          <w:lang w:val="en-GB"/>
        </w:rPr>
        <w:t xml:space="preserve">Templates for reporting papers are available. </w:t>
      </w:r>
      <w:r w:rsidR="00D165ED" w:rsidRPr="00D165ED">
        <w:rPr>
          <w:sz w:val="20"/>
          <w:szCs w:val="20"/>
          <w:lang w:val="en-GB"/>
        </w:rPr>
        <w:t xml:space="preserve">The work should be completed after 2 evaluation rounds, max. 3 evaluation rounds. </w:t>
      </w:r>
    </w:p>
    <w:p w14:paraId="6D404ACA" w14:textId="77777777" w:rsidR="009E668C" w:rsidRPr="00F00F15" w:rsidRDefault="009E668C" w:rsidP="007D245E">
      <w:pPr>
        <w:rPr>
          <w:sz w:val="20"/>
          <w:szCs w:val="20"/>
          <w:lang w:val="en-GB"/>
        </w:rPr>
      </w:pPr>
    </w:p>
    <w:p w14:paraId="2ED1AAAA" w14:textId="62E8B5ED" w:rsidR="007D245E" w:rsidRPr="003F5A2E" w:rsidRDefault="00685B3C" w:rsidP="007D245E">
      <w:pPr>
        <w:pStyle w:val="Listenabsatz"/>
        <w:numPr>
          <w:ilvl w:val="0"/>
          <w:numId w:val="17"/>
        </w:numPr>
        <w:rPr>
          <w:rFonts w:ascii="Tahoma" w:hAnsi="Tahoma" w:cs="Tahoma"/>
          <w:b/>
          <w:szCs w:val="18"/>
          <w:lang w:val="en-GB"/>
        </w:rPr>
      </w:pPr>
      <w:r w:rsidRPr="003F5A2E">
        <w:rPr>
          <w:rFonts w:ascii="Tahoma" w:hAnsi="Tahoma" w:cs="Tahoma"/>
          <w:b/>
          <w:szCs w:val="18"/>
          <w:lang w:val="en-GB"/>
        </w:rPr>
        <w:t>Service provision</w:t>
      </w:r>
      <w:r w:rsidR="007D245E" w:rsidRPr="003F5A2E">
        <w:rPr>
          <w:rFonts w:ascii="Tahoma" w:hAnsi="Tahoma" w:cs="Tahoma"/>
          <w:b/>
          <w:szCs w:val="18"/>
          <w:lang w:val="en-GB"/>
        </w:rPr>
        <w:t>:</w:t>
      </w:r>
    </w:p>
    <w:p w14:paraId="3C8D1AD8" w14:textId="0E85C1E0" w:rsidR="007D245E" w:rsidRPr="002E3862" w:rsidRDefault="00685B3C" w:rsidP="007D245E">
      <w:pPr>
        <w:rPr>
          <w:sz w:val="20"/>
          <w:szCs w:val="20"/>
          <w:lang w:val="en-GB"/>
        </w:rPr>
      </w:pPr>
      <w:r w:rsidRPr="002E3862">
        <w:rPr>
          <w:sz w:val="20"/>
          <w:szCs w:val="20"/>
          <w:lang w:val="en-GB"/>
        </w:rPr>
        <w:t xml:space="preserve">The contractor is neither bound to working time schedules nor venues to complete the work. The contractor is no subject to directives regarding the organisation of the work or work-related performance. </w:t>
      </w:r>
    </w:p>
    <w:p w14:paraId="4AF46B59" w14:textId="149559B9" w:rsidR="007D245E" w:rsidRPr="003F5A2E" w:rsidRDefault="00685B3C" w:rsidP="007D245E">
      <w:pPr>
        <w:pStyle w:val="Listenabsatz"/>
        <w:numPr>
          <w:ilvl w:val="0"/>
          <w:numId w:val="17"/>
        </w:numPr>
        <w:rPr>
          <w:rFonts w:ascii="Tahoma" w:hAnsi="Tahoma" w:cs="Tahoma"/>
          <w:b/>
          <w:szCs w:val="18"/>
          <w:lang w:val="en-GB"/>
        </w:rPr>
      </w:pPr>
      <w:r w:rsidRPr="003F5A2E">
        <w:rPr>
          <w:rFonts w:ascii="Tahoma" w:hAnsi="Tahoma" w:cs="Tahoma"/>
          <w:b/>
          <w:szCs w:val="18"/>
          <w:lang w:val="en-GB"/>
        </w:rPr>
        <w:t>Remuneration</w:t>
      </w:r>
      <w:r w:rsidR="007D245E" w:rsidRPr="003F5A2E">
        <w:rPr>
          <w:rFonts w:ascii="Tahoma" w:hAnsi="Tahoma" w:cs="Tahoma"/>
          <w:b/>
          <w:szCs w:val="18"/>
          <w:lang w:val="en-GB"/>
        </w:rPr>
        <w:t>:</w:t>
      </w:r>
    </w:p>
    <w:p w14:paraId="1DC71DC9" w14:textId="17BE4B57" w:rsidR="006C00F2" w:rsidRPr="002E3862" w:rsidRDefault="00685B3C" w:rsidP="006C00F2">
      <w:pPr>
        <w:ind w:left="360"/>
        <w:rPr>
          <w:sz w:val="20"/>
          <w:szCs w:val="20"/>
          <w:lang w:val="en-GB"/>
        </w:rPr>
      </w:pPr>
      <w:r w:rsidRPr="002E3862">
        <w:rPr>
          <w:sz w:val="20"/>
          <w:szCs w:val="20"/>
          <w:lang w:val="en-GB"/>
        </w:rPr>
        <w:t xml:space="preserve">The remuneration for the respective performance and work is settled as follows: </w:t>
      </w:r>
    </w:p>
    <w:p w14:paraId="7ACE636F" w14:textId="72A4402D" w:rsidR="006C00F2" w:rsidRPr="002E3862" w:rsidRDefault="00685B3C" w:rsidP="00611557">
      <w:pPr>
        <w:pStyle w:val="Listenabsatz"/>
        <w:tabs>
          <w:tab w:val="left" w:pos="6379"/>
        </w:tabs>
        <w:ind w:left="0"/>
        <w:rPr>
          <w:rFonts w:ascii="Tahoma" w:hAnsi="Tahoma" w:cs="Tahoma"/>
          <w:sz w:val="18"/>
          <w:szCs w:val="20"/>
          <w:lang w:val="en-GB"/>
        </w:rPr>
      </w:pPr>
      <w:r w:rsidRPr="002E3862">
        <w:rPr>
          <w:rFonts w:ascii="Tahoma" w:hAnsi="Tahoma" w:cs="Tahoma"/>
          <w:sz w:val="18"/>
          <w:szCs w:val="20"/>
          <w:lang w:val="en-GB"/>
        </w:rPr>
        <w:t>Flat-rate fee</w:t>
      </w:r>
      <w:r w:rsidR="006C00F2" w:rsidRPr="002E3862">
        <w:rPr>
          <w:rFonts w:ascii="Tahoma" w:hAnsi="Tahoma" w:cs="Tahoma"/>
          <w:sz w:val="18"/>
          <w:szCs w:val="20"/>
          <w:lang w:val="en-GB"/>
        </w:rPr>
        <w:t xml:space="preserve"> </w:t>
      </w:r>
      <w:r w:rsidR="00611557" w:rsidRPr="002E3862">
        <w:rPr>
          <w:rFonts w:ascii="Tahoma" w:hAnsi="Tahoma" w:cs="Tahoma"/>
          <w:sz w:val="18"/>
          <w:szCs w:val="20"/>
          <w:highlight w:val="yellow"/>
          <w:lang w:val="en-GB"/>
        </w:rPr>
        <w:t xml:space="preserve">X </w:t>
      </w:r>
      <w:r w:rsidR="006C00F2" w:rsidRPr="002E3862">
        <w:rPr>
          <w:rFonts w:ascii="Tahoma" w:hAnsi="Tahoma" w:cs="Tahoma"/>
          <w:sz w:val="18"/>
          <w:szCs w:val="20"/>
          <w:highlight w:val="yellow"/>
          <w:lang w:val="en-GB"/>
        </w:rPr>
        <w:t>EPD</w:t>
      </w:r>
      <w:r w:rsidR="003D10B1" w:rsidRPr="002E3862">
        <w:rPr>
          <w:rFonts w:ascii="Tahoma" w:hAnsi="Tahoma" w:cs="Tahoma"/>
          <w:sz w:val="18"/>
          <w:szCs w:val="20"/>
          <w:highlight w:val="yellow"/>
          <w:lang w:val="en-GB"/>
        </w:rPr>
        <w:t>s</w:t>
      </w:r>
      <w:r w:rsidR="006C00F2" w:rsidRPr="002E3862">
        <w:rPr>
          <w:rFonts w:ascii="Tahoma" w:hAnsi="Tahoma" w:cs="Tahoma"/>
          <w:sz w:val="18"/>
          <w:szCs w:val="20"/>
          <w:highlight w:val="yellow"/>
          <w:lang w:val="en-GB"/>
        </w:rPr>
        <w:t xml:space="preserve"> in </w:t>
      </w:r>
      <w:r w:rsidRPr="002E3862">
        <w:rPr>
          <w:rFonts w:ascii="Tahoma" w:hAnsi="Tahoma" w:cs="Tahoma"/>
          <w:sz w:val="18"/>
          <w:szCs w:val="20"/>
          <w:highlight w:val="yellow"/>
          <w:lang w:val="en-GB"/>
        </w:rPr>
        <w:t>German/English language</w:t>
      </w:r>
      <w:r w:rsidR="006C00F2" w:rsidRPr="002E3862">
        <w:rPr>
          <w:rFonts w:ascii="Tahoma" w:hAnsi="Tahoma" w:cs="Tahoma"/>
          <w:sz w:val="18"/>
          <w:szCs w:val="20"/>
          <w:highlight w:val="yellow"/>
          <w:lang w:val="en-GB"/>
        </w:rPr>
        <w:t xml:space="preserve">, </w:t>
      </w:r>
      <w:r w:rsidRPr="002E3862">
        <w:rPr>
          <w:rFonts w:ascii="Tahoma" w:hAnsi="Tahoma" w:cs="Tahoma"/>
          <w:sz w:val="18"/>
          <w:szCs w:val="20"/>
          <w:highlight w:val="yellow"/>
          <w:lang w:val="en-GB"/>
        </w:rPr>
        <w:t>calculation</w:t>
      </w:r>
      <w:r w:rsidR="006C00F2" w:rsidRPr="002E3862">
        <w:rPr>
          <w:rFonts w:ascii="Tahoma" w:hAnsi="Tahoma" w:cs="Tahoma"/>
          <w:sz w:val="18"/>
          <w:szCs w:val="20"/>
          <w:highlight w:val="yellow"/>
          <w:lang w:val="en-GB"/>
        </w:rPr>
        <w:t xml:space="preserve"> in </w:t>
      </w:r>
      <w:r w:rsidRPr="002E3862">
        <w:rPr>
          <w:rFonts w:ascii="Tahoma" w:hAnsi="Tahoma" w:cs="Tahoma"/>
          <w:sz w:val="18"/>
          <w:szCs w:val="20"/>
          <w:highlight w:val="yellow"/>
          <w:lang w:val="en-GB"/>
        </w:rPr>
        <w:t>database</w:t>
      </w:r>
      <w:r w:rsidR="00245E11" w:rsidRPr="002E3862">
        <w:rPr>
          <w:rFonts w:ascii="Tahoma" w:hAnsi="Tahoma" w:cs="Tahoma"/>
          <w:sz w:val="18"/>
          <w:szCs w:val="20"/>
          <w:highlight w:val="yellow"/>
          <w:lang w:val="en-GB"/>
        </w:rPr>
        <w:t xml:space="preserve"> </w:t>
      </w:r>
      <w:proofErr w:type="spellStart"/>
      <w:r w:rsidR="00611557" w:rsidRPr="002E3862">
        <w:rPr>
          <w:rFonts w:ascii="Tahoma" w:hAnsi="Tahoma" w:cs="Tahoma"/>
          <w:sz w:val="18"/>
          <w:szCs w:val="20"/>
          <w:highlight w:val="yellow"/>
          <w:lang w:val="en-GB"/>
        </w:rPr>
        <w:t>GaBi</w:t>
      </w:r>
      <w:proofErr w:type="spellEnd"/>
      <w:r w:rsidR="00611557" w:rsidRPr="002E3862">
        <w:rPr>
          <w:rFonts w:ascii="Tahoma" w:hAnsi="Tahoma" w:cs="Tahoma"/>
          <w:sz w:val="18"/>
          <w:szCs w:val="20"/>
          <w:highlight w:val="yellow"/>
          <w:lang w:val="en-GB"/>
        </w:rPr>
        <w:t xml:space="preserve"> u/o </w:t>
      </w:r>
      <w:proofErr w:type="spellStart"/>
      <w:r w:rsidR="00245E11" w:rsidRPr="002E3862">
        <w:rPr>
          <w:rFonts w:ascii="Tahoma" w:hAnsi="Tahoma" w:cs="Tahoma"/>
          <w:sz w:val="18"/>
          <w:szCs w:val="20"/>
          <w:highlight w:val="yellow"/>
          <w:lang w:val="en-GB"/>
        </w:rPr>
        <w:t>Ecoinvent</w:t>
      </w:r>
      <w:proofErr w:type="spellEnd"/>
      <w:r w:rsidR="006C00F2" w:rsidRPr="002E3862">
        <w:rPr>
          <w:rFonts w:ascii="Tahoma" w:hAnsi="Tahoma" w:cs="Tahoma"/>
          <w:sz w:val="18"/>
          <w:szCs w:val="20"/>
          <w:lang w:val="en-GB"/>
        </w:rPr>
        <w:t>:</w:t>
      </w:r>
    </w:p>
    <w:p w14:paraId="5AC99B19" w14:textId="77777777" w:rsidR="006C00F2" w:rsidRPr="002E3862" w:rsidRDefault="006C00F2" w:rsidP="006C00F2">
      <w:pPr>
        <w:pStyle w:val="Listenabsatz"/>
        <w:tabs>
          <w:tab w:val="left" w:pos="4395"/>
        </w:tabs>
        <w:rPr>
          <w:rFonts w:ascii="Tahoma" w:hAnsi="Tahoma" w:cs="Tahoma"/>
          <w:b/>
          <w:sz w:val="18"/>
          <w:szCs w:val="20"/>
          <w:lang w:val="en-GB"/>
        </w:rPr>
      </w:pPr>
    </w:p>
    <w:p w14:paraId="034FFF01" w14:textId="5D33F2EE" w:rsidR="006C00F2" w:rsidRPr="002E3862" w:rsidRDefault="00611557" w:rsidP="006C00F2">
      <w:pPr>
        <w:pStyle w:val="Listenabsatz"/>
        <w:tabs>
          <w:tab w:val="left" w:pos="4395"/>
        </w:tabs>
        <w:rPr>
          <w:rFonts w:ascii="Tahoma" w:hAnsi="Tahoma" w:cs="Tahoma"/>
          <w:b/>
          <w:sz w:val="18"/>
          <w:szCs w:val="20"/>
          <w:lang w:val="en-GB"/>
        </w:rPr>
      </w:pPr>
      <w:r w:rsidRPr="002E3862">
        <w:rPr>
          <w:rFonts w:ascii="Tahoma" w:hAnsi="Tahoma" w:cs="Tahoma"/>
          <w:b/>
          <w:sz w:val="18"/>
          <w:szCs w:val="20"/>
          <w:lang w:val="en-GB"/>
        </w:rPr>
        <w:t>0</w:t>
      </w:r>
      <w:r w:rsidR="00245E11" w:rsidRPr="002E3862">
        <w:rPr>
          <w:rFonts w:ascii="Tahoma" w:hAnsi="Tahoma" w:cs="Tahoma"/>
          <w:b/>
          <w:sz w:val="18"/>
          <w:szCs w:val="20"/>
          <w:lang w:val="en-GB"/>
        </w:rPr>
        <w:t>.000</w:t>
      </w:r>
      <w:r w:rsidR="006C00F2" w:rsidRPr="002E3862">
        <w:rPr>
          <w:rFonts w:ascii="Tahoma" w:hAnsi="Tahoma" w:cs="Tahoma"/>
          <w:b/>
          <w:sz w:val="18"/>
          <w:szCs w:val="20"/>
          <w:lang w:val="en-GB"/>
        </w:rPr>
        <w:t>,00 Euro</w:t>
      </w:r>
      <w:r w:rsidR="006C00F2" w:rsidRPr="002E3862">
        <w:rPr>
          <w:rFonts w:ascii="Tahoma" w:hAnsi="Tahoma" w:cs="Tahoma"/>
          <w:b/>
          <w:sz w:val="18"/>
          <w:szCs w:val="20"/>
          <w:lang w:val="en-GB"/>
        </w:rPr>
        <w:tab/>
        <w:t xml:space="preserve"> (ex</w:t>
      </w:r>
      <w:r w:rsidR="00685B3C" w:rsidRPr="002E3862">
        <w:rPr>
          <w:rFonts w:ascii="Tahoma" w:hAnsi="Tahoma" w:cs="Tahoma"/>
          <w:b/>
          <w:sz w:val="18"/>
          <w:szCs w:val="20"/>
          <w:lang w:val="en-GB"/>
        </w:rPr>
        <w:t>c</w:t>
      </w:r>
      <w:r w:rsidR="006C00F2" w:rsidRPr="002E3862">
        <w:rPr>
          <w:rFonts w:ascii="Tahoma" w:hAnsi="Tahoma" w:cs="Tahoma"/>
          <w:b/>
          <w:sz w:val="18"/>
          <w:szCs w:val="20"/>
          <w:lang w:val="en-GB"/>
        </w:rPr>
        <w:t xml:space="preserve">l. 20% </w:t>
      </w:r>
      <w:r w:rsidR="00685B3C" w:rsidRPr="002E3862">
        <w:rPr>
          <w:rFonts w:ascii="Tahoma" w:hAnsi="Tahoma" w:cs="Tahoma"/>
          <w:b/>
          <w:sz w:val="18"/>
          <w:szCs w:val="20"/>
          <w:lang w:val="en-GB"/>
        </w:rPr>
        <w:t>VAT</w:t>
      </w:r>
      <w:r w:rsidR="006C00F2" w:rsidRPr="002E3862">
        <w:rPr>
          <w:rFonts w:ascii="Tahoma" w:hAnsi="Tahoma" w:cs="Tahoma"/>
          <w:b/>
          <w:sz w:val="18"/>
          <w:szCs w:val="20"/>
          <w:lang w:val="en-GB"/>
        </w:rPr>
        <w:t>, in</w:t>
      </w:r>
      <w:r w:rsidR="00685B3C" w:rsidRPr="002E3862">
        <w:rPr>
          <w:rFonts w:ascii="Tahoma" w:hAnsi="Tahoma" w:cs="Tahoma"/>
          <w:b/>
          <w:sz w:val="18"/>
          <w:szCs w:val="20"/>
          <w:lang w:val="en-GB"/>
        </w:rPr>
        <w:t>c</w:t>
      </w:r>
      <w:r w:rsidR="006C00F2" w:rsidRPr="002E3862">
        <w:rPr>
          <w:rFonts w:ascii="Tahoma" w:hAnsi="Tahoma" w:cs="Tahoma"/>
          <w:b/>
          <w:sz w:val="18"/>
          <w:szCs w:val="20"/>
          <w:lang w:val="en-GB"/>
        </w:rPr>
        <w:t xml:space="preserve">l. </w:t>
      </w:r>
      <w:r w:rsidR="00685B3C" w:rsidRPr="002E3862">
        <w:rPr>
          <w:rFonts w:ascii="Tahoma" w:hAnsi="Tahoma" w:cs="Tahoma"/>
          <w:b/>
          <w:sz w:val="18"/>
          <w:szCs w:val="20"/>
          <w:lang w:val="en-GB"/>
        </w:rPr>
        <w:t>extra charges</w:t>
      </w:r>
      <w:r w:rsidR="006C00F2" w:rsidRPr="002E3862">
        <w:rPr>
          <w:rFonts w:ascii="Tahoma" w:hAnsi="Tahoma" w:cs="Tahoma"/>
          <w:b/>
          <w:sz w:val="18"/>
          <w:szCs w:val="20"/>
          <w:lang w:val="en-GB"/>
        </w:rPr>
        <w:t>)</w:t>
      </w:r>
    </w:p>
    <w:p w14:paraId="2EF67293" w14:textId="77777777" w:rsidR="007D245E" w:rsidRPr="002E3862" w:rsidRDefault="007D245E" w:rsidP="007D245E">
      <w:pPr>
        <w:rPr>
          <w:rFonts w:ascii="Tahoma" w:hAnsi="Tahoma" w:cs="Tahoma"/>
          <w:sz w:val="18"/>
          <w:szCs w:val="20"/>
          <w:lang w:val="en-GB"/>
        </w:rPr>
      </w:pPr>
    </w:p>
    <w:p w14:paraId="6684FD00" w14:textId="50CC6C3D" w:rsidR="00DA2D58" w:rsidRPr="00DA2D58" w:rsidRDefault="00685B3C" w:rsidP="00DA2D58">
      <w:pPr>
        <w:rPr>
          <w:sz w:val="20"/>
          <w:szCs w:val="20"/>
          <w:lang w:val="en-GB"/>
        </w:rPr>
      </w:pPr>
      <w:r w:rsidRPr="002E3862">
        <w:rPr>
          <w:sz w:val="20"/>
          <w:szCs w:val="20"/>
          <w:lang w:val="en-GB"/>
        </w:rPr>
        <w:t>With this remuneration all services and expen</w:t>
      </w:r>
      <w:r w:rsidR="00DA2D58" w:rsidRPr="002E3862">
        <w:rPr>
          <w:sz w:val="20"/>
          <w:szCs w:val="20"/>
          <w:lang w:val="en-GB"/>
        </w:rPr>
        <w:t>s</w:t>
      </w:r>
      <w:r w:rsidRPr="002E3862">
        <w:rPr>
          <w:sz w:val="20"/>
          <w:szCs w:val="20"/>
          <w:lang w:val="en-GB"/>
        </w:rPr>
        <w:t>es of the contractor are paid. The remuneration will be paid following the flawless final acceptance of the s</w:t>
      </w:r>
      <w:r w:rsidR="00DA2D58" w:rsidRPr="002E3862">
        <w:rPr>
          <w:sz w:val="20"/>
          <w:szCs w:val="20"/>
          <w:lang w:val="en-GB"/>
        </w:rPr>
        <w:t xml:space="preserve">ervice and shall be due for payment within 14 days of receiving the </w:t>
      </w:r>
      <w:r w:rsidR="003F5A2E">
        <w:rPr>
          <w:sz w:val="20"/>
          <w:szCs w:val="20"/>
          <w:lang w:val="en-GB"/>
        </w:rPr>
        <w:t>c</w:t>
      </w:r>
      <w:r w:rsidR="00DA2D58" w:rsidRPr="002E3862">
        <w:rPr>
          <w:sz w:val="20"/>
          <w:szCs w:val="20"/>
          <w:lang w:val="en-GB"/>
        </w:rPr>
        <w:t xml:space="preserve">orresponding </w:t>
      </w:r>
      <w:r w:rsidR="00DA2D58" w:rsidRPr="00DA2D58">
        <w:rPr>
          <w:sz w:val="20"/>
          <w:szCs w:val="20"/>
          <w:lang w:val="en-GB"/>
        </w:rPr>
        <w:t xml:space="preserve">invoice </w:t>
      </w:r>
      <w:r w:rsidR="00DA2D58" w:rsidRPr="002E3862">
        <w:rPr>
          <w:sz w:val="20"/>
          <w:szCs w:val="20"/>
          <w:lang w:val="en-GB"/>
        </w:rPr>
        <w:t xml:space="preserve">from the contractor. </w:t>
      </w:r>
    </w:p>
    <w:p w14:paraId="0B563052" w14:textId="403B18E1" w:rsidR="007D245E" w:rsidRPr="003F5A2E" w:rsidRDefault="00DA2D58" w:rsidP="007D245E">
      <w:pPr>
        <w:pStyle w:val="Listenabsatz"/>
        <w:numPr>
          <w:ilvl w:val="0"/>
          <w:numId w:val="17"/>
        </w:numPr>
        <w:rPr>
          <w:rFonts w:ascii="Tahoma" w:hAnsi="Tahoma" w:cs="Tahoma"/>
          <w:b/>
          <w:szCs w:val="18"/>
          <w:lang w:val="en-GB"/>
        </w:rPr>
      </w:pPr>
      <w:r w:rsidRPr="003F5A2E">
        <w:rPr>
          <w:rFonts w:ascii="Tahoma" w:hAnsi="Tahoma" w:cs="Tahoma"/>
          <w:b/>
          <w:szCs w:val="18"/>
          <w:lang w:val="en-GB"/>
        </w:rPr>
        <w:t>Warranty and liability</w:t>
      </w:r>
      <w:r w:rsidR="007D245E" w:rsidRPr="003F5A2E">
        <w:rPr>
          <w:rFonts w:ascii="Tahoma" w:hAnsi="Tahoma" w:cs="Tahoma"/>
          <w:b/>
          <w:szCs w:val="18"/>
          <w:lang w:val="en-GB"/>
        </w:rPr>
        <w:t xml:space="preserve"> </w:t>
      </w:r>
    </w:p>
    <w:p w14:paraId="0488761D" w14:textId="16EDE2EA" w:rsidR="007D245E" w:rsidRPr="002E3862" w:rsidRDefault="00DA2D58" w:rsidP="00DA2D58">
      <w:pPr>
        <w:rPr>
          <w:sz w:val="20"/>
          <w:szCs w:val="20"/>
          <w:lang w:val="en-GB"/>
        </w:rPr>
      </w:pPr>
      <w:r w:rsidRPr="002E3862">
        <w:rPr>
          <w:sz w:val="20"/>
          <w:szCs w:val="20"/>
          <w:lang w:val="en-GB"/>
        </w:rPr>
        <w:t xml:space="preserve">The contractor guarantees that the service is fulfilled observing the </w:t>
      </w:r>
      <w:r w:rsidRPr="002E3862">
        <w:rPr>
          <w:sz w:val="20"/>
          <w:szCs w:val="20"/>
        </w:rPr>
        <w:t xml:space="preserve">observe the state </w:t>
      </w:r>
      <w:r w:rsidRPr="002E3862">
        <w:rPr>
          <w:b/>
          <w:bCs/>
          <w:sz w:val="20"/>
          <w:szCs w:val="20"/>
        </w:rPr>
        <w:t>of the art of science and technology</w:t>
      </w:r>
      <w:r w:rsidR="007D245E" w:rsidRPr="002E3862">
        <w:rPr>
          <w:sz w:val="20"/>
          <w:szCs w:val="20"/>
          <w:lang w:val="en-GB"/>
        </w:rPr>
        <w:t xml:space="preserve">. </w:t>
      </w:r>
    </w:p>
    <w:p w14:paraId="0227E31D" w14:textId="2A0BF82C" w:rsidR="007D245E" w:rsidRPr="002E3862" w:rsidRDefault="00D10D72" w:rsidP="00D10D72">
      <w:pPr>
        <w:rPr>
          <w:sz w:val="20"/>
          <w:szCs w:val="20"/>
          <w:lang w:val="en-GB"/>
        </w:rPr>
      </w:pPr>
      <w:r w:rsidRPr="002E3862">
        <w:rPr>
          <w:sz w:val="20"/>
          <w:szCs w:val="20"/>
          <w:lang w:val="en-GB"/>
        </w:rPr>
        <w:t xml:space="preserve">Claims of the contracting parties against each other are not accepted </w:t>
      </w:r>
      <w:r w:rsidRPr="002E3862">
        <w:rPr>
          <w:sz w:val="20"/>
          <w:szCs w:val="20"/>
        </w:rPr>
        <w:t xml:space="preserve">unless </w:t>
      </w:r>
      <w:r w:rsidRPr="002E3862">
        <w:rPr>
          <w:sz w:val="20"/>
          <w:szCs w:val="20"/>
          <w:lang w:val="en-GB"/>
        </w:rPr>
        <w:t xml:space="preserve">this is based on intent or gross negligence. There is no liability for both parties for consequential damages, indirect </w:t>
      </w:r>
      <w:proofErr w:type="gramStart"/>
      <w:r w:rsidRPr="002E3862">
        <w:rPr>
          <w:sz w:val="20"/>
          <w:szCs w:val="20"/>
          <w:lang w:val="en-GB"/>
        </w:rPr>
        <w:t>damages</w:t>
      </w:r>
      <w:proofErr w:type="gramEnd"/>
      <w:r w:rsidRPr="002E3862">
        <w:rPr>
          <w:sz w:val="20"/>
          <w:szCs w:val="20"/>
          <w:lang w:val="en-GB"/>
        </w:rPr>
        <w:t xml:space="preserve"> or </w:t>
      </w:r>
      <w:r w:rsidR="00BA7758" w:rsidRPr="002E3862">
        <w:rPr>
          <w:sz w:val="20"/>
          <w:szCs w:val="20"/>
          <w:lang w:val="en-GB"/>
        </w:rPr>
        <w:t>lost profit.</w:t>
      </w:r>
      <w:r w:rsidR="007D245E" w:rsidRPr="002E3862">
        <w:rPr>
          <w:sz w:val="20"/>
          <w:szCs w:val="20"/>
          <w:lang w:val="en-GB"/>
        </w:rPr>
        <w:t xml:space="preserve"> </w:t>
      </w:r>
    </w:p>
    <w:p w14:paraId="7F25C9D3" w14:textId="462E4A00" w:rsidR="00C949D7" w:rsidRPr="00C949D7" w:rsidRDefault="00C949D7" w:rsidP="00C949D7">
      <w:pPr>
        <w:rPr>
          <w:sz w:val="20"/>
          <w:szCs w:val="20"/>
          <w:lang w:val="en-GB"/>
        </w:rPr>
      </w:pPr>
      <w:r w:rsidRPr="002E3862">
        <w:rPr>
          <w:sz w:val="20"/>
          <w:szCs w:val="20"/>
          <w:lang w:val="en-GB"/>
        </w:rPr>
        <w:t xml:space="preserve">The contracting party is not liable for any damages of any kind resulting from the use of the results, neither during the time-period of work nor after the ending of the contract. The contracting party exempts the contractor from all claims that </w:t>
      </w:r>
      <w:r w:rsidR="003F5A2E">
        <w:rPr>
          <w:sz w:val="20"/>
          <w:szCs w:val="20"/>
          <w:lang w:val="en-GB"/>
        </w:rPr>
        <w:t>may</w:t>
      </w:r>
      <w:r w:rsidRPr="002E3862">
        <w:rPr>
          <w:sz w:val="20"/>
          <w:szCs w:val="20"/>
          <w:lang w:val="en-GB"/>
        </w:rPr>
        <w:t xml:space="preserve"> be raised by third parties </w:t>
      </w:r>
      <w:r w:rsidRPr="00C949D7">
        <w:rPr>
          <w:sz w:val="20"/>
          <w:szCs w:val="20"/>
          <w:lang w:val="en-GB"/>
        </w:rPr>
        <w:t>related to the execution</w:t>
      </w:r>
      <w:r w:rsidRPr="002E3862">
        <w:rPr>
          <w:sz w:val="20"/>
          <w:szCs w:val="20"/>
          <w:lang w:val="en-GB"/>
        </w:rPr>
        <w:t xml:space="preserve"> of the verification. </w:t>
      </w:r>
    </w:p>
    <w:p w14:paraId="4F4076AD" w14:textId="7F2174D5" w:rsidR="007D245E" w:rsidRPr="002E3862" w:rsidRDefault="00C949D7" w:rsidP="007D245E">
      <w:pPr>
        <w:rPr>
          <w:sz w:val="20"/>
          <w:szCs w:val="20"/>
          <w:lang w:val="en-GB"/>
        </w:rPr>
      </w:pPr>
      <w:r w:rsidRPr="002E3862">
        <w:rPr>
          <w:sz w:val="20"/>
          <w:szCs w:val="20"/>
          <w:lang w:val="en-GB"/>
        </w:rPr>
        <w:t xml:space="preserve">This applies </w:t>
      </w:r>
      <w:proofErr w:type="gramStart"/>
      <w:r w:rsidRPr="002E3862">
        <w:rPr>
          <w:sz w:val="20"/>
          <w:szCs w:val="20"/>
          <w:lang w:val="en-GB"/>
        </w:rPr>
        <w:t>in particular for</w:t>
      </w:r>
      <w:proofErr w:type="gramEnd"/>
      <w:r w:rsidRPr="002E3862">
        <w:rPr>
          <w:sz w:val="20"/>
          <w:szCs w:val="20"/>
          <w:lang w:val="en-GB"/>
        </w:rPr>
        <w:t xml:space="preserve"> claims related to the product and producer liability law as far as damaged can be linked to the use of the results. </w:t>
      </w:r>
      <w:r w:rsidR="007D245E" w:rsidRPr="002E3862">
        <w:rPr>
          <w:sz w:val="20"/>
          <w:szCs w:val="20"/>
          <w:lang w:val="en-GB"/>
        </w:rPr>
        <w:t xml:space="preserve"> </w:t>
      </w:r>
    </w:p>
    <w:p w14:paraId="1469DFF5" w14:textId="5D80B923" w:rsidR="007D245E" w:rsidRPr="002E3862" w:rsidRDefault="00BA7758" w:rsidP="00B36D6E">
      <w:pPr>
        <w:ind w:left="426" w:hanging="426"/>
        <w:rPr>
          <w:rFonts w:ascii="Tahoma" w:hAnsi="Tahoma" w:cs="Tahoma"/>
          <w:b/>
          <w:sz w:val="24"/>
          <w:szCs w:val="20"/>
          <w:lang w:val="en-GB"/>
        </w:rPr>
      </w:pPr>
      <w:r w:rsidRPr="003F5A2E">
        <w:rPr>
          <w:rFonts w:ascii="Tahoma" w:hAnsi="Tahoma" w:cs="Tahoma"/>
          <w:b/>
          <w:szCs w:val="18"/>
          <w:lang w:val="en-GB"/>
        </w:rPr>
        <w:lastRenderedPageBreak/>
        <w:t>7</w:t>
      </w:r>
      <w:r w:rsidR="007D245E" w:rsidRPr="003F5A2E">
        <w:rPr>
          <w:rFonts w:ascii="Tahoma" w:hAnsi="Tahoma" w:cs="Tahoma"/>
          <w:b/>
          <w:szCs w:val="18"/>
          <w:lang w:val="en-GB"/>
        </w:rPr>
        <w:t>.</w:t>
      </w:r>
      <w:r w:rsidR="007D245E" w:rsidRPr="002E3862">
        <w:rPr>
          <w:rFonts w:ascii="Tahoma" w:hAnsi="Tahoma" w:cs="Tahoma"/>
          <w:b/>
          <w:sz w:val="24"/>
          <w:szCs w:val="20"/>
          <w:lang w:val="en-GB"/>
        </w:rPr>
        <w:tab/>
      </w:r>
      <w:r w:rsidR="00C949D7" w:rsidRPr="003F5A2E">
        <w:rPr>
          <w:rFonts w:ascii="Tahoma" w:hAnsi="Tahoma" w:cs="Tahoma"/>
          <w:b/>
          <w:szCs w:val="18"/>
          <w:lang w:val="en-GB"/>
        </w:rPr>
        <w:t xml:space="preserve">Secrecy and intellectual property rights, </w:t>
      </w:r>
      <w:r w:rsidR="00C949D7" w:rsidRPr="003F5A2E">
        <w:rPr>
          <w:rFonts w:ascii="Tahoma" w:hAnsi="Tahoma" w:cs="Tahoma"/>
          <w:b/>
          <w:szCs w:val="18"/>
          <w:lang w:val="en-GB"/>
        </w:rPr>
        <w:br/>
        <w:t>Non-disclosure clause for verifiers</w:t>
      </w:r>
    </w:p>
    <w:p w14:paraId="3CC173C6" w14:textId="17220E2D" w:rsidR="007D245E" w:rsidRPr="002E3862" w:rsidRDefault="00000848" w:rsidP="007D245E">
      <w:pPr>
        <w:jc w:val="both"/>
        <w:rPr>
          <w:sz w:val="20"/>
          <w:szCs w:val="20"/>
          <w:lang w:val="en-GB"/>
        </w:rPr>
      </w:pPr>
      <w:r w:rsidRPr="002E3862">
        <w:rPr>
          <w:sz w:val="20"/>
          <w:szCs w:val="20"/>
          <w:lang w:val="en-GB"/>
        </w:rPr>
        <w:t>In case of results protected by the Copyright Act the contractor receives the exclusive right of use, without time and spatial limitation.</w:t>
      </w:r>
      <w:r w:rsidR="007D245E" w:rsidRPr="002E3862">
        <w:rPr>
          <w:sz w:val="20"/>
          <w:szCs w:val="20"/>
          <w:lang w:val="en-GB"/>
        </w:rPr>
        <w:t xml:space="preserve"> </w:t>
      </w:r>
      <w:r w:rsidRPr="002E3862">
        <w:rPr>
          <w:sz w:val="20"/>
          <w:szCs w:val="20"/>
          <w:lang w:val="en-GB"/>
        </w:rPr>
        <w:t xml:space="preserve">Any necessary transfer/admission of respective rights is paid with the complete payment of the remuneration agreed on above. </w:t>
      </w:r>
    </w:p>
    <w:p w14:paraId="64834E7D" w14:textId="228EFC91" w:rsidR="007D245E" w:rsidRPr="002E3862" w:rsidRDefault="00000848" w:rsidP="007D245E">
      <w:pPr>
        <w:jc w:val="both"/>
        <w:rPr>
          <w:sz w:val="20"/>
          <w:szCs w:val="20"/>
          <w:lang w:val="en-GB"/>
        </w:rPr>
      </w:pPr>
      <w:r w:rsidRPr="002E3862">
        <w:rPr>
          <w:sz w:val="20"/>
          <w:szCs w:val="20"/>
          <w:lang w:val="en-GB"/>
        </w:rPr>
        <w:t xml:space="preserve">The results of the EPD document shall become the property of </w:t>
      </w:r>
      <w:r w:rsidR="001905CD">
        <w:rPr>
          <w:sz w:val="20"/>
          <w:szCs w:val="20"/>
          <w:lang w:val="en-GB"/>
        </w:rPr>
        <w:t xml:space="preserve">Bau EPD GmbH as </w:t>
      </w:r>
      <w:r w:rsidR="002E7217">
        <w:rPr>
          <w:sz w:val="20"/>
          <w:szCs w:val="20"/>
          <w:lang w:val="en-GB"/>
        </w:rPr>
        <w:t xml:space="preserve">principal </w:t>
      </w:r>
      <w:r w:rsidRPr="002E3862">
        <w:rPr>
          <w:sz w:val="20"/>
          <w:szCs w:val="20"/>
          <w:lang w:val="en-GB"/>
        </w:rPr>
        <w:t xml:space="preserve">and are part of the public communication of environmental data run by the programme of Bau EPD GmbH. </w:t>
      </w:r>
    </w:p>
    <w:p w14:paraId="1C671044" w14:textId="2C690313" w:rsidR="007D245E" w:rsidRPr="002E3862" w:rsidRDefault="00000848" w:rsidP="007D245E">
      <w:pPr>
        <w:jc w:val="both"/>
        <w:rPr>
          <w:sz w:val="20"/>
          <w:szCs w:val="20"/>
          <w:lang w:val="en-GB"/>
        </w:rPr>
      </w:pPr>
      <w:r w:rsidRPr="002E3862">
        <w:rPr>
          <w:sz w:val="20"/>
          <w:szCs w:val="20"/>
          <w:lang w:val="en-GB"/>
        </w:rPr>
        <w:t>The proj</w:t>
      </w:r>
      <w:r w:rsidR="00D70EEF" w:rsidRPr="002E3862">
        <w:rPr>
          <w:sz w:val="20"/>
          <w:szCs w:val="20"/>
          <w:lang w:val="en-GB"/>
        </w:rPr>
        <w:t xml:space="preserve">ect report, the inventory analysis and data collection sheets remain with the programme operator and verifiers. The verifiers are obliged to non-disclosure concerning the content of these documents. The project report and inventory analysis are not part of the public communication. Verifiers must keep and file the documents for at least </w:t>
      </w:r>
      <w:r w:rsidR="00D165ED">
        <w:rPr>
          <w:sz w:val="20"/>
          <w:szCs w:val="20"/>
          <w:lang w:val="en-GB"/>
        </w:rPr>
        <w:t>10</w:t>
      </w:r>
      <w:r w:rsidR="00D70EEF" w:rsidRPr="002E3862">
        <w:rPr>
          <w:sz w:val="20"/>
          <w:szCs w:val="20"/>
          <w:lang w:val="en-GB"/>
        </w:rPr>
        <w:t xml:space="preserve"> years. </w:t>
      </w:r>
    </w:p>
    <w:p w14:paraId="38E7C809" w14:textId="627C0610" w:rsidR="007D245E" w:rsidRPr="002E3862" w:rsidRDefault="00D70EEF" w:rsidP="007D245E">
      <w:pPr>
        <w:jc w:val="both"/>
        <w:rPr>
          <w:sz w:val="20"/>
          <w:szCs w:val="20"/>
          <w:lang w:val="en-GB"/>
        </w:rPr>
      </w:pPr>
      <w:r w:rsidRPr="002E3862">
        <w:rPr>
          <w:sz w:val="20"/>
          <w:szCs w:val="20"/>
          <w:lang w:val="en-GB"/>
        </w:rPr>
        <w:t xml:space="preserve">The contractor is obliged to commit him/herself to secrecy and privacy of </w:t>
      </w:r>
      <w:r w:rsidR="00BA6A01" w:rsidRPr="002E3862">
        <w:rPr>
          <w:sz w:val="20"/>
          <w:szCs w:val="20"/>
          <w:lang w:val="en-GB"/>
        </w:rPr>
        <w:t>all</w:t>
      </w:r>
      <w:r w:rsidR="00D165ED">
        <w:rPr>
          <w:sz w:val="20"/>
          <w:szCs w:val="20"/>
          <w:lang w:val="en-GB"/>
        </w:rPr>
        <w:t xml:space="preserve"> client-specific</w:t>
      </w:r>
      <w:r w:rsidR="00BA6A01" w:rsidRPr="002E3862">
        <w:rPr>
          <w:sz w:val="20"/>
          <w:szCs w:val="20"/>
          <w:lang w:val="en-GB"/>
        </w:rPr>
        <w:t xml:space="preserve"> </w:t>
      </w:r>
      <w:r w:rsidRPr="002E3862">
        <w:rPr>
          <w:sz w:val="20"/>
          <w:szCs w:val="20"/>
          <w:lang w:val="en-GB"/>
        </w:rPr>
        <w:t>data, facts, company secrets</w:t>
      </w:r>
      <w:r w:rsidR="00BA6A01" w:rsidRPr="002E3862">
        <w:rPr>
          <w:sz w:val="20"/>
          <w:szCs w:val="20"/>
          <w:lang w:val="en-GB"/>
        </w:rPr>
        <w:t xml:space="preserve"> and other knowledge that is given access to by the programme operator, </w:t>
      </w:r>
      <w:proofErr w:type="gramStart"/>
      <w:r w:rsidR="00BA6A01" w:rsidRPr="002E3862">
        <w:rPr>
          <w:sz w:val="20"/>
          <w:szCs w:val="20"/>
          <w:lang w:val="en-GB"/>
        </w:rPr>
        <w:t>clients</w:t>
      </w:r>
      <w:proofErr w:type="gramEnd"/>
      <w:r w:rsidR="002E7217">
        <w:rPr>
          <w:sz w:val="20"/>
          <w:szCs w:val="20"/>
          <w:lang w:val="en-GB"/>
        </w:rPr>
        <w:t xml:space="preserve"> or contracted LCA-practitioners/representatives</w:t>
      </w:r>
      <w:r w:rsidR="00BA6A01" w:rsidRPr="002E3862">
        <w:rPr>
          <w:sz w:val="20"/>
          <w:szCs w:val="20"/>
          <w:lang w:val="en-GB"/>
        </w:rPr>
        <w:t xml:space="preserve">. This applies also after termination of the contract. </w:t>
      </w:r>
      <w:r w:rsidR="00D165ED" w:rsidRPr="00D165ED">
        <w:rPr>
          <w:sz w:val="20"/>
          <w:szCs w:val="20"/>
          <w:lang w:val="en-GB"/>
        </w:rPr>
        <w:t>Special focus must be laid on the security of digital data, access of unauthorized third parties must be excluded explic</w:t>
      </w:r>
      <w:r w:rsidR="00D165ED">
        <w:rPr>
          <w:sz w:val="20"/>
          <w:szCs w:val="20"/>
          <w:lang w:val="en-GB"/>
        </w:rPr>
        <w:t xml:space="preserve">itly. </w:t>
      </w:r>
      <w:r w:rsidR="00D165ED" w:rsidRPr="00D165ED">
        <w:rPr>
          <w:sz w:val="20"/>
          <w:szCs w:val="20"/>
          <w:lang w:val="en-GB"/>
        </w:rPr>
        <w:t xml:space="preserve">The encryption/encoding of data carriers and hard disks can be a way to support this. Saving of data in internet cloud solutions can only be considered as </w:t>
      </w:r>
      <w:proofErr w:type="gramStart"/>
      <w:r w:rsidR="00D165ED" w:rsidRPr="00D165ED">
        <w:rPr>
          <w:sz w:val="20"/>
          <w:szCs w:val="20"/>
          <w:lang w:val="en-GB"/>
        </w:rPr>
        <w:t>save, if</w:t>
      </w:r>
      <w:proofErr w:type="gramEnd"/>
      <w:r w:rsidR="00D165ED" w:rsidRPr="00D165ED">
        <w:rPr>
          <w:sz w:val="20"/>
          <w:szCs w:val="20"/>
          <w:lang w:val="en-GB"/>
        </w:rPr>
        <w:t xml:space="preserve"> the cloud provider signs respective non-disclosure agreem</w:t>
      </w:r>
      <w:r w:rsidR="00D165ED">
        <w:rPr>
          <w:sz w:val="20"/>
          <w:szCs w:val="20"/>
          <w:lang w:val="en-GB"/>
        </w:rPr>
        <w:t xml:space="preserve">ents. </w:t>
      </w:r>
      <w:r w:rsidR="00BA6A01" w:rsidRPr="002E3862">
        <w:rPr>
          <w:sz w:val="20"/>
          <w:szCs w:val="20"/>
          <w:lang w:val="en-GB"/>
        </w:rPr>
        <w:t xml:space="preserve">Exceptions can be made for scientific publications that must be agreed on by all contracting parties </w:t>
      </w:r>
      <w:r w:rsidR="00D165ED">
        <w:rPr>
          <w:sz w:val="20"/>
          <w:szCs w:val="20"/>
          <w:lang w:val="en-GB"/>
        </w:rPr>
        <w:t xml:space="preserve">and clients </w:t>
      </w:r>
      <w:r w:rsidR="00BA6A01" w:rsidRPr="002E3862">
        <w:rPr>
          <w:sz w:val="20"/>
          <w:szCs w:val="20"/>
          <w:lang w:val="en-GB"/>
        </w:rPr>
        <w:t>in advance.</w:t>
      </w:r>
    </w:p>
    <w:p w14:paraId="2EF1D81D" w14:textId="77777777" w:rsidR="007D245E" w:rsidRPr="002E3862" w:rsidRDefault="007D245E" w:rsidP="007D245E">
      <w:pPr>
        <w:rPr>
          <w:sz w:val="20"/>
          <w:szCs w:val="20"/>
          <w:lang w:val="en-GB"/>
        </w:rPr>
      </w:pPr>
    </w:p>
    <w:p w14:paraId="6AE8FBD0" w14:textId="77777777" w:rsidR="00F33D2C" w:rsidRDefault="00F33D2C">
      <w:pPr>
        <w:rPr>
          <w:rFonts w:ascii="Tahoma" w:hAnsi="Tahoma" w:cs="Tahoma"/>
          <w:b/>
          <w:szCs w:val="18"/>
          <w:lang w:val="en-GB"/>
        </w:rPr>
      </w:pPr>
      <w:r>
        <w:rPr>
          <w:rFonts w:ascii="Tahoma" w:hAnsi="Tahoma" w:cs="Tahoma"/>
          <w:b/>
          <w:szCs w:val="18"/>
          <w:lang w:val="en-GB"/>
        </w:rPr>
        <w:br w:type="page"/>
      </w:r>
    </w:p>
    <w:p w14:paraId="0EFC9805" w14:textId="5C66B2DF" w:rsidR="007D245E" w:rsidRPr="003F5A2E" w:rsidRDefault="00BA7758" w:rsidP="007D245E">
      <w:pPr>
        <w:rPr>
          <w:rFonts w:ascii="Tahoma" w:hAnsi="Tahoma" w:cs="Tahoma"/>
          <w:b/>
          <w:szCs w:val="18"/>
          <w:lang w:val="en-GB"/>
        </w:rPr>
      </w:pPr>
      <w:r w:rsidRPr="003F5A2E">
        <w:rPr>
          <w:rFonts w:ascii="Tahoma" w:hAnsi="Tahoma" w:cs="Tahoma"/>
          <w:b/>
          <w:szCs w:val="18"/>
          <w:lang w:val="en-GB"/>
        </w:rPr>
        <w:lastRenderedPageBreak/>
        <w:t>8</w:t>
      </w:r>
      <w:r w:rsidR="007D245E" w:rsidRPr="003F5A2E">
        <w:rPr>
          <w:rFonts w:ascii="Tahoma" w:hAnsi="Tahoma" w:cs="Tahoma"/>
          <w:b/>
          <w:szCs w:val="18"/>
          <w:lang w:val="en-GB"/>
        </w:rPr>
        <w:t xml:space="preserve">. </w:t>
      </w:r>
      <w:r w:rsidR="00BA6A01" w:rsidRPr="003F5A2E">
        <w:rPr>
          <w:rFonts w:ascii="Tahoma" w:hAnsi="Tahoma" w:cs="Tahoma"/>
          <w:b/>
          <w:szCs w:val="18"/>
          <w:lang w:val="en-GB"/>
        </w:rPr>
        <w:t>General terms</w:t>
      </w:r>
    </w:p>
    <w:p w14:paraId="7F992C10" w14:textId="360B8264" w:rsidR="00BA6A01" w:rsidRPr="002E3862" w:rsidRDefault="00BA6A01" w:rsidP="00BA6A01">
      <w:pPr>
        <w:rPr>
          <w:sz w:val="20"/>
          <w:szCs w:val="20"/>
          <w:lang w:val="en-GB"/>
        </w:rPr>
      </w:pPr>
      <w:r w:rsidRPr="002E3862">
        <w:rPr>
          <w:sz w:val="20"/>
          <w:szCs w:val="20"/>
          <w:lang w:val="en-GB"/>
        </w:rPr>
        <w:t xml:space="preserve">No (verbal) collateral agreements are deemed to exist. </w:t>
      </w:r>
    </w:p>
    <w:p w14:paraId="0B60B63C" w14:textId="62E52123" w:rsidR="007D245E" w:rsidRPr="002E3862" w:rsidRDefault="00BA6A01" w:rsidP="007D245E">
      <w:pPr>
        <w:rPr>
          <w:sz w:val="20"/>
          <w:szCs w:val="20"/>
          <w:lang w:val="en-GB"/>
        </w:rPr>
      </w:pPr>
      <w:r w:rsidRPr="002E3862">
        <w:rPr>
          <w:sz w:val="20"/>
          <w:szCs w:val="20"/>
          <w:lang w:val="en-GB"/>
        </w:rPr>
        <w:t>Any adaptations or additions to this contract, especially clause 8 shall require the written form and signature of a respective contract document by both contract</w:t>
      </w:r>
      <w:r w:rsidR="0037491C" w:rsidRPr="002E3862">
        <w:rPr>
          <w:sz w:val="20"/>
          <w:szCs w:val="20"/>
          <w:lang w:val="en-GB"/>
        </w:rPr>
        <w:t>ual</w:t>
      </w:r>
      <w:r w:rsidRPr="002E3862">
        <w:rPr>
          <w:sz w:val="20"/>
          <w:szCs w:val="20"/>
          <w:lang w:val="en-GB"/>
        </w:rPr>
        <w:t xml:space="preserve"> parties. </w:t>
      </w:r>
    </w:p>
    <w:p w14:paraId="183BDB0A" w14:textId="70FF57C9" w:rsidR="007D245E" w:rsidRPr="002E3862" w:rsidRDefault="0037491C" w:rsidP="007D245E">
      <w:pPr>
        <w:rPr>
          <w:sz w:val="20"/>
          <w:szCs w:val="20"/>
          <w:lang w:val="en-GB"/>
        </w:rPr>
      </w:pPr>
      <w:r w:rsidRPr="002E3862">
        <w:rPr>
          <w:sz w:val="20"/>
          <w:szCs w:val="20"/>
          <w:lang w:val="en-GB"/>
        </w:rPr>
        <w:t xml:space="preserve">This contract is executed in two counterparts with each party receiving one to keep. </w:t>
      </w:r>
    </w:p>
    <w:p w14:paraId="21286B03" w14:textId="1D957F11" w:rsidR="0037491C" w:rsidRPr="0037491C" w:rsidRDefault="0037491C" w:rsidP="0037491C">
      <w:pPr>
        <w:spacing w:after="0" w:line="240" w:lineRule="auto"/>
        <w:rPr>
          <w:sz w:val="20"/>
          <w:szCs w:val="20"/>
          <w:lang w:val="en-GB"/>
        </w:rPr>
      </w:pPr>
      <w:r w:rsidRPr="0037491C">
        <w:rPr>
          <w:sz w:val="20"/>
          <w:szCs w:val="20"/>
          <w:lang w:val="en-GB"/>
        </w:rPr>
        <w:t xml:space="preserve">The invalidity of single </w:t>
      </w:r>
      <w:r w:rsidRPr="002E3862">
        <w:rPr>
          <w:sz w:val="20"/>
          <w:szCs w:val="20"/>
          <w:lang w:val="en-GB"/>
        </w:rPr>
        <w:t>agreement</w:t>
      </w:r>
      <w:r w:rsidRPr="0037491C">
        <w:rPr>
          <w:sz w:val="20"/>
          <w:szCs w:val="20"/>
          <w:lang w:val="en-GB"/>
        </w:rPr>
        <w:t xml:space="preserve"> does not compromise the validity of the remaining terms</w:t>
      </w:r>
      <w:r w:rsidRPr="002E3862">
        <w:rPr>
          <w:sz w:val="20"/>
          <w:szCs w:val="20"/>
          <w:lang w:val="en-GB"/>
        </w:rPr>
        <w:t>.</w:t>
      </w:r>
    </w:p>
    <w:p w14:paraId="2C2005B2" w14:textId="77777777" w:rsidR="0037491C" w:rsidRPr="002E3862" w:rsidRDefault="0037491C" w:rsidP="007D245E">
      <w:pPr>
        <w:rPr>
          <w:sz w:val="20"/>
          <w:szCs w:val="20"/>
          <w:lang w:val="en-GB"/>
        </w:rPr>
      </w:pPr>
      <w:r w:rsidRPr="002E3862">
        <w:rPr>
          <w:sz w:val="20"/>
          <w:szCs w:val="20"/>
          <w:lang w:val="en-GB"/>
        </w:rPr>
        <w:t xml:space="preserve">The invalid term is to be substituted by a valid term that represents the intention of the parties.  </w:t>
      </w:r>
    </w:p>
    <w:p w14:paraId="6F74D58E" w14:textId="41DB8F56" w:rsidR="00C07C53" w:rsidRPr="00C07C53" w:rsidRDefault="00C07C53" w:rsidP="00C07C53">
      <w:pPr>
        <w:spacing w:after="0" w:line="240" w:lineRule="auto"/>
        <w:rPr>
          <w:sz w:val="20"/>
          <w:szCs w:val="20"/>
          <w:lang w:val="en-GB"/>
        </w:rPr>
      </w:pPr>
      <w:r w:rsidRPr="002E3862">
        <w:rPr>
          <w:sz w:val="20"/>
          <w:szCs w:val="20"/>
          <w:lang w:val="en-GB"/>
        </w:rPr>
        <w:t>T</w:t>
      </w:r>
      <w:r w:rsidRPr="00C07C53">
        <w:rPr>
          <w:sz w:val="20"/>
          <w:szCs w:val="20"/>
          <w:lang w:val="en-GB"/>
        </w:rPr>
        <w:t>he place</w:t>
      </w:r>
      <w:r w:rsidRPr="002E3862">
        <w:rPr>
          <w:sz w:val="20"/>
          <w:szCs w:val="20"/>
          <w:lang w:val="en-GB"/>
        </w:rPr>
        <w:t xml:space="preserve"> </w:t>
      </w:r>
      <w:r w:rsidRPr="00C07C53">
        <w:rPr>
          <w:sz w:val="20"/>
          <w:szCs w:val="20"/>
          <w:lang w:val="en-GB"/>
        </w:rPr>
        <w:t xml:space="preserve">of jurisdiction for all disputes arising from the contractual relationship is exclusively the company's registered </w:t>
      </w:r>
      <w:r w:rsidRPr="002E3862">
        <w:rPr>
          <w:sz w:val="20"/>
          <w:szCs w:val="20"/>
          <w:lang w:val="en-GB"/>
        </w:rPr>
        <w:t>seat</w:t>
      </w:r>
      <w:r w:rsidR="002E3862" w:rsidRPr="002E3862">
        <w:rPr>
          <w:sz w:val="20"/>
          <w:szCs w:val="20"/>
          <w:lang w:val="en-GB"/>
        </w:rPr>
        <w:t xml:space="preserve"> in</w:t>
      </w:r>
      <w:r w:rsidRPr="002E3862">
        <w:rPr>
          <w:sz w:val="20"/>
          <w:szCs w:val="20"/>
          <w:lang w:val="en-GB"/>
        </w:rPr>
        <w:t xml:space="preserve"> Vienna. </w:t>
      </w:r>
    </w:p>
    <w:p w14:paraId="2DC627CE" w14:textId="4AA6902B" w:rsidR="007D245E" w:rsidRPr="002E3862" w:rsidRDefault="002E3862" w:rsidP="002E3862">
      <w:pPr>
        <w:spacing w:after="0" w:line="240" w:lineRule="auto"/>
        <w:rPr>
          <w:sz w:val="20"/>
          <w:szCs w:val="20"/>
          <w:lang w:val="en-GB"/>
        </w:rPr>
      </w:pPr>
      <w:r w:rsidRPr="002E3862">
        <w:rPr>
          <w:sz w:val="20"/>
          <w:szCs w:val="20"/>
          <w:lang w:val="en-GB"/>
        </w:rPr>
        <w:t>Austrian law applies with the exclusion of the reference provisions of the UN Convention on Contracts.</w:t>
      </w:r>
    </w:p>
    <w:p w14:paraId="473D491F" w14:textId="77777777" w:rsidR="007D245E" w:rsidRPr="002E3862" w:rsidRDefault="007D245E" w:rsidP="007D245E">
      <w:pPr>
        <w:rPr>
          <w:rFonts w:ascii="Tahoma" w:hAnsi="Tahoma" w:cs="Tahoma"/>
          <w:sz w:val="24"/>
          <w:szCs w:val="20"/>
          <w:lang w:val="en-GB"/>
        </w:rPr>
      </w:pPr>
    </w:p>
    <w:p w14:paraId="152AFE56" w14:textId="77777777" w:rsidR="007D245E" w:rsidRPr="002E3862" w:rsidRDefault="007D245E" w:rsidP="007D245E">
      <w:pPr>
        <w:rPr>
          <w:rFonts w:ascii="Tahoma" w:hAnsi="Tahoma" w:cs="Tahoma"/>
          <w:sz w:val="24"/>
          <w:szCs w:val="20"/>
          <w:lang w:val="en-GB"/>
        </w:rPr>
      </w:pPr>
    </w:p>
    <w:p w14:paraId="2D6BD514" w14:textId="6415FA57" w:rsidR="007D245E" w:rsidRPr="003F5A2E" w:rsidRDefault="00B00EF3" w:rsidP="007D245E">
      <w:pPr>
        <w:tabs>
          <w:tab w:val="left" w:pos="4820"/>
        </w:tabs>
        <w:rPr>
          <w:rFonts w:ascii="Tahoma" w:hAnsi="Tahoma" w:cs="Tahoma"/>
          <w:szCs w:val="18"/>
          <w:lang w:val="en-GB"/>
        </w:rPr>
      </w:pPr>
      <w:r w:rsidRPr="003F5A2E">
        <w:rPr>
          <w:rFonts w:ascii="Tahoma" w:hAnsi="Tahoma" w:cs="Tahoma"/>
          <w:szCs w:val="18"/>
          <w:lang w:val="en-GB"/>
        </w:rPr>
        <w:t>Venue, date</w:t>
      </w:r>
      <w:r w:rsidR="007D245E" w:rsidRPr="003F5A2E">
        <w:rPr>
          <w:rFonts w:ascii="Tahoma" w:hAnsi="Tahoma" w:cs="Tahoma"/>
          <w:szCs w:val="18"/>
          <w:lang w:val="en-GB"/>
        </w:rPr>
        <w:t>:</w:t>
      </w:r>
      <w:r w:rsidR="007D245E" w:rsidRPr="003F5A2E">
        <w:rPr>
          <w:rFonts w:ascii="Tahoma" w:hAnsi="Tahoma" w:cs="Tahoma"/>
          <w:szCs w:val="18"/>
          <w:lang w:val="en-GB"/>
        </w:rPr>
        <w:tab/>
      </w:r>
      <w:r w:rsidR="007D245E" w:rsidRPr="003F5A2E">
        <w:rPr>
          <w:rFonts w:ascii="Tahoma" w:hAnsi="Tahoma" w:cs="Tahoma"/>
          <w:szCs w:val="18"/>
          <w:lang w:val="en-GB"/>
        </w:rPr>
        <w:tab/>
      </w:r>
      <w:r w:rsidRPr="003F5A2E">
        <w:rPr>
          <w:rFonts w:ascii="Tahoma" w:hAnsi="Tahoma" w:cs="Tahoma"/>
          <w:szCs w:val="18"/>
          <w:lang w:val="en-GB"/>
        </w:rPr>
        <w:t>Venue, date</w:t>
      </w:r>
      <w:r w:rsidR="007D245E" w:rsidRPr="003F5A2E">
        <w:rPr>
          <w:rFonts w:ascii="Tahoma" w:hAnsi="Tahoma" w:cs="Tahoma"/>
          <w:szCs w:val="18"/>
          <w:lang w:val="en-GB"/>
        </w:rPr>
        <w:t>:</w:t>
      </w:r>
      <w:r w:rsidR="00D14194" w:rsidRPr="003F5A2E">
        <w:rPr>
          <w:rFonts w:ascii="Tahoma" w:hAnsi="Tahoma" w:cs="Tahoma"/>
          <w:szCs w:val="18"/>
          <w:lang w:val="en-GB"/>
        </w:rPr>
        <w:t xml:space="preserve"> </w:t>
      </w:r>
    </w:p>
    <w:p w14:paraId="1CDA1DB6" w14:textId="77777777" w:rsidR="007D245E" w:rsidRPr="003F5A2E" w:rsidRDefault="007D245E" w:rsidP="007D245E">
      <w:pPr>
        <w:rPr>
          <w:rFonts w:ascii="Tahoma" w:hAnsi="Tahoma" w:cs="Tahoma"/>
          <w:szCs w:val="18"/>
          <w:lang w:val="en-GB"/>
        </w:rPr>
      </w:pPr>
      <w:r w:rsidRPr="003F5A2E">
        <w:rPr>
          <w:rFonts w:ascii="Tahoma" w:hAnsi="Tahoma" w:cs="Tahoma"/>
          <w:szCs w:val="18"/>
          <w:lang w:val="en-GB"/>
        </w:rPr>
        <w:tab/>
      </w:r>
    </w:p>
    <w:p w14:paraId="76B2807E" w14:textId="11FA036C" w:rsidR="007D245E" w:rsidRPr="003F5A2E" w:rsidRDefault="00B00EF3" w:rsidP="007D245E">
      <w:pPr>
        <w:tabs>
          <w:tab w:val="left" w:pos="4820"/>
        </w:tabs>
        <w:rPr>
          <w:rFonts w:ascii="Tahoma" w:hAnsi="Tahoma" w:cs="Tahoma"/>
          <w:szCs w:val="18"/>
          <w:lang w:val="en-GB"/>
        </w:rPr>
      </w:pPr>
      <w:r w:rsidRPr="003F5A2E">
        <w:rPr>
          <w:rFonts w:ascii="Tahoma" w:hAnsi="Tahoma" w:cs="Tahoma"/>
          <w:szCs w:val="18"/>
          <w:lang w:val="en-GB"/>
        </w:rPr>
        <w:t>Signature</w:t>
      </w:r>
      <w:r w:rsidR="007D245E" w:rsidRPr="003F5A2E">
        <w:rPr>
          <w:rFonts w:ascii="Tahoma" w:hAnsi="Tahoma" w:cs="Tahoma"/>
          <w:szCs w:val="18"/>
          <w:lang w:val="en-GB"/>
        </w:rPr>
        <w:t xml:space="preserve"> </w:t>
      </w:r>
      <w:r w:rsidRPr="003F5A2E">
        <w:rPr>
          <w:rFonts w:ascii="Tahoma" w:hAnsi="Tahoma" w:cs="Tahoma"/>
          <w:szCs w:val="18"/>
          <w:lang w:val="en-GB"/>
        </w:rPr>
        <w:t>Contractor</w:t>
      </w:r>
      <w:r w:rsidR="007D245E" w:rsidRPr="003F5A2E">
        <w:rPr>
          <w:rFonts w:ascii="Tahoma" w:hAnsi="Tahoma" w:cs="Tahoma"/>
          <w:szCs w:val="18"/>
          <w:lang w:val="en-GB"/>
        </w:rPr>
        <w:t>:</w:t>
      </w:r>
      <w:r w:rsidR="007D245E" w:rsidRPr="003F5A2E">
        <w:rPr>
          <w:rFonts w:ascii="Tahoma" w:hAnsi="Tahoma" w:cs="Tahoma"/>
          <w:szCs w:val="18"/>
          <w:lang w:val="en-GB"/>
        </w:rPr>
        <w:tab/>
      </w:r>
      <w:r w:rsidRPr="003F5A2E">
        <w:rPr>
          <w:rFonts w:ascii="Tahoma" w:hAnsi="Tahoma" w:cs="Tahoma"/>
          <w:szCs w:val="18"/>
          <w:lang w:val="en-GB"/>
        </w:rPr>
        <w:t>Signature</w:t>
      </w:r>
      <w:r w:rsidR="007D245E" w:rsidRPr="003F5A2E">
        <w:rPr>
          <w:rFonts w:ascii="Tahoma" w:hAnsi="Tahoma" w:cs="Tahoma"/>
          <w:szCs w:val="18"/>
          <w:lang w:val="en-GB"/>
        </w:rPr>
        <w:t xml:space="preserve"> </w:t>
      </w:r>
      <w:r w:rsidRPr="003F5A2E">
        <w:rPr>
          <w:rFonts w:ascii="Tahoma" w:hAnsi="Tahoma" w:cs="Tahoma"/>
          <w:szCs w:val="18"/>
          <w:lang w:val="en-GB"/>
        </w:rPr>
        <w:t>ordering party</w:t>
      </w:r>
      <w:r w:rsidR="007D245E" w:rsidRPr="003F5A2E">
        <w:rPr>
          <w:rFonts w:ascii="Tahoma" w:hAnsi="Tahoma" w:cs="Tahoma"/>
          <w:szCs w:val="18"/>
          <w:lang w:val="en-GB"/>
        </w:rPr>
        <w:t>:</w:t>
      </w:r>
    </w:p>
    <w:p w14:paraId="38F85683" w14:textId="77777777" w:rsidR="007D245E" w:rsidRPr="002E3862" w:rsidRDefault="007D245E" w:rsidP="007D245E">
      <w:pPr>
        <w:tabs>
          <w:tab w:val="left" w:pos="4962"/>
        </w:tabs>
        <w:rPr>
          <w:rFonts w:ascii="Tahoma" w:hAnsi="Tahoma" w:cs="Tahoma"/>
          <w:sz w:val="24"/>
          <w:szCs w:val="20"/>
          <w:lang w:val="en-GB"/>
        </w:rPr>
      </w:pPr>
    </w:p>
    <w:p w14:paraId="2A1BB96E" w14:textId="77777777" w:rsidR="007C0B9E" w:rsidRPr="002E3862" w:rsidRDefault="007C0B9E" w:rsidP="007C0B9E">
      <w:pPr>
        <w:tabs>
          <w:tab w:val="left" w:pos="4962"/>
        </w:tabs>
        <w:rPr>
          <w:rFonts w:ascii="Tahoma" w:hAnsi="Tahoma" w:cs="Tahoma"/>
          <w:sz w:val="24"/>
          <w:szCs w:val="20"/>
          <w:lang w:val="en-GB"/>
        </w:rPr>
      </w:pPr>
    </w:p>
    <w:p w14:paraId="04A582A3" w14:textId="77777777" w:rsidR="007C0B9E" w:rsidRPr="002E3862" w:rsidRDefault="007C0B9E" w:rsidP="007C0B9E">
      <w:pPr>
        <w:tabs>
          <w:tab w:val="left" w:pos="4962"/>
        </w:tabs>
        <w:rPr>
          <w:rFonts w:ascii="Tahoma" w:hAnsi="Tahoma" w:cs="Tahoma"/>
          <w:sz w:val="24"/>
          <w:szCs w:val="20"/>
          <w:lang w:val="en-GB"/>
        </w:rPr>
      </w:pPr>
      <w:r w:rsidRPr="002E3862">
        <w:rPr>
          <w:rFonts w:ascii="Tahoma" w:hAnsi="Tahoma" w:cs="Tahoma"/>
          <w:sz w:val="24"/>
          <w:szCs w:val="20"/>
          <w:lang w:val="en-GB"/>
        </w:rPr>
        <w:t>...............................</w:t>
      </w:r>
      <w:r w:rsidRPr="002E3862">
        <w:rPr>
          <w:rFonts w:ascii="Tahoma" w:hAnsi="Tahoma" w:cs="Tahoma"/>
          <w:sz w:val="24"/>
          <w:szCs w:val="20"/>
          <w:lang w:val="en-GB"/>
        </w:rPr>
        <w:tab/>
        <w:t>..................................</w:t>
      </w:r>
    </w:p>
    <w:p w14:paraId="5C915A3D" w14:textId="0AAD24D6" w:rsidR="007C0B9E" w:rsidRPr="002E3862" w:rsidRDefault="00611557" w:rsidP="007C0B9E">
      <w:pPr>
        <w:tabs>
          <w:tab w:val="left" w:pos="4962"/>
        </w:tabs>
        <w:rPr>
          <w:rFonts w:ascii="Tahoma" w:eastAsia="Times New Roman" w:hAnsi="Tahoma" w:cs="Tahoma"/>
          <w:color w:val="000000"/>
          <w:sz w:val="18"/>
          <w:szCs w:val="18"/>
          <w:lang w:val="en-GB"/>
        </w:rPr>
      </w:pPr>
      <w:r w:rsidRPr="002E3862">
        <w:rPr>
          <w:rFonts w:ascii="Tahoma" w:eastAsia="Times New Roman" w:hAnsi="Tahoma" w:cs="Tahoma"/>
          <w:color w:val="000000"/>
          <w:sz w:val="18"/>
          <w:szCs w:val="18"/>
          <w:highlight w:val="yellow"/>
          <w:lang w:val="en-GB"/>
        </w:rPr>
        <w:t>Tit</w:t>
      </w:r>
      <w:r w:rsidR="00B00EF3" w:rsidRPr="002E3862">
        <w:rPr>
          <w:rFonts w:ascii="Tahoma" w:eastAsia="Times New Roman" w:hAnsi="Tahoma" w:cs="Tahoma"/>
          <w:color w:val="000000"/>
          <w:sz w:val="18"/>
          <w:szCs w:val="18"/>
          <w:highlight w:val="yellow"/>
          <w:lang w:val="en-GB"/>
        </w:rPr>
        <w:t>le</w:t>
      </w:r>
      <w:r w:rsidRPr="002E3862">
        <w:rPr>
          <w:rFonts w:ascii="Tahoma" w:eastAsia="Times New Roman" w:hAnsi="Tahoma" w:cs="Tahoma"/>
          <w:color w:val="000000"/>
          <w:sz w:val="18"/>
          <w:szCs w:val="18"/>
          <w:highlight w:val="yellow"/>
          <w:lang w:val="en-GB"/>
        </w:rPr>
        <w:t xml:space="preserve"> </w:t>
      </w:r>
      <w:r w:rsidR="00B00EF3" w:rsidRPr="002E3862">
        <w:rPr>
          <w:rFonts w:ascii="Tahoma" w:eastAsia="Times New Roman" w:hAnsi="Tahoma" w:cs="Tahoma"/>
          <w:color w:val="000000"/>
          <w:sz w:val="18"/>
          <w:szCs w:val="18"/>
          <w:highlight w:val="yellow"/>
          <w:lang w:val="en-GB"/>
        </w:rPr>
        <w:t>Name Second Name</w:t>
      </w:r>
      <w:r w:rsidR="007C0B9E" w:rsidRPr="002E3862">
        <w:rPr>
          <w:rFonts w:ascii="Tahoma" w:eastAsia="Times New Roman" w:hAnsi="Tahoma" w:cs="Tahoma"/>
          <w:color w:val="000000"/>
          <w:sz w:val="18"/>
          <w:szCs w:val="18"/>
          <w:lang w:val="en-GB"/>
        </w:rPr>
        <w:tab/>
        <w:t xml:space="preserve">DI (FH) DI </w:t>
      </w:r>
      <w:proofErr w:type="spellStart"/>
      <w:r w:rsidR="007C0B9E" w:rsidRPr="002E3862">
        <w:rPr>
          <w:rFonts w:ascii="Tahoma" w:eastAsia="Times New Roman" w:hAnsi="Tahoma" w:cs="Tahoma"/>
          <w:color w:val="000000"/>
          <w:sz w:val="18"/>
          <w:szCs w:val="18"/>
          <w:lang w:val="en-GB"/>
        </w:rPr>
        <w:t>DI</w:t>
      </w:r>
      <w:proofErr w:type="spellEnd"/>
      <w:r w:rsidR="007C0B9E" w:rsidRPr="002E3862">
        <w:rPr>
          <w:rFonts w:ascii="Tahoma" w:eastAsia="Times New Roman" w:hAnsi="Tahoma" w:cs="Tahoma"/>
          <w:color w:val="000000"/>
          <w:sz w:val="18"/>
          <w:szCs w:val="18"/>
          <w:lang w:val="en-GB"/>
        </w:rPr>
        <w:t xml:space="preserve"> Sarah Richter </w:t>
      </w:r>
    </w:p>
    <w:p w14:paraId="13BAE99E" w14:textId="0EC6A8E5" w:rsidR="007D245E" w:rsidRPr="002E3862" w:rsidRDefault="00B00EF3" w:rsidP="002E3862">
      <w:pPr>
        <w:tabs>
          <w:tab w:val="left" w:pos="4962"/>
        </w:tabs>
        <w:rPr>
          <w:rFonts w:ascii="Tahoma" w:eastAsia="Times New Roman" w:hAnsi="Tahoma" w:cs="Tahoma"/>
          <w:b/>
          <w:color w:val="000000"/>
          <w:sz w:val="18"/>
          <w:szCs w:val="18"/>
          <w:lang w:val="en-GB"/>
        </w:rPr>
      </w:pPr>
      <w:r w:rsidRPr="002E3862">
        <w:rPr>
          <w:rFonts w:ascii="Tahoma" w:eastAsia="Times New Roman" w:hAnsi="Tahoma" w:cs="Tahoma"/>
          <w:color w:val="000000"/>
          <w:sz w:val="18"/>
          <w:szCs w:val="18"/>
          <w:highlight w:val="yellow"/>
          <w:lang w:val="en-GB"/>
        </w:rPr>
        <w:t>Institution</w:t>
      </w:r>
      <w:r w:rsidR="007C0B9E" w:rsidRPr="002E3862">
        <w:rPr>
          <w:rFonts w:ascii="Tahoma" w:eastAsia="Times New Roman" w:hAnsi="Tahoma" w:cs="Tahoma"/>
          <w:color w:val="000000"/>
          <w:sz w:val="18"/>
          <w:szCs w:val="18"/>
          <w:lang w:val="en-GB"/>
        </w:rPr>
        <w:tab/>
      </w:r>
      <w:r w:rsidRPr="002E3862">
        <w:rPr>
          <w:rFonts w:ascii="Tahoma" w:eastAsia="Times New Roman" w:hAnsi="Tahoma" w:cs="Tahoma"/>
          <w:color w:val="000000"/>
          <w:sz w:val="18"/>
          <w:szCs w:val="18"/>
          <w:lang w:val="en-GB"/>
        </w:rPr>
        <w:t xml:space="preserve">Managing Director </w:t>
      </w:r>
      <w:r w:rsidR="007C0B9E" w:rsidRPr="002E3862">
        <w:rPr>
          <w:rFonts w:ascii="Tahoma" w:eastAsia="Times New Roman" w:hAnsi="Tahoma" w:cs="Tahoma"/>
          <w:color w:val="000000"/>
          <w:sz w:val="18"/>
          <w:szCs w:val="18"/>
          <w:lang w:val="en-GB"/>
        </w:rPr>
        <w:t>Bau-EPD GmbH</w:t>
      </w:r>
    </w:p>
    <w:p w14:paraId="04A11B9B" w14:textId="77777777" w:rsidR="007D245E" w:rsidRPr="002E3862" w:rsidRDefault="007D245E" w:rsidP="00CE2ABC">
      <w:pPr>
        <w:spacing w:after="0"/>
        <w:rPr>
          <w:rFonts w:ascii="Tahoma" w:hAnsi="Tahoma" w:cs="Tahoma"/>
          <w:sz w:val="18"/>
          <w:szCs w:val="18"/>
          <w:lang w:val="en-GB"/>
        </w:rPr>
      </w:pPr>
    </w:p>
    <w:p w14:paraId="33193196" w14:textId="77777777" w:rsidR="00DD474B" w:rsidRPr="002E3862" w:rsidRDefault="00DD474B">
      <w:pPr>
        <w:spacing w:after="0"/>
        <w:rPr>
          <w:rFonts w:ascii="Tahoma" w:hAnsi="Tahoma" w:cs="Tahoma"/>
          <w:sz w:val="18"/>
          <w:szCs w:val="18"/>
          <w:lang w:val="en-GB"/>
        </w:rPr>
      </w:pPr>
    </w:p>
    <w:sectPr w:rsidR="00DD474B" w:rsidRPr="002E3862" w:rsidSect="00886419">
      <w:headerReference w:type="default" r:id="rId8"/>
      <w:footerReference w:type="default" r:id="rId9"/>
      <w:pgSz w:w="11906" w:h="16838"/>
      <w:pgMar w:top="2268" w:right="991" w:bottom="1134" w:left="1276" w:header="708"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A8E6" w14:textId="77777777" w:rsidR="003720E8" w:rsidRDefault="003720E8" w:rsidP="00D75B02">
      <w:pPr>
        <w:spacing w:after="0" w:line="240" w:lineRule="auto"/>
      </w:pPr>
      <w:r>
        <w:separator/>
      </w:r>
    </w:p>
  </w:endnote>
  <w:endnote w:type="continuationSeparator" w:id="0">
    <w:p w14:paraId="5E77EF3D" w14:textId="77777777" w:rsidR="003720E8" w:rsidRDefault="003720E8"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TH Light">
    <w:altName w:val="Calibri"/>
    <w:charset w:val="00"/>
    <w:family w:val="auto"/>
    <w:pitch w:val="variable"/>
    <w:sig w:usb0="800000A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A3BF" w14:textId="77777777" w:rsidR="00CF5969" w:rsidRPr="009E668C" w:rsidRDefault="00CF5969" w:rsidP="00CF5969">
    <w:pPr>
      <w:pStyle w:val="Fuzeile"/>
      <w:jc w:val="center"/>
      <w:rPr>
        <w:b/>
        <w:color w:val="365F91" w:themeColor="accent1" w:themeShade="BF"/>
        <w:sz w:val="20"/>
        <w:lang w:val="en-GB"/>
      </w:rPr>
    </w:pPr>
    <w:bookmarkStart w:id="0" w:name="_Hlk50638816"/>
    <w:bookmarkStart w:id="1" w:name="_Hlk50638817"/>
    <w:bookmarkStart w:id="2" w:name="_Hlk50638829"/>
    <w:bookmarkStart w:id="3" w:name="_Hlk50638830"/>
    <w:r w:rsidRPr="009E668C">
      <w:rPr>
        <w:b/>
        <w:color w:val="365F91" w:themeColor="accent1" w:themeShade="BF"/>
        <w:sz w:val="20"/>
        <w:lang w:val="en-GB"/>
      </w:rPr>
      <w:t xml:space="preserve">Bau EPD GmbH – A-1070 Vienna, </w:t>
    </w:r>
    <w:proofErr w:type="spellStart"/>
    <w:r w:rsidRPr="009E668C">
      <w:rPr>
        <w:b/>
        <w:color w:val="365F91" w:themeColor="accent1" w:themeShade="BF"/>
        <w:sz w:val="20"/>
        <w:lang w:val="en-GB"/>
      </w:rPr>
      <w:t>Seidengasse</w:t>
    </w:r>
    <w:proofErr w:type="spellEnd"/>
    <w:r w:rsidRPr="009E668C">
      <w:rPr>
        <w:b/>
        <w:color w:val="365F91" w:themeColor="accent1" w:themeShade="BF"/>
        <w:sz w:val="20"/>
        <w:lang w:val="en-GB"/>
      </w:rPr>
      <w:t xml:space="preserve"> 13/3, www.bau-epd.at</w:t>
    </w:r>
  </w:p>
  <w:p w14:paraId="61E2CA39" w14:textId="2F04BDAE" w:rsidR="00CF5969" w:rsidRPr="009E668C" w:rsidRDefault="00CF5969" w:rsidP="00CF5969">
    <w:pPr>
      <w:pStyle w:val="Fuzeile"/>
      <w:tabs>
        <w:tab w:val="clear" w:pos="4703"/>
      </w:tabs>
      <w:rPr>
        <w:color w:val="365F91" w:themeColor="accent1" w:themeShade="BF"/>
        <w:sz w:val="18"/>
        <w:lang w:val="en-GB"/>
      </w:rPr>
    </w:pPr>
    <w:r w:rsidRPr="009E668C">
      <w:rPr>
        <w:color w:val="365F91" w:themeColor="accent1" w:themeShade="BF"/>
        <w:sz w:val="18"/>
        <w:lang w:val="en-GB"/>
      </w:rPr>
      <w:t>Industrial Court Vienna</w:t>
    </w:r>
    <w:r w:rsidRPr="009E668C">
      <w:rPr>
        <w:color w:val="365F91" w:themeColor="accent1" w:themeShade="BF"/>
        <w:sz w:val="18"/>
        <w:lang w:val="en-GB"/>
      </w:rPr>
      <w:tab/>
      <w:t xml:space="preserve">Bank Account: </w:t>
    </w:r>
    <w:proofErr w:type="spellStart"/>
    <w:r w:rsidRPr="009E668C">
      <w:rPr>
        <w:color w:val="365F91" w:themeColor="accent1" w:themeShade="BF"/>
        <w:sz w:val="18"/>
        <w:lang w:val="en-GB"/>
      </w:rPr>
      <w:t>Raiffeisenbank</w:t>
    </w:r>
    <w:proofErr w:type="spellEnd"/>
    <w:r w:rsidRPr="009E668C">
      <w:rPr>
        <w:color w:val="365F91" w:themeColor="accent1" w:themeShade="BF"/>
        <w:sz w:val="18"/>
        <w:lang w:val="en-GB"/>
      </w:rPr>
      <w:t xml:space="preserve"> </w:t>
    </w:r>
    <w:proofErr w:type="spellStart"/>
    <w:r w:rsidRPr="009E668C">
      <w:rPr>
        <w:color w:val="365F91" w:themeColor="accent1" w:themeShade="BF"/>
        <w:sz w:val="18"/>
        <w:lang w:val="en-GB"/>
      </w:rPr>
      <w:t>Gunskirchen</w:t>
    </w:r>
    <w:proofErr w:type="spellEnd"/>
    <w:r w:rsidRPr="009E668C">
      <w:rPr>
        <w:color w:val="365F91" w:themeColor="accent1" w:themeShade="BF"/>
        <w:sz w:val="18"/>
        <w:lang w:val="en-GB"/>
      </w:rPr>
      <w:t xml:space="preserve"> Bank code </w:t>
    </w:r>
    <w:bookmarkStart w:id="4" w:name="_Hlk56507609"/>
    <w:r w:rsidRPr="009E668C">
      <w:rPr>
        <w:color w:val="365F91" w:themeColor="accent1" w:themeShade="BF"/>
        <w:sz w:val="18"/>
        <w:lang w:val="en-GB"/>
      </w:rPr>
      <w:t>34129</w:t>
    </w:r>
    <w:bookmarkEnd w:id="4"/>
  </w:p>
  <w:p w14:paraId="5474E5DD" w14:textId="03F733E7" w:rsidR="00CF5969" w:rsidRPr="002B1844" w:rsidRDefault="00CF5969" w:rsidP="00CF5969">
    <w:pPr>
      <w:pStyle w:val="Fuzeile"/>
      <w:tabs>
        <w:tab w:val="left" w:pos="2552"/>
      </w:tabs>
      <w:rPr>
        <w:color w:val="365F91" w:themeColor="accent1" w:themeShade="BF"/>
        <w:sz w:val="18"/>
        <w:lang w:val="en-GB"/>
      </w:rPr>
    </w:pPr>
    <w:r>
      <w:rPr>
        <w:color w:val="365F91" w:themeColor="accent1" w:themeShade="BF"/>
        <w:sz w:val="18"/>
        <w:lang w:val="en-GB"/>
      </w:rPr>
      <w:t>Register</w:t>
    </w:r>
    <w:r w:rsidRPr="002B1844">
      <w:rPr>
        <w:color w:val="365F91" w:themeColor="accent1" w:themeShade="BF"/>
        <w:sz w:val="18"/>
        <w:lang w:val="en-GB"/>
      </w:rPr>
      <w:t xml:space="preserve"> N</w:t>
    </w:r>
    <w:r w:rsidR="00AC70D7">
      <w:rPr>
        <w:color w:val="365F91" w:themeColor="accent1" w:themeShade="BF"/>
        <w:sz w:val="18"/>
        <w:lang w:val="en-GB"/>
      </w:rPr>
      <w:t>o</w:t>
    </w:r>
    <w:r w:rsidRPr="002B1844">
      <w:rPr>
        <w:color w:val="365F91" w:themeColor="accent1" w:themeShade="BF"/>
        <w:sz w:val="18"/>
        <w:lang w:val="en-GB"/>
      </w:rPr>
      <w:t>. FN 400201 g</w:t>
    </w:r>
    <w:r w:rsidRPr="002B1844">
      <w:rPr>
        <w:color w:val="365F91" w:themeColor="accent1" w:themeShade="BF"/>
        <w:sz w:val="18"/>
        <w:lang w:val="en-GB"/>
      </w:rPr>
      <w:tab/>
      <w:t>Tele</w:t>
    </w:r>
    <w:r>
      <w:rPr>
        <w:color w:val="365F91" w:themeColor="accent1" w:themeShade="BF"/>
        <w:sz w:val="18"/>
        <w:lang w:val="en-GB"/>
      </w:rPr>
      <w:t>ph</w:t>
    </w:r>
    <w:r w:rsidRPr="002B1844">
      <w:rPr>
        <w:color w:val="365F91" w:themeColor="accent1" w:themeShade="BF"/>
        <w:sz w:val="18"/>
        <w:lang w:val="en-GB"/>
      </w:rPr>
      <w:t>on</w:t>
    </w:r>
    <w:r>
      <w:rPr>
        <w:color w:val="365F91" w:themeColor="accent1" w:themeShade="BF"/>
        <w:sz w:val="18"/>
        <w:lang w:val="en-GB"/>
      </w:rPr>
      <w:t>e</w:t>
    </w:r>
    <w:r w:rsidRPr="002B1844">
      <w:rPr>
        <w:color w:val="365F91" w:themeColor="accent1" w:themeShade="BF"/>
        <w:sz w:val="18"/>
        <w:lang w:val="en-GB"/>
      </w:rPr>
      <w:t>: +43 69915900500</w:t>
    </w:r>
    <w:r w:rsidRPr="002B1844">
      <w:rPr>
        <w:color w:val="365F91" w:themeColor="accent1" w:themeShade="BF"/>
        <w:sz w:val="18"/>
        <w:lang w:val="en-GB"/>
      </w:rPr>
      <w:tab/>
    </w:r>
    <w:bookmarkStart w:id="5" w:name="_Hlk50461458"/>
    <w:bookmarkStart w:id="6" w:name="_Hlk50461459"/>
    <w:proofErr w:type="gramStart"/>
    <w:r w:rsidRPr="002B1844">
      <w:rPr>
        <w:color w:val="365F91" w:themeColor="accent1" w:themeShade="BF"/>
        <w:sz w:val="18"/>
        <w:lang w:val="en-GB"/>
      </w:rPr>
      <w:t xml:space="preserve">IBAN  </w:t>
    </w:r>
    <w:r w:rsidRPr="0041325B">
      <w:rPr>
        <w:color w:val="365F91" w:themeColor="accent1" w:themeShade="BF"/>
        <w:sz w:val="18"/>
        <w:lang w:val="en-GB"/>
      </w:rPr>
      <w:t>AT</w:t>
    </w:r>
    <w:proofErr w:type="gramEnd"/>
    <w:r w:rsidRPr="0041325B">
      <w:rPr>
        <w:color w:val="365F91" w:themeColor="accent1" w:themeShade="BF"/>
        <w:sz w:val="18"/>
        <w:lang w:val="en-GB"/>
      </w:rPr>
      <w:t>87 3412 9000 0022 5813</w:t>
    </w:r>
  </w:p>
  <w:p w14:paraId="600A9FE4" w14:textId="7B29EC7A" w:rsidR="00AD05BB" w:rsidRPr="00CF5969" w:rsidRDefault="00CF5969" w:rsidP="00CF5969">
    <w:pPr>
      <w:pStyle w:val="Fuzeile"/>
      <w:tabs>
        <w:tab w:val="left" w:pos="2552"/>
      </w:tabs>
      <w:rPr>
        <w:color w:val="365F91" w:themeColor="accent1" w:themeShade="BF"/>
        <w:sz w:val="18"/>
        <w:lang w:val="en-GB"/>
      </w:rPr>
    </w:pPr>
    <w:r>
      <w:rPr>
        <w:color w:val="365F91" w:themeColor="accent1" w:themeShade="BF"/>
        <w:sz w:val="18"/>
        <w:lang w:val="en-GB"/>
      </w:rPr>
      <w:t>VAT</w:t>
    </w:r>
    <w:r w:rsidRPr="002B1844">
      <w:rPr>
        <w:color w:val="365F91" w:themeColor="accent1" w:themeShade="BF"/>
        <w:sz w:val="18"/>
        <w:lang w:val="en-GB"/>
      </w:rPr>
      <w:t xml:space="preserve">-Nr. </w:t>
    </w:r>
    <w:r w:rsidRPr="005B7CDF">
      <w:rPr>
        <w:color w:val="365F91" w:themeColor="accent1" w:themeShade="BF"/>
        <w:sz w:val="18"/>
        <w:lang w:val="en-GB"/>
      </w:rPr>
      <w:t>ATU681</w:t>
    </w:r>
    <w:r>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Pr="005B7CDF">
        <w:rPr>
          <w:rStyle w:val="Hyperlink"/>
          <w:sz w:val="18"/>
          <w:lang w:val="en-GB"/>
        </w:rPr>
        <w:t>office@bau-epd.at</w:t>
      </w:r>
    </w:hyperlink>
    <w:r w:rsidRPr="005B7CDF">
      <w:rPr>
        <w:color w:val="365F91" w:themeColor="accent1" w:themeShade="BF"/>
        <w:sz w:val="18"/>
        <w:lang w:val="en-GB"/>
      </w:rPr>
      <w:tab/>
    </w:r>
    <w:r>
      <w:rPr>
        <w:color w:val="365F91" w:themeColor="accent1" w:themeShade="BF"/>
        <w:sz w:val="18"/>
        <w:lang w:val="en-GB"/>
      </w:rPr>
      <w:tab/>
    </w:r>
    <w:proofErr w:type="gramStart"/>
    <w:r w:rsidRPr="005B7CDF">
      <w:rPr>
        <w:color w:val="365F91" w:themeColor="accent1" w:themeShade="BF"/>
        <w:sz w:val="18"/>
        <w:lang w:val="en-GB"/>
      </w:rPr>
      <w:t xml:space="preserve">BIC  </w:t>
    </w:r>
    <w:r w:rsidRPr="002B1844">
      <w:rPr>
        <w:color w:val="365F91" w:themeColor="accent1" w:themeShade="BF"/>
        <w:sz w:val="18"/>
        <w:lang w:val="en-GB"/>
      </w:rPr>
      <w:t>RZOOAT</w:t>
    </w:r>
    <w:proofErr w:type="gramEnd"/>
    <w:r w:rsidRPr="002B1844">
      <w:rPr>
        <w:color w:val="365F91" w:themeColor="accent1" w:themeShade="BF"/>
        <w:sz w:val="18"/>
        <w:lang w:val="en-GB"/>
      </w:rPr>
      <w:t>2L129</w:t>
    </w:r>
    <w:bookmarkEnd w:id="0"/>
    <w:bookmarkEnd w:id="1"/>
    <w:bookmarkEnd w:id="2"/>
    <w:bookmarkEnd w:id="3"/>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68A2" w14:textId="77777777" w:rsidR="003720E8" w:rsidRDefault="003720E8" w:rsidP="00D75B02">
      <w:pPr>
        <w:spacing w:after="0" w:line="240" w:lineRule="auto"/>
      </w:pPr>
      <w:r>
        <w:separator/>
      </w:r>
    </w:p>
  </w:footnote>
  <w:footnote w:type="continuationSeparator" w:id="0">
    <w:p w14:paraId="39640CB8" w14:textId="77777777" w:rsidR="003720E8" w:rsidRDefault="003720E8"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Ind w:w="-142" w:type="dxa"/>
      <w:tblLook w:val="04A0" w:firstRow="1" w:lastRow="0" w:firstColumn="1" w:lastColumn="0" w:noHBand="0" w:noVBand="1"/>
    </w:tblPr>
    <w:tblGrid>
      <w:gridCol w:w="9676"/>
    </w:tblGrid>
    <w:tr w:rsidR="00611557" w:rsidRPr="00B36D6E" w14:paraId="7CF9FB6C" w14:textId="77777777" w:rsidTr="00611557">
      <w:tc>
        <w:tcPr>
          <w:tcW w:w="9676" w:type="dxa"/>
          <w:shd w:val="clear" w:color="auto" w:fill="auto"/>
        </w:tcPr>
        <w:p w14:paraId="33DE94AA" w14:textId="0AD93FC1" w:rsidR="00611557" w:rsidRPr="009E668C" w:rsidRDefault="00611557" w:rsidP="00611557">
          <w:pPr>
            <w:pStyle w:val="Kopfzeile"/>
            <w:ind w:left="35"/>
            <w:rPr>
              <w:rFonts w:cstheme="minorHAnsi"/>
              <w:lang w:val="en-GB"/>
            </w:rPr>
          </w:pPr>
          <w:r w:rsidRPr="009E668C">
            <w:rPr>
              <w:rFonts w:cstheme="minorHAnsi"/>
              <w:lang w:val="en-GB"/>
            </w:rPr>
            <w:t>BAU EPD M-DO</w:t>
          </w:r>
          <w:r w:rsidR="00CF5969" w:rsidRPr="009E668C">
            <w:rPr>
              <w:rFonts w:cstheme="minorHAnsi"/>
              <w:lang w:val="en-GB"/>
            </w:rPr>
            <w:t>C</w:t>
          </w:r>
          <w:r w:rsidRPr="009E668C">
            <w:rPr>
              <w:rFonts w:cstheme="minorHAnsi"/>
              <w:lang w:val="en-GB"/>
            </w:rPr>
            <w:t>UMENT 18</w:t>
          </w:r>
          <w:r w:rsidRPr="009E668C">
            <w:rPr>
              <w:rFonts w:cstheme="minorHAnsi"/>
              <w:lang w:val="en-GB"/>
            </w:rPr>
            <w:br/>
          </w:r>
          <w:r w:rsidR="009E668C" w:rsidRPr="009E668C">
            <w:rPr>
              <w:rFonts w:cstheme="minorHAnsi"/>
              <w:lang w:val="en-GB"/>
            </w:rPr>
            <w:t>C</w:t>
          </w:r>
          <w:r w:rsidR="00CF5969" w:rsidRPr="009E668C">
            <w:rPr>
              <w:rFonts w:cstheme="minorHAnsi"/>
              <w:lang w:val="en-GB"/>
            </w:rPr>
            <w:t>ontract for verifiers of an</w:t>
          </w:r>
          <w:r w:rsidRPr="009E668C">
            <w:rPr>
              <w:rFonts w:cstheme="minorHAnsi"/>
              <w:lang w:val="en-GB"/>
            </w:rPr>
            <w:t xml:space="preserve"> EPD </w:t>
          </w:r>
          <w:r w:rsidR="00CF5969" w:rsidRPr="009E668C">
            <w:rPr>
              <w:rFonts w:cstheme="minorHAnsi"/>
              <w:lang w:val="en-GB"/>
            </w:rPr>
            <w:t>project</w:t>
          </w:r>
        </w:p>
      </w:tc>
    </w:tr>
    <w:tr w:rsidR="00611557" w:rsidRPr="0085060C" w14:paraId="3A588244" w14:textId="77777777" w:rsidTr="00611557">
      <w:tc>
        <w:tcPr>
          <w:tcW w:w="9676" w:type="dxa"/>
          <w:shd w:val="clear" w:color="auto" w:fill="auto"/>
        </w:tcPr>
        <w:p w14:paraId="44E06393" w14:textId="2C92669A" w:rsidR="00611557" w:rsidRDefault="00F33D2C" w:rsidP="00611557">
          <w:pPr>
            <w:pStyle w:val="Kopfzeile"/>
            <w:ind w:left="35"/>
            <w:rPr>
              <w:rFonts w:cstheme="minorHAnsi"/>
              <w:lang w:val="de-AT"/>
            </w:rPr>
          </w:pPr>
          <w:r>
            <w:rPr>
              <w:rFonts w:cstheme="minorHAnsi"/>
              <w:lang w:val="de-AT"/>
            </w:rPr>
            <w:t>Last up</w:t>
          </w:r>
          <w:r w:rsidR="009E668C">
            <w:rPr>
              <w:rFonts w:cstheme="minorHAnsi"/>
              <w:lang w:val="de-AT"/>
            </w:rPr>
            <w:t>date</w:t>
          </w:r>
          <w:r w:rsidR="00CF5969">
            <w:rPr>
              <w:rFonts w:cstheme="minorHAnsi"/>
              <w:lang w:val="de-AT"/>
            </w:rPr>
            <w:t>: 202</w:t>
          </w:r>
          <w:r w:rsidR="009E668C">
            <w:rPr>
              <w:rFonts w:cstheme="minorHAnsi"/>
              <w:lang w:val="de-AT"/>
            </w:rPr>
            <w:t>2</w:t>
          </w:r>
          <w:r w:rsidR="00CF5969">
            <w:rPr>
              <w:rFonts w:cstheme="minorHAnsi"/>
              <w:lang w:val="de-AT"/>
            </w:rPr>
            <w:t>-0</w:t>
          </w:r>
          <w:r w:rsidR="001905CD">
            <w:rPr>
              <w:rFonts w:cstheme="minorHAnsi"/>
              <w:lang w:val="de-AT"/>
            </w:rPr>
            <w:t>6-27</w:t>
          </w:r>
        </w:p>
        <w:p w14:paraId="1D2F4AE2" w14:textId="0776FD36" w:rsidR="009E668C" w:rsidRPr="0085060C" w:rsidRDefault="009E668C" w:rsidP="00611557">
          <w:pPr>
            <w:pStyle w:val="Kopfzeile"/>
            <w:ind w:left="35"/>
            <w:rPr>
              <w:rFonts w:cstheme="minorHAnsi"/>
              <w:lang w:val="de-AT"/>
            </w:rPr>
          </w:pPr>
          <w:proofErr w:type="spellStart"/>
          <w:r>
            <w:rPr>
              <w:rFonts w:cstheme="minorHAnsi"/>
              <w:lang w:val="de-AT"/>
            </w:rPr>
            <w:t>version</w:t>
          </w:r>
          <w:proofErr w:type="spellEnd"/>
          <w:r>
            <w:rPr>
              <w:rFonts w:cstheme="minorHAnsi"/>
              <w:lang w:val="de-AT"/>
            </w:rPr>
            <w:t xml:space="preserve">: </w:t>
          </w:r>
          <w:r w:rsidR="001905CD">
            <w:rPr>
              <w:rFonts w:cstheme="minorHAnsi"/>
              <w:lang w:val="de-AT"/>
            </w:rPr>
            <w:t>2</w:t>
          </w:r>
          <w:r>
            <w:rPr>
              <w:rFonts w:cstheme="minorHAnsi"/>
              <w:lang w:val="de-AT"/>
            </w:rPr>
            <w:t>.0</w:t>
          </w:r>
        </w:p>
      </w:tc>
    </w:tr>
  </w:tbl>
  <w:p w14:paraId="708A2D16" w14:textId="77777777" w:rsidR="00611557" w:rsidRDefault="00611557" w:rsidP="00A67744">
    <w:pPr>
      <w:pStyle w:val="Kopfzeile"/>
      <w:tabs>
        <w:tab w:val="clear" w:pos="9406"/>
        <w:tab w:val="right" w:pos="9072"/>
      </w:tabs>
      <w:rPr>
        <w:lang w:val="de-DE"/>
      </w:rPr>
    </w:pPr>
    <w:r>
      <w:rPr>
        <w:noProof/>
        <w:lang w:val="en-US" w:eastAsia="en-US"/>
      </w:rPr>
      <w:drawing>
        <wp:anchor distT="0" distB="0" distL="114300" distR="114300" simplePos="0" relativeHeight="251658240" behindDoc="0" locked="0" layoutInCell="1" allowOverlap="1" wp14:anchorId="75F7A0B0" wp14:editId="37DC828A">
          <wp:simplePos x="0" y="0"/>
          <wp:positionH relativeFrom="column">
            <wp:posOffset>3983355</wp:posOffset>
          </wp:positionH>
          <wp:positionV relativeFrom="paragraph">
            <wp:posOffset>-609600</wp:posOffset>
          </wp:positionV>
          <wp:extent cx="1752600" cy="542925"/>
          <wp:effectExtent l="19050" t="0" r="0" b="0"/>
          <wp:wrapNone/>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752600" cy="542925"/>
                  </a:xfrm>
                  <a:prstGeom prst="rect">
                    <a:avLst/>
                  </a:prstGeom>
                  <a:noFill/>
                  <a:ln w="9525">
                    <a:noFill/>
                    <a:miter lim="800000"/>
                    <a:headEnd/>
                    <a:tailEnd/>
                  </a:ln>
                </pic:spPr>
              </pic:pic>
            </a:graphicData>
          </a:graphic>
        </wp:anchor>
      </w:drawing>
    </w:r>
  </w:p>
  <w:p w14:paraId="7FF0A2A5" w14:textId="663B2CEF" w:rsidR="00D75B02" w:rsidRPr="00F72AE8" w:rsidRDefault="00CF5969" w:rsidP="00A67744">
    <w:pPr>
      <w:pStyle w:val="Kopfzeile"/>
      <w:tabs>
        <w:tab w:val="clear" w:pos="9406"/>
        <w:tab w:val="right" w:pos="9072"/>
      </w:tabs>
      <w:rPr>
        <w:color w:val="365F91" w:themeColor="accent1" w:themeShade="BF"/>
        <w:lang w:val="de-AT"/>
      </w:rPr>
    </w:pPr>
    <w:proofErr w:type="spellStart"/>
    <w:r>
      <w:rPr>
        <w:lang w:val="de-DE"/>
      </w:rPr>
      <w:t>page</w:t>
    </w:r>
    <w:proofErr w:type="spellEnd"/>
    <w:r w:rsidR="00723AE4" w:rsidRPr="00723AE4">
      <w:rPr>
        <w:lang w:val="de-DE"/>
      </w:rPr>
      <w:t xml:space="preserve"> </w:t>
    </w:r>
    <w:r w:rsidR="00250415" w:rsidRPr="00723AE4">
      <w:rPr>
        <w:b/>
      </w:rPr>
      <w:fldChar w:fldCharType="begin"/>
    </w:r>
    <w:r w:rsidR="00723AE4" w:rsidRPr="00723AE4">
      <w:rPr>
        <w:b/>
        <w:lang w:val="de-AT"/>
      </w:rPr>
      <w:instrText>PAGE  \* Arabic  \* MERGEFORMAT</w:instrText>
    </w:r>
    <w:r w:rsidR="00250415" w:rsidRPr="00723AE4">
      <w:rPr>
        <w:b/>
      </w:rPr>
      <w:fldChar w:fldCharType="separate"/>
    </w:r>
    <w:r w:rsidR="00611557" w:rsidRPr="00611557">
      <w:rPr>
        <w:b/>
        <w:noProof/>
        <w:lang w:val="de-DE"/>
      </w:rPr>
      <w:t>5</w:t>
    </w:r>
    <w:r w:rsidR="00250415" w:rsidRPr="00723AE4">
      <w:rPr>
        <w:b/>
      </w:rPr>
      <w:fldChar w:fldCharType="end"/>
    </w:r>
    <w:r w:rsidR="00723AE4" w:rsidRPr="00723AE4">
      <w:rPr>
        <w:lang w:val="de-DE"/>
      </w:rPr>
      <w:t xml:space="preserve"> </w:t>
    </w:r>
    <w:proofErr w:type="spellStart"/>
    <w:r>
      <w:rPr>
        <w:lang w:val="de-DE"/>
      </w:rPr>
      <w:t>of</w:t>
    </w:r>
    <w:proofErr w:type="spellEnd"/>
    <w:r w:rsidR="00723AE4" w:rsidRPr="00723AE4">
      <w:rPr>
        <w:lang w:val="de-DE"/>
      </w:rPr>
      <w:t xml:space="preserve"> </w:t>
    </w:r>
    <w:r w:rsidR="002E7217">
      <w:fldChar w:fldCharType="begin"/>
    </w:r>
    <w:r w:rsidR="002E7217">
      <w:instrText>NUMPAGES  \* Arabic  \* MERGEFORMAT</w:instrText>
    </w:r>
    <w:r w:rsidR="002E7217">
      <w:fldChar w:fldCharType="separate"/>
    </w:r>
    <w:r w:rsidR="00611557" w:rsidRPr="00611557">
      <w:rPr>
        <w:b/>
        <w:noProof/>
        <w:lang w:val="de-DE"/>
      </w:rPr>
      <w:t>5</w:t>
    </w:r>
    <w:r w:rsidR="002E7217">
      <w:rPr>
        <w:b/>
        <w:noProof/>
        <w:lang w:val="de-DE"/>
      </w:rPr>
      <w:fldChar w:fldCharType="end"/>
    </w:r>
    <w:r w:rsidR="00D75B02">
      <w:ptab w:relativeTo="margin" w:alignment="center" w:leader="none"/>
    </w:r>
    <w:r w:rsidR="00D75B02" w:rsidRPr="002909A0">
      <w:rPr>
        <w:i/>
        <w:color w:val="365F91" w:themeColor="accent1" w:themeShade="BF"/>
      </w:rPr>
      <w:ptab w:relativeTo="margin" w:alignment="right" w:leader="none"/>
    </w:r>
    <w:r w:rsidR="00A67744">
      <w:rPr>
        <w:i/>
        <w:color w:val="365F91" w:themeColor="accent1" w:themeShade="BF"/>
        <w:lang w:val="de-A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7DDB"/>
    <w:multiLevelType w:val="hybridMultilevel"/>
    <w:tmpl w:val="F99ED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306D0D"/>
    <w:multiLevelType w:val="hybridMultilevel"/>
    <w:tmpl w:val="9F2CF6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C20311"/>
    <w:multiLevelType w:val="hybridMultilevel"/>
    <w:tmpl w:val="BB60D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2F2680"/>
    <w:multiLevelType w:val="hybridMultilevel"/>
    <w:tmpl w:val="4D5885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A538E9"/>
    <w:multiLevelType w:val="hybridMultilevel"/>
    <w:tmpl w:val="0B285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9B1AEA"/>
    <w:multiLevelType w:val="hybridMultilevel"/>
    <w:tmpl w:val="85AED3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1785451"/>
    <w:multiLevelType w:val="hybridMultilevel"/>
    <w:tmpl w:val="F2FE7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956835"/>
    <w:multiLevelType w:val="hybridMultilevel"/>
    <w:tmpl w:val="4AC60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3F9339B"/>
    <w:multiLevelType w:val="hybridMultilevel"/>
    <w:tmpl w:val="0A1E9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85C69E9"/>
    <w:multiLevelType w:val="hybridMultilevel"/>
    <w:tmpl w:val="BE94CCFE"/>
    <w:lvl w:ilvl="0" w:tplc="0C070001">
      <w:start w:val="1"/>
      <w:numFmt w:val="bullet"/>
      <w:lvlText w:val=""/>
      <w:lvlJc w:val="left"/>
      <w:pPr>
        <w:ind w:left="833" w:hanging="360"/>
      </w:pPr>
      <w:rPr>
        <w:rFonts w:ascii="Symbol" w:hAnsi="Symbol" w:hint="default"/>
      </w:rPr>
    </w:lvl>
    <w:lvl w:ilvl="1" w:tplc="0C070003" w:tentative="1">
      <w:start w:val="1"/>
      <w:numFmt w:val="bullet"/>
      <w:lvlText w:val="o"/>
      <w:lvlJc w:val="left"/>
      <w:pPr>
        <w:ind w:left="1553" w:hanging="360"/>
      </w:pPr>
      <w:rPr>
        <w:rFonts w:ascii="Courier New" w:hAnsi="Courier New" w:cs="Courier New" w:hint="default"/>
      </w:rPr>
    </w:lvl>
    <w:lvl w:ilvl="2" w:tplc="0C070005" w:tentative="1">
      <w:start w:val="1"/>
      <w:numFmt w:val="bullet"/>
      <w:lvlText w:val=""/>
      <w:lvlJc w:val="left"/>
      <w:pPr>
        <w:ind w:left="2273" w:hanging="360"/>
      </w:pPr>
      <w:rPr>
        <w:rFonts w:ascii="Wingdings" w:hAnsi="Wingdings" w:hint="default"/>
      </w:rPr>
    </w:lvl>
    <w:lvl w:ilvl="3" w:tplc="0C070001" w:tentative="1">
      <w:start w:val="1"/>
      <w:numFmt w:val="bullet"/>
      <w:lvlText w:val=""/>
      <w:lvlJc w:val="left"/>
      <w:pPr>
        <w:ind w:left="2993" w:hanging="360"/>
      </w:pPr>
      <w:rPr>
        <w:rFonts w:ascii="Symbol" w:hAnsi="Symbol" w:hint="default"/>
      </w:rPr>
    </w:lvl>
    <w:lvl w:ilvl="4" w:tplc="0C070003" w:tentative="1">
      <w:start w:val="1"/>
      <w:numFmt w:val="bullet"/>
      <w:lvlText w:val="o"/>
      <w:lvlJc w:val="left"/>
      <w:pPr>
        <w:ind w:left="3713" w:hanging="360"/>
      </w:pPr>
      <w:rPr>
        <w:rFonts w:ascii="Courier New" w:hAnsi="Courier New" w:cs="Courier New" w:hint="default"/>
      </w:rPr>
    </w:lvl>
    <w:lvl w:ilvl="5" w:tplc="0C070005" w:tentative="1">
      <w:start w:val="1"/>
      <w:numFmt w:val="bullet"/>
      <w:lvlText w:val=""/>
      <w:lvlJc w:val="left"/>
      <w:pPr>
        <w:ind w:left="4433" w:hanging="360"/>
      </w:pPr>
      <w:rPr>
        <w:rFonts w:ascii="Wingdings" w:hAnsi="Wingdings" w:hint="default"/>
      </w:rPr>
    </w:lvl>
    <w:lvl w:ilvl="6" w:tplc="0C070001" w:tentative="1">
      <w:start w:val="1"/>
      <w:numFmt w:val="bullet"/>
      <w:lvlText w:val=""/>
      <w:lvlJc w:val="left"/>
      <w:pPr>
        <w:ind w:left="5153" w:hanging="360"/>
      </w:pPr>
      <w:rPr>
        <w:rFonts w:ascii="Symbol" w:hAnsi="Symbol" w:hint="default"/>
      </w:rPr>
    </w:lvl>
    <w:lvl w:ilvl="7" w:tplc="0C070003" w:tentative="1">
      <w:start w:val="1"/>
      <w:numFmt w:val="bullet"/>
      <w:lvlText w:val="o"/>
      <w:lvlJc w:val="left"/>
      <w:pPr>
        <w:ind w:left="5873" w:hanging="360"/>
      </w:pPr>
      <w:rPr>
        <w:rFonts w:ascii="Courier New" w:hAnsi="Courier New" w:cs="Courier New" w:hint="default"/>
      </w:rPr>
    </w:lvl>
    <w:lvl w:ilvl="8" w:tplc="0C070005" w:tentative="1">
      <w:start w:val="1"/>
      <w:numFmt w:val="bullet"/>
      <w:lvlText w:val=""/>
      <w:lvlJc w:val="left"/>
      <w:pPr>
        <w:ind w:left="6593" w:hanging="360"/>
      </w:pPr>
      <w:rPr>
        <w:rFonts w:ascii="Wingdings" w:hAnsi="Wingdings" w:hint="default"/>
      </w:rPr>
    </w:lvl>
  </w:abstractNum>
  <w:abstractNum w:abstractNumId="15" w15:restartNumberingAfterBreak="0">
    <w:nsid w:val="6E481465"/>
    <w:multiLevelType w:val="hybridMultilevel"/>
    <w:tmpl w:val="297E14D0"/>
    <w:lvl w:ilvl="0" w:tplc="F4AAB084">
      <w:start w:val="1"/>
      <w:numFmt w:val="upp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765159E5"/>
    <w:multiLevelType w:val="hybridMultilevel"/>
    <w:tmpl w:val="8962F398"/>
    <w:lvl w:ilvl="0" w:tplc="C2B63810">
      <w:start w:val="1"/>
      <w:numFmt w:val="decimal"/>
      <w:lvlText w:val="%1."/>
      <w:lvlJc w:val="left"/>
      <w:pPr>
        <w:ind w:left="720" w:hanging="360"/>
      </w:pPr>
      <w:rPr>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28165555">
    <w:abstractNumId w:val="10"/>
  </w:num>
  <w:num w:numId="2" w16cid:durableId="937568948">
    <w:abstractNumId w:val="13"/>
  </w:num>
  <w:num w:numId="3" w16cid:durableId="612371411">
    <w:abstractNumId w:val="8"/>
  </w:num>
  <w:num w:numId="4" w16cid:durableId="1621105143">
    <w:abstractNumId w:val="3"/>
  </w:num>
  <w:num w:numId="5" w16cid:durableId="73209801">
    <w:abstractNumId w:val="3"/>
  </w:num>
  <w:num w:numId="6" w16cid:durableId="2105607969">
    <w:abstractNumId w:val="3"/>
  </w:num>
  <w:num w:numId="7" w16cid:durableId="1079862837">
    <w:abstractNumId w:val="5"/>
  </w:num>
  <w:num w:numId="8" w16cid:durableId="324826860">
    <w:abstractNumId w:val="1"/>
  </w:num>
  <w:num w:numId="9" w16cid:durableId="452291379">
    <w:abstractNumId w:val="7"/>
  </w:num>
  <w:num w:numId="10" w16cid:durableId="816144105">
    <w:abstractNumId w:val="9"/>
  </w:num>
  <w:num w:numId="11" w16cid:durableId="189607129">
    <w:abstractNumId w:val="0"/>
  </w:num>
  <w:num w:numId="12" w16cid:durableId="1868058369">
    <w:abstractNumId w:val="12"/>
  </w:num>
  <w:num w:numId="13" w16cid:durableId="1980989020">
    <w:abstractNumId w:val="6"/>
  </w:num>
  <w:num w:numId="14" w16cid:durableId="1486162179">
    <w:abstractNumId w:val="2"/>
  </w:num>
  <w:num w:numId="15" w16cid:durableId="1060446944">
    <w:abstractNumId w:val="15"/>
  </w:num>
  <w:num w:numId="16" w16cid:durableId="1105467963">
    <w:abstractNumId w:val="4"/>
  </w:num>
  <w:num w:numId="17" w16cid:durableId="2000957016">
    <w:abstractNumId w:val="11"/>
  </w:num>
  <w:num w:numId="18" w16cid:durableId="1558006548">
    <w:abstractNumId w:val="14"/>
  </w:num>
  <w:num w:numId="19" w16cid:durableId="8466764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0848"/>
    <w:rsid w:val="0000543A"/>
    <w:rsid w:val="000318E2"/>
    <w:rsid w:val="00037D0B"/>
    <w:rsid w:val="0004066E"/>
    <w:rsid w:val="0005083E"/>
    <w:rsid w:val="00054163"/>
    <w:rsid w:val="00076B99"/>
    <w:rsid w:val="00080183"/>
    <w:rsid w:val="00085830"/>
    <w:rsid w:val="00096CDC"/>
    <w:rsid w:val="000E5F16"/>
    <w:rsid w:val="00156DBE"/>
    <w:rsid w:val="0016765A"/>
    <w:rsid w:val="00172AC7"/>
    <w:rsid w:val="001905CD"/>
    <w:rsid w:val="00197633"/>
    <w:rsid w:val="001A749F"/>
    <w:rsid w:val="001B17D1"/>
    <w:rsid w:val="001B64AA"/>
    <w:rsid w:val="001D01AD"/>
    <w:rsid w:val="001E526A"/>
    <w:rsid w:val="00201994"/>
    <w:rsid w:val="002204CD"/>
    <w:rsid w:val="00245E11"/>
    <w:rsid w:val="00250415"/>
    <w:rsid w:val="00260A83"/>
    <w:rsid w:val="002713CC"/>
    <w:rsid w:val="002821D4"/>
    <w:rsid w:val="002909A0"/>
    <w:rsid w:val="00292CDD"/>
    <w:rsid w:val="00293CDF"/>
    <w:rsid w:val="002C47D4"/>
    <w:rsid w:val="002C624F"/>
    <w:rsid w:val="002E1412"/>
    <w:rsid w:val="002E2504"/>
    <w:rsid w:val="002E3862"/>
    <w:rsid w:val="002E7217"/>
    <w:rsid w:val="00310D51"/>
    <w:rsid w:val="0031673B"/>
    <w:rsid w:val="00363794"/>
    <w:rsid w:val="003720E8"/>
    <w:rsid w:val="0037491C"/>
    <w:rsid w:val="00386146"/>
    <w:rsid w:val="003B2854"/>
    <w:rsid w:val="003D0588"/>
    <w:rsid w:val="003D10B1"/>
    <w:rsid w:val="003F5A2E"/>
    <w:rsid w:val="0041232C"/>
    <w:rsid w:val="00413343"/>
    <w:rsid w:val="0045292D"/>
    <w:rsid w:val="004608AA"/>
    <w:rsid w:val="00490299"/>
    <w:rsid w:val="0049443F"/>
    <w:rsid w:val="004B4194"/>
    <w:rsid w:val="004B788D"/>
    <w:rsid w:val="004D2CD2"/>
    <w:rsid w:val="004D3B6E"/>
    <w:rsid w:val="004E4AEC"/>
    <w:rsid w:val="004E5BE8"/>
    <w:rsid w:val="004F5DAB"/>
    <w:rsid w:val="004F66AB"/>
    <w:rsid w:val="004F676A"/>
    <w:rsid w:val="00501D27"/>
    <w:rsid w:val="005101A3"/>
    <w:rsid w:val="00524138"/>
    <w:rsid w:val="00527E94"/>
    <w:rsid w:val="00537944"/>
    <w:rsid w:val="00552439"/>
    <w:rsid w:val="00561108"/>
    <w:rsid w:val="00563937"/>
    <w:rsid w:val="00575DD4"/>
    <w:rsid w:val="00586C5C"/>
    <w:rsid w:val="005A52B2"/>
    <w:rsid w:val="005C3673"/>
    <w:rsid w:val="005E0100"/>
    <w:rsid w:val="00603EB8"/>
    <w:rsid w:val="00611557"/>
    <w:rsid w:val="006360AD"/>
    <w:rsid w:val="006556FD"/>
    <w:rsid w:val="00662F27"/>
    <w:rsid w:val="0067169B"/>
    <w:rsid w:val="00685B3C"/>
    <w:rsid w:val="006C00F2"/>
    <w:rsid w:val="006C1963"/>
    <w:rsid w:val="006E6E7C"/>
    <w:rsid w:val="0070154B"/>
    <w:rsid w:val="00704549"/>
    <w:rsid w:val="00705F6F"/>
    <w:rsid w:val="00710791"/>
    <w:rsid w:val="00723AE4"/>
    <w:rsid w:val="007308F6"/>
    <w:rsid w:val="0074246E"/>
    <w:rsid w:val="00765CA6"/>
    <w:rsid w:val="007A35A8"/>
    <w:rsid w:val="007A3C08"/>
    <w:rsid w:val="007B4ED6"/>
    <w:rsid w:val="007C0B9E"/>
    <w:rsid w:val="007D245E"/>
    <w:rsid w:val="007E01AF"/>
    <w:rsid w:val="007E5A86"/>
    <w:rsid w:val="008010FB"/>
    <w:rsid w:val="00871F92"/>
    <w:rsid w:val="00877E51"/>
    <w:rsid w:val="00880115"/>
    <w:rsid w:val="00886419"/>
    <w:rsid w:val="008920A4"/>
    <w:rsid w:val="008B4B6B"/>
    <w:rsid w:val="008C111F"/>
    <w:rsid w:val="00922F3E"/>
    <w:rsid w:val="00942C9D"/>
    <w:rsid w:val="00951A90"/>
    <w:rsid w:val="0099465B"/>
    <w:rsid w:val="00996069"/>
    <w:rsid w:val="009D2306"/>
    <w:rsid w:val="009E38B5"/>
    <w:rsid w:val="009E668C"/>
    <w:rsid w:val="00A307D6"/>
    <w:rsid w:val="00A35AC0"/>
    <w:rsid w:val="00A56391"/>
    <w:rsid w:val="00A67744"/>
    <w:rsid w:val="00AA2D56"/>
    <w:rsid w:val="00AC493D"/>
    <w:rsid w:val="00AC70D7"/>
    <w:rsid w:val="00AD05BB"/>
    <w:rsid w:val="00AD6EF1"/>
    <w:rsid w:val="00AE55EA"/>
    <w:rsid w:val="00B00EF3"/>
    <w:rsid w:val="00B05041"/>
    <w:rsid w:val="00B224A3"/>
    <w:rsid w:val="00B36D6E"/>
    <w:rsid w:val="00B52FC1"/>
    <w:rsid w:val="00B657B5"/>
    <w:rsid w:val="00B67E4F"/>
    <w:rsid w:val="00BA6A01"/>
    <w:rsid w:val="00BA7758"/>
    <w:rsid w:val="00BB247A"/>
    <w:rsid w:val="00BB69BD"/>
    <w:rsid w:val="00BB70F2"/>
    <w:rsid w:val="00BC6376"/>
    <w:rsid w:val="00BC7DE7"/>
    <w:rsid w:val="00BE389E"/>
    <w:rsid w:val="00C07C53"/>
    <w:rsid w:val="00C2163B"/>
    <w:rsid w:val="00C467F7"/>
    <w:rsid w:val="00C472A6"/>
    <w:rsid w:val="00C4797D"/>
    <w:rsid w:val="00C50E3A"/>
    <w:rsid w:val="00C60F61"/>
    <w:rsid w:val="00C801EC"/>
    <w:rsid w:val="00C949D7"/>
    <w:rsid w:val="00CB7D30"/>
    <w:rsid w:val="00CD5CED"/>
    <w:rsid w:val="00CE2ABC"/>
    <w:rsid w:val="00CE55A0"/>
    <w:rsid w:val="00CF5969"/>
    <w:rsid w:val="00D07271"/>
    <w:rsid w:val="00D10D72"/>
    <w:rsid w:val="00D14194"/>
    <w:rsid w:val="00D165ED"/>
    <w:rsid w:val="00D21436"/>
    <w:rsid w:val="00D26B96"/>
    <w:rsid w:val="00D444E9"/>
    <w:rsid w:val="00D70EEF"/>
    <w:rsid w:val="00D75B02"/>
    <w:rsid w:val="00D865E5"/>
    <w:rsid w:val="00D930AE"/>
    <w:rsid w:val="00DA2D58"/>
    <w:rsid w:val="00DD2EF8"/>
    <w:rsid w:val="00DD474B"/>
    <w:rsid w:val="00E21504"/>
    <w:rsid w:val="00E37C91"/>
    <w:rsid w:val="00E454EC"/>
    <w:rsid w:val="00E80058"/>
    <w:rsid w:val="00EA2BB0"/>
    <w:rsid w:val="00EB4D82"/>
    <w:rsid w:val="00EE3A9C"/>
    <w:rsid w:val="00EE6D61"/>
    <w:rsid w:val="00F00F15"/>
    <w:rsid w:val="00F02F0F"/>
    <w:rsid w:val="00F05C74"/>
    <w:rsid w:val="00F33D2C"/>
    <w:rsid w:val="00F45026"/>
    <w:rsid w:val="00F66B02"/>
    <w:rsid w:val="00F72AE8"/>
    <w:rsid w:val="00FB26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B71F1"/>
  <w15:docId w15:val="{396850E7-E547-424E-BB8D-94D2F0DF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7D3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customStyle="1" w:styleId="ETHFliesstext">
    <w:name w:val="ETH_Fliesstext"/>
    <w:rsid w:val="00F72AE8"/>
    <w:pPr>
      <w:spacing w:after="120" w:line="280" w:lineRule="exact"/>
    </w:pPr>
    <w:rPr>
      <w:rFonts w:ascii="ETH Light" w:eastAsia="Times New Roman" w:hAnsi="ETH Light" w:cs="Times New Roman"/>
      <w:sz w:val="20"/>
      <w:szCs w:val="20"/>
      <w:lang w:val="de-CH" w:eastAsia="de-CH"/>
    </w:rPr>
  </w:style>
  <w:style w:type="paragraph" w:styleId="Textkrper">
    <w:name w:val="Body Text"/>
    <w:basedOn w:val="Standard"/>
    <w:link w:val="TextkrperZchn"/>
    <w:semiHidden/>
    <w:rsid w:val="0041232C"/>
    <w:pPr>
      <w:overflowPunct w:val="0"/>
      <w:autoSpaceDE w:val="0"/>
      <w:autoSpaceDN w:val="0"/>
      <w:adjustRightInd w:val="0"/>
      <w:spacing w:after="0" w:line="288" w:lineRule="exact"/>
      <w:jc w:val="both"/>
      <w:textAlignment w:val="baseline"/>
    </w:pPr>
    <w:rPr>
      <w:rFonts w:ascii="Arial" w:eastAsia="Times New Roman" w:hAnsi="Arial" w:cs="Arial"/>
      <w:b/>
      <w:bCs/>
      <w:sz w:val="12"/>
      <w:szCs w:val="20"/>
      <w:lang w:val="de-AT" w:eastAsia="de-DE"/>
    </w:rPr>
  </w:style>
  <w:style w:type="character" w:customStyle="1" w:styleId="TextkrperZchn">
    <w:name w:val="Textkörper Zchn"/>
    <w:basedOn w:val="Absatz-Standardschriftart"/>
    <w:link w:val="Textkrper"/>
    <w:semiHidden/>
    <w:rsid w:val="0041232C"/>
    <w:rPr>
      <w:rFonts w:ascii="Arial" w:eastAsia="Times New Roman" w:hAnsi="Arial" w:cs="Arial"/>
      <w:b/>
      <w:bCs/>
      <w:sz w:val="12"/>
      <w:szCs w:val="20"/>
      <w:lang w:val="de-AT" w:eastAsia="de-DE"/>
    </w:rPr>
  </w:style>
  <w:style w:type="paragraph" w:styleId="KeinLeerraum">
    <w:name w:val="No Spacing"/>
    <w:uiPriority w:val="1"/>
    <w:qFormat/>
    <w:rsid w:val="00B36D6E"/>
    <w:pPr>
      <w:spacing w:after="0" w:line="240" w:lineRule="auto"/>
    </w:pPr>
  </w:style>
  <w:style w:type="paragraph" w:styleId="berarbeitung">
    <w:name w:val="Revision"/>
    <w:hidden/>
    <w:uiPriority w:val="99"/>
    <w:semiHidden/>
    <w:rsid w:val="00190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2176">
      <w:bodyDiv w:val="1"/>
      <w:marLeft w:val="0"/>
      <w:marRight w:val="0"/>
      <w:marTop w:val="0"/>
      <w:marBottom w:val="0"/>
      <w:divBdr>
        <w:top w:val="none" w:sz="0" w:space="0" w:color="auto"/>
        <w:left w:val="none" w:sz="0" w:space="0" w:color="auto"/>
        <w:bottom w:val="none" w:sz="0" w:space="0" w:color="auto"/>
        <w:right w:val="none" w:sz="0" w:space="0" w:color="auto"/>
      </w:divBdr>
      <w:divsChild>
        <w:div w:id="1808087962">
          <w:marLeft w:val="0"/>
          <w:marRight w:val="0"/>
          <w:marTop w:val="0"/>
          <w:marBottom w:val="0"/>
          <w:divBdr>
            <w:top w:val="none" w:sz="0" w:space="0" w:color="auto"/>
            <w:left w:val="none" w:sz="0" w:space="0" w:color="auto"/>
            <w:bottom w:val="none" w:sz="0" w:space="0" w:color="auto"/>
            <w:right w:val="none" w:sz="0" w:space="0" w:color="auto"/>
          </w:divBdr>
        </w:div>
      </w:divsChild>
    </w:div>
    <w:div w:id="251283436">
      <w:bodyDiv w:val="1"/>
      <w:marLeft w:val="0"/>
      <w:marRight w:val="0"/>
      <w:marTop w:val="0"/>
      <w:marBottom w:val="0"/>
      <w:divBdr>
        <w:top w:val="none" w:sz="0" w:space="0" w:color="auto"/>
        <w:left w:val="none" w:sz="0" w:space="0" w:color="auto"/>
        <w:bottom w:val="none" w:sz="0" w:space="0" w:color="auto"/>
        <w:right w:val="none" w:sz="0" w:space="0" w:color="auto"/>
      </w:divBdr>
    </w:div>
    <w:div w:id="393359499">
      <w:bodyDiv w:val="1"/>
      <w:marLeft w:val="0"/>
      <w:marRight w:val="0"/>
      <w:marTop w:val="0"/>
      <w:marBottom w:val="0"/>
      <w:divBdr>
        <w:top w:val="none" w:sz="0" w:space="0" w:color="auto"/>
        <w:left w:val="none" w:sz="0" w:space="0" w:color="auto"/>
        <w:bottom w:val="none" w:sz="0" w:space="0" w:color="auto"/>
        <w:right w:val="none" w:sz="0" w:space="0" w:color="auto"/>
      </w:divBdr>
      <w:divsChild>
        <w:div w:id="37702305">
          <w:marLeft w:val="0"/>
          <w:marRight w:val="0"/>
          <w:marTop w:val="0"/>
          <w:marBottom w:val="0"/>
          <w:divBdr>
            <w:top w:val="none" w:sz="0" w:space="0" w:color="auto"/>
            <w:left w:val="none" w:sz="0" w:space="0" w:color="auto"/>
            <w:bottom w:val="none" w:sz="0" w:space="0" w:color="auto"/>
            <w:right w:val="none" w:sz="0" w:space="0" w:color="auto"/>
          </w:divBdr>
        </w:div>
      </w:divsChild>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0406">
      <w:bodyDiv w:val="1"/>
      <w:marLeft w:val="0"/>
      <w:marRight w:val="0"/>
      <w:marTop w:val="0"/>
      <w:marBottom w:val="0"/>
      <w:divBdr>
        <w:top w:val="none" w:sz="0" w:space="0" w:color="auto"/>
        <w:left w:val="none" w:sz="0" w:space="0" w:color="auto"/>
        <w:bottom w:val="none" w:sz="0" w:space="0" w:color="auto"/>
        <w:right w:val="none" w:sz="0" w:space="0" w:color="auto"/>
      </w:divBdr>
      <w:divsChild>
        <w:div w:id="495994502">
          <w:marLeft w:val="0"/>
          <w:marRight w:val="0"/>
          <w:marTop w:val="0"/>
          <w:marBottom w:val="0"/>
          <w:divBdr>
            <w:top w:val="none" w:sz="0" w:space="0" w:color="auto"/>
            <w:left w:val="none" w:sz="0" w:space="0" w:color="auto"/>
            <w:bottom w:val="none" w:sz="0" w:space="0" w:color="auto"/>
            <w:right w:val="none" w:sz="0" w:space="0" w:color="auto"/>
          </w:divBdr>
        </w:div>
      </w:divsChild>
    </w:div>
    <w:div w:id="679544395">
      <w:bodyDiv w:val="1"/>
      <w:marLeft w:val="0"/>
      <w:marRight w:val="0"/>
      <w:marTop w:val="0"/>
      <w:marBottom w:val="0"/>
      <w:divBdr>
        <w:top w:val="none" w:sz="0" w:space="0" w:color="auto"/>
        <w:left w:val="none" w:sz="0" w:space="0" w:color="auto"/>
        <w:bottom w:val="none" w:sz="0" w:space="0" w:color="auto"/>
        <w:right w:val="none" w:sz="0" w:space="0" w:color="auto"/>
      </w:divBdr>
      <w:divsChild>
        <w:div w:id="129716597">
          <w:marLeft w:val="0"/>
          <w:marRight w:val="0"/>
          <w:marTop w:val="0"/>
          <w:marBottom w:val="0"/>
          <w:divBdr>
            <w:top w:val="none" w:sz="0" w:space="0" w:color="auto"/>
            <w:left w:val="none" w:sz="0" w:space="0" w:color="auto"/>
            <w:bottom w:val="none" w:sz="0" w:space="0" w:color="auto"/>
            <w:right w:val="none" w:sz="0" w:space="0" w:color="auto"/>
          </w:divBdr>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447117866">
      <w:bodyDiv w:val="1"/>
      <w:marLeft w:val="0"/>
      <w:marRight w:val="0"/>
      <w:marTop w:val="0"/>
      <w:marBottom w:val="0"/>
      <w:divBdr>
        <w:top w:val="none" w:sz="0" w:space="0" w:color="auto"/>
        <w:left w:val="none" w:sz="0" w:space="0" w:color="auto"/>
        <w:bottom w:val="none" w:sz="0" w:space="0" w:color="auto"/>
        <w:right w:val="none" w:sz="0" w:space="0" w:color="auto"/>
      </w:divBdr>
    </w:div>
    <w:div w:id="1596941451">
      <w:bodyDiv w:val="1"/>
      <w:marLeft w:val="0"/>
      <w:marRight w:val="0"/>
      <w:marTop w:val="0"/>
      <w:marBottom w:val="0"/>
      <w:divBdr>
        <w:top w:val="none" w:sz="0" w:space="0" w:color="auto"/>
        <w:left w:val="none" w:sz="0" w:space="0" w:color="auto"/>
        <w:bottom w:val="none" w:sz="0" w:space="0" w:color="auto"/>
        <w:right w:val="none" w:sz="0" w:space="0" w:color="auto"/>
      </w:divBdr>
      <w:divsChild>
        <w:div w:id="61758290">
          <w:marLeft w:val="0"/>
          <w:marRight w:val="0"/>
          <w:marTop w:val="0"/>
          <w:marBottom w:val="0"/>
          <w:divBdr>
            <w:top w:val="none" w:sz="0" w:space="0" w:color="auto"/>
            <w:left w:val="none" w:sz="0" w:space="0" w:color="auto"/>
            <w:bottom w:val="none" w:sz="0" w:space="0" w:color="auto"/>
            <w:right w:val="none" w:sz="0" w:space="0" w:color="auto"/>
          </w:divBdr>
        </w:div>
        <w:div w:id="1822573552">
          <w:marLeft w:val="0"/>
          <w:marRight w:val="0"/>
          <w:marTop w:val="0"/>
          <w:marBottom w:val="0"/>
          <w:divBdr>
            <w:top w:val="none" w:sz="0" w:space="0" w:color="auto"/>
            <w:left w:val="none" w:sz="0" w:space="0" w:color="auto"/>
            <w:bottom w:val="none" w:sz="0" w:space="0" w:color="auto"/>
            <w:right w:val="none" w:sz="0" w:space="0" w:color="auto"/>
          </w:divBdr>
        </w:div>
      </w:divsChild>
    </w:div>
    <w:div w:id="1718623855">
      <w:bodyDiv w:val="1"/>
      <w:marLeft w:val="0"/>
      <w:marRight w:val="0"/>
      <w:marTop w:val="0"/>
      <w:marBottom w:val="0"/>
      <w:divBdr>
        <w:top w:val="none" w:sz="0" w:space="0" w:color="auto"/>
        <w:left w:val="none" w:sz="0" w:space="0" w:color="auto"/>
        <w:bottom w:val="none" w:sz="0" w:space="0" w:color="auto"/>
        <w:right w:val="none" w:sz="0" w:space="0" w:color="auto"/>
      </w:divBdr>
      <w:divsChild>
        <w:div w:id="361908148">
          <w:marLeft w:val="0"/>
          <w:marRight w:val="0"/>
          <w:marTop w:val="0"/>
          <w:marBottom w:val="0"/>
          <w:divBdr>
            <w:top w:val="none" w:sz="0" w:space="0" w:color="auto"/>
            <w:left w:val="none" w:sz="0" w:space="0" w:color="auto"/>
            <w:bottom w:val="none" w:sz="0" w:space="0" w:color="auto"/>
            <w:right w:val="none" w:sz="0" w:space="0" w:color="auto"/>
          </w:divBdr>
        </w:div>
      </w:divsChild>
    </w:div>
    <w:div w:id="1959220368">
      <w:bodyDiv w:val="1"/>
      <w:marLeft w:val="0"/>
      <w:marRight w:val="0"/>
      <w:marTop w:val="0"/>
      <w:marBottom w:val="0"/>
      <w:divBdr>
        <w:top w:val="none" w:sz="0" w:space="0" w:color="auto"/>
        <w:left w:val="none" w:sz="0" w:space="0" w:color="auto"/>
        <w:bottom w:val="none" w:sz="0" w:space="0" w:color="auto"/>
        <w:right w:val="none" w:sz="0" w:space="0" w:color="auto"/>
      </w:divBdr>
      <w:divsChild>
        <w:div w:id="1739933087">
          <w:marLeft w:val="0"/>
          <w:marRight w:val="0"/>
          <w:marTop w:val="0"/>
          <w:marBottom w:val="0"/>
          <w:divBdr>
            <w:top w:val="none" w:sz="0" w:space="0" w:color="auto"/>
            <w:left w:val="none" w:sz="0" w:space="0" w:color="auto"/>
            <w:bottom w:val="none" w:sz="0" w:space="0" w:color="auto"/>
            <w:right w:val="none" w:sz="0" w:space="0" w:color="auto"/>
          </w:divBdr>
        </w:div>
      </w:divsChild>
    </w:div>
    <w:div w:id="2132941118">
      <w:bodyDiv w:val="1"/>
      <w:marLeft w:val="0"/>
      <w:marRight w:val="0"/>
      <w:marTop w:val="0"/>
      <w:marBottom w:val="0"/>
      <w:divBdr>
        <w:top w:val="none" w:sz="0" w:space="0" w:color="auto"/>
        <w:left w:val="none" w:sz="0" w:space="0" w:color="auto"/>
        <w:bottom w:val="none" w:sz="0" w:space="0" w:color="auto"/>
        <w:right w:val="none" w:sz="0" w:space="0" w:color="auto"/>
      </w:divBdr>
      <w:divsChild>
        <w:div w:id="96168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ct.cc/?s=imparti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 Richter</cp:lastModifiedBy>
  <cp:revision>30</cp:revision>
  <cp:lastPrinted>2022-08-28T15:16:00Z</cp:lastPrinted>
  <dcterms:created xsi:type="dcterms:W3CDTF">2018-05-18T08:41:00Z</dcterms:created>
  <dcterms:modified xsi:type="dcterms:W3CDTF">2022-08-28T15:16:00Z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1663317410</vt:i4>
  </property>
  <property fmtid="{D5CDD505-2E9C-101B-9397-08002B2CF9AE}" pid="3" name="_NewReviewCycle">
    <vt:lpwstr/>
  </property>
  <property fmtid="{D5CDD505-2E9C-101B-9397-08002B2CF9AE}" pid="4" name="_EmailSubject">
    <vt:lpwstr>Werkvertrag Verifizierung Isocell Word-Dokument</vt:lpwstr>
  </property>
  <property fmtid="{D5CDD505-2E9C-101B-9397-08002B2CF9AE}" pid="5" name="_AuthorEmail">
    <vt:lpwstr>ilse.hollerer@wien.gv.at</vt:lpwstr>
  </property>
  <property fmtid="{D5CDD505-2E9C-101B-9397-08002B2CF9AE}" pid="6" name="_AuthorEmailDisplayName">
    <vt:lpwstr>Hollerer Ilse</vt:lpwstr>
  </property>
  <property fmtid="{D5CDD505-2E9C-101B-9397-08002B2CF9AE}" pid="7" name="_ReviewingToolsShownOnce">
    <vt:lpwstr/>
  </property>
</Properties>
</file>