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6F137A30"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6CB4CC6E">
          <v:rect id="Rectangle 15" o:spid="_x0000_s2065" style="position:absolute;left:0;text-align:left;margin-left:-68.6pt;margin-top:41.8pt;width:617.85pt;height:84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0A5808"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0A5808"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0A5808" w14:paraId="461B93A2" w14:textId="77777777" w:rsidTr="002A30AB">
        <w:trPr>
          <w:trHeight w:val="1637"/>
        </w:trPr>
        <w:tc>
          <w:tcPr>
            <w:tcW w:w="9639" w:type="dxa"/>
            <w:shd w:val="clear" w:color="auto" w:fill="DAEEF3" w:themeFill="accent5" w:themeFillTint="33"/>
          </w:tcPr>
          <w:p w14:paraId="60C76BD9" w14:textId="7C6B8A31" w:rsidR="001D3B0D" w:rsidRPr="00896AA1" w:rsidRDefault="00000000" w:rsidP="00FB5D78">
            <w:pPr>
              <w:rPr>
                <w:color w:val="17365D" w:themeColor="text2" w:themeShade="BF"/>
                <w:lang w:val="en-GB"/>
              </w:rPr>
            </w:pPr>
            <w:r>
              <w:rPr>
                <w:noProof/>
              </w:rPr>
              <w:pict w14:anchorId="37E2372D">
                <v:group id="Gruppieren 25" o:spid="_x0000_s2062" style="position:absolute;left:0;text-align:left;margin-left:79.9pt;margin-top:9pt;width:299.5pt;height:65.25pt;z-index:25166284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LJa6a5AgAA6gcAAA4AAAAAAAAAAAAAAAAA&#10;OgIAAGRycy9lMm9Eb2MueG1sUEsBAi0ACgAAAAAAAAAhAC8YXqeFRQAAhUUAABQAAAAAAAAAAAAA&#10;AAAAHwUAAGRycy9tZWRpYS9pbWFnZTEucG5nUEsBAi0ACgAAAAAAAAAhAJ6fisZTawAAU2sAABQA&#10;AAAAAAAAAAAAAAAA1koAAGRycy9tZWRpYS9pbWFnZTIucG5nUEsBAi0AFAAGAAgAAAAhAO1n4Xr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3"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">
                    <v:imagedata r:id="rId8" o:title=""/>
                  </v:shape>
                  <v:shape id="Grafik 15" o:spid="_x0000_s2064"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">
                    <v:imagedata r:id="rId9" o:title=""/>
                  </v:shape>
                </v:group>
              </w:pict>
            </w:r>
          </w:p>
          <w:p w14:paraId="5D81580B" w14:textId="2B8B995F" w:rsidR="001D3B0D" w:rsidRPr="00896AA1" w:rsidRDefault="001D3B0D" w:rsidP="00FB5D78">
            <w:pPr>
              <w:rPr>
                <w:color w:val="17365D" w:themeColor="text2" w:themeShade="BF"/>
                <w:lang w:val="en-GB"/>
              </w:rPr>
            </w:pPr>
          </w:p>
        </w:tc>
      </w:tr>
      <w:tr w:rsidR="001D66C3" w:rsidRPr="000A5808" w14:paraId="27C26843" w14:textId="77777777" w:rsidTr="002A30AB">
        <w:trPr>
          <w:trHeight w:val="1771"/>
        </w:trPr>
        <w:tc>
          <w:tcPr>
            <w:tcW w:w="9639" w:type="dxa"/>
            <w:shd w:val="clear" w:color="auto" w:fill="DAEEF3" w:themeFill="accent5" w:themeFillTint="33"/>
            <w:vAlign w:val="bottom"/>
          </w:tcPr>
          <w:p w14:paraId="2AFB8E70" w14:textId="34307C51"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2CABEE80"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1DABA16E" w:rsidR="00CB1D24" w:rsidRPr="00896AA1" w:rsidRDefault="0064262B" w:rsidP="00CB1D24">
            <w:pPr>
              <w:jc w:val="center"/>
              <w:rPr>
                <w:b/>
                <w:noProof/>
                <w:color w:val="17365D" w:themeColor="text2" w:themeShade="BF"/>
                <w:sz w:val="40"/>
                <w:szCs w:val="40"/>
                <w:lang w:val="en-GB"/>
              </w:rPr>
            </w:pPr>
            <w:r>
              <w:rPr>
                <w:b/>
                <w:noProof/>
                <w:color w:val="17365D" w:themeColor="text2" w:themeShade="BF"/>
                <w:sz w:val="40"/>
                <w:szCs w:val="40"/>
                <w:lang w:val="en-GB"/>
              </w:rPr>
              <w:t>Construction clay products</w:t>
            </w:r>
          </w:p>
          <w:p w14:paraId="19EB68ED" w14:textId="77777777" w:rsidR="00CB1D24" w:rsidRPr="00896AA1" w:rsidRDefault="00CB1D24" w:rsidP="00CB1D24">
            <w:pPr>
              <w:rPr>
                <w:lang w:val="en-GB"/>
              </w:rPr>
            </w:pPr>
          </w:p>
          <w:p w14:paraId="1DC46019" w14:textId="6CB5A549"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64262B">
              <w:rPr>
                <w:color w:val="002060"/>
                <w:sz w:val="24"/>
                <w:szCs w:val="24"/>
                <w:lang w:val="en-GB"/>
              </w:rPr>
              <w:t>3</w:t>
            </w:r>
            <w:r w:rsidRPr="00896AA1">
              <w:rPr>
                <w:color w:val="002060"/>
                <w:sz w:val="24"/>
                <w:szCs w:val="24"/>
                <w:lang w:val="en-GB"/>
              </w:rPr>
              <w:tab/>
              <w:t xml:space="preserve"> </w:t>
            </w:r>
            <w:r w:rsidRPr="00896AA1">
              <w:rPr>
                <w:color w:val="002060"/>
                <w:sz w:val="24"/>
                <w:szCs w:val="24"/>
                <w:lang w:val="en-GB"/>
              </w:rPr>
              <w:tab/>
            </w:r>
            <w:r w:rsidR="00606382">
              <w:rPr>
                <w:color w:val="002060"/>
                <w:sz w:val="24"/>
                <w:szCs w:val="24"/>
                <w:lang w:val="en-GB"/>
              </w:rPr>
              <w:t>Date</w:t>
            </w:r>
            <w:r w:rsidR="00606382" w:rsidRPr="00896AA1">
              <w:rPr>
                <w:color w:val="17365D" w:themeColor="text2" w:themeShade="BF"/>
                <w:sz w:val="24"/>
                <w:szCs w:val="24"/>
                <w:lang w:val="en-GB"/>
              </w:rPr>
              <w:t xml:space="preserve"> </w:t>
            </w:r>
            <w:r w:rsidR="00606382">
              <w:rPr>
                <w:color w:val="17365D" w:themeColor="text2" w:themeShade="BF"/>
                <w:sz w:val="24"/>
                <w:szCs w:val="24"/>
                <w:lang w:val="en-GB"/>
              </w:rPr>
              <w:t>2023-09-20</w:t>
            </w:r>
          </w:p>
          <w:p w14:paraId="60368CBF" w14:textId="1E8E664A"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39C70ADB"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4E2698F7">
          <v:rect id="Rectangle 13" o:spid="_x0000_s2061" style="position:absolute;left:0;text-align:left;margin-left:-83pt;margin-top:-21pt;width:655.1pt;height:86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57F6EE50" w:rsidR="001D3B0D" w:rsidRPr="00896AA1" w:rsidRDefault="0064262B" w:rsidP="00FB5D78">
      <w:pPr>
        <w:rPr>
          <w:lang w:val="en-GB"/>
        </w:rPr>
      </w:pPr>
      <w:r w:rsidRPr="0064262B">
        <w:rPr>
          <w:rFonts w:cs="Times New Roman"/>
          <w:b/>
          <w:noProof/>
          <w:color w:val="17365D" w:themeColor="text2" w:themeShade="BF"/>
          <w:sz w:val="20"/>
          <w:szCs w:val="40"/>
          <w:lang w:val="en-GB"/>
        </w:rPr>
        <w:drawing>
          <wp:anchor distT="0" distB="0" distL="114300" distR="114300" simplePos="0" relativeHeight="251650048" behindDoc="0" locked="0" layoutInCell="1" allowOverlap="1" wp14:anchorId="743A9AEC" wp14:editId="757BED52">
            <wp:simplePos x="0" y="0"/>
            <wp:positionH relativeFrom="column">
              <wp:posOffset>116205</wp:posOffset>
            </wp:positionH>
            <wp:positionV relativeFrom="paragraph">
              <wp:posOffset>86995</wp:posOffset>
            </wp:positionV>
            <wp:extent cx="6317527" cy="4092295"/>
            <wp:effectExtent l="0" t="0" r="762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17527" cy="4092295"/>
                    </a:xfrm>
                    <a:prstGeom prst="rect">
                      <a:avLst/>
                    </a:prstGeom>
                  </pic:spPr>
                </pic:pic>
              </a:graphicData>
            </a:graphic>
          </wp:anchor>
        </w:drawing>
      </w:r>
    </w:p>
    <w:p w14:paraId="6A84C5AB" w14:textId="299B3289" w:rsidR="001D3B0D" w:rsidRPr="00896AA1" w:rsidRDefault="00070813" w:rsidP="00FB5D78">
      <w:pPr>
        <w:rPr>
          <w:lang w:val="en-GB"/>
        </w:rPr>
      </w:pPr>
      <w:r>
        <w:rPr>
          <w:noProof/>
          <w:lang w:val="en-GB"/>
        </w:rPr>
        <w:drawing>
          <wp:anchor distT="0" distB="0" distL="114300" distR="114300" simplePos="0" relativeHeight="251649024" behindDoc="0" locked="0" layoutInCell="1" allowOverlap="1" wp14:anchorId="406276E8" wp14:editId="29712A99">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2"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C74FF5" w:rsidRDefault="00000000" w:rsidP="00CB1D24">
      <w:pPr>
        <w:rPr>
          <w:lang w:val="de-AT"/>
        </w:rPr>
      </w:pPr>
      <w:hyperlink r:id="rId13" w:history="1">
        <w:r w:rsidR="00CB1D24" w:rsidRPr="00C74FF5">
          <w:rPr>
            <w:rStyle w:val="Hyperlink"/>
            <w:lang w:val="de-AT"/>
          </w:rPr>
          <w:t>office@bau-epd.at</w:t>
        </w:r>
      </w:hyperlink>
      <w:r w:rsidR="00CB1D24" w:rsidRPr="00C74FF5">
        <w:rPr>
          <w:lang w:val="de-AT"/>
        </w:rPr>
        <w:t xml:space="preserve"> </w:t>
      </w:r>
    </w:p>
    <w:p w14:paraId="26ED7919" w14:textId="77777777" w:rsidR="00CB1D24" w:rsidRPr="00C74FF5" w:rsidRDefault="00CB1D24" w:rsidP="00CB1D24">
      <w:pPr>
        <w:rPr>
          <w:lang w:val="de-AT"/>
        </w:rPr>
      </w:pPr>
    </w:p>
    <w:p w14:paraId="7F4B78A3" w14:textId="77777777" w:rsidR="00CB1D24" w:rsidRPr="00C74FF5" w:rsidRDefault="00CB1D24" w:rsidP="00CB1D24">
      <w:pPr>
        <w:rPr>
          <w:lang w:val="de-AT"/>
        </w:rPr>
      </w:pPr>
    </w:p>
    <w:p w14:paraId="0D600D23" w14:textId="77777777" w:rsidR="00CB1D24" w:rsidRPr="00C74FF5" w:rsidRDefault="00CB1D24" w:rsidP="00CB1D24">
      <w:pPr>
        <w:rPr>
          <w:color w:val="002060"/>
          <w:sz w:val="20"/>
          <w:lang w:val="de-AT"/>
        </w:rPr>
      </w:pPr>
      <w:r w:rsidRPr="00C74FF5">
        <w:rPr>
          <w:color w:val="002060"/>
          <w:sz w:val="20"/>
          <w:lang w:val="de-AT"/>
        </w:rPr>
        <w:t>© Bau EPD GmbH</w:t>
      </w:r>
    </w:p>
    <w:p w14:paraId="38E4BE5F" w14:textId="77777777" w:rsidR="00CB1D24" w:rsidRPr="00C74FF5" w:rsidRDefault="00CB1D24" w:rsidP="00CB1D24">
      <w:pPr>
        <w:rPr>
          <w:color w:val="002060"/>
          <w:sz w:val="20"/>
          <w:lang w:val="de-AT"/>
        </w:rPr>
      </w:pPr>
    </w:p>
    <w:p w14:paraId="3A68275E" w14:textId="77777777" w:rsidR="00CB1D24" w:rsidRPr="00C74FF5" w:rsidRDefault="00CB1D24" w:rsidP="00CB1D24">
      <w:pPr>
        <w:rPr>
          <w:lang w:val="de-AT"/>
        </w:rPr>
      </w:pPr>
    </w:p>
    <w:p w14:paraId="2957556B" w14:textId="729A1C8B" w:rsidR="00CB1D24" w:rsidRPr="0064262B"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64262B" w:rsidRPr="0064262B">
        <w:rPr>
          <w:rFonts w:ascii="Calibri" w:hAnsi="Calibri" w:cs="Calibri"/>
          <w:color w:val="002060"/>
          <w:lang w:val="en-GB"/>
        </w:rPr>
        <w:t>Wienerberger AG, fr</w:t>
      </w:r>
      <w:r w:rsidR="0064262B">
        <w:rPr>
          <w:rFonts w:ascii="Calibri" w:hAnsi="Calibri" w:cs="Calibri"/>
          <w:color w:val="002060"/>
          <w:lang w:val="en-GB"/>
        </w:rPr>
        <w:t>eepiks.com</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C30B94">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C30B94">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C30B94">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C30B94">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64262B" w:rsidRPr="00093D8D" w14:paraId="124D034B" w14:textId="77777777" w:rsidTr="00C30B94">
        <w:tc>
          <w:tcPr>
            <w:tcW w:w="1163" w:type="dxa"/>
            <w:tcBorders>
              <w:top w:val="single" w:sz="8" w:space="0" w:color="000000"/>
              <w:left w:val="single" w:sz="8" w:space="0" w:color="000000"/>
              <w:bottom w:val="single" w:sz="8" w:space="0" w:color="000000"/>
            </w:tcBorders>
          </w:tcPr>
          <w:p w14:paraId="0C8C5100" w14:textId="7EE835D2" w:rsidR="0064262B" w:rsidRPr="00093D8D" w:rsidRDefault="0064262B" w:rsidP="0064262B">
            <w:pPr>
              <w:spacing w:line="240" w:lineRule="auto"/>
              <w:jc w:val="left"/>
              <w:rPr>
                <w:rFonts w:eastAsia="Times New Roman"/>
                <w:bCs/>
                <w:color w:val="000000"/>
                <w:szCs w:val="16"/>
                <w:lang w:val="de-CH"/>
              </w:rPr>
            </w:pPr>
            <w:r w:rsidRPr="00521E1D">
              <w:rPr>
                <w:rFonts w:ascii="Calibri" w:eastAsia="Times New Roman" w:hAnsi="Calibri" w:cs="Calibri"/>
                <w:bCs/>
                <w:szCs w:val="18"/>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64262B" w:rsidRPr="000F60C1" w:rsidRDefault="0064262B" w:rsidP="0064262B">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64262B" w:rsidRPr="00093D8D" w:rsidRDefault="0064262B" w:rsidP="0064262B">
            <w:pPr>
              <w:spacing w:line="240" w:lineRule="auto"/>
              <w:jc w:val="left"/>
              <w:rPr>
                <w:rFonts w:eastAsia="Times New Roman"/>
                <w:color w:val="000000"/>
                <w:szCs w:val="16"/>
                <w:highlight w:val="yellow"/>
                <w:lang w:val="de-CH"/>
              </w:rPr>
            </w:pPr>
            <w:r w:rsidRPr="000221C9">
              <w:rPr>
                <w:szCs w:val="16"/>
                <w:lang w:val="en-GB"/>
              </w:rPr>
              <w:t>2017-08-17</w:t>
            </w:r>
          </w:p>
        </w:tc>
      </w:tr>
      <w:tr w:rsidR="0064262B" w:rsidRPr="00093D8D" w14:paraId="48B99A98" w14:textId="77777777" w:rsidTr="00C30B94">
        <w:tc>
          <w:tcPr>
            <w:tcW w:w="1163" w:type="dxa"/>
          </w:tcPr>
          <w:p w14:paraId="2F841D01" w14:textId="32E30496" w:rsidR="0064262B" w:rsidRPr="00093D8D" w:rsidRDefault="0064262B" w:rsidP="0064262B">
            <w:pPr>
              <w:spacing w:line="240" w:lineRule="auto"/>
              <w:jc w:val="left"/>
              <w:rPr>
                <w:rFonts w:eastAsia="Times New Roman"/>
                <w:color w:val="000000"/>
                <w:szCs w:val="16"/>
                <w:lang w:val="de-CH"/>
              </w:rPr>
            </w:pPr>
            <w:r w:rsidRPr="00521E1D">
              <w:rPr>
                <w:rFonts w:ascii="Calibri" w:eastAsia="Times New Roman" w:hAnsi="Calibri" w:cs="Calibri"/>
                <w:bCs/>
                <w:szCs w:val="18"/>
                <w:lang w:val="de-CH"/>
              </w:rPr>
              <w:t>7.0</w:t>
            </w:r>
          </w:p>
        </w:tc>
        <w:tc>
          <w:tcPr>
            <w:tcW w:w="6378" w:type="dxa"/>
            <w:tcBorders>
              <w:left w:val="single" w:sz="8" w:space="0" w:color="000000"/>
              <w:right w:val="single" w:sz="8" w:space="0" w:color="000000"/>
            </w:tcBorders>
          </w:tcPr>
          <w:p w14:paraId="1BEDE3E0" w14:textId="3E63CFF4" w:rsidR="0064262B" w:rsidRPr="00093D8D" w:rsidRDefault="0064262B" w:rsidP="0064262B">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64262B" w:rsidRPr="00093D8D" w:rsidRDefault="0064262B" w:rsidP="0064262B">
            <w:pPr>
              <w:spacing w:line="240" w:lineRule="auto"/>
              <w:jc w:val="left"/>
              <w:rPr>
                <w:rFonts w:eastAsia="Times New Roman"/>
                <w:color w:val="000000"/>
                <w:szCs w:val="16"/>
                <w:lang w:val="de-CH"/>
              </w:rPr>
            </w:pPr>
            <w:r w:rsidRPr="00C36045">
              <w:rPr>
                <w:bCs/>
                <w:szCs w:val="16"/>
              </w:rPr>
              <w:t>2019</w:t>
            </w:r>
            <w:r>
              <w:rPr>
                <w:bCs/>
                <w:szCs w:val="16"/>
              </w:rPr>
              <w:t>-07-06</w:t>
            </w:r>
          </w:p>
        </w:tc>
      </w:tr>
      <w:tr w:rsidR="0064262B" w:rsidRPr="00093D8D" w14:paraId="59CA892D" w14:textId="77777777" w:rsidTr="00C30B94">
        <w:tc>
          <w:tcPr>
            <w:tcW w:w="1163" w:type="dxa"/>
            <w:tcBorders>
              <w:top w:val="single" w:sz="8" w:space="0" w:color="000000"/>
              <w:left w:val="single" w:sz="8" w:space="0" w:color="000000"/>
              <w:bottom w:val="single" w:sz="8" w:space="0" w:color="000000"/>
            </w:tcBorders>
          </w:tcPr>
          <w:p w14:paraId="136C9562" w14:textId="3FB8D521" w:rsidR="0064262B" w:rsidRPr="00093D8D" w:rsidRDefault="0064262B" w:rsidP="0064262B">
            <w:pPr>
              <w:spacing w:line="240" w:lineRule="auto"/>
              <w:jc w:val="left"/>
              <w:rPr>
                <w:rFonts w:eastAsia="Times New Roman"/>
                <w:bCs/>
                <w:color w:val="000000"/>
                <w:szCs w:val="16"/>
                <w:lang w:val="de-CH"/>
              </w:rPr>
            </w:pPr>
            <w:r w:rsidRPr="00521E1D">
              <w:rPr>
                <w:rFonts w:ascii="Calibri" w:hAnsi="Calibri" w:cs="Calibri"/>
                <w:bCs/>
                <w:szCs w:val="18"/>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64262B" w:rsidRPr="000F60C1" w:rsidRDefault="0064262B" w:rsidP="0064262B">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64262B" w:rsidRPr="00093D8D" w:rsidRDefault="0064262B" w:rsidP="0064262B">
            <w:pPr>
              <w:spacing w:line="240" w:lineRule="auto"/>
              <w:jc w:val="left"/>
              <w:rPr>
                <w:rFonts w:eastAsia="Times New Roman"/>
                <w:bCs/>
                <w:color w:val="000000"/>
                <w:szCs w:val="16"/>
                <w:lang w:val="de-CH"/>
              </w:rPr>
            </w:pPr>
            <w:r w:rsidRPr="005918FC">
              <w:rPr>
                <w:szCs w:val="16"/>
              </w:rPr>
              <w:t>2020</w:t>
            </w:r>
            <w:r>
              <w:rPr>
                <w:szCs w:val="16"/>
              </w:rPr>
              <w:t>-11-05</w:t>
            </w:r>
          </w:p>
        </w:tc>
      </w:tr>
      <w:tr w:rsidR="0064262B" w:rsidRPr="00093D8D" w14:paraId="789FCF40" w14:textId="77777777" w:rsidTr="00C30B94">
        <w:tc>
          <w:tcPr>
            <w:tcW w:w="1163" w:type="dxa"/>
          </w:tcPr>
          <w:p w14:paraId="49FD7B62" w14:textId="7C08FF7D" w:rsidR="0064262B" w:rsidRPr="009F444F" w:rsidRDefault="0064262B" w:rsidP="0064262B">
            <w:pPr>
              <w:spacing w:line="240" w:lineRule="auto"/>
              <w:jc w:val="left"/>
              <w:rPr>
                <w:rFonts w:eastAsia="Times New Roman"/>
                <w:bCs/>
                <w:color w:val="000000"/>
                <w:szCs w:val="18"/>
                <w:lang w:val="de-CH"/>
              </w:rPr>
            </w:pPr>
            <w:r w:rsidRPr="0049029E">
              <w:rPr>
                <w:rFonts w:ascii="Calibri" w:hAnsi="Calibri" w:cs="Calibri"/>
                <w:bCs/>
                <w:szCs w:val="18"/>
                <w:lang w:val="de-CH"/>
              </w:rPr>
              <w:t>9.0</w:t>
            </w:r>
          </w:p>
        </w:tc>
        <w:tc>
          <w:tcPr>
            <w:tcW w:w="6378" w:type="dxa"/>
            <w:tcBorders>
              <w:left w:val="single" w:sz="8" w:space="0" w:color="000000"/>
              <w:right w:val="single" w:sz="8" w:space="0" w:color="000000"/>
            </w:tcBorders>
          </w:tcPr>
          <w:p w14:paraId="1C7337FE" w14:textId="2476A964" w:rsidR="0064262B" w:rsidRPr="000F60C1" w:rsidRDefault="0064262B" w:rsidP="0064262B">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64262B" w:rsidRPr="009F444F" w:rsidRDefault="0064262B" w:rsidP="0064262B">
            <w:pPr>
              <w:spacing w:line="240" w:lineRule="auto"/>
              <w:jc w:val="left"/>
              <w:rPr>
                <w:rFonts w:eastAsia="Times New Roman"/>
                <w:bCs/>
                <w:color w:val="000000"/>
                <w:szCs w:val="18"/>
                <w:lang w:val="de-CH"/>
              </w:rPr>
            </w:pPr>
            <w:r w:rsidRPr="003A469E">
              <w:rPr>
                <w:szCs w:val="16"/>
              </w:rPr>
              <w:t>2021</w:t>
            </w:r>
            <w:r>
              <w:rPr>
                <w:szCs w:val="16"/>
              </w:rPr>
              <w:t>-01-12</w:t>
            </w:r>
          </w:p>
        </w:tc>
      </w:tr>
      <w:tr w:rsidR="0064262B" w:rsidRPr="00093D8D" w14:paraId="69B4AE48" w14:textId="77777777" w:rsidTr="00C30B94">
        <w:tc>
          <w:tcPr>
            <w:tcW w:w="1163" w:type="dxa"/>
            <w:tcBorders>
              <w:top w:val="single" w:sz="8" w:space="0" w:color="000000"/>
              <w:left w:val="single" w:sz="8" w:space="0" w:color="000000"/>
              <w:bottom w:val="single" w:sz="8" w:space="0" w:color="000000"/>
            </w:tcBorders>
          </w:tcPr>
          <w:p w14:paraId="25DEBC98" w14:textId="7195B7D0" w:rsidR="0064262B" w:rsidRPr="00CA115E" w:rsidRDefault="0064262B" w:rsidP="0064262B">
            <w:pPr>
              <w:spacing w:line="240" w:lineRule="auto"/>
              <w:jc w:val="left"/>
              <w:rPr>
                <w:szCs w:val="18"/>
                <w:lang w:val="de-CH"/>
              </w:rPr>
            </w:pPr>
            <w:r w:rsidRPr="00E36243">
              <w:rPr>
                <w:rFonts w:ascii="Calibri" w:hAnsi="Calibri" w:cs="Calibri"/>
                <w:bCs/>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64262B" w:rsidRPr="000F60C1" w:rsidRDefault="0064262B" w:rsidP="0064262B">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64262B" w:rsidRPr="00CA115E" w:rsidRDefault="0064262B" w:rsidP="0064262B">
            <w:pPr>
              <w:spacing w:line="240" w:lineRule="auto"/>
              <w:jc w:val="left"/>
              <w:rPr>
                <w:szCs w:val="18"/>
                <w:lang w:val="de-CH"/>
              </w:rPr>
            </w:pPr>
            <w:r w:rsidRPr="00315B0E">
              <w:rPr>
                <w:rFonts w:cs="Calibri"/>
                <w:szCs w:val="18"/>
              </w:rPr>
              <w:t>2021</w:t>
            </w:r>
            <w:r>
              <w:rPr>
                <w:rFonts w:cs="Calibri"/>
                <w:szCs w:val="18"/>
              </w:rPr>
              <w:t>-04-07</w:t>
            </w:r>
          </w:p>
        </w:tc>
      </w:tr>
      <w:tr w:rsidR="0064262B" w:rsidRPr="00093D8D" w14:paraId="48C7CD32" w14:textId="77777777" w:rsidTr="00C30B94">
        <w:tc>
          <w:tcPr>
            <w:tcW w:w="1163" w:type="dxa"/>
          </w:tcPr>
          <w:p w14:paraId="538F0048" w14:textId="48BB27B3" w:rsidR="0064262B" w:rsidRPr="005234C8" w:rsidRDefault="0064262B" w:rsidP="0064262B">
            <w:pPr>
              <w:spacing w:line="240" w:lineRule="auto"/>
              <w:jc w:val="left"/>
              <w:rPr>
                <w:rFonts w:eastAsia="Times New Roman"/>
                <w:color w:val="000000"/>
                <w:szCs w:val="16"/>
                <w:lang w:val="de-CH"/>
              </w:rPr>
            </w:pPr>
            <w:r w:rsidRPr="005234C8">
              <w:rPr>
                <w:rFonts w:ascii="Calibri" w:hAnsi="Calibri" w:cs="Calibri"/>
                <w:szCs w:val="18"/>
                <w:lang w:val="de-CH"/>
              </w:rPr>
              <w:t>11.0</w:t>
            </w:r>
          </w:p>
        </w:tc>
        <w:tc>
          <w:tcPr>
            <w:tcW w:w="6378" w:type="dxa"/>
            <w:tcBorders>
              <w:left w:val="single" w:sz="8" w:space="0" w:color="000000"/>
              <w:right w:val="single" w:sz="8" w:space="0" w:color="000000"/>
            </w:tcBorders>
          </w:tcPr>
          <w:p w14:paraId="300ABB39" w14:textId="488B9D34" w:rsidR="0064262B" w:rsidRPr="005234C8" w:rsidRDefault="0064262B" w:rsidP="0064262B">
            <w:pPr>
              <w:spacing w:line="240" w:lineRule="auto"/>
              <w:jc w:val="left"/>
              <w:rPr>
                <w:rFonts w:eastAsia="Times New Roman"/>
                <w:color w:val="000000"/>
                <w:szCs w:val="16"/>
                <w:lang w:val="en-GB"/>
              </w:rPr>
            </w:pPr>
            <w:r w:rsidRPr="005234C8">
              <w:rPr>
                <w:szCs w:val="16"/>
                <w:lang w:val="en-GB"/>
              </w:rPr>
              <w:t xml:space="preserve">Adaptation tables module B and C, minor editorial changes </w:t>
            </w:r>
          </w:p>
        </w:tc>
        <w:tc>
          <w:tcPr>
            <w:tcW w:w="1276" w:type="dxa"/>
          </w:tcPr>
          <w:p w14:paraId="26BD5738" w14:textId="2E7EE57C" w:rsidR="0064262B" w:rsidRPr="005234C8" w:rsidRDefault="0064262B" w:rsidP="0064262B">
            <w:pPr>
              <w:spacing w:line="240" w:lineRule="auto"/>
              <w:jc w:val="left"/>
              <w:rPr>
                <w:rFonts w:eastAsia="Times New Roman"/>
                <w:color w:val="000000"/>
                <w:szCs w:val="16"/>
                <w:lang w:val="de-CH"/>
              </w:rPr>
            </w:pPr>
            <w:r w:rsidRPr="005234C8">
              <w:rPr>
                <w:szCs w:val="16"/>
              </w:rPr>
              <w:t>2021-08-27</w:t>
            </w:r>
          </w:p>
        </w:tc>
      </w:tr>
      <w:tr w:rsidR="0064262B" w:rsidRPr="00093D8D" w14:paraId="74B7EC07" w14:textId="77777777" w:rsidTr="00C30B94">
        <w:tc>
          <w:tcPr>
            <w:tcW w:w="1163" w:type="dxa"/>
            <w:tcBorders>
              <w:top w:val="single" w:sz="8" w:space="0" w:color="000000"/>
              <w:left w:val="single" w:sz="8" w:space="0" w:color="000000"/>
              <w:bottom w:val="single" w:sz="8" w:space="0" w:color="000000"/>
            </w:tcBorders>
          </w:tcPr>
          <w:p w14:paraId="3417C670" w14:textId="3D438128" w:rsidR="0064262B" w:rsidRPr="005234C8" w:rsidRDefault="0064262B" w:rsidP="0064262B">
            <w:pPr>
              <w:spacing w:line="240" w:lineRule="auto"/>
              <w:jc w:val="left"/>
              <w:rPr>
                <w:rFonts w:eastAsia="Times New Roman"/>
                <w:color w:val="000000"/>
                <w:szCs w:val="18"/>
                <w:lang w:val="de-CH"/>
              </w:rPr>
            </w:pPr>
            <w:r w:rsidRPr="005234C8">
              <w:rPr>
                <w:rFonts w:ascii="Calibri" w:hAnsi="Calibri" w:cs="Calibri"/>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0F249746" w14:textId="148DB078" w:rsidR="0064262B" w:rsidRPr="005234C8" w:rsidRDefault="0064262B" w:rsidP="0064262B">
            <w:pPr>
              <w:spacing w:line="240" w:lineRule="auto"/>
              <w:jc w:val="left"/>
              <w:rPr>
                <w:rFonts w:eastAsia="Times New Roman"/>
                <w:color w:val="000000"/>
                <w:szCs w:val="18"/>
                <w:lang w:val="en-GB"/>
              </w:rPr>
            </w:pPr>
            <w:r w:rsidRPr="005234C8">
              <w:rPr>
                <w:szCs w:val="16"/>
                <w:lang w:val="en-GB"/>
              </w:rPr>
              <w:t xml:space="preserve">Change ECO Platform logo, note to photographic rights, minor editorial changes (created by SR, checked </w:t>
            </w:r>
            <w:r w:rsidR="008D6E98" w:rsidRPr="005234C8">
              <w:rPr>
                <w:szCs w:val="16"/>
                <w:lang w:val="en-GB"/>
              </w:rPr>
              <w:t xml:space="preserve">by FG </w:t>
            </w:r>
            <w:r w:rsidRPr="005234C8">
              <w:rPr>
                <w:szCs w:val="16"/>
                <w:lang w:val="en-GB"/>
              </w:rPr>
              <w:t xml:space="preserve">and approved by </w:t>
            </w:r>
            <w:r w:rsidR="008D6E98" w:rsidRPr="005234C8">
              <w:rPr>
                <w:szCs w:val="16"/>
                <w:lang w:val="en-GB"/>
              </w:rPr>
              <w:t>SR</w:t>
            </w:r>
            <w:r w:rsidR="001C5D91" w:rsidRPr="005234C8">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64262B" w:rsidRPr="005234C8" w:rsidRDefault="0064262B" w:rsidP="0064262B">
            <w:pPr>
              <w:spacing w:line="240" w:lineRule="auto"/>
              <w:jc w:val="left"/>
              <w:rPr>
                <w:rFonts w:eastAsia="Times New Roman"/>
                <w:color w:val="000000"/>
                <w:szCs w:val="18"/>
                <w:lang w:val="de-CH"/>
              </w:rPr>
            </w:pPr>
            <w:r w:rsidRPr="005234C8">
              <w:rPr>
                <w:szCs w:val="16"/>
              </w:rPr>
              <w:t>2021-11-27</w:t>
            </w:r>
          </w:p>
        </w:tc>
      </w:tr>
      <w:tr w:rsidR="000D791E" w:rsidRPr="00093D8D" w14:paraId="27CE371D" w14:textId="77777777" w:rsidTr="00C30B94">
        <w:tc>
          <w:tcPr>
            <w:tcW w:w="1163" w:type="dxa"/>
          </w:tcPr>
          <w:p w14:paraId="4EE6B87C" w14:textId="36441DD7" w:rsidR="000D791E" w:rsidRPr="005234C8" w:rsidRDefault="000D791E" w:rsidP="000D791E">
            <w:pPr>
              <w:spacing w:line="240" w:lineRule="auto"/>
              <w:jc w:val="left"/>
              <w:rPr>
                <w:rFonts w:eastAsia="Times New Roman"/>
                <w:color w:val="000000"/>
                <w:szCs w:val="18"/>
                <w:lang w:val="de-CH"/>
              </w:rPr>
            </w:pPr>
            <w:r w:rsidRPr="005234C8">
              <w:rPr>
                <w:sz w:val="16"/>
                <w:szCs w:val="16"/>
              </w:rPr>
              <w:t>13.0</w:t>
            </w:r>
          </w:p>
        </w:tc>
        <w:tc>
          <w:tcPr>
            <w:tcW w:w="6378" w:type="dxa"/>
            <w:tcBorders>
              <w:left w:val="single" w:sz="8" w:space="0" w:color="000000"/>
              <w:right w:val="single" w:sz="8" w:space="0" w:color="000000"/>
            </w:tcBorders>
          </w:tcPr>
          <w:p w14:paraId="0CBD1CE8" w14:textId="77777777" w:rsidR="008D6E98" w:rsidRPr="005234C8" w:rsidRDefault="008D6E98" w:rsidP="008D6E98">
            <w:pPr>
              <w:spacing w:line="240" w:lineRule="auto"/>
              <w:jc w:val="left"/>
              <w:rPr>
                <w:szCs w:val="16"/>
                <w:lang w:val="en-GB"/>
              </w:rPr>
            </w:pPr>
            <w:r w:rsidRPr="005234C8">
              <w:rPr>
                <w:szCs w:val="16"/>
                <w:lang w:val="en-GB"/>
              </w:rPr>
              <w:t>Addition of accreditation mark, change owner, publisher, holder of declaration, specification of CF factors, editorial changes, title page EPD declaration of Energy Mix Approach,</w:t>
            </w:r>
          </w:p>
          <w:p w14:paraId="04405547" w14:textId="4E0A96B8" w:rsidR="000D791E" w:rsidRPr="005234C8" w:rsidRDefault="008D6E98" w:rsidP="008D6E98">
            <w:pPr>
              <w:spacing w:line="240" w:lineRule="auto"/>
              <w:jc w:val="left"/>
              <w:rPr>
                <w:rFonts w:eastAsia="Times New Roman"/>
                <w:color w:val="000000"/>
                <w:szCs w:val="18"/>
                <w:lang w:val="en-GB"/>
              </w:rPr>
            </w:pPr>
            <w:r w:rsidRPr="005234C8">
              <w:rPr>
                <w:szCs w:val="16"/>
                <w:lang w:val="en-GB"/>
              </w:rPr>
              <w:t>(created by SR, checked by FG and approved by SR)</w:t>
            </w:r>
          </w:p>
        </w:tc>
        <w:tc>
          <w:tcPr>
            <w:tcW w:w="1276" w:type="dxa"/>
          </w:tcPr>
          <w:p w14:paraId="33142B4F" w14:textId="2DC1484C" w:rsidR="000D791E" w:rsidRPr="005234C8" w:rsidRDefault="000D791E" w:rsidP="000D791E">
            <w:pPr>
              <w:spacing w:line="240" w:lineRule="auto"/>
              <w:jc w:val="left"/>
              <w:rPr>
                <w:rFonts w:eastAsia="Times New Roman"/>
                <w:color w:val="000000"/>
                <w:szCs w:val="18"/>
                <w:lang w:val="de-CH"/>
              </w:rPr>
            </w:pPr>
            <w:r w:rsidRPr="005234C8">
              <w:rPr>
                <w:szCs w:val="16"/>
              </w:rPr>
              <w:t>2023-01-27</w:t>
            </w:r>
          </w:p>
        </w:tc>
      </w:tr>
      <w:tr w:rsidR="00704E89" w:rsidRPr="00093D8D" w14:paraId="57318211" w14:textId="77777777" w:rsidTr="00C30B94">
        <w:tc>
          <w:tcPr>
            <w:tcW w:w="1163" w:type="dxa"/>
            <w:tcBorders>
              <w:top w:val="single" w:sz="8" w:space="0" w:color="000000"/>
              <w:left w:val="single" w:sz="8" w:space="0" w:color="000000"/>
              <w:bottom w:val="single" w:sz="8" w:space="0" w:color="000000"/>
            </w:tcBorders>
          </w:tcPr>
          <w:p w14:paraId="2D251CF7" w14:textId="2EE8363E" w:rsidR="00704E89" w:rsidRPr="00093D8D" w:rsidRDefault="00704E89" w:rsidP="00704E89">
            <w:pPr>
              <w:spacing w:line="240" w:lineRule="auto"/>
              <w:jc w:val="left"/>
              <w:rPr>
                <w:rFonts w:eastAsia="Times New Roman"/>
                <w:b/>
                <w:bCs/>
                <w:color w:val="000000"/>
                <w:szCs w:val="18"/>
                <w:lang w:val="de-CH"/>
              </w:rPr>
            </w:pPr>
            <w:r>
              <w:rPr>
                <w:rFonts w:eastAsia="Times New Roman"/>
                <w:b/>
                <w:bCs/>
                <w:color w:val="000000"/>
                <w:szCs w:val="18"/>
                <w:lang w:val="de-CH"/>
              </w:rPr>
              <w:t>14.0</w:t>
            </w:r>
          </w:p>
        </w:tc>
        <w:tc>
          <w:tcPr>
            <w:tcW w:w="6378" w:type="dxa"/>
            <w:tcBorders>
              <w:top w:val="single" w:sz="8" w:space="0" w:color="000000"/>
              <w:left w:val="single" w:sz="8" w:space="0" w:color="000000"/>
              <w:bottom w:val="single" w:sz="8" w:space="0" w:color="000000"/>
              <w:right w:val="single" w:sz="8" w:space="0" w:color="000000"/>
            </w:tcBorders>
          </w:tcPr>
          <w:p w14:paraId="6055EED5" w14:textId="77777777" w:rsidR="00704E89" w:rsidRDefault="00704E89" w:rsidP="00704E89">
            <w:pPr>
              <w:spacing w:line="240" w:lineRule="auto"/>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03D509E0" w14:textId="5BB84DF3" w:rsidR="00704E89" w:rsidRPr="000A5808" w:rsidRDefault="00704E89" w:rsidP="00704E89">
            <w:pPr>
              <w:spacing w:line="240" w:lineRule="auto"/>
              <w:jc w:val="left"/>
              <w:rPr>
                <w:rFonts w:eastAsia="Times New Roman"/>
                <w:color w:val="000000"/>
                <w:szCs w:val="18"/>
                <w:lang w:val="en-GB"/>
              </w:rPr>
            </w:pPr>
            <w:r>
              <w:rPr>
                <w:b/>
                <w:bCs/>
                <w:szCs w:val="16"/>
                <w:lang w:val="en-GB"/>
              </w:rPr>
              <w:t>(created by SR, checked by FG and approved by SR)</w:t>
            </w:r>
          </w:p>
        </w:tc>
        <w:tc>
          <w:tcPr>
            <w:tcW w:w="1276" w:type="dxa"/>
            <w:tcBorders>
              <w:top w:val="single" w:sz="8" w:space="0" w:color="000000"/>
              <w:bottom w:val="single" w:sz="8" w:space="0" w:color="000000"/>
              <w:right w:val="single" w:sz="8" w:space="0" w:color="000000"/>
            </w:tcBorders>
          </w:tcPr>
          <w:p w14:paraId="1EE87732" w14:textId="583144CE" w:rsidR="00704E89" w:rsidRPr="00093D8D" w:rsidRDefault="00704E89" w:rsidP="00704E89">
            <w:pPr>
              <w:spacing w:line="240" w:lineRule="auto"/>
              <w:jc w:val="left"/>
              <w:rPr>
                <w:rFonts w:eastAsia="Times New Roman"/>
                <w:color w:val="000000"/>
                <w:szCs w:val="18"/>
                <w:lang w:val="de-CH"/>
              </w:rPr>
            </w:pPr>
            <w:r>
              <w:rPr>
                <w:rFonts w:eastAsia="Times New Roman"/>
                <w:b/>
                <w:bCs/>
                <w:color w:val="000000"/>
                <w:szCs w:val="16"/>
                <w:lang w:val="en-GB"/>
              </w:rPr>
              <w:t>2023-09-20</w:t>
            </w:r>
          </w:p>
        </w:tc>
      </w:tr>
      <w:tr w:rsidR="00704E89" w:rsidRPr="00093D8D" w14:paraId="6094981F" w14:textId="77777777" w:rsidTr="00C30B94">
        <w:tc>
          <w:tcPr>
            <w:tcW w:w="1163" w:type="dxa"/>
          </w:tcPr>
          <w:p w14:paraId="2157BC44" w14:textId="77777777" w:rsidR="00704E89" w:rsidRPr="00093D8D" w:rsidRDefault="00704E89" w:rsidP="00704E89">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704E89" w:rsidRPr="00093D8D" w:rsidRDefault="00704E89" w:rsidP="00704E89">
            <w:pPr>
              <w:spacing w:line="240" w:lineRule="auto"/>
              <w:jc w:val="left"/>
              <w:rPr>
                <w:rFonts w:eastAsia="Times New Roman"/>
                <w:color w:val="000000"/>
                <w:szCs w:val="18"/>
                <w:lang w:val="de-CH"/>
              </w:rPr>
            </w:pPr>
          </w:p>
        </w:tc>
        <w:tc>
          <w:tcPr>
            <w:tcW w:w="1276" w:type="dxa"/>
          </w:tcPr>
          <w:p w14:paraId="117214CC" w14:textId="77777777" w:rsidR="00704E89" w:rsidRPr="00093D8D" w:rsidRDefault="00704E89" w:rsidP="00704E89">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BCCD402" w14:textId="2ADD2C13" w:rsidR="0064262B" w:rsidRPr="0064262B" w:rsidRDefault="0064262B" w:rsidP="0064262B">
      <w:pPr>
        <w:spacing w:after="200"/>
        <w:jc w:val="left"/>
        <w:rPr>
          <w:i/>
          <w:iCs/>
          <w:sz w:val="20"/>
          <w:szCs w:val="24"/>
          <w:lang w:val="en-GB"/>
        </w:rPr>
      </w:pPr>
      <w:r w:rsidRPr="0064262B">
        <w:rPr>
          <w:i/>
          <w:iCs/>
          <w:sz w:val="20"/>
          <w:szCs w:val="24"/>
          <w:lang w:val="en-GB"/>
        </w:rPr>
        <w:t>Note:</w:t>
      </w:r>
    </w:p>
    <w:p w14:paraId="25024493" w14:textId="6BEE0BC5" w:rsidR="00E33F5E" w:rsidRPr="00896AA1" w:rsidRDefault="0064262B" w:rsidP="0064262B">
      <w:pPr>
        <w:spacing w:after="200"/>
        <w:jc w:val="left"/>
        <w:rPr>
          <w:lang w:val="en-GB"/>
        </w:rPr>
      </w:pPr>
      <w:r w:rsidRPr="0064262B">
        <w:rPr>
          <w:i/>
          <w:iCs/>
          <w:sz w:val="20"/>
          <w:szCs w:val="24"/>
          <w:lang w:val="en-GB"/>
        </w:rPr>
        <w:t>Passages in this PKR that originate from the TBE document (see bibliography) are in italics!</w:t>
      </w:r>
      <w:r w:rsidR="00E33F5E"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255B0D86"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214542">
              <w:rPr>
                <w:noProof/>
                <w:webHidden/>
              </w:rPr>
              <w:t>5</w:t>
            </w:r>
            <w:r w:rsidR="001B48A6">
              <w:rPr>
                <w:noProof/>
                <w:webHidden/>
              </w:rPr>
              <w:fldChar w:fldCharType="end"/>
            </w:r>
          </w:hyperlink>
        </w:p>
        <w:p w14:paraId="505F5C52" w14:textId="16009357"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214542">
              <w:rPr>
                <w:noProof/>
                <w:webHidden/>
              </w:rPr>
              <w:t>5</w:t>
            </w:r>
            <w:r w:rsidR="001B48A6">
              <w:rPr>
                <w:noProof/>
                <w:webHidden/>
              </w:rPr>
              <w:fldChar w:fldCharType="end"/>
            </w:r>
          </w:hyperlink>
        </w:p>
        <w:p w14:paraId="75659E3C" w14:textId="2857A9F0"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214542">
              <w:rPr>
                <w:noProof/>
                <w:webHidden/>
              </w:rPr>
              <w:t>5</w:t>
            </w:r>
            <w:r w:rsidR="001B48A6">
              <w:rPr>
                <w:noProof/>
                <w:webHidden/>
              </w:rPr>
              <w:fldChar w:fldCharType="end"/>
            </w:r>
          </w:hyperlink>
        </w:p>
        <w:p w14:paraId="56746BF1" w14:textId="323B2C53"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214542">
              <w:rPr>
                <w:noProof/>
                <w:webHidden/>
              </w:rPr>
              <w:t>7</w:t>
            </w:r>
            <w:r w:rsidR="001B48A6">
              <w:rPr>
                <w:noProof/>
                <w:webHidden/>
              </w:rPr>
              <w:fldChar w:fldCharType="end"/>
            </w:r>
          </w:hyperlink>
        </w:p>
        <w:p w14:paraId="4B5DD80A" w14:textId="27DF364F"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214542">
              <w:rPr>
                <w:noProof/>
                <w:webHidden/>
              </w:rPr>
              <w:t>9</w:t>
            </w:r>
            <w:r w:rsidR="001B48A6">
              <w:rPr>
                <w:noProof/>
                <w:webHidden/>
              </w:rPr>
              <w:fldChar w:fldCharType="end"/>
            </w:r>
          </w:hyperlink>
        </w:p>
        <w:p w14:paraId="6A35C927" w14:textId="7F16E44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214542">
              <w:rPr>
                <w:noProof/>
                <w:webHidden/>
              </w:rPr>
              <w:t>9</w:t>
            </w:r>
            <w:r w:rsidR="001B48A6">
              <w:rPr>
                <w:noProof/>
                <w:webHidden/>
              </w:rPr>
              <w:fldChar w:fldCharType="end"/>
            </w:r>
          </w:hyperlink>
        </w:p>
        <w:p w14:paraId="2C72CEFC" w14:textId="4BE47DA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214542">
              <w:rPr>
                <w:noProof/>
                <w:webHidden/>
              </w:rPr>
              <w:t>9</w:t>
            </w:r>
            <w:r w:rsidR="001B48A6">
              <w:rPr>
                <w:noProof/>
                <w:webHidden/>
              </w:rPr>
              <w:fldChar w:fldCharType="end"/>
            </w:r>
          </w:hyperlink>
        </w:p>
        <w:p w14:paraId="4B7B7004" w14:textId="2CDE272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214542">
              <w:rPr>
                <w:noProof/>
                <w:webHidden/>
              </w:rPr>
              <w:t>19</w:t>
            </w:r>
            <w:r w:rsidR="001B48A6">
              <w:rPr>
                <w:noProof/>
                <w:webHidden/>
              </w:rPr>
              <w:fldChar w:fldCharType="end"/>
            </w:r>
          </w:hyperlink>
        </w:p>
        <w:p w14:paraId="59851475" w14:textId="6F2764B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214542">
              <w:rPr>
                <w:noProof/>
                <w:webHidden/>
              </w:rPr>
              <w:t>20</w:t>
            </w:r>
            <w:r w:rsidR="001B48A6">
              <w:rPr>
                <w:noProof/>
                <w:webHidden/>
              </w:rPr>
              <w:fldChar w:fldCharType="end"/>
            </w:r>
          </w:hyperlink>
        </w:p>
        <w:p w14:paraId="616E9F86" w14:textId="5F26E8F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214542">
              <w:rPr>
                <w:noProof/>
                <w:webHidden/>
              </w:rPr>
              <w:t>21</w:t>
            </w:r>
            <w:r w:rsidR="001B48A6">
              <w:rPr>
                <w:noProof/>
                <w:webHidden/>
              </w:rPr>
              <w:fldChar w:fldCharType="end"/>
            </w:r>
          </w:hyperlink>
        </w:p>
        <w:p w14:paraId="6BEABB68" w14:textId="6D321D8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214542">
              <w:rPr>
                <w:noProof/>
                <w:webHidden/>
              </w:rPr>
              <w:t>22</w:t>
            </w:r>
            <w:r w:rsidR="001B48A6">
              <w:rPr>
                <w:noProof/>
                <w:webHidden/>
              </w:rPr>
              <w:fldChar w:fldCharType="end"/>
            </w:r>
          </w:hyperlink>
        </w:p>
        <w:p w14:paraId="27247BEB" w14:textId="6DA5533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214542">
              <w:rPr>
                <w:noProof/>
                <w:webHidden/>
              </w:rPr>
              <w:t>22</w:t>
            </w:r>
            <w:r w:rsidR="001B48A6">
              <w:rPr>
                <w:noProof/>
                <w:webHidden/>
              </w:rPr>
              <w:fldChar w:fldCharType="end"/>
            </w:r>
          </w:hyperlink>
        </w:p>
        <w:p w14:paraId="3DB2B904" w14:textId="232FC8A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214542">
              <w:rPr>
                <w:noProof/>
                <w:webHidden/>
              </w:rPr>
              <w:t>22</w:t>
            </w:r>
            <w:r w:rsidR="001B48A6">
              <w:rPr>
                <w:noProof/>
                <w:webHidden/>
              </w:rPr>
              <w:fldChar w:fldCharType="end"/>
            </w:r>
          </w:hyperlink>
        </w:p>
        <w:p w14:paraId="0C70B5B5" w14:textId="44B98ED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214542">
              <w:rPr>
                <w:noProof/>
                <w:webHidden/>
              </w:rPr>
              <w:t>23</w:t>
            </w:r>
            <w:r w:rsidR="001B48A6">
              <w:rPr>
                <w:noProof/>
                <w:webHidden/>
              </w:rPr>
              <w:fldChar w:fldCharType="end"/>
            </w:r>
          </w:hyperlink>
        </w:p>
        <w:p w14:paraId="5AF79FC4" w14:textId="16B87A3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214542">
              <w:rPr>
                <w:noProof/>
                <w:webHidden/>
              </w:rPr>
              <w:t>23</w:t>
            </w:r>
            <w:r w:rsidR="001B48A6">
              <w:rPr>
                <w:noProof/>
                <w:webHidden/>
              </w:rPr>
              <w:fldChar w:fldCharType="end"/>
            </w:r>
          </w:hyperlink>
        </w:p>
        <w:p w14:paraId="68B91930" w14:textId="3C5301A2"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214542">
              <w:rPr>
                <w:noProof/>
                <w:webHidden/>
              </w:rPr>
              <w:t>23</w:t>
            </w:r>
            <w:r w:rsidR="001B48A6">
              <w:rPr>
                <w:noProof/>
                <w:webHidden/>
              </w:rPr>
              <w:fldChar w:fldCharType="end"/>
            </w:r>
          </w:hyperlink>
        </w:p>
        <w:p w14:paraId="2008315D" w14:textId="5C8C552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214542">
              <w:rPr>
                <w:noProof/>
                <w:webHidden/>
              </w:rPr>
              <w:t>23</w:t>
            </w:r>
            <w:r w:rsidR="001B48A6">
              <w:rPr>
                <w:noProof/>
                <w:webHidden/>
              </w:rPr>
              <w:fldChar w:fldCharType="end"/>
            </w:r>
          </w:hyperlink>
        </w:p>
        <w:p w14:paraId="755A77FA" w14:textId="5FFE186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214542">
              <w:rPr>
                <w:noProof/>
                <w:webHidden/>
              </w:rPr>
              <w:t>24</w:t>
            </w:r>
            <w:r w:rsidR="001B48A6">
              <w:rPr>
                <w:noProof/>
                <w:webHidden/>
              </w:rPr>
              <w:fldChar w:fldCharType="end"/>
            </w:r>
          </w:hyperlink>
        </w:p>
        <w:p w14:paraId="2AB99EB1" w14:textId="27A58877"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214542">
              <w:rPr>
                <w:noProof/>
                <w:webHidden/>
              </w:rPr>
              <w:t>24</w:t>
            </w:r>
            <w:r w:rsidR="001B48A6">
              <w:rPr>
                <w:noProof/>
                <w:webHidden/>
              </w:rPr>
              <w:fldChar w:fldCharType="end"/>
            </w:r>
          </w:hyperlink>
        </w:p>
        <w:p w14:paraId="2E09C34B" w14:textId="4F10BBE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214542">
              <w:rPr>
                <w:noProof/>
                <w:webHidden/>
              </w:rPr>
              <w:t>24</w:t>
            </w:r>
            <w:r w:rsidR="001B48A6">
              <w:rPr>
                <w:noProof/>
                <w:webHidden/>
              </w:rPr>
              <w:fldChar w:fldCharType="end"/>
            </w:r>
          </w:hyperlink>
        </w:p>
        <w:p w14:paraId="4795E9AA" w14:textId="161131F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214542">
              <w:rPr>
                <w:noProof/>
                <w:webHidden/>
              </w:rPr>
              <w:t>38</w:t>
            </w:r>
            <w:r w:rsidR="001B48A6">
              <w:rPr>
                <w:noProof/>
                <w:webHidden/>
              </w:rPr>
              <w:fldChar w:fldCharType="end"/>
            </w:r>
          </w:hyperlink>
        </w:p>
        <w:p w14:paraId="5D31FB4B" w14:textId="4E8D837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214542">
              <w:rPr>
                <w:noProof/>
                <w:webHidden/>
              </w:rPr>
              <w:t>38</w:t>
            </w:r>
            <w:r w:rsidR="001B48A6">
              <w:rPr>
                <w:noProof/>
                <w:webHidden/>
              </w:rPr>
              <w:fldChar w:fldCharType="end"/>
            </w:r>
          </w:hyperlink>
        </w:p>
        <w:p w14:paraId="61825299" w14:textId="40BDAAF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214542">
              <w:rPr>
                <w:noProof/>
                <w:webHidden/>
              </w:rPr>
              <w:t>41</w:t>
            </w:r>
            <w:r w:rsidR="001B48A6">
              <w:rPr>
                <w:noProof/>
                <w:webHidden/>
              </w:rPr>
              <w:fldChar w:fldCharType="end"/>
            </w:r>
          </w:hyperlink>
        </w:p>
        <w:p w14:paraId="5FA79611" w14:textId="03B3F6E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214542">
              <w:rPr>
                <w:noProof/>
                <w:webHidden/>
              </w:rPr>
              <w:t>44</w:t>
            </w:r>
            <w:r w:rsidR="001B48A6">
              <w:rPr>
                <w:noProof/>
                <w:webHidden/>
              </w:rPr>
              <w:fldChar w:fldCharType="end"/>
            </w:r>
          </w:hyperlink>
        </w:p>
        <w:p w14:paraId="3B34E5E3" w14:textId="75785A8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214542">
              <w:rPr>
                <w:noProof/>
                <w:webHidden/>
              </w:rPr>
              <w:t>44</w:t>
            </w:r>
            <w:r w:rsidR="001B48A6">
              <w:rPr>
                <w:noProof/>
                <w:webHidden/>
              </w:rPr>
              <w:fldChar w:fldCharType="end"/>
            </w:r>
          </w:hyperlink>
        </w:p>
        <w:p w14:paraId="77641BE4" w14:textId="0E54710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214542">
              <w:rPr>
                <w:noProof/>
                <w:webHidden/>
              </w:rPr>
              <w:t>44</w:t>
            </w:r>
            <w:r w:rsidR="001B48A6">
              <w:rPr>
                <w:noProof/>
                <w:webHidden/>
              </w:rPr>
              <w:fldChar w:fldCharType="end"/>
            </w:r>
          </w:hyperlink>
        </w:p>
        <w:p w14:paraId="568EDF48" w14:textId="5CEA912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214542">
              <w:rPr>
                <w:noProof/>
                <w:webHidden/>
              </w:rPr>
              <w:t>45</w:t>
            </w:r>
            <w:r w:rsidR="001B48A6">
              <w:rPr>
                <w:noProof/>
                <w:webHidden/>
              </w:rPr>
              <w:fldChar w:fldCharType="end"/>
            </w:r>
          </w:hyperlink>
        </w:p>
        <w:p w14:paraId="4218A4E6" w14:textId="0DDA781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214542">
              <w:rPr>
                <w:noProof/>
                <w:webHidden/>
              </w:rPr>
              <w:t>45</w:t>
            </w:r>
            <w:r w:rsidR="001B48A6">
              <w:rPr>
                <w:noProof/>
                <w:webHidden/>
              </w:rPr>
              <w:fldChar w:fldCharType="end"/>
            </w:r>
          </w:hyperlink>
        </w:p>
        <w:p w14:paraId="467AD9EE" w14:textId="721F499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214542">
              <w:rPr>
                <w:noProof/>
                <w:webHidden/>
              </w:rPr>
              <w:t>46</w:t>
            </w:r>
            <w:r w:rsidR="001B48A6">
              <w:rPr>
                <w:noProof/>
                <w:webHidden/>
              </w:rPr>
              <w:fldChar w:fldCharType="end"/>
            </w:r>
          </w:hyperlink>
        </w:p>
        <w:p w14:paraId="72075926" w14:textId="7FF691F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214542">
              <w:rPr>
                <w:noProof/>
                <w:webHidden/>
              </w:rPr>
              <w:t>46</w:t>
            </w:r>
            <w:r w:rsidR="001B48A6">
              <w:rPr>
                <w:noProof/>
                <w:webHidden/>
              </w:rPr>
              <w:fldChar w:fldCharType="end"/>
            </w:r>
          </w:hyperlink>
        </w:p>
        <w:p w14:paraId="1EF3F0E8" w14:textId="098969E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214542">
              <w:rPr>
                <w:noProof/>
                <w:webHidden/>
              </w:rPr>
              <w:t>46</w:t>
            </w:r>
            <w:r w:rsidR="001B48A6">
              <w:rPr>
                <w:noProof/>
                <w:webHidden/>
              </w:rPr>
              <w:fldChar w:fldCharType="end"/>
            </w:r>
          </w:hyperlink>
        </w:p>
        <w:p w14:paraId="0F6DAF8E" w14:textId="4AFF4CB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214542">
              <w:rPr>
                <w:noProof/>
                <w:webHidden/>
              </w:rPr>
              <w:t>46</w:t>
            </w:r>
            <w:r w:rsidR="001B48A6">
              <w:rPr>
                <w:noProof/>
                <w:webHidden/>
              </w:rPr>
              <w:fldChar w:fldCharType="end"/>
            </w:r>
          </w:hyperlink>
        </w:p>
        <w:p w14:paraId="7DF481B2" w14:textId="1A1F7E7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214542">
              <w:rPr>
                <w:noProof/>
                <w:webHidden/>
              </w:rPr>
              <w:t>46</w:t>
            </w:r>
            <w:r w:rsidR="001B48A6">
              <w:rPr>
                <w:noProof/>
                <w:webHidden/>
              </w:rPr>
              <w:fldChar w:fldCharType="end"/>
            </w:r>
          </w:hyperlink>
        </w:p>
        <w:p w14:paraId="282082D3" w14:textId="2FDC1A7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214542">
              <w:rPr>
                <w:noProof/>
                <w:webHidden/>
              </w:rPr>
              <w:t>46</w:t>
            </w:r>
            <w:r w:rsidR="001B48A6">
              <w:rPr>
                <w:noProof/>
                <w:webHidden/>
              </w:rPr>
              <w:fldChar w:fldCharType="end"/>
            </w:r>
          </w:hyperlink>
        </w:p>
        <w:p w14:paraId="0247A78E" w14:textId="1AAAE23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214542">
              <w:rPr>
                <w:noProof/>
                <w:webHidden/>
              </w:rPr>
              <w:t>49</w:t>
            </w:r>
            <w:r w:rsidR="001B48A6">
              <w:rPr>
                <w:noProof/>
                <w:webHidden/>
              </w:rPr>
              <w:fldChar w:fldCharType="end"/>
            </w:r>
          </w:hyperlink>
        </w:p>
        <w:p w14:paraId="11F3B054" w14:textId="5294374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214542">
              <w:rPr>
                <w:noProof/>
                <w:webHidden/>
              </w:rPr>
              <w:t>51</w:t>
            </w:r>
            <w:r w:rsidR="001B48A6">
              <w:rPr>
                <w:noProof/>
                <w:webHidden/>
              </w:rPr>
              <w:fldChar w:fldCharType="end"/>
            </w:r>
          </w:hyperlink>
        </w:p>
        <w:p w14:paraId="4CC053C5" w14:textId="21511AC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214542">
              <w:rPr>
                <w:noProof/>
                <w:webHidden/>
              </w:rPr>
              <w:t>51</w:t>
            </w:r>
            <w:r w:rsidR="001B48A6">
              <w:rPr>
                <w:noProof/>
                <w:webHidden/>
              </w:rPr>
              <w:fldChar w:fldCharType="end"/>
            </w:r>
          </w:hyperlink>
        </w:p>
        <w:p w14:paraId="095A8177" w14:textId="1406B330"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214542">
              <w:rPr>
                <w:noProof/>
                <w:webHidden/>
              </w:rPr>
              <w:t>52</w:t>
            </w:r>
            <w:r w:rsidR="001B48A6">
              <w:rPr>
                <w:noProof/>
                <w:webHidden/>
              </w:rPr>
              <w:fldChar w:fldCharType="end"/>
            </w:r>
          </w:hyperlink>
        </w:p>
        <w:p w14:paraId="70255DFC" w14:textId="1F7CECB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214542">
              <w:rPr>
                <w:noProof/>
                <w:webHidden/>
              </w:rPr>
              <w:t>57</w:t>
            </w:r>
            <w:r w:rsidR="001B48A6">
              <w:rPr>
                <w:noProof/>
                <w:webHidden/>
              </w:rPr>
              <w:fldChar w:fldCharType="end"/>
            </w:r>
          </w:hyperlink>
        </w:p>
        <w:p w14:paraId="64938FBF" w14:textId="0F0D6806"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214542">
              <w:rPr>
                <w:noProof/>
                <w:webHidden/>
              </w:rPr>
              <w:t>58</w:t>
            </w:r>
            <w:r w:rsidR="001B48A6">
              <w:rPr>
                <w:noProof/>
                <w:webHidden/>
              </w:rPr>
              <w:fldChar w:fldCharType="end"/>
            </w:r>
          </w:hyperlink>
        </w:p>
        <w:p w14:paraId="0BFE6E54" w14:textId="41BC8B7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214542">
              <w:rPr>
                <w:noProof/>
                <w:webHidden/>
              </w:rPr>
              <w:t>58</w:t>
            </w:r>
            <w:r w:rsidR="001B48A6">
              <w:rPr>
                <w:noProof/>
                <w:webHidden/>
              </w:rPr>
              <w:fldChar w:fldCharType="end"/>
            </w:r>
          </w:hyperlink>
        </w:p>
        <w:p w14:paraId="3ADB3B1F" w14:textId="1F602B2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214542">
              <w:rPr>
                <w:noProof/>
                <w:webHidden/>
              </w:rPr>
              <w:t>58</w:t>
            </w:r>
            <w:r w:rsidR="001B48A6">
              <w:rPr>
                <w:noProof/>
                <w:webHidden/>
              </w:rPr>
              <w:fldChar w:fldCharType="end"/>
            </w:r>
          </w:hyperlink>
        </w:p>
        <w:p w14:paraId="0777ED5B" w14:textId="62139AB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214542">
              <w:rPr>
                <w:noProof/>
                <w:webHidden/>
              </w:rPr>
              <w:t>58</w:t>
            </w:r>
            <w:r w:rsidR="001B48A6">
              <w:rPr>
                <w:noProof/>
                <w:webHidden/>
              </w:rPr>
              <w:fldChar w:fldCharType="end"/>
            </w:r>
          </w:hyperlink>
        </w:p>
        <w:p w14:paraId="1ED96E6A" w14:textId="30C73FF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214542">
              <w:rPr>
                <w:noProof/>
                <w:webHidden/>
              </w:rPr>
              <w:t>59</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552B2524"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This document applies to construction products made of fired clay, which can be assigned to the following product groups:</w:t>
      </w:r>
    </w:p>
    <w:p w14:paraId="733CC56B"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1. roof tiles incl. moulded tiles</w:t>
      </w:r>
    </w:p>
    <w:p w14:paraId="7D6E96EC"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2. protected masonry bricks incl. moulded bricks (backing bricks)</w:t>
      </w:r>
    </w:p>
    <w:p w14:paraId="16A0E215"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3. unprotected masonry bricks incl. moulded bricks (facing bricks)</w:t>
      </w:r>
    </w:p>
    <w:p w14:paraId="350E0D55"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4. façade tiles made from fired clay</w:t>
      </w:r>
    </w:p>
    <w:p w14:paraId="77223737"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5. paving bricks incl. moulded bricks</w:t>
      </w:r>
    </w:p>
    <w:p w14:paraId="76AD21CD"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6. ceiling bricks and hanging bricks for brick ceilings</w:t>
      </w:r>
    </w:p>
    <w:p w14:paraId="6AF6BA2B"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7. chimney bricks</w:t>
      </w:r>
    </w:p>
    <w:p w14:paraId="1650F7D6"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8. brick shells for overlays and ceiling beams</w:t>
      </w:r>
    </w:p>
    <w:p w14:paraId="3B409C18"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9. prefabricated brick parts, ceramic sub-roof constructions (coffin lid construction)</w:t>
      </w:r>
    </w:p>
    <w:p w14:paraId="38B105E8" w14:textId="77777777" w:rsidR="00E34281" w:rsidRPr="000A5808" w:rsidRDefault="00E34281" w:rsidP="00E34281">
      <w:pPr>
        <w:rPr>
          <w:rFonts w:ascii="Calibri" w:hAnsi="Calibri" w:cs="Calibri"/>
          <w:szCs w:val="18"/>
          <w:lang w:val="en-GB"/>
        </w:rPr>
      </w:pPr>
      <w:r w:rsidRPr="000A5808">
        <w:rPr>
          <w:rFonts w:ascii="Calibri" w:hAnsi="Calibri" w:cs="Calibri"/>
          <w:szCs w:val="18"/>
          <w:lang w:val="en-GB"/>
        </w:rPr>
        <w:t>10. other products made of fired clay (special moulds etc.)</w:t>
      </w:r>
    </w:p>
    <w:p w14:paraId="719F6D48" w14:textId="24F3FC47" w:rsidR="00E34281" w:rsidRPr="000A5808" w:rsidRDefault="00E34281" w:rsidP="00E34281">
      <w:pPr>
        <w:rPr>
          <w:rFonts w:ascii="Calibri" w:hAnsi="Calibri" w:cs="Calibri"/>
          <w:szCs w:val="18"/>
          <w:lang w:val="en-GB"/>
        </w:rPr>
      </w:pPr>
      <w:r w:rsidRPr="000A5808">
        <w:rPr>
          <w:rFonts w:ascii="Calibri" w:hAnsi="Calibri" w:cs="Calibri"/>
          <w:szCs w:val="18"/>
          <w:lang w:val="en-GB"/>
        </w:rPr>
        <w:t>11. bricks filled with insulating material</w:t>
      </w: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3920E048" w:rsidR="003E2744"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3D48F0E4" w14:textId="6E5DCB56" w:rsidR="0064262B" w:rsidRPr="00896AA1" w:rsidRDefault="0064262B" w:rsidP="003E2744">
      <w:pPr>
        <w:pStyle w:val="Aufzhlung"/>
        <w:spacing w:before="0" w:after="0" w:line="240" w:lineRule="auto"/>
        <w:ind w:left="697" w:hanging="357"/>
        <w:rPr>
          <w:lang w:val="en-GB"/>
        </w:rPr>
      </w:pPr>
      <w:r w:rsidRPr="0064262B">
        <w:rPr>
          <w:lang w:val="en-GB"/>
        </w:rPr>
        <w:t>Requirements from the TBE document as of January 21, 2014 of the organization "Tiles and Bricks Europe" created by the Belgian research institute "VITO" (see bibliography).</w:t>
      </w:r>
    </w:p>
    <w:p w14:paraId="618B61C3" w14:textId="21FA5A47" w:rsidR="003E2744" w:rsidRPr="00896AA1" w:rsidRDefault="00E67087" w:rsidP="003E2744">
      <w:pPr>
        <w:rPr>
          <w:lang w:val="en-GB"/>
        </w:rPr>
      </w:pPr>
      <w:r w:rsidRPr="00E67087">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CF0A0A">
      <w:pPr>
        <w:numPr>
          <w:ilvl w:val="0"/>
          <w:numId w:val="7"/>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4"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CF0A0A">
      <w:pPr>
        <w:numPr>
          <w:ilvl w:val="0"/>
          <w:numId w:val="7"/>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CF0A0A">
      <w:pPr>
        <w:numPr>
          <w:ilvl w:val="0"/>
          <w:numId w:val="7"/>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CF0A0A">
      <w:pPr>
        <w:numPr>
          <w:ilvl w:val="0"/>
          <w:numId w:val="7"/>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CF0A0A">
      <w:pPr>
        <w:numPr>
          <w:ilvl w:val="0"/>
          <w:numId w:val="7"/>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CF0A0A">
      <w:pPr>
        <w:numPr>
          <w:ilvl w:val="0"/>
          <w:numId w:val="7"/>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118DDEFD"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64262B">
        <w:rPr>
          <w:b/>
          <w:u w:val="single"/>
          <w:shd w:val="clear" w:color="auto" w:fill="B9FFF2"/>
          <w:lang w:val="en-GB"/>
        </w:rPr>
        <w:t>construction clay products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64262B">
        <w:rPr>
          <w:b/>
          <w:u w:val="single"/>
          <w:shd w:val="clear" w:color="auto" w:fill="BEFE68"/>
          <w:lang w:val="en-GB"/>
        </w:rPr>
        <w:t>construction clay products</w:t>
      </w:r>
      <w:r w:rsidR="00563510" w:rsidRPr="00896AA1">
        <w:rPr>
          <w:lang w:val="en-GB"/>
        </w:rPr>
        <w:t xml:space="preserve"> </w:t>
      </w:r>
      <w:r w:rsidR="00896AA1" w:rsidRPr="00896AA1">
        <w:rPr>
          <w:lang w:val="en-GB"/>
        </w:rPr>
        <w:t xml:space="preserve">that must be considered when creating the EPD and underlying LCA study. </w:t>
      </w: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0A5808"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0A5808" w14:paraId="6837FC93" w14:textId="77777777" w:rsidTr="00563510">
        <w:trPr>
          <w:trHeight w:val="1637"/>
        </w:trPr>
        <w:tc>
          <w:tcPr>
            <w:tcW w:w="10173" w:type="dxa"/>
            <w:shd w:val="clear" w:color="auto" w:fill="DBE5F1" w:themeFill="accent1" w:themeFillTint="33"/>
          </w:tcPr>
          <w:p w14:paraId="000F5B8E" w14:textId="7CAC035B" w:rsidR="00563510" w:rsidRPr="00896AA1" w:rsidRDefault="00000000" w:rsidP="00563510">
            <w:pPr>
              <w:jc w:val="center"/>
              <w:rPr>
                <w:color w:val="17365D" w:themeColor="text2" w:themeShade="BF"/>
                <w:highlight w:val="yellow"/>
                <w:lang w:val="en-GB"/>
              </w:rPr>
            </w:pPr>
            <w:r>
              <w:rPr>
                <w:noProof/>
              </w:rPr>
              <w:pict w14:anchorId="1D337369">
                <v:group id="Gruppieren 726090650" o:spid="_x0000_s2067" style="position:absolute;left:0;text-align:left;margin-left:180.65pt;margin-top:2.25pt;width:299.5pt;height:65.25pt;z-index:251666944;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">
                  <v:shape id="Bild 1" o:spid="_x0000_s2068"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">
                    <v:imagedata r:id="rId8" o:title=""/>
                  </v:shape>
                  <v:shape id="Grafik 15" o:spid="_x0000_s2069"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">
                    <v:imagedata r:id="rId9" o:title=""/>
                  </v:shape>
                </v:group>
              </w:pict>
            </w:r>
            <w:r w:rsidR="00E40B4F">
              <w:rPr>
                <w:noProof/>
                <w:lang w:eastAsia="de-DE"/>
              </w:rPr>
              <w:drawing>
                <wp:anchor distT="0" distB="0" distL="114300" distR="114300" simplePos="0" relativeHeight="251660288" behindDoc="0" locked="0" layoutInCell="1" allowOverlap="1" wp14:anchorId="32AD42B1" wp14:editId="2CEB2833">
                  <wp:simplePos x="0" y="0"/>
                  <wp:positionH relativeFrom="column">
                    <wp:posOffset>259080</wp:posOffset>
                  </wp:positionH>
                  <wp:positionV relativeFrom="paragraph">
                    <wp:posOffset>20955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A5808"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3A211507" w:rsidR="00896AA1" w:rsidRPr="0040536C" w:rsidRDefault="000B3DF2"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2A8CEF3F" w:rsidR="00896AA1" w:rsidRPr="00280DC0" w:rsidRDefault="000B3DF2"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Pr="00280DC0">
              <w:rPr>
                <w:b/>
                <w:caps/>
                <w:color w:val="17365D" w:themeColor="text2" w:themeShade="BF"/>
                <w:lang w:val="en-GB"/>
              </w:rPr>
              <w:t xml:space="preserve"> </w:t>
            </w:r>
            <w:r w:rsidR="00896AA1" w:rsidRPr="00280DC0">
              <w:rPr>
                <w:b/>
                <w:caps/>
                <w:color w:val="17365D" w:themeColor="text2" w:themeShade="BF"/>
                <w:lang w:val="en-GB"/>
              </w:rPr>
              <w:t>of the Declaration</w:t>
            </w:r>
            <w:r w:rsidR="00896AA1" w:rsidRPr="00280DC0">
              <w:rPr>
                <w:b/>
                <w:color w:val="17365D" w:themeColor="text2" w:themeShade="BF"/>
                <w:lang w:val="en-GB"/>
              </w:rPr>
              <w:tab/>
            </w:r>
            <w:r w:rsidR="00896AA1" w:rsidRPr="0019475F">
              <w:rPr>
                <w:b/>
                <w:color w:val="17365D" w:themeColor="text2" w:themeShade="BF"/>
                <w:highlight w:val="lightGray"/>
                <w:lang w:val="en-GB"/>
              </w:rPr>
              <w:t xml:space="preserve">Name of declaration </w:t>
            </w:r>
            <w:r>
              <w:rPr>
                <w:b/>
                <w:color w:val="17365D" w:themeColor="text2" w:themeShade="BF"/>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19475F">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19475F">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19475F">
              <w:rPr>
                <w:b/>
                <w:color w:val="17365D" w:themeColor="text2" w:themeShade="BF"/>
                <w:highlight w:val="lightGray"/>
                <w:lang w:val="en-GB"/>
              </w:rPr>
              <w:t>Date</w:t>
            </w:r>
          </w:p>
          <w:p w14:paraId="37E78684" w14:textId="77777777" w:rsidR="00563510" w:rsidRPr="0019475F"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19475F">
              <w:rPr>
                <w:b/>
                <w:color w:val="17365D" w:themeColor="text2" w:themeShade="BF"/>
                <w:highlight w:val="lightGray"/>
                <w:lang w:val="en-GB"/>
              </w:rPr>
              <w:t>Number</w:t>
            </w:r>
          </w:p>
          <w:p w14:paraId="08BDE8FF" w14:textId="76771856" w:rsidR="001C5D91" w:rsidRPr="00896AA1" w:rsidRDefault="001C5D91"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19475F">
        <w:rPr>
          <w:rFonts w:eastAsiaTheme="minorHAnsi"/>
          <w:b/>
          <w:color w:val="17365D" w:themeColor="text2" w:themeShade="BF"/>
          <w:sz w:val="40"/>
          <w:szCs w:val="28"/>
          <w:highlight w:val="lightGray"/>
          <w:lang w:val="en-GB"/>
        </w:rPr>
        <w:t xml:space="preserve">Name </w:t>
      </w:r>
      <w:r w:rsidR="002E50F6" w:rsidRPr="0019475F">
        <w:rPr>
          <w:rFonts w:eastAsiaTheme="minorHAnsi"/>
          <w:b/>
          <w:color w:val="17365D" w:themeColor="text2" w:themeShade="BF"/>
          <w:sz w:val="40"/>
          <w:szCs w:val="28"/>
          <w:highlight w:val="lightGray"/>
          <w:lang w:val="en-GB"/>
        </w:rPr>
        <w:t>a</w:t>
      </w:r>
      <w:r w:rsidRPr="0019475F">
        <w:rPr>
          <w:rFonts w:eastAsiaTheme="minorHAnsi"/>
          <w:b/>
          <w:color w:val="17365D" w:themeColor="text2" w:themeShade="BF"/>
          <w:sz w:val="40"/>
          <w:szCs w:val="28"/>
          <w:highlight w:val="lightGray"/>
          <w:lang w:val="en-GB"/>
        </w:rPr>
        <w:t xml:space="preserve">nd </w:t>
      </w:r>
      <w:r w:rsidR="002E50F6" w:rsidRPr="0019475F">
        <w:rPr>
          <w:rFonts w:eastAsiaTheme="minorHAnsi"/>
          <w:b/>
          <w:color w:val="17365D" w:themeColor="text2" w:themeShade="BF"/>
          <w:sz w:val="40"/>
          <w:szCs w:val="28"/>
          <w:highlight w:val="lightGray"/>
          <w:lang w:val="en-GB"/>
        </w:rPr>
        <w:t>description of product</w:t>
      </w:r>
    </w:p>
    <w:p w14:paraId="51FB4226" w14:textId="47F585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19475F">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19475F">
        <w:rPr>
          <w:rFonts w:asciiTheme="minorHAnsi" w:eastAsiaTheme="minorHAnsi" w:hAnsiTheme="minorHAnsi"/>
          <w:b/>
          <w:color w:val="17365D" w:themeColor="text2" w:themeShade="BF"/>
          <w:sz w:val="40"/>
          <w:szCs w:val="28"/>
          <w:highlight w:val="lightGray"/>
          <w:lang w:val="en-GB" w:eastAsia="en-US" w:bidi="ar-SA"/>
        </w:rPr>
        <w:t xml:space="preserve">of declaration </w:t>
      </w:r>
      <w:r w:rsidR="00E40B4F">
        <w:rPr>
          <w:rFonts w:asciiTheme="minorHAnsi" w:eastAsiaTheme="minorHAnsi" w:hAnsiTheme="minorHAnsi"/>
          <w:b/>
          <w:color w:val="17365D" w:themeColor="text2" w:themeShade="BF"/>
          <w:sz w:val="40"/>
          <w:szCs w:val="28"/>
          <w:highlight w:val="lightGray"/>
          <w:lang w:val="en-GB" w:eastAsia="en-US" w:bidi="ar-SA"/>
        </w:rPr>
        <w:t>holder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410B54CD" w:rsidR="00563510" w:rsidRPr="00896AA1" w:rsidRDefault="00000000" w:rsidP="00563510">
      <w:pPr>
        <w:spacing w:line="240" w:lineRule="auto"/>
        <w:jc w:val="left"/>
        <w:rPr>
          <w:szCs w:val="18"/>
          <w:lang w:val="en-GB"/>
        </w:rPr>
      </w:pPr>
      <w:r>
        <w:rPr>
          <w:noProof/>
        </w:rPr>
        <w:pict w14:anchorId="6DBE8543">
          <v:rect id="Rechteck 7" o:spid="_x0000_s2060" style="position:absolute;margin-left:44.1pt;margin-top:453.75pt;width:407.25pt;height:26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32FFA15"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E40B4F">
                    <w:rPr>
                      <w:b/>
                      <w:color w:val="17365D" w:themeColor="text2" w:themeShade="BF"/>
                      <w:sz w:val="48"/>
                      <w:szCs w:val="48"/>
                      <w:lang w:val="en-GB"/>
                    </w:rPr>
                    <w:t>holder</w:t>
                  </w:r>
                  <w:r w:rsidRPr="001A3D9F">
                    <w:rPr>
                      <w:b/>
                      <w:color w:val="17365D" w:themeColor="text2" w:themeShade="BF"/>
                      <w:sz w:val="48"/>
                      <w:szCs w:val="48"/>
                      <w:lang w:val="en-GB"/>
                    </w:rPr>
                    <w:t xml:space="preserve">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4D1ACDEF" w:rsidR="00563510" w:rsidRPr="00896AA1" w:rsidRDefault="00000000" w:rsidP="00563510">
      <w:pPr>
        <w:spacing w:line="240" w:lineRule="auto"/>
        <w:jc w:val="left"/>
        <w:rPr>
          <w:szCs w:val="18"/>
          <w:lang w:val="en-GB"/>
        </w:rPr>
      </w:pPr>
      <w:r>
        <w:rPr>
          <w:noProof/>
        </w:rPr>
        <w:pict w14:anchorId="7F99DF5C">
          <v:rect id="Rechteck 1" o:spid="_x0000_s2059" style="position:absolute;margin-left:140.85pt;margin-top:6.65pt;width:205.5pt;height:5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1BE759A"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E40B4F">
                    <w:rPr>
                      <w:b/>
                      <w:color w:val="17365D" w:themeColor="text2" w:themeShade="BF"/>
                      <w:sz w:val="32"/>
                      <w:szCs w:val="32"/>
                      <w:lang w:val="de-AT"/>
                    </w:rPr>
                    <w:t>holder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1C5A3B05" w:rsidR="00563510" w:rsidRPr="00896AA1" w:rsidRDefault="00000000" w:rsidP="00563510">
      <w:pPr>
        <w:spacing w:line="240" w:lineRule="auto"/>
        <w:jc w:val="left"/>
        <w:rPr>
          <w:szCs w:val="18"/>
          <w:lang w:val="en-GB"/>
        </w:rPr>
      </w:pPr>
      <w:r>
        <w:rPr>
          <w:noProof/>
        </w:rPr>
        <w:pict w14:anchorId="39696BD2">
          <v:rect id="_x0000_s2058" style="position:absolute;margin-left:-67.1pt;margin-top:-21pt;width:612.45pt;height:86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1A031111"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214542">
          <w:rPr>
            <w:b/>
            <w:bCs/>
            <w:noProof/>
            <w:webHidden/>
            <w:sz w:val="16"/>
            <w:szCs w:val="20"/>
          </w:rPr>
          <w:t>5</w:t>
        </w:r>
        <w:r w:rsidR="008478E5" w:rsidRPr="008C08F9">
          <w:rPr>
            <w:b/>
            <w:bCs/>
            <w:noProof/>
            <w:webHidden/>
            <w:sz w:val="16"/>
            <w:szCs w:val="20"/>
          </w:rPr>
          <w:fldChar w:fldCharType="end"/>
        </w:r>
      </w:hyperlink>
    </w:p>
    <w:p w14:paraId="2EA7C98A" w14:textId="1166BB3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7</w:t>
        </w:r>
        <w:r w:rsidR="008478E5" w:rsidRPr="008C08F9">
          <w:rPr>
            <w:noProof/>
            <w:webHidden/>
            <w:sz w:val="16"/>
            <w:szCs w:val="20"/>
          </w:rPr>
          <w:fldChar w:fldCharType="end"/>
        </w:r>
      </w:hyperlink>
    </w:p>
    <w:p w14:paraId="75EB8B78" w14:textId="7B644F1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9</w:t>
        </w:r>
        <w:r w:rsidR="008478E5" w:rsidRPr="008C08F9">
          <w:rPr>
            <w:noProof/>
            <w:webHidden/>
            <w:sz w:val="16"/>
            <w:szCs w:val="20"/>
          </w:rPr>
          <w:fldChar w:fldCharType="end"/>
        </w:r>
      </w:hyperlink>
    </w:p>
    <w:p w14:paraId="685280B7" w14:textId="661C521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9</w:t>
        </w:r>
        <w:r w:rsidR="008478E5" w:rsidRPr="008C08F9">
          <w:rPr>
            <w:noProof/>
            <w:webHidden/>
            <w:sz w:val="16"/>
            <w:szCs w:val="20"/>
          </w:rPr>
          <w:fldChar w:fldCharType="end"/>
        </w:r>
      </w:hyperlink>
    </w:p>
    <w:p w14:paraId="4020CBB7" w14:textId="0B84835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9</w:t>
        </w:r>
        <w:r w:rsidR="008478E5" w:rsidRPr="008C08F9">
          <w:rPr>
            <w:noProof/>
            <w:webHidden/>
            <w:sz w:val="16"/>
            <w:szCs w:val="20"/>
          </w:rPr>
          <w:fldChar w:fldCharType="end"/>
        </w:r>
      </w:hyperlink>
    </w:p>
    <w:p w14:paraId="45340026" w14:textId="7B2F7BC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19</w:t>
        </w:r>
        <w:r w:rsidR="008478E5" w:rsidRPr="008C08F9">
          <w:rPr>
            <w:noProof/>
            <w:webHidden/>
            <w:sz w:val="16"/>
            <w:szCs w:val="20"/>
          </w:rPr>
          <w:fldChar w:fldCharType="end"/>
        </w:r>
      </w:hyperlink>
    </w:p>
    <w:p w14:paraId="76F69562" w14:textId="09489AB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20</w:t>
        </w:r>
        <w:r w:rsidR="008478E5" w:rsidRPr="008C08F9">
          <w:rPr>
            <w:noProof/>
            <w:webHidden/>
            <w:sz w:val="16"/>
            <w:szCs w:val="20"/>
          </w:rPr>
          <w:fldChar w:fldCharType="end"/>
        </w:r>
      </w:hyperlink>
    </w:p>
    <w:p w14:paraId="6CCDB9CC" w14:textId="2F43EF8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21</w:t>
        </w:r>
        <w:r w:rsidR="008478E5" w:rsidRPr="008C08F9">
          <w:rPr>
            <w:noProof/>
            <w:webHidden/>
            <w:sz w:val="16"/>
            <w:szCs w:val="20"/>
          </w:rPr>
          <w:fldChar w:fldCharType="end"/>
        </w:r>
      </w:hyperlink>
    </w:p>
    <w:p w14:paraId="2B5DC836" w14:textId="1FEA407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22</w:t>
        </w:r>
        <w:r w:rsidR="008478E5" w:rsidRPr="008C08F9">
          <w:rPr>
            <w:noProof/>
            <w:webHidden/>
            <w:sz w:val="16"/>
            <w:szCs w:val="20"/>
          </w:rPr>
          <w:fldChar w:fldCharType="end"/>
        </w:r>
      </w:hyperlink>
    </w:p>
    <w:p w14:paraId="47D69842" w14:textId="4016DCD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22</w:t>
        </w:r>
        <w:r w:rsidR="008478E5" w:rsidRPr="008C08F9">
          <w:rPr>
            <w:noProof/>
            <w:webHidden/>
            <w:sz w:val="16"/>
            <w:szCs w:val="20"/>
          </w:rPr>
          <w:fldChar w:fldCharType="end"/>
        </w:r>
      </w:hyperlink>
    </w:p>
    <w:p w14:paraId="0E9BF140" w14:textId="08A4ABD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22</w:t>
        </w:r>
        <w:r w:rsidR="008478E5" w:rsidRPr="008C08F9">
          <w:rPr>
            <w:noProof/>
            <w:webHidden/>
            <w:sz w:val="16"/>
            <w:szCs w:val="20"/>
          </w:rPr>
          <w:fldChar w:fldCharType="end"/>
        </w:r>
      </w:hyperlink>
    </w:p>
    <w:p w14:paraId="0F82CC7D" w14:textId="7A7FC31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23</w:t>
        </w:r>
        <w:r w:rsidR="008478E5" w:rsidRPr="008C08F9">
          <w:rPr>
            <w:noProof/>
            <w:webHidden/>
            <w:sz w:val="16"/>
            <w:szCs w:val="20"/>
          </w:rPr>
          <w:fldChar w:fldCharType="end"/>
        </w:r>
      </w:hyperlink>
    </w:p>
    <w:p w14:paraId="27EB9FA5" w14:textId="64620A3D"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23</w:t>
        </w:r>
        <w:r w:rsidR="008478E5" w:rsidRPr="008C08F9">
          <w:rPr>
            <w:noProof/>
            <w:webHidden/>
            <w:sz w:val="16"/>
            <w:szCs w:val="20"/>
          </w:rPr>
          <w:fldChar w:fldCharType="end"/>
        </w:r>
      </w:hyperlink>
    </w:p>
    <w:p w14:paraId="15583451" w14:textId="61A368E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23</w:t>
        </w:r>
        <w:r w:rsidR="008478E5" w:rsidRPr="008C08F9">
          <w:rPr>
            <w:noProof/>
            <w:webHidden/>
            <w:sz w:val="16"/>
            <w:szCs w:val="20"/>
          </w:rPr>
          <w:fldChar w:fldCharType="end"/>
        </w:r>
      </w:hyperlink>
    </w:p>
    <w:p w14:paraId="73DBC3D1" w14:textId="1B020B7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23</w:t>
        </w:r>
        <w:r w:rsidR="008478E5" w:rsidRPr="008C08F9">
          <w:rPr>
            <w:noProof/>
            <w:webHidden/>
            <w:sz w:val="16"/>
            <w:szCs w:val="20"/>
          </w:rPr>
          <w:fldChar w:fldCharType="end"/>
        </w:r>
      </w:hyperlink>
    </w:p>
    <w:p w14:paraId="50F41233" w14:textId="78C7688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24</w:t>
        </w:r>
        <w:r w:rsidR="008478E5" w:rsidRPr="008C08F9">
          <w:rPr>
            <w:noProof/>
            <w:webHidden/>
            <w:sz w:val="16"/>
            <w:szCs w:val="20"/>
          </w:rPr>
          <w:fldChar w:fldCharType="end"/>
        </w:r>
      </w:hyperlink>
    </w:p>
    <w:p w14:paraId="3E6B104F" w14:textId="0C821430"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24</w:t>
        </w:r>
        <w:r w:rsidR="008478E5" w:rsidRPr="008C08F9">
          <w:rPr>
            <w:noProof/>
            <w:webHidden/>
            <w:sz w:val="16"/>
            <w:szCs w:val="20"/>
          </w:rPr>
          <w:fldChar w:fldCharType="end"/>
        </w:r>
      </w:hyperlink>
    </w:p>
    <w:p w14:paraId="2C5D821D" w14:textId="2BD40E6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24</w:t>
        </w:r>
        <w:r w:rsidR="008478E5" w:rsidRPr="008C08F9">
          <w:rPr>
            <w:noProof/>
            <w:webHidden/>
            <w:sz w:val="16"/>
            <w:szCs w:val="20"/>
          </w:rPr>
          <w:fldChar w:fldCharType="end"/>
        </w:r>
      </w:hyperlink>
    </w:p>
    <w:p w14:paraId="1A555D17" w14:textId="39E1A22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38</w:t>
        </w:r>
        <w:r w:rsidR="008478E5" w:rsidRPr="008C08F9">
          <w:rPr>
            <w:noProof/>
            <w:webHidden/>
            <w:sz w:val="16"/>
            <w:szCs w:val="20"/>
          </w:rPr>
          <w:fldChar w:fldCharType="end"/>
        </w:r>
      </w:hyperlink>
    </w:p>
    <w:p w14:paraId="57E10AEE" w14:textId="2899750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38</w:t>
        </w:r>
        <w:r w:rsidR="008478E5" w:rsidRPr="008C08F9">
          <w:rPr>
            <w:noProof/>
            <w:webHidden/>
            <w:sz w:val="16"/>
            <w:szCs w:val="20"/>
          </w:rPr>
          <w:fldChar w:fldCharType="end"/>
        </w:r>
      </w:hyperlink>
    </w:p>
    <w:p w14:paraId="6F6D228D" w14:textId="6799B40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41</w:t>
        </w:r>
        <w:r w:rsidR="008478E5" w:rsidRPr="008C08F9">
          <w:rPr>
            <w:noProof/>
            <w:webHidden/>
            <w:sz w:val="16"/>
            <w:szCs w:val="20"/>
          </w:rPr>
          <w:fldChar w:fldCharType="end"/>
        </w:r>
      </w:hyperlink>
    </w:p>
    <w:p w14:paraId="48D3701C" w14:textId="01EE798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44</w:t>
        </w:r>
        <w:r w:rsidR="008478E5" w:rsidRPr="008C08F9">
          <w:rPr>
            <w:noProof/>
            <w:webHidden/>
            <w:sz w:val="16"/>
            <w:szCs w:val="20"/>
          </w:rPr>
          <w:fldChar w:fldCharType="end"/>
        </w:r>
      </w:hyperlink>
    </w:p>
    <w:p w14:paraId="7280C9CC" w14:textId="37F9A91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44</w:t>
        </w:r>
        <w:r w:rsidR="008478E5" w:rsidRPr="008C08F9">
          <w:rPr>
            <w:noProof/>
            <w:webHidden/>
            <w:sz w:val="16"/>
            <w:szCs w:val="20"/>
          </w:rPr>
          <w:fldChar w:fldCharType="end"/>
        </w:r>
      </w:hyperlink>
    </w:p>
    <w:p w14:paraId="51CA78F7" w14:textId="286E457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44</w:t>
        </w:r>
        <w:r w:rsidR="008478E5" w:rsidRPr="008C08F9">
          <w:rPr>
            <w:noProof/>
            <w:webHidden/>
            <w:sz w:val="16"/>
            <w:szCs w:val="20"/>
          </w:rPr>
          <w:fldChar w:fldCharType="end"/>
        </w:r>
      </w:hyperlink>
    </w:p>
    <w:p w14:paraId="5F8F7E42" w14:textId="375AF8E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45</w:t>
        </w:r>
        <w:r w:rsidR="008478E5" w:rsidRPr="008C08F9">
          <w:rPr>
            <w:noProof/>
            <w:webHidden/>
            <w:sz w:val="16"/>
            <w:szCs w:val="20"/>
          </w:rPr>
          <w:fldChar w:fldCharType="end"/>
        </w:r>
      </w:hyperlink>
    </w:p>
    <w:p w14:paraId="1EEBA4B6" w14:textId="3AC88AB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45</w:t>
        </w:r>
        <w:r w:rsidR="008478E5" w:rsidRPr="008C08F9">
          <w:rPr>
            <w:noProof/>
            <w:webHidden/>
            <w:sz w:val="16"/>
            <w:szCs w:val="20"/>
          </w:rPr>
          <w:fldChar w:fldCharType="end"/>
        </w:r>
      </w:hyperlink>
    </w:p>
    <w:p w14:paraId="511AA1D3" w14:textId="0958D69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46</w:t>
        </w:r>
        <w:r w:rsidR="008478E5" w:rsidRPr="008C08F9">
          <w:rPr>
            <w:noProof/>
            <w:webHidden/>
            <w:sz w:val="16"/>
            <w:szCs w:val="20"/>
          </w:rPr>
          <w:fldChar w:fldCharType="end"/>
        </w:r>
      </w:hyperlink>
    </w:p>
    <w:p w14:paraId="05BEEEFA" w14:textId="574E580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46</w:t>
        </w:r>
        <w:r w:rsidR="008478E5" w:rsidRPr="008C08F9">
          <w:rPr>
            <w:noProof/>
            <w:webHidden/>
            <w:sz w:val="16"/>
            <w:szCs w:val="20"/>
          </w:rPr>
          <w:fldChar w:fldCharType="end"/>
        </w:r>
      </w:hyperlink>
    </w:p>
    <w:p w14:paraId="08E29FB3" w14:textId="63BF68C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46</w:t>
        </w:r>
        <w:r w:rsidR="008478E5" w:rsidRPr="008C08F9">
          <w:rPr>
            <w:noProof/>
            <w:webHidden/>
            <w:sz w:val="16"/>
            <w:szCs w:val="20"/>
          </w:rPr>
          <w:fldChar w:fldCharType="end"/>
        </w:r>
      </w:hyperlink>
    </w:p>
    <w:p w14:paraId="79155650" w14:textId="3867E27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46</w:t>
        </w:r>
        <w:r w:rsidR="008478E5" w:rsidRPr="008C08F9">
          <w:rPr>
            <w:noProof/>
            <w:webHidden/>
            <w:sz w:val="16"/>
            <w:szCs w:val="20"/>
          </w:rPr>
          <w:fldChar w:fldCharType="end"/>
        </w:r>
      </w:hyperlink>
    </w:p>
    <w:p w14:paraId="429D356C" w14:textId="7740F75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46</w:t>
        </w:r>
        <w:r w:rsidR="008478E5" w:rsidRPr="008C08F9">
          <w:rPr>
            <w:noProof/>
            <w:webHidden/>
            <w:sz w:val="16"/>
            <w:szCs w:val="20"/>
          </w:rPr>
          <w:fldChar w:fldCharType="end"/>
        </w:r>
      </w:hyperlink>
    </w:p>
    <w:p w14:paraId="24173B8A" w14:textId="39A636A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46</w:t>
        </w:r>
        <w:r w:rsidR="008478E5" w:rsidRPr="008C08F9">
          <w:rPr>
            <w:noProof/>
            <w:webHidden/>
            <w:sz w:val="16"/>
            <w:szCs w:val="20"/>
          </w:rPr>
          <w:fldChar w:fldCharType="end"/>
        </w:r>
      </w:hyperlink>
    </w:p>
    <w:p w14:paraId="2A53E5AA" w14:textId="330379B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49</w:t>
        </w:r>
        <w:r w:rsidR="008478E5" w:rsidRPr="008C08F9">
          <w:rPr>
            <w:noProof/>
            <w:webHidden/>
            <w:sz w:val="16"/>
            <w:szCs w:val="20"/>
          </w:rPr>
          <w:fldChar w:fldCharType="end"/>
        </w:r>
      </w:hyperlink>
    </w:p>
    <w:p w14:paraId="6F9E7E00" w14:textId="79786B0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51</w:t>
        </w:r>
        <w:r w:rsidR="008478E5" w:rsidRPr="008C08F9">
          <w:rPr>
            <w:noProof/>
            <w:webHidden/>
            <w:sz w:val="16"/>
            <w:szCs w:val="20"/>
          </w:rPr>
          <w:fldChar w:fldCharType="end"/>
        </w:r>
      </w:hyperlink>
    </w:p>
    <w:p w14:paraId="2E54BEA3" w14:textId="00DE5D8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51</w:t>
        </w:r>
        <w:r w:rsidR="008478E5" w:rsidRPr="008C08F9">
          <w:rPr>
            <w:noProof/>
            <w:webHidden/>
            <w:sz w:val="16"/>
            <w:szCs w:val="20"/>
          </w:rPr>
          <w:fldChar w:fldCharType="end"/>
        </w:r>
      </w:hyperlink>
    </w:p>
    <w:p w14:paraId="042237C7" w14:textId="429DD54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52</w:t>
        </w:r>
        <w:r w:rsidR="008478E5" w:rsidRPr="008C08F9">
          <w:rPr>
            <w:noProof/>
            <w:webHidden/>
            <w:sz w:val="16"/>
            <w:szCs w:val="20"/>
          </w:rPr>
          <w:fldChar w:fldCharType="end"/>
        </w:r>
      </w:hyperlink>
    </w:p>
    <w:p w14:paraId="2FC2887D" w14:textId="4CC560D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57</w:t>
        </w:r>
        <w:r w:rsidR="008478E5" w:rsidRPr="008C08F9">
          <w:rPr>
            <w:noProof/>
            <w:webHidden/>
            <w:sz w:val="16"/>
            <w:szCs w:val="20"/>
          </w:rPr>
          <w:fldChar w:fldCharType="end"/>
        </w:r>
      </w:hyperlink>
    </w:p>
    <w:p w14:paraId="54FAE9EB" w14:textId="35EC490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58</w:t>
        </w:r>
        <w:r w:rsidR="008478E5" w:rsidRPr="008C08F9">
          <w:rPr>
            <w:noProof/>
            <w:webHidden/>
            <w:sz w:val="16"/>
            <w:szCs w:val="20"/>
          </w:rPr>
          <w:fldChar w:fldCharType="end"/>
        </w:r>
      </w:hyperlink>
    </w:p>
    <w:p w14:paraId="38ECB34A" w14:textId="5816BBF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58</w:t>
        </w:r>
        <w:r w:rsidR="008478E5" w:rsidRPr="008C08F9">
          <w:rPr>
            <w:noProof/>
            <w:webHidden/>
            <w:sz w:val="16"/>
            <w:szCs w:val="20"/>
          </w:rPr>
          <w:fldChar w:fldCharType="end"/>
        </w:r>
      </w:hyperlink>
    </w:p>
    <w:p w14:paraId="6BA6EC55" w14:textId="092FEEC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58</w:t>
        </w:r>
        <w:r w:rsidR="008478E5" w:rsidRPr="008C08F9">
          <w:rPr>
            <w:noProof/>
            <w:webHidden/>
            <w:sz w:val="16"/>
            <w:szCs w:val="20"/>
          </w:rPr>
          <w:fldChar w:fldCharType="end"/>
        </w:r>
      </w:hyperlink>
    </w:p>
    <w:p w14:paraId="7DC55988" w14:textId="6A2FFF4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58</w:t>
        </w:r>
        <w:r w:rsidR="008478E5" w:rsidRPr="008C08F9">
          <w:rPr>
            <w:noProof/>
            <w:webHidden/>
            <w:sz w:val="16"/>
            <w:szCs w:val="20"/>
          </w:rPr>
          <w:fldChar w:fldCharType="end"/>
        </w:r>
      </w:hyperlink>
    </w:p>
    <w:p w14:paraId="1708C2E6" w14:textId="0DC0D0A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214542">
          <w:rPr>
            <w:noProof/>
            <w:webHidden/>
            <w:sz w:val="16"/>
            <w:szCs w:val="20"/>
          </w:rPr>
          <w:t>59</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CF0A0A">
      <w:pPr>
        <w:pStyle w:val="berschrift1"/>
        <w:numPr>
          <w:ilvl w:val="0"/>
          <w:numId w:val="8"/>
        </w:numPr>
        <w:rPr>
          <w:lang w:val="en-GB"/>
        </w:rPr>
      </w:pPr>
      <w:r>
        <w:rPr>
          <w:lang w:val="en-GB"/>
        </w:rPr>
        <w:lastRenderedPageBreak/>
        <w:t>General information</w:t>
      </w:r>
      <w:bookmarkEnd w:id="8"/>
    </w:p>
    <w:tbl>
      <w:tblPr>
        <w:tblW w:w="9781" w:type="dxa"/>
        <w:tblInd w:w="-147" w:type="dxa"/>
        <w:tblCellMar>
          <w:top w:w="57" w:type="dxa"/>
        </w:tblCellMar>
        <w:tblLook w:val="04A0" w:firstRow="1" w:lastRow="0" w:firstColumn="1" w:lastColumn="0" w:noHBand="0" w:noVBand="1"/>
      </w:tblPr>
      <w:tblGrid>
        <w:gridCol w:w="4111"/>
        <w:gridCol w:w="5670"/>
      </w:tblGrid>
      <w:tr w:rsidR="00563510" w:rsidRPr="000A5808" w14:paraId="5A6CAAFE" w14:textId="77777777" w:rsidTr="00E34A48">
        <w:tc>
          <w:tcPr>
            <w:tcW w:w="411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bookmarkStart w:id="9" w:name="_Hlk56598314"/>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5670"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0A5808" w14:paraId="3A3295CD" w14:textId="77777777" w:rsidTr="00E34A48">
        <w:tc>
          <w:tcPr>
            <w:tcW w:w="411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5670"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0A5808" w14:paraId="771195CD" w14:textId="77777777" w:rsidTr="00E34A48">
        <w:tc>
          <w:tcPr>
            <w:tcW w:w="411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0A5808" w14:paraId="59029D3D" w14:textId="77777777" w:rsidTr="00E34A48">
        <w:tc>
          <w:tcPr>
            <w:tcW w:w="411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5670"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0A5808" w14:paraId="4DF44400" w14:textId="77777777" w:rsidTr="00E34A48">
        <w:trPr>
          <w:trHeight w:val="541"/>
        </w:trPr>
        <w:tc>
          <w:tcPr>
            <w:tcW w:w="411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5670"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E2B0F80" w14:textId="77777777" w:rsidR="0090684E"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Declaration of backround database, Software used and both its versions</w:t>
            </w:r>
          </w:p>
          <w:p w14:paraId="3030748E" w14:textId="0C0F8D04" w:rsidR="00563510" w:rsidRPr="00896AA1" w:rsidRDefault="0090684E"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r w:rsidR="001F13FD">
              <w:rPr>
                <w:shd w:val="clear" w:color="auto" w:fill="DAEEF3" w:themeFill="accent5" w:themeFillTint="33"/>
                <w:lang w:val="en-GB"/>
              </w:rPr>
              <w:t xml:space="preserve"> </w:t>
            </w:r>
          </w:p>
        </w:tc>
      </w:tr>
      <w:tr w:rsidR="00563510" w:rsidRPr="000A5808" w14:paraId="191F3AD0" w14:textId="77777777" w:rsidTr="00E34A48">
        <w:trPr>
          <w:trHeight w:val="1769"/>
        </w:trPr>
        <w:tc>
          <w:tcPr>
            <w:tcW w:w="411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5670" w:type="dxa"/>
            <w:tcBorders>
              <w:top w:val="single" w:sz="4" w:space="0" w:color="auto"/>
              <w:left w:val="single" w:sz="4" w:space="0" w:color="auto"/>
              <w:bottom w:val="single" w:sz="4" w:space="0" w:color="auto"/>
              <w:right w:val="single" w:sz="4" w:space="0" w:color="auto"/>
            </w:tcBorders>
          </w:tcPr>
          <w:p w14:paraId="5A590F3B" w14:textId="77777777" w:rsidR="00260D8D" w:rsidRPr="00280DC0" w:rsidRDefault="00260D8D" w:rsidP="00260D8D">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85297" w14:paraId="64DA81B4" w14:textId="77777777" w:rsidTr="00E34A48">
        <w:tc>
          <w:tcPr>
            <w:tcW w:w="4111" w:type="dxa"/>
            <w:tcBorders>
              <w:top w:val="single" w:sz="4" w:space="0" w:color="auto"/>
              <w:left w:val="single" w:sz="4" w:space="0" w:color="auto"/>
              <w:bottom w:val="single" w:sz="4" w:space="0" w:color="auto"/>
              <w:right w:val="single" w:sz="4" w:space="0" w:color="auto"/>
            </w:tcBorders>
          </w:tcPr>
          <w:p w14:paraId="5E200C03" w14:textId="03E5C1F3" w:rsidR="00563510" w:rsidRPr="00896AA1" w:rsidRDefault="00885297" w:rsidP="00563510">
            <w:pPr>
              <w:rPr>
                <w:b/>
                <w:lang w:val="en-GB"/>
              </w:rPr>
            </w:pPr>
            <w:r>
              <w:rPr>
                <w:b/>
                <w:lang w:val="en-GB"/>
              </w:rPr>
              <w:t xml:space="preserve">Holder </w:t>
            </w:r>
            <w:r w:rsidR="001F13FD">
              <w:rPr>
                <w:b/>
                <w:lang w:val="en-GB"/>
              </w:rPr>
              <w:t>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5670" w:type="dxa"/>
            <w:tcBorders>
              <w:top w:val="single" w:sz="4" w:space="0" w:color="auto"/>
              <w:left w:val="single" w:sz="4" w:space="0" w:color="auto"/>
              <w:bottom w:val="single" w:sz="4" w:space="0" w:color="auto"/>
              <w:right w:val="single" w:sz="4" w:space="0" w:color="auto"/>
            </w:tcBorders>
            <w:vAlign w:val="center"/>
          </w:tcPr>
          <w:p w14:paraId="3AD1FAB3" w14:textId="0FACABED" w:rsidR="00563510" w:rsidRPr="00896AA1" w:rsidRDefault="00885297"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660BF13" w14:textId="3A1B5CC4" w:rsidR="00C30B94" w:rsidRDefault="00C30B94" w:rsidP="00C30B94">
      <w:pPr>
        <w:tabs>
          <w:tab w:val="left" w:pos="4395"/>
        </w:tabs>
        <w:rPr>
          <w:highlight w:val="yellow"/>
          <w:lang w:val="en-GB"/>
        </w:rPr>
      </w:pPr>
    </w:p>
    <w:p w14:paraId="46C29502" w14:textId="77777777" w:rsidR="00C30B94" w:rsidRPr="00896AA1" w:rsidRDefault="00C30B94" w:rsidP="00C30B94">
      <w:pPr>
        <w:tabs>
          <w:tab w:val="left" w:pos="4395"/>
        </w:tabs>
        <w:rPr>
          <w:highlight w:val="yellow"/>
          <w:lang w:val="en-GB"/>
        </w:rPr>
      </w:pPr>
    </w:p>
    <w:p w14:paraId="60EF11F9" w14:textId="77777777" w:rsidR="00C30B94" w:rsidRPr="00896AA1" w:rsidRDefault="00C30B94" w:rsidP="00C30B94">
      <w:pPr>
        <w:tabs>
          <w:tab w:val="left" w:pos="4395"/>
        </w:tabs>
        <w:rPr>
          <w:highlight w:val="yellow"/>
          <w:lang w:val="en-GB"/>
        </w:rPr>
      </w:pPr>
    </w:p>
    <w:p w14:paraId="4E91756B" w14:textId="722123EF" w:rsidR="00C30B94" w:rsidRPr="00896AA1" w:rsidRDefault="00000000" w:rsidP="00C30B94">
      <w:pPr>
        <w:tabs>
          <w:tab w:val="left" w:pos="4111"/>
        </w:tabs>
        <w:rPr>
          <w:highlight w:val="yellow"/>
          <w:lang w:val="en-GB"/>
        </w:rPr>
      </w:pPr>
      <w:r>
        <w:rPr>
          <w:noProof/>
        </w:rPr>
        <w:pict w14:anchorId="12D435D0">
          <v:shapetype id="_x0000_t32" coordsize="21600,21600" o:spt="32" o:oned="t" path="m,l21600,21600e" filled="f">
            <v:path arrowok="t" fillok="f" o:connecttype="none"/>
            <o:lock v:ext="edit" shapetype="t"/>
          </v:shapetype>
          <v:shape id="_x0000_s2057" type="#_x0000_t32" style="position:absolute;left:0;text-align:left;margin-left:133.6pt;margin-top:4.5pt;width:181.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3D525C4B" w14:textId="77777777" w:rsidR="00C30B94" w:rsidRPr="007B0153" w:rsidRDefault="00C30B94" w:rsidP="00C30B94">
      <w:pPr>
        <w:tabs>
          <w:tab w:val="left" w:pos="4395"/>
          <w:tab w:val="left" w:pos="4536"/>
        </w:tabs>
        <w:ind w:left="3402"/>
        <w:rPr>
          <w:lang w:val="de-AT"/>
        </w:rPr>
      </w:pPr>
      <w:r w:rsidRPr="007B0153">
        <w:rPr>
          <w:b/>
          <w:lang w:val="de-AT"/>
        </w:rPr>
        <w:t>DI (FH) DI DI Sarah Richter</w:t>
      </w:r>
      <w:r w:rsidRPr="007B0153">
        <w:rPr>
          <w:lang w:val="de-AT"/>
        </w:rPr>
        <w:tab/>
      </w:r>
    </w:p>
    <w:p w14:paraId="1BAB7B98" w14:textId="77777777" w:rsidR="00C30B94" w:rsidRPr="00896AA1" w:rsidRDefault="00C30B94" w:rsidP="00C30B94">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CB14199" w14:textId="77777777" w:rsidR="00C30B94" w:rsidRPr="00896AA1" w:rsidRDefault="00C30B94" w:rsidP="00C30B94">
      <w:pPr>
        <w:tabs>
          <w:tab w:val="left" w:pos="4395"/>
          <w:tab w:val="left" w:pos="4536"/>
        </w:tabs>
        <w:rPr>
          <w:noProof/>
          <w:highlight w:val="yellow"/>
          <w:lang w:val="en-GB" w:eastAsia="de-AT"/>
        </w:rPr>
      </w:pPr>
    </w:p>
    <w:p w14:paraId="572E5A14" w14:textId="77777777" w:rsidR="00C30B94" w:rsidRPr="00B81860" w:rsidRDefault="00C30B94" w:rsidP="00C30B94">
      <w:pPr>
        <w:tabs>
          <w:tab w:val="left" w:pos="4395"/>
          <w:tab w:val="left" w:pos="4536"/>
        </w:tabs>
        <w:ind w:left="709"/>
        <w:rPr>
          <w:noProof/>
          <w:highlight w:val="yellow"/>
          <w:lang w:val="en-GB" w:eastAsia="de-AT"/>
        </w:rPr>
      </w:pPr>
    </w:p>
    <w:p w14:paraId="2842A6C1" w14:textId="77777777" w:rsidR="00C30B94" w:rsidRPr="00B81860" w:rsidRDefault="00C30B94" w:rsidP="00C30B94">
      <w:pPr>
        <w:tabs>
          <w:tab w:val="left" w:pos="4395"/>
        </w:tabs>
        <w:ind w:left="1134"/>
        <w:rPr>
          <w:lang w:val="en-GB"/>
        </w:rPr>
      </w:pPr>
      <w:r w:rsidRPr="00B81860">
        <w:rPr>
          <w:lang w:val="en-GB"/>
        </w:rPr>
        <w:tab/>
      </w:r>
    </w:p>
    <w:p w14:paraId="20040CC3" w14:textId="2E2699A5" w:rsidR="00C30B94" w:rsidRPr="00B81860" w:rsidRDefault="00000000" w:rsidP="00C30B94">
      <w:pPr>
        <w:tabs>
          <w:tab w:val="left" w:pos="4395"/>
        </w:tabs>
        <w:ind w:left="1985"/>
        <w:rPr>
          <w:lang w:val="en-GB"/>
        </w:rPr>
      </w:pPr>
      <w:r>
        <w:rPr>
          <w:noProof/>
        </w:rPr>
        <w:pict w14:anchorId="46F7DEAE">
          <v:shape id="Gerade Verbindung mit Pfeil 45" o:spid="_x0000_s2056" type="#_x0000_t32" style="position:absolute;left:0;text-align:left;margin-left:264.75pt;margin-top:.65pt;width:181.5pt;height:0;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1A41A1D9">
          <v:shape id="Gerade Verbindung mit Pfeil 62" o:spid="_x0000_s2055" type="#_x0000_t32" style="position:absolute;left:0;text-align:left;margin-left:39.4pt;margin-top:.65pt;width:181.5pt;height:0;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566A55BA" w14:textId="77777777" w:rsidR="00C30B94" w:rsidRPr="00896AA1" w:rsidRDefault="00C30B94" w:rsidP="00C30B94">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4867A5F3" w14:textId="77777777" w:rsidR="00C30B94" w:rsidRPr="00896AA1" w:rsidRDefault="00C30B94" w:rsidP="00C30B94">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4B562BE6" w14:textId="77777777" w:rsidR="00C30B94" w:rsidRPr="00707194" w:rsidRDefault="00C30B94" w:rsidP="00C30B94">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CF0A0A">
      <w:pPr>
        <w:pStyle w:val="Listenabsatz"/>
        <w:numPr>
          <w:ilvl w:val="0"/>
          <w:numId w:val="4"/>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CF0A0A">
      <w:pPr>
        <w:pStyle w:val="Listenabsatz"/>
        <w:numPr>
          <w:ilvl w:val="0"/>
          <w:numId w:val="4"/>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CF0A0A">
      <w:pPr>
        <w:pStyle w:val="Listenabsatz"/>
        <w:numPr>
          <w:ilvl w:val="0"/>
          <w:numId w:val="4"/>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10D5CC9B"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64262B">
        <w:rPr>
          <w:rFonts w:eastAsiaTheme="minorHAnsi"/>
          <w:b/>
          <w:szCs w:val="18"/>
          <w:lang w:val="en-GB"/>
        </w:rPr>
        <w:t>construction clay products</w:t>
      </w:r>
      <w:r w:rsidRPr="00896AA1">
        <w:rPr>
          <w:rFonts w:eastAsiaTheme="minorHAnsi"/>
          <w:b/>
          <w:szCs w:val="18"/>
          <w:lang w:val="en-GB"/>
        </w:rPr>
        <w:t>:</w:t>
      </w:r>
    </w:p>
    <w:bookmarkEnd w:id="16"/>
    <w:p w14:paraId="77DD50AF" w14:textId="77777777" w:rsidR="002601B4" w:rsidRPr="002601B4" w:rsidRDefault="002601B4" w:rsidP="002601B4">
      <w:pPr>
        <w:pStyle w:val="Listenabsatz"/>
        <w:shd w:val="clear" w:color="auto" w:fill="CCFFFF"/>
        <w:rPr>
          <w:lang w:val="en-GB"/>
        </w:rPr>
      </w:pPr>
      <w:r w:rsidRPr="002601B4">
        <w:rPr>
          <w:lang w:val="en-GB"/>
        </w:rPr>
        <w:t>The declared brick products must be specified according to:</w:t>
      </w:r>
    </w:p>
    <w:p w14:paraId="006D4642" w14:textId="77777777" w:rsidR="002601B4" w:rsidRPr="002601B4" w:rsidRDefault="002601B4" w:rsidP="002601B4">
      <w:pPr>
        <w:pStyle w:val="Listenabsatz"/>
        <w:shd w:val="clear" w:color="auto" w:fill="CCFFFF"/>
        <w:rPr>
          <w:lang w:val="en-GB"/>
        </w:rPr>
      </w:pPr>
      <w:r w:rsidRPr="002601B4">
        <w:rPr>
          <w:lang w:val="en-GB"/>
        </w:rPr>
        <w:t>• Product group according to scope</w:t>
      </w:r>
    </w:p>
    <w:p w14:paraId="7B2D0F0A" w14:textId="77777777" w:rsidR="002601B4" w:rsidRPr="002601B4" w:rsidRDefault="002601B4" w:rsidP="002601B4">
      <w:pPr>
        <w:pStyle w:val="Listenabsatz"/>
        <w:shd w:val="clear" w:color="auto" w:fill="CCFFFF"/>
        <w:rPr>
          <w:lang w:val="en-GB"/>
        </w:rPr>
      </w:pPr>
      <w:r w:rsidRPr="002601B4">
        <w:rPr>
          <w:lang w:val="en-GB"/>
        </w:rPr>
        <w:t>• Product name and, if applicable, designation key for individual declarations</w:t>
      </w:r>
    </w:p>
    <w:p w14:paraId="0AA6F443" w14:textId="77777777" w:rsidR="002601B4" w:rsidRPr="002601B4" w:rsidRDefault="002601B4" w:rsidP="002601B4">
      <w:pPr>
        <w:pStyle w:val="Listenabsatz"/>
        <w:shd w:val="clear" w:color="auto" w:fill="CCFFFF"/>
        <w:rPr>
          <w:lang w:val="en-GB"/>
        </w:rPr>
      </w:pPr>
      <w:r w:rsidRPr="002601B4">
        <w:rPr>
          <w:lang w:val="en-GB"/>
        </w:rPr>
        <w:t>• Description of the product or product group</w:t>
      </w:r>
    </w:p>
    <w:p w14:paraId="41F5767F" w14:textId="77777777" w:rsidR="002601B4" w:rsidRPr="002601B4" w:rsidRDefault="002601B4" w:rsidP="002601B4">
      <w:pPr>
        <w:pStyle w:val="Listenabsatz"/>
        <w:shd w:val="clear" w:color="auto" w:fill="CCFFFF"/>
        <w:rPr>
          <w:lang w:val="en-GB"/>
        </w:rPr>
      </w:pPr>
      <w:r w:rsidRPr="002601B4">
        <w:rPr>
          <w:lang w:val="en-GB"/>
        </w:rPr>
        <w:t>• Manufacturing process of the construction product</w:t>
      </w:r>
    </w:p>
    <w:p w14:paraId="00CFBCE8" w14:textId="77777777" w:rsidR="002601B4" w:rsidRPr="002601B4" w:rsidRDefault="002601B4" w:rsidP="002601B4">
      <w:pPr>
        <w:pStyle w:val="Listenabsatz"/>
        <w:shd w:val="clear" w:color="auto" w:fill="CCFFFF"/>
        <w:rPr>
          <w:lang w:val="en-GB"/>
        </w:rPr>
      </w:pPr>
      <w:r w:rsidRPr="002601B4">
        <w:rPr>
          <w:lang w:val="en-GB"/>
        </w:rPr>
        <w:t>• Surface coating</w:t>
      </w:r>
    </w:p>
    <w:p w14:paraId="2165FB74" w14:textId="5296F9F2" w:rsidR="001568B8" w:rsidRDefault="002601B4" w:rsidP="002601B4">
      <w:pPr>
        <w:pStyle w:val="Listenabsatz"/>
        <w:shd w:val="clear" w:color="auto" w:fill="CCFFFF"/>
        <w:rPr>
          <w:lang w:val="en-GB"/>
        </w:rPr>
      </w:pPr>
      <w:r w:rsidRPr="002601B4">
        <w:rPr>
          <w:lang w:val="en-GB"/>
        </w:rPr>
        <w:t>• System components</w:t>
      </w:r>
    </w:p>
    <w:p w14:paraId="04FFA231" w14:textId="303A2426" w:rsidR="002601B4" w:rsidRDefault="002601B4" w:rsidP="002601B4">
      <w:pPr>
        <w:pStyle w:val="Listenabsatz"/>
        <w:shd w:val="clear" w:color="auto" w:fill="CCFFFF"/>
        <w:rPr>
          <w:rFonts w:eastAsiaTheme="minorHAnsi"/>
          <w:b/>
          <w:szCs w:val="18"/>
          <w:lang w:val="en-GB"/>
        </w:rPr>
      </w:pPr>
    </w:p>
    <w:p w14:paraId="4189A0B1" w14:textId="77A6F34B" w:rsidR="002601B4" w:rsidRDefault="002601B4" w:rsidP="002601B4">
      <w:pPr>
        <w:pStyle w:val="Listenabsatz"/>
        <w:shd w:val="clear" w:color="auto" w:fill="CCFFFF"/>
        <w:ind w:left="0"/>
        <w:rPr>
          <w:rFonts w:eastAsiaTheme="minorHAnsi"/>
          <w:b/>
          <w:szCs w:val="18"/>
          <w:lang w:val="en-GB"/>
        </w:rPr>
      </w:pPr>
      <w:r w:rsidRPr="005E6467">
        <w:rPr>
          <w:rFonts w:eastAsiaTheme="minorHAnsi"/>
          <w:bCs/>
          <w:szCs w:val="18"/>
          <w:lang w:val="en-GB"/>
        </w:rPr>
        <w:t>If averages are declared for different products, the averaging must be explained, whereby the averaging must be related to a tonnage of fired bricks from the affected plant or plants</w:t>
      </w:r>
      <w:r w:rsidRPr="002601B4">
        <w:rPr>
          <w:rFonts w:eastAsiaTheme="minorHAnsi"/>
          <w:b/>
          <w:szCs w:val="18"/>
          <w:lang w:val="en-GB"/>
        </w:rPr>
        <w:t>.</w:t>
      </w:r>
    </w:p>
    <w:p w14:paraId="5AD08173" w14:textId="77777777" w:rsidR="005E6467" w:rsidRPr="00896AA1" w:rsidRDefault="005E6467" w:rsidP="002601B4">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73A7E0AB"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Pr="00896AA1">
        <w:rPr>
          <w:rFonts w:eastAsiaTheme="minorHAnsi"/>
          <w:b/>
          <w:szCs w:val="18"/>
          <w:lang w:val="en-GB"/>
        </w:rPr>
        <w:t>:</w:t>
      </w:r>
    </w:p>
    <w:p w14:paraId="36AC9506" w14:textId="7EDCBA11" w:rsidR="00CA593A" w:rsidRPr="0028535D" w:rsidRDefault="0028535D" w:rsidP="00CA593A">
      <w:pPr>
        <w:shd w:val="clear" w:color="auto" w:fill="FFFFFF" w:themeFill="background1"/>
        <w:rPr>
          <w:rFonts w:eastAsiaTheme="minorHAnsi"/>
          <w:bCs/>
          <w:i/>
          <w:iCs/>
          <w:szCs w:val="18"/>
          <w:lang w:val="en-GB"/>
        </w:rPr>
      </w:pPr>
      <w:r w:rsidRPr="0028535D">
        <w:rPr>
          <w:rFonts w:eastAsiaTheme="minorHAnsi"/>
          <w:bCs/>
          <w:i/>
          <w:iCs/>
          <w:szCs w:val="18"/>
          <w:lang w:val="en-GB"/>
        </w:rPr>
        <w:t>The next section provides an overview of the definitions of terms relating to the different product groups of the scope in Chapter 1 and their application (cf. TBE document, pages 16-18).</w:t>
      </w:r>
    </w:p>
    <w:p w14:paraId="2189BED6"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lang w:val="en-GB"/>
        </w:rPr>
      </w:pPr>
      <w:r w:rsidRPr="002B454A">
        <w:rPr>
          <w:rFonts w:cstheme="minorHAnsi"/>
          <w:b/>
          <w:u w:val="single"/>
          <w:lang w:val="en-GB"/>
        </w:rPr>
        <w:t>Clay roof tiles and fittings</w:t>
      </w:r>
    </w:p>
    <w:p w14:paraId="3C6AECC9" w14:textId="77777777" w:rsidR="0028535D" w:rsidRPr="002B454A" w:rsidRDefault="0028535D" w:rsidP="0028535D">
      <w:pPr>
        <w:rPr>
          <w:rFonts w:cstheme="minorHAnsi"/>
          <w:lang w:val="en-GB"/>
        </w:rPr>
      </w:pPr>
    </w:p>
    <w:p w14:paraId="6D0ABB13" w14:textId="77777777" w:rsidR="0028535D" w:rsidRPr="002B454A" w:rsidRDefault="0028535D" w:rsidP="0028535D">
      <w:pPr>
        <w:autoSpaceDE w:val="0"/>
        <w:autoSpaceDN w:val="0"/>
        <w:adjustRightInd w:val="0"/>
        <w:rPr>
          <w:rFonts w:cstheme="minorHAnsi"/>
          <w:b/>
        </w:rPr>
      </w:pPr>
      <w:r w:rsidRPr="002B454A">
        <w:rPr>
          <w:rFonts w:cstheme="minorHAnsi"/>
          <w:b/>
        </w:rPr>
        <w:t xml:space="preserve">Clay roofing tiles </w:t>
      </w:r>
    </w:p>
    <w:p w14:paraId="4FB7C2DC"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Products for discontinuous laying on pitched roofs, and for wall cladding, which are manufactured by shaping (extrusion and/or pressing), drying and firing of the prepared clay, with or without additives. All or part of their surface can be covered with an englobe or glaze.</w:t>
      </w:r>
    </w:p>
    <w:p w14:paraId="57BB4E9B"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[EN 1304]</w:t>
      </w:r>
    </w:p>
    <w:p w14:paraId="47C38499" w14:textId="77777777" w:rsidR="0028535D" w:rsidRPr="002B454A" w:rsidRDefault="0028535D" w:rsidP="0028535D">
      <w:pPr>
        <w:autoSpaceDE w:val="0"/>
        <w:autoSpaceDN w:val="0"/>
        <w:adjustRightInd w:val="0"/>
        <w:rPr>
          <w:rFonts w:cstheme="minorHAnsi"/>
          <w:b/>
          <w:lang w:val="en-GB"/>
        </w:rPr>
      </w:pPr>
    </w:p>
    <w:p w14:paraId="32C2B7D3" w14:textId="77777777" w:rsidR="0028535D" w:rsidRPr="002B454A" w:rsidRDefault="0028535D" w:rsidP="0028535D">
      <w:pPr>
        <w:autoSpaceDE w:val="0"/>
        <w:autoSpaceDN w:val="0"/>
        <w:adjustRightInd w:val="0"/>
        <w:rPr>
          <w:rFonts w:cstheme="minorHAnsi"/>
          <w:b/>
          <w:lang w:val="en-GB"/>
        </w:rPr>
      </w:pPr>
      <w:r w:rsidRPr="002B454A">
        <w:rPr>
          <w:rFonts w:cstheme="minorHAnsi"/>
          <w:b/>
          <w:lang w:val="en-GB"/>
        </w:rPr>
        <w:t>Clay roofing fittings</w:t>
      </w:r>
    </w:p>
    <w:p w14:paraId="7312F61C"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Products that are complementary to the tiles and have a technical function.</w:t>
      </w:r>
    </w:p>
    <w:p w14:paraId="397895EB" w14:textId="77777777" w:rsidR="0028535D" w:rsidRPr="002B454A" w:rsidRDefault="0028535D" w:rsidP="0028535D">
      <w:pPr>
        <w:autoSpaceDE w:val="0"/>
        <w:autoSpaceDN w:val="0"/>
        <w:adjustRightInd w:val="0"/>
        <w:rPr>
          <w:rFonts w:cstheme="minorHAnsi"/>
        </w:rPr>
      </w:pPr>
      <w:r w:rsidRPr="002B454A">
        <w:rPr>
          <w:rFonts w:cstheme="minorHAnsi"/>
        </w:rPr>
        <w:t>[EN 1304]</w:t>
      </w:r>
    </w:p>
    <w:p w14:paraId="621C3B0D" w14:textId="77777777" w:rsidR="0028535D" w:rsidRPr="002B454A" w:rsidRDefault="0028535D" w:rsidP="0028535D">
      <w:pPr>
        <w:rPr>
          <w:rFonts w:cstheme="minorHAnsi"/>
        </w:rPr>
      </w:pPr>
    </w:p>
    <w:p w14:paraId="70124407" w14:textId="77777777" w:rsidR="0028535D" w:rsidRPr="002B454A" w:rsidRDefault="0028535D" w:rsidP="0028535D">
      <w:pPr>
        <w:rPr>
          <w:rFonts w:cstheme="minorHAnsi"/>
        </w:rPr>
      </w:pPr>
    </w:p>
    <w:p w14:paraId="07C8A660"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r w:rsidRPr="002B454A">
        <w:rPr>
          <w:rFonts w:cstheme="minorHAnsi"/>
          <w:b/>
          <w:u w:val="single"/>
        </w:rPr>
        <w:t>Protected clay masonry and accessories</w:t>
      </w:r>
    </w:p>
    <w:p w14:paraId="37A35EA8" w14:textId="77777777" w:rsidR="0028535D" w:rsidRPr="002B454A" w:rsidRDefault="0028535D" w:rsidP="0028535D">
      <w:pPr>
        <w:rPr>
          <w:rFonts w:cstheme="minorHAnsi"/>
        </w:rPr>
      </w:pPr>
    </w:p>
    <w:p w14:paraId="11732C33" w14:textId="77777777" w:rsidR="0028535D" w:rsidRPr="002B454A" w:rsidRDefault="0028535D" w:rsidP="0028535D">
      <w:pPr>
        <w:pStyle w:val="Terms"/>
        <w:spacing w:line="240" w:lineRule="auto"/>
        <w:jc w:val="both"/>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Protected masonry</w:t>
      </w:r>
    </w:p>
    <w:p w14:paraId="0A7359DA" w14:textId="77777777" w:rsidR="0028535D" w:rsidRPr="002B454A" w:rsidRDefault="0028535D" w:rsidP="0028535D">
      <w:pPr>
        <w:pStyle w:val="Definition"/>
        <w:spacing w:after="0" w:line="240" w:lineRule="auto"/>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Masonry which is protected against water penetration and is not in contact with soil and ground water.</w:t>
      </w:r>
    </w:p>
    <w:p w14:paraId="064AB1F4" w14:textId="77777777" w:rsidR="0028535D" w:rsidRPr="002B454A" w:rsidRDefault="0028535D" w:rsidP="0028535D">
      <w:pPr>
        <w:rPr>
          <w:rFonts w:cstheme="minorHAnsi"/>
          <w:lang w:val="en-GB"/>
        </w:rPr>
      </w:pPr>
    </w:p>
    <w:p w14:paraId="7A998221" w14:textId="77777777" w:rsidR="0028535D" w:rsidRPr="002B454A" w:rsidRDefault="0028535D" w:rsidP="0028535D">
      <w:pPr>
        <w:pStyle w:val="Note"/>
        <w:tabs>
          <w:tab w:val="clear" w:pos="960"/>
        </w:tabs>
        <w:spacing w:after="0" w:line="240" w:lineRule="auto"/>
        <w:ind w:left="851" w:hanging="851"/>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lastRenderedPageBreak/>
        <w:t>NOTE</w:t>
      </w:r>
      <w:r w:rsidRPr="002B454A">
        <w:rPr>
          <w:rFonts w:asciiTheme="minorHAnsi" w:eastAsia="Times New Roman" w:hAnsiTheme="minorHAnsi" w:cstheme="minorHAnsi"/>
          <w:sz w:val="22"/>
          <w:szCs w:val="22"/>
          <w:lang w:eastAsia="en-US"/>
        </w:rPr>
        <w:tab/>
        <w:t>It can either be masonry in external walls which is protected, (e.g. by a layer of suitable render or by cladding), or it can be the inner leaf of a cavity wall or it can be an internal wall. It may or may not be loadbearing.</w:t>
      </w:r>
    </w:p>
    <w:p w14:paraId="6E22176F" w14:textId="77777777" w:rsidR="0028535D" w:rsidRPr="002B454A" w:rsidRDefault="0028535D" w:rsidP="0028535D">
      <w:pPr>
        <w:rPr>
          <w:rFonts w:cstheme="minorHAnsi"/>
          <w:lang w:val="en-GB"/>
        </w:rPr>
      </w:pPr>
    </w:p>
    <w:p w14:paraId="2CE9E972" w14:textId="77777777" w:rsidR="0028535D" w:rsidRPr="002B454A" w:rsidRDefault="0028535D" w:rsidP="0028535D">
      <w:pPr>
        <w:rPr>
          <w:rFonts w:cstheme="minorHAnsi"/>
          <w:lang w:val="en-GB"/>
        </w:rPr>
      </w:pPr>
      <w:r w:rsidRPr="002B454A">
        <w:rPr>
          <w:rFonts w:cstheme="minorHAnsi"/>
          <w:lang w:val="en-GB"/>
        </w:rPr>
        <w:t>[EN 771-1] - currently under revision in CEN/TC 125</w:t>
      </w:r>
    </w:p>
    <w:p w14:paraId="24AD9873" w14:textId="77777777" w:rsidR="0028535D" w:rsidRPr="002B454A" w:rsidRDefault="0028535D" w:rsidP="0028535D">
      <w:pPr>
        <w:rPr>
          <w:rFonts w:cstheme="minorHAnsi"/>
          <w:lang w:val="en-GB"/>
        </w:rPr>
      </w:pPr>
    </w:p>
    <w:p w14:paraId="32BE4C0B"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r w:rsidRPr="002B454A">
        <w:rPr>
          <w:rFonts w:cstheme="minorHAnsi"/>
          <w:b/>
          <w:u w:val="single"/>
        </w:rPr>
        <w:t>Unprotected clay masonry and accessories</w:t>
      </w:r>
    </w:p>
    <w:p w14:paraId="49781AC9" w14:textId="77777777" w:rsidR="0028535D" w:rsidRPr="002B454A" w:rsidRDefault="0028535D" w:rsidP="0028535D">
      <w:pPr>
        <w:jc w:val="left"/>
        <w:rPr>
          <w:rFonts w:cstheme="minorHAnsi"/>
          <w:b/>
        </w:rPr>
      </w:pPr>
    </w:p>
    <w:p w14:paraId="1FA8743A" w14:textId="77777777" w:rsidR="0028535D" w:rsidRPr="002B454A" w:rsidRDefault="0028535D" w:rsidP="0028535D">
      <w:pPr>
        <w:jc w:val="left"/>
        <w:rPr>
          <w:rFonts w:cstheme="minorHAnsi"/>
          <w:b/>
        </w:rPr>
      </w:pPr>
      <w:r w:rsidRPr="002B454A">
        <w:rPr>
          <w:rFonts w:cstheme="minorHAnsi"/>
          <w:b/>
        </w:rPr>
        <w:t>Unprotected masonry</w:t>
      </w:r>
    </w:p>
    <w:p w14:paraId="1C7F9B6E" w14:textId="77777777" w:rsidR="0028535D" w:rsidRPr="002B454A" w:rsidRDefault="0028535D" w:rsidP="0028535D">
      <w:pPr>
        <w:jc w:val="left"/>
        <w:rPr>
          <w:rFonts w:cstheme="minorHAnsi"/>
          <w:lang w:val="en-GB"/>
        </w:rPr>
      </w:pPr>
      <w:r w:rsidRPr="002B454A">
        <w:rPr>
          <w:rFonts w:cstheme="minorHAnsi"/>
          <w:lang w:val="en-GB"/>
        </w:rPr>
        <w:t>Masonry which may be exposed to rain, freeze/thaw and/or may be in contact with soil and ground water without a suitable protection.</w:t>
      </w:r>
    </w:p>
    <w:p w14:paraId="667A93F0" w14:textId="77777777" w:rsidR="0028535D" w:rsidRPr="002B454A" w:rsidRDefault="0028535D" w:rsidP="0028535D">
      <w:pPr>
        <w:jc w:val="left"/>
        <w:rPr>
          <w:rFonts w:cstheme="minorHAnsi"/>
          <w:lang w:val="en-GB"/>
        </w:rPr>
      </w:pPr>
    </w:p>
    <w:p w14:paraId="078A5B3F" w14:textId="77777777" w:rsidR="0028535D" w:rsidRPr="002B454A" w:rsidRDefault="0028535D" w:rsidP="0028535D">
      <w:pPr>
        <w:pStyle w:val="Note"/>
        <w:tabs>
          <w:tab w:val="clear" w:pos="960"/>
        </w:tabs>
        <w:ind w:left="851" w:hanging="851"/>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NOTE</w:t>
      </w:r>
      <w:r w:rsidRPr="002B454A">
        <w:rPr>
          <w:rFonts w:asciiTheme="minorHAnsi" w:eastAsia="Times New Roman" w:hAnsiTheme="minorHAnsi" w:cstheme="minorHAnsi"/>
          <w:sz w:val="22"/>
          <w:szCs w:val="22"/>
          <w:lang w:eastAsia="en-US"/>
        </w:rPr>
        <w:tab/>
        <w:t>It can either be masonry in external walls which is fully unprotected, or which is intended to be provided by a limited protection (e.g. by a thin layer of render). It may or may not be loadbearing.</w:t>
      </w:r>
    </w:p>
    <w:p w14:paraId="61DB396E" w14:textId="77777777" w:rsidR="0028535D" w:rsidRPr="002B454A" w:rsidRDefault="0028535D" w:rsidP="0028535D">
      <w:pPr>
        <w:rPr>
          <w:rFonts w:cstheme="minorHAnsi"/>
          <w:lang w:val="en-GB"/>
        </w:rPr>
      </w:pPr>
      <w:r w:rsidRPr="002B454A">
        <w:rPr>
          <w:rFonts w:cstheme="minorHAnsi"/>
          <w:lang w:val="en-GB"/>
        </w:rPr>
        <w:t>[EN 771-1] - currently under revision in CEN/TC 125</w:t>
      </w:r>
    </w:p>
    <w:p w14:paraId="32371DFC" w14:textId="77777777" w:rsidR="0028535D" w:rsidRPr="002B454A" w:rsidRDefault="0028535D" w:rsidP="0028535D">
      <w:pPr>
        <w:pStyle w:val="Terms"/>
        <w:spacing w:line="240" w:lineRule="auto"/>
        <w:jc w:val="both"/>
        <w:rPr>
          <w:rFonts w:asciiTheme="minorHAnsi" w:eastAsia="Times New Roman" w:hAnsiTheme="minorHAnsi" w:cstheme="minorHAnsi"/>
          <w:sz w:val="22"/>
          <w:szCs w:val="22"/>
          <w:lang w:eastAsia="en-US"/>
        </w:rPr>
      </w:pPr>
    </w:p>
    <w:p w14:paraId="07860B0A" w14:textId="77777777" w:rsidR="0028535D" w:rsidRPr="002B454A" w:rsidRDefault="0028535D" w:rsidP="0028535D">
      <w:pPr>
        <w:pStyle w:val="Terms"/>
        <w:spacing w:line="240" w:lineRule="auto"/>
        <w:jc w:val="both"/>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Clay masonry unit</w:t>
      </w:r>
    </w:p>
    <w:p w14:paraId="3C6244D7" w14:textId="77777777" w:rsidR="0028535D" w:rsidRPr="002B454A" w:rsidRDefault="0028535D" w:rsidP="0028535D">
      <w:pPr>
        <w:pStyle w:val="Definition"/>
        <w:spacing w:after="0" w:line="240" w:lineRule="auto"/>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Masonry unit made from clay or other argillaceous materials with or without sand, fuel or other additives fired at a sufficiently high temperature to achieve a ceramic bond.</w:t>
      </w:r>
    </w:p>
    <w:p w14:paraId="20F7CD84" w14:textId="77777777" w:rsidR="0028535D" w:rsidRPr="002B454A" w:rsidRDefault="0028535D" w:rsidP="0028535D">
      <w:pPr>
        <w:ind w:left="851" w:hanging="851"/>
        <w:rPr>
          <w:rFonts w:cstheme="minorHAnsi"/>
          <w:lang w:val="en-GB"/>
        </w:rPr>
      </w:pPr>
      <w:r w:rsidRPr="002B454A">
        <w:rPr>
          <w:rFonts w:cstheme="minorHAnsi"/>
          <w:lang w:val="en-GB"/>
        </w:rPr>
        <w:t>[EN 771-1] -currently under revision in CEN/TC 125</w:t>
      </w:r>
    </w:p>
    <w:p w14:paraId="5D93F986" w14:textId="77777777" w:rsidR="0028535D" w:rsidRPr="002B454A" w:rsidRDefault="0028535D" w:rsidP="0028535D">
      <w:pPr>
        <w:rPr>
          <w:rFonts w:cstheme="minorHAnsi"/>
          <w:lang w:val="en-GB"/>
        </w:rPr>
      </w:pPr>
    </w:p>
    <w:p w14:paraId="10D868D8" w14:textId="77777777" w:rsidR="0028535D" w:rsidRPr="002B454A" w:rsidRDefault="0028535D" w:rsidP="0028535D">
      <w:pPr>
        <w:pStyle w:val="Terms"/>
        <w:spacing w:line="240" w:lineRule="auto"/>
        <w:jc w:val="both"/>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Accessory masonry unit</w:t>
      </w:r>
    </w:p>
    <w:p w14:paraId="593ACDCE"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Masonry unit which is shaped to provide a particular function, e.g. to complete the geometry of the masonry.</w:t>
      </w:r>
    </w:p>
    <w:p w14:paraId="3FF63F89" w14:textId="77777777" w:rsidR="0028535D" w:rsidRPr="002B454A" w:rsidRDefault="0028535D" w:rsidP="0028535D">
      <w:pPr>
        <w:rPr>
          <w:rFonts w:cstheme="minorHAnsi"/>
          <w:lang w:val="en-GB"/>
        </w:rPr>
      </w:pPr>
      <w:r w:rsidRPr="002B454A">
        <w:rPr>
          <w:rFonts w:cstheme="minorHAnsi"/>
          <w:lang w:val="en-GB"/>
        </w:rPr>
        <w:t>[EN 771-1] - currently under revision</w:t>
      </w:r>
    </w:p>
    <w:p w14:paraId="64F05398" w14:textId="77777777" w:rsidR="0028535D" w:rsidRPr="002B454A" w:rsidRDefault="0028535D" w:rsidP="0028535D">
      <w:pPr>
        <w:tabs>
          <w:tab w:val="right" w:pos="8460"/>
        </w:tabs>
        <w:rPr>
          <w:rFonts w:cstheme="minorHAnsi"/>
          <w:lang w:val="en-GB"/>
        </w:rPr>
      </w:pPr>
    </w:p>
    <w:p w14:paraId="72C3CC7A" w14:textId="77777777" w:rsidR="0028535D" w:rsidRPr="002B454A" w:rsidRDefault="0028535D" w:rsidP="0028535D">
      <w:pPr>
        <w:tabs>
          <w:tab w:val="right" w:pos="8460"/>
        </w:tabs>
        <w:rPr>
          <w:rFonts w:cstheme="minorHAnsi"/>
        </w:rPr>
      </w:pPr>
      <w:r w:rsidRPr="002B454A">
        <w:rPr>
          <w:rFonts w:cstheme="minorHAnsi"/>
          <w:lang w:val="en-GB"/>
        </w:rPr>
        <w:t xml:space="preserve">Clay masonry units are used for a large variety of applications, and each requires performance levels to be specified. </w:t>
      </w:r>
      <w:r w:rsidRPr="002B454A">
        <w:rPr>
          <w:rFonts w:cstheme="minorHAnsi"/>
        </w:rPr>
        <w:t>Particular applications are:</w:t>
      </w:r>
    </w:p>
    <w:p w14:paraId="5C88517D" w14:textId="77777777" w:rsidR="0028535D" w:rsidRPr="002B454A" w:rsidRDefault="0028535D" w:rsidP="0028535D">
      <w:pPr>
        <w:rPr>
          <w:rFonts w:cstheme="minorHAnsi"/>
        </w:rPr>
      </w:pPr>
    </w:p>
    <w:p w14:paraId="74AB1B46"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r w:rsidRPr="002B454A">
        <w:rPr>
          <w:rFonts w:cstheme="minorHAnsi"/>
          <w:b/>
          <w:u w:val="single"/>
        </w:rPr>
        <w:t>Clay claddings</w:t>
      </w:r>
    </w:p>
    <w:p w14:paraId="634237BA" w14:textId="77777777" w:rsidR="0028535D" w:rsidRPr="002B454A" w:rsidRDefault="0028535D" w:rsidP="0028535D">
      <w:pPr>
        <w:rPr>
          <w:rFonts w:cstheme="minorHAnsi"/>
          <w:lang w:val="en-GB"/>
        </w:rPr>
      </w:pPr>
      <w:r w:rsidRPr="002B454A">
        <w:rPr>
          <w:rFonts w:cstheme="minorHAnsi"/>
          <w:lang w:val="en-GB"/>
        </w:rPr>
        <w:t>Terra cotta wall siding system, including fixing devices where relevant, intended for weather resistance it can also have a decorative purpose. It protects external insulation products and the structure of buildings.</w:t>
      </w:r>
    </w:p>
    <w:p w14:paraId="7E60B89A" w14:textId="77777777" w:rsidR="0028535D" w:rsidRPr="002B454A" w:rsidRDefault="0028535D" w:rsidP="0028535D">
      <w:pPr>
        <w:rPr>
          <w:rFonts w:cstheme="minorHAnsi"/>
          <w:lang w:val="en-GB"/>
        </w:rPr>
      </w:pPr>
      <w:r w:rsidRPr="002B454A">
        <w:rPr>
          <w:rFonts w:cstheme="minorHAnsi"/>
          <w:lang w:val="en-GB"/>
        </w:rPr>
        <w:t>[Adapted from CEN mandate N121]</w:t>
      </w:r>
    </w:p>
    <w:p w14:paraId="5F96EA93" w14:textId="77777777" w:rsidR="0028535D" w:rsidRPr="002B454A" w:rsidRDefault="0028535D" w:rsidP="0028535D">
      <w:pPr>
        <w:rPr>
          <w:rFonts w:cstheme="minorHAnsi"/>
          <w:color w:val="000000"/>
          <w:lang w:val="en-GB"/>
        </w:rPr>
      </w:pPr>
    </w:p>
    <w:p w14:paraId="3BB1E258"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lang w:val="en-GB"/>
        </w:rPr>
      </w:pPr>
      <w:r w:rsidRPr="002B454A">
        <w:rPr>
          <w:rFonts w:cstheme="minorHAnsi"/>
          <w:b/>
          <w:u w:val="single"/>
          <w:lang w:val="en-GB"/>
        </w:rPr>
        <w:t>Clay pavers and accessory clay pavers</w:t>
      </w:r>
    </w:p>
    <w:p w14:paraId="324514C0" w14:textId="77777777" w:rsidR="0028535D" w:rsidRPr="002B454A" w:rsidRDefault="0028535D" w:rsidP="0028535D">
      <w:pPr>
        <w:autoSpaceDE w:val="0"/>
        <w:autoSpaceDN w:val="0"/>
        <w:adjustRightInd w:val="0"/>
        <w:ind w:left="709"/>
        <w:rPr>
          <w:rFonts w:cstheme="minorHAnsi"/>
          <w:b/>
          <w:lang w:val="en-GB"/>
        </w:rPr>
      </w:pPr>
    </w:p>
    <w:p w14:paraId="1F39C7DE" w14:textId="77777777" w:rsidR="0028535D" w:rsidRPr="002B454A" w:rsidRDefault="0028535D" w:rsidP="0028535D">
      <w:pPr>
        <w:autoSpaceDE w:val="0"/>
        <w:autoSpaceDN w:val="0"/>
        <w:adjustRightInd w:val="0"/>
        <w:rPr>
          <w:rFonts w:cstheme="minorHAnsi"/>
          <w:b/>
          <w:lang w:val="en-GB"/>
        </w:rPr>
      </w:pPr>
      <w:r w:rsidRPr="002B454A">
        <w:rPr>
          <w:rFonts w:cstheme="minorHAnsi"/>
          <w:b/>
          <w:lang w:val="en-GB"/>
        </w:rPr>
        <w:t>Clay paver</w:t>
      </w:r>
    </w:p>
    <w:p w14:paraId="06B55962"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 xml:space="preserve">Unit satisfying used for the surface course of pavements and manufactured predominantly from clay or other argillaceous material, with or without any additions, by shaping, drying and firing at a sufficiently high temperature to form a durable ceramic product. </w:t>
      </w:r>
    </w:p>
    <w:p w14:paraId="7632ADE2"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[EN 1344]</w:t>
      </w:r>
    </w:p>
    <w:p w14:paraId="1145BA87" w14:textId="77777777" w:rsidR="0028535D" w:rsidRPr="002B454A" w:rsidRDefault="0028535D" w:rsidP="0028535D">
      <w:pPr>
        <w:autoSpaceDE w:val="0"/>
        <w:autoSpaceDN w:val="0"/>
        <w:adjustRightInd w:val="0"/>
        <w:rPr>
          <w:rFonts w:cstheme="minorHAnsi"/>
          <w:b/>
          <w:lang w:val="en-GB"/>
        </w:rPr>
      </w:pPr>
      <w:r w:rsidRPr="002B454A">
        <w:rPr>
          <w:rFonts w:cstheme="minorHAnsi"/>
          <w:b/>
          <w:lang w:val="en-GB"/>
        </w:rPr>
        <w:t>Accessory clay paver</w:t>
      </w:r>
    </w:p>
    <w:p w14:paraId="3B119799"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 xml:space="preserve">Specially shaped unit intended to fulfil a particular function in the finished pavement. Fittings for use in flexible paving allow completion of the pavement at the perimeter and around obstructions by bonding with pavers laid in a prescribed pattern (e.g. squares, bishops mitre units). Fittings for use with rigid paving being bedded, jointed and pointed in mortar may be used to fulfil functions in both rigid laid paving, such as the provision of surface water drainage, e.g. channel units, or to fulfil particular functions in flexible paving schemes and/or to provide edge restraint for flexible pavements. </w:t>
      </w:r>
    </w:p>
    <w:p w14:paraId="2CF19828" w14:textId="77777777" w:rsidR="0028535D" w:rsidRPr="002B454A" w:rsidRDefault="0028535D" w:rsidP="0028535D">
      <w:pPr>
        <w:autoSpaceDE w:val="0"/>
        <w:autoSpaceDN w:val="0"/>
        <w:adjustRightInd w:val="0"/>
        <w:rPr>
          <w:rFonts w:cstheme="minorHAnsi"/>
        </w:rPr>
      </w:pPr>
      <w:r w:rsidRPr="002B454A">
        <w:rPr>
          <w:rFonts w:cstheme="minorHAnsi"/>
        </w:rPr>
        <w:t>[EN 1344]</w:t>
      </w:r>
    </w:p>
    <w:p w14:paraId="4B670CA0" w14:textId="77777777" w:rsidR="0028535D" w:rsidRPr="002B454A" w:rsidRDefault="0028535D" w:rsidP="0028535D">
      <w:pPr>
        <w:pStyle w:val="Listenabsatz"/>
        <w:ind w:left="1069"/>
        <w:rPr>
          <w:rFonts w:cstheme="minorHAnsi"/>
        </w:rPr>
      </w:pPr>
    </w:p>
    <w:p w14:paraId="4B5C24A6"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lang w:val="en-GB"/>
        </w:rPr>
      </w:pPr>
      <w:r w:rsidRPr="002B454A">
        <w:rPr>
          <w:rFonts w:cstheme="minorHAnsi"/>
          <w:b/>
          <w:u w:val="single"/>
          <w:lang w:val="en-GB"/>
        </w:rPr>
        <w:t>Clay blocks for construction of floor and roof systems</w:t>
      </w:r>
    </w:p>
    <w:p w14:paraId="28F6DBEF" w14:textId="77777777" w:rsidR="0028535D" w:rsidRPr="002B454A" w:rsidRDefault="0028535D" w:rsidP="0028535D">
      <w:pPr>
        <w:rPr>
          <w:rFonts w:cstheme="minorHAnsi"/>
          <w:lang w:val="en-GB"/>
        </w:rPr>
      </w:pPr>
    </w:p>
    <w:p w14:paraId="21601B52" w14:textId="77777777" w:rsidR="0028535D" w:rsidRPr="002B454A" w:rsidRDefault="0028535D" w:rsidP="0028535D">
      <w:pPr>
        <w:rPr>
          <w:rFonts w:cstheme="minorHAnsi"/>
          <w:lang w:val="en-GB"/>
        </w:rPr>
      </w:pPr>
      <w:r w:rsidRPr="002B454A">
        <w:rPr>
          <w:rFonts w:cstheme="minorHAnsi"/>
          <w:lang w:val="en-GB"/>
        </w:rPr>
        <w:lastRenderedPageBreak/>
        <w:t>Blocks made in clay, used in conjunction with precast concrete beams in compliance with EN 15037-3, with or without cast-insitu concrete  for the construction of beam-and-block floor and roof systems [EN 15037-3] and clay blocks for use in floors and roofs in conjunction with reinforced concrete with or without in-situ concrete.</w:t>
      </w:r>
    </w:p>
    <w:p w14:paraId="7F04D4CE" w14:textId="77777777" w:rsidR="0028535D" w:rsidRPr="002B454A" w:rsidRDefault="0028535D" w:rsidP="0028535D">
      <w:pPr>
        <w:rPr>
          <w:rFonts w:cstheme="minorHAnsi"/>
        </w:rPr>
      </w:pPr>
      <w:r w:rsidRPr="002B454A">
        <w:rPr>
          <w:rFonts w:cstheme="minorHAnsi"/>
        </w:rPr>
        <w:t>[EN XXX in development].</w:t>
      </w:r>
    </w:p>
    <w:p w14:paraId="7764CFA1" w14:textId="77777777" w:rsidR="0028535D" w:rsidRPr="002B454A" w:rsidRDefault="0028535D" w:rsidP="0028535D">
      <w:pPr>
        <w:rPr>
          <w:rFonts w:cstheme="minorHAnsi"/>
        </w:rPr>
      </w:pPr>
    </w:p>
    <w:p w14:paraId="717E49CC"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r w:rsidRPr="002B454A">
        <w:rPr>
          <w:rFonts w:cstheme="minorHAnsi"/>
          <w:b/>
          <w:u w:val="single"/>
        </w:rPr>
        <w:t>Clay blocks for chimney</w:t>
      </w:r>
    </w:p>
    <w:p w14:paraId="14E2101F" w14:textId="77777777" w:rsidR="0028535D" w:rsidRPr="002B454A" w:rsidRDefault="0028535D" w:rsidP="0028535D">
      <w:pPr>
        <w:rPr>
          <w:rFonts w:cstheme="minorHAnsi"/>
        </w:rPr>
      </w:pPr>
    </w:p>
    <w:p w14:paraId="3F91363A" w14:textId="77777777" w:rsidR="0028535D" w:rsidRPr="002B454A" w:rsidRDefault="0028535D" w:rsidP="0028535D">
      <w:pPr>
        <w:rPr>
          <w:rFonts w:cstheme="minorHAnsi"/>
          <w:lang w:val="en-GB"/>
        </w:rPr>
      </w:pPr>
      <w:r w:rsidRPr="002B454A">
        <w:rPr>
          <w:rFonts w:cstheme="minorHAnsi"/>
          <w:lang w:val="en-GB"/>
        </w:rPr>
        <w:t>Technical parameters as per EN 1806.</w:t>
      </w:r>
    </w:p>
    <w:p w14:paraId="40DA150E" w14:textId="77777777" w:rsidR="0028535D" w:rsidRPr="002B454A" w:rsidRDefault="0028535D" w:rsidP="0028535D">
      <w:pPr>
        <w:rPr>
          <w:rFonts w:cstheme="minorHAnsi"/>
          <w:lang w:val="en-GB"/>
        </w:rPr>
      </w:pPr>
    </w:p>
    <w:p w14:paraId="09668697"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r w:rsidRPr="002B454A">
        <w:rPr>
          <w:rFonts w:cstheme="minorHAnsi"/>
          <w:b/>
          <w:u w:val="single"/>
        </w:rPr>
        <w:t>Clay blocks for lintels</w:t>
      </w:r>
    </w:p>
    <w:p w14:paraId="3D4613CA" w14:textId="77777777" w:rsidR="0028535D" w:rsidRPr="002B454A" w:rsidRDefault="0028535D" w:rsidP="0028535D">
      <w:pPr>
        <w:rPr>
          <w:rFonts w:cstheme="minorHAnsi"/>
        </w:rPr>
      </w:pPr>
    </w:p>
    <w:p w14:paraId="44720A6B" w14:textId="77777777" w:rsidR="0028535D" w:rsidRPr="0028535D" w:rsidRDefault="0028535D" w:rsidP="0028535D">
      <w:pPr>
        <w:rPr>
          <w:rFonts w:cstheme="minorHAnsi"/>
          <w:b/>
          <w:lang w:val="en-GB"/>
        </w:rPr>
      </w:pPr>
      <w:r w:rsidRPr="0028535D">
        <w:rPr>
          <w:rFonts w:cstheme="minorHAnsi"/>
          <w:b/>
          <w:lang w:val="en-GB"/>
        </w:rPr>
        <w:t>Masonry lintel</w:t>
      </w:r>
    </w:p>
    <w:p w14:paraId="66068322" w14:textId="77777777" w:rsidR="0028535D" w:rsidRPr="002B454A" w:rsidRDefault="0028535D" w:rsidP="0028535D">
      <w:pPr>
        <w:rPr>
          <w:rFonts w:cstheme="minorHAnsi"/>
          <w:lang w:val="en-GB"/>
        </w:rPr>
      </w:pPr>
      <w:r w:rsidRPr="002B454A">
        <w:rPr>
          <w:rFonts w:cstheme="minorHAnsi"/>
          <w:lang w:val="en-GB"/>
        </w:rPr>
        <w:t>Lintel comprising one or more shell casting units completed by the incorporation within the shell casting.</w:t>
      </w:r>
    </w:p>
    <w:p w14:paraId="22E1AE82" w14:textId="77777777" w:rsidR="0028535D" w:rsidRPr="002B454A" w:rsidRDefault="0028535D" w:rsidP="0028535D">
      <w:pPr>
        <w:rPr>
          <w:rFonts w:cstheme="minorHAnsi"/>
          <w:lang w:val="en-GB"/>
        </w:rPr>
      </w:pPr>
    </w:p>
    <w:p w14:paraId="46F06E11" w14:textId="77777777" w:rsidR="0028535D" w:rsidRPr="002B454A" w:rsidRDefault="0028535D" w:rsidP="0028535D">
      <w:pPr>
        <w:rPr>
          <w:rFonts w:cstheme="minorHAnsi"/>
          <w:lang w:val="en-GB"/>
        </w:rPr>
      </w:pPr>
      <w:r w:rsidRPr="002B454A">
        <w:rPr>
          <w:rFonts w:cstheme="minorHAnsi"/>
          <w:b/>
          <w:lang w:val="en-GB"/>
        </w:rPr>
        <w:t>Shell casting unit</w:t>
      </w:r>
    </w:p>
    <w:p w14:paraId="10BB6EE6" w14:textId="77777777" w:rsidR="0028535D" w:rsidRPr="002B454A" w:rsidRDefault="0028535D" w:rsidP="0028535D">
      <w:pPr>
        <w:rPr>
          <w:rFonts w:cstheme="minorHAnsi"/>
          <w:lang w:val="en-GB"/>
        </w:rPr>
      </w:pPr>
      <w:r w:rsidRPr="002B454A">
        <w:rPr>
          <w:rFonts w:cstheme="minorHAnsi"/>
          <w:lang w:val="en-GB"/>
        </w:rPr>
        <w:t>Preformed component with one or more channels into which is incorporated either reinforced or pre-stressed concrete.</w:t>
      </w:r>
    </w:p>
    <w:p w14:paraId="019A368A" w14:textId="77777777" w:rsidR="0028535D" w:rsidRPr="002B454A" w:rsidRDefault="0028535D" w:rsidP="0028535D">
      <w:pPr>
        <w:rPr>
          <w:rFonts w:cstheme="minorHAnsi"/>
        </w:rPr>
      </w:pPr>
      <w:r w:rsidRPr="002B454A">
        <w:rPr>
          <w:rFonts w:cstheme="minorHAnsi"/>
        </w:rPr>
        <w:t>[EN 845-2]</w:t>
      </w:r>
    </w:p>
    <w:p w14:paraId="142AFC77" w14:textId="77777777" w:rsidR="0028535D" w:rsidRPr="002B454A" w:rsidRDefault="0028535D" w:rsidP="0028535D">
      <w:pPr>
        <w:rPr>
          <w:rFonts w:cstheme="minorHAnsi"/>
        </w:rPr>
      </w:pPr>
    </w:p>
    <w:p w14:paraId="50241AC7"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r w:rsidRPr="002B454A">
        <w:rPr>
          <w:rFonts w:cstheme="minorHAnsi"/>
          <w:b/>
          <w:u w:val="single"/>
        </w:rPr>
        <w:t>Ceramic roof boarding sarking</w:t>
      </w:r>
    </w:p>
    <w:p w14:paraId="14241674" w14:textId="77777777" w:rsidR="0028535D" w:rsidRPr="002B454A" w:rsidRDefault="0028535D" w:rsidP="0028535D">
      <w:pPr>
        <w:autoSpaceDE w:val="0"/>
        <w:autoSpaceDN w:val="0"/>
        <w:adjustRightInd w:val="0"/>
        <w:rPr>
          <w:rFonts w:cstheme="minorHAnsi"/>
        </w:rPr>
      </w:pPr>
    </w:p>
    <w:p w14:paraId="477E2D51" w14:textId="77777777" w:rsidR="0028535D" w:rsidRPr="002B454A" w:rsidRDefault="0028535D" w:rsidP="0028535D">
      <w:pPr>
        <w:rPr>
          <w:rFonts w:cstheme="minorHAnsi"/>
          <w:lang w:val="en-GB"/>
        </w:rPr>
      </w:pPr>
      <w:r w:rsidRPr="002B454A">
        <w:rPr>
          <w:rFonts w:cstheme="minorHAnsi"/>
          <w:lang w:val="en-GB"/>
        </w:rPr>
        <w:t xml:space="preserve">Unit used for the supporting structure of roof tiles, manufactured predominantly from clay or other argillaceous materials with or without sand, or other additives fired at a sufficiently high temperature to achieve a ceramic bond. </w:t>
      </w:r>
    </w:p>
    <w:p w14:paraId="4E9D59B6" w14:textId="77777777" w:rsidR="0028535D" w:rsidRPr="002B454A" w:rsidRDefault="0028535D" w:rsidP="0028535D">
      <w:pPr>
        <w:rPr>
          <w:rFonts w:cstheme="minorHAnsi"/>
          <w:lang w:val="en-GB"/>
        </w:rPr>
      </w:pPr>
      <w:r w:rsidRPr="002B454A">
        <w:rPr>
          <w:rFonts w:cstheme="minorHAnsi"/>
          <w:lang w:val="en-GB"/>
        </w:rPr>
        <w:t>[UNE 67041]</w:t>
      </w:r>
    </w:p>
    <w:p w14:paraId="05877A6E" w14:textId="77777777" w:rsidR="0028535D" w:rsidRDefault="0028535D" w:rsidP="0028535D">
      <w:pPr>
        <w:pStyle w:val="StandardIBU"/>
        <w:spacing w:line="276" w:lineRule="auto"/>
        <w:rPr>
          <w:rFonts w:ascii="Calibri" w:eastAsia="Times New Roman" w:hAnsi="Calibri" w:cs="Calibri"/>
          <w:bCs/>
          <w:color w:val="auto"/>
          <w:sz w:val="18"/>
          <w:szCs w:val="18"/>
          <w:lang w:val="en-GB" w:eastAsia="de-CH"/>
        </w:rPr>
      </w:pPr>
    </w:p>
    <w:p w14:paraId="3970833C" w14:textId="77777777" w:rsidR="0028535D" w:rsidRPr="002B454A" w:rsidRDefault="0028535D" w:rsidP="00CF0A0A">
      <w:pPr>
        <w:pStyle w:val="StandardIBU"/>
        <w:numPr>
          <w:ilvl w:val="0"/>
          <w:numId w:val="9"/>
        </w:numPr>
        <w:spacing w:line="276" w:lineRule="auto"/>
        <w:rPr>
          <w:rFonts w:ascii="Calibri" w:eastAsia="Times New Roman" w:hAnsi="Calibri" w:cs="Calibri"/>
          <w:b/>
          <w:color w:val="auto"/>
          <w:sz w:val="18"/>
          <w:szCs w:val="18"/>
          <w:lang w:val="en-GB" w:eastAsia="de-CH"/>
        </w:rPr>
      </w:pPr>
      <w:r w:rsidRPr="002B454A">
        <w:rPr>
          <w:rFonts w:ascii="Calibri" w:eastAsia="Times New Roman" w:hAnsi="Calibri" w:cs="Calibri"/>
          <w:b/>
          <w:color w:val="auto"/>
          <w:sz w:val="18"/>
          <w:szCs w:val="18"/>
          <w:lang w:val="en-GB" w:eastAsia="de-CH"/>
        </w:rPr>
        <w:t>Other baked clay products (special shapes etc.)</w:t>
      </w:r>
    </w:p>
    <w:p w14:paraId="2C677442" w14:textId="77777777" w:rsidR="0028535D" w:rsidRPr="002B454A" w:rsidRDefault="0028535D" w:rsidP="0028535D">
      <w:pPr>
        <w:pStyle w:val="StandardIBU"/>
        <w:spacing w:line="276" w:lineRule="auto"/>
        <w:ind w:left="1069"/>
        <w:rPr>
          <w:rFonts w:ascii="Calibri" w:eastAsia="Times New Roman" w:hAnsi="Calibri" w:cs="Calibri"/>
          <w:bCs/>
          <w:color w:val="auto"/>
          <w:sz w:val="18"/>
          <w:szCs w:val="18"/>
          <w:lang w:val="en-GB" w:eastAsia="de-CH"/>
        </w:rPr>
      </w:pPr>
    </w:p>
    <w:p w14:paraId="17E3CB31" w14:textId="77777777" w:rsidR="0028535D" w:rsidRPr="002B454A" w:rsidRDefault="0028535D" w:rsidP="0028535D">
      <w:pPr>
        <w:pStyle w:val="StandardIBU"/>
        <w:spacing w:line="276" w:lineRule="auto"/>
        <w:rPr>
          <w:rFonts w:ascii="Calibri" w:eastAsia="Times New Roman" w:hAnsi="Calibri" w:cs="Calibri"/>
          <w:bCs/>
          <w:color w:val="auto"/>
          <w:sz w:val="18"/>
          <w:szCs w:val="18"/>
          <w:lang w:val="en-GB" w:eastAsia="de-CH"/>
        </w:rPr>
      </w:pPr>
      <w:r w:rsidRPr="002B454A">
        <w:rPr>
          <w:rFonts w:ascii="Calibri" w:eastAsia="Times New Roman" w:hAnsi="Calibri" w:cs="Calibri"/>
          <w:bCs/>
          <w:color w:val="auto"/>
          <w:sz w:val="18"/>
          <w:szCs w:val="18"/>
          <w:lang w:val="en-GB" w:eastAsia="de-CH"/>
        </w:rPr>
        <w:t>Elements for window installation, roller shutters, decorative elements.</w:t>
      </w:r>
    </w:p>
    <w:p w14:paraId="18F6C7A8" w14:textId="77777777" w:rsidR="0028535D" w:rsidRDefault="0028535D" w:rsidP="0028535D">
      <w:pPr>
        <w:pStyle w:val="StandardIBU"/>
        <w:spacing w:line="276" w:lineRule="auto"/>
        <w:rPr>
          <w:rFonts w:ascii="Calibri" w:eastAsia="Times New Roman" w:hAnsi="Calibri" w:cs="Calibri"/>
          <w:bCs/>
          <w:color w:val="auto"/>
          <w:sz w:val="18"/>
          <w:szCs w:val="18"/>
          <w:lang w:val="en-GB" w:eastAsia="de-CH"/>
        </w:rPr>
      </w:pPr>
    </w:p>
    <w:p w14:paraId="4E563BFE" w14:textId="77777777" w:rsidR="0028535D" w:rsidRPr="002B454A" w:rsidRDefault="0028535D" w:rsidP="00CF0A0A">
      <w:pPr>
        <w:pStyle w:val="StandardIBU"/>
        <w:numPr>
          <w:ilvl w:val="0"/>
          <w:numId w:val="9"/>
        </w:numPr>
        <w:spacing w:line="276" w:lineRule="auto"/>
        <w:rPr>
          <w:rFonts w:ascii="Calibri" w:eastAsia="Times New Roman" w:hAnsi="Calibri" w:cs="Calibri"/>
          <w:b/>
          <w:color w:val="auto"/>
          <w:sz w:val="18"/>
          <w:szCs w:val="18"/>
          <w:lang w:val="en-GB" w:eastAsia="de-CH"/>
        </w:rPr>
      </w:pPr>
      <w:r w:rsidRPr="002B454A">
        <w:rPr>
          <w:rFonts w:ascii="Calibri" w:eastAsia="Times New Roman" w:hAnsi="Calibri" w:cs="Calibri"/>
          <w:b/>
          <w:color w:val="auto"/>
          <w:sz w:val="18"/>
          <w:szCs w:val="18"/>
          <w:lang w:val="en-GB" w:eastAsia="de-CH"/>
        </w:rPr>
        <w:t>Insulation filled bricks</w:t>
      </w:r>
    </w:p>
    <w:p w14:paraId="5D484F72" w14:textId="77777777" w:rsidR="0028535D" w:rsidRPr="002B454A" w:rsidRDefault="0028535D" w:rsidP="0028535D">
      <w:pPr>
        <w:pStyle w:val="StandardIBU"/>
        <w:spacing w:line="276" w:lineRule="auto"/>
        <w:ind w:left="1069"/>
        <w:rPr>
          <w:rFonts w:ascii="Calibri" w:eastAsia="Times New Roman" w:hAnsi="Calibri" w:cs="Calibri"/>
          <w:bCs/>
          <w:color w:val="auto"/>
          <w:sz w:val="18"/>
          <w:szCs w:val="18"/>
          <w:lang w:val="en-GB" w:eastAsia="de-CH"/>
        </w:rPr>
      </w:pPr>
    </w:p>
    <w:p w14:paraId="3A1CAFE4" w14:textId="77777777" w:rsidR="0028535D" w:rsidRPr="002B454A" w:rsidRDefault="0028535D" w:rsidP="0028535D">
      <w:pPr>
        <w:pStyle w:val="StandardIBU"/>
        <w:spacing w:line="276" w:lineRule="auto"/>
        <w:rPr>
          <w:rFonts w:ascii="Calibri" w:eastAsia="Times New Roman" w:hAnsi="Calibri" w:cs="Calibri"/>
          <w:bCs/>
          <w:color w:val="auto"/>
          <w:sz w:val="18"/>
          <w:szCs w:val="18"/>
          <w:lang w:val="en-GB" w:eastAsia="de-CH"/>
        </w:rPr>
      </w:pPr>
      <w:r w:rsidRPr="002B454A">
        <w:rPr>
          <w:rFonts w:ascii="Calibri" w:eastAsia="Times New Roman" w:hAnsi="Calibri" w:cs="Calibri"/>
          <w:bCs/>
          <w:color w:val="auto"/>
          <w:sz w:val="18"/>
          <w:szCs w:val="18"/>
          <w:lang w:val="en-GB" w:eastAsia="de-CH"/>
        </w:rPr>
        <w:t>Vertically perforated bricks filled with a wide variety of insulating materials.</w:t>
      </w:r>
    </w:p>
    <w:p w14:paraId="799491BF" w14:textId="77777777" w:rsidR="0028535D" w:rsidRPr="002B454A" w:rsidRDefault="0028535D" w:rsidP="0028535D">
      <w:pPr>
        <w:pStyle w:val="StandardIBU"/>
        <w:spacing w:line="276" w:lineRule="auto"/>
        <w:rPr>
          <w:rFonts w:ascii="Calibri" w:eastAsia="Times New Roman" w:hAnsi="Calibri" w:cs="Calibri"/>
          <w:bCs/>
          <w:color w:val="auto"/>
          <w:sz w:val="18"/>
          <w:szCs w:val="18"/>
          <w:lang w:val="en-GB" w:eastAsia="de-CH"/>
        </w:rPr>
      </w:pPr>
      <w:r w:rsidRPr="002B454A">
        <w:rPr>
          <w:rFonts w:ascii="Calibri" w:eastAsia="Times New Roman" w:hAnsi="Calibri" w:cs="Calibri"/>
          <w:bCs/>
          <w:color w:val="auto"/>
          <w:sz w:val="18"/>
          <w:szCs w:val="18"/>
          <w:lang w:val="en-GB" w:eastAsia="de-CH"/>
        </w:rPr>
        <w:t>The description of various areas of application and the graphic representation of the products are taken from Table 21 from Appendix 2 of the TBE document version 05 of 01/21/2014 (pages 82-89).</w:t>
      </w:r>
    </w:p>
    <w:p w14:paraId="53A83702" w14:textId="77777777" w:rsidR="0028535D" w:rsidRDefault="0028535D" w:rsidP="0028535D">
      <w:pPr>
        <w:pStyle w:val="StandardIBU"/>
        <w:spacing w:line="276" w:lineRule="auto"/>
        <w:rPr>
          <w:rFonts w:ascii="Calibri" w:eastAsia="Times New Roman" w:hAnsi="Calibri" w:cs="Calibri"/>
          <w:bCs/>
          <w:color w:val="auto"/>
          <w:sz w:val="18"/>
          <w:szCs w:val="18"/>
          <w:lang w:val="en-GB" w:eastAsia="de-CH"/>
        </w:rPr>
      </w:pPr>
    </w:p>
    <w:p w14:paraId="775333D8" w14:textId="77777777" w:rsidR="0028535D" w:rsidRPr="002B454A" w:rsidRDefault="0028535D" w:rsidP="0028535D">
      <w:pPr>
        <w:pStyle w:val="StandardIBU"/>
        <w:spacing w:line="276" w:lineRule="auto"/>
        <w:rPr>
          <w:rFonts w:ascii="Calibri" w:eastAsia="Times New Roman" w:hAnsi="Calibri" w:cs="Calibri"/>
          <w:bCs/>
          <w:color w:val="auto"/>
          <w:sz w:val="18"/>
          <w:szCs w:val="18"/>
          <w:lang w:val="en-GB" w:eastAsia="de-CH"/>
        </w:rPr>
      </w:pPr>
      <w:r w:rsidRPr="002B454A">
        <w:rPr>
          <w:rFonts w:ascii="Calibri" w:eastAsia="Times New Roman" w:hAnsi="Calibri" w:cs="Calibri"/>
          <w:bCs/>
          <w:color w:val="auto"/>
          <w:sz w:val="18"/>
          <w:szCs w:val="18"/>
          <w:lang w:val="en-GB" w:eastAsia="de-CH"/>
        </w:rPr>
        <w:t>The description of bricks filled with insulating material was supplemented by Bau EPD GmbH.</w:t>
      </w:r>
    </w:p>
    <w:p w14:paraId="4DF8E9CB" w14:textId="77777777" w:rsidR="0028535D" w:rsidRPr="002B454A" w:rsidRDefault="0028535D" w:rsidP="0028535D">
      <w:pPr>
        <w:pStyle w:val="StandardIBU"/>
        <w:spacing w:line="276" w:lineRule="auto"/>
        <w:rPr>
          <w:rFonts w:ascii="Calibri" w:hAnsi="Calibri" w:cs="Calibri"/>
          <w:bCs/>
          <w:color w:val="auto"/>
          <w:sz w:val="18"/>
          <w:lang w:val="en-GB"/>
        </w:rPr>
      </w:pPr>
      <w:r w:rsidRPr="002B454A">
        <w:rPr>
          <w:rFonts w:ascii="Calibri" w:eastAsia="Times New Roman" w:hAnsi="Calibri" w:cs="Calibri"/>
          <w:bCs/>
          <w:color w:val="auto"/>
          <w:sz w:val="18"/>
          <w:szCs w:val="18"/>
          <w:lang w:val="en-GB" w:eastAsia="de-CH"/>
        </w:rPr>
        <w:t>The excerpts can be transferred to the EPD or supplemented or replaced accordingly.</w:t>
      </w:r>
    </w:p>
    <w:p w14:paraId="74DB2245" w14:textId="1FEA4C1F" w:rsidR="0028535D" w:rsidRDefault="0028535D" w:rsidP="00CA593A">
      <w:pPr>
        <w:shd w:val="clear" w:color="auto" w:fill="FFFFFF" w:themeFill="background1"/>
        <w:rPr>
          <w:lang w:val="en-GB"/>
        </w:rPr>
      </w:pPr>
    </w:p>
    <w:p w14:paraId="60FC5697" w14:textId="77777777" w:rsidR="005234C8" w:rsidRDefault="005234C8" w:rsidP="0028535D">
      <w:pPr>
        <w:shd w:val="clear" w:color="auto" w:fill="FFFFFF" w:themeFill="background1"/>
        <w:rPr>
          <w:b/>
          <w:bCs/>
          <w:lang w:val="en-GB"/>
        </w:rPr>
      </w:pPr>
    </w:p>
    <w:p w14:paraId="57682EF7" w14:textId="77777777" w:rsidR="005234C8" w:rsidRDefault="005234C8" w:rsidP="0028535D">
      <w:pPr>
        <w:shd w:val="clear" w:color="auto" w:fill="FFFFFF" w:themeFill="background1"/>
        <w:rPr>
          <w:b/>
          <w:bCs/>
          <w:lang w:val="en-GB"/>
        </w:rPr>
      </w:pPr>
    </w:p>
    <w:p w14:paraId="3F09C2A3" w14:textId="77777777" w:rsidR="005234C8" w:rsidRDefault="005234C8" w:rsidP="0028535D">
      <w:pPr>
        <w:shd w:val="clear" w:color="auto" w:fill="FFFFFF" w:themeFill="background1"/>
        <w:rPr>
          <w:b/>
          <w:bCs/>
          <w:lang w:val="en-GB"/>
        </w:rPr>
      </w:pPr>
    </w:p>
    <w:p w14:paraId="6D948F75" w14:textId="77777777" w:rsidR="005234C8" w:rsidRDefault="005234C8" w:rsidP="0028535D">
      <w:pPr>
        <w:shd w:val="clear" w:color="auto" w:fill="FFFFFF" w:themeFill="background1"/>
        <w:rPr>
          <w:b/>
          <w:bCs/>
          <w:lang w:val="en-GB"/>
        </w:rPr>
      </w:pPr>
    </w:p>
    <w:p w14:paraId="6578A291" w14:textId="77777777" w:rsidR="005234C8" w:rsidRDefault="005234C8" w:rsidP="0028535D">
      <w:pPr>
        <w:shd w:val="clear" w:color="auto" w:fill="FFFFFF" w:themeFill="background1"/>
        <w:rPr>
          <w:b/>
          <w:bCs/>
          <w:lang w:val="en-GB"/>
        </w:rPr>
      </w:pPr>
    </w:p>
    <w:p w14:paraId="371854A7" w14:textId="77777777" w:rsidR="005234C8" w:rsidRDefault="005234C8" w:rsidP="0028535D">
      <w:pPr>
        <w:shd w:val="clear" w:color="auto" w:fill="FFFFFF" w:themeFill="background1"/>
        <w:rPr>
          <w:b/>
          <w:bCs/>
          <w:lang w:val="en-GB"/>
        </w:rPr>
      </w:pPr>
    </w:p>
    <w:p w14:paraId="7B4660A3" w14:textId="77777777" w:rsidR="005234C8" w:rsidRDefault="005234C8" w:rsidP="0028535D">
      <w:pPr>
        <w:shd w:val="clear" w:color="auto" w:fill="FFFFFF" w:themeFill="background1"/>
        <w:rPr>
          <w:b/>
          <w:bCs/>
          <w:lang w:val="en-GB"/>
        </w:rPr>
      </w:pPr>
    </w:p>
    <w:p w14:paraId="63B7629E" w14:textId="77777777" w:rsidR="005234C8" w:rsidRDefault="005234C8" w:rsidP="0028535D">
      <w:pPr>
        <w:shd w:val="clear" w:color="auto" w:fill="FFFFFF" w:themeFill="background1"/>
        <w:rPr>
          <w:b/>
          <w:bCs/>
          <w:lang w:val="en-GB"/>
        </w:rPr>
      </w:pPr>
    </w:p>
    <w:p w14:paraId="335B6910" w14:textId="77777777" w:rsidR="005234C8" w:rsidRDefault="005234C8" w:rsidP="0028535D">
      <w:pPr>
        <w:shd w:val="clear" w:color="auto" w:fill="FFFFFF" w:themeFill="background1"/>
        <w:rPr>
          <w:b/>
          <w:bCs/>
          <w:lang w:val="en-GB"/>
        </w:rPr>
      </w:pPr>
    </w:p>
    <w:p w14:paraId="5540BB49" w14:textId="77777777" w:rsidR="005234C8" w:rsidRDefault="005234C8" w:rsidP="0028535D">
      <w:pPr>
        <w:shd w:val="clear" w:color="auto" w:fill="FFFFFF" w:themeFill="background1"/>
        <w:rPr>
          <w:b/>
          <w:bCs/>
          <w:lang w:val="en-GB"/>
        </w:rPr>
      </w:pPr>
    </w:p>
    <w:p w14:paraId="3982F142" w14:textId="77777777" w:rsidR="005234C8" w:rsidRDefault="005234C8" w:rsidP="0028535D">
      <w:pPr>
        <w:shd w:val="clear" w:color="auto" w:fill="FFFFFF" w:themeFill="background1"/>
        <w:rPr>
          <w:b/>
          <w:bCs/>
          <w:lang w:val="en-GB"/>
        </w:rPr>
      </w:pPr>
    </w:p>
    <w:p w14:paraId="74F6E892" w14:textId="77777777" w:rsidR="005234C8" w:rsidRDefault="005234C8" w:rsidP="0028535D">
      <w:pPr>
        <w:shd w:val="clear" w:color="auto" w:fill="FFFFFF" w:themeFill="background1"/>
        <w:rPr>
          <w:b/>
          <w:bCs/>
          <w:lang w:val="en-GB"/>
        </w:rPr>
      </w:pPr>
    </w:p>
    <w:p w14:paraId="5832A4F7" w14:textId="77777777" w:rsidR="005234C8" w:rsidRDefault="005234C8" w:rsidP="0028535D">
      <w:pPr>
        <w:shd w:val="clear" w:color="auto" w:fill="FFFFFF" w:themeFill="background1"/>
        <w:rPr>
          <w:b/>
          <w:bCs/>
          <w:lang w:val="en-GB"/>
        </w:rPr>
      </w:pPr>
    </w:p>
    <w:p w14:paraId="60D96BBD" w14:textId="77777777" w:rsidR="005234C8" w:rsidRDefault="005234C8" w:rsidP="0028535D">
      <w:pPr>
        <w:shd w:val="clear" w:color="auto" w:fill="FFFFFF" w:themeFill="background1"/>
        <w:rPr>
          <w:b/>
          <w:bCs/>
          <w:lang w:val="en-GB"/>
        </w:rPr>
      </w:pPr>
    </w:p>
    <w:p w14:paraId="79316097" w14:textId="77777777" w:rsidR="005234C8" w:rsidRDefault="005234C8" w:rsidP="0028535D">
      <w:pPr>
        <w:shd w:val="clear" w:color="auto" w:fill="FFFFFF" w:themeFill="background1"/>
        <w:rPr>
          <w:b/>
          <w:bCs/>
          <w:lang w:val="en-GB"/>
        </w:rPr>
      </w:pPr>
    </w:p>
    <w:p w14:paraId="7D850304" w14:textId="77777777" w:rsidR="005234C8" w:rsidRDefault="005234C8" w:rsidP="0028535D">
      <w:pPr>
        <w:shd w:val="clear" w:color="auto" w:fill="FFFFFF" w:themeFill="background1"/>
        <w:rPr>
          <w:b/>
          <w:bCs/>
          <w:lang w:val="en-GB"/>
        </w:rPr>
      </w:pPr>
    </w:p>
    <w:p w14:paraId="717E6E42" w14:textId="77777777" w:rsidR="005234C8" w:rsidRDefault="005234C8" w:rsidP="0028535D">
      <w:pPr>
        <w:shd w:val="clear" w:color="auto" w:fill="FFFFFF" w:themeFill="background1"/>
        <w:rPr>
          <w:b/>
          <w:bCs/>
          <w:lang w:val="en-GB"/>
        </w:rPr>
      </w:pPr>
    </w:p>
    <w:p w14:paraId="5C3B7987" w14:textId="77777777" w:rsidR="005234C8" w:rsidRDefault="005234C8" w:rsidP="0028535D">
      <w:pPr>
        <w:shd w:val="clear" w:color="auto" w:fill="FFFFFF" w:themeFill="background1"/>
        <w:rPr>
          <w:b/>
          <w:bCs/>
          <w:lang w:val="en-GB"/>
        </w:rPr>
      </w:pPr>
    </w:p>
    <w:p w14:paraId="092D872B" w14:textId="1A58D04A" w:rsidR="0028535D" w:rsidRPr="0028535D" w:rsidRDefault="0028535D" w:rsidP="0028535D">
      <w:pPr>
        <w:shd w:val="clear" w:color="auto" w:fill="FFFFFF" w:themeFill="background1"/>
        <w:rPr>
          <w:b/>
          <w:bCs/>
          <w:lang w:val="en-GB"/>
        </w:rPr>
      </w:pPr>
      <w:r w:rsidRPr="0028535D">
        <w:rPr>
          <w:b/>
          <w:bCs/>
          <w:lang w:val="en-GB"/>
        </w:rPr>
        <w:lastRenderedPageBreak/>
        <w:t>Image description of fired clay building products (according to TBE document, Annex 1, page 82)</w:t>
      </w:r>
    </w:p>
    <w:p w14:paraId="726726CE" w14:textId="70B2174B" w:rsidR="005234C8" w:rsidRDefault="005234C8">
      <w:pPr>
        <w:spacing w:after="200"/>
        <w:jc w:val="left"/>
        <w:rPr>
          <w:b/>
          <w:bCs/>
          <w:lang w:val="en-GB"/>
        </w:rPr>
      </w:pPr>
      <w:bookmarkStart w:id="19" w:name="_Toc98315766"/>
    </w:p>
    <w:p w14:paraId="7A7704FE" w14:textId="30C73A63" w:rsidR="0028535D" w:rsidRDefault="0028535D" w:rsidP="0028535D">
      <w:pPr>
        <w:shd w:val="clear" w:color="auto" w:fill="FFFFFF" w:themeFill="background1"/>
        <w:rPr>
          <w:b/>
          <w:bCs/>
          <w:lang w:val="en-GB"/>
        </w:rPr>
      </w:pPr>
      <w:r w:rsidRPr="0028535D">
        <w:rPr>
          <w:b/>
          <w:bCs/>
          <w:lang w:val="en-GB"/>
        </w:rPr>
        <w:t xml:space="preserve">Table </w:t>
      </w:r>
      <w:r w:rsidRPr="0028535D">
        <w:rPr>
          <w:b/>
          <w:bCs/>
        </w:rPr>
        <w:fldChar w:fldCharType="begin"/>
      </w:r>
      <w:r w:rsidRPr="0028535D">
        <w:rPr>
          <w:b/>
          <w:bCs/>
          <w:lang w:val="en-GB"/>
        </w:rPr>
        <w:instrText xml:space="preserve"> SEQ Tabelle \* ARABIC </w:instrText>
      </w:r>
      <w:r w:rsidRPr="0028535D">
        <w:rPr>
          <w:b/>
          <w:bCs/>
        </w:rPr>
        <w:fldChar w:fldCharType="separate"/>
      </w:r>
      <w:r w:rsidR="00214542">
        <w:rPr>
          <w:b/>
          <w:bCs/>
          <w:noProof/>
          <w:lang w:val="en-GB"/>
        </w:rPr>
        <w:t>1</w:t>
      </w:r>
      <w:r w:rsidRPr="0028535D">
        <w:rPr>
          <w:b/>
          <w:bCs/>
          <w:noProof/>
        </w:rPr>
        <w:fldChar w:fldCharType="end"/>
      </w:r>
      <w:r w:rsidRPr="0028535D">
        <w:rPr>
          <w:b/>
          <w:bCs/>
          <w:lang w:val="en-GB"/>
        </w:rPr>
        <w:t>: Product groups of fired clay construction products</w:t>
      </w:r>
      <w:bookmarkEnd w:id="19"/>
    </w:p>
    <w:p w14:paraId="712C389C" w14:textId="77777777" w:rsidR="0028535D" w:rsidRPr="00333005" w:rsidRDefault="0028535D" w:rsidP="0028535D">
      <w:pPr>
        <w:pStyle w:val="Beschriftung"/>
        <w:rPr>
          <w:lang w:val="en-GB"/>
        </w:rPr>
      </w:pPr>
    </w:p>
    <w:tbl>
      <w:tblPr>
        <w:tblStyle w:val="VITOtabel"/>
        <w:tblW w:w="0" w:type="auto"/>
        <w:tblLook w:val="04A0" w:firstRow="1" w:lastRow="0" w:firstColumn="1" w:lastColumn="0" w:noHBand="0" w:noVBand="1"/>
      </w:tblPr>
      <w:tblGrid>
        <w:gridCol w:w="269"/>
        <w:gridCol w:w="2310"/>
        <w:gridCol w:w="1660"/>
        <w:gridCol w:w="5474"/>
      </w:tblGrid>
      <w:tr w:rsidR="0028535D" w:rsidRPr="0028484C" w14:paraId="4C49BCBF" w14:textId="77777777" w:rsidTr="00C30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4884A04C" w14:textId="77777777" w:rsidR="0028535D" w:rsidRPr="0028484C" w:rsidRDefault="0028535D" w:rsidP="00C30B94"/>
        </w:tc>
        <w:tc>
          <w:tcPr>
            <w:tcW w:w="3544" w:type="dxa"/>
          </w:tcPr>
          <w:p w14:paraId="2306658B" w14:textId="77777777" w:rsidR="0028535D" w:rsidRPr="0028484C" w:rsidRDefault="0028535D" w:rsidP="00C30B94">
            <w:pPr>
              <w:cnfStyle w:val="100000000000" w:firstRow="1" w:lastRow="0" w:firstColumn="0" w:lastColumn="0" w:oddVBand="0" w:evenVBand="0" w:oddHBand="0" w:evenHBand="0" w:firstRowFirstColumn="0" w:firstRowLastColumn="0" w:lastRowFirstColumn="0" w:lastRowLastColumn="0"/>
            </w:pPr>
            <w:r w:rsidRPr="0028484C">
              <w:t>Clay product</w:t>
            </w:r>
            <w:r>
              <w:t>, function in buildings and example of functional unit (FU)</w:t>
            </w:r>
          </w:p>
        </w:tc>
        <w:tc>
          <w:tcPr>
            <w:tcW w:w="1843" w:type="dxa"/>
          </w:tcPr>
          <w:p w14:paraId="4772487B" w14:textId="77777777" w:rsidR="0028535D" w:rsidRPr="0028484C" w:rsidRDefault="0028535D" w:rsidP="00C30B94">
            <w:pPr>
              <w:jc w:val="left"/>
              <w:cnfStyle w:val="100000000000" w:firstRow="1" w:lastRow="0" w:firstColumn="0" w:lastColumn="0" w:oddVBand="0" w:evenVBand="0" w:oddHBand="0" w:evenHBand="0" w:firstRowFirstColumn="0" w:firstRowLastColumn="0" w:lastRowFirstColumn="0" w:lastRowLastColumn="0"/>
            </w:pPr>
            <w:r>
              <w:t>Examples of m</w:t>
            </w:r>
            <w:r w:rsidRPr="0028484C">
              <w:t>ain raw material</w:t>
            </w:r>
            <w:r>
              <w:t>s</w:t>
            </w:r>
            <w:r w:rsidRPr="0028484C">
              <w:t xml:space="preserve"> used in production</w:t>
            </w:r>
          </w:p>
        </w:tc>
        <w:tc>
          <w:tcPr>
            <w:tcW w:w="8011" w:type="dxa"/>
          </w:tcPr>
          <w:p w14:paraId="06537F5D" w14:textId="77777777" w:rsidR="0028535D" w:rsidRPr="0028484C" w:rsidRDefault="0028535D" w:rsidP="00C30B94">
            <w:pPr>
              <w:jc w:val="left"/>
              <w:cnfStyle w:val="100000000000" w:firstRow="1" w:lastRow="0" w:firstColumn="0" w:lastColumn="0" w:oddVBand="0" w:evenVBand="0" w:oddHBand="0" w:evenHBand="0" w:firstRowFirstColumn="0" w:firstRowLastColumn="0" w:lastRowFirstColumn="0" w:lastRowLastColumn="0"/>
            </w:pPr>
            <w:r w:rsidRPr="0028484C">
              <w:t>Visual example</w:t>
            </w:r>
            <w:r>
              <w:t>s</w:t>
            </w:r>
          </w:p>
        </w:tc>
      </w:tr>
      <w:tr w:rsidR="0028535D" w:rsidRPr="0096726A" w14:paraId="575CEFFC" w14:textId="77777777" w:rsidTr="00C30B94">
        <w:tc>
          <w:tcPr>
            <w:cnfStyle w:val="001000000000" w:firstRow="0" w:lastRow="0" w:firstColumn="1" w:lastColumn="0" w:oddVBand="0" w:evenVBand="0" w:oddHBand="0" w:evenHBand="0" w:firstRowFirstColumn="0" w:firstRowLastColumn="0" w:lastRowFirstColumn="0" w:lastRowLastColumn="0"/>
            <w:tcW w:w="533" w:type="dxa"/>
          </w:tcPr>
          <w:p w14:paraId="43DABA70" w14:textId="77777777" w:rsidR="0028535D" w:rsidRPr="0096726A" w:rsidRDefault="0028535D" w:rsidP="00CF0A0A">
            <w:pPr>
              <w:pStyle w:val="Listenabsatz"/>
              <w:numPr>
                <w:ilvl w:val="0"/>
                <w:numId w:val="11"/>
              </w:numPr>
              <w:tabs>
                <w:tab w:val="left" w:pos="709"/>
              </w:tabs>
              <w:spacing w:before="0"/>
            </w:pPr>
          </w:p>
        </w:tc>
        <w:tc>
          <w:tcPr>
            <w:tcW w:w="3544" w:type="dxa"/>
          </w:tcPr>
          <w:p w14:paraId="392F265E" w14:textId="77777777" w:rsidR="0028535D" w:rsidRPr="005319CA" w:rsidRDefault="0028535D" w:rsidP="00C30B94">
            <w:pPr>
              <w:cnfStyle w:val="000000000000" w:firstRow="0" w:lastRow="0" w:firstColumn="0" w:lastColumn="0" w:oddVBand="0" w:evenVBand="0" w:oddHBand="0" w:evenHBand="0" w:firstRowFirstColumn="0" w:firstRowLastColumn="0" w:lastRowFirstColumn="0" w:lastRowLastColumn="0"/>
              <w:rPr>
                <w:b/>
              </w:rPr>
            </w:pPr>
            <w:r w:rsidRPr="005319CA">
              <w:rPr>
                <w:b/>
              </w:rPr>
              <w:t xml:space="preserve">Clay roof tiles </w:t>
            </w:r>
          </w:p>
          <w:p w14:paraId="60DFA928"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7F694888"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051083EB" w14:textId="77777777" w:rsidR="0028535D" w:rsidRPr="00F10286"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lang w:eastAsia="en-US"/>
              </w:rPr>
            </w:pPr>
            <w:r w:rsidRPr="00F10286">
              <w:rPr>
                <w:lang w:eastAsia="en-US"/>
              </w:rPr>
              <w:t>Structural function</w:t>
            </w:r>
            <w:r>
              <w:rPr>
                <w:lang w:eastAsia="en-US"/>
              </w:rPr>
              <w:t>;</w:t>
            </w:r>
          </w:p>
          <w:p w14:paraId="65A1813F" w14:textId="77777777" w:rsidR="0028535D" w:rsidRPr="00F10286"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lang w:eastAsia="en-US"/>
              </w:rPr>
            </w:pPr>
            <w:r w:rsidRPr="00F10286">
              <w:rPr>
                <w:lang w:eastAsia="en-US"/>
              </w:rPr>
              <w:t>Weather condition protection</w:t>
            </w:r>
            <w:r>
              <w:rPr>
                <w:lang w:eastAsia="en-US"/>
              </w:rPr>
              <w:t>;</w:t>
            </w:r>
          </w:p>
          <w:p w14:paraId="7FE83489" w14:textId="77777777" w:rsidR="0028535D" w:rsidRPr="00F10286"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lang w:eastAsia="en-US"/>
              </w:rPr>
            </w:pPr>
            <w:r w:rsidRPr="00F10286">
              <w:rPr>
                <w:lang w:eastAsia="en-US"/>
              </w:rPr>
              <w:t>Aesthetic function</w:t>
            </w:r>
            <w:r>
              <w:rPr>
                <w:lang w:eastAsia="en-US"/>
              </w:rPr>
              <w:t>.</w:t>
            </w:r>
          </w:p>
          <w:p w14:paraId="0A346622"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173ECB4B"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5F09C4C6"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w:t>
            </w:r>
            <w:bookmarkStart w:id="20" w:name="OLE_LINK3"/>
            <w:bookmarkStart w:id="21" w:name="OLE_LINK4"/>
            <w:r>
              <w:t xml:space="preserve"> </w:t>
            </w:r>
            <w:r w:rsidRPr="004F1992">
              <w:rPr>
                <w:b/>
              </w:rPr>
              <w:t>of 1 tonne of clay roof tiles</w:t>
            </w:r>
            <w:bookmarkEnd w:id="20"/>
            <w:bookmarkEnd w:id="21"/>
            <w:r>
              <w:t>".</w:t>
            </w:r>
          </w:p>
        </w:tc>
        <w:tc>
          <w:tcPr>
            <w:tcW w:w="1843" w:type="dxa"/>
          </w:tcPr>
          <w:p w14:paraId="14CED98B"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clay</w:t>
            </w:r>
          </w:p>
          <w:p w14:paraId="5E7C5567"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62E53B30" w14:textId="77777777" w:rsidR="0028535D" w:rsidRP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rPr>
                <w:lang w:val="en-GB"/>
              </w:rPr>
            </w:pPr>
            <w:r w:rsidRPr="0028535D">
              <w:rPr>
                <w:lang w:val="en-GB"/>
              </w:rPr>
              <w:t>additional raw materials (e.g. glazing precursors and engobes)</w:t>
            </w:r>
          </w:p>
        </w:tc>
        <w:tc>
          <w:tcPr>
            <w:tcW w:w="8011" w:type="dxa"/>
          </w:tcPr>
          <w:p w14:paraId="0F1C9A6D" w14:textId="77777777" w:rsidR="0028535D" w:rsidRPr="0096726A" w:rsidRDefault="0028535D" w:rsidP="00C30B94">
            <w:pPr>
              <w:jc w:val="left"/>
              <w:cnfStyle w:val="000000000000" w:firstRow="0" w:lastRow="0" w:firstColumn="0" w:lastColumn="0" w:oddVBand="0" w:evenVBand="0" w:oddHBand="0" w:evenHBand="0" w:firstRowFirstColumn="0" w:firstRowLastColumn="0" w:lastRowFirstColumn="0" w:lastRowLastColumn="0"/>
            </w:pPr>
            <w:r w:rsidRPr="00595552">
              <w:rPr>
                <w:noProof/>
                <w:lang w:val="nl-BE" w:eastAsia="nl-BE"/>
              </w:rPr>
              <w:drawing>
                <wp:inline distT="0" distB="0" distL="0" distR="0" wp14:anchorId="2FB47234" wp14:editId="388E13FA">
                  <wp:extent cx="2524125" cy="2885938"/>
                  <wp:effectExtent l="19050" t="0" r="9525" b="0"/>
                  <wp:docPr id="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srcRect/>
                          <a:stretch>
                            <a:fillRect/>
                          </a:stretch>
                        </pic:blipFill>
                        <pic:spPr bwMode="auto">
                          <a:xfrm>
                            <a:off x="0" y="0"/>
                            <a:ext cx="2524144" cy="2885960"/>
                          </a:xfrm>
                          <a:prstGeom prst="rect">
                            <a:avLst/>
                          </a:prstGeom>
                          <a:noFill/>
                          <a:ln w="9525">
                            <a:noFill/>
                            <a:miter lim="800000"/>
                            <a:headEnd/>
                            <a:tailEnd/>
                          </a:ln>
                        </pic:spPr>
                      </pic:pic>
                    </a:graphicData>
                  </a:graphic>
                </wp:inline>
              </w:drawing>
            </w:r>
            <w:r>
              <w:rPr>
                <w:noProof/>
                <w:lang w:eastAsia="nl-BE"/>
              </w:rPr>
              <w:t xml:space="preserve">                </w:t>
            </w:r>
            <w:r>
              <w:rPr>
                <w:noProof/>
                <w:lang w:val="nl-BE" w:eastAsia="nl-BE"/>
              </w:rPr>
              <w:drawing>
                <wp:inline distT="0" distB="0" distL="0" distR="0" wp14:anchorId="3DA1248E" wp14:editId="6A04210B">
                  <wp:extent cx="1266825" cy="1898227"/>
                  <wp:effectExtent l="0" t="0" r="0" b="6985"/>
                  <wp:docPr id="18" name="Picture 18" descr="C:\Users\thuringm\AppData\Local\Microsoft\Windows\Temporary Internet Files\Content.Word\PAN_FACATILE_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ringm\AppData\Local\Microsoft\Windows\Temporary Internet Files\Content.Word\PAN_FACATILE_ROO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6825" cy="1898227"/>
                          </a:xfrm>
                          <a:prstGeom prst="rect">
                            <a:avLst/>
                          </a:prstGeom>
                          <a:noFill/>
                          <a:ln>
                            <a:noFill/>
                          </a:ln>
                        </pic:spPr>
                      </pic:pic>
                    </a:graphicData>
                  </a:graphic>
                </wp:inline>
              </w:drawing>
            </w:r>
          </w:p>
        </w:tc>
      </w:tr>
      <w:tr w:rsidR="0028535D" w:rsidRPr="0096726A" w14:paraId="554C2D37" w14:textId="77777777" w:rsidTr="00C30B94">
        <w:tc>
          <w:tcPr>
            <w:cnfStyle w:val="001000000000" w:firstRow="0" w:lastRow="0" w:firstColumn="1" w:lastColumn="0" w:oddVBand="0" w:evenVBand="0" w:oddHBand="0" w:evenHBand="0" w:firstRowFirstColumn="0" w:firstRowLastColumn="0" w:lastRowFirstColumn="0" w:lastRowLastColumn="0"/>
            <w:tcW w:w="533" w:type="dxa"/>
          </w:tcPr>
          <w:p w14:paraId="236F6CB7" w14:textId="77777777" w:rsidR="0028535D" w:rsidRPr="0096726A" w:rsidRDefault="0028535D" w:rsidP="00C30B94">
            <w:pPr>
              <w:pStyle w:val="Listenabsatz"/>
              <w:ind w:left="360"/>
            </w:pPr>
          </w:p>
        </w:tc>
        <w:tc>
          <w:tcPr>
            <w:tcW w:w="3544" w:type="dxa"/>
          </w:tcPr>
          <w:p w14:paraId="04AA7DFA"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r w:rsidRPr="00AE30A2">
              <w:rPr>
                <w:b/>
              </w:rPr>
              <w:t>Clay roof fittings and accessories</w:t>
            </w:r>
          </w:p>
          <w:p w14:paraId="1BAF9CF7"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3B256B99"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259DAB71" w14:textId="77777777" w:rsidR="0028535D" w:rsidRPr="00FD250F"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rPr>
            </w:pPr>
            <w:r w:rsidRPr="00FD250F">
              <w:rPr>
                <w:sz w:val="20"/>
              </w:rPr>
              <w:t>Structural function</w:t>
            </w:r>
          </w:p>
          <w:p w14:paraId="2CC6E63E" w14:textId="77777777" w:rsidR="0028535D" w:rsidRPr="00FD250F"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rPr>
            </w:pPr>
            <w:r w:rsidRPr="00FD250F">
              <w:rPr>
                <w:sz w:val="20"/>
              </w:rPr>
              <w:t>Weather condition protection</w:t>
            </w:r>
          </w:p>
          <w:p w14:paraId="657BAA58" w14:textId="77777777" w:rsidR="0028535D" w:rsidRPr="00FD250F"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rPr>
            </w:pPr>
            <w:r w:rsidRPr="00FD250F">
              <w:rPr>
                <w:sz w:val="20"/>
              </w:rPr>
              <w:t>Aesthetic function</w:t>
            </w:r>
          </w:p>
          <w:p w14:paraId="5442D94B"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2396FE98" w14:textId="77777777" w:rsidR="0028535D" w:rsidRPr="00AE30A2" w:rsidRDefault="0028535D" w:rsidP="00C30B94">
            <w:pPr>
              <w:cnfStyle w:val="000000000000" w:firstRow="0" w:lastRow="0" w:firstColumn="0" w:lastColumn="0" w:oddVBand="0" w:evenVBand="0" w:oddHBand="0" w:evenHBand="0" w:firstRowFirstColumn="0" w:firstRowLastColumn="0" w:lastRowFirstColumn="0" w:lastRowLastColumn="0"/>
              <w:rPr>
                <w:b/>
              </w:rPr>
            </w:pPr>
            <w:r w:rsidRPr="004F1992">
              <w:rPr>
                <w:u w:val="single"/>
              </w:rPr>
              <w:t>Example of FU for this product:</w:t>
            </w:r>
            <w:r>
              <w:t xml:space="preserve"> "the annual environmental impact related to all life cycle stages of the product* </w:t>
            </w:r>
            <w:r w:rsidRPr="004F1992">
              <w:rPr>
                <w:b/>
              </w:rPr>
              <w:t>of 1 tonne of cla</w:t>
            </w:r>
            <w:r>
              <w:rPr>
                <w:b/>
              </w:rPr>
              <w:t>y roof fittings and accessories</w:t>
            </w:r>
            <w:r>
              <w:t>".</w:t>
            </w:r>
          </w:p>
        </w:tc>
        <w:tc>
          <w:tcPr>
            <w:tcW w:w="1843" w:type="dxa"/>
          </w:tcPr>
          <w:p w14:paraId="72B1D9B8"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clay</w:t>
            </w:r>
          </w:p>
          <w:p w14:paraId="2BFA5325"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3D546A1D"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additional raw materials</w:t>
            </w:r>
          </w:p>
          <w:p w14:paraId="6A77B2CC" w14:textId="77777777" w:rsidR="0028535D" w:rsidRPr="007E17D4" w:rsidRDefault="0028535D" w:rsidP="00C30B94">
            <w:pPr>
              <w:cnfStyle w:val="000000000000" w:firstRow="0" w:lastRow="0" w:firstColumn="0" w:lastColumn="0" w:oddVBand="0" w:evenVBand="0" w:oddHBand="0" w:evenHBand="0" w:firstRowFirstColumn="0" w:firstRowLastColumn="0" w:lastRowFirstColumn="0" w:lastRowLastColumn="0"/>
            </w:pPr>
          </w:p>
          <w:p w14:paraId="0D133B44" w14:textId="77777777" w:rsidR="0028535D" w:rsidRPr="007E17D4" w:rsidRDefault="0028535D" w:rsidP="00C30B94">
            <w:pPr>
              <w:pStyle w:val="Listenabsatz"/>
              <w:ind w:left="459"/>
              <w:cnfStyle w:val="000000000000" w:firstRow="0" w:lastRow="0" w:firstColumn="0" w:lastColumn="0" w:oddVBand="0" w:evenVBand="0" w:oddHBand="0" w:evenHBand="0" w:firstRowFirstColumn="0" w:firstRowLastColumn="0" w:lastRowFirstColumn="0" w:lastRowLastColumn="0"/>
            </w:pPr>
          </w:p>
        </w:tc>
        <w:tc>
          <w:tcPr>
            <w:tcW w:w="8011" w:type="dxa"/>
          </w:tcPr>
          <w:p w14:paraId="35D55C8C"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3B748B72" wp14:editId="01167633">
                  <wp:extent cx="2151719" cy="3114675"/>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2" cstate="print"/>
                          <a:srcRect b="52546"/>
                          <a:stretch/>
                        </pic:blipFill>
                        <pic:spPr bwMode="auto">
                          <a:xfrm>
                            <a:off x="0" y="0"/>
                            <a:ext cx="2151719" cy="31146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BE" w:eastAsia="nl-BE"/>
              </w:rPr>
              <w:t xml:space="preserve">               </w:t>
            </w:r>
            <w:r>
              <w:rPr>
                <w:noProof/>
                <w:lang w:val="nl-BE" w:eastAsia="nl-BE"/>
              </w:rPr>
              <w:drawing>
                <wp:inline distT="0" distB="0" distL="0" distR="0" wp14:anchorId="55C13793" wp14:editId="707DF351">
                  <wp:extent cx="1962150" cy="3182290"/>
                  <wp:effectExtent l="0" t="0" r="0" b="0"/>
                  <wp:docPr id="1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2" cstate="print"/>
                          <a:srcRect t="46832"/>
                          <a:stretch/>
                        </pic:blipFill>
                        <pic:spPr bwMode="auto">
                          <a:xfrm>
                            <a:off x="0" y="0"/>
                            <a:ext cx="1962150" cy="31822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35D" w:rsidRPr="0096726A" w14:paraId="469728AC" w14:textId="77777777" w:rsidTr="00C30B94">
        <w:tc>
          <w:tcPr>
            <w:cnfStyle w:val="001000000000" w:firstRow="0" w:lastRow="0" w:firstColumn="1" w:lastColumn="0" w:oddVBand="0" w:evenVBand="0" w:oddHBand="0" w:evenHBand="0" w:firstRowFirstColumn="0" w:firstRowLastColumn="0" w:lastRowFirstColumn="0" w:lastRowLastColumn="0"/>
            <w:tcW w:w="533" w:type="dxa"/>
          </w:tcPr>
          <w:p w14:paraId="666F8652" w14:textId="77777777" w:rsidR="0028535D" w:rsidRPr="0096726A" w:rsidRDefault="0028535D" w:rsidP="00CF0A0A">
            <w:pPr>
              <w:pStyle w:val="Listenabsatz"/>
              <w:numPr>
                <w:ilvl w:val="0"/>
                <w:numId w:val="11"/>
              </w:numPr>
              <w:tabs>
                <w:tab w:val="left" w:pos="709"/>
              </w:tabs>
              <w:spacing w:before="0"/>
            </w:pPr>
          </w:p>
        </w:tc>
        <w:tc>
          <w:tcPr>
            <w:tcW w:w="3544" w:type="dxa"/>
          </w:tcPr>
          <w:p w14:paraId="5F80F4D8"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r w:rsidRPr="0096726A">
              <w:t>Protected clay masonry</w:t>
            </w:r>
            <w:r>
              <w:t xml:space="preserve"> and accessories</w:t>
            </w:r>
          </w:p>
          <w:p w14:paraId="713DE260"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6E2269E5"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39455B1F" w14:textId="77777777" w:rsidR="0028535D" w:rsidRPr="0028535D"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lang w:val="en-GB"/>
              </w:rPr>
            </w:pPr>
            <w:r w:rsidRPr="0028535D">
              <w:rPr>
                <w:sz w:val="20"/>
                <w:lang w:val="en-GB"/>
              </w:rPr>
              <w:t>Structural function and particular function (e.g. to complete the geometry of the masonry)</w:t>
            </w:r>
          </w:p>
          <w:p w14:paraId="34C58184" w14:textId="77777777" w:rsidR="0028535D" w:rsidRPr="00AE30A2"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rPr>
            </w:pPr>
            <w:r w:rsidRPr="00AE30A2">
              <w:rPr>
                <w:sz w:val="20"/>
              </w:rPr>
              <w:t>Weather condition protection</w:t>
            </w:r>
          </w:p>
          <w:p w14:paraId="180662D9" w14:textId="77777777" w:rsidR="0028535D" w:rsidRPr="00AE30A2"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rPr>
            </w:pPr>
            <w:r w:rsidRPr="00AE30A2">
              <w:rPr>
                <w:sz w:val="20"/>
              </w:rPr>
              <w:t xml:space="preserve">Aesthetic </w:t>
            </w:r>
            <w:r w:rsidRPr="00AE30A2">
              <w:rPr>
                <w:sz w:val="20"/>
              </w:rPr>
              <w:lastRenderedPageBreak/>
              <w:t>function</w:t>
            </w:r>
          </w:p>
        </w:tc>
        <w:tc>
          <w:tcPr>
            <w:tcW w:w="1843" w:type="dxa"/>
          </w:tcPr>
          <w:p w14:paraId="480AD3A8" w14:textId="77777777" w:rsidR="0028535D" w:rsidRPr="007E17D4" w:rsidRDefault="0028535D" w:rsidP="00CF0A0A">
            <w:pPr>
              <w:pStyle w:val="Listenabsatz"/>
              <w:numPr>
                <w:ilvl w:val="0"/>
                <w:numId w:val="15"/>
              </w:numPr>
              <w:spacing w:before="0"/>
              <w:ind w:left="514" w:hanging="353"/>
              <w:cnfStyle w:val="000000000000" w:firstRow="0" w:lastRow="0" w:firstColumn="0" w:lastColumn="0" w:oddVBand="0" w:evenVBand="0" w:oddHBand="0" w:evenHBand="0" w:firstRowFirstColumn="0" w:firstRowLastColumn="0" w:lastRowFirstColumn="0" w:lastRowLastColumn="0"/>
            </w:pPr>
            <w:r w:rsidRPr="007E17D4">
              <w:lastRenderedPageBreak/>
              <w:t>clay</w:t>
            </w:r>
          </w:p>
          <w:p w14:paraId="6266B00B" w14:textId="77777777" w:rsidR="0028535D" w:rsidRDefault="0028535D" w:rsidP="00CF0A0A">
            <w:pPr>
              <w:pStyle w:val="Listenabsatz"/>
              <w:numPr>
                <w:ilvl w:val="0"/>
                <w:numId w:val="15"/>
              </w:numPr>
              <w:spacing w:before="0"/>
              <w:ind w:left="514" w:hanging="353"/>
              <w:cnfStyle w:val="000000000000" w:firstRow="0" w:lastRow="0" w:firstColumn="0" w:lastColumn="0" w:oddVBand="0" w:evenVBand="0" w:oddHBand="0" w:evenHBand="0" w:firstRowFirstColumn="0" w:firstRowLastColumn="0" w:lastRowFirstColumn="0" w:lastRowLastColumn="0"/>
            </w:pPr>
            <w:r w:rsidRPr="007E17D4">
              <w:t>sand</w:t>
            </w:r>
          </w:p>
          <w:p w14:paraId="187C71F0" w14:textId="77777777" w:rsidR="0028535D" w:rsidRDefault="0028535D" w:rsidP="00CF0A0A">
            <w:pPr>
              <w:pStyle w:val="Listenabsatz"/>
              <w:numPr>
                <w:ilvl w:val="0"/>
                <w:numId w:val="15"/>
              </w:numPr>
              <w:spacing w:before="0"/>
              <w:ind w:left="514" w:hanging="353"/>
              <w:cnfStyle w:val="000000000000" w:firstRow="0" w:lastRow="0" w:firstColumn="0" w:lastColumn="0" w:oddVBand="0" w:evenVBand="0" w:oddHBand="0" w:evenHBand="0" w:firstRowFirstColumn="0" w:firstRowLastColumn="0" w:lastRowFirstColumn="0" w:lastRowLastColumn="0"/>
            </w:pPr>
            <w:r>
              <w:t>additional raw materials</w:t>
            </w:r>
          </w:p>
          <w:p w14:paraId="792BB2CA"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p>
        </w:tc>
        <w:tc>
          <w:tcPr>
            <w:tcW w:w="8011" w:type="dxa"/>
          </w:tcPr>
          <w:p w14:paraId="1C76EED7" w14:textId="2857CDBE" w:rsidR="0028535D" w:rsidRDefault="0028535D" w:rsidP="00C30B94">
            <w:pPr>
              <w:spacing w:before="240"/>
              <w:ind w:left="-567" w:right="-432"/>
              <w:cnfStyle w:val="000000000000" w:firstRow="0" w:lastRow="0" w:firstColumn="0" w:lastColumn="0" w:oddVBand="0" w:evenVBand="0" w:oddHBand="0" w:evenHBand="0" w:firstRowFirstColumn="0" w:firstRowLastColumn="0" w:lastRowFirstColumn="0" w:lastRowLastColumn="0"/>
              <w:rPr>
                <w:noProof/>
                <w:lang w:val="nl-BE" w:eastAsia="nl-BE"/>
              </w:rPr>
            </w:pPr>
            <w:r>
              <w:rPr>
                <w:noProof/>
                <w:lang w:val="nl-BE" w:eastAsia="nl-BE"/>
              </w:rPr>
              <w:t xml:space="preserve">          </w:t>
            </w:r>
            <w:r w:rsidRPr="00595552">
              <w:rPr>
                <w:noProof/>
                <w:lang w:val="nl-BE" w:eastAsia="nl-BE"/>
              </w:rPr>
              <w:drawing>
                <wp:inline distT="0" distB="0" distL="0" distR="0" wp14:anchorId="2AEC6BD4" wp14:editId="5362F595">
                  <wp:extent cx="895350" cy="72792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900329" cy="731975"/>
                          </a:xfrm>
                          <a:prstGeom prst="rect">
                            <a:avLst/>
                          </a:prstGeom>
                          <a:noFill/>
                          <a:ln w="9525">
                            <a:noFill/>
                            <a:miter lim="800000"/>
                            <a:headEnd/>
                            <a:tailEnd/>
                          </a:ln>
                        </pic:spPr>
                      </pic:pic>
                    </a:graphicData>
                  </a:graphic>
                </wp:inline>
              </w:drawing>
            </w:r>
            <w:r>
              <w:rPr>
                <w:noProof/>
                <w:lang w:val="nl-BE" w:eastAsia="nl-BE"/>
              </w:rPr>
              <w:t xml:space="preserve">  </w:t>
            </w:r>
          </w:p>
          <w:p w14:paraId="19B56089" w14:textId="4B7CC378" w:rsidR="0028535D" w:rsidRDefault="005234C8" w:rsidP="00C30B94">
            <w:pPr>
              <w:spacing w:before="240"/>
              <w:ind w:left="-567" w:right="-432"/>
              <w:cnfStyle w:val="000000000000" w:firstRow="0" w:lastRow="0" w:firstColumn="0" w:lastColumn="0" w:oddVBand="0" w:evenVBand="0" w:oddHBand="0" w:evenHBand="0" w:firstRowFirstColumn="0" w:firstRowLastColumn="0" w:lastRowFirstColumn="0" w:lastRowLastColumn="0"/>
              <w:rPr>
                <w:noProof/>
                <w:color w:val="E36C0A"/>
                <w:lang w:val="nl-BE" w:eastAsia="nl-BE"/>
              </w:rPr>
            </w:pPr>
            <w:r w:rsidRPr="00595552">
              <w:rPr>
                <w:noProof/>
                <w:lang w:val="nl-BE" w:eastAsia="nl-BE"/>
              </w:rPr>
              <w:drawing>
                <wp:anchor distT="0" distB="0" distL="114300" distR="114300" simplePos="0" relativeHeight="251665408" behindDoc="0" locked="0" layoutInCell="1" allowOverlap="1" wp14:anchorId="2BB5A068" wp14:editId="0E77B0D6">
                  <wp:simplePos x="0" y="0"/>
                  <wp:positionH relativeFrom="column">
                    <wp:posOffset>-34925</wp:posOffset>
                  </wp:positionH>
                  <wp:positionV relativeFrom="paragraph">
                    <wp:posOffset>925195</wp:posOffset>
                  </wp:positionV>
                  <wp:extent cx="2870200" cy="7715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2870200" cy="771525"/>
                          </a:xfrm>
                          <a:prstGeom prst="rect">
                            <a:avLst/>
                          </a:prstGeom>
                          <a:noFill/>
                          <a:ln w="9525">
                            <a:noFill/>
                            <a:miter lim="800000"/>
                            <a:headEnd/>
                            <a:tailEnd/>
                          </a:ln>
                        </pic:spPr>
                      </pic:pic>
                    </a:graphicData>
                  </a:graphic>
                </wp:anchor>
              </w:drawing>
            </w:r>
            <w:r w:rsidR="0028535D">
              <w:rPr>
                <w:noProof/>
                <w:lang w:val="nl-BE" w:eastAsia="nl-BE"/>
              </w:rPr>
              <w:t xml:space="preserve">           </w:t>
            </w:r>
            <w:r w:rsidR="0028535D" w:rsidRPr="00595552">
              <w:rPr>
                <w:noProof/>
                <w:lang w:val="nl-BE" w:eastAsia="nl-BE"/>
              </w:rPr>
              <w:drawing>
                <wp:inline distT="0" distB="0" distL="0" distR="0" wp14:anchorId="7437E93E" wp14:editId="1FFBEDEE">
                  <wp:extent cx="1609725" cy="821928"/>
                  <wp:effectExtent l="0" t="0" r="0" b="0"/>
                  <wp:docPr id="32" name="Imagen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Ein Bild, das Text enthält.&#10;&#10;Automatisch generierte Beschreibung"/>
                          <pic:cNvPicPr>
                            <a:picLocks noChangeAspect="1" noChangeArrowheads="1"/>
                          </pic:cNvPicPr>
                        </pic:nvPicPr>
                        <pic:blipFill>
                          <a:blip r:embed="rId25" cstate="print"/>
                          <a:srcRect/>
                          <a:stretch>
                            <a:fillRect/>
                          </a:stretch>
                        </pic:blipFill>
                        <pic:spPr bwMode="auto">
                          <a:xfrm>
                            <a:off x="0" y="0"/>
                            <a:ext cx="1611343" cy="822754"/>
                          </a:xfrm>
                          <a:prstGeom prst="rect">
                            <a:avLst/>
                          </a:prstGeom>
                          <a:noFill/>
                          <a:ln w="9525">
                            <a:noFill/>
                            <a:miter lim="800000"/>
                            <a:headEnd/>
                            <a:tailEnd/>
                          </a:ln>
                        </pic:spPr>
                      </pic:pic>
                    </a:graphicData>
                  </a:graphic>
                </wp:inline>
              </w:drawing>
            </w:r>
            <w:r w:rsidR="0028535D">
              <w:rPr>
                <w:noProof/>
                <w:color w:val="E36C0A"/>
                <w:lang w:val="nl-BE" w:eastAsia="nl-BE"/>
              </w:rPr>
              <w:drawing>
                <wp:inline distT="0" distB="0" distL="0" distR="0" wp14:anchorId="1EE3876C" wp14:editId="19CF0A69">
                  <wp:extent cx="907319" cy="657225"/>
                  <wp:effectExtent l="0" t="0" r="7620" b="0"/>
                  <wp:docPr id="38" name="Picture 38" descr="Plan-T_175___11085500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_175___11085500154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2812" cy="661204"/>
                          </a:xfrm>
                          <a:prstGeom prst="rect">
                            <a:avLst/>
                          </a:prstGeom>
                          <a:noFill/>
                          <a:ln>
                            <a:noFill/>
                          </a:ln>
                        </pic:spPr>
                      </pic:pic>
                    </a:graphicData>
                  </a:graphic>
                </wp:inline>
              </w:drawing>
            </w:r>
            <w:r w:rsidR="0028535D">
              <w:rPr>
                <w:b/>
                <w:noProof/>
                <w:color w:val="E36C0A"/>
                <w:lang w:val="nl-BE" w:eastAsia="nl-BE"/>
              </w:rPr>
              <w:lastRenderedPageBreak/>
              <w:drawing>
                <wp:inline distT="0" distB="0" distL="0" distR="0" wp14:anchorId="36CF1F42" wp14:editId="42EEFAE5">
                  <wp:extent cx="1305462" cy="875796"/>
                  <wp:effectExtent l="0" t="0" r="9525" b="635"/>
                  <wp:docPr id="39" name="Picture 39" descr="Ein Bild, das Baumaterial, Ziegelstein, Gebäude,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in Bild, das Baumaterial, Ziegelstein, Gebäude, Holz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5205" cy="875623"/>
                          </a:xfrm>
                          <a:prstGeom prst="rect">
                            <a:avLst/>
                          </a:prstGeom>
                          <a:noFill/>
                        </pic:spPr>
                      </pic:pic>
                    </a:graphicData>
                  </a:graphic>
                </wp:inline>
              </w:drawing>
            </w:r>
            <w:r w:rsidR="0028535D">
              <w:rPr>
                <w:noProof/>
                <w:color w:val="E36C0A"/>
                <w:lang w:val="nl-BE" w:eastAsia="nl-BE"/>
              </w:rPr>
              <w:t xml:space="preserve"> </w:t>
            </w:r>
            <w:r w:rsidR="0028535D">
              <w:rPr>
                <w:noProof/>
                <w:color w:val="E36C0A"/>
                <w:lang w:val="nl-BE" w:eastAsia="nl-BE"/>
              </w:rPr>
              <w:drawing>
                <wp:inline distT="0" distB="0" distL="0" distR="0" wp14:anchorId="651C0DD0" wp14:editId="004AD09D">
                  <wp:extent cx="1345209" cy="895350"/>
                  <wp:effectExtent l="0" t="0" r="7620" b="0"/>
                  <wp:docPr id="37" name="Picture 37" descr="Porotherm_38_Wi_Plan___137210128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otherm_38_Wi_Plan___13721012891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7396" cy="896806"/>
                          </a:xfrm>
                          <a:prstGeom prst="rect">
                            <a:avLst/>
                          </a:prstGeom>
                          <a:noFill/>
                          <a:ln>
                            <a:noFill/>
                          </a:ln>
                        </pic:spPr>
                      </pic:pic>
                    </a:graphicData>
                  </a:graphic>
                </wp:inline>
              </w:drawing>
            </w:r>
            <w:r w:rsidR="0028535D">
              <w:rPr>
                <w:noProof/>
                <w:color w:val="E36C0A"/>
                <w:lang w:val="nl-BE" w:eastAsia="nl-BE"/>
              </w:rPr>
              <w:drawing>
                <wp:inline distT="0" distB="0" distL="0" distR="0" wp14:anchorId="5131C7AA" wp14:editId="7DC59A2D">
                  <wp:extent cx="1366639" cy="923925"/>
                  <wp:effectExtent l="0" t="0" r="5080" b="0"/>
                  <wp:docPr id="36" name="Picture 36" descr="Porotherm_20-40_Wi_Objekt_Plan___137210128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otherm_20-40_Wi_Objekt_Plan___13721012895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6639" cy="923925"/>
                          </a:xfrm>
                          <a:prstGeom prst="rect">
                            <a:avLst/>
                          </a:prstGeom>
                          <a:noFill/>
                          <a:ln>
                            <a:noFill/>
                          </a:ln>
                        </pic:spPr>
                      </pic:pic>
                    </a:graphicData>
                  </a:graphic>
                </wp:inline>
              </w:drawing>
            </w:r>
            <w:r w:rsidR="0028535D">
              <w:rPr>
                <w:noProof/>
                <w:color w:val="E36C0A"/>
                <w:lang w:val="nl-BE" w:eastAsia="nl-BE"/>
              </w:rPr>
              <w:drawing>
                <wp:inline distT="0" distB="0" distL="0" distR="0" wp14:anchorId="20B89B46" wp14:editId="652987B2">
                  <wp:extent cx="1184672" cy="857250"/>
                  <wp:effectExtent l="0" t="0" r="0" b="0"/>
                  <wp:docPr id="35" name="Picture 35" descr="POROTHERM_25-38_Plan___1018246987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OTHERM_25-38_Plan___101824698780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4672" cy="857250"/>
                          </a:xfrm>
                          <a:prstGeom prst="rect">
                            <a:avLst/>
                          </a:prstGeom>
                          <a:noFill/>
                          <a:ln>
                            <a:noFill/>
                          </a:ln>
                        </pic:spPr>
                      </pic:pic>
                    </a:graphicData>
                  </a:graphic>
                </wp:inline>
              </w:drawing>
            </w:r>
            <w:r w:rsidR="0028535D">
              <w:rPr>
                <w:noProof/>
                <w:color w:val="E36C0A"/>
                <w:lang w:val="nl-BE" w:eastAsia="nl-BE"/>
              </w:rPr>
              <w:drawing>
                <wp:inline distT="0" distB="0" distL="0" distR="0" wp14:anchorId="0547AB82" wp14:editId="298B46A9">
                  <wp:extent cx="952500" cy="730879"/>
                  <wp:effectExtent l="0" t="0" r="0" b="0"/>
                  <wp:docPr id="33" name="Picture 33" descr="Porotherm_Powerbrick_20_Rendement_Plus___1190110283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otherm_Powerbrick_20_Rendement_Plus___119011028382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5765" cy="733384"/>
                          </a:xfrm>
                          <a:prstGeom prst="rect">
                            <a:avLst/>
                          </a:prstGeom>
                          <a:noFill/>
                          <a:ln>
                            <a:noFill/>
                          </a:ln>
                        </pic:spPr>
                      </pic:pic>
                    </a:graphicData>
                  </a:graphic>
                </wp:inline>
              </w:drawing>
            </w:r>
            <w:r w:rsidR="0028535D">
              <w:rPr>
                <w:b/>
                <w:noProof/>
                <w:color w:val="E36C0A"/>
                <w:lang w:val="nl-BE" w:eastAsia="nl-BE"/>
              </w:rPr>
              <w:drawing>
                <wp:anchor distT="0" distB="0" distL="114300" distR="114300" simplePos="0" relativeHeight="251666432" behindDoc="0" locked="0" layoutInCell="1" allowOverlap="1" wp14:anchorId="5F229038" wp14:editId="5AAA3314">
                  <wp:simplePos x="0" y="0"/>
                  <wp:positionH relativeFrom="column">
                    <wp:posOffset>1496695</wp:posOffset>
                  </wp:positionH>
                  <wp:positionV relativeFrom="paragraph">
                    <wp:posOffset>1939925</wp:posOffset>
                  </wp:positionV>
                  <wp:extent cx="739140" cy="628650"/>
                  <wp:effectExtent l="0" t="0" r="0" b="0"/>
                  <wp:wrapNone/>
                  <wp:docPr id="31" name="Picture 31" descr="POROTON-S10-P___1328289904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OTON-S10-P___132828990450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9140" cy="628650"/>
                          </a:xfrm>
                          <a:prstGeom prst="rect">
                            <a:avLst/>
                          </a:prstGeom>
                          <a:noFill/>
                          <a:ln>
                            <a:noFill/>
                          </a:ln>
                        </pic:spPr>
                      </pic:pic>
                    </a:graphicData>
                  </a:graphic>
                </wp:anchor>
              </w:drawing>
            </w:r>
            <w:r w:rsidR="0028535D">
              <w:rPr>
                <w:b/>
                <w:noProof/>
                <w:color w:val="E36C0A"/>
                <w:lang w:val="nl-BE" w:eastAsia="nl-BE"/>
              </w:rPr>
              <w:drawing>
                <wp:inline distT="0" distB="0" distL="0" distR="0" wp14:anchorId="3FF0ED0E" wp14:editId="18C315F8">
                  <wp:extent cx="1120425" cy="752475"/>
                  <wp:effectExtent l="0" t="0" r="3810" b="0"/>
                  <wp:docPr id="27" name="Picture 27" descr="PRO_PTH_25-38_SBZ_Plan___1092157227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_PTH_25-38_SBZ_Plan___109215722770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4388" cy="755136"/>
                          </a:xfrm>
                          <a:prstGeom prst="rect">
                            <a:avLst/>
                          </a:prstGeom>
                          <a:noFill/>
                          <a:ln>
                            <a:noFill/>
                          </a:ln>
                        </pic:spPr>
                      </pic:pic>
                    </a:graphicData>
                  </a:graphic>
                </wp:inline>
              </w:drawing>
            </w:r>
          </w:p>
          <w:p w14:paraId="5E45249C"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r>
              <w:rPr>
                <w:noProof/>
                <w:color w:val="E36C0A"/>
                <w:lang w:val="nl-BE" w:eastAsia="nl-BE"/>
              </w:rPr>
              <w:t xml:space="preserve">       </w:t>
            </w:r>
            <w:r>
              <w:rPr>
                <w:b/>
                <w:noProof/>
                <w:color w:val="E36C0A"/>
                <w:lang w:val="nl-BE" w:eastAsia="nl-BE"/>
              </w:rPr>
              <w:drawing>
                <wp:inline distT="0" distB="0" distL="0" distR="0" wp14:anchorId="0F2E8371" wp14:editId="0675504F">
                  <wp:extent cx="800100" cy="573601"/>
                  <wp:effectExtent l="0" t="0" r="0" b="0"/>
                  <wp:docPr id="20" name="Picture 20" descr="T10___116752654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10___11675265402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0100" cy="573601"/>
                          </a:xfrm>
                          <a:prstGeom prst="rect">
                            <a:avLst/>
                          </a:prstGeom>
                          <a:noFill/>
                          <a:ln>
                            <a:noFill/>
                          </a:ln>
                        </pic:spPr>
                      </pic:pic>
                    </a:graphicData>
                  </a:graphic>
                </wp:inline>
              </w:drawing>
            </w:r>
            <w:r>
              <w:rPr>
                <w:b/>
                <w:noProof/>
                <w:color w:val="E36C0A"/>
                <w:lang w:val="nl-BE" w:eastAsia="nl-BE"/>
              </w:rPr>
              <w:drawing>
                <wp:inline distT="0" distB="0" distL="0" distR="0" wp14:anchorId="5D969A66" wp14:editId="75AE21A1">
                  <wp:extent cx="1181100" cy="800203"/>
                  <wp:effectExtent l="0" t="0" r="0" b="0"/>
                  <wp:docPr id="15" name="Picture 15" descr="PRO_PTH_30-20_SSZ___1092157228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_PTH_30-20_SSZ___109215722888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1100" cy="800203"/>
                          </a:xfrm>
                          <a:prstGeom prst="rect">
                            <a:avLst/>
                          </a:prstGeom>
                          <a:noFill/>
                          <a:ln>
                            <a:noFill/>
                          </a:ln>
                        </pic:spPr>
                      </pic:pic>
                    </a:graphicData>
                  </a:graphic>
                </wp:inline>
              </w:drawing>
            </w:r>
            <w:r>
              <w:rPr>
                <w:b/>
                <w:noProof/>
                <w:color w:val="E36C0A"/>
                <w:lang w:val="nl-BE" w:eastAsia="nl-BE"/>
              </w:rPr>
              <w:drawing>
                <wp:inline distT="0" distB="0" distL="0" distR="0" wp14:anchorId="344D10E1" wp14:editId="0B8D5717">
                  <wp:extent cx="838200" cy="628650"/>
                  <wp:effectExtent l="0" t="0" r="0" b="0"/>
                  <wp:docPr id="40" name="Picture 40" descr="125473586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547358636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0636" cy="630477"/>
                          </a:xfrm>
                          <a:prstGeom prst="rect">
                            <a:avLst/>
                          </a:prstGeom>
                          <a:noFill/>
                          <a:ln>
                            <a:noFill/>
                          </a:ln>
                        </pic:spPr>
                      </pic:pic>
                    </a:graphicData>
                  </a:graphic>
                </wp:inline>
              </w:drawing>
            </w:r>
            <w:r>
              <w:rPr>
                <w:color w:val="1F497D"/>
                <w:lang w:val="fr-BE"/>
              </w:rPr>
              <w:t xml:space="preserve"> </w:t>
            </w:r>
            <w:r>
              <w:rPr>
                <w:noProof/>
                <w:color w:val="1F497D"/>
                <w:lang w:val="nl-BE" w:eastAsia="nl-BE"/>
              </w:rPr>
              <w:drawing>
                <wp:inline distT="0" distB="0" distL="0" distR="0" wp14:anchorId="4852CE8B" wp14:editId="2BCA8563">
                  <wp:extent cx="1129085" cy="1129085"/>
                  <wp:effectExtent l="0" t="0" r="0" b="0"/>
                  <wp:docPr id="16" name="Picture 56" descr="mu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7"/>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29128" cy="1129128"/>
                          </a:xfrm>
                          <a:prstGeom prst="rect">
                            <a:avLst/>
                          </a:prstGeom>
                          <a:noFill/>
                          <a:ln>
                            <a:noFill/>
                          </a:ln>
                        </pic:spPr>
                      </pic:pic>
                    </a:graphicData>
                  </a:graphic>
                </wp:inline>
              </w:drawing>
            </w:r>
            <w:r>
              <w:rPr>
                <w:noProof/>
                <w:color w:val="1F497D"/>
                <w:lang w:val="nl-BE" w:eastAsia="nl-BE"/>
              </w:rPr>
              <w:drawing>
                <wp:inline distT="0" distB="0" distL="0" distR="0" wp14:anchorId="136BE71B" wp14:editId="2D8DBCDE">
                  <wp:extent cx="1097280" cy="1097280"/>
                  <wp:effectExtent l="0" t="0" r="7620" b="7620"/>
                  <wp:docPr id="55" name="Picture 55" descr="di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097322" cy="1097322"/>
                          </a:xfrm>
                          <a:prstGeom prst="rect">
                            <a:avLst/>
                          </a:prstGeom>
                          <a:noFill/>
                          <a:ln>
                            <a:noFill/>
                          </a:ln>
                        </pic:spPr>
                      </pic:pic>
                    </a:graphicData>
                  </a:graphic>
                </wp:inline>
              </w:drawing>
            </w:r>
            <w:r>
              <w:rPr>
                <w:noProof/>
                <w:color w:val="1F497D"/>
                <w:lang w:val="nl-BE" w:eastAsia="nl-BE"/>
              </w:rPr>
              <w:drawing>
                <wp:inline distT="0" distB="0" distL="0" distR="0" wp14:anchorId="3193641F" wp14:editId="7E74BA12">
                  <wp:extent cx="1144987" cy="1144987"/>
                  <wp:effectExtent l="0" t="0" r="0" b="0"/>
                  <wp:docPr id="54" name="Picture 54" descr="di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3"/>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45032" cy="1145032"/>
                          </a:xfrm>
                          <a:prstGeom prst="rect">
                            <a:avLst/>
                          </a:prstGeom>
                          <a:noFill/>
                          <a:ln>
                            <a:noFill/>
                          </a:ln>
                        </pic:spPr>
                      </pic:pic>
                    </a:graphicData>
                  </a:graphic>
                </wp:inline>
              </w:drawing>
            </w:r>
          </w:p>
          <w:p w14:paraId="1D9A6165"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r>
              <w:rPr>
                <w:noProof/>
                <w:color w:val="1F497D"/>
                <w:lang w:val="nl-BE" w:eastAsia="nl-BE"/>
              </w:rPr>
              <w:drawing>
                <wp:inline distT="0" distB="0" distL="0" distR="0" wp14:anchorId="5F13494F" wp14:editId="01F056CF">
                  <wp:extent cx="2282025" cy="2282025"/>
                  <wp:effectExtent l="0" t="0" r="4445" b="4445"/>
                  <wp:docPr id="52" name="Picture 52" descr="http://media.lavorincasa.it/post/6/5757/data/ZANROSS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lavorincasa.it/post/6/5757/data/ZANROSSO_3.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281871" cy="2281871"/>
                          </a:xfrm>
                          <a:prstGeom prst="rect">
                            <a:avLst/>
                          </a:prstGeom>
                          <a:noFill/>
                          <a:ln>
                            <a:noFill/>
                          </a:ln>
                        </pic:spPr>
                      </pic:pic>
                    </a:graphicData>
                  </a:graphic>
                </wp:inline>
              </w:drawing>
            </w:r>
          </w:p>
        </w:tc>
      </w:tr>
      <w:tr w:rsidR="0028535D" w:rsidRPr="0096726A" w14:paraId="1EE5AE34" w14:textId="77777777" w:rsidTr="00C30B94">
        <w:trPr>
          <w:trHeight w:val="6248"/>
        </w:trPr>
        <w:tc>
          <w:tcPr>
            <w:cnfStyle w:val="001000000000" w:firstRow="0" w:lastRow="0" w:firstColumn="1" w:lastColumn="0" w:oddVBand="0" w:evenVBand="0" w:oddHBand="0" w:evenHBand="0" w:firstRowFirstColumn="0" w:firstRowLastColumn="0" w:lastRowFirstColumn="0" w:lastRowLastColumn="0"/>
            <w:tcW w:w="533" w:type="dxa"/>
          </w:tcPr>
          <w:p w14:paraId="3000252D" w14:textId="77777777" w:rsidR="0028535D" w:rsidRPr="0096726A" w:rsidRDefault="0028535D" w:rsidP="00CF0A0A">
            <w:pPr>
              <w:pStyle w:val="Listenabsatz"/>
              <w:numPr>
                <w:ilvl w:val="0"/>
                <w:numId w:val="11"/>
              </w:numPr>
              <w:tabs>
                <w:tab w:val="left" w:pos="709"/>
              </w:tabs>
              <w:spacing w:before="0"/>
            </w:pPr>
          </w:p>
        </w:tc>
        <w:tc>
          <w:tcPr>
            <w:tcW w:w="3544" w:type="dxa"/>
          </w:tcPr>
          <w:p w14:paraId="109F0F42"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r w:rsidRPr="0096726A">
              <w:t>Unprotected clay masonry</w:t>
            </w:r>
            <w:r>
              <w:t xml:space="preserve"> and accessories</w:t>
            </w:r>
          </w:p>
          <w:p w14:paraId="41191DA2"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7B92B4B4"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462B49F6"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Structural function</w:t>
            </w:r>
          </w:p>
          <w:p w14:paraId="05C143DA"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Weather condition protection</w:t>
            </w:r>
          </w:p>
          <w:p w14:paraId="6254C1BC"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Aesthetic function</w:t>
            </w:r>
          </w:p>
          <w:p w14:paraId="68992455"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5613C551"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4F85989B"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clay</w:t>
            </w:r>
          </w:p>
          <w:p w14:paraId="533C4687"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4A6A892D"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additional raw materials</w:t>
            </w:r>
          </w:p>
          <w:p w14:paraId="741D5EE8" w14:textId="77777777" w:rsidR="0028535D" w:rsidRPr="007E17D4" w:rsidRDefault="0028535D" w:rsidP="00C30B94">
            <w:pPr>
              <w:cnfStyle w:val="000000000000" w:firstRow="0" w:lastRow="0" w:firstColumn="0" w:lastColumn="0" w:oddVBand="0" w:evenVBand="0" w:oddHBand="0" w:evenHBand="0" w:firstRowFirstColumn="0" w:firstRowLastColumn="0" w:lastRowFirstColumn="0" w:lastRowLastColumn="0"/>
            </w:pPr>
          </w:p>
          <w:p w14:paraId="25CEE923"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p>
        </w:tc>
        <w:tc>
          <w:tcPr>
            <w:tcW w:w="8011" w:type="dxa"/>
          </w:tcPr>
          <w:p w14:paraId="0DD2AB20" w14:textId="4621F6EE" w:rsidR="0028535D" w:rsidRDefault="00000000" w:rsidP="00C30B94">
            <w:pPr>
              <w:cnfStyle w:val="000000000000" w:firstRow="0" w:lastRow="0" w:firstColumn="0" w:lastColumn="0" w:oddVBand="0" w:evenVBand="0" w:oddHBand="0" w:evenHBand="0" w:firstRowFirstColumn="0" w:firstRowLastColumn="0" w:lastRowFirstColumn="0" w:lastRowLastColumn="0"/>
              <w:rPr>
                <w:b/>
                <w:noProof/>
                <w:lang w:val="nl-BE" w:eastAsia="nl-BE"/>
              </w:rPr>
            </w:pPr>
            <w:r>
              <w:rPr>
                <w:noProof/>
                <w:lang w:val="de-DE" w:eastAsia="en-US"/>
              </w:rPr>
              <w:pict w14:anchorId="2B430BA1">
                <v:shapetype id="_x0000_t202" coordsize="21600,21600" o:spt="202" path="m,l,21600r21600,l21600,xe">
                  <v:stroke joinstyle="miter"/>
                  <v:path gradientshapeok="t" o:connecttype="rect"/>
                </v:shapetype>
                <v:shape id="Text Box 2" o:spid="_x0000_s2050" type="#_x0000_t202" style="position:absolute;left:0;text-align:left;margin-left:144.6pt;margin-top:5.65pt;width:220.5pt;height:298.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IyEQIAAP4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" stroked="f">
                  <v:textbox>
                    <w:txbxContent>
                      <w:p w14:paraId="564C629C" w14:textId="5BE2863A" w:rsidR="0028535D" w:rsidRDefault="0028535D" w:rsidP="0028535D"/>
                    </w:txbxContent>
                  </v:textbox>
                </v:shape>
              </w:pict>
            </w:r>
            <w:r w:rsidR="0028535D" w:rsidRPr="00595552">
              <w:rPr>
                <w:noProof/>
                <w:lang w:val="nl-BE" w:eastAsia="nl-BE"/>
              </w:rPr>
              <w:drawing>
                <wp:inline distT="0" distB="0" distL="0" distR="0" wp14:anchorId="5ACB4853" wp14:editId="43A28A7E">
                  <wp:extent cx="1462537" cy="1076325"/>
                  <wp:effectExtent l="0" t="0" r="4445" b="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1466586" cy="1079304"/>
                          </a:xfrm>
                          <a:prstGeom prst="rect">
                            <a:avLst/>
                          </a:prstGeom>
                          <a:noFill/>
                          <a:ln w="9525">
                            <a:noFill/>
                            <a:miter lim="800000"/>
                            <a:headEnd/>
                            <a:tailEnd/>
                          </a:ln>
                        </pic:spPr>
                      </pic:pic>
                    </a:graphicData>
                  </a:graphic>
                </wp:inline>
              </w:drawing>
            </w:r>
            <w:r w:rsidR="0028535D">
              <w:rPr>
                <w:b/>
                <w:noProof/>
                <w:lang w:val="nl-BE" w:eastAsia="nl-BE"/>
              </w:rPr>
              <w:t xml:space="preserve"> </w:t>
            </w:r>
          </w:p>
          <w:p w14:paraId="65FBA212"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r w:rsidRPr="00595552">
              <w:rPr>
                <w:b/>
                <w:noProof/>
                <w:lang w:val="nl-BE" w:eastAsia="nl-BE"/>
              </w:rPr>
              <w:drawing>
                <wp:inline distT="0" distB="0" distL="0" distR="0" wp14:anchorId="4DA7E4A8" wp14:editId="3CFBD58D">
                  <wp:extent cx="1404911" cy="1066800"/>
                  <wp:effectExtent l="0" t="0" r="5080" b="0"/>
                  <wp:docPr id="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1414199" cy="1073853"/>
                          </a:xfrm>
                          <a:prstGeom prst="rect">
                            <a:avLst/>
                          </a:prstGeom>
                          <a:noFill/>
                          <a:ln w="9525">
                            <a:noFill/>
                            <a:miter lim="800000"/>
                            <a:headEnd/>
                            <a:tailEnd/>
                          </a:ln>
                        </pic:spPr>
                      </pic:pic>
                    </a:graphicData>
                  </a:graphic>
                </wp:inline>
              </w:drawing>
            </w:r>
            <w:r>
              <w:rPr>
                <w:b/>
              </w:rPr>
              <w:t xml:space="preserve">                                         </w:t>
            </w:r>
          </w:p>
          <w:p w14:paraId="01857644"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7816CD7D"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1DD63CDC"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3EE97A18"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1DFDD113"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2D4A7E06" w14:textId="1C44572F" w:rsidR="0028535D" w:rsidRDefault="005234C8" w:rsidP="00C30B94">
            <w:pPr>
              <w:cnfStyle w:val="000000000000" w:firstRow="0" w:lastRow="0" w:firstColumn="0" w:lastColumn="0" w:oddVBand="0" w:evenVBand="0" w:oddHBand="0" w:evenHBand="0" w:firstRowFirstColumn="0" w:firstRowLastColumn="0" w:lastRowFirstColumn="0" w:lastRowLastColumn="0"/>
              <w:rPr>
                <w:b/>
              </w:rPr>
            </w:pPr>
            <w:r w:rsidRPr="00595552">
              <w:rPr>
                <w:b/>
                <w:noProof/>
                <w:lang w:val="nl-BE" w:eastAsia="nl-BE"/>
              </w:rPr>
              <w:drawing>
                <wp:inline distT="0" distB="0" distL="0" distR="0" wp14:anchorId="04D16013" wp14:editId="6F5F5CA4">
                  <wp:extent cx="2703600" cy="3765600"/>
                  <wp:effectExtent l="0" t="0" r="0" b="0"/>
                  <wp:docPr id="1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2703600" cy="3765600"/>
                          </a:xfrm>
                          <a:prstGeom prst="rect">
                            <a:avLst/>
                          </a:prstGeom>
                          <a:noFill/>
                          <a:ln w="9525">
                            <a:noFill/>
                            <a:miter lim="800000"/>
                            <a:headEnd/>
                            <a:tailEnd/>
                          </a:ln>
                        </pic:spPr>
                      </pic:pic>
                    </a:graphicData>
                  </a:graphic>
                </wp:inline>
              </w:drawing>
            </w:r>
          </w:p>
          <w:p w14:paraId="1DD187E5"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0A571C42"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4AE3CF11"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208B96C5"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2623C402"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45233C4B"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73CCF298"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188399E5"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0BB3B698"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087094E0"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620C1CEE"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05BEC236"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022D4CBD" w14:textId="77777777" w:rsidR="0028535D" w:rsidRPr="00595552" w:rsidRDefault="0028535D" w:rsidP="00C30B94">
            <w:pPr>
              <w:cnfStyle w:val="000000000000" w:firstRow="0" w:lastRow="0" w:firstColumn="0" w:lastColumn="0" w:oddVBand="0" w:evenVBand="0" w:oddHBand="0" w:evenHBand="0" w:firstRowFirstColumn="0" w:firstRowLastColumn="0" w:lastRowFirstColumn="0" w:lastRowLastColumn="0"/>
              <w:rPr>
                <w:b/>
              </w:rPr>
            </w:pPr>
          </w:p>
        </w:tc>
      </w:tr>
      <w:tr w:rsidR="0028535D" w:rsidRPr="0096726A" w14:paraId="7774F35D" w14:textId="77777777" w:rsidTr="00C30B94">
        <w:tc>
          <w:tcPr>
            <w:cnfStyle w:val="001000000000" w:firstRow="0" w:lastRow="0" w:firstColumn="1" w:lastColumn="0" w:oddVBand="0" w:evenVBand="0" w:oddHBand="0" w:evenHBand="0" w:firstRowFirstColumn="0" w:firstRowLastColumn="0" w:lastRowFirstColumn="0" w:lastRowLastColumn="0"/>
            <w:tcW w:w="533" w:type="dxa"/>
          </w:tcPr>
          <w:p w14:paraId="6C58B591" w14:textId="77777777" w:rsidR="0028535D" w:rsidRPr="0096726A" w:rsidRDefault="0028535D" w:rsidP="00CF0A0A">
            <w:pPr>
              <w:pStyle w:val="Listenabsatz"/>
              <w:numPr>
                <w:ilvl w:val="0"/>
                <w:numId w:val="11"/>
              </w:numPr>
              <w:tabs>
                <w:tab w:val="left" w:pos="709"/>
              </w:tabs>
              <w:spacing w:before="0"/>
            </w:pPr>
          </w:p>
        </w:tc>
        <w:tc>
          <w:tcPr>
            <w:tcW w:w="3544" w:type="dxa"/>
          </w:tcPr>
          <w:p w14:paraId="223A60C2"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r>
              <w:t>Clay claddings</w:t>
            </w:r>
          </w:p>
          <w:p w14:paraId="349EA74D"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458510FC"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1CE96F7D" w14:textId="77777777" w:rsidR="0028535D" w:rsidRPr="0028535D"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lang w:val="en-GB"/>
              </w:rPr>
            </w:pPr>
          </w:p>
          <w:p w14:paraId="4266BD04"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Weather condition protection</w:t>
            </w:r>
          </w:p>
          <w:p w14:paraId="7A6E1B8A"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Aesthetic function</w:t>
            </w:r>
          </w:p>
          <w:p w14:paraId="6D237C35"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0560FFDC"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75443F1C"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clay</w:t>
            </w:r>
          </w:p>
          <w:p w14:paraId="56360B1C"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72550769"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additional raw materials</w:t>
            </w:r>
          </w:p>
          <w:p w14:paraId="430A49F8" w14:textId="77777777" w:rsidR="0028535D" w:rsidRPr="007E17D4" w:rsidRDefault="0028535D" w:rsidP="00C30B94">
            <w:pPr>
              <w:cnfStyle w:val="000000000000" w:firstRow="0" w:lastRow="0" w:firstColumn="0" w:lastColumn="0" w:oddVBand="0" w:evenVBand="0" w:oddHBand="0" w:evenHBand="0" w:firstRowFirstColumn="0" w:firstRowLastColumn="0" w:lastRowFirstColumn="0" w:lastRowLastColumn="0"/>
            </w:pPr>
          </w:p>
          <w:p w14:paraId="7CC48EA0"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p>
        </w:tc>
        <w:tc>
          <w:tcPr>
            <w:tcW w:w="8011" w:type="dxa"/>
          </w:tcPr>
          <w:p w14:paraId="1BA080AB" w14:textId="77777777" w:rsidR="0028535D" w:rsidRPr="00F10286" w:rsidRDefault="0028535D" w:rsidP="00C30B94">
            <w:pPr>
              <w:cnfStyle w:val="000000000000" w:firstRow="0" w:lastRow="0" w:firstColumn="0" w:lastColumn="0" w:oddVBand="0" w:evenVBand="0" w:oddHBand="0" w:evenHBand="0" w:firstRowFirstColumn="0" w:firstRowLastColumn="0" w:lastRowFirstColumn="0" w:lastRowLastColumn="0"/>
              <w:rPr>
                <w:noProof/>
                <w:highlight w:val="yellow"/>
                <w:lang w:val="en-US" w:eastAsia="nl-BE"/>
              </w:rPr>
            </w:pPr>
            <w:r>
              <w:rPr>
                <w:rFonts w:ascii="Arial" w:hAnsi="Arial"/>
                <w:noProof/>
                <w:lang w:val="nl-BE" w:eastAsia="nl-BE"/>
              </w:rPr>
              <w:t xml:space="preserve"> </w:t>
            </w:r>
            <w:r>
              <w:rPr>
                <w:rFonts w:ascii="Arial" w:hAnsi="Arial"/>
                <w:noProof/>
                <w:lang w:val="nl-BE" w:eastAsia="nl-BE"/>
              </w:rPr>
              <w:drawing>
                <wp:inline distT="0" distB="0" distL="0" distR="0" wp14:anchorId="243C57DE" wp14:editId="3A03AABA">
                  <wp:extent cx="2505075" cy="1381125"/>
                  <wp:effectExtent l="0" t="0" r="9525" b="9525"/>
                  <wp:docPr id="8" name="Picture 8" descr="Ein Bild, das Text, Date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in Bild, das Text, Datei enthält.&#10;&#10;Automatisch generierte Beschreib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5075" cy="1381125"/>
                          </a:xfrm>
                          <a:prstGeom prst="rect">
                            <a:avLst/>
                          </a:prstGeom>
                          <a:noFill/>
                        </pic:spPr>
                      </pic:pic>
                    </a:graphicData>
                  </a:graphic>
                </wp:inline>
              </w:drawing>
            </w:r>
            <w:r>
              <w:rPr>
                <w:rFonts w:ascii="Arial" w:hAnsi="Arial"/>
                <w:noProof/>
                <w:lang w:val="nl-BE" w:eastAsia="nl-BE"/>
              </w:rPr>
              <w:t xml:space="preserve">         </w:t>
            </w:r>
            <w:r>
              <w:rPr>
                <w:rFonts w:ascii="Arial" w:hAnsi="Arial"/>
                <w:noProof/>
                <w:lang w:val="nl-BE" w:eastAsia="nl-BE"/>
              </w:rPr>
              <w:drawing>
                <wp:inline distT="0" distB="0" distL="0" distR="0" wp14:anchorId="39B97B8F" wp14:editId="1BC5FC8F">
                  <wp:extent cx="923925" cy="20984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3925" cy="2098406"/>
                          </a:xfrm>
                          <a:prstGeom prst="rect">
                            <a:avLst/>
                          </a:prstGeom>
                          <a:noFill/>
                        </pic:spPr>
                      </pic:pic>
                    </a:graphicData>
                  </a:graphic>
                </wp:inline>
              </w:drawing>
            </w:r>
            <w:r>
              <w:rPr>
                <w:rFonts w:ascii="Arial" w:hAnsi="Arial"/>
                <w:noProof/>
                <w:lang w:val="nl-BE" w:eastAsia="nl-BE"/>
              </w:rPr>
              <w:t xml:space="preserve">            </w:t>
            </w:r>
          </w:p>
        </w:tc>
      </w:tr>
      <w:tr w:rsidR="0028535D" w:rsidRPr="0096726A" w14:paraId="248AA6B7" w14:textId="77777777" w:rsidTr="00C30B94">
        <w:tc>
          <w:tcPr>
            <w:cnfStyle w:val="001000000000" w:firstRow="0" w:lastRow="0" w:firstColumn="1" w:lastColumn="0" w:oddVBand="0" w:evenVBand="0" w:oddHBand="0" w:evenHBand="0" w:firstRowFirstColumn="0" w:firstRowLastColumn="0" w:lastRowFirstColumn="0" w:lastRowLastColumn="0"/>
            <w:tcW w:w="533" w:type="dxa"/>
          </w:tcPr>
          <w:p w14:paraId="5CA92F6B" w14:textId="77777777" w:rsidR="0028535D" w:rsidRPr="0096726A" w:rsidRDefault="0028535D" w:rsidP="00CF0A0A">
            <w:pPr>
              <w:pStyle w:val="Listenabsatz"/>
              <w:numPr>
                <w:ilvl w:val="0"/>
                <w:numId w:val="11"/>
              </w:numPr>
              <w:tabs>
                <w:tab w:val="left" w:pos="709"/>
              </w:tabs>
              <w:spacing w:before="0"/>
            </w:pPr>
          </w:p>
        </w:tc>
        <w:tc>
          <w:tcPr>
            <w:tcW w:w="3544" w:type="dxa"/>
          </w:tcPr>
          <w:p w14:paraId="618D06CB" w14:textId="77777777" w:rsidR="0028535D" w:rsidRPr="00AE30A2" w:rsidRDefault="0028535D" w:rsidP="00C30B94">
            <w:pPr>
              <w:cnfStyle w:val="000000000000" w:firstRow="0" w:lastRow="0" w:firstColumn="0" w:lastColumn="0" w:oddVBand="0" w:evenVBand="0" w:oddHBand="0" w:evenHBand="0" w:firstRowFirstColumn="0" w:firstRowLastColumn="0" w:lastRowFirstColumn="0" w:lastRowLastColumn="0"/>
              <w:rPr>
                <w:b/>
              </w:rPr>
            </w:pPr>
            <w:r w:rsidRPr="00AE30A2">
              <w:rPr>
                <w:b/>
              </w:rPr>
              <w:t>Clay pavers and accessory clay pavers</w:t>
            </w:r>
          </w:p>
          <w:p w14:paraId="7A4A7B4D"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166925D9"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5ADDA676"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Structural function</w:t>
            </w:r>
          </w:p>
          <w:p w14:paraId="0447D24A"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Weather condition protection</w:t>
            </w:r>
          </w:p>
          <w:p w14:paraId="525B170E"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Aesthetic function</w:t>
            </w:r>
          </w:p>
          <w:p w14:paraId="0B905A71"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3BEA592C"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286BC8B3"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clay</w:t>
            </w:r>
          </w:p>
          <w:p w14:paraId="49FF3B17"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5F8AC6CF"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additional raw materials</w:t>
            </w:r>
          </w:p>
          <w:p w14:paraId="69F9CACA" w14:textId="77777777" w:rsidR="0028535D" w:rsidRPr="007E17D4" w:rsidRDefault="0028535D" w:rsidP="00C30B94">
            <w:pPr>
              <w:cnfStyle w:val="000000000000" w:firstRow="0" w:lastRow="0" w:firstColumn="0" w:lastColumn="0" w:oddVBand="0" w:evenVBand="0" w:oddHBand="0" w:evenHBand="0" w:firstRowFirstColumn="0" w:firstRowLastColumn="0" w:lastRowFirstColumn="0" w:lastRowLastColumn="0"/>
            </w:pPr>
          </w:p>
          <w:p w14:paraId="2EE58E30"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p>
        </w:tc>
        <w:tc>
          <w:tcPr>
            <w:tcW w:w="8011" w:type="dxa"/>
          </w:tcPr>
          <w:p w14:paraId="378C8302" w14:textId="77777777" w:rsidR="0028535D" w:rsidRPr="0096726A" w:rsidRDefault="0028535D" w:rsidP="00C30B94">
            <w:pPr>
              <w:jc w:val="left"/>
              <w:cnfStyle w:val="000000000000" w:firstRow="0" w:lastRow="0" w:firstColumn="0" w:lastColumn="0" w:oddVBand="0" w:evenVBand="0" w:oddHBand="0" w:evenHBand="0" w:firstRowFirstColumn="0" w:firstRowLastColumn="0" w:lastRowFirstColumn="0" w:lastRowLastColumn="0"/>
            </w:pPr>
            <w:r>
              <w:rPr>
                <w:noProof/>
                <w:lang w:val="nl-BE" w:eastAsia="nl-BE"/>
              </w:rPr>
              <w:t xml:space="preserve">        </w:t>
            </w:r>
            <w:r w:rsidRPr="00595552">
              <w:rPr>
                <w:noProof/>
                <w:lang w:val="nl-BE" w:eastAsia="nl-BE"/>
              </w:rPr>
              <w:drawing>
                <wp:inline distT="0" distB="0" distL="0" distR="0" wp14:anchorId="1576CB19" wp14:editId="095A4D0F">
                  <wp:extent cx="1933575" cy="76392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1938190" cy="765749"/>
                          </a:xfrm>
                          <a:prstGeom prst="rect">
                            <a:avLst/>
                          </a:prstGeom>
                          <a:noFill/>
                          <a:ln w="9525">
                            <a:noFill/>
                            <a:miter lim="800000"/>
                            <a:headEnd/>
                            <a:tailEnd/>
                          </a:ln>
                        </pic:spPr>
                      </pic:pic>
                    </a:graphicData>
                  </a:graphic>
                </wp:inline>
              </w:drawing>
            </w:r>
            <w:r>
              <w:rPr>
                <w:noProof/>
                <w:lang w:val="nl-BE" w:eastAsia="nl-BE"/>
              </w:rPr>
              <w:t xml:space="preserve"> </w:t>
            </w:r>
            <w:r w:rsidRPr="00595552">
              <w:rPr>
                <w:noProof/>
                <w:lang w:val="nl-BE" w:eastAsia="nl-BE"/>
              </w:rPr>
              <w:drawing>
                <wp:inline distT="0" distB="0" distL="0" distR="0" wp14:anchorId="684AFD28" wp14:editId="1FDED707">
                  <wp:extent cx="2419350" cy="2907355"/>
                  <wp:effectExtent l="0" t="0" r="0" b="7620"/>
                  <wp:docPr id="2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srcRect/>
                          <a:stretch>
                            <a:fillRect/>
                          </a:stretch>
                        </pic:blipFill>
                        <pic:spPr bwMode="auto">
                          <a:xfrm>
                            <a:off x="0" y="0"/>
                            <a:ext cx="2425422" cy="2914651"/>
                          </a:xfrm>
                          <a:prstGeom prst="rect">
                            <a:avLst/>
                          </a:prstGeom>
                          <a:noFill/>
                          <a:ln w="9525">
                            <a:noFill/>
                            <a:miter lim="800000"/>
                            <a:headEnd/>
                            <a:tailEnd/>
                          </a:ln>
                        </pic:spPr>
                      </pic:pic>
                    </a:graphicData>
                  </a:graphic>
                </wp:inline>
              </w:drawing>
            </w:r>
          </w:p>
        </w:tc>
      </w:tr>
      <w:tr w:rsidR="0028535D" w:rsidRPr="0096726A" w14:paraId="7E895B2D" w14:textId="77777777" w:rsidTr="00C30B94">
        <w:tc>
          <w:tcPr>
            <w:cnfStyle w:val="001000000000" w:firstRow="0" w:lastRow="0" w:firstColumn="1" w:lastColumn="0" w:oddVBand="0" w:evenVBand="0" w:oddHBand="0" w:evenHBand="0" w:firstRowFirstColumn="0" w:firstRowLastColumn="0" w:lastRowFirstColumn="0" w:lastRowLastColumn="0"/>
            <w:tcW w:w="533" w:type="dxa"/>
          </w:tcPr>
          <w:p w14:paraId="762A7CCA" w14:textId="77777777" w:rsidR="0028535D" w:rsidRPr="0096726A" w:rsidRDefault="0028535D" w:rsidP="00CF0A0A">
            <w:pPr>
              <w:pStyle w:val="Listenabsatz"/>
              <w:numPr>
                <w:ilvl w:val="0"/>
                <w:numId w:val="11"/>
              </w:numPr>
              <w:tabs>
                <w:tab w:val="left" w:pos="709"/>
              </w:tabs>
              <w:spacing w:before="0"/>
            </w:pPr>
          </w:p>
        </w:tc>
        <w:tc>
          <w:tcPr>
            <w:tcW w:w="3544" w:type="dxa"/>
          </w:tcPr>
          <w:p w14:paraId="57024811"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r w:rsidRPr="00AE30A2">
              <w:rPr>
                <w:b/>
              </w:rPr>
              <w:t>Clay blocks for construction of floor and roof systems</w:t>
            </w:r>
          </w:p>
          <w:p w14:paraId="0D93A998"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74DDD188"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7CBC39C6"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Structural function</w:t>
            </w:r>
          </w:p>
          <w:p w14:paraId="5C016C5F"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Weather condition protection</w:t>
            </w:r>
          </w:p>
          <w:p w14:paraId="3DA753B3"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lastRenderedPageBreak/>
              <w:t>Aesthetic function</w:t>
            </w:r>
          </w:p>
          <w:p w14:paraId="5742D60A"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3A1A1992" w14:textId="77777777" w:rsidR="0028535D" w:rsidRPr="00F34ED3" w:rsidRDefault="0028535D" w:rsidP="00C30B94">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1653CB03"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lastRenderedPageBreak/>
              <w:t>clay</w:t>
            </w:r>
          </w:p>
          <w:p w14:paraId="279FE4D1"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3C19FEA4"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additional raw materials</w:t>
            </w:r>
          </w:p>
          <w:p w14:paraId="4C4AB5D0" w14:textId="77777777" w:rsidR="0028535D" w:rsidRPr="007E17D4" w:rsidRDefault="0028535D" w:rsidP="00C30B94">
            <w:pPr>
              <w:cnfStyle w:val="000000000000" w:firstRow="0" w:lastRow="0" w:firstColumn="0" w:lastColumn="0" w:oddVBand="0" w:evenVBand="0" w:oddHBand="0" w:evenHBand="0" w:firstRowFirstColumn="0" w:firstRowLastColumn="0" w:lastRowFirstColumn="0" w:lastRowLastColumn="0"/>
            </w:pPr>
          </w:p>
          <w:p w14:paraId="692DDD67"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p>
        </w:tc>
        <w:tc>
          <w:tcPr>
            <w:tcW w:w="8011" w:type="dxa"/>
          </w:tcPr>
          <w:p w14:paraId="1F93A764" w14:textId="77777777" w:rsidR="0028535D" w:rsidRPr="0096726A" w:rsidRDefault="0028535D" w:rsidP="00C30B94">
            <w:pPr>
              <w:cnfStyle w:val="000000000000" w:firstRow="0" w:lastRow="0" w:firstColumn="0" w:lastColumn="0" w:oddVBand="0" w:evenVBand="0" w:oddHBand="0" w:evenHBand="0" w:firstRowFirstColumn="0" w:firstRowLastColumn="0" w:lastRowFirstColumn="0" w:lastRowLastColumn="0"/>
            </w:pPr>
            <w:r w:rsidRPr="00595552">
              <w:rPr>
                <w:noProof/>
                <w:lang w:val="nl-BE" w:eastAsia="nl-BE"/>
              </w:rPr>
              <w:drawing>
                <wp:inline distT="0" distB="0" distL="0" distR="0" wp14:anchorId="42EBE5CF" wp14:editId="6EDC0DDD">
                  <wp:extent cx="3042153" cy="847725"/>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3046775" cy="849013"/>
                          </a:xfrm>
                          <a:prstGeom prst="rect">
                            <a:avLst/>
                          </a:prstGeom>
                          <a:noFill/>
                          <a:ln w="9525">
                            <a:noFill/>
                            <a:miter lim="800000"/>
                            <a:headEnd/>
                            <a:tailEnd/>
                          </a:ln>
                        </pic:spPr>
                      </pic:pic>
                    </a:graphicData>
                  </a:graphic>
                </wp:inline>
              </w:drawing>
            </w:r>
            <w:r>
              <w:rPr>
                <w:noProof/>
                <w:lang w:val="nl-BE" w:eastAsia="nl-BE"/>
              </w:rPr>
              <w:t xml:space="preserve">        </w:t>
            </w:r>
            <w:r>
              <w:rPr>
                <w:noProof/>
                <w:lang w:val="nl-BE" w:eastAsia="nl-BE"/>
              </w:rPr>
              <w:lastRenderedPageBreak/>
              <w:drawing>
                <wp:inline distT="0" distB="0" distL="0" distR="0" wp14:anchorId="0B0CC50F" wp14:editId="03F087FA">
                  <wp:extent cx="1525161" cy="942975"/>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1531834" cy="947101"/>
                          </a:xfrm>
                          <a:prstGeom prst="rect">
                            <a:avLst/>
                          </a:prstGeom>
                          <a:noFill/>
                          <a:ln w="9525">
                            <a:noFill/>
                            <a:miter lim="800000"/>
                            <a:headEnd/>
                            <a:tailEnd/>
                          </a:ln>
                        </pic:spPr>
                      </pic:pic>
                    </a:graphicData>
                  </a:graphic>
                </wp:inline>
              </w:drawing>
            </w:r>
            <w:r>
              <w:rPr>
                <w:color w:val="1F497D"/>
                <w:lang w:val="fr-BE"/>
              </w:rPr>
              <w:t xml:space="preserve"> </w:t>
            </w:r>
          </w:p>
        </w:tc>
      </w:tr>
      <w:tr w:rsidR="0028535D" w14:paraId="0A389A0E" w14:textId="77777777" w:rsidTr="00C30B94">
        <w:tc>
          <w:tcPr>
            <w:cnfStyle w:val="001000000000" w:firstRow="0" w:lastRow="0" w:firstColumn="1" w:lastColumn="0" w:oddVBand="0" w:evenVBand="0" w:oddHBand="0" w:evenHBand="0" w:firstRowFirstColumn="0" w:firstRowLastColumn="0" w:lastRowFirstColumn="0" w:lastRowLastColumn="0"/>
            <w:tcW w:w="533" w:type="dxa"/>
          </w:tcPr>
          <w:p w14:paraId="767BC1DC" w14:textId="77777777" w:rsidR="0028535D" w:rsidRDefault="0028535D" w:rsidP="00CF0A0A">
            <w:pPr>
              <w:pStyle w:val="Listenabsatz"/>
              <w:numPr>
                <w:ilvl w:val="0"/>
                <w:numId w:val="11"/>
              </w:numPr>
              <w:tabs>
                <w:tab w:val="left" w:pos="709"/>
              </w:tabs>
              <w:spacing w:before="0"/>
            </w:pPr>
          </w:p>
        </w:tc>
        <w:tc>
          <w:tcPr>
            <w:tcW w:w="3544" w:type="dxa"/>
          </w:tcPr>
          <w:p w14:paraId="04C90026"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r w:rsidRPr="00AE30A2">
              <w:rPr>
                <w:b/>
              </w:rPr>
              <w:t>Clay blocks for chimney</w:t>
            </w:r>
          </w:p>
          <w:p w14:paraId="2E176296"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522DD17C"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42CA5657"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Structural function</w:t>
            </w:r>
          </w:p>
          <w:p w14:paraId="675F2EB4"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Weather condition protection</w:t>
            </w:r>
          </w:p>
          <w:p w14:paraId="498FAD32"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Aesthetic function</w:t>
            </w:r>
          </w:p>
          <w:p w14:paraId="27F43008"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5DE366B7" w14:textId="77777777" w:rsidR="0028535D" w:rsidRPr="00F34ED3" w:rsidRDefault="0028535D" w:rsidP="00C30B94">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77E86314"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clay</w:t>
            </w:r>
          </w:p>
          <w:p w14:paraId="292DE5FC"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60DCC7CA"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additional raw materials</w:t>
            </w:r>
          </w:p>
          <w:p w14:paraId="10E98905" w14:textId="77777777" w:rsidR="0028535D" w:rsidRPr="007E17D4" w:rsidRDefault="0028535D" w:rsidP="00C30B94">
            <w:pPr>
              <w:cnfStyle w:val="000000000000" w:firstRow="0" w:lastRow="0" w:firstColumn="0" w:lastColumn="0" w:oddVBand="0" w:evenVBand="0" w:oddHBand="0" w:evenHBand="0" w:firstRowFirstColumn="0" w:firstRowLastColumn="0" w:lastRowFirstColumn="0" w:lastRowLastColumn="0"/>
            </w:pPr>
          </w:p>
          <w:p w14:paraId="6A3A4939"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tc>
        <w:tc>
          <w:tcPr>
            <w:tcW w:w="8011" w:type="dxa"/>
          </w:tcPr>
          <w:p w14:paraId="591809B0" w14:textId="77777777" w:rsidR="0028535D" w:rsidRDefault="0028535D" w:rsidP="00C30B94">
            <w:pPr>
              <w:tabs>
                <w:tab w:val="center" w:pos="2910"/>
              </w:tabs>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3D9D25C9" wp14:editId="50BF710D">
                  <wp:extent cx="895350" cy="1359329"/>
                  <wp:effectExtent l="0" t="0" r="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899216" cy="1365199"/>
                          </a:xfrm>
                          <a:prstGeom prst="rect">
                            <a:avLst/>
                          </a:prstGeom>
                          <a:noFill/>
                          <a:ln w="9525">
                            <a:noFill/>
                            <a:miter lim="800000"/>
                            <a:headEnd/>
                            <a:tailEnd/>
                          </a:ln>
                        </pic:spPr>
                      </pic:pic>
                    </a:graphicData>
                  </a:graphic>
                </wp:inline>
              </w:drawing>
            </w:r>
            <w:r>
              <w:t xml:space="preserve"> </w:t>
            </w:r>
            <w:r>
              <w:rPr>
                <w:noProof/>
                <w:lang w:val="nl-BE" w:eastAsia="nl-BE"/>
              </w:rPr>
              <w:t xml:space="preserve">             </w:t>
            </w:r>
            <w:r>
              <w:rPr>
                <w:noProof/>
                <w:lang w:val="nl-BE" w:eastAsia="nl-BE"/>
              </w:rPr>
              <w:drawing>
                <wp:inline distT="0" distB="0" distL="0" distR="0" wp14:anchorId="5B60E22D" wp14:editId="2ED1CC1D">
                  <wp:extent cx="981075" cy="734436"/>
                  <wp:effectExtent l="0" t="0" r="0" b="8890"/>
                  <wp:docPr id="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982905" cy="735806"/>
                          </a:xfrm>
                          <a:prstGeom prst="rect">
                            <a:avLst/>
                          </a:prstGeom>
                          <a:noFill/>
                          <a:ln w="9525">
                            <a:noFill/>
                            <a:miter lim="800000"/>
                            <a:headEnd/>
                            <a:tailEnd/>
                          </a:ln>
                        </pic:spPr>
                      </pic:pic>
                    </a:graphicData>
                  </a:graphic>
                </wp:inline>
              </w:drawing>
            </w:r>
          </w:p>
        </w:tc>
      </w:tr>
      <w:tr w:rsidR="0028535D" w14:paraId="09456B0D" w14:textId="77777777" w:rsidTr="00C30B94">
        <w:tc>
          <w:tcPr>
            <w:cnfStyle w:val="001000000000" w:firstRow="0" w:lastRow="0" w:firstColumn="1" w:lastColumn="0" w:oddVBand="0" w:evenVBand="0" w:oddHBand="0" w:evenHBand="0" w:firstRowFirstColumn="0" w:firstRowLastColumn="0" w:lastRowFirstColumn="0" w:lastRowLastColumn="0"/>
            <w:tcW w:w="533" w:type="dxa"/>
          </w:tcPr>
          <w:p w14:paraId="387ABAE4" w14:textId="77777777" w:rsidR="0028535D" w:rsidRDefault="0028535D" w:rsidP="00CF0A0A">
            <w:pPr>
              <w:pStyle w:val="Listenabsatz"/>
              <w:numPr>
                <w:ilvl w:val="0"/>
                <w:numId w:val="11"/>
              </w:numPr>
              <w:tabs>
                <w:tab w:val="left" w:pos="709"/>
              </w:tabs>
              <w:spacing w:before="0"/>
            </w:pPr>
          </w:p>
        </w:tc>
        <w:tc>
          <w:tcPr>
            <w:tcW w:w="3544" w:type="dxa"/>
          </w:tcPr>
          <w:p w14:paraId="57609252"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r w:rsidRPr="00AE30A2">
              <w:rPr>
                <w:b/>
              </w:rPr>
              <w:t>Clay blocks for lintels</w:t>
            </w:r>
          </w:p>
          <w:p w14:paraId="2EDA374C"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04881A7B"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746C992D"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Structural function</w:t>
            </w:r>
          </w:p>
          <w:p w14:paraId="053D51E8"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Weather condition protection</w:t>
            </w:r>
          </w:p>
          <w:p w14:paraId="1C7BDCD1"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Aesthetic function</w:t>
            </w:r>
          </w:p>
          <w:p w14:paraId="56D305DB"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78948AC8" w14:textId="77777777" w:rsidR="0028535D" w:rsidRPr="00F34ED3" w:rsidRDefault="0028535D" w:rsidP="00C30B94">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759D0DE5"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clay</w:t>
            </w:r>
          </w:p>
          <w:p w14:paraId="252AF21E"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7B974056"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additional raw materials</w:t>
            </w:r>
          </w:p>
          <w:p w14:paraId="748C2278" w14:textId="77777777" w:rsidR="0028535D" w:rsidRPr="007E17D4" w:rsidRDefault="0028535D" w:rsidP="00C30B94">
            <w:pPr>
              <w:cnfStyle w:val="000000000000" w:firstRow="0" w:lastRow="0" w:firstColumn="0" w:lastColumn="0" w:oddVBand="0" w:evenVBand="0" w:oddHBand="0" w:evenHBand="0" w:firstRowFirstColumn="0" w:firstRowLastColumn="0" w:lastRowFirstColumn="0" w:lastRowLastColumn="0"/>
            </w:pPr>
          </w:p>
          <w:p w14:paraId="3F133FEB"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tc>
        <w:tc>
          <w:tcPr>
            <w:tcW w:w="8011" w:type="dxa"/>
          </w:tcPr>
          <w:p w14:paraId="6087EA9E"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4190405D" wp14:editId="560202BB">
                  <wp:extent cx="1552575" cy="864344"/>
                  <wp:effectExtent l="0" t="0" r="0" b="0"/>
                  <wp:docPr id="1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1553294" cy="864744"/>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262F9CB2" wp14:editId="0B9B2D90">
                  <wp:extent cx="475272" cy="895350"/>
                  <wp:effectExtent l="0" t="0" r="1270" b="0"/>
                  <wp:docPr id="1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476987" cy="898580"/>
                          </a:xfrm>
                          <a:prstGeom prst="rect">
                            <a:avLst/>
                          </a:prstGeom>
                          <a:noFill/>
                          <a:ln w="9525">
                            <a:noFill/>
                            <a:miter lim="800000"/>
                            <a:headEnd/>
                            <a:tailEnd/>
                          </a:ln>
                        </pic:spPr>
                      </pic:pic>
                    </a:graphicData>
                  </a:graphic>
                </wp:inline>
              </w:drawing>
            </w:r>
          </w:p>
          <w:p w14:paraId="59409DD7"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1EF43745"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19F916B4"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03E8B98E"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12233EFA"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6D33ADBF"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729D69AD"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1BEC0444"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486C6644"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019C1613"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5C07826F"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2723CA9F"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23210317"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44804E37"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tc>
      </w:tr>
      <w:tr w:rsidR="0028535D" w14:paraId="76304A1A" w14:textId="77777777" w:rsidTr="00C30B94">
        <w:tc>
          <w:tcPr>
            <w:cnfStyle w:val="001000000000" w:firstRow="0" w:lastRow="0" w:firstColumn="1" w:lastColumn="0" w:oddVBand="0" w:evenVBand="0" w:oddHBand="0" w:evenHBand="0" w:firstRowFirstColumn="0" w:firstRowLastColumn="0" w:lastRowFirstColumn="0" w:lastRowLastColumn="0"/>
            <w:tcW w:w="533" w:type="dxa"/>
          </w:tcPr>
          <w:p w14:paraId="472887BF" w14:textId="77777777" w:rsidR="0028535D" w:rsidRDefault="0028535D" w:rsidP="00CF0A0A">
            <w:pPr>
              <w:pStyle w:val="Listenabsatz"/>
              <w:numPr>
                <w:ilvl w:val="0"/>
                <w:numId w:val="11"/>
              </w:numPr>
              <w:tabs>
                <w:tab w:val="left" w:pos="709"/>
              </w:tabs>
              <w:spacing w:before="0"/>
            </w:pPr>
          </w:p>
        </w:tc>
        <w:tc>
          <w:tcPr>
            <w:tcW w:w="3544" w:type="dxa"/>
          </w:tcPr>
          <w:p w14:paraId="78EC82CD"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r>
              <w:rPr>
                <w:b/>
              </w:rPr>
              <w:t>Ceramic r</w:t>
            </w:r>
            <w:r w:rsidRPr="00AE30A2">
              <w:rPr>
                <w:b/>
              </w:rPr>
              <w:t>oof boarding sarking</w:t>
            </w:r>
          </w:p>
          <w:p w14:paraId="2462D934"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b/>
              </w:rPr>
            </w:pPr>
          </w:p>
          <w:p w14:paraId="7F335490"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6F400CC0"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Structural function</w:t>
            </w:r>
          </w:p>
          <w:p w14:paraId="07360615"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Weather condition protection</w:t>
            </w:r>
          </w:p>
          <w:p w14:paraId="3E940F7F"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lastRenderedPageBreak/>
              <w:t>Aesthetic function</w:t>
            </w:r>
          </w:p>
          <w:p w14:paraId="512359FF"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544063D4" w14:textId="77777777" w:rsidR="0028535D" w:rsidRPr="00F34ED3" w:rsidRDefault="0028535D" w:rsidP="00C30B94">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w:t>
            </w:r>
            <w:r>
              <w:rPr>
                <w:b/>
              </w:rPr>
              <w:t xml:space="preserve">clay product </w:t>
            </w:r>
            <w:r w:rsidRPr="00E87A90">
              <w:t>(to be specified)</w:t>
            </w:r>
            <w:r>
              <w:t>".</w:t>
            </w:r>
          </w:p>
        </w:tc>
        <w:tc>
          <w:tcPr>
            <w:tcW w:w="1843" w:type="dxa"/>
          </w:tcPr>
          <w:p w14:paraId="45428DD6"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lastRenderedPageBreak/>
              <w:t>clay</w:t>
            </w:r>
          </w:p>
          <w:p w14:paraId="25483212"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5DB5A285"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additional raw materials</w:t>
            </w:r>
          </w:p>
          <w:p w14:paraId="1C28BB2F" w14:textId="77777777" w:rsidR="0028535D" w:rsidRPr="007E17D4" w:rsidRDefault="0028535D" w:rsidP="00C30B94">
            <w:pPr>
              <w:cnfStyle w:val="000000000000" w:firstRow="0" w:lastRow="0" w:firstColumn="0" w:lastColumn="0" w:oddVBand="0" w:evenVBand="0" w:oddHBand="0" w:evenHBand="0" w:firstRowFirstColumn="0" w:firstRowLastColumn="0" w:lastRowFirstColumn="0" w:lastRowLastColumn="0"/>
            </w:pPr>
          </w:p>
          <w:p w14:paraId="61A1BF02"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tc>
        <w:tc>
          <w:tcPr>
            <w:tcW w:w="8011" w:type="dxa"/>
          </w:tcPr>
          <w:p w14:paraId="15298DC4"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r w:rsidRPr="00595552">
              <w:rPr>
                <w:noProof/>
                <w:lang w:val="nl-BE" w:eastAsia="nl-BE"/>
              </w:rPr>
              <w:drawing>
                <wp:inline distT="0" distB="0" distL="0" distR="0" wp14:anchorId="5B2F9912" wp14:editId="4C102460">
                  <wp:extent cx="2524125" cy="1287979"/>
                  <wp:effectExtent l="0" t="0" r="0" b="7620"/>
                  <wp:docPr id="100" name="Imagen 43" descr="Ein Bild, das K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43" descr="Ein Bild, das Kamm enthält.&#10;&#10;Automatisch generierte Beschreibung"/>
                          <pic:cNvPicPr>
                            <a:picLocks noChangeAspect="1" noChangeArrowheads="1"/>
                          </pic:cNvPicPr>
                        </pic:nvPicPr>
                        <pic:blipFill>
                          <a:blip r:embed="rId58" cstate="print"/>
                          <a:srcRect/>
                          <a:stretch>
                            <a:fillRect/>
                          </a:stretch>
                        </pic:blipFill>
                        <pic:spPr bwMode="auto">
                          <a:xfrm>
                            <a:off x="0" y="0"/>
                            <a:ext cx="2531750" cy="1291870"/>
                          </a:xfrm>
                          <a:prstGeom prst="rect">
                            <a:avLst/>
                          </a:prstGeom>
                          <a:noFill/>
                          <a:ln w="9525">
                            <a:noFill/>
                            <a:miter lim="800000"/>
                            <a:headEnd/>
                            <a:tailEnd/>
                          </a:ln>
                        </pic:spPr>
                      </pic:pic>
                    </a:graphicData>
                  </a:graphic>
                </wp:inline>
              </w:drawing>
            </w:r>
          </w:p>
        </w:tc>
      </w:tr>
      <w:tr w:rsidR="0028535D" w14:paraId="4983C329" w14:textId="77777777" w:rsidTr="00C30B94">
        <w:trPr>
          <w:trHeight w:val="2967"/>
        </w:trPr>
        <w:tc>
          <w:tcPr>
            <w:cnfStyle w:val="001000000000" w:firstRow="0" w:lastRow="0" w:firstColumn="1" w:lastColumn="0" w:oddVBand="0" w:evenVBand="0" w:oddHBand="0" w:evenHBand="0" w:firstRowFirstColumn="0" w:firstRowLastColumn="0" w:lastRowFirstColumn="0" w:lastRowLastColumn="0"/>
            <w:tcW w:w="533" w:type="dxa"/>
            <w:vMerge w:val="restart"/>
          </w:tcPr>
          <w:p w14:paraId="3597C699" w14:textId="77777777" w:rsidR="0028535D" w:rsidRDefault="0028535D" w:rsidP="00CF0A0A">
            <w:pPr>
              <w:pStyle w:val="Listenabsatz"/>
              <w:numPr>
                <w:ilvl w:val="0"/>
                <w:numId w:val="11"/>
              </w:numPr>
              <w:tabs>
                <w:tab w:val="left" w:pos="709"/>
              </w:tabs>
              <w:spacing w:before="0"/>
            </w:pPr>
          </w:p>
        </w:tc>
        <w:tc>
          <w:tcPr>
            <w:tcW w:w="3544" w:type="dxa"/>
          </w:tcPr>
          <w:p w14:paraId="1AAABEDD" w14:textId="77777777" w:rsidR="0028535D" w:rsidRPr="00AE30A2" w:rsidRDefault="0028535D" w:rsidP="00C30B94">
            <w:pPr>
              <w:cnfStyle w:val="000000000000" w:firstRow="0" w:lastRow="0" w:firstColumn="0" w:lastColumn="0" w:oddVBand="0" w:evenVBand="0" w:oddHBand="0" w:evenHBand="0" w:firstRowFirstColumn="0" w:firstRowLastColumn="0" w:lastRowFirstColumn="0" w:lastRowLastColumn="0"/>
              <w:rPr>
                <w:b/>
              </w:rPr>
            </w:pPr>
            <w:r w:rsidRPr="00AE30A2">
              <w:rPr>
                <w:b/>
              </w:rPr>
              <w:t>Other:</w:t>
            </w:r>
          </w:p>
          <w:p w14:paraId="2368F19D" w14:textId="77777777" w:rsidR="0028535D" w:rsidRPr="00AE30A2" w:rsidRDefault="0028535D" w:rsidP="00C30B94">
            <w:pPr>
              <w:cnfStyle w:val="000000000000" w:firstRow="0" w:lastRow="0" w:firstColumn="0" w:lastColumn="0" w:oddVBand="0" w:evenVBand="0" w:oddHBand="0" w:evenHBand="0" w:firstRowFirstColumn="0" w:firstRowLastColumn="0" w:lastRowFirstColumn="0" w:lastRowLastColumn="0"/>
              <w:rPr>
                <w:b/>
                <w:szCs w:val="18"/>
              </w:rPr>
            </w:pPr>
            <w:r w:rsidRPr="00AE30A2">
              <w:rPr>
                <w:b/>
              </w:rPr>
              <w:t>a)Special shapes</w:t>
            </w:r>
            <w:r w:rsidRPr="00AE30A2">
              <w:rPr>
                <w:b/>
                <w:szCs w:val="18"/>
              </w:rPr>
              <w:t xml:space="preserve"> </w:t>
            </w:r>
          </w:p>
          <w:p w14:paraId="0C09D8E6" w14:textId="77777777" w:rsidR="0028535D" w:rsidRPr="00BB0354" w:rsidRDefault="0028535D" w:rsidP="00CF0A0A">
            <w:pPr>
              <w:pStyle w:val="Listenabsatz"/>
              <w:numPr>
                <w:ilvl w:val="0"/>
                <w:numId w:val="13"/>
              </w:numPr>
              <w:tabs>
                <w:tab w:val="left" w:pos="709"/>
              </w:tabs>
              <w:spacing w:before="0"/>
              <w:cnfStyle w:val="000000000000" w:firstRow="0" w:lastRow="0" w:firstColumn="0" w:lastColumn="0" w:oddVBand="0" w:evenVBand="0" w:oddHBand="0" w:evenHBand="0" w:firstRowFirstColumn="0" w:firstRowLastColumn="0" w:lastRowFirstColumn="0" w:lastRowLastColumn="0"/>
            </w:pPr>
            <w:r w:rsidRPr="00BB0354">
              <w:t>For installation of windows</w:t>
            </w:r>
          </w:p>
          <w:p w14:paraId="70D2A041" w14:textId="77777777" w:rsidR="0028535D" w:rsidRPr="00BB0354" w:rsidRDefault="0028535D" w:rsidP="00CF0A0A">
            <w:pPr>
              <w:pStyle w:val="Listenabsatz"/>
              <w:numPr>
                <w:ilvl w:val="0"/>
                <w:numId w:val="13"/>
              </w:numPr>
              <w:tabs>
                <w:tab w:val="left" w:pos="709"/>
              </w:tabs>
              <w:spacing w:before="0"/>
              <w:cnfStyle w:val="000000000000" w:firstRow="0" w:lastRow="0" w:firstColumn="0" w:lastColumn="0" w:oddVBand="0" w:evenVBand="0" w:oddHBand="0" w:evenHBand="0" w:firstRowFirstColumn="0" w:firstRowLastColumn="0" w:lastRowFirstColumn="0" w:lastRowLastColumn="0"/>
            </w:pPr>
            <w:r w:rsidRPr="00BB0354">
              <w:t>For roof decorations</w:t>
            </w:r>
          </w:p>
          <w:p w14:paraId="5B5AE05D"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p>
          <w:p w14:paraId="485E2846" w14:textId="77777777" w:rsidR="0028535D" w:rsidRPr="00BB0354" w:rsidRDefault="0028535D" w:rsidP="00C30B94">
            <w:pPr>
              <w:cnfStyle w:val="000000000000" w:firstRow="0" w:lastRow="0" w:firstColumn="0" w:lastColumn="0" w:oddVBand="0" w:evenVBand="0" w:oddHBand="0" w:evenHBand="0" w:firstRowFirstColumn="0" w:firstRowLastColumn="0" w:lastRowFirstColumn="0" w:lastRowLastColumn="0"/>
              <w:rPr>
                <w:szCs w:val="18"/>
                <w:u w:val="single"/>
              </w:rPr>
            </w:pPr>
            <w:r w:rsidRPr="00BB0354">
              <w:rPr>
                <w:szCs w:val="18"/>
                <w:u w:val="single"/>
              </w:rPr>
              <w:t>Examples:</w:t>
            </w:r>
          </w:p>
          <w:p w14:paraId="5F3BF320"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sidRPr="00511AEC">
              <w:rPr>
                <w:szCs w:val="18"/>
              </w:rPr>
              <w:t>Angle &amp; Cant Bricks</w:t>
            </w:r>
          </w:p>
          <w:p w14:paraId="19EAE978"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Arch bricks</w:t>
            </w:r>
          </w:p>
          <w:p w14:paraId="640B6813"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Bonding bricks</w:t>
            </w:r>
          </w:p>
          <w:p w14:paraId="24A485AF"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Bullnose bricks</w:t>
            </w:r>
          </w:p>
          <w:p w14:paraId="56A949D0"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Cappings &amp; copings</w:t>
            </w:r>
          </w:p>
          <w:p w14:paraId="37819617"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Still bricks</w:t>
            </w:r>
          </w:p>
          <w:p w14:paraId="0167CEEB"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Plinth bricks</w:t>
            </w:r>
          </w:p>
          <w:p w14:paraId="0679C9B1"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Radial bricks</w:t>
            </w:r>
          </w:p>
          <w:p w14:paraId="093B4740"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Shelf Angel bricks</w:t>
            </w:r>
          </w:p>
          <w:p w14:paraId="422906D9"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Slip bricks</w:t>
            </w:r>
          </w:p>
          <w:p w14:paraId="3AF88DED"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Slip bricks</w:t>
            </w:r>
          </w:p>
          <w:p w14:paraId="6C699A02"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Soldier bricks</w:t>
            </w:r>
          </w:p>
          <w:p w14:paraId="2A46218F"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Spiral bricks</w:t>
            </w:r>
          </w:p>
          <w:p w14:paraId="5F8234E7" w14:textId="77777777" w:rsidR="0028535D" w:rsidRPr="00511AEC" w:rsidRDefault="0028535D" w:rsidP="00C30B94">
            <w:pPr>
              <w:cnfStyle w:val="000000000000" w:firstRow="0" w:lastRow="0" w:firstColumn="0" w:lastColumn="0" w:oddVBand="0" w:evenVBand="0" w:oddHBand="0" w:evenHBand="0" w:firstRowFirstColumn="0" w:firstRowLastColumn="0" w:lastRowFirstColumn="0" w:lastRowLastColumn="0"/>
              <w:rPr>
                <w:szCs w:val="18"/>
              </w:rPr>
            </w:pPr>
            <w:r>
              <w:rPr>
                <w:szCs w:val="18"/>
              </w:rPr>
              <w:t>Universal joint bricks</w:t>
            </w:r>
          </w:p>
          <w:p w14:paraId="21346679"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724C00A7"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68C1F88F"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Structural function</w:t>
            </w:r>
          </w:p>
          <w:p w14:paraId="74696362"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Weather condition protection</w:t>
            </w:r>
          </w:p>
          <w:p w14:paraId="0A1693DA"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Aesthetic function</w:t>
            </w:r>
          </w:p>
          <w:p w14:paraId="1F32BF61"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78E4B404" w14:textId="77777777" w:rsidR="0028535D" w:rsidRPr="00F34ED3" w:rsidRDefault="0028535D" w:rsidP="00C30B94">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w:t>
            </w:r>
            <w:r>
              <w:rPr>
                <w:b/>
              </w:rPr>
              <w:t xml:space="preserve">clay product </w:t>
            </w:r>
            <w:r w:rsidRPr="00E87A90">
              <w:t>(to be specified)</w:t>
            </w:r>
            <w:r>
              <w:t>".</w:t>
            </w:r>
          </w:p>
        </w:tc>
        <w:tc>
          <w:tcPr>
            <w:tcW w:w="1843" w:type="dxa"/>
          </w:tcPr>
          <w:p w14:paraId="78DAFE1A"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clay</w:t>
            </w:r>
          </w:p>
          <w:p w14:paraId="04532702"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050C1913"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additional raw materials</w:t>
            </w:r>
          </w:p>
        </w:tc>
        <w:tc>
          <w:tcPr>
            <w:tcW w:w="8011" w:type="dxa"/>
          </w:tcPr>
          <w:p w14:paraId="3C2A9ADC" w14:textId="77777777" w:rsidR="0028535D" w:rsidRPr="00343713" w:rsidRDefault="0028535D" w:rsidP="00C30B94">
            <w:pPr>
              <w:cnfStyle w:val="000000000000" w:firstRow="0" w:lastRow="0" w:firstColumn="0" w:lastColumn="0" w:oddVBand="0" w:evenVBand="0" w:oddHBand="0" w:evenHBand="0" w:firstRowFirstColumn="0" w:firstRowLastColumn="0" w:lastRowFirstColumn="0" w:lastRowLastColumn="0"/>
            </w:pPr>
            <w:r w:rsidRPr="00343713">
              <w:rPr>
                <w:noProof/>
                <w:lang w:val="nl-BE" w:eastAsia="nl-BE"/>
              </w:rPr>
              <w:drawing>
                <wp:anchor distT="0" distB="0" distL="114300" distR="114300" simplePos="0" relativeHeight="251652096" behindDoc="1" locked="0" layoutInCell="1" allowOverlap="1" wp14:anchorId="225052BD" wp14:editId="2E4C5668">
                  <wp:simplePos x="0" y="0"/>
                  <wp:positionH relativeFrom="column">
                    <wp:posOffset>4983480</wp:posOffset>
                  </wp:positionH>
                  <wp:positionV relativeFrom="paragraph">
                    <wp:posOffset>635000</wp:posOffset>
                  </wp:positionV>
                  <wp:extent cx="514350" cy="631825"/>
                  <wp:effectExtent l="0" t="0" r="0" b="0"/>
                  <wp:wrapTight wrapText="bothSides">
                    <wp:wrapPolygon edited="0">
                      <wp:start x="0" y="0"/>
                      <wp:lineTo x="0" y="20840"/>
                      <wp:lineTo x="20800" y="20840"/>
                      <wp:lineTo x="20800" y="0"/>
                      <wp:lineTo x="0" y="0"/>
                    </wp:wrapPolygon>
                  </wp:wrapTight>
                  <wp:docPr id="119" name="Grafik 19" descr="C:\Users\Koch\Desktop\Special shapes and special products\sch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ch\Desktop\Special shapes and special products\schm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4350"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w:drawing>
                <wp:inline distT="0" distB="0" distL="0" distR="0" wp14:anchorId="7F71329A" wp14:editId="34AF3CA6">
                  <wp:extent cx="657225" cy="565306"/>
                  <wp:effectExtent l="0" t="0" r="0" b="635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659216" cy="567018"/>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41B68C23" wp14:editId="132B00C5">
                  <wp:extent cx="540397" cy="571500"/>
                  <wp:effectExtent l="0" t="0" r="0" b="0"/>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542983" cy="574235"/>
                          </a:xfrm>
                          <a:prstGeom prst="rect">
                            <a:avLst/>
                          </a:prstGeom>
                          <a:noFill/>
                          <a:ln w="9525">
                            <a:noFill/>
                            <a:miter lim="800000"/>
                            <a:headEnd/>
                            <a:tailEnd/>
                          </a:ln>
                        </pic:spPr>
                      </pic:pic>
                    </a:graphicData>
                  </a:graphic>
                </wp:inline>
              </w:drawing>
            </w:r>
            <w:r>
              <w:t xml:space="preserve"> </w:t>
            </w:r>
            <w:r>
              <w:rPr>
                <w:noProof/>
                <w:sz w:val="20"/>
                <w:lang w:val="nl-BE" w:eastAsia="nl-BE"/>
              </w:rPr>
              <w:softHyphen/>
            </w:r>
            <w:r>
              <w:rPr>
                <w:noProof/>
                <w:sz w:val="20"/>
                <w:lang w:val="nl-BE" w:eastAsia="nl-BE"/>
              </w:rPr>
              <w:softHyphen/>
            </w:r>
            <w:r>
              <w:rPr>
                <w:noProof/>
                <w:sz w:val="20"/>
                <w:lang w:val="nl-BE" w:eastAsia="nl-BE"/>
              </w:rPr>
              <w:softHyphen/>
            </w:r>
            <w:r>
              <w:rPr>
                <w:noProof/>
                <w:sz w:val="20"/>
                <w:vertAlign w:val="subscript"/>
                <w:lang w:val="nl-BE" w:eastAsia="nl-BE"/>
              </w:rPr>
              <w:softHyphen/>
            </w:r>
            <w:r>
              <w:rPr>
                <w:noProof/>
                <w:sz w:val="20"/>
                <w:vertAlign w:val="subscript"/>
                <w:lang w:val="nl-BE" w:eastAsia="nl-BE"/>
              </w:rPr>
              <w:softHyphen/>
            </w:r>
            <w:r w:rsidRPr="005319CA">
              <w:rPr>
                <w:noProof/>
                <w:sz w:val="20"/>
                <w:vertAlign w:val="subscript"/>
                <w:lang w:val="nl-BE" w:eastAsia="nl-BE"/>
              </w:rPr>
              <w:drawing>
                <wp:inline distT="0" distB="0" distL="0" distR="0" wp14:anchorId="73C9482D" wp14:editId="0BE2D28C">
                  <wp:extent cx="562651" cy="570746"/>
                  <wp:effectExtent l="0" t="0" r="8890" b="127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563337" cy="571442"/>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17B4036D" wp14:editId="6FF439C5">
                  <wp:extent cx="771525" cy="577332"/>
                  <wp:effectExtent l="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773278" cy="578644"/>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07593E38" wp14:editId="05B4A35E">
                  <wp:extent cx="666750" cy="575135"/>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667185" cy="575510"/>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7DEC0963" wp14:editId="63311CAA">
                  <wp:extent cx="590550" cy="573556"/>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593907" cy="576817"/>
                          </a:xfrm>
                          <a:prstGeom prst="rect">
                            <a:avLst/>
                          </a:prstGeom>
                          <a:noFill/>
                          <a:ln w="9525">
                            <a:noFill/>
                            <a:miter lim="800000"/>
                            <a:headEnd/>
                            <a:tailEnd/>
                          </a:ln>
                        </pic:spPr>
                      </pic:pic>
                    </a:graphicData>
                  </a:graphic>
                </wp:inline>
              </w:drawing>
            </w:r>
            <w:r>
              <w:rPr>
                <w:noProof/>
                <w:lang w:val="nl-BE" w:eastAsia="nl-BE"/>
              </w:rPr>
              <w:drawing>
                <wp:inline distT="0" distB="0" distL="0" distR="0" wp14:anchorId="6E258FC7" wp14:editId="3209C652">
                  <wp:extent cx="706072" cy="561975"/>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712236" cy="566881"/>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3C0A0989" wp14:editId="681CAD20">
                  <wp:extent cx="695325" cy="585273"/>
                  <wp:effectExtent l="0" t="0" r="0" b="5715"/>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695325" cy="585273"/>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2F2A9518" wp14:editId="0FA685D9">
                  <wp:extent cx="742950" cy="615326"/>
                  <wp:effectExtent l="0" t="0" r="0" b="0"/>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740879" cy="613611"/>
                          </a:xfrm>
                          <a:prstGeom prst="rect">
                            <a:avLst/>
                          </a:prstGeom>
                          <a:noFill/>
                          <a:ln w="9525">
                            <a:noFill/>
                            <a:miter lim="800000"/>
                            <a:headEnd/>
                            <a:tailEnd/>
                          </a:ln>
                        </pic:spPr>
                      </pic:pic>
                    </a:graphicData>
                  </a:graphic>
                </wp:inline>
              </w:drawing>
            </w:r>
            <w:r>
              <w:rPr>
                <w:noProof/>
                <w:lang w:val="nl-BE" w:eastAsia="nl-BE"/>
              </w:rPr>
              <w:drawing>
                <wp:inline distT="0" distB="0" distL="0" distR="0" wp14:anchorId="02699E4B" wp14:editId="28EA4929">
                  <wp:extent cx="733425" cy="628650"/>
                  <wp:effectExtent l="0" t="0" r="9525"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736054" cy="630903"/>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3F05804A" wp14:editId="511771EC">
                  <wp:extent cx="676275" cy="621069"/>
                  <wp:effectExtent l="0" t="0" r="0" b="7620"/>
                  <wp:docPr id="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srcRect/>
                          <a:stretch>
                            <a:fillRect/>
                          </a:stretch>
                        </pic:blipFill>
                        <pic:spPr bwMode="auto">
                          <a:xfrm>
                            <a:off x="0" y="0"/>
                            <a:ext cx="676275" cy="621069"/>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0B7A38D0" wp14:editId="6AE24160">
                  <wp:extent cx="676275" cy="624253"/>
                  <wp:effectExtent l="0" t="0" r="0" b="4445"/>
                  <wp:docPr id="1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srcRect/>
                          <a:stretch>
                            <a:fillRect/>
                          </a:stretch>
                        </pic:blipFill>
                        <pic:spPr bwMode="auto">
                          <a:xfrm>
                            <a:off x="0" y="0"/>
                            <a:ext cx="681187" cy="628787"/>
                          </a:xfrm>
                          <a:prstGeom prst="rect">
                            <a:avLst/>
                          </a:prstGeom>
                          <a:noFill/>
                          <a:ln w="9525">
                            <a:noFill/>
                            <a:miter lim="800000"/>
                            <a:headEnd/>
                            <a:tailEnd/>
                          </a:ln>
                        </pic:spPr>
                      </pic:pic>
                    </a:graphicData>
                  </a:graphic>
                </wp:inline>
              </w:drawing>
            </w:r>
            <w:r>
              <w:rPr>
                <w:noProof/>
                <w:lang w:val="nl-BE" w:eastAsia="nl-BE"/>
              </w:rPr>
              <w:drawing>
                <wp:inline distT="0" distB="0" distL="0" distR="0" wp14:anchorId="04F2FA76" wp14:editId="787F3AA2">
                  <wp:extent cx="756708" cy="619125"/>
                  <wp:effectExtent l="0" t="0" r="5715" b="0"/>
                  <wp:docPr id="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756708" cy="619125"/>
                          </a:xfrm>
                          <a:prstGeom prst="rect">
                            <a:avLst/>
                          </a:prstGeom>
                          <a:noFill/>
                          <a:ln w="9525">
                            <a:noFill/>
                            <a:miter lim="800000"/>
                            <a:headEnd/>
                            <a:tailEnd/>
                          </a:ln>
                        </pic:spPr>
                      </pic:pic>
                    </a:graphicData>
                  </a:graphic>
                </wp:inline>
              </w:drawing>
            </w:r>
            <w:r>
              <w:t xml:space="preserve"> </w:t>
            </w:r>
            <w:r w:rsidRPr="00343713">
              <w:rPr>
                <w:noProof/>
                <w:lang w:val="nl-BE" w:eastAsia="nl-BE"/>
              </w:rPr>
              <w:drawing>
                <wp:inline distT="0" distB="0" distL="0" distR="0" wp14:anchorId="43F95AC7" wp14:editId="501C5CEF">
                  <wp:extent cx="495300" cy="655814"/>
                  <wp:effectExtent l="0" t="0" r="0" b="0"/>
                  <wp:docPr id="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495300" cy="655814"/>
                          </a:xfrm>
                          <a:prstGeom prst="rect">
                            <a:avLst/>
                          </a:prstGeom>
                          <a:noFill/>
                          <a:ln w="9525">
                            <a:noFill/>
                            <a:miter lim="800000"/>
                            <a:headEnd/>
                            <a:tailEnd/>
                          </a:ln>
                        </pic:spPr>
                      </pic:pic>
                    </a:graphicData>
                  </a:graphic>
                </wp:inline>
              </w:drawing>
            </w:r>
            <w:r w:rsidRPr="00343713">
              <w:rPr>
                <w:noProof/>
                <w:lang w:val="nl-BE" w:eastAsia="nl-BE"/>
              </w:rPr>
              <w:drawing>
                <wp:inline distT="0" distB="0" distL="0" distR="0" wp14:anchorId="6B261217" wp14:editId="2E90F152">
                  <wp:extent cx="542925" cy="667557"/>
                  <wp:effectExtent l="0" t="0" r="0" b="0"/>
                  <wp:docPr id="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543592" cy="668377"/>
                          </a:xfrm>
                          <a:prstGeom prst="rect">
                            <a:avLst/>
                          </a:prstGeom>
                          <a:noFill/>
                          <a:ln w="9525">
                            <a:noFill/>
                            <a:miter lim="800000"/>
                            <a:headEnd/>
                            <a:tailEnd/>
                          </a:ln>
                        </pic:spPr>
                      </pic:pic>
                    </a:graphicData>
                  </a:graphic>
                </wp:inline>
              </w:drawing>
            </w:r>
            <w:r>
              <w:t xml:space="preserve">  </w:t>
            </w:r>
          </w:p>
        </w:tc>
      </w:tr>
      <w:tr w:rsidR="0028535D" w14:paraId="0531B52F" w14:textId="77777777" w:rsidTr="00C30B94">
        <w:tc>
          <w:tcPr>
            <w:cnfStyle w:val="001000000000" w:firstRow="0" w:lastRow="0" w:firstColumn="1" w:lastColumn="0" w:oddVBand="0" w:evenVBand="0" w:oddHBand="0" w:evenHBand="0" w:firstRowFirstColumn="0" w:firstRowLastColumn="0" w:lastRowFirstColumn="0" w:lastRowLastColumn="0"/>
            <w:tcW w:w="533" w:type="dxa"/>
            <w:vMerge/>
          </w:tcPr>
          <w:p w14:paraId="5EE2E28B" w14:textId="77777777" w:rsidR="0028535D" w:rsidRPr="005319CA" w:rsidRDefault="0028535D" w:rsidP="00C30B94">
            <w:pPr>
              <w:ind w:left="720" w:hanging="360"/>
            </w:pPr>
          </w:p>
        </w:tc>
        <w:tc>
          <w:tcPr>
            <w:tcW w:w="3544" w:type="dxa"/>
          </w:tcPr>
          <w:p w14:paraId="4119E8DB" w14:textId="77777777" w:rsidR="0028535D" w:rsidRPr="00AE30A2" w:rsidRDefault="0028535D" w:rsidP="00C30B94">
            <w:pPr>
              <w:cnfStyle w:val="000000000000" w:firstRow="0" w:lastRow="0" w:firstColumn="0" w:lastColumn="0" w:oddVBand="0" w:evenVBand="0" w:oddHBand="0" w:evenHBand="0" w:firstRowFirstColumn="0" w:firstRowLastColumn="0" w:lastRowFirstColumn="0" w:lastRowLastColumn="0"/>
              <w:rPr>
                <w:b/>
              </w:rPr>
            </w:pPr>
            <w:r w:rsidRPr="00AE30A2">
              <w:rPr>
                <w:b/>
              </w:rPr>
              <w:t xml:space="preserve">b) Special products </w:t>
            </w:r>
          </w:p>
          <w:p w14:paraId="1A06E4CA" w14:textId="77777777" w:rsidR="0028535D" w:rsidRDefault="0028535D" w:rsidP="00C30B94">
            <w:pPr>
              <w:jc w:val="left"/>
              <w:cnfStyle w:val="000000000000" w:firstRow="0" w:lastRow="0" w:firstColumn="0" w:lastColumn="0" w:oddVBand="0" w:evenVBand="0" w:oddHBand="0" w:evenHBand="0" w:firstRowFirstColumn="0" w:firstRowLastColumn="0" w:lastRowFirstColumn="0" w:lastRowLastColumn="0"/>
              <w:rPr>
                <w:szCs w:val="18"/>
              </w:rPr>
            </w:pPr>
          </w:p>
          <w:p w14:paraId="1583DAF3" w14:textId="77777777" w:rsidR="0028535D" w:rsidRPr="00DC0B62" w:rsidRDefault="0028535D" w:rsidP="00C30B94">
            <w:pPr>
              <w:jc w:val="left"/>
              <w:cnfStyle w:val="000000000000" w:firstRow="0" w:lastRow="0" w:firstColumn="0" w:lastColumn="0" w:oddVBand="0" w:evenVBand="0" w:oddHBand="0" w:evenHBand="0" w:firstRowFirstColumn="0" w:firstRowLastColumn="0" w:lastRowFirstColumn="0" w:lastRowLastColumn="0"/>
              <w:rPr>
                <w:szCs w:val="18"/>
              </w:rPr>
            </w:pPr>
            <w:r w:rsidRPr="00DC0B62">
              <w:rPr>
                <w:szCs w:val="18"/>
              </w:rPr>
              <w:t>Elements for roller shutters, blinds, ceilings etc</w:t>
            </w:r>
            <w:r>
              <w:rPr>
                <w:szCs w:val="18"/>
              </w:rPr>
              <w:t>.</w:t>
            </w:r>
          </w:p>
          <w:p w14:paraId="7E734D47"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2868950E" w14:textId="77777777" w:rsidR="0028535D" w:rsidRPr="00AE30A2" w:rsidRDefault="0028535D" w:rsidP="00C30B94">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4F2B0217"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Structural function</w:t>
            </w:r>
          </w:p>
          <w:p w14:paraId="3FFC1B8D"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 xml:space="preserve">Weather condition </w:t>
            </w:r>
            <w:r w:rsidRPr="00FD250F">
              <w:rPr>
                <w:sz w:val="20"/>
              </w:rPr>
              <w:lastRenderedPageBreak/>
              <w:t>protection</w:t>
            </w:r>
          </w:p>
          <w:p w14:paraId="45B9B8FA"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r w:rsidRPr="00FD250F">
              <w:rPr>
                <w:sz w:val="20"/>
              </w:rPr>
              <w:t>Aesthetic function</w:t>
            </w:r>
          </w:p>
          <w:p w14:paraId="00FA36FA"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p w14:paraId="1A1BB45E" w14:textId="77777777" w:rsidR="0028535D" w:rsidRPr="00E87A90" w:rsidRDefault="0028535D" w:rsidP="00C30B94">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w:t>
            </w:r>
            <w:r>
              <w:rPr>
                <w:b/>
              </w:rPr>
              <w:t xml:space="preserve">product </w:t>
            </w:r>
            <w:r w:rsidRPr="00E87A90">
              <w:t>(to be specified)</w:t>
            </w:r>
            <w:r>
              <w:t>".</w:t>
            </w:r>
          </w:p>
        </w:tc>
        <w:tc>
          <w:tcPr>
            <w:tcW w:w="1843" w:type="dxa"/>
          </w:tcPr>
          <w:p w14:paraId="33E33FAF"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lastRenderedPageBreak/>
              <w:t>clay</w:t>
            </w:r>
          </w:p>
          <w:p w14:paraId="300EF122"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rsidRPr="007E17D4">
              <w:t>sand</w:t>
            </w:r>
          </w:p>
          <w:p w14:paraId="48456B4C"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additional raw materials</w:t>
            </w:r>
          </w:p>
          <w:p w14:paraId="2A321ECF" w14:textId="77777777" w:rsidR="0028535D" w:rsidRPr="007E17D4" w:rsidRDefault="0028535D" w:rsidP="00C30B94">
            <w:pPr>
              <w:cnfStyle w:val="000000000000" w:firstRow="0" w:lastRow="0" w:firstColumn="0" w:lastColumn="0" w:oddVBand="0" w:evenVBand="0" w:oddHBand="0" w:evenHBand="0" w:firstRowFirstColumn="0" w:firstRowLastColumn="0" w:lastRowFirstColumn="0" w:lastRowLastColumn="0"/>
            </w:pPr>
          </w:p>
          <w:p w14:paraId="5FD4C569"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p>
        </w:tc>
        <w:tc>
          <w:tcPr>
            <w:tcW w:w="8011" w:type="dxa"/>
          </w:tcPr>
          <w:p w14:paraId="00A641AA" w14:textId="77777777" w:rsidR="0028535D" w:rsidRDefault="0028535D" w:rsidP="00C30B94">
            <w:pPr>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09869F19" wp14:editId="0C92406D">
                  <wp:extent cx="1236960" cy="895350"/>
                  <wp:effectExtent l="0" t="0" r="1905" b="0"/>
                  <wp:docPr id="1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srcRect/>
                          <a:stretch>
                            <a:fillRect/>
                          </a:stretch>
                        </pic:blipFill>
                        <pic:spPr bwMode="auto">
                          <a:xfrm>
                            <a:off x="0" y="0"/>
                            <a:ext cx="1239715" cy="897344"/>
                          </a:xfrm>
                          <a:prstGeom prst="rect">
                            <a:avLst/>
                          </a:prstGeom>
                          <a:noFill/>
                          <a:ln w="9525">
                            <a:noFill/>
                            <a:miter lim="800000"/>
                            <a:headEnd/>
                            <a:tailEnd/>
                          </a:ln>
                        </pic:spPr>
                      </pic:pic>
                    </a:graphicData>
                  </a:graphic>
                </wp:inline>
              </w:drawing>
            </w:r>
            <w:r>
              <w:rPr>
                <w:noProof/>
                <w:lang w:val="nl-BE" w:eastAsia="nl-BE"/>
              </w:rPr>
              <w:t xml:space="preserve">  </w:t>
            </w:r>
            <w:r>
              <w:rPr>
                <w:noProof/>
                <w:lang w:val="nl-BE" w:eastAsia="nl-BE"/>
              </w:rPr>
              <w:drawing>
                <wp:inline distT="0" distB="0" distL="0" distR="0" wp14:anchorId="61BE4DDE" wp14:editId="5CBE274C">
                  <wp:extent cx="914400" cy="902181"/>
                  <wp:effectExtent l="0" t="0" r="0" b="0"/>
                  <wp:docPr id="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912796" cy="900598"/>
                          </a:xfrm>
                          <a:prstGeom prst="rect">
                            <a:avLst/>
                          </a:prstGeom>
                          <a:noFill/>
                          <a:ln w="9525">
                            <a:noFill/>
                            <a:miter lim="800000"/>
                            <a:headEnd/>
                            <a:tailEnd/>
                          </a:ln>
                        </pic:spPr>
                      </pic:pic>
                    </a:graphicData>
                  </a:graphic>
                </wp:inline>
              </w:drawing>
            </w:r>
            <w:r>
              <w:rPr>
                <w:noProof/>
                <w:lang w:val="nl-BE" w:eastAsia="nl-BE"/>
              </w:rPr>
              <w:t xml:space="preserve">   </w:t>
            </w:r>
            <w:r>
              <w:rPr>
                <w:noProof/>
                <w:lang w:val="nl-BE" w:eastAsia="nl-BE"/>
              </w:rPr>
              <w:drawing>
                <wp:inline distT="0" distB="0" distL="0" distR="0" wp14:anchorId="05F66CCC" wp14:editId="59B88DF2">
                  <wp:extent cx="1285875" cy="810473"/>
                  <wp:effectExtent l="0" t="0" r="0" b="8890"/>
                  <wp:docPr id="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srcRect/>
                          <a:stretch>
                            <a:fillRect/>
                          </a:stretch>
                        </pic:blipFill>
                        <pic:spPr bwMode="auto">
                          <a:xfrm>
                            <a:off x="0" y="0"/>
                            <a:ext cx="1285875" cy="810473"/>
                          </a:xfrm>
                          <a:prstGeom prst="rect">
                            <a:avLst/>
                          </a:prstGeom>
                          <a:noFill/>
                          <a:ln w="9525">
                            <a:noFill/>
                            <a:miter lim="800000"/>
                            <a:headEnd/>
                            <a:tailEnd/>
                          </a:ln>
                        </pic:spPr>
                      </pic:pic>
                    </a:graphicData>
                  </a:graphic>
                </wp:inline>
              </w:drawing>
            </w:r>
            <w:r w:rsidRPr="00A17F94">
              <w:rPr>
                <w:noProof/>
                <w:lang w:val="nl-BE" w:eastAsia="nl-BE"/>
              </w:rPr>
              <w:lastRenderedPageBreak/>
              <w:drawing>
                <wp:inline distT="0" distB="0" distL="0" distR="0" wp14:anchorId="182A73D4" wp14:editId="2FAA499C">
                  <wp:extent cx="2085975" cy="1391900"/>
                  <wp:effectExtent l="0" t="0" r="0" b="0"/>
                  <wp:docPr id="17" name="Picture 2" descr="C:\Users\thuringm\AppData\Local\Microsoft\Windows\Temporary Internet Files\Content.Outlook\U8OMYWDE\steenstripp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ringm\AppData\Local\Microsoft\Windows\Temporary Internet Files\Content.Outlook\U8OMYWDE\steenstrippen.bmp"/>
                          <pic:cNvPicPr>
                            <a:picLocks noChangeAspect="1" noChangeArrowheads="1"/>
                          </pic:cNvPicPr>
                        </pic:nvPicPr>
                        <pic:blipFill>
                          <a:blip r:embed="rId78" cstate="print"/>
                          <a:srcRect/>
                          <a:stretch>
                            <a:fillRect/>
                          </a:stretch>
                        </pic:blipFill>
                        <pic:spPr bwMode="auto">
                          <a:xfrm>
                            <a:off x="0" y="0"/>
                            <a:ext cx="2088280" cy="1393438"/>
                          </a:xfrm>
                          <a:prstGeom prst="rect">
                            <a:avLst/>
                          </a:prstGeom>
                          <a:noFill/>
                          <a:ln w="9525">
                            <a:noFill/>
                            <a:miter lim="800000"/>
                            <a:headEnd/>
                            <a:tailEnd/>
                          </a:ln>
                        </pic:spPr>
                      </pic:pic>
                    </a:graphicData>
                  </a:graphic>
                </wp:inline>
              </w:drawing>
            </w:r>
          </w:p>
        </w:tc>
      </w:tr>
    </w:tbl>
    <w:p w14:paraId="3BBA797B" w14:textId="77777777" w:rsidR="0028535D" w:rsidRDefault="0028535D" w:rsidP="0028535D">
      <w:pPr>
        <w:rPr>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1687"/>
        <w:gridCol w:w="4948"/>
      </w:tblGrid>
      <w:tr w:rsidR="0028535D" w:rsidRPr="00521E1D" w14:paraId="6288CCED" w14:textId="77777777" w:rsidTr="00063019">
        <w:tc>
          <w:tcPr>
            <w:tcW w:w="3566" w:type="dxa"/>
            <w:tcBorders>
              <w:bottom w:val="single" w:sz="6" w:space="0" w:color="000000"/>
            </w:tcBorders>
            <w:shd w:val="clear" w:color="auto" w:fill="auto"/>
          </w:tcPr>
          <w:p w14:paraId="1908BE29" w14:textId="77777777" w:rsidR="00063019" w:rsidRPr="00063019" w:rsidRDefault="00063019" w:rsidP="00063019">
            <w:pPr>
              <w:rPr>
                <w:rFonts w:ascii="Calibri" w:eastAsia="Times New Roman" w:hAnsi="Calibri" w:cs="Calibri"/>
                <w:b/>
                <w:bCs/>
                <w:i/>
                <w:iCs/>
                <w:szCs w:val="16"/>
                <w:lang w:val="en-GB" w:eastAsia="en-GB"/>
              </w:rPr>
            </w:pPr>
            <w:r w:rsidRPr="00063019">
              <w:rPr>
                <w:rFonts w:ascii="Calibri" w:eastAsia="Times New Roman" w:hAnsi="Calibri" w:cs="Calibri"/>
                <w:b/>
                <w:bCs/>
                <w:i/>
                <w:iCs/>
                <w:szCs w:val="16"/>
                <w:lang w:val="en-GB" w:eastAsia="en-GB"/>
              </w:rPr>
              <w:t>Insulation-filled bricks</w:t>
            </w:r>
          </w:p>
          <w:p w14:paraId="7F73FA64" w14:textId="77777777" w:rsidR="00063019" w:rsidRPr="00063019" w:rsidRDefault="00063019" w:rsidP="00063019">
            <w:pPr>
              <w:rPr>
                <w:rFonts w:ascii="Calibri" w:eastAsia="Times New Roman" w:hAnsi="Calibri" w:cs="Calibri"/>
                <w:i/>
                <w:iCs/>
                <w:szCs w:val="16"/>
                <w:lang w:val="en-GB" w:eastAsia="en-GB"/>
              </w:rPr>
            </w:pPr>
            <w:r w:rsidRPr="00063019">
              <w:rPr>
                <w:rFonts w:ascii="Calibri" w:eastAsia="Times New Roman" w:hAnsi="Calibri" w:cs="Calibri"/>
                <w:i/>
                <w:iCs/>
                <w:szCs w:val="16"/>
                <w:lang w:val="en-GB" w:eastAsia="en-GB"/>
              </w:rPr>
              <w:t>Brick filled with natural perlite or with mineral wool.</w:t>
            </w:r>
          </w:p>
          <w:p w14:paraId="1F59C3D1" w14:textId="77777777" w:rsidR="00063019" w:rsidRPr="00063019" w:rsidRDefault="00063019" w:rsidP="00063019">
            <w:pPr>
              <w:rPr>
                <w:rFonts w:ascii="Calibri" w:eastAsia="Times New Roman" w:hAnsi="Calibri" w:cs="Calibri"/>
                <w:i/>
                <w:iCs/>
                <w:szCs w:val="16"/>
                <w:lang w:val="en-GB" w:eastAsia="en-GB"/>
              </w:rPr>
            </w:pPr>
            <w:r w:rsidRPr="00063019">
              <w:rPr>
                <w:rFonts w:ascii="Calibri" w:eastAsia="Times New Roman" w:hAnsi="Calibri" w:cs="Calibri"/>
                <w:i/>
                <w:iCs/>
                <w:szCs w:val="16"/>
                <w:lang w:val="en-GB" w:eastAsia="en-GB"/>
              </w:rPr>
              <w:t>Main function in the building and in the built environment:</w:t>
            </w:r>
          </w:p>
          <w:p w14:paraId="51B9FB92" w14:textId="77777777" w:rsidR="00063019" w:rsidRPr="00333005" w:rsidRDefault="00063019" w:rsidP="00063019">
            <w:pPr>
              <w:rPr>
                <w:rFonts w:ascii="Calibri" w:eastAsia="Times New Roman" w:hAnsi="Calibri" w:cs="Calibri"/>
                <w:i/>
                <w:iCs/>
                <w:szCs w:val="16"/>
                <w:lang w:val="en-GB" w:eastAsia="en-GB"/>
              </w:rPr>
            </w:pPr>
            <w:r w:rsidRPr="00333005">
              <w:rPr>
                <w:rFonts w:ascii="Calibri" w:eastAsia="Times New Roman" w:hAnsi="Calibri" w:cs="Calibri"/>
                <w:i/>
                <w:iCs/>
                <w:szCs w:val="16"/>
                <w:lang w:val="en-GB" w:eastAsia="en-GB"/>
              </w:rPr>
              <w:t>- Carrying function</w:t>
            </w:r>
          </w:p>
          <w:p w14:paraId="66F4F74A" w14:textId="77777777" w:rsidR="00063019" w:rsidRPr="00333005" w:rsidRDefault="00063019" w:rsidP="00063019">
            <w:pPr>
              <w:rPr>
                <w:rFonts w:ascii="Calibri" w:eastAsia="Times New Roman" w:hAnsi="Calibri" w:cs="Calibri"/>
                <w:i/>
                <w:iCs/>
                <w:szCs w:val="16"/>
                <w:lang w:val="en-GB" w:eastAsia="en-GB"/>
              </w:rPr>
            </w:pPr>
            <w:r w:rsidRPr="00333005">
              <w:rPr>
                <w:rFonts w:ascii="Calibri" w:eastAsia="Times New Roman" w:hAnsi="Calibri" w:cs="Calibri"/>
                <w:i/>
                <w:iCs/>
                <w:szCs w:val="16"/>
                <w:lang w:val="en-GB" w:eastAsia="en-GB"/>
              </w:rPr>
              <w:t>- Insulation (thermal)</w:t>
            </w:r>
          </w:p>
          <w:p w14:paraId="054A54F3" w14:textId="5EBFB742" w:rsidR="0028535D" w:rsidRPr="00063019" w:rsidRDefault="00063019" w:rsidP="00063019">
            <w:pPr>
              <w:rPr>
                <w:rFonts w:ascii="Calibri" w:eastAsia="Times New Roman" w:hAnsi="Calibri" w:cs="Calibri"/>
                <w:bCs/>
                <w:i/>
                <w:iCs/>
                <w:szCs w:val="16"/>
                <w:lang w:val="en-GB" w:eastAsia="en-GB"/>
              </w:rPr>
            </w:pPr>
            <w:r w:rsidRPr="00063019">
              <w:rPr>
                <w:rFonts w:ascii="Calibri" w:eastAsia="Times New Roman" w:hAnsi="Calibri" w:cs="Calibri"/>
                <w:i/>
                <w:iCs/>
                <w:szCs w:val="16"/>
                <w:lang w:val="en-GB" w:eastAsia="en-GB"/>
              </w:rPr>
              <w:t>Example for the functional unit of this product: "The environmental impact related to the entire product life cycle of 1 ton of brick product (without insulation material)" or optionally 1 m3 of product with additional information such as proportion and specification of the filling material and conversion factors according to chapter 4.3.2.</w:t>
            </w:r>
          </w:p>
        </w:tc>
        <w:tc>
          <w:tcPr>
            <w:tcW w:w="1687" w:type="dxa"/>
            <w:tcBorders>
              <w:bottom w:val="single" w:sz="6" w:space="0" w:color="000000"/>
            </w:tcBorders>
            <w:shd w:val="clear" w:color="auto" w:fill="auto"/>
          </w:tcPr>
          <w:p w14:paraId="478ED6AE" w14:textId="77777777" w:rsidR="00063019" w:rsidRDefault="00063019" w:rsidP="00CF0A0A">
            <w:pPr>
              <w:pStyle w:val="Listenabsatz"/>
              <w:numPr>
                <w:ilvl w:val="0"/>
                <w:numId w:val="14"/>
              </w:numPr>
              <w:ind w:left="427" w:hanging="283"/>
              <w:jc w:val="left"/>
              <w:rPr>
                <w:rFonts w:ascii="Calibri" w:hAnsi="Calibri" w:cs="Calibri"/>
                <w:bCs/>
                <w:i/>
                <w:iCs/>
              </w:rPr>
            </w:pPr>
            <w:r>
              <w:rPr>
                <w:rFonts w:ascii="Calibri" w:hAnsi="Calibri" w:cs="Calibri"/>
                <w:bCs/>
                <w:i/>
                <w:iCs/>
              </w:rPr>
              <w:t>clay</w:t>
            </w:r>
          </w:p>
          <w:p w14:paraId="7A87F1B5" w14:textId="597A6558" w:rsidR="00063019" w:rsidRPr="00063019" w:rsidRDefault="00063019" w:rsidP="00CF0A0A">
            <w:pPr>
              <w:pStyle w:val="Listenabsatz"/>
              <w:numPr>
                <w:ilvl w:val="0"/>
                <w:numId w:val="14"/>
              </w:numPr>
              <w:ind w:left="427" w:hanging="283"/>
              <w:jc w:val="left"/>
              <w:rPr>
                <w:rFonts w:ascii="Calibri" w:hAnsi="Calibri" w:cs="Calibri"/>
                <w:bCs/>
                <w:i/>
                <w:iCs/>
              </w:rPr>
            </w:pPr>
            <w:r w:rsidRPr="00063019">
              <w:rPr>
                <w:rFonts w:ascii="Calibri" w:hAnsi="Calibri" w:cs="Calibri"/>
                <w:bCs/>
                <w:i/>
                <w:iCs/>
              </w:rPr>
              <w:t xml:space="preserve"> Sand</w:t>
            </w:r>
          </w:p>
          <w:p w14:paraId="4C509F65" w14:textId="40F84DB0" w:rsidR="00063019" w:rsidRPr="00063019" w:rsidRDefault="00063019" w:rsidP="00CF0A0A">
            <w:pPr>
              <w:pStyle w:val="Listenabsatz"/>
              <w:numPr>
                <w:ilvl w:val="0"/>
                <w:numId w:val="14"/>
              </w:numPr>
              <w:ind w:left="427" w:hanging="283"/>
              <w:jc w:val="left"/>
              <w:rPr>
                <w:rFonts w:ascii="Calibri" w:hAnsi="Calibri" w:cs="Calibri"/>
                <w:bCs/>
                <w:i/>
                <w:iCs/>
              </w:rPr>
            </w:pPr>
            <w:r w:rsidRPr="00063019">
              <w:rPr>
                <w:rFonts w:ascii="Calibri" w:hAnsi="Calibri" w:cs="Calibri"/>
                <w:bCs/>
                <w:i/>
                <w:iCs/>
              </w:rPr>
              <w:t>Additional raw materials</w:t>
            </w:r>
          </w:p>
          <w:p w14:paraId="3FC01000" w14:textId="10C941B1" w:rsidR="0028535D" w:rsidRPr="00521E1D" w:rsidRDefault="00063019" w:rsidP="00CF0A0A">
            <w:pPr>
              <w:pStyle w:val="Listenabsatz"/>
              <w:numPr>
                <w:ilvl w:val="0"/>
                <w:numId w:val="14"/>
              </w:numPr>
              <w:spacing w:before="0"/>
              <w:ind w:left="427" w:hanging="283"/>
              <w:jc w:val="left"/>
              <w:rPr>
                <w:rFonts w:ascii="Calibri" w:hAnsi="Calibri" w:cs="Calibri"/>
                <w:bCs/>
                <w:i/>
                <w:iCs/>
              </w:rPr>
            </w:pPr>
            <w:r w:rsidRPr="00063019">
              <w:rPr>
                <w:rFonts w:ascii="Calibri" w:hAnsi="Calibri" w:cs="Calibri"/>
                <w:bCs/>
                <w:i/>
                <w:iCs/>
              </w:rPr>
              <w:t xml:space="preserve"> Insulation materials</w:t>
            </w:r>
          </w:p>
        </w:tc>
        <w:tc>
          <w:tcPr>
            <w:tcW w:w="4948" w:type="dxa"/>
            <w:tcBorders>
              <w:bottom w:val="single" w:sz="6" w:space="0" w:color="000000"/>
            </w:tcBorders>
            <w:shd w:val="clear" w:color="auto" w:fill="auto"/>
          </w:tcPr>
          <w:p w14:paraId="4632B2C1" w14:textId="636B68EB" w:rsidR="0028535D" w:rsidRPr="00521E1D" w:rsidRDefault="0028535D" w:rsidP="00C30B94">
            <w:pPr>
              <w:rPr>
                <w:rFonts w:ascii="Calibri" w:eastAsia="Times New Roman" w:hAnsi="Calibri" w:cs="Calibri"/>
                <w:bCs/>
                <w:i/>
                <w:iCs/>
                <w:noProof/>
                <w:sz w:val="10"/>
                <w:szCs w:val="10"/>
                <w:lang w:val="de-AT" w:eastAsia="de-AT"/>
              </w:rPr>
            </w:pPr>
          </w:p>
          <w:p w14:paraId="22007F64" w14:textId="5D5BF7DA" w:rsidR="0028535D" w:rsidRPr="00521E1D" w:rsidRDefault="0028535D" w:rsidP="00C30B94">
            <w:pPr>
              <w:rPr>
                <w:rFonts w:ascii="Calibri" w:eastAsia="Times New Roman" w:hAnsi="Calibri" w:cs="Calibri"/>
                <w:bCs/>
                <w:i/>
                <w:iCs/>
                <w:noProof/>
                <w:szCs w:val="16"/>
                <w:lang w:val="de-AT" w:eastAsia="de-AT"/>
              </w:rPr>
            </w:pPr>
          </w:p>
          <w:p w14:paraId="0823DAAD" w14:textId="2AA4DD2F" w:rsidR="0028535D" w:rsidRPr="00521E1D" w:rsidRDefault="00063019" w:rsidP="00C30B94">
            <w:pPr>
              <w:spacing w:before="120"/>
              <w:rPr>
                <w:rFonts w:ascii="Calibri" w:eastAsia="Times New Roman" w:hAnsi="Calibri" w:cs="Calibri"/>
                <w:bCs/>
                <w:iCs/>
                <w:noProof/>
                <w:szCs w:val="16"/>
                <w:lang w:val="de-AT" w:eastAsia="de-AT"/>
              </w:rPr>
            </w:pPr>
            <w:r>
              <w:rPr>
                <w:rFonts w:ascii="Arial" w:hAnsi="Arial" w:cs="Times New Roman"/>
                <w:noProof/>
              </w:rPr>
              <w:drawing>
                <wp:anchor distT="0" distB="0" distL="114300" distR="114300" simplePos="0" relativeHeight="251654144" behindDoc="0" locked="0" layoutInCell="1" allowOverlap="1" wp14:anchorId="2460958E" wp14:editId="7927F15B">
                  <wp:simplePos x="0" y="0"/>
                  <wp:positionH relativeFrom="column">
                    <wp:posOffset>1485265</wp:posOffset>
                  </wp:positionH>
                  <wp:positionV relativeFrom="paragraph">
                    <wp:posOffset>477520</wp:posOffset>
                  </wp:positionV>
                  <wp:extent cx="1407795" cy="1225550"/>
                  <wp:effectExtent l="0" t="0" r="1905" b="0"/>
                  <wp:wrapSquare wrapText="bothSides"/>
                  <wp:docPr id="24" name="Grafik 24" descr="Porotherm_20-40_Wi_Objekt_Plan___137210128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rotherm_20-40_Wi_Objekt_Plan___13721012895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7795" cy="12255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i/>
                <w:noProof/>
                <w:szCs w:val="16"/>
                <w:lang w:val="en-US" w:eastAsia="en-GB"/>
              </w:rPr>
              <w:drawing>
                <wp:anchor distT="0" distB="0" distL="114300" distR="114300" simplePos="0" relativeHeight="251655168" behindDoc="0" locked="0" layoutInCell="1" allowOverlap="1" wp14:anchorId="28562368" wp14:editId="0C631943">
                  <wp:simplePos x="0" y="0"/>
                  <wp:positionH relativeFrom="column">
                    <wp:posOffset>-45085</wp:posOffset>
                  </wp:positionH>
                  <wp:positionV relativeFrom="paragraph">
                    <wp:posOffset>645160</wp:posOffset>
                  </wp:positionV>
                  <wp:extent cx="1569720" cy="1135380"/>
                  <wp:effectExtent l="0" t="0" r="0" b="7620"/>
                  <wp:wrapNone/>
                  <wp:docPr id="23" name="Grafik 23" descr="Gefüllte Ziegel von Wiener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descr="Gefüllte Ziegel von Wienerberg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9720" cy="1135380"/>
                          </a:xfrm>
                          <a:prstGeom prst="rect">
                            <a:avLst/>
                          </a:prstGeom>
                          <a:noFill/>
                          <a:ln>
                            <a:noFill/>
                          </a:ln>
                        </pic:spPr>
                      </pic:pic>
                    </a:graphicData>
                  </a:graphic>
                </wp:anchor>
              </w:drawing>
            </w:r>
            <w:r w:rsidR="0028535D" w:rsidRPr="00521E1D">
              <w:rPr>
                <w:rFonts w:ascii="Calibri" w:eastAsia="Times New Roman" w:hAnsi="Calibri" w:cs="Calibri"/>
                <w:bCs/>
                <w:iCs/>
                <w:noProof/>
                <w:sz w:val="14"/>
                <w:szCs w:val="14"/>
                <w:lang w:val="nl-BE" w:eastAsia="nl-BE"/>
              </w:rPr>
              <w:t>(</w:t>
            </w:r>
            <w:r w:rsidR="0028535D">
              <w:rPr>
                <w:rFonts w:ascii="Calibri" w:eastAsia="Times New Roman" w:hAnsi="Calibri" w:cs="Calibri"/>
                <w:bCs/>
                <w:iCs/>
                <w:noProof/>
                <w:sz w:val="14"/>
                <w:szCs w:val="14"/>
                <w:lang w:val="nl-BE" w:eastAsia="nl-BE"/>
              </w:rPr>
              <w:t xml:space="preserve">Picture credits: </w:t>
            </w:r>
            <w:r w:rsidR="0028535D" w:rsidRPr="00521E1D">
              <w:rPr>
                <w:rFonts w:ascii="Calibri" w:eastAsia="Times New Roman" w:hAnsi="Calibri" w:cs="Calibri"/>
                <w:bCs/>
                <w:iCs/>
                <w:noProof/>
                <w:sz w:val="14"/>
                <w:szCs w:val="14"/>
                <w:lang w:val="nl-BE" w:eastAsia="nl-BE"/>
              </w:rPr>
              <w:t xml:space="preserve">Bildquellen: </w:t>
            </w:r>
            <w:r w:rsidR="0028535D" w:rsidRPr="00521E1D">
              <w:rPr>
                <w:rFonts w:ascii="Calibri" w:eastAsia="Times New Roman" w:hAnsi="Calibri" w:cs="Calibri"/>
                <w:bCs/>
                <w:iCs/>
                <w:noProof/>
                <w:sz w:val="14"/>
                <w:szCs w:val="14"/>
                <w:lang w:val="de-AT" w:eastAsia="de-AT"/>
              </w:rPr>
              <w:t>Fa. Wienerberger</w:t>
            </w:r>
            <w:r w:rsidR="0028535D" w:rsidRPr="00521E1D">
              <w:rPr>
                <w:rFonts w:ascii="Calibri" w:eastAsia="Times New Roman" w:hAnsi="Calibri" w:cs="Calibri"/>
                <w:bCs/>
                <w:iCs/>
                <w:noProof/>
                <w:sz w:val="14"/>
                <w:szCs w:val="14"/>
                <w:lang w:val="nl-BE" w:eastAsia="nl-BE"/>
              </w:rPr>
              <w:t>)</w:t>
            </w:r>
          </w:p>
        </w:tc>
      </w:tr>
    </w:tbl>
    <w:p w14:paraId="6EB8D435" w14:textId="77777777" w:rsidR="0028535D" w:rsidRDefault="0028535D" w:rsidP="0028535D">
      <w:pPr>
        <w:rPr>
          <w:lang w:val="en-GB"/>
        </w:rPr>
      </w:pPr>
    </w:p>
    <w:p w14:paraId="6BE2B192" w14:textId="75998EBF" w:rsidR="0028535D" w:rsidRPr="00896AA1" w:rsidRDefault="0028535D" w:rsidP="00006B9A">
      <w:pPr>
        <w:rPr>
          <w:lang w:val="en-GB"/>
        </w:rPr>
      </w:pPr>
      <w:r w:rsidRPr="0028535D">
        <w:rPr>
          <w:lang w:val="en-GB"/>
        </w:rPr>
        <w:t>*All life cycle stages include product stage, construction process stage, use stage, end of life stage and benefits and loads beyond the product system boundary, as detailed in the current PCR.</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22" w:name="_Toc448412374"/>
      <w:bookmarkStart w:id="23" w:name="_Toc517348323"/>
      <w:bookmarkStart w:id="24" w:name="_Hlk56599703"/>
      <w:r>
        <w:rPr>
          <w:lang w:val="en-GB"/>
        </w:rPr>
        <w:t>Standards, guidelines and regulations relevant for the product</w:t>
      </w:r>
      <w:bookmarkEnd w:id="22"/>
      <w:bookmarkEnd w:id="23"/>
    </w:p>
    <w:bookmarkEnd w:id="24"/>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5"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5"/>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103622C0"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007137C2">
        <w:rPr>
          <w:rFonts w:eastAsiaTheme="minorHAnsi"/>
          <w:b/>
          <w:szCs w:val="18"/>
          <w:lang w:val="en-GB"/>
        </w:rPr>
        <w:t>:</w:t>
      </w:r>
    </w:p>
    <w:p w14:paraId="438C8777" w14:textId="3354EB9C"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64262B">
        <w:rPr>
          <w:rFonts w:eastAsiaTheme="minorHAnsi"/>
          <w:szCs w:val="18"/>
          <w:lang w:val="en-GB"/>
        </w:rPr>
        <w:t>construction clay products</w:t>
      </w:r>
      <w:r>
        <w:rPr>
          <w:rFonts w:eastAsiaTheme="minorHAnsi"/>
          <w:szCs w:val="18"/>
          <w:lang w:val="en-GB"/>
        </w:rPr>
        <w:t xml:space="preserve"> must be cited (i.e. standards, guidelines, other regulations) </w:t>
      </w:r>
    </w:p>
    <w:p w14:paraId="0C3B179A" w14:textId="777DE279"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64262B">
        <w:rPr>
          <w:rFonts w:eastAsiaTheme="minorHAnsi"/>
          <w:szCs w:val="18"/>
          <w:lang w:val="en-GB"/>
        </w:rPr>
        <w:t>construction clay products</w:t>
      </w:r>
      <w:r w:rsidR="005A08D9">
        <w:rPr>
          <w:rFonts w:eastAsiaTheme="minorHAnsi"/>
          <w:szCs w:val="18"/>
          <w:lang w:val="en-GB"/>
        </w:rPr>
        <w:t xml:space="preserve"> in Austria are ill</w:t>
      </w:r>
      <w:r>
        <w:rPr>
          <w:rFonts w:eastAsiaTheme="minorHAnsi"/>
          <w:szCs w:val="18"/>
          <w:lang w:val="en-GB"/>
        </w:rPr>
        <w:t xml:space="preserve">ustrated in table </w:t>
      </w:r>
      <w:r w:rsidR="00063019">
        <w:rPr>
          <w:rFonts w:eastAsiaTheme="minorHAnsi"/>
          <w:szCs w:val="18"/>
          <w:lang w:val="en-GB"/>
        </w:rPr>
        <w:t>2</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7D0FC3DE" w:rsidR="005D6C76" w:rsidRPr="00896AA1" w:rsidRDefault="005A08D9" w:rsidP="005A08D9">
      <w:pPr>
        <w:pStyle w:val="Beschriftung"/>
        <w:rPr>
          <w:lang w:val="en-GB"/>
        </w:rPr>
      </w:pPr>
      <w:bookmarkStart w:id="26" w:name="_Ref488926755"/>
      <w:bookmarkStart w:id="27" w:name="_Toc488930643"/>
      <w:bookmarkStart w:id="28" w:name="_Toc98315767"/>
      <w:r>
        <w:t xml:space="preserve">Table </w:t>
      </w:r>
      <w:fldSimple w:instr=" SEQ Tabelle \* ARABIC ">
        <w:r w:rsidR="00214542">
          <w:rPr>
            <w:noProof/>
          </w:rPr>
          <w:t>2</w:t>
        </w:r>
      </w:fldSimple>
      <w:r w:rsidR="005D6C76" w:rsidRPr="00896AA1">
        <w:rPr>
          <w:lang w:val="en-GB"/>
        </w:rPr>
        <w:t xml:space="preserve">: </w:t>
      </w:r>
      <w:bookmarkEnd w:id="26"/>
      <w:bookmarkEnd w:id="27"/>
      <w:r w:rsidR="008B32E4">
        <w:rPr>
          <w:lang w:val="en-GB"/>
        </w:rPr>
        <w:t>Product specific standards</w:t>
      </w:r>
      <w:bookmarkEnd w:id="2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7"/>
        <w:gridCol w:w="7494"/>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006B9A" w:rsidRPr="000A5808" w14:paraId="7E9D74B2" w14:textId="77777777" w:rsidTr="003120FA">
        <w:trPr>
          <w:trHeight w:val="300"/>
        </w:trPr>
        <w:tc>
          <w:tcPr>
            <w:tcW w:w="1085" w:type="pct"/>
            <w:shd w:val="clear" w:color="auto" w:fill="CCFFFF"/>
            <w:noWrap/>
            <w:vAlign w:val="center"/>
          </w:tcPr>
          <w:p w14:paraId="5719C49C" w14:textId="4E53AB08" w:rsidR="00006B9A" w:rsidRPr="00896AA1" w:rsidRDefault="00006B9A" w:rsidP="00006B9A">
            <w:pPr>
              <w:pStyle w:val="StandardWeb"/>
              <w:rPr>
                <w:rFonts w:asciiTheme="minorHAnsi" w:hAnsiTheme="minorHAnsi" w:cstheme="minorHAnsi"/>
                <w:sz w:val="18"/>
                <w:szCs w:val="18"/>
                <w:lang w:val="en-GB"/>
              </w:rPr>
            </w:pPr>
            <w:r w:rsidRPr="00521E1D">
              <w:rPr>
                <w:rFonts w:ascii="Calibri" w:hAnsi="Calibri" w:cs="Calibri"/>
                <w:sz w:val="18"/>
              </w:rPr>
              <w:t>ÖNORM EN 771-1</w:t>
            </w:r>
          </w:p>
        </w:tc>
        <w:tc>
          <w:tcPr>
            <w:tcW w:w="3915" w:type="pct"/>
            <w:shd w:val="clear" w:color="auto" w:fill="CCFFFF"/>
            <w:noWrap/>
            <w:vAlign w:val="center"/>
          </w:tcPr>
          <w:p w14:paraId="12987A6D" w14:textId="446519BF" w:rsidR="00006B9A" w:rsidRPr="00006B9A" w:rsidRDefault="00006B9A" w:rsidP="00006B9A">
            <w:pPr>
              <w:pStyle w:val="StandardWeb"/>
              <w:rPr>
                <w:rFonts w:ascii="Calibri" w:hAnsi="Calibri"/>
                <w:sz w:val="18"/>
                <w:szCs w:val="18"/>
                <w:lang w:val="en-GB"/>
              </w:rPr>
            </w:pPr>
            <w:r w:rsidRPr="00006B9A">
              <w:rPr>
                <w:rFonts w:ascii="Calibri" w:hAnsi="Calibri" w:cs="Calibri"/>
                <w:sz w:val="18"/>
                <w:lang w:val="en-GB"/>
              </w:rPr>
              <w:t>Specifications for bricks, part 1: bricks</w:t>
            </w:r>
          </w:p>
        </w:tc>
      </w:tr>
      <w:tr w:rsidR="00677BA4" w:rsidRPr="000A5808" w14:paraId="3ABFC958" w14:textId="77777777" w:rsidTr="003120FA">
        <w:trPr>
          <w:trHeight w:val="300"/>
        </w:trPr>
        <w:tc>
          <w:tcPr>
            <w:tcW w:w="1085" w:type="pct"/>
            <w:shd w:val="clear" w:color="auto" w:fill="CCFFFF"/>
            <w:noWrap/>
            <w:vAlign w:val="center"/>
          </w:tcPr>
          <w:p w14:paraId="42F40783" w14:textId="3ABA09FE" w:rsidR="00677BA4" w:rsidRPr="00006B9A" w:rsidRDefault="00677BA4" w:rsidP="00677BA4">
            <w:pPr>
              <w:pStyle w:val="StandardWeb"/>
              <w:rPr>
                <w:rFonts w:asciiTheme="minorHAnsi" w:hAnsiTheme="minorHAnsi" w:cstheme="minorHAnsi"/>
                <w:sz w:val="18"/>
                <w:szCs w:val="18"/>
                <w:lang w:val="en-GB"/>
              </w:rPr>
            </w:pPr>
          </w:p>
        </w:tc>
        <w:tc>
          <w:tcPr>
            <w:tcW w:w="3915" w:type="pct"/>
            <w:shd w:val="clear" w:color="auto" w:fill="CCFFFF"/>
            <w:noWrap/>
            <w:vAlign w:val="center"/>
          </w:tcPr>
          <w:p w14:paraId="26D0FE7D" w14:textId="3CAC5808" w:rsidR="00677BA4" w:rsidRPr="00006B9A" w:rsidRDefault="00677BA4" w:rsidP="00677BA4">
            <w:pPr>
              <w:pStyle w:val="StandardWeb"/>
              <w:rPr>
                <w:rFonts w:ascii="Calibri" w:hAnsi="Calibri"/>
                <w:sz w:val="18"/>
                <w:szCs w:val="18"/>
                <w:lang w:val="en-GB"/>
              </w:rPr>
            </w:pPr>
          </w:p>
        </w:tc>
      </w:tr>
    </w:tbl>
    <w:p w14:paraId="6F57A2FF" w14:textId="1B942F9E" w:rsidR="00AC7903" w:rsidRPr="00006B9A" w:rsidRDefault="00AC7903" w:rsidP="00AC7903">
      <w:pPr>
        <w:rPr>
          <w:lang w:val="en-GB"/>
        </w:rPr>
      </w:pPr>
    </w:p>
    <w:p w14:paraId="24841F60" w14:textId="77777777" w:rsidR="00CA593A" w:rsidRDefault="00CA593A" w:rsidP="00AC7903">
      <w:pPr>
        <w:rPr>
          <w:lang w:val="en-GB"/>
        </w:rPr>
      </w:pPr>
    </w:p>
    <w:p w14:paraId="06606500" w14:textId="77777777" w:rsidR="005234C8" w:rsidRDefault="005234C8" w:rsidP="00AC7903">
      <w:pPr>
        <w:rPr>
          <w:lang w:val="en-GB"/>
        </w:rPr>
      </w:pPr>
    </w:p>
    <w:p w14:paraId="3792CD48" w14:textId="77777777" w:rsidR="005234C8" w:rsidRPr="00006B9A" w:rsidRDefault="005234C8" w:rsidP="00AC7903">
      <w:pPr>
        <w:rPr>
          <w:lang w:val="en-GB"/>
        </w:rPr>
      </w:pPr>
    </w:p>
    <w:p w14:paraId="2632E0FC" w14:textId="7E6A86A8" w:rsidR="00CB3C0B" w:rsidRPr="00896AA1" w:rsidRDefault="008B32E4" w:rsidP="00563510">
      <w:pPr>
        <w:pStyle w:val="berschrift2"/>
        <w:rPr>
          <w:lang w:val="en-GB"/>
        </w:rPr>
      </w:pPr>
      <w:bookmarkStart w:id="29" w:name="_Toc517348324"/>
      <w:r>
        <w:rPr>
          <w:lang w:val="en-GB"/>
        </w:rPr>
        <w:lastRenderedPageBreak/>
        <w:t>Technical data</w:t>
      </w:r>
      <w:bookmarkEnd w:id="29"/>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0"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0"/>
    <w:p w14:paraId="0D280D60" w14:textId="77777777" w:rsidR="00BA2763" w:rsidRPr="00896AA1" w:rsidRDefault="00BA2763" w:rsidP="00F36433">
      <w:pPr>
        <w:rPr>
          <w:lang w:val="en-GB"/>
        </w:rPr>
      </w:pPr>
    </w:p>
    <w:p w14:paraId="328188FB" w14:textId="49BFCA3F" w:rsidR="00171BC2" w:rsidRPr="00896AA1" w:rsidRDefault="007137C2" w:rsidP="00171BC2">
      <w:pPr>
        <w:shd w:val="clear" w:color="auto" w:fill="CCFFFF"/>
        <w:rPr>
          <w:b/>
          <w:u w:val="single"/>
          <w:lang w:val="en-GB"/>
        </w:rPr>
      </w:pPr>
      <w:bookmarkStart w:id="31" w:name="EPDEdit_2_3_techn_Daten_Intro"/>
      <w:bookmarkStart w:id="32"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322916D1" w:rsidR="00AC7903" w:rsidRPr="00006B9A" w:rsidRDefault="005A08D9" w:rsidP="005A08D9">
      <w:pPr>
        <w:pStyle w:val="Beschriftung"/>
        <w:rPr>
          <w:color w:val="17365D" w:themeColor="text2" w:themeShade="BF"/>
          <w:lang w:val="en-GB"/>
        </w:rPr>
      </w:pPr>
      <w:bookmarkStart w:id="33" w:name="_Toc488930644"/>
      <w:bookmarkStart w:id="34" w:name="_Toc98315768"/>
      <w:r w:rsidRPr="00006B9A">
        <w:rPr>
          <w:lang w:val="en-GB"/>
        </w:rPr>
        <w:t>Tab</w:t>
      </w:r>
      <w:r w:rsidR="00DB0C62" w:rsidRPr="00006B9A">
        <w:rPr>
          <w:lang w:val="en-GB"/>
        </w:rPr>
        <w:t>le</w:t>
      </w:r>
      <w:r w:rsidRPr="00006B9A">
        <w:rPr>
          <w:lang w:val="en-GB"/>
        </w:rPr>
        <w:t xml:space="preserve"> </w:t>
      </w:r>
      <w:r>
        <w:fldChar w:fldCharType="begin"/>
      </w:r>
      <w:r w:rsidRPr="00006B9A">
        <w:rPr>
          <w:lang w:val="en-GB"/>
        </w:rPr>
        <w:instrText xml:space="preserve"> SEQ Tabelle \* ARABIC </w:instrText>
      </w:r>
      <w:r>
        <w:fldChar w:fldCharType="separate"/>
      </w:r>
      <w:r w:rsidR="00214542">
        <w:rPr>
          <w:noProof/>
          <w:lang w:val="en-GB"/>
        </w:rPr>
        <w:t>3</w:t>
      </w:r>
      <w:r>
        <w:fldChar w:fldCharType="end"/>
      </w:r>
      <w:r w:rsidRPr="00006B9A">
        <w:rPr>
          <w:lang w:val="en-GB"/>
        </w:rPr>
        <w:t xml:space="preserve">: </w:t>
      </w:r>
      <w:bookmarkEnd w:id="33"/>
      <w:r w:rsidR="00006B9A" w:rsidRPr="00006B9A">
        <w:rPr>
          <w:rFonts w:ascii="Calibri" w:hAnsi="Calibri" w:cs="Calibri"/>
          <w:color w:val="auto"/>
          <w:lang w:val="en-GB"/>
        </w:rPr>
        <w:t>Technical data of the declared construction product for hollow bricks according to ÖNORM EN 771-1 or declaration of performance according to the Construction Products Regulation (EU) No. 305/2011</w:t>
      </w:r>
      <w:bookmarkEnd w:id="34"/>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850"/>
        <w:gridCol w:w="993"/>
        <w:gridCol w:w="992"/>
        <w:gridCol w:w="2977"/>
      </w:tblGrid>
      <w:tr w:rsidR="00006B9A" w:rsidRPr="009E707A" w14:paraId="1193D83F" w14:textId="77777777" w:rsidTr="00C30B94">
        <w:tc>
          <w:tcPr>
            <w:tcW w:w="3119" w:type="dxa"/>
            <w:gridSpan w:val="2"/>
            <w:vMerge w:val="restart"/>
            <w:shd w:val="clear" w:color="auto" w:fill="DBE5F1"/>
            <w:vAlign w:val="center"/>
          </w:tcPr>
          <w:bookmarkEnd w:id="31"/>
          <w:bookmarkEnd w:id="32"/>
          <w:p w14:paraId="17852209" w14:textId="39D4A221" w:rsidR="00006B9A" w:rsidRPr="00521E1D" w:rsidRDefault="00006B9A" w:rsidP="00C30B94">
            <w:pPr>
              <w:rPr>
                <w:rFonts w:ascii="Calibri" w:hAnsi="Calibri" w:cs="Calibri"/>
                <w:b/>
                <w:sz w:val="16"/>
                <w:szCs w:val="16"/>
              </w:rPr>
            </w:pPr>
            <w:r>
              <w:rPr>
                <w:rFonts w:ascii="Calibri" w:hAnsi="Calibri" w:cs="Calibri"/>
                <w:b/>
                <w:sz w:val="16"/>
                <w:szCs w:val="16"/>
              </w:rPr>
              <w:t>Characterization</w:t>
            </w:r>
          </w:p>
        </w:tc>
        <w:tc>
          <w:tcPr>
            <w:tcW w:w="850" w:type="dxa"/>
            <w:vMerge w:val="restart"/>
            <w:shd w:val="clear" w:color="auto" w:fill="DBE5F1"/>
            <w:vAlign w:val="center"/>
          </w:tcPr>
          <w:p w14:paraId="69777F78" w14:textId="0F00BFD5" w:rsidR="00006B9A" w:rsidRPr="00521E1D" w:rsidRDefault="00006B9A" w:rsidP="00C30B94">
            <w:pPr>
              <w:jc w:val="center"/>
              <w:rPr>
                <w:rFonts w:ascii="Calibri" w:hAnsi="Calibri" w:cs="Calibri"/>
                <w:b/>
                <w:sz w:val="16"/>
                <w:szCs w:val="16"/>
              </w:rPr>
            </w:pPr>
            <w:r>
              <w:rPr>
                <w:rFonts w:ascii="Calibri" w:hAnsi="Calibri" w:cs="Calibri"/>
                <w:b/>
                <w:sz w:val="16"/>
                <w:szCs w:val="16"/>
              </w:rPr>
              <w:t>Unit</w:t>
            </w:r>
          </w:p>
        </w:tc>
        <w:tc>
          <w:tcPr>
            <w:tcW w:w="1985" w:type="dxa"/>
            <w:gridSpan w:val="2"/>
            <w:tcBorders>
              <w:bottom w:val="single" w:sz="4" w:space="0" w:color="000000"/>
            </w:tcBorders>
            <w:shd w:val="clear" w:color="auto" w:fill="DBE5F1"/>
            <w:vAlign w:val="center"/>
          </w:tcPr>
          <w:p w14:paraId="28621462" w14:textId="60164199" w:rsidR="00006B9A" w:rsidRPr="00521E1D" w:rsidRDefault="00006B9A" w:rsidP="00C30B94">
            <w:pPr>
              <w:jc w:val="center"/>
              <w:rPr>
                <w:rFonts w:ascii="Calibri" w:hAnsi="Calibri" w:cs="Calibri"/>
                <w:b/>
                <w:sz w:val="16"/>
                <w:szCs w:val="16"/>
              </w:rPr>
            </w:pPr>
            <w:r w:rsidRPr="00006B9A">
              <w:rPr>
                <w:rFonts w:ascii="Calibri" w:hAnsi="Calibri" w:cs="Calibri"/>
                <w:b/>
                <w:sz w:val="16"/>
                <w:szCs w:val="16"/>
              </w:rPr>
              <w:t>Value Range/Performance</w:t>
            </w:r>
          </w:p>
        </w:tc>
        <w:tc>
          <w:tcPr>
            <w:tcW w:w="2977" w:type="dxa"/>
            <w:vMerge w:val="restart"/>
            <w:shd w:val="clear" w:color="auto" w:fill="DBE5F1"/>
            <w:vAlign w:val="center"/>
          </w:tcPr>
          <w:p w14:paraId="55B4BBC2" w14:textId="7825656F" w:rsidR="00006B9A" w:rsidRPr="00521E1D" w:rsidRDefault="00006B9A" w:rsidP="00C30B94">
            <w:pPr>
              <w:jc w:val="center"/>
              <w:rPr>
                <w:rFonts w:ascii="Calibri" w:hAnsi="Calibri" w:cs="Calibri"/>
                <w:b/>
                <w:sz w:val="16"/>
                <w:szCs w:val="16"/>
              </w:rPr>
            </w:pPr>
            <w:r>
              <w:rPr>
                <w:rFonts w:ascii="Calibri" w:hAnsi="Calibri" w:cs="Calibri"/>
                <w:b/>
                <w:sz w:val="16"/>
                <w:szCs w:val="16"/>
              </w:rPr>
              <w:t>Standard</w:t>
            </w:r>
          </w:p>
        </w:tc>
      </w:tr>
      <w:tr w:rsidR="00006B9A" w:rsidRPr="009E707A" w14:paraId="4C377CD3" w14:textId="77777777" w:rsidTr="00C30B94">
        <w:tc>
          <w:tcPr>
            <w:tcW w:w="3119" w:type="dxa"/>
            <w:gridSpan w:val="2"/>
            <w:vMerge/>
            <w:shd w:val="clear" w:color="auto" w:fill="DBE5F1"/>
          </w:tcPr>
          <w:p w14:paraId="6FDBA966" w14:textId="77777777" w:rsidR="00006B9A" w:rsidRPr="00521E1D" w:rsidRDefault="00006B9A" w:rsidP="00C30B94">
            <w:pPr>
              <w:rPr>
                <w:rFonts w:ascii="Calibri" w:hAnsi="Calibri" w:cs="Calibri"/>
                <w:b/>
                <w:sz w:val="16"/>
                <w:szCs w:val="16"/>
              </w:rPr>
            </w:pPr>
          </w:p>
        </w:tc>
        <w:tc>
          <w:tcPr>
            <w:tcW w:w="850" w:type="dxa"/>
            <w:vMerge/>
            <w:shd w:val="clear" w:color="auto" w:fill="DBE5F1"/>
            <w:vAlign w:val="center"/>
          </w:tcPr>
          <w:p w14:paraId="58FE96F4" w14:textId="77777777" w:rsidR="00006B9A" w:rsidRPr="00521E1D" w:rsidRDefault="00006B9A" w:rsidP="00C30B94">
            <w:pPr>
              <w:jc w:val="center"/>
              <w:rPr>
                <w:rFonts w:ascii="Calibri" w:hAnsi="Calibri" w:cs="Calibri"/>
                <w:b/>
                <w:sz w:val="16"/>
                <w:szCs w:val="16"/>
              </w:rPr>
            </w:pPr>
          </w:p>
        </w:tc>
        <w:tc>
          <w:tcPr>
            <w:tcW w:w="993" w:type="dxa"/>
            <w:shd w:val="clear" w:color="auto" w:fill="DBE5F1"/>
            <w:vAlign w:val="center"/>
          </w:tcPr>
          <w:p w14:paraId="39F1F3DF" w14:textId="69405838" w:rsidR="00006B9A" w:rsidRPr="00521E1D" w:rsidRDefault="00006B9A" w:rsidP="00C30B94">
            <w:pPr>
              <w:jc w:val="center"/>
              <w:rPr>
                <w:rFonts w:ascii="Calibri" w:hAnsi="Calibri" w:cs="Calibri"/>
                <w:b/>
                <w:sz w:val="16"/>
                <w:szCs w:val="16"/>
              </w:rPr>
            </w:pPr>
            <w:r>
              <w:rPr>
                <w:rFonts w:ascii="Calibri" w:hAnsi="Calibri" w:cs="Calibri"/>
                <w:b/>
                <w:sz w:val="16"/>
                <w:szCs w:val="16"/>
              </w:rPr>
              <w:t>From</w:t>
            </w:r>
          </w:p>
        </w:tc>
        <w:tc>
          <w:tcPr>
            <w:tcW w:w="992" w:type="dxa"/>
            <w:shd w:val="clear" w:color="auto" w:fill="DBE5F1"/>
            <w:vAlign w:val="center"/>
          </w:tcPr>
          <w:p w14:paraId="122574B3" w14:textId="5584E43F" w:rsidR="00006B9A" w:rsidRPr="00521E1D" w:rsidRDefault="00006B9A" w:rsidP="00C30B94">
            <w:pPr>
              <w:jc w:val="center"/>
              <w:rPr>
                <w:rFonts w:ascii="Calibri" w:hAnsi="Calibri" w:cs="Calibri"/>
                <w:b/>
                <w:sz w:val="16"/>
                <w:szCs w:val="16"/>
              </w:rPr>
            </w:pPr>
            <w:r>
              <w:rPr>
                <w:rFonts w:ascii="Calibri" w:hAnsi="Calibri" w:cs="Calibri"/>
                <w:b/>
                <w:sz w:val="16"/>
                <w:szCs w:val="16"/>
              </w:rPr>
              <w:t>To</w:t>
            </w:r>
          </w:p>
        </w:tc>
        <w:tc>
          <w:tcPr>
            <w:tcW w:w="2977" w:type="dxa"/>
            <w:vMerge/>
            <w:shd w:val="clear" w:color="auto" w:fill="DBE5F1"/>
            <w:vAlign w:val="center"/>
          </w:tcPr>
          <w:p w14:paraId="41FAC3D4" w14:textId="77777777" w:rsidR="00006B9A" w:rsidRPr="00521E1D" w:rsidRDefault="00006B9A" w:rsidP="00C30B94">
            <w:pPr>
              <w:jc w:val="center"/>
              <w:rPr>
                <w:rFonts w:ascii="Calibri" w:hAnsi="Calibri" w:cs="Calibri"/>
                <w:b/>
                <w:sz w:val="16"/>
                <w:szCs w:val="16"/>
              </w:rPr>
            </w:pPr>
          </w:p>
        </w:tc>
      </w:tr>
      <w:tr w:rsidR="00006B9A" w:rsidRPr="009E707A" w14:paraId="7D0D3F37" w14:textId="77777777" w:rsidTr="00C30B94">
        <w:tc>
          <w:tcPr>
            <w:tcW w:w="1418" w:type="dxa"/>
            <w:vMerge w:val="restart"/>
            <w:shd w:val="clear" w:color="auto" w:fill="auto"/>
          </w:tcPr>
          <w:p w14:paraId="7AEE6998" w14:textId="77777777" w:rsidR="00006B9A" w:rsidRPr="00521E1D" w:rsidRDefault="00006B9A" w:rsidP="00006B9A">
            <w:pPr>
              <w:rPr>
                <w:rFonts w:ascii="Calibri" w:hAnsi="Calibri" w:cs="Calibri"/>
                <w:sz w:val="16"/>
                <w:szCs w:val="16"/>
              </w:rPr>
            </w:pPr>
            <w:r w:rsidRPr="002521DE">
              <w:t>Dimensions</w:t>
            </w:r>
          </w:p>
          <w:p w14:paraId="07BC7835" w14:textId="11440E89" w:rsidR="00006B9A" w:rsidRPr="00521E1D" w:rsidRDefault="00006B9A" w:rsidP="00006B9A">
            <w:pPr>
              <w:rPr>
                <w:rFonts w:ascii="Calibri" w:hAnsi="Calibri" w:cs="Calibri"/>
                <w:sz w:val="16"/>
                <w:szCs w:val="16"/>
              </w:rPr>
            </w:pPr>
          </w:p>
        </w:tc>
        <w:tc>
          <w:tcPr>
            <w:tcW w:w="1701" w:type="dxa"/>
            <w:shd w:val="clear" w:color="auto" w:fill="auto"/>
          </w:tcPr>
          <w:p w14:paraId="645C3CA7" w14:textId="30B18C5B" w:rsidR="00006B9A" w:rsidRPr="00521E1D" w:rsidRDefault="00006B9A" w:rsidP="00006B9A">
            <w:pPr>
              <w:rPr>
                <w:rFonts w:ascii="Calibri" w:hAnsi="Calibri" w:cs="Calibri"/>
                <w:sz w:val="16"/>
                <w:szCs w:val="16"/>
              </w:rPr>
            </w:pPr>
            <w:r w:rsidRPr="00A278A1">
              <w:t>length</w:t>
            </w:r>
          </w:p>
        </w:tc>
        <w:tc>
          <w:tcPr>
            <w:tcW w:w="850" w:type="dxa"/>
            <w:vMerge w:val="restart"/>
            <w:shd w:val="clear" w:color="auto" w:fill="auto"/>
            <w:vAlign w:val="center"/>
          </w:tcPr>
          <w:p w14:paraId="418FC3BC"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4354E0CF"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120</w:t>
            </w:r>
          </w:p>
        </w:tc>
        <w:tc>
          <w:tcPr>
            <w:tcW w:w="992" w:type="dxa"/>
            <w:shd w:val="clear" w:color="auto" w:fill="auto"/>
            <w:vAlign w:val="center"/>
          </w:tcPr>
          <w:p w14:paraId="2A41330D"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500</w:t>
            </w:r>
          </w:p>
        </w:tc>
        <w:tc>
          <w:tcPr>
            <w:tcW w:w="2977" w:type="dxa"/>
            <w:vMerge w:val="restart"/>
            <w:shd w:val="clear" w:color="auto" w:fill="auto"/>
            <w:vAlign w:val="center"/>
          </w:tcPr>
          <w:p w14:paraId="22504900" w14:textId="77777777" w:rsidR="00006B9A" w:rsidRPr="00521E1D" w:rsidRDefault="00006B9A" w:rsidP="00006B9A">
            <w:pPr>
              <w:rPr>
                <w:rFonts w:ascii="Calibri" w:hAnsi="Calibri" w:cs="Calibri"/>
                <w:sz w:val="16"/>
                <w:szCs w:val="16"/>
              </w:rPr>
            </w:pPr>
            <w:r w:rsidRPr="00521E1D">
              <w:rPr>
                <w:rFonts w:ascii="Calibri" w:hAnsi="Calibri" w:cs="Calibri"/>
                <w:sz w:val="16"/>
                <w:szCs w:val="16"/>
              </w:rPr>
              <w:t>ÖNORM EN 771-1 / ÖN B 3200</w:t>
            </w:r>
          </w:p>
        </w:tc>
      </w:tr>
      <w:tr w:rsidR="00006B9A" w:rsidRPr="009E707A" w14:paraId="335F5365" w14:textId="77777777" w:rsidTr="00C30B94">
        <w:tc>
          <w:tcPr>
            <w:tcW w:w="1418" w:type="dxa"/>
            <w:vMerge/>
            <w:shd w:val="clear" w:color="auto" w:fill="auto"/>
          </w:tcPr>
          <w:p w14:paraId="003F265B" w14:textId="77777777" w:rsidR="00006B9A" w:rsidRPr="00521E1D" w:rsidRDefault="00006B9A" w:rsidP="00006B9A">
            <w:pPr>
              <w:rPr>
                <w:rFonts w:ascii="Calibri" w:hAnsi="Calibri" w:cs="Calibri"/>
                <w:sz w:val="16"/>
                <w:szCs w:val="16"/>
              </w:rPr>
            </w:pPr>
          </w:p>
        </w:tc>
        <w:tc>
          <w:tcPr>
            <w:tcW w:w="1701" w:type="dxa"/>
            <w:shd w:val="clear" w:color="auto" w:fill="auto"/>
          </w:tcPr>
          <w:p w14:paraId="11AF30D3" w14:textId="23869D6C" w:rsidR="00006B9A" w:rsidRPr="00521E1D" w:rsidRDefault="00006B9A" w:rsidP="00006B9A">
            <w:pPr>
              <w:rPr>
                <w:rFonts w:ascii="Calibri" w:hAnsi="Calibri" w:cs="Calibri"/>
                <w:sz w:val="16"/>
                <w:szCs w:val="16"/>
              </w:rPr>
            </w:pPr>
            <w:r w:rsidRPr="00A278A1">
              <w:t>broad</w:t>
            </w:r>
          </w:p>
        </w:tc>
        <w:tc>
          <w:tcPr>
            <w:tcW w:w="850" w:type="dxa"/>
            <w:vMerge/>
            <w:shd w:val="clear" w:color="auto" w:fill="auto"/>
            <w:vAlign w:val="center"/>
          </w:tcPr>
          <w:p w14:paraId="08F0D83D" w14:textId="77777777" w:rsidR="00006B9A" w:rsidRPr="00521E1D" w:rsidRDefault="00006B9A" w:rsidP="00006B9A">
            <w:pPr>
              <w:jc w:val="center"/>
              <w:rPr>
                <w:rFonts w:ascii="Calibri" w:hAnsi="Calibri" w:cs="Calibri"/>
                <w:sz w:val="16"/>
                <w:szCs w:val="16"/>
              </w:rPr>
            </w:pPr>
          </w:p>
        </w:tc>
        <w:tc>
          <w:tcPr>
            <w:tcW w:w="993" w:type="dxa"/>
            <w:shd w:val="clear" w:color="auto" w:fill="auto"/>
            <w:vAlign w:val="center"/>
          </w:tcPr>
          <w:p w14:paraId="1AA445E1"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2B198ABC"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0DEC0A99" w14:textId="77777777" w:rsidR="00006B9A" w:rsidRPr="00521E1D" w:rsidRDefault="00006B9A" w:rsidP="00006B9A">
            <w:pPr>
              <w:rPr>
                <w:rFonts w:ascii="Calibri" w:hAnsi="Calibri" w:cs="Calibri"/>
                <w:sz w:val="16"/>
                <w:szCs w:val="16"/>
              </w:rPr>
            </w:pPr>
          </w:p>
        </w:tc>
      </w:tr>
      <w:tr w:rsidR="00006B9A" w:rsidRPr="009E707A" w14:paraId="56EC673E" w14:textId="77777777" w:rsidTr="00C30B94">
        <w:tc>
          <w:tcPr>
            <w:tcW w:w="1418" w:type="dxa"/>
            <w:vMerge/>
            <w:shd w:val="clear" w:color="auto" w:fill="auto"/>
          </w:tcPr>
          <w:p w14:paraId="6B0F0BED" w14:textId="77777777" w:rsidR="00006B9A" w:rsidRPr="00521E1D" w:rsidRDefault="00006B9A" w:rsidP="00006B9A">
            <w:pPr>
              <w:rPr>
                <w:rFonts w:ascii="Calibri" w:hAnsi="Calibri" w:cs="Calibri"/>
                <w:sz w:val="16"/>
                <w:szCs w:val="16"/>
              </w:rPr>
            </w:pPr>
          </w:p>
        </w:tc>
        <w:tc>
          <w:tcPr>
            <w:tcW w:w="1701" w:type="dxa"/>
            <w:shd w:val="clear" w:color="auto" w:fill="auto"/>
          </w:tcPr>
          <w:p w14:paraId="3B4972D1" w14:textId="2A225BE4" w:rsidR="00006B9A" w:rsidRPr="00521E1D" w:rsidRDefault="00006B9A" w:rsidP="00006B9A">
            <w:pPr>
              <w:rPr>
                <w:rFonts w:ascii="Calibri" w:hAnsi="Calibri" w:cs="Calibri"/>
                <w:sz w:val="16"/>
                <w:szCs w:val="16"/>
              </w:rPr>
            </w:pPr>
            <w:r w:rsidRPr="00A278A1">
              <w:t>height</w:t>
            </w:r>
          </w:p>
        </w:tc>
        <w:tc>
          <w:tcPr>
            <w:tcW w:w="850" w:type="dxa"/>
            <w:vMerge/>
            <w:shd w:val="clear" w:color="auto" w:fill="auto"/>
            <w:vAlign w:val="center"/>
          </w:tcPr>
          <w:p w14:paraId="0BC68F2D" w14:textId="77777777" w:rsidR="00006B9A" w:rsidRPr="00521E1D" w:rsidRDefault="00006B9A" w:rsidP="00006B9A">
            <w:pPr>
              <w:jc w:val="center"/>
              <w:rPr>
                <w:rFonts w:ascii="Calibri" w:hAnsi="Calibri" w:cs="Calibri"/>
                <w:sz w:val="16"/>
                <w:szCs w:val="16"/>
              </w:rPr>
            </w:pPr>
          </w:p>
        </w:tc>
        <w:tc>
          <w:tcPr>
            <w:tcW w:w="993" w:type="dxa"/>
            <w:shd w:val="clear" w:color="auto" w:fill="auto"/>
            <w:vAlign w:val="center"/>
          </w:tcPr>
          <w:p w14:paraId="5B6F5D41"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5A597163"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345FB696" w14:textId="77777777" w:rsidR="00006B9A" w:rsidRPr="00521E1D" w:rsidRDefault="00006B9A" w:rsidP="00006B9A">
            <w:pPr>
              <w:rPr>
                <w:rFonts w:ascii="Calibri" w:hAnsi="Calibri" w:cs="Calibri"/>
                <w:sz w:val="16"/>
                <w:szCs w:val="16"/>
              </w:rPr>
            </w:pPr>
          </w:p>
        </w:tc>
      </w:tr>
      <w:tr w:rsidR="00006B9A" w:rsidRPr="009E707A" w14:paraId="3FF92BB0" w14:textId="77777777" w:rsidTr="00C30B94">
        <w:tc>
          <w:tcPr>
            <w:tcW w:w="1418" w:type="dxa"/>
            <w:vMerge w:val="restart"/>
            <w:shd w:val="clear" w:color="auto" w:fill="auto"/>
          </w:tcPr>
          <w:p w14:paraId="46418BB1" w14:textId="255348E2" w:rsidR="00006B9A" w:rsidRPr="00521E1D" w:rsidRDefault="00006B9A" w:rsidP="00006B9A">
            <w:pPr>
              <w:rPr>
                <w:rFonts w:ascii="Calibri" w:hAnsi="Calibri" w:cs="Calibri"/>
                <w:sz w:val="16"/>
                <w:szCs w:val="16"/>
              </w:rPr>
            </w:pPr>
            <w:r w:rsidRPr="002521DE">
              <w:t>tolerances</w:t>
            </w:r>
          </w:p>
        </w:tc>
        <w:tc>
          <w:tcPr>
            <w:tcW w:w="1701" w:type="dxa"/>
            <w:shd w:val="clear" w:color="auto" w:fill="auto"/>
          </w:tcPr>
          <w:p w14:paraId="5B98DACB" w14:textId="4AF5F012" w:rsidR="00006B9A" w:rsidRPr="00521E1D" w:rsidRDefault="00006B9A" w:rsidP="00006B9A">
            <w:pPr>
              <w:rPr>
                <w:rFonts w:ascii="Calibri" w:hAnsi="Calibri" w:cs="Calibri"/>
                <w:sz w:val="16"/>
                <w:szCs w:val="16"/>
              </w:rPr>
            </w:pPr>
            <w:r w:rsidRPr="00A278A1">
              <w:t>tolerance</w:t>
            </w:r>
          </w:p>
        </w:tc>
        <w:tc>
          <w:tcPr>
            <w:tcW w:w="850" w:type="dxa"/>
            <w:shd w:val="clear" w:color="auto" w:fill="auto"/>
            <w:vAlign w:val="center"/>
          </w:tcPr>
          <w:p w14:paraId="120E8141" w14:textId="7E80AACB" w:rsidR="00006B9A" w:rsidRPr="00521E1D" w:rsidRDefault="009F6103" w:rsidP="00006B9A">
            <w:pPr>
              <w:jc w:val="center"/>
              <w:rPr>
                <w:rFonts w:ascii="Calibri" w:hAnsi="Calibri" w:cs="Calibri"/>
                <w:sz w:val="16"/>
                <w:szCs w:val="16"/>
              </w:rPr>
            </w:pPr>
            <w:r>
              <w:rPr>
                <w:rFonts w:ascii="Calibri" w:hAnsi="Calibri" w:cs="Calibri"/>
                <w:sz w:val="16"/>
                <w:szCs w:val="16"/>
              </w:rPr>
              <w:t>classes</w:t>
            </w:r>
          </w:p>
        </w:tc>
        <w:tc>
          <w:tcPr>
            <w:tcW w:w="1985" w:type="dxa"/>
            <w:gridSpan w:val="2"/>
            <w:shd w:val="clear" w:color="auto" w:fill="auto"/>
            <w:vAlign w:val="center"/>
          </w:tcPr>
          <w:p w14:paraId="5181567B"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T1, T2, Tm</w:t>
            </w:r>
          </w:p>
        </w:tc>
        <w:tc>
          <w:tcPr>
            <w:tcW w:w="2977" w:type="dxa"/>
            <w:vMerge/>
            <w:shd w:val="clear" w:color="auto" w:fill="auto"/>
            <w:vAlign w:val="center"/>
          </w:tcPr>
          <w:p w14:paraId="69DF8B8A" w14:textId="77777777" w:rsidR="00006B9A" w:rsidRPr="00521E1D" w:rsidRDefault="00006B9A" w:rsidP="00006B9A">
            <w:pPr>
              <w:rPr>
                <w:rFonts w:ascii="Calibri" w:hAnsi="Calibri" w:cs="Calibri"/>
                <w:sz w:val="16"/>
                <w:szCs w:val="16"/>
              </w:rPr>
            </w:pPr>
          </w:p>
        </w:tc>
      </w:tr>
      <w:tr w:rsidR="00006B9A" w:rsidRPr="009E707A" w14:paraId="61E3D23F" w14:textId="77777777" w:rsidTr="00C30B94">
        <w:tc>
          <w:tcPr>
            <w:tcW w:w="1418" w:type="dxa"/>
            <w:vMerge/>
            <w:shd w:val="clear" w:color="auto" w:fill="auto"/>
            <w:vAlign w:val="center"/>
          </w:tcPr>
          <w:p w14:paraId="550DD0C2" w14:textId="77777777" w:rsidR="00006B9A" w:rsidRPr="00521E1D" w:rsidRDefault="00006B9A" w:rsidP="00006B9A">
            <w:pPr>
              <w:rPr>
                <w:rFonts w:ascii="Calibri" w:hAnsi="Calibri" w:cs="Calibri"/>
                <w:sz w:val="16"/>
                <w:szCs w:val="16"/>
              </w:rPr>
            </w:pPr>
          </w:p>
        </w:tc>
        <w:tc>
          <w:tcPr>
            <w:tcW w:w="1701" w:type="dxa"/>
            <w:shd w:val="clear" w:color="auto" w:fill="auto"/>
          </w:tcPr>
          <w:p w14:paraId="0E0E89CE" w14:textId="3DAFE872" w:rsidR="00006B9A" w:rsidRPr="00521E1D" w:rsidRDefault="00006B9A" w:rsidP="00006B9A">
            <w:pPr>
              <w:rPr>
                <w:rFonts w:ascii="Calibri" w:hAnsi="Calibri" w:cs="Calibri"/>
                <w:sz w:val="16"/>
                <w:szCs w:val="16"/>
              </w:rPr>
            </w:pPr>
            <w:r w:rsidRPr="00A278A1">
              <w:t>span</w:t>
            </w:r>
          </w:p>
        </w:tc>
        <w:tc>
          <w:tcPr>
            <w:tcW w:w="850" w:type="dxa"/>
            <w:shd w:val="clear" w:color="auto" w:fill="auto"/>
            <w:vAlign w:val="center"/>
          </w:tcPr>
          <w:p w14:paraId="5EC969D1" w14:textId="02FE30BA" w:rsidR="00006B9A" w:rsidRPr="00521E1D" w:rsidRDefault="009F6103" w:rsidP="00006B9A">
            <w:pPr>
              <w:jc w:val="center"/>
              <w:rPr>
                <w:rFonts w:ascii="Calibri" w:hAnsi="Calibri" w:cs="Calibri"/>
                <w:sz w:val="16"/>
                <w:szCs w:val="16"/>
              </w:rPr>
            </w:pPr>
            <w:r>
              <w:rPr>
                <w:rFonts w:ascii="Calibri" w:hAnsi="Calibri" w:cs="Calibri"/>
                <w:sz w:val="16"/>
                <w:szCs w:val="16"/>
              </w:rPr>
              <w:t>classes</w:t>
            </w:r>
          </w:p>
        </w:tc>
        <w:tc>
          <w:tcPr>
            <w:tcW w:w="1985" w:type="dxa"/>
            <w:gridSpan w:val="2"/>
            <w:shd w:val="clear" w:color="auto" w:fill="auto"/>
            <w:vAlign w:val="center"/>
          </w:tcPr>
          <w:p w14:paraId="6FED69CA"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R1, R2, R2+, Rm</w:t>
            </w:r>
          </w:p>
        </w:tc>
        <w:tc>
          <w:tcPr>
            <w:tcW w:w="2977" w:type="dxa"/>
            <w:vMerge/>
            <w:shd w:val="clear" w:color="auto" w:fill="auto"/>
            <w:vAlign w:val="center"/>
          </w:tcPr>
          <w:p w14:paraId="020055AF" w14:textId="77777777" w:rsidR="00006B9A" w:rsidRPr="00521E1D" w:rsidRDefault="00006B9A" w:rsidP="00006B9A">
            <w:pPr>
              <w:rPr>
                <w:rFonts w:ascii="Calibri" w:hAnsi="Calibri" w:cs="Calibri"/>
                <w:sz w:val="16"/>
                <w:szCs w:val="16"/>
              </w:rPr>
            </w:pPr>
          </w:p>
        </w:tc>
      </w:tr>
      <w:tr w:rsidR="00006B9A" w:rsidRPr="009E707A" w14:paraId="6D4EF3EB" w14:textId="77777777" w:rsidTr="00C30B94">
        <w:tc>
          <w:tcPr>
            <w:tcW w:w="3119" w:type="dxa"/>
            <w:gridSpan w:val="2"/>
            <w:shd w:val="clear" w:color="auto" w:fill="auto"/>
          </w:tcPr>
          <w:p w14:paraId="7C059327" w14:textId="24D79F21" w:rsidR="00006B9A" w:rsidRPr="00521E1D" w:rsidRDefault="00006B9A" w:rsidP="00006B9A">
            <w:pPr>
              <w:rPr>
                <w:rFonts w:ascii="Calibri" w:hAnsi="Calibri" w:cs="Calibri"/>
                <w:sz w:val="16"/>
                <w:szCs w:val="16"/>
              </w:rPr>
            </w:pPr>
            <w:r w:rsidRPr="00AA0CFA">
              <w:t>shape and training</w:t>
            </w:r>
          </w:p>
        </w:tc>
        <w:tc>
          <w:tcPr>
            <w:tcW w:w="850" w:type="dxa"/>
            <w:shd w:val="clear" w:color="auto" w:fill="auto"/>
            <w:vAlign w:val="center"/>
          </w:tcPr>
          <w:p w14:paraId="7CEB2EF5"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w:t>
            </w:r>
          </w:p>
        </w:tc>
        <w:tc>
          <w:tcPr>
            <w:tcW w:w="1985" w:type="dxa"/>
            <w:gridSpan w:val="2"/>
            <w:shd w:val="clear" w:color="auto" w:fill="auto"/>
            <w:vAlign w:val="center"/>
          </w:tcPr>
          <w:p w14:paraId="65756D81" w14:textId="605ABC4E" w:rsidR="00006B9A" w:rsidRPr="00521E1D" w:rsidRDefault="009F6103" w:rsidP="00006B9A">
            <w:pPr>
              <w:jc w:val="center"/>
              <w:rPr>
                <w:rFonts w:ascii="Calibri" w:hAnsi="Calibri" w:cs="Calibri"/>
                <w:sz w:val="16"/>
                <w:szCs w:val="16"/>
              </w:rPr>
            </w:pPr>
            <w:r w:rsidRPr="009F6103">
              <w:rPr>
                <w:rFonts w:ascii="Calibri" w:hAnsi="Calibri" w:cs="Calibri"/>
                <w:sz w:val="16"/>
                <w:szCs w:val="16"/>
              </w:rPr>
              <w:t>drawing or photo</w:t>
            </w:r>
          </w:p>
        </w:tc>
        <w:tc>
          <w:tcPr>
            <w:tcW w:w="2977" w:type="dxa"/>
            <w:vMerge/>
            <w:shd w:val="clear" w:color="auto" w:fill="auto"/>
            <w:vAlign w:val="center"/>
          </w:tcPr>
          <w:p w14:paraId="64F6DB7B" w14:textId="77777777" w:rsidR="00006B9A" w:rsidRPr="00521E1D" w:rsidRDefault="00006B9A" w:rsidP="00006B9A">
            <w:pPr>
              <w:rPr>
                <w:rFonts w:ascii="Calibri" w:hAnsi="Calibri" w:cs="Calibri"/>
                <w:sz w:val="16"/>
                <w:szCs w:val="16"/>
              </w:rPr>
            </w:pPr>
          </w:p>
        </w:tc>
      </w:tr>
      <w:tr w:rsidR="00006B9A" w:rsidRPr="009E707A" w14:paraId="2B6541CE" w14:textId="77777777" w:rsidTr="00C30B94">
        <w:trPr>
          <w:trHeight w:val="352"/>
        </w:trPr>
        <w:tc>
          <w:tcPr>
            <w:tcW w:w="3119" w:type="dxa"/>
            <w:gridSpan w:val="2"/>
            <w:shd w:val="clear" w:color="auto" w:fill="auto"/>
          </w:tcPr>
          <w:p w14:paraId="08F07057" w14:textId="52015D5F" w:rsidR="00006B9A" w:rsidRPr="00521E1D" w:rsidRDefault="00006B9A" w:rsidP="00006B9A">
            <w:pPr>
              <w:rPr>
                <w:rFonts w:ascii="Calibri" w:hAnsi="Calibri" w:cs="Calibri"/>
                <w:sz w:val="16"/>
                <w:szCs w:val="16"/>
              </w:rPr>
            </w:pPr>
            <w:r w:rsidRPr="00AA0CFA">
              <w:t>brick group</w:t>
            </w:r>
          </w:p>
        </w:tc>
        <w:tc>
          <w:tcPr>
            <w:tcW w:w="850" w:type="dxa"/>
            <w:shd w:val="clear" w:color="auto" w:fill="auto"/>
            <w:vAlign w:val="center"/>
          </w:tcPr>
          <w:p w14:paraId="0B1277B9" w14:textId="6C235B8D" w:rsidR="00006B9A" w:rsidRPr="00521E1D" w:rsidRDefault="009F6103" w:rsidP="00006B9A">
            <w:pPr>
              <w:jc w:val="center"/>
              <w:rPr>
                <w:rFonts w:ascii="Calibri" w:hAnsi="Calibri" w:cs="Calibri"/>
                <w:sz w:val="16"/>
                <w:szCs w:val="16"/>
              </w:rPr>
            </w:pPr>
            <w:r>
              <w:rPr>
                <w:rFonts w:ascii="Calibri" w:hAnsi="Calibri" w:cs="Calibri"/>
                <w:sz w:val="16"/>
                <w:szCs w:val="16"/>
              </w:rPr>
              <w:t>group</w:t>
            </w:r>
          </w:p>
        </w:tc>
        <w:tc>
          <w:tcPr>
            <w:tcW w:w="1985" w:type="dxa"/>
            <w:gridSpan w:val="2"/>
            <w:shd w:val="clear" w:color="auto" w:fill="auto"/>
            <w:vAlign w:val="center"/>
          </w:tcPr>
          <w:p w14:paraId="5E87BDEF"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1 -3</w:t>
            </w:r>
          </w:p>
        </w:tc>
        <w:tc>
          <w:tcPr>
            <w:tcW w:w="2977" w:type="dxa"/>
            <w:shd w:val="clear" w:color="auto" w:fill="auto"/>
            <w:vAlign w:val="center"/>
          </w:tcPr>
          <w:p w14:paraId="188E6FD7" w14:textId="77777777" w:rsidR="00006B9A" w:rsidRPr="00521E1D" w:rsidRDefault="00006B9A" w:rsidP="00006B9A">
            <w:pPr>
              <w:rPr>
                <w:rFonts w:ascii="Calibri" w:hAnsi="Calibri" w:cs="Calibri"/>
                <w:sz w:val="16"/>
                <w:szCs w:val="16"/>
              </w:rPr>
            </w:pPr>
            <w:r w:rsidRPr="00521E1D">
              <w:rPr>
                <w:rFonts w:ascii="Calibri" w:hAnsi="Calibri" w:cs="Calibri"/>
                <w:sz w:val="16"/>
                <w:szCs w:val="16"/>
              </w:rPr>
              <w:t>ÖNORM EN 1996-1</w:t>
            </w:r>
          </w:p>
        </w:tc>
      </w:tr>
      <w:tr w:rsidR="00006B9A" w:rsidRPr="009E707A" w14:paraId="17747B84" w14:textId="77777777" w:rsidTr="00C30B94">
        <w:tc>
          <w:tcPr>
            <w:tcW w:w="3119" w:type="dxa"/>
            <w:gridSpan w:val="2"/>
            <w:shd w:val="clear" w:color="auto" w:fill="auto"/>
          </w:tcPr>
          <w:p w14:paraId="669A463D" w14:textId="40101B74" w:rsidR="00006B9A" w:rsidRPr="00521E1D" w:rsidRDefault="00006B9A" w:rsidP="00006B9A">
            <w:pPr>
              <w:rPr>
                <w:rFonts w:ascii="Calibri" w:hAnsi="Calibri" w:cs="Calibri"/>
                <w:sz w:val="16"/>
                <w:szCs w:val="16"/>
              </w:rPr>
            </w:pPr>
            <w:r w:rsidRPr="00AA0CFA">
              <w:t>flatness</w:t>
            </w:r>
          </w:p>
        </w:tc>
        <w:tc>
          <w:tcPr>
            <w:tcW w:w="850" w:type="dxa"/>
            <w:shd w:val="clear" w:color="auto" w:fill="auto"/>
            <w:vAlign w:val="center"/>
          </w:tcPr>
          <w:p w14:paraId="47857A29"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66AC553A"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7C4E8635"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7</w:t>
            </w:r>
          </w:p>
        </w:tc>
        <w:tc>
          <w:tcPr>
            <w:tcW w:w="2977" w:type="dxa"/>
            <w:shd w:val="clear" w:color="auto" w:fill="auto"/>
            <w:vAlign w:val="center"/>
          </w:tcPr>
          <w:p w14:paraId="6B7F8DEC" w14:textId="77777777" w:rsidR="00006B9A" w:rsidRPr="00521E1D" w:rsidRDefault="00006B9A" w:rsidP="00006B9A">
            <w:pPr>
              <w:rPr>
                <w:rFonts w:ascii="Calibri" w:hAnsi="Calibri" w:cs="Calibri"/>
                <w:sz w:val="16"/>
                <w:szCs w:val="16"/>
              </w:rPr>
            </w:pPr>
            <w:r w:rsidRPr="00521E1D">
              <w:rPr>
                <w:rFonts w:ascii="Calibri" w:hAnsi="Calibri" w:cs="Calibri"/>
                <w:sz w:val="16"/>
                <w:szCs w:val="16"/>
              </w:rPr>
              <w:t>ÖNORM EN 772-16</w:t>
            </w:r>
          </w:p>
        </w:tc>
      </w:tr>
      <w:tr w:rsidR="00006B9A" w:rsidRPr="009E707A" w14:paraId="1A8AB9F4" w14:textId="77777777" w:rsidTr="00C30B94">
        <w:tc>
          <w:tcPr>
            <w:tcW w:w="3119" w:type="dxa"/>
            <w:gridSpan w:val="2"/>
            <w:shd w:val="clear" w:color="auto" w:fill="auto"/>
          </w:tcPr>
          <w:p w14:paraId="6AB33644" w14:textId="49A0788B" w:rsidR="00006B9A" w:rsidRPr="00521E1D" w:rsidRDefault="00006B9A" w:rsidP="00006B9A">
            <w:pPr>
              <w:rPr>
                <w:rFonts w:ascii="Calibri" w:hAnsi="Calibri" w:cs="Calibri"/>
                <w:sz w:val="16"/>
                <w:szCs w:val="16"/>
              </w:rPr>
            </w:pPr>
            <w:r w:rsidRPr="00AA0CFA">
              <w:t>plane parallelism</w:t>
            </w:r>
          </w:p>
        </w:tc>
        <w:tc>
          <w:tcPr>
            <w:tcW w:w="850" w:type="dxa"/>
            <w:shd w:val="clear" w:color="auto" w:fill="auto"/>
            <w:vAlign w:val="center"/>
          </w:tcPr>
          <w:p w14:paraId="7835BB32"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405B6DF7"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0E967FDD"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1</w:t>
            </w:r>
          </w:p>
        </w:tc>
        <w:tc>
          <w:tcPr>
            <w:tcW w:w="2977" w:type="dxa"/>
            <w:shd w:val="clear" w:color="auto" w:fill="auto"/>
            <w:vAlign w:val="center"/>
          </w:tcPr>
          <w:p w14:paraId="3EB400AD" w14:textId="77777777" w:rsidR="00006B9A" w:rsidRPr="00521E1D" w:rsidRDefault="00006B9A" w:rsidP="00006B9A">
            <w:pPr>
              <w:rPr>
                <w:rFonts w:ascii="Calibri" w:hAnsi="Calibri" w:cs="Calibri"/>
                <w:sz w:val="16"/>
                <w:szCs w:val="16"/>
              </w:rPr>
            </w:pPr>
            <w:r w:rsidRPr="00521E1D">
              <w:rPr>
                <w:rFonts w:ascii="Calibri" w:hAnsi="Calibri" w:cs="Calibri"/>
                <w:sz w:val="16"/>
                <w:szCs w:val="16"/>
              </w:rPr>
              <w:t>ÖNORM EN 772-16</w:t>
            </w:r>
          </w:p>
        </w:tc>
      </w:tr>
      <w:tr w:rsidR="009F6103" w:rsidRPr="009E707A" w14:paraId="4277D52D" w14:textId="77777777" w:rsidTr="00C30B94">
        <w:tc>
          <w:tcPr>
            <w:tcW w:w="1418" w:type="dxa"/>
            <w:vMerge w:val="restart"/>
            <w:shd w:val="clear" w:color="auto" w:fill="auto"/>
            <w:vAlign w:val="center"/>
          </w:tcPr>
          <w:p w14:paraId="570C7598" w14:textId="7BD98689" w:rsidR="009F6103" w:rsidRPr="00521E1D" w:rsidRDefault="009F6103" w:rsidP="009F6103">
            <w:pPr>
              <w:rPr>
                <w:rFonts w:ascii="Calibri" w:hAnsi="Calibri" w:cs="Calibri"/>
                <w:sz w:val="16"/>
                <w:szCs w:val="16"/>
              </w:rPr>
            </w:pPr>
            <w:r w:rsidRPr="00006B9A">
              <w:rPr>
                <w:rFonts w:ascii="Calibri" w:hAnsi="Calibri" w:cs="Calibri"/>
                <w:sz w:val="16"/>
                <w:szCs w:val="16"/>
              </w:rPr>
              <w:t>compressive strength</w:t>
            </w:r>
          </w:p>
        </w:tc>
        <w:tc>
          <w:tcPr>
            <w:tcW w:w="1701" w:type="dxa"/>
            <w:shd w:val="clear" w:color="auto" w:fill="auto"/>
          </w:tcPr>
          <w:p w14:paraId="14082BA7" w14:textId="420DB823" w:rsidR="009F6103" w:rsidRPr="00521E1D" w:rsidRDefault="009F6103" w:rsidP="009F6103">
            <w:pPr>
              <w:rPr>
                <w:rFonts w:ascii="Calibri" w:hAnsi="Calibri" w:cs="Calibri"/>
                <w:sz w:val="16"/>
                <w:szCs w:val="16"/>
              </w:rPr>
            </w:pPr>
            <w:r w:rsidRPr="00B25B56">
              <w:t>category</w:t>
            </w:r>
          </w:p>
        </w:tc>
        <w:tc>
          <w:tcPr>
            <w:tcW w:w="850" w:type="dxa"/>
            <w:shd w:val="clear" w:color="auto" w:fill="auto"/>
            <w:vAlign w:val="center"/>
          </w:tcPr>
          <w:p w14:paraId="187F5A92"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Nr.</w:t>
            </w:r>
          </w:p>
        </w:tc>
        <w:tc>
          <w:tcPr>
            <w:tcW w:w="1985" w:type="dxa"/>
            <w:gridSpan w:val="2"/>
            <w:shd w:val="clear" w:color="auto" w:fill="auto"/>
            <w:vAlign w:val="center"/>
          </w:tcPr>
          <w:p w14:paraId="68C24FA7" w14:textId="22C52099" w:rsidR="009F6103" w:rsidRPr="00521E1D" w:rsidRDefault="009F6103" w:rsidP="009F6103">
            <w:pPr>
              <w:jc w:val="center"/>
              <w:rPr>
                <w:rFonts w:ascii="Calibri" w:hAnsi="Calibri" w:cs="Calibri"/>
                <w:sz w:val="16"/>
                <w:szCs w:val="16"/>
              </w:rPr>
            </w:pPr>
            <w:r>
              <w:rPr>
                <w:rFonts w:ascii="Calibri" w:hAnsi="Calibri" w:cs="Calibri"/>
                <w:sz w:val="16"/>
                <w:szCs w:val="16"/>
              </w:rPr>
              <w:t>c</w:t>
            </w:r>
            <w:r w:rsidRPr="00521E1D">
              <w:rPr>
                <w:rFonts w:ascii="Calibri" w:hAnsi="Calibri" w:cs="Calibri"/>
                <w:sz w:val="16"/>
                <w:szCs w:val="16"/>
              </w:rPr>
              <w:t>ategor</w:t>
            </w:r>
            <w:r>
              <w:rPr>
                <w:rFonts w:ascii="Calibri" w:hAnsi="Calibri" w:cs="Calibri"/>
                <w:sz w:val="16"/>
                <w:szCs w:val="16"/>
              </w:rPr>
              <w:t>y</w:t>
            </w:r>
            <w:r w:rsidRPr="00521E1D">
              <w:rPr>
                <w:rFonts w:ascii="Calibri" w:hAnsi="Calibri" w:cs="Calibri"/>
                <w:sz w:val="16"/>
                <w:szCs w:val="16"/>
              </w:rPr>
              <w:t xml:space="preserve"> I</w:t>
            </w:r>
          </w:p>
        </w:tc>
        <w:tc>
          <w:tcPr>
            <w:tcW w:w="2977" w:type="dxa"/>
            <w:shd w:val="clear" w:color="auto" w:fill="auto"/>
            <w:vAlign w:val="center"/>
          </w:tcPr>
          <w:p w14:paraId="0176B7DA" w14:textId="77777777" w:rsidR="009F6103" w:rsidRPr="00521E1D" w:rsidRDefault="009F6103" w:rsidP="009F6103">
            <w:pPr>
              <w:rPr>
                <w:rFonts w:ascii="Calibri" w:hAnsi="Calibri" w:cs="Calibri"/>
                <w:sz w:val="16"/>
                <w:szCs w:val="16"/>
              </w:rPr>
            </w:pPr>
            <w:r w:rsidRPr="00521E1D">
              <w:rPr>
                <w:rFonts w:ascii="Calibri" w:hAnsi="Calibri" w:cs="Calibri"/>
                <w:sz w:val="16"/>
                <w:szCs w:val="16"/>
              </w:rPr>
              <w:t>ÖN EN 771-1</w:t>
            </w:r>
          </w:p>
        </w:tc>
      </w:tr>
      <w:tr w:rsidR="009F6103" w:rsidRPr="009E707A" w14:paraId="4AF54BE8" w14:textId="77777777" w:rsidTr="00C30B94">
        <w:tc>
          <w:tcPr>
            <w:tcW w:w="1418" w:type="dxa"/>
            <w:vMerge/>
            <w:shd w:val="clear" w:color="auto" w:fill="auto"/>
            <w:vAlign w:val="center"/>
          </w:tcPr>
          <w:p w14:paraId="0A39F4EC" w14:textId="77777777" w:rsidR="009F6103" w:rsidRPr="00521E1D" w:rsidRDefault="009F6103" w:rsidP="009F6103">
            <w:pPr>
              <w:rPr>
                <w:rFonts w:ascii="Calibri" w:hAnsi="Calibri" w:cs="Calibri"/>
                <w:sz w:val="16"/>
                <w:szCs w:val="16"/>
              </w:rPr>
            </w:pPr>
          </w:p>
        </w:tc>
        <w:tc>
          <w:tcPr>
            <w:tcW w:w="1701" w:type="dxa"/>
            <w:shd w:val="clear" w:color="auto" w:fill="auto"/>
          </w:tcPr>
          <w:p w14:paraId="6C75AAF1" w14:textId="668EC17F" w:rsidR="009F6103" w:rsidRPr="00521E1D" w:rsidRDefault="009F6103" w:rsidP="009F6103">
            <w:pPr>
              <w:rPr>
                <w:rFonts w:ascii="Calibri" w:hAnsi="Calibri" w:cs="Calibri"/>
                <w:sz w:val="16"/>
                <w:szCs w:val="16"/>
              </w:rPr>
            </w:pPr>
            <w:r w:rsidRPr="00B25B56">
              <w:t>Declared mean</w:t>
            </w:r>
          </w:p>
        </w:tc>
        <w:tc>
          <w:tcPr>
            <w:tcW w:w="850" w:type="dxa"/>
            <w:shd w:val="clear" w:color="auto" w:fill="auto"/>
            <w:vAlign w:val="center"/>
          </w:tcPr>
          <w:p w14:paraId="792BDC01"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22A40754"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09B9E9D3"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50</w:t>
            </w:r>
          </w:p>
        </w:tc>
        <w:tc>
          <w:tcPr>
            <w:tcW w:w="2977" w:type="dxa"/>
            <w:vMerge w:val="restart"/>
            <w:shd w:val="clear" w:color="auto" w:fill="auto"/>
            <w:vAlign w:val="center"/>
          </w:tcPr>
          <w:p w14:paraId="3C4C01FE" w14:textId="77777777" w:rsidR="009F6103" w:rsidRPr="00521E1D" w:rsidRDefault="009F6103" w:rsidP="009F6103">
            <w:pPr>
              <w:rPr>
                <w:rFonts w:ascii="Calibri" w:hAnsi="Calibri" w:cs="Calibri"/>
                <w:sz w:val="16"/>
                <w:szCs w:val="16"/>
              </w:rPr>
            </w:pPr>
            <w:r w:rsidRPr="00521E1D">
              <w:rPr>
                <w:rFonts w:ascii="Calibri" w:hAnsi="Calibri" w:cs="Calibri"/>
                <w:sz w:val="16"/>
                <w:szCs w:val="16"/>
              </w:rPr>
              <w:t>ÖNORM EN 772-1</w:t>
            </w:r>
          </w:p>
        </w:tc>
      </w:tr>
      <w:tr w:rsidR="009F6103" w:rsidRPr="009E707A" w14:paraId="286C30DD" w14:textId="77777777" w:rsidTr="00C30B94">
        <w:tc>
          <w:tcPr>
            <w:tcW w:w="1418" w:type="dxa"/>
            <w:vMerge/>
            <w:shd w:val="clear" w:color="auto" w:fill="auto"/>
            <w:vAlign w:val="center"/>
          </w:tcPr>
          <w:p w14:paraId="3F6DECEE" w14:textId="77777777" w:rsidR="009F6103" w:rsidRPr="00521E1D" w:rsidRDefault="009F6103" w:rsidP="009F6103">
            <w:pPr>
              <w:rPr>
                <w:rFonts w:ascii="Calibri" w:hAnsi="Calibri" w:cs="Calibri"/>
                <w:sz w:val="16"/>
                <w:szCs w:val="16"/>
              </w:rPr>
            </w:pPr>
          </w:p>
        </w:tc>
        <w:tc>
          <w:tcPr>
            <w:tcW w:w="1701" w:type="dxa"/>
            <w:shd w:val="clear" w:color="auto" w:fill="auto"/>
          </w:tcPr>
          <w:p w14:paraId="772744A5" w14:textId="1DDEAA8B" w:rsidR="009F6103" w:rsidRPr="00521E1D" w:rsidRDefault="009F6103" w:rsidP="009F6103">
            <w:pPr>
              <w:rPr>
                <w:rFonts w:ascii="Calibri" w:hAnsi="Calibri" w:cs="Calibri"/>
                <w:sz w:val="16"/>
                <w:szCs w:val="16"/>
              </w:rPr>
            </w:pPr>
            <w:r w:rsidRPr="00B25B56">
              <w:t>normalized value</w:t>
            </w:r>
          </w:p>
        </w:tc>
        <w:tc>
          <w:tcPr>
            <w:tcW w:w="850" w:type="dxa"/>
            <w:shd w:val="clear" w:color="auto" w:fill="auto"/>
            <w:vAlign w:val="center"/>
          </w:tcPr>
          <w:p w14:paraId="38815425"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5485DFFD"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2EEED0DE"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50</w:t>
            </w:r>
          </w:p>
        </w:tc>
        <w:tc>
          <w:tcPr>
            <w:tcW w:w="2977" w:type="dxa"/>
            <w:vMerge/>
            <w:shd w:val="clear" w:color="auto" w:fill="auto"/>
            <w:vAlign w:val="center"/>
          </w:tcPr>
          <w:p w14:paraId="1ACF93F7" w14:textId="77777777" w:rsidR="009F6103" w:rsidRPr="00521E1D" w:rsidRDefault="009F6103" w:rsidP="009F6103">
            <w:pPr>
              <w:rPr>
                <w:rFonts w:ascii="Calibri" w:hAnsi="Calibri" w:cs="Calibri"/>
                <w:sz w:val="16"/>
                <w:szCs w:val="16"/>
              </w:rPr>
            </w:pPr>
          </w:p>
        </w:tc>
      </w:tr>
      <w:tr w:rsidR="009F6103" w:rsidRPr="009E707A" w14:paraId="1BA4F1F5" w14:textId="77777777" w:rsidTr="00C30B94">
        <w:tc>
          <w:tcPr>
            <w:tcW w:w="1418" w:type="dxa"/>
            <w:vMerge/>
            <w:shd w:val="clear" w:color="auto" w:fill="auto"/>
            <w:vAlign w:val="center"/>
          </w:tcPr>
          <w:p w14:paraId="599B68B9" w14:textId="77777777" w:rsidR="009F6103" w:rsidRPr="00521E1D" w:rsidRDefault="009F6103" w:rsidP="009F6103">
            <w:pPr>
              <w:rPr>
                <w:rFonts w:ascii="Calibri" w:hAnsi="Calibri" w:cs="Calibri"/>
                <w:sz w:val="16"/>
                <w:szCs w:val="16"/>
              </w:rPr>
            </w:pPr>
          </w:p>
        </w:tc>
        <w:tc>
          <w:tcPr>
            <w:tcW w:w="1701" w:type="dxa"/>
            <w:shd w:val="clear" w:color="auto" w:fill="auto"/>
          </w:tcPr>
          <w:p w14:paraId="3A0D6443" w14:textId="1E779EDB" w:rsidR="009F6103" w:rsidRPr="00521E1D" w:rsidRDefault="009F6103" w:rsidP="009F6103">
            <w:pPr>
              <w:rPr>
                <w:rFonts w:ascii="Calibri" w:hAnsi="Calibri" w:cs="Calibri"/>
                <w:sz w:val="16"/>
                <w:szCs w:val="16"/>
              </w:rPr>
            </w:pPr>
            <w:r w:rsidRPr="00B25B56">
              <w:t>load direction</w:t>
            </w:r>
          </w:p>
        </w:tc>
        <w:tc>
          <w:tcPr>
            <w:tcW w:w="850" w:type="dxa"/>
            <w:shd w:val="clear" w:color="auto" w:fill="auto"/>
            <w:vAlign w:val="center"/>
          </w:tcPr>
          <w:p w14:paraId="2ECC3D20"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N/mm²</w:t>
            </w:r>
          </w:p>
        </w:tc>
        <w:tc>
          <w:tcPr>
            <w:tcW w:w="1985" w:type="dxa"/>
            <w:gridSpan w:val="2"/>
            <w:shd w:val="clear" w:color="auto" w:fill="auto"/>
            <w:vAlign w:val="center"/>
          </w:tcPr>
          <w:p w14:paraId="6C51C5D8" w14:textId="775AE1F6" w:rsidR="009F6103" w:rsidRPr="00521E1D" w:rsidRDefault="009F6103" w:rsidP="009F6103">
            <w:pPr>
              <w:jc w:val="center"/>
              <w:rPr>
                <w:rFonts w:ascii="Calibri" w:hAnsi="Calibri" w:cs="Calibri"/>
                <w:sz w:val="16"/>
                <w:szCs w:val="16"/>
              </w:rPr>
            </w:pPr>
            <w:r w:rsidRPr="00521E1D">
              <w:rPr>
                <w:rFonts w:ascii="Calibri" w:hAnsi="Calibri" w:cs="Calibri"/>
                <w:sz w:val="16"/>
                <w:szCs w:val="16"/>
              </w:rPr>
              <w:t>Verti</w:t>
            </w:r>
            <w:r>
              <w:rPr>
                <w:rFonts w:ascii="Calibri" w:hAnsi="Calibri" w:cs="Calibri"/>
                <w:sz w:val="16"/>
                <w:szCs w:val="16"/>
              </w:rPr>
              <w:t>c</w:t>
            </w:r>
            <w:r w:rsidRPr="00521E1D">
              <w:rPr>
                <w:rFonts w:ascii="Calibri" w:hAnsi="Calibri" w:cs="Calibri"/>
                <w:sz w:val="16"/>
                <w:szCs w:val="16"/>
              </w:rPr>
              <w:t>al</w:t>
            </w:r>
          </w:p>
        </w:tc>
        <w:tc>
          <w:tcPr>
            <w:tcW w:w="2977" w:type="dxa"/>
            <w:vMerge/>
            <w:shd w:val="clear" w:color="auto" w:fill="auto"/>
            <w:vAlign w:val="center"/>
          </w:tcPr>
          <w:p w14:paraId="181FEBC7" w14:textId="77777777" w:rsidR="009F6103" w:rsidRPr="00521E1D" w:rsidRDefault="009F6103" w:rsidP="009F6103">
            <w:pPr>
              <w:rPr>
                <w:rFonts w:ascii="Calibri" w:hAnsi="Calibri" w:cs="Calibri"/>
                <w:sz w:val="16"/>
                <w:szCs w:val="16"/>
              </w:rPr>
            </w:pPr>
          </w:p>
        </w:tc>
      </w:tr>
      <w:tr w:rsidR="009F6103" w:rsidRPr="009E707A" w14:paraId="56386AEB" w14:textId="77777777" w:rsidTr="00C30B94">
        <w:tc>
          <w:tcPr>
            <w:tcW w:w="3119" w:type="dxa"/>
            <w:gridSpan w:val="2"/>
            <w:shd w:val="clear" w:color="auto" w:fill="auto"/>
          </w:tcPr>
          <w:p w14:paraId="21E3147B" w14:textId="38A4D44D" w:rsidR="009F6103" w:rsidRPr="00521E1D" w:rsidRDefault="009F6103" w:rsidP="009F6103">
            <w:pPr>
              <w:rPr>
                <w:rFonts w:ascii="Calibri" w:hAnsi="Calibri" w:cs="Calibri"/>
                <w:sz w:val="16"/>
                <w:szCs w:val="16"/>
              </w:rPr>
            </w:pPr>
            <w:r w:rsidRPr="00DB37BC">
              <w:t>Usual moisture expansion</w:t>
            </w:r>
          </w:p>
        </w:tc>
        <w:tc>
          <w:tcPr>
            <w:tcW w:w="850" w:type="dxa"/>
            <w:shd w:val="clear" w:color="auto" w:fill="auto"/>
            <w:vAlign w:val="center"/>
          </w:tcPr>
          <w:p w14:paraId="1F95694F"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mm/m</w:t>
            </w:r>
          </w:p>
        </w:tc>
        <w:tc>
          <w:tcPr>
            <w:tcW w:w="1985" w:type="dxa"/>
            <w:gridSpan w:val="2"/>
            <w:shd w:val="clear" w:color="auto" w:fill="auto"/>
            <w:vAlign w:val="center"/>
          </w:tcPr>
          <w:p w14:paraId="41F5BF23"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NPD</w:t>
            </w:r>
          </w:p>
        </w:tc>
        <w:tc>
          <w:tcPr>
            <w:tcW w:w="2977" w:type="dxa"/>
            <w:shd w:val="clear" w:color="auto" w:fill="auto"/>
            <w:vAlign w:val="center"/>
          </w:tcPr>
          <w:p w14:paraId="0BB2677A" w14:textId="77777777" w:rsidR="009F6103" w:rsidRPr="00521E1D" w:rsidRDefault="009F6103" w:rsidP="009F6103">
            <w:pPr>
              <w:rPr>
                <w:rFonts w:ascii="Calibri" w:hAnsi="Calibri" w:cs="Calibri"/>
                <w:sz w:val="16"/>
                <w:szCs w:val="16"/>
              </w:rPr>
            </w:pPr>
            <w:r w:rsidRPr="00521E1D">
              <w:rPr>
                <w:rFonts w:ascii="Calibri" w:hAnsi="Calibri" w:cs="Calibri"/>
                <w:sz w:val="16"/>
                <w:szCs w:val="16"/>
              </w:rPr>
              <w:t>ÖNORM EN 772-19</w:t>
            </w:r>
          </w:p>
        </w:tc>
      </w:tr>
      <w:tr w:rsidR="009F6103" w:rsidRPr="009E707A" w14:paraId="544C1AAA" w14:textId="77777777" w:rsidTr="00C30B94">
        <w:tc>
          <w:tcPr>
            <w:tcW w:w="3119" w:type="dxa"/>
            <w:gridSpan w:val="2"/>
            <w:shd w:val="clear" w:color="auto" w:fill="auto"/>
          </w:tcPr>
          <w:p w14:paraId="4D6A8AAB" w14:textId="67692B14" w:rsidR="009F6103" w:rsidRPr="00521E1D" w:rsidRDefault="009F6103" w:rsidP="009F6103">
            <w:pPr>
              <w:rPr>
                <w:rFonts w:ascii="Calibri" w:hAnsi="Calibri" w:cs="Calibri"/>
                <w:sz w:val="16"/>
                <w:szCs w:val="16"/>
              </w:rPr>
            </w:pPr>
            <w:r w:rsidRPr="00DB37BC">
              <w:t>bond strength (shear strength)</w:t>
            </w:r>
          </w:p>
        </w:tc>
        <w:tc>
          <w:tcPr>
            <w:tcW w:w="850" w:type="dxa"/>
            <w:shd w:val="clear" w:color="auto" w:fill="auto"/>
            <w:vAlign w:val="center"/>
          </w:tcPr>
          <w:p w14:paraId="0B569F09"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151FD8BD"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0,15</w:t>
            </w:r>
          </w:p>
        </w:tc>
        <w:tc>
          <w:tcPr>
            <w:tcW w:w="992" w:type="dxa"/>
            <w:shd w:val="clear" w:color="auto" w:fill="auto"/>
            <w:vAlign w:val="center"/>
          </w:tcPr>
          <w:p w14:paraId="01CA948B"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0,3</w:t>
            </w:r>
          </w:p>
        </w:tc>
        <w:tc>
          <w:tcPr>
            <w:tcW w:w="2977" w:type="dxa"/>
            <w:shd w:val="clear" w:color="auto" w:fill="auto"/>
            <w:vAlign w:val="center"/>
          </w:tcPr>
          <w:p w14:paraId="53B14FB8" w14:textId="77777777" w:rsidR="009F6103" w:rsidRPr="00521E1D" w:rsidRDefault="009F6103" w:rsidP="009F6103">
            <w:pPr>
              <w:rPr>
                <w:rFonts w:ascii="Calibri" w:hAnsi="Calibri" w:cs="Calibri"/>
                <w:sz w:val="16"/>
                <w:szCs w:val="16"/>
              </w:rPr>
            </w:pPr>
            <w:r w:rsidRPr="00521E1D">
              <w:rPr>
                <w:rFonts w:ascii="Calibri" w:hAnsi="Calibri" w:cs="Calibri"/>
                <w:sz w:val="16"/>
                <w:szCs w:val="16"/>
              </w:rPr>
              <w:t>ÖNORM EN 1052-3</w:t>
            </w:r>
          </w:p>
        </w:tc>
      </w:tr>
      <w:tr w:rsidR="009F6103" w:rsidRPr="009E707A" w14:paraId="471F4244" w14:textId="77777777" w:rsidTr="00C30B94">
        <w:trPr>
          <w:trHeight w:val="363"/>
        </w:trPr>
        <w:tc>
          <w:tcPr>
            <w:tcW w:w="3119" w:type="dxa"/>
            <w:gridSpan w:val="2"/>
            <w:shd w:val="clear" w:color="auto" w:fill="auto"/>
          </w:tcPr>
          <w:p w14:paraId="06A7CDEB" w14:textId="375FDE34" w:rsidR="009F6103" w:rsidRPr="00521E1D" w:rsidRDefault="009F6103" w:rsidP="009F6103">
            <w:pPr>
              <w:rPr>
                <w:rFonts w:ascii="Calibri" w:hAnsi="Calibri" w:cs="Calibri"/>
                <w:sz w:val="16"/>
                <w:szCs w:val="16"/>
              </w:rPr>
            </w:pPr>
            <w:r w:rsidRPr="00DB37BC">
              <w:t>Active soluble salts</w:t>
            </w:r>
          </w:p>
        </w:tc>
        <w:tc>
          <w:tcPr>
            <w:tcW w:w="850" w:type="dxa"/>
            <w:shd w:val="clear" w:color="auto" w:fill="auto"/>
            <w:vAlign w:val="center"/>
          </w:tcPr>
          <w:p w14:paraId="6E9361E5" w14:textId="6CAAED93" w:rsidR="009F6103" w:rsidRPr="00521E1D" w:rsidRDefault="009F6103" w:rsidP="009F6103">
            <w:pPr>
              <w:jc w:val="center"/>
              <w:rPr>
                <w:rFonts w:ascii="Calibri" w:hAnsi="Calibri" w:cs="Calibri"/>
                <w:sz w:val="16"/>
                <w:szCs w:val="16"/>
              </w:rPr>
            </w:pPr>
            <w:r>
              <w:rPr>
                <w:rFonts w:ascii="Calibri" w:hAnsi="Calibri" w:cs="Calibri"/>
                <w:sz w:val="16"/>
                <w:szCs w:val="16"/>
              </w:rPr>
              <w:t>class</w:t>
            </w:r>
          </w:p>
        </w:tc>
        <w:tc>
          <w:tcPr>
            <w:tcW w:w="993" w:type="dxa"/>
            <w:shd w:val="clear" w:color="auto" w:fill="auto"/>
            <w:vAlign w:val="center"/>
          </w:tcPr>
          <w:p w14:paraId="271F90DE"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S0</w:t>
            </w:r>
          </w:p>
        </w:tc>
        <w:tc>
          <w:tcPr>
            <w:tcW w:w="992" w:type="dxa"/>
            <w:shd w:val="clear" w:color="auto" w:fill="auto"/>
            <w:vAlign w:val="center"/>
          </w:tcPr>
          <w:p w14:paraId="0105661A"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S2</w:t>
            </w:r>
          </w:p>
        </w:tc>
        <w:tc>
          <w:tcPr>
            <w:tcW w:w="2977" w:type="dxa"/>
            <w:shd w:val="clear" w:color="auto" w:fill="auto"/>
            <w:vAlign w:val="center"/>
          </w:tcPr>
          <w:p w14:paraId="472A9191" w14:textId="77777777" w:rsidR="009F6103" w:rsidRPr="00521E1D" w:rsidRDefault="009F6103" w:rsidP="009F6103">
            <w:pPr>
              <w:rPr>
                <w:rFonts w:ascii="Calibri" w:hAnsi="Calibri" w:cs="Calibri"/>
                <w:sz w:val="16"/>
                <w:szCs w:val="16"/>
              </w:rPr>
            </w:pPr>
            <w:r w:rsidRPr="00521E1D">
              <w:rPr>
                <w:rFonts w:ascii="Calibri" w:hAnsi="Calibri" w:cs="Calibri"/>
                <w:sz w:val="16"/>
                <w:szCs w:val="16"/>
              </w:rPr>
              <w:t>ÖNORM EN 772-5</w:t>
            </w:r>
          </w:p>
        </w:tc>
      </w:tr>
      <w:tr w:rsidR="00006B9A" w:rsidRPr="009E707A" w14:paraId="7F3FE0BA" w14:textId="77777777" w:rsidTr="00C30B94">
        <w:trPr>
          <w:trHeight w:val="363"/>
        </w:trPr>
        <w:tc>
          <w:tcPr>
            <w:tcW w:w="3119" w:type="dxa"/>
            <w:gridSpan w:val="2"/>
            <w:shd w:val="clear" w:color="auto" w:fill="auto"/>
            <w:vAlign w:val="center"/>
          </w:tcPr>
          <w:p w14:paraId="153E00CC" w14:textId="076F3C65" w:rsidR="00006B9A" w:rsidRPr="00521E1D" w:rsidRDefault="00A45C9C" w:rsidP="00C30B94">
            <w:pPr>
              <w:rPr>
                <w:rFonts w:ascii="Calibri" w:hAnsi="Calibri" w:cs="Calibri"/>
                <w:sz w:val="16"/>
                <w:szCs w:val="16"/>
              </w:rPr>
            </w:pPr>
            <w:r w:rsidRPr="00A45C9C">
              <w:rPr>
                <w:rFonts w:ascii="Calibri" w:hAnsi="Calibri" w:cs="Calibri"/>
                <w:sz w:val="16"/>
                <w:szCs w:val="16"/>
              </w:rPr>
              <w:t>reaction to fire</w:t>
            </w:r>
          </w:p>
        </w:tc>
        <w:tc>
          <w:tcPr>
            <w:tcW w:w="850" w:type="dxa"/>
            <w:shd w:val="clear" w:color="auto" w:fill="auto"/>
            <w:vAlign w:val="center"/>
          </w:tcPr>
          <w:p w14:paraId="06B160A3" w14:textId="352D90AB" w:rsidR="00006B9A" w:rsidRPr="00521E1D" w:rsidRDefault="00006B9A" w:rsidP="00C30B94">
            <w:pPr>
              <w:jc w:val="center"/>
              <w:rPr>
                <w:rFonts w:ascii="Calibri" w:hAnsi="Calibri" w:cs="Calibri"/>
                <w:sz w:val="16"/>
                <w:szCs w:val="16"/>
              </w:rPr>
            </w:pPr>
            <w:r w:rsidRPr="00521E1D">
              <w:rPr>
                <w:rFonts w:ascii="Calibri" w:hAnsi="Calibri" w:cs="Calibri"/>
                <w:sz w:val="16"/>
                <w:szCs w:val="16"/>
              </w:rPr>
              <w:t>Euro-</w:t>
            </w:r>
            <w:r w:rsidR="009F6103">
              <w:rPr>
                <w:rFonts w:ascii="Calibri" w:hAnsi="Calibri" w:cs="Calibri"/>
                <w:sz w:val="16"/>
                <w:szCs w:val="16"/>
              </w:rPr>
              <w:t>class</w:t>
            </w:r>
          </w:p>
        </w:tc>
        <w:tc>
          <w:tcPr>
            <w:tcW w:w="1985" w:type="dxa"/>
            <w:gridSpan w:val="2"/>
            <w:shd w:val="clear" w:color="auto" w:fill="auto"/>
            <w:vAlign w:val="center"/>
          </w:tcPr>
          <w:p w14:paraId="5DD50E7A" w14:textId="77777777" w:rsidR="00006B9A" w:rsidRPr="00521E1D" w:rsidRDefault="00006B9A" w:rsidP="00C30B94">
            <w:pPr>
              <w:jc w:val="center"/>
              <w:rPr>
                <w:rFonts w:ascii="Calibri" w:hAnsi="Calibri" w:cs="Calibri"/>
                <w:sz w:val="16"/>
                <w:szCs w:val="16"/>
              </w:rPr>
            </w:pPr>
            <w:r w:rsidRPr="00521E1D">
              <w:rPr>
                <w:rFonts w:ascii="Calibri" w:hAnsi="Calibri" w:cs="Calibri"/>
                <w:sz w:val="16"/>
                <w:szCs w:val="16"/>
              </w:rPr>
              <w:t>A1</w:t>
            </w:r>
          </w:p>
        </w:tc>
        <w:tc>
          <w:tcPr>
            <w:tcW w:w="2977" w:type="dxa"/>
            <w:shd w:val="clear" w:color="auto" w:fill="auto"/>
            <w:vAlign w:val="center"/>
          </w:tcPr>
          <w:p w14:paraId="5199402D" w14:textId="77777777" w:rsidR="00006B9A" w:rsidRPr="00521E1D" w:rsidRDefault="00006B9A" w:rsidP="00C30B94">
            <w:pPr>
              <w:rPr>
                <w:rFonts w:ascii="Calibri" w:hAnsi="Calibri" w:cs="Calibri"/>
                <w:sz w:val="16"/>
                <w:szCs w:val="16"/>
              </w:rPr>
            </w:pPr>
            <w:r w:rsidRPr="00521E1D">
              <w:rPr>
                <w:rFonts w:ascii="Calibri" w:hAnsi="Calibri" w:cs="Calibri"/>
                <w:sz w:val="16"/>
                <w:szCs w:val="16"/>
              </w:rPr>
              <w:t>ÖNORM EN 771-1</w:t>
            </w:r>
          </w:p>
        </w:tc>
      </w:tr>
      <w:tr w:rsidR="00A45C9C" w:rsidRPr="009E707A" w14:paraId="3CDEDC34" w14:textId="77777777" w:rsidTr="00C30B94">
        <w:trPr>
          <w:trHeight w:val="270"/>
        </w:trPr>
        <w:tc>
          <w:tcPr>
            <w:tcW w:w="1418" w:type="dxa"/>
            <w:vMerge w:val="restart"/>
            <w:shd w:val="clear" w:color="auto" w:fill="auto"/>
            <w:vAlign w:val="center"/>
          </w:tcPr>
          <w:p w14:paraId="509D2C5E" w14:textId="058461FE" w:rsidR="00A45C9C" w:rsidRPr="00521E1D" w:rsidRDefault="00A45C9C" w:rsidP="00A45C9C">
            <w:pPr>
              <w:rPr>
                <w:rFonts w:ascii="Calibri" w:hAnsi="Calibri" w:cs="Calibri"/>
                <w:sz w:val="16"/>
                <w:szCs w:val="16"/>
              </w:rPr>
            </w:pPr>
            <w:r>
              <w:rPr>
                <w:rFonts w:ascii="Calibri" w:hAnsi="Calibri" w:cs="Calibri"/>
                <w:sz w:val="16"/>
                <w:szCs w:val="16"/>
              </w:rPr>
              <w:t>Fire resistance</w:t>
            </w:r>
          </w:p>
        </w:tc>
        <w:tc>
          <w:tcPr>
            <w:tcW w:w="1701" w:type="dxa"/>
            <w:shd w:val="clear" w:color="auto" w:fill="auto"/>
          </w:tcPr>
          <w:p w14:paraId="38BBE219" w14:textId="6E7C53EE" w:rsidR="00A45C9C" w:rsidRPr="00521E1D" w:rsidRDefault="00A45C9C" w:rsidP="00A45C9C">
            <w:pPr>
              <w:rPr>
                <w:rFonts w:ascii="Calibri" w:hAnsi="Calibri" w:cs="Calibri"/>
                <w:sz w:val="16"/>
                <w:szCs w:val="16"/>
              </w:rPr>
            </w:pPr>
            <w:r w:rsidRPr="00254151">
              <w:t>Bearing bricks</w:t>
            </w:r>
          </w:p>
        </w:tc>
        <w:tc>
          <w:tcPr>
            <w:tcW w:w="850" w:type="dxa"/>
            <w:vMerge w:val="restart"/>
            <w:shd w:val="clear" w:color="auto" w:fill="auto"/>
            <w:vAlign w:val="center"/>
          </w:tcPr>
          <w:p w14:paraId="1ADDABA8"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450F05F3"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REI 90</w:t>
            </w:r>
          </w:p>
          <w:p w14:paraId="6C6424C6"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REI M 90</w:t>
            </w:r>
          </w:p>
        </w:tc>
        <w:tc>
          <w:tcPr>
            <w:tcW w:w="992" w:type="dxa"/>
            <w:shd w:val="clear" w:color="auto" w:fill="auto"/>
            <w:vAlign w:val="center"/>
          </w:tcPr>
          <w:p w14:paraId="58E3B68A"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REI 180</w:t>
            </w:r>
          </w:p>
          <w:p w14:paraId="32DEBAA7"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REI M 180</w:t>
            </w:r>
          </w:p>
        </w:tc>
        <w:tc>
          <w:tcPr>
            <w:tcW w:w="2977" w:type="dxa"/>
            <w:vMerge w:val="restart"/>
            <w:shd w:val="clear" w:color="auto" w:fill="auto"/>
            <w:vAlign w:val="center"/>
          </w:tcPr>
          <w:p w14:paraId="25AB6F70"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13501-1</w:t>
            </w:r>
          </w:p>
        </w:tc>
      </w:tr>
      <w:tr w:rsidR="00A45C9C" w:rsidRPr="009E707A" w14:paraId="74654AE0" w14:textId="77777777" w:rsidTr="00C30B94">
        <w:trPr>
          <w:trHeight w:val="134"/>
        </w:trPr>
        <w:tc>
          <w:tcPr>
            <w:tcW w:w="1418" w:type="dxa"/>
            <w:vMerge/>
            <w:shd w:val="clear" w:color="auto" w:fill="auto"/>
            <w:vAlign w:val="center"/>
          </w:tcPr>
          <w:p w14:paraId="4CB2796D" w14:textId="77777777" w:rsidR="00A45C9C" w:rsidRPr="00521E1D" w:rsidRDefault="00A45C9C" w:rsidP="00A45C9C">
            <w:pPr>
              <w:rPr>
                <w:rFonts w:ascii="Calibri" w:hAnsi="Calibri" w:cs="Calibri"/>
                <w:sz w:val="16"/>
                <w:szCs w:val="16"/>
              </w:rPr>
            </w:pPr>
          </w:p>
        </w:tc>
        <w:tc>
          <w:tcPr>
            <w:tcW w:w="1701" w:type="dxa"/>
            <w:shd w:val="clear" w:color="auto" w:fill="auto"/>
          </w:tcPr>
          <w:p w14:paraId="75E92FD3" w14:textId="2A619F07" w:rsidR="00A45C9C" w:rsidRPr="00521E1D" w:rsidRDefault="00A45C9C" w:rsidP="00A45C9C">
            <w:pPr>
              <w:rPr>
                <w:rFonts w:ascii="Calibri" w:hAnsi="Calibri" w:cs="Calibri"/>
                <w:sz w:val="16"/>
                <w:szCs w:val="16"/>
              </w:rPr>
            </w:pPr>
            <w:r w:rsidRPr="00254151">
              <w:t>non-bearing bricks</w:t>
            </w:r>
          </w:p>
        </w:tc>
        <w:tc>
          <w:tcPr>
            <w:tcW w:w="850" w:type="dxa"/>
            <w:vMerge/>
            <w:shd w:val="clear" w:color="auto" w:fill="auto"/>
            <w:vAlign w:val="center"/>
          </w:tcPr>
          <w:p w14:paraId="0DDC9AB5" w14:textId="77777777" w:rsidR="00A45C9C" w:rsidRPr="00521E1D" w:rsidRDefault="00A45C9C" w:rsidP="00A45C9C">
            <w:pPr>
              <w:jc w:val="center"/>
              <w:rPr>
                <w:rFonts w:ascii="Calibri" w:hAnsi="Calibri" w:cs="Calibri"/>
                <w:sz w:val="16"/>
                <w:szCs w:val="16"/>
              </w:rPr>
            </w:pPr>
          </w:p>
        </w:tc>
        <w:tc>
          <w:tcPr>
            <w:tcW w:w="993" w:type="dxa"/>
            <w:shd w:val="clear" w:color="auto" w:fill="auto"/>
            <w:vAlign w:val="center"/>
          </w:tcPr>
          <w:p w14:paraId="6327B857"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EI 30</w:t>
            </w:r>
          </w:p>
        </w:tc>
        <w:tc>
          <w:tcPr>
            <w:tcW w:w="992" w:type="dxa"/>
            <w:shd w:val="clear" w:color="auto" w:fill="auto"/>
            <w:vAlign w:val="center"/>
          </w:tcPr>
          <w:p w14:paraId="05D7D05A"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EI 120</w:t>
            </w:r>
          </w:p>
        </w:tc>
        <w:tc>
          <w:tcPr>
            <w:tcW w:w="2977" w:type="dxa"/>
            <w:vMerge/>
            <w:shd w:val="clear" w:color="auto" w:fill="auto"/>
            <w:vAlign w:val="center"/>
          </w:tcPr>
          <w:p w14:paraId="4360D201" w14:textId="77777777" w:rsidR="00A45C9C" w:rsidRPr="00521E1D" w:rsidRDefault="00A45C9C" w:rsidP="00A45C9C">
            <w:pPr>
              <w:rPr>
                <w:rFonts w:ascii="Calibri" w:hAnsi="Calibri" w:cs="Calibri"/>
                <w:sz w:val="16"/>
                <w:szCs w:val="16"/>
              </w:rPr>
            </w:pPr>
          </w:p>
        </w:tc>
      </w:tr>
      <w:tr w:rsidR="00A45C9C" w:rsidRPr="009E707A" w14:paraId="30B33007" w14:textId="77777777" w:rsidTr="00C30B94">
        <w:tc>
          <w:tcPr>
            <w:tcW w:w="3119" w:type="dxa"/>
            <w:gridSpan w:val="2"/>
            <w:shd w:val="clear" w:color="auto" w:fill="auto"/>
          </w:tcPr>
          <w:p w14:paraId="6CF65D65" w14:textId="5EE7C292" w:rsidR="00A45C9C" w:rsidRPr="00521E1D" w:rsidRDefault="00A45C9C" w:rsidP="00A45C9C">
            <w:pPr>
              <w:rPr>
                <w:rFonts w:ascii="Calibri" w:hAnsi="Calibri" w:cs="Calibri"/>
                <w:sz w:val="16"/>
                <w:szCs w:val="16"/>
              </w:rPr>
            </w:pPr>
            <w:r w:rsidRPr="00B12FDE">
              <w:t>water absorption</w:t>
            </w:r>
          </w:p>
        </w:tc>
        <w:tc>
          <w:tcPr>
            <w:tcW w:w="850" w:type="dxa"/>
            <w:shd w:val="clear" w:color="auto" w:fill="auto"/>
            <w:vAlign w:val="center"/>
          </w:tcPr>
          <w:p w14:paraId="4269ECCB"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74AE0062"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5251AB3C"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40</w:t>
            </w:r>
          </w:p>
        </w:tc>
        <w:tc>
          <w:tcPr>
            <w:tcW w:w="2977" w:type="dxa"/>
            <w:shd w:val="clear" w:color="auto" w:fill="auto"/>
            <w:vAlign w:val="center"/>
          </w:tcPr>
          <w:p w14:paraId="2222EB8C"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772-21</w:t>
            </w:r>
          </w:p>
        </w:tc>
      </w:tr>
      <w:tr w:rsidR="00A45C9C" w:rsidRPr="009E707A" w14:paraId="785ABD28" w14:textId="77777777" w:rsidTr="00C30B94">
        <w:tc>
          <w:tcPr>
            <w:tcW w:w="3119" w:type="dxa"/>
            <w:gridSpan w:val="2"/>
            <w:shd w:val="clear" w:color="auto" w:fill="auto"/>
          </w:tcPr>
          <w:p w14:paraId="65465209" w14:textId="7C17BC35" w:rsidR="00A45C9C" w:rsidRPr="00A45C9C" w:rsidRDefault="00A45C9C" w:rsidP="00A45C9C">
            <w:pPr>
              <w:rPr>
                <w:rFonts w:ascii="Calibri" w:hAnsi="Calibri" w:cs="Calibri"/>
                <w:sz w:val="16"/>
                <w:szCs w:val="16"/>
                <w:lang w:val="en-GB"/>
              </w:rPr>
            </w:pPr>
            <w:r w:rsidRPr="00A45C9C">
              <w:rPr>
                <w:lang w:val="en-GB"/>
              </w:rPr>
              <w:t>Water vapor diffusion resistance factor µ</w:t>
            </w:r>
          </w:p>
        </w:tc>
        <w:tc>
          <w:tcPr>
            <w:tcW w:w="850" w:type="dxa"/>
            <w:shd w:val="clear" w:color="auto" w:fill="auto"/>
            <w:vAlign w:val="center"/>
          </w:tcPr>
          <w:p w14:paraId="55C606C6"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28FEBC2A"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5/10</w:t>
            </w:r>
          </w:p>
        </w:tc>
        <w:tc>
          <w:tcPr>
            <w:tcW w:w="992" w:type="dxa"/>
            <w:shd w:val="clear" w:color="auto" w:fill="auto"/>
            <w:vAlign w:val="center"/>
          </w:tcPr>
          <w:p w14:paraId="4F854FC1"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50/100</w:t>
            </w:r>
          </w:p>
        </w:tc>
        <w:tc>
          <w:tcPr>
            <w:tcW w:w="2977" w:type="dxa"/>
            <w:shd w:val="clear" w:color="auto" w:fill="auto"/>
            <w:vAlign w:val="center"/>
          </w:tcPr>
          <w:p w14:paraId="4851774E"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1745</w:t>
            </w:r>
          </w:p>
        </w:tc>
      </w:tr>
      <w:tr w:rsidR="00A45C9C" w:rsidRPr="009E707A" w14:paraId="0E3A607C" w14:textId="77777777" w:rsidTr="00C30B94">
        <w:tc>
          <w:tcPr>
            <w:tcW w:w="3119" w:type="dxa"/>
            <w:gridSpan w:val="2"/>
            <w:shd w:val="clear" w:color="auto" w:fill="auto"/>
          </w:tcPr>
          <w:p w14:paraId="4C178EDB" w14:textId="443996E9" w:rsidR="00A45C9C" w:rsidRPr="00A45C9C" w:rsidRDefault="00A45C9C" w:rsidP="00A45C9C">
            <w:pPr>
              <w:rPr>
                <w:rFonts w:ascii="Calibri" w:hAnsi="Calibri" w:cs="Calibri"/>
                <w:sz w:val="16"/>
                <w:szCs w:val="16"/>
                <w:lang w:val="en-GB"/>
              </w:rPr>
            </w:pPr>
            <w:r w:rsidRPr="00A45C9C">
              <w:rPr>
                <w:lang w:val="en-GB"/>
              </w:rPr>
              <w:t>Sound insulation, gross dry bulk density</w:t>
            </w:r>
          </w:p>
        </w:tc>
        <w:tc>
          <w:tcPr>
            <w:tcW w:w="850" w:type="dxa"/>
            <w:shd w:val="clear" w:color="auto" w:fill="auto"/>
            <w:vAlign w:val="center"/>
          </w:tcPr>
          <w:p w14:paraId="3ED053FB"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kg/m</w:t>
            </w:r>
            <w:r w:rsidRPr="00521E1D">
              <w:rPr>
                <w:rFonts w:ascii="Calibri" w:hAnsi="Calibri" w:cs="Calibri"/>
                <w:sz w:val="16"/>
                <w:szCs w:val="16"/>
                <w:vertAlign w:val="superscript"/>
              </w:rPr>
              <w:t>3</w:t>
            </w:r>
          </w:p>
        </w:tc>
        <w:tc>
          <w:tcPr>
            <w:tcW w:w="993" w:type="dxa"/>
            <w:shd w:val="clear" w:color="auto" w:fill="auto"/>
            <w:vAlign w:val="center"/>
          </w:tcPr>
          <w:p w14:paraId="593297A7"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450</w:t>
            </w:r>
          </w:p>
        </w:tc>
        <w:tc>
          <w:tcPr>
            <w:tcW w:w="992" w:type="dxa"/>
            <w:shd w:val="clear" w:color="auto" w:fill="auto"/>
            <w:vAlign w:val="center"/>
          </w:tcPr>
          <w:p w14:paraId="04F0C8D9"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1900</w:t>
            </w:r>
          </w:p>
        </w:tc>
        <w:tc>
          <w:tcPr>
            <w:tcW w:w="2977" w:type="dxa"/>
            <w:shd w:val="clear" w:color="auto" w:fill="auto"/>
            <w:vAlign w:val="center"/>
          </w:tcPr>
          <w:p w14:paraId="2455E4E1"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772-13</w:t>
            </w:r>
          </w:p>
        </w:tc>
      </w:tr>
      <w:tr w:rsidR="00A45C9C" w:rsidRPr="009E707A" w14:paraId="0B758795" w14:textId="77777777" w:rsidTr="00C30B94">
        <w:tc>
          <w:tcPr>
            <w:tcW w:w="3119" w:type="dxa"/>
            <w:gridSpan w:val="2"/>
            <w:shd w:val="clear" w:color="auto" w:fill="auto"/>
          </w:tcPr>
          <w:p w14:paraId="7094393B" w14:textId="0EA3A1F5" w:rsidR="00A45C9C" w:rsidRPr="00521E1D" w:rsidRDefault="00A45C9C" w:rsidP="00A45C9C">
            <w:pPr>
              <w:rPr>
                <w:rFonts w:ascii="Calibri" w:hAnsi="Calibri" w:cs="Calibri"/>
                <w:sz w:val="16"/>
                <w:szCs w:val="16"/>
              </w:rPr>
            </w:pPr>
            <w:r w:rsidRPr="00B12FDE">
              <w:t>thermal conductivity λ10 tr</w:t>
            </w:r>
          </w:p>
        </w:tc>
        <w:tc>
          <w:tcPr>
            <w:tcW w:w="850" w:type="dxa"/>
            <w:shd w:val="clear" w:color="auto" w:fill="auto"/>
            <w:vAlign w:val="center"/>
          </w:tcPr>
          <w:p w14:paraId="01647184"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W/mK</w:t>
            </w:r>
          </w:p>
        </w:tc>
        <w:tc>
          <w:tcPr>
            <w:tcW w:w="993" w:type="dxa"/>
            <w:shd w:val="clear" w:color="auto" w:fill="auto"/>
            <w:vAlign w:val="center"/>
          </w:tcPr>
          <w:p w14:paraId="056389C8"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0,06</w:t>
            </w:r>
          </w:p>
        </w:tc>
        <w:tc>
          <w:tcPr>
            <w:tcW w:w="992" w:type="dxa"/>
            <w:shd w:val="clear" w:color="auto" w:fill="auto"/>
            <w:vAlign w:val="center"/>
          </w:tcPr>
          <w:p w14:paraId="56A9734E"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0,9</w:t>
            </w:r>
          </w:p>
        </w:tc>
        <w:tc>
          <w:tcPr>
            <w:tcW w:w="2977" w:type="dxa"/>
            <w:shd w:val="clear" w:color="auto" w:fill="auto"/>
            <w:vAlign w:val="center"/>
          </w:tcPr>
          <w:p w14:paraId="3DB95EC5"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1745</w:t>
            </w:r>
          </w:p>
        </w:tc>
      </w:tr>
      <w:tr w:rsidR="00A45C9C" w:rsidRPr="009E707A" w14:paraId="671353E1" w14:textId="77777777" w:rsidTr="00C30B94">
        <w:tc>
          <w:tcPr>
            <w:tcW w:w="3119" w:type="dxa"/>
            <w:gridSpan w:val="2"/>
            <w:shd w:val="clear" w:color="auto" w:fill="auto"/>
          </w:tcPr>
          <w:p w14:paraId="36DF14B4" w14:textId="4094C3C8" w:rsidR="00A45C9C" w:rsidRPr="00521E1D" w:rsidRDefault="00A45C9C" w:rsidP="00A45C9C">
            <w:pPr>
              <w:rPr>
                <w:rFonts w:ascii="Calibri" w:hAnsi="Calibri" w:cs="Calibri"/>
                <w:sz w:val="16"/>
                <w:szCs w:val="16"/>
              </w:rPr>
            </w:pPr>
            <w:r w:rsidRPr="00B12FDE">
              <w:t>net dry bulk density</w:t>
            </w:r>
          </w:p>
        </w:tc>
        <w:tc>
          <w:tcPr>
            <w:tcW w:w="850" w:type="dxa"/>
            <w:shd w:val="clear" w:color="auto" w:fill="auto"/>
            <w:vAlign w:val="center"/>
          </w:tcPr>
          <w:p w14:paraId="272A125C"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kg/m³</w:t>
            </w:r>
          </w:p>
        </w:tc>
        <w:tc>
          <w:tcPr>
            <w:tcW w:w="993" w:type="dxa"/>
            <w:shd w:val="clear" w:color="auto" w:fill="auto"/>
            <w:vAlign w:val="center"/>
          </w:tcPr>
          <w:p w14:paraId="140F2C84"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1100</w:t>
            </w:r>
          </w:p>
        </w:tc>
        <w:tc>
          <w:tcPr>
            <w:tcW w:w="992" w:type="dxa"/>
            <w:shd w:val="clear" w:color="auto" w:fill="auto"/>
            <w:vAlign w:val="center"/>
          </w:tcPr>
          <w:p w14:paraId="252B764F"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2000</w:t>
            </w:r>
          </w:p>
        </w:tc>
        <w:tc>
          <w:tcPr>
            <w:tcW w:w="2977" w:type="dxa"/>
            <w:shd w:val="clear" w:color="auto" w:fill="auto"/>
            <w:vAlign w:val="center"/>
          </w:tcPr>
          <w:p w14:paraId="0F666A93"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772-13</w:t>
            </w:r>
          </w:p>
        </w:tc>
      </w:tr>
      <w:tr w:rsidR="00A45C9C" w:rsidRPr="009E707A" w14:paraId="64F239A2" w14:textId="77777777" w:rsidTr="00C30B94">
        <w:tc>
          <w:tcPr>
            <w:tcW w:w="3119" w:type="dxa"/>
            <w:gridSpan w:val="2"/>
            <w:shd w:val="clear" w:color="auto" w:fill="auto"/>
          </w:tcPr>
          <w:p w14:paraId="6B85CDB4" w14:textId="5B4AB70C" w:rsidR="00A45C9C" w:rsidRPr="00521E1D" w:rsidRDefault="00A45C9C" w:rsidP="00A45C9C">
            <w:pPr>
              <w:rPr>
                <w:rFonts w:ascii="Calibri" w:hAnsi="Calibri" w:cs="Calibri"/>
                <w:sz w:val="16"/>
                <w:szCs w:val="16"/>
              </w:rPr>
            </w:pPr>
            <w:r w:rsidRPr="00B12FDE">
              <w:t>Durability (frost resistance)</w:t>
            </w:r>
          </w:p>
        </w:tc>
        <w:tc>
          <w:tcPr>
            <w:tcW w:w="850" w:type="dxa"/>
            <w:shd w:val="clear" w:color="auto" w:fill="auto"/>
            <w:vAlign w:val="center"/>
          </w:tcPr>
          <w:p w14:paraId="073172F9" w14:textId="78F94394" w:rsidR="00A45C9C" w:rsidRPr="00521E1D" w:rsidRDefault="00A45C9C" w:rsidP="00A45C9C">
            <w:pPr>
              <w:jc w:val="center"/>
              <w:rPr>
                <w:rFonts w:ascii="Calibri" w:hAnsi="Calibri" w:cs="Calibri"/>
                <w:sz w:val="16"/>
                <w:szCs w:val="16"/>
              </w:rPr>
            </w:pPr>
            <w:r>
              <w:rPr>
                <w:rFonts w:ascii="Calibri" w:hAnsi="Calibri" w:cs="Calibri"/>
                <w:sz w:val="16"/>
                <w:szCs w:val="16"/>
              </w:rPr>
              <w:t>class</w:t>
            </w:r>
          </w:p>
        </w:tc>
        <w:tc>
          <w:tcPr>
            <w:tcW w:w="993" w:type="dxa"/>
            <w:shd w:val="clear" w:color="auto" w:fill="auto"/>
            <w:vAlign w:val="center"/>
          </w:tcPr>
          <w:p w14:paraId="0F14623F"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F0</w:t>
            </w:r>
          </w:p>
        </w:tc>
        <w:tc>
          <w:tcPr>
            <w:tcW w:w="992" w:type="dxa"/>
            <w:shd w:val="clear" w:color="auto" w:fill="auto"/>
            <w:vAlign w:val="center"/>
          </w:tcPr>
          <w:p w14:paraId="1C09CFAC"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F2</w:t>
            </w:r>
          </w:p>
        </w:tc>
        <w:tc>
          <w:tcPr>
            <w:tcW w:w="2977" w:type="dxa"/>
            <w:shd w:val="clear" w:color="auto" w:fill="auto"/>
            <w:vAlign w:val="center"/>
          </w:tcPr>
          <w:p w14:paraId="3F70C995"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772-22 bzw. ÖNORM B 3200</w:t>
            </w:r>
          </w:p>
        </w:tc>
      </w:tr>
      <w:tr w:rsidR="00A45C9C" w:rsidRPr="000A5808" w14:paraId="35F25036" w14:textId="77777777" w:rsidTr="00C30B94">
        <w:tc>
          <w:tcPr>
            <w:tcW w:w="3119" w:type="dxa"/>
            <w:gridSpan w:val="2"/>
            <w:shd w:val="clear" w:color="auto" w:fill="auto"/>
          </w:tcPr>
          <w:p w14:paraId="3B99FA42" w14:textId="7EEE8F3E" w:rsidR="00A45C9C" w:rsidRPr="00521E1D" w:rsidRDefault="00A45C9C" w:rsidP="00A45C9C">
            <w:pPr>
              <w:rPr>
                <w:rFonts w:ascii="Calibri" w:hAnsi="Calibri" w:cs="Calibri"/>
                <w:sz w:val="16"/>
                <w:szCs w:val="16"/>
              </w:rPr>
            </w:pPr>
            <w:r w:rsidRPr="00B12FDE">
              <w:t>Dangerous substances</w:t>
            </w:r>
          </w:p>
        </w:tc>
        <w:tc>
          <w:tcPr>
            <w:tcW w:w="850" w:type="dxa"/>
            <w:shd w:val="clear" w:color="auto" w:fill="auto"/>
            <w:vAlign w:val="center"/>
          </w:tcPr>
          <w:p w14:paraId="1D2279DD" w14:textId="4492B575" w:rsidR="00A45C9C" w:rsidRPr="00521E1D" w:rsidRDefault="00A45C9C" w:rsidP="00A45C9C">
            <w:pPr>
              <w:jc w:val="center"/>
              <w:rPr>
                <w:rFonts w:ascii="Calibri" w:hAnsi="Calibri" w:cs="Calibri"/>
                <w:sz w:val="16"/>
                <w:szCs w:val="16"/>
              </w:rPr>
            </w:pPr>
            <w:r w:rsidRPr="00A45C9C">
              <w:rPr>
                <w:rFonts w:ascii="Calibri" w:hAnsi="Calibri" w:cs="Calibri"/>
                <w:sz w:val="16"/>
                <w:szCs w:val="16"/>
              </w:rPr>
              <w:t>Radio</w:t>
            </w:r>
            <w:r>
              <w:rPr>
                <w:rFonts w:ascii="Calibri" w:hAnsi="Calibri" w:cs="Calibri"/>
                <w:sz w:val="16"/>
                <w:szCs w:val="16"/>
              </w:rPr>
              <w:t>-</w:t>
            </w:r>
            <w:r w:rsidRPr="00A45C9C">
              <w:rPr>
                <w:rFonts w:ascii="Calibri" w:hAnsi="Calibri" w:cs="Calibri"/>
                <w:sz w:val="16"/>
                <w:szCs w:val="16"/>
              </w:rPr>
              <w:t>activity</w:t>
            </w:r>
          </w:p>
        </w:tc>
        <w:tc>
          <w:tcPr>
            <w:tcW w:w="1985" w:type="dxa"/>
            <w:gridSpan w:val="2"/>
            <w:shd w:val="clear" w:color="auto" w:fill="auto"/>
            <w:vAlign w:val="center"/>
          </w:tcPr>
          <w:p w14:paraId="50FC728A" w14:textId="77777777" w:rsidR="00A45C9C" w:rsidRPr="00A45C9C" w:rsidRDefault="00A45C9C" w:rsidP="00A45C9C">
            <w:pPr>
              <w:jc w:val="center"/>
              <w:rPr>
                <w:rFonts w:ascii="Calibri" w:hAnsi="Calibri" w:cs="Calibri"/>
                <w:sz w:val="16"/>
                <w:szCs w:val="16"/>
              </w:rPr>
            </w:pPr>
            <w:r w:rsidRPr="00A45C9C">
              <w:rPr>
                <w:rFonts w:ascii="Calibri" w:hAnsi="Calibri" w:cs="Calibri"/>
                <w:sz w:val="16"/>
                <w:szCs w:val="16"/>
              </w:rPr>
              <w:t>According to</w:t>
            </w:r>
          </w:p>
          <w:p w14:paraId="657C9301" w14:textId="7FC2FE2E" w:rsidR="00A45C9C" w:rsidRPr="00521E1D" w:rsidRDefault="00A45C9C" w:rsidP="00A45C9C">
            <w:pPr>
              <w:jc w:val="center"/>
              <w:rPr>
                <w:rFonts w:ascii="Calibri" w:hAnsi="Calibri" w:cs="Calibri"/>
                <w:sz w:val="16"/>
                <w:szCs w:val="16"/>
              </w:rPr>
            </w:pPr>
            <w:r w:rsidRPr="00A45C9C">
              <w:rPr>
                <w:rFonts w:ascii="Calibri" w:hAnsi="Calibri" w:cs="Calibri"/>
                <w:sz w:val="16"/>
                <w:szCs w:val="16"/>
              </w:rPr>
              <w:t>National requirement</w:t>
            </w:r>
          </w:p>
        </w:tc>
        <w:tc>
          <w:tcPr>
            <w:tcW w:w="2977" w:type="dxa"/>
            <w:shd w:val="clear" w:color="auto" w:fill="auto"/>
            <w:vAlign w:val="center"/>
          </w:tcPr>
          <w:p w14:paraId="77208745" w14:textId="6AEF42FD" w:rsidR="00A45C9C" w:rsidRPr="00A45C9C" w:rsidRDefault="00A45C9C" w:rsidP="00A45C9C">
            <w:pPr>
              <w:rPr>
                <w:rFonts w:ascii="Calibri" w:hAnsi="Calibri" w:cs="Calibri"/>
                <w:sz w:val="16"/>
                <w:szCs w:val="16"/>
                <w:lang w:val="en-GB"/>
              </w:rPr>
            </w:pPr>
            <w:r w:rsidRPr="00A45C9C">
              <w:rPr>
                <w:rFonts w:ascii="Calibri" w:hAnsi="Calibri" w:cs="Calibri"/>
                <w:sz w:val="16"/>
                <w:szCs w:val="16"/>
                <w:lang w:val="en-GB"/>
              </w:rPr>
              <w:t>OIB Guideline ZA3 bzw. ÖNORM S 5200</w:t>
            </w:r>
          </w:p>
        </w:tc>
      </w:tr>
    </w:tbl>
    <w:p w14:paraId="2BFC020F" w14:textId="77777777" w:rsidR="00006B9A" w:rsidRPr="00A45C9C" w:rsidRDefault="00006B9A" w:rsidP="00006B9A">
      <w:pPr>
        <w:spacing w:after="200"/>
        <w:rPr>
          <w:rFonts w:ascii="Calibri" w:hAnsi="Calibri" w:cs="Calibri"/>
          <w:lang w:val="en-GB"/>
        </w:rPr>
      </w:pPr>
    </w:p>
    <w:p w14:paraId="34F7B531" w14:textId="77777777" w:rsidR="00A45C9C" w:rsidRPr="00A45C9C" w:rsidRDefault="00A45C9C" w:rsidP="00A45C9C">
      <w:pPr>
        <w:pStyle w:val="Beschriftung"/>
        <w:shd w:val="clear" w:color="auto" w:fill="CCFFFF"/>
        <w:spacing w:before="120"/>
        <w:rPr>
          <w:rFonts w:ascii="Calibri" w:hAnsi="Calibri" w:cs="Calibri"/>
          <w:b w:val="0"/>
          <w:bCs w:val="0"/>
          <w:color w:val="auto"/>
          <w:szCs w:val="22"/>
          <w:lang w:val="en-GB"/>
        </w:rPr>
      </w:pPr>
      <w:bookmarkStart w:id="35" w:name="_Ref490142025"/>
      <w:bookmarkStart w:id="36" w:name="_Toc490147651"/>
      <w:bookmarkStart w:id="37" w:name="_Toc81484562"/>
      <w:r w:rsidRPr="00A45C9C">
        <w:rPr>
          <w:rFonts w:ascii="Calibri" w:hAnsi="Calibri" w:cs="Calibri"/>
          <w:b w:val="0"/>
          <w:bCs w:val="0"/>
          <w:color w:val="auto"/>
          <w:szCs w:val="22"/>
          <w:lang w:val="en-GB"/>
        </w:rPr>
        <w:t>Average raw density in the present life cycle assessment: XX kg/m³</w:t>
      </w:r>
    </w:p>
    <w:p w14:paraId="00CA0F99" w14:textId="77777777" w:rsidR="00A45C9C" w:rsidRPr="00333005" w:rsidRDefault="00A45C9C" w:rsidP="00A45C9C">
      <w:pPr>
        <w:pStyle w:val="Beschriftung"/>
        <w:shd w:val="clear" w:color="auto" w:fill="CCFFFF"/>
        <w:spacing w:before="120"/>
        <w:rPr>
          <w:rFonts w:ascii="Calibri" w:hAnsi="Calibri" w:cs="Calibri"/>
          <w:b w:val="0"/>
          <w:bCs w:val="0"/>
          <w:color w:val="auto"/>
          <w:szCs w:val="22"/>
          <w:lang w:val="en-GB"/>
        </w:rPr>
      </w:pPr>
      <w:r w:rsidRPr="00333005">
        <w:rPr>
          <w:rFonts w:ascii="Calibri" w:hAnsi="Calibri" w:cs="Calibri"/>
          <w:b w:val="0"/>
          <w:bCs w:val="0"/>
          <w:color w:val="auto"/>
          <w:szCs w:val="22"/>
          <w:lang w:val="en-GB"/>
        </w:rPr>
        <w:t>Description of averaging</w:t>
      </w:r>
    </w:p>
    <w:p w14:paraId="5D0E2C95" w14:textId="0DC5C8FF" w:rsidR="00006B9A" w:rsidRPr="00A45C9C" w:rsidRDefault="00006B9A" w:rsidP="00A45C9C">
      <w:pPr>
        <w:pStyle w:val="Beschriftung"/>
        <w:spacing w:before="120"/>
        <w:rPr>
          <w:rFonts w:ascii="Calibri" w:hAnsi="Calibri" w:cs="Calibri"/>
          <w:color w:val="auto"/>
          <w:lang w:val="en-GB"/>
        </w:rPr>
      </w:pPr>
      <w:bookmarkStart w:id="38" w:name="_Toc98315769"/>
      <w:r w:rsidRPr="00A45C9C">
        <w:rPr>
          <w:rFonts w:ascii="Calibri" w:hAnsi="Calibri" w:cs="Calibri"/>
          <w:color w:val="auto"/>
          <w:lang w:val="en-GB"/>
        </w:rPr>
        <w:lastRenderedPageBreak/>
        <w:t xml:space="preserve">Table </w:t>
      </w:r>
      <w:r w:rsidRPr="00521E1D">
        <w:rPr>
          <w:rFonts w:ascii="Calibri" w:hAnsi="Calibri" w:cs="Calibri"/>
          <w:color w:val="auto"/>
        </w:rPr>
        <w:fldChar w:fldCharType="begin"/>
      </w:r>
      <w:r w:rsidRPr="00A45C9C">
        <w:rPr>
          <w:rFonts w:ascii="Calibri" w:hAnsi="Calibri" w:cs="Calibri"/>
          <w:color w:val="auto"/>
          <w:lang w:val="en-GB"/>
        </w:rPr>
        <w:instrText xml:space="preserve"> SEQ Tabelle \* ARABIC </w:instrText>
      </w:r>
      <w:r w:rsidRPr="00521E1D">
        <w:rPr>
          <w:rFonts w:ascii="Calibri" w:hAnsi="Calibri" w:cs="Calibri"/>
          <w:color w:val="auto"/>
        </w:rPr>
        <w:fldChar w:fldCharType="separate"/>
      </w:r>
      <w:r w:rsidR="00214542">
        <w:rPr>
          <w:rFonts w:ascii="Calibri" w:hAnsi="Calibri" w:cs="Calibri"/>
          <w:noProof/>
          <w:color w:val="auto"/>
          <w:lang w:val="en-GB"/>
        </w:rPr>
        <w:t>4</w:t>
      </w:r>
      <w:r w:rsidRPr="00521E1D">
        <w:rPr>
          <w:rFonts w:ascii="Calibri" w:hAnsi="Calibri" w:cs="Calibri"/>
          <w:color w:val="auto"/>
        </w:rPr>
        <w:fldChar w:fldCharType="end"/>
      </w:r>
      <w:bookmarkEnd w:id="35"/>
      <w:r w:rsidRPr="00A45C9C">
        <w:rPr>
          <w:rFonts w:ascii="Calibri" w:hAnsi="Calibri" w:cs="Calibri"/>
          <w:color w:val="auto"/>
          <w:lang w:val="en-GB"/>
        </w:rPr>
        <w:t xml:space="preserve">: </w:t>
      </w:r>
      <w:bookmarkEnd w:id="36"/>
      <w:bookmarkEnd w:id="37"/>
      <w:r w:rsidR="00A45C9C" w:rsidRPr="00A45C9C">
        <w:rPr>
          <w:rFonts w:ascii="Calibri" w:hAnsi="Calibri" w:cs="Calibri"/>
          <w:color w:val="auto"/>
          <w:lang w:val="en-GB"/>
        </w:rPr>
        <w:t>Technical data of the declared construction product for roof tiles according to ÖNORM EN 1304 or declaration of performance according to the Construction Products Regulation (EU) No. 305/2011</w:t>
      </w:r>
      <w:bookmarkEnd w:id="38"/>
    </w:p>
    <w:tbl>
      <w:tblPr>
        <w:tblW w:w="89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5"/>
        <w:gridCol w:w="2550"/>
        <w:gridCol w:w="2553"/>
      </w:tblGrid>
      <w:tr w:rsidR="00A45C9C" w:rsidRPr="009E707A" w14:paraId="70BCD84B" w14:textId="77777777" w:rsidTr="00C30B94">
        <w:tc>
          <w:tcPr>
            <w:tcW w:w="2694" w:type="dxa"/>
            <w:shd w:val="clear" w:color="auto" w:fill="DBE5F1"/>
            <w:vAlign w:val="center"/>
          </w:tcPr>
          <w:p w14:paraId="03D12D0B" w14:textId="23A63DD4" w:rsidR="00A45C9C" w:rsidRPr="00521E1D" w:rsidRDefault="00A45C9C" w:rsidP="00A45C9C">
            <w:pPr>
              <w:rPr>
                <w:rFonts w:ascii="Calibri" w:hAnsi="Calibri" w:cs="Calibri"/>
                <w:b/>
                <w:sz w:val="16"/>
                <w:szCs w:val="16"/>
              </w:rPr>
            </w:pPr>
            <w:r>
              <w:rPr>
                <w:rFonts w:ascii="Calibri" w:hAnsi="Calibri" w:cs="Calibri"/>
                <w:b/>
                <w:sz w:val="16"/>
                <w:szCs w:val="16"/>
              </w:rPr>
              <w:t>Characterization</w:t>
            </w:r>
          </w:p>
        </w:tc>
        <w:tc>
          <w:tcPr>
            <w:tcW w:w="1135" w:type="dxa"/>
            <w:shd w:val="clear" w:color="auto" w:fill="DBE5F1"/>
            <w:vAlign w:val="center"/>
          </w:tcPr>
          <w:p w14:paraId="0AB9BB78" w14:textId="51B158E8" w:rsidR="00A45C9C" w:rsidRPr="00521E1D" w:rsidRDefault="00A45C9C" w:rsidP="00A45C9C">
            <w:pPr>
              <w:jc w:val="center"/>
              <w:rPr>
                <w:rFonts w:ascii="Calibri" w:hAnsi="Calibri" w:cs="Calibri"/>
                <w:b/>
                <w:sz w:val="16"/>
                <w:szCs w:val="16"/>
              </w:rPr>
            </w:pPr>
            <w:r>
              <w:rPr>
                <w:rFonts w:ascii="Calibri" w:hAnsi="Calibri" w:cs="Calibri"/>
                <w:b/>
                <w:sz w:val="16"/>
                <w:szCs w:val="16"/>
              </w:rPr>
              <w:t>Unit</w:t>
            </w:r>
          </w:p>
        </w:tc>
        <w:tc>
          <w:tcPr>
            <w:tcW w:w="2550" w:type="dxa"/>
            <w:tcBorders>
              <w:bottom w:val="single" w:sz="4" w:space="0" w:color="000000"/>
            </w:tcBorders>
            <w:shd w:val="clear" w:color="auto" w:fill="DBE5F1"/>
            <w:vAlign w:val="center"/>
          </w:tcPr>
          <w:p w14:paraId="12598E1D" w14:textId="0C893179" w:rsidR="00A45C9C" w:rsidRPr="00521E1D" w:rsidRDefault="00A45C9C" w:rsidP="00A45C9C">
            <w:pPr>
              <w:jc w:val="center"/>
              <w:rPr>
                <w:rFonts w:ascii="Calibri" w:hAnsi="Calibri" w:cs="Calibri"/>
                <w:b/>
                <w:sz w:val="16"/>
                <w:szCs w:val="16"/>
              </w:rPr>
            </w:pPr>
            <w:r>
              <w:rPr>
                <w:rFonts w:ascii="Calibri" w:hAnsi="Calibri" w:cs="Calibri"/>
                <w:b/>
                <w:sz w:val="16"/>
                <w:szCs w:val="16"/>
              </w:rPr>
              <w:t>Performance</w:t>
            </w:r>
          </w:p>
        </w:tc>
        <w:tc>
          <w:tcPr>
            <w:tcW w:w="2553" w:type="dxa"/>
            <w:shd w:val="clear" w:color="auto" w:fill="DBE5F1"/>
            <w:vAlign w:val="center"/>
          </w:tcPr>
          <w:p w14:paraId="10ADA5C3" w14:textId="6F4DE87A" w:rsidR="00A45C9C" w:rsidRPr="00521E1D" w:rsidRDefault="00A45C9C" w:rsidP="00A45C9C">
            <w:pPr>
              <w:jc w:val="center"/>
              <w:rPr>
                <w:rFonts w:ascii="Calibri" w:hAnsi="Calibri" w:cs="Calibri"/>
                <w:b/>
                <w:sz w:val="16"/>
                <w:szCs w:val="16"/>
              </w:rPr>
            </w:pPr>
            <w:r>
              <w:rPr>
                <w:rFonts w:ascii="Calibri" w:hAnsi="Calibri" w:cs="Calibri"/>
                <w:b/>
                <w:sz w:val="16"/>
                <w:szCs w:val="16"/>
              </w:rPr>
              <w:t>Standard</w:t>
            </w:r>
          </w:p>
        </w:tc>
      </w:tr>
      <w:tr w:rsidR="0081196C" w:rsidRPr="009E707A" w14:paraId="7D532289" w14:textId="77777777" w:rsidTr="00C30B94">
        <w:trPr>
          <w:trHeight w:val="112"/>
        </w:trPr>
        <w:tc>
          <w:tcPr>
            <w:tcW w:w="2694" w:type="dxa"/>
            <w:shd w:val="clear" w:color="auto" w:fill="auto"/>
          </w:tcPr>
          <w:p w14:paraId="17C2A6C4" w14:textId="7C057E50" w:rsidR="0081196C" w:rsidRPr="00521E1D" w:rsidRDefault="0081196C" w:rsidP="0081196C">
            <w:pPr>
              <w:rPr>
                <w:rFonts w:ascii="Calibri" w:hAnsi="Calibri" w:cs="Calibri"/>
                <w:sz w:val="16"/>
                <w:szCs w:val="16"/>
              </w:rPr>
            </w:pPr>
            <w:r w:rsidRPr="00C00420">
              <w:t>type designation</w:t>
            </w:r>
          </w:p>
        </w:tc>
        <w:tc>
          <w:tcPr>
            <w:tcW w:w="1135" w:type="dxa"/>
            <w:shd w:val="clear" w:color="auto" w:fill="auto"/>
          </w:tcPr>
          <w:p w14:paraId="218467E0" w14:textId="70A05855" w:rsidR="0081196C" w:rsidRPr="00521E1D" w:rsidRDefault="0081196C" w:rsidP="0081196C">
            <w:pPr>
              <w:jc w:val="center"/>
              <w:rPr>
                <w:rFonts w:ascii="Calibri" w:hAnsi="Calibri" w:cs="Calibri"/>
                <w:sz w:val="16"/>
                <w:szCs w:val="16"/>
              </w:rPr>
            </w:pPr>
            <w:r w:rsidRPr="00CA5DCE">
              <w:t>‒</w:t>
            </w:r>
          </w:p>
        </w:tc>
        <w:tc>
          <w:tcPr>
            <w:tcW w:w="2550" w:type="dxa"/>
            <w:shd w:val="clear" w:color="auto" w:fill="auto"/>
            <w:vAlign w:val="center"/>
          </w:tcPr>
          <w:p w14:paraId="6F91B877" w14:textId="77777777" w:rsidR="0081196C" w:rsidRPr="00521E1D" w:rsidRDefault="0081196C" w:rsidP="0081196C">
            <w:pPr>
              <w:jc w:val="center"/>
              <w:rPr>
                <w:rFonts w:ascii="Calibri" w:hAnsi="Calibri" w:cs="Calibri"/>
                <w:sz w:val="16"/>
                <w:szCs w:val="16"/>
              </w:rPr>
            </w:pPr>
          </w:p>
        </w:tc>
        <w:tc>
          <w:tcPr>
            <w:tcW w:w="2553" w:type="dxa"/>
            <w:shd w:val="clear" w:color="auto" w:fill="auto"/>
            <w:vAlign w:val="center"/>
          </w:tcPr>
          <w:p w14:paraId="445EA0FF" w14:textId="77777777" w:rsidR="0081196C" w:rsidRPr="00521E1D" w:rsidRDefault="0081196C" w:rsidP="0081196C">
            <w:pPr>
              <w:jc w:val="center"/>
              <w:rPr>
                <w:rFonts w:ascii="Calibri" w:hAnsi="Calibri" w:cs="Calibri"/>
                <w:sz w:val="16"/>
                <w:szCs w:val="16"/>
              </w:rPr>
            </w:pPr>
          </w:p>
        </w:tc>
      </w:tr>
      <w:tr w:rsidR="0081196C" w:rsidRPr="009E707A" w14:paraId="3BDF3B3E" w14:textId="77777777" w:rsidTr="00C30B94">
        <w:tc>
          <w:tcPr>
            <w:tcW w:w="2694" w:type="dxa"/>
            <w:shd w:val="clear" w:color="auto" w:fill="auto"/>
          </w:tcPr>
          <w:p w14:paraId="7960E20B" w14:textId="15E9FDAA" w:rsidR="0081196C" w:rsidRPr="00521E1D" w:rsidRDefault="0081196C" w:rsidP="0081196C">
            <w:pPr>
              <w:rPr>
                <w:rFonts w:ascii="Calibri" w:hAnsi="Calibri" w:cs="Calibri"/>
                <w:sz w:val="16"/>
                <w:szCs w:val="16"/>
              </w:rPr>
            </w:pPr>
            <w:r w:rsidRPr="00C00420">
              <w:t>shape and training</w:t>
            </w:r>
          </w:p>
        </w:tc>
        <w:tc>
          <w:tcPr>
            <w:tcW w:w="1135" w:type="dxa"/>
            <w:shd w:val="clear" w:color="auto" w:fill="auto"/>
          </w:tcPr>
          <w:p w14:paraId="14CCBF01" w14:textId="393E3BDE" w:rsidR="0081196C" w:rsidRPr="00521E1D" w:rsidRDefault="0081196C" w:rsidP="0081196C">
            <w:pPr>
              <w:jc w:val="center"/>
              <w:rPr>
                <w:rFonts w:ascii="Calibri" w:hAnsi="Calibri" w:cs="Calibri"/>
                <w:sz w:val="16"/>
                <w:szCs w:val="16"/>
              </w:rPr>
            </w:pPr>
            <w:r w:rsidRPr="00CA5DCE">
              <w:t>‒</w:t>
            </w:r>
          </w:p>
        </w:tc>
        <w:tc>
          <w:tcPr>
            <w:tcW w:w="2550" w:type="dxa"/>
            <w:shd w:val="clear" w:color="auto" w:fill="auto"/>
          </w:tcPr>
          <w:p w14:paraId="0DC83859" w14:textId="7D90EA90" w:rsidR="0081196C" w:rsidRPr="00521E1D" w:rsidRDefault="0081196C" w:rsidP="0081196C">
            <w:pPr>
              <w:jc w:val="center"/>
              <w:rPr>
                <w:rFonts w:ascii="Calibri" w:hAnsi="Calibri" w:cs="Calibri"/>
                <w:sz w:val="16"/>
                <w:szCs w:val="16"/>
              </w:rPr>
            </w:pPr>
            <w:r w:rsidRPr="00AE6AEA">
              <w:t>drawing or photo</w:t>
            </w:r>
          </w:p>
        </w:tc>
        <w:tc>
          <w:tcPr>
            <w:tcW w:w="2553" w:type="dxa"/>
            <w:shd w:val="clear" w:color="auto" w:fill="auto"/>
            <w:vAlign w:val="center"/>
          </w:tcPr>
          <w:p w14:paraId="55265D89" w14:textId="77777777" w:rsidR="0081196C" w:rsidRPr="00521E1D" w:rsidRDefault="0081196C" w:rsidP="0081196C">
            <w:pPr>
              <w:jc w:val="center"/>
              <w:rPr>
                <w:rFonts w:ascii="Calibri" w:hAnsi="Calibri" w:cs="Calibri"/>
                <w:sz w:val="16"/>
                <w:szCs w:val="16"/>
              </w:rPr>
            </w:pPr>
          </w:p>
        </w:tc>
      </w:tr>
      <w:tr w:rsidR="0081196C" w:rsidRPr="009E707A" w14:paraId="0993E3FA" w14:textId="77777777" w:rsidTr="00C30B94">
        <w:trPr>
          <w:trHeight w:val="352"/>
        </w:trPr>
        <w:tc>
          <w:tcPr>
            <w:tcW w:w="2694" w:type="dxa"/>
            <w:shd w:val="clear" w:color="auto" w:fill="auto"/>
          </w:tcPr>
          <w:p w14:paraId="11F60117" w14:textId="5B92BCEA" w:rsidR="0081196C" w:rsidRPr="00521E1D" w:rsidRDefault="0081196C" w:rsidP="0081196C">
            <w:pPr>
              <w:rPr>
                <w:rFonts w:ascii="Calibri" w:hAnsi="Calibri" w:cs="Calibri"/>
                <w:sz w:val="16"/>
                <w:szCs w:val="16"/>
              </w:rPr>
            </w:pPr>
            <w:r w:rsidRPr="00C00420">
              <w:t>roofing and</w:t>
            </w:r>
          </w:p>
        </w:tc>
        <w:tc>
          <w:tcPr>
            <w:tcW w:w="1135" w:type="dxa"/>
            <w:shd w:val="clear" w:color="auto" w:fill="auto"/>
          </w:tcPr>
          <w:p w14:paraId="25947DBD" w14:textId="390B0540" w:rsidR="0081196C" w:rsidRPr="00521E1D" w:rsidRDefault="0081196C" w:rsidP="0081196C">
            <w:pPr>
              <w:rPr>
                <w:rFonts w:ascii="Calibri" w:hAnsi="Calibri" w:cs="Calibri"/>
                <w:sz w:val="16"/>
                <w:szCs w:val="16"/>
              </w:rPr>
            </w:pPr>
            <w:r w:rsidRPr="00CA5DCE">
              <w:t>Roof and shaped tiles</w:t>
            </w:r>
          </w:p>
        </w:tc>
        <w:tc>
          <w:tcPr>
            <w:tcW w:w="2550" w:type="dxa"/>
            <w:shd w:val="clear" w:color="auto" w:fill="auto"/>
          </w:tcPr>
          <w:p w14:paraId="4CA87FD8" w14:textId="42C790FA" w:rsidR="0081196C" w:rsidRPr="00521E1D" w:rsidRDefault="0081196C" w:rsidP="0081196C">
            <w:pPr>
              <w:jc w:val="center"/>
              <w:rPr>
                <w:rFonts w:ascii="Calibri" w:hAnsi="Calibri" w:cs="Calibri"/>
                <w:sz w:val="16"/>
                <w:szCs w:val="16"/>
              </w:rPr>
            </w:pPr>
            <w:r w:rsidRPr="00AE6AEA">
              <w:t>e.g. plain tiles</w:t>
            </w:r>
          </w:p>
        </w:tc>
        <w:tc>
          <w:tcPr>
            <w:tcW w:w="2553" w:type="dxa"/>
            <w:vMerge w:val="restart"/>
            <w:shd w:val="clear" w:color="auto" w:fill="auto"/>
            <w:vAlign w:val="center"/>
          </w:tcPr>
          <w:p w14:paraId="773D668B" w14:textId="77777777" w:rsidR="0081196C" w:rsidRPr="00521E1D" w:rsidRDefault="0081196C" w:rsidP="0081196C">
            <w:pPr>
              <w:jc w:val="center"/>
              <w:rPr>
                <w:rFonts w:ascii="Calibri" w:hAnsi="Calibri" w:cs="Calibri"/>
                <w:sz w:val="16"/>
                <w:szCs w:val="16"/>
              </w:rPr>
            </w:pPr>
            <w:r w:rsidRPr="00521E1D">
              <w:rPr>
                <w:rFonts w:ascii="Calibri" w:hAnsi="Calibri" w:cs="Calibri"/>
                <w:sz w:val="16"/>
                <w:szCs w:val="16"/>
              </w:rPr>
              <w:t xml:space="preserve">ÖNORM EN 1304 </w:t>
            </w:r>
          </w:p>
        </w:tc>
      </w:tr>
      <w:tr w:rsidR="0081196C" w:rsidRPr="009E707A" w14:paraId="491BC83E" w14:textId="77777777" w:rsidTr="00C30B94">
        <w:tc>
          <w:tcPr>
            <w:tcW w:w="2694" w:type="dxa"/>
            <w:shd w:val="clear" w:color="auto" w:fill="auto"/>
          </w:tcPr>
          <w:p w14:paraId="7E89BA8E" w14:textId="18B1A4BB" w:rsidR="0081196C" w:rsidRPr="00521E1D" w:rsidRDefault="0081196C" w:rsidP="0081196C">
            <w:pPr>
              <w:rPr>
                <w:rFonts w:ascii="Calibri" w:hAnsi="Calibri" w:cs="Calibri"/>
                <w:sz w:val="16"/>
                <w:szCs w:val="16"/>
              </w:rPr>
            </w:pPr>
            <w:r w:rsidRPr="00C00420">
              <w:t>exterior wall cladding</w:t>
            </w:r>
          </w:p>
        </w:tc>
        <w:tc>
          <w:tcPr>
            <w:tcW w:w="1135" w:type="dxa"/>
            <w:shd w:val="clear" w:color="auto" w:fill="auto"/>
          </w:tcPr>
          <w:p w14:paraId="04C6D48C" w14:textId="77777777" w:rsidR="0081196C" w:rsidRPr="00521E1D" w:rsidRDefault="0081196C" w:rsidP="0081196C">
            <w:pPr>
              <w:rPr>
                <w:rFonts w:ascii="Calibri" w:hAnsi="Calibri" w:cs="Calibri"/>
                <w:sz w:val="16"/>
                <w:szCs w:val="16"/>
              </w:rPr>
            </w:pPr>
          </w:p>
        </w:tc>
        <w:tc>
          <w:tcPr>
            <w:tcW w:w="2550" w:type="dxa"/>
            <w:shd w:val="clear" w:color="auto" w:fill="auto"/>
          </w:tcPr>
          <w:p w14:paraId="5AD4B52E" w14:textId="25E9009D" w:rsidR="0081196C" w:rsidRPr="00521E1D" w:rsidRDefault="0081196C" w:rsidP="0081196C">
            <w:pPr>
              <w:jc w:val="center"/>
              <w:rPr>
                <w:rFonts w:ascii="Calibri" w:hAnsi="Calibri" w:cs="Calibri"/>
                <w:sz w:val="16"/>
                <w:szCs w:val="16"/>
              </w:rPr>
            </w:pPr>
            <w:r w:rsidRPr="00AE6AEA">
              <w:t>Fulfills</w:t>
            </w:r>
          </w:p>
        </w:tc>
        <w:tc>
          <w:tcPr>
            <w:tcW w:w="2553" w:type="dxa"/>
            <w:vMerge/>
            <w:shd w:val="clear" w:color="auto" w:fill="auto"/>
            <w:vAlign w:val="center"/>
          </w:tcPr>
          <w:p w14:paraId="2D379A00" w14:textId="77777777" w:rsidR="0081196C" w:rsidRPr="00521E1D" w:rsidRDefault="0081196C" w:rsidP="0081196C">
            <w:pPr>
              <w:jc w:val="center"/>
              <w:rPr>
                <w:rFonts w:ascii="Calibri" w:hAnsi="Calibri" w:cs="Calibri"/>
                <w:sz w:val="16"/>
                <w:szCs w:val="16"/>
              </w:rPr>
            </w:pPr>
          </w:p>
        </w:tc>
      </w:tr>
      <w:tr w:rsidR="0081196C" w:rsidRPr="009E707A" w14:paraId="0BFA78B4" w14:textId="77777777" w:rsidTr="00C30B94">
        <w:trPr>
          <w:trHeight w:val="272"/>
        </w:trPr>
        <w:tc>
          <w:tcPr>
            <w:tcW w:w="2694" w:type="dxa"/>
            <w:shd w:val="clear" w:color="auto" w:fill="auto"/>
          </w:tcPr>
          <w:p w14:paraId="49DDCEFC" w14:textId="4054C894" w:rsidR="0081196C" w:rsidRPr="00521E1D" w:rsidRDefault="0081196C" w:rsidP="0081196C">
            <w:pPr>
              <w:rPr>
                <w:rFonts w:ascii="Calibri" w:hAnsi="Calibri" w:cs="Calibri"/>
                <w:sz w:val="16"/>
                <w:szCs w:val="16"/>
              </w:rPr>
            </w:pPr>
            <w:r w:rsidRPr="00C00420">
              <w:t>Mechanic solidity</w:t>
            </w:r>
            <w:r>
              <w:t xml:space="preserve"> </w:t>
            </w:r>
            <w:r w:rsidRPr="00C00420">
              <w:t>(flexural strength)</w:t>
            </w:r>
          </w:p>
        </w:tc>
        <w:tc>
          <w:tcPr>
            <w:tcW w:w="1135" w:type="dxa"/>
            <w:shd w:val="clear" w:color="auto" w:fill="auto"/>
          </w:tcPr>
          <w:p w14:paraId="5D5A78EE" w14:textId="77777777" w:rsidR="0081196C" w:rsidRPr="00521E1D" w:rsidRDefault="0081196C" w:rsidP="0081196C">
            <w:pPr>
              <w:rPr>
                <w:rFonts w:ascii="Calibri" w:hAnsi="Calibri" w:cs="Calibri"/>
                <w:sz w:val="16"/>
                <w:szCs w:val="16"/>
              </w:rPr>
            </w:pPr>
          </w:p>
        </w:tc>
        <w:tc>
          <w:tcPr>
            <w:tcW w:w="2550" w:type="dxa"/>
            <w:shd w:val="clear" w:color="auto" w:fill="auto"/>
          </w:tcPr>
          <w:p w14:paraId="4F40D883" w14:textId="25D88B96" w:rsidR="0081196C" w:rsidRPr="00521E1D" w:rsidRDefault="0081196C" w:rsidP="0081196C">
            <w:pPr>
              <w:jc w:val="center"/>
              <w:rPr>
                <w:rFonts w:ascii="Calibri" w:hAnsi="Calibri" w:cs="Calibri"/>
                <w:sz w:val="16"/>
                <w:szCs w:val="16"/>
              </w:rPr>
            </w:pPr>
            <w:r w:rsidRPr="00AE6AEA">
              <w:t>Meets the requirements</w:t>
            </w:r>
          </w:p>
        </w:tc>
        <w:tc>
          <w:tcPr>
            <w:tcW w:w="2553" w:type="dxa"/>
            <w:vMerge/>
            <w:shd w:val="clear" w:color="auto" w:fill="auto"/>
            <w:vAlign w:val="center"/>
          </w:tcPr>
          <w:p w14:paraId="05BF039E" w14:textId="77777777" w:rsidR="0081196C" w:rsidRPr="00521E1D" w:rsidRDefault="0081196C" w:rsidP="0081196C">
            <w:pPr>
              <w:jc w:val="center"/>
              <w:rPr>
                <w:rFonts w:ascii="Calibri" w:hAnsi="Calibri" w:cs="Calibri"/>
                <w:sz w:val="16"/>
                <w:szCs w:val="16"/>
              </w:rPr>
            </w:pPr>
          </w:p>
        </w:tc>
      </w:tr>
      <w:tr w:rsidR="0081196C" w:rsidRPr="000A5808" w14:paraId="5AEA4F59" w14:textId="77777777" w:rsidTr="00C30B94">
        <w:tc>
          <w:tcPr>
            <w:tcW w:w="2694" w:type="dxa"/>
            <w:shd w:val="clear" w:color="auto" w:fill="auto"/>
          </w:tcPr>
          <w:p w14:paraId="6474F431" w14:textId="77777777" w:rsidR="0081196C" w:rsidRPr="00A45C9C" w:rsidRDefault="0081196C" w:rsidP="0081196C">
            <w:pPr>
              <w:rPr>
                <w:rFonts w:ascii="Calibri" w:hAnsi="Calibri" w:cs="Calibri"/>
                <w:sz w:val="16"/>
                <w:szCs w:val="16"/>
                <w:lang w:val="en-GB"/>
              </w:rPr>
            </w:pPr>
            <w:r w:rsidRPr="00A45C9C">
              <w:rPr>
                <w:lang w:val="en-GB"/>
              </w:rPr>
              <w:t>Behavior in the event of fire</w:t>
            </w:r>
          </w:p>
          <w:p w14:paraId="22F53CA0" w14:textId="75C8EFDD" w:rsidR="0081196C" w:rsidRPr="00521E1D" w:rsidRDefault="0081196C" w:rsidP="0081196C">
            <w:pPr>
              <w:rPr>
                <w:rFonts w:ascii="Calibri" w:hAnsi="Calibri" w:cs="Calibri"/>
                <w:sz w:val="16"/>
                <w:szCs w:val="16"/>
              </w:rPr>
            </w:pPr>
            <w:r w:rsidRPr="00C00420">
              <w:t>reaction to fire</w:t>
            </w:r>
          </w:p>
        </w:tc>
        <w:tc>
          <w:tcPr>
            <w:tcW w:w="1135" w:type="dxa"/>
            <w:shd w:val="clear" w:color="auto" w:fill="auto"/>
          </w:tcPr>
          <w:p w14:paraId="3523988C" w14:textId="6DA0262C" w:rsidR="0081196C" w:rsidRPr="00521E1D" w:rsidRDefault="0081196C" w:rsidP="0081196C">
            <w:pPr>
              <w:rPr>
                <w:rFonts w:ascii="Calibri" w:hAnsi="Calibri" w:cs="Calibri"/>
                <w:sz w:val="16"/>
                <w:szCs w:val="16"/>
              </w:rPr>
            </w:pPr>
            <w:r w:rsidRPr="00CA5DCE">
              <w:t>Euroclass</w:t>
            </w:r>
          </w:p>
        </w:tc>
        <w:tc>
          <w:tcPr>
            <w:tcW w:w="2550" w:type="dxa"/>
            <w:shd w:val="clear" w:color="auto" w:fill="auto"/>
          </w:tcPr>
          <w:p w14:paraId="31A00535" w14:textId="7ABE7297" w:rsidR="0081196C" w:rsidRPr="0081196C" w:rsidRDefault="0081196C" w:rsidP="0081196C">
            <w:pPr>
              <w:jc w:val="center"/>
              <w:rPr>
                <w:rFonts w:ascii="Calibri" w:hAnsi="Calibri" w:cs="Calibri"/>
                <w:sz w:val="16"/>
                <w:szCs w:val="16"/>
                <w:lang w:val="en-GB"/>
              </w:rPr>
            </w:pPr>
            <w:r w:rsidRPr="0081196C">
              <w:rPr>
                <w:lang w:val="en-GB"/>
              </w:rPr>
              <w:t>according to OIB guideline Appendix B.4</w:t>
            </w:r>
          </w:p>
        </w:tc>
        <w:tc>
          <w:tcPr>
            <w:tcW w:w="2553" w:type="dxa"/>
            <w:vMerge/>
            <w:shd w:val="clear" w:color="auto" w:fill="auto"/>
            <w:vAlign w:val="center"/>
          </w:tcPr>
          <w:p w14:paraId="62F48DA1" w14:textId="77777777" w:rsidR="0081196C" w:rsidRPr="0081196C" w:rsidRDefault="0081196C" w:rsidP="0081196C">
            <w:pPr>
              <w:jc w:val="center"/>
              <w:rPr>
                <w:rFonts w:ascii="Calibri" w:hAnsi="Calibri" w:cs="Calibri"/>
                <w:sz w:val="16"/>
                <w:szCs w:val="16"/>
                <w:lang w:val="en-GB"/>
              </w:rPr>
            </w:pPr>
          </w:p>
        </w:tc>
      </w:tr>
      <w:tr w:rsidR="0081196C" w:rsidRPr="009E707A" w14:paraId="025CE8C8" w14:textId="77777777" w:rsidTr="00C30B94">
        <w:trPr>
          <w:trHeight w:val="140"/>
        </w:trPr>
        <w:tc>
          <w:tcPr>
            <w:tcW w:w="2694" w:type="dxa"/>
            <w:vMerge w:val="restart"/>
            <w:shd w:val="clear" w:color="auto" w:fill="auto"/>
          </w:tcPr>
          <w:p w14:paraId="77519CBE" w14:textId="77777777" w:rsidR="0081196C" w:rsidRPr="0081196C" w:rsidRDefault="0081196C" w:rsidP="0081196C">
            <w:pPr>
              <w:rPr>
                <w:rFonts w:ascii="Calibri" w:hAnsi="Calibri" w:cs="Calibri"/>
                <w:sz w:val="16"/>
                <w:szCs w:val="16"/>
                <w:lang w:val="en-GB"/>
              </w:rPr>
            </w:pPr>
          </w:p>
          <w:p w14:paraId="69F2FED1" w14:textId="10F70B14" w:rsidR="0081196C" w:rsidRPr="00521E1D" w:rsidRDefault="0081196C" w:rsidP="0081196C">
            <w:pPr>
              <w:rPr>
                <w:rFonts w:ascii="Calibri" w:hAnsi="Calibri" w:cs="Calibri"/>
                <w:sz w:val="16"/>
                <w:szCs w:val="16"/>
              </w:rPr>
            </w:pPr>
            <w:r w:rsidRPr="00C00420">
              <w:t>waterproofness</w:t>
            </w:r>
          </w:p>
        </w:tc>
        <w:tc>
          <w:tcPr>
            <w:tcW w:w="1135" w:type="dxa"/>
            <w:shd w:val="clear" w:color="auto" w:fill="auto"/>
          </w:tcPr>
          <w:p w14:paraId="2A2690F0" w14:textId="0129A13A" w:rsidR="0081196C" w:rsidRPr="00521E1D" w:rsidRDefault="0081196C" w:rsidP="0081196C">
            <w:pPr>
              <w:rPr>
                <w:rFonts w:ascii="Calibri" w:hAnsi="Calibri" w:cs="Calibri"/>
                <w:sz w:val="16"/>
                <w:szCs w:val="16"/>
              </w:rPr>
            </w:pPr>
            <w:r w:rsidRPr="00CA5DCE">
              <w:t>requirement level</w:t>
            </w:r>
          </w:p>
        </w:tc>
        <w:tc>
          <w:tcPr>
            <w:tcW w:w="2550" w:type="dxa"/>
            <w:shd w:val="clear" w:color="auto" w:fill="auto"/>
          </w:tcPr>
          <w:p w14:paraId="24930814" w14:textId="46D7A45F" w:rsidR="0081196C" w:rsidRPr="00521E1D" w:rsidRDefault="0081196C" w:rsidP="0081196C">
            <w:pPr>
              <w:jc w:val="center"/>
              <w:rPr>
                <w:rFonts w:ascii="Calibri" w:hAnsi="Calibri" w:cs="Calibri"/>
                <w:sz w:val="16"/>
                <w:szCs w:val="16"/>
              </w:rPr>
            </w:pPr>
            <w:r w:rsidRPr="00AE6AEA">
              <w:t>A1</w:t>
            </w:r>
          </w:p>
        </w:tc>
        <w:tc>
          <w:tcPr>
            <w:tcW w:w="2553" w:type="dxa"/>
            <w:vMerge/>
            <w:shd w:val="clear" w:color="auto" w:fill="auto"/>
            <w:vAlign w:val="center"/>
          </w:tcPr>
          <w:p w14:paraId="37A9A648" w14:textId="77777777" w:rsidR="0081196C" w:rsidRPr="00521E1D" w:rsidRDefault="0081196C" w:rsidP="0081196C">
            <w:pPr>
              <w:jc w:val="center"/>
              <w:rPr>
                <w:rFonts w:ascii="Calibri" w:hAnsi="Calibri" w:cs="Calibri"/>
                <w:sz w:val="16"/>
                <w:szCs w:val="16"/>
              </w:rPr>
            </w:pPr>
          </w:p>
        </w:tc>
      </w:tr>
      <w:tr w:rsidR="0081196C" w:rsidRPr="009E707A" w14:paraId="7EC01904" w14:textId="77777777" w:rsidTr="00C30B94">
        <w:trPr>
          <w:trHeight w:val="139"/>
        </w:trPr>
        <w:tc>
          <w:tcPr>
            <w:tcW w:w="2694" w:type="dxa"/>
            <w:vMerge/>
            <w:shd w:val="clear" w:color="auto" w:fill="auto"/>
          </w:tcPr>
          <w:p w14:paraId="415B0537" w14:textId="77777777" w:rsidR="0081196C" w:rsidRPr="00521E1D" w:rsidRDefault="0081196C" w:rsidP="0081196C">
            <w:pPr>
              <w:rPr>
                <w:rFonts w:ascii="Calibri" w:hAnsi="Calibri" w:cs="Calibri"/>
                <w:sz w:val="16"/>
                <w:szCs w:val="16"/>
              </w:rPr>
            </w:pPr>
          </w:p>
        </w:tc>
        <w:tc>
          <w:tcPr>
            <w:tcW w:w="1135" w:type="dxa"/>
            <w:shd w:val="clear" w:color="auto" w:fill="auto"/>
          </w:tcPr>
          <w:p w14:paraId="5BE3F08A" w14:textId="605D4B49" w:rsidR="0081196C" w:rsidRPr="00521E1D" w:rsidRDefault="0081196C" w:rsidP="0081196C">
            <w:pPr>
              <w:rPr>
                <w:rFonts w:ascii="Calibri" w:hAnsi="Calibri" w:cs="Calibri"/>
                <w:sz w:val="16"/>
                <w:szCs w:val="16"/>
              </w:rPr>
            </w:pPr>
            <w:r w:rsidRPr="00CA5DCE">
              <w:t>test procedure</w:t>
            </w:r>
          </w:p>
        </w:tc>
        <w:tc>
          <w:tcPr>
            <w:tcW w:w="2550" w:type="dxa"/>
            <w:shd w:val="clear" w:color="auto" w:fill="auto"/>
          </w:tcPr>
          <w:p w14:paraId="528FBBA4" w14:textId="28319506" w:rsidR="0081196C" w:rsidRPr="00521E1D" w:rsidRDefault="0081196C" w:rsidP="0081196C">
            <w:pPr>
              <w:jc w:val="center"/>
              <w:rPr>
                <w:rFonts w:ascii="Calibri" w:hAnsi="Calibri" w:cs="Calibri"/>
                <w:sz w:val="16"/>
                <w:szCs w:val="16"/>
              </w:rPr>
            </w:pPr>
            <w:r w:rsidRPr="00AE6AEA">
              <w:t>1</w:t>
            </w:r>
          </w:p>
        </w:tc>
        <w:tc>
          <w:tcPr>
            <w:tcW w:w="2553" w:type="dxa"/>
            <w:vMerge/>
            <w:shd w:val="clear" w:color="auto" w:fill="auto"/>
            <w:vAlign w:val="center"/>
          </w:tcPr>
          <w:p w14:paraId="6F1E76CA" w14:textId="77777777" w:rsidR="0081196C" w:rsidRPr="00521E1D" w:rsidRDefault="0081196C" w:rsidP="0081196C">
            <w:pPr>
              <w:jc w:val="center"/>
              <w:rPr>
                <w:rFonts w:ascii="Calibri" w:hAnsi="Calibri" w:cs="Calibri"/>
                <w:sz w:val="16"/>
                <w:szCs w:val="16"/>
              </w:rPr>
            </w:pPr>
          </w:p>
        </w:tc>
      </w:tr>
      <w:tr w:rsidR="0081196C" w:rsidRPr="009E707A" w14:paraId="4593F3BF" w14:textId="77777777" w:rsidTr="00C30B94">
        <w:trPr>
          <w:trHeight w:val="53"/>
        </w:trPr>
        <w:tc>
          <w:tcPr>
            <w:tcW w:w="2694" w:type="dxa"/>
            <w:shd w:val="clear" w:color="auto" w:fill="auto"/>
          </w:tcPr>
          <w:p w14:paraId="2A8CB58D" w14:textId="7070C106" w:rsidR="0081196C" w:rsidRPr="00521E1D" w:rsidRDefault="0081196C" w:rsidP="0081196C">
            <w:pPr>
              <w:rPr>
                <w:rFonts w:ascii="Calibri" w:hAnsi="Calibri" w:cs="Calibri"/>
                <w:sz w:val="16"/>
                <w:szCs w:val="16"/>
              </w:rPr>
            </w:pPr>
            <w:r w:rsidRPr="00C00420">
              <w:t>Dimensions and dimensional deviations</w:t>
            </w:r>
          </w:p>
        </w:tc>
        <w:tc>
          <w:tcPr>
            <w:tcW w:w="1135" w:type="dxa"/>
            <w:shd w:val="clear" w:color="auto" w:fill="auto"/>
          </w:tcPr>
          <w:p w14:paraId="731DA8E1" w14:textId="77777777" w:rsidR="0081196C" w:rsidRPr="00521E1D" w:rsidRDefault="0081196C" w:rsidP="0081196C">
            <w:pPr>
              <w:rPr>
                <w:rFonts w:ascii="Calibri" w:hAnsi="Calibri" w:cs="Calibri"/>
                <w:sz w:val="16"/>
                <w:szCs w:val="16"/>
              </w:rPr>
            </w:pPr>
          </w:p>
        </w:tc>
        <w:tc>
          <w:tcPr>
            <w:tcW w:w="2550" w:type="dxa"/>
            <w:shd w:val="clear" w:color="auto" w:fill="auto"/>
          </w:tcPr>
          <w:p w14:paraId="53E4A497" w14:textId="4DA6980F" w:rsidR="0081196C" w:rsidRPr="00521E1D" w:rsidRDefault="0081196C" w:rsidP="0081196C">
            <w:pPr>
              <w:jc w:val="center"/>
              <w:rPr>
                <w:rFonts w:ascii="Calibri" w:hAnsi="Calibri" w:cs="Calibri"/>
                <w:sz w:val="16"/>
                <w:szCs w:val="16"/>
              </w:rPr>
            </w:pPr>
            <w:r w:rsidRPr="00AE6AEA">
              <w:t>2</w:t>
            </w:r>
          </w:p>
        </w:tc>
        <w:tc>
          <w:tcPr>
            <w:tcW w:w="2553" w:type="dxa"/>
            <w:vMerge/>
            <w:shd w:val="clear" w:color="auto" w:fill="auto"/>
            <w:vAlign w:val="center"/>
          </w:tcPr>
          <w:p w14:paraId="058B2195" w14:textId="77777777" w:rsidR="0081196C" w:rsidRPr="00521E1D" w:rsidRDefault="0081196C" w:rsidP="0081196C">
            <w:pPr>
              <w:jc w:val="center"/>
              <w:rPr>
                <w:rFonts w:ascii="Calibri" w:hAnsi="Calibri" w:cs="Calibri"/>
                <w:sz w:val="16"/>
                <w:szCs w:val="16"/>
              </w:rPr>
            </w:pPr>
          </w:p>
        </w:tc>
      </w:tr>
      <w:tr w:rsidR="0081196C" w:rsidRPr="009E707A" w14:paraId="7655485E" w14:textId="77777777" w:rsidTr="00C30B94">
        <w:tc>
          <w:tcPr>
            <w:tcW w:w="2694" w:type="dxa"/>
            <w:shd w:val="clear" w:color="auto" w:fill="auto"/>
          </w:tcPr>
          <w:p w14:paraId="57FABD14" w14:textId="30A9FD50" w:rsidR="0081196C" w:rsidRPr="00521E1D" w:rsidRDefault="0081196C" w:rsidP="0081196C">
            <w:pPr>
              <w:rPr>
                <w:rFonts w:ascii="Calibri" w:hAnsi="Calibri" w:cs="Calibri"/>
                <w:sz w:val="16"/>
                <w:szCs w:val="16"/>
              </w:rPr>
            </w:pPr>
            <w:r>
              <w:rPr>
                <w:rStyle w:val="jlqj4b"/>
                <w:lang w:val="en"/>
              </w:rPr>
              <w:t xml:space="preserve">Durability (frost resistance) </w:t>
            </w:r>
          </w:p>
        </w:tc>
        <w:tc>
          <w:tcPr>
            <w:tcW w:w="1135" w:type="dxa"/>
            <w:shd w:val="clear" w:color="auto" w:fill="auto"/>
          </w:tcPr>
          <w:p w14:paraId="4934882C" w14:textId="7B387A85" w:rsidR="0081196C" w:rsidRPr="00521E1D" w:rsidRDefault="0081196C" w:rsidP="0081196C">
            <w:pPr>
              <w:rPr>
                <w:rFonts w:ascii="Calibri" w:hAnsi="Calibri" w:cs="Calibri"/>
                <w:sz w:val="16"/>
                <w:szCs w:val="16"/>
              </w:rPr>
            </w:pPr>
            <w:r w:rsidRPr="00CA5DCE">
              <w:t>power level</w:t>
            </w:r>
          </w:p>
        </w:tc>
        <w:tc>
          <w:tcPr>
            <w:tcW w:w="2550" w:type="dxa"/>
            <w:shd w:val="clear" w:color="auto" w:fill="auto"/>
          </w:tcPr>
          <w:p w14:paraId="11892438" w14:textId="0AF359B2" w:rsidR="0081196C" w:rsidRPr="00521E1D" w:rsidRDefault="0081196C" w:rsidP="0081196C">
            <w:pPr>
              <w:jc w:val="center"/>
              <w:rPr>
                <w:rFonts w:ascii="Calibri" w:hAnsi="Calibri" w:cs="Calibri"/>
                <w:sz w:val="16"/>
                <w:szCs w:val="16"/>
              </w:rPr>
            </w:pPr>
            <w:r w:rsidRPr="00AE6AEA">
              <w:t>Fulfills</w:t>
            </w:r>
          </w:p>
        </w:tc>
        <w:tc>
          <w:tcPr>
            <w:tcW w:w="2553" w:type="dxa"/>
            <w:vMerge/>
            <w:shd w:val="clear" w:color="auto" w:fill="auto"/>
            <w:vAlign w:val="center"/>
          </w:tcPr>
          <w:p w14:paraId="553F3EB3" w14:textId="77777777" w:rsidR="0081196C" w:rsidRPr="00521E1D" w:rsidRDefault="0081196C" w:rsidP="0081196C">
            <w:pPr>
              <w:jc w:val="center"/>
              <w:rPr>
                <w:rFonts w:ascii="Calibri" w:hAnsi="Calibri" w:cs="Calibri"/>
                <w:sz w:val="16"/>
                <w:szCs w:val="16"/>
              </w:rPr>
            </w:pPr>
          </w:p>
        </w:tc>
      </w:tr>
      <w:tr w:rsidR="0081196C" w:rsidRPr="009E707A" w14:paraId="4BB3A3C6" w14:textId="77777777" w:rsidTr="00C30B94">
        <w:tc>
          <w:tcPr>
            <w:tcW w:w="2694" w:type="dxa"/>
            <w:shd w:val="clear" w:color="auto" w:fill="auto"/>
            <w:vAlign w:val="center"/>
          </w:tcPr>
          <w:p w14:paraId="40C63B34" w14:textId="0467C2E7" w:rsidR="0081196C" w:rsidRPr="0081196C" w:rsidRDefault="0081196C" w:rsidP="0081196C">
            <w:pPr>
              <w:rPr>
                <w:rFonts w:ascii="Calibri" w:hAnsi="Calibri" w:cs="Calibri"/>
                <w:sz w:val="16"/>
                <w:szCs w:val="16"/>
                <w:lang w:val="en-GB"/>
              </w:rPr>
            </w:pPr>
            <w:r>
              <w:rPr>
                <w:rStyle w:val="jlqj4b"/>
                <w:lang w:val="en"/>
              </w:rPr>
              <w:t>Release of hazardous substances</w:t>
            </w:r>
          </w:p>
        </w:tc>
        <w:tc>
          <w:tcPr>
            <w:tcW w:w="1135" w:type="dxa"/>
            <w:shd w:val="clear" w:color="auto" w:fill="auto"/>
          </w:tcPr>
          <w:p w14:paraId="0FDA19E1" w14:textId="50EBFF07" w:rsidR="0081196C" w:rsidRPr="00521E1D" w:rsidRDefault="0081196C" w:rsidP="0081196C">
            <w:pPr>
              <w:rPr>
                <w:rFonts w:ascii="Calibri" w:hAnsi="Calibri" w:cs="Calibri"/>
                <w:sz w:val="16"/>
                <w:szCs w:val="16"/>
              </w:rPr>
            </w:pPr>
            <w:r w:rsidRPr="00CA5DCE">
              <w:t>radioactivity</w:t>
            </w:r>
          </w:p>
        </w:tc>
        <w:tc>
          <w:tcPr>
            <w:tcW w:w="2550" w:type="dxa"/>
            <w:shd w:val="clear" w:color="auto" w:fill="auto"/>
          </w:tcPr>
          <w:p w14:paraId="3D1F7400" w14:textId="7BD89B8E" w:rsidR="0081196C" w:rsidRPr="00521E1D" w:rsidRDefault="0081196C" w:rsidP="0081196C">
            <w:pPr>
              <w:jc w:val="center"/>
              <w:rPr>
                <w:rFonts w:ascii="Calibri" w:hAnsi="Calibri" w:cs="Calibri"/>
                <w:sz w:val="16"/>
                <w:szCs w:val="16"/>
              </w:rPr>
            </w:pPr>
            <w:r w:rsidRPr="00AE6AEA">
              <w:t>Passed</w:t>
            </w:r>
          </w:p>
        </w:tc>
        <w:tc>
          <w:tcPr>
            <w:tcW w:w="2553" w:type="dxa"/>
            <w:shd w:val="clear" w:color="auto" w:fill="auto"/>
            <w:vAlign w:val="center"/>
          </w:tcPr>
          <w:p w14:paraId="7AB204BB" w14:textId="31734ACC" w:rsidR="0081196C" w:rsidRPr="00521E1D" w:rsidRDefault="0081196C" w:rsidP="0081196C">
            <w:pPr>
              <w:jc w:val="center"/>
              <w:rPr>
                <w:rFonts w:ascii="Calibri" w:hAnsi="Calibri" w:cs="Calibri"/>
                <w:sz w:val="16"/>
                <w:szCs w:val="16"/>
              </w:rPr>
            </w:pPr>
            <w:r w:rsidRPr="00521E1D">
              <w:rPr>
                <w:rFonts w:ascii="Calibri" w:hAnsi="Calibri" w:cs="Calibri"/>
                <w:sz w:val="16"/>
                <w:szCs w:val="16"/>
              </w:rPr>
              <w:t xml:space="preserve">OIB </w:t>
            </w:r>
            <w:r>
              <w:rPr>
                <w:rFonts w:ascii="Calibri" w:hAnsi="Calibri" w:cs="Calibri"/>
                <w:sz w:val="16"/>
                <w:szCs w:val="16"/>
              </w:rPr>
              <w:t>Guideline</w:t>
            </w:r>
            <w:r w:rsidRPr="00521E1D">
              <w:rPr>
                <w:rFonts w:ascii="Calibri" w:hAnsi="Calibri" w:cs="Calibri"/>
                <w:sz w:val="16"/>
                <w:szCs w:val="16"/>
              </w:rPr>
              <w:t xml:space="preserve"> Anhang B1</w:t>
            </w:r>
          </w:p>
          <w:p w14:paraId="1A6C66E2" w14:textId="77777777" w:rsidR="0081196C" w:rsidRPr="00521E1D" w:rsidRDefault="0081196C" w:rsidP="0081196C">
            <w:pPr>
              <w:jc w:val="center"/>
              <w:rPr>
                <w:rFonts w:ascii="Calibri" w:hAnsi="Calibri" w:cs="Calibri"/>
                <w:sz w:val="16"/>
                <w:szCs w:val="16"/>
              </w:rPr>
            </w:pPr>
            <w:r w:rsidRPr="00521E1D">
              <w:rPr>
                <w:rFonts w:ascii="Calibri" w:hAnsi="Calibri" w:cs="Calibri"/>
                <w:sz w:val="16"/>
                <w:szCs w:val="16"/>
              </w:rPr>
              <w:t>bzw. ÖNORM S 5200</w:t>
            </w:r>
          </w:p>
        </w:tc>
      </w:tr>
      <w:tr w:rsidR="0081196C" w:rsidRPr="009E707A" w14:paraId="3CCE03C8" w14:textId="77777777" w:rsidTr="00C30B94">
        <w:tc>
          <w:tcPr>
            <w:tcW w:w="2694" w:type="dxa"/>
            <w:shd w:val="clear" w:color="auto" w:fill="auto"/>
            <w:vAlign w:val="center"/>
          </w:tcPr>
          <w:p w14:paraId="459EBB32" w14:textId="5E76C662" w:rsidR="0081196C" w:rsidRPr="00521E1D" w:rsidRDefault="0081196C" w:rsidP="0081196C">
            <w:pPr>
              <w:rPr>
                <w:rFonts w:ascii="Calibri" w:hAnsi="Calibri" w:cs="Calibri"/>
                <w:sz w:val="16"/>
                <w:szCs w:val="16"/>
              </w:rPr>
            </w:pPr>
          </w:p>
        </w:tc>
        <w:tc>
          <w:tcPr>
            <w:tcW w:w="1135" w:type="dxa"/>
            <w:shd w:val="clear" w:color="auto" w:fill="auto"/>
            <w:vAlign w:val="center"/>
          </w:tcPr>
          <w:p w14:paraId="758045F3" w14:textId="77777777" w:rsidR="0081196C" w:rsidRPr="00521E1D" w:rsidRDefault="0081196C" w:rsidP="0081196C">
            <w:pPr>
              <w:rPr>
                <w:rFonts w:ascii="Calibri" w:hAnsi="Calibri" w:cs="Calibri"/>
                <w:sz w:val="16"/>
                <w:szCs w:val="16"/>
              </w:rPr>
            </w:pPr>
          </w:p>
        </w:tc>
        <w:tc>
          <w:tcPr>
            <w:tcW w:w="2550" w:type="dxa"/>
            <w:shd w:val="clear" w:color="auto" w:fill="auto"/>
            <w:vAlign w:val="center"/>
          </w:tcPr>
          <w:p w14:paraId="550884D8" w14:textId="77777777" w:rsidR="0081196C" w:rsidRPr="00521E1D" w:rsidRDefault="0081196C" w:rsidP="0081196C">
            <w:pPr>
              <w:jc w:val="center"/>
              <w:rPr>
                <w:rFonts w:ascii="Calibri" w:hAnsi="Calibri" w:cs="Calibri"/>
                <w:sz w:val="16"/>
                <w:szCs w:val="16"/>
              </w:rPr>
            </w:pPr>
          </w:p>
        </w:tc>
        <w:tc>
          <w:tcPr>
            <w:tcW w:w="2553" w:type="dxa"/>
            <w:shd w:val="clear" w:color="auto" w:fill="auto"/>
            <w:vAlign w:val="center"/>
          </w:tcPr>
          <w:p w14:paraId="42DD3F31" w14:textId="77777777" w:rsidR="0081196C" w:rsidRPr="00521E1D" w:rsidRDefault="0081196C" w:rsidP="0081196C">
            <w:pPr>
              <w:jc w:val="center"/>
              <w:rPr>
                <w:rFonts w:ascii="Calibri" w:hAnsi="Calibri" w:cs="Calibri"/>
                <w:sz w:val="16"/>
                <w:szCs w:val="16"/>
              </w:rPr>
            </w:pPr>
          </w:p>
        </w:tc>
      </w:tr>
    </w:tbl>
    <w:p w14:paraId="4673E659" w14:textId="77777777" w:rsidR="00006B9A" w:rsidRPr="00521E1D" w:rsidRDefault="00006B9A" w:rsidP="00006B9A">
      <w:pPr>
        <w:spacing w:before="120" w:after="120"/>
        <w:rPr>
          <w:rFonts w:ascii="Calibri" w:hAnsi="Calibri" w:cs="Calibri"/>
        </w:rPr>
      </w:pPr>
    </w:p>
    <w:p w14:paraId="3383B14C" w14:textId="77777777" w:rsidR="0081196C" w:rsidRPr="0081196C" w:rsidRDefault="0081196C" w:rsidP="0081196C">
      <w:pPr>
        <w:shd w:val="clear" w:color="auto" w:fill="CCFFFF"/>
        <w:rPr>
          <w:rFonts w:ascii="Calibri" w:hAnsi="Calibri" w:cs="Calibri"/>
          <w:lang w:val="en-GB"/>
        </w:rPr>
      </w:pPr>
      <w:r w:rsidRPr="0081196C">
        <w:rPr>
          <w:rFonts w:ascii="Calibri" w:hAnsi="Calibri" w:cs="Calibri"/>
          <w:lang w:val="en-GB"/>
        </w:rPr>
        <w:t>Average raw density in the present life cycle assessment: XX kg/m³</w:t>
      </w:r>
    </w:p>
    <w:p w14:paraId="5E3587E6" w14:textId="77777777" w:rsidR="0081196C" w:rsidRPr="0081196C" w:rsidRDefault="0081196C" w:rsidP="0081196C">
      <w:pPr>
        <w:shd w:val="clear" w:color="auto" w:fill="CCFFFF"/>
        <w:rPr>
          <w:rFonts w:ascii="Calibri" w:hAnsi="Calibri" w:cs="Calibri"/>
          <w:lang w:val="en-GB"/>
        </w:rPr>
      </w:pPr>
      <w:r w:rsidRPr="0081196C">
        <w:rPr>
          <w:rFonts w:ascii="Calibri" w:hAnsi="Calibri" w:cs="Calibri"/>
          <w:lang w:val="en-GB"/>
        </w:rPr>
        <w:t>Alternatively:</w:t>
      </w:r>
    </w:p>
    <w:p w14:paraId="46AB73D9" w14:textId="77777777" w:rsidR="0081196C" w:rsidRPr="0081196C" w:rsidRDefault="0081196C" w:rsidP="0081196C">
      <w:pPr>
        <w:shd w:val="clear" w:color="auto" w:fill="CCFFFF"/>
        <w:rPr>
          <w:rFonts w:ascii="Calibri" w:hAnsi="Calibri" w:cs="Calibri"/>
          <w:lang w:val="en-GB"/>
        </w:rPr>
      </w:pPr>
      <w:r w:rsidRPr="0081196C">
        <w:rPr>
          <w:rFonts w:ascii="Calibri" w:hAnsi="Calibri" w:cs="Calibri"/>
          <w:lang w:val="en-GB"/>
        </w:rPr>
        <w:t>Average area weight in the present life cycle assessment: XX kg/m²</w:t>
      </w:r>
    </w:p>
    <w:p w14:paraId="3A8817E3" w14:textId="77777777" w:rsidR="0081196C" w:rsidRPr="0081196C" w:rsidRDefault="0081196C" w:rsidP="0081196C">
      <w:pPr>
        <w:shd w:val="clear" w:color="auto" w:fill="CCFFFF"/>
        <w:rPr>
          <w:rFonts w:ascii="Calibri" w:hAnsi="Calibri" w:cs="Calibri"/>
          <w:lang w:val="en-GB"/>
        </w:rPr>
      </w:pPr>
      <w:r w:rsidRPr="0081196C">
        <w:rPr>
          <w:rFonts w:ascii="Calibri" w:hAnsi="Calibri" w:cs="Calibri"/>
          <w:lang w:val="en-GB"/>
        </w:rPr>
        <w:t>Description of averaging</w:t>
      </w:r>
    </w:p>
    <w:p w14:paraId="6F41DDB1" w14:textId="0342010B" w:rsidR="00913007" w:rsidRPr="0081196C" w:rsidRDefault="0081196C" w:rsidP="0081196C">
      <w:pPr>
        <w:shd w:val="clear" w:color="auto" w:fill="CCFFFF"/>
        <w:rPr>
          <w:rFonts w:ascii="Calibri" w:hAnsi="Calibri" w:cs="Calibri"/>
          <w:lang w:val="en-GB"/>
        </w:rPr>
      </w:pPr>
      <w:r w:rsidRPr="0081196C">
        <w:rPr>
          <w:rFonts w:ascii="Calibri" w:hAnsi="Calibri" w:cs="Calibri"/>
          <w:lang w:val="en-GB"/>
        </w:rPr>
        <w:t>Optionally, further technical characteristics can be given if they are necessary for the differentiation or the specification of the product(s).</w:t>
      </w:r>
    </w:p>
    <w:p w14:paraId="162EB2A7" w14:textId="77777777" w:rsidR="0081196C" w:rsidRPr="0081196C" w:rsidRDefault="0081196C" w:rsidP="0081196C">
      <w:pPr>
        <w:rPr>
          <w:szCs w:val="18"/>
          <w:lang w:val="en-GB"/>
        </w:rPr>
      </w:pPr>
    </w:p>
    <w:p w14:paraId="2E489DBB" w14:textId="60E0082E" w:rsidR="0086339C" w:rsidRPr="00796883" w:rsidRDefault="0086339C" w:rsidP="00A36DBE">
      <w:pPr>
        <w:shd w:val="clear" w:color="auto" w:fill="DAEEF3" w:themeFill="accent5" w:themeFillTint="33"/>
        <w:rPr>
          <w:rFonts w:eastAsiaTheme="minorHAnsi"/>
          <w:szCs w:val="18"/>
          <w:lang w:val="en-GB"/>
        </w:rPr>
      </w:pPr>
      <w:bookmarkStart w:id="39"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w:t>
      </w:r>
      <w:r w:rsidR="0081196C">
        <w:rPr>
          <w:rFonts w:eastAsiaTheme="minorHAnsi"/>
          <w:szCs w:val="18"/>
          <w:lang w:val="en-GB"/>
        </w:rPr>
        <w:t>s</w:t>
      </w:r>
      <w:r w:rsidR="00796883">
        <w:rPr>
          <w:rFonts w:eastAsiaTheme="minorHAnsi"/>
          <w:szCs w:val="18"/>
          <w:lang w:val="en-GB"/>
        </w:rPr>
        <w:t xml:space="preserve"> </w:t>
      </w:r>
      <w:r w:rsidR="0081196C">
        <w:rPr>
          <w:rFonts w:eastAsiaTheme="minorHAnsi"/>
          <w:szCs w:val="18"/>
          <w:lang w:val="en-GB"/>
        </w:rPr>
        <w:t>3 and 4</w:t>
      </w:r>
      <w:r w:rsidR="00796883">
        <w:rPr>
          <w:rFonts w:eastAsiaTheme="minorHAnsi"/>
          <w:szCs w:val="18"/>
          <w:lang w:val="en-GB"/>
        </w:rPr>
        <w:t>.</w:t>
      </w:r>
    </w:p>
    <w:p w14:paraId="3CEAF9EA" w14:textId="5B08BE3B"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9"/>
      <w:r w:rsidRPr="00796883">
        <w:rPr>
          <w:sz w:val="20"/>
          <w:lang w:val="en-GB"/>
        </w:rPr>
        <w:t xml:space="preserve"> </w:t>
      </w:r>
      <w:bookmarkStart w:id="40" w:name="_Hlk56602293"/>
      <w:r w:rsidR="00796883" w:rsidRPr="00796883">
        <w:rPr>
          <w:szCs w:val="18"/>
          <w:lang w:val="en-GB"/>
        </w:rPr>
        <w:t>Ta</w:t>
      </w:r>
      <w:r w:rsidR="00796883">
        <w:rPr>
          <w:szCs w:val="18"/>
          <w:lang w:val="en-GB"/>
        </w:rPr>
        <w:t>ble</w:t>
      </w:r>
      <w:r w:rsidR="0081196C">
        <w:rPr>
          <w:szCs w:val="18"/>
          <w:lang w:val="en-GB"/>
        </w:rPr>
        <w:t>s 3 and 4</w:t>
      </w:r>
      <w:r w:rsidR="00796883">
        <w:rPr>
          <w:szCs w:val="18"/>
          <w:lang w:val="en-GB"/>
        </w:rPr>
        <w:t xml:space="preserve">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41" w:name="_Hlk56602354"/>
      <w:bookmarkEnd w:id="40"/>
      <w:r>
        <w:rPr>
          <w:rFonts w:eastAsiaTheme="minorHAnsi"/>
          <w:szCs w:val="18"/>
          <w:lang w:val="en-GB"/>
        </w:rPr>
        <w:t>In this case the average value of nominal density/ weight per m² used for calculating the LCA must be declared as an additional information in chapter 3.1.</w:t>
      </w:r>
    </w:p>
    <w:bookmarkEnd w:id="41"/>
    <w:p w14:paraId="2E289671" w14:textId="7E0D947D" w:rsidR="000221C9" w:rsidRPr="0077502A" w:rsidRDefault="000221C9" w:rsidP="00A36DBE">
      <w:pPr>
        <w:shd w:val="clear" w:color="auto" w:fill="DAEEF3" w:themeFill="accent5" w:themeFillTint="33"/>
        <w:rPr>
          <w:szCs w:val="18"/>
          <w:lang w:val="en-US"/>
        </w:rPr>
      </w:pPr>
    </w:p>
    <w:p w14:paraId="4F8D5EE4" w14:textId="4525A1EB" w:rsidR="00A36DBE" w:rsidRPr="0077502A" w:rsidRDefault="004173BA" w:rsidP="00A36DBE">
      <w:pPr>
        <w:rPr>
          <w:lang w:val="en-US"/>
        </w:rPr>
      </w:pPr>
      <w:r w:rsidRPr="004173BA">
        <w:rPr>
          <w:lang w:val="en-US"/>
        </w:rPr>
        <w:t>Partly based on Table 1 from the TBE document, the following information must be found in the background report or the EPD:</w:t>
      </w:r>
    </w:p>
    <w:p w14:paraId="73194CCB" w14:textId="53A4051E" w:rsidR="00A36DBE" w:rsidRPr="00896AA1" w:rsidRDefault="007137C2" w:rsidP="00A36DBE">
      <w:pPr>
        <w:pStyle w:val="berschrift2"/>
        <w:rPr>
          <w:lang w:val="en-GB"/>
        </w:rPr>
      </w:pPr>
      <w:bookmarkStart w:id="42" w:name="_Toc391751337"/>
      <w:bookmarkStart w:id="43" w:name="_Toc448412379"/>
      <w:bookmarkStart w:id="44"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2"/>
      <w:bookmarkEnd w:id="43"/>
      <w:bookmarkEnd w:id="44"/>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5"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6" w:name="EPDEdit_ibu_Kapitel_7_Intro"/>
    </w:p>
    <w:bookmarkEnd w:id="46"/>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5"/>
    <w:p w14:paraId="49572A3D" w14:textId="77777777" w:rsidR="00A36DBE" w:rsidRPr="00896AA1" w:rsidRDefault="00A36DBE" w:rsidP="00A36DBE">
      <w:pPr>
        <w:rPr>
          <w:rFonts w:eastAsia="Times New Roman"/>
          <w:lang w:val="en-GB"/>
        </w:rPr>
      </w:pPr>
    </w:p>
    <w:p w14:paraId="3B9F360F" w14:textId="7434FC63" w:rsidR="00274F41" w:rsidRDefault="002E4FC5" w:rsidP="002E4FC5">
      <w:pPr>
        <w:pStyle w:val="Beschriftung"/>
        <w:rPr>
          <w:lang w:val="en-GB"/>
        </w:rPr>
      </w:pPr>
      <w:bookmarkStart w:id="47" w:name="_Toc98315770"/>
      <w:bookmarkStart w:id="48"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214542">
        <w:rPr>
          <w:noProof/>
          <w:lang w:val="en-GB"/>
        </w:rPr>
        <w:t>5</w:t>
      </w:r>
      <w:r>
        <w:fldChar w:fldCharType="end"/>
      </w:r>
      <w:r w:rsidR="005809DC" w:rsidRPr="002E4FC5">
        <w:rPr>
          <w:lang w:val="en-GB"/>
        </w:rPr>
        <w:t xml:space="preserve">: </w:t>
      </w:r>
      <w:bookmarkStart w:id="49" w:name="_Hlk56603466"/>
      <w:r w:rsidR="005809DC" w:rsidRPr="002E4FC5">
        <w:rPr>
          <w:lang w:val="en-GB"/>
        </w:rPr>
        <w:t>base materials in mass-% (example)</w:t>
      </w:r>
      <w:bookmarkEnd w:id="47"/>
      <w:bookmarkEnd w:id="49"/>
      <w:r w:rsidR="005809DC" w:rsidRPr="002E4FC5">
        <w:rPr>
          <w:lang w:val="en-GB"/>
        </w:rPr>
        <w:t xml:space="preserve"> </w:t>
      </w:r>
      <w:bookmarkEnd w:id="48"/>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FB2E12" w:rsidRPr="00093D8D" w14:paraId="03367A58" w14:textId="77777777" w:rsidTr="00C30B94">
        <w:trPr>
          <w:trHeight w:val="283"/>
        </w:trPr>
        <w:tc>
          <w:tcPr>
            <w:tcW w:w="1560" w:type="dxa"/>
            <w:shd w:val="clear" w:color="auto" w:fill="auto"/>
            <w:vAlign w:val="center"/>
          </w:tcPr>
          <w:p w14:paraId="52F5A3EB" w14:textId="3E5BEAA3" w:rsidR="00FB2E12" w:rsidRPr="00093D8D" w:rsidRDefault="004173BA" w:rsidP="00FB2E12">
            <w:pPr>
              <w:rPr>
                <w:rFonts w:cs="Calibri"/>
                <w:vertAlign w:val="superscript"/>
              </w:rPr>
            </w:pPr>
            <w:r>
              <w:rPr>
                <w:rFonts w:cs="Calibri"/>
              </w:rPr>
              <w:t>Lehm</w:t>
            </w:r>
          </w:p>
        </w:tc>
        <w:tc>
          <w:tcPr>
            <w:tcW w:w="2086" w:type="dxa"/>
            <w:shd w:val="clear" w:color="auto" w:fill="auto"/>
          </w:tcPr>
          <w:p w14:paraId="349E4FB4" w14:textId="5F67E5BB" w:rsidR="00FB2E12" w:rsidRPr="00093D8D" w:rsidRDefault="00FB2E12" w:rsidP="00FB2E12">
            <w:r w:rsidRPr="00FB2E12">
              <w:rPr>
                <w:lang w:val="en-GB"/>
              </w:rPr>
              <w:t>main component</w:t>
            </w:r>
          </w:p>
        </w:tc>
        <w:tc>
          <w:tcPr>
            <w:tcW w:w="3754" w:type="dxa"/>
            <w:shd w:val="clear" w:color="auto" w:fill="auto"/>
            <w:vAlign w:val="center"/>
          </w:tcPr>
          <w:p w14:paraId="3864845B" w14:textId="67453FD6" w:rsidR="00FB2E12" w:rsidRPr="00093D8D" w:rsidRDefault="00FB2E12" w:rsidP="00FB2E12">
            <w:pPr>
              <w:jc w:val="center"/>
              <w:rPr>
                <w:rFonts w:cs="Calibri"/>
              </w:rPr>
            </w:pP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50" w:name="_Hlk56603619"/>
      <w:r>
        <w:rPr>
          <w:lang w:val="en-GB"/>
        </w:rPr>
        <w:t>f</w:t>
      </w:r>
      <w:r w:rsidR="005809DC">
        <w:rPr>
          <w:lang w:val="en-GB"/>
        </w:rPr>
        <w:t>ootnote with description for each component</w:t>
      </w:r>
      <w:bookmarkEnd w:id="50"/>
    </w:p>
    <w:p w14:paraId="7A587DDF" w14:textId="2FE1CC93" w:rsidR="00FB2E12" w:rsidRDefault="00FB2E12" w:rsidP="0086339C">
      <w:pPr>
        <w:shd w:val="clear" w:color="auto" w:fill="E5DFEC" w:themeFill="accent4" w:themeFillTint="33"/>
        <w:rPr>
          <w:lang w:val="en-GB"/>
        </w:rPr>
      </w:pPr>
    </w:p>
    <w:p w14:paraId="68A26803" w14:textId="77777777" w:rsidR="004173BA" w:rsidRDefault="00FB2E12" w:rsidP="004173BA">
      <w:pPr>
        <w:shd w:val="clear" w:color="auto" w:fill="E5DFEC" w:themeFill="accent4" w:themeFillTint="33"/>
        <w:rPr>
          <w:lang w:val="en-GB"/>
        </w:rPr>
      </w:pPr>
      <w:r w:rsidRPr="00FB2E12">
        <w:rPr>
          <w:lang w:val="en-GB"/>
        </w:rPr>
        <w:t xml:space="preserve">1) </w:t>
      </w:r>
      <w:r w:rsidR="004173BA">
        <w:rPr>
          <w:lang w:val="en-GB"/>
        </w:rPr>
        <w:t>Text</w:t>
      </w:r>
    </w:p>
    <w:p w14:paraId="0471E0EC" w14:textId="5C06BB95" w:rsidR="00FB2E12" w:rsidRDefault="00FB2E12" w:rsidP="004173BA">
      <w:pPr>
        <w:shd w:val="clear" w:color="auto" w:fill="E5DFEC" w:themeFill="accent4" w:themeFillTint="33"/>
        <w:rPr>
          <w:lang w:val="en-GB"/>
        </w:rPr>
      </w:pPr>
      <w:r w:rsidRPr="00FB2E12">
        <w:rPr>
          <w:lang w:val="en-GB"/>
        </w:rPr>
        <w:t xml:space="preserve"> </w:t>
      </w:r>
    </w:p>
    <w:p w14:paraId="3A42D6F6" w14:textId="04661575" w:rsidR="00274F41" w:rsidRDefault="00274F41" w:rsidP="00A36DBE">
      <w:pPr>
        <w:spacing w:line="240" w:lineRule="auto"/>
        <w:jc w:val="left"/>
        <w:rPr>
          <w:b/>
          <w:sz w:val="16"/>
          <w:lang w:val="en-GB"/>
        </w:rPr>
      </w:pPr>
    </w:p>
    <w:p w14:paraId="570F2A32" w14:textId="77777777" w:rsidR="004173BA" w:rsidRPr="004173BA" w:rsidRDefault="004173BA" w:rsidP="004173BA">
      <w:pPr>
        <w:shd w:val="clear" w:color="auto" w:fill="CCFFFF"/>
        <w:spacing w:line="240" w:lineRule="auto"/>
        <w:jc w:val="left"/>
        <w:rPr>
          <w:b/>
          <w:sz w:val="16"/>
          <w:lang w:val="en-GB"/>
        </w:rPr>
      </w:pPr>
      <w:r w:rsidRPr="004173BA">
        <w:rPr>
          <w:b/>
          <w:sz w:val="16"/>
          <w:lang w:val="en-GB"/>
        </w:rPr>
        <w:t>Auxiliaries / additives</w:t>
      </w:r>
    </w:p>
    <w:p w14:paraId="5B51EA51" w14:textId="7BD2AAA2" w:rsidR="00183604" w:rsidRPr="004173BA" w:rsidRDefault="004173BA" w:rsidP="004173BA">
      <w:pPr>
        <w:shd w:val="clear" w:color="auto" w:fill="CCFFFF"/>
        <w:spacing w:line="240" w:lineRule="auto"/>
        <w:jc w:val="left"/>
        <w:rPr>
          <w:bCs/>
          <w:sz w:val="16"/>
          <w:lang w:val="en-GB"/>
        </w:rPr>
      </w:pPr>
      <w:r w:rsidRPr="004173BA">
        <w:rPr>
          <w:bCs/>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51" w:name="_Toc517348326"/>
      <w:r>
        <w:rPr>
          <w:lang w:val="en-GB"/>
        </w:rPr>
        <w:t>Production</w:t>
      </w:r>
      <w:bookmarkEnd w:id="51"/>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5795C3FD"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Pr="00896AA1">
        <w:rPr>
          <w:b/>
          <w:u w:val="single"/>
          <w:lang w:val="en-GB"/>
        </w:rPr>
        <w:t>:</w:t>
      </w:r>
    </w:p>
    <w:p w14:paraId="1067C4C6" w14:textId="0B55346F" w:rsidR="008F6352" w:rsidRPr="008F6352" w:rsidRDefault="004173BA" w:rsidP="008F6352">
      <w:pPr>
        <w:rPr>
          <w:lang w:val="en-GB"/>
        </w:rPr>
      </w:pPr>
      <w:r w:rsidRPr="004173BA">
        <w:rPr>
          <w:lang w:val="en-GB"/>
        </w:rPr>
        <w:t>The manufacturing process must be described as in Chapter 2.16, Table 7 (= Table 1 TBE document) under A3.</w:t>
      </w: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2" w:name="_Toc517348327"/>
      <w:bookmarkStart w:id="53" w:name="EPDEdit_ibu_2_5_Inverkehrbringung"/>
      <w:r>
        <w:rPr>
          <w:lang w:val="en-GB"/>
        </w:rPr>
        <w:t>Packaging</w:t>
      </w:r>
      <w:bookmarkEnd w:id="52"/>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7C4AD01F"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00524A61">
        <w:rPr>
          <w:b/>
          <w:u w:val="single"/>
          <w:lang w:val="en-GB"/>
        </w:rPr>
        <w:t>:</w:t>
      </w:r>
    </w:p>
    <w:p w14:paraId="37CCB8E4" w14:textId="0E05CE01" w:rsidR="00AC28E6" w:rsidRPr="00896AA1" w:rsidRDefault="007B63EC" w:rsidP="00FB5D78">
      <w:pPr>
        <w:rPr>
          <w:lang w:val="en-GB"/>
        </w:rPr>
      </w:pPr>
      <w:r w:rsidRPr="007B63EC">
        <w:rPr>
          <w:rStyle w:val="jlqj4b"/>
          <w:lang w:val="en"/>
        </w:rPr>
        <w:t xml:space="preserve">Example: The </w:t>
      </w:r>
      <w:r w:rsidR="0064262B">
        <w:rPr>
          <w:rStyle w:val="jlqj4b"/>
          <w:lang w:val="en"/>
        </w:rPr>
        <w:t>construction clay products</w:t>
      </w:r>
      <w:r w:rsidRPr="007B63EC">
        <w:rPr>
          <w:rStyle w:val="jlqj4b"/>
          <w:lang w:val="en"/>
        </w:rPr>
        <w:t xml:space="preserve"> are delivered on reusable pallets, during transport by truck they are secured several times with reusable straps. Further packaging in the form of foil is not necessary, but can be carried out on request or if necessary. The majority is delivered without foil.</w:t>
      </w:r>
    </w:p>
    <w:p w14:paraId="4D2AAE1E" w14:textId="2924D62C" w:rsidR="00EF0EB5" w:rsidRPr="00896AA1" w:rsidRDefault="003043D9" w:rsidP="00EF0EB5">
      <w:pPr>
        <w:pStyle w:val="berschrift2"/>
        <w:rPr>
          <w:lang w:val="en-GB"/>
        </w:rPr>
      </w:pPr>
      <w:bookmarkStart w:id="54" w:name="_Toc517348328"/>
      <w:r>
        <w:rPr>
          <w:lang w:val="en-GB"/>
        </w:rPr>
        <w:t>Conditions of delivery</w:t>
      </w:r>
      <w:bookmarkEnd w:id="54"/>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5" w:name="_Hlk57750023"/>
      <w:r w:rsidRPr="00AA3B7F">
        <w:rPr>
          <w:lang w:val="en-GB"/>
        </w:rPr>
        <w:t xml:space="preserve">Written description of conditions of delivery, units of delivery, size and dimension as well as requirements on storage important for the declared product(s). </w:t>
      </w:r>
    </w:p>
    <w:bookmarkEnd w:id="55"/>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6" w:name="_Toc482174985"/>
      <w:bookmarkStart w:id="57" w:name="_Toc517348329"/>
      <w:r w:rsidRPr="00896AA1">
        <w:rPr>
          <w:lang w:val="en-GB"/>
        </w:rPr>
        <w:lastRenderedPageBreak/>
        <w:t>Transport</w:t>
      </w:r>
      <w:bookmarkEnd w:id="56"/>
      <w:bookmarkEnd w:id="57"/>
    </w:p>
    <w:p w14:paraId="69DB041D" w14:textId="77777777" w:rsidR="00EF0EB5" w:rsidRPr="00896AA1" w:rsidRDefault="00EF0EB5" w:rsidP="00EF0EB5">
      <w:pPr>
        <w:rPr>
          <w:lang w:val="en-GB"/>
        </w:rPr>
      </w:pPr>
    </w:p>
    <w:p w14:paraId="166B35BC" w14:textId="35F80C4D" w:rsidR="00EF0EB5" w:rsidRDefault="00785576" w:rsidP="00EF0EB5">
      <w:pPr>
        <w:spacing w:line="240" w:lineRule="auto"/>
        <w:jc w:val="left"/>
        <w:rPr>
          <w:rFonts w:ascii="Calibri" w:hAnsi="Calibri" w:cs="Calibri"/>
          <w:lang w:val="en-GB"/>
        </w:rPr>
      </w:pPr>
      <w:r w:rsidRPr="00785576">
        <w:rPr>
          <w:rFonts w:ascii="Calibri" w:hAnsi="Calibri" w:cs="Calibri"/>
          <w:lang w:val="en-GB"/>
        </w:rPr>
        <w:t>Description of the delivery must be described as in Chapter 2.16, Table 7 (= Table 1 TBE document) under A4.</w:t>
      </w:r>
    </w:p>
    <w:p w14:paraId="07FCA3DE" w14:textId="77777777" w:rsidR="00785576" w:rsidRPr="00785576" w:rsidRDefault="00785576"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8" w:name="_Toc391751341"/>
      <w:bookmarkStart w:id="59" w:name="_Toc448412383"/>
      <w:bookmarkStart w:id="60" w:name="_Toc517348330"/>
      <w:r w:rsidRPr="00CC71E9">
        <w:rPr>
          <w:lang w:val="en-GB"/>
        </w:rPr>
        <w:t>Processing</w:t>
      </w:r>
      <w:r>
        <w:rPr>
          <w:lang w:val="en-GB"/>
        </w:rPr>
        <w:t>/</w:t>
      </w:r>
      <w:r w:rsidRPr="00CC71E9">
        <w:rPr>
          <w:lang w:val="en-GB"/>
        </w:rPr>
        <w:t xml:space="preserve"> installation</w:t>
      </w:r>
      <w:bookmarkEnd w:id="58"/>
      <w:bookmarkEnd w:id="59"/>
      <w:bookmarkEnd w:id="60"/>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1" w:name="_Hlk57750278"/>
      <w:r w:rsidRPr="0089243F">
        <w:rPr>
          <w:lang w:val="en-GB"/>
        </w:rPr>
        <w:t xml:space="preserve">Description of way of treatment, used machines, tools, dust collection etc., auxiliary materials as well as measures of noise reduction. Notes regarding </w:t>
      </w:r>
      <w:hyperlink r:id="rId81" w:history="1">
        <w:r w:rsidRPr="0089243F">
          <w:rPr>
            <w:lang w:val="en-GB"/>
          </w:rPr>
          <w:t>recognized</w:t>
        </w:r>
      </w:hyperlink>
      <w:r w:rsidRPr="0089243F">
        <w:rPr>
          <w:lang w:val="en-GB"/>
        </w:rPr>
        <w:t xml:space="preserve"> </w:t>
      </w:r>
      <w:hyperlink r:id="rId82" w:history="1">
        <w:r w:rsidRPr="0089243F">
          <w:rPr>
            <w:lang w:val="en-GB"/>
          </w:rPr>
          <w:t>rules</w:t>
        </w:r>
      </w:hyperlink>
      <w:r w:rsidRPr="0089243F">
        <w:rPr>
          <w:lang w:val="en-GB"/>
        </w:rPr>
        <w:t xml:space="preserve"> </w:t>
      </w:r>
      <w:hyperlink r:id="rId83" w:history="1">
        <w:r w:rsidRPr="0089243F">
          <w:rPr>
            <w:lang w:val="en-GB"/>
          </w:rPr>
          <w:t>of</w:t>
        </w:r>
      </w:hyperlink>
      <w:r w:rsidRPr="0089243F">
        <w:rPr>
          <w:lang w:val="en-GB"/>
        </w:rPr>
        <w:t xml:space="preserve"> </w:t>
      </w:r>
      <w:hyperlink r:id="rId84"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53458D33"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00E74586" w:rsidRPr="00E74586">
        <w:rPr>
          <w:b/>
          <w:lang w:val="en-GB"/>
        </w:rPr>
        <w:t>:</w:t>
      </w:r>
    </w:p>
    <w:bookmarkEnd w:id="61"/>
    <w:p w14:paraId="719126FD" w14:textId="3DD0BD4B" w:rsidR="007B63EC" w:rsidRDefault="00785576" w:rsidP="00785576">
      <w:pPr>
        <w:shd w:val="clear" w:color="auto" w:fill="CCFFFF"/>
        <w:rPr>
          <w:rStyle w:val="jlqj4b"/>
          <w:lang w:val="en"/>
        </w:rPr>
      </w:pPr>
      <w:r w:rsidRPr="00785576">
        <w:rPr>
          <w:rStyle w:val="jlqj4b"/>
          <w:lang w:val="en"/>
        </w:rPr>
        <w:t>Description of these processes taking into account the information in Chapter 2.16, Table 7 (=Table 1 TBE document) under A5. References to rules of technology and work and environmental protection are possible. If processing steps and processing techniques relevant to the environment and health are used in the processing or construction process, they must be listed here. Examples: Use of chemical aids, particularly high water consumption, use of burning materials with the formation of combustion gases, etc.</w:t>
      </w:r>
    </w:p>
    <w:p w14:paraId="0BFAAA22" w14:textId="77777777" w:rsidR="00785576" w:rsidRPr="00896AA1" w:rsidRDefault="00785576" w:rsidP="00D03D5C">
      <w:pPr>
        <w:rPr>
          <w:lang w:val="en-GB" w:bidi="de-DE"/>
        </w:rPr>
      </w:pPr>
    </w:p>
    <w:p w14:paraId="08A78F1B" w14:textId="5853B32E" w:rsidR="00D03D5C" w:rsidRPr="00896AA1" w:rsidRDefault="003040FF" w:rsidP="00D03D5C">
      <w:pPr>
        <w:pStyle w:val="berschrift2"/>
        <w:rPr>
          <w:lang w:val="en-GB"/>
        </w:rPr>
      </w:pPr>
      <w:bookmarkStart w:id="62" w:name="_Toc517348331"/>
      <w:bookmarkStart w:id="63" w:name="_Hlk56600178"/>
      <w:r>
        <w:rPr>
          <w:lang w:val="en-GB"/>
        </w:rPr>
        <w:t>Use stage</w:t>
      </w:r>
      <w:bookmarkEnd w:id="62"/>
    </w:p>
    <w:bookmarkEnd w:id="63"/>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4"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6D95D90C"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Pr="00E74586">
        <w:rPr>
          <w:b/>
          <w:lang w:val="en-GB"/>
        </w:rPr>
        <w:t>:</w:t>
      </w:r>
    </w:p>
    <w:bookmarkEnd w:id="64"/>
    <w:p w14:paraId="2AAF13A8" w14:textId="77777777" w:rsidR="00D03D5C" w:rsidRPr="00896AA1" w:rsidRDefault="00D03D5C" w:rsidP="00D03D5C">
      <w:pPr>
        <w:shd w:val="clear" w:color="auto" w:fill="CCFFFF"/>
        <w:rPr>
          <w:i/>
          <w:lang w:val="en-GB"/>
        </w:rPr>
      </w:pPr>
    </w:p>
    <w:p w14:paraId="61795DC8" w14:textId="77777777" w:rsidR="00785576" w:rsidRPr="00521E1D" w:rsidRDefault="00785576" w:rsidP="00785576">
      <w:pPr>
        <w:shd w:val="clear" w:color="auto" w:fill="CCFFFF"/>
        <w:rPr>
          <w:rFonts w:ascii="Calibri" w:hAnsi="Calibri" w:cs="Calibri"/>
          <w:lang w:val="de-CH"/>
        </w:rPr>
      </w:pPr>
      <w:r w:rsidRPr="00521E1D">
        <w:rPr>
          <w:rFonts w:ascii="Calibri" w:hAnsi="Calibri" w:cs="Calibri"/>
          <w:lang w:val="de-CH"/>
        </w:rPr>
        <w:t>Bei Bauprodukten aus gebranntem Ton treten bei ordnungsgemäßer Planung, sach- und fachgerechtem Einbau und störungsfreier Nutzung keine Änderungen der stofflichen Zusammensetzung über den Zeitraum der Nutzung auf.</w:t>
      </w:r>
    </w:p>
    <w:p w14:paraId="080FBD24" w14:textId="77777777" w:rsidR="00785576" w:rsidRPr="00521E1D" w:rsidRDefault="00785576" w:rsidP="00785576">
      <w:pPr>
        <w:shd w:val="clear" w:color="auto" w:fill="CCFFFF"/>
        <w:rPr>
          <w:rFonts w:ascii="Calibri" w:hAnsi="Calibri" w:cs="Calibri"/>
          <w:lang w:val="de-CH"/>
        </w:rPr>
      </w:pPr>
    </w:p>
    <w:p w14:paraId="5ED7CEBD" w14:textId="747C3D5C" w:rsidR="00785576" w:rsidRPr="00521E1D" w:rsidRDefault="00785576" w:rsidP="00785576">
      <w:pPr>
        <w:shd w:val="clear" w:color="auto" w:fill="CCFFFF"/>
        <w:rPr>
          <w:rFonts w:ascii="Calibri" w:hAnsi="Calibri" w:cs="Calibri"/>
          <w:lang w:val="de-CH"/>
        </w:rPr>
      </w:pPr>
      <w:r w:rsidRPr="00521E1D">
        <w:rPr>
          <w:rFonts w:ascii="Calibri" w:hAnsi="Calibri" w:cs="Calibri"/>
        </w:rPr>
        <w:t xml:space="preserve">Zusätzliche Informationen können 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fldChar w:fldCharType="separate"/>
      </w:r>
      <w:r w:rsidR="00214542">
        <w:rPr>
          <w:rFonts w:ascii="Calibri" w:hAnsi="Calibri" w:cs="Calibri"/>
          <w:b/>
          <w:bCs/>
        </w:rPr>
        <w:t>Fehler! Verweisquelle konnte nicht gefunden werden.</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 MERGEFORMAT </w:instrText>
      </w:r>
      <w:r w:rsidRPr="00521E1D">
        <w:rPr>
          <w:rFonts w:ascii="Calibri" w:hAnsi="Calibri" w:cs="Calibri"/>
        </w:rPr>
      </w:r>
      <w:r w:rsidRPr="00521E1D">
        <w:rPr>
          <w:rFonts w:ascii="Calibri" w:hAnsi="Calibri" w:cs="Calibri"/>
        </w:rPr>
        <w:fldChar w:fldCharType="separate"/>
      </w:r>
      <w:r w:rsidR="00214542" w:rsidRPr="00214542">
        <w:rPr>
          <w:rFonts w:ascii="Calibri" w:hAnsi="Calibri" w:cs="Calibri"/>
          <w:i/>
          <w:lang w:val="de-AT"/>
        </w:rPr>
        <w:t xml:space="preserve">Table </w:t>
      </w:r>
      <w:r w:rsidR="00214542" w:rsidRPr="00214542">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B1 gegeben werden.</w:t>
      </w:r>
    </w:p>
    <w:p w14:paraId="7838D03C" w14:textId="77777777" w:rsidR="00D03D5C" w:rsidRPr="00785576" w:rsidRDefault="00D03D5C" w:rsidP="00FB5D78">
      <w:pPr>
        <w:rPr>
          <w:lang w:val="de-CH"/>
        </w:rPr>
      </w:pPr>
    </w:p>
    <w:p w14:paraId="0374C6A0" w14:textId="3A2EDC72" w:rsidR="00D03D5C" w:rsidRPr="00896AA1" w:rsidRDefault="00BD6F87" w:rsidP="00D03D5C">
      <w:pPr>
        <w:pStyle w:val="berschrift2"/>
        <w:rPr>
          <w:lang w:val="en-GB"/>
        </w:rPr>
      </w:pPr>
      <w:bookmarkStart w:id="65" w:name="_Ref325286303"/>
      <w:bookmarkStart w:id="66" w:name="_Toc482174989"/>
      <w:bookmarkStart w:id="67" w:name="_Toc517348332"/>
      <w:bookmarkStart w:id="68" w:name="_Hlk56600190"/>
      <w:r>
        <w:rPr>
          <w:lang w:val="en-GB"/>
        </w:rPr>
        <w:t>Reference service life</w:t>
      </w:r>
      <w:r w:rsidR="00D03D5C" w:rsidRPr="00896AA1">
        <w:rPr>
          <w:lang w:val="en-GB"/>
        </w:rPr>
        <w:t xml:space="preserve"> (RSL)</w:t>
      </w:r>
      <w:bookmarkEnd w:id="65"/>
      <w:bookmarkEnd w:id="66"/>
      <w:bookmarkEnd w:id="67"/>
    </w:p>
    <w:bookmarkEnd w:id="68"/>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9"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1682BD1E" w:rsidR="00D03D5C" w:rsidRPr="00896AA1" w:rsidRDefault="002E4FC5" w:rsidP="002E4FC5">
      <w:pPr>
        <w:pStyle w:val="Beschriftung"/>
        <w:rPr>
          <w:lang w:val="en-GB"/>
        </w:rPr>
      </w:pPr>
      <w:bookmarkStart w:id="70" w:name="_Toc488930646"/>
      <w:bookmarkStart w:id="71" w:name="_Toc98315771"/>
      <w:bookmarkEnd w:id="69"/>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214542">
        <w:rPr>
          <w:noProof/>
          <w:lang w:val="en-GB"/>
        </w:rPr>
        <w:t>6</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0"/>
        <w:gridCol w:w="1528"/>
        <w:gridCol w:w="1619"/>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00EA22EA" w:rsidR="007634CD" w:rsidRPr="00896AA1" w:rsidRDefault="00A46582"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Product name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03568FC7" w:rsidR="007634CD" w:rsidRPr="00896AA1" w:rsidRDefault="007634CD" w:rsidP="00BD6F87">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e.g. according to BAU EPD-M-DOKUMENT-20-Reference-usage-times-20150810 (Austria) or the BBSR table "Useful lives of components on life </w:t>
      </w:r>
      <w:r w:rsidRPr="00264530">
        <w:rPr>
          <w:lang w:val="en-GB"/>
        </w:rPr>
        <w:lastRenderedPageBreak/>
        <w:t>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2" w:name="_Toc517348333"/>
      <w:r>
        <w:rPr>
          <w:lang w:val="en-GB"/>
        </w:rPr>
        <w:t>Reuse and recycling</w:t>
      </w:r>
      <w:bookmarkEnd w:id="72"/>
    </w:p>
    <w:p w14:paraId="18D1E427" w14:textId="77777777" w:rsidR="007634CD" w:rsidRPr="00896AA1" w:rsidRDefault="007634CD" w:rsidP="007634CD">
      <w:pPr>
        <w:rPr>
          <w:lang w:val="en-GB"/>
        </w:rPr>
      </w:pPr>
    </w:p>
    <w:p w14:paraId="00D58FE4" w14:textId="069AAA41" w:rsidR="00785576" w:rsidRPr="00521E1D" w:rsidRDefault="00785576" w:rsidP="00785576">
      <w:pPr>
        <w:shd w:val="clear" w:color="auto" w:fill="CCFFFF"/>
        <w:rPr>
          <w:rFonts w:ascii="Calibri" w:hAnsi="Calibri" w:cs="Calibri"/>
          <w:lang w:val="de-CH"/>
        </w:rPr>
      </w:pPr>
      <w:r w:rsidRPr="00521E1D">
        <w:rPr>
          <w:rFonts w:ascii="Calibri" w:hAnsi="Calibri" w:cs="Calibri"/>
          <w:lang w:val="de-CH"/>
        </w:rPr>
        <w:t xml:space="preserve">Beschreibung </w:t>
      </w:r>
      <w:r w:rsidRPr="00521E1D">
        <w:rPr>
          <w:rFonts w:ascii="Calibri" w:hAnsi="Calibri" w:cs="Calibri"/>
        </w:rPr>
        <w:t xml:space="preserve">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fldChar w:fldCharType="separate"/>
      </w:r>
      <w:r w:rsidR="00214542">
        <w:rPr>
          <w:rFonts w:ascii="Calibri" w:hAnsi="Calibri" w:cs="Calibri"/>
          <w:b/>
          <w:bCs/>
        </w:rPr>
        <w:t>Fehler! Verweisquelle konnte nicht gefunden werden.</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 MERGEFORMAT </w:instrText>
      </w:r>
      <w:r w:rsidRPr="00521E1D">
        <w:rPr>
          <w:rFonts w:ascii="Calibri" w:hAnsi="Calibri" w:cs="Calibri"/>
        </w:rPr>
      </w:r>
      <w:r w:rsidRPr="00521E1D">
        <w:rPr>
          <w:rFonts w:ascii="Calibri" w:hAnsi="Calibri" w:cs="Calibri"/>
        </w:rPr>
        <w:fldChar w:fldCharType="separate"/>
      </w:r>
      <w:r w:rsidR="00214542" w:rsidRPr="00214542">
        <w:rPr>
          <w:rFonts w:ascii="Calibri" w:hAnsi="Calibri" w:cs="Calibri"/>
          <w:i/>
          <w:lang w:val="de-AT"/>
        </w:rPr>
        <w:t xml:space="preserve">Table </w:t>
      </w:r>
      <w:r w:rsidR="00214542" w:rsidRPr="00214542">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C3 gegeben werden.</w:t>
      </w:r>
    </w:p>
    <w:p w14:paraId="403F47A1" w14:textId="77777777" w:rsidR="007634CD" w:rsidRPr="00785576" w:rsidRDefault="007634CD" w:rsidP="007634CD">
      <w:pPr>
        <w:rPr>
          <w:lang w:val="de-CH"/>
        </w:rPr>
      </w:pPr>
    </w:p>
    <w:p w14:paraId="56ABCC85" w14:textId="265BC150" w:rsidR="007634CD" w:rsidRPr="00896AA1" w:rsidRDefault="00930167" w:rsidP="007634CD">
      <w:pPr>
        <w:pStyle w:val="berschrift2"/>
        <w:rPr>
          <w:lang w:val="en-GB"/>
        </w:rPr>
      </w:pPr>
      <w:bookmarkStart w:id="73" w:name="_Toc517348334"/>
      <w:r>
        <w:rPr>
          <w:lang w:val="en-GB"/>
        </w:rPr>
        <w:t>Disposal</w:t>
      </w:r>
      <w:bookmarkEnd w:id="73"/>
    </w:p>
    <w:p w14:paraId="17D1ECC6" w14:textId="0F1010DE" w:rsidR="007634CD" w:rsidRDefault="007634CD" w:rsidP="007634CD">
      <w:pPr>
        <w:rPr>
          <w:lang w:val="en-GB"/>
        </w:rPr>
      </w:pPr>
    </w:p>
    <w:p w14:paraId="6D96BE92" w14:textId="77777777" w:rsidR="00785576" w:rsidRPr="00521E1D" w:rsidRDefault="00785576" w:rsidP="00785576">
      <w:pPr>
        <w:shd w:val="clear" w:color="auto" w:fill="CCFFFF"/>
        <w:rPr>
          <w:rFonts w:ascii="Calibri" w:hAnsi="Calibri" w:cs="Calibri"/>
        </w:rPr>
      </w:pPr>
      <w:r w:rsidRPr="00521E1D">
        <w:rPr>
          <w:rFonts w:ascii="Calibri" w:hAnsi="Calibri" w:cs="Calibri"/>
        </w:rPr>
        <w:t>Eine thermische Verwertung von Produkten aus gebranntem Ton ist aufgrund des geringen Heizwerts nicht angebracht.</w:t>
      </w:r>
    </w:p>
    <w:p w14:paraId="4B19D076" w14:textId="36244DA9" w:rsidR="00785576" w:rsidRPr="00521E1D" w:rsidRDefault="00785576" w:rsidP="00785576">
      <w:pPr>
        <w:shd w:val="clear" w:color="auto" w:fill="CCFFFF"/>
        <w:rPr>
          <w:rFonts w:ascii="Calibri" w:hAnsi="Calibri" w:cs="Calibri"/>
          <w:lang w:val="de-CH"/>
        </w:rPr>
      </w:pPr>
      <w:r w:rsidRPr="00521E1D">
        <w:rPr>
          <w:rFonts w:ascii="Calibri" w:hAnsi="Calibri" w:cs="Calibri"/>
          <w:lang w:val="de-CH"/>
        </w:rPr>
        <w:t>Vergleiche auch</w:t>
      </w:r>
      <w:r w:rsidRPr="00521E1D">
        <w:rPr>
          <w:rFonts w:ascii="Calibri" w:hAnsi="Calibri" w:cs="Calibri"/>
        </w:rPr>
        <w:t xml:space="preserve">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fldChar w:fldCharType="separate"/>
      </w:r>
      <w:r w:rsidR="00214542">
        <w:rPr>
          <w:rFonts w:ascii="Calibri" w:hAnsi="Calibri" w:cs="Calibri"/>
          <w:b/>
          <w:bCs/>
        </w:rPr>
        <w:t>Fehler! Verweisquelle konnte nicht gefunden werden.</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 MERGEFORMAT </w:instrText>
      </w:r>
      <w:r w:rsidRPr="00521E1D">
        <w:rPr>
          <w:rFonts w:ascii="Calibri" w:hAnsi="Calibri" w:cs="Calibri"/>
        </w:rPr>
      </w:r>
      <w:r w:rsidRPr="00521E1D">
        <w:rPr>
          <w:rFonts w:ascii="Calibri" w:hAnsi="Calibri" w:cs="Calibri"/>
        </w:rPr>
        <w:fldChar w:fldCharType="separate"/>
      </w:r>
      <w:r w:rsidR="00214542" w:rsidRPr="00214542">
        <w:rPr>
          <w:rFonts w:ascii="Calibri" w:hAnsi="Calibri" w:cs="Calibri"/>
          <w:i/>
          <w:lang w:val="de-AT"/>
        </w:rPr>
        <w:t xml:space="preserve">Table </w:t>
      </w:r>
      <w:r w:rsidR="00214542" w:rsidRPr="00214542">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C4 gegeben werden.</w:t>
      </w:r>
    </w:p>
    <w:p w14:paraId="7663CC04" w14:textId="77777777" w:rsidR="00785576" w:rsidRPr="00785576" w:rsidRDefault="00785576" w:rsidP="007634CD">
      <w:pPr>
        <w:rPr>
          <w:lang w:val="de-CH"/>
        </w:rPr>
      </w:pPr>
    </w:p>
    <w:p w14:paraId="1947045A" w14:textId="77777777" w:rsidR="00930167" w:rsidRPr="009F73A0" w:rsidRDefault="00930167" w:rsidP="00930167">
      <w:pPr>
        <w:rPr>
          <w:lang w:val="en-GB"/>
        </w:rPr>
      </w:pPr>
      <w:bookmarkStart w:id="74"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4"/>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5" w:name="_Toc448412386"/>
      <w:bookmarkStart w:id="76" w:name="_Toc517348335"/>
      <w:r>
        <w:t>Further</w:t>
      </w:r>
      <w:r w:rsidR="00930167">
        <w:t xml:space="preserve"> information</w:t>
      </w:r>
      <w:bookmarkEnd w:id="75"/>
      <w:bookmarkEnd w:id="76"/>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7" w:name="_Hlk57750669"/>
      <w:r w:rsidRPr="00F63B55">
        <w:rPr>
          <w:lang w:val="en-US"/>
        </w:rPr>
        <w:t xml:space="preserve">Optional details, indication of reference source for additional information, e.g. </w:t>
      </w:r>
      <w:r>
        <w:rPr>
          <w:lang w:val="en-US"/>
        </w:rPr>
        <w:t>websites…</w:t>
      </w:r>
    </w:p>
    <w:bookmarkEnd w:id="77"/>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66E3AF05" w14:textId="788E80B6" w:rsidR="00785576" w:rsidRPr="00333005" w:rsidRDefault="00785576" w:rsidP="00A723F0">
      <w:pPr>
        <w:pStyle w:val="berschrift2"/>
        <w:rPr>
          <w:lang w:val="en-GB"/>
        </w:rPr>
      </w:pPr>
      <w:r w:rsidRPr="00333005">
        <w:rPr>
          <w:lang w:val="en-GB"/>
        </w:rPr>
        <w:t>2.16 Excerpt from the TBE document Life Cycle Description</w:t>
      </w:r>
    </w:p>
    <w:p w14:paraId="2C450E66" w14:textId="77777777" w:rsidR="00A723F0" w:rsidRPr="00333005" w:rsidRDefault="00A723F0" w:rsidP="00785576">
      <w:pPr>
        <w:spacing w:after="120"/>
        <w:rPr>
          <w:rFonts w:ascii="Calibri" w:hAnsi="Calibri" w:cs="Calibri"/>
          <w:i/>
          <w:lang w:val="en-GB"/>
        </w:rPr>
      </w:pPr>
    </w:p>
    <w:p w14:paraId="6C17C40B" w14:textId="77777777" w:rsidR="009A7FDC" w:rsidRDefault="00A723F0" w:rsidP="00A723F0">
      <w:pPr>
        <w:pStyle w:val="berschriftohneZahl"/>
        <w:shd w:val="clear" w:color="auto" w:fill="auto"/>
        <w:rPr>
          <w:rFonts w:cs="Calibri"/>
          <w:b w:val="0"/>
          <w:bCs w:val="0"/>
          <w:i/>
          <w:color w:val="auto"/>
          <w:sz w:val="18"/>
          <w:szCs w:val="22"/>
          <w:lang w:val="en-GB"/>
        </w:rPr>
      </w:pPr>
      <w:r w:rsidRPr="00A723F0">
        <w:rPr>
          <w:rFonts w:cs="Calibri"/>
          <w:b w:val="0"/>
          <w:bCs w:val="0"/>
          <w:i/>
          <w:color w:val="auto"/>
          <w:sz w:val="18"/>
          <w:szCs w:val="22"/>
          <w:lang w:val="en-GB"/>
        </w:rPr>
        <w:t>For products made of fired clay, only EPDs from cradle to grave are permitted according to the agreement of all brick associations at European level and therefore all modules must be declared (compare TBE document page 49).</w:t>
      </w:r>
    </w:p>
    <w:p w14:paraId="3FB5C750" w14:textId="77777777" w:rsidR="00A723F0" w:rsidRDefault="00A723F0" w:rsidP="00A723F0">
      <w:pPr>
        <w:rPr>
          <w:lang w:val="en-GB"/>
        </w:rPr>
      </w:pPr>
    </w:p>
    <w:p w14:paraId="3BAC2007" w14:textId="77777777" w:rsidR="00A723F0" w:rsidRPr="00B249FF" w:rsidRDefault="00A723F0" w:rsidP="00CF0A0A">
      <w:pPr>
        <w:numPr>
          <w:ilvl w:val="0"/>
          <w:numId w:val="12"/>
        </w:numPr>
        <w:spacing w:line="240" w:lineRule="auto"/>
        <w:ind w:left="1276" w:hanging="916"/>
      </w:pPr>
      <w:r>
        <w:t>A1</w:t>
      </w:r>
      <w:r>
        <w:tab/>
        <w:t>Clay extraction;</w:t>
      </w:r>
    </w:p>
    <w:p w14:paraId="55558FD2" w14:textId="77777777" w:rsidR="00A723F0" w:rsidRPr="00A723F0" w:rsidRDefault="00A723F0" w:rsidP="00CF0A0A">
      <w:pPr>
        <w:numPr>
          <w:ilvl w:val="0"/>
          <w:numId w:val="12"/>
        </w:numPr>
        <w:spacing w:line="240" w:lineRule="auto"/>
        <w:ind w:left="1276" w:hanging="916"/>
        <w:rPr>
          <w:lang w:val="en-GB"/>
        </w:rPr>
      </w:pPr>
      <w:r w:rsidRPr="00A723F0">
        <w:rPr>
          <w:lang w:val="en-GB"/>
        </w:rPr>
        <w:t>A2</w:t>
      </w:r>
      <w:r w:rsidRPr="00A723F0">
        <w:rPr>
          <w:lang w:val="en-GB"/>
        </w:rPr>
        <w:tab/>
        <w:t>Transport of the clay to the representative roof tile/paver/brick works plant (representative production site);</w:t>
      </w:r>
    </w:p>
    <w:p w14:paraId="4E7B5EFA" w14:textId="77777777" w:rsidR="00A723F0" w:rsidRPr="00A723F0" w:rsidRDefault="00A723F0" w:rsidP="00CF0A0A">
      <w:pPr>
        <w:numPr>
          <w:ilvl w:val="0"/>
          <w:numId w:val="12"/>
        </w:numPr>
        <w:spacing w:line="240" w:lineRule="auto"/>
        <w:ind w:left="1276" w:hanging="916"/>
        <w:rPr>
          <w:lang w:val="en-GB"/>
        </w:rPr>
      </w:pPr>
      <w:r w:rsidRPr="00A723F0">
        <w:rPr>
          <w:lang w:val="en-GB"/>
        </w:rPr>
        <w:t>A1</w:t>
      </w:r>
      <w:r w:rsidRPr="00A723F0">
        <w:rPr>
          <w:lang w:val="en-GB"/>
        </w:rPr>
        <w:tab/>
        <w:t>The mining and/or production of auxiliary materials;</w:t>
      </w:r>
    </w:p>
    <w:p w14:paraId="6DF7880A" w14:textId="77777777" w:rsidR="00A723F0" w:rsidRPr="00A723F0" w:rsidRDefault="00A723F0" w:rsidP="00CF0A0A">
      <w:pPr>
        <w:numPr>
          <w:ilvl w:val="0"/>
          <w:numId w:val="12"/>
        </w:numPr>
        <w:spacing w:line="240" w:lineRule="auto"/>
        <w:ind w:left="1276" w:hanging="916"/>
        <w:rPr>
          <w:lang w:val="en-GB"/>
        </w:rPr>
      </w:pPr>
      <w:r w:rsidRPr="00A723F0">
        <w:rPr>
          <w:lang w:val="en-GB"/>
        </w:rPr>
        <w:t>A2</w:t>
      </w:r>
      <w:r w:rsidRPr="00A723F0">
        <w:rPr>
          <w:lang w:val="en-GB"/>
        </w:rPr>
        <w:tab/>
        <w:t>Transport of these auxiliary materials to the representative production site;</w:t>
      </w:r>
    </w:p>
    <w:p w14:paraId="4C2AE510" w14:textId="77777777" w:rsidR="00A723F0" w:rsidRPr="00A723F0" w:rsidRDefault="00A723F0" w:rsidP="00CF0A0A">
      <w:pPr>
        <w:numPr>
          <w:ilvl w:val="0"/>
          <w:numId w:val="12"/>
        </w:numPr>
        <w:spacing w:line="240" w:lineRule="auto"/>
        <w:ind w:left="1276" w:hanging="916"/>
        <w:rPr>
          <w:lang w:val="en-GB"/>
        </w:rPr>
      </w:pPr>
      <w:r w:rsidRPr="00A723F0">
        <w:rPr>
          <w:lang w:val="en-GB"/>
        </w:rPr>
        <w:t>A3</w:t>
      </w:r>
      <w:r w:rsidRPr="00A723F0">
        <w:rPr>
          <w:lang w:val="en-GB"/>
        </w:rPr>
        <w:tab/>
        <w:t>The production process (preparation, moulding, drying, firing, packaging);</w:t>
      </w:r>
    </w:p>
    <w:p w14:paraId="24A2735A" w14:textId="77777777" w:rsidR="00A723F0" w:rsidRPr="00A723F0" w:rsidRDefault="00A723F0" w:rsidP="00CF0A0A">
      <w:pPr>
        <w:numPr>
          <w:ilvl w:val="0"/>
          <w:numId w:val="12"/>
        </w:numPr>
        <w:spacing w:line="240" w:lineRule="auto"/>
        <w:ind w:left="1276" w:hanging="916"/>
        <w:rPr>
          <w:lang w:val="en-GB"/>
        </w:rPr>
      </w:pPr>
      <w:r w:rsidRPr="00A723F0">
        <w:rPr>
          <w:lang w:val="en-GB"/>
        </w:rPr>
        <w:t>A1-3</w:t>
      </w:r>
      <w:r w:rsidRPr="00A723F0">
        <w:rPr>
          <w:lang w:val="en-GB"/>
        </w:rPr>
        <w:tab/>
        <w:t>Waste and waste processing of the production waste</w:t>
      </w:r>
    </w:p>
    <w:p w14:paraId="073003B0" w14:textId="77777777" w:rsidR="00A723F0" w:rsidRPr="00A723F0" w:rsidRDefault="00A723F0" w:rsidP="00CF0A0A">
      <w:pPr>
        <w:numPr>
          <w:ilvl w:val="0"/>
          <w:numId w:val="12"/>
        </w:numPr>
        <w:spacing w:line="240" w:lineRule="auto"/>
        <w:ind w:left="1276" w:hanging="916"/>
        <w:rPr>
          <w:lang w:val="en-GB"/>
        </w:rPr>
      </w:pPr>
      <w:r w:rsidRPr="00A723F0">
        <w:rPr>
          <w:lang w:val="en-GB"/>
        </w:rPr>
        <w:t>A3</w:t>
      </w:r>
      <w:r w:rsidRPr="00A723F0">
        <w:rPr>
          <w:lang w:val="en-GB"/>
        </w:rPr>
        <w:tab/>
        <w:t xml:space="preserve"> Manufacture of the packaging materials</w:t>
      </w:r>
    </w:p>
    <w:p w14:paraId="580A2F0F" w14:textId="77777777" w:rsidR="00A723F0" w:rsidRPr="00A723F0" w:rsidRDefault="00A723F0" w:rsidP="00CF0A0A">
      <w:pPr>
        <w:numPr>
          <w:ilvl w:val="0"/>
          <w:numId w:val="12"/>
        </w:numPr>
        <w:spacing w:line="240" w:lineRule="auto"/>
        <w:ind w:left="1276" w:hanging="916"/>
        <w:rPr>
          <w:lang w:val="en-GB"/>
        </w:rPr>
      </w:pPr>
      <w:r w:rsidRPr="00A723F0">
        <w:rPr>
          <w:lang w:val="en-GB"/>
        </w:rPr>
        <w:t xml:space="preserve">A3 </w:t>
      </w:r>
      <w:r w:rsidRPr="00A723F0">
        <w:rPr>
          <w:lang w:val="en-GB"/>
        </w:rPr>
        <w:tab/>
        <w:t>Transport of the packaging materials to the representative production site</w:t>
      </w:r>
    </w:p>
    <w:p w14:paraId="19BC2E2A" w14:textId="77777777" w:rsidR="00A723F0" w:rsidRPr="00A723F0" w:rsidRDefault="00A723F0" w:rsidP="00CF0A0A">
      <w:pPr>
        <w:numPr>
          <w:ilvl w:val="0"/>
          <w:numId w:val="12"/>
        </w:numPr>
        <w:spacing w:line="240" w:lineRule="auto"/>
        <w:ind w:left="1276" w:hanging="916"/>
        <w:rPr>
          <w:lang w:val="en-GB"/>
        </w:rPr>
      </w:pPr>
      <w:r w:rsidRPr="00A723F0">
        <w:rPr>
          <w:lang w:val="en-GB"/>
        </w:rPr>
        <w:t>A3</w:t>
      </w:r>
      <w:r w:rsidRPr="00A723F0">
        <w:rPr>
          <w:lang w:val="en-GB"/>
        </w:rPr>
        <w:tab/>
        <w:t>Packaging of the clay products;</w:t>
      </w:r>
    </w:p>
    <w:p w14:paraId="6343C152" w14:textId="77777777" w:rsidR="00A723F0" w:rsidRPr="00A723F0" w:rsidRDefault="00A723F0" w:rsidP="00CF0A0A">
      <w:pPr>
        <w:numPr>
          <w:ilvl w:val="0"/>
          <w:numId w:val="12"/>
        </w:numPr>
        <w:spacing w:line="240" w:lineRule="auto"/>
        <w:ind w:left="1276" w:hanging="916"/>
        <w:rPr>
          <w:lang w:val="en-GB"/>
        </w:rPr>
      </w:pPr>
      <w:r w:rsidRPr="00A723F0">
        <w:rPr>
          <w:lang w:val="en-GB"/>
        </w:rPr>
        <w:t>A4</w:t>
      </w:r>
      <w:r w:rsidRPr="00A723F0">
        <w:rPr>
          <w:lang w:val="en-GB"/>
        </w:rPr>
        <w:tab/>
        <w:t>Transport of the packed clay products to the client/yard</w:t>
      </w:r>
    </w:p>
    <w:p w14:paraId="395C4C3E" w14:textId="77777777" w:rsidR="00A723F0" w:rsidRPr="00A723F0" w:rsidRDefault="00A723F0" w:rsidP="00CF0A0A">
      <w:pPr>
        <w:numPr>
          <w:ilvl w:val="0"/>
          <w:numId w:val="12"/>
        </w:numPr>
        <w:spacing w:line="240" w:lineRule="auto"/>
        <w:ind w:left="1276" w:hanging="916"/>
        <w:rPr>
          <w:lang w:val="en-GB"/>
        </w:rPr>
      </w:pPr>
      <w:r w:rsidRPr="00A723F0">
        <w:rPr>
          <w:lang w:val="en-GB"/>
        </w:rPr>
        <w:t>A5</w:t>
      </w:r>
      <w:r w:rsidRPr="00A723F0">
        <w:rPr>
          <w:lang w:val="en-GB"/>
        </w:rPr>
        <w:tab/>
        <w:t>Laying in the building or at pavement;</w:t>
      </w:r>
    </w:p>
    <w:p w14:paraId="24E5BE1E" w14:textId="77777777" w:rsidR="00A723F0" w:rsidRPr="00A723F0" w:rsidRDefault="00A723F0" w:rsidP="00CF0A0A">
      <w:pPr>
        <w:numPr>
          <w:ilvl w:val="0"/>
          <w:numId w:val="12"/>
        </w:numPr>
        <w:spacing w:line="240" w:lineRule="auto"/>
        <w:ind w:left="1276" w:hanging="916"/>
        <w:rPr>
          <w:lang w:val="en-GB"/>
        </w:rPr>
      </w:pPr>
      <w:r w:rsidRPr="00A723F0">
        <w:rPr>
          <w:lang w:val="en-GB"/>
        </w:rPr>
        <w:t>B1</w:t>
      </w:r>
      <w:r w:rsidRPr="00A723F0">
        <w:rPr>
          <w:lang w:val="en-GB"/>
        </w:rPr>
        <w:tab/>
        <w:t>Use of the clay products;</w:t>
      </w:r>
    </w:p>
    <w:p w14:paraId="1CBB4557" w14:textId="77777777" w:rsidR="00A723F0" w:rsidRPr="00A723F0" w:rsidRDefault="00A723F0" w:rsidP="00CF0A0A">
      <w:pPr>
        <w:numPr>
          <w:ilvl w:val="0"/>
          <w:numId w:val="12"/>
        </w:numPr>
        <w:spacing w:line="240" w:lineRule="auto"/>
        <w:ind w:left="1276" w:hanging="916"/>
        <w:rPr>
          <w:lang w:val="en-GB"/>
        </w:rPr>
      </w:pPr>
      <w:r w:rsidRPr="00A723F0">
        <w:rPr>
          <w:lang w:val="en-GB"/>
        </w:rPr>
        <w:t>B2-5</w:t>
      </w:r>
      <w:r w:rsidRPr="00A723F0">
        <w:rPr>
          <w:lang w:val="en-GB"/>
        </w:rPr>
        <w:tab/>
        <w:t>Maintenance, repair, replacement and refurbishment of the clay products;</w:t>
      </w:r>
    </w:p>
    <w:p w14:paraId="575FD62C" w14:textId="77777777" w:rsidR="00A723F0" w:rsidRPr="00A723F0" w:rsidRDefault="00A723F0" w:rsidP="00CF0A0A">
      <w:pPr>
        <w:numPr>
          <w:ilvl w:val="0"/>
          <w:numId w:val="12"/>
        </w:numPr>
        <w:spacing w:line="240" w:lineRule="auto"/>
        <w:ind w:left="1276" w:hanging="916"/>
        <w:rPr>
          <w:lang w:val="en-GB"/>
        </w:rPr>
      </w:pPr>
      <w:r w:rsidRPr="00A723F0">
        <w:rPr>
          <w:lang w:val="en-GB"/>
        </w:rPr>
        <w:t>C1</w:t>
      </w:r>
      <w:r w:rsidRPr="00A723F0">
        <w:rPr>
          <w:lang w:val="en-GB"/>
        </w:rPr>
        <w:tab/>
        <w:t>De-construction and demolition at the end of the reference service life (defined at 150 years);</w:t>
      </w:r>
    </w:p>
    <w:p w14:paraId="12A83F56" w14:textId="77777777" w:rsidR="00A723F0" w:rsidRPr="00A723F0" w:rsidRDefault="00A723F0" w:rsidP="00CF0A0A">
      <w:pPr>
        <w:numPr>
          <w:ilvl w:val="0"/>
          <w:numId w:val="12"/>
        </w:numPr>
        <w:spacing w:line="240" w:lineRule="auto"/>
        <w:ind w:left="1276" w:hanging="916"/>
        <w:rPr>
          <w:lang w:val="en-GB"/>
        </w:rPr>
      </w:pPr>
      <w:r w:rsidRPr="00A723F0">
        <w:rPr>
          <w:lang w:val="en-GB"/>
        </w:rPr>
        <w:t>C2</w:t>
      </w:r>
      <w:r w:rsidRPr="00A723F0">
        <w:rPr>
          <w:lang w:val="en-GB"/>
        </w:rPr>
        <w:tab/>
        <w:t>Transport to the waste processing plant;</w:t>
      </w:r>
    </w:p>
    <w:p w14:paraId="5B92888D" w14:textId="77777777" w:rsidR="00A723F0" w:rsidRPr="00A723F0" w:rsidRDefault="00A723F0" w:rsidP="00CF0A0A">
      <w:pPr>
        <w:numPr>
          <w:ilvl w:val="0"/>
          <w:numId w:val="12"/>
        </w:numPr>
        <w:spacing w:line="240" w:lineRule="auto"/>
        <w:ind w:left="1276" w:hanging="916"/>
        <w:rPr>
          <w:lang w:val="en-GB"/>
        </w:rPr>
      </w:pPr>
      <w:r w:rsidRPr="00A723F0">
        <w:rPr>
          <w:lang w:val="en-GB"/>
        </w:rPr>
        <w:t>C3</w:t>
      </w:r>
      <w:r w:rsidRPr="00A723F0">
        <w:rPr>
          <w:lang w:val="en-GB"/>
        </w:rPr>
        <w:tab/>
        <w:t>Waste processing for re-use, recovery and/or recycling;</w:t>
      </w:r>
    </w:p>
    <w:p w14:paraId="1F8D7FE9" w14:textId="77777777" w:rsidR="00A723F0" w:rsidRDefault="00A723F0" w:rsidP="00CF0A0A">
      <w:pPr>
        <w:numPr>
          <w:ilvl w:val="0"/>
          <w:numId w:val="12"/>
        </w:numPr>
        <w:spacing w:line="240" w:lineRule="auto"/>
        <w:ind w:left="1276" w:hanging="916"/>
      </w:pPr>
      <w:r>
        <w:t>C4</w:t>
      </w:r>
      <w:r>
        <w:tab/>
        <w:t>Disposal (landfill, incineration).</w:t>
      </w:r>
    </w:p>
    <w:p w14:paraId="1270DCB2" w14:textId="77777777" w:rsidR="00A723F0" w:rsidRDefault="00A723F0" w:rsidP="00A723F0">
      <w:pPr>
        <w:autoSpaceDE w:val="0"/>
        <w:autoSpaceDN w:val="0"/>
        <w:adjustRightInd w:val="0"/>
        <w:rPr>
          <w:i/>
        </w:rPr>
      </w:pPr>
    </w:p>
    <w:p w14:paraId="0ECF6458" w14:textId="52E97AA5" w:rsidR="00A723F0" w:rsidRPr="00A723F0" w:rsidRDefault="00A723F0" w:rsidP="00A723F0">
      <w:pPr>
        <w:autoSpaceDE w:val="0"/>
        <w:autoSpaceDN w:val="0"/>
        <w:adjustRightInd w:val="0"/>
        <w:rPr>
          <w:lang w:val="en-GB"/>
        </w:rPr>
      </w:pPr>
      <w:r w:rsidRPr="00A723F0">
        <w:rPr>
          <w:lang w:val="en-GB"/>
        </w:rPr>
        <w:t xml:space="preserve">A summary of all life cycle stages, for various construction clay products, with all modules and flows, within defined boundaries, can be found in </w:t>
      </w:r>
      <w:r>
        <w:fldChar w:fldCharType="begin"/>
      </w:r>
      <w:r w:rsidRPr="00A723F0">
        <w:rPr>
          <w:lang w:val="en-GB"/>
        </w:rPr>
        <w:instrText xml:space="preserve"> REF _Ref349293529 \h </w:instrText>
      </w:r>
      <w:r>
        <w:fldChar w:fldCharType="separate"/>
      </w:r>
      <w:r w:rsidR="00214542" w:rsidRPr="00A723F0">
        <w:rPr>
          <w:lang w:val="en-GB"/>
        </w:rPr>
        <w:t xml:space="preserve">Figure </w:t>
      </w:r>
      <w:r w:rsidR="00214542">
        <w:rPr>
          <w:noProof/>
          <w:lang w:val="en-GB"/>
        </w:rPr>
        <w:t>1</w:t>
      </w:r>
      <w:r>
        <w:fldChar w:fldCharType="end"/>
      </w:r>
      <w:r w:rsidRPr="00A723F0">
        <w:rPr>
          <w:lang w:val="en-GB"/>
        </w:rPr>
        <w:t>.</w:t>
      </w:r>
    </w:p>
    <w:p w14:paraId="454948FA" w14:textId="77777777" w:rsidR="00A723F0" w:rsidRPr="00A723F0" w:rsidRDefault="00A723F0" w:rsidP="00A723F0">
      <w:pPr>
        <w:autoSpaceDE w:val="0"/>
        <w:autoSpaceDN w:val="0"/>
        <w:adjustRightInd w:val="0"/>
        <w:rPr>
          <w:lang w:val="en-GB"/>
        </w:rPr>
      </w:pPr>
    </w:p>
    <w:p w14:paraId="278183D3" w14:textId="77777777" w:rsidR="00A723F0" w:rsidRDefault="00A723F0" w:rsidP="00A723F0">
      <w:pPr>
        <w:keepNext/>
        <w:autoSpaceDE w:val="0"/>
        <w:autoSpaceDN w:val="0"/>
        <w:adjustRightInd w:val="0"/>
      </w:pPr>
      <w:r w:rsidRPr="00094305">
        <w:rPr>
          <w:i/>
          <w:noProof/>
          <w:lang w:val="nl-BE" w:eastAsia="nl-BE"/>
        </w:rPr>
        <w:lastRenderedPageBreak/>
        <w:drawing>
          <wp:inline distT="0" distB="0" distL="0" distR="0" wp14:anchorId="0CAE4D1E" wp14:editId="15D129BB">
            <wp:extent cx="5528629" cy="5753100"/>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srcRect l="26726" t="15927" r="26019" b="5334"/>
                    <a:stretch>
                      <a:fillRect/>
                    </a:stretch>
                  </pic:blipFill>
                  <pic:spPr bwMode="auto">
                    <a:xfrm>
                      <a:off x="0" y="0"/>
                      <a:ext cx="5529369" cy="5753870"/>
                    </a:xfrm>
                    <a:prstGeom prst="rect">
                      <a:avLst/>
                    </a:prstGeom>
                    <a:noFill/>
                    <a:ln w="9525">
                      <a:noFill/>
                      <a:miter lim="800000"/>
                      <a:headEnd/>
                      <a:tailEnd/>
                    </a:ln>
                  </pic:spPr>
                </pic:pic>
              </a:graphicData>
            </a:graphic>
          </wp:inline>
        </w:drawing>
      </w:r>
    </w:p>
    <w:p w14:paraId="2EAB09CC" w14:textId="339CE217" w:rsidR="00A723F0" w:rsidRPr="00A723F0" w:rsidRDefault="00A723F0" w:rsidP="00A723F0">
      <w:pPr>
        <w:pStyle w:val="Beschriftung"/>
        <w:rPr>
          <w:lang w:val="en-GB"/>
        </w:rPr>
      </w:pPr>
      <w:bookmarkStart w:id="78" w:name="_Ref349293529"/>
      <w:bookmarkStart w:id="79" w:name="_Toc378085979"/>
      <w:r w:rsidRPr="00A723F0">
        <w:rPr>
          <w:lang w:val="en-GB"/>
        </w:rPr>
        <w:t xml:space="preserve">Figure </w:t>
      </w:r>
      <w:r>
        <w:fldChar w:fldCharType="begin"/>
      </w:r>
      <w:r w:rsidRPr="00A723F0">
        <w:rPr>
          <w:lang w:val="en-GB"/>
        </w:rPr>
        <w:instrText xml:space="preserve"> SEQ Figure \* ARABIC </w:instrText>
      </w:r>
      <w:r>
        <w:fldChar w:fldCharType="separate"/>
      </w:r>
      <w:r w:rsidR="00214542">
        <w:rPr>
          <w:noProof/>
          <w:lang w:val="en-GB"/>
        </w:rPr>
        <w:t>1</w:t>
      </w:r>
      <w:r>
        <w:rPr>
          <w:noProof/>
        </w:rPr>
        <w:fldChar w:fldCharType="end"/>
      </w:r>
      <w:bookmarkEnd w:id="78"/>
      <w:r w:rsidRPr="00A723F0">
        <w:rPr>
          <w:lang w:val="en-GB"/>
        </w:rPr>
        <w:t>: System boundaries for the LCA of clay products from the cradle to the grave</w:t>
      </w:r>
      <w:bookmarkEnd w:id="79"/>
    </w:p>
    <w:p w14:paraId="72A3B045" w14:textId="77777777" w:rsidR="00A723F0" w:rsidRPr="00A723F0" w:rsidRDefault="00A723F0" w:rsidP="00A723F0">
      <w:pPr>
        <w:rPr>
          <w:lang w:val="en-GB"/>
        </w:rPr>
      </w:pPr>
    </w:p>
    <w:p w14:paraId="2075AAAE" w14:textId="7223D2A5" w:rsidR="00A723F0" w:rsidRDefault="00A723F0" w:rsidP="00A723F0">
      <w:pPr>
        <w:rPr>
          <w:lang w:val="en-GB"/>
        </w:rPr>
      </w:pPr>
      <w:r w:rsidRPr="00A723F0">
        <w:rPr>
          <w:lang w:val="en-GB"/>
        </w:rPr>
        <w:t>The TBE document shows in Table 1 (pages 26-41) a description of the modules in the left column and, correspondingly, in the right column the calculation for a fired clay product. The table is adopted as information in the Austrian PKR and the products are adjusted accordingly in order to clearly define the system boundaries. Note: In the TBE document, parts that were taken directly from EN 15804 are written in blue. The additions of VITO and TBE are written in black.</w:t>
      </w:r>
    </w:p>
    <w:p w14:paraId="635501AB" w14:textId="77777777" w:rsidR="00632302" w:rsidRPr="00333005" w:rsidRDefault="00632302" w:rsidP="00A723F0">
      <w:pPr>
        <w:rPr>
          <w:lang w:val="en-GB"/>
        </w:rPr>
      </w:pPr>
    </w:p>
    <w:p w14:paraId="6B7CCE7C" w14:textId="77777777" w:rsidR="00A723F0" w:rsidRPr="00333005" w:rsidRDefault="00A723F0" w:rsidP="00A723F0">
      <w:pPr>
        <w:rPr>
          <w:lang w:val="en-GB"/>
        </w:rPr>
      </w:pPr>
    </w:p>
    <w:p w14:paraId="5F51588D" w14:textId="77777777" w:rsidR="00A723F0" w:rsidRPr="00333005" w:rsidRDefault="00A723F0" w:rsidP="00A723F0">
      <w:pPr>
        <w:rPr>
          <w:lang w:val="en-GB"/>
        </w:rPr>
      </w:pPr>
    </w:p>
    <w:p w14:paraId="0E3CDE0E" w14:textId="77777777" w:rsidR="00632302" w:rsidRDefault="00632302" w:rsidP="00632302">
      <w:pPr>
        <w:rPr>
          <w:lang w:val="en-GB"/>
        </w:rPr>
      </w:pPr>
    </w:p>
    <w:p w14:paraId="63E4D42D" w14:textId="77777777" w:rsidR="00632302" w:rsidRDefault="00632302" w:rsidP="00632302">
      <w:pPr>
        <w:rPr>
          <w:lang w:val="en-GB"/>
        </w:rPr>
      </w:pPr>
    </w:p>
    <w:p w14:paraId="003D01AA" w14:textId="77777777" w:rsidR="00632302" w:rsidRPr="00333005" w:rsidRDefault="00632302" w:rsidP="00632302">
      <w:pPr>
        <w:rPr>
          <w:lang w:val="en-GB"/>
        </w:rPr>
      </w:pPr>
    </w:p>
    <w:p w14:paraId="1C3C265A" w14:textId="77777777" w:rsidR="00632302" w:rsidRPr="00333005" w:rsidRDefault="00632302" w:rsidP="00632302">
      <w:pPr>
        <w:rPr>
          <w:lang w:val="en-GB"/>
        </w:rPr>
      </w:pPr>
    </w:p>
    <w:p w14:paraId="44B6A761" w14:textId="77777777" w:rsidR="00632302" w:rsidRPr="00333005" w:rsidRDefault="00632302" w:rsidP="00632302">
      <w:pPr>
        <w:rPr>
          <w:lang w:val="en-GB"/>
        </w:rPr>
      </w:pPr>
    </w:p>
    <w:p w14:paraId="6B0F9F6F" w14:textId="77777777" w:rsidR="00632302" w:rsidRPr="00333005" w:rsidRDefault="00632302" w:rsidP="00632302">
      <w:pPr>
        <w:rPr>
          <w:lang w:val="en-GB"/>
        </w:rPr>
      </w:pPr>
    </w:p>
    <w:p w14:paraId="2C702A10" w14:textId="77777777" w:rsidR="00632302" w:rsidRPr="00333005" w:rsidRDefault="00632302" w:rsidP="00632302">
      <w:pPr>
        <w:autoSpaceDE w:val="0"/>
        <w:autoSpaceDN w:val="0"/>
        <w:adjustRightInd w:val="0"/>
        <w:rPr>
          <w:rFonts w:ascii="Calibri" w:hAnsi="Calibri" w:cs="Calibri"/>
          <w:color w:val="FF0000"/>
          <w:lang w:val="en-GB"/>
        </w:rPr>
        <w:sectPr w:rsidR="00632302" w:rsidRPr="00333005" w:rsidSect="00C30B94">
          <w:headerReference w:type="even" r:id="rId86"/>
          <w:headerReference w:type="default" r:id="rId87"/>
          <w:footerReference w:type="even" r:id="rId88"/>
          <w:footerReference w:type="default" r:id="rId89"/>
          <w:pgSz w:w="11907" w:h="16834"/>
          <w:pgMar w:top="1247" w:right="1134" w:bottom="1418" w:left="1276" w:header="142" w:footer="720" w:gutter="0"/>
          <w:paperSrc w:first="108" w:other="108"/>
          <w:cols w:space="720"/>
          <w:docGrid w:linePitch="360"/>
        </w:sectPr>
      </w:pPr>
    </w:p>
    <w:p w14:paraId="23D1D80B" w14:textId="2D4F9EA3" w:rsidR="00632302" w:rsidRPr="00A723F0" w:rsidRDefault="00632302" w:rsidP="00C30B94">
      <w:pPr>
        <w:pStyle w:val="Beschriftung"/>
        <w:rPr>
          <w:rFonts w:ascii="Calibri" w:hAnsi="Calibri" w:cs="Calibri"/>
          <w:i/>
          <w:color w:val="auto"/>
          <w:lang w:val="en-GB"/>
        </w:rPr>
      </w:pPr>
      <w:bookmarkStart w:id="80" w:name="_Ref490143577"/>
      <w:bookmarkStart w:id="81" w:name="_Toc490147654"/>
      <w:bookmarkStart w:id="82" w:name="_Toc81484565"/>
      <w:bookmarkStart w:id="83" w:name="_Ref348507656"/>
      <w:bookmarkStart w:id="84" w:name="_Toc378085989"/>
      <w:bookmarkStart w:id="85" w:name="_Toc98315772"/>
      <w:bookmarkStart w:id="86" w:name="_Hlk98254298"/>
      <w:r w:rsidRPr="00A723F0">
        <w:rPr>
          <w:rFonts w:ascii="Calibri" w:hAnsi="Calibri" w:cs="Calibri"/>
          <w:i/>
          <w:color w:val="auto"/>
          <w:lang w:val="en-GB"/>
        </w:rPr>
        <w:lastRenderedPageBreak/>
        <w:t xml:space="preserve">Table </w:t>
      </w:r>
      <w:r w:rsidRPr="00521E1D">
        <w:rPr>
          <w:rFonts w:ascii="Calibri" w:hAnsi="Calibri" w:cs="Calibri"/>
          <w:i/>
          <w:color w:val="auto"/>
        </w:rPr>
        <w:fldChar w:fldCharType="begin"/>
      </w:r>
      <w:r w:rsidRPr="00A723F0">
        <w:rPr>
          <w:rFonts w:ascii="Calibri" w:hAnsi="Calibri" w:cs="Calibri"/>
          <w:i/>
          <w:color w:val="auto"/>
          <w:lang w:val="en-GB"/>
        </w:rPr>
        <w:instrText xml:space="preserve"> SEQ Tabelle \* ARABIC </w:instrText>
      </w:r>
      <w:r w:rsidRPr="00521E1D">
        <w:rPr>
          <w:rFonts w:ascii="Calibri" w:hAnsi="Calibri" w:cs="Calibri"/>
          <w:i/>
          <w:color w:val="auto"/>
        </w:rPr>
        <w:fldChar w:fldCharType="separate"/>
      </w:r>
      <w:r w:rsidR="00214542">
        <w:rPr>
          <w:rFonts w:ascii="Calibri" w:hAnsi="Calibri" w:cs="Calibri"/>
          <w:i/>
          <w:noProof/>
          <w:color w:val="auto"/>
          <w:lang w:val="en-GB"/>
        </w:rPr>
        <w:t>7</w:t>
      </w:r>
      <w:r w:rsidRPr="00521E1D">
        <w:rPr>
          <w:rFonts w:ascii="Calibri" w:hAnsi="Calibri" w:cs="Calibri"/>
          <w:i/>
          <w:color w:val="auto"/>
        </w:rPr>
        <w:fldChar w:fldCharType="end"/>
      </w:r>
      <w:bookmarkEnd w:id="80"/>
      <w:r w:rsidRPr="00A723F0">
        <w:rPr>
          <w:rFonts w:ascii="Calibri" w:hAnsi="Calibri" w:cs="Calibri"/>
          <w:i/>
          <w:color w:val="auto"/>
          <w:lang w:val="en-GB"/>
        </w:rPr>
        <w:t xml:space="preserve">: </w:t>
      </w:r>
      <w:bookmarkEnd w:id="81"/>
      <w:bookmarkEnd w:id="82"/>
      <w:bookmarkEnd w:id="83"/>
      <w:bookmarkEnd w:id="84"/>
      <w:r w:rsidRPr="00A723F0">
        <w:rPr>
          <w:rFonts w:ascii="Calibri" w:hAnsi="Calibri" w:cs="Calibri"/>
          <w:i/>
          <w:color w:val="auto"/>
          <w:lang w:val="en-GB"/>
        </w:rPr>
        <w:t xml:space="preserve">Information modules and corresponding processes and material flows (TBE document, Table 1), </w:t>
      </w:r>
      <w:r w:rsidRPr="00632302">
        <w:rPr>
          <w:rFonts w:ascii="Calibri" w:hAnsi="Calibri" w:cs="Calibri"/>
          <w:i/>
          <w:color w:val="FF0000"/>
          <w:lang w:val="en-GB"/>
        </w:rPr>
        <w:t>modified according to the rules of Bau EPD GmbH</w:t>
      </w:r>
      <w:bookmarkEnd w:id="85"/>
    </w:p>
    <w:p w14:paraId="4459D4C5" w14:textId="77777777" w:rsidR="00632302" w:rsidRDefault="00632302" w:rsidP="00632302">
      <w:pPr>
        <w:pStyle w:val="Beschriftung"/>
        <w:spacing w:after="0" w:line="276" w:lineRule="auto"/>
        <w:rPr>
          <w:rFonts w:ascii="Calibri" w:hAnsi="Calibri" w:cs="Calibri"/>
          <w:i/>
          <w:color w:val="auto"/>
          <w:lang w:val="en-GB"/>
        </w:rPr>
      </w:pPr>
      <w:r w:rsidRPr="00A723F0">
        <w:rPr>
          <w:rFonts w:ascii="Calibri" w:hAnsi="Calibri" w:cs="Calibri"/>
          <w:i/>
          <w:color w:val="auto"/>
          <w:lang w:val="en-GB"/>
        </w:rPr>
        <w:t>*All modules are covered, but the processes and material flows do not represent an exhaustive list, but are given as examples for orientation.</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812"/>
        <w:gridCol w:w="7229"/>
      </w:tblGrid>
      <w:tr w:rsidR="006E2D14" w:rsidRPr="000A5808" w14:paraId="3AF838AE" w14:textId="77777777" w:rsidTr="006E2D14">
        <w:tc>
          <w:tcPr>
            <w:tcW w:w="817" w:type="dxa"/>
            <w:shd w:val="clear" w:color="auto" w:fill="DBE5F1"/>
          </w:tcPr>
          <w:p w14:paraId="79E18CCB" w14:textId="3D2930D5" w:rsidR="006E2D14" w:rsidRPr="00521E1D" w:rsidRDefault="006E2D14" w:rsidP="006E2D14">
            <w:pPr>
              <w:autoSpaceDE w:val="0"/>
              <w:autoSpaceDN w:val="0"/>
              <w:adjustRightInd w:val="0"/>
              <w:rPr>
                <w:rFonts w:ascii="Calibri" w:hAnsi="Calibri" w:cs="Calibri"/>
                <w:i/>
              </w:rPr>
            </w:pPr>
            <w:bookmarkStart w:id="87" w:name="_Hlk98254469"/>
            <w:bookmarkEnd w:id="86"/>
            <w:r w:rsidRPr="00281422">
              <w:t>Life</w:t>
            </w:r>
            <w:r>
              <w:t xml:space="preserve"> </w:t>
            </w:r>
            <w:r w:rsidRPr="00281422">
              <w:t>cycle stages</w:t>
            </w:r>
          </w:p>
        </w:tc>
        <w:tc>
          <w:tcPr>
            <w:tcW w:w="5812" w:type="dxa"/>
            <w:shd w:val="clear" w:color="auto" w:fill="DBE5F1"/>
          </w:tcPr>
          <w:p w14:paraId="5CE33F08" w14:textId="5D4C37CA" w:rsidR="006E2D14" w:rsidRPr="006E2D14" w:rsidRDefault="006E2D14" w:rsidP="006E2D14">
            <w:pPr>
              <w:autoSpaceDE w:val="0"/>
              <w:autoSpaceDN w:val="0"/>
              <w:adjustRightInd w:val="0"/>
              <w:rPr>
                <w:rFonts w:ascii="Calibri" w:hAnsi="Calibri" w:cs="Calibri"/>
                <w:i/>
                <w:lang w:val="en-GB"/>
              </w:rPr>
            </w:pPr>
            <w:r w:rsidRPr="006E2D14">
              <w:rPr>
                <w:lang w:val="en-GB"/>
              </w:rPr>
              <w:t>Information modules and the processes and flows corresponding to their boundaries* as per EN15804</w:t>
            </w:r>
          </w:p>
        </w:tc>
        <w:tc>
          <w:tcPr>
            <w:tcW w:w="7229" w:type="dxa"/>
            <w:shd w:val="clear" w:color="auto" w:fill="DBE5F1"/>
          </w:tcPr>
          <w:p w14:paraId="14F5F658" w14:textId="726F2479" w:rsidR="006E2D14" w:rsidRPr="006E2D14" w:rsidRDefault="006E2D14" w:rsidP="006E2D14">
            <w:pPr>
              <w:autoSpaceDE w:val="0"/>
              <w:autoSpaceDN w:val="0"/>
              <w:adjustRightInd w:val="0"/>
              <w:rPr>
                <w:rFonts w:ascii="Calibri" w:hAnsi="Calibri" w:cs="Calibri"/>
                <w:i/>
                <w:lang w:val="en-GB"/>
              </w:rPr>
            </w:pPr>
            <w:r w:rsidRPr="006E2D14">
              <w:rPr>
                <w:lang w:val="en-GB"/>
              </w:rPr>
              <w:t>Example of calculation for a generic construction clay product</w:t>
            </w:r>
          </w:p>
        </w:tc>
      </w:tr>
      <w:tr w:rsidR="006E2D14" w:rsidRPr="000A5808" w14:paraId="5EDE11CF" w14:textId="77777777" w:rsidTr="006E2D14">
        <w:tc>
          <w:tcPr>
            <w:tcW w:w="817" w:type="dxa"/>
            <w:vMerge w:val="restart"/>
            <w:shd w:val="clear" w:color="auto" w:fill="auto"/>
            <w:textDirection w:val="btLr"/>
          </w:tcPr>
          <w:p w14:paraId="5FA33337" w14:textId="7ABDA3B8" w:rsidR="006E2D14" w:rsidRPr="00521E1D" w:rsidRDefault="006E2D14" w:rsidP="006E2D14">
            <w:pPr>
              <w:autoSpaceDE w:val="0"/>
              <w:autoSpaceDN w:val="0"/>
              <w:adjustRightInd w:val="0"/>
              <w:ind w:right="113"/>
              <w:jc w:val="center"/>
              <w:rPr>
                <w:rFonts w:ascii="Calibri" w:hAnsi="Calibri" w:cs="Calibri"/>
                <w:b/>
                <w:i/>
                <w:sz w:val="20"/>
                <w:szCs w:val="20"/>
              </w:rPr>
            </w:pPr>
            <w:r w:rsidRPr="00D4228A">
              <w:rPr>
                <w:b/>
                <w:sz w:val="24"/>
                <w:szCs w:val="24"/>
              </w:rPr>
              <w:t>A1-A3 - Product Stage</w:t>
            </w:r>
          </w:p>
        </w:tc>
        <w:tc>
          <w:tcPr>
            <w:tcW w:w="5812" w:type="dxa"/>
            <w:shd w:val="clear" w:color="auto" w:fill="auto"/>
          </w:tcPr>
          <w:p w14:paraId="7F784A64" w14:textId="77777777" w:rsidR="006E2D14" w:rsidRPr="006E2D14" w:rsidRDefault="006E2D14" w:rsidP="006E2D14">
            <w:pPr>
              <w:rPr>
                <w:b/>
                <w:i/>
                <w:color w:val="365F91" w:themeColor="accent1" w:themeShade="BF"/>
                <w:lang w:val="en-GB"/>
              </w:rPr>
            </w:pPr>
            <w:r w:rsidRPr="006E2D14">
              <w:rPr>
                <w:b/>
                <w:i/>
                <w:color w:val="365F91" w:themeColor="accent1" w:themeShade="BF"/>
                <w:lang w:val="en-GB"/>
              </w:rPr>
              <w:t>A1, raw material extraction and processing, processing of secondary material input (e.g. recycling processes)</w:t>
            </w:r>
          </w:p>
          <w:p w14:paraId="44CACAC0"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 xml:space="preserve">A1 Extraction and processing of raw materials (e.g. mining processes – clay, sand, loam, auxiliary materials, etc.) </w:t>
            </w:r>
          </w:p>
          <w:p w14:paraId="32D0FB4C"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A1 Reuse of products or materials from a previous product system;</w:t>
            </w:r>
          </w:p>
          <w:p w14:paraId="16455A65" w14:textId="77777777" w:rsidR="006E2D14" w:rsidRPr="006E2D14" w:rsidRDefault="006E2D14" w:rsidP="00CF0A0A">
            <w:pPr>
              <w:pStyle w:val="Listenabsatz"/>
              <w:numPr>
                <w:ilvl w:val="0"/>
                <w:numId w:val="17"/>
              </w:numPr>
              <w:tabs>
                <w:tab w:val="left" w:pos="2018"/>
                <w:tab w:val="left" w:pos="2160"/>
              </w:tabs>
              <w:autoSpaceDE w:val="0"/>
              <w:autoSpaceDN w:val="0"/>
              <w:adjustRightInd w:val="0"/>
              <w:spacing w:before="0" w:line="240" w:lineRule="auto"/>
              <w:jc w:val="left"/>
              <w:rPr>
                <w:i/>
                <w:color w:val="365F91" w:themeColor="accent1" w:themeShade="BF"/>
                <w:szCs w:val="22"/>
                <w:lang w:val="en-GB" w:eastAsia="en-US"/>
              </w:rPr>
            </w:pPr>
            <w:r w:rsidRPr="006E2D14">
              <w:rPr>
                <w:i/>
                <w:color w:val="365F91" w:themeColor="accent1" w:themeShade="BF"/>
                <w:szCs w:val="22"/>
                <w:lang w:val="en-GB" w:eastAsia="en-US"/>
              </w:rPr>
              <w:t>A1 Processing of secondary materials used as input for manufacturing the product, but not including those processes that are part of the waste processing in the previous product system;</w:t>
            </w:r>
          </w:p>
          <w:p w14:paraId="7DA9889D"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A1 Generation of electricity, steam and heat from primary energy resources, also including their extraction, refining and transport;</w:t>
            </w:r>
          </w:p>
          <w:p w14:paraId="6BEAEA84"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A1 Energy recovery and other recovery processes from secondary fuels, but not including those processes that are part of waste processing in the previous product system;</w:t>
            </w:r>
          </w:p>
          <w:p w14:paraId="2E33B0FB"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szCs w:val="22"/>
                <w:lang w:val="en-GB"/>
              </w:rPr>
            </w:pPr>
            <w:r w:rsidRPr="006E2D14">
              <w:rPr>
                <w:i/>
                <w:color w:val="365F91" w:themeColor="accent1" w:themeShade="BF"/>
                <w:szCs w:val="22"/>
                <w:lang w:val="en-GB" w:eastAsia="en-US"/>
              </w:rPr>
              <w:t>A1-A3 processing up to the end-of-waste state or disposal of final residues including any packaging not leaving the factory gate with the product.</w:t>
            </w:r>
          </w:p>
          <w:p w14:paraId="679116C6" w14:textId="07666D35"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rFonts w:ascii="Calibri" w:hAnsi="Calibri" w:cs="Calibri"/>
                <w:i/>
                <w:lang w:val="en-GB"/>
              </w:rPr>
            </w:pPr>
          </w:p>
        </w:tc>
        <w:tc>
          <w:tcPr>
            <w:tcW w:w="7229" w:type="dxa"/>
            <w:shd w:val="clear" w:color="auto" w:fill="auto"/>
          </w:tcPr>
          <w:p w14:paraId="2D068107" w14:textId="77777777" w:rsidR="006E2D14" w:rsidRPr="006E2D14" w:rsidRDefault="006E2D14" w:rsidP="006E2D14">
            <w:pPr>
              <w:rPr>
                <w:b/>
                <w:lang w:val="en-GB"/>
              </w:rPr>
            </w:pPr>
            <w:r w:rsidRPr="006E2D14">
              <w:rPr>
                <w:b/>
                <w:lang w:val="en-GB"/>
              </w:rPr>
              <w:t>A1, raw material extraction and processing, processing of secondary material input (e.g. recycling processes):</w:t>
            </w:r>
          </w:p>
          <w:p w14:paraId="6D90A39C"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Mining process of main raw materials (clay, sand, loam, etc.);</w:t>
            </w:r>
          </w:p>
          <w:p w14:paraId="60E18F1B"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Make distinction between imported versus local main raw materials</w:t>
            </w:r>
          </w:p>
          <w:p w14:paraId="483BED54"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Energy needed for the mining process (excavation and conveyor belt)</w:t>
            </w:r>
          </w:p>
          <w:p w14:paraId="3E0C8648"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 xml:space="preserve">Processing of waste up till the end-of-waste state or disposal of final residues, related to the mining process. Transportation of this type of waste from the mine to the end-of-waste state or final destination must be included. </w:t>
            </w:r>
          </w:p>
          <w:p w14:paraId="01885F09"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Production of other raw materials /  auxiliary materials (additives like colorants and pigments, glazes, englobes, etc.);</w:t>
            </w:r>
          </w:p>
          <w:p w14:paraId="67B29ECE"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Inputs: raw materials, water and energy</w:t>
            </w:r>
          </w:p>
          <w:p w14:paraId="4A832A11"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Outputs: emissions to air, water, soil, other emissions, waste, (by)products.</w:t>
            </w:r>
          </w:p>
          <w:p w14:paraId="24F19C54"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In case recycled materials (secondary raw materials) are used to replace part of the main virgin raw materials (e.g. paper fibres, broken ceramics, etc.), the following processes should be taken into account:</w:t>
            </w:r>
          </w:p>
          <w:p w14:paraId="6407074C" w14:textId="77777777" w:rsidR="006E2D14" w:rsidRPr="006E2D14" w:rsidRDefault="006E2D14" w:rsidP="00CF0A0A">
            <w:pPr>
              <w:pStyle w:val="Listenabsatz"/>
              <w:numPr>
                <w:ilvl w:val="1"/>
                <w:numId w:val="16"/>
              </w:numPr>
              <w:tabs>
                <w:tab w:val="left" w:pos="709"/>
                <w:tab w:val="left" w:pos="2018"/>
                <w:tab w:val="left" w:pos="2160"/>
              </w:tabs>
              <w:spacing w:before="0" w:line="240" w:lineRule="auto"/>
              <w:jc w:val="left"/>
              <w:rPr>
                <w:szCs w:val="18"/>
                <w:lang w:val="en-GB"/>
              </w:rPr>
            </w:pPr>
            <w:r w:rsidRPr="006E2D14">
              <w:rPr>
                <w:szCs w:val="18"/>
                <w:lang w:val="en-GB"/>
              </w:rPr>
              <w:t>Avoided production of main principles raw materials (less virgin main principle raw materials needed).</w:t>
            </w:r>
          </w:p>
          <w:p w14:paraId="4FF4012E" w14:textId="75D5FAE1" w:rsidR="006E2D14" w:rsidRPr="006E2D14" w:rsidRDefault="006E2D14" w:rsidP="00CF0A0A">
            <w:pPr>
              <w:pStyle w:val="Listenabsatz"/>
              <w:numPr>
                <w:ilvl w:val="1"/>
                <w:numId w:val="16"/>
              </w:numPr>
              <w:tabs>
                <w:tab w:val="left" w:pos="2018"/>
                <w:tab w:val="left" w:pos="2160"/>
              </w:tabs>
              <w:spacing w:before="0"/>
              <w:ind w:left="742"/>
              <w:jc w:val="left"/>
              <w:rPr>
                <w:rFonts w:ascii="Calibri" w:hAnsi="Calibri" w:cs="Calibri"/>
                <w:i/>
                <w:lang w:val="en-GB"/>
              </w:rPr>
            </w:pPr>
          </w:p>
        </w:tc>
      </w:tr>
      <w:tr w:rsidR="006E2D14" w:rsidRPr="009E707A" w14:paraId="3D024DFD" w14:textId="77777777" w:rsidTr="006E2D14">
        <w:tc>
          <w:tcPr>
            <w:tcW w:w="817" w:type="dxa"/>
            <w:vMerge/>
            <w:tcBorders>
              <w:bottom w:val="nil"/>
            </w:tcBorders>
            <w:shd w:val="clear" w:color="auto" w:fill="auto"/>
          </w:tcPr>
          <w:p w14:paraId="085E12B6" w14:textId="77777777" w:rsidR="006E2D14" w:rsidRPr="006E2D14" w:rsidRDefault="006E2D14" w:rsidP="006E2D14">
            <w:pPr>
              <w:autoSpaceDE w:val="0"/>
              <w:autoSpaceDN w:val="0"/>
              <w:adjustRightInd w:val="0"/>
              <w:rPr>
                <w:rFonts w:ascii="Calibri" w:hAnsi="Calibri" w:cs="Calibri"/>
                <w:i/>
                <w:lang w:val="en-GB"/>
              </w:rPr>
            </w:pPr>
          </w:p>
        </w:tc>
        <w:tc>
          <w:tcPr>
            <w:tcW w:w="5812" w:type="dxa"/>
            <w:shd w:val="clear" w:color="auto" w:fill="auto"/>
          </w:tcPr>
          <w:p w14:paraId="0BF70DC6" w14:textId="77777777" w:rsidR="006E2D14" w:rsidRPr="00D51126" w:rsidRDefault="006E2D14" w:rsidP="006E2D14">
            <w:pPr>
              <w:rPr>
                <w:b/>
                <w:i/>
                <w:color w:val="365F91" w:themeColor="accent1" w:themeShade="BF"/>
              </w:rPr>
            </w:pPr>
            <w:r w:rsidRPr="00D51126">
              <w:rPr>
                <w:b/>
                <w:i/>
                <w:color w:val="365F91" w:themeColor="accent1" w:themeShade="BF"/>
              </w:rPr>
              <w:t>A2, transport to the manufacturer</w:t>
            </w:r>
          </w:p>
          <w:p w14:paraId="1FD80BD2"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A2 Transportation of raw materials and auxiliary materials up to the factory gate / production site and internal transport;</w:t>
            </w:r>
          </w:p>
          <w:p w14:paraId="3E4A352E"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A1-A3 processing up to the end-of-waste state or disposal of final residues including any packaging not leaving the factory gate with the product.</w:t>
            </w:r>
          </w:p>
          <w:p w14:paraId="033129D8" w14:textId="727BA1B2" w:rsidR="006E2D14" w:rsidRPr="006E2D14" w:rsidRDefault="006E2D14" w:rsidP="00CF0A0A">
            <w:pPr>
              <w:pStyle w:val="Listenabsatz"/>
              <w:numPr>
                <w:ilvl w:val="0"/>
                <w:numId w:val="17"/>
              </w:numPr>
              <w:tabs>
                <w:tab w:val="left" w:pos="709"/>
              </w:tabs>
              <w:autoSpaceDE w:val="0"/>
              <w:autoSpaceDN w:val="0"/>
              <w:adjustRightInd w:val="0"/>
              <w:spacing w:before="0"/>
              <w:rPr>
                <w:rFonts w:ascii="Calibri" w:hAnsi="Calibri" w:cs="Calibri"/>
                <w:i/>
                <w:lang w:val="en-GB"/>
              </w:rPr>
            </w:pPr>
          </w:p>
        </w:tc>
        <w:tc>
          <w:tcPr>
            <w:tcW w:w="7229" w:type="dxa"/>
            <w:shd w:val="clear" w:color="auto" w:fill="auto"/>
          </w:tcPr>
          <w:p w14:paraId="1C1A5392" w14:textId="77777777" w:rsidR="006E2D14" w:rsidRPr="006E2D14" w:rsidRDefault="006E2D14" w:rsidP="006E2D14">
            <w:pPr>
              <w:rPr>
                <w:b/>
                <w:lang w:val="en-GB"/>
              </w:rPr>
            </w:pPr>
            <w:r w:rsidRPr="006E2D14">
              <w:rPr>
                <w:b/>
                <w:lang w:val="en-GB"/>
              </w:rPr>
              <w:t>A2, transport to the manufacturer:</w:t>
            </w:r>
          </w:p>
          <w:p w14:paraId="3904BD9D"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Transport of the principal raw materials to the production site;</w:t>
            </w:r>
          </w:p>
          <w:p w14:paraId="05EB0502"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Make distinction between imported versus local main raw materials;</w:t>
            </w:r>
          </w:p>
          <w:p w14:paraId="242BD074"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Transport of the other raw materials/auxiliary materials to the production site (transport of colorants and pigments, glazes, englobes to the production site;</w:t>
            </w:r>
          </w:p>
          <w:p w14:paraId="3FE8CADB"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Make distinction between imported versus local main raw materials;</w:t>
            </w:r>
          </w:p>
          <w:p w14:paraId="60BB0FCB"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Transport of secondary raw materials (recycled materials) from the recycling plant to the clay product manufacturer, for instance: paper fibres, broken ceramics, etc.</w:t>
            </w:r>
          </w:p>
          <w:p w14:paraId="0359CF98"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Make distinction between imported versus local main raw materials;</w:t>
            </w:r>
          </w:p>
          <w:p w14:paraId="277D9C76"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For all transport steps the following information should be collected:</w:t>
            </w:r>
          </w:p>
          <w:p w14:paraId="18E83515" w14:textId="77777777" w:rsidR="006E2D14" w:rsidRPr="006E2D14" w:rsidRDefault="006E2D14" w:rsidP="00CF0A0A">
            <w:pPr>
              <w:pStyle w:val="Listenabsatz"/>
              <w:numPr>
                <w:ilvl w:val="1"/>
                <w:numId w:val="16"/>
              </w:numPr>
              <w:tabs>
                <w:tab w:val="left" w:pos="709"/>
                <w:tab w:val="left" w:pos="2018"/>
                <w:tab w:val="left" w:pos="2160"/>
              </w:tabs>
              <w:spacing w:before="0" w:line="240" w:lineRule="auto"/>
              <w:jc w:val="left"/>
              <w:rPr>
                <w:szCs w:val="18"/>
                <w:lang w:val="en-GB"/>
              </w:rPr>
            </w:pPr>
            <w:r w:rsidRPr="006E2D14">
              <w:rPr>
                <w:szCs w:val="18"/>
                <w:lang w:val="en-GB"/>
              </w:rPr>
              <w:t>Fuel type consumption of vehicle or vehicle type used for transport e.g. long distance truck, boat etc.;</w:t>
            </w:r>
          </w:p>
          <w:p w14:paraId="1F4934C8" w14:textId="77777777" w:rsidR="006E2D14" w:rsidRPr="00D51126" w:rsidRDefault="006E2D14" w:rsidP="00CF0A0A">
            <w:pPr>
              <w:pStyle w:val="Listenabsatz"/>
              <w:numPr>
                <w:ilvl w:val="1"/>
                <w:numId w:val="16"/>
              </w:numPr>
              <w:tabs>
                <w:tab w:val="left" w:pos="709"/>
                <w:tab w:val="left" w:pos="2018"/>
                <w:tab w:val="left" w:pos="2160"/>
              </w:tabs>
              <w:spacing w:before="0" w:line="240" w:lineRule="auto"/>
              <w:jc w:val="left"/>
              <w:rPr>
                <w:szCs w:val="18"/>
              </w:rPr>
            </w:pPr>
            <w:r w:rsidRPr="00D51126">
              <w:rPr>
                <w:szCs w:val="18"/>
              </w:rPr>
              <w:t>Distance;</w:t>
            </w:r>
          </w:p>
          <w:p w14:paraId="567AA170" w14:textId="77777777" w:rsidR="006E2D14" w:rsidRPr="00D51126" w:rsidRDefault="006E2D14" w:rsidP="00CF0A0A">
            <w:pPr>
              <w:pStyle w:val="Listenabsatz"/>
              <w:numPr>
                <w:ilvl w:val="1"/>
                <w:numId w:val="16"/>
              </w:numPr>
              <w:tabs>
                <w:tab w:val="left" w:pos="709"/>
                <w:tab w:val="left" w:pos="2018"/>
                <w:tab w:val="left" w:pos="2160"/>
              </w:tabs>
              <w:spacing w:before="0" w:line="240" w:lineRule="auto"/>
              <w:jc w:val="left"/>
              <w:rPr>
                <w:szCs w:val="18"/>
              </w:rPr>
            </w:pPr>
            <w:r w:rsidRPr="00D51126">
              <w:rPr>
                <w:szCs w:val="18"/>
              </w:rPr>
              <w:t>Transportation mode;</w:t>
            </w:r>
          </w:p>
          <w:p w14:paraId="39903C26" w14:textId="77777777" w:rsidR="006E2D14" w:rsidRPr="00D51126" w:rsidRDefault="006E2D14" w:rsidP="00CF0A0A">
            <w:pPr>
              <w:pStyle w:val="Listenabsatz"/>
              <w:numPr>
                <w:ilvl w:val="1"/>
                <w:numId w:val="16"/>
              </w:numPr>
              <w:tabs>
                <w:tab w:val="left" w:pos="709"/>
                <w:tab w:val="left" w:pos="2018"/>
                <w:tab w:val="left" w:pos="2160"/>
              </w:tabs>
              <w:spacing w:before="0" w:line="240" w:lineRule="auto"/>
              <w:jc w:val="left"/>
              <w:rPr>
                <w:szCs w:val="18"/>
              </w:rPr>
            </w:pPr>
            <w:r w:rsidRPr="00D51126">
              <w:rPr>
                <w:szCs w:val="18"/>
              </w:rPr>
              <w:t>Capacity utilization;</w:t>
            </w:r>
          </w:p>
          <w:p w14:paraId="6D605E4F" w14:textId="77777777" w:rsidR="006E2D14" w:rsidRPr="00D51126" w:rsidRDefault="006E2D14" w:rsidP="00CF0A0A">
            <w:pPr>
              <w:pStyle w:val="Listenabsatz"/>
              <w:numPr>
                <w:ilvl w:val="1"/>
                <w:numId w:val="16"/>
              </w:numPr>
              <w:tabs>
                <w:tab w:val="left" w:pos="709"/>
                <w:tab w:val="left" w:pos="2018"/>
                <w:tab w:val="left" w:pos="2160"/>
              </w:tabs>
              <w:spacing w:before="0" w:line="240" w:lineRule="auto"/>
              <w:jc w:val="left"/>
              <w:rPr>
                <w:szCs w:val="18"/>
              </w:rPr>
            </w:pPr>
            <w:r w:rsidRPr="00D51126">
              <w:rPr>
                <w:szCs w:val="18"/>
              </w:rPr>
              <w:t>Bulk density;</w:t>
            </w:r>
          </w:p>
          <w:p w14:paraId="250EFB1B" w14:textId="77777777" w:rsidR="006E2D14" w:rsidRPr="00D51126" w:rsidRDefault="006E2D14" w:rsidP="00CF0A0A">
            <w:pPr>
              <w:pStyle w:val="Listenabsatz"/>
              <w:numPr>
                <w:ilvl w:val="1"/>
                <w:numId w:val="16"/>
              </w:numPr>
              <w:tabs>
                <w:tab w:val="left" w:pos="709"/>
                <w:tab w:val="left" w:pos="2018"/>
                <w:tab w:val="left" w:pos="2160"/>
              </w:tabs>
              <w:spacing w:before="0" w:line="240" w:lineRule="auto"/>
              <w:jc w:val="left"/>
              <w:rPr>
                <w:szCs w:val="18"/>
              </w:rPr>
            </w:pPr>
            <w:r w:rsidRPr="00D51126">
              <w:rPr>
                <w:szCs w:val="18"/>
              </w:rPr>
              <w:lastRenderedPageBreak/>
              <w:t>Volume capacity utilisation factor.</w:t>
            </w:r>
          </w:p>
          <w:p w14:paraId="4AF1E59B" w14:textId="3FE700E6" w:rsidR="006E2D14" w:rsidRPr="00521E1D" w:rsidRDefault="006E2D14" w:rsidP="006E2D14">
            <w:pPr>
              <w:pStyle w:val="Listenabsatz"/>
              <w:tabs>
                <w:tab w:val="left" w:pos="2018"/>
                <w:tab w:val="left" w:pos="2160"/>
              </w:tabs>
              <w:spacing w:before="0"/>
              <w:ind w:left="742"/>
              <w:jc w:val="left"/>
              <w:rPr>
                <w:rFonts w:ascii="Calibri" w:hAnsi="Calibri" w:cs="Calibri"/>
                <w:i/>
              </w:rPr>
            </w:pPr>
          </w:p>
        </w:tc>
      </w:tr>
      <w:tr w:rsidR="004C563E" w:rsidRPr="000A5808" w14:paraId="33BE229C" w14:textId="77777777" w:rsidTr="006E2D14">
        <w:tc>
          <w:tcPr>
            <w:tcW w:w="817" w:type="dxa"/>
            <w:tcBorders>
              <w:top w:val="nil"/>
            </w:tcBorders>
            <w:shd w:val="clear" w:color="auto" w:fill="auto"/>
          </w:tcPr>
          <w:p w14:paraId="1C76C538" w14:textId="77777777" w:rsidR="004C563E" w:rsidRPr="00521E1D" w:rsidRDefault="004C563E" w:rsidP="004C563E">
            <w:pPr>
              <w:autoSpaceDE w:val="0"/>
              <w:autoSpaceDN w:val="0"/>
              <w:adjustRightInd w:val="0"/>
              <w:rPr>
                <w:rFonts w:ascii="Calibri" w:hAnsi="Calibri" w:cs="Calibri"/>
                <w:i/>
              </w:rPr>
            </w:pPr>
          </w:p>
        </w:tc>
        <w:tc>
          <w:tcPr>
            <w:tcW w:w="5812" w:type="dxa"/>
            <w:shd w:val="clear" w:color="auto" w:fill="auto"/>
          </w:tcPr>
          <w:p w14:paraId="23805373" w14:textId="77777777" w:rsidR="004C563E" w:rsidRPr="00D51126" w:rsidRDefault="004C563E" w:rsidP="004C563E">
            <w:pPr>
              <w:rPr>
                <w:b/>
                <w:i/>
                <w:color w:val="365F91" w:themeColor="accent1" w:themeShade="BF"/>
              </w:rPr>
            </w:pPr>
            <w:r w:rsidRPr="00D51126">
              <w:rPr>
                <w:b/>
                <w:i/>
                <w:color w:val="365F91" w:themeColor="accent1" w:themeShade="BF"/>
              </w:rPr>
              <w:t>A3, manufacturing</w:t>
            </w:r>
          </w:p>
          <w:p w14:paraId="0D0E1EB9" w14:textId="77777777" w:rsidR="004C563E" w:rsidRPr="004C563E" w:rsidRDefault="004C563E"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4C563E">
              <w:rPr>
                <w:i/>
                <w:color w:val="365F91" w:themeColor="accent1" w:themeShade="BF"/>
                <w:szCs w:val="22"/>
                <w:lang w:val="en-GB" w:eastAsia="en-US"/>
              </w:rPr>
              <w:t>A3 Production of ancillary materials or pre-products;</w:t>
            </w:r>
          </w:p>
          <w:p w14:paraId="71BD5EAB" w14:textId="77777777" w:rsidR="004C563E" w:rsidRPr="004C563E" w:rsidRDefault="004C563E"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4C563E">
              <w:rPr>
                <w:i/>
                <w:color w:val="365F91" w:themeColor="accent1" w:themeShade="BF"/>
                <w:szCs w:val="22"/>
                <w:lang w:val="en-GB" w:eastAsia="en-US"/>
              </w:rPr>
              <w:t>A3 Manufacturing of products and co-products;</w:t>
            </w:r>
          </w:p>
          <w:p w14:paraId="08E5C08F" w14:textId="77777777" w:rsidR="004C563E" w:rsidRPr="00C47537" w:rsidRDefault="004C563E"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eastAsia="en-US"/>
              </w:rPr>
            </w:pPr>
            <w:r w:rsidRPr="00C47537">
              <w:rPr>
                <w:i/>
                <w:color w:val="365F91" w:themeColor="accent1" w:themeShade="BF"/>
                <w:szCs w:val="22"/>
                <w:lang w:eastAsia="en-US"/>
              </w:rPr>
              <w:t>A3 Manufacturing of Packaging;</w:t>
            </w:r>
          </w:p>
          <w:p w14:paraId="7118D9EE" w14:textId="77777777" w:rsidR="004C563E" w:rsidRPr="004C563E" w:rsidRDefault="004C563E"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4C563E">
              <w:rPr>
                <w:i/>
                <w:color w:val="365F91" w:themeColor="accent1" w:themeShade="BF"/>
                <w:szCs w:val="22"/>
                <w:lang w:val="en-GB" w:eastAsia="en-US"/>
              </w:rPr>
              <w:t>A1-A3 processing up to the end-of-waste state or disposal of final residues including any packaging not leaving the factory gate with the product.</w:t>
            </w:r>
          </w:p>
          <w:p w14:paraId="69893B2E" w14:textId="2D3BEBCA" w:rsidR="004C563E" w:rsidRPr="004C563E" w:rsidRDefault="004C563E" w:rsidP="004C563E">
            <w:pPr>
              <w:pStyle w:val="Listenabsatz"/>
              <w:tabs>
                <w:tab w:val="left" w:pos="709"/>
              </w:tabs>
              <w:autoSpaceDE w:val="0"/>
              <w:autoSpaceDN w:val="0"/>
              <w:adjustRightInd w:val="0"/>
              <w:spacing w:before="0"/>
              <w:jc w:val="left"/>
              <w:rPr>
                <w:rFonts w:ascii="Calibri" w:hAnsi="Calibri" w:cs="Calibri"/>
                <w:i/>
                <w:szCs w:val="22"/>
                <w:lang w:val="en-GB"/>
              </w:rPr>
            </w:pPr>
          </w:p>
        </w:tc>
        <w:tc>
          <w:tcPr>
            <w:tcW w:w="7229" w:type="dxa"/>
            <w:shd w:val="clear" w:color="auto" w:fill="auto"/>
          </w:tcPr>
          <w:p w14:paraId="3E9CA78A" w14:textId="77777777" w:rsidR="004C563E" w:rsidRPr="004C563E" w:rsidRDefault="004C563E" w:rsidP="004C563E">
            <w:pPr>
              <w:rPr>
                <w:b/>
                <w:lang w:val="en-GB"/>
              </w:rPr>
            </w:pPr>
            <w:r w:rsidRPr="004C563E">
              <w:rPr>
                <w:b/>
                <w:lang w:val="en-GB"/>
              </w:rPr>
              <w:t>A3, manufacturing:</w:t>
            </w:r>
          </w:p>
          <w:p w14:paraId="1AD43632" w14:textId="77777777" w:rsidR="004C563E" w:rsidRPr="004C563E" w:rsidRDefault="004C563E" w:rsidP="004C563E">
            <w:pPr>
              <w:tabs>
                <w:tab w:val="left" w:pos="2018"/>
                <w:tab w:val="left" w:pos="2160"/>
              </w:tabs>
              <w:jc w:val="left"/>
              <w:rPr>
                <w:szCs w:val="18"/>
                <w:lang w:val="en-GB"/>
              </w:rPr>
            </w:pPr>
            <w:r w:rsidRPr="004C563E">
              <w:rPr>
                <w:szCs w:val="18"/>
                <w:lang w:val="en-GB"/>
              </w:rPr>
              <w:t>Inputs (energy needed, water consumption) and outputs (waste, and emissions to air, water, soil, and other emissions, (by)products) should be identified for the following steps:</w:t>
            </w:r>
          </w:p>
          <w:p w14:paraId="5A2FE691" w14:textId="77777777" w:rsidR="004C563E" w:rsidRPr="004C563E" w:rsidRDefault="004C563E"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4C563E">
              <w:rPr>
                <w:szCs w:val="18"/>
                <w:lang w:val="en-GB"/>
              </w:rPr>
              <w:t>Preparation of the principal raw materials (clay/loam/sand) in the clay product plant;</w:t>
            </w:r>
          </w:p>
          <w:p w14:paraId="7AAD30AC" w14:textId="77777777" w:rsidR="004C563E" w:rsidRPr="00D51126" w:rsidRDefault="004C563E" w:rsidP="00CF0A0A">
            <w:pPr>
              <w:pStyle w:val="Listenabsatz"/>
              <w:numPr>
                <w:ilvl w:val="0"/>
                <w:numId w:val="16"/>
              </w:numPr>
              <w:tabs>
                <w:tab w:val="left" w:pos="2018"/>
                <w:tab w:val="left" w:pos="2160"/>
              </w:tabs>
              <w:spacing w:before="0" w:line="240" w:lineRule="auto"/>
              <w:ind w:left="175" w:hanging="175"/>
              <w:jc w:val="left"/>
              <w:rPr>
                <w:szCs w:val="18"/>
              </w:rPr>
            </w:pPr>
            <w:r w:rsidRPr="00D51126">
              <w:rPr>
                <w:szCs w:val="18"/>
              </w:rPr>
              <w:t>Moulding process;</w:t>
            </w:r>
          </w:p>
          <w:p w14:paraId="61313B2E" w14:textId="77777777" w:rsidR="004C563E" w:rsidRPr="00D51126" w:rsidRDefault="004C563E" w:rsidP="00CF0A0A">
            <w:pPr>
              <w:pStyle w:val="Listenabsatz"/>
              <w:numPr>
                <w:ilvl w:val="0"/>
                <w:numId w:val="16"/>
              </w:numPr>
              <w:tabs>
                <w:tab w:val="left" w:pos="2018"/>
                <w:tab w:val="left" w:pos="2160"/>
              </w:tabs>
              <w:spacing w:before="0" w:line="240" w:lineRule="auto"/>
              <w:ind w:left="175" w:hanging="175"/>
              <w:jc w:val="left"/>
              <w:rPr>
                <w:szCs w:val="18"/>
              </w:rPr>
            </w:pPr>
            <w:r w:rsidRPr="00D51126">
              <w:rPr>
                <w:szCs w:val="18"/>
              </w:rPr>
              <w:t>Drying of clay products;</w:t>
            </w:r>
          </w:p>
          <w:p w14:paraId="38B847ED" w14:textId="77777777" w:rsidR="004C563E" w:rsidRPr="00D51126" w:rsidRDefault="004C563E" w:rsidP="00CF0A0A">
            <w:pPr>
              <w:pStyle w:val="Listenabsatz"/>
              <w:numPr>
                <w:ilvl w:val="0"/>
                <w:numId w:val="16"/>
              </w:numPr>
              <w:tabs>
                <w:tab w:val="left" w:pos="2018"/>
                <w:tab w:val="left" w:pos="2160"/>
              </w:tabs>
              <w:spacing w:before="0" w:line="240" w:lineRule="auto"/>
              <w:ind w:left="175" w:hanging="175"/>
              <w:jc w:val="left"/>
              <w:rPr>
                <w:szCs w:val="18"/>
              </w:rPr>
            </w:pPr>
            <w:r w:rsidRPr="00D51126">
              <w:rPr>
                <w:szCs w:val="18"/>
              </w:rPr>
              <w:t>Firing of clay products;</w:t>
            </w:r>
          </w:p>
          <w:p w14:paraId="10AC1E60" w14:textId="77777777" w:rsidR="004C563E" w:rsidRPr="004C563E" w:rsidRDefault="004C563E"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4C563E">
              <w:rPr>
                <w:szCs w:val="18"/>
                <w:lang w:val="en-GB"/>
              </w:rPr>
              <w:t>Packaging of the clay products, including manufacturing of the packaging materials (wooden pallets, plastic foils, etc.) and transport of the packaging materials to the clay products production plant;</w:t>
            </w:r>
          </w:p>
          <w:p w14:paraId="36160318" w14:textId="77777777" w:rsidR="004C563E" w:rsidRPr="004C563E" w:rsidRDefault="004C563E" w:rsidP="00CF0A0A">
            <w:pPr>
              <w:pStyle w:val="Listenabsatz"/>
              <w:numPr>
                <w:ilvl w:val="1"/>
                <w:numId w:val="16"/>
              </w:numPr>
              <w:tabs>
                <w:tab w:val="left" w:pos="2018"/>
                <w:tab w:val="left" w:pos="2160"/>
              </w:tabs>
              <w:spacing w:before="0" w:line="240" w:lineRule="auto"/>
              <w:jc w:val="left"/>
              <w:rPr>
                <w:szCs w:val="18"/>
                <w:lang w:val="en-GB"/>
              </w:rPr>
            </w:pPr>
            <w:r w:rsidRPr="004C563E">
              <w:rPr>
                <w:szCs w:val="18"/>
                <w:lang w:val="en-GB"/>
              </w:rPr>
              <w:t>Note: For wooden pallets, it is important in the LCA to reflect the actual weight of the pallets that is used to transport clay products because these amounts can be different from country to country and also in generic databases these amount are different (e.g. Swiss Ecoinvent database, about 30kg).</w:t>
            </w:r>
          </w:p>
          <w:p w14:paraId="05818EBB" w14:textId="77777777" w:rsidR="004C563E" w:rsidRPr="00D51126" w:rsidRDefault="004C563E" w:rsidP="00CF0A0A">
            <w:pPr>
              <w:pStyle w:val="Listenabsatz"/>
              <w:numPr>
                <w:ilvl w:val="0"/>
                <w:numId w:val="16"/>
              </w:numPr>
              <w:tabs>
                <w:tab w:val="left" w:pos="2018"/>
                <w:tab w:val="left" w:pos="2160"/>
              </w:tabs>
              <w:spacing w:before="0" w:line="240" w:lineRule="auto"/>
              <w:ind w:left="175" w:hanging="175"/>
              <w:jc w:val="left"/>
              <w:rPr>
                <w:szCs w:val="18"/>
              </w:rPr>
            </w:pPr>
            <w:r w:rsidRPr="00D51126">
              <w:rPr>
                <w:szCs w:val="18"/>
              </w:rPr>
              <w:t>Storage</w:t>
            </w:r>
          </w:p>
          <w:p w14:paraId="564D5BB2" w14:textId="77777777" w:rsidR="004C563E" w:rsidRPr="004C563E" w:rsidRDefault="004C563E"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4C563E">
              <w:rPr>
                <w:szCs w:val="18"/>
                <w:lang w:val="en-GB"/>
              </w:rPr>
              <w:t>Treatment of packaging waste of the raw materials that are used up till the end-of-waste state or disposal of final residues</w:t>
            </w:r>
          </w:p>
          <w:p w14:paraId="70C3AB9B" w14:textId="77777777" w:rsidR="004C563E" w:rsidRPr="004C563E" w:rsidRDefault="004C563E" w:rsidP="00CF0A0A">
            <w:pPr>
              <w:pStyle w:val="Listenabsatz"/>
              <w:numPr>
                <w:ilvl w:val="1"/>
                <w:numId w:val="16"/>
              </w:numPr>
              <w:tabs>
                <w:tab w:val="left" w:pos="2018"/>
                <w:tab w:val="left" w:pos="2160"/>
              </w:tabs>
              <w:spacing w:before="0" w:line="240" w:lineRule="auto"/>
              <w:jc w:val="left"/>
              <w:rPr>
                <w:szCs w:val="18"/>
                <w:lang w:val="en-GB"/>
              </w:rPr>
            </w:pPr>
            <w:r w:rsidRPr="004C563E">
              <w:rPr>
                <w:szCs w:val="18"/>
                <w:lang w:val="en-GB"/>
              </w:rPr>
              <w:t xml:space="preserve">For the treatment of packaging waste either country specific scenarios or a European average scenario can be used. </w:t>
            </w:r>
          </w:p>
          <w:p w14:paraId="2D2B6F5C" w14:textId="4C13D5C9" w:rsidR="004C563E" w:rsidRPr="004C563E" w:rsidRDefault="004C563E" w:rsidP="00CF0A0A">
            <w:pPr>
              <w:pStyle w:val="Listenabsatz"/>
              <w:numPr>
                <w:ilvl w:val="1"/>
                <w:numId w:val="16"/>
              </w:numPr>
              <w:tabs>
                <w:tab w:val="left" w:pos="2018"/>
                <w:tab w:val="left" w:pos="2160"/>
              </w:tabs>
              <w:spacing w:before="0" w:line="240" w:lineRule="auto"/>
              <w:jc w:val="left"/>
              <w:rPr>
                <w:noProof/>
                <w:lang w:val="en-GB" w:eastAsia="nl-BE"/>
              </w:rPr>
            </w:pPr>
            <w:r w:rsidRPr="004C563E">
              <w:rPr>
                <w:szCs w:val="18"/>
                <w:lang w:val="en-GB"/>
              </w:rPr>
              <w:t xml:space="preserve">For packaging materials the following European scenario for end of life of the package can be used, if no National scenarios are available (EU27 average waste treatment scenario can be applied, as summarized in the table below). This European average situation is applied for the waste scenario for packaging waste in the environmental impact assessment for clay construction products. </w:t>
            </w:r>
          </w:p>
          <w:p w14:paraId="765BF79B" w14:textId="77777777" w:rsidR="004C563E" w:rsidRPr="004C563E" w:rsidRDefault="004C563E" w:rsidP="00CF0A0A">
            <w:pPr>
              <w:pStyle w:val="Listenabsatz"/>
              <w:numPr>
                <w:ilvl w:val="1"/>
                <w:numId w:val="16"/>
              </w:numPr>
              <w:tabs>
                <w:tab w:val="left" w:pos="2018"/>
                <w:tab w:val="left" w:pos="2160"/>
              </w:tabs>
              <w:spacing w:before="0" w:line="240" w:lineRule="auto"/>
              <w:jc w:val="left"/>
              <w:rPr>
                <w:szCs w:val="18"/>
                <w:lang w:val="en-GB"/>
              </w:rPr>
            </w:pPr>
            <w:r w:rsidRPr="004C563E">
              <w:rPr>
                <w:szCs w:val="18"/>
                <w:lang w:val="en-GB"/>
              </w:rPr>
              <w:t xml:space="preserve">Transportation of the packaging waste from the production site to the end-of-waste state or final destination should be included. </w:t>
            </w:r>
          </w:p>
          <w:p w14:paraId="4136F7AF" w14:textId="77777777" w:rsidR="004C563E" w:rsidRPr="004C563E" w:rsidRDefault="004C563E"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4C563E">
              <w:rPr>
                <w:szCs w:val="18"/>
                <w:lang w:val="en-GB"/>
              </w:rPr>
              <w:t>Treatment of production waste up till the end-of-waste state or disposal of final residues:</w:t>
            </w:r>
          </w:p>
          <w:p w14:paraId="74C8D082" w14:textId="77777777" w:rsidR="004C563E" w:rsidRPr="004C563E" w:rsidRDefault="004C563E" w:rsidP="00CF0A0A">
            <w:pPr>
              <w:pStyle w:val="Listenabsatz"/>
              <w:numPr>
                <w:ilvl w:val="1"/>
                <w:numId w:val="16"/>
              </w:numPr>
              <w:tabs>
                <w:tab w:val="left" w:pos="2018"/>
                <w:tab w:val="left" w:pos="2160"/>
              </w:tabs>
              <w:spacing w:before="0" w:line="240" w:lineRule="auto"/>
              <w:jc w:val="left"/>
              <w:rPr>
                <w:szCs w:val="18"/>
                <w:lang w:val="en-GB"/>
              </w:rPr>
            </w:pPr>
            <w:r w:rsidRPr="004C563E">
              <w:rPr>
                <w:szCs w:val="18"/>
                <w:lang w:val="en-GB"/>
              </w:rPr>
              <w:t xml:space="preserve">Transportation of this type of waste from the production site to the end-of-waste state or final destination must be included. </w:t>
            </w:r>
          </w:p>
          <w:p w14:paraId="6429D430" w14:textId="616D7133" w:rsidR="004C563E" w:rsidRPr="004C563E" w:rsidRDefault="004C563E" w:rsidP="00CF0A0A">
            <w:pPr>
              <w:pStyle w:val="Listenabsatz"/>
              <w:numPr>
                <w:ilvl w:val="1"/>
                <w:numId w:val="16"/>
              </w:numPr>
              <w:tabs>
                <w:tab w:val="left" w:pos="2018"/>
                <w:tab w:val="left" w:pos="2160"/>
              </w:tabs>
              <w:spacing w:before="0"/>
              <w:ind w:left="742"/>
              <w:jc w:val="left"/>
              <w:rPr>
                <w:rFonts w:ascii="Calibri" w:hAnsi="Calibri" w:cs="Calibri"/>
                <w:bCs/>
                <w:i/>
                <w:lang w:val="en-GB"/>
              </w:rPr>
            </w:pPr>
          </w:p>
        </w:tc>
      </w:tr>
      <w:tr w:rsidR="004C563E" w:rsidRPr="00333005" w14:paraId="09166042" w14:textId="77777777" w:rsidTr="006E2D14">
        <w:trPr>
          <w:trHeight w:val="552"/>
        </w:trPr>
        <w:tc>
          <w:tcPr>
            <w:tcW w:w="817" w:type="dxa"/>
            <w:tcBorders>
              <w:bottom w:val="nil"/>
            </w:tcBorders>
            <w:shd w:val="clear" w:color="auto" w:fill="auto"/>
            <w:textDirection w:val="btLr"/>
          </w:tcPr>
          <w:p w14:paraId="2042871A" w14:textId="57882D23" w:rsidR="004C563E" w:rsidRPr="00521E1D" w:rsidRDefault="004C563E" w:rsidP="00D4228A">
            <w:pPr>
              <w:autoSpaceDE w:val="0"/>
              <w:autoSpaceDN w:val="0"/>
              <w:adjustRightInd w:val="0"/>
              <w:ind w:left="113" w:right="113"/>
              <w:rPr>
                <w:rFonts w:ascii="Calibri" w:hAnsi="Calibri" w:cs="Calibri"/>
                <w:b/>
                <w:i/>
                <w:sz w:val="20"/>
                <w:szCs w:val="20"/>
                <w:lang w:val="en-GB"/>
              </w:rPr>
            </w:pPr>
            <w:r w:rsidRPr="004C563E">
              <w:rPr>
                <w:rFonts w:ascii="Calibri" w:hAnsi="Calibri" w:cs="Calibri"/>
                <w:lang w:val="en-GB"/>
              </w:rPr>
              <w:br w:type="page"/>
            </w:r>
            <w:r w:rsidRPr="00521E1D">
              <w:rPr>
                <w:rFonts w:ascii="Calibri" w:hAnsi="Calibri" w:cs="Calibri"/>
                <w:b/>
                <w:i/>
                <w:sz w:val="20"/>
                <w:szCs w:val="20"/>
                <w:lang w:val="en-GB"/>
              </w:rPr>
              <w:t xml:space="preserve">A4-A5 </w:t>
            </w:r>
            <w:r w:rsidR="00CF0A0A">
              <w:rPr>
                <w:rFonts w:ascii="Calibri" w:hAnsi="Calibri" w:cs="Calibri"/>
                <w:b/>
                <w:i/>
                <w:sz w:val="20"/>
                <w:szCs w:val="20"/>
                <w:lang w:val="en-GB"/>
              </w:rPr>
              <w:t>–</w:t>
            </w:r>
            <w:r w:rsidRPr="00521E1D">
              <w:rPr>
                <w:rFonts w:ascii="Calibri" w:hAnsi="Calibri" w:cs="Calibri"/>
                <w:b/>
                <w:i/>
                <w:sz w:val="20"/>
                <w:szCs w:val="20"/>
                <w:lang w:val="en-GB"/>
              </w:rPr>
              <w:t xml:space="preserve"> </w:t>
            </w:r>
            <w:r w:rsidR="00CF0A0A">
              <w:rPr>
                <w:rFonts w:ascii="Calibri" w:hAnsi="Calibri" w:cs="Calibri"/>
                <w:b/>
                <w:i/>
                <w:sz w:val="20"/>
                <w:szCs w:val="20"/>
                <w:lang w:val="en-GB"/>
              </w:rPr>
              <w:t xml:space="preserve">installation </w:t>
            </w:r>
            <w:r w:rsidR="00D4228A">
              <w:rPr>
                <w:rFonts w:ascii="Calibri" w:hAnsi="Calibri" w:cs="Calibri"/>
                <w:b/>
                <w:i/>
                <w:sz w:val="20"/>
                <w:szCs w:val="20"/>
                <w:lang w:val="en-GB"/>
              </w:rPr>
              <w:t>stage</w:t>
            </w:r>
          </w:p>
        </w:tc>
        <w:tc>
          <w:tcPr>
            <w:tcW w:w="5812" w:type="dxa"/>
            <w:shd w:val="clear" w:color="auto" w:fill="auto"/>
          </w:tcPr>
          <w:p w14:paraId="2FCD7A90" w14:textId="77777777" w:rsidR="004C563E" w:rsidRPr="00CF0A0A" w:rsidRDefault="004C563E" w:rsidP="004C563E">
            <w:pPr>
              <w:autoSpaceDE w:val="0"/>
              <w:autoSpaceDN w:val="0"/>
              <w:adjustRightInd w:val="0"/>
              <w:rPr>
                <w:b/>
                <w:i/>
                <w:color w:val="365F91" w:themeColor="accent1" w:themeShade="BF"/>
                <w:lang w:val="en-GB"/>
              </w:rPr>
            </w:pPr>
            <w:r w:rsidRPr="00CF0A0A">
              <w:rPr>
                <w:b/>
                <w:i/>
                <w:color w:val="365F91" w:themeColor="accent1" w:themeShade="BF"/>
                <w:lang w:val="en-GB"/>
              </w:rPr>
              <w:t>A4, transportation of the clay product from manufacturer to the building site</w:t>
            </w:r>
          </w:p>
          <w:p w14:paraId="78E3C133" w14:textId="77777777" w:rsidR="004C563E" w:rsidRPr="00CF0A0A" w:rsidRDefault="004C563E"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A4 Transportation from the production gate to the construction site;</w:t>
            </w:r>
          </w:p>
          <w:p w14:paraId="5477A807" w14:textId="77777777" w:rsidR="004C563E" w:rsidRPr="00CF0A0A" w:rsidRDefault="004C563E"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A4-A5 Storage of products, including the provision of heating, cooling, humidity control, etc.;</w:t>
            </w:r>
          </w:p>
          <w:p w14:paraId="0D7600F8" w14:textId="77777777" w:rsidR="004C563E" w:rsidRPr="00CF0A0A" w:rsidRDefault="004C563E"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 xml:space="preserve">A4-A5 wastage of construction products (additional production </w:t>
            </w:r>
            <w:r w:rsidRPr="00CF0A0A">
              <w:rPr>
                <w:i/>
                <w:color w:val="365F91" w:themeColor="accent1" w:themeShade="BF"/>
                <w:szCs w:val="22"/>
                <w:lang w:val="en-GB" w:eastAsia="en-US"/>
              </w:rPr>
              <w:lastRenderedPageBreak/>
              <w:t>processes to compensate for the loss of wastage of products);</w:t>
            </w:r>
          </w:p>
          <w:p w14:paraId="030FD734" w14:textId="77777777" w:rsidR="004C563E" w:rsidRPr="00CF0A0A" w:rsidRDefault="004C563E"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A4-A5 waste processing of the waste from product packaging and product wastage during the construction processes up to the end-of-waste state or disposal of final residues;</w:t>
            </w:r>
          </w:p>
          <w:p w14:paraId="11BFA6B5" w14:textId="77777777" w:rsidR="004C563E" w:rsidRPr="00CF0A0A" w:rsidRDefault="004C563E" w:rsidP="004C563E">
            <w:pPr>
              <w:pStyle w:val="Listenabsatz"/>
              <w:tabs>
                <w:tab w:val="left" w:pos="2018"/>
                <w:tab w:val="left" w:pos="2160"/>
              </w:tabs>
              <w:ind w:left="175"/>
              <w:jc w:val="left"/>
              <w:rPr>
                <w:szCs w:val="18"/>
                <w:lang w:val="en-GB"/>
              </w:rPr>
            </w:pPr>
          </w:p>
          <w:p w14:paraId="006B25CF" w14:textId="77777777" w:rsidR="004C563E" w:rsidRPr="00CF0A0A" w:rsidRDefault="004C563E" w:rsidP="004C563E">
            <w:pPr>
              <w:autoSpaceDE w:val="0"/>
              <w:autoSpaceDN w:val="0"/>
              <w:adjustRightInd w:val="0"/>
              <w:rPr>
                <w:szCs w:val="18"/>
                <w:lang w:val="en-GB"/>
              </w:rPr>
            </w:pPr>
            <w:r w:rsidRPr="00CF0A0A">
              <w:rPr>
                <w:szCs w:val="18"/>
                <w:lang w:val="en-GB"/>
              </w:rPr>
              <w:t xml:space="preserve">In module A4, Table 7 of EN 15804 will be provided as additional technical information to specify the transport scenarios used or to support development of the scenarios at the construction site level </w:t>
            </w:r>
          </w:p>
          <w:p w14:paraId="29961539" w14:textId="77777777" w:rsidR="004C563E" w:rsidRPr="00CF0A0A" w:rsidRDefault="004C563E" w:rsidP="004C563E">
            <w:pPr>
              <w:autoSpaceDE w:val="0"/>
              <w:autoSpaceDN w:val="0"/>
              <w:adjustRightInd w:val="0"/>
              <w:rPr>
                <w:szCs w:val="18"/>
                <w:lang w:val="en-GB"/>
              </w:rPr>
            </w:pPr>
          </w:p>
          <w:p w14:paraId="678A9D63" w14:textId="49D948DF" w:rsidR="004C563E" w:rsidRPr="00CF0A0A" w:rsidRDefault="004C563E" w:rsidP="004C563E">
            <w:pPr>
              <w:autoSpaceDE w:val="0"/>
              <w:autoSpaceDN w:val="0"/>
              <w:adjustRightInd w:val="0"/>
              <w:spacing w:before="120"/>
              <w:rPr>
                <w:rFonts w:ascii="Calibri" w:hAnsi="Calibri" w:cs="Calibri"/>
                <w:i/>
                <w:szCs w:val="18"/>
                <w:lang w:val="en-GB"/>
              </w:rPr>
            </w:pPr>
          </w:p>
        </w:tc>
        <w:tc>
          <w:tcPr>
            <w:tcW w:w="7229" w:type="dxa"/>
            <w:shd w:val="clear" w:color="auto" w:fill="auto"/>
          </w:tcPr>
          <w:p w14:paraId="397C1E0F" w14:textId="77777777" w:rsidR="004C563E" w:rsidRPr="00CF0A0A" w:rsidRDefault="004C563E" w:rsidP="004C563E">
            <w:pPr>
              <w:autoSpaceDE w:val="0"/>
              <w:autoSpaceDN w:val="0"/>
              <w:adjustRightInd w:val="0"/>
              <w:rPr>
                <w:b/>
                <w:lang w:val="en-GB"/>
              </w:rPr>
            </w:pPr>
            <w:r w:rsidRPr="00CF0A0A">
              <w:rPr>
                <w:b/>
                <w:lang w:val="en-GB"/>
              </w:rPr>
              <w:lastRenderedPageBreak/>
              <w:t>A4, transportation of the clay product from manufacturer to the building site:</w:t>
            </w:r>
          </w:p>
          <w:p w14:paraId="6999E8CF"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ind w:left="175" w:hanging="175"/>
              <w:jc w:val="left"/>
              <w:rPr>
                <w:szCs w:val="18"/>
              </w:rPr>
            </w:pPr>
            <w:r w:rsidRPr="00CF0A0A">
              <w:rPr>
                <w:szCs w:val="18"/>
                <w:lang w:val="en-GB"/>
              </w:rPr>
              <w:t xml:space="preserve">Transportation of the clay products to the construction site. </w:t>
            </w:r>
            <w:r w:rsidRPr="00D51126">
              <w:rPr>
                <w:szCs w:val="18"/>
              </w:rPr>
              <w:t>Make distinction between:</w:t>
            </w:r>
          </w:p>
          <w:p w14:paraId="5085325A" w14:textId="77777777" w:rsidR="004C563E" w:rsidRPr="00D51126" w:rsidRDefault="004C563E" w:rsidP="00CF0A0A">
            <w:pPr>
              <w:pStyle w:val="Listenabsatz"/>
              <w:numPr>
                <w:ilvl w:val="1"/>
                <w:numId w:val="16"/>
              </w:numPr>
              <w:tabs>
                <w:tab w:val="left" w:pos="709"/>
                <w:tab w:val="left" w:pos="2018"/>
                <w:tab w:val="left" w:pos="2160"/>
              </w:tabs>
              <w:spacing w:before="0" w:line="240" w:lineRule="auto"/>
              <w:jc w:val="left"/>
              <w:rPr>
                <w:szCs w:val="18"/>
              </w:rPr>
            </w:pPr>
            <w:r w:rsidRPr="00D51126">
              <w:rPr>
                <w:szCs w:val="18"/>
              </w:rPr>
              <w:t>Export</w:t>
            </w:r>
          </w:p>
          <w:p w14:paraId="20E988C7" w14:textId="77777777" w:rsidR="004C563E" w:rsidRPr="00D51126" w:rsidRDefault="004C563E" w:rsidP="00CF0A0A">
            <w:pPr>
              <w:pStyle w:val="Listenabsatz"/>
              <w:numPr>
                <w:ilvl w:val="1"/>
                <w:numId w:val="16"/>
              </w:numPr>
              <w:tabs>
                <w:tab w:val="left" w:pos="709"/>
                <w:tab w:val="left" w:pos="2018"/>
                <w:tab w:val="left" w:pos="2160"/>
              </w:tabs>
              <w:spacing w:before="0" w:line="240" w:lineRule="auto"/>
              <w:jc w:val="left"/>
              <w:rPr>
                <w:szCs w:val="18"/>
              </w:rPr>
            </w:pPr>
            <w:r w:rsidRPr="00D51126">
              <w:rPr>
                <w:szCs w:val="18"/>
              </w:rPr>
              <w:t>Local / national market</w:t>
            </w:r>
          </w:p>
          <w:p w14:paraId="3A310B37" w14:textId="77777777" w:rsidR="004C563E" w:rsidRPr="00D51126" w:rsidRDefault="004C563E" w:rsidP="004C563E">
            <w:pPr>
              <w:tabs>
                <w:tab w:val="left" w:pos="2018"/>
                <w:tab w:val="left" w:pos="2160"/>
              </w:tabs>
              <w:jc w:val="left"/>
              <w:rPr>
                <w:szCs w:val="18"/>
              </w:rPr>
            </w:pPr>
          </w:p>
          <w:p w14:paraId="06881D6B" w14:textId="77777777" w:rsidR="004C563E" w:rsidRPr="00CF0A0A" w:rsidRDefault="004C563E" w:rsidP="004C563E">
            <w:pPr>
              <w:tabs>
                <w:tab w:val="left" w:pos="2018"/>
                <w:tab w:val="left" w:pos="2160"/>
              </w:tabs>
              <w:jc w:val="left"/>
              <w:rPr>
                <w:szCs w:val="18"/>
                <w:lang w:val="en-GB"/>
              </w:rPr>
            </w:pPr>
            <w:r w:rsidRPr="00CF0A0A">
              <w:rPr>
                <w:szCs w:val="18"/>
                <w:lang w:val="en-GB"/>
              </w:rPr>
              <w:t>As per Table 8 (based on Table 7 of EN 15804), the following information should be collected:</w:t>
            </w:r>
          </w:p>
          <w:p w14:paraId="2EDD3C95" w14:textId="77777777" w:rsidR="004C563E" w:rsidRPr="00CF0A0A" w:rsidRDefault="004C563E" w:rsidP="00CF0A0A">
            <w:pPr>
              <w:pStyle w:val="Listenabsatz"/>
              <w:numPr>
                <w:ilvl w:val="0"/>
                <w:numId w:val="16"/>
              </w:numPr>
              <w:tabs>
                <w:tab w:val="left" w:pos="709"/>
                <w:tab w:val="left" w:pos="2018"/>
                <w:tab w:val="left" w:pos="2160"/>
              </w:tabs>
              <w:spacing w:before="0" w:line="240" w:lineRule="auto"/>
              <w:jc w:val="left"/>
              <w:rPr>
                <w:szCs w:val="18"/>
                <w:lang w:val="en-GB"/>
              </w:rPr>
            </w:pPr>
            <w:r w:rsidRPr="00CF0A0A">
              <w:rPr>
                <w:szCs w:val="18"/>
                <w:lang w:val="en-GB"/>
              </w:rPr>
              <w:lastRenderedPageBreak/>
              <w:t>Fuel type consumption of vehicle or vehicle type used for transport e.g. long distance truck, boat etc.</w:t>
            </w:r>
          </w:p>
          <w:p w14:paraId="7869E822"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r w:rsidRPr="00D51126">
              <w:rPr>
                <w:szCs w:val="18"/>
              </w:rPr>
              <w:t>Distance</w:t>
            </w:r>
          </w:p>
          <w:p w14:paraId="11FB4F8C"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r w:rsidRPr="00D51126">
              <w:rPr>
                <w:szCs w:val="18"/>
              </w:rPr>
              <w:t>Transportation mode</w:t>
            </w:r>
          </w:p>
          <w:p w14:paraId="7127769D"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r w:rsidRPr="00D51126">
              <w:rPr>
                <w:szCs w:val="18"/>
              </w:rPr>
              <w:t>Capacity utilization</w:t>
            </w:r>
          </w:p>
          <w:p w14:paraId="11FE4D30"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r w:rsidRPr="00D51126">
              <w:rPr>
                <w:szCs w:val="18"/>
              </w:rPr>
              <w:t>Bulk density</w:t>
            </w:r>
          </w:p>
          <w:p w14:paraId="63E3F07E"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r w:rsidRPr="00D51126">
              <w:rPr>
                <w:szCs w:val="18"/>
              </w:rPr>
              <w:t>Volume capacity utilisation factor</w:t>
            </w:r>
          </w:p>
          <w:p w14:paraId="3A8E0B9C"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r w:rsidRPr="00D51126">
              <w:rPr>
                <w:szCs w:val="18"/>
              </w:rPr>
              <w:t>Further assumptions for scenario development</w:t>
            </w:r>
          </w:p>
          <w:p w14:paraId="7660207B" w14:textId="77777777" w:rsidR="004C563E" w:rsidRPr="00D51126" w:rsidRDefault="004C563E" w:rsidP="004C563E">
            <w:pPr>
              <w:tabs>
                <w:tab w:val="left" w:pos="2018"/>
                <w:tab w:val="left" w:pos="2160"/>
              </w:tabs>
              <w:jc w:val="left"/>
              <w:rPr>
                <w:szCs w:val="18"/>
              </w:rPr>
            </w:pPr>
          </w:p>
          <w:p w14:paraId="60CB1374" w14:textId="77777777" w:rsidR="004C563E" w:rsidRPr="00CF0A0A" w:rsidRDefault="004C563E" w:rsidP="004C563E">
            <w:pPr>
              <w:autoSpaceDE w:val="0"/>
              <w:autoSpaceDN w:val="0"/>
              <w:adjustRightInd w:val="0"/>
              <w:rPr>
                <w:szCs w:val="18"/>
                <w:lang w:val="en-GB"/>
              </w:rPr>
            </w:pPr>
            <w:r w:rsidRPr="00CF0A0A">
              <w:rPr>
                <w:szCs w:val="18"/>
                <w:lang w:val="en-GB"/>
              </w:rPr>
              <w:t>If the transportation of the clay product from the producer to the construction site is a volume limited transportation (amount of cargo on a truck limited by volume and not by weight), allocation shall be based on volume.</w:t>
            </w:r>
          </w:p>
          <w:p w14:paraId="69B6443F" w14:textId="77777777" w:rsidR="004C563E" w:rsidRPr="00CF0A0A" w:rsidRDefault="004C563E" w:rsidP="004C563E">
            <w:pPr>
              <w:autoSpaceDE w:val="0"/>
              <w:autoSpaceDN w:val="0"/>
              <w:adjustRightInd w:val="0"/>
              <w:rPr>
                <w:szCs w:val="18"/>
                <w:lang w:val="en-GB"/>
              </w:rPr>
            </w:pPr>
          </w:p>
          <w:p w14:paraId="10650F70" w14:textId="5C5211A1" w:rsidR="004C563E" w:rsidRPr="00CF0A0A" w:rsidRDefault="004C563E" w:rsidP="004C563E">
            <w:pPr>
              <w:tabs>
                <w:tab w:val="left" w:pos="2018"/>
                <w:tab w:val="left" w:pos="2160"/>
              </w:tabs>
              <w:jc w:val="left"/>
              <w:rPr>
                <w:szCs w:val="18"/>
                <w:lang w:val="en-GB"/>
              </w:rPr>
            </w:pPr>
            <w:r w:rsidRPr="00CF0A0A">
              <w:rPr>
                <w:szCs w:val="18"/>
                <w:lang w:val="en-GB"/>
              </w:rPr>
              <w:t xml:space="preserve">For the calculation procedures, we refer to </w:t>
            </w:r>
            <w:r w:rsidRPr="00D51126">
              <w:fldChar w:fldCharType="begin"/>
            </w:r>
            <w:r w:rsidRPr="00CF0A0A">
              <w:rPr>
                <w:lang w:val="en-GB"/>
              </w:rPr>
              <w:instrText xml:space="preserve"> REF _Ref348507562 \h  \* MERGEFORMAT </w:instrText>
            </w:r>
            <w:r w:rsidRPr="00D51126">
              <w:fldChar w:fldCharType="separate"/>
            </w:r>
            <w:r w:rsidR="00214542">
              <w:rPr>
                <w:b/>
                <w:bCs/>
              </w:rPr>
              <w:t>Fehler! Verweisquelle konnte nicht gefunden werden.</w:t>
            </w:r>
            <w:r w:rsidRPr="00D51126">
              <w:fldChar w:fldCharType="end"/>
            </w:r>
            <w:r w:rsidRPr="00CF0A0A">
              <w:rPr>
                <w:lang w:val="en-GB"/>
              </w:rPr>
              <w:t xml:space="preserve"> </w:t>
            </w:r>
            <w:r w:rsidRPr="00CF0A0A">
              <w:rPr>
                <w:szCs w:val="18"/>
                <w:lang w:val="en-GB"/>
              </w:rPr>
              <w:t>of this PCR.</w:t>
            </w:r>
          </w:p>
          <w:p w14:paraId="100DFA68" w14:textId="77777777" w:rsidR="004C563E" w:rsidRPr="00CF0A0A" w:rsidRDefault="004C563E" w:rsidP="004C563E">
            <w:pPr>
              <w:tabs>
                <w:tab w:val="left" w:pos="2018"/>
                <w:tab w:val="left" w:pos="2160"/>
              </w:tabs>
              <w:jc w:val="left"/>
              <w:rPr>
                <w:i/>
                <w:lang w:val="en-GB"/>
              </w:rPr>
            </w:pPr>
          </w:p>
          <w:p w14:paraId="034C1C89" w14:textId="77777777" w:rsidR="004C563E" w:rsidRPr="00CF0A0A" w:rsidRDefault="004C563E" w:rsidP="004C563E">
            <w:pPr>
              <w:tabs>
                <w:tab w:val="left" w:pos="2018"/>
                <w:tab w:val="left" w:pos="2160"/>
              </w:tabs>
              <w:jc w:val="left"/>
              <w:rPr>
                <w:szCs w:val="18"/>
                <w:lang w:val="en-GB"/>
              </w:rPr>
            </w:pPr>
            <w:r w:rsidRPr="00CF0A0A">
              <w:rPr>
                <w:szCs w:val="18"/>
                <w:lang w:val="en-GB"/>
              </w:rPr>
              <w:t>Below the methodology and example for module A4 is presented:</w:t>
            </w:r>
          </w:p>
          <w:p w14:paraId="19EF6274" w14:textId="77777777" w:rsidR="004C563E" w:rsidRPr="00CF0A0A" w:rsidRDefault="004C563E" w:rsidP="004C563E">
            <w:pPr>
              <w:tabs>
                <w:tab w:val="left" w:pos="2018"/>
                <w:tab w:val="left" w:pos="2160"/>
              </w:tabs>
              <w:jc w:val="left"/>
              <w:rPr>
                <w:szCs w:val="18"/>
                <w:lang w:val="en-GB"/>
              </w:rPr>
            </w:pPr>
          </w:p>
          <w:p w14:paraId="0FA0B5D7" w14:textId="77777777" w:rsidR="004C563E" w:rsidRPr="00CF0A0A" w:rsidRDefault="004C563E" w:rsidP="004C563E">
            <w:pPr>
              <w:rPr>
                <w:szCs w:val="18"/>
                <w:u w:val="single"/>
                <w:lang w:val="en-GB"/>
              </w:rPr>
            </w:pPr>
            <w:bookmarkStart w:id="88" w:name="_Toc352072916"/>
            <w:r w:rsidRPr="00CF0A0A">
              <w:rPr>
                <w:szCs w:val="18"/>
                <w:u w:val="single"/>
                <w:lang w:val="en-GB"/>
              </w:rPr>
              <w:t>Transport to the customer (Information module A4)</w:t>
            </w:r>
            <w:bookmarkEnd w:id="88"/>
          </w:p>
          <w:p w14:paraId="236CBE57" w14:textId="77777777" w:rsidR="004C563E" w:rsidRPr="00CF0A0A" w:rsidRDefault="004C563E" w:rsidP="004C563E">
            <w:pPr>
              <w:rPr>
                <w:szCs w:val="18"/>
                <w:lang w:val="en-GB"/>
              </w:rPr>
            </w:pPr>
            <w:r w:rsidRPr="00CF0A0A">
              <w:rPr>
                <w:szCs w:val="18"/>
                <w:lang w:val="en-GB"/>
              </w:rPr>
              <w:t>The average transport distance to the customer for a product from  a plant should be defined. If data are available, the distance to the customer can be calculated as follows:</w:t>
            </w:r>
          </w:p>
          <w:p w14:paraId="1DCEE327" w14:textId="77777777" w:rsidR="004C563E" w:rsidRPr="00CF0A0A" w:rsidRDefault="004C563E" w:rsidP="00CF0A0A">
            <w:pPr>
              <w:pStyle w:val="Listenabsatz"/>
              <w:numPr>
                <w:ilvl w:val="0"/>
                <w:numId w:val="23"/>
              </w:numPr>
              <w:tabs>
                <w:tab w:val="left" w:pos="709"/>
              </w:tabs>
              <w:spacing w:before="0" w:line="240" w:lineRule="auto"/>
              <w:rPr>
                <w:szCs w:val="18"/>
                <w:lang w:val="en-GB"/>
              </w:rPr>
            </w:pPr>
            <w:r w:rsidRPr="00CF0A0A">
              <w:rPr>
                <w:szCs w:val="18"/>
                <w:lang w:val="en-GB"/>
              </w:rPr>
              <w:t>Extract from the delivery software the quantity in term of tons delivered to each customer during a given year.</w:t>
            </w:r>
          </w:p>
          <w:p w14:paraId="24ED16F4" w14:textId="77777777" w:rsidR="004C563E" w:rsidRPr="00CF0A0A" w:rsidRDefault="004C563E" w:rsidP="00CF0A0A">
            <w:pPr>
              <w:pStyle w:val="Listenabsatz"/>
              <w:numPr>
                <w:ilvl w:val="0"/>
                <w:numId w:val="23"/>
              </w:numPr>
              <w:tabs>
                <w:tab w:val="left" w:pos="709"/>
              </w:tabs>
              <w:spacing w:before="0" w:line="240" w:lineRule="auto"/>
              <w:rPr>
                <w:szCs w:val="18"/>
                <w:lang w:val="en-GB"/>
              </w:rPr>
            </w:pPr>
            <w:r w:rsidRPr="00CF0A0A">
              <w:rPr>
                <w:szCs w:val="18"/>
                <w:lang w:val="en-GB"/>
              </w:rPr>
              <w:t>Determine the distance between the factory and every customer and explain the type of transportation.</w:t>
            </w:r>
          </w:p>
          <w:p w14:paraId="36964291" w14:textId="77777777" w:rsidR="004C563E" w:rsidRPr="00CF0A0A" w:rsidRDefault="004C563E" w:rsidP="00CF0A0A">
            <w:pPr>
              <w:pStyle w:val="Listenabsatz"/>
              <w:numPr>
                <w:ilvl w:val="0"/>
                <w:numId w:val="23"/>
              </w:numPr>
              <w:tabs>
                <w:tab w:val="left" w:pos="709"/>
              </w:tabs>
              <w:spacing w:before="0" w:line="240" w:lineRule="auto"/>
              <w:rPr>
                <w:szCs w:val="18"/>
                <w:lang w:val="en-GB"/>
              </w:rPr>
            </w:pPr>
            <w:r w:rsidRPr="00CF0A0A">
              <w:rPr>
                <w:szCs w:val="18"/>
                <w:lang w:val="en-GB"/>
              </w:rPr>
              <w:t>Calculate the number of tons delivered for a certain interval, for example each 25 km, until reaching the maximum distance.</w:t>
            </w:r>
          </w:p>
          <w:p w14:paraId="3D8489CB" w14:textId="77777777" w:rsidR="004C563E" w:rsidRPr="00CF0A0A" w:rsidRDefault="004C563E" w:rsidP="00CF0A0A">
            <w:pPr>
              <w:pStyle w:val="Listenabsatz"/>
              <w:numPr>
                <w:ilvl w:val="0"/>
                <w:numId w:val="23"/>
              </w:numPr>
              <w:tabs>
                <w:tab w:val="left" w:pos="709"/>
              </w:tabs>
              <w:spacing w:before="0" w:line="240" w:lineRule="auto"/>
              <w:rPr>
                <w:szCs w:val="18"/>
                <w:lang w:val="en-GB"/>
              </w:rPr>
            </w:pPr>
            <w:r w:rsidRPr="00CF0A0A">
              <w:rPr>
                <w:szCs w:val="18"/>
                <w:lang w:val="en-GB"/>
              </w:rPr>
              <w:t>If a statistical treatment is wanted, draw a bar chart with data expressing the percentage of quantity for each interval.</w:t>
            </w:r>
          </w:p>
          <w:p w14:paraId="20A717C6" w14:textId="77777777" w:rsidR="004C563E" w:rsidRPr="00CF0A0A" w:rsidRDefault="004C563E" w:rsidP="00CF0A0A">
            <w:pPr>
              <w:pStyle w:val="Listenabsatz"/>
              <w:numPr>
                <w:ilvl w:val="0"/>
                <w:numId w:val="23"/>
              </w:numPr>
              <w:tabs>
                <w:tab w:val="left" w:pos="709"/>
              </w:tabs>
              <w:spacing w:before="0" w:line="240" w:lineRule="auto"/>
              <w:rPr>
                <w:szCs w:val="18"/>
                <w:lang w:val="en-GB"/>
              </w:rPr>
            </w:pPr>
            <w:r w:rsidRPr="00CF0A0A">
              <w:rPr>
                <w:szCs w:val="18"/>
                <w:lang w:val="en-GB"/>
              </w:rPr>
              <w:t>Calculate the mean distance to the customer in km.</w:t>
            </w:r>
          </w:p>
          <w:p w14:paraId="4547D767" w14:textId="77777777" w:rsidR="004C563E" w:rsidRPr="00CF0A0A" w:rsidRDefault="004C563E" w:rsidP="004C563E">
            <w:pPr>
              <w:rPr>
                <w:szCs w:val="18"/>
                <w:lang w:val="en-GB"/>
              </w:rPr>
            </w:pPr>
          </w:p>
          <w:p w14:paraId="701F6767" w14:textId="77777777" w:rsidR="004C563E" w:rsidRPr="00CF0A0A" w:rsidRDefault="004C563E" w:rsidP="004C563E">
            <w:pPr>
              <w:spacing w:after="240"/>
              <w:rPr>
                <w:szCs w:val="18"/>
                <w:lang w:val="en-GB"/>
              </w:rPr>
            </w:pPr>
            <w:r w:rsidRPr="00CF0A0A">
              <w:rPr>
                <w:szCs w:val="18"/>
                <w:lang w:val="en-GB"/>
              </w:rPr>
              <w:t>For a sector EPD, it is possible to provide the mean value of a representative factory. It is also possible to provide the mean value of several plants.</w:t>
            </w:r>
          </w:p>
          <w:p w14:paraId="7FCEC437" w14:textId="77777777" w:rsidR="004C563E" w:rsidRPr="00CF0A0A" w:rsidRDefault="004C563E" w:rsidP="004C563E">
            <w:pPr>
              <w:spacing w:after="240"/>
              <w:rPr>
                <w:szCs w:val="18"/>
                <w:lang w:val="en-GB"/>
              </w:rPr>
            </w:pPr>
            <w:r w:rsidRPr="00CF0A0A">
              <w:rPr>
                <w:szCs w:val="18"/>
                <w:lang w:val="en-GB"/>
              </w:rPr>
              <w:t>This scenario only applies to the domestic market.</w:t>
            </w:r>
          </w:p>
          <w:p w14:paraId="3A4A5E1A" w14:textId="77777777" w:rsidR="004C563E" w:rsidRPr="00CF0A0A" w:rsidRDefault="004C563E" w:rsidP="004C563E">
            <w:pPr>
              <w:rPr>
                <w:szCs w:val="18"/>
                <w:lang w:val="en-GB"/>
              </w:rPr>
            </w:pPr>
          </w:p>
          <w:p w14:paraId="5208E97B" w14:textId="77777777" w:rsidR="004C563E" w:rsidRPr="00CF0A0A" w:rsidRDefault="004C563E" w:rsidP="004C563E">
            <w:pPr>
              <w:rPr>
                <w:szCs w:val="18"/>
                <w:lang w:val="en-GB"/>
              </w:rPr>
            </w:pPr>
            <w:r w:rsidRPr="00CF0A0A">
              <w:rPr>
                <w:szCs w:val="18"/>
                <w:lang w:val="en-GB"/>
              </w:rPr>
              <w:t>Example based on the table (including a graph) below, an average transport distance of 49,5 km has been calculated (illustrative example).</w:t>
            </w:r>
          </w:p>
          <w:p w14:paraId="3AF1EBF3" w14:textId="5827245A" w:rsidR="004C563E" w:rsidRPr="00CF0A0A" w:rsidRDefault="004C563E" w:rsidP="004C563E">
            <w:pPr>
              <w:pStyle w:val="Beschriftung"/>
              <w:rPr>
                <w:lang w:val="en-GB"/>
              </w:rPr>
            </w:pPr>
            <w:bookmarkStart w:id="89" w:name="_Toc378085991"/>
            <w:r w:rsidRPr="00CF0A0A">
              <w:rPr>
                <w:lang w:val="en-GB"/>
              </w:rPr>
              <w:lastRenderedPageBreak/>
              <w:t xml:space="preserve">Table </w:t>
            </w:r>
            <w:r>
              <w:fldChar w:fldCharType="begin"/>
            </w:r>
            <w:r w:rsidRPr="00CF0A0A">
              <w:rPr>
                <w:lang w:val="en-GB"/>
              </w:rPr>
              <w:instrText xml:space="preserve"> SEQ Table \* ARABIC </w:instrText>
            </w:r>
            <w:r>
              <w:fldChar w:fldCharType="separate"/>
            </w:r>
            <w:r w:rsidR="00214542">
              <w:rPr>
                <w:noProof/>
                <w:lang w:val="en-GB"/>
              </w:rPr>
              <w:t>1</w:t>
            </w:r>
            <w:r>
              <w:fldChar w:fldCharType="end"/>
            </w:r>
            <w:r w:rsidRPr="00CF0A0A">
              <w:rPr>
                <w:lang w:val="en-GB"/>
              </w:rPr>
              <w:t xml:space="preserve"> Illustrative example for calculation of the average transport distance</w:t>
            </w:r>
            <w:bookmarkEnd w:id="89"/>
          </w:p>
          <w:p w14:paraId="6DF5A211" w14:textId="77777777" w:rsidR="004C563E" w:rsidRPr="002C2949" w:rsidRDefault="004C563E" w:rsidP="004C563E">
            <w:pPr>
              <w:jc w:val="center"/>
              <w:rPr>
                <w:szCs w:val="18"/>
              </w:rPr>
            </w:pPr>
            <w:r w:rsidRPr="00BD6407">
              <w:rPr>
                <w:noProof/>
                <w:szCs w:val="18"/>
                <w:bdr w:val="single" w:sz="4" w:space="0" w:color="231F20"/>
                <w:lang w:val="nl-BE" w:eastAsia="nl-BE"/>
              </w:rPr>
              <w:drawing>
                <wp:inline distT="0" distB="0" distL="0" distR="0" wp14:anchorId="3A07590F" wp14:editId="46F079AD">
                  <wp:extent cx="3448050" cy="2066925"/>
                  <wp:effectExtent l="0" t="0" r="19050" b="9525"/>
                  <wp:docPr id="6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W w:w="5035" w:type="dxa"/>
              <w:jc w:val="center"/>
              <w:tblLayout w:type="fixed"/>
              <w:tblCellMar>
                <w:left w:w="70" w:type="dxa"/>
                <w:right w:w="70" w:type="dxa"/>
              </w:tblCellMar>
              <w:tblLook w:val="04A0" w:firstRow="1" w:lastRow="0" w:firstColumn="1" w:lastColumn="0" w:noHBand="0" w:noVBand="1"/>
            </w:tblPr>
            <w:tblGrid>
              <w:gridCol w:w="2363"/>
              <w:gridCol w:w="2052"/>
              <w:gridCol w:w="620"/>
            </w:tblGrid>
            <w:tr w:rsidR="004C563E" w:rsidRPr="000A5808" w14:paraId="0EF6785A" w14:textId="77777777" w:rsidTr="00C30B94">
              <w:trPr>
                <w:trHeight w:val="251"/>
                <w:jc w:val="center"/>
              </w:trPr>
              <w:tc>
                <w:tcPr>
                  <w:tcW w:w="2363" w:type="dxa"/>
                  <w:tcBorders>
                    <w:top w:val="nil"/>
                    <w:left w:val="nil"/>
                    <w:bottom w:val="nil"/>
                    <w:right w:val="nil"/>
                  </w:tcBorders>
                  <w:shd w:val="clear" w:color="auto" w:fill="auto"/>
                  <w:noWrap/>
                  <w:vAlign w:val="bottom"/>
                  <w:hideMark/>
                </w:tcPr>
                <w:p w14:paraId="03574963" w14:textId="77777777" w:rsidR="004C563E" w:rsidRPr="00CF0A0A" w:rsidRDefault="004C563E" w:rsidP="004C563E">
                  <w:pPr>
                    <w:ind w:left="406"/>
                    <w:rPr>
                      <w:b/>
                      <w:szCs w:val="18"/>
                      <w:lang w:val="en-GB"/>
                    </w:rPr>
                  </w:pPr>
                  <w:r w:rsidRPr="00CF0A0A">
                    <w:rPr>
                      <w:b/>
                      <w:szCs w:val="18"/>
                      <w:lang w:val="en-GB"/>
                    </w:rPr>
                    <w:t>Distance in km</w:t>
                  </w:r>
                </w:p>
              </w:tc>
              <w:tc>
                <w:tcPr>
                  <w:tcW w:w="2672" w:type="dxa"/>
                  <w:gridSpan w:val="2"/>
                  <w:tcBorders>
                    <w:top w:val="nil"/>
                    <w:left w:val="nil"/>
                    <w:bottom w:val="nil"/>
                  </w:tcBorders>
                  <w:shd w:val="clear" w:color="auto" w:fill="auto"/>
                  <w:noWrap/>
                  <w:vAlign w:val="bottom"/>
                  <w:hideMark/>
                </w:tcPr>
                <w:p w14:paraId="46A6FAF6" w14:textId="77777777" w:rsidR="004C563E" w:rsidRPr="00CF0A0A" w:rsidRDefault="004C563E" w:rsidP="004C563E">
                  <w:pPr>
                    <w:ind w:left="406"/>
                    <w:rPr>
                      <w:b/>
                      <w:szCs w:val="18"/>
                      <w:lang w:val="en-GB"/>
                    </w:rPr>
                  </w:pPr>
                  <w:r w:rsidRPr="00CF0A0A">
                    <w:rPr>
                      <w:b/>
                      <w:szCs w:val="18"/>
                      <w:lang w:val="en-GB"/>
                    </w:rPr>
                    <w:t>% of transport</w:t>
                  </w:r>
                </w:p>
              </w:tc>
            </w:tr>
            <w:tr w:rsidR="004C563E" w:rsidRPr="000A5808" w14:paraId="68CBD403" w14:textId="77777777" w:rsidTr="00C30B94">
              <w:trPr>
                <w:gridAfter w:val="1"/>
                <w:wAfter w:w="620" w:type="dxa"/>
                <w:trHeight w:val="251"/>
                <w:jc w:val="center"/>
              </w:trPr>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3C507" w14:textId="77777777" w:rsidR="004C563E" w:rsidRPr="00CF0A0A" w:rsidRDefault="004C563E" w:rsidP="004C563E">
                  <w:pPr>
                    <w:ind w:left="406"/>
                    <w:rPr>
                      <w:szCs w:val="18"/>
                      <w:lang w:val="en-GB"/>
                    </w:rPr>
                  </w:pPr>
                  <w:r w:rsidRPr="00CF0A0A">
                    <w:rPr>
                      <w:szCs w:val="18"/>
                      <w:lang w:val="en-GB"/>
                    </w:rPr>
                    <w:t>0 to 25</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45A5717" w14:textId="77777777" w:rsidR="004C563E" w:rsidRPr="00CF0A0A" w:rsidRDefault="004C563E" w:rsidP="004C563E">
                  <w:pPr>
                    <w:ind w:left="406"/>
                    <w:jc w:val="center"/>
                    <w:rPr>
                      <w:szCs w:val="18"/>
                      <w:lang w:val="en-GB"/>
                    </w:rPr>
                  </w:pPr>
                  <w:r w:rsidRPr="00CF0A0A">
                    <w:rPr>
                      <w:szCs w:val="18"/>
                      <w:lang w:val="en-GB"/>
                    </w:rPr>
                    <w:t>33%</w:t>
                  </w:r>
                </w:p>
              </w:tc>
            </w:tr>
            <w:tr w:rsidR="004C563E" w:rsidRPr="000A5808" w14:paraId="48AD9BBE" w14:textId="77777777" w:rsidTr="00C30B94">
              <w:trPr>
                <w:gridAfter w:val="1"/>
                <w:wAfter w:w="620" w:type="dxa"/>
                <w:trHeight w:val="251"/>
                <w:jc w:val="center"/>
              </w:trPr>
              <w:tc>
                <w:tcPr>
                  <w:tcW w:w="2363" w:type="dxa"/>
                  <w:tcBorders>
                    <w:top w:val="nil"/>
                    <w:left w:val="single" w:sz="4" w:space="0" w:color="auto"/>
                    <w:bottom w:val="single" w:sz="4" w:space="0" w:color="auto"/>
                    <w:right w:val="single" w:sz="4" w:space="0" w:color="auto"/>
                  </w:tcBorders>
                  <w:shd w:val="clear" w:color="auto" w:fill="auto"/>
                  <w:noWrap/>
                  <w:vAlign w:val="center"/>
                  <w:hideMark/>
                </w:tcPr>
                <w:p w14:paraId="6E915BF1" w14:textId="77777777" w:rsidR="004C563E" w:rsidRPr="00CF0A0A" w:rsidRDefault="004C563E" w:rsidP="004C563E">
                  <w:pPr>
                    <w:ind w:left="406"/>
                    <w:rPr>
                      <w:szCs w:val="18"/>
                      <w:lang w:val="en-GB"/>
                    </w:rPr>
                  </w:pPr>
                  <w:r w:rsidRPr="00CF0A0A">
                    <w:rPr>
                      <w:szCs w:val="18"/>
                      <w:lang w:val="en-GB"/>
                    </w:rPr>
                    <w:t>26 to 50</w:t>
                  </w:r>
                </w:p>
              </w:tc>
              <w:tc>
                <w:tcPr>
                  <w:tcW w:w="2052" w:type="dxa"/>
                  <w:tcBorders>
                    <w:top w:val="nil"/>
                    <w:left w:val="nil"/>
                    <w:bottom w:val="single" w:sz="4" w:space="0" w:color="auto"/>
                    <w:right w:val="single" w:sz="4" w:space="0" w:color="auto"/>
                  </w:tcBorders>
                  <w:shd w:val="clear" w:color="auto" w:fill="auto"/>
                  <w:noWrap/>
                  <w:vAlign w:val="center"/>
                  <w:hideMark/>
                </w:tcPr>
                <w:p w14:paraId="5981191F" w14:textId="77777777" w:rsidR="004C563E" w:rsidRPr="00CF0A0A" w:rsidRDefault="004C563E" w:rsidP="004C563E">
                  <w:pPr>
                    <w:ind w:left="406"/>
                    <w:jc w:val="center"/>
                    <w:rPr>
                      <w:szCs w:val="18"/>
                      <w:lang w:val="en-GB"/>
                    </w:rPr>
                  </w:pPr>
                  <w:r w:rsidRPr="00CF0A0A">
                    <w:rPr>
                      <w:szCs w:val="18"/>
                      <w:lang w:val="en-GB"/>
                    </w:rPr>
                    <w:t>51%</w:t>
                  </w:r>
                </w:p>
              </w:tc>
            </w:tr>
            <w:tr w:rsidR="004C563E" w:rsidRPr="000A5808" w14:paraId="771B64C9" w14:textId="77777777" w:rsidTr="00C30B94">
              <w:trPr>
                <w:gridAfter w:val="1"/>
                <w:wAfter w:w="620" w:type="dxa"/>
                <w:trHeight w:val="251"/>
                <w:jc w:val="center"/>
              </w:trPr>
              <w:tc>
                <w:tcPr>
                  <w:tcW w:w="2363" w:type="dxa"/>
                  <w:tcBorders>
                    <w:top w:val="nil"/>
                    <w:left w:val="single" w:sz="4" w:space="0" w:color="auto"/>
                    <w:bottom w:val="single" w:sz="4" w:space="0" w:color="auto"/>
                    <w:right w:val="single" w:sz="4" w:space="0" w:color="auto"/>
                  </w:tcBorders>
                  <w:shd w:val="clear" w:color="auto" w:fill="auto"/>
                  <w:noWrap/>
                  <w:vAlign w:val="center"/>
                  <w:hideMark/>
                </w:tcPr>
                <w:p w14:paraId="473CADED" w14:textId="77777777" w:rsidR="004C563E" w:rsidRPr="00CF0A0A" w:rsidRDefault="004C563E" w:rsidP="004C563E">
                  <w:pPr>
                    <w:ind w:left="406"/>
                    <w:rPr>
                      <w:szCs w:val="18"/>
                      <w:lang w:val="en-GB"/>
                    </w:rPr>
                  </w:pPr>
                  <w:r w:rsidRPr="00CF0A0A">
                    <w:rPr>
                      <w:szCs w:val="18"/>
                      <w:lang w:val="en-GB"/>
                    </w:rPr>
                    <w:t>51 to75</w:t>
                  </w:r>
                </w:p>
              </w:tc>
              <w:tc>
                <w:tcPr>
                  <w:tcW w:w="2052" w:type="dxa"/>
                  <w:tcBorders>
                    <w:top w:val="nil"/>
                    <w:left w:val="nil"/>
                    <w:bottom w:val="single" w:sz="4" w:space="0" w:color="auto"/>
                    <w:right w:val="single" w:sz="4" w:space="0" w:color="auto"/>
                  </w:tcBorders>
                  <w:shd w:val="clear" w:color="auto" w:fill="auto"/>
                  <w:noWrap/>
                  <w:vAlign w:val="center"/>
                  <w:hideMark/>
                </w:tcPr>
                <w:p w14:paraId="7DE93822" w14:textId="77777777" w:rsidR="004C563E" w:rsidRPr="00CF0A0A" w:rsidRDefault="004C563E" w:rsidP="004C563E">
                  <w:pPr>
                    <w:ind w:left="406"/>
                    <w:jc w:val="center"/>
                    <w:rPr>
                      <w:szCs w:val="18"/>
                      <w:lang w:val="en-GB"/>
                    </w:rPr>
                  </w:pPr>
                  <w:r w:rsidRPr="00CF0A0A">
                    <w:rPr>
                      <w:szCs w:val="18"/>
                      <w:lang w:val="en-GB"/>
                    </w:rPr>
                    <w:t>7%</w:t>
                  </w:r>
                </w:p>
              </w:tc>
            </w:tr>
            <w:tr w:rsidR="004C563E" w:rsidRPr="000A5808" w14:paraId="5D71E244" w14:textId="77777777" w:rsidTr="00C30B94">
              <w:trPr>
                <w:gridAfter w:val="1"/>
                <w:wAfter w:w="620" w:type="dxa"/>
                <w:trHeight w:val="251"/>
                <w:jc w:val="center"/>
              </w:trPr>
              <w:tc>
                <w:tcPr>
                  <w:tcW w:w="2363" w:type="dxa"/>
                  <w:tcBorders>
                    <w:top w:val="nil"/>
                    <w:left w:val="single" w:sz="4" w:space="0" w:color="auto"/>
                    <w:bottom w:val="single" w:sz="4" w:space="0" w:color="auto"/>
                    <w:right w:val="single" w:sz="4" w:space="0" w:color="auto"/>
                  </w:tcBorders>
                  <w:shd w:val="clear" w:color="auto" w:fill="auto"/>
                  <w:noWrap/>
                  <w:vAlign w:val="center"/>
                  <w:hideMark/>
                </w:tcPr>
                <w:p w14:paraId="70F67DB6" w14:textId="77777777" w:rsidR="004C563E" w:rsidRPr="00CF0A0A" w:rsidRDefault="004C563E" w:rsidP="004C563E">
                  <w:pPr>
                    <w:ind w:left="406"/>
                    <w:rPr>
                      <w:szCs w:val="18"/>
                      <w:lang w:val="en-GB"/>
                    </w:rPr>
                  </w:pPr>
                  <w:r w:rsidRPr="00CF0A0A">
                    <w:rPr>
                      <w:szCs w:val="18"/>
                      <w:lang w:val="en-GB"/>
                    </w:rPr>
                    <w:t>76 to 100</w:t>
                  </w:r>
                </w:p>
              </w:tc>
              <w:tc>
                <w:tcPr>
                  <w:tcW w:w="2052" w:type="dxa"/>
                  <w:tcBorders>
                    <w:top w:val="nil"/>
                    <w:left w:val="nil"/>
                    <w:bottom w:val="single" w:sz="4" w:space="0" w:color="auto"/>
                    <w:right w:val="single" w:sz="4" w:space="0" w:color="auto"/>
                  </w:tcBorders>
                  <w:shd w:val="clear" w:color="auto" w:fill="auto"/>
                  <w:noWrap/>
                  <w:vAlign w:val="center"/>
                  <w:hideMark/>
                </w:tcPr>
                <w:p w14:paraId="3B419159" w14:textId="77777777" w:rsidR="004C563E" w:rsidRPr="00CF0A0A" w:rsidRDefault="004C563E" w:rsidP="004C563E">
                  <w:pPr>
                    <w:ind w:left="406"/>
                    <w:jc w:val="center"/>
                    <w:rPr>
                      <w:szCs w:val="18"/>
                      <w:lang w:val="en-GB"/>
                    </w:rPr>
                  </w:pPr>
                  <w:r w:rsidRPr="00CF0A0A">
                    <w:rPr>
                      <w:szCs w:val="18"/>
                      <w:lang w:val="en-GB"/>
                    </w:rPr>
                    <w:t>5%</w:t>
                  </w:r>
                </w:p>
              </w:tc>
            </w:tr>
            <w:tr w:rsidR="004C563E" w:rsidRPr="000A5808" w14:paraId="59BA3B52" w14:textId="77777777" w:rsidTr="00C30B94">
              <w:trPr>
                <w:gridAfter w:val="1"/>
                <w:wAfter w:w="620" w:type="dxa"/>
                <w:trHeight w:val="251"/>
                <w:jc w:val="center"/>
              </w:trPr>
              <w:tc>
                <w:tcPr>
                  <w:tcW w:w="2363" w:type="dxa"/>
                  <w:tcBorders>
                    <w:top w:val="nil"/>
                    <w:left w:val="single" w:sz="4" w:space="0" w:color="auto"/>
                    <w:bottom w:val="single" w:sz="4" w:space="0" w:color="auto"/>
                    <w:right w:val="single" w:sz="4" w:space="0" w:color="auto"/>
                  </w:tcBorders>
                  <w:shd w:val="clear" w:color="auto" w:fill="auto"/>
                  <w:noWrap/>
                  <w:vAlign w:val="center"/>
                  <w:hideMark/>
                </w:tcPr>
                <w:p w14:paraId="750229DC" w14:textId="77777777" w:rsidR="004C563E" w:rsidRPr="00CF0A0A" w:rsidRDefault="004C563E" w:rsidP="004C563E">
                  <w:pPr>
                    <w:ind w:left="406"/>
                    <w:rPr>
                      <w:szCs w:val="18"/>
                      <w:lang w:val="en-GB"/>
                    </w:rPr>
                  </w:pPr>
                  <w:r w:rsidRPr="00CF0A0A">
                    <w:rPr>
                      <w:szCs w:val="18"/>
                      <w:lang w:val="en-GB"/>
                    </w:rPr>
                    <w:t>101 to 125</w:t>
                  </w:r>
                </w:p>
              </w:tc>
              <w:tc>
                <w:tcPr>
                  <w:tcW w:w="2052" w:type="dxa"/>
                  <w:tcBorders>
                    <w:top w:val="nil"/>
                    <w:left w:val="nil"/>
                    <w:bottom w:val="single" w:sz="4" w:space="0" w:color="auto"/>
                    <w:right w:val="single" w:sz="4" w:space="0" w:color="auto"/>
                  </w:tcBorders>
                  <w:shd w:val="clear" w:color="auto" w:fill="auto"/>
                  <w:noWrap/>
                  <w:vAlign w:val="center"/>
                  <w:hideMark/>
                </w:tcPr>
                <w:p w14:paraId="6F0CD0FC" w14:textId="77777777" w:rsidR="004C563E" w:rsidRPr="00CF0A0A" w:rsidRDefault="004C563E" w:rsidP="004C563E">
                  <w:pPr>
                    <w:ind w:left="406"/>
                    <w:jc w:val="center"/>
                    <w:rPr>
                      <w:szCs w:val="18"/>
                      <w:lang w:val="en-GB"/>
                    </w:rPr>
                  </w:pPr>
                  <w:r w:rsidRPr="00CF0A0A">
                    <w:rPr>
                      <w:szCs w:val="18"/>
                      <w:lang w:val="en-GB"/>
                    </w:rPr>
                    <w:t>2%</w:t>
                  </w:r>
                </w:p>
              </w:tc>
            </w:tr>
            <w:tr w:rsidR="004C563E" w:rsidRPr="000A5808" w14:paraId="6A972623" w14:textId="77777777" w:rsidTr="00C30B94">
              <w:trPr>
                <w:gridAfter w:val="1"/>
                <w:wAfter w:w="620" w:type="dxa"/>
                <w:trHeight w:val="251"/>
                <w:jc w:val="center"/>
              </w:trPr>
              <w:tc>
                <w:tcPr>
                  <w:tcW w:w="2363" w:type="dxa"/>
                  <w:tcBorders>
                    <w:top w:val="nil"/>
                    <w:left w:val="single" w:sz="4" w:space="0" w:color="auto"/>
                    <w:bottom w:val="single" w:sz="4" w:space="0" w:color="auto"/>
                    <w:right w:val="single" w:sz="4" w:space="0" w:color="auto"/>
                  </w:tcBorders>
                  <w:shd w:val="clear" w:color="auto" w:fill="auto"/>
                  <w:noWrap/>
                  <w:vAlign w:val="center"/>
                  <w:hideMark/>
                </w:tcPr>
                <w:p w14:paraId="5882A8A8" w14:textId="77777777" w:rsidR="004C563E" w:rsidRPr="00CF0A0A" w:rsidRDefault="004C563E" w:rsidP="004C563E">
                  <w:pPr>
                    <w:ind w:left="406"/>
                    <w:rPr>
                      <w:szCs w:val="18"/>
                      <w:lang w:val="en-GB"/>
                    </w:rPr>
                  </w:pPr>
                  <w:r w:rsidRPr="00CF0A0A">
                    <w:rPr>
                      <w:szCs w:val="18"/>
                      <w:lang w:val="en-GB"/>
                    </w:rPr>
                    <w:t>126 to 150</w:t>
                  </w:r>
                </w:p>
              </w:tc>
              <w:tc>
                <w:tcPr>
                  <w:tcW w:w="2052" w:type="dxa"/>
                  <w:tcBorders>
                    <w:top w:val="nil"/>
                    <w:left w:val="nil"/>
                    <w:bottom w:val="single" w:sz="4" w:space="0" w:color="auto"/>
                    <w:right w:val="single" w:sz="4" w:space="0" w:color="auto"/>
                  </w:tcBorders>
                  <w:shd w:val="clear" w:color="auto" w:fill="auto"/>
                  <w:noWrap/>
                  <w:vAlign w:val="center"/>
                  <w:hideMark/>
                </w:tcPr>
                <w:p w14:paraId="278D1624" w14:textId="77777777" w:rsidR="004C563E" w:rsidRPr="00CF0A0A" w:rsidRDefault="004C563E" w:rsidP="004C563E">
                  <w:pPr>
                    <w:ind w:left="406"/>
                    <w:jc w:val="center"/>
                    <w:rPr>
                      <w:szCs w:val="18"/>
                      <w:lang w:val="en-GB"/>
                    </w:rPr>
                  </w:pPr>
                  <w:r w:rsidRPr="00CF0A0A">
                    <w:rPr>
                      <w:szCs w:val="18"/>
                      <w:lang w:val="en-GB"/>
                    </w:rPr>
                    <w:t>2%</w:t>
                  </w:r>
                </w:p>
              </w:tc>
            </w:tr>
          </w:tbl>
          <w:p w14:paraId="439EFC5C" w14:textId="77777777" w:rsidR="004C563E" w:rsidRPr="00CF0A0A" w:rsidRDefault="004C563E" w:rsidP="004C563E">
            <w:pPr>
              <w:rPr>
                <w:szCs w:val="18"/>
                <w:lang w:val="en-GB"/>
              </w:rPr>
            </w:pPr>
          </w:p>
          <w:p w14:paraId="454421A0" w14:textId="77777777" w:rsidR="004C563E" w:rsidRPr="00CF0A0A" w:rsidRDefault="004C563E" w:rsidP="004C563E">
            <w:pPr>
              <w:rPr>
                <w:szCs w:val="18"/>
                <w:lang w:val="en-GB"/>
              </w:rPr>
            </w:pPr>
          </w:p>
          <w:p w14:paraId="61CAC68C" w14:textId="77777777" w:rsidR="004C563E" w:rsidRPr="00CF0A0A" w:rsidRDefault="004C563E" w:rsidP="004C563E">
            <w:pPr>
              <w:rPr>
                <w:szCs w:val="18"/>
                <w:lang w:val="en-GB"/>
              </w:rPr>
            </w:pPr>
            <w:r w:rsidRPr="00CF0A0A">
              <w:rPr>
                <w:szCs w:val="18"/>
                <w:lang w:val="en-GB"/>
              </w:rPr>
              <w:t xml:space="preserve">If no specific transport distances are available, default values from national systems can be used. </w:t>
            </w:r>
          </w:p>
          <w:p w14:paraId="3B2FD761" w14:textId="77777777" w:rsidR="004C563E" w:rsidRPr="00CF0A0A" w:rsidRDefault="004C563E" w:rsidP="004C563E">
            <w:pPr>
              <w:rPr>
                <w:szCs w:val="18"/>
                <w:lang w:val="en-GB"/>
              </w:rPr>
            </w:pPr>
          </w:p>
          <w:p w14:paraId="35667B02" w14:textId="77777777" w:rsidR="004C563E" w:rsidRPr="00CF0A0A" w:rsidRDefault="004C563E" w:rsidP="004C563E">
            <w:pPr>
              <w:rPr>
                <w:szCs w:val="18"/>
                <w:lang w:val="en-GB"/>
              </w:rPr>
            </w:pPr>
          </w:p>
          <w:p w14:paraId="3789BC3E" w14:textId="30363CBD" w:rsidR="004C563E" w:rsidRPr="00333005" w:rsidRDefault="004C563E" w:rsidP="004C563E">
            <w:pPr>
              <w:rPr>
                <w:szCs w:val="18"/>
                <w:lang w:val="de-AT"/>
              </w:rPr>
            </w:pPr>
            <w:r w:rsidRPr="00CF0A0A">
              <w:rPr>
                <w:szCs w:val="18"/>
                <w:lang w:val="en-GB"/>
              </w:rPr>
              <w:t xml:space="preserve">In addition to this methodology and example, the tables </w:t>
            </w:r>
            <w:r w:rsidRPr="00BD6407">
              <w:rPr>
                <w:szCs w:val="18"/>
              </w:rPr>
              <w:fldChar w:fldCharType="begin"/>
            </w:r>
            <w:r w:rsidRPr="00CF0A0A">
              <w:rPr>
                <w:szCs w:val="18"/>
                <w:lang w:val="en-GB"/>
              </w:rPr>
              <w:instrText xml:space="preserve"> REF _Ref348507555 \h  \* MERGEFORMAT </w:instrText>
            </w:r>
            <w:r w:rsidRPr="00BD6407">
              <w:rPr>
                <w:szCs w:val="18"/>
              </w:rPr>
              <w:fldChar w:fldCharType="separate"/>
            </w:r>
            <w:r w:rsidR="00214542">
              <w:rPr>
                <w:b/>
                <w:bCs/>
                <w:szCs w:val="18"/>
              </w:rPr>
              <w:t>Fehler! Verweisquelle konnte nicht gefunden werden.</w:t>
            </w:r>
            <w:r w:rsidRPr="00BD6407">
              <w:rPr>
                <w:szCs w:val="18"/>
              </w:rPr>
              <w:fldChar w:fldCharType="end"/>
            </w:r>
            <w:r w:rsidRPr="00333005">
              <w:rPr>
                <w:szCs w:val="18"/>
                <w:lang w:val="de-AT"/>
              </w:rPr>
              <w:t xml:space="preserve"> in contain information on national average transport distance.</w:t>
            </w:r>
          </w:p>
          <w:p w14:paraId="22B807F7" w14:textId="7DB8E6D3" w:rsidR="004C563E" w:rsidRPr="00333005" w:rsidRDefault="004C563E" w:rsidP="004C563E">
            <w:pPr>
              <w:spacing w:before="120"/>
              <w:rPr>
                <w:rFonts w:ascii="Calibri" w:hAnsi="Calibri" w:cs="Calibri"/>
                <w:i/>
                <w:szCs w:val="18"/>
                <w:lang w:val="de-AT"/>
              </w:rPr>
            </w:pPr>
          </w:p>
        </w:tc>
      </w:tr>
      <w:tr w:rsidR="00CF0A0A" w:rsidRPr="000A5808" w14:paraId="145C7944" w14:textId="77777777" w:rsidTr="006E2D14">
        <w:tc>
          <w:tcPr>
            <w:tcW w:w="817" w:type="dxa"/>
            <w:tcBorders>
              <w:top w:val="nil"/>
            </w:tcBorders>
            <w:shd w:val="clear" w:color="auto" w:fill="auto"/>
          </w:tcPr>
          <w:p w14:paraId="3A776911" w14:textId="77777777" w:rsidR="00CF0A0A" w:rsidRPr="00333005" w:rsidRDefault="00CF0A0A" w:rsidP="00CF0A0A">
            <w:pPr>
              <w:autoSpaceDE w:val="0"/>
              <w:autoSpaceDN w:val="0"/>
              <w:adjustRightInd w:val="0"/>
              <w:rPr>
                <w:rFonts w:ascii="Calibri" w:hAnsi="Calibri" w:cs="Calibri"/>
                <w:i/>
                <w:lang w:val="de-AT"/>
              </w:rPr>
            </w:pPr>
          </w:p>
        </w:tc>
        <w:tc>
          <w:tcPr>
            <w:tcW w:w="5812" w:type="dxa"/>
            <w:shd w:val="clear" w:color="auto" w:fill="auto"/>
          </w:tcPr>
          <w:p w14:paraId="478DF5CF" w14:textId="77777777" w:rsidR="00CF0A0A" w:rsidRPr="00CF0A0A" w:rsidRDefault="00CF0A0A" w:rsidP="00CF0A0A">
            <w:pPr>
              <w:autoSpaceDE w:val="0"/>
              <w:autoSpaceDN w:val="0"/>
              <w:adjustRightInd w:val="0"/>
              <w:rPr>
                <w:b/>
                <w:i/>
                <w:color w:val="365F91" w:themeColor="accent1" w:themeShade="BF"/>
                <w:lang w:val="en-GB"/>
              </w:rPr>
            </w:pPr>
            <w:r w:rsidRPr="00CF0A0A">
              <w:rPr>
                <w:b/>
                <w:i/>
                <w:color w:val="365F91" w:themeColor="accent1" w:themeShade="BF"/>
                <w:lang w:val="en-GB"/>
              </w:rPr>
              <w:t>A5, installation of the clay product into the building</w:t>
            </w:r>
          </w:p>
          <w:p w14:paraId="2C1BD626" w14:textId="77777777" w:rsidR="00CF0A0A" w:rsidRPr="00CF0A0A" w:rsidRDefault="00CF0A0A"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A4-A5 Storage of products, including the provision of heating, cooling, humidity control, etc.;</w:t>
            </w:r>
          </w:p>
          <w:p w14:paraId="42F34260" w14:textId="77777777" w:rsidR="00CF0A0A" w:rsidRPr="00CF0A0A" w:rsidRDefault="00CF0A0A"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A4-A5 wastage of construction products (additional production processes to compensate for the loss of wastage of products);</w:t>
            </w:r>
          </w:p>
          <w:p w14:paraId="09463D29" w14:textId="77777777" w:rsidR="00CF0A0A" w:rsidRPr="00CF0A0A" w:rsidRDefault="00CF0A0A"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 xml:space="preserve">A4-A5 waste processing of the waste from product packaging and </w:t>
            </w:r>
            <w:r w:rsidRPr="00CF0A0A">
              <w:rPr>
                <w:i/>
                <w:color w:val="365F91" w:themeColor="accent1" w:themeShade="BF"/>
                <w:szCs w:val="22"/>
                <w:lang w:val="en-GB" w:eastAsia="en-US"/>
              </w:rPr>
              <w:lastRenderedPageBreak/>
              <w:t>product wastage during the construction processes up to the end-of-waste state or disposal of final residues;</w:t>
            </w:r>
          </w:p>
          <w:p w14:paraId="66A51107" w14:textId="77777777" w:rsidR="00CF0A0A" w:rsidRPr="009A0484" w:rsidRDefault="00CF0A0A" w:rsidP="00CF0A0A">
            <w:pPr>
              <w:pStyle w:val="Listenabsatz"/>
              <w:numPr>
                <w:ilvl w:val="0"/>
                <w:numId w:val="18"/>
              </w:numPr>
              <w:tabs>
                <w:tab w:val="left" w:pos="709"/>
              </w:tabs>
              <w:autoSpaceDE w:val="0"/>
              <w:autoSpaceDN w:val="0"/>
              <w:adjustRightInd w:val="0"/>
              <w:spacing w:before="0" w:line="240" w:lineRule="auto"/>
              <w:rPr>
                <w:i/>
                <w:szCs w:val="22"/>
              </w:rPr>
            </w:pPr>
            <w:r w:rsidRPr="00CF0A0A">
              <w:rPr>
                <w:i/>
                <w:color w:val="365F91" w:themeColor="accent1" w:themeShade="BF"/>
                <w:szCs w:val="22"/>
                <w:lang w:val="en-GB" w:eastAsia="en-US"/>
              </w:rPr>
              <w:t xml:space="preserve">A5 Installation of the product into the building including manufacture and transportation of ancillary materials and any energy or water required for installation or operation of the construction site. </w:t>
            </w:r>
            <w:r w:rsidRPr="00C47537">
              <w:rPr>
                <w:i/>
                <w:color w:val="365F91" w:themeColor="accent1" w:themeShade="BF"/>
                <w:szCs w:val="22"/>
                <w:lang w:eastAsia="en-US"/>
              </w:rPr>
              <w:t>It also includes on-site operations to the product.</w:t>
            </w:r>
          </w:p>
          <w:p w14:paraId="658B3027" w14:textId="77777777" w:rsidR="00CF0A0A" w:rsidRDefault="00CF0A0A" w:rsidP="00CF0A0A">
            <w:pPr>
              <w:autoSpaceDE w:val="0"/>
              <w:autoSpaceDN w:val="0"/>
              <w:adjustRightInd w:val="0"/>
              <w:rPr>
                <w:b/>
              </w:rPr>
            </w:pPr>
          </w:p>
          <w:p w14:paraId="27C3369D" w14:textId="77777777" w:rsidR="00CF0A0A" w:rsidRPr="00CF0A0A" w:rsidRDefault="00CF0A0A" w:rsidP="00CF0A0A">
            <w:pPr>
              <w:autoSpaceDE w:val="0"/>
              <w:autoSpaceDN w:val="0"/>
              <w:adjustRightInd w:val="0"/>
              <w:rPr>
                <w:szCs w:val="18"/>
                <w:lang w:val="en-GB"/>
              </w:rPr>
            </w:pPr>
            <w:r w:rsidRPr="00CF0A0A">
              <w:rPr>
                <w:szCs w:val="18"/>
                <w:lang w:val="en-GB"/>
              </w:rPr>
              <w:t>In module A5, Table 8 of EN 15804 will be provided as additional technical information to specify the construction clay product’s installation scenarios describing the product’s installation at the level of building.</w:t>
            </w:r>
          </w:p>
          <w:p w14:paraId="223FD512" w14:textId="60E836DF" w:rsidR="00CF0A0A" w:rsidRPr="00CF0A0A" w:rsidRDefault="00CF0A0A" w:rsidP="00CF0A0A">
            <w:pPr>
              <w:autoSpaceDE w:val="0"/>
              <w:autoSpaceDN w:val="0"/>
              <w:adjustRightInd w:val="0"/>
              <w:spacing w:before="120"/>
              <w:rPr>
                <w:rFonts w:ascii="Calibri" w:hAnsi="Calibri" w:cs="Calibri"/>
                <w:i/>
                <w:szCs w:val="18"/>
                <w:lang w:val="en-GB"/>
              </w:rPr>
            </w:pPr>
          </w:p>
        </w:tc>
        <w:tc>
          <w:tcPr>
            <w:tcW w:w="7229" w:type="dxa"/>
            <w:shd w:val="clear" w:color="auto" w:fill="auto"/>
          </w:tcPr>
          <w:p w14:paraId="7D477A60" w14:textId="77777777" w:rsidR="00CF0A0A" w:rsidRPr="00CF0A0A" w:rsidRDefault="00CF0A0A" w:rsidP="00CF0A0A">
            <w:pPr>
              <w:autoSpaceDE w:val="0"/>
              <w:autoSpaceDN w:val="0"/>
              <w:adjustRightInd w:val="0"/>
              <w:rPr>
                <w:b/>
                <w:lang w:val="en-GB"/>
              </w:rPr>
            </w:pPr>
            <w:r w:rsidRPr="00CF0A0A">
              <w:rPr>
                <w:b/>
                <w:lang w:val="en-GB"/>
              </w:rPr>
              <w:lastRenderedPageBreak/>
              <w:t>A5, installation of the clay product into the building:</w:t>
            </w:r>
          </w:p>
          <w:p w14:paraId="3A2E9D67"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The environmental impact related to the storage of clay construction products at the construction site is considered negligible.</w:t>
            </w:r>
          </w:p>
          <w:p w14:paraId="29593AE2"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Treatment of packaging waste of the clay construction products that are used at the construction site up till the end-of-waste state or disposal of final residues</w:t>
            </w:r>
          </w:p>
          <w:p w14:paraId="5F34A7FF" w14:textId="77777777" w:rsidR="00CF0A0A" w:rsidRPr="00CF0A0A" w:rsidRDefault="00CF0A0A" w:rsidP="00CF0A0A">
            <w:pPr>
              <w:pStyle w:val="Listenabsatz"/>
              <w:numPr>
                <w:ilvl w:val="1"/>
                <w:numId w:val="16"/>
              </w:numPr>
              <w:tabs>
                <w:tab w:val="left" w:pos="2018"/>
                <w:tab w:val="left" w:pos="2160"/>
              </w:tabs>
              <w:spacing w:before="0" w:line="240" w:lineRule="auto"/>
              <w:rPr>
                <w:szCs w:val="18"/>
                <w:lang w:val="en-GB"/>
              </w:rPr>
            </w:pPr>
            <w:r w:rsidRPr="00CF0A0A">
              <w:rPr>
                <w:szCs w:val="18"/>
                <w:lang w:val="en-GB"/>
              </w:rPr>
              <w:t xml:space="preserve">For the treatment of packaging waste either country specific scenarios or a </w:t>
            </w:r>
            <w:r w:rsidRPr="00CF0A0A">
              <w:rPr>
                <w:szCs w:val="18"/>
                <w:lang w:val="en-GB"/>
              </w:rPr>
              <w:lastRenderedPageBreak/>
              <w:t xml:space="preserve">European average scenario can be used. </w:t>
            </w:r>
          </w:p>
          <w:p w14:paraId="021DCED0" w14:textId="100C6677" w:rsidR="00CF0A0A" w:rsidRPr="00CF0A0A" w:rsidRDefault="00CF0A0A" w:rsidP="00CF0A0A">
            <w:pPr>
              <w:pStyle w:val="Listenabsatz"/>
              <w:numPr>
                <w:ilvl w:val="1"/>
                <w:numId w:val="16"/>
              </w:numPr>
              <w:tabs>
                <w:tab w:val="left" w:pos="2018"/>
                <w:tab w:val="left" w:pos="2160"/>
              </w:tabs>
              <w:spacing w:before="0" w:line="240" w:lineRule="auto"/>
              <w:rPr>
                <w:b/>
                <w:lang w:val="en-GB"/>
              </w:rPr>
            </w:pPr>
            <w:r w:rsidRPr="00CF0A0A">
              <w:rPr>
                <w:szCs w:val="18"/>
                <w:lang w:val="en-GB"/>
              </w:rPr>
              <w:t>For packaging materials the following European scenario for end of life of the package can be used, if no National scenarios are available (EU27 average waste treatment scenario can be applied, as summarized above). This European average situation is applied for the waste scenario for packaging waste in the environmental impact assessment for clay construction products.</w:t>
            </w:r>
          </w:p>
          <w:p w14:paraId="4C93A7A0" w14:textId="77777777" w:rsidR="00CF0A0A" w:rsidRPr="00CF0A0A" w:rsidRDefault="00CF0A0A" w:rsidP="00CF0A0A">
            <w:pPr>
              <w:pStyle w:val="Listenabsatz"/>
              <w:numPr>
                <w:ilvl w:val="1"/>
                <w:numId w:val="16"/>
              </w:numPr>
              <w:tabs>
                <w:tab w:val="left" w:pos="2018"/>
                <w:tab w:val="left" w:pos="2160"/>
              </w:tabs>
              <w:spacing w:before="0" w:line="240" w:lineRule="auto"/>
              <w:rPr>
                <w:szCs w:val="18"/>
                <w:lang w:val="en-GB"/>
              </w:rPr>
            </w:pPr>
            <w:r w:rsidRPr="00CF0A0A">
              <w:rPr>
                <w:szCs w:val="18"/>
                <w:lang w:val="en-GB"/>
              </w:rPr>
              <w:t xml:space="preserve">Transportation of this type of waste from the construction site to the end-of-waste state or final destination should be included. </w:t>
            </w:r>
          </w:p>
          <w:p w14:paraId="57928975"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The environmental impact as a result of the installation stage is considered negligible compared with impacts in other life stages and taking into account the reference service life of 150 years.</w:t>
            </w:r>
          </w:p>
          <w:p w14:paraId="2BB0204D"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Losses during construction are defined as x % (additional production processes to compensate for the loss of wastage of products should be taken into account as well as the treatment of the waste related to the clay product during the construction process up to the end-of-waste state or disposal of final residues);</w:t>
            </w:r>
          </w:p>
          <w:p w14:paraId="1ED3F8CD" w14:textId="77777777" w:rsidR="00CF0A0A" w:rsidRPr="00CF0A0A" w:rsidRDefault="00CF0A0A" w:rsidP="00CF0A0A">
            <w:pPr>
              <w:pStyle w:val="Listenabsatz"/>
              <w:numPr>
                <w:ilvl w:val="0"/>
                <w:numId w:val="16"/>
              </w:numPr>
              <w:tabs>
                <w:tab w:val="left" w:pos="709"/>
                <w:tab w:val="left" w:pos="2018"/>
                <w:tab w:val="left" w:pos="2160"/>
              </w:tabs>
              <w:spacing w:before="0" w:line="240" w:lineRule="auto"/>
              <w:ind w:left="175" w:hanging="175"/>
              <w:rPr>
                <w:szCs w:val="18"/>
                <w:lang w:val="en-GB"/>
              </w:rPr>
            </w:pPr>
            <w:r w:rsidRPr="00CF0A0A">
              <w:rPr>
                <w:szCs w:val="18"/>
                <w:lang w:val="en-GB"/>
              </w:rPr>
              <w:t>On-site operations to the clay product are supposed to be manually, no environmental impacts are allocated to the construction process.</w:t>
            </w:r>
          </w:p>
          <w:p w14:paraId="44FC873F" w14:textId="77777777" w:rsidR="00CF0A0A" w:rsidRPr="00CF0A0A" w:rsidRDefault="00CF0A0A" w:rsidP="00CF0A0A">
            <w:pPr>
              <w:tabs>
                <w:tab w:val="left" w:pos="2018"/>
                <w:tab w:val="left" w:pos="2160"/>
              </w:tabs>
              <w:rPr>
                <w:szCs w:val="18"/>
                <w:lang w:val="en-GB"/>
              </w:rPr>
            </w:pPr>
          </w:p>
          <w:p w14:paraId="26DD4D43" w14:textId="77777777" w:rsidR="00CF0A0A" w:rsidRPr="00CF0A0A" w:rsidRDefault="00CF0A0A" w:rsidP="00CF0A0A">
            <w:pPr>
              <w:tabs>
                <w:tab w:val="left" w:pos="2018"/>
                <w:tab w:val="left" w:pos="2160"/>
              </w:tabs>
              <w:rPr>
                <w:szCs w:val="18"/>
                <w:lang w:val="en-GB"/>
              </w:rPr>
            </w:pPr>
            <w:r w:rsidRPr="00CF0A0A">
              <w:rPr>
                <w:szCs w:val="18"/>
                <w:lang w:val="en-GB"/>
              </w:rPr>
              <w:t>The following scenarios for Module A5 can apply as default scenarios for clay construction products:</w:t>
            </w:r>
          </w:p>
          <w:p w14:paraId="12E9C0DC" w14:textId="77777777" w:rsidR="00CF0A0A" w:rsidRPr="00CF0A0A" w:rsidRDefault="00CF0A0A" w:rsidP="00CF0A0A">
            <w:pPr>
              <w:tabs>
                <w:tab w:val="left" w:pos="2018"/>
                <w:tab w:val="left" w:pos="2160"/>
              </w:tabs>
              <w:rPr>
                <w:szCs w:val="18"/>
                <w:lang w:val="en-GB"/>
              </w:rPr>
            </w:pPr>
          </w:p>
          <w:p w14:paraId="2C987045" w14:textId="77777777" w:rsidR="00CF0A0A" w:rsidRPr="00CF0A0A" w:rsidRDefault="00CF0A0A" w:rsidP="00CF0A0A">
            <w:pPr>
              <w:rPr>
                <w:szCs w:val="18"/>
                <w:lang w:val="en-GB" w:eastAsia="nl-BE"/>
              </w:rPr>
            </w:pPr>
            <w:r w:rsidRPr="00CF0A0A">
              <w:rPr>
                <w:b/>
                <w:szCs w:val="18"/>
                <w:lang w:val="en-GB" w:eastAsia="nl-BE"/>
              </w:rPr>
              <w:t>General</w:t>
            </w:r>
            <w:r w:rsidRPr="00CF0A0A">
              <w:rPr>
                <w:b/>
                <w:lang w:val="en-GB"/>
              </w:rPr>
              <w:br/>
            </w:r>
            <w:r w:rsidRPr="00CF0A0A">
              <w:rPr>
                <w:szCs w:val="18"/>
                <w:lang w:val="en-GB" w:eastAsia="nl-BE"/>
              </w:rPr>
              <w:t xml:space="preserve">With the exception of the loss of materials (construction waste) the environmental impacts of the construction phase are building specific rather than product specific. Environmental information regarding building site activities (e.g. equipment for the construction site, scaffolding, use of energy and water for handling or warehousing operations etc) should be considered within the overall environmental impact of the  construction process and not addressed as part of the environmental impact of the product. Therefore these aspects are usually not declared, or declared as ‘not relevant’ in a product EPD. </w:t>
            </w:r>
          </w:p>
          <w:p w14:paraId="6F17D151" w14:textId="77777777" w:rsidR="00CF0A0A" w:rsidRPr="00CF0A0A" w:rsidRDefault="00CF0A0A" w:rsidP="00CF0A0A">
            <w:pPr>
              <w:spacing w:before="100" w:beforeAutospacing="1" w:after="100" w:afterAutospacing="1"/>
              <w:textAlignment w:val="top"/>
              <w:rPr>
                <w:szCs w:val="18"/>
                <w:lang w:val="en-GB" w:eastAsia="nl-BE"/>
              </w:rPr>
            </w:pPr>
            <w:r w:rsidRPr="00CF0A0A">
              <w:rPr>
                <w:szCs w:val="18"/>
                <w:lang w:val="en-GB" w:eastAsia="nl-BE"/>
              </w:rPr>
              <w:t>Impacts from the construction activities could mainly derive from:</w:t>
            </w:r>
          </w:p>
          <w:p w14:paraId="7FC610D9" w14:textId="77777777" w:rsidR="00CF0A0A" w:rsidRPr="00CF0A0A" w:rsidRDefault="00CF0A0A" w:rsidP="00CF0A0A">
            <w:pPr>
              <w:pStyle w:val="Listenabsatz"/>
              <w:numPr>
                <w:ilvl w:val="0"/>
                <w:numId w:val="22"/>
              </w:numPr>
              <w:spacing w:before="100" w:beforeAutospacing="1" w:after="100" w:afterAutospacing="1" w:line="240" w:lineRule="auto"/>
              <w:textAlignment w:val="top"/>
              <w:rPr>
                <w:szCs w:val="18"/>
                <w:lang w:val="en-GB"/>
              </w:rPr>
            </w:pPr>
            <w:r w:rsidRPr="00CF0A0A">
              <w:rPr>
                <w:szCs w:val="18"/>
                <w:lang w:val="en-GB"/>
              </w:rPr>
              <w:t>Use of raw materials or ancillary materials during  construction operations;</w:t>
            </w:r>
          </w:p>
          <w:p w14:paraId="6C8161EB" w14:textId="77777777" w:rsidR="00CF0A0A" w:rsidRPr="00CF0A0A" w:rsidRDefault="00CF0A0A" w:rsidP="00CF0A0A">
            <w:pPr>
              <w:pStyle w:val="Listenabsatz"/>
              <w:numPr>
                <w:ilvl w:val="0"/>
                <w:numId w:val="22"/>
              </w:numPr>
              <w:spacing w:before="100" w:beforeAutospacing="1" w:after="100" w:afterAutospacing="1" w:line="240" w:lineRule="auto"/>
              <w:textAlignment w:val="top"/>
              <w:rPr>
                <w:szCs w:val="18"/>
                <w:lang w:val="en-GB"/>
              </w:rPr>
            </w:pPr>
            <w:r w:rsidRPr="00CF0A0A">
              <w:rPr>
                <w:szCs w:val="18"/>
                <w:lang w:val="en-GB"/>
              </w:rPr>
              <w:t>Fuel burning and energy use during internal transportation or; handling operations and equipment energy use;</w:t>
            </w:r>
          </w:p>
          <w:p w14:paraId="3A9675C6" w14:textId="77777777" w:rsidR="00CF0A0A" w:rsidRPr="00CF0A0A" w:rsidRDefault="00CF0A0A" w:rsidP="00CF0A0A">
            <w:pPr>
              <w:pStyle w:val="Listenabsatz"/>
              <w:numPr>
                <w:ilvl w:val="0"/>
                <w:numId w:val="22"/>
              </w:numPr>
              <w:spacing w:before="100" w:beforeAutospacing="1" w:after="100" w:afterAutospacing="1" w:line="240" w:lineRule="auto"/>
              <w:textAlignment w:val="top"/>
              <w:rPr>
                <w:szCs w:val="18"/>
                <w:lang w:val="en-GB"/>
              </w:rPr>
            </w:pPr>
            <w:r w:rsidRPr="00CF0A0A">
              <w:rPr>
                <w:szCs w:val="18"/>
                <w:lang w:val="en-GB"/>
              </w:rPr>
              <w:t>Water use and waste water production (water run-off) due to the construction activities;</w:t>
            </w:r>
          </w:p>
          <w:p w14:paraId="3930FB15" w14:textId="77777777" w:rsidR="00CF0A0A" w:rsidRPr="00CF0A0A" w:rsidRDefault="00CF0A0A" w:rsidP="00CF0A0A">
            <w:pPr>
              <w:pStyle w:val="Listenabsatz"/>
              <w:numPr>
                <w:ilvl w:val="0"/>
                <w:numId w:val="22"/>
              </w:numPr>
              <w:spacing w:before="100" w:beforeAutospacing="1" w:after="100" w:afterAutospacing="1" w:line="240" w:lineRule="auto"/>
              <w:textAlignment w:val="top"/>
              <w:rPr>
                <w:szCs w:val="18"/>
                <w:lang w:val="en-GB"/>
              </w:rPr>
            </w:pPr>
            <w:r w:rsidRPr="00CF0A0A">
              <w:rPr>
                <w:szCs w:val="18"/>
                <w:lang w:val="en-GB"/>
              </w:rPr>
              <w:t>Direct emissions to air, soil and water;</w:t>
            </w:r>
          </w:p>
          <w:p w14:paraId="271D196A" w14:textId="77777777" w:rsidR="00CF0A0A" w:rsidRDefault="00CF0A0A" w:rsidP="00CF0A0A">
            <w:pPr>
              <w:pStyle w:val="Listenabsatz"/>
              <w:numPr>
                <w:ilvl w:val="0"/>
                <w:numId w:val="22"/>
              </w:numPr>
              <w:spacing w:before="100" w:beforeAutospacing="1" w:after="100" w:afterAutospacing="1" w:line="240" w:lineRule="auto"/>
              <w:textAlignment w:val="top"/>
              <w:rPr>
                <w:szCs w:val="18"/>
              </w:rPr>
            </w:pPr>
            <w:r w:rsidRPr="003273C2">
              <w:rPr>
                <w:szCs w:val="18"/>
              </w:rPr>
              <w:t>Waste production.</w:t>
            </w:r>
          </w:p>
          <w:p w14:paraId="2264C79C" w14:textId="77777777" w:rsidR="00CF0A0A" w:rsidRPr="003273C2" w:rsidRDefault="00CF0A0A" w:rsidP="00CF0A0A">
            <w:pPr>
              <w:pStyle w:val="Listenabsatz"/>
              <w:spacing w:before="100" w:beforeAutospacing="1" w:after="100" w:afterAutospacing="1"/>
              <w:textAlignment w:val="top"/>
              <w:rPr>
                <w:szCs w:val="18"/>
              </w:rPr>
            </w:pPr>
          </w:p>
          <w:p w14:paraId="0F4A65D2" w14:textId="77777777" w:rsidR="00CF0A0A" w:rsidRPr="003273C2" w:rsidRDefault="00CF0A0A" w:rsidP="00CF0A0A">
            <w:pPr>
              <w:pStyle w:val="Listenabsatz"/>
              <w:numPr>
                <w:ilvl w:val="0"/>
                <w:numId w:val="10"/>
              </w:numPr>
              <w:tabs>
                <w:tab w:val="left" w:pos="709"/>
              </w:tabs>
              <w:spacing w:before="100" w:beforeAutospacing="1" w:after="100" w:afterAutospacing="1" w:line="240" w:lineRule="auto"/>
              <w:ind w:left="0"/>
              <w:textAlignment w:val="top"/>
              <w:rPr>
                <w:b/>
                <w:szCs w:val="18"/>
              </w:rPr>
            </w:pPr>
            <w:r w:rsidRPr="003273C2">
              <w:rPr>
                <w:b/>
                <w:szCs w:val="18"/>
              </w:rPr>
              <w:t>Ceramic building products</w:t>
            </w:r>
          </w:p>
          <w:p w14:paraId="3430DAF8" w14:textId="77777777" w:rsidR="00CF0A0A" w:rsidRPr="00CF0A0A" w:rsidRDefault="00CF0A0A" w:rsidP="00CF0A0A">
            <w:pPr>
              <w:pStyle w:val="Listenabsatz"/>
              <w:numPr>
                <w:ilvl w:val="0"/>
                <w:numId w:val="10"/>
              </w:numPr>
              <w:tabs>
                <w:tab w:val="left" w:pos="709"/>
              </w:tabs>
              <w:spacing w:before="100" w:beforeAutospacing="1" w:after="100" w:afterAutospacing="1" w:line="240" w:lineRule="auto"/>
              <w:ind w:left="0"/>
              <w:textAlignment w:val="top"/>
              <w:rPr>
                <w:szCs w:val="18"/>
                <w:lang w:val="en-GB"/>
              </w:rPr>
            </w:pPr>
            <w:r w:rsidRPr="00CF0A0A">
              <w:rPr>
                <w:szCs w:val="18"/>
                <w:lang w:val="en-GB"/>
              </w:rPr>
              <w:t>If relevant information is available for a specific product, regarding the construction phase, it shall be reported. In general terms, installation of ceramic products at the building site is mainly manually and it requires little or negligible use of energy or water. Storage of clay products at the building site requires no special care apart from normal good health and safety site practice. The nature of the material does not create significant issues when cutting and shaping which do not produce hazardous waste. The unused products deriving from these operations can be recycled within the building site. When this is not possible, it should be counted as construction waste and the total amount shall be reported. If specific data is not available, the following default scenario shall be used: the default values for any loss of materials during the installation phase on the building site is set equal to 3% in mass for blocks, 3% for facing bricks and pavers and 2% in mass for roof tiles.</w:t>
            </w:r>
          </w:p>
          <w:p w14:paraId="514D1FFA" w14:textId="77777777" w:rsidR="00CF0A0A" w:rsidRPr="00CF0A0A" w:rsidRDefault="00CF0A0A" w:rsidP="00CF0A0A">
            <w:pPr>
              <w:tabs>
                <w:tab w:val="left" w:pos="2018"/>
                <w:tab w:val="left" w:pos="2160"/>
              </w:tabs>
              <w:rPr>
                <w:szCs w:val="18"/>
                <w:lang w:val="en-GB"/>
              </w:rPr>
            </w:pPr>
            <w:r w:rsidRPr="00CF0A0A">
              <w:rPr>
                <w:szCs w:val="18"/>
                <w:lang w:val="en-GB" w:eastAsia="nl-BE"/>
              </w:rPr>
              <w:t>When ancillary materials are needed to install the product (e.g. mortar or glue for bricks and tiles) the total amount per declared unit should be reported. It is assumed that this information is included in the PCR of the ancillary materials.</w:t>
            </w:r>
          </w:p>
          <w:p w14:paraId="16D0A964" w14:textId="77777777" w:rsidR="00CF0A0A" w:rsidRPr="00CF0A0A" w:rsidRDefault="00CF0A0A" w:rsidP="00CF0A0A">
            <w:pPr>
              <w:autoSpaceDE w:val="0"/>
              <w:autoSpaceDN w:val="0"/>
              <w:adjustRightInd w:val="0"/>
              <w:rPr>
                <w:szCs w:val="18"/>
                <w:lang w:val="en-GB"/>
              </w:rPr>
            </w:pPr>
          </w:p>
          <w:p w14:paraId="5DFF268F" w14:textId="538132DC" w:rsidR="00CF0A0A" w:rsidRPr="00CF0A0A" w:rsidRDefault="00CF0A0A" w:rsidP="00CF0A0A">
            <w:pPr>
              <w:rPr>
                <w:szCs w:val="18"/>
                <w:lang w:val="en-GB"/>
              </w:rPr>
            </w:pPr>
            <w:r w:rsidRPr="00CF0A0A">
              <w:rPr>
                <w:szCs w:val="18"/>
                <w:lang w:val="en-GB"/>
              </w:rPr>
              <w:t xml:space="preserve">Moreover, the below default transport scenarios for the packaging waste together with the scenarios for waste disposal should be used in the module A5 (based on Belgium default scenarios) (Source: </w:t>
            </w:r>
            <w:hyperlink r:id="rId91" w:history="1">
              <w:r w:rsidRPr="00CF0A0A">
                <w:rPr>
                  <w:rStyle w:val="Hyperlink"/>
                  <w:lang w:val="en-GB"/>
                </w:rPr>
                <w:t>http://www.ovam.be/jahia/Jahia/pid/176?actionReq=actionPubDetail&amp;fileItem=2924</w:t>
              </w:r>
            </w:hyperlink>
            <w:r w:rsidRPr="00CF0A0A">
              <w:rPr>
                <w:color w:val="1F497D"/>
                <w:lang w:val="en-GB"/>
              </w:rPr>
              <w:t>).</w:t>
            </w:r>
            <w:r w:rsidRPr="00CF0A0A">
              <w:rPr>
                <w:szCs w:val="18"/>
                <w:lang w:val="en-GB"/>
              </w:rPr>
              <w:t xml:space="preserve"> </w:t>
            </w:r>
          </w:p>
          <w:p w14:paraId="207735DC" w14:textId="77777777" w:rsidR="00CF0A0A" w:rsidRPr="00CF0A0A" w:rsidRDefault="00CF0A0A" w:rsidP="00CF0A0A">
            <w:pPr>
              <w:rPr>
                <w:szCs w:val="18"/>
                <w:lang w:val="en-GB"/>
              </w:rPr>
            </w:pPr>
          </w:p>
          <w:p w14:paraId="2E79708B" w14:textId="57A40DF4" w:rsidR="00CF0A0A" w:rsidRPr="00CF0A0A" w:rsidRDefault="00CF0A0A" w:rsidP="00CF0A0A">
            <w:pPr>
              <w:pStyle w:val="Beschriftung"/>
              <w:rPr>
                <w:lang w:val="en-GB"/>
              </w:rPr>
            </w:pPr>
            <w:bookmarkStart w:id="90" w:name="_Toc378085992"/>
            <w:r w:rsidRPr="00CF0A0A">
              <w:rPr>
                <w:lang w:val="en-GB"/>
              </w:rPr>
              <w:t xml:space="preserve">Table </w:t>
            </w:r>
            <w:r w:rsidRPr="00862AE7">
              <w:fldChar w:fldCharType="begin"/>
            </w:r>
            <w:r w:rsidRPr="00CF0A0A">
              <w:rPr>
                <w:lang w:val="en-GB"/>
              </w:rPr>
              <w:instrText xml:space="preserve"> SEQ Table \* ARABIC </w:instrText>
            </w:r>
            <w:r w:rsidRPr="00862AE7">
              <w:fldChar w:fldCharType="separate"/>
            </w:r>
            <w:r w:rsidR="00214542">
              <w:rPr>
                <w:noProof/>
                <w:lang w:val="en-GB"/>
              </w:rPr>
              <w:t>2</w:t>
            </w:r>
            <w:r w:rsidRPr="00862AE7">
              <w:fldChar w:fldCharType="end"/>
            </w:r>
            <w:r w:rsidRPr="00CF0A0A">
              <w:rPr>
                <w:lang w:val="en-GB"/>
              </w:rPr>
              <w:t xml:space="preserve"> Transportation distance to final destination for the categories wood, plastic and paper waste (Debacker W. et al., 2012)</w:t>
            </w:r>
            <w:bookmarkEnd w:id="90"/>
          </w:p>
          <w:tbl>
            <w:tblPr>
              <w:tblW w:w="55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09"/>
              <w:gridCol w:w="4190"/>
            </w:tblGrid>
            <w:tr w:rsidR="00CF0A0A" w:rsidRPr="00BC2D82" w14:paraId="6EE9D1F4" w14:textId="77777777" w:rsidTr="00C30B94">
              <w:trPr>
                <w:trHeight w:val="397"/>
                <w:jc w:val="center"/>
              </w:trPr>
              <w:tc>
                <w:tcPr>
                  <w:tcW w:w="1409" w:type="dxa"/>
                  <w:shd w:val="clear" w:color="auto" w:fill="BFBFBF"/>
                  <w:vAlign w:val="center"/>
                </w:tcPr>
                <w:p w14:paraId="03DF550C" w14:textId="77777777" w:rsidR="00CF0A0A" w:rsidRPr="00BC2D82" w:rsidRDefault="00CF0A0A" w:rsidP="00CF0A0A">
                  <w:pPr>
                    <w:rPr>
                      <w:b/>
                      <w:color w:val="000000"/>
                      <w:szCs w:val="18"/>
                    </w:rPr>
                  </w:pPr>
                  <w:r w:rsidRPr="00BC2D82">
                    <w:rPr>
                      <w:b/>
                      <w:color w:val="000000"/>
                      <w:szCs w:val="18"/>
                    </w:rPr>
                    <w:t>Type of waste</w:t>
                  </w:r>
                </w:p>
              </w:tc>
              <w:tc>
                <w:tcPr>
                  <w:tcW w:w="4190" w:type="dxa"/>
                  <w:shd w:val="clear" w:color="auto" w:fill="BFBFBF" w:themeFill="background1" w:themeFillShade="BF"/>
                  <w:noWrap/>
                  <w:vAlign w:val="center"/>
                  <w:hideMark/>
                </w:tcPr>
                <w:p w14:paraId="29CE6AF4" w14:textId="77777777" w:rsidR="00CF0A0A" w:rsidRPr="00BC2D82" w:rsidRDefault="00CF0A0A" w:rsidP="00CF0A0A">
                  <w:pPr>
                    <w:rPr>
                      <w:b/>
                      <w:color w:val="000000"/>
                      <w:szCs w:val="18"/>
                    </w:rPr>
                  </w:pPr>
                  <w:r w:rsidRPr="00BC2D82">
                    <w:rPr>
                      <w:b/>
                      <w:color w:val="000000"/>
                      <w:szCs w:val="18"/>
                    </w:rPr>
                    <w:t>Transportation distance</w:t>
                  </w:r>
                </w:p>
              </w:tc>
            </w:tr>
            <w:tr w:rsidR="00CF0A0A" w:rsidRPr="000A5808" w14:paraId="5F590A39" w14:textId="77777777" w:rsidTr="00C30B94">
              <w:trPr>
                <w:trHeight w:val="397"/>
                <w:jc w:val="center"/>
              </w:trPr>
              <w:tc>
                <w:tcPr>
                  <w:tcW w:w="1409" w:type="dxa"/>
                  <w:vMerge w:val="restart"/>
                  <w:shd w:val="clear" w:color="auto" w:fill="8DB3E2"/>
                  <w:vAlign w:val="center"/>
                </w:tcPr>
                <w:p w14:paraId="1B286A24" w14:textId="77777777" w:rsidR="00CF0A0A" w:rsidRPr="00BC2D82" w:rsidRDefault="00CF0A0A" w:rsidP="00CF0A0A">
                  <w:pPr>
                    <w:tabs>
                      <w:tab w:val="left" w:pos="516"/>
                    </w:tabs>
                    <w:rPr>
                      <w:color w:val="000000"/>
                      <w:szCs w:val="18"/>
                    </w:rPr>
                  </w:pPr>
                  <w:r w:rsidRPr="00BC2D82">
                    <w:rPr>
                      <w:b/>
                      <w:color w:val="000000"/>
                      <w:szCs w:val="18"/>
                    </w:rPr>
                    <w:t>Wood waste</w:t>
                  </w:r>
                  <w:r w:rsidRPr="00BC2D82">
                    <w:rPr>
                      <w:color w:val="000000"/>
                      <w:szCs w:val="18"/>
                    </w:rPr>
                    <w:t xml:space="preserve"> </w:t>
                  </w:r>
                </w:p>
              </w:tc>
              <w:tc>
                <w:tcPr>
                  <w:tcW w:w="4190" w:type="dxa"/>
                  <w:shd w:val="clear" w:color="auto" w:fill="DBE5F1"/>
                  <w:noWrap/>
                  <w:vAlign w:val="center"/>
                  <w:hideMark/>
                </w:tcPr>
                <w:p w14:paraId="787C9B26" w14:textId="77777777" w:rsidR="00CF0A0A" w:rsidRPr="00CF0A0A" w:rsidRDefault="00CF0A0A" w:rsidP="00CF0A0A">
                  <w:pPr>
                    <w:rPr>
                      <w:color w:val="000000"/>
                      <w:szCs w:val="18"/>
                      <w:lang w:val="en-GB"/>
                    </w:rPr>
                  </w:pPr>
                  <w:r w:rsidRPr="00CF0A0A">
                    <w:rPr>
                      <w:color w:val="000000"/>
                      <w:szCs w:val="18"/>
                      <w:lang w:val="en-GB"/>
                    </w:rPr>
                    <w:t>From building site to container company or waste processor</w:t>
                  </w:r>
                </w:p>
              </w:tc>
            </w:tr>
            <w:tr w:rsidR="00CF0A0A" w:rsidRPr="00BC2D82" w14:paraId="1A912D83" w14:textId="77777777" w:rsidTr="00C30B94">
              <w:trPr>
                <w:trHeight w:val="190"/>
                <w:jc w:val="center"/>
              </w:trPr>
              <w:tc>
                <w:tcPr>
                  <w:tcW w:w="1409" w:type="dxa"/>
                  <w:vMerge/>
                  <w:shd w:val="clear" w:color="auto" w:fill="8DB3E2"/>
                  <w:vAlign w:val="center"/>
                </w:tcPr>
                <w:p w14:paraId="75EA0BA3" w14:textId="77777777" w:rsidR="00CF0A0A" w:rsidRPr="00CF0A0A" w:rsidRDefault="00CF0A0A" w:rsidP="00CF0A0A">
                  <w:pPr>
                    <w:rPr>
                      <w:color w:val="000000"/>
                      <w:szCs w:val="18"/>
                      <w:lang w:val="en-GB"/>
                    </w:rPr>
                  </w:pPr>
                </w:p>
              </w:tc>
              <w:tc>
                <w:tcPr>
                  <w:tcW w:w="4190" w:type="dxa"/>
                  <w:shd w:val="clear" w:color="auto" w:fill="auto"/>
                  <w:noWrap/>
                  <w:vAlign w:val="center"/>
                </w:tcPr>
                <w:p w14:paraId="2ECD71BD" w14:textId="77777777" w:rsidR="00CF0A0A" w:rsidRPr="00BC2D82" w:rsidRDefault="00CF0A0A" w:rsidP="00CF0A0A">
                  <w:pPr>
                    <w:rPr>
                      <w:color w:val="000000"/>
                      <w:szCs w:val="18"/>
                    </w:rPr>
                  </w:pPr>
                  <w:r w:rsidRPr="00BC2D82">
                    <w:rPr>
                      <w:color w:val="000000"/>
                      <w:szCs w:val="18"/>
                    </w:rPr>
                    <w:t>38 km</w:t>
                  </w:r>
                </w:p>
              </w:tc>
            </w:tr>
            <w:tr w:rsidR="00CF0A0A" w:rsidRPr="000A5808" w14:paraId="24BD3AA9" w14:textId="77777777" w:rsidTr="00C30B94">
              <w:trPr>
                <w:trHeight w:val="336"/>
                <w:jc w:val="center"/>
              </w:trPr>
              <w:tc>
                <w:tcPr>
                  <w:tcW w:w="1409" w:type="dxa"/>
                  <w:vMerge/>
                  <w:shd w:val="clear" w:color="auto" w:fill="8DB3E2"/>
                  <w:vAlign w:val="center"/>
                </w:tcPr>
                <w:p w14:paraId="4E8BC9DD" w14:textId="77777777" w:rsidR="00CF0A0A" w:rsidRPr="00BC2D82" w:rsidRDefault="00CF0A0A" w:rsidP="00CF0A0A">
                  <w:pPr>
                    <w:rPr>
                      <w:color w:val="000000"/>
                      <w:szCs w:val="18"/>
                    </w:rPr>
                  </w:pPr>
                </w:p>
              </w:tc>
              <w:tc>
                <w:tcPr>
                  <w:tcW w:w="4190" w:type="dxa"/>
                  <w:shd w:val="clear" w:color="auto" w:fill="DBE5F1"/>
                  <w:noWrap/>
                  <w:vAlign w:val="center"/>
                  <w:hideMark/>
                </w:tcPr>
                <w:p w14:paraId="63CC03DE" w14:textId="77777777" w:rsidR="00CF0A0A" w:rsidRPr="00CF0A0A" w:rsidRDefault="00CF0A0A" w:rsidP="00CF0A0A">
                  <w:pPr>
                    <w:rPr>
                      <w:color w:val="000000"/>
                      <w:szCs w:val="18"/>
                      <w:lang w:val="en-GB"/>
                    </w:rPr>
                  </w:pPr>
                  <w:r w:rsidRPr="00CF0A0A">
                    <w:rPr>
                      <w:color w:val="000000"/>
                      <w:szCs w:val="18"/>
                      <w:lang w:val="en-GB"/>
                    </w:rPr>
                    <w:t>From container company to final destination</w:t>
                  </w:r>
                </w:p>
              </w:tc>
            </w:tr>
            <w:tr w:rsidR="00CF0A0A" w:rsidRPr="000A5808" w14:paraId="35418D09" w14:textId="77777777" w:rsidTr="00C30B94">
              <w:trPr>
                <w:trHeight w:val="285"/>
                <w:jc w:val="center"/>
              </w:trPr>
              <w:tc>
                <w:tcPr>
                  <w:tcW w:w="1409" w:type="dxa"/>
                  <w:vMerge/>
                  <w:shd w:val="clear" w:color="auto" w:fill="8DB3E2"/>
                  <w:vAlign w:val="center"/>
                </w:tcPr>
                <w:p w14:paraId="0A802529" w14:textId="77777777" w:rsidR="00CF0A0A" w:rsidRPr="00CF0A0A" w:rsidRDefault="00CF0A0A" w:rsidP="00CF0A0A">
                  <w:pPr>
                    <w:rPr>
                      <w:color w:val="000000"/>
                      <w:szCs w:val="18"/>
                      <w:lang w:val="en-GB"/>
                    </w:rPr>
                  </w:pPr>
                </w:p>
              </w:tc>
              <w:tc>
                <w:tcPr>
                  <w:tcW w:w="4190" w:type="dxa"/>
                  <w:shd w:val="clear" w:color="auto" w:fill="auto"/>
                  <w:noWrap/>
                  <w:vAlign w:val="center"/>
                  <w:hideMark/>
                </w:tcPr>
                <w:p w14:paraId="711E5F79" w14:textId="77777777" w:rsidR="00CF0A0A" w:rsidRPr="00CF0A0A" w:rsidRDefault="00CF0A0A" w:rsidP="00CF0A0A">
                  <w:pPr>
                    <w:rPr>
                      <w:color w:val="000000"/>
                      <w:szCs w:val="18"/>
                      <w:lang w:val="en-GB"/>
                    </w:rPr>
                  </w:pPr>
                  <w:r w:rsidRPr="00CF0A0A">
                    <w:rPr>
                      <w:szCs w:val="18"/>
                      <w:lang w:val="en-GB"/>
                    </w:rPr>
                    <w:t>Wood pallets return to the factory gate</w:t>
                  </w:r>
                </w:p>
              </w:tc>
            </w:tr>
            <w:tr w:rsidR="00CF0A0A" w:rsidRPr="000A5808" w14:paraId="7E9205FF" w14:textId="77777777" w:rsidTr="00C30B94">
              <w:trPr>
                <w:trHeight w:val="397"/>
                <w:jc w:val="center"/>
              </w:trPr>
              <w:tc>
                <w:tcPr>
                  <w:tcW w:w="1409" w:type="dxa"/>
                  <w:vMerge w:val="restart"/>
                  <w:shd w:val="clear" w:color="auto" w:fill="8DB3E2"/>
                  <w:vAlign w:val="center"/>
                </w:tcPr>
                <w:p w14:paraId="2ECC5149" w14:textId="77777777" w:rsidR="00CF0A0A" w:rsidRPr="00BC2D82" w:rsidRDefault="00CF0A0A" w:rsidP="00CF0A0A">
                  <w:pPr>
                    <w:rPr>
                      <w:b/>
                      <w:color w:val="000000"/>
                      <w:szCs w:val="18"/>
                    </w:rPr>
                  </w:pPr>
                  <w:r w:rsidRPr="00BC2D82">
                    <w:rPr>
                      <w:b/>
                      <w:color w:val="000000"/>
                      <w:szCs w:val="18"/>
                    </w:rPr>
                    <w:t>Plastic</w:t>
                  </w:r>
                </w:p>
              </w:tc>
              <w:tc>
                <w:tcPr>
                  <w:tcW w:w="4190" w:type="dxa"/>
                  <w:shd w:val="clear" w:color="auto" w:fill="DBE5F1"/>
                  <w:noWrap/>
                  <w:vAlign w:val="center"/>
                  <w:hideMark/>
                </w:tcPr>
                <w:p w14:paraId="6F572E24" w14:textId="77777777" w:rsidR="00CF0A0A" w:rsidRPr="00CF0A0A" w:rsidRDefault="00CF0A0A" w:rsidP="00CF0A0A">
                  <w:pPr>
                    <w:rPr>
                      <w:color w:val="000000"/>
                      <w:szCs w:val="18"/>
                      <w:lang w:val="en-GB"/>
                    </w:rPr>
                  </w:pPr>
                  <w:r w:rsidRPr="00CF0A0A">
                    <w:rPr>
                      <w:color w:val="000000"/>
                      <w:szCs w:val="18"/>
                      <w:lang w:val="en-GB"/>
                    </w:rPr>
                    <w:t>From building site to container company or waste processor</w:t>
                  </w:r>
                </w:p>
              </w:tc>
            </w:tr>
            <w:tr w:rsidR="00CF0A0A" w:rsidRPr="00BC2D82" w14:paraId="1650542F" w14:textId="77777777" w:rsidTr="00C30B94">
              <w:trPr>
                <w:trHeight w:val="252"/>
                <w:jc w:val="center"/>
              </w:trPr>
              <w:tc>
                <w:tcPr>
                  <w:tcW w:w="1409" w:type="dxa"/>
                  <w:vMerge/>
                  <w:shd w:val="clear" w:color="auto" w:fill="8DB3E2"/>
                  <w:vAlign w:val="center"/>
                </w:tcPr>
                <w:p w14:paraId="42FD0FA2" w14:textId="77777777" w:rsidR="00CF0A0A" w:rsidRPr="00CF0A0A" w:rsidRDefault="00CF0A0A" w:rsidP="00CF0A0A">
                  <w:pPr>
                    <w:rPr>
                      <w:b/>
                      <w:color w:val="000000"/>
                      <w:szCs w:val="18"/>
                      <w:lang w:val="en-GB"/>
                    </w:rPr>
                  </w:pPr>
                </w:p>
              </w:tc>
              <w:tc>
                <w:tcPr>
                  <w:tcW w:w="4190" w:type="dxa"/>
                  <w:shd w:val="clear" w:color="auto" w:fill="auto"/>
                  <w:noWrap/>
                  <w:vAlign w:val="center"/>
                  <w:hideMark/>
                </w:tcPr>
                <w:p w14:paraId="014D8768" w14:textId="77777777" w:rsidR="00CF0A0A" w:rsidRPr="00BC2D82" w:rsidRDefault="00CF0A0A" w:rsidP="00CF0A0A">
                  <w:pPr>
                    <w:rPr>
                      <w:color w:val="000000"/>
                      <w:szCs w:val="18"/>
                    </w:rPr>
                  </w:pPr>
                  <w:r w:rsidRPr="00BC2D82">
                    <w:rPr>
                      <w:color w:val="000000"/>
                      <w:szCs w:val="18"/>
                    </w:rPr>
                    <w:t>35 km</w:t>
                  </w:r>
                </w:p>
              </w:tc>
            </w:tr>
            <w:tr w:rsidR="00CF0A0A" w:rsidRPr="000A5808" w14:paraId="10655CD7" w14:textId="77777777" w:rsidTr="00C30B94">
              <w:trPr>
                <w:trHeight w:val="397"/>
                <w:jc w:val="center"/>
              </w:trPr>
              <w:tc>
                <w:tcPr>
                  <w:tcW w:w="1409" w:type="dxa"/>
                  <w:vMerge/>
                  <w:shd w:val="clear" w:color="auto" w:fill="8DB3E2"/>
                  <w:vAlign w:val="center"/>
                </w:tcPr>
                <w:p w14:paraId="22BA59C8" w14:textId="77777777" w:rsidR="00CF0A0A" w:rsidRPr="00BC2D82" w:rsidRDefault="00CF0A0A" w:rsidP="00CF0A0A">
                  <w:pPr>
                    <w:rPr>
                      <w:b/>
                      <w:color w:val="000000"/>
                      <w:szCs w:val="18"/>
                    </w:rPr>
                  </w:pPr>
                </w:p>
              </w:tc>
              <w:tc>
                <w:tcPr>
                  <w:tcW w:w="4190" w:type="dxa"/>
                  <w:shd w:val="clear" w:color="auto" w:fill="DBE5F1"/>
                  <w:noWrap/>
                  <w:vAlign w:val="center"/>
                  <w:hideMark/>
                </w:tcPr>
                <w:p w14:paraId="6213104E" w14:textId="77777777" w:rsidR="00CF0A0A" w:rsidRPr="00CF0A0A" w:rsidRDefault="00CF0A0A" w:rsidP="00CF0A0A">
                  <w:pPr>
                    <w:rPr>
                      <w:color w:val="000000"/>
                      <w:szCs w:val="18"/>
                      <w:lang w:val="en-GB"/>
                    </w:rPr>
                  </w:pPr>
                  <w:r w:rsidRPr="00CF0A0A">
                    <w:rPr>
                      <w:color w:val="000000"/>
                      <w:szCs w:val="18"/>
                      <w:lang w:val="en-GB"/>
                    </w:rPr>
                    <w:t>From container company to final destination</w:t>
                  </w:r>
                </w:p>
              </w:tc>
            </w:tr>
            <w:tr w:rsidR="00CF0A0A" w:rsidRPr="00BC2D82" w14:paraId="31EA7AA0" w14:textId="77777777" w:rsidTr="00C30B94">
              <w:trPr>
                <w:trHeight w:val="265"/>
                <w:jc w:val="center"/>
              </w:trPr>
              <w:tc>
                <w:tcPr>
                  <w:tcW w:w="1409" w:type="dxa"/>
                  <w:vMerge/>
                  <w:shd w:val="clear" w:color="auto" w:fill="8DB3E2"/>
                  <w:vAlign w:val="center"/>
                </w:tcPr>
                <w:p w14:paraId="1BA74D78" w14:textId="77777777" w:rsidR="00CF0A0A" w:rsidRPr="00CF0A0A" w:rsidRDefault="00CF0A0A" w:rsidP="00CF0A0A">
                  <w:pPr>
                    <w:rPr>
                      <w:b/>
                      <w:color w:val="000000"/>
                      <w:szCs w:val="18"/>
                      <w:lang w:val="en-GB"/>
                    </w:rPr>
                  </w:pPr>
                </w:p>
              </w:tc>
              <w:tc>
                <w:tcPr>
                  <w:tcW w:w="4190" w:type="dxa"/>
                  <w:shd w:val="clear" w:color="auto" w:fill="auto"/>
                  <w:noWrap/>
                  <w:vAlign w:val="center"/>
                  <w:hideMark/>
                </w:tcPr>
                <w:p w14:paraId="7C53B242" w14:textId="77777777" w:rsidR="00CF0A0A" w:rsidRPr="00BC2D82" w:rsidRDefault="00CF0A0A" w:rsidP="00CF0A0A">
                  <w:pPr>
                    <w:rPr>
                      <w:color w:val="000000"/>
                      <w:szCs w:val="18"/>
                    </w:rPr>
                  </w:pPr>
                  <w:r w:rsidRPr="00BC2D82">
                    <w:rPr>
                      <w:color w:val="000000"/>
                      <w:szCs w:val="18"/>
                    </w:rPr>
                    <w:t>37 km</w:t>
                  </w:r>
                </w:p>
              </w:tc>
            </w:tr>
            <w:tr w:rsidR="00CF0A0A" w:rsidRPr="000A5808" w14:paraId="667F015B" w14:textId="77777777" w:rsidTr="00C30B94">
              <w:trPr>
                <w:trHeight w:val="397"/>
                <w:jc w:val="center"/>
              </w:trPr>
              <w:tc>
                <w:tcPr>
                  <w:tcW w:w="1409" w:type="dxa"/>
                  <w:vMerge w:val="restart"/>
                  <w:shd w:val="clear" w:color="auto" w:fill="8DB3E2"/>
                  <w:vAlign w:val="center"/>
                </w:tcPr>
                <w:p w14:paraId="0B6F0E4A" w14:textId="77777777" w:rsidR="00CF0A0A" w:rsidRPr="00BC2D82" w:rsidRDefault="00CF0A0A" w:rsidP="00CF0A0A">
                  <w:pPr>
                    <w:jc w:val="left"/>
                    <w:rPr>
                      <w:b/>
                      <w:color w:val="000000"/>
                      <w:szCs w:val="18"/>
                    </w:rPr>
                  </w:pPr>
                  <w:r w:rsidRPr="00BC2D82">
                    <w:rPr>
                      <w:b/>
                      <w:color w:val="000000"/>
                      <w:szCs w:val="18"/>
                    </w:rPr>
                    <w:t>Paper and cardboard</w:t>
                  </w:r>
                </w:p>
              </w:tc>
              <w:tc>
                <w:tcPr>
                  <w:tcW w:w="4190" w:type="dxa"/>
                  <w:shd w:val="clear" w:color="auto" w:fill="DBE5F1"/>
                  <w:noWrap/>
                  <w:vAlign w:val="center"/>
                  <w:hideMark/>
                </w:tcPr>
                <w:p w14:paraId="3E83EF45" w14:textId="77777777" w:rsidR="00CF0A0A" w:rsidRPr="00CF0A0A" w:rsidRDefault="00CF0A0A" w:rsidP="00CF0A0A">
                  <w:pPr>
                    <w:rPr>
                      <w:color w:val="000000"/>
                      <w:szCs w:val="18"/>
                      <w:lang w:val="en-GB"/>
                    </w:rPr>
                  </w:pPr>
                  <w:r w:rsidRPr="00CF0A0A">
                    <w:rPr>
                      <w:color w:val="000000"/>
                      <w:szCs w:val="18"/>
                      <w:lang w:val="en-GB"/>
                    </w:rPr>
                    <w:t>From building site to container company or waste processor</w:t>
                  </w:r>
                </w:p>
              </w:tc>
            </w:tr>
            <w:tr w:rsidR="00CF0A0A" w:rsidRPr="00BC2D82" w14:paraId="39CAE83D" w14:textId="77777777" w:rsidTr="00C30B94">
              <w:trPr>
                <w:trHeight w:val="264"/>
                <w:jc w:val="center"/>
              </w:trPr>
              <w:tc>
                <w:tcPr>
                  <w:tcW w:w="1409" w:type="dxa"/>
                  <w:vMerge/>
                  <w:shd w:val="clear" w:color="auto" w:fill="8DB3E2"/>
                </w:tcPr>
                <w:p w14:paraId="3163F15A" w14:textId="77777777" w:rsidR="00CF0A0A" w:rsidRPr="00CF0A0A" w:rsidRDefault="00CF0A0A" w:rsidP="00CF0A0A">
                  <w:pPr>
                    <w:rPr>
                      <w:color w:val="000000"/>
                      <w:szCs w:val="18"/>
                      <w:lang w:val="en-GB"/>
                    </w:rPr>
                  </w:pPr>
                </w:p>
              </w:tc>
              <w:tc>
                <w:tcPr>
                  <w:tcW w:w="4190" w:type="dxa"/>
                  <w:shd w:val="clear" w:color="auto" w:fill="auto"/>
                  <w:noWrap/>
                  <w:vAlign w:val="center"/>
                </w:tcPr>
                <w:p w14:paraId="622ED5BF" w14:textId="77777777" w:rsidR="00CF0A0A" w:rsidRPr="00BC2D82" w:rsidRDefault="00CF0A0A" w:rsidP="00CF0A0A">
                  <w:pPr>
                    <w:rPr>
                      <w:color w:val="000000"/>
                      <w:szCs w:val="18"/>
                    </w:rPr>
                  </w:pPr>
                  <w:r w:rsidRPr="00BC2D82">
                    <w:rPr>
                      <w:color w:val="000000"/>
                      <w:szCs w:val="18"/>
                    </w:rPr>
                    <w:t>48 km</w:t>
                  </w:r>
                </w:p>
              </w:tc>
            </w:tr>
            <w:tr w:rsidR="00CF0A0A" w:rsidRPr="000A5808" w14:paraId="702D64A6" w14:textId="77777777" w:rsidTr="00C30B94">
              <w:trPr>
                <w:trHeight w:val="397"/>
                <w:jc w:val="center"/>
              </w:trPr>
              <w:tc>
                <w:tcPr>
                  <w:tcW w:w="1409" w:type="dxa"/>
                  <w:vMerge/>
                  <w:shd w:val="clear" w:color="auto" w:fill="8DB3E2"/>
                </w:tcPr>
                <w:p w14:paraId="383C3C8F" w14:textId="77777777" w:rsidR="00CF0A0A" w:rsidRPr="00BC2D82" w:rsidRDefault="00CF0A0A" w:rsidP="00CF0A0A">
                  <w:pPr>
                    <w:rPr>
                      <w:color w:val="000000"/>
                      <w:szCs w:val="18"/>
                    </w:rPr>
                  </w:pPr>
                </w:p>
              </w:tc>
              <w:tc>
                <w:tcPr>
                  <w:tcW w:w="4190" w:type="dxa"/>
                  <w:shd w:val="clear" w:color="auto" w:fill="DBE5F1"/>
                  <w:noWrap/>
                  <w:vAlign w:val="center"/>
                  <w:hideMark/>
                </w:tcPr>
                <w:p w14:paraId="79EC0FF7" w14:textId="77777777" w:rsidR="00CF0A0A" w:rsidRPr="00CF0A0A" w:rsidRDefault="00CF0A0A" w:rsidP="00CF0A0A">
                  <w:pPr>
                    <w:rPr>
                      <w:color w:val="000000"/>
                      <w:szCs w:val="18"/>
                      <w:lang w:val="en-GB"/>
                    </w:rPr>
                  </w:pPr>
                  <w:r w:rsidRPr="00CF0A0A">
                    <w:rPr>
                      <w:color w:val="000000"/>
                      <w:szCs w:val="18"/>
                      <w:lang w:val="en-GB"/>
                    </w:rPr>
                    <w:t>From container company to final destination</w:t>
                  </w:r>
                </w:p>
              </w:tc>
            </w:tr>
            <w:tr w:rsidR="00CF0A0A" w:rsidRPr="000A5808" w14:paraId="10851E8F" w14:textId="77777777" w:rsidTr="00C30B94">
              <w:trPr>
                <w:trHeight w:val="259"/>
                <w:jc w:val="center"/>
              </w:trPr>
              <w:tc>
                <w:tcPr>
                  <w:tcW w:w="1409" w:type="dxa"/>
                  <w:vMerge/>
                  <w:shd w:val="clear" w:color="auto" w:fill="8DB3E2"/>
                </w:tcPr>
                <w:p w14:paraId="187B2021" w14:textId="77777777" w:rsidR="00CF0A0A" w:rsidRPr="00CF0A0A" w:rsidRDefault="00CF0A0A" w:rsidP="00CF0A0A">
                  <w:pPr>
                    <w:rPr>
                      <w:color w:val="000000"/>
                      <w:szCs w:val="18"/>
                      <w:lang w:val="en-GB"/>
                    </w:rPr>
                  </w:pPr>
                </w:p>
              </w:tc>
              <w:tc>
                <w:tcPr>
                  <w:tcW w:w="4190" w:type="dxa"/>
                  <w:shd w:val="clear" w:color="auto" w:fill="auto"/>
                  <w:noWrap/>
                  <w:vAlign w:val="center"/>
                </w:tcPr>
                <w:p w14:paraId="468C5426" w14:textId="77777777" w:rsidR="00CF0A0A" w:rsidRPr="00CF0A0A" w:rsidRDefault="00CF0A0A" w:rsidP="00CF0A0A">
                  <w:pPr>
                    <w:rPr>
                      <w:color w:val="000000"/>
                      <w:szCs w:val="18"/>
                      <w:lang w:val="en-GB"/>
                    </w:rPr>
                  </w:pPr>
                  <w:r w:rsidRPr="00CF0A0A">
                    <w:rPr>
                      <w:color w:val="000000"/>
                      <w:szCs w:val="18"/>
                      <w:lang w:val="en-GB"/>
                    </w:rPr>
                    <w:t>37 km</w:t>
                  </w:r>
                </w:p>
              </w:tc>
            </w:tr>
          </w:tbl>
          <w:p w14:paraId="5DF204E0" w14:textId="77777777" w:rsidR="00CF0A0A" w:rsidRPr="00CF0A0A" w:rsidRDefault="00CF0A0A" w:rsidP="00CF0A0A">
            <w:pPr>
              <w:autoSpaceDE w:val="0"/>
              <w:autoSpaceDN w:val="0"/>
              <w:adjustRightInd w:val="0"/>
              <w:rPr>
                <w:szCs w:val="18"/>
                <w:lang w:val="en-GB"/>
              </w:rPr>
            </w:pPr>
          </w:p>
          <w:p w14:paraId="28B1F6AB" w14:textId="77777777" w:rsidR="00CF0A0A" w:rsidRPr="00CF0A0A" w:rsidRDefault="00CF0A0A" w:rsidP="00CF0A0A">
            <w:pPr>
              <w:tabs>
                <w:tab w:val="left" w:pos="2018"/>
                <w:tab w:val="left" w:pos="2160"/>
              </w:tabs>
              <w:rPr>
                <w:szCs w:val="18"/>
                <w:lang w:val="en-GB"/>
              </w:rPr>
            </w:pPr>
            <w:r w:rsidRPr="00CF0A0A">
              <w:rPr>
                <w:szCs w:val="18"/>
                <w:lang w:val="en-GB"/>
              </w:rPr>
              <w:t>As per Table 9 (based on Table 8 of EN 15804), the following information should be collected:</w:t>
            </w:r>
          </w:p>
          <w:p w14:paraId="4E50CA2C"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Ancillary materials for installation (specified by material) of the clay product</w:t>
            </w:r>
          </w:p>
          <w:p w14:paraId="0C68E1D7"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Waste materials on the building site before waste processing, generated by the installation of the clay product</w:t>
            </w:r>
          </w:p>
          <w:p w14:paraId="2EAC9F24"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Output materials (specified per type) as result of waste processing at the building site (e.g. collected for recycling, for energy recovery, disposal) and specify by route</w:t>
            </w:r>
          </w:p>
          <w:p w14:paraId="2F61FE19"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Direct emissions to ambient air, soil and water</w:t>
            </w:r>
          </w:p>
          <w:p w14:paraId="3706A108" w14:textId="5D5DCCA3" w:rsidR="00CF0A0A" w:rsidRPr="00CF0A0A" w:rsidRDefault="00CF0A0A" w:rsidP="00CF0A0A">
            <w:pPr>
              <w:pStyle w:val="Listenabsatz"/>
              <w:numPr>
                <w:ilvl w:val="0"/>
                <w:numId w:val="16"/>
              </w:numPr>
              <w:tabs>
                <w:tab w:val="left" w:pos="2018"/>
                <w:tab w:val="left" w:pos="2160"/>
              </w:tabs>
              <w:spacing w:before="0"/>
              <w:ind w:left="175" w:hanging="175"/>
              <w:rPr>
                <w:rFonts w:ascii="Calibri" w:hAnsi="Calibri" w:cs="Calibri"/>
                <w:i/>
                <w:szCs w:val="18"/>
                <w:lang w:val="en-GB"/>
              </w:rPr>
            </w:pPr>
            <w:r w:rsidRPr="00CF0A0A">
              <w:rPr>
                <w:szCs w:val="18"/>
                <w:lang w:val="en-GB"/>
              </w:rPr>
              <w:t>Further assumptions for scenario development</w:t>
            </w:r>
          </w:p>
        </w:tc>
      </w:tr>
      <w:tr w:rsidR="00D4228A" w:rsidRPr="000A5808" w14:paraId="01A8465A" w14:textId="77777777" w:rsidTr="006E2D14">
        <w:trPr>
          <w:trHeight w:val="1930"/>
        </w:trPr>
        <w:tc>
          <w:tcPr>
            <w:tcW w:w="817" w:type="dxa"/>
            <w:shd w:val="clear" w:color="auto" w:fill="auto"/>
            <w:textDirection w:val="btLr"/>
          </w:tcPr>
          <w:p w14:paraId="3AA4D283" w14:textId="4171C1B8" w:rsidR="00D4228A" w:rsidRPr="00521E1D" w:rsidRDefault="00D4228A" w:rsidP="00D4228A">
            <w:pPr>
              <w:autoSpaceDE w:val="0"/>
              <w:autoSpaceDN w:val="0"/>
              <w:adjustRightInd w:val="0"/>
              <w:ind w:left="113" w:right="113"/>
              <w:jc w:val="right"/>
              <w:rPr>
                <w:rFonts w:ascii="Calibri" w:hAnsi="Calibri" w:cs="Calibri"/>
                <w:b/>
                <w:i/>
                <w:sz w:val="20"/>
                <w:szCs w:val="20"/>
              </w:rPr>
            </w:pPr>
            <w:r w:rsidRPr="00521E1D">
              <w:rPr>
                <w:rFonts w:ascii="Calibri" w:hAnsi="Calibri" w:cs="Calibri"/>
                <w:b/>
                <w:i/>
                <w:sz w:val="20"/>
                <w:szCs w:val="20"/>
              </w:rPr>
              <w:lastRenderedPageBreak/>
              <w:t xml:space="preserve">B1-B7 </w:t>
            </w:r>
            <w:r>
              <w:rPr>
                <w:rFonts w:ascii="Calibri" w:hAnsi="Calibri" w:cs="Calibri"/>
                <w:b/>
                <w:i/>
                <w:sz w:val="20"/>
                <w:szCs w:val="20"/>
              </w:rPr>
              <w:t>–</w:t>
            </w:r>
            <w:r w:rsidRPr="00521E1D">
              <w:rPr>
                <w:rFonts w:ascii="Calibri" w:hAnsi="Calibri" w:cs="Calibri"/>
                <w:b/>
                <w:i/>
                <w:sz w:val="20"/>
                <w:szCs w:val="20"/>
              </w:rPr>
              <w:t xml:space="preserve"> </w:t>
            </w:r>
            <w:r>
              <w:rPr>
                <w:rFonts w:ascii="Calibri" w:hAnsi="Calibri" w:cs="Calibri"/>
                <w:b/>
                <w:i/>
                <w:sz w:val="20"/>
                <w:szCs w:val="20"/>
              </w:rPr>
              <w:t>use stage</w:t>
            </w:r>
          </w:p>
        </w:tc>
        <w:tc>
          <w:tcPr>
            <w:tcW w:w="5812" w:type="dxa"/>
            <w:shd w:val="clear" w:color="auto" w:fill="auto"/>
          </w:tcPr>
          <w:p w14:paraId="601A964B" w14:textId="77777777" w:rsidR="00D4228A" w:rsidRPr="00D4228A" w:rsidRDefault="00D4228A" w:rsidP="00D4228A">
            <w:pPr>
              <w:tabs>
                <w:tab w:val="left" w:pos="6663"/>
              </w:tabs>
              <w:rPr>
                <w:b/>
                <w:i/>
                <w:color w:val="365F91" w:themeColor="accent1" w:themeShade="BF"/>
                <w:lang w:val="en-GB"/>
              </w:rPr>
            </w:pPr>
            <w:r w:rsidRPr="00D4228A">
              <w:rPr>
                <w:b/>
                <w:i/>
                <w:color w:val="365F91" w:themeColor="accent1" w:themeShade="BF"/>
                <w:lang w:val="en-GB"/>
              </w:rPr>
              <w:t>B1, use or application of the installed clay product</w:t>
            </w:r>
          </w:p>
          <w:p w14:paraId="770498AE"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B1 Use of the installed product in terms of any emissions to the environment (not covered by B2-B7)</w:t>
            </w:r>
          </w:p>
          <w:p w14:paraId="48738774" w14:textId="06623876" w:rsidR="00D4228A" w:rsidRPr="00D4228A" w:rsidRDefault="00D4228A" w:rsidP="00D4228A">
            <w:pPr>
              <w:tabs>
                <w:tab w:val="left" w:pos="709"/>
              </w:tabs>
              <w:autoSpaceDE w:val="0"/>
              <w:autoSpaceDN w:val="0"/>
              <w:adjustRightInd w:val="0"/>
              <w:spacing w:before="120"/>
              <w:rPr>
                <w:rFonts w:ascii="Calibri" w:hAnsi="Calibri" w:cs="Calibri"/>
                <w:i/>
                <w:lang w:val="en-GB"/>
              </w:rPr>
            </w:pPr>
            <w:r w:rsidRPr="00D4228A">
              <w:rPr>
                <w:lang w:val="en-GB"/>
              </w:rPr>
              <w:t>S</w:t>
            </w:r>
            <w:r w:rsidRPr="00D4228A">
              <w:rPr>
                <w:szCs w:val="18"/>
                <w:lang w:val="en-GB"/>
              </w:rPr>
              <w:t>ee Additional information of release of dangerous substances to indoor air, soil and water during the use stage (7.4 of EN 15804)</w:t>
            </w:r>
          </w:p>
        </w:tc>
        <w:tc>
          <w:tcPr>
            <w:tcW w:w="7229" w:type="dxa"/>
            <w:shd w:val="clear" w:color="auto" w:fill="auto"/>
          </w:tcPr>
          <w:p w14:paraId="45341E81" w14:textId="77777777" w:rsidR="00D4228A" w:rsidRPr="00D4228A" w:rsidRDefault="00D4228A" w:rsidP="00D4228A">
            <w:pPr>
              <w:pStyle w:val="Listenabsatz"/>
              <w:autoSpaceDE w:val="0"/>
              <w:autoSpaceDN w:val="0"/>
              <w:adjustRightInd w:val="0"/>
              <w:ind w:left="0"/>
              <w:rPr>
                <w:lang w:val="en-GB"/>
              </w:rPr>
            </w:pPr>
            <w:r w:rsidRPr="00D4228A">
              <w:rPr>
                <w:b/>
                <w:lang w:val="en-GB"/>
              </w:rPr>
              <w:t>B1, use or application of the installed clay product:</w:t>
            </w:r>
          </w:p>
          <w:p w14:paraId="7B831526" w14:textId="77777777" w:rsidR="00D4228A" w:rsidRPr="00D4228A" w:rsidRDefault="00D4228A" w:rsidP="00D4228A">
            <w:pPr>
              <w:pStyle w:val="Listenabsatz"/>
              <w:autoSpaceDE w:val="0"/>
              <w:autoSpaceDN w:val="0"/>
              <w:adjustRightInd w:val="0"/>
              <w:ind w:left="0"/>
              <w:rPr>
                <w:szCs w:val="18"/>
                <w:lang w:val="en-GB" w:eastAsia="en-US"/>
              </w:rPr>
            </w:pPr>
            <w:r w:rsidRPr="00D4228A">
              <w:rPr>
                <w:szCs w:val="18"/>
                <w:lang w:val="en-GB" w:eastAsia="en-US"/>
              </w:rPr>
              <w:t>The module “use of the installed clay product” covers environmental aspects and impacts arising from components of the building and construction works during their normal intended use, which are assigned to module B1 (in terms of any emissions to the environment  and not covered by sections B2 to B7.</w:t>
            </w:r>
          </w:p>
          <w:p w14:paraId="6ECF59BF" w14:textId="77777777" w:rsidR="00D4228A" w:rsidRPr="00D4228A" w:rsidRDefault="00D4228A" w:rsidP="00D4228A">
            <w:pPr>
              <w:pStyle w:val="Listenabsatz"/>
              <w:autoSpaceDE w:val="0"/>
              <w:autoSpaceDN w:val="0"/>
              <w:adjustRightInd w:val="0"/>
              <w:ind w:left="0"/>
              <w:rPr>
                <w:szCs w:val="18"/>
                <w:lang w:val="en-GB" w:eastAsia="en-US"/>
              </w:rPr>
            </w:pPr>
          </w:p>
          <w:p w14:paraId="23B2F9D6" w14:textId="77777777" w:rsidR="00D4228A" w:rsidRPr="00D4228A" w:rsidRDefault="00D4228A" w:rsidP="00D4228A">
            <w:pPr>
              <w:autoSpaceDE w:val="0"/>
              <w:autoSpaceDN w:val="0"/>
              <w:adjustRightInd w:val="0"/>
              <w:rPr>
                <w:i/>
                <w:lang w:val="en-GB"/>
              </w:rPr>
            </w:pPr>
            <w:r w:rsidRPr="00D4228A">
              <w:rPr>
                <w:i/>
                <w:szCs w:val="18"/>
                <w:lang w:val="en-GB"/>
              </w:rPr>
              <w:t>Direct emissions to ambient air, soil and water during the use stage:</w:t>
            </w:r>
          </w:p>
          <w:p w14:paraId="24274D8D" w14:textId="77777777" w:rsidR="00D4228A" w:rsidRPr="00D4228A" w:rsidRDefault="00D4228A" w:rsidP="00D4228A">
            <w:pPr>
              <w:pStyle w:val="Listenabsatz"/>
              <w:autoSpaceDE w:val="0"/>
              <w:autoSpaceDN w:val="0"/>
              <w:adjustRightInd w:val="0"/>
              <w:ind w:left="0"/>
              <w:rPr>
                <w:szCs w:val="18"/>
                <w:lang w:val="en-GB" w:eastAsia="en-US"/>
              </w:rPr>
            </w:pPr>
            <w:r w:rsidRPr="00D4228A">
              <w:rPr>
                <w:szCs w:val="18"/>
                <w:lang w:val="en-GB" w:eastAsia="en-US"/>
              </w:rPr>
              <w:t>Horizontal standards on measurement of release of regulated dangerous substances from construction products using harmonised test methods according to the provisions of the respective technical committees for European product standards are not yet available.</w:t>
            </w:r>
          </w:p>
          <w:p w14:paraId="65081205" w14:textId="011CB40E" w:rsidR="00D4228A" w:rsidRPr="00D4228A" w:rsidRDefault="00D4228A" w:rsidP="00D4228A">
            <w:pPr>
              <w:pStyle w:val="Listenabsatz"/>
              <w:autoSpaceDE w:val="0"/>
              <w:autoSpaceDN w:val="0"/>
              <w:adjustRightInd w:val="0"/>
              <w:spacing w:before="0"/>
              <w:ind w:left="0"/>
              <w:rPr>
                <w:rFonts w:ascii="Calibri" w:hAnsi="Calibri" w:cs="Calibri"/>
                <w:i/>
                <w:szCs w:val="22"/>
                <w:lang w:val="en-GB"/>
              </w:rPr>
            </w:pPr>
          </w:p>
        </w:tc>
      </w:tr>
      <w:tr w:rsidR="00D4228A" w:rsidRPr="000A5808" w14:paraId="5E9F38BE" w14:textId="77777777" w:rsidTr="006E2D14">
        <w:tc>
          <w:tcPr>
            <w:tcW w:w="817" w:type="dxa"/>
            <w:vMerge w:val="restart"/>
            <w:shd w:val="clear" w:color="auto" w:fill="auto"/>
          </w:tcPr>
          <w:p w14:paraId="2F9F99D4" w14:textId="77777777" w:rsidR="00D4228A" w:rsidRPr="00D4228A" w:rsidRDefault="00D4228A" w:rsidP="00D4228A">
            <w:pPr>
              <w:autoSpaceDE w:val="0"/>
              <w:autoSpaceDN w:val="0"/>
              <w:adjustRightInd w:val="0"/>
              <w:rPr>
                <w:rFonts w:ascii="Calibri" w:hAnsi="Calibri" w:cs="Calibri"/>
                <w:i/>
                <w:lang w:val="en-GB"/>
              </w:rPr>
            </w:pPr>
            <w:r w:rsidRPr="00D4228A">
              <w:rPr>
                <w:rFonts w:ascii="Calibri" w:hAnsi="Calibri" w:cs="Calibri"/>
                <w:lang w:val="en-GB"/>
              </w:rPr>
              <w:br w:type="page"/>
            </w:r>
          </w:p>
        </w:tc>
        <w:tc>
          <w:tcPr>
            <w:tcW w:w="5812" w:type="dxa"/>
            <w:shd w:val="clear" w:color="auto" w:fill="auto"/>
          </w:tcPr>
          <w:p w14:paraId="595B52A2" w14:textId="77777777" w:rsidR="00D4228A" w:rsidRPr="00D51126" w:rsidRDefault="00D4228A" w:rsidP="00D4228A">
            <w:pPr>
              <w:tabs>
                <w:tab w:val="left" w:pos="6663"/>
              </w:tabs>
              <w:rPr>
                <w:b/>
                <w:i/>
                <w:color w:val="365F91" w:themeColor="accent1" w:themeShade="BF"/>
              </w:rPr>
            </w:pPr>
            <w:r w:rsidRPr="00D51126">
              <w:rPr>
                <w:b/>
                <w:i/>
                <w:color w:val="365F91" w:themeColor="accent1" w:themeShade="BF"/>
              </w:rPr>
              <w:t>B2, maintenance</w:t>
            </w:r>
          </w:p>
          <w:p w14:paraId="1F7DF303"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B2 The production and transportation of any component and ancillary products used for maintenance, including cleaning;</w:t>
            </w:r>
          </w:p>
          <w:p w14:paraId="3DE06B9E"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B2 Transportation of any waste from maintenance processes or from maintenance related transportation;</w:t>
            </w:r>
          </w:p>
          <w:p w14:paraId="658D68B5"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B2 The end-of-life processes of any waste from transportation and the maintenance process, including any part of the component and ancillary materials removed.</w:t>
            </w:r>
          </w:p>
          <w:p w14:paraId="7CF6DF90" w14:textId="77777777" w:rsidR="00D4228A" w:rsidRPr="00D4228A" w:rsidRDefault="00D4228A" w:rsidP="00D4228A">
            <w:pPr>
              <w:autoSpaceDE w:val="0"/>
              <w:autoSpaceDN w:val="0"/>
              <w:adjustRightInd w:val="0"/>
              <w:rPr>
                <w:szCs w:val="18"/>
                <w:lang w:val="en-GB"/>
              </w:rPr>
            </w:pPr>
          </w:p>
          <w:p w14:paraId="25EB822A" w14:textId="77777777" w:rsidR="00D4228A" w:rsidRPr="00D4228A" w:rsidRDefault="00D4228A" w:rsidP="00D4228A">
            <w:pPr>
              <w:autoSpaceDE w:val="0"/>
              <w:autoSpaceDN w:val="0"/>
              <w:adjustRightInd w:val="0"/>
              <w:rPr>
                <w:szCs w:val="18"/>
                <w:lang w:val="en-GB"/>
              </w:rPr>
            </w:pPr>
            <w:r w:rsidRPr="00D4228A">
              <w:rPr>
                <w:szCs w:val="18"/>
                <w:lang w:val="en-GB"/>
              </w:rPr>
              <w:lastRenderedPageBreak/>
              <w:t>For module B2, Table 9 (B2) of EN 15804 will be provided as additional technical information to specify scenarios used or to support development of the scenarios of this module at the building level.</w:t>
            </w:r>
          </w:p>
          <w:p w14:paraId="0DAA09AC" w14:textId="12D6E6A7" w:rsidR="00D4228A" w:rsidRPr="00D4228A" w:rsidRDefault="00D4228A" w:rsidP="00D4228A">
            <w:pPr>
              <w:autoSpaceDE w:val="0"/>
              <w:autoSpaceDN w:val="0"/>
              <w:adjustRightInd w:val="0"/>
              <w:rPr>
                <w:rFonts w:ascii="Calibri" w:hAnsi="Calibri" w:cs="Calibri"/>
                <w:i/>
                <w:lang w:val="en-GB"/>
              </w:rPr>
            </w:pPr>
          </w:p>
        </w:tc>
        <w:tc>
          <w:tcPr>
            <w:tcW w:w="7229" w:type="dxa"/>
            <w:shd w:val="clear" w:color="auto" w:fill="auto"/>
          </w:tcPr>
          <w:p w14:paraId="65C8D46A" w14:textId="77777777" w:rsidR="00D4228A" w:rsidRPr="00D4228A" w:rsidRDefault="00D4228A" w:rsidP="00D4228A">
            <w:pPr>
              <w:autoSpaceDE w:val="0"/>
              <w:autoSpaceDN w:val="0"/>
              <w:adjustRightInd w:val="0"/>
              <w:rPr>
                <w:b/>
                <w:lang w:val="en-GB"/>
              </w:rPr>
            </w:pPr>
            <w:r w:rsidRPr="00D4228A">
              <w:rPr>
                <w:b/>
                <w:lang w:val="en-GB"/>
              </w:rPr>
              <w:lastRenderedPageBreak/>
              <w:t>B2, maintenance:</w:t>
            </w:r>
          </w:p>
          <w:p w14:paraId="6489DB2B" w14:textId="77777777" w:rsidR="00D4228A" w:rsidRPr="00D4228A" w:rsidRDefault="00D4228A" w:rsidP="00D4228A">
            <w:pPr>
              <w:autoSpaceDE w:val="0"/>
              <w:autoSpaceDN w:val="0"/>
              <w:adjustRightInd w:val="0"/>
              <w:rPr>
                <w:b/>
                <w:lang w:val="en-GB"/>
              </w:rPr>
            </w:pPr>
            <w:r w:rsidRPr="00D4228A">
              <w:rPr>
                <w:szCs w:val="18"/>
                <w:lang w:val="en-GB" w:eastAsia="nl-BE"/>
              </w:rPr>
              <w:t>Ceramic building products require no maintenance during the use phase and therefore no impacts are declared during the maintenance phase.</w:t>
            </w:r>
          </w:p>
          <w:p w14:paraId="17A9F9B5" w14:textId="77777777" w:rsidR="00D4228A" w:rsidRPr="00D4228A" w:rsidRDefault="00D4228A" w:rsidP="00D4228A">
            <w:pPr>
              <w:autoSpaceDE w:val="0"/>
              <w:autoSpaceDN w:val="0"/>
              <w:adjustRightInd w:val="0"/>
              <w:rPr>
                <w:b/>
                <w:lang w:val="en-GB"/>
              </w:rPr>
            </w:pPr>
            <w:r w:rsidRPr="00D4228A">
              <w:rPr>
                <w:szCs w:val="18"/>
                <w:lang w:val="en-GB" w:eastAsia="nl-BE"/>
              </w:rPr>
              <w:t xml:space="preserve">Clay roof tiles can require occasional inspections to reposition elements, restoring connections and overlaps or to replace single elements damaged for example by extreme atmospheric agents or vandalism. Impacts associated to these operations are very low and considered as negligible. No cleaning is usually needed for clay roof tiles during the RSL of the building. Test research carried out by the Polytechnic University of Marche has shown that the clay roof tiles </w:t>
            </w:r>
            <w:r w:rsidRPr="00D4228A">
              <w:rPr>
                <w:szCs w:val="18"/>
                <w:lang w:val="en-GB" w:eastAsia="nl-BE"/>
              </w:rPr>
              <w:lastRenderedPageBreak/>
              <w:t>do not suffer for the combine effects of UV rays exposure and freeze-thaw cycles and neither any colour change occurs  nor any technical feature is lost (e.g. surface absorption capacity).</w:t>
            </w:r>
          </w:p>
          <w:p w14:paraId="3DFAEE92" w14:textId="56ED39A2" w:rsidR="00D4228A" w:rsidRPr="00D4228A" w:rsidRDefault="00D4228A" w:rsidP="00D4228A">
            <w:pPr>
              <w:autoSpaceDE w:val="0"/>
              <w:autoSpaceDN w:val="0"/>
              <w:adjustRightInd w:val="0"/>
              <w:rPr>
                <w:rFonts w:ascii="Calibri" w:hAnsi="Calibri" w:cs="Calibri"/>
                <w:i/>
                <w:lang w:val="en-GB"/>
              </w:rPr>
            </w:pPr>
          </w:p>
        </w:tc>
      </w:tr>
      <w:tr w:rsidR="00D4228A" w:rsidRPr="000A5808" w14:paraId="4C6C86CB" w14:textId="77777777" w:rsidTr="006E2D14">
        <w:tc>
          <w:tcPr>
            <w:tcW w:w="817" w:type="dxa"/>
            <w:vMerge/>
            <w:shd w:val="clear" w:color="auto" w:fill="auto"/>
          </w:tcPr>
          <w:p w14:paraId="1D50CBD5" w14:textId="77777777" w:rsidR="00D4228A" w:rsidRPr="00D4228A" w:rsidRDefault="00D4228A" w:rsidP="00D4228A">
            <w:pPr>
              <w:autoSpaceDE w:val="0"/>
              <w:autoSpaceDN w:val="0"/>
              <w:adjustRightInd w:val="0"/>
              <w:rPr>
                <w:rFonts w:ascii="Calibri" w:hAnsi="Calibri" w:cs="Calibri"/>
                <w:i/>
                <w:lang w:val="en-GB"/>
              </w:rPr>
            </w:pPr>
          </w:p>
        </w:tc>
        <w:tc>
          <w:tcPr>
            <w:tcW w:w="5812" w:type="dxa"/>
            <w:shd w:val="clear" w:color="auto" w:fill="auto"/>
          </w:tcPr>
          <w:p w14:paraId="3D36ADEE" w14:textId="77777777" w:rsidR="00D4228A" w:rsidRPr="00D51126" w:rsidRDefault="00D4228A" w:rsidP="00D4228A">
            <w:pPr>
              <w:tabs>
                <w:tab w:val="left" w:pos="6663"/>
              </w:tabs>
              <w:rPr>
                <w:b/>
                <w:i/>
                <w:color w:val="365F91" w:themeColor="accent1" w:themeShade="BF"/>
              </w:rPr>
            </w:pPr>
            <w:r w:rsidRPr="00D51126">
              <w:rPr>
                <w:b/>
                <w:i/>
                <w:color w:val="365F91" w:themeColor="accent1" w:themeShade="BF"/>
              </w:rPr>
              <w:t>B3, repair</w:t>
            </w:r>
          </w:p>
          <w:p w14:paraId="75BB549B"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B3 Repair process of the repaired part of a component including:</w:t>
            </w:r>
          </w:p>
          <w:p w14:paraId="2EA9B3A6" w14:textId="77777777" w:rsidR="00D4228A" w:rsidRPr="00D4228A" w:rsidRDefault="00D4228A" w:rsidP="00D4228A">
            <w:pPr>
              <w:autoSpaceDE w:val="0"/>
              <w:autoSpaceDN w:val="0"/>
              <w:adjustRightInd w:val="0"/>
              <w:ind w:left="360"/>
              <w:rPr>
                <w:i/>
                <w:color w:val="365F91" w:themeColor="accent1" w:themeShade="BF"/>
                <w:lang w:val="en-GB"/>
              </w:rPr>
            </w:pPr>
            <w:r w:rsidRPr="00D4228A">
              <w:rPr>
                <w:i/>
                <w:color w:val="365F91" w:themeColor="accent1" w:themeShade="BF"/>
                <w:lang w:val="en-GB"/>
              </w:rPr>
              <w:t>1) the production of the repaired part of a component and of ancillary materials;</w:t>
            </w:r>
          </w:p>
          <w:p w14:paraId="3F5DAC2A" w14:textId="77777777" w:rsidR="00D4228A" w:rsidRPr="00D4228A" w:rsidRDefault="00D4228A" w:rsidP="00D4228A">
            <w:pPr>
              <w:autoSpaceDE w:val="0"/>
              <w:autoSpaceDN w:val="0"/>
              <w:adjustRightInd w:val="0"/>
              <w:ind w:left="360"/>
              <w:rPr>
                <w:i/>
                <w:color w:val="365F91" w:themeColor="accent1" w:themeShade="BF"/>
                <w:lang w:val="en-GB"/>
              </w:rPr>
            </w:pPr>
            <w:r w:rsidRPr="00D4228A">
              <w:rPr>
                <w:i/>
                <w:color w:val="365F91" w:themeColor="accent1" w:themeShade="BF"/>
                <w:lang w:val="en-GB"/>
              </w:rPr>
              <w:t>2) use of related energy and water;</w:t>
            </w:r>
          </w:p>
          <w:p w14:paraId="07A29E54" w14:textId="77777777" w:rsidR="00D4228A" w:rsidRPr="00D4228A" w:rsidRDefault="00D4228A" w:rsidP="00D4228A">
            <w:pPr>
              <w:autoSpaceDE w:val="0"/>
              <w:autoSpaceDN w:val="0"/>
              <w:adjustRightInd w:val="0"/>
              <w:ind w:left="360"/>
              <w:rPr>
                <w:i/>
                <w:color w:val="365F91" w:themeColor="accent1" w:themeShade="BF"/>
                <w:lang w:val="en-GB"/>
              </w:rPr>
            </w:pPr>
            <w:r w:rsidRPr="00D4228A">
              <w:rPr>
                <w:i/>
                <w:color w:val="365F91" w:themeColor="accent1" w:themeShade="BF"/>
                <w:lang w:val="en-GB"/>
              </w:rPr>
              <w:t>3) the production and transport aspects and impacts of any wastage of materials during the repair process;</w:t>
            </w:r>
          </w:p>
          <w:p w14:paraId="04A0B28B"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B3 The transportation of the repaired part of component and ancillary materials, including production aspects and impacts of any waste of materials during the repair related transportation;</w:t>
            </w:r>
          </w:p>
          <w:p w14:paraId="23EE308D"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B3 The-end-of-life processes of any waste from transportation and the repair process, including the part of the component and ancillary materials removed.</w:t>
            </w:r>
          </w:p>
          <w:p w14:paraId="03C95197" w14:textId="77777777" w:rsidR="00D4228A" w:rsidRPr="00D4228A" w:rsidRDefault="00D4228A" w:rsidP="00D4228A">
            <w:pPr>
              <w:autoSpaceDE w:val="0"/>
              <w:autoSpaceDN w:val="0"/>
              <w:adjustRightInd w:val="0"/>
              <w:rPr>
                <w:szCs w:val="18"/>
                <w:lang w:val="en-GB"/>
              </w:rPr>
            </w:pPr>
          </w:p>
          <w:p w14:paraId="5D4BC274" w14:textId="77777777" w:rsidR="00D4228A" w:rsidRPr="00D4228A" w:rsidRDefault="00D4228A" w:rsidP="00D4228A">
            <w:pPr>
              <w:autoSpaceDE w:val="0"/>
              <w:autoSpaceDN w:val="0"/>
              <w:adjustRightInd w:val="0"/>
              <w:rPr>
                <w:szCs w:val="18"/>
                <w:lang w:val="en-GB"/>
              </w:rPr>
            </w:pPr>
            <w:r w:rsidRPr="00D4228A">
              <w:rPr>
                <w:szCs w:val="18"/>
                <w:lang w:val="en-GB"/>
              </w:rPr>
              <w:t>For module B3, Table 9 (B3) of EN 15804 will be provided as additional technical information to specify the scenarios used or to support development of the scenarios of this module at the building level.</w:t>
            </w:r>
          </w:p>
          <w:p w14:paraId="77738854" w14:textId="6EDD5C9C" w:rsidR="00D4228A" w:rsidRPr="00D4228A" w:rsidRDefault="00D4228A" w:rsidP="00D4228A">
            <w:pPr>
              <w:autoSpaceDE w:val="0"/>
              <w:autoSpaceDN w:val="0"/>
              <w:adjustRightInd w:val="0"/>
              <w:rPr>
                <w:rFonts w:ascii="Calibri" w:hAnsi="Calibri" w:cs="Calibri"/>
                <w:i/>
                <w:lang w:val="en-GB"/>
              </w:rPr>
            </w:pPr>
          </w:p>
        </w:tc>
        <w:tc>
          <w:tcPr>
            <w:tcW w:w="7229" w:type="dxa"/>
            <w:shd w:val="clear" w:color="auto" w:fill="auto"/>
          </w:tcPr>
          <w:p w14:paraId="61964DF8" w14:textId="77777777" w:rsidR="00D4228A" w:rsidRPr="00D51126" w:rsidRDefault="00D4228A" w:rsidP="00D4228A">
            <w:pPr>
              <w:autoSpaceDE w:val="0"/>
              <w:autoSpaceDN w:val="0"/>
              <w:adjustRightInd w:val="0"/>
              <w:rPr>
                <w:lang w:val="en-US"/>
              </w:rPr>
            </w:pPr>
            <w:r w:rsidRPr="00D4228A">
              <w:rPr>
                <w:b/>
                <w:lang w:val="en-GB"/>
              </w:rPr>
              <w:t>B3, repair:</w:t>
            </w:r>
          </w:p>
          <w:p w14:paraId="5E3A1D4D" w14:textId="77777777" w:rsidR="00D4228A" w:rsidRPr="00D4228A" w:rsidRDefault="00D4228A" w:rsidP="00D4228A">
            <w:pPr>
              <w:autoSpaceDE w:val="0"/>
              <w:autoSpaceDN w:val="0"/>
              <w:adjustRightInd w:val="0"/>
              <w:rPr>
                <w:szCs w:val="18"/>
                <w:lang w:val="en-GB" w:eastAsia="nl-BE"/>
              </w:rPr>
            </w:pPr>
            <w:r w:rsidRPr="00D4228A">
              <w:rPr>
                <w:szCs w:val="18"/>
                <w:lang w:val="en-GB" w:eastAsia="nl-BE"/>
              </w:rPr>
              <w:t>Basically ceramic building products require no repairing during the use phase and therefore no impacts should be declared in module B3.</w:t>
            </w:r>
          </w:p>
          <w:p w14:paraId="48C51968" w14:textId="3E6FC99C" w:rsidR="00D4228A" w:rsidRPr="00D4228A" w:rsidRDefault="00D4228A" w:rsidP="00D4228A">
            <w:pPr>
              <w:autoSpaceDE w:val="0"/>
              <w:autoSpaceDN w:val="0"/>
              <w:adjustRightInd w:val="0"/>
              <w:rPr>
                <w:rFonts w:ascii="Calibri" w:hAnsi="Calibri" w:cs="Calibri"/>
                <w:i/>
                <w:lang w:val="en-GB"/>
              </w:rPr>
            </w:pPr>
          </w:p>
        </w:tc>
      </w:tr>
      <w:tr w:rsidR="00D4228A" w:rsidRPr="000A5808" w14:paraId="6A7F08C2" w14:textId="77777777" w:rsidTr="006E2D14">
        <w:tc>
          <w:tcPr>
            <w:tcW w:w="817" w:type="dxa"/>
            <w:vMerge/>
            <w:shd w:val="clear" w:color="auto" w:fill="auto"/>
          </w:tcPr>
          <w:p w14:paraId="7A7BF5AE" w14:textId="77777777" w:rsidR="00D4228A" w:rsidRPr="00D4228A" w:rsidRDefault="00D4228A" w:rsidP="00D4228A">
            <w:pPr>
              <w:autoSpaceDE w:val="0"/>
              <w:autoSpaceDN w:val="0"/>
              <w:adjustRightInd w:val="0"/>
              <w:rPr>
                <w:rFonts w:ascii="Calibri" w:hAnsi="Calibri" w:cs="Calibri"/>
                <w:i/>
                <w:lang w:val="en-GB"/>
              </w:rPr>
            </w:pPr>
          </w:p>
        </w:tc>
        <w:tc>
          <w:tcPr>
            <w:tcW w:w="5812" w:type="dxa"/>
            <w:shd w:val="clear" w:color="auto" w:fill="auto"/>
          </w:tcPr>
          <w:p w14:paraId="193C484C" w14:textId="77777777" w:rsidR="00D4228A" w:rsidRPr="00D51126" w:rsidRDefault="00D4228A" w:rsidP="00D4228A">
            <w:pPr>
              <w:tabs>
                <w:tab w:val="left" w:pos="6663"/>
              </w:tabs>
              <w:rPr>
                <w:b/>
                <w:i/>
                <w:color w:val="365F91" w:themeColor="accent1" w:themeShade="BF"/>
              </w:rPr>
            </w:pPr>
            <w:r w:rsidRPr="00D51126">
              <w:rPr>
                <w:b/>
                <w:i/>
                <w:color w:val="365F91" w:themeColor="accent1" w:themeShade="BF"/>
              </w:rPr>
              <w:t>B4, replacement</w:t>
            </w:r>
          </w:p>
          <w:p w14:paraId="38AE3BF0"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B4 The production of the components and of ancillary materials used for replacement;</w:t>
            </w:r>
          </w:p>
          <w:p w14:paraId="0F3E4619"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B4 Replacement process, including related water and energy use and the production aspects and impacts of any waste of materials used during the replacement process;</w:t>
            </w:r>
          </w:p>
          <w:p w14:paraId="6313F3BD"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B4 The transportation of the component and ancillary materials used for replacement, including production aspects and impacts of any losses of material damaged during transportation;</w:t>
            </w:r>
          </w:p>
          <w:p w14:paraId="0F7A7E84"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B4 The end-of-life processes of any losses suffered transportation and the replacement process, including the components and ancillary materials removed.</w:t>
            </w:r>
          </w:p>
          <w:p w14:paraId="69545429" w14:textId="77777777" w:rsidR="00D4228A" w:rsidRPr="00D4228A" w:rsidRDefault="00D4228A" w:rsidP="00D4228A">
            <w:pPr>
              <w:autoSpaceDE w:val="0"/>
              <w:autoSpaceDN w:val="0"/>
              <w:adjustRightInd w:val="0"/>
              <w:rPr>
                <w:szCs w:val="18"/>
                <w:lang w:val="en-GB"/>
              </w:rPr>
            </w:pPr>
          </w:p>
          <w:p w14:paraId="632D8A4D" w14:textId="77777777" w:rsidR="00D4228A" w:rsidRPr="00D4228A" w:rsidRDefault="00D4228A" w:rsidP="00D4228A">
            <w:pPr>
              <w:autoSpaceDE w:val="0"/>
              <w:autoSpaceDN w:val="0"/>
              <w:adjustRightInd w:val="0"/>
              <w:rPr>
                <w:szCs w:val="18"/>
                <w:lang w:val="en-GB"/>
              </w:rPr>
            </w:pPr>
            <w:r w:rsidRPr="00D4228A">
              <w:rPr>
                <w:szCs w:val="18"/>
                <w:lang w:val="en-GB"/>
              </w:rPr>
              <w:t>For module B4, Table 9 (B4) of EN 15804 will be provided as additional technical information to specify the scenarios used or to support development of the scenarios of this module at the building level.</w:t>
            </w:r>
          </w:p>
          <w:p w14:paraId="5861AE3A" w14:textId="7682F6A0" w:rsidR="00D4228A" w:rsidRPr="00D4228A" w:rsidRDefault="00D4228A" w:rsidP="00D4228A">
            <w:pPr>
              <w:autoSpaceDE w:val="0"/>
              <w:autoSpaceDN w:val="0"/>
              <w:adjustRightInd w:val="0"/>
              <w:rPr>
                <w:rFonts w:ascii="Calibri" w:hAnsi="Calibri" w:cs="Calibri"/>
                <w:i/>
                <w:lang w:val="en-GB"/>
              </w:rPr>
            </w:pPr>
          </w:p>
        </w:tc>
        <w:tc>
          <w:tcPr>
            <w:tcW w:w="7229" w:type="dxa"/>
            <w:shd w:val="clear" w:color="auto" w:fill="auto"/>
          </w:tcPr>
          <w:p w14:paraId="0620C572" w14:textId="77777777" w:rsidR="00D4228A" w:rsidRPr="00D51126" w:rsidRDefault="00D4228A" w:rsidP="00D4228A">
            <w:pPr>
              <w:autoSpaceDE w:val="0"/>
              <w:autoSpaceDN w:val="0"/>
              <w:adjustRightInd w:val="0"/>
              <w:rPr>
                <w:lang w:val="en-US"/>
              </w:rPr>
            </w:pPr>
            <w:r w:rsidRPr="00D4228A">
              <w:rPr>
                <w:b/>
                <w:lang w:val="en-GB"/>
              </w:rPr>
              <w:t>B4, replacement:</w:t>
            </w:r>
          </w:p>
          <w:p w14:paraId="32434DC1" w14:textId="77777777" w:rsidR="00D4228A" w:rsidRPr="00D4228A" w:rsidRDefault="00D4228A" w:rsidP="00D4228A">
            <w:pPr>
              <w:autoSpaceDE w:val="0"/>
              <w:autoSpaceDN w:val="0"/>
              <w:adjustRightInd w:val="0"/>
              <w:rPr>
                <w:szCs w:val="18"/>
                <w:lang w:val="en-GB" w:eastAsia="nl-BE"/>
              </w:rPr>
            </w:pPr>
            <w:r w:rsidRPr="00D4228A">
              <w:rPr>
                <w:szCs w:val="18"/>
                <w:lang w:val="en-GB" w:eastAsia="nl-BE"/>
              </w:rPr>
              <w:t>Ceramic building products require no replacing during the use phase and therefore no impacts should be declared in module B4.</w:t>
            </w:r>
          </w:p>
          <w:p w14:paraId="5B0AA673" w14:textId="77777777" w:rsidR="00D4228A" w:rsidRPr="00D4228A" w:rsidRDefault="00D4228A" w:rsidP="00D4228A">
            <w:pPr>
              <w:autoSpaceDE w:val="0"/>
              <w:autoSpaceDN w:val="0"/>
              <w:adjustRightInd w:val="0"/>
              <w:rPr>
                <w:szCs w:val="18"/>
                <w:lang w:val="en-GB"/>
              </w:rPr>
            </w:pPr>
          </w:p>
          <w:p w14:paraId="7B1EDFDD" w14:textId="651F8AE8" w:rsidR="00D4228A" w:rsidRPr="00D4228A" w:rsidRDefault="00D4228A" w:rsidP="00D4228A">
            <w:pPr>
              <w:autoSpaceDE w:val="0"/>
              <w:autoSpaceDN w:val="0"/>
              <w:adjustRightInd w:val="0"/>
              <w:rPr>
                <w:rFonts w:ascii="Calibri" w:hAnsi="Calibri" w:cs="Calibri"/>
                <w:i/>
                <w:lang w:val="en-GB"/>
              </w:rPr>
            </w:pPr>
          </w:p>
        </w:tc>
      </w:tr>
      <w:tr w:rsidR="00D4228A" w:rsidRPr="000A5808" w14:paraId="7EBB2871" w14:textId="77777777" w:rsidTr="006E2D14">
        <w:tc>
          <w:tcPr>
            <w:tcW w:w="817" w:type="dxa"/>
            <w:vMerge/>
            <w:tcBorders>
              <w:bottom w:val="nil"/>
            </w:tcBorders>
            <w:shd w:val="clear" w:color="auto" w:fill="auto"/>
          </w:tcPr>
          <w:p w14:paraId="267FF4D6" w14:textId="77777777" w:rsidR="00D4228A" w:rsidRPr="00D4228A" w:rsidRDefault="00D4228A" w:rsidP="00D4228A">
            <w:pPr>
              <w:autoSpaceDE w:val="0"/>
              <w:autoSpaceDN w:val="0"/>
              <w:adjustRightInd w:val="0"/>
              <w:rPr>
                <w:rFonts w:ascii="Calibri" w:hAnsi="Calibri" w:cs="Calibri"/>
                <w:i/>
                <w:lang w:val="en-GB"/>
              </w:rPr>
            </w:pPr>
          </w:p>
        </w:tc>
        <w:tc>
          <w:tcPr>
            <w:tcW w:w="5812" w:type="dxa"/>
            <w:shd w:val="clear" w:color="auto" w:fill="auto"/>
          </w:tcPr>
          <w:p w14:paraId="20595C35" w14:textId="77777777" w:rsidR="00D4228A" w:rsidRPr="00D51126" w:rsidRDefault="00D4228A" w:rsidP="00D4228A">
            <w:pPr>
              <w:tabs>
                <w:tab w:val="left" w:pos="6663"/>
              </w:tabs>
              <w:rPr>
                <w:b/>
                <w:i/>
                <w:color w:val="365F91" w:themeColor="accent1" w:themeShade="BF"/>
              </w:rPr>
            </w:pPr>
            <w:r w:rsidRPr="00D51126">
              <w:rPr>
                <w:b/>
                <w:i/>
                <w:color w:val="365F91" w:themeColor="accent1" w:themeShade="BF"/>
              </w:rPr>
              <w:t>B5, refurbishment</w:t>
            </w:r>
          </w:p>
          <w:p w14:paraId="1F332410"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B5  The production of the components and ancillary materials used for refurbishment;</w:t>
            </w:r>
          </w:p>
          <w:p w14:paraId="07FB463E"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B5   Refurbishment process and related water and energy use including production aspects and impacts of any waste of materials used during the refurbishment process;</w:t>
            </w:r>
          </w:p>
          <w:p w14:paraId="4DC2767D"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B5  The transportation of the component and ancillary materials used for refurbishment, including production aspects and impacts of any losses during transportation;</w:t>
            </w:r>
          </w:p>
          <w:p w14:paraId="38487B91"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szCs w:val="22"/>
                <w:lang w:val="en-GB"/>
              </w:rPr>
            </w:pPr>
            <w:r w:rsidRPr="00D4228A">
              <w:rPr>
                <w:i/>
                <w:color w:val="365F91" w:themeColor="accent1" w:themeShade="BF"/>
                <w:szCs w:val="22"/>
                <w:lang w:val="en-GB" w:eastAsia="en-US"/>
              </w:rPr>
              <w:t>B5  The end-of-life processes of any losses suffered during transportation and the refurbishment process, including the components and ancillary materials removed.</w:t>
            </w:r>
          </w:p>
          <w:p w14:paraId="4FB94191" w14:textId="77777777" w:rsidR="00D4228A" w:rsidRPr="00D4228A" w:rsidRDefault="00D4228A" w:rsidP="00D4228A">
            <w:pPr>
              <w:autoSpaceDE w:val="0"/>
              <w:autoSpaceDN w:val="0"/>
              <w:adjustRightInd w:val="0"/>
              <w:rPr>
                <w:szCs w:val="18"/>
                <w:lang w:val="en-GB"/>
              </w:rPr>
            </w:pPr>
          </w:p>
          <w:p w14:paraId="111533FE" w14:textId="77777777" w:rsidR="00D4228A" w:rsidRPr="00D4228A" w:rsidRDefault="00D4228A" w:rsidP="00D4228A">
            <w:pPr>
              <w:autoSpaceDE w:val="0"/>
              <w:autoSpaceDN w:val="0"/>
              <w:adjustRightInd w:val="0"/>
              <w:rPr>
                <w:szCs w:val="18"/>
                <w:lang w:val="en-GB"/>
              </w:rPr>
            </w:pPr>
            <w:r w:rsidRPr="00D4228A">
              <w:rPr>
                <w:szCs w:val="18"/>
                <w:lang w:val="en-GB"/>
              </w:rPr>
              <w:t>For module B5, Table 9 (B5) of EN 15804 will be provided as additional technical information to specify the scenarios used or to support development of the scenarios of this module at the building level.</w:t>
            </w:r>
          </w:p>
          <w:p w14:paraId="4E135731" w14:textId="42A0729A" w:rsidR="00D4228A" w:rsidRPr="00D4228A" w:rsidRDefault="00D4228A" w:rsidP="00D4228A">
            <w:pPr>
              <w:autoSpaceDE w:val="0"/>
              <w:autoSpaceDN w:val="0"/>
              <w:adjustRightInd w:val="0"/>
              <w:rPr>
                <w:rFonts w:ascii="Calibri" w:hAnsi="Calibri" w:cs="Calibri"/>
                <w:i/>
                <w:lang w:val="en-GB"/>
              </w:rPr>
            </w:pPr>
          </w:p>
        </w:tc>
        <w:tc>
          <w:tcPr>
            <w:tcW w:w="7229" w:type="dxa"/>
            <w:shd w:val="clear" w:color="auto" w:fill="auto"/>
          </w:tcPr>
          <w:p w14:paraId="219687E9" w14:textId="77777777" w:rsidR="00D4228A" w:rsidRPr="00D51126" w:rsidRDefault="00D4228A" w:rsidP="00D4228A">
            <w:pPr>
              <w:tabs>
                <w:tab w:val="left" w:pos="6663"/>
              </w:tabs>
              <w:rPr>
                <w:lang w:val="en-US"/>
              </w:rPr>
            </w:pPr>
            <w:r w:rsidRPr="00D4228A">
              <w:rPr>
                <w:b/>
                <w:lang w:val="en-GB"/>
              </w:rPr>
              <w:t>B5, refurbishment:</w:t>
            </w:r>
          </w:p>
          <w:p w14:paraId="26E8AA05" w14:textId="77777777" w:rsidR="00D4228A" w:rsidRPr="00D4228A" w:rsidRDefault="00D4228A" w:rsidP="00D4228A">
            <w:pPr>
              <w:rPr>
                <w:szCs w:val="18"/>
                <w:lang w:val="en-GB" w:eastAsia="nl-BE"/>
              </w:rPr>
            </w:pPr>
            <w:r w:rsidRPr="00D4228A">
              <w:rPr>
                <w:szCs w:val="18"/>
                <w:lang w:val="en-GB" w:eastAsia="nl-BE"/>
              </w:rPr>
              <w:t>Ceramic building products require no refurbishment during the use phase and therefore no impacts should be declared in module B5.</w:t>
            </w:r>
          </w:p>
          <w:p w14:paraId="46CF5A62" w14:textId="77777777" w:rsidR="00D4228A" w:rsidRPr="00D4228A" w:rsidRDefault="00D4228A" w:rsidP="00D4228A">
            <w:pPr>
              <w:autoSpaceDE w:val="0"/>
              <w:autoSpaceDN w:val="0"/>
              <w:adjustRightInd w:val="0"/>
              <w:rPr>
                <w:szCs w:val="18"/>
                <w:lang w:val="en-GB"/>
              </w:rPr>
            </w:pPr>
          </w:p>
          <w:p w14:paraId="6C3D177E" w14:textId="7578425B" w:rsidR="00D4228A" w:rsidRPr="00D4228A" w:rsidRDefault="00D4228A" w:rsidP="00D4228A">
            <w:pPr>
              <w:rPr>
                <w:rFonts w:ascii="Calibri" w:hAnsi="Calibri" w:cs="Calibri"/>
                <w:i/>
                <w:szCs w:val="18"/>
                <w:lang w:val="en-GB" w:eastAsia="nl-BE"/>
              </w:rPr>
            </w:pPr>
          </w:p>
        </w:tc>
      </w:tr>
      <w:tr w:rsidR="00D4228A" w:rsidRPr="000A5808" w14:paraId="17F02695" w14:textId="77777777" w:rsidTr="006E2D14">
        <w:tc>
          <w:tcPr>
            <w:tcW w:w="817" w:type="dxa"/>
            <w:tcBorders>
              <w:top w:val="nil"/>
              <w:left w:val="single" w:sz="4" w:space="0" w:color="auto"/>
              <w:bottom w:val="single" w:sz="4" w:space="0" w:color="auto"/>
              <w:right w:val="single" w:sz="4" w:space="0" w:color="auto"/>
            </w:tcBorders>
            <w:shd w:val="clear" w:color="auto" w:fill="auto"/>
          </w:tcPr>
          <w:p w14:paraId="6D0B7800" w14:textId="77777777" w:rsidR="00D4228A" w:rsidRPr="00D4228A" w:rsidRDefault="00D4228A" w:rsidP="00D4228A">
            <w:pPr>
              <w:autoSpaceDE w:val="0"/>
              <w:autoSpaceDN w:val="0"/>
              <w:adjustRightInd w:val="0"/>
              <w:rPr>
                <w:rFonts w:ascii="Calibri" w:hAnsi="Calibri" w:cs="Calibri"/>
                <w:i/>
                <w:lang w:val="en-GB"/>
              </w:rPr>
            </w:pPr>
          </w:p>
        </w:tc>
        <w:tc>
          <w:tcPr>
            <w:tcW w:w="5812" w:type="dxa"/>
            <w:tcBorders>
              <w:left w:val="single" w:sz="4" w:space="0" w:color="auto"/>
            </w:tcBorders>
            <w:shd w:val="clear" w:color="auto" w:fill="auto"/>
          </w:tcPr>
          <w:p w14:paraId="5CF983A3" w14:textId="77777777" w:rsidR="00D4228A" w:rsidRPr="00D4228A" w:rsidRDefault="00D4228A" w:rsidP="00D4228A">
            <w:pPr>
              <w:tabs>
                <w:tab w:val="left" w:pos="6663"/>
              </w:tabs>
              <w:rPr>
                <w:b/>
                <w:i/>
                <w:color w:val="365F91" w:themeColor="accent1" w:themeShade="BF"/>
                <w:lang w:val="en-GB"/>
              </w:rPr>
            </w:pPr>
            <w:r w:rsidRPr="00D4228A">
              <w:rPr>
                <w:b/>
                <w:i/>
                <w:color w:val="365F91" w:themeColor="accent1" w:themeShade="BF"/>
                <w:lang w:val="en-GB"/>
              </w:rPr>
              <w:t>B6, operational energy use (e.g. operation of heating system and other building related installed services);</w:t>
            </w:r>
          </w:p>
          <w:p w14:paraId="6B3BF26F" w14:textId="77777777" w:rsidR="00D4228A" w:rsidRPr="00D4228A" w:rsidRDefault="00D4228A" w:rsidP="00D4228A">
            <w:pPr>
              <w:autoSpaceDE w:val="0"/>
              <w:autoSpaceDN w:val="0"/>
              <w:adjustRightInd w:val="0"/>
              <w:rPr>
                <w:szCs w:val="18"/>
                <w:lang w:val="en-GB"/>
              </w:rPr>
            </w:pPr>
          </w:p>
          <w:p w14:paraId="75D06D94" w14:textId="77777777" w:rsidR="00D4228A" w:rsidRPr="00D4228A" w:rsidRDefault="00D4228A" w:rsidP="00D4228A">
            <w:pPr>
              <w:autoSpaceDE w:val="0"/>
              <w:autoSpaceDN w:val="0"/>
              <w:adjustRightInd w:val="0"/>
              <w:rPr>
                <w:szCs w:val="18"/>
                <w:lang w:val="en-GB"/>
              </w:rPr>
            </w:pPr>
            <w:r w:rsidRPr="00D4228A">
              <w:rPr>
                <w:szCs w:val="18"/>
                <w:lang w:val="en-GB"/>
              </w:rPr>
              <w:t>In module B6, Table 11 of EN 15804 will be provided as additional technical information to specify the scenarios used or to support development of the energy use scenario of this module at the building level.</w:t>
            </w:r>
          </w:p>
          <w:p w14:paraId="78222EC2" w14:textId="1BCB2FE7" w:rsidR="00D4228A" w:rsidRPr="00D4228A" w:rsidRDefault="00D4228A" w:rsidP="00D4228A">
            <w:pPr>
              <w:tabs>
                <w:tab w:val="left" w:pos="6663"/>
              </w:tabs>
              <w:rPr>
                <w:rFonts w:ascii="Calibri" w:hAnsi="Calibri" w:cs="Calibri"/>
                <w:b/>
                <w:i/>
                <w:color w:val="365F91"/>
                <w:lang w:val="en-GB"/>
              </w:rPr>
            </w:pPr>
          </w:p>
        </w:tc>
        <w:tc>
          <w:tcPr>
            <w:tcW w:w="7229" w:type="dxa"/>
            <w:shd w:val="clear" w:color="auto" w:fill="auto"/>
          </w:tcPr>
          <w:p w14:paraId="627878D7" w14:textId="77777777" w:rsidR="00D4228A" w:rsidRPr="00D51126" w:rsidRDefault="00D4228A" w:rsidP="00D4228A">
            <w:pPr>
              <w:autoSpaceDE w:val="0"/>
              <w:autoSpaceDN w:val="0"/>
              <w:adjustRightInd w:val="0"/>
              <w:rPr>
                <w:lang w:val="en-US"/>
              </w:rPr>
            </w:pPr>
            <w:r w:rsidRPr="00D4228A">
              <w:rPr>
                <w:b/>
                <w:lang w:val="en-GB"/>
              </w:rPr>
              <w:t>B6, operational energy use:</w:t>
            </w:r>
          </w:p>
          <w:p w14:paraId="1829D57F" w14:textId="42C0C225" w:rsidR="00D4228A" w:rsidRPr="00D4228A" w:rsidRDefault="00D4228A" w:rsidP="00D4228A">
            <w:pPr>
              <w:autoSpaceDE w:val="0"/>
              <w:autoSpaceDN w:val="0"/>
              <w:adjustRightInd w:val="0"/>
              <w:rPr>
                <w:rFonts w:ascii="Calibri" w:hAnsi="Calibri" w:cs="Calibri"/>
                <w:i/>
                <w:lang w:val="en-GB"/>
              </w:rPr>
            </w:pPr>
            <w:r w:rsidRPr="00D4228A">
              <w:rPr>
                <w:szCs w:val="18"/>
                <w:lang w:val="en-GB"/>
              </w:rPr>
              <w:t xml:space="preserve">This module is not relevant for construction clay products. </w:t>
            </w:r>
          </w:p>
        </w:tc>
      </w:tr>
      <w:tr w:rsidR="00D4228A" w:rsidRPr="000A5808" w14:paraId="0B76D888" w14:textId="77777777" w:rsidTr="006E2D14">
        <w:tc>
          <w:tcPr>
            <w:tcW w:w="817" w:type="dxa"/>
            <w:tcBorders>
              <w:top w:val="single" w:sz="4" w:space="0" w:color="auto"/>
              <w:left w:val="single" w:sz="4" w:space="0" w:color="auto"/>
              <w:bottom w:val="single" w:sz="4" w:space="0" w:color="auto"/>
              <w:right w:val="single" w:sz="4" w:space="0" w:color="auto"/>
            </w:tcBorders>
            <w:shd w:val="clear" w:color="auto" w:fill="auto"/>
          </w:tcPr>
          <w:p w14:paraId="7304D381" w14:textId="77777777" w:rsidR="00D4228A" w:rsidRPr="005A6F10" w:rsidRDefault="00D4228A" w:rsidP="00D4228A">
            <w:pPr>
              <w:autoSpaceDE w:val="0"/>
              <w:autoSpaceDN w:val="0"/>
              <w:adjustRightInd w:val="0"/>
              <w:rPr>
                <w:rFonts w:ascii="Calibri" w:hAnsi="Calibri" w:cs="Calibri"/>
                <w:i/>
                <w:sz w:val="14"/>
                <w:szCs w:val="18"/>
                <w:lang w:val="en-GB"/>
              </w:rPr>
            </w:pPr>
          </w:p>
        </w:tc>
        <w:tc>
          <w:tcPr>
            <w:tcW w:w="5812" w:type="dxa"/>
            <w:tcBorders>
              <w:left w:val="single" w:sz="4" w:space="0" w:color="auto"/>
            </w:tcBorders>
            <w:shd w:val="clear" w:color="auto" w:fill="auto"/>
          </w:tcPr>
          <w:p w14:paraId="24F74091" w14:textId="77777777" w:rsidR="00D4228A" w:rsidRPr="00D4228A" w:rsidRDefault="00D4228A" w:rsidP="00D4228A">
            <w:pPr>
              <w:autoSpaceDE w:val="0"/>
              <w:autoSpaceDN w:val="0"/>
              <w:adjustRightInd w:val="0"/>
              <w:rPr>
                <w:b/>
                <w:i/>
                <w:color w:val="365F91" w:themeColor="accent1" w:themeShade="BF"/>
                <w:lang w:val="en-GB"/>
              </w:rPr>
            </w:pPr>
            <w:r w:rsidRPr="00D4228A">
              <w:rPr>
                <w:b/>
                <w:i/>
                <w:color w:val="365F91" w:themeColor="accent1" w:themeShade="BF"/>
                <w:lang w:val="en-GB"/>
              </w:rPr>
              <w:t>B7, operational water use</w:t>
            </w:r>
          </w:p>
          <w:p w14:paraId="3C74CED2" w14:textId="77777777" w:rsidR="00D4228A" w:rsidRPr="00D4228A" w:rsidRDefault="00D4228A" w:rsidP="00D4228A">
            <w:pPr>
              <w:autoSpaceDE w:val="0"/>
              <w:autoSpaceDN w:val="0"/>
              <w:adjustRightInd w:val="0"/>
              <w:rPr>
                <w:szCs w:val="18"/>
                <w:lang w:val="en-GB"/>
              </w:rPr>
            </w:pPr>
          </w:p>
          <w:p w14:paraId="682F2774" w14:textId="77777777" w:rsidR="00D4228A" w:rsidRPr="00D4228A" w:rsidRDefault="00D4228A" w:rsidP="00D4228A">
            <w:pPr>
              <w:autoSpaceDE w:val="0"/>
              <w:autoSpaceDN w:val="0"/>
              <w:adjustRightInd w:val="0"/>
              <w:rPr>
                <w:szCs w:val="18"/>
                <w:lang w:val="en-GB"/>
              </w:rPr>
            </w:pPr>
            <w:r w:rsidRPr="00D4228A">
              <w:rPr>
                <w:szCs w:val="18"/>
                <w:lang w:val="en-GB"/>
              </w:rPr>
              <w:t>In module B7, Table 11 of EN 15804 will be provided as additional technical information to specify the scenarios used or to support development of the water use scenario of this module at the building level.</w:t>
            </w:r>
          </w:p>
          <w:p w14:paraId="0C451DCA" w14:textId="77E4F0D0" w:rsidR="00D4228A" w:rsidRPr="00D4228A" w:rsidRDefault="00D4228A" w:rsidP="00D4228A">
            <w:pPr>
              <w:autoSpaceDE w:val="0"/>
              <w:autoSpaceDN w:val="0"/>
              <w:adjustRightInd w:val="0"/>
              <w:rPr>
                <w:rFonts w:ascii="Calibri" w:hAnsi="Calibri" w:cs="Calibri"/>
                <w:i/>
                <w:szCs w:val="18"/>
                <w:lang w:val="en-GB"/>
              </w:rPr>
            </w:pPr>
          </w:p>
        </w:tc>
        <w:tc>
          <w:tcPr>
            <w:tcW w:w="7229" w:type="dxa"/>
            <w:shd w:val="clear" w:color="auto" w:fill="auto"/>
          </w:tcPr>
          <w:p w14:paraId="28A0B2C5" w14:textId="77777777" w:rsidR="00D4228A" w:rsidRPr="00D4228A" w:rsidRDefault="00D4228A" w:rsidP="00D4228A">
            <w:pPr>
              <w:autoSpaceDE w:val="0"/>
              <w:autoSpaceDN w:val="0"/>
              <w:adjustRightInd w:val="0"/>
              <w:rPr>
                <w:b/>
                <w:lang w:val="en-GB"/>
              </w:rPr>
            </w:pPr>
            <w:r w:rsidRPr="00D4228A">
              <w:rPr>
                <w:b/>
                <w:lang w:val="en-GB"/>
              </w:rPr>
              <w:t>B7, operational water use:</w:t>
            </w:r>
          </w:p>
          <w:p w14:paraId="37F6FA6C" w14:textId="77777777" w:rsidR="00D4228A" w:rsidRPr="00D4228A" w:rsidRDefault="00D4228A" w:rsidP="00D4228A">
            <w:pPr>
              <w:autoSpaceDE w:val="0"/>
              <w:autoSpaceDN w:val="0"/>
              <w:adjustRightInd w:val="0"/>
              <w:rPr>
                <w:szCs w:val="18"/>
                <w:lang w:val="en-GB"/>
              </w:rPr>
            </w:pPr>
            <w:r w:rsidRPr="00D4228A">
              <w:rPr>
                <w:szCs w:val="18"/>
                <w:lang w:val="en-GB"/>
              </w:rPr>
              <w:t>This module is not relevant for construction clay products.</w:t>
            </w:r>
          </w:p>
          <w:p w14:paraId="250D54B1" w14:textId="74096CD2" w:rsidR="00D4228A" w:rsidRPr="00D4228A" w:rsidRDefault="00D4228A" w:rsidP="00D4228A">
            <w:pPr>
              <w:autoSpaceDE w:val="0"/>
              <w:autoSpaceDN w:val="0"/>
              <w:adjustRightInd w:val="0"/>
              <w:rPr>
                <w:rFonts w:ascii="Calibri" w:hAnsi="Calibri" w:cs="Calibri"/>
                <w:i/>
                <w:lang w:val="en-GB"/>
              </w:rPr>
            </w:pPr>
          </w:p>
        </w:tc>
      </w:tr>
      <w:tr w:rsidR="005A6F10" w:rsidRPr="000A5808" w14:paraId="4B373C60" w14:textId="77777777" w:rsidTr="006E2D14">
        <w:tc>
          <w:tcPr>
            <w:tcW w:w="817" w:type="dxa"/>
            <w:vMerge w:val="restart"/>
            <w:tcBorders>
              <w:top w:val="single" w:sz="4" w:space="0" w:color="auto"/>
            </w:tcBorders>
            <w:shd w:val="clear" w:color="auto" w:fill="auto"/>
            <w:textDirection w:val="btLr"/>
          </w:tcPr>
          <w:p w14:paraId="695D7ECB" w14:textId="6E519589" w:rsidR="005A6F10" w:rsidRPr="005A6F10" w:rsidRDefault="005A6F10" w:rsidP="005A6F10">
            <w:pPr>
              <w:autoSpaceDE w:val="0"/>
              <w:autoSpaceDN w:val="0"/>
              <w:adjustRightInd w:val="0"/>
              <w:ind w:left="113" w:right="113"/>
              <w:jc w:val="right"/>
              <w:rPr>
                <w:rFonts w:ascii="Calibri" w:hAnsi="Calibri" w:cs="Calibri"/>
                <w:b/>
                <w:i/>
                <w:sz w:val="14"/>
                <w:szCs w:val="18"/>
                <w:lang w:val="en-GB"/>
              </w:rPr>
            </w:pPr>
            <w:r w:rsidRPr="005A6F10">
              <w:rPr>
                <w:b/>
                <w:sz w:val="14"/>
                <w:szCs w:val="18"/>
                <w:lang w:val="en-GB"/>
              </w:rPr>
              <w:t>C1-C4 – End-of-life stage</w:t>
            </w:r>
          </w:p>
        </w:tc>
        <w:tc>
          <w:tcPr>
            <w:tcW w:w="5812" w:type="dxa"/>
            <w:shd w:val="clear" w:color="auto" w:fill="auto"/>
          </w:tcPr>
          <w:p w14:paraId="715FCDE5" w14:textId="77777777" w:rsidR="005A6F10" w:rsidRPr="00D51126" w:rsidRDefault="005A6F10" w:rsidP="005A6F10">
            <w:pPr>
              <w:tabs>
                <w:tab w:val="num" w:pos="1080"/>
              </w:tabs>
              <w:autoSpaceDE w:val="0"/>
              <w:autoSpaceDN w:val="0"/>
              <w:adjustRightInd w:val="0"/>
              <w:rPr>
                <w:b/>
                <w:i/>
                <w:color w:val="365F91" w:themeColor="accent1" w:themeShade="BF"/>
              </w:rPr>
            </w:pPr>
            <w:r w:rsidRPr="00D51126">
              <w:rPr>
                <w:b/>
                <w:i/>
                <w:color w:val="365F91" w:themeColor="accent1" w:themeShade="BF"/>
              </w:rPr>
              <w:t>C1, de-construction, demolition</w:t>
            </w:r>
          </w:p>
          <w:p w14:paraId="036AC36E" w14:textId="77777777" w:rsidR="005A6F10" w:rsidRPr="005A6F10" w:rsidRDefault="005A6F10" w:rsidP="005A6F10">
            <w:pPr>
              <w:pStyle w:val="Listenabsatz"/>
              <w:numPr>
                <w:ilvl w:val="0"/>
                <w:numId w:val="19"/>
              </w:numPr>
              <w:tabs>
                <w:tab w:val="left" w:pos="709"/>
              </w:tabs>
              <w:autoSpaceDE w:val="0"/>
              <w:autoSpaceDN w:val="0"/>
              <w:adjustRightInd w:val="0"/>
              <w:spacing w:before="0" w:line="240" w:lineRule="auto"/>
              <w:rPr>
                <w:i/>
                <w:szCs w:val="22"/>
                <w:lang w:val="en-GB"/>
              </w:rPr>
            </w:pPr>
            <w:r w:rsidRPr="005A6F10">
              <w:rPr>
                <w:i/>
                <w:color w:val="365F91" w:themeColor="accent1" w:themeShade="BF"/>
                <w:szCs w:val="22"/>
                <w:lang w:val="en-GB" w:eastAsia="en-US"/>
              </w:rPr>
              <w:t>C1 deconstruction, including dismantling or demolition, of the product from the building, including initial on-site sorting of the materials;</w:t>
            </w:r>
          </w:p>
          <w:p w14:paraId="31D8028B" w14:textId="77777777" w:rsidR="005A6F10" w:rsidRPr="005A6F10" w:rsidRDefault="005A6F10" w:rsidP="005A6F10">
            <w:pPr>
              <w:tabs>
                <w:tab w:val="num" w:pos="1080"/>
              </w:tabs>
              <w:autoSpaceDE w:val="0"/>
              <w:autoSpaceDN w:val="0"/>
              <w:adjustRightInd w:val="0"/>
              <w:rPr>
                <w:b/>
                <w:lang w:val="en-GB"/>
              </w:rPr>
            </w:pPr>
          </w:p>
          <w:p w14:paraId="46E64F16" w14:textId="77777777" w:rsidR="005A6F10" w:rsidRPr="005A6F10" w:rsidRDefault="005A6F10" w:rsidP="005A6F10">
            <w:pPr>
              <w:autoSpaceDE w:val="0"/>
              <w:autoSpaceDN w:val="0"/>
              <w:adjustRightInd w:val="0"/>
              <w:rPr>
                <w:szCs w:val="18"/>
                <w:lang w:val="en-GB"/>
              </w:rPr>
            </w:pPr>
            <w:r w:rsidRPr="005A6F10">
              <w:rPr>
                <w:szCs w:val="18"/>
                <w:lang w:val="en-GB"/>
              </w:rPr>
              <w:t>For module C1, Table 12 of EN 15804 will be provided as additional technical information to specify the scenarios used or to support development of the EOL scenarios of this module at the building level.</w:t>
            </w:r>
          </w:p>
          <w:p w14:paraId="454CA5E5" w14:textId="4AE2944B" w:rsidR="005A6F10" w:rsidRPr="005A6F10" w:rsidRDefault="005A6F10" w:rsidP="005A6F10">
            <w:pPr>
              <w:autoSpaceDE w:val="0"/>
              <w:autoSpaceDN w:val="0"/>
              <w:adjustRightInd w:val="0"/>
              <w:spacing w:before="120"/>
              <w:rPr>
                <w:rFonts w:ascii="Calibri" w:hAnsi="Calibri" w:cs="Calibri"/>
                <w:i/>
                <w:szCs w:val="18"/>
                <w:lang w:val="en-GB"/>
              </w:rPr>
            </w:pPr>
          </w:p>
        </w:tc>
        <w:tc>
          <w:tcPr>
            <w:tcW w:w="7229" w:type="dxa"/>
            <w:shd w:val="clear" w:color="auto" w:fill="auto"/>
          </w:tcPr>
          <w:p w14:paraId="773C913E" w14:textId="77777777" w:rsidR="005A6F10" w:rsidRPr="005A6F10" w:rsidRDefault="005A6F10" w:rsidP="005A6F10">
            <w:pPr>
              <w:tabs>
                <w:tab w:val="num" w:pos="1080"/>
              </w:tabs>
              <w:autoSpaceDE w:val="0"/>
              <w:autoSpaceDN w:val="0"/>
              <w:adjustRightInd w:val="0"/>
              <w:rPr>
                <w:b/>
                <w:lang w:val="en-GB"/>
              </w:rPr>
            </w:pPr>
            <w:r w:rsidRPr="005A6F10">
              <w:rPr>
                <w:b/>
                <w:lang w:val="en-GB"/>
              </w:rPr>
              <w:lastRenderedPageBreak/>
              <w:t>C1, de-construction, demolition:</w:t>
            </w:r>
          </w:p>
          <w:p w14:paraId="699CE0F2" w14:textId="77777777" w:rsidR="005A6F10" w:rsidRPr="005A6F10" w:rsidRDefault="005A6F10" w:rsidP="005A6F10">
            <w:pPr>
              <w:rPr>
                <w:szCs w:val="18"/>
                <w:lang w:val="en-GB"/>
              </w:rPr>
            </w:pPr>
            <w:r w:rsidRPr="005A6F10">
              <w:rPr>
                <w:szCs w:val="18"/>
                <w:lang w:val="en-GB"/>
              </w:rPr>
              <w:t>Taking into account the long reference service life of the clay product (150 years), the reference study period for the building may be shorter than this period. Note: the residual value of the clay products should be taken into account on the building level if the study period is shorter than 150 years.</w:t>
            </w:r>
          </w:p>
          <w:p w14:paraId="426E93A2" w14:textId="77777777" w:rsidR="005A6F10" w:rsidRPr="005A6F10" w:rsidRDefault="005A6F10" w:rsidP="005A6F10">
            <w:pPr>
              <w:rPr>
                <w:szCs w:val="18"/>
                <w:lang w:val="en-GB"/>
              </w:rPr>
            </w:pPr>
          </w:p>
          <w:p w14:paraId="27228106" w14:textId="77777777" w:rsidR="005A6F10" w:rsidRPr="005A6F10" w:rsidRDefault="005A6F10" w:rsidP="005A6F10">
            <w:pPr>
              <w:rPr>
                <w:szCs w:val="18"/>
                <w:lang w:val="en-GB"/>
              </w:rPr>
            </w:pPr>
            <w:r w:rsidRPr="005A6F10">
              <w:rPr>
                <w:szCs w:val="18"/>
                <w:lang w:val="en-GB"/>
              </w:rPr>
              <w:t>As per Table 12 (based on Table 12 of EN 15804), the following information should be collected:</w:t>
            </w:r>
          </w:p>
          <w:p w14:paraId="71BC8E7B"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 xml:space="preserve">Collection process specified per type (kg collected separately or kg collected with </w:t>
            </w:r>
            <w:r w:rsidRPr="005A6F10">
              <w:rPr>
                <w:szCs w:val="18"/>
                <w:lang w:val="en-GB" w:eastAsia="en-US"/>
              </w:rPr>
              <w:lastRenderedPageBreak/>
              <w:t>mixed construction waste);</w:t>
            </w:r>
          </w:p>
          <w:p w14:paraId="69B2F393"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Recovery system specified per type;</w:t>
            </w:r>
          </w:p>
          <w:p w14:paraId="11374804" w14:textId="77777777" w:rsidR="005A6F10" w:rsidRPr="00D51126" w:rsidRDefault="005A6F10" w:rsidP="005A6F10">
            <w:pPr>
              <w:pStyle w:val="Listenabsatz"/>
              <w:numPr>
                <w:ilvl w:val="0"/>
                <w:numId w:val="12"/>
              </w:numPr>
              <w:tabs>
                <w:tab w:val="left" w:pos="709"/>
              </w:tabs>
              <w:spacing w:before="0" w:line="240" w:lineRule="auto"/>
              <w:rPr>
                <w:szCs w:val="18"/>
                <w:lang w:eastAsia="en-US"/>
              </w:rPr>
            </w:pPr>
            <w:r w:rsidRPr="00D51126">
              <w:rPr>
                <w:szCs w:val="18"/>
                <w:lang w:eastAsia="en-US"/>
              </w:rPr>
              <w:t>Disposal specified per type</w:t>
            </w:r>
            <w:r>
              <w:rPr>
                <w:szCs w:val="18"/>
                <w:lang w:eastAsia="en-US"/>
              </w:rPr>
              <w:t>;</w:t>
            </w:r>
          </w:p>
          <w:p w14:paraId="10D26D5D"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Assumption for scenario development e.g. transportation.</w:t>
            </w:r>
          </w:p>
          <w:p w14:paraId="603E25A6" w14:textId="0C74C880" w:rsidR="005A6F10" w:rsidRPr="005A6F10" w:rsidRDefault="005A6F10" w:rsidP="005A6F10">
            <w:pPr>
              <w:pStyle w:val="Listenabsatz"/>
              <w:numPr>
                <w:ilvl w:val="0"/>
                <w:numId w:val="12"/>
              </w:numPr>
              <w:tabs>
                <w:tab w:val="left" w:pos="709"/>
              </w:tabs>
              <w:rPr>
                <w:rFonts w:ascii="Calibri" w:hAnsi="Calibri" w:cs="Calibri"/>
                <w:i/>
                <w:szCs w:val="18"/>
                <w:lang w:val="en-GB" w:eastAsia="en-US"/>
              </w:rPr>
            </w:pPr>
          </w:p>
        </w:tc>
      </w:tr>
      <w:tr w:rsidR="005A6F10" w:rsidRPr="000A5808" w14:paraId="23898FC1" w14:textId="77777777" w:rsidTr="006E2D14">
        <w:tc>
          <w:tcPr>
            <w:tcW w:w="817" w:type="dxa"/>
            <w:vMerge/>
            <w:shd w:val="clear" w:color="auto" w:fill="auto"/>
          </w:tcPr>
          <w:p w14:paraId="21141E5F" w14:textId="77777777" w:rsidR="005A6F10" w:rsidRPr="005A6F10" w:rsidRDefault="005A6F10" w:rsidP="005A6F10">
            <w:pPr>
              <w:autoSpaceDE w:val="0"/>
              <w:autoSpaceDN w:val="0"/>
              <w:adjustRightInd w:val="0"/>
              <w:rPr>
                <w:rFonts w:ascii="Calibri" w:hAnsi="Calibri" w:cs="Calibri"/>
                <w:i/>
                <w:lang w:val="en-GB"/>
              </w:rPr>
            </w:pPr>
          </w:p>
        </w:tc>
        <w:tc>
          <w:tcPr>
            <w:tcW w:w="5812" w:type="dxa"/>
            <w:shd w:val="clear" w:color="auto" w:fill="auto"/>
          </w:tcPr>
          <w:p w14:paraId="4D304AC9" w14:textId="77777777" w:rsidR="005A6F10" w:rsidRPr="00D51126" w:rsidRDefault="005A6F10" w:rsidP="005A6F10">
            <w:pPr>
              <w:autoSpaceDE w:val="0"/>
              <w:autoSpaceDN w:val="0"/>
              <w:adjustRightInd w:val="0"/>
              <w:rPr>
                <w:b/>
                <w:i/>
                <w:color w:val="365F91" w:themeColor="accent1" w:themeShade="BF"/>
              </w:rPr>
            </w:pPr>
            <w:r w:rsidRPr="00D51126">
              <w:rPr>
                <w:b/>
                <w:i/>
                <w:color w:val="365F91" w:themeColor="accent1" w:themeShade="BF"/>
              </w:rPr>
              <w:t>C2, transport to waste processing</w:t>
            </w:r>
          </w:p>
          <w:p w14:paraId="50B1CFC5" w14:textId="77777777" w:rsidR="005A6F10" w:rsidRPr="005A6F10" w:rsidRDefault="005A6F10" w:rsidP="005A6F10">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5A6F10">
              <w:rPr>
                <w:i/>
                <w:color w:val="365F91" w:themeColor="accent1" w:themeShade="BF"/>
                <w:szCs w:val="22"/>
                <w:lang w:val="en-GB" w:eastAsia="en-US"/>
              </w:rPr>
              <w:t>C2 transportation of the discarded product as part of the waste processing, e.g. to a recycling site and transportation of waste e.g. to final disposal;</w:t>
            </w:r>
          </w:p>
          <w:p w14:paraId="507C8EBC" w14:textId="77777777" w:rsidR="005A6F10" w:rsidRPr="005A6F10" w:rsidRDefault="005A6F10" w:rsidP="005A6F10">
            <w:pPr>
              <w:autoSpaceDE w:val="0"/>
              <w:autoSpaceDN w:val="0"/>
              <w:adjustRightInd w:val="0"/>
              <w:rPr>
                <w:b/>
                <w:lang w:val="en-GB"/>
              </w:rPr>
            </w:pPr>
          </w:p>
          <w:p w14:paraId="557C97CA" w14:textId="77777777" w:rsidR="005A6F10" w:rsidRPr="005A6F10" w:rsidRDefault="005A6F10" w:rsidP="005A6F10">
            <w:pPr>
              <w:autoSpaceDE w:val="0"/>
              <w:autoSpaceDN w:val="0"/>
              <w:adjustRightInd w:val="0"/>
              <w:rPr>
                <w:szCs w:val="18"/>
                <w:lang w:val="en-GB"/>
              </w:rPr>
            </w:pPr>
            <w:r w:rsidRPr="005A6F10">
              <w:rPr>
                <w:szCs w:val="18"/>
                <w:lang w:val="en-GB"/>
              </w:rPr>
              <w:t>For module C2, Table 12 of EN 15804 will be provided as additional technical information to specify the scenarios used or to support development of the EOL scenarios of this module at the building level.</w:t>
            </w:r>
          </w:p>
          <w:p w14:paraId="1E5BE9C7" w14:textId="73BA4D31" w:rsidR="005A6F10" w:rsidRPr="005A6F10" w:rsidRDefault="005A6F10" w:rsidP="005A6F10">
            <w:pPr>
              <w:autoSpaceDE w:val="0"/>
              <w:autoSpaceDN w:val="0"/>
              <w:adjustRightInd w:val="0"/>
              <w:spacing w:before="120"/>
              <w:rPr>
                <w:rFonts w:ascii="Calibri" w:hAnsi="Calibri" w:cs="Calibri"/>
                <w:i/>
                <w:lang w:val="en-GB"/>
              </w:rPr>
            </w:pPr>
          </w:p>
        </w:tc>
        <w:tc>
          <w:tcPr>
            <w:tcW w:w="7229" w:type="dxa"/>
            <w:shd w:val="clear" w:color="auto" w:fill="auto"/>
          </w:tcPr>
          <w:p w14:paraId="2519FDB3" w14:textId="77777777" w:rsidR="005A6F10" w:rsidRPr="005A6F10" w:rsidRDefault="005A6F10" w:rsidP="005A6F10">
            <w:pPr>
              <w:autoSpaceDE w:val="0"/>
              <w:autoSpaceDN w:val="0"/>
              <w:adjustRightInd w:val="0"/>
              <w:rPr>
                <w:b/>
                <w:lang w:val="en-GB"/>
              </w:rPr>
            </w:pPr>
            <w:r w:rsidRPr="005A6F10">
              <w:rPr>
                <w:b/>
                <w:lang w:val="en-GB"/>
              </w:rPr>
              <w:t>C2, transport to waste processing:</w:t>
            </w:r>
          </w:p>
          <w:p w14:paraId="71267485" w14:textId="77777777" w:rsidR="005A6F10" w:rsidRPr="005A6F10" w:rsidRDefault="005A6F10" w:rsidP="005A6F10">
            <w:pPr>
              <w:rPr>
                <w:szCs w:val="18"/>
                <w:lang w:val="en-GB"/>
              </w:rPr>
            </w:pPr>
            <w:r w:rsidRPr="005A6F10">
              <w:rPr>
                <w:szCs w:val="18"/>
                <w:lang w:val="en-GB"/>
              </w:rPr>
              <w:t>As per Table 12 (based on Table 12 of E 15804), the following information should be collected:</w:t>
            </w:r>
          </w:p>
          <w:p w14:paraId="6B5110DE"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Collection process specified per type (kg collected separately or kg collected with mixed construction waste);</w:t>
            </w:r>
          </w:p>
          <w:p w14:paraId="20010CE9"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Recovery system specified per type;</w:t>
            </w:r>
          </w:p>
          <w:p w14:paraId="63590EA6" w14:textId="77777777" w:rsidR="005A6F10" w:rsidRPr="00D51126" w:rsidRDefault="005A6F10" w:rsidP="005A6F10">
            <w:pPr>
              <w:pStyle w:val="Listenabsatz"/>
              <w:numPr>
                <w:ilvl w:val="0"/>
                <w:numId w:val="12"/>
              </w:numPr>
              <w:tabs>
                <w:tab w:val="left" w:pos="709"/>
              </w:tabs>
              <w:spacing w:before="0" w:line="240" w:lineRule="auto"/>
              <w:rPr>
                <w:szCs w:val="18"/>
                <w:lang w:eastAsia="en-US"/>
              </w:rPr>
            </w:pPr>
            <w:r w:rsidRPr="00D51126">
              <w:rPr>
                <w:szCs w:val="18"/>
                <w:lang w:eastAsia="en-US"/>
              </w:rPr>
              <w:t>Disposal specified per type</w:t>
            </w:r>
            <w:r>
              <w:rPr>
                <w:szCs w:val="18"/>
                <w:lang w:eastAsia="en-US"/>
              </w:rPr>
              <w:t>;</w:t>
            </w:r>
          </w:p>
          <w:p w14:paraId="6A93E57F"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Assumption for scenario development e.g. transportation.</w:t>
            </w:r>
          </w:p>
          <w:p w14:paraId="46D82841" w14:textId="77777777" w:rsidR="005A6F10" w:rsidRPr="005A6F10" w:rsidRDefault="005A6F10" w:rsidP="005A6F10">
            <w:pPr>
              <w:rPr>
                <w:b/>
                <w:szCs w:val="18"/>
                <w:lang w:val="en-GB"/>
              </w:rPr>
            </w:pPr>
          </w:p>
          <w:p w14:paraId="6D8D2DC3" w14:textId="4FD3D809" w:rsidR="005A6F10" w:rsidRPr="005A6F10" w:rsidRDefault="005A6F10" w:rsidP="005A6F10">
            <w:pPr>
              <w:rPr>
                <w:szCs w:val="18"/>
                <w:lang w:val="en-GB"/>
              </w:rPr>
            </w:pPr>
            <w:r w:rsidRPr="005A6F10">
              <w:rPr>
                <w:szCs w:val="18"/>
                <w:lang w:val="en-GB"/>
              </w:rPr>
              <w:t xml:space="preserve">As a general approach, data regarding the transportation distances of the waste are collected for each LCA onsite. However, if this information is not available the distances in the </w:t>
            </w:r>
            <w:r>
              <w:rPr>
                <w:szCs w:val="18"/>
              </w:rPr>
              <w:fldChar w:fldCharType="begin"/>
            </w:r>
            <w:r w:rsidRPr="005A6F10">
              <w:rPr>
                <w:szCs w:val="18"/>
                <w:lang w:val="en-GB"/>
              </w:rPr>
              <w:instrText xml:space="preserve"> REF _Ref370388745 \h </w:instrText>
            </w:r>
            <w:r>
              <w:rPr>
                <w:szCs w:val="18"/>
              </w:rPr>
            </w:r>
            <w:r>
              <w:rPr>
                <w:szCs w:val="18"/>
              </w:rPr>
              <w:fldChar w:fldCharType="separate"/>
            </w:r>
            <w:r w:rsidR="00214542" w:rsidRPr="005A6F10">
              <w:rPr>
                <w:i/>
                <w:szCs w:val="18"/>
                <w:lang w:val="en-GB"/>
              </w:rPr>
              <w:t xml:space="preserve">Table </w:t>
            </w:r>
            <w:r w:rsidR="00214542">
              <w:rPr>
                <w:i/>
                <w:noProof/>
                <w:szCs w:val="18"/>
                <w:lang w:val="en-GB"/>
              </w:rPr>
              <w:t>3</w:t>
            </w:r>
            <w:r>
              <w:rPr>
                <w:szCs w:val="18"/>
              </w:rPr>
              <w:fldChar w:fldCharType="end"/>
            </w:r>
            <w:r w:rsidRPr="005A6F10">
              <w:rPr>
                <w:szCs w:val="18"/>
                <w:lang w:val="en-GB"/>
              </w:rPr>
              <w:t xml:space="preserve"> below can be used for clay construction product EPD development purposes. The data concerning the transportation of construction and demolition waste from building site to its final destination are taken from ASRO (2008).   </w:t>
            </w:r>
          </w:p>
          <w:p w14:paraId="5C217E1C" w14:textId="77777777" w:rsidR="005A6F10" w:rsidRPr="005A6F10" w:rsidRDefault="005A6F10" w:rsidP="005A6F10">
            <w:pPr>
              <w:rPr>
                <w:szCs w:val="18"/>
                <w:lang w:val="en-GB"/>
              </w:rPr>
            </w:pPr>
          </w:p>
          <w:p w14:paraId="0BEFE426" w14:textId="77777777" w:rsidR="005A6F10" w:rsidRPr="005A6F10" w:rsidRDefault="005A6F10" w:rsidP="005A6F10">
            <w:pPr>
              <w:rPr>
                <w:szCs w:val="18"/>
                <w:lang w:val="en-GB"/>
              </w:rPr>
            </w:pPr>
          </w:p>
          <w:p w14:paraId="0D102F78" w14:textId="77777777" w:rsidR="005A6F10" w:rsidRPr="005A6F10" w:rsidRDefault="005A6F10" w:rsidP="005A6F10">
            <w:pPr>
              <w:rPr>
                <w:szCs w:val="18"/>
                <w:lang w:val="en-GB"/>
              </w:rPr>
            </w:pPr>
          </w:p>
          <w:p w14:paraId="40F9C1C5" w14:textId="6BA85134" w:rsidR="005A6F10" w:rsidRPr="005A6F10" w:rsidRDefault="005A6F10" w:rsidP="005A6F10">
            <w:pPr>
              <w:ind w:left="709" w:right="702"/>
              <w:jc w:val="center"/>
              <w:rPr>
                <w:i/>
                <w:szCs w:val="18"/>
                <w:lang w:val="en-GB"/>
              </w:rPr>
            </w:pPr>
            <w:bookmarkStart w:id="91" w:name="_Ref370388745"/>
            <w:bookmarkStart w:id="92" w:name="_Toc378085993"/>
            <w:r w:rsidRPr="005A6F10">
              <w:rPr>
                <w:i/>
                <w:szCs w:val="18"/>
                <w:lang w:val="en-GB"/>
              </w:rPr>
              <w:t xml:space="preserve">Table </w:t>
            </w:r>
            <w:r>
              <w:rPr>
                <w:i/>
                <w:szCs w:val="18"/>
              </w:rPr>
              <w:fldChar w:fldCharType="begin"/>
            </w:r>
            <w:r w:rsidRPr="005A6F10">
              <w:rPr>
                <w:i/>
                <w:szCs w:val="18"/>
                <w:lang w:val="en-GB"/>
              </w:rPr>
              <w:instrText xml:space="preserve"> SEQ Table \* ARABIC </w:instrText>
            </w:r>
            <w:r>
              <w:rPr>
                <w:i/>
                <w:szCs w:val="18"/>
              </w:rPr>
              <w:fldChar w:fldCharType="separate"/>
            </w:r>
            <w:r w:rsidR="00214542">
              <w:rPr>
                <w:i/>
                <w:noProof/>
                <w:szCs w:val="18"/>
                <w:lang w:val="en-GB"/>
              </w:rPr>
              <w:t>3</w:t>
            </w:r>
            <w:r>
              <w:rPr>
                <w:i/>
                <w:szCs w:val="18"/>
              </w:rPr>
              <w:fldChar w:fldCharType="end"/>
            </w:r>
            <w:bookmarkEnd w:id="91"/>
            <w:r w:rsidRPr="005A6F10">
              <w:rPr>
                <w:i/>
                <w:szCs w:val="18"/>
                <w:lang w:val="en-GB"/>
              </w:rPr>
              <w:t>: Distance to final destination for the inert waste category with EPD information module</w:t>
            </w:r>
            <w:bookmarkEnd w:id="92"/>
          </w:p>
          <w:tbl>
            <w:tblPr>
              <w:tblW w:w="5518" w:type="dxa"/>
              <w:jc w:val="center"/>
              <w:tblLayout w:type="fixed"/>
              <w:tblCellMar>
                <w:left w:w="70" w:type="dxa"/>
                <w:right w:w="70" w:type="dxa"/>
              </w:tblCellMar>
              <w:tblLook w:val="04A0" w:firstRow="1" w:lastRow="0" w:firstColumn="1" w:lastColumn="0" w:noHBand="0" w:noVBand="1"/>
            </w:tblPr>
            <w:tblGrid>
              <w:gridCol w:w="2542"/>
              <w:gridCol w:w="2976"/>
            </w:tblGrid>
            <w:tr w:rsidR="005A6F10" w:rsidRPr="00A7768A" w14:paraId="7A50D523" w14:textId="77777777" w:rsidTr="00C30B94">
              <w:trPr>
                <w:trHeight w:val="397"/>
                <w:jc w:val="center"/>
              </w:trPr>
              <w:tc>
                <w:tcPr>
                  <w:tcW w:w="2542" w:type="dxa"/>
                  <w:tcBorders>
                    <w:top w:val="single" w:sz="8" w:space="0" w:color="auto"/>
                    <w:left w:val="single" w:sz="8" w:space="0" w:color="auto"/>
                    <w:bottom w:val="nil"/>
                    <w:right w:val="single" w:sz="8" w:space="0" w:color="auto"/>
                  </w:tcBorders>
                  <w:shd w:val="clear" w:color="auto" w:fill="BFBFBF"/>
                  <w:noWrap/>
                  <w:vAlign w:val="center"/>
                  <w:hideMark/>
                </w:tcPr>
                <w:p w14:paraId="488B7EBA" w14:textId="77777777" w:rsidR="005A6F10" w:rsidRPr="00A7768A" w:rsidRDefault="005A6F10" w:rsidP="005A6F10">
                  <w:pPr>
                    <w:jc w:val="center"/>
                    <w:rPr>
                      <w:b/>
                      <w:color w:val="000000"/>
                      <w:szCs w:val="18"/>
                    </w:rPr>
                  </w:pPr>
                  <w:r w:rsidRPr="00A7768A">
                    <w:rPr>
                      <w:b/>
                      <w:color w:val="000000"/>
                      <w:szCs w:val="18"/>
                    </w:rPr>
                    <w:t>Transportation distance</w:t>
                  </w:r>
                </w:p>
              </w:tc>
              <w:tc>
                <w:tcPr>
                  <w:tcW w:w="2976" w:type="dxa"/>
                  <w:tcBorders>
                    <w:top w:val="single" w:sz="8" w:space="0" w:color="auto"/>
                    <w:left w:val="single" w:sz="4" w:space="0" w:color="auto"/>
                    <w:bottom w:val="single" w:sz="4" w:space="0" w:color="auto"/>
                    <w:right w:val="single" w:sz="8" w:space="0" w:color="auto"/>
                  </w:tcBorders>
                  <w:shd w:val="clear" w:color="auto" w:fill="BFBFBF"/>
                  <w:vAlign w:val="center"/>
                </w:tcPr>
                <w:p w14:paraId="2A898F72" w14:textId="77777777" w:rsidR="005A6F10" w:rsidRPr="00A7768A" w:rsidRDefault="005A6F10" w:rsidP="005A6F10">
                  <w:pPr>
                    <w:jc w:val="center"/>
                    <w:rPr>
                      <w:b/>
                      <w:color w:val="000000"/>
                      <w:szCs w:val="18"/>
                    </w:rPr>
                  </w:pPr>
                  <w:r w:rsidRPr="00A7768A">
                    <w:rPr>
                      <w:b/>
                      <w:color w:val="000000"/>
                      <w:szCs w:val="18"/>
                    </w:rPr>
                    <w:t>Module</w:t>
                  </w:r>
                </w:p>
              </w:tc>
            </w:tr>
            <w:tr w:rsidR="005A6F10" w:rsidRPr="000A5808" w14:paraId="47BCCC1E" w14:textId="77777777" w:rsidTr="00C30B94">
              <w:trPr>
                <w:trHeight w:val="397"/>
                <w:jc w:val="center"/>
              </w:trPr>
              <w:tc>
                <w:tcPr>
                  <w:tcW w:w="5518" w:type="dxa"/>
                  <w:gridSpan w:val="2"/>
                  <w:tcBorders>
                    <w:top w:val="single" w:sz="4" w:space="0" w:color="auto"/>
                    <w:left w:val="single" w:sz="8" w:space="0" w:color="auto"/>
                    <w:bottom w:val="single" w:sz="4" w:space="0" w:color="auto"/>
                    <w:right w:val="single" w:sz="8" w:space="0" w:color="000000"/>
                  </w:tcBorders>
                  <w:shd w:val="clear" w:color="auto" w:fill="DBE5F1"/>
                  <w:noWrap/>
                  <w:vAlign w:val="center"/>
                  <w:hideMark/>
                </w:tcPr>
                <w:p w14:paraId="0A0D9FEC" w14:textId="77777777" w:rsidR="005A6F10" w:rsidRPr="005A6F10" w:rsidRDefault="005A6F10" w:rsidP="005A6F10">
                  <w:pPr>
                    <w:rPr>
                      <w:color w:val="000000"/>
                      <w:szCs w:val="18"/>
                      <w:lang w:val="en-GB"/>
                    </w:rPr>
                  </w:pPr>
                  <w:r w:rsidRPr="005A6F10">
                    <w:rPr>
                      <w:color w:val="000000"/>
                      <w:szCs w:val="18"/>
                      <w:lang w:val="en-GB"/>
                    </w:rPr>
                    <w:t>From building site to container company or waste processor</w:t>
                  </w:r>
                </w:p>
              </w:tc>
            </w:tr>
            <w:tr w:rsidR="005A6F10" w:rsidRPr="000A5808" w14:paraId="10C46CEF" w14:textId="77777777" w:rsidTr="00C30B94">
              <w:trPr>
                <w:trHeight w:val="400"/>
                <w:jc w:val="center"/>
              </w:trPr>
              <w:tc>
                <w:tcPr>
                  <w:tcW w:w="2542" w:type="dxa"/>
                  <w:tcBorders>
                    <w:top w:val="nil"/>
                    <w:left w:val="single" w:sz="8" w:space="0" w:color="auto"/>
                    <w:right w:val="single" w:sz="8" w:space="0" w:color="auto"/>
                  </w:tcBorders>
                  <w:shd w:val="clear" w:color="auto" w:fill="auto"/>
                  <w:noWrap/>
                  <w:vAlign w:val="center"/>
                </w:tcPr>
                <w:p w14:paraId="30EF7B42" w14:textId="77777777" w:rsidR="005A6F10" w:rsidRPr="00A7768A" w:rsidRDefault="005A6F10" w:rsidP="005A6F10">
                  <w:pPr>
                    <w:jc w:val="center"/>
                    <w:rPr>
                      <w:color w:val="000000"/>
                      <w:szCs w:val="18"/>
                    </w:rPr>
                  </w:pPr>
                  <w:r w:rsidRPr="00A7768A">
                    <w:rPr>
                      <w:color w:val="000000"/>
                      <w:szCs w:val="18"/>
                    </w:rPr>
                    <w:t>39 km</w:t>
                  </w:r>
                </w:p>
                <w:p w14:paraId="6E585D14" w14:textId="77777777" w:rsidR="005A6F10" w:rsidRPr="00A7768A" w:rsidRDefault="005A6F10" w:rsidP="005A6F10">
                  <w:pPr>
                    <w:rPr>
                      <w:color w:val="000000"/>
                      <w:szCs w:val="18"/>
                    </w:rPr>
                  </w:pPr>
                  <w:r w:rsidRPr="00A7768A">
                    <w:rPr>
                      <w:color w:val="000000"/>
                      <w:szCs w:val="18"/>
                    </w:rPr>
                    <w:t> </w:t>
                  </w:r>
                </w:p>
              </w:tc>
              <w:tc>
                <w:tcPr>
                  <w:tcW w:w="2976" w:type="dxa"/>
                  <w:tcBorders>
                    <w:top w:val="nil"/>
                    <w:left w:val="single" w:sz="8" w:space="0" w:color="auto"/>
                    <w:right w:val="single" w:sz="8" w:space="0" w:color="auto"/>
                  </w:tcBorders>
                  <w:vAlign w:val="center"/>
                </w:tcPr>
                <w:p w14:paraId="4EF7BAC1" w14:textId="77777777" w:rsidR="005A6F10" w:rsidRPr="005A6F10" w:rsidRDefault="005A6F10" w:rsidP="005A6F10">
                  <w:pPr>
                    <w:jc w:val="center"/>
                    <w:rPr>
                      <w:color w:val="000000"/>
                      <w:szCs w:val="18"/>
                      <w:lang w:val="en-GB"/>
                    </w:rPr>
                  </w:pPr>
                  <w:r w:rsidRPr="005A6F10">
                    <w:rPr>
                      <w:color w:val="000000"/>
                      <w:szCs w:val="18"/>
                      <w:lang w:val="en-GB"/>
                    </w:rPr>
                    <w:t>module C for 100% clay products</w:t>
                  </w:r>
                </w:p>
              </w:tc>
            </w:tr>
            <w:tr w:rsidR="005A6F10" w:rsidRPr="000A5808" w14:paraId="74FC90D6" w14:textId="77777777" w:rsidTr="00C30B94">
              <w:trPr>
                <w:trHeight w:val="397"/>
                <w:jc w:val="center"/>
              </w:trPr>
              <w:tc>
                <w:tcPr>
                  <w:tcW w:w="5518" w:type="dxa"/>
                  <w:gridSpan w:val="2"/>
                  <w:tcBorders>
                    <w:top w:val="single" w:sz="4" w:space="0" w:color="auto"/>
                    <w:left w:val="single" w:sz="8" w:space="0" w:color="auto"/>
                    <w:bottom w:val="single" w:sz="4" w:space="0" w:color="auto"/>
                    <w:right w:val="single" w:sz="8" w:space="0" w:color="000000"/>
                  </w:tcBorders>
                  <w:shd w:val="clear" w:color="auto" w:fill="DBE5F1"/>
                  <w:noWrap/>
                  <w:vAlign w:val="center"/>
                  <w:hideMark/>
                </w:tcPr>
                <w:p w14:paraId="5A93D91A" w14:textId="77777777" w:rsidR="005A6F10" w:rsidRPr="005A6F10" w:rsidRDefault="005A6F10" w:rsidP="005A6F10">
                  <w:pPr>
                    <w:rPr>
                      <w:color w:val="000000"/>
                      <w:szCs w:val="18"/>
                      <w:lang w:val="en-GB"/>
                    </w:rPr>
                  </w:pPr>
                  <w:r w:rsidRPr="005A6F10">
                    <w:rPr>
                      <w:color w:val="000000"/>
                      <w:szCs w:val="18"/>
                      <w:lang w:val="en-GB"/>
                    </w:rPr>
                    <w:t>From container company to final destination</w:t>
                  </w:r>
                </w:p>
              </w:tc>
            </w:tr>
            <w:tr w:rsidR="005A6F10" w:rsidRPr="000A5808" w14:paraId="7F69BFB2" w14:textId="77777777" w:rsidTr="00C30B94">
              <w:trPr>
                <w:trHeight w:val="397"/>
                <w:jc w:val="center"/>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84D4C25" w14:textId="77777777" w:rsidR="005A6F10" w:rsidRPr="00A7768A" w:rsidRDefault="005A6F10" w:rsidP="005A6F10">
                  <w:pPr>
                    <w:jc w:val="center"/>
                    <w:rPr>
                      <w:color w:val="000000"/>
                      <w:szCs w:val="18"/>
                    </w:rPr>
                  </w:pPr>
                  <w:r w:rsidRPr="00A7768A">
                    <w:rPr>
                      <w:color w:val="000000"/>
                      <w:szCs w:val="18"/>
                    </w:rPr>
                    <w:t>23 km</w:t>
                  </w:r>
                </w:p>
              </w:tc>
              <w:tc>
                <w:tcPr>
                  <w:tcW w:w="2976" w:type="dxa"/>
                  <w:tcBorders>
                    <w:top w:val="nil"/>
                    <w:left w:val="single" w:sz="4" w:space="0" w:color="auto"/>
                    <w:bottom w:val="single" w:sz="8" w:space="0" w:color="auto"/>
                    <w:right w:val="single" w:sz="8" w:space="0" w:color="auto"/>
                  </w:tcBorders>
                </w:tcPr>
                <w:p w14:paraId="686ED838" w14:textId="77777777" w:rsidR="005A6F10" w:rsidRPr="005A6F10" w:rsidRDefault="005A6F10" w:rsidP="005A6F10">
                  <w:pPr>
                    <w:jc w:val="center"/>
                    <w:rPr>
                      <w:color w:val="000000"/>
                      <w:szCs w:val="18"/>
                      <w:lang w:val="en-GB"/>
                    </w:rPr>
                  </w:pPr>
                  <w:r w:rsidRPr="005A6F10">
                    <w:rPr>
                      <w:color w:val="000000"/>
                      <w:szCs w:val="18"/>
                      <w:lang w:val="en-GB"/>
                    </w:rPr>
                    <w:t>module C for 5% clay products, module D for 95% clay products</w:t>
                  </w:r>
                </w:p>
              </w:tc>
            </w:tr>
          </w:tbl>
          <w:p w14:paraId="16EC0A53" w14:textId="77777777" w:rsidR="005A6F10" w:rsidRPr="005A6F10" w:rsidRDefault="005A6F10" w:rsidP="005A6F10">
            <w:pPr>
              <w:rPr>
                <w:szCs w:val="18"/>
                <w:lang w:val="en-GB"/>
              </w:rPr>
            </w:pPr>
          </w:p>
          <w:p w14:paraId="7854D2F6" w14:textId="77777777" w:rsidR="005A6F10" w:rsidRPr="005A6F10" w:rsidRDefault="005A6F10" w:rsidP="005A6F10">
            <w:pPr>
              <w:rPr>
                <w:szCs w:val="18"/>
                <w:lang w:val="en-GB"/>
              </w:rPr>
            </w:pPr>
            <w:r w:rsidRPr="005A6F10">
              <w:rPr>
                <w:szCs w:val="18"/>
                <w:lang w:val="en-GB"/>
              </w:rPr>
              <w:t xml:space="preserve">In accordance with EN 15804:2012, waste must be taken into account in module C until the end-of-waste boundary is reached. For the part of clay products that is recycled, this boundary lies at the recycling plant (crushing, etc.). For the part that is not recycled, the entire trajectory to the landfill should be taken into account. </w:t>
            </w:r>
          </w:p>
          <w:p w14:paraId="33A38747" w14:textId="27D803E4" w:rsidR="005A6F10" w:rsidRPr="005A6F10" w:rsidRDefault="005A6F10" w:rsidP="005A6F10">
            <w:pPr>
              <w:spacing w:before="120"/>
              <w:rPr>
                <w:rFonts w:ascii="Calibri" w:hAnsi="Calibri" w:cs="Calibri"/>
                <w:i/>
                <w:lang w:val="en-GB"/>
              </w:rPr>
            </w:pPr>
          </w:p>
        </w:tc>
      </w:tr>
      <w:tr w:rsidR="005E0382" w:rsidRPr="009E707A" w14:paraId="614529C8" w14:textId="77777777" w:rsidTr="006E2D14">
        <w:tc>
          <w:tcPr>
            <w:tcW w:w="817" w:type="dxa"/>
            <w:tcBorders>
              <w:top w:val="nil"/>
            </w:tcBorders>
            <w:shd w:val="clear" w:color="auto" w:fill="auto"/>
          </w:tcPr>
          <w:p w14:paraId="759F42CE" w14:textId="77777777" w:rsidR="005E0382" w:rsidRPr="00333005" w:rsidRDefault="005E0382" w:rsidP="005E0382">
            <w:pPr>
              <w:autoSpaceDE w:val="0"/>
              <w:autoSpaceDN w:val="0"/>
              <w:adjustRightInd w:val="0"/>
              <w:rPr>
                <w:rFonts w:ascii="Calibri" w:hAnsi="Calibri" w:cs="Calibri"/>
                <w:lang w:val="en-GB"/>
              </w:rPr>
            </w:pPr>
          </w:p>
        </w:tc>
        <w:tc>
          <w:tcPr>
            <w:tcW w:w="5812" w:type="dxa"/>
            <w:shd w:val="clear" w:color="auto" w:fill="auto"/>
          </w:tcPr>
          <w:p w14:paraId="50965447" w14:textId="77777777" w:rsidR="005E0382" w:rsidRPr="00CC06CC" w:rsidRDefault="005E0382" w:rsidP="005E0382">
            <w:pPr>
              <w:tabs>
                <w:tab w:val="num" w:pos="1080"/>
              </w:tabs>
              <w:autoSpaceDE w:val="0"/>
              <w:autoSpaceDN w:val="0"/>
              <w:adjustRightInd w:val="0"/>
              <w:rPr>
                <w:b/>
                <w:i/>
                <w:color w:val="365F91" w:themeColor="accent1" w:themeShade="BF"/>
                <w:lang w:val="en-GB"/>
              </w:rPr>
            </w:pPr>
            <w:r w:rsidRPr="00CC06CC">
              <w:rPr>
                <w:b/>
                <w:i/>
                <w:color w:val="365F91" w:themeColor="accent1" w:themeShade="BF"/>
                <w:lang w:val="en-GB"/>
              </w:rPr>
              <w:t>C3, waste processing for reuse, recovery and/or recycling</w:t>
            </w:r>
          </w:p>
          <w:p w14:paraId="322C0FDF" w14:textId="77777777" w:rsidR="005E0382" w:rsidRPr="00CC06CC" w:rsidRDefault="005E0382" w:rsidP="005E0382">
            <w:pPr>
              <w:pStyle w:val="Listenabsatz"/>
              <w:numPr>
                <w:ilvl w:val="0"/>
                <w:numId w:val="20"/>
              </w:numPr>
              <w:tabs>
                <w:tab w:val="left" w:pos="709"/>
              </w:tabs>
              <w:autoSpaceDE w:val="0"/>
              <w:autoSpaceDN w:val="0"/>
              <w:adjustRightInd w:val="0"/>
              <w:spacing w:before="0" w:line="240" w:lineRule="auto"/>
              <w:rPr>
                <w:i/>
                <w:szCs w:val="22"/>
                <w:lang w:val="en-GB"/>
              </w:rPr>
            </w:pPr>
            <w:r w:rsidRPr="00CC06CC">
              <w:rPr>
                <w:i/>
                <w:color w:val="365F91" w:themeColor="accent1" w:themeShade="BF"/>
                <w:szCs w:val="22"/>
                <w:lang w:val="en-GB" w:eastAsia="en-US"/>
              </w:rPr>
              <w:t>C3 waste processing e.g. collection of waste fractions from the deconstruction and waste processing of material flows intended for reuse, recycling and energy recovery. Waste processing shall be modelled and the elementary flows shall be included in the inventory. Materials for energy recovery are identified based on the efficiency of energy recovery with a rate higher than 60 % without prejudice to existing legislation. Materials from which energy is recovered with an efficiency rate below 60% are not considered materials for energy recovery</w:t>
            </w:r>
            <w:r w:rsidRPr="00CC06CC">
              <w:rPr>
                <w:i/>
                <w:szCs w:val="22"/>
                <w:lang w:val="en-GB"/>
              </w:rPr>
              <w:t>.</w:t>
            </w:r>
          </w:p>
          <w:p w14:paraId="5F699CF3" w14:textId="77777777" w:rsidR="005E0382" w:rsidRPr="00CC06CC" w:rsidRDefault="005E0382" w:rsidP="005E0382">
            <w:pPr>
              <w:tabs>
                <w:tab w:val="num" w:pos="1080"/>
              </w:tabs>
              <w:autoSpaceDE w:val="0"/>
              <w:autoSpaceDN w:val="0"/>
              <w:adjustRightInd w:val="0"/>
              <w:rPr>
                <w:b/>
                <w:lang w:val="en-GB"/>
              </w:rPr>
            </w:pPr>
          </w:p>
          <w:p w14:paraId="71B7064B" w14:textId="77777777" w:rsidR="005E0382" w:rsidRPr="00CC06CC" w:rsidRDefault="005E0382" w:rsidP="005E0382">
            <w:pPr>
              <w:autoSpaceDE w:val="0"/>
              <w:autoSpaceDN w:val="0"/>
              <w:adjustRightInd w:val="0"/>
              <w:rPr>
                <w:szCs w:val="18"/>
                <w:lang w:val="en-GB"/>
              </w:rPr>
            </w:pPr>
            <w:r w:rsidRPr="00CC06CC">
              <w:rPr>
                <w:szCs w:val="18"/>
                <w:lang w:val="en-GB"/>
              </w:rPr>
              <w:t>For module C3, Table 12 of EN 15804 will be provided as additional technical information to specify the scenarios used or to support development of the EOL scenarios of this module at the building level.</w:t>
            </w:r>
          </w:p>
          <w:p w14:paraId="79D2C1A8" w14:textId="77777777" w:rsidR="005E0382" w:rsidRPr="005E0382" w:rsidRDefault="005E0382" w:rsidP="005E0382">
            <w:pPr>
              <w:tabs>
                <w:tab w:val="num" w:pos="1080"/>
              </w:tabs>
              <w:autoSpaceDE w:val="0"/>
              <w:autoSpaceDN w:val="0"/>
              <w:adjustRightInd w:val="0"/>
              <w:rPr>
                <w:rFonts w:ascii="Calibri" w:hAnsi="Calibri" w:cs="Calibri"/>
                <w:b/>
                <w:i/>
                <w:color w:val="365F91"/>
                <w:lang w:val="en-GB"/>
              </w:rPr>
            </w:pPr>
          </w:p>
        </w:tc>
        <w:tc>
          <w:tcPr>
            <w:tcW w:w="7229" w:type="dxa"/>
            <w:shd w:val="clear" w:color="auto" w:fill="auto"/>
          </w:tcPr>
          <w:p w14:paraId="15795A4B" w14:textId="77777777" w:rsidR="005E0382" w:rsidRPr="00CC06CC" w:rsidRDefault="005E0382" w:rsidP="005E0382">
            <w:pPr>
              <w:tabs>
                <w:tab w:val="num" w:pos="1080"/>
              </w:tabs>
              <w:autoSpaceDE w:val="0"/>
              <w:autoSpaceDN w:val="0"/>
              <w:adjustRightInd w:val="0"/>
              <w:rPr>
                <w:b/>
                <w:lang w:val="en-GB"/>
              </w:rPr>
            </w:pPr>
            <w:r w:rsidRPr="00CC06CC">
              <w:rPr>
                <w:b/>
                <w:lang w:val="en-GB"/>
              </w:rPr>
              <w:t>C3, waste processing for reuse, recovery and/or recycling:</w:t>
            </w:r>
          </w:p>
          <w:p w14:paraId="6B89AA36" w14:textId="434149E0" w:rsidR="005E0382" w:rsidRPr="00CC06CC" w:rsidRDefault="005E0382" w:rsidP="005E0382">
            <w:pPr>
              <w:rPr>
                <w:szCs w:val="18"/>
                <w:lang w:val="en-GB"/>
              </w:rPr>
            </w:pPr>
            <w:r w:rsidRPr="00CC06CC">
              <w:rPr>
                <w:szCs w:val="18"/>
                <w:lang w:val="en-GB"/>
              </w:rPr>
              <w:t xml:space="preserve">As per Table 12 (based on </w:t>
            </w:r>
            <w:r>
              <w:rPr>
                <w:szCs w:val="18"/>
              </w:rPr>
              <w:fldChar w:fldCharType="begin"/>
            </w:r>
            <w:r w:rsidRPr="00CC06CC">
              <w:rPr>
                <w:szCs w:val="18"/>
                <w:lang w:val="en-GB"/>
              </w:rPr>
              <w:instrText xml:space="preserve"> REF _Ref370396738 \h </w:instrText>
            </w:r>
            <w:r>
              <w:rPr>
                <w:szCs w:val="18"/>
              </w:rPr>
              <w:fldChar w:fldCharType="separate"/>
            </w:r>
            <w:r w:rsidR="00214542">
              <w:rPr>
                <w:b/>
                <w:bCs/>
                <w:szCs w:val="18"/>
              </w:rPr>
              <w:t>Fehler! Verweisquelle konnte nicht gefunden werden.</w:t>
            </w:r>
            <w:r>
              <w:rPr>
                <w:szCs w:val="18"/>
              </w:rPr>
              <w:fldChar w:fldCharType="end"/>
            </w:r>
            <w:r w:rsidRPr="00333005">
              <w:rPr>
                <w:szCs w:val="18"/>
                <w:lang w:val="de-AT"/>
              </w:rPr>
              <w:t xml:space="preserve"> </w:t>
            </w:r>
            <w:r w:rsidRPr="00CC06CC">
              <w:rPr>
                <w:szCs w:val="18"/>
                <w:lang w:val="en-GB"/>
              </w:rPr>
              <w:t>of EN 15804), the following information should be collected:</w:t>
            </w:r>
          </w:p>
          <w:p w14:paraId="1B53D7F3"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Collection process specified per type (kg collected separately or kg collected with mixed construction waste);</w:t>
            </w:r>
          </w:p>
          <w:p w14:paraId="7A904257"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Recovery system specified per type;</w:t>
            </w:r>
          </w:p>
          <w:p w14:paraId="0B4E053C" w14:textId="77777777" w:rsidR="005E0382" w:rsidRPr="00D51126" w:rsidRDefault="005E0382" w:rsidP="005E0382">
            <w:pPr>
              <w:pStyle w:val="Listenabsatz"/>
              <w:numPr>
                <w:ilvl w:val="0"/>
                <w:numId w:val="12"/>
              </w:numPr>
              <w:tabs>
                <w:tab w:val="left" w:pos="709"/>
              </w:tabs>
              <w:spacing w:before="0" w:line="240" w:lineRule="auto"/>
              <w:rPr>
                <w:szCs w:val="18"/>
                <w:lang w:eastAsia="en-US"/>
              </w:rPr>
            </w:pPr>
            <w:r w:rsidRPr="00D51126">
              <w:rPr>
                <w:szCs w:val="18"/>
                <w:lang w:eastAsia="en-US"/>
              </w:rPr>
              <w:t>Disposal specified per type</w:t>
            </w:r>
            <w:r>
              <w:rPr>
                <w:szCs w:val="18"/>
                <w:lang w:eastAsia="en-US"/>
              </w:rPr>
              <w:t>;</w:t>
            </w:r>
          </w:p>
          <w:p w14:paraId="4B2B8B90"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Assumption for scenario development e.g. transportation.</w:t>
            </w:r>
          </w:p>
          <w:p w14:paraId="6095F910" w14:textId="77777777" w:rsidR="005E0382" w:rsidRPr="00CC06CC" w:rsidRDefault="005E0382" w:rsidP="005E0382">
            <w:pPr>
              <w:rPr>
                <w:b/>
                <w:szCs w:val="18"/>
                <w:lang w:val="en-GB"/>
              </w:rPr>
            </w:pPr>
          </w:p>
          <w:p w14:paraId="7480CE46" w14:textId="1A5046B0" w:rsidR="005E0382" w:rsidRPr="00CC06CC" w:rsidRDefault="005E0382" w:rsidP="005E0382">
            <w:pPr>
              <w:rPr>
                <w:szCs w:val="18"/>
                <w:lang w:val="en-GB"/>
              </w:rPr>
            </w:pPr>
            <w:r w:rsidRPr="00CC06CC">
              <w:rPr>
                <w:szCs w:val="18"/>
                <w:lang w:val="en-GB"/>
              </w:rPr>
              <w:t xml:space="preserve">As a general approach, national scenarios for the end-of-life (EOL) stage should be used, if no other data is available. However, if this information is not available,  it is proposed to use the European default EOL scenario available, presented in the </w:t>
            </w:r>
            <w:r w:rsidRPr="004954FC">
              <w:rPr>
                <w:szCs w:val="18"/>
              </w:rPr>
              <w:fldChar w:fldCharType="begin"/>
            </w:r>
            <w:r w:rsidRPr="00CC06CC">
              <w:rPr>
                <w:szCs w:val="18"/>
                <w:lang w:val="en-GB"/>
              </w:rPr>
              <w:instrText xml:space="preserve"> REF _Ref370389540 \h  \* MERGEFORMAT </w:instrText>
            </w:r>
            <w:r w:rsidRPr="004954FC">
              <w:rPr>
                <w:szCs w:val="18"/>
              </w:rPr>
            </w:r>
            <w:r w:rsidRPr="004954FC">
              <w:rPr>
                <w:szCs w:val="18"/>
              </w:rPr>
              <w:fldChar w:fldCharType="separate"/>
            </w:r>
            <w:r w:rsidR="00214542" w:rsidRPr="00CC06CC">
              <w:rPr>
                <w:i/>
                <w:szCs w:val="18"/>
                <w:lang w:val="en-GB"/>
              </w:rPr>
              <w:t xml:space="preserve">Table </w:t>
            </w:r>
            <w:r w:rsidR="00214542">
              <w:rPr>
                <w:i/>
                <w:noProof/>
                <w:szCs w:val="18"/>
                <w:lang w:val="en-GB"/>
              </w:rPr>
              <w:t>4</w:t>
            </w:r>
            <w:r w:rsidRPr="004954FC">
              <w:rPr>
                <w:szCs w:val="18"/>
              </w:rPr>
              <w:fldChar w:fldCharType="end"/>
            </w:r>
            <w:r w:rsidRPr="00CC06CC">
              <w:rPr>
                <w:szCs w:val="18"/>
                <w:lang w:val="en-GB"/>
              </w:rPr>
              <w:t xml:space="preserve"> below.</w:t>
            </w:r>
          </w:p>
          <w:p w14:paraId="0C76501D" w14:textId="77777777" w:rsidR="005E0382" w:rsidRPr="00CC06CC" w:rsidRDefault="005E0382" w:rsidP="005E0382">
            <w:pPr>
              <w:rPr>
                <w:b/>
                <w:szCs w:val="18"/>
                <w:lang w:val="en-GB"/>
              </w:rPr>
            </w:pPr>
          </w:p>
          <w:p w14:paraId="31EC259A" w14:textId="77777777" w:rsidR="005E0382" w:rsidRPr="00CC06CC" w:rsidRDefault="005E0382" w:rsidP="005E0382">
            <w:pPr>
              <w:rPr>
                <w:b/>
                <w:szCs w:val="18"/>
                <w:lang w:val="en-GB"/>
              </w:rPr>
            </w:pPr>
          </w:p>
          <w:p w14:paraId="4B6B6035" w14:textId="77777777" w:rsidR="005E0382" w:rsidRPr="00CC06CC" w:rsidRDefault="005E0382" w:rsidP="005E0382">
            <w:pPr>
              <w:rPr>
                <w:b/>
                <w:szCs w:val="18"/>
                <w:lang w:val="en-GB"/>
              </w:rPr>
            </w:pPr>
          </w:p>
          <w:p w14:paraId="7156B43B" w14:textId="090CDF05" w:rsidR="005E0382" w:rsidRPr="00CC06CC" w:rsidRDefault="005E0382" w:rsidP="005E0382">
            <w:pPr>
              <w:ind w:left="714"/>
              <w:jc w:val="center"/>
              <w:rPr>
                <w:i/>
                <w:szCs w:val="18"/>
                <w:lang w:val="en-GB"/>
              </w:rPr>
            </w:pPr>
            <w:bookmarkStart w:id="93" w:name="_Ref370389540"/>
            <w:r w:rsidRPr="00CC06CC">
              <w:rPr>
                <w:i/>
                <w:szCs w:val="18"/>
                <w:lang w:val="en-GB"/>
              </w:rPr>
              <w:t xml:space="preserve">Table </w:t>
            </w:r>
            <w:r>
              <w:rPr>
                <w:i/>
                <w:szCs w:val="18"/>
              </w:rPr>
              <w:fldChar w:fldCharType="begin"/>
            </w:r>
            <w:r w:rsidRPr="00CC06CC">
              <w:rPr>
                <w:i/>
                <w:szCs w:val="18"/>
                <w:lang w:val="en-GB"/>
              </w:rPr>
              <w:instrText xml:space="preserve"> SEQ Table \* ARABIC </w:instrText>
            </w:r>
            <w:r>
              <w:rPr>
                <w:i/>
                <w:szCs w:val="18"/>
              </w:rPr>
              <w:fldChar w:fldCharType="separate"/>
            </w:r>
            <w:r w:rsidR="00214542">
              <w:rPr>
                <w:i/>
                <w:noProof/>
                <w:szCs w:val="18"/>
                <w:lang w:val="en-GB"/>
              </w:rPr>
              <w:t>4</w:t>
            </w:r>
            <w:r>
              <w:rPr>
                <w:i/>
                <w:szCs w:val="18"/>
              </w:rPr>
              <w:fldChar w:fldCharType="end"/>
            </w:r>
            <w:bookmarkEnd w:id="93"/>
            <w:r w:rsidRPr="00CC06CC">
              <w:rPr>
                <w:i/>
                <w:szCs w:val="18"/>
                <w:lang w:val="en-GB"/>
              </w:rPr>
              <w:t>: European EOL scenarios for  clay products</w:t>
            </w:r>
          </w:p>
          <w:tbl>
            <w:tblPr>
              <w:tblW w:w="4779" w:type="dxa"/>
              <w:jc w:val="center"/>
              <w:tblLayout w:type="fixed"/>
              <w:tblCellMar>
                <w:left w:w="70" w:type="dxa"/>
                <w:right w:w="70" w:type="dxa"/>
              </w:tblCellMar>
              <w:tblLook w:val="04A0" w:firstRow="1" w:lastRow="0" w:firstColumn="1" w:lastColumn="0" w:noHBand="0" w:noVBand="1"/>
            </w:tblPr>
            <w:tblGrid>
              <w:gridCol w:w="2794"/>
              <w:gridCol w:w="1985"/>
            </w:tblGrid>
            <w:tr w:rsidR="005E0382" w:rsidRPr="00A7768A" w14:paraId="79AF8BCE" w14:textId="77777777" w:rsidTr="00C30B94">
              <w:trPr>
                <w:trHeight w:val="330"/>
                <w:jc w:val="center"/>
              </w:trPr>
              <w:tc>
                <w:tcPr>
                  <w:tcW w:w="2794" w:type="dxa"/>
                  <w:tcBorders>
                    <w:top w:val="single" w:sz="12" w:space="0" w:color="auto"/>
                    <w:left w:val="single" w:sz="12" w:space="0" w:color="auto"/>
                    <w:bottom w:val="single" w:sz="12" w:space="0" w:color="auto"/>
                    <w:right w:val="single" w:sz="8" w:space="0" w:color="auto"/>
                  </w:tcBorders>
                  <w:shd w:val="clear" w:color="auto" w:fill="BFBFBF"/>
                  <w:noWrap/>
                  <w:vAlign w:val="center"/>
                  <w:hideMark/>
                </w:tcPr>
                <w:p w14:paraId="264D399D" w14:textId="77777777" w:rsidR="005E0382" w:rsidRPr="00A7768A" w:rsidRDefault="005E0382" w:rsidP="005E0382">
                  <w:pPr>
                    <w:jc w:val="center"/>
                    <w:rPr>
                      <w:b/>
                      <w:bCs/>
                      <w:color w:val="000000"/>
                      <w:szCs w:val="18"/>
                    </w:rPr>
                  </w:pPr>
                  <w:r w:rsidRPr="00A7768A">
                    <w:rPr>
                      <w:b/>
                      <w:color w:val="000000"/>
                      <w:szCs w:val="18"/>
                    </w:rPr>
                    <w:t>EOL scenario</w:t>
                  </w:r>
                </w:p>
              </w:tc>
              <w:tc>
                <w:tcPr>
                  <w:tcW w:w="1985" w:type="dxa"/>
                  <w:tcBorders>
                    <w:top w:val="single" w:sz="12" w:space="0" w:color="auto"/>
                    <w:left w:val="nil"/>
                    <w:bottom w:val="single" w:sz="12" w:space="0" w:color="auto"/>
                    <w:right w:val="single" w:sz="12" w:space="0" w:color="auto"/>
                  </w:tcBorders>
                  <w:shd w:val="clear" w:color="auto" w:fill="BFBFBF"/>
                  <w:vAlign w:val="center"/>
                  <w:hideMark/>
                </w:tcPr>
                <w:p w14:paraId="7BA81160" w14:textId="77777777" w:rsidR="005E0382" w:rsidRPr="00A7768A" w:rsidRDefault="005E0382" w:rsidP="005E0382">
                  <w:pPr>
                    <w:ind w:left="-26"/>
                    <w:jc w:val="center"/>
                    <w:rPr>
                      <w:b/>
                      <w:iCs/>
                      <w:color w:val="000000"/>
                      <w:szCs w:val="18"/>
                    </w:rPr>
                  </w:pPr>
                  <w:r w:rsidRPr="00A7768A">
                    <w:rPr>
                      <w:b/>
                      <w:color w:val="000000"/>
                      <w:szCs w:val="18"/>
                    </w:rPr>
                    <w:t>Proportion (%)</w:t>
                  </w:r>
                </w:p>
              </w:tc>
            </w:tr>
            <w:tr w:rsidR="005E0382" w:rsidRPr="00A7768A" w14:paraId="30388416" w14:textId="77777777" w:rsidTr="00C30B94">
              <w:trPr>
                <w:trHeight w:val="452"/>
                <w:jc w:val="center"/>
              </w:trPr>
              <w:tc>
                <w:tcPr>
                  <w:tcW w:w="2794"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5E934875" w14:textId="77777777" w:rsidR="005E0382" w:rsidRPr="00A7768A" w:rsidRDefault="005E0382" w:rsidP="005E0382">
                  <w:pPr>
                    <w:jc w:val="center"/>
                    <w:rPr>
                      <w:bCs/>
                      <w:color w:val="000000"/>
                      <w:szCs w:val="18"/>
                    </w:rPr>
                  </w:pPr>
                  <w:r w:rsidRPr="00A7768A">
                    <w:rPr>
                      <w:color w:val="000000"/>
                      <w:szCs w:val="18"/>
                    </w:rPr>
                    <w:t>Recycling and re-use</w:t>
                  </w:r>
                </w:p>
              </w:tc>
              <w:tc>
                <w:tcPr>
                  <w:tcW w:w="1985" w:type="dxa"/>
                  <w:tcBorders>
                    <w:top w:val="single" w:sz="12" w:space="0" w:color="auto"/>
                    <w:left w:val="nil"/>
                    <w:bottom w:val="single" w:sz="8" w:space="0" w:color="auto"/>
                    <w:right w:val="single" w:sz="12" w:space="0" w:color="auto"/>
                  </w:tcBorders>
                  <w:shd w:val="clear" w:color="auto" w:fill="auto"/>
                  <w:vAlign w:val="center"/>
                  <w:hideMark/>
                </w:tcPr>
                <w:p w14:paraId="534F9CA0" w14:textId="77777777" w:rsidR="005E0382" w:rsidRPr="00A7768A" w:rsidRDefault="005E0382" w:rsidP="005E0382">
                  <w:pPr>
                    <w:ind w:left="-26"/>
                    <w:jc w:val="center"/>
                    <w:rPr>
                      <w:color w:val="000000"/>
                      <w:szCs w:val="18"/>
                    </w:rPr>
                  </w:pPr>
                  <w:r w:rsidRPr="00A7768A">
                    <w:rPr>
                      <w:color w:val="000000"/>
                      <w:szCs w:val="18"/>
                    </w:rPr>
                    <w:t>70</w:t>
                  </w:r>
                </w:p>
              </w:tc>
            </w:tr>
            <w:tr w:rsidR="005E0382" w:rsidRPr="00A7768A" w14:paraId="2D3AEE95" w14:textId="77777777" w:rsidTr="00C30B94">
              <w:trPr>
                <w:trHeight w:val="419"/>
                <w:jc w:val="center"/>
              </w:trPr>
              <w:tc>
                <w:tcPr>
                  <w:tcW w:w="2794" w:type="dxa"/>
                  <w:tcBorders>
                    <w:top w:val="nil"/>
                    <w:left w:val="single" w:sz="12" w:space="0" w:color="auto"/>
                    <w:bottom w:val="single" w:sz="12" w:space="0" w:color="auto"/>
                    <w:right w:val="single" w:sz="8" w:space="0" w:color="auto"/>
                  </w:tcBorders>
                  <w:shd w:val="clear" w:color="auto" w:fill="auto"/>
                  <w:vAlign w:val="center"/>
                  <w:hideMark/>
                </w:tcPr>
                <w:p w14:paraId="0330114B" w14:textId="77777777" w:rsidR="005E0382" w:rsidRPr="00A7768A" w:rsidRDefault="005E0382" w:rsidP="005E0382">
                  <w:pPr>
                    <w:jc w:val="center"/>
                    <w:rPr>
                      <w:bCs/>
                      <w:color w:val="000000"/>
                      <w:szCs w:val="18"/>
                    </w:rPr>
                  </w:pPr>
                  <w:r w:rsidRPr="00A7768A">
                    <w:rPr>
                      <w:color w:val="000000"/>
                      <w:szCs w:val="18"/>
                    </w:rPr>
                    <w:t>Landfilling</w:t>
                  </w:r>
                </w:p>
              </w:tc>
              <w:tc>
                <w:tcPr>
                  <w:tcW w:w="1985" w:type="dxa"/>
                  <w:tcBorders>
                    <w:top w:val="nil"/>
                    <w:left w:val="nil"/>
                    <w:bottom w:val="single" w:sz="12" w:space="0" w:color="auto"/>
                    <w:right w:val="single" w:sz="12" w:space="0" w:color="auto"/>
                  </w:tcBorders>
                  <w:shd w:val="clear" w:color="auto" w:fill="auto"/>
                  <w:vAlign w:val="center"/>
                  <w:hideMark/>
                </w:tcPr>
                <w:p w14:paraId="661420CB" w14:textId="77777777" w:rsidR="005E0382" w:rsidRPr="00A7768A" w:rsidRDefault="005E0382" w:rsidP="005E0382">
                  <w:pPr>
                    <w:ind w:left="-26"/>
                    <w:jc w:val="center"/>
                    <w:rPr>
                      <w:color w:val="000000"/>
                      <w:szCs w:val="18"/>
                    </w:rPr>
                  </w:pPr>
                  <w:r w:rsidRPr="00A7768A">
                    <w:rPr>
                      <w:color w:val="000000"/>
                      <w:szCs w:val="18"/>
                    </w:rPr>
                    <w:t>30</w:t>
                  </w:r>
                </w:p>
              </w:tc>
            </w:tr>
          </w:tbl>
          <w:p w14:paraId="255C4EBB" w14:textId="48DF84A6" w:rsidR="005E0382" w:rsidRPr="00521E1D" w:rsidRDefault="005E0382" w:rsidP="005E0382">
            <w:pPr>
              <w:tabs>
                <w:tab w:val="num" w:pos="1080"/>
              </w:tabs>
              <w:autoSpaceDE w:val="0"/>
              <w:autoSpaceDN w:val="0"/>
              <w:adjustRightInd w:val="0"/>
              <w:rPr>
                <w:rFonts w:ascii="Calibri" w:hAnsi="Calibri" w:cs="Calibri"/>
                <w:b/>
                <w:i/>
                <w:lang w:val="de-AT"/>
              </w:rPr>
            </w:pPr>
            <w:r w:rsidRPr="00521E1D">
              <w:rPr>
                <w:rFonts w:ascii="Calibri" w:hAnsi="Calibri" w:cs="Calibri"/>
                <w:i/>
                <w:szCs w:val="18"/>
                <w:lang w:val="de-AT"/>
              </w:rPr>
              <w:t xml:space="preserve"> </w:t>
            </w:r>
          </w:p>
        </w:tc>
      </w:tr>
      <w:tr w:rsidR="005E0382" w:rsidRPr="000A5808" w14:paraId="2F2942B8" w14:textId="77777777" w:rsidTr="006E2D14">
        <w:tc>
          <w:tcPr>
            <w:tcW w:w="817" w:type="dxa"/>
            <w:tcBorders>
              <w:top w:val="nil"/>
            </w:tcBorders>
            <w:shd w:val="clear" w:color="auto" w:fill="auto"/>
          </w:tcPr>
          <w:p w14:paraId="79D369C9" w14:textId="77777777" w:rsidR="005E0382" w:rsidRPr="00521E1D" w:rsidRDefault="005E0382" w:rsidP="005E0382">
            <w:pPr>
              <w:autoSpaceDE w:val="0"/>
              <w:autoSpaceDN w:val="0"/>
              <w:adjustRightInd w:val="0"/>
              <w:rPr>
                <w:rFonts w:ascii="Calibri" w:hAnsi="Calibri" w:cs="Calibri"/>
              </w:rPr>
            </w:pPr>
          </w:p>
        </w:tc>
        <w:tc>
          <w:tcPr>
            <w:tcW w:w="5812" w:type="dxa"/>
            <w:shd w:val="clear" w:color="auto" w:fill="auto"/>
          </w:tcPr>
          <w:p w14:paraId="41F0A8D3" w14:textId="77777777" w:rsidR="005E0382" w:rsidRPr="00D51126" w:rsidRDefault="005E0382" w:rsidP="005E0382">
            <w:pPr>
              <w:tabs>
                <w:tab w:val="num" w:pos="1080"/>
              </w:tabs>
              <w:autoSpaceDE w:val="0"/>
              <w:autoSpaceDN w:val="0"/>
              <w:adjustRightInd w:val="0"/>
              <w:rPr>
                <w:b/>
                <w:i/>
                <w:color w:val="365F91" w:themeColor="accent1" w:themeShade="BF"/>
              </w:rPr>
            </w:pPr>
            <w:r w:rsidRPr="00D51126">
              <w:rPr>
                <w:b/>
                <w:i/>
                <w:color w:val="365F91" w:themeColor="accent1" w:themeShade="BF"/>
              </w:rPr>
              <w:t>C4, disposal</w:t>
            </w:r>
          </w:p>
          <w:p w14:paraId="48897C4C" w14:textId="77777777" w:rsidR="005E0382" w:rsidRPr="00CC06CC" w:rsidRDefault="005E0382" w:rsidP="005E0382">
            <w:pPr>
              <w:pStyle w:val="Listenabsatz"/>
              <w:numPr>
                <w:ilvl w:val="0"/>
                <w:numId w:val="21"/>
              </w:numPr>
              <w:tabs>
                <w:tab w:val="left" w:pos="709"/>
              </w:tabs>
              <w:autoSpaceDE w:val="0"/>
              <w:autoSpaceDN w:val="0"/>
              <w:adjustRightInd w:val="0"/>
              <w:spacing w:before="0" w:line="240" w:lineRule="auto"/>
              <w:rPr>
                <w:i/>
                <w:color w:val="365F91" w:themeColor="accent1" w:themeShade="BF"/>
                <w:szCs w:val="22"/>
                <w:lang w:val="en-GB" w:eastAsia="en-US"/>
              </w:rPr>
            </w:pPr>
            <w:r w:rsidRPr="00CC06CC">
              <w:rPr>
                <w:i/>
                <w:color w:val="365F91" w:themeColor="accent1" w:themeShade="BF"/>
                <w:szCs w:val="22"/>
                <w:lang w:val="en-GB" w:eastAsia="en-US"/>
              </w:rPr>
              <w:t>C4 waste disposal including physical pre-treatment and management of the disposal site.</w:t>
            </w:r>
          </w:p>
          <w:p w14:paraId="5D723AB0" w14:textId="77777777" w:rsidR="005E0382" w:rsidRPr="00CC06CC" w:rsidRDefault="005E0382" w:rsidP="005E0382">
            <w:pPr>
              <w:tabs>
                <w:tab w:val="num" w:pos="1080"/>
              </w:tabs>
              <w:autoSpaceDE w:val="0"/>
              <w:autoSpaceDN w:val="0"/>
              <w:adjustRightInd w:val="0"/>
              <w:rPr>
                <w:b/>
                <w:lang w:val="en-GB"/>
              </w:rPr>
            </w:pPr>
          </w:p>
          <w:p w14:paraId="02424BEE" w14:textId="77777777" w:rsidR="005E0382" w:rsidRPr="00CC06CC" w:rsidRDefault="005E0382" w:rsidP="005E0382">
            <w:pPr>
              <w:autoSpaceDE w:val="0"/>
              <w:autoSpaceDN w:val="0"/>
              <w:adjustRightInd w:val="0"/>
              <w:rPr>
                <w:szCs w:val="18"/>
                <w:lang w:val="en-GB"/>
              </w:rPr>
            </w:pPr>
            <w:r w:rsidRPr="00CC06CC">
              <w:rPr>
                <w:szCs w:val="18"/>
                <w:lang w:val="en-GB"/>
              </w:rPr>
              <w:t>For module C4, Table 12 of EN 15804 will be provided as additional technical information to specify the scenarios used or to support development of the EOL scenarios of this module at the building level.</w:t>
            </w:r>
          </w:p>
          <w:p w14:paraId="3E8E322A" w14:textId="77777777" w:rsidR="005E0382" w:rsidRPr="005E0382" w:rsidRDefault="005E0382" w:rsidP="005E0382">
            <w:pPr>
              <w:tabs>
                <w:tab w:val="num" w:pos="1080"/>
              </w:tabs>
              <w:autoSpaceDE w:val="0"/>
              <w:autoSpaceDN w:val="0"/>
              <w:adjustRightInd w:val="0"/>
              <w:rPr>
                <w:rFonts w:ascii="Calibri" w:hAnsi="Calibri" w:cs="Calibri"/>
                <w:b/>
                <w:i/>
                <w:color w:val="365F91"/>
                <w:lang w:val="en-GB"/>
              </w:rPr>
            </w:pPr>
          </w:p>
        </w:tc>
        <w:tc>
          <w:tcPr>
            <w:tcW w:w="7229" w:type="dxa"/>
            <w:shd w:val="clear" w:color="auto" w:fill="auto"/>
          </w:tcPr>
          <w:p w14:paraId="4467A2B5" w14:textId="77777777" w:rsidR="005E0382" w:rsidRPr="00CC06CC" w:rsidRDefault="005E0382" w:rsidP="005E0382">
            <w:pPr>
              <w:tabs>
                <w:tab w:val="num" w:pos="1080"/>
              </w:tabs>
              <w:autoSpaceDE w:val="0"/>
              <w:autoSpaceDN w:val="0"/>
              <w:adjustRightInd w:val="0"/>
              <w:rPr>
                <w:b/>
                <w:lang w:val="en-GB"/>
              </w:rPr>
            </w:pPr>
            <w:r w:rsidRPr="00CC06CC">
              <w:rPr>
                <w:b/>
                <w:lang w:val="en-GB"/>
              </w:rPr>
              <w:t>C4, disposal:</w:t>
            </w:r>
          </w:p>
          <w:p w14:paraId="56D9CAE7" w14:textId="77777777" w:rsidR="005E0382" w:rsidRPr="00CC06CC" w:rsidRDefault="005E0382" w:rsidP="005E0382">
            <w:pPr>
              <w:rPr>
                <w:szCs w:val="18"/>
                <w:lang w:val="en-GB"/>
              </w:rPr>
            </w:pPr>
            <w:r w:rsidRPr="00CC06CC">
              <w:rPr>
                <w:szCs w:val="18"/>
                <w:lang w:val="en-GB"/>
              </w:rPr>
              <w:t>As per Table 12 (based on Table 12 of EN 15804), the following information should be collected:</w:t>
            </w:r>
          </w:p>
          <w:p w14:paraId="7C49E5E4"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Collection process specified per type (kg collected separately or kg collected with mixed construction waste);</w:t>
            </w:r>
          </w:p>
          <w:p w14:paraId="3A056433"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Recovery system specified per type;</w:t>
            </w:r>
          </w:p>
          <w:p w14:paraId="7BE1C27A" w14:textId="77777777" w:rsidR="005E0382" w:rsidRPr="00D51126" w:rsidRDefault="005E0382" w:rsidP="005E0382">
            <w:pPr>
              <w:pStyle w:val="Listenabsatz"/>
              <w:numPr>
                <w:ilvl w:val="0"/>
                <w:numId w:val="12"/>
              </w:numPr>
              <w:tabs>
                <w:tab w:val="left" w:pos="709"/>
              </w:tabs>
              <w:spacing w:before="0" w:line="240" w:lineRule="auto"/>
              <w:rPr>
                <w:szCs w:val="18"/>
                <w:lang w:eastAsia="en-US"/>
              </w:rPr>
            </w:pPr>
            <w:r w:rsidRPr="00D51126">
              <w:rPr>
                <w:szCs w:val="18"/>
                <w:lang w:eastAsia="en-US"/>
              </w:rPr>
              <w:t>Disposal specified per type</w:t>
            </w:r>
            <w:r>
              <w:rPr>
                <w:szCs w:val="18"/>
                <w:lang w:eastAsia="en-US"/>
              </w:rPr>
              <w:t>;</w:t>
            </w:r>
          </w:p>
          <w:p w14:paraId="1EEECD3D"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Assumption for scenario development e.g. transportation.</w:t>
            </w:r>
          </w:p>
          <w:p w14:paraId="4A446E02" w14:textId="77777777" w:rsidR="005E0382" w:rsidRPr="00CC06CC" w:rsidRDefault="005E0382" w:rsidP="005E0382">
            <w:pPr>
              <w:rPr>
                <w:b/>
                <w:szCs w:val="18"/>
                <w:lang w:val="en-GB"/>
              </w:rPr>
            </w:pPr>
          </w:p>
          <w:p w14:paraId="3E3D1C31" w14:textId="77777777" w:rsidR="005E0382" w:rsidRPr="00CC06CC" w:rsidRDefault="005E0382" w:rsidP="005E0382">
            <w:pPr>
              <w:rPr>
                <w:szCs w:val="18"/>
                <w:lang w:val="en-GB"/>
              </w:rPr>
            </w:pPr>
            <w:r w:rsidRPr="00CC06CC">
              <w:rPr>
                <w:szCs w:val="18"/>
                <w:lang w:val="en-GB"/>
              </w:rPr>
              <w:t xml:space="preserve">As a general approach, national scenarios for the end-of-life (EOL) stage should be used, if no other data is available. However, if this information is not available,  it is proposed to use European default EOL scenario, presented in the Table 5. Examples of national scenarios are presented in the tables 6 to 8 above. </w:t>
            </w:r>
          </w:p>
          <w:p w14:paraId="70274FB2" w14:textId="77777777" w:rsidR="005E0382" w:rsidRPr="005E0382" w:rsidRDefault="005E0382" w:rsidP="005E0382">
            <w:pPr>
              <w:tabs>
                <w:tab w:val="num" w:pos="1080"/>
              </w:tabs>
              <w:autoSpaceDE w:val="0"/>
              <w:autoSpaceDN w:val="0"/>
              <w:adjustRightInd w:val="0"/>
              <w:rPr>
                <w:rFonts w:ascii="Calibri" w:hAnsi="Calibri" w:cs="Calibri"/>
                <w:b/>
                <w:i/>
                <w:lang w:val="en-GB"/>
              </w:rPr>
            </w:pPr>
          </w:p>
        </w:tc>
      </w:tr>
      <w:tr w:rsidR="005E0382" w:rsidRPr="000A5808" w14:paraId="2D6576AD" w14:textId="77777777" w:rsidTr="006E2D14">
        <w:trPr>
          <w:cantSplit/>
          <w:trHeight w:val="1314"/>
        </w:trPr>
        <w:tc>
          <w:tcPr>
            <w:tcW w:w="817" w:type="dxa"/>
            <w:shd w:val="clear" w:color="auto" w:fill="auto"/>
            <w:textDirection w:val="btLr"/>
          </w:tcPr>
          <w:p w14:paraId="1648E930" w14:textId="77777777" w:rsidR="005E0382" w:rsidRPr="00521E1D" w:rsidRDefault="005E0382" w:rsidP="005E0382">
            <w:pPr>
              <w:autoSpaceDE w:val="0"/>
              <w:autoSpaceDN w:val="0"/>
              <w:adjustRightInd w:val="0"/>
              <w:ind w:left="113" w:right="113"/>
              <w:jc w:val="center"/>
              <w:rPr>
                <w:rFonts w:ascii="Calibri" w:hAnsi="Calibri" w:cs="Calibri"/>
                <w:i/>
                <w:sz w:val="20"/>
                <w:szCs w:val="20"/>
              </w:rPr>
            </w:pPr>
            <w:r w:rsidRPr="00521E1D">
              <w:rPr>
                <w:rFonts w:ascii="Calibri" w:hAnsi="Calibri" w:cs="Calibri"/>
                <w:b/>
                <w:i/>
                <w:sz w:val="20"/>
                <w:szCs w:val="20"/>
              </w:rPr>
              <w:lastRenderedPageBreak/>
              <w:t>MODUL D</w:t>
            </w:r>
          </w:p>
        </w:tc>
        <w:tc>
          <w:tcPr>
            <w:tcW w:w="5812" w:type="dxa"/>
            <w:shd w:val="clear" w:color="auto" w:fill="auto"/>
          </w:tcPr>
          <w:p w14:paraId="06268F63" w14:textId="77777777" w:rsidR="005E0382" w:rsidRPr="00521E1D" w:rsidRDefault="005E0382" w:rsidP="005E0382">
            <w:pPr>
              <w:tabs>
                <w:tab w:val="num" w:pos="1080"/>
              </w:tabs>
              <w:autoSpaceDE w:val="0"/>
              <w:autoSpaceDN w:val="0"/>
              <w:adjustRightInd w:val="0"/>
              <w:rPr>
                <w:rFonts w:ascii="Calibri" w:hAnsi="Calibri" w:cs="Calibri"/>
                <w:i/>
                <w:color w:val="365F91"/>
                <w:lang w:val="de-AT"/>
              </w:rPr>
            </w:pPr>
            <w:r w:rsidRPr="00521E1D">
              <w:rPr>
                <w:rFonts w:ascii="Calibri" w:hAnsi="Calibri" w:cs="Calibri"/>
                <w:b/>
                <w:i/>
                <w:color w:val="365F91"/>
                <w:lang w:val="de-AT"/>
              </w:rPr>
              <w:t xml:space="preserve">D, Gutschriften und Lasten außerhalb der Produktsystemgrenze, Informationsmodul </w:t>
            </w:r>
          </w:p>
          <w:p w14:paraId="10577E3E" w14:textId="77777777" w:rsidR="005E0382" w:rsidRPr="00521E1D" w:rsidRDefault="005E0382" w:rsidP="005E0382">
            <w:pPr>
              <w:pStyle w:val="Listenabsatz"/>
              <w:numPr>
                <w:ilvl w:val="0"/>
                <w:numId w:val="21"/>
              </w:numPr>
              <w:tabs>
                <w:tab w:val="left" w:pos="709"/>
              </w:tabs>
              <w:autoSpaceDE w:val="0"/>
              <w:autoSpaceDN w:val="0"/>
              <w:adjustRightInd w:val="0"/>
              <w:spacing w:before="0"/>
              <w:jc w:val="left"/>
              <w:rPr>
                <w:rFonts w:ascii="Calibri" w:hAnsi="Calibri" w:cs="Calibri"/>
                <w:i/>
                <w:color w:val="365F91"/>
                <w:szCs w:val="22"/>
                <w:lang w:val="de-AT" w:eastAsia="en-US"/>
              </w:rPr>
            </w:pPr>
            <w:r w:rsidRPr="00521E1D">
              <w:rPr>
                <w:rFonts w:ascii="Calibri" w:hAnsi="Calibri" w:cs="Calibri"/>
                <w:i/>
                <w:color w:val="365F91"/>
                <w:szCs w:val="22"/>
                <w:lang w:val="de-AT" w:eastAsia="en-US"/>
              </w:rPr>
              <w:t>D, Wiederverwendung, Rückgewinnung und /oder Recycling Potenziale, ausgedrückt als Nettoauswirkungen oder Nettogutschriften.</w:t>
            </w:r>
          </w:p>
        </w:tc>
        <w:tc>
          <w:tcPr>
            <w:tcW w:w="7229" w:type="dxa"/>
            <w:shd w:val="clear" w:color="auto" w:fill="auto"/>
          </w:tcPr>
          <w:p w14:paraId="7A0243D9" w14:textId="77777777" w:rsidR="005E0382" w:rsidRPr="005E0382" w:rsidRDefault="005E0382" w:rsidP="005E0382">
            <w:pPr>
              <w:tabs>
                <w:tab w:val="num" w:pos="1080"/>
              </w:tabs>
              <w:autoSpaceDE w:val="0"/>
              <w:autoSpaceDN w:val="0"/>
              <w:adjustRightInd w:val="0"/>
              <w:rPr>
                <w:rFonts w:ascii="Calibri" w:hAnsi="Calibri" w:cs="Calibri"/>
                <w:b/>
                <w:i/>
                <w:lang w:val="en-GB"/>
              </w:rPr>
            </w:pPr>
            <w:r w:rsidRPr="005E0382">
              <w:rPr>
                <w:rFonts w:ascii="Calibri" w:hAnsi="Calibri" w:cs="Calibri"/>
                <w:b/>
                <w:i/>
                <w:lang w:val="en-GB"/>
              </w:rPr>
              <w:t>D, Credits and loads outside the product system boundary, information module</w:t>
            </w:r>
          </w:p>
          <w:p w14:paraId="254D9BF9" w14:textId="43F1DC56" w:rsidR="005E0382" w:rsidRPr="005E0382" w:rsidRDefault="005E0382" w:rsidP="005E0382">
            <w:pPr>
              <w:rPr>
                <w:rFonts w:ascii="Calibri" w:hAnsi="Calibri" w:cs="Calibri"/>
                <w:i/>
                <w:szCs w:val="18"/>
                <w:lang w:val="en-GB"/>
              </w:rPr>
            </w:pPr>
            <w:r w:rsidRPr="005E0382">
              <w:rPr>
                <w:rFonts w:ascii="Calibri" w:hAnsi="Calibri" w:cs="Calibri"/>
                <w:b/>
                <w:i/>
                <w:lang w:val="en-GB"/>
              </w:rPr>
              <w:t>For the calculation processes and examples, we refer you to Annexes 3 and 4 of the TBE document, which are integrated into the Austrian PKR at the relevant points for Module D.</w:t>
            </w:r>
          </w:p>
        </w:tc>
      </w:tr>
      <w:bookmarkEnd w:id="87"/>
    </w:tbl>
    <w:p w14:paraId="28868ECF" w14:textId="77777777" w:rsidR="00632302" w:rsidRPr="005E0382" w:rsidRDefault="00632302" w:rsidP="00632302">
      <w:pPr>
        <w:autoSpaceDE w:val="0"/>
        <w:autoSpaceDN w:val="0"/>
        <w:adjustRightInd w:val="0"/>
        <w:rPr>
          <w:rFonts w:ascii="Calibri" w:hAnsi="Calibri" w:cs="Calibri"/>
          <w:i/>
          <w:lang w:val="en-GB"/>
        </w:rPr>
        <w:sectPr w:rsidR="00632302" w:rsidRPr="005E0382" w:rsidSect="00C30B94">
          <w:headerReference w:type="default" r:id="rId92"/>
          <w:pgSz w:w="16834" w:h="11907" w:orient="landscape"/>
          <w:pgMar w:top="1268" w:right="1701" w:bottom="1134" w:left="1418" w:header="11" w:footer="720" w:gutter="0"/>
          <w:paperSrc w:first="7" w:other="7"/>
          <w:cols w:space="720"/>
          <w:docGrid w:linePitch="360"/>
        </w:sectPr>
      </w:pPr>
    </w:p>
    <w:p w14:paraId="324793B5" w14:textId="45FC0A0F" w:rsidR="00007EB9" w:rsidRPr="00896AA1" w:rsidRDefault="007634CD" w:rsidP="00F36433">
      <w:pPr>
        <w:pStyle w:val="berschrift1"/>
        <w:rPr>
          <w:rFonts w:asciiTheme="minorHAnsi" w:hAnsiTheme="minorHAnsi"/>
          <w:lang w:val="en-GB"/>
        </w:rPr>
      </w:pPr>
      <w:bookmarkStart w:id="94"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94"/>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95" w:name="_Ref326570557"/>
      <w:bookmarkStart w:id="96" w:name="_Toc482174994"/>
      <w:bookmarkStart w:id="97" w:name="_Toc517348337"/>
      <w:bookmarkEnd w:id="53"/>
      <w:r>
        <w:rPr>
          <w:lang w:val="en-GB"/>
        </w:rPr>
        <w:t>Declared unit</w:t>
      </w:r>
      <w:r w:rsidR="007B1537" w:rsidRPr="00896AA1">
        <w:rPr>
          <w:lang w:val="en-GB"/>
        </w:rPr>
        <w:t xml:space="preserve">/ </w:t>
      </w:r>
      <w:bookmarkEnd w:id="95"/>
      <w:bookmarkEnd w:id="96"/>
      <w:r>
        <w:rPr>
          <w:lang w:val="en-GB"/>
        </w:rPr>
        <w:t>Functional unit</w:t>
      </w:r>
      <w:bookmarkEnd w:id="97"/>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01CC6F5A"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64262B">
        <w:rPr>
          <w:b/>
          <w:u w:val="single"/>
          <w:lang w:val="en-GB"/>
        </w:rPr>
        <w:t>construction clay products</w:t>
      </w:r>
      <w:r>
        <w:rPr>
          <w:b/>
          <w:u w:val="single"/>
          <w:lang w:val="en-GB"/>
        </w:rPr>
        <w:t>:</w:t>
      </w:r>
    </w:p>
    <w:p w14:paraId="22179180" w14:textId="6359E487" w:rsidR="00A2798B" w:rsidRPr="00A2798B" w:rsidRDefault="00A2798B" w:rsidP="00A2798B">
      <w:pPr>
        <w:shd w:val="clear" w:color="auto" w:fill="CCFF66"/>
        <w:rPr>
          <w:rStyle w:val="jlqj4b"/>
          <w:lang w:val="en"/>
        </w:rPr>
      </w:pPr>
      <w:r w:rsidRPr="00A2798B">
        <w:rPr>
          <w:rStyle w:val="jlqj4b"/>
          <w:lang w:val="en"/>
        </w:rPr>
        <w:t>The declared unit is 1 ton of brick material. The gross densities of the declared products must be specified.</w:t>
      </w:r>
    </w:p>
    <w:p w14:paraId="7D35AB5F" w14:textId="77777777" w:rsidR="00A2798B" w:rsidRPr="00A2798B" w:rsidRDefault="00A2798B" w:rsidP="00A2798B">
      <w:pPr>
        <w:shd w:val="clear" w:color="auto" w:fill="CCFF66"/>
        <w:rPr>
          <w:rStyle w:val="jlqj4b"/>
          <w:lang w:val="en"/>
        </w:rPr>
      </w:pPr>
      <w:r w:rsidRPr="00A2798B">
        <w:rPr>
          <w:rStyle w:val="jlqj4b"/>
          <w:lang w:val="en"/>
        </w:rPr>
        <w:t>The manufacturer(s) of declared products must/must ensure that the reference to the component in an application-related unit is clear and unambiguous from the respective product data sheets, e.g. ton per square meter of wall area, ton per linear meter of a component, etc.</w:t>
      </w:r>
    </w:p>
    <w:p w14:paraId="20F4798B" w14:textId="62806C70" w:rsidR="00835CF1" w:rsidRDefault="00A2798B" w:rsidP="00A2798B">
      <w:pPr>
        <w:shd w:val="clear" w:color="auto" w:fill="CCFF66"/>
        <w:rPr>
          <w:rStyle w:val="jlqj4b"/>
          <w:lang w:val="en"/>
        </w:rPr>
      </w:pPr>
      <w:r w:rsidRPr="00A2798B">
        <w:rPr>
          <w:rStyle w:val="jlqj4b"/>
          <w:lang w:val="en"/>
        </w:rPr>
        <w:t>The manufacturer(s) of declared components made of material combinations must/must ensure that the total mass of a component in relation to the application-related unit is clear and unambiguous from the respective product data sheets and that the mass proportions of the non-brick building materials in relation to one ton of the total component are listed, e.g. reinforcing bars per ton of overall component, concrete per ton of overall component, proportion of insulation material per ton of filled bricks, etc.</w:t>
      </w:r>
    </w:p>
    <w:p w14:paraId="11F7F335" w14:textId="77777777" w:rsidR="00A2798B" w:rsidRPr="008D48BC" w:rsidRDefault="00A2798B" w:rsidP="00A2798B">
      <w:pPr>
        <w:shd w:val="clear" w:color="auto" w:fill="CCFF66"/>
        <w:rPr>
          <w:lang w:val="en-GB"/>
        </w:rPr>
      </w:pPr>
    </w:p>
    <w:p w14:paraId="1EAD59BB" w14:textId="78A68699" w:rsidR="007B1537" w:rsidRPr="00896AA1" w:rsidRDefault="002E4FC5" w:rsidP="002E4FC5">
      <w:pPr>
        <w:pStyle w:val="Beschriftung"/>
        <w:rPr>
          <w:color w:val="17365D" w:themeColor="text2" w:themeShade="BF"/>
          <w:lang w:val="en-GB"/>
        </w:rPr>
      </w:pPr>
      <w:bookmarkStart w:id="98" w:name="_Toc488930647"/>
      <w:bookmarkStart w:id="99" w:name="_Toc98315773"/>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214542">
        <w:rPr>
          <w:noProof/>
          <w:lang w:val="en-GB"/>
        </w:rPr>
        <w:t>8</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98"/>
      <w:r w:rsidR="009B1937">
        <w:rPr>
          <w:color w:val="17365D" w:themeColor="text2" w:themeShade="BF"/>
          <w:lang w:val="en-GB"/>
        </w:rPr>
        <w:t>Declared</w:t>
      </w:r>
      <w:r w:rsidR="00A2798B">
        <w:rPr>
          <w:color w:val="17365D" w:themeColor="text2" w:themeShade="BF"/>
          <w:lang w:val="en-GB"/>
        </w:rPr>
        <w:t xml:space="preserve">/Functional </w:t>
      </w:r>
      <w:r w:rsidR="009B1937">
        <w:rPr>
          <w:color w:val="17365D" w:themeColor="text2" w:themeShade="BF"/>
          <w:lang w:val="en-GB"/>
        </w:rPr>
        <w:t>unit</w:t>
      </w:r>
      <w:bookmarkEnd w:id="99"/>
      <w:r w:rsidR="00656C39">
        <w:rPr>
          <w:color w:val="17365D" w:themeColor="text2" w:themeShade="BF"/>
          <w:lang w:val="en-GB"/>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A2798B">
        <w:tc>
          <w:tcPr>
            <w:tcW w:w="3471" w:type="dxa"/>
            <w:shd w:val="clear" w:color="auto" w:fill="CCFF66"/>
            <w:tcMar>
              <w:top w:w="0" w:type="dxa"/>
              <w:left w:w="0" w:type="dxa"/>
              <w:bottom w:w="0" w:type="dxa"/>
              <w:right w:w="0" w:type="dxa"/>
            </w:tcMar>
            <w:vAlign w:val="center"/>
          </w:tcPr>
          <w:p w14:paraId="12D7ECBD" w14:textId="02FC65FD" w:rsidR="007B1537" w:rsidRPr="00A2798B" w:rsidRDefault="00A2798B" w:rsidP="003120FA">
            <w:pPr>
              <w:shd w:val="clear" w:color="auto" w:fill="CCFF66"/>
              <w:ind w:left="147"/>
              <w:rPr>
                <w:lang w:val="en-GB"/>
              </w:rPr>
            </w:pPr>
            <w:r w:rsidRPr="00A2798B">
              <w:rPr>
                <w:lang w:val="en-GB"/>
              </w:rPr>
              <w:t>Declared/Functional unit</w:t>
            </w:r>
          </w:p>
        </w:tc>
        <w:tc>
          <w:tcPr>
            <w:tcW w:w="1981" w:type="dxa"/>
            <w:shd w:val="clear" w:color="auto" w:fill="CCFF66"/>
            <w:tcMar>
              <w:top w:w="0" w:type="dxa"/>
              <w:left w:w="0" w:type="dxa"/>
              <w:bottom w:w="0" w:type="dxa"/>
              <w:right w:w="0" w:type="dxa"/>
            </w:tcMar>
            <w:vAlign w:val="center"/>
          </w:tcPr>
          <w:p w14:paraId="00A1D792" w14:textId="27E13CA1" w:rsidR="007B1537" w:rsidRPr="00A2798B" w:rsidRDefault="00A2798B" w:rsidP="003120FA">
            <w:pPr>
              <w:shd w:val="clear" w:color="auto" w:fill="CCFF66"/>
              <w:ind w:left="147"/>
              <w:jc w:val="center"/>
              <w:rPr>
                <w:lang w:val="en-GB"/>
              </w:rPr>
            </w:pPr>
            <w:r w:rsidRPr="00A2798B">
              <w:rPr>
                <w:lang w:val="en-GB"/>
              </w:rPr>
              <w:t>1</w:t>
            </w:r>
          </w:p>
        </w:tc>
        <w:tc>
          <w:tcPr>
            <w:tcW w:w="1815" w:type="dxa"/>
            <w:shd w:val="clear" w:color="auto" w:fill="CCFF66"/>
            <w:tcMar>
              <w:top w:w="0" w:type="dxa"/>
              <w:left w:w="0" w:type="dxa"/>
              <w:bottom w:w="0" w:type="dxa"/>
              <w:right w:w="0" w:type="dxa"/>
            </w:tcMar>
            <w:vAlign w:val="center"/>
          </w:tcPr>
          <w:p w14:paraId="5BD7A566" w14:textId="06DFBC4B" w:rsidR="007B1537" w:rsidRPr="00A2798B" w:rsidRDefault="00A2798B" w:rsidP="003120FA">
            <w:pPr>
              <w:shd w:val="clear" w:color="auto" w:fill="CCFF66"/>
              <w:ind w:left="147"/>
              <w:jc w:val="center"/>
              <w:rPr>
                <w:spacing w:val="-4"/>
                <w:lang w:val="en-GB"/>
              </w:rPr>
            </w:pPr>
            <w:r w:rsidRPr="00A2798B">
              <w:rPr>
                <w:spacing w:val="-4"/>
                <w:lang w:val="en-GB"/>
              </w:rPr>
              <w:t>t</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3086F3D3" w:rsidR="00656C39" w:rsidRDefault="00A2798B" w:rsidP="00656C39">
            <w:pPr>
              <w:shd w:val="clear" w:color="auto" w:fill="CCFF66"/>
              <w:ind w:left="147"/>
              <w:rPr>
                <w:lang w:val="en-GB"/>
              </w:rPr>
            </w:pPr>
            <w:r w:rsidRPr="00A2798B">
              <w:rPr>
                <w:lang w:val="en-GB"/>
              </w:rPr>
              <w:t>Raw density (specific or balanced average value)</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bl>
    <w:p w14:paraId="670A697C" w14:textId="77777777" w:rsidR="00F33FFA" w:rsidRPr="00F33FFA" w:rsidRDefault="00F33FFA" w:rsidP="00F33FFA">
      <w:pPr>
        <w:rPr>
          <w:lang w:val="en-GB"/>
        </w:rPr>
      </w:pPr>
      <w:r w:rsidRPr="00F33FFA">
        <w:rPr>
          <w:lang w:val="en-GB"/>
        </w:rPr>
        <w:t>Note: According to the TBE document (page 51), other units can also be used, provided that conversion factors are specified in the EPD to make the conversion to one tonne of brick transparent and understandable. The aim is to specify real values as far as possible. If the weight per unit differs from the figures in the example table, the actual values should be used.</w:t>
      </w:r>
    </w:p>
    <w:p w14:paraId="166C6003" w14:textId="157DB036" w:rsidR="00F33FFA" w:rsidRDefault="00F33FFA" w:rsidP="00F33FFA">
      <w:pPr>
        <w:rPr>
          <w:lang w:val="en-GB"/>
        </w:rPr>
      </w:pPr>
      <w:r w:rsidRPr="00F33FFA">
        <w:rPr>
          <w:lang w:val="en-GB"/>
        </w:rPr>
        <w:t>Possible conversion factors according to Annex 5 of the TBE document (the numbering of the table does not correspond to the numbering in the TBE document, as this does not exist):</w:t>
      </w:r>
    </w:p>
    <w:p w14:paraId="175F2C47" w14:textId="77777777" w:rsidR="00F33FFA" w:rsidRDefault="00F33FFA" w:rsidP="00F33FFA">
      <w:pPr>
        <w:rPr>
          <w:lang w:val="en-GB"/>
        </w:rPr>
      </w:pPr>
    </w:p>
    <w:p w14:paraId="62B377D3" w14:textId="1451851D" w:rsidR="00A2798B" w:rsidRPr="00A2798B" w:rsidRDefault="00A2798B" w:rsidP="00A2798B">
      <w:pPr>
        <w:rPr>
          <w:lang w:val="en-GB"/>
        </w:rPr>
      </w:pPr>
      <w:r w:rsidRPr="00A2798B">
        <w:rPr>
          <w:lang w:val="en-GB"/>
        </w:rPr>
        <w:t>The functional unit for clay products is preferably defined as: 1 tonne of a clay product with an expected average reference service life of 150 years. Other declared units are allowed (e.g. m² or m³) only if conversion factors are included in the EPD in order to make the translation towards 1 tonne in a transparent way.</w:t>
      </w:r>
    </w:p>
    <w:p w14:paraId="1A08D0A4" w14:textId="77777777" w:rsidR="00A2798B" w:rsidRPr="00A2798B" w:rsidRDefault="00A2798B" w:rsidP="00A2798B">
      <w:pPr>
        <w:rPr>
          <w:lang w:val="en-GB"/>
        </w:rPr>
      </w:pPr>
    </w:p>
    <w:p w14:paraId="5F38E823" w14:textId="77777777" w:rsidR="00A2798B" w:rsidRPr="00A2798B" w:rsidRDefault="00A2798B" w:rsidP="00A2798B">
      <w:pPr>
        <w:rPr>
          <w:lang w:val="en-GB"/>
        </w:rPr>
      </w:pPr>
      <w:r w:rsidRPr="00A2798B">
        <w:rPr>
          <w:lang w:val="en-GB"/>
        </w:rPr>
        <w:t>Below you can find a list of possible conversion factors.</w:t>
      </w:r>
    </w:p>
    <w:p w14:paraId="07143758" w14:textId="77777777" w:rsidR="0014099F" w:rsidRPr="005234C8" w:rsidRDefault="0014099F" w:rsidP="0014099F">
      <w:pPr>
        <w:pStyle w:val="Listenabsatz"/>
        <w:numPr>
          <w:ilvl w:val="0"/>
          <w:numId w:val="24"/>
        </w:numPr>
        <w:tabs>
          <w:tab w:val="left" w:pos="709"/>
        </w:tabs>
        <w:spacing w:before="0" w:line="240" w:lineRule="auto"/>
        <w:rPr>
          <w:b/>
          <w:sz w:val="26"/>
          <w:szCs w:val="26"/>
          <w:lang w:val="en-GB"/>
        </w:rPr>
      </w:pPr>
      <w:bookmarkStart w:id="100" w:name="_Toc490147660"/>
      <w:bookmarkStart w:id="101" w:name="_Toc81484567"/>
      <w:r w:rsidRPr="005234C8">
        <w:rPr>
          <w:b/>
          <w:sz w:val="24"/>
          <w:szCs w:val="24"/>
          <w:lang w:val="en-GB"/>
        </w:rPr>
        <w:t>Conversion factors for clay pavers</w:t>
      </w:r>
    </w:p>
    <w:p w14:paraId="05FE7B18" w14:textId="57CF6E47" w:rsidR="0014099F" w:rsidRPr="00333005" w:rsidRDefault="00A2798B" w:rsidP="0014099F">
      <w:pPr>
        <w:spacing w:before="120" w:after="120"/>
        <w:ind w:left="360"/>
        <w:rPr>
          <w:rFonts w:ascii="Calibri" w:hAnsi="Calibri" w:cs="Calibri"/>
          <w:b/>
          <w:i/>
          <w:szCs w:val="18"/>
          <w:lang w:val="en-GB"/>
        </w:rPr>
      </w:pPr>
      <w:bookmarkStart w:id="102" w:name="_Toc98315774"/>
      <w:r w:rsidRPr="0014099F">
        <w:rPr>
          <w:rFonts w:ascii="Calibri" w:hAnsi="Calibri" w:cs="Calibri"/>
          <w:b/>
          <w:i/>
          <w:lang w:val="en-GB"/>
        </w:rPr>
        <w:t xml:space="preserve">Table </w:t>
      </w:r>
      <w:r w:rsidRPr="00521E1D">
        <w:rPr>
          <w:rFonts w:ascii="Calibri" w:hAnsi="Calibri" w:cs="Calibri"/>
          <w:b/>
          <w:i/>
        </w:rPr>
        <w:fldChar w:fldCharType="begin"/>
      </w:r>
      <w:r w:rsidRPr="0014099F">
        <w:rPr>
          <w:rFonts w:ascii="Calibri" w:hAnsi="Calibri" w:cs="Calibri"/>
          <w:b/>
          <w:i/>
          <w:lang w:val="en-GB"/>
        </w:rPr>
        <w:instrText xml:space="preserve"> SEQ Tabelle \* ARABIC </w:instrText>
      </w:r>
      <w:r w:rsidRPr="00521E1D">
        <w:rPr>
          <w:rFonts w:ascii="Calibri" w:hAnsi="Calibri" w:cs="Calibri"/>
          <w:b/>
          <w:i/>
        </w:rPr>
        <w:fldChar w:fldCharType="separate"/>
      </w:r>
      <w:r w:rsidR="00214542">
        <w:rPr>
          <w:rFonts w:ascii="Calibri" w:hAnsi="Calibri" w:cs="Calibri"/>
          <w:b/>
          <w:i/>
          <w:noProof/>
          <w:lang w:val="en-GB"/>
        </w:rPr>
        <w:t>9</w:t>
      </w:r>
      <w:r w:rsidRPr="00521E1D">
        <w:rPr>
          <w:rFonts w:ascii="Calibri" w:hAnsi="Calibri" w:cs="Calibri"/>
          <w:b/>
          <w:i/>
        </w:rPr>
        <w:fldChar w:fldCharType="end"/>
      </w:r>
      <w:r w:rsidRPr="0014099F">
        <w:rPr>
          <w:rFonts w:ascii="Calibri" w:hAnsi="Calibri" w:cs="Calibri"/>
          <w:b/>
          <w:i/>
          <w:lang w:val="en-GB"/>
        </w:rPr>
        <w:t xml:space="preserve">: </w:t>
      </w:r>
      <w:bookmarkEnd w:id="100"/>
      <w:bookmarkEnd w:id="101"/>
      <w:r w:rsidR="0014099F" w:rsidRPr="0014099F">
        <w:rPr>
          <w:rFonts w:ascii="Calibri" w:hAnsi="Calibri" w:cs="Calibri"/>
          <w:b/>
          <w:i/>
          <w:lang w:val="en-GB"/>
        </w:rPr>
        <w:t>Examples of conversion factors for pavers</w:t>
      </w:r>
      <w:bookmarkEnd w:id="102"/>
    </w:p>
    <w:tbl>
      <w:tblPr>
        <w:tblW w:w="7361" w:type="dxa"/>
        <w:tblInd w:w="55" w:type="dxa"/>
        <w:tblCellMar>
          <w:left w:w="70" w:type="dxa"/>
          <w:right w:w="70" w:type="dxa"/>
        </w:tblCellMar>
        <w:tblLook w:val="04A0" w:firstRow="1" w:lastRow="0" w:firstColumn="1" w:lastColumn="0" w:noHBand="0" w:noVBand="1"/>
      </w:tblPr>
      <w:tblGrid>
        <w:gridCol w:w="2381"/>
        <w:gridCol w:w="2897"/>
        <w:gridCol w:w="2083"/>
      </w:tblGrid>
      <w:tr w:rsidR="0014099F" w14:paraId="378EEBB2" w14:textId="77777777" w:rsidTr="00C30B94">
        <w:trPr>
          <w:trHeight w:val="300"/>
        </w:trPr>
        <w:tc>
          <w:tcPr>
            <w:tcW w:w="73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5064A" w14:textId="77777777" w:rsidR="0014099F" w:rsidRDefault="0014099F" w:rsidP="00C30B94">
            <w:pPr>
              <w:jc w:val="center"/>
              <w:rPr>
                <w:b/>
                <w:bCs/>
                <w:color w:val="000000"/>
              </w:rPr>
            </w:pPr>
            <w:r>
              <w:rPr>
                <w:b/>
                <w:bCs/>
                <w:color w:val="000000"/>
              </w:rPr>
              <w:t>Clay pavers</w:t>
            </w:r>
          </w:p>
        </w:tc>
      </w:tr>
      <w:tr w:rsidR="0014099F" w14:paraId="7B4BF3E8" w14:textId="77777777" w:rsidTr="00C30B94">
        <w:trPr>
          <w:trHeight w:val="300"/>
        </w:trPr>
        <w:tc>
          <w:tcPr>
            <w:tcW w:w="2381" w:type="dxa"/>
            <w:tcBorders>
              <w:top w:val="nil"/>
              <w:left w:val="single" w:sz="4" w:space="0" w:color="auto"/>
              <w:bottom w:val="single" w:sz="4" w:space="0" w:color="auto"/>
              <w:right w:val="single" w:sz="4" w:space="0" w:color="auto"/>
            </w:tcBorders>
            <w:shd w:val="clear" w:color="auto" w:fill="auto"/>
            <w:noWrap/>
            <w:hideMark/>
          </w:tcPr>
          <w:p w14:paraId="00F4E8F4" w14:textId="77777777" w:rsidR="0014099F" w:rsidRDefault="0014099F" w:rsidP="00C30B94">
            <w:pPr>
              <w:jc w:val="center"/>
              <w:rPr>
                <w:color w:val="000000"/>
              </w:rPr>
            </w:pPr>
            <w:r>
              <w:rPr>
                <w:color w:val="000000"/>
              </w:rPr>
              <w:t> </w:t>
            </w:r>
          </w:p>
        </w:tc>
        <w:tc>
          <w:tcPr>
            <w:tcW w:w="2897" w:type="dxa"/>
            <w:tcBorders>
              <w:top w:val="nil"/>
              <w:left w:val="nil"/>
              <w:bottom w:val="single" w:sz="4" w:space="0" w:color="auto"/>
              <w:right w:val="single" w:sz="4" w:space="0" w:color="auto"/>
            </w:tcBorders>
            <w:shd w:val="clear" w:color="auto" w:fill="auto"/>
            <w:noWrap/>
            <w:vAlign w:val="bottom"/>
            <w:hideMark/>
          </w:tcPr>
          <w:p w14:paraId="4E999196" w14:textId="77777777" w:rsidR="0014099F" w:rsidRPr="0014099F" w:rsidRDefault="0014099F" w:rsidP="00C30B94">
            <w:pPr>
              <w:jc w:val="center"/>
              <w:rPr>
                <w:color w:val="000000"/>
                <w:lang w:val="en-GB"/>
              </w:rPr>
            </w:pPr>
            <w:r w:rsidRPr="0014099F">
              <w:rPr>
                <w:color w:val="000000"/>
                <w:lang w:val="en-GB"/>
              </w:rPr>
              <w:t>Height of pavers (in mm)</w:t>
            </w:r>
          </w:p>
        </w:tc>
        <w:tc>
          <w:tcPr>
            <w:tcW w:w="2083" w:type="dxa"/>
            <w:tcBorders>
              <w:top w:val="nil"/>
              <w:left w:val="nil"/>
              <w:bottom w:val="single" w:sz="4" w:space="0" w:color="auto"/>
              <w:right w:val="single" w:sz="4" w:space="0" w:color="auto"/>
            </w:tcBorders>
            <w:shd w:val="clear" w:color="auto" w:fill="auto"/>
            <w:noWrap/>
            <w:vAlign w:val="bottom"/>
            <w:hideMark/>
          </w:tcPr>
          <w:p w14:paraId="74730321" w14:textId="77777777" w:rsidR="0014099F" w:rsidRDefault="0014099F" w:rsidP="00C30B94">
            <w:pPr>
              <w:jc w:val="center"/>
              <w:rPr>
                <w:color w:val="000000"/>
              </w:rPr>
            </w:pPr>
            <w:r>
              <w:rPr>
                <w:color w:val="000000"/>
              </w:rPr>
              <w:t xml:space="preserve">Conversion factor </w:t>
            </w:r>
          </w:p>
        </w:tc>
      </w:tr>
      <w:tr w:rsidR="0014099F" w14:paraId="4EDE5400" w14:textId="77777777" w:rsidTr="00C30B94">
        <w:trPr>
          <w:trHeight w:val="300"/>
        </w:trPr>
        <w:tc>
          <w:tcPr>
            <w:tcW w:w="2381" w:type="dxa"/>
            <w:vMerge w:val="restart"/>
            <w:tcBorders>
              <w:top w:val="nil"/>
              <w:left w:val="single" w:sz="4" w:space="0" w:color="auto"/>
              <w:bottom w:val="single" w:sz="4" w:space="0" w:color="auto"/>
              <w:right w:val="single" w:sz="4" w:space="0" w:color="auto"/>
            </w:tcBorders>
            <w:shd w:val="clear" w:color="auto" w:fill="auto"/>
            <w:noWrap/>
            <w:hideMark/>
          </w:tcPr>
          <w:p w14:paraId="2BD91347" w14:textId="77777777" w:rsidR="0014099F" w:rsidRDefault="0014099F" w:rsidP="00C30B94">
            <w:pPr>
              <w:rPr>
                <w:color w:val="000000"/>
              </w:rPr>
            </w:pPr>
            <w:r>
              <w:rPr>
                <w:color w:val="000000"/>
              </w:rPr>
              <w:t>average</w:t>
            </w:r>
            <w:r>
              <w:rPr>
                <w:color w:val="000000"/>
                <w:sz w:val="20"/>
              </w:rPr>
              <w:t xml:space="preserve"> (1700 kg/m³)</w:t>
            </w:r>
          </w:p>
        </w:tc>
        <w:tc>
          <w:tcPr>
            <w:tcW w:w="2897" w:type="dxa"/>
            <w:tcBorders>
              <w:top w:val="nil"/>
              <w:left w:val="nil"/>
              <w:bottom w:val="single" w:sz="4" w:space="0" w:color="auto"/>
              <w:right w:val="single" w:sz="4" w:space="0" w:color="auto"/>
            </w:tcBorders>
            <w:shd w:val="clear" w:color="auto" w:fill="auto"/>
            <w:noWrap/>
            <w:vAlign w:val="bottom"/>
            <w:hideMark/>
          </w:tcPr>
          <w:p w14:paraId="41C55858" w14:textId="77777777" w:rsidR="0014099F" w:rsidRDefault="0014099F" w:rsidP="00C30B94">
            <w:pPr>
              <w:jc w:val="center"/>
              <w:rPr>
                <w:color w:val="000000"/>
              </w:rPr>
            </w:pPr>
            <w:r>
              <w:rPr>
                <w:color w:val="000000"/>
              </w:rPr>
              <w:t>100</w:t>
            </w:r>
          </w:p>
        </w:tc>
        <w:tc>
          <w:tcPr>
            <w:tcW w:w="2083" w:type="dxa"/>
            <w:tcBorders>
              <w:top w:val="nil"/>
              <w:left w:val="nil"/>
              <w:bottom w:val="single" w:sz="4" w:space="0" w:color="auto"/>
              <w:right w:val="single" w:sz="4" w:space="0" w:color="auto"/>
            </w:tcBorders>
            <w:shd w:val="clear" w:color="auto" w:fill="auto"/>
            <w:noWrap/>
            <w:vAlign w:val="bottom"/>
            <w:hideMark/>
          </w:tcPr>
          <w:p w14:paraId="4ADB01BC" w14:textId="77777777" w:rsidR="0014099F" w:rsidRDefault="0014099F" w:rsidP="00C30B94">
            <w:pPr>
              <w:jc w:val="center"/>
              <w:rPr>
                <w:color w:val="000000"/>
              </w:rPr>
            </w:pPr>
            <w:r>
              <w:rPr>
                <w:color w:val="000000"/>
              </w:rPr>
              <w:t>0.170</w:t>
            </w:r>
          </w:p>
        </w:tc>
      </w:tr>
      <w:tr w:rsidR="0014099F" w14:paraId="00BC62BD" w14:textId="77777777" w:rsidTr="00C30B94">
        <w:trPr>
          <w:trHeight w:val="300"/>
        </w:trPr>
        <w:tc>
          <w:tcPr>
            <w:tcW w:w="2381" w:type="dxa"/>
            <w:vMerge/>
            <w:tcBorders>
              <w:top w:val="nil"/>
              <w:left w:val="single" w:sz="4" w:space="0" w:color="auto"/>
              <w:bottom w:val="single" w:sz="4" w:space="0" w:color="auto"/>
              <w:right w:val="single" w:sz="4" w:space="0" w:color="auto"/>
            </w:tcBorders>
            <w:vAlign w:val="center"/>
            <w:hideMark/>
          </w:tcPr>
          <w:p w14:paraId="42496183" w14:textId="77777777" w:rsidR="0014099F" w:rsidRDefault="0014099F" w:rsidP="00C30B94">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142EAC71" w14:textId="77777777" w:rsidR="0014099F" w:rsidRDefault="0014099F" w:rsidP="00C30B94">
            <w:pPr>
              <w:jc w:val="center"/>
              <w:rPr>
                <w:color w:val="000000"/>
              </w:rPr>
            </w:pPr>
            <w:r>
              <w:rPr>
                <w:color w:val="000000"/>
              </w:rPr>
              <w:t>95</w:t>
            </w:r>
          </w:p>
        </w:tc>
        <w:tc>
          <w:tcPr>
            <w:tcW w:w="2083" w:type="dxa"/>
            <w:tcBorders>
              <w:top w:val="nil"/>
              <w:left w:val="nil"/>
              <w:bottom w:val="single" w:sz="4" w:space="0" w:color="auto"/>
              <w:right w:val="single" w:sz="4" w:space="0" w:color="auto"/>
            </w:tcBorders>
            <w:shd w:val="clear" w:color="auto" w:fill="auto"/>
            <w:noWrap/>
            <w:vAlign w:val="bottom"/>
            <w:hideMark/>
          </w:tcPr>
          <w:p w14:paraId="5D9A3A53" w14:textId="77777777" w:rsidR="0014099F" w:rsidRDefault="0014099F" w:rsidP="00C30B94">
            <w:pPr>
              <w:jc w:val="center"/>
              <w:rPr>
                <w:color w:val="000000"/>
              </w:rPr>
            </w:pPr>
            <w:r>
              <w:rPr>
                <w:color w:val="000000"/>
              </w:rPr>
              <w:t>0.162</w:t>
            </w:r>
          </w:p>
        </w:tc>
      </w:tr>
      <w:tr w:rsidR="0014099F" w14:paraId="28221E7D" w14:textId="77777777" w:rsidTr="00C30B94">
        <w:trPr>
          <w:trHeight w:val="300"/>
        </w:trPr>
        <w:tc>
          <w:tcPr>
            <w:tcW w:w="2381" w:type="dxa"/>
            <w:vMerge/>
            <w:tcBorders>
              <w:top w:val="nil"/>
              <w:left w:val="single" w:sz="4" w:space="0" w:color="auto"/>
              <w:bottom w:val="single" w:sz="4" w:space="0" w:color="auto"/>
              <w:right w:val="single" w:sz="4" w:space="0" w:color="auto"/>
            </w:tcBorders>
            <w:vAlign w:val="center"/>
            <w:hideMark/>
          </w:tcPr>
          <w:p w14:paraId="5624A54E" w14:textId="77777777" w:rsidR="0014099F" w:rsidRDefault="0014099F" w:rsidP="00C30B94">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56E68777" w14:textId="77777777" w:rsidR="0014099F" w:rsidRDefault="0014099F" w:rsidP="00C30B94">
            <w:pPr>
              <w:jc w:val="center"/>
              <w:rPr>
                <w:color w:val="000000"/>
              </w:rPr>
            </w:pPr>
            <w:r>
              <w:rPr>
                <w:color w:val="000000"/>
              </w:rPr>
              <w:t>90</w:t>
            </w:r>
          </w:p>
        </w:tc>
        <w:tc>
          <w:tcPr>
            <w:tcW w:w="2083" w:type="dxa"/>
            <w:tcBorders>
              <w:top w:val="nil"/>
              <w:left w:val="nil"/>
              <w:bottom w:val="single" w:sz="4" w:space="0" w:color="auto"/>
              <w:right w:val="single" w:sz="4" w:space="0" w:color="auto"/>
            </w:tcBorders>
            <w:shd w:val="clear" w:color="auto" w:fill="auto"/>
            <w:noWrap/>
            <w:vAlign w:val="bottom"/>
            <w:hideMark/>
          </w:tcPr>
          <w:p w14:paraId="64E7B546" w14:textId="77777777" w:rsidR="0014099F" w:rsidRDefault="0014099F" w:rsidP="00C30B94">
            <w:pPr>
              <w:jc w:val="center"/>
              <w:rPr>
                <w:color w:val="000000"/>
              </w:rPr>
            </w:pPr>
            <w:r>
              <w:rPr>
                <w:color w:val="000000"/>
              </w:rPr>
              <w:t>0.153</w:t>
            </w:r>
          </w:p>
        </w:tc>
      </w:tr>
      <w:tr w:rsidR="0014099F" w14:paraId="6533B5A8" w14:textId="77777777" w:rsidTr="00C30B94">
        <w:trPr>
          <w:trHeight w:val="300"/>
        </w:trPr>
        <w:tc>
          <w:tcPr>
            <w:tcW w:w="2381" w:type="dxa"/>
            <w:vMerge/>
            <w:tcBorders>
              <w:top w:val="nil"/>
              <w:left w:val="single" w:sz="4" w:space="0" w:color="auto"/>
              <w:bottom w:val="single" w:sz="4" w:space="0" w:color="auto"/>
              <w:right w:val="single" w:sz="4" w:space="0" w:color="auto"/>
            </w:tcBorders>
            <w:vAlign w:val="center"/>
            <w:hideMark/>
          </w:tcPr>
          <w:p w14:paraId="3FF87601" w14:textId="77777777" w:rsidR="0014099F" w:rsidRDefault="0014099F" w:rsidP="00C30B94">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39D3E0FA" w14:textId="77777777" w:rsidR="0014099F" w:rsidRDefault="0014099F" w:rsidP="00C30B94">
            <w:pPr>
              <w:jc w:val="center"/>
              <w:rPr>
                <w:color w:val="000000"/>
              </w:rPr>
            </w:pPr>
            <w:r>
              <w:rPr>
                <w:color w:val="000000"/>
              </w:rPr>
              <w:t>85</w:t>
            </w:r>
          </w:p>
        </w:tc>
        <w:tc>
          <w:tcPr>
            <w:tcW w:w="2083" w:type="dxa"/>
            <w:tcBorders>
              <w:top w:val="nil"/>
              <w:left w:val="nil"/>
              <w:bottom w:val="single" w:sz="4" w:space="0" w:color="auto"/>
              <w:right w:val="single" w:sz="4" w:space="0" w:color="auto"/>
            </w:tcBorders>
            <w:shd w:val="clear" w:color="auto" w:fill="auto"/>
            <w:noWrap/>
            <w:vAlign w:val="bottom"/>
            <w:hideMark/>
          </w:tcPr>
          <w:p w14:paraId="106A9DC8" w14:textId="77777777" w:rsidR="0014099F" w:rsidRDefault="0014099F" w:rsidP="00C30B94">
            <w:pPr>
              <w:jc w:val="center"/>
              <w:rPr>
                <w:color w:val="000000"/>
              </w:rPr>
            </w:pPr>
            <w:r>
              <w:rPr>
                <w:color w:val="000000"/>
              </w:rPr>
              <w:t>0.145</w:t>
            </w:r>
          </w:p>
        </w:tc>
      </w:tr>
      <w:tr w:rsidR="0014099F" w14:paraId="2111C10A" w14:textId="77777777" w:rsidTr="00C30B94">
        <w:trPr>
          <w:trHeight w:val="300"/>
        </w:trPr>
        <w:tc>
          <w:tcPr>
            <w:tcW w:w="2381" w:type="dxa"/>
            <w:vMerge/>
            <w:tcBorders>
              <w:top w:val="nil"/>
              <w:left w:val="single" w:sz="4" w:space="0" w:color="auto"/>
              <w:bottom w:val="single" w:sz="4" w:space="0" w:color="auto"/>
              <w:right w:val="single" w:sz="4" w:space="0" w:color="auto"/>
            </w:tcBorders>
            <w:vAlign w:val="center"/>
            <w:hideMark/>
          </w:tcPr>
          <w:p w14:paraId="0BCCCA1F" w14:textId="77777777" w:rsidR="0014099F" w:rsidRDefault="0014099F" w:rsidP="00C30B94">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4A72C3CE" w14:textId="77777777" w:rsidR="0014099F" w:rsidRDefault="0014099F" w:rsidP="00C30B94">
            <w:pPr>
              <w:jc w:val="center"/>
              <w:rPr>
                <w:color w:val="000000"/>
              </w:rPr>
            </w:pPr>
            <w:r>
              <w:rPr>
                <w:color w:val="000000"/>
              </w:rPr>
              <w:t>80</w:t>
            </w:r>
          </w:p>
        </w:tc>
        <w:tc>
          <w:tcPr>
            <w:tcW w:w="2083" w:type="dxa"/>
            <w:tcBorders>
              <w:top w:val="nil"/>
              <w:left w:val="nil"/>
              <w:bottom w:val="single" w:sz="4" w:space="0" w:color="auto"/>
              <w:right w:val="single" w:sz="4" w:space="0" w:color="auto"/>
            </w:tcBorders>
            <w:shd w:val="clear" w:color="auto" w:fill="auto"/>
            <w:noWrap/>
            <w:vAlign w:val="bottom"/>
            <w:hideMark/>
          </w:tcPr>
          <w:p w14:paraId="2FCE86AF" w14:textId="77777777" w:rsidR="0014099F" w:rsidRDefault="0014099F" w:rsidP="00C30B94">
            <w:pPr>
              <w:jc w:val="center"/>
              <w:rPr>
                <w:color w:val="000000"/>
              </w:rPr>
            </w:pPr>
            <w:r>
              <w:rPr>
                <w:color w:val="000000"/>
              </w:rPr>
              <w:t>0.136</w:t>
            </w:r>
          </w:p>
        </w:tc>
      </w:tr>
      <w:tr w:rsidR="0014099F" w14:paraId="75C0A764" w14:textId="77777777" w:rsidTr="00C30B94">
        <w:trPr>
          <w:trHeight w:val="300"/>
        </w:trPr>
        <w:tc>
          <w:tcPr>
            <w:tcW w:w="2381" w:type="dxa"/>
            <w:vMerge/>
            <w:tcBorders>
              <w:top w:val="nil"/>
              <w:left w:val="single" w:sz="4" w:space="0" w:color="auto"/>
              <w:bottom w:val="single" w:sz="4" w:space="0" w:color="auto"/>
              <w:right w:val="single" w:sz="4" w:space="0" w:color="auto"/>
            </w:tcBorders>
            <w:vAlign w:val="center"/>
            <w:hideMark/>
          </w:tcPr>
          <w:p w14:paraId="412771D4" w14:textId="77777777" w:rsidR="0014099F" w:rsidRDefault="0014099F" w:rsidP="00C30B94">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214699A6" w14:textId="77777777" w:rsidR="0014099F" w:rsidRDefault="0014099F" w:rsidP="00C30B94">
            <w:pPr>
              <w:jc w:val="center"/>
              <w:rPr>
                <w:color w:val="000000"/>
              </w:rPr>
            </w:pPr>
            <w:r>
              <w:rPr>
                <w:color w:val="000000"/>
              </w:rPr>
              <w:t>75</w:t>
            </w:r>
          </w:p>
        </w:tc>
        <w:tc>
          <w:tcPr>
            <w:tcW w:w="2083" w:type="dxa"/>
            <w:tcBorders>
              <w:top w:val="nil"/>
              <w:left w:val="nil"/>
              <w:bottom w:val="single" w:sz="4" w:space="0" w:color="auto"/>
              <w:right w:val="single" w:sz="4" w:space="0" w:color="auto"/>
            </w:tcBorders>
            <w:shd w:val="clear" w:color="auto" w:fill="auto"/>
            <w:noWrap/>
            <w:vAlign w:val="bottom"/>
            <w:hideMark/>
          </w:tcPr>
          <w:p w14:paraId="2C8141A8" w14:textId="77777777" w:rsidR="0014099F" w:rsidRDefault="0014099F" w:rsidP="00C30B94">
            <w:pPr>
              <w:jc w:val="center"/>
              <w:rPr>
                <w:color w:val="000000"/>
              </w:rPr>
            </w:pPr>
            <w:r>
              <w:rPr>
                <w:color w:val="000000"/>
              </w:rPr>
              <w:t>0.128</w:t>
            </w:r>
          </w:p>
        </w:tc>
      </w:tr>
      <w:tr w:rsidR="0014099F" w14:paraId="3DB9A4DC" w14:textId="77777777" w:rsidTr="00C30B94">
        <w:trPr>
          <w:trHeight w:val="300"/>
        </w:trPr>
        <w:tc>
          <w:tcPr>
            <w:tcW w:w="2381" w:type="dxa"/>
            <w:vMerge/>
            <w:tcBorders>
              <w:top w:val="nil"/>
              <w:left w:val="single" w:sz="4" w:space="0" w:color="auto"/>
              <w:bottom w:val="single" w:sz="4" w:space="0" w:color="auto"/>
              <w:right w:val="single" w:sz="4" w:space="0" w:color="auto"/>
            </w:tcBorders>
            <w:vAlign w:val="center"/>
            <w:hideMark/>
          </w:tcPr>
          <w:p w14:paraId="7AE28D9A" w14:textId="77777777" w:rsidR="0014099F" w:rsidRDefault="0014099F" w:rsidP="00C30B94">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605F4AE6" w14:textId="77777777" w:rsidR="0014099F" w:rsidRDefault="0014099F" w:rsidP="00C30B94">
            <w:pPr>
              <w:jc w:val="center"/>
              <w:rPr>
                <w:color w:val="000000"/>
              </w:rPr>
            </w:pPr>
            <w:r>
              <w:rPr>
                <w:color w:val="000000"/>
              </w:rPr>
              <w:t>70</w:t>
            </w:r>
          </w:p>
        </w:tc>
        <w:tc>
          <w:tcPr>
            <w:tcW w:w="2083" w:type="dxa"/>
            <w:tcBorders>
              <w:top w:val="nil"/>
              <w:left w:val="nil"/>
              <w:bottom w:val="single" w:sz="4" w:space="0" w:color="auto"/>
              <w:right w:val="single" w:sz="4" w:space="0" w:color="auto"/>
            </w:tcBorders>
            <w:shd w:val="clear" w:color="auto" w:fill="auto"/>
            <w:noWrap/>
            <w:vAlign w:val="bottom"/>
            <w:hideMark/>
          </w:tcPr>
          <w:p w14:paraId="42C9406E" w14:textId="77777777" w:rsidR="0014099F" w:rsidRDefault="0014099F" w:rsidP="00C30B94">
            <w:pPr>
              <w:jc w:val="center"/>
              <w:rPr>
                <w:color w:val="000000"/>
              </w:rPr>
            </w:pPr>
            <w:r>
              <w:rPr>
                <w:color w:val="000000"/>
              </w:rPr>
              <w:t>0.118</w:t>
            </w:r>
          </w:p>
        </w:tc>
      </w:tr>
      <w:tr w:rsidR="0014099F" w14:paraId="3C862F3B" w14:textId="77777777" w:rsidTr="00C30B94">
        <w:trPr>
          <w:trHeight w:val="300"/>
        </w:trPr>
        <w:tc>
          <w:tcPr>
            <w:tcW w:w="2381" w:type="dxa"/>
            <w:vMerge/>
            <w:tcBorders>
              <w:top w:val="nil"/>
              <w:left w:val="single" w:sz="4" w:space="0" w:color="auto"/>
              <w:bottom w:val="single" w:sz="4" w:space="0" w:color="auto"/>
              <w:right w:val="single" w:sz="4" w:space="0" w:color="auto"/>
            </w:tcBorders>
            <w:vAlign w:val="center"/>
            <w:hideMark/>
          </w:tcPr>
          <w:p w14:paraId="15F67127" w14:textId="77777777" w:rsidR="0014099F" w:rsidRDefault="0014099F" w:rsidP="00C30B94">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2A5FA7DB" w14:textId="77777777" w:rsidR="0014099F" w:rsidRDefault="0014099F" w:rsidP="00C30B94">
            <w:pPr>
              <w:jc w:val="center"/>
              <w:rPr>
                <w:color w:val="000000"/>
              </w:rPr>
            </w:pPr>
            <w:r>
              <w:rPr>
                <w:color w:val="000000"/>
              </w:rPr>
              <w:t>65</w:t>
            </w:r>
          </w:p>
        </w:tc>
        <w:tc>
          <w:tcPr>
            <w:tcW w:w="2083" w:type="dxa"/>
            <w:tcBorders>
              <w:top w:val="nil"/>
              <w:left w:val="nil"/>
              <w:bottom w:val="single" w:sz="4" w:space="0" w:color="auto"/>
              <w:right w:val="single" w:sz="4" w:space="0" w:color="auto"/>
            </w:tcBorders>
            <w:shd w:val="clear" w:color="auto" w:fill="auto"/>
            <w:noWrap/>
            <w:vAlign w:val="bottom"/>
            <w:hideMark/>
          </w:tcPr>
          <w:p w14:paraId="32B7495C" w14:textId="77777777" w:rsidR="0014099F" w:rsidRDefault="0014099F" w:rsidP="00C30B94">
            <w:pPr>
              <w:jc w:val="center"/>
              <w:rPr>
                <w:color w:val="000000"/>
              </w:rPr>
            </w:pPr>
            <w:r>
              <w:rPr>
                <w:color w:val="000000"/>
              </w:rPr>
              <w:t>0.111</w:t>
            </w:r>
          </w:p>
        </w:tc>
      </w:tr>
      <w:tr w:rsidR="0014099F" w14:paraId="5E5C76B7" w14:textId="77777777" w:rsidTr="00C30B94">
        <w:trPr>
          <w:trHeight w:val="300"/>
        </w:trPr>
        <w:tc>
          <w:tcPr>
            <w:tcW w:w="2381" w:type="dxa"/>
            <w:vMerge/>
            <w:tcBorders>
              <w:top w:val="nil"/>
              <w:left w:val="single" w:sz="4" w:space="0" w:color="auto"/>
              <w:bottom w:val="single" w:sz="4" w:space="0" w:color="auto"/>
              <w:right w:val="single" w:sz="4" w:space="0" w:color="auto"/>
            </w:tcBorders>
            <w:vAlign w:val="center"/>
            <w:hideMark/>
          </w:tcPr>
          <w:p w14:paraId="02CEB7FD" w14:textId="77777777" w:rsidR="0014099F" w:rsidRDefault="0014099F" w:rsidP="00C30B94">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4F75184F" w14:textId="77777777" w:rsidR="0014099F" w:rsidRDefault="0014099F" w:rsidP="00C30B94">
            <w:pPr>
              <w:jc w:val="center"/>
              <w:rPr>
                <w:color w:val="000000"/>
              </w:rPr>
            </w:pPr>
            <w:r>
              <w:rPr>
                <w:color w:val="000000"/>
              </w:rPr>
              <w:t>60</w:t>
            </w:r>
          </w:p>
        </w:tc>
        <w:tc>
          <w:tcPr>
            <w:tcW w:w="2083" w:type="dxa"/>
            <w:tcBorders>
              <w:top w:val="nil"/>
              <w:left w:val="nil"/>
              <w:bottom w:val="single" w:sz="4" w:space="0" w:color="auto"/>
              <w:right w:val="single" w:sz="4" w:space="0" w:color="auto"/>
            </w:tcBorders>
            <w:shd w:val="clear" w:color="auto" w:fill="auto"/>
            <w:noWrap/>
            <w:vAlign w:val="bottom"/>
            <w:hideMark/>
          </w:tcPr>
          <w:p w14:paraId="5A327FC4" w14:textId="77777777" w:rsidR="0014099F" w:rsidRDefault="0014099F" w:rsidP="00C30B94">
            <w:pPr>
              <w:jc w:val="center"/>
              <w:rPr>
                <w:color w:val="000000"/>
              </w:rPr>
            </w:pPr>
            <w:r>
              <w:rPr>
                <w:color w:val="000000"/>
              </w:rPr>
              <w:t>0.102</w:t>
            </w:r>
          </w:p>
        </w:tc>
      </w:tr>
      <w:tr w:rsidR="0014099F" w:rsidRPr="000A5808" w14:paraId="4D142800" w14:textId="77777777" w:rsidTr="00C30B94">
        <w:trPr>
          <w:trHeight w:val="300"/>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1C4335A1" w14:textId="77777777" w:rsidR="0014099F" w:rsidRDefault="0014099F" w:rsidP="00C30B94">
            <w:pPr>
              <w:rPr>
                <w:color w:val="000000"/>
              </w:rPr>
            </w:pPr>
            <w:r>
              <w:rPr>
                <w:color w:val="000000"/>
              </w:rPr>
              <w:t>other</w:t>
            </w:r>
          </w:p>
        </w:tc>
        <w:tc>
          <w:tcPr>
            <w:tcW w:w="4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6D3196" w14:textId="77777777" w:rsidR="0014099F" w:rsidRPr="0014099F" w:rsidRDefault="0014099F" w:rsidP="00C30B94">
            <w:pPr>
              <w:rPr>
                <w:color w:val="000000"/>
                <w:szCs w:val="18"/>
                <w:lang w:val="en-GB"/>
              </w:rPr>
            </w:pPr>
            <w:r w:rsidRPr="0014099F">
              <w:rPr>
                <w:color w:val="000000"/>
                <w:szCs w:val="18"/>
                <w:lang w:val="en-GB"/>
              </w:rPr>
              <w:t xml:space="preserve">height of the pavers (in m) *density of the pavers </w:t>
            </w:r>
          </w:p>
        </w:tc>
      </w:tr>
    </w:tbl>
    <w:p w14:paraId="0104D2C7" w14:textId="77777777" w:rsidR="0014099F" w:rsidRPr="0014099F" w:rsidRDefault="0014099F" w:rsidP="0014099F">
      <w:pPr>
        <w:pStyle w:val="Listenabsatz"/>
        <w:numPr>
          <w:ilvl w:val="0"/>
          <w:numId w:val="24"/>
        </w:numPr>
        <w:tabs>
          <w:tab w:val="left" w:pos="709"/>
        </w:tabs>
        <w:spacing w:before="0" w:line="240" w:lineRule="auto"/>
        <w:rPr>
          <w:b/>
          <w:sz w:val="26"/>
          <w:szCs w:val="26"/>
          <w:lang w:val="en-GB"/>
        </w:rPr>
      </w:pPr>
      <w:bookmarkStart w:id="103" w:name="_Toc378086012"/>
      <w:bookmarkStart w:id="104" w:name="_Toc490147661"/>
      <w:bookmarkStart w:id="105" w:name="_Toc81484568"/>
      <w:r w:rsidRPr="0014099F">
        <w:rPr>
          <w:b/>
          <w:sz w:val="26"/>
          <w:szCs w:val="26"/>
          <w:lang w:val="en-GB"/>
        </w:rPr>
        <w:lastRenderedPageBreak/>
        <w:t>Conversion factors for clay roof tiles</w:t>
      </w:r>
    </w:p>
    <w:p w14:paraId="3116DD42" w14:textId="77777777" w:rsidR="0014099F" w:rsidRPr="0014099F" w:rsidRDefault="0014099F" w:rsidP="0014099F">
      <w:pPr>
        <w:rPr>
          <w:lang w:val="en-GB"/>
        </w:rPr>
      </w:pPr>
    </w:p>
    <w:p w14:paraId="5532F2F6" w14:textId="77777777" w:rsidR="0014099F" w:rsidRPr="0014099F" w:rsidRDefault="0014099F" w:rsidP="0014099F">
      <w:pPr>
        <w:textAlignment w:val="top"/>
        <w:rPr>
          <w:rFonts w:ascii="Verdana" w:hAnsi="Verdana"/>
          <w:sz w:val="20"/>
          <w:lang w:val="en-GB" w:eastAsia="nl-BE"/>
        </w:rPr>
      </w:pPr>
      <w:r w:rsidRPr="0014099F">
        <w:rPr>
          <w:rFonts w:ascii="Verdana" w:hAnsi="Verdana"/>
          <w:sz w:val="20"/>
          <w:lang w:val="en-GB" w:eastAsia="nl-BE"/>
        </w:rPr>
        <w:t xml:space="preserve">The conversion factor ‘tonne </w:t>
      </w:r>
      <w:r w:rsidRPr="0014099F">
        <w:rPr>
          <w:rFonts w:ascii="Arial" w:hAnsi="Arial"/>
          <w:sz w:val="20"/>
          <w:lang w:val="en-GB" w:eastAsia="nl-BE"/>
        </w:rPr>
        <w:t>→</w:t>
      </w:r>
      <w:r w:rsidRPr="0014099F">
        <w:rPr>
          <w:rFonts w:ascii="Verdana" w:hAnsi="Verdana"/>
          <w:sz w:val="20"/>
          <w:lang w:val="en-GB" w:eastAsia="nl-BE"/>
        </w:rPr>
        <w:t xml:space="preserve"> m² roof or wall’ depends of the type of clay pan and the inclination of the roof (</w:t>
      </w:r>
      <w:r w:rsidRPr="0014099F">
        <w:rPr>
          <w:rFonts w:ascii="Verdana" w:hAnsi="Verdana"/>
          <w:i/>
          <w:sz w:val="20"/>
          <w:lang w:val="en-GB" w:eastAsia="nl-BE"/>
        </w:rPr>
        <w:t xml:space="preserve">source: Belgian EPD, </w:t>
      </w:r>
      <w:r w:rsidRPr="0014099F">
        <w:rPr>
          <w:rFonts w:ascii="Verdana" w:hAnsi="Verdana"/>
          <w:i/>
          <w:sz w:val="20"/>
          <w:lang w:val="en-GB"/>
        </w:rPr>
        <w:t>Belgian brick and clay roof tile sector</w:t>
      </w:r>
      <w:r w:rsidRPr="0014099F">
        <w:rPr>
          <w:rFonts w:ascii="Verdana" w:hAnsi="Verdana"/>
          <w:sz w:val="20"/>
          <w:lang w:val="en-GB"/>
        </w:rPr>
        <w:t>).</w:t>
      </w:r>
    </w:p>
    <w:p w14:paraId="4DF980D2" w14:textId="511C12B1" w:rsidR="0014099F" w:rsidRPr="00333005" w:rsidRDefault="00A2798B" w:rsidP="0014099F">
      <w:pPr>
        <w:pStyle w:val="Beschriftung"/>
        <w:rPr>
          <w:lang w:val="en-GB"/>
        </w:rPr>
      </w:pPr>
      <w:bookmarkStart w:id="106" w:name="_Toc98315775"/>
      <w:r w:rsidRPr="0014099F">
        <w:rPr>
          <w:rFonts w:ascii="Calibri" w:hAnsi="Calibri" w:cs="Calibri"/>
          <w:i/>
          <w:lang w:val="en-GB"/>
        </w:rPr>
        <w:t xml:space="preserve">Table </w:t>
      </w:r>
      <w:r w:rsidRPr="00521E1D">
        <w:rPr>
          <w:rFonts w:ascii="Calibri" w:hAnsi="Calibri" w:cs="Calibri"/>
          <w:b w:val="0"/>
          <w:i/>
        </w:rPr>
        <w:fldChar w:fldCharType="begin"/>
      </w:r>
      <w:r w:rsidRPr="0014099F">
        <w:rPr>
          <w:rFonts w:ascii="Calibri" w:hAnsi="Calibri" w:cs="Calibri"/>
          <w:i/>
          <w:lang w:val="en-GB"/>
        </w:rPr>
        <w:instrText xml:space="preserve"> SEQ Tabelle \* ARABIC </w:instrText>
      </w:r>
      <w:r w:rsidRPr="00521E1D">
        <w:rPr>
          <w:rFonts w:ascii="Calibri" w:hAnsi="Calibri" w:cs="Calibri"/>
          <w:b w:val="0"/>
          <w:i/>
        </w:rPr>
        <w:fldChar w:fldCharType="separate"/>
      </w:r>
      <w:r w:rsidR="00214542">
        <w:rPr>
          <w:rFonts w:ascii="Calibri" w:hAnsi="Calibri" w:cs="Calibri"/>
          <w:i/>
          <w:noProof/>
          <w:lang w:val="en-GB"/>
        </w:rPr>
        <w:t>10</w:t>
      </w:r>
      <w:r w:rsidRPr="00521E1D">
        <w:rPr>
          <w:rFonts w:ascii="Calibri" w:hAnsi="Calibri" w:cs="Calibri"/>
          <w:b w:val="0"/>
          <w:i/>
        </w:rPr>
        <w:fldChar w:fldCharType="end"/>
      </w:r>
      <w:r w:rsidRPr="0014099F">
        <w:rPr>
          <w:rFonts w:ascii="Calibri" w:hAnsi="Calibri" w:cs="Calibri"/>
          <w:i/>
          <w:lang w:val="en-GB"/>
        </w:rPr>
        <w:t xml:space="preserve">: </w:t>
      </w:r>
      <w:bookmarkEnd w:id="103"/>
      <w:bookmarkEnd w:id="104"/>
      <w:bookmarkEnd w:id="105"/>
      <w:r w:rsidR="0014099F" w:rsidRPr="0014099F">
        <w:rPr>
          <w:rFonts w:ascii="Calibri" w:hAnsi="Calibri" w:cs="Calibri"/>
          <w:i/>
          <w:lang w:val="en-GB"/>
        </w:rPr>
        <w:t>Examples of conversion factors for clay roof tiles</w:t>
      </w:r>
      <w:bookmarkEnd w:id="106"/>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2"/>
        <w:gridCol w:w="2923"/>
        <w:gridCol w:w="4252"/>
      </w:tblGrid>
      <w:tr w:rsidR="0014099F" w:rsidRPr="00920A1B" w14:paraId="73FCF074" w14:textId="77777777" w:rsidTr="00C30B94">
        <w:trPr>
          <w:trHeight w:val="138"/>
        </w:trPr>
        <w:tc>
          <w:tcPr>
            <w:tcW w:w="1722" w:type="dxa"/>
            <w:tcBorders>
              <w:top w:val="single" w:sz="4" w:space="0" w:color="000000"/>
              <w:left w:val="single" w:sz="4" w:space="0" w:color="000000"/>
              <w:bottom w:val="single" w:sz="4" w:space="0" w:color="000000"/>
              <w:right w:val="single" w:sz="4" w:space="0" w:color="000000"/>
            </w:tcBorders>
            <w:vAlign w:val="center"/>
          </w:tcPr>
          <w:p w14:paraId="77CFDECA" w14:textId="77777777" w:rsidR="0014099F" w:rsidRPr="00333005" w:rsidRDefault="0014099F" w:rsidP="00C30B94">
            <w:pPr>
              <w:jc w:val="center"/>
              <w:textAlignment w:val="top"/>
              <w:rPr>
                <w:rFonts w:ascii="Verdana" w:hAnsi="Verdana"/>
                <w:b/>
                <w:sz w:val="20"/>
                <w:lang w:val="en-GB" w:eastAsia="nl-BE"/>
              </w:rPr>
            </w:pPr>
          </w:p>
        </w:tc>
        <w:tc>
          <w:tcPr>
            <w:tcW w:w="2923" w:type="dxa"/>
            <w:tcBorders>
              <w:top w:val="single" w:sz="4" w:space="0" w:color="000000"/>
              <w:left w:val="single" w:sz="4" w:space="0" w:color="000000"/>
              <w:bottom w:val="single" w:sz="4" w:space="0" w:color="000000"/>
              <w:right w:val="single" w:sz="4" w:space="0" w:color="000000"/>
            </w:tcBorders>
            <w:vAlign w:val="center"/>
          </w:tcPr>
          <w:p w14:paraId="7CA2D7CD" w14:textId="77777777" w:rsidR="0014099F" w:rsidRPr="00920A1B" w:rsidRDefault="0014099F" w:rsidP="00C30B94">
            <w:pPr>
              <w:jc w:val="center"/>
              <w:textAlignment w:val="top"/>
              <w:rPr>
                <w:rFonts w:ascii="Verdana" w:hAnsi="Verdana"/>
                <w:b/>
                <w:sz w:val="20"/>
                <w:lang w:eastAsia="nl-BE"/>
              </w:rPr>
            </w:pPr>
            <w:r w:rsidRPr="00920A1B">
              <w:rPr>
                <w:rFonts w:ascii="Verdana" w:hAnsi="Verdana"/>
                <w:b/>
                <w:sz w:val="20"/>
                <w:lang w:eastAsia="nl-BE"/>
              </w:rPr>
              <w:t>Weight /pc (kg)</w:t>
            </w:r>
          </w:p>
        </w:tc>
        <w:tc>
          <w:tcPr>
            <w:tcW w:w="4252" w:type="dxa"/>
            <w:tcBorders>
              <w:top w:val="single" w:sz="4" w:space="0" w:color="000000"/>
              <w:left w:val="single" w:sz="4" w:space="0" w:color="000000"/>
              <w:bottom w:val="single" w:sz="4" w:space="0" w:color="000000"/>
              <w:right w:val="single" w:sz="4" w:space="0" w:color="000000"/>
            </w:tcBorders>
            <w:vAlign w:val="center"/>
          </w:tcPr>
          <w:p w14:paraId="0E3DCD62" w14:textId="77777777" w:rsidR="0014099F" w:rsidRPr="00920A1B" w:rsidRDefault="0014099F" w:rsidP="00C30B94">
            <w:pPr>
              <w:jc w:val="center"/>
              <w:textAlignment w:val="top"/>
              <w:rPr>
                <w:rFonts w:ascii="Verdana" w:hAnsi="Verdana"/>
                <w:b/>
                <w:sz w:val="20"/>
                <w:lang w:eastAsia="nl-BE"/>
              </w:rPr>
            </w:pPr>
            <w:r w:rsidRPr="00920A1B">
              <w:rPr>
                <w:rFonts w:ascii="Verdana" w:hAnsi="Verdana"/>
                <w:b/>
                <w:sz w:val="20"/>
                <w:lang w:eastAsia="nl-BE"/>
              </w:rPr>
              <w:t>Weight / m² (kg/m²)</w:t>
            </w:r>
          </w:p>
        </w:tc>
      </w:tr>
      <w:tr w:rsidR="0014099F" w:rsidRPr="00920A1B" w14:paraId="6241AF2C" w14:textId="77777777" w:rsidTr="00C30B94">
        <w:trPr>
          <w:trHeight w:val="1190"/>
        </w:trPr>
        <w:tc>
          <w:tcPr>
            <w:tcW w:w="1722" w:type="dxa"/>
            <w:tcBorders>
              <w:top w:val="single" w:sz="4" w:space="0" w:color="000000"/>
              <w:left w:val="single" w:sz="4" w:space="0" w:color="000000"/>
              <w:bottom w:val="single" w:sz="4" w:space="0" w:color="000000"/>
              <w:right w:val="single" w:sz="4" w:space="0" w:color="000000"/>
            </w:tcBorders>
            <w:vAlign w:val="center"/>
          </w:tcPr>
          <w:p w14:paraId="49A199C3" w14:textId="77777777" w:rsidR="0014099F" w:rsidRPr="00920A1B" w:rsidRDefault="0014099F" w:rsidP="00C30B94">
            <w:pPr>
              <w:jc w:val="center"/>
              <w:textAlignment w:val="top"/>
              <w:rPr>
                <w:rFonts w:ascii="Verdana" w:hAnsi="Verdana"/>
                <w:sz w:val="20"/>
                <w:lang w:eastAsia="nl-BE"/>
              </w:rPr>
            </w:pPr>
            <w:r>
              <w:rPr>
                <w:rFonts w:ascii="Verdana" w:hAnsi="Verdana"/>
                <w:noProof/>
                <w:sz w:val="20"/>
                <w:lang w:val="nl-BE" w:eastAsia="nl-BE"/>
              </w:rPr>
              <w:drawing>
                <wp:inline distT="0" distB="0" distL="0" distR="0" wp14:anchorId="3282A6DA" wp14:editId="5947CBD7">
                  <wp:extent cx="619125" cy="638175"/>
                  <wp:effectExtent l="0" t="0" r="0" b="0"/>
                  <wp:docPr id="130" name="Picture 1" descr="Ein Bild, das Behälter, Baumateri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descr="Ein Bild, das Behälter, Baumaterial enthält.&#10;&#10;Automatisch generierte Beschreibung"/>
                          <pic:cNvPicPr>
                            <a:picLocks noChangeAspect="1" noChangeArrowheads="1"/>
                          </pic:cNvPicPr>
                        </pic:nvPicPr>
                        <pic:blipFill>
                          <a:blip r:embed="rId93" cstate="print"/>
                          <a:srcRect/>
                          <a:stretch>
                            <a:fillRect/>
                          </a:stretch>
                        </pic:blipFill>
                        <pic:spPr bwMode="auto">
                          <a:xfrm>
                            <a:off x="0" y="0"/>
                            <a:ext cx="619125" cy="638175"/>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57949EFC"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2,00</w:t>
            </w:r>
          </w:p>
        </w:tc>
        <w:tc>
          <w:tcPr>
            <w:tcW w:w="4252" w:type="dxa"/>
            <w:tcBorders>
              <w:top w:val="single" w:sz="4" w:space="0" w:color="000000"/>
              <w:left w:val="single" w:sz="4" w:space="0" w:color="000000"/>
              <w:bottom w:val="single" w:sz="4" w:space="0" w:color="000000"/>
              <w:right w:val="single" w:sz="4" w:space="0" w:color="000000"/>
            </w:tcBorders>
            <w:vAlign w:val="center"/>
          </w:tcPr>
          <w:p w14:paraId="7BA41EE2"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42</w:t>
            </w:r>
          </w:p>
        </w:tc>
      </w:tr>
      <w:tr w:rsidR="0014099F" w:rsidRPr="00920A1B" w14:paraId="04E00687" w14:textId="77777777" w:rsidTr="00C30B94">
        <w:trPr>
          <w:trHeight w:val="1304"/>
        </w:trPr>
        <w:tc>
          <w:tcPr>
            <w:tcW w:w="1722" w:type="dxa"/>
            <w:tcBorders>
              <w:top w:val="single" w:sz="4" w:space="0" w:color="000000"/>
              <w:left w:val="single" w:sz="4" w:space="0" w:color="000000"/>
              <w:bottom w:val="single" w:sz="4" w:space="0" w:color="000000"/>
              <w:right w:val="single" w:sz="4" w:space="0" w:color="000000"/>
            </w:tcBorders>
            <w:vAlign w:val="center"/>
          </w:tcPr>
          <w:p w14:paraId="0CEA1A8E" w14:textId="77777777" w:rsidR="0014099F" w:rsidRPr="00920A1B" w:rsidRDefault="0014099F" w:rsidP="00C30B94">
            <w:pPr>
              <w:jc w:val="center"/>
              <w:textAlignment w:val="top"/>
              <w:rPr>
                <w:rFonts w:ascii="Verdana" w:hAnsi="Verdana"/>
                <w:sz w:val="20"/>
                <w:lang w:eastAsia="nl-BE"/>
              </w:rPr>
            </w:pPr>
            <w:r>
              <w:rPr>
                <w:rFonts w:ascii="Verdana" w:hAnsi="Verdana"/>
                <w:noProof/>
                <w:sz w:val="20"/>
                <w:lang w:val="nl-BE" w:eastAsia="nl-BE"/>
              </w:rPr>
              <w:drawing>
                <wp:inline distT="0" distB="0" distL="0" distR="0" wp14:anchorId="3263DE5C" wp14:editId="3C562E70">
                  <wp:extent cx="619125" cy="619125"/>
                  <wp:effectExtent l="19050" t="0" r="9525" b="0"/>
                  <wp:docPr id="131" name="Picture 2" descr="Ein Bild, das Text, Kachel, Behäl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descr="Ein Bild, das Text, Kachel, Behälter, Gebäude enthält.&#10;&#10;Automatisch generierte Beschreibung"/>
                          <pic:cNvPicPr>
                            <a:picLocks noChangeAspect="1" noChangeArrowheads="1"/>
                          </pic:cNvPicPr>
                        </pic:nvPicPr>
                        <pic:blipFill>
                          <a:blip r:embed="rId94"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0C097ED3"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2,30</w:t>
            </w:r>
          </w:p>
        </w:tc>
        <w:tc>
          <w:tcPr>
            <w:tcW w:w="4252" w:type="dxa"/>
            <w:tcBorders>
              <w:top w:val="single" w:sz="4" w:space="0" w:color="000000"/>
              <w:left w:val="single" w:sz="4" w:space="0" w:color="000000"/>
              <w:bottom w:val="single" w:sz="4" w:space="0" w:color="000000"/>
              <w:right w:val="single" w:sz="4" w:space="0" w:color="000000"/>
            </w:tcBorders>
            <w:vAlign w:val="center"/>
          </w:tcPr>
          <w:p w14:paraId="635311D5"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46</w:t>
            </w:r>
          </w:p>
        </w:tc>
      </w:tr>
      <w:tr w:rsidR="0014099F" w:rsidRPr="00920A1B" w14:paraId="5CE1936A" w14:textId="77777777" w:rsidTr="00C30B94">
        <w:trPr>
          <w:trHeight w:val="1304"/>
        </w:trPr>
        <w:tc>
          <w:tcPr>
            <w:tcW w:w="1722" w:type="dxa"/>
            <w:tcBorders>
              <w:top w:val="single" w:sz="4" w:space="0" w:color="000000"/>
              <w:left w:val="single" w:sz="4" w:space="0" w:color="000000"/>
              <w:bottom w:val="single" w:sz="4" w:space="0" w:color="000000"/>
              <w:right w:val="single" w:sz="4" w:space="0" w:color="000000"/>
            </w:tcBorders>
            <w:vAlign w:val="center"/>
          </w:tcPr>
          <w:p w14:paraId="21671CF8" w14:textId="77777777" w:rsidR="0014099F" w:rsidRPr="00920A1B" w:rsidRDefault="0014099F" w:rsidP="00C30B94">
            <w:pPr>
              <w:jc w:val="center"/>
              <w:textAlignment w:val="top"/>
              <w:rPr>
                <w:rFonts w:ascii="Verdana" w:hAnsi="Verdana"/>
                <w:sz w:val="20"/>
                <w:lang w:eastAsia="nl-BE"/>
              </w:rPr>
            </w:pPr>
            <w:r>
              <w:rPr>
                <w:rFonts w:ascii="Verdana" w:hAnsi="Verdana"/>
                <w:noProof/>
                <w:sz w:val="20"/>
                <w:lang w:val="nl-BE" w:eastAsia="nl-BE"/>
              </w:rPr>
              <w:drawing>
                <wp:inline distT="0" distB="0" distL="0" distR="0" wp14:anchorId="51404F4F" wp14:editId="2B2F74A0">
                  <wp:extent cx="714375" cy="742950"/>
                  <wp:effectExtent l="19050" t="0" r="9525" b="0"/>
                  <wp:docPr id="132" name="Picture 3" descr="Ein Bild, das Text, Kachel, Gebäude, Baumateri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 descr="Ein Bild, das Text, Kachel, Gebäude, Baumaterial enthält.&#10;&#10;Automatisch generierte Beschreibung"/>
                          <pic:cNvPicPr>
                            <a:picLocks noChangeAspect="1" noChangeArrowheads="1"/>
                          </pic:cNvPicPr>
                        </pic:nvPicPr>
                        <pic:blipFill>
                          <a:blip r:embed="rId95" cstate="print"/>
                          <a:srcRect/>
                          <a:stretch>
                            <a:fillRect/>
                          </a:stretch>
                        </pic:blipFill>
                        <pic:spPr bwMode="auto">
                          <a:xfrm>
                            <a:off x="0" y="0"/>
                            <a:ext cx="714375" cy="742950"/>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0BCF2B37"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3,05</w:t>
            </w:r>
          </w:p>
        </w:tc>
        <w:tc>
          <w:tcPr>
            <w:tcW w:w="4252" w:type="dxa"/>
            <w:tcBorders>
              <w:top w:val="single" w:sz="4" w:space="0" w:color="000000"/>
              <w:left w:val="single" w:sz="4" w:space="0" w:color="000000"/>
              <w:bottom w:val="single" w:sz="4" w:space="0" w:color="000000"/>
              <w:right w:val="single" w:sz="4" w:space="0" w:color="000000"/>
            </w:tcBorders>
            <w:vAlign w:val="center"/>
          </w:tcPr>
          <w:p w14:paraId="25B99DA5"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50,63</w:t>
            </w:r>
          </w:p>
        </w:tc>
      </w:tr>
      <w:tr w:rsidR="0014099F" w:rsidRPr="00920A1B" w14:paraId="3B109CDB" w14:textId="77777777" w:rsidTr="00C30B94">
        <w:trPr>
          <w:trHeight w:val="1330"/>
        </w:trPr>
        <w:tc>
          <w:tcPr>
            <w:tcW w:w="1722" w:type="dxa"/>
            <w:tcBorders>
              <w:top w:val="single" w:sz="4" w:space="0" w:color="000000"/>
              <w:left w:val="single" w:sz="4" w:space="0" w:color="000000"/>
              <w:bottom w:val="single" w:sz="4" w:space="0" w:color="000000"/>
              <w:right w:val="single" w:sz="4" w:space="0" w:color="000000"/>
            </w:tcBorders>
            <w:vAlign w:val="center"/>
          </w:tcPr>
          <w:p w14:paraId="54E1267E" w14:textId="77777777" w:rsidR="0014099F" w:rsidRPr="00920A1B" w:rsidRDefault="0014099F" w:rsidP="00C30B94">
            <w:pPr>
              <w:jc w:val="center"/>
              <w:textAlignment w:val="top"/>
              <w:rPr>
                <w:rFonts w:ascii="Verdana" w:hAnsi="Verdana"/>
                <w:sz w:val="20"/>
                <w:lang w:eastAsia="nl-BE"/>
              </w:rPr>
            </w:pPr>
            <w:r>
              <w:rPr>
                <w:rFonts w:ascii="Verdana" w:hAnsi="Verdana"/>
                <w:noProof/>
                <w:sz w:val="20"/>
                <w:lang w:val="nl-BE" w:eastAsia="nl-BE"/>
              </w:rPr>
              <w:drawing>
                <wp:inline distT="0" distB="0" distL="0" distR="0" wp14:anchorId="5699D951" wp14:editId="6732E54B">
                  <wp:extent cx="723900" cy="723900"/>
                  <wp:effectExtent l="19050" t="0" r="0" b="0"/>
                  <wp:docPr id="133" name="Picture 4" descr="Ein Bild, das Kachel, Baumaterial, Gebäude,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4" descr="Ein Bild, das Kachel, Baumaterial, Gebäude, Zubehör enthält.&#10;&#10;Automatisch generierte Beschreibung"/>
                          <pic:cNvPicPr>
                            <a:picLocks noChangeAspect="1" noChangeArrowheads="1"/>
                          </pic:cNvPicPr>
                        </pic:nvPicPr>
                        <pic:blipFill>
                          <a:blip r:embed="rId96"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5C8E9992"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2,65</w:t>
            </w:r>
          </w:p>
        </w:tc>
        <w:tc>
          <w:tcPr>
            <w:tcW w:w="4252" w:type="dxa"/>
            <w:tcBorders>
              <w:top w:val="single" w:sz="4" w:space="0" w:color="000000"/>
              <w:left w:val="single" w:sz="4" w:space="0" w:color="000000"/>
              <w:bottom w:val="single" w:sz="4" w:space="0" w:color="000000"/>
              <w:right w:val="single" w:sz="4" w:space="0" w:color="000000"/>
            </w:tcBorders>
            <w:vAlign w:val="center"/>
          </w:tcPr>
          <w:p w14:paraId="65A66229"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49,55</w:t>
            </w:r>
          </w:p>
        </w:tc>
      </w:tr>
      <w:tr w:rsidR="0014099F" w:rsidRPr="00920A1B" w14:paraId="0862E97B" w14:textId="77777777" w:rsidTr="00C30B94">
        <w:trPr>
          <w:trHeight w:val="138"/>
        </w:trPr>
        <w:tc>
          <w:tcPr>
            <w:tcW w:w="1722" w:type="dxa"/>
            <w:tcBorders>
              <w:top w:val="single" w:sz="4" w:space="0" w:color="000000"/>
              <w:left w:val="single" w:sz="4" w:space="0" w:color="000000"/>
              <w:bottom w:val="single" w:sz="4" w:space="0" w:color="000000"/>
              <w:right w:val="single" w:sz="4" w:space="0" w:color="000000"/>
            </w:tcBorders>
            <w:vAlign w:val="center"/>
          </w:tcPr>
          <w:p w14:paraId="075E4EDC" w14:textId="77777777" w:rsidR="0014099F" w:rsidRPr="00920A1B" w:rsidRDefault="0014099F" w:rsidP="00C30B94">
            <w:pPr>
              <w:jc w:val="center"/>
              <w:textAlignment w:val="top"/>
              <w:rPr>
                <w:rFonts w:ascii="Verdana" w:hAnsi="Verdana"/>
                <w:sz w:val="20"/>
                <w:lang w:eastAsia="nl-BE"/>
              </w:rPr>
            </w:pPr>
          </w:p>
        </w:tc>
        <w:tc>
          <w:tcPr>
            <w:tcW w:w="2923" w:type="dxa"/>
            <w:tcBorders>
              <w:top w:val="single" w:sz="4" w:space="0" w:color="000000"/>
              <w:left w:val="single" w:sz="4" w:space="0" w:color="000000"/>
              <w:bottom w:val="single" w:sz="4" w:space="0" w:color="000000"/>
              <w:right w:val="single" w:sz="4" w:space="0" w:color="000000"/>
            </w:tcBorders>
            <w:vAlign w:val="center"/>
          </w:tcPr>
          <w:p w14:paraId="48040478"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1,15</w:t>
            </w:r>
          </w:p>
        </w:tc>
        <w:tc>
          <w:tcPr>
            <w:tcW w:w="4252" w:type="dxa"/>
            <w:tcBorders>
              <w:top w:val="single" w:sz="4" w:space="0" w:color="000000"/>
              <w:left w:val="single" w:sz="4" w:space="0" w:color="000000"/>
              <w:bottom w:val="single" w:sz="4" w:space="0" w:color="000000"/>
              <w:right w:val="single" w:sz="4" w:space="0" w:color="000000"/>
            </w:tcBorders>
            <w:vAlign w:val="center"/>
          </w:tcPr>
          <w:p w14:paraId="5D2C526C"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62,10 (35°) /</w:t>
            </w:r>
            <w:r>
              <w:rPr>
                <w:rFonts w:ascii="Verdana" w:hAnsi="Verdana"/>
                <w:sz w:val="20"/>
                <w:lang w:eastAsia="nl-BE"/>
              </w:rPr>
              <w:t xml:space="preserve"> </w:t>
            </w:r>
            <w:r w:rsidRPr="00920A1B">
              <w:rPr>
                <w:rFonts w:ascii="Verdana" w:hAnsi="Verdana"/>
                <w:sz w:val="20"/>
                <w:lang w:eastAsia="nl-BE"/>
              </w:rPr>
              <w:t>75,90 (25°)</w:t>
            </w:r>
          </w:p>
        </w:tc>
      </w:tr>
      <w:tr w:rsidR="0014099F" w:rsidRPr="00920A1B" w14:paraId="2DAAD18A" w14:textId="77777777" w:rsidTr="00C30B94">
        <w:trPr>
          <w:trHeight w:val="1208"/>
        </w:trPr>
        <w:tc>
          <w:tcPr>
            <w:tcW w:w="1722" w:type="dxa"/>
            <w:tcBorders>
              <w:top w:val="single" w:sz="4" w:space="0" w:color="000000"/>
              <w:left w:val="single" w:sz="4" w:space="0" w:color="000000"/>
              <w:bottom w:val="single" w:sz="4" w:space="0" w:color="000000"/>
              <w:right w:val="single" w:sz="4" w:space="0" w:color="000000"/>
            </w:tcBorders>
            <w:vAlign w:val="center"/>
          </w:tcPr>
          <w:p w14:paraId="55A3CAE8" w14:textId="77777777" w:rsidR="0014099F" w:rsidRPr="00920A1B" w:rsidRDefault="0014099F" w:rsidP="00C30B94">
            <w:pPr>
              <w:jc w:val="center"/>
              <w:textAlignment w:val="top"/>
              <w:rPr>
                <w:rFonts w:ascii="Verdana" w:hAnsi="Verdana"/>
                <w:sz w:val="20"/>
                <w:lang w:eastAsia="nl-BE"/>
              </w:rPr>
            </w:pPr>
            <w:r>
              <w:rPr>
                <w:rFonts w:ascii="Verdana" w:hAnsi="Verdana"/>
                <w:noProof/>
                <w:sz w:val="20"/>
                <w:lang w:val="nl-BE" w:eastAsia="nl-BE"/>
              </w:rPr>
              <w:drawing>
                <wp:inline distT="0" distB="0" distL="0" distR="0" wp14:anchorId="26936B87" wp14:editId="0090E87F">
                  <wp:extent cx="476250" cy="800100"/>
                  <wp:effectExtent l="19050" t="0" r="0" b="0"/>
                  <wp:docPr id="134" name="Picture 5" descr="Ein Bild, das Text, Behälter, Zubehör, Baumateri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5" descr="Ein Bild, das Text, Behälter, Zubehör, Baumaterial enthält.&#10;&#10;Automatisch generierte Beschreibung"/>
                          <pic:cNvPicPr>
                            <a:picLocks noChangeAspect="1" noChangeArrowheads="1"/>
                          </pic:cNvPicPr>
                        </pic:nvPicPr>
                        <pic:blipFill>
                          <a:blip r:embed="rId97" cstate="print"/>
                          <a:srcRect/>
                          <a:stretch>
                            <a:fillRect/>
                          </a:stretch>
                        </pic:blipFill>
                        <pic:spPr bwMode="auto">
                          <a:xfrm>
                            <a:off x="0" y="0"/>
                            <a:ext cx="476250" cy="800100"/>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07ABFB1B"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1,20</w:t>
            </w:r>
          </w:p>
        </w:tc>
        <w:tc>
          <w:tcPr>
            <w:tcW w:w="4252" w:type="dxa"/>
            <w:tcBorders>
              <w:top w:val="single" w:sz="4" w:space="0" w:color="000000"/>
              <w:left w:val="single" w:sz="4" w:space="0" w:color="000000"/>
              <w:bottom w:val="single" w:sz="4" w:space="0" w:color="000000"/>
              <w:right w:val="single" w:sz="4" w:space="0" w:color="000000"/>
            </w:tcBorders>
            <w:vAlign w:val="center"/>
          </w:tcPr>
          <w:p w14:paraId="6BCCDF99" w14:textId="77777777" w:rsidR="0014099F" w:rsidRPr="00920A1B" w:rsidRDefault="0014099F" w:rsidP="00C30B94">
            <w:pPr>
              <w:jc w:val="center"/>
              <w:textAlignment w:val="top"/>
              <w:rPr>
                <w:rFonts w:ascii="Verdana" w:hAnsi="Verdana"/>
                <w:sz w:val="20"/>
                <w:lang w:eastAsia="nl-BE"/>
              </w:rPr>
            </w:pPr>
            <w:r w:rsidRPr="00920A1B">
              <w:rPr>
                <w:rFonts w:ascii="Verdana" w:hAnsi="Verdana"/>
                <w:sz w:val="20"/>
                <w:lang w:eastAsia="nl-BE"/>
              </w:rPr>
              <w:t>64,80</w:t>
            </w:r>
          </w:p>
        </w:tc>
      </w:tr>
      <w:tr w:rsidR="0014099F" w:rsidRPr="00192546" w14:paraId="7DBD2DD6" w14:textId="77777777" w:rsidTr="00C30B94">
        <w:trPr>
          <w:trHeight w:val="1208"/>
        </w:trPr>
        <w:tc>
          <w:tcPr>
            <w:tcW w:w="1722" w:type="dxa"/>
            <w:tcBorders>
              <w:top w:val="single" w:sz="4" w:space="0" w:color="000000"/>
              <w:left w:val="single" w:sz="4" w:space="0" w:color="000000"/>
              <w:bottom w:val="single" w:sz="4" w:space="0" w:color="000000"/>
              <w:right w:val="single" w:sz="4" w:space="0" w:color="000000"/>
            </w:tcBorders>
            <w:vAlign w:val="center"/>
          </w:tcPr>
          <w:p w14:paraId="0D3576C6" w14:textId="77777777" w:rsidR="0014099F" w:rsidRPr="00192546" w:rsidRDefault="0014099F" w:rsidP="00C30B94">
            <w:pPr>
              <w:jc w:val="center"/>
              <w:textAlignment w:val="top"/>
              <w:rPr>
                <w:rFonts w:ascii="Verdana" w:hAnsi="Verdana"/>
                <w:color w:val="000000" w:themeColor="text1"/>
                <w:sz w:val="20"/>
                <w:lang w:eastAsia="nl-BE"/>
              </w:rPr>
            </w:pPr>
            <w:r w:rsidRPr="00192546">
              <w:rPr>
                <w:rFonts w:ascii="Verdana" w:hAnsi="Verdana"/>
                <w:noProof/>
                <w:color w:val="000000" w:themeColor="text1"/>
                <w:sz w:val="20"/>
                <w:lang w:val="nl-BE" w:eastAsia="nl-BE"/>
              </w:rPr>
              <w:drawing>
                <wp:inline distT="0" distB="0" distL="0" distR="0" wp14:anchorId="52340A6E" wp14:editId="318103F1">
                  <wp:extent cx="714375" cy="800100"/>
                  <wp:effectExtent l="19050" t="0" r="9525" b="0"/>
                  <wp:docPr id="135" name="Picture 6" descr="Ein Bild, das Text, Behälter,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6" descr="Ein Bild, das Text, Behälter, Zubehör enthält.&#10;&#10;Automatisch generierte Beschreibung"/>
                          <pic:cNvPicPr>
                            <a:picLocks noChangeAspect="1" noChangeArrowheads="1"/>
                          </pic:cNvPicPr>
                        </pic:nvPicPr>
                        <pic:blipFill>
                          <a:blip r:embed="rId98" cstate="print"/>
                          <a:srcRect/>
                          <a:stretch>
                            <a:fillRect/>
                          </a:stretch>
                        </pic:blipFill>
                        <pic:spPr bwMode="auto">
                          <a:xfrm>
                            <a:off x="0" y="0"/>
                            <a:ext cx="714375" cy="800100"/>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571A4306" w14:textId="77777777" w:rsidR="0014099F" w:rsidRPr="00192546" w:rsidRDefault="0014099F" w:rsidP="00C30B94">
            <w:pPr>
              <w:jc w:val="center"/>
              <w:textAlignment w:val="top"/>
              <w:rPr>
                <w:rFonts w:ascii="Verdana" w:hAnsi="Verdana"/>
                <w:color w:val="000000" w:themeColor="text1"/>
                <w:sz w:val="20"/>
                <w:lang w:eastAsia="nl-BE"/>
              </w:rPr>
            </w:pPr>
            <w:r w:rsidRPr="00192546">
              <w:rPr>
                <w:rFonts w:ascii="Verdana" w:hAnsi="Verdana"/>
                <w:color w:val="000000" w:themeColor="text1"/>
                <w:sz w:val="20"/>
                <w:lang w:eastAsia="nl-BE"/>
              </w:rPr>
              <w:t>2,3</w:t>
            </w:r>
          </w:p>
        </w:tc>
        <w:tc>
          <w:tcPr>
            <w:tcW w:w="4252" w:type="dxa"/>
            <w:tcBorders>
              <w:top w:val="single" w:sz="4" w:space="0" w:color="000000"/>
              <w:left w:val="single" w:sz="4" w:space="0" w:color="000000"/>
              <w:bottom w:val="single" w:sz="4" w:space="0" w:color="000000"/>
              <w:right w:val="single" w:sz="4" w:space="0" w:color="000000"/>
            </w:tcBorders>
            <w:vAlign w:val="center"/>
          </w:tcPr>
          <w:p w14:paraId="258A26C1" w14:textId="77777777" w:rsidR="0014099F" w:rsidRPr="00192546" w:rsidRDefault="0014099F" w:rsidP="00C30B94">
            <w:pPr>
              <w:jc w:val="center"/>
              <w:textAlignment w:val="top"/>
              <w:rPr>
                <w:rFonts w:ascii="Verdana" w:hAnsi="Verdana"/>
                <w:color w:val="000000" w:themeColor="text1"/>
                <w:sz w:val="20"/>
                <w:lang w:eastAsia="nl-BE"/>
              </w:rPr>
            </w:pPr>
            <w:r w:rsidRPr="00192546">
              <w:rPr>
                <w:rFonts w:ascii="Verdana" w:hAnsi="Verdana"/>
                <w:color w:val="000000" w:themeColor="text1"/>
                <w:sz w:val="20"/>
                <w:lang w:eastAsia="nl-BE"/>
              </w:rPr>
              <w:t>62,10 (35°) /</w:t>
            </w:r>
          </w:p>
          <w:p w14:paraId="3FFD9155" w14:textId="77777777" w:rsidR="0014099F" w:rsidRPr="00192546" w:rsidRDefault="0014099F" w:rsidP="00C30B94">
            <w:pPr>
              <w:jc w:val="center"/>
              <w:textAlignment w:val="top"/>
              <w:rPr>
                <w:rFonts w:ascii="Verdana" w:hAnsi="Verdana"/>
                <w:color w:val="000000" w:themeColor="text1"/>
                <w:sz w:val="20"/>
                <w:lang w:eastAsia="nl-BE"/>
              </w:rPr>
            </w:pPr>
            <w:r w:rsidRPr="00192546">
              <w:rPr>
                <w:rFonts w:ascii="Verdana" w:hAnsi="Verdana"/>
                <w:color w:val="000000" w:themeColor="text1"/>
                <w:sz w:val="20"/>
                <w:lang w:eastAsia="nl-BE"/>
              </w:rPr>
              <w:t>66,70 (25°)</w:t>
            </w:r>
          </w:p>
        </w:tc>
      </w:tr>
    </w:tbl>
    <w:p w14:paraId="5D946147" w14:textId="77777777" w:rsidR="0014099F" w:rsidRDefault="0014099F" w:rsidP="0014099F"/>
    <w:p w14:paraId="2064C86C" w14:textId="77777777" w:rsidR="0014099F" w:rsidRPr="0014099F" w:rsidRDefault="0014099F" w:rsidP="0014099F">
      <w:pPr>
        <w:pStyle w:val="Listenabsatz"/>
        <w:numPr>
          <w:ilvl w:val="0"/>
          <w:numId w:val="25"/>
        </w:numPr>
        <w:tabs>
          <w:tab w:val="left" w:pos="709"/>
        </w:tabs>
        <w:spacing w:before="0" w:line="240" w:lineRule="auto"/>
        <w:rPr>
          <w:b/>
          <w:sz w:val="26"/>
          <w:szCs w:val="26"/>
          <w:lang w:val="en-GB"/>
        </w:rPr>
      </w:pPr>
      <w:r w:rsidRPr="0014099F">
        <w:rPr>
          <w:b/>
          <w:sz w:val="26"/>
          <w:szCs w:val="26"/>
          <w:lang w:val="en-GB"/>
        </w:rPr>
        <w:t>Conversion factors for protected clay masonry units</w:t>
      </w:r>
    </w:p>
    <w:p w14:paraId="556992BA" w14:textId="77777777" w:rsidR="0014099F" w:rsidRPr="0014099F" w:rsidRDefault="0014099F" w:rsidP="0014099F">
      <w:pPr>
        <w:rPr>
          <w:lang w:val="en-GB"/>
        </w:rPr>
      </w:pPr>
    </w:p>
    <w:p w14:paraId="4E2ECBF3" w14:textId="77777777" w:rsidR="0014099F" w:rsidRPr="0014099F" w:rsidRDefault="0014099F" w:rsidP="0014099F">
      <w:pPr>
        <w:textAlignment w:val="top"/>
        <w:rPr>
          <w:rFonts w:ascii="Verdana" w:hAnsi="Verdana"/>
          <w:sz w:val="20"/>
          <w:lang w:val="en-GB" w:eastAsia="nl-BE"/>
        </w:rPr>
      </w:pPr>
      <w:r w:rsidRPr="0014099F">
        <w:rPr>
          <w:rFonts w:ascii="Verdana" w:hAnsi="Verdana"/>
          <w:sz w:val="20"/>
          <w:lang w:val="en-GB" w:eastAsia="nl-BE"/>
        </w:rPr>
        <w:t xml:space="preserve">The conversion factor ‘tonne </w:t>
      </w:r>
      <w:r w:rsidRPr="0014099F">
        <w:rPr>
          <w:rFonts w:ascii="Arial" w:hAnsi="Arial"/>
          <w:sz w:val="20"/>
          <w:lang w:val="en-GB" w:eastAsia="nl-BE"/>
        </w:rPr>
        <w:t>→</w:t>
      </w:r>
      <w:r w:rsidRPr="0014099F">
        <w:rPr>
          <w:rFonts w:ascii="Verdana" w:hAnsi="Verdana"/>
          <w:sz w:val="20"/>
          <w:lang w:val="en-GB" w:eastAsia="nl-BE"/>
        </w:rPr>
        <w:t xml:space="preserve"> m² masonry’ depends of the density of the product and the type of masonry (</w:t>
      </w:r>
      <w:r w:rsidRPr="0014099F">
        <w:rPr>
          <w:rFonts w:ascii="Verdana" w:hAnsi="Verdana"/>
          <w:i/>
          <w:sz w:val="20"/>
          <w:lang w:val="en-GB" w:eastAsia="nl-BE"/>
        </w:rPr>
        <w:t xml:space="preserve">source: Belgian EPD, </w:t>
      </w:r>
      <w:r w:rsidRPr="0014099F">
        <w:rPr>
          <w:rFonts w:ascii="Verdana" w:hAnsi="Verdana"/>
          <w:i/>
          <w:sz w:val="20"/>
          <w:lang w:val="en-GB"/>
        </w:rPr>
        <w:t>Belgian brick and clay roof tile sector)</w:t>
      </w:r>
      <w:r w:rsidRPr="0014099F">
        <w:rPr>
          <w:rFonts w:ascii="Verdana" w:hAnsi="Verdana"/>
          <w:sz w:val="20"/>
          <w:lang w:val="en-GB" w:eastAsia="nl-BE"/>
        </w:rPr>
        <w:t>.</w:t>
      </w:r>
    </w:p>
    <w:p w14:paraId="5ACEB77C" w14:textId="5A935669" w:rsidR="0014099F" w:rsidRPr="00333005" w:rsidRDefault="00A2798B" w:rsidP="0014099F">
      <w:pPr>
        <w:pStyle w:val="Beschriftung"/>
        <w:rPr>
          <w:lang w:val="en-GB"/>
        </w:rPr>
      </w:pPr>
      <w:bookmarkStart w:id="107" w:name="_Toc378086013"/>
      <w:bookmarkStart w:id="108" w:name="_Toc490147662"/>
      <w:bookmarkStart w:id="109" w:name="_Toc81484569"/>
      <w:bookmarkStart w:id="110" w:name="_Toc98315776"/>
      <w:r w:rsidRPr="0014099F">
        <w:rPr>
          <w:rFonts w:ascii="Calibri" w:hAnsi="Calibri" w:cs="Calibri"/>
          <w:i/>
          <w:lang w:val="en-GB"/>
        </w:rPr>
        <w:t xml:space="preserve">Table </w:t>
      </w:r>
      <w:r w:rsidRPr="00521E1D">
        <w:rPr>
          <w:rFonts w:ascii="Calibri" w:hAnsi="Calibri" w:cs="Calibri"/>
          <w:b w:val="0"/>
          <w:i/>
        </w:rPr>
        <w:fldChar w:fldCharType="begin"/>
      </w:r>
      <w:r w:rsidRPr="0014099F">
        <w:rPr>
          <w:rFonts w:ascii="Calibri" w:hAnsi="Calibri" w:cs="Calibri"/>
          <w:i/>
          <w:lang w:val="en-GB"/>
        </w:rPr>
        <w:instrText xml:space="preserve"> SEQ Tabelle \* ARABIC </w:instrText>
      </w:r>
      <w:r w:rsidRPr="00521E1D">
        <w:rPr>
          <w:rFonts w:ascii="Calibri" w:hAnsi="Calibri" w:cs="Calibri"/>
          <w:b w:val="0"/>
          <w:i/>
        </w:rPr>
        <w:fldChar w:fldCharType="separate"/>
      </w:r>
      <w:r w:rsidR="00214542">
        <w:rPr>
          <w:rFonts w:ascii="Calibri" w:hAnsi="Calibri" w:cs="Calibri"/>
          <w:i/>
          <w:noProof/>
          <w:lang w:val="en-GB"/>
        </w:rPr>
        <w:t>11</w:t>
      </w:r>
      <w:r w:rsidRPr="00521E1D">
        <w:rPr>
          <w:rFonts w:ascii="Calibri" w:hAnsi="Calibri" w:cs="Calibri"/>
          <w:b w:val="0"/>
          <w:i/>
        </w:rPr>
        <w:fldChar w:fldCharType="end"/>
      </w:r>
      <w:r w:rsidRPr="0014099F">
        <w:rPr>
          <w:rFonts w:ascii="Calibri" w:hAnsi="Calibri" w:cs="Calibri"/>
          <w:i/>
          <w:lang w:val="en-GB"/>
        </w:rPr>
        <w:t xml:space="preserve">: </w:t>
      </w:r>
      <w:bookmarkEnd w:id="107"/>
      <w:bookmarkEnd w:id="108"/>
      <w:bookmarkEnd w:id="109"/>
      <w:r w:rsidR="0014099F" w:rsidRPr="0014099F">
        <w:rPr>
          <w:lang w:val="en-GB"/>
        </w:rPr>
        <w:t>Examples of conversion factors for protected clay masonry units</w:t>
      </w:r>
      <w:bookmarkStart w:id="111" w:name="_Toc490147663"/>
      <w:bookmarkStart w:id="112" w:name="_Toc81484570"/>
      <w:bookmarkStart w:id="113" w:name="_Toc378086014"/>
      <w:bookmarkEnd w:id="110"/>
    </w:p>
    <w:p w14:paraId="4761E3D1" w14:textId="77777777" w:rsidR="0014099F" w:rsidRDefault="0014099F" w:rsidP="0014099F">
      <w:pPr>
        <w:textAlignment w:val="top"/>
        <w:rPr>
          <w:rFonts w:ascii="Verdana" w:hAnsi="Verdana"/>
          <w:sz w:val="20"/>
          <w:lang w:eastAsia="nl-BE"/>
        </w:rPr>
      </w:pPr>
      <w:r w:rsidRPr="002F498E">
        <w:rPr>
          <w:rFonts w:ascii="Verdana" w:hAnsi="Verdana"/>
          <w:noProof/>
          <w:color w:val="000000" w:themeColor="text1"/>
          <w:sz w:val="20"/>
          <w:lang w:val="nl-BE" w:eastAsia="nl-BE"/>
        </w:rPr>
        <w:lastRenderedPageBreak/>
        <w:drawing>
          <wp:inline distT="0" distB="0" distL="0" distR="0" wp14:anchorId="78AFB341" wp14:editId="077CAE91">
            <wp:extent cx="5572125" cy="1121242"/>
            <wp:effectExtent l="19050" t="0" r="9525"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email"/>
                    <a:srcRect/>
                    <a:stretch>
                      <a:fillRect/>
                    </a:stretch>
                  </pic:blipFill>
                  <pic:spPr bwMode="auto">
                    <a:xfrm>
                      <a:off x="0" y="0"/>
                      <a:ext cx="5572729" cy="1121363"/>
                    </a:xfrm>
                    <a:prstGeom prst="rect">
                      <a:avLst/>
                    </a:prstGeom>
                    <a:noFill/>
                    <a:ln w="9525">
                      <a:noFill/>
                      <a:miter lim="800000"/>
                      <a:headEnd/>
                      <a:tailEnd/>
                    </a:ln>
                  </pic:spPr>
                </pic:pic>
              </a:graphicData>
            </a:graphic>
          </wp:inline>
        </w:drawing>
      </w:r>
    </w:p>
    <w:p w14:paraId="116DA59E" w14:textId="77777777" w:rsidR="0014099F" w:rsidRDefault="0014099F" w:rsidP="0014099F">
      <w:pPr>
        <w:textAlignment w:val="top"/>
        <w:rPr>
          <w:rFonts w:ascii="Verdana" w:hAnsi="Verdana"/>
          <w:sz w:val="20"/>
          <w:lang w:eastAsia="nl-BE"/>
        </w:rPr>
      </w:pPr>
    </w:p>
    <w:p w14:paraId="367745F6" w14:textId="77777777" w:rsidR="0014099F" w:rsidRPr="0014099F" w:rsidRDefault="0014099F" w:rsidP="0014099F">
      <w:pPr>
        <w:pStyle w:val="Listenabsatz"/>
        <w:numPr>
          <w:ilvl w:val="0"/>
          <w:numId w:val="26"/>
        </w:numPr>
        <w:tabs>
          <w:tab w:val="left" w:pos="709"/>
        </w:tabs>
        <w:spacing w:before="0" w:line="240" w:lineRule="auto"/>
        <w:rPr>
          <w:b/>
          <w:sz w:val="26"/>
          <w:szCs w:val="26"/>
          <w:lang w:val="en-GB"/>
        </w:rPr>
      </w:pPr>
      <w:r w:rsidRPr="0014099F">
        <w:rPr>
          <w:b/>
          <w:sz w:val="26"/>
          <w:szCs w:val="26"/>
          <w:lang w:val="en-GB"/>
        </w:rPr>
        <w:t>Conversion factors for unprotected (exposed) clay masonry units</w:t>
      </w:r>
    </w:p>
    <w:p w14:paraId="18C3C49D" w14:textId="77777777" w:rsidR="0014099F" w:rsidRPr="0014099F" w:rsidRDefault="0014099F" w:rsidP="0014099F">
      <w:pPr>
        <w:rPr>
          <w:lang w:val="en-GB" w:eastAsia="nl-BE"/>
        </w:rPr>
      </w:pPr>
    </w:p>
    <w:p w14:paraId="295A7123" w14:textId="77777777" w:rsidR="0014099F" w:rsidRPr="0014099F" w:rsidRDefault="0014099F" w:rsidP="0014099F">
      <w:pPr>
        <w:textAlignment w:val="top"/>
        <w:rPr>
          <w:rFonts w:ascii="Verdana" w:hAnsi="Verdana"/>
          <w:sz w:val="20"/>
          <w:lang w:val="en-GB" w:eastAsia="nl-BE"/>
        </w:rPr>
      </w:pPr>
      <w:r w:rsidRPr="0014099F">
        <w:rPr>
          <w:rFonts w:ascii="Verdana" w:hAnsi="Verdana"/>
          <w:sz w:val="20"/>
          <w:lang w:val="en-GB" w:eastAsia="nl-BE"/>
        </w:rPr>
        <w:t xml:space="preserve">The conversion factor ‘tonne </w:t>
      </w:r>
      <w:r w:rsidRPr="0014099F">
        <w:rPr>
          <w:rFonts w:ascii="Arial" w:hAnsi="Arial"/>
          <w:sz w:val="20"/>
          <w:lang w:val="en-GB" w:eastAsia="nl-BE"/>
        </w:rPr>
        <w:t>→</w:t>
      </w:r>
      <w:r w:rsidRPr="0014099F">
        <w:rPr>
          <w:rFonts w:ascii="Verdana" w:hAnsi="Verdana"/>
          <w:sz w:val="20"/>
          <w:lang w:val="en-GB" w:eastAsia="nl-BE"/>
        </w:rPr>
        <w:t xml:space="preserve"> m² masonry’ depends of the density of the unprotected clay masonry units and the type of masonry (</w:t>
      </w:r>
      <w:r w:rsidRPr="0014099F">
        <w:rPr>
          <w:rFonts w:ascii="Verdana" w:hAnsi="Verdana"/>
          <w:i/>
          <w:sz w:val="20"/>
          <w:lang w:val="en-GB" w:eastAsia="nl-BE"/>
        </w:rPr>
        <w:t xml:space="preserve">source: Belgian EPD, </w:t>
      </w:r>
      <w:r w:rsidRPr="0014099F">
        <w:rPr>
          <w:rFonts w:ascii="Verdana" w:hAnsi="Verdana"/>
          <w:i/>
          <w:sz w:val="20"/>
          <w:lang w:val="en-GB"/>
        </w:rPr>
        <w:t>Belgian brick and clay roof tile sector).</w:t>
      </w:r>
    </w:p>
    <w:p w14:paraId="0DB304BD" w14:textId="77777777" w:rsidR="0014099F" w:rsidRPr="0014099F" w:rsidRDefault="0014099F" w:rsidP="0014099F">
      <w:pPr>
        <w:textAlignment w:val="top"/>
        <w:rPr>
          <w:rFonts w:ascii="Verdana" w:hAnsi="Verdana"/>
          <w:sz w:val="20"/>
          <w:lang w:val="en-GB" w:eastAsia="nl-BE"/>
        </w:rPr>
      </w:pPr>
    </w:p>
    <w:p w14:paraId="47D6340C" w14:textId="5E8BBABA" w:rsidR="00A2798B" w:rsidRPr="00333005" w:rsidRDefault="00A2798B" w:rsidP="0014099F">
      <w:pPr>
        <w:spacing w:before="120" w:after="120"/>
        <w:ind w:left="360"/>
        <w:rPr>
          <w:rFonts w:ascii="Calibri" w:eastAsia="Times New Roman" w:hAnsi="Calibri" w:cs="Calibri"/>
          <w:b/>
          <w:bCs/>
          <w:color w:val="000000"/>
          <w:sz w:val="16"/>
          <w:szCs w:val="16"/>
          <w:lang w:val="en-GB" w:eastAsia="de-AT"/>
        </w:rPr>
      </w:pPr>
      <w:bookmarkStart w:id="114" w:name="_Toc98315777"/>
      <w:r w:rsidRPr="0014099F">
        <w:rPr>
          <w:rFonts w:ascii="Calibri" w:hAnsi="Calibri" w:cs="Calibri"/>
          <w:b/>
          <w:i/>
          <w:lang w:val="en-GB"/>
        </w:rPr>
        <w:t xml:space="preserve">Table </w:t>
      </w:r>
      <w:r w:rsidRPr="00521E1D">
        <w:rPr>
          <w:rFonts w:ascii="Calibri" w:hAnsi="Calibri" w:cs="Calibri"/>
          <w:b/>
          <w:i/>
        </w:rPr>
        <w:fldChar w:fldCharType="begin"/>
      </w:r>
      <w:r w:rsidRPr="0014099F">
        <w:rPr>
          <w:rFonts w:ascii="Calibri" w:hAnsi="Calibri" w:cs="Calibri"/>
          <w:b/>
          <w:i/>
          <w:lang w:val="en-GB"/>
        </w:rPr>
        <w:instrText xml:space="preserve"> SEQ Tabelle \* ARABIC </w:instrText>
      </w:r>
      <w:r w:rsidRPr="00521E1D">
        <w:rPr>
          <w:rFonts w:ascii="Calibri" w:hAnsi="Calibri" w:cs="Calibri"/>
          <w:b/>
          <w:i/>
        </w:rPr>
        <w:fldChar w:fldCharType="separate"/>
      </w:r>
      <w:r w:rsidR="00214542">
        <w:rPr>
          <w:rFonts w:ascii="Calibri" w:hAnsi="Calibri" w:cs="Calibri"/>
          <w:b/>
          <w:i/>
          <w:noProof/>
          <w:lang w:val="en-GB"/>
        </w:rPr>
        <w:t>12</w:t>
      </w:r>
      <w:r w:rsidRPr="00521E1D">
        <w:rPr>
          <w:rFonts w:ascii="Calibri" w:hAnsi="Calibri" w:cs="Calibri"/>
          <w:b/>
          <w:i/>
        </w:rPr>
        <w:fldChar w:fldCharType="end"/>
      </w:r>
      <w:r w:rsidRPr="0014099F">
        <w:rPr>
          <w:rFonts w:ascii="Calibri" w:hAnsi="Calibri" w:cs="Calibri"/>
          <w:b/>
          <w:i/>
          <w:lang w:val="en-GB"/>
        </w:rPr>
        <w:t xml:space="preserve">: </w:t>
      </w:r>
      <w:bookmarkEnd w:id="111"/>
      <w:bookmarkEnd w:id="112"/>
      <w:r w:rsidR="0014099F" w:rsidRPr="0014099F">
        <w:rPr>
          <w:lang w:val="en-GB"/>
        </w:rPr>
        <w:t>Examples of conversion factors for unprotected clay masonry units</w:t>
      </w:r>
      <w:bookmarkEnd w:id="113"/>
      <w:bookmarkEnd w:id="114"/>
    </w:p>
    <w:p w14:paraId="1601D1BE" w14:textId="77777777" w:rsidR="0014099F" w:rsidRPr="00333005" w:rsidRDefault="0014099F" w:rsidP="0014099F">
      <w:pPr>
        <w:pStyle w:val="Beschriftung"/>
        <w:rPr>
          <w:lang w:val="en-GB"/>
        </w:rPr>
      </w:pPr>
    </w:p>
    <w:p w14:paraId="5ED83047" w14:textId="77777777" w:rsidR="0014099F" w:rsidRDefault="0014099F" w:rsidP="0014099F">
      <w:pPr>
        <w:rPr>
          <w:lang w:eastAsia="nl-BE"/>
        </w:rPr>
      </w:pPr>
      <w:r w:rsidRPr="007A5F6E">
        <w:rPr>
          <w:rFonts w:ascii="Verdana" w:hAnsi="Verdana"/>
          <w:noProof/>
          <w:sz w:val="20"/>
          <w:lang w:val="nl-BE" w:eastAsia="nl-BE"/>
        </w:rPr>
        <w:drawing>
          <wp:inline distT="0" distB="0" distL="0" distR="0" wp14:anchorId="7370F8BD" wp14:editId="5003605F">
            <wp:extent cx="5393428" cy="1771650"/>
            <wp:effectExtent l="19050" t="0" r="0" b="0"/>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srcRect/>
                    <a:stretch>
                      <a:fillRect/>
                    </a:stretch>
                  </pic:blipFill>
                  <pic:spPr bwMode="auto">
                    <a:xfrm>
                      <a:off x="0" y="0"/>
                      <a:ext cx="5392994" cy="1771507"/>
                    </a:xfrm>
                    <a:prstGeom prst="rect">
                      <a:avLst/>
                    </a:prstGeom>
                    <a:noFill/>
                    <a:ln w="9525">
                      <a:noFill/>
                      <a:miter lim="800000"/>
                      <a:headEnd/>
                      <a:tailEnd/>
                    </a:ln>
                  </pic:spPr>
                </pic:pic>
              </a:graphicData>
            </a:graphic>
          </wp:inline>
        </w:drawing>
      </w:r>
    </w:p>
    <w:p w14:paraId="7ABDBD3C" w14:textId="77777777" w:rsidR="0014099F" w:rsidRPr="0014099F" w:rsidRDefault="0014099F" w:rsidP="0014099F">
      <w:pPr>
        <w:rPr>
          <w:lang w:val="en-GB" w:eastAsia="nl-BE"/>
        </w:rPr>
      </w:pPr>
    </w:p>
    <w:p w14:paraId="2F398E23" w14:textId="1FAA8171" w:rsidR="0014099F" w:rsidRPr="0014099F" w:rsidRDefault="0014099F" w:rsidP="0014099F">
      <w:pPr>
        <w:shd w:val="clear" w:color="auto" w:fill="CCFF99"/>
        <w:jc w:val="left"/>
        <w:rPr>
          <w:lang w:val="en-GB" w:eastAsia="nl-BE"/>
        </w:rPr>
      </w:pPr>
      <w:r w:rsidRPr="0014099F">
        <w:rPr>
          <w:lang w:val="en-GB" w:eastAsia="nl-BE"/>
        </w:rPr>
        <w:t>averaging:</w:t>
      </w:r>
    </w:p>
    <w:p w14:paraId="4E0EA69C" w14:textId="77777777" w:rsidR="0014099F" w:rsidRPr="0014099F" w:rsidRDefault="0014099F" w:rsidP="0014099F">
      <w:pPr>
        <w:shd w:val="clear" w:color="auto" w:fill="CCFF99"/>
        <w:jc w:val="left"/>
        <w:rPr>
          <w:lang w:val="en-GB" w:eastAsia="nl-BE"/>
        </w:rPr>
      </w:pPr>
      <w:r w:rsidRPr="0014099F">
        <w:rPr>
          <w:lang w:val="en-GB" w:eastAsia="nl-BE"/>
        </w:rPr>
        <w:t>In this case, the average value used in the life cycle assessment and the range for the raw density must be stated.</w:t>
      </w:r>
    </w:p>
    <w:p w14:paraId="5271D122" w14:textId="231A9CF8" w:rsidR="0014099F" w:rsidRPr="0014099F" w:rsidRDefault="0014099F" w:rsidP="0014099F">
      <w:pPr>
        <w:jc w:val="left"/>
        <w:rPr>
          <w:lang w:val="en-GB" w:eastAsia="nl-BE"/>
        </w:rPr>
      </w:pPr>
      <w:r w:rsidRPr="0014099F">
        <w:rPr>
          <w:lang w:val="en-GB" w:eastAsia="nl-BE"/>
        </w:rPr>
        <w:t>If averages are declared for different products, the averaging must be explained in accordance with the TBE document (pages 55-57).</w:t>
      </w:r>
    </w:p>
    <w:p w14:paraId="229EA3E9" w14:textId="77777777" w:rsidR="00B27DE0" w:rsidRPr="00ED46BF" w:rsidRDefault="00B27DE0" w:rsidP="00B27DE0">
      <w:pPr>
        <w:autoSpaceDE w:val="0"/>
        <w:autoSpaceDN w:val="0"/>
        <w:adjustRightInd w:val="0"/>
        <w:rPr>
          <w:lang w:val="en-GB"/>
        </w:rPr>
      </w:pPr>
      <w:r w:rsidRPr="00ED46BF">
        <w:rPr>
          <w:lang w:val="en-GB"/>
        </w:rPr>
        <w:t>There are several possibilities to make an LCA at the clay product level:</w:t>
      </w:r>
    </w:p>
    <w:p w14:paraId="3B02F0EB" w14:textId="77777777" w:rsidR="00B27DE0" w:rsidRPr="00ED46BF" w:rsidRDefault="00B27DE0" w:rsidP="00B27DE0">
      <w:pPr>
        <w:autoSpaceDE w:val="0"/>
        <w:autoSpaceDN w:val="0"/>
        <w:adjustRightInd w:val="0"/>
        <w:rPr>
          <w:lang w:val="en-GB"/>
        </w:rPr>
      </w:pPr>
    </w:p>
    <w:p w14:paraId="7AE147F3"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Specific product, specific site level</w:t>
      </w:r>
      <w:r w:rsidRPr="00ED46BF">
        <w:rPr>
          <w:lang w:val="en-GB"/>
        </w:rPr>
        <w:t>: one specific clay product produced at one specific production site plant (example: a white unprotected masonry unit produced in one of the plants in Belgium of one Belgian producer)</w:t>
      </w:r>
    </w:p>
    <w:p w14:paraId="2F923AA7" w14:textId="77777777" w:rsidR="00B27DE0" w:rsidRPr="00ED46BF" w:rsidRDefault="00B27DE0" w:rsidP="00B27DE0">
      <w:pPr>
        <w:pStyle w:val="Listenabsatz"/>
        <w:autoSpaceDE w:val="0"/>
        <w:autoSpaceDN w:val="0"/>
        <w:adjustRightInd w:val="0"/>
        <w:rPr>
          <w:lang w:val="en-GB"/>
        </w:rPr>
      </w:pPr>
    </w:p>
    <w:p w14:paraId="17E0D86F"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Average product, specific site level</w:t>
      </w:r>
      <w:r w:rsidRPr="00ED46BF">
        <w:rPr>
          <w:lang w:val="en-GB"/>
        </w:rPr>
        <w:t>: an average clay product produced at one specific production site plant (example: an average unprotected masonry unit produced in one of the plants in Belgium of one Belgian producer)</w:t>
      </w:r>
    </w:p>
    <w:p w14:paraId="27DBE3E8" w14:textId="77777777" w:rsidR="00B27DE0" w:rsidRPr="00ED46BF" w:rsidRDefault="00B27DE0" w:rsidP="00B27DE0">
      <w:pPr>
        <w:pStyle w:val="Listenabsatz"/>
        <w:autoSpaceDE w:val="0"/>
        <w:autoSpaceDN w:val="0"/>
        <w:adjustRightInd w:val="0"/>
        <w:rPr>
          <w:lang w:val="en-GB"/>
        </w:rPr>
      </w:pPr>
    </w:p>
    <w:p w14:paraId="39C2FCFE"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Specific product, company level</w:t>
      </w:r>
      <w:r w:rsidRPr="00ED46BF">
        <w:rPr>
          <w:lang w:val="en-GB"/>
        </w:rPr>
        <w:t>: one specific clay product produced by a company (example: a white unprotected masonry unit produced in plants in Belgium of one Belgian producer)</w:t>
      </w:r>
    </w:p>
    <w:p w14:paraId="08708195" w14:textId="77777777" w:rsidR="00B27DE0" w:rsidRPr="00ED46BF" w:rsidRDefault="00B27DE0" w:rsidP="00B27DE0">
      <w:pPr>
        <w:pStyle w:val="Listenabsatz"/>
        <w:autoSpaceDE w:val="0"/>
        <w:autoSpaceDN w:val="0"/>
        <w:adjustRightInd w:val="0"/>
        <w:rPr>
          <w:lang w:val="en-GB"/>
        </w:rPr>
      </w:pPr>
    </w:p>
    <w:p w14:paraId="5F27D46B"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Average product, company level</w:t>
      </w:r>
      <w:r w:rsidRPr="00ED46BF">
        <w:rPr>
          <w:lang w:val="en-GB"/>
        </w:rPr>
        <w:t>: an average clay product produced by a company (example: an average unprotected masonry unit produced in plants in Belgium of one Belgian producer)</w:t>
      </w:r>
    </w:p>
    <w:p w14:paraId="160CFBEB" w14:textId="77777777" w:rsidR="00B27DE0" w:rsidRPr="00ED46BF" w:rsidRDefault="00B27DE0" w:rsidP="00B27DE0">
      <w:pPr>
        <w:pStyle w:val="Listenabsatz"/>
        <w:autoSpaceDE w:val="0"/>
        <w:autoSpaceDN w:val="0"/>
        <w:adjustRightInd w:val="0"/>
        <w:rPr>
          <w:lang w:val="en-GB"/>
        </w:rPr>
      </w:pPr>
    </w:p>
    <w:p w14:paraId="0B292131"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Specific product, sector level</w:t>
      </w:r>
      <w:r w:rsidRPr="00ED46BF">
        <w:rPr>
          <w:lang w:val="en-GB"/>
        </w:rPr>
        <w:t>: a specific clay product produced by different companies (example: a white unprotected masonry unit produced by several companies in Belgium – sector level – members of Belgian brick and clay roof tile sector)</w:t>
      </w:r>
    </w:p>
    <w:p w14:paraId="43EB1ED4" w14:textId="77777777" w:rsidR="00B27DE0" w:rsidRPr="00ED46BF" w:rsidRDefault="00B27DE0" w:rsidP="00B27DE0">
      <w:pPr>
        <w:pStyle w:val="Listenabsatz"/>
        <w:autoSpaceDE w:val="0"/>
        <w:autoSpaceDN w:val="0"/>
        <w:adjustRightInd w:val="0"/>
        <w:rPr>
          <w:lang w:val="en-GB"/>
        </w:rPr>
      </w:pPr>
    </w:p>
    <w:p w14:paraId="2E0A968A"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Average product, sector level</w:t>
      </w:r>
      <w:r w:rsidRPr="00ED46BF">
        <w:rPr>
          <w:lang w:val="en-GB"/>
        </w:rPr>
        <w:t>: an average clay product produced by different companies (example: an average unprotected masonry unit produced by several companies in Belgium – sector level – members of Belgian brick and clay roof tile sector)</w:t>
      </w:r>
    </w:p>
    <w:p w14:paraId="673DF8B5" w14:textId="77777777" w:rsidR="00B27DE0" w:rsidRPr="00ED46BF" w:rsidRDefault="00B27DE0" w:rsidP="00B27DE0">
      <w:pPr>
        <w:tabs>
          <w:tab w:val="left" w:pos="6663"/>
        </w:tabs>
        <w:rPr>
          <w:lang w:val="en-GB"/>
        </w:rPr>
      </w:pPr>
    </w:p>
    <w:p w14:paraId="4F7B2A05" w14:textId="77777777" w:rsidR="00B27DE0" w:rsidRPr="00ED46BF" w:rsidRDefault="00B27DE0" w:rsidP="00B27DE0">
      <w:pPr>
        <w:autoSpaceDE w:val="0"/>
        <w:autoSpaceDN w:val="0"/>
        <w:adjustRightInd w:val="0"/>
        <w:rPr>
          <w:lang w:val="en-GB"/>
        </w:rPr>
      </w:pPr>
      <w:r w:rsidRPr="00ED46BF">
        <w:rPr>
          <w:lang w:val="en-GB"/>
        </w:rPr>
        <w:lastRenderedPageBreak/>
        <w:t xml:space="preserve">The following calculation rules can be applied for </w:t>
      </w:r>
      <w:r w:rsidRPr="00ED46BF">
        <w:rPr>
          <w:b/>
          <w:lang w:val="en-GB"/>
        </w:rPr>
        <w:t>averaging data</w:t>
      </w:r>
      <w:r w:rsidRPr="00ED46BF">
        <w:rPr>
          <w:lang w:val="en-GB"/>
        </w:rPr>
        <w:t xml:space="preserve"> when the functional unit is defined for a </w:t>
      </w:r>
      <w:r w:rsidRPr="00ED46BF">
        <w:rPr>
          <w:b/>
          <w:lang w:val="en-GB"/>
        </w:rPr>
        <w:t>sector level</w:t>
      </w:r>
      <w:r w:rsidRPr="00ED46BF">
        <w:rPr>
          <w:lang w:val="en-GB"/>
        </w:rPr>
        <w:t>:</w:t>
      </w:r>
    </w:p>
    <w:p w14:paraId="4307DBBB" w14:textId="77777777" w:rsidR="00B27DE0" w:rsidRPr="00ED46BF" w:rsidRDefault="00B27DE0" w:rsidP="00B27DE0">
      <w:pPr>
        <w:pStyle w:val="Listenabsatz"/>
        <w:numPr>
          <w:ilvl w:val="0"/>
          <w:numId w:val="30"/>
        </w:numPr>
        <w:autoSpaceDE w:val="0"/>
        <w:autoSpaceDN w:val="0"/>
        <w:adjustRightInd w:val="0"/>
        <w:spacing w:before="0" w:line="240" w:lineRule="auto"/>
        <w:rPr>
          <w:lang w:val="en-GB"/>
        </w:rPr>
      </w:pPr>
      <w:r w:rsidRPr="00ED46BF">
        <w:rPr>
          <w:lang w:val="en-GB"/>
        </w:rPr>
        <w:t>Option 1: Weighted averages will be used based on the production volumes of the different suppliers. These EPDs are then sector-specific or association-specific average EPDs. The averages of all inputs and outputs flows will be calculated. These averages will then be used to calculate the potential environmental impacts and the additional environmental parameters.</w:t>
      </w:r>
    </w:p>
    <w:p w14:paraId="1F856D93"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 xml:space="preserve">Option 2: A representative supplier will be determined by surveying the main important input and output data (e.g. energy consumption, SOx emissions) of the respective clay products manufacturers. From this survey the minimum, maximum and weighted average values (taking account of production volume) for each parameter will be calculated. The supplier that most closely matched the sector average will then be chosen as the representative supplier. The LCA will be performed using data from that representative supplier for a specific group of clay products. </w:t>
      </w:r>
    </w:p>
    <w:p w14:paraId="5CC975AB"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Option 3: in the situation that there is more than one representative supplier, the survey of the main input and output data will have to be collected from all relevant representative manufacturers. From this survey the minimum, maximum and weighted average values (taking account of production volume) for each parameter will be calculated. The LCA will be performed using the calculated average for a specific group of clay products.</w:t>
      </w:r>
    </w:p>
    <w:p w14:paraId="37B41616" w14:textId="77777777" w:rsidR="00B27DE0" w:rsidRPr="00ED46BF" w:rsidRDefault="00B27DE0" w:rsidP="00B27DE0">
      <w:pPr>
        <w:autoSpaceDE w:val="0"/>
        <w:autoSpaceDN w:val="0"/>
        <w:adjustRightInd w:val="0"/>
        <w:rPr>
          <w:lang w:val="en-GB"/>
        </w:rPr>
      </w:pPr>
    </w:p>
    <w:p w14:paraId="12C0123A" w14:textId="77777777" w:rsidR="00B27DE0" w:rsidRPr="00ED46BF" w:rsidRDefault="00B27DE0" w:rsidP="00B27DE0">
      <w:pPr>
        <w:autoSpaceDE w:val="0"/>
        <w:autoSpaceDN w:val="0"/>
        <w:adjustRightInd w:val="0"/>
        <w:rPr>
          <w:lang w:val="en-GB"/>
        </w:rPr>
      </w:pPr>
      <w:r w:rsidRPr="00ED46BF">
        <w:rPr>
          <w:lang w:val="en-GB"/>
        </w:rPr>
        <w:t xml:space="preserve">Same calculation rules can be applied for </w:t>
      </w:r>
      <w:r w:rsidRPr="00ED46BF">
        <w:rPr>
          <w:b/>
          <w:lang w:val="en-GB"/>
        </w:rPr>
        <w:t>averaging data</w:t>
      </w:r>
      <w:r w:rsidRPr="00ED46BF">
        <w:rPr>
          <w:lang w:val="en-GB"/>
        </w:rPr>
        <w:t xml:space="preserve"> at the </w:t>
      </w:r>
      <w:r w:rsidRPr="00ED46BF">
        <w:rPr>
          <w:b/>
          <w:lang w:val="en-GB"/>
        </w:rPr>
        <w:t>company level</w:t>
      </w:r>
      <w:r w:rsidRPr="00ED46BF">
        <w:rPr>
          <w:lang w:val="en-GB"/>
        </w:rPr>
        <w:t>:</w:t>
      </w:r>
    </w:p>
    <w:p w14:paraId="6D87F271"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Option 1: Weighted averages will be used based on the production volumes of the different production sites. These EPDs are then company specific average EPDs. The averages of all inputs and outputs flows will be calculated. These averages will then be used to calculate the potential environmental impacts and the additional environmental parameters.</w:t>
      </w:r>
    </w:p>
    <w:p w14:paraId="136CBBCF"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Option 2: A representative production location will be determined by surveying the main important input and output data (e.g. energy consumption, SO</w:t>
      </w:r>
      <w:r w:rsidRPr="00ED46BF">
        <w:rPr>
          <w:vertAlign w:val="subscript"/>
          <w:lang w:val="en-GB"/>
        </w:rPr>
        <w:t>x</w:t>
      </w:r>
      <w:r w:rsidRPr="00ED46BF">
        <w:rPr>
          <w:lang w:val="en-GB"/>
        </w:rPr>
        <w:t xml:space="preserve"> emissions) of the respective production sites. From this survey the minimum, maximum and weighted average values (taking account of production volume) for each parameter will be calculated. The production site that most closely matched the average will then be chosen as the representative production site. The LCA will be performed using data from that representative production site for the selected clay product. </w:t>
      </w:r>
    </w:p>
    <w:p w14:paraId="4D6DB742"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Option 3: in the situation that there is more than one representative production site, the survey of the main input and output data will have to be collected for  all relevant representative production sites. From this survey the minimum, maximum and weighted average values (taking account of production volume) for each parameter will be calculated. The LCA will be performed using the calculated average for a specific group of clay products.</w:t>
      </w:r>
    </w:p>
    <w:p w14:paraId="051C4EA0" w14:textId="77777777" w:rsidR="00B27DE0" w:rsidRPr="00ED46BF" w:rsidRDefault="00B27DE0" w:rsidP="00B27DE0">
      <w:pPr>
        <w:autoSpaceDE w:val="0"/>
        <w:autoSpaceDN w:val="0"/>
        <w:adjustRightInd w:val="0"/>
        <w:rPr>
          <w:highlight w:val="yellow"/>
          <w:lang w:val="en-GB"/>
        </w:rPr>
      </w:pPr>
    </w:p>
    <w:p w14:paraId="2A00F5F7" w14:textId="77777777" w:rsidR="00B27DE0" w:rsidRPr="00ED46BF" w:rsidRDefault="00B27DE0" w:rsidP="00B27DE0">
      <w:pPr>
        <w:autoSpaceDE w:val="0"/>
        <w:autoSpaceDN w:val="0"/>
        <w:adjustRightInd w:val="0"/>
        <w:rPr>
          <w:lang w:val="en-GB"/>
        </w:rPr>
      </w:pPr>
      <w:r w:rsidRPr="00ED46BF">
        <w:rPr>
          <w:lang w:val="en-GB"/>
        </w:rPr>
        <w:t xml:space="preserve">The same calculation rules can be applied for </w:t>
      </w:r>
      <w:r w:rsidRPr="00ED46BF">
        <w:rPr>
          <w:b/>
          <w:lang w:val="en-GB"/>
        </w:rPr>
        <w:t>averaging data</w:t>
      </w:r>
      <w:r w:rsidRPr="00ED46BF">
        <w:rPr>
          <w:lang w:val="en-GB"/>
        </w:rPr>
        <w:t xml:space="preserve"> at the </w:t>
      </w:r>
      <w:r w:rsidRPr="00ED46BF">
        <w:rPr>
          <w:b/>
          <w:lang w:val="en-GB"/>
        </w:rPr>
        <w:t>production site level</w:t>
      </w:r>
      <w:r w:rsidRPr="00ED46BF">
        <w:rPr>
          <w:lang w:val="en-GB"/>
        </w:rPr>
        <w:t>:</w:t>
      </w:r>
    </w:p>
    <w:p w14:paraId="01E8D429"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Option 1: Weighted averages will be used based on the production volumes of the different products at one production site. These EPDs are then production site specific average EPDs. The averages of all inputs and outputs flows will be calculated. These averages will then be used to calculate the potential environmental impacts and the additional environmental parameters.</w:t>
      </w:r>
    </w:p>
    <w:p w14:paraId="5C1FCAB0" w14:textId="77777777" w:rsidR="00B27DE0" w:rsidRPr="00ED46BF" w:rsidRDefault="00B27DE0" w:rsidP="00B27DE0">
      <w:pPr>
        <w:rPr>
          <w:lang w:val="en-GB" w:eastAsia="nl-BE"/>
        </w:rPr>
      </w:pPr>
    </w:p>
    <w:p w14:paraId="4AAF98B5" w14:textId="77777777" w:rsidR="00B27DE0" w:rsidRPr="00CD5206" w:rsidRDefault="00B27DE0" w:rsidP="00B27DE0">
      <w:pPr>
        <w:rPr>
          <w:lang w:eastAsia="nl-BE"/>
        </w:rPr>
      </w:pPr>
      <w:r w:rsidRPr="00ED46BF">
        <w:rPr>
          <w:lang w:val="en-GB" w:eastAsia="nl-BE"/>
        </w:rPr>
        <w:t xml:space="preserve">The use of specific, average and generic data shall be documented in the LCA report. </w:t>
      </w:r>
      <w:r w:rsidRPr="00CD5206">
        <w:rPr>
          <w:lang w:eastAsia="nl-BE"/>
        </w:rPr>
        <w:t>As a rule the following distribution will be applied:</w:t>
      </w:r>
    </w:p>
    <w:p w14:paraId="4D822F45" w14:textId="77777777" w:rsidR="00B27DE0" w:rsidRPr="00ED46BF" w:rsidRDefault="00B27DE0" w:rsidP="00B27DE0">
      <w:pPr>
        <w:pStyle w:val="Listenabsatz"/>
        <w:numPr>
          <w:ilvl w:val="0"/>
          <w:numId w:val="29"/>
        </w:numPr>
        <w:autoSpaceDE w:val="0"/>
        <w:autoSpaceDN w:val="0"/>
        <w:adjustRightInd w:val="0"/>
        <w:spacing w:before="0" w:line="240" w:lineRule="auto"/>
        <w:rPr>
          <w:szCs w:val="22"/>
          <w:lang w:val="en-GB"/>
        </w:rPr>
      </w:pPr>
      <w:r w:rsidRPr="00ED46BF">
        <w:rPr>
          <w:szCs w:val="22"/>
          <w:lang w:val="en-GB"/>
        </w:rPr>
        <w:t>Mining or production of the main raw materials:</w:t>
      </w:r>
    </w:p>
    <w:p w14:paraId="165C49E7" w14:textId="77777777" w:rsidR="00B27DE0" w:rsidRPr="00ED46BF" w:rsidRDefault="00B27DE0" w:rsidP="00B27DE0">
      <w:pPr>
        <w:pStyle w:val="Listenabsatz"/>
        <w:numPr>
          <w:ilvl w:val="1"/>
          <w:numId w:val="29"/>
        </w:numPr>
        <w:autoSpaceDE w:val="0"/>
        <w:autoSpaceDN w:val="0"/>
        <w:adjustRightInd w:val="0"/>
        <w:spacing w:before="0" w:line="240" w:lineRule="auto"/>
        <w:rPr>
          <w:szCs w:val="22"/>
          <w:lang w:val="en-GB"/>
        </w:rPr>
      </w:pPr>
      <w:r w:rsidRPr="00ED46BF">
        <w:rPr>
          <w:szCs w:val="22"/>
          <w:lang w:val="en-GB"/>
        </w:rPr>
        <w:t>Specific for one plant or average of different plants producing the same clay product;</w:t>
      </w:r>
    </w:p>
    <w:p w14:paraId="6D8BE29B" w14:textId="77777777" w:rsidR="00B27DE0" w:rsidRPr="00ED46BF" w:rsidRDefault="00B27DE0" w:rsidP="00B27DE0">
      <w:pPr>
        <w:pStyle w:val="Listenabsatz"/>
        <w:numPr>
          <w:ilvl w:val="0"/>
          <w:numId w:val="29"/>
        </w:numPr>
        <w:autoSpaceDE w:val="0"/>
        <w:autoSpaceDN w:val="0"/>
        <w:adjustRightInd w:val="0"/>
        <w:spacing w:before="0" w:line="240" w:lineRule="auto"/>
        <w:rPr>
          <w:szCs w:val="22"/>
          <w:lang w:val="en-GB"/>
        </w:rPr>
      </w:pPr>
      <w:r w:rsidRPr="00ED46BF">
        <w:rPr>
          <w:szCs w:val="22"/>
          <w:lang w:val="en-GB"/>
        </w:rPr>
        <w:t>Manufacturing of the clay product:</w:t>
      </w:r>
    </w:p>
    <w:p w14:paraId="2A813D49" w14:textId="77777777" w:rsidR="00B27DE0" w:rsidRPr="00ED46BF" w:rsidRDefault="00B27DE0" w:rsidP="00B27DE0">
      <w:pPr>
        <w:pStyle w:val="Listenabsatz"/>
        <w:numPr>
          <w:ilvl w:val="1"/>
          <w:numId w:val="29"/>
        </w:numPr>
        <w:autoSpaceDE w:val="0"/>
        <w:autoSpaceDN w:val="0"/>
        <w:adjustRightInd w:val="0"/>
        <w:spacing w:before="0" w:line="240" w:lineRule="auto"/>
        <w:rPr>
          <w:szCs w:val="22"/>
          <w:lang w:val="en-GB"/>
        </w:rPr>
      </w:pPr>
      <w:r w:rsidRPr="00ED46BF">
        <w:rPr>
          <w:szCs w:val="22"/>
          <w:lang w:val="en-GB"/>
        </w:rPr>
        <w:t>Specific for one plant or average of different plants producing the same clay product;</w:t>
      </w:r>
    </w:p>
    <w:p w14:paraId="3B18DF6E" w14:textId="77777777" w:rsidR="00B27DE0" w:rsidRPr="00ED46BF" w:rsidRDefault="00B27DE0" w:rsidP="00B27DE0">
      <w:pPr>
        <w:pStyle w:val="Listenabsatz"/>
        <w:numPr>
          <w:ilvl w:val="0"/>
          <w:numId w:val="29"/>
        </w:numPr>
        <w:autoSpaceDE w:val="0"/>
        <w:autoSpaceDN w:val="0"/>
        <w:adjustRightInd w:val="0"/>
        <w:spacing w:before="0" w:line="240" w:lineRule="auto"/>
        <w:rPr>
          <w:szCs w:val="22"/>
          <w:lang w:val="en-GB"/>
        </w:rPr>
      </w:pPr>
      <w:r w:rsidRPr="00ED46BF">
        <w:rPr>
          <w:szCs w:val="22"/>
          <w:lang w:val="en-GB"/>
        </w:rPr>
        <w:t>Packaging of the clay products:</w:t>
      </w:r>
    </w:p>
    <w:p w14:paraId="4440447F" w14:textId="77777777" w:rsidR="00B27DE0" w:rsidRPr="00ED46BF" w:rsidRDefault="00B27DE0" w:rsidP="00B27DE0">
      <w:pPr>
        <w:pStyle w:val="Listenabsatz"/>
        <w:numPr>
          <w:ilvl w:val="1"/>
          <w:numId w:val="29"/>
        </w:numPr>
        <w:autoSpaceDE w:val="0"/>
        <w:autoSpaceDN w:val="0"/>
        <w:adjustRightInd w:val="0"/>
        <w:spacing w:before="0" w:line="240" w:lineRule="auto"/>
        <w:rPr>
          <w:szCs w:val="22"/>
          <w:lang w:val="en-GB"/>
        </w:rPr>
      </w:pPr>
      <w:r w:rsidRPr="00ED46BF">
        <w:rPr>
          <w:szCs w:val="22"/>
          <w:lang w:val="en-GB"/>
        </w:rPr>
        <w:t>Specific for one plant or average of different plants producing the same clay product;</w:t>
      </w:r>
    </w:p>
    <w:p w14:paraId="70908530" w14:textId="77777777" w:rsidR="00B27DE0" w:rsidRDefault="00B27DE0" w:rsidP="00B27DE0">
      <w:pPr>
        <w:pStyle w:val="Listenabsatz"/>
        <w:numPr>
          <w:ilvl w:val="0"/>
          <w:numId w:val="29"/>
        </w:numPr>
        <w:autoSpaceDE w:val="0"/>
        <w:autoSpaceDN w:val="0"/>
        <w:adjustRightInd w:val="0"/>
        <w:spacing w:before="0" w:line="240" w:lineRule="auto"/>
        <w:rPr>
          <w:szCs w:val="22"/>
        </w:rPr>
      </w:pPr>
      <w:r w:rsidRPr="00ED46BF">
        <w:rPr>
          <w:szCs w:val="22"/>
          <w:lang w:val="en-GB"/>
        </w:rPr>
        <w:t xml:space="preserve">The mix of electricity used should be the official one in the country where main energy consuming processes take place, if site-specific data cannot be obtained. </w:t>
      </w:r>
      <w:r w:rsidRPr="00CD3853">
        <w:rPr>
          <w:szCs w:val="22"/>
        </w:rPr>
        <w:t xml:space="preserve">The mix of electricity (calculation procedure) shall be documented. </w:t>
      </w:r>
    </w:p>
    <w:p w14:paraId="73528675" w14:textId="77777777" w:rsidR="00B27DE0" w:rsidRPr="00ED46BF" w:rsidRDefault="00B27DE0" w:rsidP="00B27DE0">
      <w:pPr>
        <w:pStyle w:val="Listenabsatz"/>
        <w:numPr>
          <w:ilvl w:val="0"/>
          <w:numId w:val="29"/>
        </w:numPr>
        <w:autoSpaceDE w:val="0"/>
        <w:autoSpaceDN w:val="0"/>
        <w:adjustRightInd w:val="0"/>
        <w:spacing w:before="0" w:line="240" w:lineRule="auto"/>
        <w:rPr>
          <w:szCs w:val="22"/>
          <w:lang w:val="en-GB"/>
        </w:rPr>
      </w:pPr>
      <w:r w:rsidRPr="00ED46BF">
        <w:rPr>
          <w:szCs w:val="22"/>
          <w:lang w:val="en-GB"/>
        </w:rPr>
        <w:t>Hazardous waste shall be specified according to EU Directives 91/689/EEC and 75/442/EEC:</w:t>
      </w:r>
    </w:p>
    <w:p w14:paraId="3FFD38CE" w14:textId="77777777" w:rsidR="00B27DE0" w:rsidRPr="00ED46BF" w:rsidRDefault="00B27DE0" w:rsidP="00B27DE0">
      <w:pPr>
        <w:pStyle w:val="Listenabsatz"/>
        <w:numPr>
          <w:ilvl w:val="1"/>
          <w:numId w:val="29"/>
        </w:numPr>
        <w:autoSpaceDE w:val="0"/>
        <w:autoSpaceDN w:val="0"/>
        <w:adjustRightInd w:val="0"/>
        <w:spacing w:before="0" w:line="240" w:lineRule="auto"/>
        <w:rPr>
          <w:szCs w:val="22"/>
          <w:lang w:val="en-GB"/>
        </w:rPr>
      </w:pPr>
      <w:r w:rsidRPr="00ED46BF">
        <w:rPr>
          <w:szCs w:val="22"/>
          <w:lang w:val="en-GB"/>
        </w:rPr>
        <w:t>Specific for one plant or average of different plants producing the same clay product.</w:t>
      </w:r>
    </w:p>
    <w:p w14:paraId="4D692809" w14:textId="77777777" w:rsidR="0014099F" w:rsidRPr="00896AA1" w:rsidRDefault="0014099F" w:rsidP="0014099F">
      <w:pPr>
        <w:spacing w:before="120" w:after="120"/>
        <w:ind w:left="360"/>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15" w:name="_Toc517348338"/>
      <w:r>
        <w:rPr>
          <w:lang w:val="en-GB"/>
        </w:rPr>
        <w:t>System boundary</w:t>
      </w:r>
      <w:bookmarkEnd w:id="115"/>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41BC11B4"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lastRenderedPageBreak/>
        <w:t>Exceptions to this rule are specified in EN 15804+A2</w:t>
      </w:r>
      <w:r w:rsidR="00625F76">
        <w:rPr>
          <w:lang w:val="en-GB"/>
        </w:rPr>
        <w:t>.</w:t>
      </w:r>
    </w:p>
    <w:p w14:paraId="23B705F1" w14:textId="3189DC17" w:rsidR="00CA593A" w:rsidRDefault="00264530" w:rsidP="00B27DE0">
      <w:pPr>
        <w:shd w:val="clear" w:color="auto" w:fill="DAEEF3" w:themeFill="accent5" w:themeFillTint="33"/>
        <w:tabs>
          <w:tab w:val="left" w:pos="6060"/>
        </w:tabs>
        <w:spacing w:after="200" w:line="240" w:lineRule="auto"/>
        <w:rPr>
          <w:lang w:val="en-GB"/>
        </w:rPr>
      </w:pPr>
      <w:r w:rsidRPr="00264530">
        <w:rPr>
          <w:lang w:val="en-GB"/>
        </w:rPr>
        <w:t xml:space="preserve">All declared life cycle stages (modules) are to be marked with an "X" in Table </w:t>
      </w:r>
      <w:r w:rsidR="00B27DE0">
        <w:rPr>
          <w:lang w:val="en-GB"/>
        </w:rPr>
        <w:t>13</w:t>
      </w:r>
      <w:r w:rsidRPr="00264530">
        <w:rPr>
          <w:lang w:val="en-GB"/>
        </w:rPr>
        <w:t>. Undeclared modules are to be marked with ND (= not declared).</w:t>
      </w:r>
      <w:bookmarkStart w:id="116" w:name="_Ref485718600"/>
      <w:bookmarkStart w:id="117" w:name="_Toc488930649"/>
    </w:p>
    <w:p w14:paraId="62AB0375" w14:textId="77777777" w:rsidR="00B27DE0" w:rsidRDefault="00B27DE0" w:rsidP="00B27DE0">
      <w:pPr>
        <w:shd w:val="clear" w:color="auto" w:fill="CCFF66"/>
        <w:spacing w:after="200"/>
        <w:jc w:val="left"/>
        <w:rPr>
          <w:b/>
          <w:u w:val="single"/>
          <w:lang w:val="en-GB"/>
        </w:rPr>
      </w:pPr>
      <w:r>
        <w:rPr>
          <w:b/>
          <w:u w:val="single"/>
          <w:lang w:val="en-GB"/>
        </w:rPr>
        <w:t>Specific LCA calculation rules for construction clay products:</w:t>
      </w:r>
    </w:p>
    <w:p w14:paraId="55B0919E" w14:textId="77777777" w:rsidR="00B27DE0" w:rsidRPr="00B27DE0" w:rsidRDefault="00B27DE0" w:rsidP="00B27DE0">
      <w:pPr>
        <w:shd w:val="clear" w:color="auto" w:fill="CCFF66"/>
        <w:spacing w:after="200"/>
        <w:jc w:val="left"/>
        <w:rPr>
          <w:bCs/>
          <w:lang w:val="en-GB"/>
        </w:rPr>
      </w:pPr>
      <w:r w:rsidRPr="00B27DE0">
        <w:rPr>
          <w:bCs/>
          <w:lang w:val="en-GB"/>
        </w:rPr>
        <w:t>For brick products according to this PKR, only full declarations of all modules "from the cradle to the grave" are permitted according to the TBE document. The declaration of Module D is expressly recommended. The modules of the life cycle assessment according to the PCR part A: General rules for life cycle assessments and requirements for the background report Chap. 5 system boundaries are to be described briefly. It should be clear which processes are included in which modules.</w:t>
      </w:r>
    </w:p>
    <w:p w14:paraId="60E14A36" w14:textId="77777777" w:rsidR="00B27DE0" w:rsidRPr="00B27DE0" w:rsidRDefault="00B27DE0" w:rsidP="00B27DE0">
      <w:pPr>
        <w:shd w:val="clear" w:color="auto" w:fill="DAEEF3" w:themeFill="accent5" w:themeFillTint="33"/>
        <w:tabs>
          <w:tab w:val="left" w:pos="6060"/>
        </w:tabs>
        <w:spacing w:after="200" w:line="240" w:lineRule="auto"/>
        <w:rPr>
          <w:b/>
          <w:bCs/>
          <w:color w:val="17365D" w:themeColor="text2" w:themeShade="BF"/>
          <w:szCs w:val="18"/>
          <w:lang w:val="en-GB"/>
        </w:rPr>
      </w:pPr>
    </w:p>
    <w:p w14:paraId="609EDE6B" w14:textId="7063686C" w:rsidR="003120FA" w:rsidRPr="00896AA1" w:rsidRDefault="00DB0C62" w:rsidP="00DB0C62">
      <w:pPr>
        <w:pStyle w:val="Beschriftung"/>
        <w:rPr>
          <w:b w:val="0"/>
          <w:bCs w:val="0"/>
          <w:color w:val="17365D" w:themeColor="text2" w:themeShade="BF"/>
          <w:lang w:val="en-GB"/>
        </w:rPr>
      </w:pPr>
      <w:bookmarkStart w:id="118" w:name="_Toc98315778"/>
      <w:r w:rsidRPr="00DB0C62">
        <w:rPr>
          <w:lang w:val="en-GB"/>
        </w:rPr>
        <w:t xml:space="preserve">Table </w:t>
      </w:r>
      <w:r>
        <w:fldChar w:fldCharType="begin"/>
      </w:r>
      <w:r w:rsidRPr="00DB0C62">
        <w:rPr>
          <w:lang w:val="en-GB"/>
        </w:rPr>
        <w:instrText xml:space="preserve"> SEQ Tabelle \* ARABIC </w:instrText>
      </w:r>
      <w:r>
        <w:fldChar w:fldCharType="separate"/>
      </w:r>
      <w:r w:rsidR="00214542">
        <w:rPr>
          <w:noProof/>
          <w:lang w:val="en-GB"/>
        </w:rPr>
        <w:t>13</w:t>
      </w:r>
      <w:r>
        <w:fldChar w:fldCharType="end"/>
      </w:r>
      <w:r w:rsidR="00696B1A" w:rsidRPr="001A3D9F">
        <w:rPr>
          <w:lang w:val="en-GB"/>
        </w:rPr>
        <w:t>:</w:t>
      </w:r>
      <w:bookmarkEnd w:id="116"/>
      <w:r w:rsidR="00696B1A" w:rsidRPr="001A3D9F">
        <w:rPr>
          <w:lang w:val="en-GB"/>
        </w:rPr>
        <w:t xml:space="preserve"> Declared life cycle stages</w:t>
      </w:r>
      <w:bookmarkEnd w:id="117"/>
      <w:bookmarkEnd w:id="118"/>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0A5808"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0890EC87"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6D4F9FE9" w14:textId="77777777" w:rsidR="00B27DE0" w:rsidRPr="00521E1D" w:rsidRDefault="00B27DE0" w:rsidP="00B27DE0">
      <w:pPr>
        <w:pStyle w:val="StandardFett"/>
        <w:shd w:val="clear" w:color="auto" w:fill="99FF33"/>
        <w:spacing w:before="120"/>
        <w:rPr>
          <w:rFonts w:ascii="Calibri" w:hAnsi="Calibri" w:cs="Calibri"/>
        </w:rPr>
      </w:pPr>
      <w:r w:rsidRPr="00521E1D">
        <w:rPr>
          <w:rFonts w:ascii="Calibri" w:hAnsi="Calibri" w:cs="Calibri"/>
        </w:rPr>
        <w:t>Spezielle Ökobilanzregeln für Bauprodukte aus gebranntem Ton:</w:t>
      </w:r>
    </w:p>
    <w:p w14:paraId="22B6ACBA" w14:textId="77777777" w:rsidR="00B27DE0" w:rsidRPr="00521E1D" w:rsidRDefault="00B27DE0" w:rsidP="00B27DE0">
      <w:pPr>
        <w:pStyle w:val="berschrift4"/>
        <w:numPr>
          <w:ilvl w:val="0"/>
          <w:numId w:val="0"/>
        </w:numPr>
        <w:shd w:val="clear" w:color="auto" w:fill="99FF33"/>
        <w:spacing w:before="120"/>
        <w:ind w:left="864"/>
        <w:rPr>
          <w:rFonts w:ascii="Calibri" w:hAnsi="Calibri" w:cs="Calibri"/>
          <w:color w:val="17365D"/>
        </w:rPr>
      </w:pPr>
      <w:r w:rsidRPr="00521E1D">
        <w:rPr>
          <w:rFonts w:ascii="Calibri" w:hAnsi="Calibri" w:cs="Calibri"/>
          <w:color w:val="17365D"/>
        </w:rPr>
        <w:t>A1-A3</w:t>
      </w:r>
    </w:p>
    <w:p w14:paraId="550D1171" w14:textId="77777777" w:rsidR="00B27DE0" w:rsidRPr="00521E1D" w:rsidRDefault="00B27DE0" w:rsidP="00B27DE0">
      <w:pPr>
        <w:pStyle w:val="Listenabsatz"/>
        <w:numPr>
          <w:ilvl w:val="0"/>
          <w:numId w:val="31"/>
        </w:numPr>
        <w:shd w:val="clear" w:color="auto" w:fill="99FF33"/>
        <w:spacing w:before="0"/>
        <w:jc w:val="left"/>
        <w:rPr>
          <w:rFonts w:ascii="Calibri" w:hAnsi="Calibri" w:cs="Calibri"/>
        </w:rPr>
      </w:pPr>
      <w:r w:rsidRPr="00521E1D">
        <w:rPr>
          <w:rFonts w:ascii="Calibri" w:hAnsi="Calibri" w:cs="Calibri"/>
        </w:rPr>
        <w:t>Bilanzierung von Sekundärrohstoffen (Ziegelsplitt, Recyclingsand)</w:t>
      </w:r>
    </w:p>
    <w:p w14:paraId="71630CE4"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Die Sammlung und Sortierung von Abfällen gehört zum Entsorgungssystem des vorherigen Produktsystems.</w:t>
      </w:r>
    </w:p>
    <w:p w14:paraId="7FF275CB"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 xml:space="preserve">Extern bezogene Roh- oder Brennstoffe, welche den Hersteller (abgesehen von Transportkosten) nichts kosten (z.B. minderwertige Recyclingprodukte, Brennstoffe aus altem Fett) sind als wertfreie Produkte einzusetzen. </w:t>
      </w:r>
    </w:p>
    <w:p w14:paraId="139DED67"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Für alle anderen Sekundärrohstoffe, die zugekauft werden (z.B. Recycling-Sand), ist eine ökonomische Allokation durchzuführen.</w:t>
      </w:r>
    </w:p>
    <w:p w14:paraId="2CA93740"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 xml:space="preserve">Die Aufbereitung der Abfälle mit der Intention für eine spätere Verwendung als Sekundärrohstoff im betrachteten Produktsystem ist dem betrachteten Produktsystem zuzuordnen. </w:t>
      </w:r>
    </w:p>
    <w:p w14:paraId="72B959E1"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Die Aufwände des Transports vom Aufbereitungsort zur Produktionsstätte und allfällige Wiederaufbereitungsschritte sind ohne Allokation zu bilanzieren, d.h. den Sekundärrohstoffen zuzuordnen.</w:t>
      </w:r>
    </w:p>
    <w:p w14:paraId="4BB9FF74" w14:textId="77777777" w:rsidR="00B27DE0" w:rsidRPr="00521E1D" w:rsidRDefault="00B27DE0" w:rsidP="00B27DE0">
      <w:pPr>
        <w:pStyle w:val="Listenabsatz"/>
        <w:numPr>
          <w:ilvl w:val="0"/>
          <w:numId w:val="31"/>
        </w:numPr>
        <w:shd w:val="clear" w:color="auto" w:fill="99FF33"/>
        <w:spacing w:before="0"/>
        <w:jc w:val="left"/>
        <w:rPr>
          <w:rFonts w:ascii="Calibri" w:hAnsi="Calibri" w:cs="Calibri"/>
        </w:rPr>
      </w:pPr>
      <w:r w:rsidRPr="00521E1D">
        <w:rPr>
          <w:rFonts w:ascii="Calibri" w:hAnsi="Calibri" w:cs="Calibri"/>
        </w:rPr>
        <w:t xml:space="preserve">Co-Produkt-Allokation: </w:t>
      </w:r>
    </w:p>
    <w:p w14:paraId="3989E294"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lastRenderedPageBreak/>
        <w:t>Entstehen bei der Herstellung Produkte, die rezykliert werden können, ist eine ökonomische Allokation durchzuführen. (Beispiel: Tennissand)</w:t>
      </w:r>
    </w:p>
    <w:p w14:paraId="79C60EA5"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Co-Produkte, welche gegebenenfalls von der Deklaration ausgenommen wurden und deren Stoffflüsse nicht aus den Produktionsdaten herausgerechnet werden können, unterliegen den Allokationsregeln der allgemeinen Richtlinie für die Ökobilanz.</w:t>
      </w:r>
    </w:p>
    <w:p w14:paraId="3E2CC9B3" w14:textId="77777777" w:rsidR="00B27DE0" w:rsidRPr="00521E1D" w:rsidRDefault="00B27DE0" w:rsidP="00B27DE0">
      <w:pPr>
        <w:pStyle w:val="berschrift4"/>
        <w:numPr>
          <w:ilvl w:val="0"/>
          <w:numId w:val="0"/>
        </w:numPr>
        <w:shd w:val="clear" w:color="auto" w:fill="99FF33"/>
        <w:spacing w:before="120"/>
        <w:ind w:left="864"/>
        <w:rPr>
          <w:rFonts w:ascii="Calibri" w:hAnsi="Calibri" w:cs="Calibri"/>
          <w:color w:val="auto"/>
        </w:rPr>
      </w:pPr>
      <w:r w:rsidRPr="00521E1D">
        <w:rPr>
          <w:rFonts w:ascii="Calibri" w:hAnsi="Calibri" w:cs="Calibri"/>
          <w:color w:val="auto"/>
        </w:rPr>
        <w:t>A4-A5</w:t>
      </w:r>
    </w:p>
    <w:p w14:paraId="5742B84F" w14:textId="77777777" w:rsidR="00B27DE0" w:rsidRPr="00521E1D" w:rsidRDefault="00B27DE0" w:rsidP="00B27DE0">
      <w:pPr>
        <w:shd w:val="clear" w:color="auto" w:fill="99FF33"/>
        <w:ind w:left="360"/>
        <w:rPr>
          <w:rFonts w:ascii="Calibri" w:hAnsi="Calibri" w:cs="Calibri"/>
        </w:rPr>
      </w:pPr>
      <w:r w:rsidRPr="00521E1D">
        <w:rPr>
          <w:rFonts w:ascii="Calibri" w:hAnsi="Calibri" w:cs="Calibri"/>
        </w:rPr>
        <w:t>Materialverluste</w:t>
      </w:r>
    </w:p>
    <w:p w14:paraId="35A59833" w14:textId="77777777" w:rsidR="00B27DE0" w:rsidRPr="00521E1D" w:rsidRDefault="00B27DE0" w:rsidP="00B27DE0">
      <w:pPr>
        <w:pStyle w:val="StandardtechnDateneinspaltig"/>
        <w:shd w:val="clear" w:color="auto" w:fill="99FF33"/>
        <w:spacing w:before="120" w:after="120" w:line="276" w:lineRule="auto"/>
        <w:ind w:left="360"/>
        <w:rPr>
          <w:rFonts w:ascii="Calibri" w:hAnsi="Calibri" w:cs="Calibri"/>
          <w:lang w:val="de-AT"/>
        </w:rPr>
      </w:pPr>
      <w:r w:rsidRPr="00521E1D">
        <w:rPr>
          <w:rFonts w:ascii="Calibri" w:hAnsi="Calibri" w:cs="Calibri"/>
          <w:lang w:val="de-AT"/>
        </w:rPr>
        <w:t>Vergleiche Tabelle 1 des TBE-Dokuments.</w:t>
      </w:r>
    </w:p>
    <w:p w14:paraId="2CCCACC7" w14:textId="77777777" w:rsidR="00B27DE0" w:rsidRPr="00521E1D" w:rsidRDefault="00B27DE0" w:rsidP="00B27DE0">
      <w:pPr>
        <w:pStyle w:val="StandardtechnDateneinspaltig"/>
        <w:shd w:val="clear" w:color="auto" w:fill="99FF33"/>
        <w:spacing w:line="276" w:lineRule="auto"/>
        <w:ind w:left="360"/>
        <w:jc w:val="both"/>
        <w:rPr>
          <w:rFonts w:ascii="Calibri" w:hAnsi="Calibri" w:cs="Calibri"/>
          <w:i/>
          <w:lang w:val="de-AT"/>
        </w:rPr>
      </w:pPr>
      <w:r w:rsidRPr="00521E1D">
        <w:rPr>
          <w:rFonts w:ascii="Calibri" w:hAnsi="Calibri" w:cs="Calibri"/>
          <w:i/>
          <w:lang w:val="de-AT"/>
        </w:rPr>
        <w:t>Wenn spezifische Daten nicht verfügbar sind, soll das folgende Default-Szenario angewandt werden. Die Default-Werte für jeglichen Materialverlust während der Einbauphase auf der Baustelle werden mit 3 % (Masse-%) für Hintermauerziegel, 3 % für Vormauerziegel und 2 % für Dachziegel festgelegt.</w:t>
      </w:r>
    </w:p>
    <w:p w14:paraId="430D1660" w14:textId="77777777" w:rsidR="00B27DE0" w:rsidRPr="00521E1D" w:rsidRDefault="00B27DE0" w:rsidP="00B27DE0">
      <w:pPr>
        <w:pStyle w:val="berschrift4"/>
        <w:numPr>
          <w:ilvl w:val="0"/>
          <w:numId w:val="0"/>
        </w:numPr>
        <w:shd w:val="clear" w:color="auto" w:fill="99FF33"/>
        <w:spacing w:before="120"/>
        <w:ind w:left="864"/>
        <w:rPr>
          <w:rFonts w:ascii="Calibri" w:hAnsi="Calibri" w:cs="Calibri"/>
          <w:color w:val="auto"/>
          <w:lang w:val="de-AT"/>
        </w:rPr>
      </w:pPr>
      <w:r w:rsidRPr="00521E1D">
        <w:rPr>
          <w:rFonts w:ascii="Calibri" w:hAnsi="Calibri" w:cs="Calibri"/>
          <w:color w:val="auto"/>
          <w:lang w:val="de-AT"/>
        </w:rPr>
        <w:t>B1-B7</w:t>
      </w:r>
    </w:p>
    <w:p w14:paraId="682030AC" w14:textId="77777777" w:rsidR="00B27DE0" w:rsidRPr="00521E1D" w:rsidRDefault="00B27DE0" w:rsidP="00B27DE0">
      <w:pPr>
        <w:shd w:val="clear" w:color="auto" w:fill="99FF33"/>
        <w:ind w:left="360"/>
        <w:rPr>
          <w:rFonts w:ascii="Calibri" w:hAnsi="Calibri" w:cs="Calibri"/>
        </w:rPr>
      </w:pPr>
      <w:r w:rsidRPr="00521E1D">
        <w:rPr>
          <w:rFonts w:ascii="Calibri" w:hAnsi="Calibri" w:cs="Calibri"/>
        </w:rPr>
        <w:t>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Ziegelprodukte nicht anwendbar.</w:t>
      </w:r>
    </w:p>
    <w:p w14:paraId="35F8217C" w14:textId="77777777" w:rsidR="00B27DE0" w:rsidRPr="00521E1D" w:rsidRDefault="00B27DE0" w:rsidP="00B27DE0">
      <w:pPr>
        <w:shd w:val="clear" w:color="auto" w:fill="99FF33"/>
        <w:ind w:left="360"/>
        <w:rPr>
          <w:rFonts w:ascii="Calibri" w:hAnsi="Calibri" w:cs="Calibri"/>
        </w:rPr>
      </w:pPr>
      <w:r w:rsidRPr="00521E1D">
        <w:rPr>
          <w:rFonts w:ascii="Calibri" w:hAnsi="Calibri" w:cs="Calibri"/>
        </w:rPr>
        <w:t>Daher: Keine produktgruppenspezifischen Regeln</w:t>
      </w:r>
    </w:p>
    <w:p w14:paraId="0B295436" w14:textId="77777777" w:rsidR="00B27DE0" w:rsidRPr="00521E1D" w:rsidRDefault="00B27DE0" w:rsidP="00B27DE0">
      <w:pPr>
        <w:shd w:val="clear" w:color="auto" w:fill="99FF33"/>
        <w:ind w:left="360"/>
        <w:rPr>
          <w:rFonts w:ascii="Calibri" w:hAnsi="Calibri" w:cs="Calibri"/>
        </w:rPr>
      </w:pPr>
      <w:r w:rsidRPr="00521E1D">
        <w:rPr>
          <w:rFonts w:ascii="Calibri" w:hAnsi="Calibri" w:cs="Calibri"/>
        </w:rPr>
        <w:t>Siehe auch Angaben in Tabelle 3 (= Tabelle 1 TBE-Dokument)</w:t>
      </w:r>
    </w:p>
    <w:p w14:paraId="4B905E01" w14:textId="77777777" w:rsidR="00B27DE0" w:rsidRPr="00521E1D" w:rsidRDefault="00B27DE0" w:rsidP="00B27DE0">
      <w:pPr>
        <w:pStyle w:val="berschrift4"/>
        <w:numPr>
          <w:ilvl w:val="0"/>
          <w:numId w:val="0"/>
        </w:numPr>
        <w:shd w:val="clear" w:color="auto" w:fill="99FF33"/>
        <w:spacing w:before="120"/>
        <w:ind w:left="864"/>
        <w:rPr>
          <w:rFonts w:ascii="Calibri" w:hAnsi="Calibri" w:cs="Calibri"/>
          <w:color w:val="auto"/>
        </w:rPr>
      </w:pPr>
      <w:r w:rsidRPr="00521E1D">
        <w:rPr>
          <w:rFonts w:ascii="Calibri" w:hAnsi="Calibri" w:cs="Calibri"/>
          <w:color w:val="auto"/>
        </w:rPr>
        <w:t>C1-C4 und D</w:t>
      </w:r>
    </w:p>
    <w:p w14:paraId="7C7323A7" w14:textId="77777777" w:rsidR="00B27DE0" w:rsidRPr="00521E1D" w:rsidRDefault="00B27DE0" w:rsidP="00B27DE0">
      <w:pPr>
        <w:shd w:val="clear" w:color="auto" w:fill="99FF33"/>
        <w:ind w:left="360"/>
        <w:rPr>
          <w:rFonts w:ascii="Calibri" w:hAnsi="Calibri" w:cs="Calibri"/>
        </w:rPr>
      </w:pPr>
      <w:r>
        <w:rPr>
          <w:rFonts w:ascii="Calibri" w:hAnsi="Calibri" w:cs="Calibri"/>
        </w:rPr>
        <w:t>Bei der Bilanzierung der Entsorgungsphase</w:t>
      </w:r>
      <w:r w:rsidRPr="00521E1D">
        <w:rPr>
          <w:rFonts w:ascii="Calibri" w:hAnsi="Calibri" w:cs="Calibri"/>
        </w:rPr>
        <w:t xml:space="preserve"> muss mindestens ein Szenario die Deponierung des Produktes enthalten. Es können weitere Szenarien für das Recycling gemacht werden.</w:t>
      </w:r>
    </w:p>
    <w:p w14:paraId="682BAEF5" w14:textId="77777777" w:rsidR="00B27DE0" w:rsidRPr="00521E1D" w:rsidRDefault="00B27DE0" w:rsidP="00B27DE0">
      <w:pPr>
        <w:shd w:val="clear" w:color="auto" w:fill="99FF33"/>
        <w:ind w:left="360"/>
        <w:rPr>
          <w:rFonts w:ascii="Calibri" w:hAnsi="Calibri" w:cs="Calibri"/>
        </w:rPr>
      </w:pPr>
      <w:r w:rsidRPr="00521E1D">
        <w:rPr>
          <w:rFonts w:ascii="Calibri" w:hAnsi="Calibri" w:cs="Calibri"/>
        </w:rPr>
        <w:t>Bei der Deponierung sind nur die dem Produktabfall direkt zuordenbaren Aufwände zu berücksichtigen (z.B. keine Methangase aus anderen auf der Deponie abgelagerten Abfallstoffen). Es darf keine Gutschriften für Deponiegasnutzung zur Stromerzeugung geben, da Deponiegas der Baurestmassendeponie meistens nicht gesammelt wird.</w:t>
      </w:r>
    </w:p>
    <w:p w14:paraId="6EE3DF6B" w14:textId="77777777" w:rsidR="00B27DE0" w:rsidRPr="00521E1D" w:rsidRDefault="00B27DE0" w:rsidP="00B27DE0">
      <w:pPr>
        <w:spacing w:before="120" w:after="120"/>
        <w:rPr>
          <w:rFonts w:ascii="Calibri" w:hAnsi="Calibri" w:cs="Calibri"/>
          <w:i/>
        </w:rPr>
      </w:pPr>
      <w:r w:rsidRPr="00521E1D">
        <w:rPr>
          <w:rFonts w:ascii="Calibri" w:hAnsi="Calibri" w:cs="Calibri"/>
          <w:i/>
        </w:rPr>
        <w:t>Wiederverwendung und Recycling von Produkten aus gebranntem Ton gemäß TBE-Dokument Seite 48-49:</w:t>
      </w:r>
    </w:p>
    <w:p w14:paraId="05A11F4D" w14:textId="77777777" w:rsidR="001A2CCF" w:rsidRPr="001A2CCF" w:rsidRDefault="001A2CCF" w:rsidP="001A2CCF">
      <w:pPr>
        <w:autoSpaceDE w:val="0"/>
        <w:autoSpaceDN w:val="0"/>
        <w:adjustRightInd w:val="0"/>
        <w:rPr>
          <w:b/>
          <w:sz w:val="24"/>
          <w:szCs w:val="24"/>
          <w:u w:val="single"/>
          <w:lang w:val="en-GB" w:eastAsia="nl-BE"/>
        </w:rPr>
      </w:pPr>
      <w:r w:rsidRPr="001A2CCF">
        <w:rPr>
          <w:b/>
          <w:sz w:val="24"/>
          <w:szCs w:val="24"/>
          <w:u w:val="single"/>
          <w:lang w:val="en-GB" w:eastAsia="nl-BE"/>
        </w:rPr>
        <w:t>Re-use of clay products</w:t>
      </w:r>
    </w:p>
    <w:p w14:paraId="113A83E6" w14:textId="77777777" w:rsidR="001A2CCF" w:rsidRPr="001A2CCF" w:rsidRDefault="001A2CCF" w:rsidP="001A2CCF">
      <w:pPr>
        <w:autoSpaceDE w:val="0"/>
        <w:autoSpaceDN w:val="0"/>
        <w:adjustRightInd w:val="0"/>
        <w:rPr>
          <w:lang w:val="en-GB" w:eastAsia="nl-BE"/>
        </w:rPr>
      </w:pPr>
    </w:p>
    <w:p w14:paraId="0CE2C781" w14:textId="77777777" w:rsidR="001A2CCF" w:rsidRPr="001A2CCF" w:rsidRDefault="001A2CCF" w:rsidP="001A2CCF">
      <w:pPr>
        <w:autoSpaceDE w:val="0"/>
        <w:autoSpaceDN w:val="0"/>
        <w:adjustRightInd w:val="0"/>
        <w:rPr>
          <w:lang w:val="en-GB" w:eastAsia="nl-BE"/>
        </w:rPr>
      </w:pPr>
      <w:r w:rsidRPr="001A2CCF">
        <w:rPr>
          <w:lang w:val="en-GB" w:eastAsia="nl-BE"/>
        </w:rPr>
        <w:t xml:space="preserve">Because of their long service life, clay products can be reused and recovered. They can be removed during the ‘end of life stage’ of the building or stored in the structure of the building in order to use them again in a new building life cycle. </w:t>
      </w:r>
    </w:p>
    <w:p w14:paraId="730C5522" w14:textId="77777777" w:rsidR="001A2CCF" w:rsidRPr="001A2CCF" w:rsidRDefault="001A2CCF" w:rsidP="001A2CCF">
      <w:pPr>
        <w:autoSpaceDE w:val="0"/>
        <w:autoSpaceDN w:val="0"/>
        <w:adjustRightInd w:val="0"/>
        <w:rPr>
          <w:lang w:val="en-GB" w:eastAsia="nl-BE"/>
        </w:rPr>
      </w:pPr>
    </w:p>
    <w:p w14:paraId="3B2AFF2D" w14:textId="77777777" w:rsidR="001A2CCF" w:rsidRPr="001A2CCF" w:rsidRDefault="001A2CCF" w:rsidP="001A2CCF">
      <w:pPr>
        <w:autoSpaceDE w:val="0"/>
        <w:autoSpaceDN w:val="0"/>
        <w:adjustRightInd w:val="0"/>
        <w:rPr>
          <w:lang w:val="en-GB" w:eastAsia="nl-BE"/>
        </w:rPr>
      </w:pPr>
      <w:r w:rsidRPr="001A2CCF">
        <w:rPr>
          <w:lang w:val="en-GB" w:eastAsia="nl-BE"/>
        </w:rPr>
        <w:t>For example clay roof tiles and pavers can easily be deconstructed and reused in a new building/structure entering as input of secondary material in a next life cycle. They usually do not need to be treated and only some cleaning operations could be needed to remove dirt and any other patina that could have affected the aesthetical properties of the clay products during the years.</w:t>
      </w:r>
    </w:p>
    <w:p w14:paraId="7B8C24B4" w14:textId="77777777" w:rsidR="001A2CCF" w:rsidRPr="001A2CCF" w:rsidRDefault="001A2CCF" w:rsidP="001A2CCF">
      <w:pPr>
        <w:autoSpaceDE w:val="0"/>
        <w:autoSpaceDN w:val="0"/>
        <w:adjustRightInd w:val="0"/>
        <w:rPr>
          <w:lang w:val="en-GB" w:eastAsia="nl-BE"/>
        </w:rPr>
      </w:pPr>
    </w:p>
    <w:p w14:paraId="4A6918E8" w14:textId="77777777" w:rsidR="001A2CCF" w:rsidRPr="001A2CCF" w:rsidRDefault="001A2CCF" w:rsidP="001A2CCF">
      <w:pPr>
        <w:autoSpaceDE w:val="0"/>
        <w:autoSpaceDN w:val="0"/>
        <w:adjustRightInd w:val="0"/>
        <w:rPr>
          <w:lang w:val="en-GB" w:eastAsia="nl-BE"/>
        </w:rPr>
      </w:pPr>
      <w:r w:rsidRPr="001A2CCF">
        <w:rPr>
          <w:lang w:val="en-GB" w:eastAsia="nl-BE"/>
        </w:rPr>
        <w:t>In these cases, module C includes:</w:t>
      </w:r>
    </w:p>
    <w:p w14:paraId="3CED5E83" w14:textId="77777777" w:rsidR="001A2CCF" w:rsidRPr="001A2CCF" w:rsidRDefault="001A2CCF" w:rsidP="001A2CCF">
      <w:pPr>
        <w:autoSpaceDE w:val="0"/>
        <w:autoSpaceDN w:val="0"/>
        <w:adjustRightInd w:val="0"/>
        <w:rPr>
          <w:lang w:val="en-GB" w:eastAsia="nl-BE"/>
        </w:rPr>
      </w:pPr>
    </w:p>
    <w:p w14:paraId="794FA672" w14:textId="77777777" w:rsidR="001A2CCF" w:rsidRPr="00FC393C" w:rsidRDefault="001A2CCF" w:rsidP="001A2CCF">
      <w:pPr>
        <w:autoSpaceDE w:val="0"/>
        <w:autoSpaceDN w:val="0"/>
        <w:adjustRightInd w:val="0"/>
        <w:rPr>
          <w:i/>
          <w:lang w:eastAsia="nl-BE"/>
        </w:rPr>
      </w:pPr>
      <w:r w:rsidRPr="00FC393C">
        <w:rPr>
          <w:i/>
          <w:lang w:eastAsia="nl-BE"/>
        </w:rPr>
        <w:t>Module C:</w:t>
      </w:r>
    </w:p>
    <w:p w14:paraId="7FB161F7"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 xml:space="preserve">Deconstruction or selective demolition of the clay product </w:t>
      </w:r>
    </w:p>
    <w:p w14:paraId="530838FD"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 xml:space="preserve">Collection and packaging (when needed) of the clay products at the building site </w:t>
      </w:r>
    </w:p>
    <w:p w14:paraId="7D7F3047"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Transport to waste processing (when needed)</w:t>
      </w:r>
    </w:p>
    <w:p w14:paraId="136C02FD"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Waste processing up to the end-of waste state is reached: waste processing operations might include the selective collection of the intact products, then subject to cleaning and any other process needed to restore the relevant properties of the product</w:t>
      </w:r>
    </w:p>
    <w:p w14:paraId="31BB6CAB" w14:textId="77777777" w:rsidR="001A2CCF" w:rsidRPr="001A2CCF" w:rsidRDefault="001A2CCF" w:rsidP="001A2CCF">
      <w:pPr>
        <w:autoSpaceDE w:val="0"/>
        <w:autoSpaceDN w:val="0"/>
        <w:adjustRightInd w:val="0"/>
        <w:rPr>
          <w:lang w:val="en-GB" w:eastAsia="nl-BE"/>
        </w:rPr>
      </w:pPr>
    </w:p>
    <w:p w14:paraId="7E449DE8" w14:textId="77777777" w:rsidR="001A2CCF" w:rsidRPr="001A2CCF" w:rsidRDefault="001A2CCF" w:rsidP="001A2CCF">
      <w:pPr>
        <w:autoSpaceDE w:val="0"/>
        <w:autoSpaceDN w:val="0"/>
        <w:adjustRightInd w:val="0"/>
        <w:rPr>
          <w:lang w:val="en-GB" w:eastAsia="nl-BE"/>
        </w:rPr>
      </w:pPr>
      <w:r w:rsidRPr="001A2CCF">
        <w:rPr>
          <w:lang w:val="en-GB" w:eastAsia="nl-BE"/>
        </w:rPr>
        <w:t>And module D includes:</w:t>
      </w:r>
    </w:p>
    <w:p w14:paraId="296AB98E" w14:textId="77777777" w:rsidR="001A2CCF" w:rsidRPr="001A2CCF" w:rsidRDefault="001A2CCF" w:rsidP="001A2CCF">
      <w:pPr>
        <w:autoSpaceDE w:val="0"/>
        <w:autoSpaceDN w:val="0"/>
        <w:adjustRightInd w:val="0"/>
        <w:rPr>
          <w:lang w:val="en-GB" w:eastAsia="nl-BE"/>
        </w:rPr>
      </w:pPr>
    </w:p>
    <w:p w14:paraId="7E5D4231" w14:textId="77777777" w:rsidR="001A2CCF" w:rsidRPr="001A2CCF" w:rsidRDefault="001A2CCF" w:rsidP="001A2CCF">
      <w:pPr>
        <w:autoSpaceDE w:val="0"/>
        <w:autoSpaceDN w:val="0"/>
        <w:adjustRightInd w:val="0"/>
        <w:rPr>
          <w:lang w:val="en-GB" w:eastAsia="nl-BE"/>
        </w:rPr>
      </w:pPr>
      <w:r w:rsidRPr="001A2CCF">
        <w:rPr>
          <w:lang w:val="en-GB" w:eastAsia="nl-BE"/>
        </w:rPr>
        <w:t>Module D</w:t>
      </w:r>
    </w:p>
    <w:p w14:paraId="5AC14830" w14:textId="77777777" w:rsidR="001A2CCF" w:rsidRPr="001A2CCF" w:rsidRDefault="001A2CCF" w:rsidP="001A2CCF">
      <w:pPr>
        <w:numPr>
          <w:ilvl w:val="0"/>
          <w:numId w:val="33"/>
        </w:numPr>
        <w:autoSpaceDE w:val="0"/>
        <w:autoSpaceDN w:val="0"/>
        <w:adjustRightInd w:val="0"/>
        <w:spacing w:line="240" w:lineRule="auto"/>
        <w:contextualSpacing/>
        <w:rPr>
          <w:lang w:val="en-GB" w:eastAsia="nl-BE"/>
        </w:rPr>
      </w:pPr>
      <w:r w:rsidRPr="001A2CCF">
        <w:rPr>
          <w:lang w:val="en-GB" w:eastAsia="nl-BE"/>
        </w:rPr>
        <w:t>Transport to a further treatment plant and/or a stockroom (if any) including packaging;</w:t>
      </w:r>
    </w:p>
    <w:p w14:paraId="43FB32FA" w14:textId="77777777" w:rsidR="001A2CCF" w:rsidRPr="001A2CCF" w:rsidRDefault="001A2CCF" w:rsidP="001A2CCF">
      <w:pPr>
        <w:numPr>
          <w:ilvl w:val="0"/>
          <w:numId w:val="33"/>
        </w:numPr>
        <w:autoSpaceDE w:val="0"/>
        <w:autoSpaceDN w:val="0"/>
        <w:adjustRightInd w:val="0"/>
        <w:spacing w:line="240" w:lineRule="auto"/>
        <w:contextualSpacing/>
        <w:rPr>
          <w:lang w:val="en-GB" w:eastAsia="nl-BE"/>
        </w:rPr>
      </w:pPr>
      <w:r w:rsidRPr="001A2CCF">
        <w:rPr>
          <w:lang w:val="en-GB" w:eastAsia="nl-BE"/>
        </w:rPr>
        <w:t>Benefits deriving from the avoided production of a new clay product.</w:t>
      </w:r>
    </w:p>
    <w:p w14:paraId="16DF7CFC" w14:textId="77777777" w:rsidR="001A2CCF" w:rsidRPr="001A2CCF" w:rsidRDefault="001A2CCF" w:rsidP="001A2CCF">
      <w:pPr>
        <w:autoSpaceDE w:val="0"/>
        <w:autoSpaceDN w:val="0"/>
        <w:adjustRightInd w:val="0"/>
        <w:rPr>
          <w:lang w:val="en-GB" w:eastAsia="nl-BE"/>
        </w:rPr>
      </w:pPr>
    </w:p>
    <w:p w14:paraId="7478732C" w14:textId="77777777" w:rsidR="001A2CCF" w:rsidRPr="00E34A48" w:rsidRDefault="001A2CCF" w:rsidP="001A2CCF">
      <w:pPr>
        <w:autoSpaceDE w:val="0"/>
        <w:autoSpaceDN w:val="0"/>
        <w:adjustRightInd w:val="0"/>
        <w:rPr>
          <w:lang w:val="en-GB" w:eastAsia="nl-BE"/>
        </w:rPr>
      </w:pPr>
    </w:p>
    <w:p w14:paraId="4BE75F30" w14:textId="77777777" w:rsidR="001A2CCF" w:rsidRPr="001A2CCF" w:rsidRDefault="001A2CCF" w:rsidP="001A2CCF">
      <w:pPr>
        <w:autoSpaceDE w:val="0"/>
        <w:autoSpaceDN w:val="0"/>
        <w:adjustRightInd w:val="0"/>
        <w:rPr>
          <w:b/>
          <w:u w:val="single"/>
          <w:lang w:val="en-GB" w:eastAsia="nl-BE"/>
        </w:rPr>
      </w:pPr>
      <w:r w:rsidRPr="001A2CCF">
        <w:rPr>
          <w:b/>
          <w:u w:val="single"/>
          <w:lang w:val="en-GB" w:eastAsia="nl-BE"/>
        </w:rPr>
        <w:lastRenderedPageBreak/>
        <w:t>Recycling of clay products</w:t>
      </w:r>
    </w:p>
    <w:p w14:paraId="063B8630" w14:textId="77777777" w:rsidR="001A2CCF" w:rsidRPr="001A2CCF" w:rsidRDefault="001A2CCF" w:rsidP="001A2CCF">
      <w:pPr>
        <w:autoSpaceDE w:val="0"/>
        <w:autoSpaceDN w:val="0"/>
        <w:adjustRightInd w:val="0"/>
        <w:rPr>
          <w:lang w:val="en-GB" w:eastAsia="nl-BE"/>
        </w:rPr>
      </w:pPr>
    </w:p>
    <w:p w14:paraId="3497996F" w14:textId="77777777" w:rsidR="001A2CCF" w:rsidRPr="001A2CCF" w:rsidRDefault="001A2CCF" w:rsidP="001A2CCF">
      <w:pPr>
        <w:autoSpaceDE w:val="0"/>
        <w:autoSpaceDN w:val="0"/>
        <w:adjustRightInd w:val="0"/>
        <w:rPr>
          <w:lang w:val="en-GB" w:eastAsia="nl-BE"/>
        </w:rPr>
      </w:pPr>
      <w:r w:rsidRPr="001A2CCF">
        <w:rPr>
          <w:lang w:val="en-GB" w:eastAsia="nl-BE"/>
        </w:rPr>
        <w:t>Clay products that cannot be directly reused can be crushed and then used again in road construction (sub-layer), cement clinker production, agricultural roads, embankments, tennis courts and substrate for green roofs, etc. Below a generic definition is given of module C and module D. This default scenario can be used to assess impacts, loads and benefit for e.g. masonry clay bricks and clay blocks for slabs.</w:t>
      </w:r>
    </w:p>
    <w:p w14:paraId="36E6016E" w14:textId="77777777" w:rsidR="001A2CCF" w:rsidRPr="001A2CCF" w:rsidRDefault="001A2CCF" w:rsidP="001A2CCF">
      <w:pPr>
        <w:autoSpaceDE w:val="0"/>
        <w:autoSpaceDN w:val="0"/>
        <w:adjustRightInd w:val="0"/>
        <w:rPr>
          <w:lang w:val="en-GB" w:eastAsia="nl-BE"/>
        </w:rPr>
      </w:pPr>
    </w:p>
    <w:p w14:paraId="30D1A517" w14:textId="77777777" w:rsidR="001A2CCF" w:rsidRPr="00453076" w:rsidRDefault="001A2CCF" w:rsidP="001A2CCF">
      <w:pPr>
        <w:autoSpaceDE w:val="0"/>
        <w:autoSpaceDN w:val="0"/>
        <w:adjustRightInd w:val="0"/>
        <w:rPr>
          <w:lang w:eastAsia="nl-BE"/>
        </w:rPr>
      </w:pPr>
      <w:r w:rsidRPr="00453076">
        <w:rPr>
          <w:lang w:eastAsia="nl-BE"/>
        </w:rPr>
        <w:t>Module C:</w:t>
      </w:r>
    </w:p>
    <w:p w14:paraId="75B72BCF"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Demolition/deconstruction of the clay product;</w:t>
      </w:r>
    </w:p>
    <w:p w14:paraId="0F1896D8"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Collection of the construction waste at the building site;</w:t>
      </w:r>
    </w:p>
    <w:p w14:paraId="3D5F8CA6"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Transport from the building site to a sorting plant (if any, sometimes at the building site) including any packaging when necessary;</w:t>
      </w:r>
    </w:p>
    <w:p w14:paraId="15A38E47"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Sorting process (in sorting plant or at the building site);</w:t>
      </w:r>
    </w:p>
    <w:p w14:paraId="3E9608B1"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Transport of clay construction waste to waste processing;</w:t>
      </w:r>
    </w:p>
    <w:p w14:paraId="1CD85268" w14:textId="77777777" w:rsidR="001A2CCF" w:rsidRPr="001A2CCF" w:rsidRDefault="001A2CCF" w:rsidP="001A2CCF">
      <w:pPr>
        <w:numPr>
          <w:ilvl w:val="0"/>
          <w:numId w:val="33"/>
        </w:numPr>
        <w:autoSpaceDE w:val="0"/>
        <w:autoSpaceDN w:val="0"/>
        <w:adjustRightInd w:val="0"/>
        <w:spacing w:line="240" w:lineRule="auto"/>
        <w:contextualSpacing/>
        <w:rPr>
          <w:lang w:val="en-GB" w:eastAsia="nl-BE"/>
        </w:rPr>
      </w:pPr>
      <w:r w:rsidRPr="001A2CCF">
        <w:rPr>
          <w:lang w:val="en-GB" w:eastAsia="nl-BE"/>
        </w:rPr>
        <w:t>Primary crushing of clay construction waste up to the end-of waste state is reached (according the criteria of EN 15804 – paragraph 6.3.4.5)</w:t>
      </w:r>
    </w:p>
    <w:p w14:paraId="31DE2D09" w14:textId="77777777" w:rsidR="001A2CCF" w:rsidRPr="001A2CCF" w:rsidRDefault="001A2CCF" w:rsidP="001A2CCF">
      <w:pPr>
        <w:autoSpaceDE w:val="0"/>
        <w:autoSpaceDN w:val="0"/>
        <w:adjustRightInd w:val="0"/>
        <w:rPr>
          <w:lang w:val="en-GB" w:eastAsia="nl-BE"/>
        </w:rPr>
      </w:pPr>
    </w:p>
    <w:p w14:paraId="33727029" w14:textId="77777777" w:rsidR="001A2CCF" w:rsidRPr="00453076" w:rsidRDefault="001A2CCF" w:rsidP="001A2CCF">
      <w:pPr>
        <w:autoSpaceDE w:val="0"/>
        <w:autoSpaceDN w:val="0"/>
        <w:adjustRightInd w:val="0"/>
        <w:rPr>
          <w:lang w:eastAsia="nl-BE"/>
        </w:rPr>
      </w:pPr>
      <w:r w:rsidRPr="00453076">
        <w:rPr>
          <w:lang w:eastAsia="nl-BE"/>
        </w:rPr>
        <w:t>Module D:</w:t>
      </w:r>
    </w:p>
    <w:p w14:paraId="4845B015"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Secondary crushing and size selection (if necessary, according to the new function of the material);</w:t>
      </w:r>
    </w:p>
    <w:p w14:paraId="3480F1A4" w14:textId="77777777" w:rsidR="001A2CCF" w:rsidRPr="001A2CCF" w:rsidRDefault="001A2CCF" w:rsidP="001A2CCF">
      <w:pPr>
        <w:numPr>
          <w:ilvl w:val="0"/>
          <w:numId w:val="33"/>
        </w:numPr>
        <w:autoSpaceDE w:val="0"/>
        <w:autoSpaceDN w:val="0"/>
        <w:adjustRightInd w:val="0"/>
        <w:spacing w:line="240" w:lineRule="auto"/>
        <w:contextualSpacing/>
        <w:rPr>
          <w:lang w:val="en-GB" w:eastAsia="nl-BE"/>
        </w:rPr>
      </w:pPr>
      <w:r w:rsidRPr="001A2CCF">
        <w:rPr>
          <w:lang w:val="en-GB" w:eastAsia="nl-BE"/>
        </w:rPr>
        <w:t>Other processing steps in order to have a secondary raw material;</w:t>
      </w:r>
    </w:p>
    <w:p w14:paraId="51C2FC84" w14:textId="77777777" w:rsidR="001A2CCF" w:rsidRPr="001A2CCF" w:rsidRDefault="001A2CCF" w:rsidP="001A2CCF">
      <w:pPr>
        <w:numPr>
          <w:ilvl w:val="0"/>
          <w:numId w:val="33"/>
        </w:numPr>
        <w:autoSpaceDE w:val="0"/>
        <w:autoSpaceDN w:val="0"/>
        <w:adjustRightInd w:val="0"/>
        <w:spacing w:line="240" w:lineRule="auto"/>
        <w:contextualSpacing/>
        <w:rPr>
          <w:lang w:val="en-GB" w:eastAsia="nl-BE"/>
        </w:rPr>
      </w:pPr>
      <w:r w:rsidRPr="001A2CCF">
        <w:rPr>
          <w:lang w:val="en-GB" w:eastAsia="nl-BE"/>
        </w:rPr>
        <w:t>Avoided extraction and processing of virgin materials used as granulates (e.g. gravel and sand).</w:t>
      </w:r>
    </w:p>
    <w:p w14:paraId="405E28EC" w14:textId="77777777" w:rsidR="001A2CCF" w:rsidRPr="001A2CCF" w:rsidRDefault="001A2CCF" w:rsidP="001A2CCF">
      <w:pPr>
        <w:autoSpaceDE w:val="0"/>
        <w:autoSpaceDN w:val="0"/>
        <w:adjustRightInd w:val="0"/>
        <w:rPr>
          <w:lang w:val="en-GB" w:eastAsia="nl-BE"/>
        </w:rPr>
      </w:pPr>
    </w:p>
    <w:p w14:paraId="7754BED2" w14:textId="1756FCD4" w:rsidR="001A2CCF" w:rsidRDefault="001A2CCF" w:rsidP="001A2CCF">
      <w:pPr>
        <w:autoSpaceDE w:val="0"/>
        <w:autoSpaceDN w:val="0"/>
        <w:adjustRightInd w:val="0"/>
        <w:rPr>
          <w:lang w:eastAsia="nl-BE"/>
        </w:rPr>
      </w:pPr>
      <w:r w:rsidRPr="001A2CCF">
        <w:rPr>
          <w:lang w:val="en-GB" w:eastAsia="nl-BE"/>
        </w:rPr>
        <w:t xml:space="preserve">Environmental impact and loads related to the packaging (if any) and transport of these recycled clay products are declared in the life cycle module A of the of the system where these recycled clay products will be used (e.g. a road construction site). </w:t>
      </w:r>
      <w:r>
        <w:rPr>
          <w:lang w:eastAsia="nl-BE"/>
        </w:rPr>
        <w:t xml:space="preserve">See </w:t>
      </w:r>
      <w:r>
        <w:rPr>
          <w:lang w:eastAsia="nl-BE"/>
        </w:rPr>
        <w:fldChar w:fldCharType="begin"/>
      </w:r>
      <w:r>
        <w:rPr>
          <w:lang w:eastAsia="nl-BE"/>
        </w:rPr>
        <w:instrText xml:space="preserve"> REF _Ref371429069 \h </w:instrText>
      </w:r>
      <w:r>
        <w:rPr>
          <w:lang w:eastAsia="nl-BE"/>
        </w:rPr>
        <w:fldChar w:fldCharType="separate"/>
      </w:r>
      <w:r w:rsidR="00214542">
        <w:rPr>
          <w:b/>
          <w:bCs/>
          <w:lang w:eastAsia="nl-BE"/>
        </w:rPr>
        <w:t>Fehler! Verweisquelle konnte nicht gefunden werden.</w:t>
      </w:r>
      <w:r>
        <w:rPr>
          <w:lang w:eastAsia="nl-BE"/>
        </w:rPr>
        <w:fldChar w:fldCharType="end"/>
      </w:r>
      <w:r>
        <w:rPr>
          <w:lang w:eastAsia="nl-BE"/>
        </w:rPr>
        <w:t>, examples 1 and 2.</w:t>
      </w:r>
    </w:p>
    <w:p w14:paraId="09297D5F" w14:textId="77777777" w:rsidR="001A2CCF" w:rsidRPr="00F95DED" w:rsidRDefault="001A2CCF" w:rsidP="001A2CCF"/>
    <w:p w14:paraId="17BB5B63" w14:textId="77777777" w:rsidR="001A2CCF" w:rsidRDefault="001A2CCF" w:rsidP="001A2CCF">
      <w:pPr>
        <w:keepNext/>
        <w:autoSpaceDE w:val="0"/>
        <w:autoSpaceDN w:val="0"/>
        <w:adjustRightInd w:val="0"/>
      </w:pPr>
      <w:r w:rsidRPr="009347AF">
        <w:rPr>
          <w:noProof/>
          <w:lang w:val="nl-BE" w:eastAsia="nl-BE"/>
        </w:rPr>
        <w:drawing>
          <wp:inline distT="0" distB="0" distL="0" distR="0" wp14:anchorId="486CA708" wp14:editId="0B50AC0F">
            <wp:extent cx="5724386" cy="1571625"/>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l="9781" t="67067" r="6071"/>
                    <a:stretch>
                      <a:fillRect/>
                    </a:stretch>
                  </pic:blipFill>
                  <pic:spPr bwMode="auto">
                    <a:xfrm>
                      <a:off x="0" y="0"/>
                      <a:ext cx="5724386" cy="1571625"/>
                    </a:xfrm>
                    <a:prstGeom prst="rect">
                      <a:avLst/>
                    </a:prstGeom>
                    <a:noFill/>
                    <a:ln w="9525">
                      <a:noFill/>
                      <a:miter lim="800000"/>
                      <a:headEnd/>
                      <a:tailEnd/>
                    </a:ln>
                  </pic:spPr>
                </pic:pic>
              </a:graphicData>
            </a:graphic>
          </wp:inline>
        </w:drawing>
      </w:r>
    </w:p>
    <w:p w14:paraId="09ADAF72" w14:textId="1F28CC6C" w:rsidR="001A2CCF" w:rsidRPr="001A2CCF" w:rsidRDefault="001A2CCF" w:rsidP="001A2CCF">
      <w:pPr>
        <w:pStyle w:val="Beschriftung"/>
        <w:rPr>
          <w:lang w:val="en-GB"/>
        </w:rPr>
      </w:pPr>
      <w:bookmarkStart w:id="119" w:name="_Ref349293556"/>
      <w:bookmarkStart w:id="120" w:name="_Toc378085978"/>
      <w:r w:rsidRPr="001A2CCF">
        <w:rPr>
          <w:lang w:val="en-GB"/>
        </w:rPr>
        <w:t xml:space="preserve">Figure </w:t>
      </w:r>
      <w:r>
        <w:fldChar w:fldCharType="begin"/>
      </w:r>
      <w:r w:rsidRPr="001A2CCF">
        <w:rPr>
          <w:lang w:val="en-GB"/>
        </w:rPr>
        <w:instrText xml:space="preserve"> SEQ Figure \* ARABIC </w:instrText>
      </w:r>
      <w:r>
        <w:fldChar w:fldCharType="separate"/>
      </w:r>
      <w:r w:rsidR="00214542">
        <w:rPr>
          <w:noProof/>
          <w:lang w:val="en-GB"/>
        </w:rPr>
        <w:t>2</w:t>
      </w:r>
      <w:r>
        <w:rPr>
          <w:noProof/>
        </w:rPr>
        <w:fldChar w:fldCharType="end"/>
      </w:r>
      <w:bookmarkEnd w:id="119"/>
      <w:r w:rsidRPr="001A2CCF">
        <w:rPr>
          <w:lang w:val="en-GB"/>
        </w:rPr>
        <w:t>: Illustration of the boundaries between module C and module D for recycling and reuse of clay products</w:t>
      </w:r>
      <w:bookmarkEnd w:id="120"/>
    </w:p>
    <w:p w14:paraId="67307104" w14:textId="5BFD3CD3" w:rsidR="001A2CCF" w:rsidRPr="001A2CCF" w:rsidRDefault="001A2CCF" w:rsidP="001A2CCF">
      <w:pPr>
        <w:autoSpaceDE w:val="0"/>
        <w:autoSpaceDN w:val="0"/>
        <w:adjustRightInd w:val="0"/>
        <w:rPr>
          <w:lang w:val="en-GB"/>
        </w:rPr>
      </w:pPr>
      <w:r w:rsidRPr="001A2CCF">
        <w:rPr>
          <w:lang w:val="en-GB"/>
        </w:rPr>
        <w:t xml:space="preserve">Examples and explanations on module D are to be found in </w:t>
      </w:r>
      <w:r>
        <w:fldChar w:fldCharType="begin"/>
      </w:r>
      <w:r w:rsidRPr="001A2CCF">
        <w:rPr>
          <w:lang w:val="en-GB"/>
        </w:rPr>
        <w:instrText xml:space="preserve"> REF _Ref371429311 \h </w:instrText>
      </w:r>
      <w:r>
        <w:fldChar w:fldCharType="separate"/>
      </w:r>
      <w:r w:rsidR="00214542">
        <w:rPr>
          <w:b/>
          <w:bCs/>
        </w:rPr>
        <w:t>Fehler! Verweisquelle konnte nicht gefunden werden.</w:t>
      </w:r>
      <w:r>
        <w:fldChar w:fldCharType="end"/>
      </w:r>
      <w:r w:rsidRPr="001A2CCF">
        <w:rPr>
          <w:lang w:val="en-GB"/>
        </w:rPr>
        <w:t xml:space="preserve"> of the TBE do</w:t>
      </w:r>
      <w:r>
        <w:rPr>
          <w:lang w:val="en-GB"/>
        </w:rPr>
        <w:t>cument</w:t>
      </w:r>
      <w:r w:rsidRPr="001A2CCF">
        <w:rPr>
          <w:lang w:val="en-GB"/>
        </w:rPr>
        <w:t>.</w:t>
      </w:r>
    </w:p>
    <w:p w14:paraId="3A1AB7DA" w14:textId="77777777" w:rsidR="00B76EDB" w:rsidRPr="001A2CCF" w:rsidRDefault="00B76EDB" w:rsidP="001A3D9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121" w:name="_Toc482174996"/>
      <w:bookmarkStart w:id="122" w:name="_Toc517348339"/>
      <w:r w:rsidRPr="001A3D9F">
        <w:rPr>
          <w:lang w:val="en-GB"/>
        </w:rPr>
        <w:t>Flow chart of processes</w:t>
      </w:r>
      <w:r>
        <w:rPr>
          <w:lang w:val="en-GB"/>
        </w:rPr>
        <w:t>/stages</w:t>
      </w:r>
      <w:r w:rsidRPr="001A3D9F">
        <w:rPr>
          <w:lang w:val="en-GB"/>
        </w:rPr>
        <w:t xml:space="preserve"> in the life cycle</w:t>
      </w:r>
      <w:bookmarkEnd w:id="121"/>
      <w:bookmarkEnd w:id="122"/>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123" w:name="_Toc517348340"/>
      <w:r w:rsidRPr="00297ACF">
        <w:rPr>
          <w:lang w:val="en-GB"/>
        </w:rPr>
        <w:t>Estimations and assumptions</w:t>
      </w:r>
      <w:bookmarkEnd w:id="123"/>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24" w:name="_Toc517348341"/>
      <w:r w:rsidRPr="0050325A">
        <w:rPr>
          <w:lang w:val="en-GB"/>
        </w:rPr>
        <w:t>Cut-off criteria</w:t>
      </w:r>
      <w:bookmarkEnd w:id="124"/>
    </w:p>
    <w:p w14:paraId="0047B663" w14:textId="3ACEB409" w:rsidR="001A2CCF" w:rsidRPr="001A2CCF" w:rsidRDefault="001A2CCF" w:rsidP="001A2CCF">
      <w:pPr>
        <w:shd w:val="clear" w:color="auto" w:fill="DAEEF3" w:themeFill="accent5" w:themeFillTint="33"/>
        <w:rPr>
          <w:lang w:val="en-GB"/>
        </w:rPr>
      </w:pPr>
      <w:bookmarkStart w:id="125" w:name="_Hlk98316208"/>
      <w:bookmarkStart w:id="126" w:name="_Hlk98315916"/>
      <w:r w:rsidRPr="001A2CCF">
        <w:rPr>
          <w:lang w:val="en-GB"/>
        </w:rPr>
        <w:t>The application of the cut-off criteria according to MS-HB Chapter 5 must be documented here.</w:t>
      </w:r>
      <w:bookmarkEnd w:id="125"/>
    </w:p>
    <w:bookmarkEnd w:id="126"/>
    <w:p w14:paraId="7BF5A4AE" w14:textId="22D1B66E" w:rsidR="001A2CCF" w:rsidRPr="00E84478" w:rsidRDefault="001A2CCF" w:rsidP="001A2CCF">
      <w:pPr>
        <w:shd w:val="clear" w:color="auto" w:fill="CCFF99"/>
        <w:rPr>
          <w:u w:val="single"/>
          <w:lang w:val="en-GB"/>
        </w:rPr>
      </w:pPr>
      <w:r w:rsidRPr="00E84478">
        <w:rPr>
          <w:u w:val="single"/>
          <w:lang w:val="en-GB"/>
        </w:rPr>
        <w:lastRenderedPageBreak/>
        <w:t>Spec</w:t>
      </w:r>
      <w:r w:rsidR="00E84478">
        <w:rPr>
          <w:u w:val="single"/>
          <w:lang w:val="en-GB"/>
        </w:rPr>
        <w:t>ific</w:t>
      </w:r>
      <w:r w:rsidRPr="00E84478">
        <w:rPr>
          <w:u w:val="single"/>
          <w:lang w:val="en-GB"/>
        </w:rPr>
        <w:t xml:space="preserve"> life cycle assessment rules for construction clay products:</w:t>
      </w:r>
    </w:p>
    <w:p w14:paraId="70FFA733" w14:textId="19BBAB16" w:rsidR="001A2CCF" w:rsidRDefault="001A2CCF" w:rsidP="001A2CCF">
      <w:pPr>
        <w:shd w:val="clear" w:color="auto" w:fill="CCFF99"/>
        <w:rPr>
          <w:lang w:val="en-GB"/>
        </w:rPr>
      </w:pPr>
      <w:r w:rsidRPr="001A2CCF">
        <w:rPr>
          <w:lang w:val="en-GB"/>
        </w:rPr>
        <w:t>Excerpt of cut-off criteria from the TBE document (page 53):</w:t>
      </w:r>
    </w:p>
    <w:p w14:paraId="1AFDB9E8" w14:textId="77777777" w:rsidR="00E84478" w:rsidRPr="00E84478" w:rsidRDefault="00E84478" w:rsidP="00E84478">
      <w:pPr>
        <w:pStyle w:val="berschrift4"/>
        <w:rPr>
          <w:lang w:val="en-GB"/>
        </w:rPr>
      </w:pPr>
      <w:r w:rsidRPr="00E84478">
        <w:rPr>
          <w:lang w:val="en-GB"/>
        </w:rPr>
        <w:t>Application of the cut-off rules for the LCA of clay products</w:t>
      </w:r>
    </w:p>
    <w:p w14:paraId="12D1AB90" w14:textId="77777777" w:rsidR="00E84478" w:rsidRPr="00E84478" w:rsidRDefault="00E84478" w:rsidP="00E84478">
      <w:pPr>
        <w:autoSpaceDE w:val="0"/>
        <w:autoSpaceDN w:val="0"/>
        <w:adjustRightInd w:val="0"/>
        <w:rPr>
          <w:lang w:val="en-GB"/>
        </w:rPr>
      </w:pPr>
      <w:r w:rsidRPr="00E84478">
        <w:rPr>
          <w:lang w:val="en-GB"/>
        </w:rPr>
        <w:t>The cut-off rules are often dealing with input flows that are required to operate the manufacturing process. In this case the use of those input flows,(equipment, capital goods, etc.) necessary for the operation of the manufacturing process are covered by the cut-off rules if the cut-off frequency of their replacement (total or partial) is less than one year.</w:t>
      </w:r>
    </w:p>
    <w:p w14:paraId="10AF6239" w14:textId="77777777" w:rsidR="00E84478" w:rsidRPr="00E84478" w:rsidRDefault="00E84478" w:rsidP="00E84478">
      <w:pPr>
        <w:tabs>
          <w:tab w:val="left" w:pos="6663"/>
        </w:tabs>
        <w:rPr>
          <w:lang w:val="en-GB"/>
        </w:rPr>
      </w:pPr>
    </w:p>
    <w:p w14:paraId="3357CCF2" w14:textId="77777777" w:rsidR="00E84478" w:rsidRPr="00E84478" w:rsidRDefault="00E84478" w:rsidP="00E84478">
      <w:pPr>
        <w:tabs>
          <w:tab w:val="left" w:pos="6663"/>
        </w:tabs>
        <w:rPr>
          <w:lang w:val="en-GB"/>
        </w:rPr>
      </w:pPr>
      <w:r w:rsidRPr="00E84478">
        <w:rPr>
          <w:lang w:val="en-GB"/>
        </w:rPr>
        <w:t>Examples of such input flows are:</w:t>
      </w:r>
    </w:p>
    <w:p w14:paraId="4A5E2825" w14:textId="77777777" w:rsidR="00E84478" w:rsidRDefault="00E84478" w:rsidP="00E84478">
      <w:pPr>
        <w:pStyle w:val="Listenabsatz"/>
        <w:numPr>
          <w:ilvl w:val="0"/>
          <w:numId w:val="35"/>
        </w:numPr>
        <w:tabs>
          <w:tab w:val="left" w:pos="6663"/>
        </w:tabs>
        <w:spacing w:before="0" w:line="240" w:lineRule="auto"/>
      </w:pPr>
      <w:r w:rsidRPr="00E70C6D">
        <w:t>Conveyor belts</w:t>
      </w:r>
      <w:r>
        <w:t>;</w:t>
      </w:r>
    </w:p>
    <w:p w14:paraId="1936F12E" w14:textId="77777777" w:rsidR="00E84478" w:rsidRDefault="00E84478" w:rsidP="00E84478">
      <w:pPr>
        <w:pStyle w:val="Listenabsatz"/>
        <w:numPr>
          <w:ilvl w:val="0"/>
          <w:numId w:val="35"/>
        </w:numPr>
        <w:tabs>
          <w:tab w:val="left" w:pos="6663"/>
        </w:tabs>
        <w:spacing w:before="0" w:line="240" w:lineRule="auto"/>
      </w:pPr>
      <w:r>
        <w:t>Forklifts;</w:t>
      </w:r>
    </w:p>
    <w:p w14:paraId="6BCF2E1A" w14:textId="77777777" w:rsidR="00E84478" w:rsidRDefault="00E84478" w:rsidP="00E84478">
      <w:pPr>
        <w:pStyle w:val="Listenabsatz"/>
        <w:numPr>
          <w:ilvl w:val="0"/>
          <w:numId w:val="35"/>
        </w:numPr>
        <w:tabs>
          <w:tab w:val="left" w:pos="6663"/>
        </w:tabs>
        <w:spacing w:before="0" w:line="240" w:lineRule="auto"/>
      </w:pPr>
      <w:r w:rsidRPr="00E70C6D">
        <w:t>Some refractory</w:t>
      </w:r>
      <w:r>
        <w:t xml:space="preserve"> (kiln);</w:t>
      </w:r>
    </w:p>
    <w:p w14:paraId="062884B9" w14:textId="77777777" w:rsidR="00E84478" w:rsidRDefault="00E84478" w:rsidP="00E84478">
      <w:pPr>
        <w:pStyle w:val="Listenabsatz"/>
        <w:numPr>
          <w:ilvl w:val="0"/>
          <w:numId w:val="35"/>
        </w:numPr>
        <w:tabs>
          <w:tab w:val="left" w:pos="6663"/>
        </w:tabs>
        <w:spacing w:before="0" w:line="240" w:lineRule="auto"/>
      </w:pPr>
      <w:r>
        <w:t>Packaging of waste.</w:t>
      </w:r>
    </w:p>
    <w:p w14:paraId="5B7868A0" w14:textId="77777777" w:rsidR="00E84478" w:rsidRPr="005A7F3A" w:rsidRDefault="00E84478" w:rsidP="00E84478">
      <w:pPr>
        <w:pStyle w:val="Listenabsatz"/>
        <w:tabs>
          <w:tab w:val="left" w:pos="6663"/>
        </w:tabs>
        <w:rPr>
          <w:szCs w:val="22"/>
        </w:rPr>
      </w:pPr>
    </w:p>
    <w:p w14:paraId="35529D8A" w14:textId="77777777" w:rsidR="00E84478" w:rsidRPr="00E84478" w:rsidRDefault="00E84478" w:rsidP="00E84478">
      <w:pPr>
        <w:pStyle w:val="Listenabsatz"/>
        <w:shd w:val="clear" w:color="auto" w:fill="FFFFFF" w:themeFill="background1"/>
        <w:autoSpaceDE w:val="0"/>
        <w:autoSpaceDN w:val="0"/>
        <w:adjustRightInd w:val="0"/>
        <w:ind w:left="0"/>
        <w:rPr>
          <w:szCs w:val="22"/>
          <w:lang w:val="en-GB"/>
        </w:rPr>
      </w:pPr>
      <w:r w:rsidRPr="00E84478">
        <w:rPr>
          <w:szCs w:val="22"/>
          <w:lang w:val="en-GB"/>
        </w:rPr>
        <w:t>These flows are considered negligible in the life cycle assessment, but they must be recorded qualitatively n the inventory life cycle phase.</w:t>
      </w:r>
    </w:p>
    <w:p w14:paraId="3D7281B0" w14:textId="77777777" w:rsidR="00E84478" w:rsidRPr="007D2038" w:rsidRDefault="00E84478" w:rsidP="00E84478">
      <w:pPr>
        <w:pStyle w:val="berschrift4"/>
      </w:pPr>
      <w:r w:rsidRPr="007D2038">
        <w:t>Flows consistently omitted</w:t>
      </w:r>
    </w:p>
    <w:p w14:paraId="6CE60C82" w14:textId="77777777" w:rsidR="00E84478" w:rsidRPr="00E84478" w:rsidRDefault="00E84478" w:rsidP="00E84478">
      <w:pPr>
        <w:pStyle w:val="Listenabsatz"/>
        <w:autoSpaceDE w:val="0"/>
        <w:autoSpaceDN w:val="0"/>
        <w:adjustRightInd w:val="0"/>
        <w:ind w:left="0"/>
        <w:rPr>
          <w:szCs w:val="22"/>
          <w:lang w:val="en-GB"/>
        </w:rPr>
      </w:pPr>
      <w:r w:rsidRPr="00E84478">
        <w:rPr>
          <w:szCs w:val="22"/>
          <w:lang w:val="en-GB"/>
        </w:rPr>
        <w:t>Flows that can be omitted from the system boundaries are conventionally:</w:t>
      </w:r>
    </w:p>
    <w:p w14:paraId="507AD3AF"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Lighting, heating, cooling and cleaning of the manufacturing plant;</w:t>
      </w:r>
    </w:p>
    <w:p w14:paraId="1317AF2D"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Burdens related to the administrative department of the production plant;</w:t>
      </w:r>
    </w:p>
    <w:p w14:paraId="0EA81995" w14:textId="77777777" w:rsidR="00E84478" w:rsidRDefault="00E84478" w:rsidP="00E84478">
      <w:pPr>
        <w:pStyle w:val="Listenabsatz"/>
        <w:numPr>
          <w:ilvl w:val="0"/>
          <w:numId w:val="36"/>
        </w:numPr>
        <w:autoSpaceDE w:val="0"/>
        <w:autoSpaceDN w:val="0"/>
        <w:adjustRightInd w:val="0"/>
        <w:spacing w:before="0" w:line="240" w:lineRule="auto"/>
        <w:rPr>
          <w:szCs w:val="22"/>
        </w:rPr>
      </w:pPr>
      <w:r w:rsidRPr="007E0CF4">
        <w:rPr>
          <w:szCs w:val="22"/>
        </w:rPr>
        <w:t>Transportation of employees;</w:t>
      </w:r>
    </w:p>
    <w:p w14:paraId="61EA2080"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Accidental pollutions are often difficult to distinguish from emissions that occur under normal conditions (accidental pollutions are not measured and they are not reported separately) and therefore are not considered in the LCA;</w:t>
      </w:r>
    </w:p>
    <w:p w14:paraId="6DEDB141"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Environmental impacts caused by the personnel of the production plants are not included in the LCA, e.g. waste from the cafeteria and sanitary installations or accidental pollution caused by human mistakes, or environmental effects caused by commuter traffic;</w:t>
      </w:r>
    </w:p>
    <w:p w14:paraId="52B5F3E3"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Manufacturing and heavy maintenance tool production and transport systems (machines, trucks, etc.);</w:t>
      </w:r>
    </w:p>
    <w:p w14:paraId="295A2D3F"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Equipment and maintenance in a production plant;</w:t>
      </w:r>
    </w:p>
    <w:p w14:paraId="0386A54E" w14:textId="77777777" w:rsidR="00E84478" w:rsidRPr="003C780E" w:rsidRDefault="00E84478" w:rsidP="00E84478">
      <w:pPr>
        <w:pStyle w:val="Listenabsatz"/>
        <w:numPr>
          <w:ilvl w:val="0"/>
          <w:numId w:val="36"/>
        </w:numPr>
        <w:autoSpaceDE w:val="0"/>
        <w:autoSpaceDN w:val="0"/>
        <w:adjustRightInd w:val="0"/>
        <w:spacing w:before="0" w:line="240" w:lineRule="auto"/>
        <w:rPr>
          <w:szCs w:val="22"/>
        </w:rPr>
      </w:pPr>
      <w:r>
        <w:rPr>
          <w:szCs w:val="22"/>
        </w:rPr>
        <w:t>Packaging of waste</w:t>
      </w:r>
      <w:r w:rsidRPr="003C780E">
        <w:rPr>
          <w:szCs w:val="22"/>
        </w:rPr>
        <w:t>.</w:t>
      </w:r>
    </w:p>
    <w:p w14:paraId="5F804586" w14:textId="77777777" w:rsidR="00E84478" w:rsidRPr="003C780E" w:rsidRDefault="00E84478" w:rsidP="00E84478">
      <w:pPr>
        <w:autoSpaceDE w:val="0"/>
        <w:autoSpaceDN w:val="0"/>
        <w:adjustRightInd w:val="0"/>
        <w:rPr>
          <w:lang w:eastAsia="nl-BE"/>
        </w:rPr>
      </w:pPr>
    </w:p>
    <w:p w14:paraId="56F81B9E" w14:textId="77777777" w:rsidR="00E84478" w:rsidRPr="00E84478" w:rsidRDefault="00E84478" w:rsidP="00E84478">
      <w:pPr>
        <w:pStyle w:val="Listenabsatz"/>
        <w:autoSpaceDE w:val="0"/>
        <w:autoSpaceDN w:val="0"/>
        <w:adjustRightInd w:val="0"/>
        <w:ind w:left="0"/>
        <w:rPr>
          <w:szCs w:val="22"/>
          <w:lang w:val="en-GB"/>
        </w:rPr>
      </w:pPr>
      <w:r w:rsidRPr="00E84478">
        <w:rPr>
          <w:szCs w:val="22"/>
          <w:lang w:val="en-GB"/>
        </w:rPr>
        <w:t>However, any maintenance performed on an annual base or above must be included in the system boundaries. What is included and excluded from the system needs to be clearly specified.</w:t>
      </w:r>
    </w:p>
    <w:p w14:paraId="0748527F" w14:textId="77777777" w:rsidR="00E84478" w:rsidRPr="00E84478" w:rsidRDefault="00E84478" w:rsidP="00E84478">
      <w:pPr>
        <w:pStyle w:val="berschrift4"/>
        <w:rPr>
          <w:lang w:val="en-GB"/>
        </w:rPr>
      </w:pPr>
      <w:r w:rsidRPr="00E84478">
        <w:rPr>
          <w:lang w:val="en-GB"/>
        </w:rPr>
        <w:t>Pigments, colorants, glazes, englobes and other additives</w:t>
      </w:r>
    </w:p>
    <w:p w14:paraId="7C917A4B" w14:textId="77777777" w:rsidR="00E84478" w:rsidRPr="00E84478" w:rsidRDefault="00E84478" w:rsidP="00E84478">
      <w:pPr>
        <w:pStyle w:val="Listenabsatz"/>
        <w:autoSpaceDE w:val="0"/>
        <w:autoSpaceDN w:val="0"/>
        <w:adjustRightInd w:val="0"/>
        <w:ind w:left="0"/>
        <w:rPr>
          <w:szCs w:val="22"/>
          <w:lang w:val="en-GB"/>
        </w:rPr>
      </w:pPr>
      <w:r w:rsidRPr="00E84478">
        <w:rPr>
          <w:szCs w:val="22"/>
          <w:lang w:val="en-GB"/>
        </w:rPr>
        <w:t xml:space="preserve">The pigments colorants, glazes, englobes and other additives used during manufacture of the clay products do not all have accurate inventory data. This is a problem because whatever the solution, the result is questionable. As an example, one can find some best approximations for a specific pigment (e.g. close formulation for Barium Sulphate in Ecoinvent can be Barium carbonate) but this does not necessarily described the environmental burdens in an industrial reality. </w:t>
      </w:r>
    </w:p>
    <w:p w14:paraId="740D9D3B" w14:textId="77777777" w:rsidR="00E84478" w:rsidRPr="00E84478" w:rsidRDefault="00E84478" w:rsidP="00E84478">
      <w:pPr>
        <w:pStyle w:val="Listenabsatz"/>
        <w:autoSpaceDE w:val="0"/>
        <w:autoSpaceDN w:val="0"/>
        <w:adjustRightInd w:val="0"/>
        <w:ind w:left="0"/>
        <w:rPr>
          <w:szCs w:val="22"/>
          <w:lang w:val="en-GB"/>
        </w:rPr>
      </w:pPr>
    </w:p>
    <w:p w14:paraId="4955E8BA" w14:textId="77777777" w:rsidR="00E84478" w:rsidRPr="00E84478" w:rsidRDefault="00E84478" w:rsidP="00E84478">
      <w:pPr>
        <w:autoSpaceDE w:val="0"/>
        <w:autoSpaceDN w:val="0"/>
        <w:adjustRightInd w:val="0"/>
        <w:rPr>
          <w:lang w:val="en-GB"/>
        </w:rPr>
      </w:pPr>
      <w:r w:rsidRPr="00E84478">
        <w:rPr>
          <w:lang w:val="en-GB"/>
        </w:rPr>
        <w:t xml:space="preserve">The pigments, colorants, glazes, englobes and other additives will be integrated in the LCA by modelling them by selecting the best available data for the  life cycle inventory of the production of the pigments (specific or generic data). </w:t>
      </w:r>
    </w:p>
    <w:p w14:paraId="0EC9AFEE" w14:textId="77777777" w:rsidR="001A2CCF" w:rsidRPr="00573DC5" w:rsidRDefault="001A2CCF" w:rsidP="003120FA">
      <w:pPr>
        <w:shd w:val="clear" w:color="auto" w:fill="DAEEF3" w:themeFill="accent5" w:themeFillTint="33"/>
        <w:rPr>
          <w:lang w:val="en-GB"/>
        </w:rPr>
      </w:pP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127" w:name="_Toc517348342"/>
      <w:r w:rsidRPr="00FF7FCD">
        <w:rPr>
          <w:lang w:val="en-GB"/>
        </w:rPr>
        <w:t>Data</w:t>
      </w:r>
      <w:r>
        <w:rPr>
          <w:lang w:val="en-GB"/>
        </w:rPr>
        <w:t xml:space="preserve"> sources</w:t>
      </w:r>
      <w:bookmarkEnd w:id="127"/>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128" w:name="_Toc482175000"/>
      <w:bookmarkStart w:id="129" w:name="_Toc517348343"/>
      <w:r w:rsidRPr="00896AA1">
        <w:rPr>
          <w:lang w:val="en-GB"/>
        </w:rPr>
        <w:t>Dat</w:t>
      </w:r>
      <w:bookmarkEnd w:id="128"/>
      <w:r w:rsidR="00573DC5">
        <w:rPr>
          <w:lang w:val="en-GB"/>
        </w:rPr>
        <w:t>a quality</w:t>
      </w:r>
      <w:bookmarkEnd w:id="129"/>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30" w:name="_Toc517348344"/>
      <w:r>
        <w:rPr>
          <w:lang w:val="en-GB"/>
        </w:rPr>
        <w:lastRenderedPageBreak/>
        <w:t>Reporting period</w:t>
      </w:r>
      <w:bookmarkEnd w:id="130"/>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31" w:name="_Toc482175002"/>
      <w:bookmarkStart w:id="132" w:name="_Toc517348345"/>
      <w:r w:rsidRPr="00573DC5">
        <w:rPr>
          <w:lang w:val="de-AT"/>
        </w:rPr>
        <w:t>Allo</w:t>
      </w:r>
      <w:r w:rsidR="00437012">
        <w:rPr>
          <w:lang w:val="de-AT"/>
        </w:rPr>
        <w:t>c</w:t>
      </w:r>
      <w:r w:rsidRPr="00573DC5">
        <w:rPr>
          <w:lang w:val="de-AT"/>
        </w:rPr>
        <w:t>ation</w:t>
      </w:r>
      <w:bookmarkEnd w:id="131"/>
      <w:bookmarkEnd w:id="132"/>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133" w:name="_Toc482175003"/>
    </w:p>
    <w:p w14:paraId="74CC02FE" w14:textId="54AB9094" w:rsidR="007E5B9E" w:rsidRPr="00896AA1" w:rsidRDefault="00437012" w:rsidP="007E5B9E">
      <w:pPr>
        <w:pStyle w:val="berschrift2"/>
        <w:rPr>
          <w:lang w:val="en-GB"/>
        </w:rPr>
      </w:pPr>
      <w:bookmarkStart w:id="134" w:name="_Toc517348346"/>
      <w:bookmarkEnd w:id="133"/>
      <w:r>
        <w:rPr>
          <w:lang w:val="en-GB"/>
        </w:rPr>
        <w:t>Comparability</w:t>
      </w:r>
      <w:bookmarkEnd w:id="134"/>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7E6AFBDD"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C30B94">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35"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35"/>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36"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36"/>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37" w:name="_Toc482175005"/>
      <w:bookmarkStart w:id="138" w:name="_Toc517348348"/>
      <w:bookmarkStart w:id="139" w:name="_Hlk56600537"/>
      <w:r w:rsidRPr="00896AA1">
        <w:rPr>
          <w:lang w:val="en-GB"/>
        </w:rPr>
        <w:t>A1-A3</w:t>
      </w:r>
      <w:r w:rsidRPr="00896AA1">
        <w:rPr>
          <w:lang w:val="en-GB"/>
        </w:rPr>
        <w:tab/>
      </w:r>
      <w:bookmarkEnd w:id="137"/>
      <w:r w:rsidR="003E739B">
        <w:rPr>
          <w:lang w:val="en-GB"/>
        </w:rPr>
        <w:t>product stage</w:t>
      </w:r>
      <w:bookmarkEnd w:id="138"/>
    </w:p>
    <w:bookmarkEnd w:id="139"/>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40"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40"/>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41" w:name="_Toc482175006"/>
      <w:bookmarkStart w:id="142" w:name="_Toc517348349"/>
      <w:r w:rsidRPr="00896AA1">
        <w:rPr>
          <w:lang w:val="en-GB"/>
        </w:rPr>
        <w:t>A4-A5</w:t>
      </w:r>
      <w:r w:rsidRPr="00896AA1">
        <w:rPr>
          <w:lang w:val="en-GB"/>
        </w:rPr>
        <w:tab/>
      </w:r>
      <w:bookmarkEnd w:id="141"/>
      <w:r w:rsidR="003110FA">
        <w:rPr>
          <w:lang w:val="en-GB"/>
        </w:rPr>
        <w:t>Construction process stage</w:t>
      </w:r>
      <w:bookmarkEnd w:id="142"/>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43"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43"/>
    <w:p w14:paraId="73C778E2" w14:textId="77777777" w:rsidR="00DB0C62" w:rsidRPr="003E4E21" w:rsidRDefault="00DB0C62" w:rsidP="007E768B">
      <w:pPr>
        <w:pStyle w:val="Beschriftung"/>
        <w:rPr>
          <w:lang w:val="en-GB"/>
        </w:rPr>
      </w:pPr>
    </w:p>
    <w:p w14:paraId="6AB82B1B" w14:textId="57F7A1B6" w:rsidR="00E84B04" w:rsidRPr="00DB0C62" w:rsidRDefault="00DB0C62" w:rsidP="00DB0C62">
      <w:pPr>
        <w:pStyle w:val="Beschriftung"/>
        <w:rPr>
          <w:lang w:val="en-GB"/>
        </w:rPr>
      </w:pPr>
      <w:bookmarkStart w:id="144" w:name="_Toc98315779"/>
      <w:r w:rsidRPr="00DB0C62">
        <w:rPr>
          <w:lang w:val="en-GB"/>
        </w:rPr>
        <w:t xml:space="preserve">Table </w:t>
      </w:r>
      <w:r>
        <w:fldChar w:fldCharType="begin"/>
      </w:r>
      <w:r w:rsidRPr="00DB0C62">
        <w:rPr>
          <w:lang w:val="en-GB"/>
        </w:rPr>
        <w:instrText xml:space="preserve"> SEQ Tabelle \* ARABIC </w:instrText>
      </w:r>
      <w:r>
        <w:fldChar w:fldCharType="separate"/>
      </w:r>
      <w:r w:rsidR="00214542">
        <w:rPr>
          <w:noProof/>
          <w:lang w:val="en-GB"/>
        </w:rPr>
        <w:t>14</w:t>
      </w:r>
      <w:r>
        <w:fldChar w:fldCharType="end"/>
      </w:r>
      <w:r w:rsidR="007E768B" w:rsidRPr="00DB0C62">
        <w:rPr>
          <w:lang w:val="en-GB"/>
        </w:rPr>
        <w:t xml:space="preserve">: </w:t>
      </w:r>
      <w:r w:rsidR="00E84B04" w:rsidRPr="00DB0C62">
        <w:rPr>
          <w:lang w:val="en-GB"/>
        </w:rPr>
        <w:t xml:space="preserve"> </w:t>
      </w:r>
      <w:bookmarkStart w:id="145"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44"/>
      <w:bookmarkEnd w:id="14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46"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lastRenderedPageBreak/>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47"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46"/>
    </w:p>
    <w:p w14:paraId="58B8FEC9" w14:textId="0B799F20" w:rsidR="00416672" w:rsidRDefault="00416672" w:rsidP="00E84B04">
      <w:pPr>
        <w:shd w:val="clear" w:color="auto" w:fill="DAEEF3" w:themeFill="accent5" w:themeFillTint="33"/>
        <w:rPr>
          <w:lang w:val="en-GB"/>
        </w:rPr>
      </w:pPr>
    </w:p>
    <w:p w14:paraId="427A5C86" w14:textId="77777777" w:rsidR="00E84478" w:rsidRPr="00E84478" w:rsidRDefault="00E84478" w:rsidP="00E84478">
      <w:pPr>
        <w:shd w:val="clear" w:color="auto" w:fill="CCFF99"/>
        <w:rPr>
          <w:u w:val="single"/>
          <w:lang w:val="en-GB"/>
        </w:rPr>
      </w:pPr>
      <w:r w:rsidRPr="00E84478">
        <w:rPr>
          <w:u w:val="single"/>
          <w:lang w:val="en-GB"/>
        </w:rPr>
        <w:t>Spec</w:t>
      </w:r>
      <w:r>
        <w:rPr>
          <w:u w:val="single"/>
          <w:lang w:val="en-GB"/>
        </w:rPr>
        <w:t>ific</w:t>
      </w:r>
      <w:r w:rsidRPr="00E84478">
        <w:rPr>
          <w:u w:val="single"/>
          <w:lang w:val="en-GB"/>
        </w:rPr>
        <w:t xml:space="preserve"> life cycle assessment rules for construction clay products:</w:t>
      </w:r>
    </w:p>
    <w:p w14:paraId="7108D095" w14:textId="5A23D9AC" w:rsidR="00E84478" w:rsidRPr="00E84478" w:rsidRDefault="00E84478" w:rsidP="00E84478">
      <w:pPr>
        <w:shd w:val="clear" w:color="auto" w:fill="99FF33"/>
        <w:spacing w:before="120" w:after="120"/>
        <w:rPr>
          <w:rFonts w:ascii="Calibri" w:hAnsi="Calibri" w:cs="Calibri"/>
          <w:b/>
          <w:lang w:val="en-GB"/>
        </w:rPr>
      </w:pPr>
      <w:r w:rsidRPr="00E84478">
        <w:rPr>
          <w:rFonts w:ascii="Calibri" w:hAnsi="Calibri" w:cs="Calibri"/>
          <w:szCs w:val="18"/>
          <w:lang w:val="en-GB"/>
        </w:rPr>
        <w:t>The average values according to Table 15 are to be used for the transport distances.</w:t>
      </w:r>
      <w:r>
        <w:rPr>
          <w:rFonts w:ascii="Calibri" w:hAnsi="Calibri" w:cs="Calibri"/>
          <w:szCs w:val="18"/>
          <w:lang w:val="en-GB"/>
        </w:rPr>
        <w:t xml:space="preserve"> </w:t>
      </w:r>
    </w:p>
    <w:p w14:paraId="7A36CE60" w14:textId="0A79B245" w:rsidR="00E84478" w:rsidRPr="00E84478" w:rsidRDefault="00E84478" w:rsidP="00E84478">
      <w:pPr>
        <w:spacing w:before="120" w:after="120"/>
        <w:rPr>
          <w:rFonts w:ascii="Calibri" w:hAnsi="Calibri" w:cs="Calibri"/>
          <w:b/>
          <w:szCs w:val="18"/>
          <w:lang w:val="en-GB"/>
        </w:rPr>
      </w:pPr>
      <w:bookmarkStart w:id="148" w:name="_Ref490147686"/>
      <w:bookmarkStart w:id="149" w:name="_Toc490147666"/>
      <w:bookmarkStart w:id="150" w:name="_Toc81484573"/>
      <w:bookmarkStart w:id="151" w:name="_Toc98315780"/>
      <w:r w:rsidRPr="00E84478">
        <w:rPr>
          <w:rFonts w:ascii="Calibri" w:hAnsi="Calibri" w:cs="Calibri"/>
          <w:b/>
          <w:lang w:val="en-GB"/>
        </w:rPr>
        <w:t xml:space="preserve">Table </w:t>
      </w:r>
      <w:r w:rsidRPr="00521E1D">
        <w:rPr>
          <w:rFonts w:ascii="Calibri" w:hAnsi="Calibri" w:cs="Calibri"/>
          <w:b/>
        </w:rPr>
        <w:fldChar w:fldCharType="begin"/>
      </w:r>
      <w:r w:rsidRPr="00E84478">
        <w:rPr>
          <w:rFonts w:ascii="Calibri" w:hAnsi="Calibri" w:cs="Calibri"/>
          <w:b/>
          <w:lang w:val="en-GB"/>
        </w:rPr>
        <w:instrText xml:space="preserve"> SEQ Tabelle \* ARABIC </w:instrText>
      </w:r>
      <w:r w:rsidRPr="00521E1D">
        <w:rPr>
          <w:rFonts w:ascii="Calibri" w:hAnsi="Calibri" w:cs="Calibri"/>
          <w:b/>
        </w:rPr>
        <w:fldChar w:fldCharType="separate"/>
      </w:r>
      <w:r w:rsidR="00214542">
        <w:rPr>
          <w:rFonts w:ascii="Calibri" w:hAnsi="Calibri" w:cs="Calibri"/>
          <w:b/>
          <w:noProof/>
          <w:lang w:val="en-GB"/>
        </w:rPr>
        <w:t>15</w:t>
      </w:r>
      <w:r w:rsidRPr="00521E1D">
        <w:rPr>
          <w:rFonts w:ascii="Calibri" w:hAnsi="Calibri" w:cs="Calibri"/>
          <w:b/>
        </w:rPr>
        <w:fldChar w:fldCharType="end"/>
      </w:r>
      <w:bookmarkEnd w:id="148"/>
      <w:r w:rsidRPr="00E84478">
        <w:rPr>
          <w:rFonts w:ascii="Calibri" w:hAnsi="Calibri" w:cs="Calibri"/>
          <w:b/>
          <w:szCs w:val="18"/>
          <w:lang w:val="en-GB"/>
        </w:rPr>
        <w:t xml:space="preserve">: </w:t>
      </w:r>
      <w:bookmarkEnd w:id="149"/>
      <w:bookmarkEnd w:id="150"/>
      <w:r w:rsidRPr="00E84478">
        <w:rPr>
          <w:rFonts w:ascii="Calibri" w:hAnsi="Calibri" w:cs="Calibri"/>
          <w:b/>
          <w:szCs w:val="18"/>
          <w:lang w:val="en-GB"/>
        </w:rPr>
        <w:t>Average transport distances for brick products in Austria</w:t>
      </w:r>
      <w:bookmarkEnd w:id="15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3118"/>
      </w:tblGrid>
      <w:tr w:rsidR="00E84478" w:rsidRPr="009E707A" w14:paraId="5FE90180" w14:textId="77777777" w:rsidTr="00C30B94">
        <w:trPr>
          <w:trHeight w:val="283"/>
        </w:trPr>
        <w:tc>
          <w:tcPr>
            <w:tcW w:w="6663" w:type="dxa"/>
            <w:shd w:val="clear" w:color="auto" w:fill="DBE5F1"/>
          </w:tcPr>
          <w:p w14:paraId="23982898" w14:textId="72342B9F" w:rsidR="00E84478" w:rsidRPr="00521E1D" w:rsidRDefault="00E84478" w:rsidP="00E84478">
            <w:pPr>
              <w:rPr>
                <w:rFonts w:ascii="Calibri" w:hAnsi="Calibri" w:cs="Calibri"/>
                <w:b/>
                <w:sz w:val="16"/>
                <w:szCs w:val="16"/>
              </w:rPr>
            </w:pPr>
            <w:r w:rsidRPr="003250FC">
              <w:t>brick product</w:t>
            </w:r>
          </w:p>
        </w:tc>
        <w:tc>
          <w:tcPr>
            <w:tcW w:w="3118" w:type="dxa"/>
            <w:shd w:val="clear" w:color="auto" w:fill="DBE5F1"/>
            <w:vAlign w:val="center"/>
          </w:tcPr>
          <w:p w14:paraId="1F5A2277" w14:textId="4F02A685" w:rsidR="00E84478" w:rsidRPr="00521E1D" w:rsidRDefault="00E84478" w:rsidP="00E84478">
            <w:pPr>
              <w:jc w:val="center"/>
              <w:rPr>
                <w:rFonts w:ascii="Calibri" w:hAnsi="Calibri" w:cs="Calibri"/>
                <w:b/>
                <w:sz w:val="16"/>
                <w:szCs w:val="16"/>
              </w:rPr>
            </w:pPr>
            <w:r w:rsidRPr="00521E1D">
              <w:rPr>
                <w:rFonts w:ascii="Calibri" w:hAnsi="Calibri" w:cs="Calibri"/>
                <w:b/>
                <w:sz w:val="16"/>
                <w:szCs w:val="16"/>
              </w:rPr>
              <w:t>Distan</w:t>
            </w:r>
            <w:r>
              <w:rPr>
                <w:rFonts w:ascii="Calibri" w:hAnsi="Calibri" w:cs="Calibri"/>
                <w:b/>
                <w:sz w:val="16"/>
                <w:szCs w:val="16"/>
              </w:rPr>
              <w:t>ce</w:t>
            </w:r>
            <w:r w:rsidRPr="00521E1D">
              <w:rPr>
                <w:rFonts w:ascii="Calibri" w:hAnsi="Calibri" w:cs="Calibri"/>
                <w:b/>
                <w:sz w:val="16"/>
                <w:szCs w:val="16"/>
              </w:rPr>
              <w:t xml:space="preserve"> [km]</w:t>
            </w:r>
          </w:p>
        </w:tc>
      </w:tr>
      <w:tr w:rsidR="00E84478" w:rsidRPr="009E707A" w14:paraId="498AD479" w14:textId="77777777" w:rsidTr="00C30B94">
        <w:trPr>
          <w:trHeight w:val="283"/>
        </w:trPr>
        <w:tc>
          <w:tcPr>
            <w:tcW w:w="6663" w:type="dxa"/>
            <w:shd w:val="clear" w:color="auto" w:fill="auto"/>
          </w:tcPr>
          <w:p w14:paraId="08EB7647" w14:textId="300CBCC3" w:rsidR="00E84478" w:rsidRPr="00E84478" w:rsidRDefault="00E84478" w:rsidP="00E84478">
            <w:pPr>
              <w:pStyle w:val="Normal2"/>
              <w:spacing w:after="0" w:line="240" w:lineRule="auto"/>
              <w:rPr>
                <w:rFonts w:cs="Calibri"/>
                <w:sz w:val="16"/>
                <w:szCs w:val="16"/>
                <w:lang w:val="en-GB"/>
              </w:rPr>
            </w:pPr>
            <w:r w:rsidRPr="00E84478">
              <w:rPr>
                <w:lang w:val="en-GB"/>
              </w:rPr>
              <w:t>Roof tiles including accessories (various shaped tiles)</w:t>
            </w:r>
          </w:p>
        </w:tc>
        <w:tc>
          <w:tcPr>
            <w:tcW w:w="3118" w:type="dxa"/>
            <w:shd w:val="clear" w:color="auto" w:fill="auto"/>
            <w:vAlign w:val="center"/>
          </w:tcPr>
          <w:p w14:paraId="4C252F0D"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150</w:t>
            </w:r>
          </w:p>
        </w:tc>
      </w:tr>
      <w:tr w:rsidR="00E84478" w:rsidRPr="009E707A" w14:paraId="062548EE" w14:textId="77777777" w:rsidTr="00C30B94">
        <w:trPr>
          <w:trHeight w:val="283"/>
        </w:trPr>
        <w:tc>
          <w:tcPr>
            <w:tcW w:w="6663" w:type="dxa"/>
            <w:shd w:val="clear" w:color="auto" w:fill="auto"/>
          </w:tcPr>
          <w:p w14:paraId="601DBB7A" w14:textId="194C5466" w:rsidR="00E84478" w:rsidRPr="00E84478" w:rsidRDefault="00E84478" w:rsidP="00E84478">
            <w:pPr>
              <w:pStyle w:val="Normal2"/>
              <w:spacing w:after="0" w:line="240" w:lineRule="auto"/>
              <w:rPr>
                <w:rFonts w:eastAsia="Times New Roman" w:cs="Calibri"/>
                <w:noProof/>
                <w:sz w:val="16"/>
                <w:szCs w:val="16"/>
                <w:lang w:val="en-GB" w:eastAsia="de-DE"/>
              </w:rPr>
            </w:pPr>
            <w:r w:rsidRPr="00E84478">
              <w:rPr>
                <w:lang w:val="en-GB"/>
              </w:rPr>
              <w:t>Protected bricks including shaped bricks (solid bricks, perforated bricks)</w:t>
            </w:r>
          </w:p>
        </w:tc>
        <w:tc>
          <w:tcPr>
            <w:tcW w:w="3118" w:type="dxa"/>
            <w:shd w:val="clear" w:color="auto" w:fill="auto"/>
            <w:vAlign w:val="center"/>
          </w:tcPr>
          <w:p w14:paraId="6FAE2098"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50</w:t>
            </w:r>
          </w:p>
        </w:tc>
      </w:tr>
      <w:tr w:rsidR="00E84478" w:rsidRPr="009E707A" w14:paraId="3D651E2F" w14:textId="77777777" w:rsidTr="00C30B94">
        <w:trPr>
          <w:trHeight w:val="283"/>
        </w:trPr>
        <w:tc>
          <w:tcPr>
            <w:tcW w:w="6663" w:type="dxa"/>
            <w:shd w:val="clear" w:color="auto" w:fill="auto"/>
          </w:tcPr>
          <w:p w14:paraId="5F6B808A" w14:textId="015D53C9" w:rsidR="00E84478" w:rsidRPr="00E84478" w:rsidRDefault="00E84478" w:rsidP="00E84478">
            <w:pPr>
              <w:pStyle w:val="Normal2"/>
              <w:spacing w:after="0" w:line="240" w:lineRule="auto"/>
              <w:rPr>
                <w:rFonts w:eastAsia="Times New Roman" w:cs="Calibri"/>
                <w:noProof/>
                <w:sz w:val="16"/>
                <w:szCs w:val="16"/>
                <w:lang w:val="en-GB" w:eastAsia="de-DE"/>
              </w:rPr>
            </w:pPr>
            <w:r w:rsidRPr="00E84478">
              <w:rPr>
                <w:lang w:val="en-GB"/>
              </w:rPr>
              <w:t>Unprotected bricks including shaped bricks (facing bricks)</w:t>
            </w:r>
          </w:p>
        </w:tc>
        <w:tc>
          <w:tcPr>
            <w:tcW w:w="3118" w:type="dxa"/>
            <w:shd w:val="clear" w:color="auto" w:fill="auto"/>
            <w:vAlign w:val="center"/>
          </w:tcPr>
          <w:p w14:paraId="3A2F232C"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46A06301" w14:textId="77777777" w:rsidTr="00C30B94">
        <w:trPr>
          <w:trHeight w:val="283"/>
        </w:trPr>
        <w:tc>
          <w:tcPr>
            <w:tcW w:w="6663" w:type="dxa"/>
            <w:shd w:val="clear" w:color="auto" w:fill="auto"/>
          </w:tcPr>
          <w:p w14:paraId="6B43CAB0" w14:textId="3A5BCF54" w:rsidR="00E84478" w:rsidRPr="00521E1D" w:rsidRDefault="00E84478" w:rsidP="00E84478">
            <w:pPr>
              <w:pStyle w:val="Normal2"/>
              <w:spacing w:after="0" w:line="240" w:lineRule="auto"/>
              <w:rPr>
                <w:rFonts w:eastAsia="Times New Roman" w:cs="Calibri"/>
                <w:noProof/>
                <w:sz w:val="16"/>
                <w:szCs w:val="16"/>
                <w:lang w:eastAsia="de-DE"/>
              </w:rPr>
            </w:pPr>
            <w:r w:rsidRPr="003250FC">
              <w:t>Insulation-filled bricks</w:t>
            </w:r>
          </w:p>
        </w:tc>
        <w:tc>
          <w:tcPr>
            <w:tcW w:w="3118" w:type="dxa"/>
            <w:shd w:val="clear" w:color="auto" w:fill="auto"/>
            <w:vAlign w:val="center"/>
          </w:tcPr>
          <w:p w14:paraId="22C3A512"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73482F1E" w14:textId="77777777" w:rsidTr="00C30B94">
        <w:trPr>
          <w:trHeight w:val="283"/>
        </w:trPr>
        <w:tc>
          <w:tcPr>
            <w:tcW w:w="6663" w:type="dxa"/>
            <w:shd w:val="clear" w:color="auto" w:fill="auto"/>
          </w:tcPr>
          <w:p w14:paraId="1202F170" w14:textId="4342BE5A" w:rsidR="00E84478" w:rsidRPr="00521E1D" w:rsidRDefault="00E84478" w:rsidP="00E84478">
            <w:pPr>
              <w:pStyle w:val="Normal2"/>
              <w:spacing w:after="0" w:line="240" w:lineRule="auto"/>
              <w:rPr>
                <w:rFonts w:eastAsia="Times New Roman" w:cs="Calibri"/>
                <w:noProof/>
                <w:sz w:val="16"/>
                <w:szCs w:val="16"/>
                <w:lang w:eastAsia="de-DE"/>
              </w:rPr>
            </w:pPr>
            <w:r w:rsidRPr="003250FC">
              <w:t>Fired clay facade panels</w:t>
            </w:r>
          </w:p>
        </w:tc>
        <w:tc>
          <w:tcPr>
            <w:tcW w:w="3118" w:type="dxa"/>
            <w:shd w:val="clear" w:color="auto" w:fill="auto"/>
            <w:vAlign w:val="center"/>
          </w:tcPr>
          <w:p w14:paraId="15F50186"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2A3DC039" w14:textId="77777777" w:rsidTr="00C30B94">
        <w:trPr>
          <w:trHeight w:val="283"/>
        </w:trPr>
        <w:tc>
          <w:tcPr>
            <w:tcW w:w="6663" w:type="dxa"/>
            <w:shd w:val="clear" w:color="auto" w:fill="auto"/>
          </w:tcPr>
          <w:p w14:paraId="33449001" w14:textId="36CA26EC" w:rsidR="00E84478" w:rsidRPr="00521E1D" w:rsidRDefault="00E84478" w:rsidP="00E84478">
            <w:pPr>
              <w:pStyle w:val="Normal2"/>
              <w:spacing w:after="0" w:line="240" w:lineRule="auto"/>
              <w:rPr>
                <w:rFonts w:eastAsia="Times New Roman" w:cs="Calibri"/>
                <w:noProof/>
                <w:sz w:val="16"/>
                <w:szCs w:val="16"/>
                <w:lang w:eastAsia="de-DE"/>
              </w:rPr>
            </w:pPr>
            <w:r w:rsidRPr="003250FC">
              <w:t>Pavers including molded bricks</w:t>
            </w:r>
          </w:p>
        </w:tc>
        <w:tc>
          <w:tcPr>
            <w:tcW w:w="3118" w:type="dxa"/>
            <w:shd w:val="clear" w:color="auto" w:fill="auto"/>
            <w:vAlign w:val="center"/>
          </w:tcPr>
          <w:p w14:paraId="685544D0"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323FD511" w14:textId="77777777" w:rsidTr="00C30B94">
        <w:trPr>
          <w:trHeight w:val="283"/>
        </w:trPr>
        <w:tc>
          <w:tcPr>
            <w:tcW w:w="6663" w:type="dxa"/>
            <w:shd w:val="clear" w:color="auto" w:fill="auto"/>
          </w:tcPr>
          <w:p w14:paraId="1E040A53" w14:textId="3E85C1DF" w:rsidR="00E84478" w:rsidRPr="00E84478" w:rsidRDefault="00E84478" w:rsidP="00E84478">
            <w:pPr>
              <w:pStyle w:val="Normal2"/>
              <w:spacing w:after="0" w:line="240" w:lineRule="auto"/>
              <w:rPr>
                <w:rFonts w:eastAsia="Times New Roman" w:cs="Calibri"/>
                <w:noProof/>
                <w:sz w:val="16"/>
                <w:szCs w:val="16"/>
                <w:lang w:val="en-GB" w:eastAsia="de-DE"/>
              </w:rPr>
            </w:pPr>
            <w:r w:rsidRPr="00E84478">
              <w:rPr>
                <w:lang w:val="en-GB"/>
              </w:rPr>
              <w:t>Ceiling tiles and hanging tiles for brick ceilings</w:t>
            </w:r>
          </w:p>
        </w:tc>
        <w:tc>
          <w:tcPr>
            <w:tcW w:w="3118" w:type="dxa"/>
            <w:shd w:val="clear" w:color="auto" w:fill="auto"/>
            <w:vAlign w:val="center"/>
          </w:tcPr>
          <w:p w14:paraId="1C0CCDCC"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1961215D" w14:textId="77777777" w:rsidTr="00C30B94">
        <w:trPr>
          <w:trHeight w:val="283"/>
        </w:trPr>
        <w:tc>
          <w:tcPr>
            <w:tcW w:w="6663" w:type="dxa"/>
            <w:shd w:val="clear" w:color="auto" w:fill="auto"/>
          </w:tcPr>
          <w:p w14:paraId="55DDAB5E" w14:textId="2D2B8A2A" w:rsidR="00E84478" w:rsidRPr="00521E1D" w:rsidRDefault="00E84478" w:rsidP="00E84478">
            <w:pPr>
              <w:pStyle w:val="Normal2"/>
              <w:spacing w:after="0" w:line="240" w:lineRule="auto"/>
              <w:rPr>
                <w:rFonts w:eastAsia="Times New Roman" w:cs="Calibri"/>
                <w:noProof/>
                <w:sz w:val="16"/>
                <w:szCs w:val="16"/>
                <w:lang w:eastAsia="de-DE"/>
              </w:rPr>
            </w:pPr>
            <w:r w:rsidRPr="003250FC">
              <w:t>chimney brick</w:t>
            </w:r>
          </w:p>
        </w:tc>
        <w:tc>
          <w:tcPr>
            <w:tcW w:w="3118" w:type="dxa"/>
            <w:shd w:val="clear" w:color="auto" w:fill="auto"/>
            <w:vAlign w:val="center"/>
          </w:tcPr>
          <w:p w14:paraId="340405D9"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2725B33C" w14:textId="77777777" w:rsidTr="00C30B94">
        <w:trPr>
          <w:trHeight w:val="283"/>
        </w:trPr>
        <w:tc>
          <w:tcPr>
            <w:tcW w:w="6663" w:type="dxa"/>
            <w:shd w:val="clear" w:color="auto" w:fill="auto"/>
          </w:tcPr>
          <w:p w14:paraId="3E49A3DC" w14:textId="57D6FB4F" w:rsidR="00E84478" w:rsidRPr="00521E1D" w:rsidRDefault="00E84478" w:rsidP="00E84478">
            <w:pPr>
              <w:pStyle w:val="Normal2"/>
              <w:spacing w:after="0" w:line="240" w:lineRule="auto"/>
              <w:rPr>
                <w:rFonts w:eastAsia="Times New Roman" w:cs="Calibri"/>
                <w:noProof/>
                <w:sz w:val="16"/>
                <w:szCs w:val="16"/>
                <w:lang w:eastAsia="de-DE"/>
              </w:rPr>
            </w:pPr>
            <w:r w:rsidRPr="003250FC">
              <w:t>Brick shells for overlays</w:t>
            </w:r>
          </w:p>
        </w:tc>
        <w:tc>
          <w:tcPr>
            <w:tcW w:w="3118" w:type="dxa"/>
            <w:shd w:val="clear" w:color="auto" w:fill="auto"/>
            <w:vAlign w:val="center"/>
          </w:tcPr>
          <w:p w14:paraId="2A1FF5CE"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1CED129E" w14:textId="77777777" w:rsidTr="00C30B94">
        <w:trPr>
          <w:trHeight w:val="283"/>
        </w:trPr>
        <w:tc>
          <w:tcPr>
            <w:tcW w:w="6663" w:type="dxa"/>
            <w:shd w:val="clear" w:color="auto" w:fill="auto"/>
          </w:tcPr>
          <w:p w14:paraId="6C59BEA4" w14:textId="127E755C" w:rsidR="00E84478" w:rsidRPr="00521E1D" w:rsidRDefault="00E84478" w:rsidP="00E84478">
            <w:pPr>
              <w:pStyle w:val="Normal2"/>
              <w:spacing w:after="0" w:line="240" w:lineRule="auto"/>
              <w:rPr>
                <w:rFonts w:eastAsia="Times New Roman" w:cs="Calibri"/>
                <w:noProof/>
                <w:sz w:val="16"/>
                <w:szCs w:val="16"/>
                <w:lang w:eastAsia="de-DE"/>
              </w:rPr>
            </w:pPr>
            <w:r w:rsidRPr="003250FC">
              <w:t>precast bricks</w:t>
            </w:r>
          </w:p>
        </w:tc>
        <w:tc>
          <w:tcPr>
            <w:tcW w:w="3118" w:type="dxa"/>
            <w:shd w:val="clear" w:color="auto" w:fill="auto"/>
            <w:vAlign w:val="center"/>
          </w:tcPr>
          <w:p w14:paraId="49F37C1C"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bl>
    <w:p w14:paraId="53DA4B77" w14:textId="5167A57F" w:rsidR="00E84478" w:rsidRPr="00E84478" w:rsidRDefault="00E84478" w:rsidP="00E84B04">
      <w:pPr>
        <w:shd w:val="clear" w:color="auto" w:fill="DAEEF3" w:themeFill="accent5" w:themeFillTint="33"/>
        <w:rPr>
          <w:lang w:val="en-GB"/>
        </w:rPr>
      </w:pPr>
      <w:r w:rsidRPr="00E84478">
        <w:rPr>
          <w:rFonts w:ascii="Calibri" w:hAnsi="Calibri" w:cs="Calibri"/>
          <w:szCs w:val="18"/>
          <w:lang w:val="en-GB"/>
        </w:rPr>
        <w:t>Appendix 2 of the TBE document can be used to calculate the environmental impact of transport:</w:t>
      </w:r>
    </w:p>
    <w:p w14:paraId="62EBA4DD" w14:textId="03730DDF" w:rsidR="00E84478" w:rsidRPr="00E84478" w:rsidRDefault="00E84478" w:rsidP="00E84B04">
      <w:pPr>
        <w:shd w:val="clear" w:color="auto" w:fill="DAEEF3" w:themeFill="accent5" w:themeFillTint="33"/>
        <w:rPr>
          <w:lang w:val="en-GB"/>
        </w:rPr>
      </w:pPr>
    </w:p>
    <w:p w14:paraId="7CF4C87F" w14:textId="77777777" w:rsidR="00B80421" w:rsidRPr="004557E7" w:rsidRDefault="00B80421" w:rsidP="00B80421">
      <w:pPr>
        <w:spacing w:after="200"/>
        <w:jc w:val="left"/>
        <w:rPr>
          <w:b/>
          <w:color w:val="00B0F0"/>
          <w:sz w:val="24"/>
          <w:szCs w:val="24"/>
          <w:u w:val="single"/>
          <w:lang w:val="en-US"/>
        </w:rPr>
      </w:pPr>
      <w:r w:rsidRPr="00B80421">
        <w:rPr>
          <w:b/>
          <w:color w:val="00B0F0"/>
          <w:sz w:val="24"/>
          <w:szCs w:val="24"/>
          <w:lang w:val="en-GB"/>
        </w:rPr>
        <w:t>CALCULATION OF THE ENVIRONMENTAL IMPACTS DUE TO TRANSPORTATION</w:t>
      </w:r>
    </w:p>
    <w:p w14:paraId="55BC9C8C" w14:textId="77777777" w:rsidR="00B80421" w:rsidRDefault="00B80421" w:rsidP="00B80421">
      <w:pPr>
        <w:pStyle w:val="Listenabsatz"/>
        <w:numPr>
          <w:ilvl w:val="0"/>
          <w:numId w:val="37"/>
        </w:numPr>
        <w:tabs>
          <w:tab w:val="left" w:pos="709"/>
        </w:tabs>
        <w:spacing w:before="0" w:line="240" w:lineRule="auto"/>
        <w:rPr>
          <w:b/>
          <w:lang w:val="en-US"/>
        </w:rPr>
      </w:pPr>
      <w:r w:rsidRPr="00CA3BE1">
        <w:rPr>
          <w:b/>
          <w:lang w:val="en-US"/>
        </w:rPr>
        <w:t>Calculation of fuel consumption depending on load of truck</w:t>
      </w:r>
    </w:p>
    <w:p w14:paraId="3FCE917C" w14:textId="77777777" w:rsidR="00B80421" w:rsidRPr="00CA3BE1" w:rsidRDefault="00B80421" w:rsidP="00B80421">
      <w:pPr>
        <w:pStyle w:val="Listenabsatz"/>
        <w:ind w:left="1440"/>
        <w:rPr>
          <w:b/>
          <w:lang w:val="en-US"/>
        </w:rPr>
      </w:pPr>
    </w:p>
    <w:p w14:paraId="72B007BA" w14:textId="77777777" w:rsidR="00B80421" w:rsidRDefault="00B80421" w:rsidP="00B80421">
      <w:pPr>
        <w:rPr>
          <w:lang w:val="en-US"/>
        </w:rPr>
      </w:pPr>
      <w:r>
        <w:rPr>
          <w:lang w:val="en-US"/>
        </w:rPr>
        <w:t xml:space="preserve">Environmental impacts due to transportation steps in life cycle analysis are related to different transport components: vehicle operation (comprising vehicle travel and pre-combustion), infrastructure processes such as vehicle maintenance, manufacturing and disposal, as well as transport infrastructure construction, operation and disposal. Data on the different components of transportation with a certain truck are available in for instance the Ecoinvent database (Spielmann et al., 2007). The available data however are valid for an average load. When the truck load differs substantially from the average, one cannot rely on the available Ecoinvent data for the calculations of emissions due to vehicle operations. For the other components of transportation, differences will be very small and it is possible to use the Ecoinvent datarecords as such. </w:t>
      </w:r>
    </w:p>
    <w:p w14:paraId="662567EC" w14:textId="77777777" w:rsidR="00B80421" w:rsidRDefault="00B80421" w:rsidP="00B80421">
      <w:pPr>
        <w:rPr>
          <w:lang w:val="en-US"/>
        </w:rPr>
      </w:pPr>
    </w:p>
    <w:p w14:paraId="4410C497" w14:textId="77777777" w:rsidR="00B80421" w:rsidRDefault="00B80421" w:rsidP="00B80421">
      <w:pPr>
        <w:rPr>
          <w:lang w:val="en-US"/>
        </w:rPr>
      </w:pPr>
      <w:r>
        <w:rPr>
          <w:lang w:val="en-US"/>
        </w:rPr>
        <w:t>For the modeling of the operations factor in transportation, it is suggested to use an approach based on the real fuel consumption of a truck. The fuel consumption of the truck depends on the truck type, the loading weight of the truck, the speed and the slope of the roads. For the calculations of fuel consumption the Copert 4 calculations (European Environmental Agency, 2009). With the Copert formulas it is possible to calculate the fuel consumption dependent on the speed of a certain truck and this for a certain truck, loading factor and slope.</w:t>
      </w:r>
    </w:p>
    <w:p w14:paraId="5252B85C" w14:textId="77777777" w:rsidR="00B80421" w:rsidRDefault="00B80421" w:rsidP="00B80421">
      <w:pPr>
        <w:rPr>
          <w:lang w:val="en-US"/>
        </w:rPr>
      </w:pPr>
    </w:p>
    <w:p w14:paraId="4A7783A7" w14:textId="77777777" w:rsidR="00B80421" w:rsidRDefault="00B80421" w:rsidP="00B80421">
      <w:pPr>
        <w:rPr>
          <w:lang w:val="en-US"/>
        </w:rPr>
      </w:pPr>
      <w:r>
        <w:rPr>
          <w:lang w:val="en-US"/>
        </w:rPr>
        <w:t xml:space="preserve">For clay construction products the slope of the used roads is assumed to be 0%. Data on average travelling speed can be taken from the Belgian Federal Government Service Mobility and Transport (2011). It is assumed that the average travelling speed of a truck on highways is 87 km/h, on National roads 56 km/h and on local roads 28 km/h. Also for the use of the different roads, it is assumed that trucks travel 73% of the time on highways, 21% on National roads and 6% on local </w:t>
      </w:r>
      <w:r w:rsidRPr="00E73B3A">
        <w:rPr>
          <w:lang w:val="en-US"/>
        </w:rPr>
        <w:t>roads (</w:t>
      </w:r>
      <w:r>
        <w:rPr>
          <w:lang w:val="en-US"/>
        </w:rPr>
        <w:t xml:space="preserve">Belgian </w:t>
      </w:r>
      <w:r w:rsidRPr="00E73B3A">
        <w:rPr>
          <w:lang w:val="en-US"/>
        </w:rPr>
        <w:t>F</w:t>
      </w:r>
      <w:r>
        <w:rPr>
          <w:lang w:val="en-US"/>
        </w:rPr>
        <w:t>ederal Government Service Mobility and Transport, 2011)</w:t>
      </w:r>
      <w:r w:rsidRPr="00E73B3A">
        <w:rPr>
          <w:lang w:val="en-US"/>
        </w:rPr>
        <w:t>.</w:t>
      </w:r>
    </w:p>
    <w:p w14:paraId="66027C86" w14:textId="77777777" w:rsidR="00B80421" w:rsidRDefault="00B80421" w:rsidP="00B80421">
      <w:pPr>
        <w:rPr>
          <w:b/>
          <w:lang w:val="en-US"/>
        </w:rPr>
      </w:pPr>
    </w:p>
    <w:p w14:paraId="08701F3D" w14:textId="77777777" w:rsidR="00B80421" w:rsidRPr="00BF1DAD" w:rsidRDefault="00B80421" w:rsidP="00B80421">
      <w:pPr>
        <w:rPr>
          <w:b/>
          <w:lang w:val="en-US"/>
        </w:rPr>
      </w:pPr>
      <w:r w:rsidRPr="00BF1DAD">
        <w:rPr>
          <w:b/>
          <w:lang w:val="en-US"/>
        </w:rPr>
        <w:lastRenderedPageBreak/>
        <w:t>Example</w:t>
      </w:r>
    </w:p>
    <w:p w14:paraId="506B129E" w14:textId="77777777" w:rsidR="00B80421" w:rsidRDefault="00B80421" w:rsidP="00B80421">
      <w:pPr>
        <w:rPr>
          <w:lang w:val="en-US"/>
        </w:rPr>
      </w:pPr>
      <w:r>
        <w:rPr>
          <w:lang w:val="en-US"/>
        </w:rPr>
        <w:t>For the calculation of fuel consumption, a 28-34 ton EURO 4 truck can be used. It is assumed that the net weight of the truck is around 10 tons. For this type of truck the fuel consumption can be calculated with the following Copert formulas (European Environmental Agency, 2009).</w:t>
      </w:r>
    </w:p>
    <w:p w14:paraId="36B61EBA" w14:textId="29802709" w:rsidR="00B80421" w:rsidRPr="00B80421" w:rsidRDefault="00B80421" w:rsidP="00B80421">
      <w:pPr>
        <w:pStyle w:val="Beschriftung"/>
        <w:rPr>
          <w:lang w:val="en-GB"/>
        </w:rPr>
      </w:pPr>
      <w:bookmarkStart w:id="152" w:name="_Toc378086010"/>
      <w:r w:rsidRPr="00B80421">
        <w:rPr>
          <w:lang w:val="en-GB"/>
        </w:rPr>
        <w:t xml:space="preserve">Table </w:t>
      </w:r>
      <w:r>
        <w:fldChar w:fldCharType="begin"/>
      </w:r>
      <w:r w:rsidRPr="00B80421">
        <w:rPr>
          <w:lang w:val="en-GB"/>
        </w:rPr>
        <w:instrText xml:space="preserve"> SEQ Table \* ARABIC </w:instrText>
      </w:r>
      <w:r>
        <w:fldChar w:fldCharType="separate"/>
      </w:r>
      <w:r w:rsidR="00214542">
        <w:rPr>
          <w:noProof/>
          <w:lang w:val="en-GB"/>
        </w:rPr>
        <w:t>5</w:t>
      </w:r>
      <w:r>
        <w:rPr>
          <w:noProof/>
        </w:rPr>
        <w:fldChar w:fldCharType="end"/>
      </w:r>
      <w:r w:rsidRPr="00B80421">
        <w:rPr>
          <w:lang w:val="en-GB"/>
        </w:rPr>
        <w:t>: Calculation of fuel consumption depending on load of truck</w:t>
      </w:r>
      <w:bookmarkEnd w:id="152"/>
    </w:p>
    <w:tbl>
      <w:tblPr>
        <w:tblStyle w:val="Tabellenraster"/>
        <w:tblW w:w="0" w:type="auto"/>
        <w:tblLook w:val="04A0" w:firstRow="1" w:lastRow="0" w:firstColumn="1" w:lastColumn="0" w:noHBand="0" w:noVBand="1"/>
      </w:tblPr>
      <w:tblGrid>
        <w:gridCol w:w="2201"/>
        <w:gridCol w:w="722"/>
        <w:gridCol w:w="848"/>
        <w:gridCol w:w="5347"/>
      </w:tblGrid>
      <w:tr w:rsidR="00B80421" w:rsidRPr="000A5808" w14:paraId="54EFC1A3" w14:textId="77777777" w:rsidTr="00C30B94">
        <w:tc>
          <w:tcPr>
            <w:tcW w:w="2201" w:type="dxa"/>
          </w:tcPr>
          <w:p w14:paraId="03C58B8F" w14:textId="77777777" w:rsidR="00B80421" w:rsidRDefault="00B80421" w:rsidP="00C30B94">
            <w:pPr>
              <w:rPr>
                <w:lang w:val="en-US"/>
              </w:rPr>
            </w:pPr>
            <w:r>
              <w:rPr>
                <w:lang w:val="en-US"/>
              </w:rPr>
              <w:t>Truck type</w:t>
            </w:r>
          </w:p>
        </w:tc>
        <w:tc>
          <w:tcPr>
            <w:tcW w:w="722" w:type="dxa"/>
          </w:tcPr>
          <w:p w14:paraId="4C879316" w14:textId="77777777" w:rsidR="00B80421" w:rsidRDefault="00B80421" w:rsidP="00C30B94">
            <w:pPr>
              <w:rPr>
                <w:lang w:val="en-US"/>
              </w:rPr>
            </w:pPr>
            <w:r>
              <w:rPr>
                <w:lang w:val="en-US"/>
              </w:rPr>
              <w:t>Slope %</w:t>
            </w:r>
          </w:p>
        </w:tc>
        <w:tc>
          <w:tcPr>
            <w:tcW w:w="848" w:type="dxa"/>
          </w:tcPr>
          <w:p w14:paraId="08229E4B" w14:textId="77777777" w:rsidR="00B80421" w:rsidRDefault="00B80421" w:rsidP="00C30B94">
            <w:pPr>
              <w:rPr>
                <w:lang w:val="en-US"/>
              </w:rPr>
            </w:pPr>
            <w:r>
              <w:rPr>
                <w:lang w:val="en-US"/>
              </w:rPr>
              <w:t>Load %</w:t>
            </w:r>
          </w:p>
        </w:tc>
        <w:tc>
          <w:tcPr>
            <w:tcW w:w="5347" w:type="dxa"/>
          </w:tcPr>
          <w:p w14:paraId="331F5AEB" w14:textId="77777777" w:rsidR="00B80421" w:rsidRPr="004A2275" w:rsidRDefault="00B80421" w:rsidP="00C30B94">
            <w:pPr>
              <w:rPr>
                <w:lang w:val="es-ES_tradnl"/>
              </w:rPr>
            </w:pPr>
            <w:r w:rsidRPr="004A2275">
              <w:rPr>
                <w:lang w:val="es-ES_tradnl"/>
              </w:rPr>
              <w:t>Formula (y: g/km; x: km/h)</w:t>
            </w:r>
          </w:p>
        </w:tc>
      </w:tr>
      <w:tr w:rsidR="00B80421" w14:paraId="06FFD91E" w14:textId="77777777" w:rsidTr="00C30B94">
        <w:tc>
          <w:tcPr>
            <w:tcW w:w="2201" w:type="dxa"/>
          </w:tcPr>
          <w:p w14:paraId="0CE46302" w14:textId="77777777" w:rsidR="00B80421" w:rsidRDefault="00B80421" w:rsidP="00C30B94">
            <w:pPr>
              <w:rPr>
                <w:lang w:val="en-US"/>
              </w:rPr>
            </w:pPr>
            <w:r w:rsidRPr="00C176C7">
              <w:rPr>
                <w:lang w:val="en-US"/>
              </w:rPr>
              <w:t>TT/AT &gt;</w:t>
            </w:r>
            <w:r>
              <w:rPr>
                <w:lang w:val="en-US"/>
              </w:rPr>
              <w:t>28</w:t>
            </w:r>
            <w:r w:rsidRPr="00C176C7">
              <w:rPr>
                <w:lang w:val="en-US"/>
              </w:rPr>
              <w:t>-</w:t>
            </w:r>
            <w:r>
              <w:rPr>
                <w:lang w:val="en-US"/>
              </w:rPr>
              <w:t>34</w:t>
            </w:r>
            <w:r w:rsidRPr="00C176C7">
              <w:rPr>
                <w:lang w:val="en-US"/>
              </w:rPr>
              <w:t>t Euro-4</w:t>
            </w:r>
          </w:p>
        </w:tc>
        <w:tc>
          <w:tcPr>
            <w:tcW w:w="722" w:type="dxa"/>
          </w:tcPr>
          <w:p w14:paraId="30B70092" w14:textId="77777777" w:rsidR="00B80421" w:rsidRDefault="00B80421" w:rsidP="00C30B94">
            <w:pPr>
              <w:rPr>
                <w:lang w:val="en-US"/>
              </w:rPr>
            </w:pPr>
            <w:r>
              <w:rPr>
                <w:lang w:val="en-US"/>
              </w:rPr>
              <w:t>0</w:t>
            </w:r>
          </w:p>
        </w:tc>
        <w:tc>
          <w:tcPr>
            <w:tcW w:w="848" w:type="dxa"/>
          </w:tcPr>
          <w:p w14:paraId="779DA765" w14:textId="77777777" w:rsidR="00B80421" w:rsidRDefault="00B80421" w:rsidP="00C30B94">
            <w:pPr>
              <w:rPr>
                <w:lang w:val="en-US"/>
              </w:rPr>
            </w:pPr>
            <w:r>
              <w:rPr>
                <w:lang w:val="en-US"/>
              </w:rPr>
              <w:t>100%</w:t>
            </w:r>
          </w:p>
        </w:tc>
        <w:tc>
          <w:tcPr>
            <w:tcW w:w="5347" w:type="dxa"/>
          </w:tcPr>
          <w:p w14:paraId="762BBD08" w14:textId="77777777" w:rsidR="00B80421" w:rsidRDefault="00B80421" w:rsidP="00C30B94">
            <w:pPr>
              <w:rPr>
                <w:lang w:val="en-US"/>
              </w:rPr>
            </w:pPr>
            <w:r>
              <w:rPr>
                <w:lang w:val="en-US"/>
              </w:rPr>
              <w:t>y=((179</w:t>
            </w:r>
            <w:r w:rsidRPr="00C176C7">
              <w:rPr>
                <w:lang w:val="en-US"/>
              </w:rPr>
              <w:t>,</w:t>
            </w:r>
            <w:r>
              <w:rPr>
                <w:lang w:val="en-US"/>
              </w:rPr>
              <w:t>2565</w:t>
            </w:r>
            <w:r w:rsidRPr="00C176C7">
              <w:rPr>
                <w:lang w:val="en-US"/>
              </w:rPr>
              <w:t>+(</w:t>
            </w:r>
            <w:r>
              <w:rPr>
                <w:lang w:val="en-US"/>
              </w:rPr>
              <w:t>481</w:t>
            </w:r>
            <w:r w:rsidRPr="00C176C7">
              <w:rPr>
                <w:lang w:val="en-US"/>
              </w:rPr>
              <w:t>,</w:t>
            </w:r>
            <w:r>
              <w:rPr>
                <w:lang w:val="en-US"/>
              </w:rPr>
              <w:t>8641</w:t>
            </w:r>
            <w:r w:rsidRPr="00C176C7">
              <w:rPr>
                <w:lang w:val="en-US"/>
              </w:rPr>
              <w:t>*exp(((-1)*0,0</w:t>
            </w:r>
            <w:r>
              <w:rPr>
                <w:lang w:val="en-US"/>
              </w:rPr>
              <w:t>29611</w:t>
            </w:r>
            <w:r w:rsidRPr="00C176C7">
              <w:rPr>
                <w:lang w:val="en-US"/>
              </w:rPr>
              <w:t>)*x)))+(</w:t>
            </w:r>
            <w:r>
              <w:rPr>
                <w:lang w:val="en-US"/>
              </w:rPr>
              <w:t>7154</w:t>
            </w:r>
            <w:r w:rsidRPr="00C176C7">
              <w:rPr>
                <w:lang w:val="en-US"/>
              </w:rPr>
              <w:t>,</w:t>
            </w:r>
            <w:r>
              <w:rPr>
                <w:lang w:val="en-US"/>
              </w:rPr>
              <w:t>7085</w:t>
            </w:r>
            <w:r w:rsidRPr="00C176C7">
              <w:rPr>
                <w:lang w:val="en-US"/>
              </w:rPr>
              <w:t>*exp(((-1)*</w:t>
            </w:r>
            <w:r>
              <w:rPr>
                <w:lang w:val="en-US"/>
              </w:rPr>
              <w:t>0</w:t>
            </w:r>
            <w:r w:rsidRPr="00C176C7">
              <w:rPr>
                <w:lang w:val="en-US"/>
              </w:rPr>
              <w:t>,</w:t>
            </w:r>
            <w:r>
              <w:rPr>
                <w:lang w:val="en-US"/>
              </w:rPr>
              <w:t>789964</w:t>
            </w:r>
            <w:r w:rsidRPr="00C176C7">
              <w:rPr>
                <w:lang w:val="en-US"/>
              </w:rPr>
              <w:t>)*x)))</w:t>
            </w:r>
          </w:p>
        </w:tc>
      </w:tr>
      <w:tr w:rsidR="00B80421" w14:paraId="2B8DAE0B" w14:textId="77777777" w:rsidTr="00C30B94">
        <w:tc>
          <w:tcPr>
            <w:tcW w:w="2201" w:type="dxa"/>
          </w:tcPr>
          <w:p w14:paraId="2038F518" w14:textId="77777777" w:rsidR="00B80421" w:rsidRDefault="00B80421" w:rsidP="00C30B94">
            <w:pPr>
              <w:rPr>
                <w:lang w:val="en-US"/>
              </w:rPr>
            </w:pPr>
            <w:r w:rsidRPr="00C176C7">
              <w:rPr>
                <w:lang w:val="en-US"/>
              </w:rPr>
              <w:t>TT/AT &gt;</w:t>
            </w:r>
            <w:r>
              <w:rPr>
                <w:lang w:val="en-US"/>
              </w:rPr>
              <w:t>28</w:t>
            </w:r>
            <w:r w:rsidRPr="00C176C7">
              <w:rPr>
                <w:lang w:val="en-US"/>
              </w:rPr>
              <w:t>-</w:t>
            </w:r>
            <w:r>
              <w:rPr>
                <w:lang w:val="en-US"/>
              </w:rPr>
              <w:t>34</w:t>
            </w:r>
            <w:r w:rsidRPr="00C176C7">
              <w:rPr>
                <w:lang w:val="en-US"/>
              </w:rPr>
              <w:t>t Euro-4</w:t>
            </w:r>
          </w:p>
        </w:tc>
        <w:tc>
          <w:tcPr>
            <w:tcW w:w="722" w:type="dxa"/>
          </w:tcPr>
          <w:p w14:paraId="441F5F1A" w14:textId="77777777" w:rsidR="00B80421" w:rsidRDefault="00B80421" w:rsidP="00C30B94">
            <w:pPr>
              <w:rPr>
                <w:lang w:val="en-US"/>
              </w:rPr>
            </w:pPr>
            <w:r>
              <w:rPr>
                <w:lang w:val="en-US"/>
              </w:rPr>
              <w:t>0</w:t>
            </w:r>
          </w:p>
        </w:tc>
        <w:tc>
          <w:tcPr>
            <w:tcW w:w="848" w:type="dxa"/>
          </w:tcPr>
          <w:p w14:paraId="029049EE" w14:textId="77777777" w:rsidR="00B80421" w:rsidRDefault="00B80421" w:rsidP="00C30B94">
            <w:pPr>
              <w:rPr>
                <w:lang w:val="en-US"/>
              </w:rPr>
            </w:pPr>
            <w:r>
              <w:rPr>
                <w:lang w:val="en-US"/>
              </w:rPr>
              <w:t>50%</w:t>
            </w:r>
          </w:p>
        </w:tc>
        <w:tc>
          <w:tcPr>
            <w:tcW w:w="5347" w:type="dxa"/>
          </w:tcPr>
          <w:p w14:paraId="7470EEFF" w14:textId="77777777" w:rsidR="00B80421" w:rsidRDefault="00B80421" w:rsidP="00C30B94">
            <w:pPr>
              <w:rPr>
                <w:lang w:val="en-US"/>
              </w:rPr>
            </w:pPr>
            <w:r>
              <w:rPr>
                <w:lang w:val="en-US"/>
              </w:rPr>
              <w:t>y=((177</w:t>
            </w:r>
            <w:r w:rsidRPr="00C176C7">
              <w:rPr>
                <w:lang w:val="en-US"/>
              </w:rPr>
              <w:t>,</w:t>
            </w:r>
            <w:r>
              <w:rPr>
                <w:lang w:val="en-US"/>
              </w:rPr>
              <w:t>839</w:t>
            </w:r>
            <w:r w:rsidRPr="00C176C7">
              <w:rPr>
                <w:lang w:val="en-US"/>
              </w:rPr>
              <w:t>+(</w:t>
            </w:r>
            <w:r>
              <w:rPr>
                <w:lang w:val="en-US"/>
              </w:rPr>
              <w:t>447</w:t>
            </w:r>
            <w:r w:rsidRPr="00C176C7">
              <w:rPr>
                <w:lang w:val="en-US"/>
              </w:rPr>
              <w:t>,</w:t>
            </w:r>
            <w:r>
              <w:rPr>
                <w:lang w:val="en-US"/>
              </w:rPr>
              <w:t>112*exp(((-1)*0,04132</w:t>
            </w:r>
            <w:r w:rsidRPr="00C176C7">
              <w:rPr>
                <w:lang w:val="en-US"/>
              </w:rPr>
              <w:t>)*x)))+(</w:t>
            </w:r>
            <w:r>
              <w:rPr>
                <w:lang w:val="en-US"/>
              </w:rPr>
              <w:t>10387</w:t>
            </w:r>
            <w:r w:rsidRPr="00C176C7">
              <w:rPr>
                <w:lang w:val="en-US"/>
              </w:rPr>
              <w:t>,</w:t>
            </w:r>
            <w:r>
              <w:rPr>
                <w:lang w:val="en-US"/>
              </w:rPr>
              <w:t>601</w:t>
            </w:r>
            <w:r w:rsidRPr="00C176C7">
              <w:rPr>
                <w:lang w:val="en-US"/>
              </w:rPr>
              <w:t>*exp(((-1)*0,7</w:t>
            </w:r>
            <w:r>
              <w:rPr>
                <w:lang w:val="en-US"/>
              </w:rPr>
              <w:t>811</w:t>
            </w:r>
            <w:r w:rsidRPr="00C176C7">
              <w:rPr>
                <w:lang w:val="en-US"/>
              </w:rPr>
              <w:t>)*x)))</w:t>
            </w:r>
          </w:p>
        </w:tc>
      </w:tr>
      <w:tr w:rsidR="00B80421" w14:paraId="44DB50D5" w14:textId="77777777" w:rsidTr="00C30B94">
        <w:tc>
          <w:tcPr>
            <w:tcW w:w="2201" w:type="dxa"/>
          </w:tcPr>
          <w:p w14:paraId="755A9AB5" w14:textId="77777777" w:rsidR="00B80421" w:rsidRDefault="00B80421" w:rsidP="00C30B94">
            <w:pPr>
              <w:rPr>
                <w:lang w:val="en-US"/>
              </w:rPr>
            </w:pPr>
            <w:r w:rsidRPr="00C176C7">
              <w:rPr>
                <w:lang w:val="en-US"/>
              </w:rPr>
              <w:t>TT/AT &gt;</w:t>
            </w:r>
            <w:r>
              <w:rPr>
                <w:lang w:val="en-US"/>
              </w:rPr>
              <w:t>28</w:t>
            </w:r>
            <w:r w:rsidRPr="00C176C7">
              <w:rPr>
                <w:lang w:val="en-US"/>
              </w:rPr>
              <w:t>-</w:t>
            </w:r>
            <w:r>
              <w:rPr>
                <w:lang w:val="en-US"/>
              </w:rPr>
              <w:t>34</w:t>
            </w:r>
            <w:r w:rsidRPr="00C176C7">
              <w:rPr>
                <w:lang w:val="en-US"/>
              </w:rPr>
              <w:t>t Euro-4</w:t>
            </w:r>
          </w:p>
        </w:tc>
        <w:tc>
          <w:tcPr>
            <w:tcW w:w="722" w:type="dxa"/>
          </w:tcPr>
          <w:p w14:paraId="2FEE133B" w14:textId="77777777" w:rsidR="00B80421" w:rsidRDefault="00B80421" w:rsidP="00C30B94">
            <w:pPr>
              <w:rPr>
                <w:lang w:val="en-US"/>
              </w:rPr>
            </w:pPr>
            <w:r>
              <w:rPr>
                <w:lang w:val="en-US"/>
              </w:rPr>
              <w:t>0</w:t>
            </w:r>
          </w:p>
        </w:tc>
        <w:tc>
          <w:tcPr>
            <w:tcW w:w="848" w:type="dxa"/>
          </w:tcPr>
          <w:p w14:paraId="5B64937A" w14:textId="77777777" w:rsidR="00B80421" w:rsidRDefault="00B80421" w:rsidP="00C30B94">
            <w:pPr>
              <w:rPr>
                <w:lang w:val="en-US"/>
              </w:rPr>
            </w:pPr>
            <w:r>
              <w:rPr>
                <w:lang w:val="en-US"/>
              </w:rPr>
              <w:t>0%</w:t>
            </w:r>
          </w:p>
        </w:tc>
        <w:tc>
          <w:tcPr>
            <w:tcW w:w="5347" w:type="dxa"/>
          </w:tcPr>
          <w:p w14:paraId="3C7A8F61" w14:textId="77777777" w:rsidR="00B80421" w:rsidRDefault="00B80421" w:rsidP="00C30B94">
            <w:pPr>
              <w:rPr>
                <w:lang w:val="en-US"/>
              </w:rPr>
            </w:pPr>
            <w:r>
              <w:rPr>
                <w:lang w:val="en-US"/>
              </w:rPr>
              <w:t>y=((15</w:t>
            </w:r>
            <w:r w:rsidRPr="00C176C7">
              <w:rPr>
                <w:lang w:val="en-US"/>
              </w:rPr>
              <w:t>3,</w:t>
            </w:r>
            <w:r>
              <w:rPr>
                <w:lang w:val="en-US"/>
              </w:rPr>
              <w:t>9574</w:t>
            </w:r>
            <w:r w:rsidRPr="00C176C7">
              <w:rPr>
                <w:lang w:val="en-US"/>
              </w:rPr>
              <w:t>+(</w:t>
            </w:r>
            <w:r>
              <w:rPr>
                <w:lang w:val="en-US"/>
              </w:rPr>
              <w:t>459</w:t>
            </w:r>
            <w:r w:rsidRPr="00C176C7">
              <w:rPr>
                <w:lang w:val="en-US"/>
              </w:rPr>
              <w:t>,</w:t>
            </w:r>
            <w:r>
              <w:rPr>
                <w:lang w:val="en-US"/>
              </w:rPr>
              <w:t>9379*exp(((-1)*0,05</w:t>
            </w:r>
            <w:r w:rsidRPr="00C176C7">
              <w:rPr>
                <w:lang w:val="en-US"/>
              </w:rPr>
              <w:t>7</w:t>
            </w:r>
            <w:r>
              <w:rPr>
                <w:lang w:val="en-US"/>
              </w:rPr>
              <w:t>506</w:t>
            </w:r>
            <w:r w:rsidRPr="00C176C7">
              <w:rPr>
                <w:lang w:val="en-US"/>
              </w:rPr>
              <w:t>)*x)))+(2</w:t>
            </w:r>
            <w:r>
              <w:rPr>
                <w:lang w:val="en-US"/>
              </w:rPr>
              <w:t>992</w:t>
            </w:r>
            <w:r w:rsidRPr="00C176C7">
              <w:rPr>
                <w:lang w:val="en-US"/>
              </w:rPr>
              <w:t>,</w:t>
            </w:r>
            <w:r>
              <w:rPr>
                <w:lang w:val="en-US"/>
              </w:rPr>
              <w:t>8809</w:t>
            </w:r>
            <w:r w:rsidRPr="00C176C7">
              <w:rPr>
                <w:lang w:val="en-US"/>
              </w:rPr>
              <w:t>*exp(((-1)*0,</w:t>
            </w:r>
            <w:r>
              <w:rPr>
                <w:lang w:val="en-US"/>
              </w:rPr>
              <w:t>570798</w:t>
            </w:r>
            <w:r w:rsidRPr="00C176C7">
              <w:rPr>
                <w:lang w:val="en-US"/>
              </w:rPr>
              <w:t>)*x)))</w:t>
            </w:r>
          </w:p>
        </w:tc>
      </w:tr>
    </w:tbl>
    <w:p w14:paraId="2CB8D7FE" w14:textId="77777777" w:rsidR="00B80421" w:rsidRDefault="00B80421" w:rsidP="00B80421">
      <w:pPr>
        <w:rPr>
          <w:lang w:val="en-US"/>
        </w:rPr>
      </w:pPr>
    </w:p>
    <w:p w14:paraId="4A42F23B" w14:textId="77777777" w:rsidR="00B80421" w:rsidRDefault="00B80421" w:rsidP="00B80421">
      <w:pPr>
        <w:rPr>
          <w:lang w:val="en-US"/>
        </w:rPr>
      </w:pPr>
      <w:r>
        <w:rPr>
          <w:lang w:val="en-US"/>
        </w:rPr>
        <w:t>By using the statistics of the Belgian Federal Government Service Mobility and Transport (2011) on travelling speed and road use, it is possible to construct the following graph.</w:t>
      </w:r>
    </w:p>
    <w:p w14:paraId="05539BCD" w14:textId="77777777" w:rsidR="00B80421" w:rsidRDefault="00B80421" w:rsidP="00B80421">
      <w:pPr>
        <w:rPr>
          <w:lang w:val="en-US"/>
        </w:rPr>
      </w:pPr>
    </w:p>
    <w:p w14:paraId="738CBD32" w14:textId="77777777" w:rsidR="00B80421" w:rsidRDefault="00B80421" w:rsidP="00B80421">
      <w:pPr>
        <w:keepNext/>
        <w:jc w:val="center"/>
      </w:pPr>
      <w:r w:rsidRPr="00920531">
        <w:rPr>
          <w:noProof/>
          <w:lang w:val="nl-BE" w:eastAsia="nl-BE"/>
        </w:rPr>
        <w:drawing>
          <wp:inline distT="0" distB="0" distL="0" distR="0" wp14:anchorId="6ABDC704" wp14:editId="0D88D84C">
            <wp:extent cx="4943475" cy="3619500"/>
            <wp:effectExtent l="19050" t="0" r="9525"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srcRect/>
                    <a:stretch>
                      <a:fillRect/>
                    </a:stretch>
                  </pic:blipFill>
                  <pic:spPr bwMode="auto">
                    <a:xfrm>
                      <a:off x="0" y="0"/>
                      <a:ext cx="4943475" cy="3619500"/>
                    </a:xfrm>
                    <a:prstGeom prst="rect">
                      <a:avLst/>
                    </a:prstGeom>
                    <a:noFill/>
                    <a:ln w="9525">
                      <a:noFill/>
                      <a:miter lim="800000"/>
                      <a:headEnd/>
                      <a:tailEnd/>
                    </a:ln>
                  </pic:spPr>
                </pic:pic>
              </a:graphicData>
            </a:graphic>
          </wp:inline>
        </w:drawing>
      </w:r>
    </w:p>
    <w:p w14:paraId="79430A11" w14:textId="3305A2B3" w:rsidR="00B80421" w:rsidRDefault="00B80421" w:rsidP="00B80421">
      <w:pPr>
        <w:pStyle w:val="Beschriftung"/>
        <w:rPr>
          <w:lang w:val="en-US"/>
        </w:rPr>
      </w:pPr>
      <w:bookmarkStart w:id="153" w:name="_Toc378085981"/>
      <w:r w:rsidRPr="00B80421">
        <w:rPr>
          <w:lang w:val="en-GB"/>
        </w:rPr>
        <w:t xml:space="preserve">Figure </w:t>
      </w:r>
      <w:r>
        <w:fldChar w:fldCharType="begin"/>
      </w:r>
      <w:r w:rsidRPr="00B80421">
        <w:rPr>
          <w:lang w:val="en-GB"/>
        </w:rPr>
        <w:instrText xml:space="preserve"> SEQ Figure \* ARABIC </w:instrText>
      </w:r>
      <w:r>
        <w:fldChar w:fldCharType="separate"/>
      </w:r>
      <w:r w:rsidR="00214542">
        <w:rPr>
          <w:noProof/>
          <w:lang w:val="en-GB"/>
        </w:rPr>
        <w:t>3</w:t>
      </w:r>
      <w:r>
        <w:rPr>
          <w:noProof/>
        </w:rPr>
        <w:fldChar w:fldCharType="end"/>
      </w:r>
      <w:r w:rsidRPr="00B80421">
        <w:rPr>
          <w:lang w:val="en-GB"/>
        </w:rPr>
        <w:t>: Fuel consumption depending on load factor</w:t>
      </w:r>
      <w:bookmarkEnd w:id="153"/>
    </w:p>
    <w:p w14:paraId="1BE62564" w14:textId="77777777" w:rsidR="00B80421" w:rsidRDefault="00B80421" w:rsidP="00B80421">
      <w:pPr>
        <w:rPr>
          <w:lang w:val="en-US"/>
        </w:rPr>
      </w:pPr>
      <w:r>
        <w:rPr>
          <w:lang w:val="en-US"/>
        </w:rPr>
        <w:t>With the equation y = 0,7262x + 166,84 it is possible to calculate the approximate fuel consumption for every load factor.</w:t>
      </w:r>
    </w:p>
    <w:p w14:paraId="67352081" w14:textId="77777777" w:rsidR="00B80421" w:rsidRDefault="00B80421" w:rsidP="00B80421">
      <w:pPr>
        <w:rPr>
          <w:lang w:val="en-US"/>
        </w:rPr>
      </w:pPr>
    </w:p>
    <w:p w14:paraId="7C2CD106" w14:textId="77777777" w:rsidR="00B80421" w:rsidRDefault="00B80421" w:rsidP="00B80421">
      <w:pPr>
        <w:rPr>
          <w:lang w:val="en-US"/>
        </w:rPr>
      </w:pPr>
      <w:r>
        <w:rPr>
          <w:lang w:val="en-US"/>
        </w:rPr>
        <w:t xml:space="preserve">In order to link the emissions due to operations based on real fuel consumption to emissions due to other transport factors (maintenance, manufacturing, transport infrastructure construction …) the fuel consumption available in Ecoinvent for a truck with average load was modified to represent the fuel consumption of the actual situation. </w:t>
      </w:r>
    </w:p>
    <w:p w14:paraId="5E5BBD0D" w14:textId="77777777" w:rsidR="00B80421" w:rsidRDefault="00B80421" w:rsidP="00B80421">
      <w:pPr>
        <w:rPr>
          <w:lang w:val="en-US"/>
        </w:rPr>
      </w:pPr>
    </w:p>
    <w:p w14:paraId="00708EE4" w14:textId="77777777" w:rsidR="00B80421" w:rsidRDefault="00B80421" w:rsidP="00B80421">
      <w:pPr>
        <w:rPr>
          <w:lang w:val="en-US"/>
        </w:rPr>
      </w:pPr>
    </w:p>
    <w:p w14:paraId="79267B45" w14:textId="77777777" w:rsidR="00B80421" w:rsidRDefault="00B80421" w:rsidP="00B80421">
      <w:pPr>
        <w:pStyle w:val="Listenabsatz"/>
        <w:numPr>
          <w:ilvl w:val="0"/>
          <w:numId w:val="37"/>
        </w:numPr>
        <w:tabs>
          <w:tab w:val="left" w:pos="709"/>
        </w:tabs>
        <w:spacing w:before="0" w:line="240" w:lineRule="auto"/>
        <w:rPr>
          <w:b/>
          <w:lang w:val="en-US"/>
        </w:rPr>
      </w:pPr>
      <w:r w:rsidRPr="00CA3BE1">
        <w:rPr>
          <w:b/>
          <w:lang w:val="en-US"/>
        </w:rPr>
        <w:t>Calculation of trucks necessary to transport the functional unit</w:t>
      </w:r>
    </w:p>
    <w:p w14:paraId="5453F9FB" w14:textId="77777777" w:rsidR="00B80421" w:rsidRPr="00CA3BE1" w:rsidRDefault="00B80421" w:rsidP="00B80421">
      <w:pPr>
        <w:pStyle w:val="Listenabsatz"/>
        <w:ind w:left="1440"/>
        <w:rPr>
          <w:b/>
          <w:lang w:val="en-US"/>
        </w:rPr>
      </w:pPr>
    </w:p>
    <w:p w14:paraId="34A9F790" w14:textId="77777777" w:rsidR="00B80421" w:rsidRDefault="00B80421" w:rsidP="00B80421">
      <w:pPr>
        <w:rPr>
          <w:lang w:val="en-US"/>
        </w:rPr>
      </w:pPr>
      <w:r>
        <w:rPr>
          <w:lang w:val="en-US"/>
        </w:rPr>
        <w:t>A 28-34t truck is assumed to have a tarra of 28 ton. The truck weight is 10 ton (Spielman et al., 2007 (pg92)). The max weight that can be loaded on the truck is 18 ton. This allows us to calculate the trucks necessary to transport a certain weight.</w:t>
      </w:r>
    </w:p>
    <w:p w14:paraId="778B1FEF" w14:textId="77777777" w:rsidR="00B80421" w:rsidRDefault="00B80421" w:rsidP="00B80421">
      <w:pPr>
        <w:rPr>
          <w:lang w:val="en-US"/>
        </w:rPr>
      </w:pPr>
    </w:p>
    <w:p w14:paraId="2F54FEC0" w14:textId="77777777" w:rsidR="00B80421" w:rsidRDefault="00B80421" w:rsidP="00B80421">
      <w:pPr>
        <w:rPr>
          <w:lang w:val="en-US"/>
        </w:rPr>
      </w:pPr>
      <w:r>
        <w:rPr>
          <w:lang w:val="en-US"/>
        </w:rPr>
        <w:lastRenderedPageBreak/>
        <w:t>The table below gives an overview of the national average transportation distances to the construction site.</w:t>
      </w:r>
    </w:p>
    <w:p w14:paraId="6FE7D8AF" w14:textId="77777777" w:rsidR="00E84478" w:rsidRPr="00B80421" w:rsidRDefault="00E84478" w:rsidP="00E84B04">
      <w:pPr>
        <w:shd w:val="clear" w:color="auto" w:fill="DAEEF3" w:themeFill="accent5" w:themeFillTint="33"/>
        <w:rPr>
          <w:lang w:val="en-US"/>
        </w:rPr>
      </w:pPr>
    </w:p>
    <w:p w14:paraId="05205C4C" w14:textId="2B0C79C6" w:rsidR="007E768B" w:rsidRPr="00482DCD" w:rsidRDefault="00DB0C62" w:rsidP="00DB0C62">
      <w:pPr>
        <w:pStyle w:val="Beschriftung"/>
        <w:rPr>
          <w:color w:val="17365D" w:themeColor="text2" w:themeShade="BF"/>
          <w:lang w:val="en-GB"/>
        </w:rPr>
      </w:pPr>
      <w:bookmarkStart w:id="154" w:name="_Toc433375468"/>
      <w:bookmarkStart w:id="155" w:name="_Toc98315781"/>
      <w:bookmarkStart w:id="156" w:name="_Toc482175007"/>
      <w:bookmarkEnd w:id="147"/>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214542">
        <w:rPr>
          <w:noProof/>
          <w:lang w:val="en-GB"/>
        </w:rPr>
        <w:t>16</w:t>
      </w:r>
      <w:r>
        <w:fldChar w:fldCharType="end"/>
      </w:r>
      <w:r>
        <w:rPr>
          <w:color w:val="17365D" w:themeColor="text2" w:themeShade="BF"/>
          <w:lang w:val="en-GB"/>
        </w:rPr>
        <w:t xml:space="preserve">: </w:t>
      </w:r>
      <w:bookmarkStart w:id="15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57"/>
      <w:r w:rsidR="007E768B" w:rsidRPr="00DA5DCE">
        <w:rPr>
          <w:color w:val="17365D" w:themeColor="text2" w:themeShade="BF"/>
          <w:lang w:val="en-GB"/>
        </w:rPr>
        <w:t>as per table 8 in ÖNORM EN 15804</w:t>
      </w:r>
      <w:bookmarkEnd w:id="154"/>
      <w:bookmarkEnd w:id="155"/>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5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0A5808"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58"/>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59" w:name="_Toc517348350"/>
      <w:r w:rsidRPr="00896AA1">
        <w:rPr>
          <w:lang w:val="en-GB"/>
        </w:rPr>
        <w:t>B1-B7</w:t>
      </w:r>
      <w:r w:rsidRPr="00896AA1">
        <w:rPr>
          <w:lang w:val="en-GB"/>
        </w:rPr>
        <w:tab/>
      </w:r>
      <w:bookmarkEnd w:id="156"/>
      <w:r w:rsidR="003E739B">
        <w:rPr>
          <w:lang w:val="en-GB"/>
        </w:rPr>
        <w:t>use stage</w:t>
      </w:r>
      <w:bookmarkEnd w:id="159"/>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6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61" w:name="_Ref330546160"/>
      <w:bookmarkStart w:id="162" w:name="_Ref489974008"/>
      <w:bookmarkEnd w:id="160"/>
    </w:p>
    <w:p w14:paraId="2E10B7B5" w14:textId="7A896DCD" w:rsidR="00E84B04" w:rsidRPr="00BD21AC" w:rsidRDefault="00DB0C62" w:rsidP="00DB0C62">
      <w:pPr>
        <w:pStyle w:val="Beschriftung"/>
        <w:rPr>
          <w:lang w:val="en-GB"/>
        </w:rPr>
      </w:pPr>
      <w:bookmarkStart w:id="163" w:name="_Toc98315782"/>
      <w:bookmarkStart w:id="16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214542">
        <w:rPr>
          <w:noProof/>
          <w:lang w:val="en-GB"/>
        </w:rPr>
        <w:t>17</w:t>
      </w:r>
      <w:r>
        <w:fldChar w:fldCharType="end"/>
      </w:r>
      <w:r w:rsidRPr="00DB0C62">
        <w:rPr>
          <w:lang w:val="en-GB"/>
        </w:rPr>
        <w:t>:</w:t>
      </w:r>
      <w:r w:rsidR="00A52A6D">
        <w:rPr>
          <w:color w:val="17365D" w:themeColor="text2" w:themeShade="BF"/>
          <w:lang w:val="en-GB"/>
        </w:rPr>
        <w:t xml:space="preserve"> </w:t>
      </w:r>
      <w:bookmarkStart w:id="16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6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63"/>
      <w:r w:rsidR="00BD21AC" w:rsidRPr="00DA5DCE">
        <w:rPr>
          <w:color w:val="17365D" w:themeColor="text2" w:themeShade="BF"/>
          <w:lang w:val="en-GB"/>
        </w:rPr>
        <w:t xml:space="preserve"> </w:t>
      </w:r>
      <w:bookmarkEnd w:id="161"/>
      <w:bookmarkEnd w:id="16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66"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0A5808" w14:paraId="52EFE654" w14:textId="77777777" w:rsidTr="00C30B94">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0A5808" w14:paraId="0FA9C9D5" w14:textId="77777777" w:rsidTr="00C30B94">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66"/>
    </w:tbl>
    <w:p w14:paraId="1084C016" w14:textId="77777777" w:rsidR="00E84B04" w:rsidRPr="00F2688E" w:rsidRDefault="00E84B04" w:rsidP="00F2688E">
      <w:pPr>
        <w:shd w:val="clear" w:color="auto" w:fill="DAEEF3" w:themeFill="accent5" w:themeFillTint="33"/>
        <w:jc w:val="left"/>
        <w:rPr>
          <w:rFonts w:cstheme="minorHAnsi"/>
          <w:lang w:val="en-GB"/>
        </w:rPr>
      </w:pPr>
    </w:p>
    <w:p w14:paraId="51B88245" w14:textId="77777777" w:rsidR="00B80421" w:rsidRDefault="00B80421" w:rsidP="00F2688E">
      <w:pPr>
        <w:pStyle w:val="Beschriftung"/>
        <w:jc w:val="left"/>
        <w:rPr>
          <w:rFonts w:cstheme="minorHAnsi"/>
          <w:lang w:val="en-GB"/>
        </w:rPr>
      </w:pPr>
      <w:bookmarkStart w:id="167" w:name="_Ref330546163"/>
    </w:p>
    <w:p w14:paraId="46AD7442" w14:textId="77777777" w:rsidR="00B80421" w:rsidRDefault="00B80421" w:rsidP="00F2688E">
      <w:pPr>
        <w:pStyle w:val="Beschriftung"/>
        <w:jc w:val="left"/>
        <w:rPr>
          <w:rFonts w:cstheme="minorHAnsi"/>
          <w:lang w:val="en-GB"/>
        </w:rPr>
      </w:pPr>
    </w:p>
    <w:p w14:paraId="07BA67AE" w14:textId="1F5A6F7D" w:rsidR="00BD21AC" w:rsidRPr="00F2688E" w:rsidRDefault="00DB0C62" w:rsidP="00F2688E">
      <w:pPr>
        <w:pStyle w:val="Beschriftung"/>
        <w:jc w:val="left"/>
        <w:rPr>
          <w:rFonts w:cstheme="minorHAnsi"/>
          <w:lang w:val="en-GB"/>
        </w:rPr>
      </w:pPr>
      <w:bookmarkStart w:id="168" w:name="_Toc9831578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214542">
        <w:rPr>
          <w:rFonts w:cstheme="minorHAnsi"/>
          <w:noProof/>
          <w:lang w:val="en-GB"/>
        </w:rPr>
        <w:t>18</w:t>
      </w:r>
      <w:r w:rsidRPr="00F2688E">
        <w:rPr>
          <w:rFonts w:cstheme="minorHAnsi"/>
        </w:rPr>
        <w:fldChar w:fldCharType="end"/>
      </w:r>
      <w:r w:rsidRPr="00F2688E">
        <w:rPr>
          <w:rFonts w:cstheme="minorHAnsi"/>
          <w:lang w:val="en-GB"/>
        </w:rPr>
        <w:t xml:space="preserve">: </w:t>
      </w:r>
      <w:bookmarkStart w:id="169" w:name="_Hlk56766731"/>
      <w:r w:rsidR="00BD21AC" w:rsidRPr="00F2688E">
        <w:rPr>
          <w:rFonts w:cstheme="minorHAnsi"/>
          <w:color w:val="17365D" w:themeColor="text2" w:themeShade="BF"/>
          <w:lang w:val="en-GB"/>
        </w:rPr>
        <w:t>Description of the scenario „repair (B3)“</w:t>
      </w:r>
      <w:bookmarkEnd w:id="168"/>
      <w:bookmarkEnd w:id="16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70" w:name="_Hlk56766765"/>
            <w:bookmarkEnd w:id="167"/>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0A5808"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0A5808" w14:paraId="6D4FA63F" w14:textId="77777777" w:rsidTr="00C30B94">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lastRenderedPageBreak/>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0A5808" w14:paraId="3D5FB094" w14:textId="77777777" w:rsidTr="00C30B94">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lastRenderedPageBreak/>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C30B94">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C30B94">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C30B94">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C30B94">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7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4AE19BBE" w:rsidR="00E84B04" w:rsidRPr="00F2688E" w:rsidRDefault="005A08D9" w:rsidP="00F2688E">
      <w:pPr>
        <w:pStyle w:val="Beschriftung"/>
        <w:shd w:val="clear" w:color="auto" w:fill="DAEEF3" w:themeFill="accent5" w:themeFillTint="33"/>
        <w:jc w:val="left"/>
        <w:rPr>
          <w:rFonts w:cstheme="minorHAnsi"/>
          <w:lang w:val="en-GB"/>
        </w:rPr>
      </w:pPr>
      <w:bookmarkStart w:id="171" w:name="_Ref330546165"/>
      <w:bookmarkStart w:id="172" w:name="_Toc9831578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214542">
        <w:rPr>
          <w:rFonts w:cstheme="minorHAnsi"/>
          <w:noProof/>
          <w:lang w:val="en-GB"/>
        </w:rPr>
        <w:t>19</w:t>
      </w:r>
      <w:r w:rsidR="00E84B04" w:rsidRPr="00F2688E">
        <w:rPr>
          <w:rFonts w:cstheme="minorHAnsi"/>
          <w:lang w:val="en-GB"/>
        </w:rPr>
        <w:fldChar w:fldCharType="end"/>
      </w:r>
      <w:bookmarkEnd w:id="171"/>
      <w:r w:rsidR="00E84B04" w:rsidRPr="00F2688E">
        <w:rPr>
          <w:rFonts w:cstheme="minorHAnsi"/>
          <w:lang w:val="en-GB"/>
        </w:rPr>
        <w:t xml:space="preserve">: </w:t>
      </w:r>
      <w:bookmarkStart w:id="17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72"/>
      <w:bookmarkEnd w:id="17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74"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0A5808" w14:paraId="38FB96E6" w14:textId="77777777" w:rsidTr="00C30B94">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74"/>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334F6E2C" w:rsidR="00F2688E" w:rsidRPr="00F2688E" w:rsidRDefault="00F2688E" w:rsidP="00F2688E">
      <w:pPr>
        <w:pStyle w:val="Beschriftung"/>
        <w:shd w:val="clear" w:color="auto" w:fill="DAEEF3" w:themeFill="accent5" w:themeFillTint="33"/>
        <w:jc w:val="left"/>
        <w:rPr>
          <w:rFonts w:cstheme="minorHAnsi"/>
          <w:lang w:val="en-GB"/>
        </w:rPr>
      </w:pPr>
      <w:bookmarkStart w:id="175" w:name="_Toc98315785"/>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214542">
        <w:rPr>
          <w:rFonts w:cstheme="minorHAnsi"/>
          <w:noProof/>
          <w:lang w:val="en-GB"/>
        </w:rPr>
        <w:t>20</w:t>
      </w:r>
      <w:r w:rsidRPr="00F2688E">
        <w:rPr>
          <w:rFonts w:cstheme="minorHAnsi"/>
          <w:lang w:val="en-GB"/>
        </w:rPr>
        <w:fldChar w:fldCharType="end"/>
      </w:r>
      <w:r w:rsidRPr="00F2688E">
        <w:rPr>
          <w:rFonts w:cstheme="minorHAnsi"/>
          <w:lang w:val="en-GB"/>
        </w:rPr>
        <w:t>: Description of scenario  „refurbishment (B5)“</w:t>
      </w:r>
      <w:bookmarkEnd w:id="17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C30B94">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C30B94">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C30B94">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C30B94">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C30B94">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C30B94">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C30B94">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C30B94">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C30B94">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0A5808" w14:paraId="5225060D" w14:textId="77777777" w:rsidTr="00C30B94">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C30B94">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C30B94">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C30B94">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C30B94">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C30B94">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C30B94">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C30B94">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C30B94">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C30B94">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C30B94">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C30B94">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C30B94">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C30B94">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C30B94">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C30B94">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C30B94">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C30B94">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C30B94">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C30B94">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6D450A18" w14:textId="77777777" w:rsidR="00B80421" w:rsidRDefault="00B80421" w:rsidP="00F2688E">
      <w:pPr>
        <w:pStyle w:val="Beschriftung"/>
        <w:jc w:val="left"/>
        <w:rPr>
          <w:rFonts w:cstheme="minorHAnsi"/>
          <w:lang w:val="en-GB"/>
        </w:rPr>
      </w:pPr>
    </w:p>
    <w:p w14:paraId="1C53700A" w14:textId="77777777" w:rsidR="00B80421" w:rsidRDefault="00B80421" w:rsidP="00F2688E">
      <w:pPr>
        <w:pStyle w:val="Beschriftung"/>
        <w:jc w:val="left"/>
        <w:rPr>
          <w:rFonts w:cstheme="minorHAnsi"/>
          <w:lang w:val="en-GB"/>
        </w:rPr>
      </w:pPr>
    </w:p>
    <w:p w14:paraId="59E3FECF" w14:textId="141B6EED" w:rsidR="00E84B04" w:rsidRPr="00B80421" w:rsidRDefault="003E25CE" w:rsidP="00F2688E">
      <w:pPr>
        <w:pStyle w:val="Beschriftung"/>
        <w:jc w:val="left"/>
        <w:rPr>
          <w:rFonts w:cstheme="minorHAnsi"/>
          <w:lang w:val="en-GB"/>
        </w:rPr>
      </w:pPr>
      <w:bookmarkStart w:id="176" w:name="_Toc98315786"/>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214542">
        <w:rPr>
          <w:rFonts w:cstheme="minorHAnsi"/>
          <w:noProof/>
          <w:lang w:val="en-GB"/>
        </w:rPr>
        <w:t>21</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7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77"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C30B94">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C30B94">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C30B94">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C30B94">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lastRenderedPageBreak/>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C30B94">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C30B94">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64"/>
      <w:bookmarkEnd w:id="177"/>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23666064" w:rsidR="00BA68E1" w:rsidRPr="00896AA1" w:rsidRDefault="00BA68E1" w:rsidP="00BA68E1">
      <w:pPr>
        <w:spacing w:after="200"/>
        <w:jc w:val="left"/>
        <w:rPr>
          <w:lang w:val="en-GB"/>
        </w:rPr>
      </w:pPr>
      <w:r>
        <w:rPr>
          <w:b/>
          <w:u w:val="single"/>
          <w:lang w:val="en-GB"/>
        </w:rPr>
        <w:t xml:space="preserve">Specific LCA calculation rules for </w:t>
      </w:r>
      <w:r w:rsidR="0064262B">
        <w:rPr>
          <w:b/>
          <w:u w:val="single"/>
          <w:lang w:val="en-GB"/>
        </w:rPr>
        <w:t>construction clay products</w:t>
      </w:r>
      <w:r>
        <w:rPr>
          <w:b/>
          <w:u w:val="single"/>
          <w:lang w:val="en-GB"/>
        </w:rPr>
        <w:t>:</w:t>
      </w:r>
    </w:p>
    <w:p w14:paraId="20A9FAD3" w14:textId="77777777" w:rsidR="00BA68E1" w:rsidRDefault="00BA68E1" w:rsidP="00E84B04">
      <w:pPr>
        <w:shd w:val="clear" w:color="auto" w:fill="BEFE68"/>
        <w:rPr>
          <w:lang w:val="en-GB"/>
        </w:rPr>
      </w:pPr>
    </w:p>
    <w:p w14:paraId="276D9C62" w14:textId="109821F6" w:rsidR="00B76EDB" w:rsidRPr="00B76EDB" w:rsidRDefault="00B76EDB" w:rsidP="00B76EDB">
      <w:pPr>
        <w:shd w:val="clear" w:color="auto" w:fill="BEFE68"/>
        <w:rPr>
          <w:lang w:val="en-GB"/>
        </w:rPr>
      </w:pPr>
      <w:r w:rsidRPr="00B76EDB">
        <w:rPr>
          <w:lang w:val="en-GB"/>
        </w:rPr>
        <w:t xml:space="preserve">In the use phase (B1), there are no material and energy flows relevant to the life cycle assessment for </w:t>
      </w:r>
      <w:r w:rsidR="0064262B">
        <w:rPr>
          <w:lang w:val="en-GB"/>
        </w:rPr>
        <w:t>construction clay products</w:t>
      </w:r>
      <w:r w:rsidRPr="00B76EDB">
        <w:rPr>
          <w:lang w:val="en-GB"/>
        </w:rPr>
        <w:t xml:space="preserve"> (i.e. the results for B1 are to be set at "zero").</w:t>
      </w:r>
    </w:p>
    <w:p w14:paraId="33152AF4" w14:textId="77777777" w:rsidR="00B76EDB" w:rsidRPr="00B76EDB" w:rsidRDefault="00B76EDB" w:rsidP="00B76EDB">
      <w:pPr>
        <w:shd w:val="clear" w:color="auto" w:fill="BEFE68"/>
        <w:rPr>
          <w:lang w:val="en-GB"/>
        </w:rPr>
      </w:pPr>
    </w:p>
    <w:p w14:paraId="4518D1EB" w14:textId="7EE78197" w:rsidR="00BA68E1" w:rsidRDefault="00B76EDB" w:rsidP="00B76EDB">
      <w:pPr>
        <w:shd w:val="clear" w:color="auto" w:fill="BEFE68"/>
        <w:rPr>
          <w:lang w:val="en-GB"/>
        </w:rPr>
      </w:pPr>
      <w:r w:rsidRPr="00B76EDB">
        <w:rPr>
          <w:lang w:val="en-GB"/>
        </w:rPr>
        <w:t xml:space="preserve">No maintenance, repair, replacement or conversion processes take place for </w:t>
      </w:r>
      <w:r w:rsidR="0064262B">
        <w:rPr>
          <w:lang w:val="en-GB"/>
        </w:rPr>
        <w:t>construction clay products</w:t>
      </w:r>
      <w:r w:rsidRPr="00B76EDB">
        <w:rPr>
          <w:lang w:val="en-GB"/>
        </w:rPr>
        <w:t xml:space="preserve"> during use, which is why modules B2 to B5 cause no environmental impact (i.e. the results for B2 are to be set as "zero"). Modules B6 and B7 are not relevant for </w:t>
      </w:r>
      <w:r w:rsidR="0064262B">
        <w:rPr>
          <w:lang w:val="en-GB"/>
        </w:rPr>
        <w:t>construction clay products</w:t>
      </w:r>
      <w:r w:rsidRPr="00B76EDB">
        <w:rPr>
          <w:lang w:val="en-GB"/>
        </w:rPr>
        <w:t>,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78" w:name="_Toc482175008"/>
      <w:bookmarkStart w:id="179" w:name="_Toc517348351"/>
      <w:r w:rsidRPr="00896AA1">
        <w:rPr>
          <w:lang w:val="en-GB"/>
        </w:rPr>
        <w:t>C1-C4</w:t>
      </w:r>
      <w:r w:rsidRPr="00896AA1">
        <w:rPr>
          <w:lang w:val="en-GB"/>
        </w:rPr>
        <w:tab/>
      </w:r>
      <w:bookmarkEnd w:id="178"/>
      <w:r w:rsidR="003E739B">
        <w:rPr>
          <w:lang w:val="en-GB"/>
        </w:rPr>
        <w:t>End-of-Life stage</w:t>
      </w:r>
      <w:bookmarkEnd w:id="17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80" w:name="_Hlk56767220"/>
      <w:r w:rsidRPr="004A17A0">
        <w:rPr>
          <w:rFonts w:eastAsia="Times New Roman"/>
          <w:spacing w:val="-4"/>
          <w:lang w:val="en-GB"/>
        </w:rPr>
        <w:t xml:space="preserve">Short description of processes concerning disposal and scenarios going with that (i.e. for transport). </w:t>
      </w:r>
      <w:bookmarkEnd w:id="180"/>
    </w:p>
    <w:p w14:paraId="00B38275" w14:textId="77777777" w:rsidR="00ED67BC" w:rsidRPr="003E4E21" w:rsidRDefault="00ED67BC" w:rsidP="00ED67BC">
      <w:pPr>
        <w:spacing w:line="240" w:lineRule="auto"/>
        <w:jc w:val="left"/>
        <w:rPr>
          <w:lang w:val="en-GB"/>
        </w:rPr>
      </w:pPr>
    </w:p>
    <w:p w14:paraId="01A06EA4" w14:textId="0C94A676" w:rsidR="00ED67BC" w:rsidRPr="00896AA1" w:rsidRDefault="00182440" w:rsidP="00ED67BC">
      <w:pPr>
        <w:shd w:val="clear" w:color="auto" w:fill="BEFE68"/>
        <w:rPr>
          <w:b/>
          <w:u w:val="single"/>
          <w:lang w:val="en-GB"/>
        </w:rPr>
      </w:pPr>
      <w:r>
        <w:rPr>
          <w:b/>
          <w:u w:val="single"/>
          <w:lang w:val="en-GB"/>
        </w:rPr>
        <w:t xml:space="preserve">Specific LCA calculation rules for </w:t>
      </w:r>
      <w:r w:rsidR="0064262B">
        <w:rPr>
          <w:b/>
          <w:u w:val="single"/>
          <w:lang w:val="en-GB"/>
        </w:rPr>
        <w:t>construction clay products</w:t>
      </w:r>
      <w:r>
        <w:rPr>
          <w:b/>
          <w:u w:val="single"/>
          <w:lang w:val="en-GB"/>
        </w:rPr>
        <w:t>:</w:t>
      </w:r>
    </w:p>
    <w:p w14:paraId="02C13C89" w14:textId="7A5F336C" w:rsidR="00ED67BC" w:rsidRDefault="00ED67BC" w:rsidP="00ED67BC">
      <w:pPr>
        <w:shd w:val="clear" w:color="auto" w:fill="BEFE68"/>
        <w:rPr>
          <w:lang w:val="en-GB"/>
        </w:rPr>
      </w:pPr>
    </w:p>
    <w:p w14:paraId="20C14EE5" w14:textId="7347D0BB" w:rsidR="00B231D0" w:rsidRPr="003E4E21" w:rsidRDefault="00B80421" w:rsidP="00ED67BC">
      <w:pPr>
        <w:rPr>
          <w:lang w:val="en-GB"/>
        </w:rPr>
      </w:pPr>
      <w:r w:rsidRPr="00B80421">
        <w:rPr>
          <w:lang w:val="en-GB"/>
        </w:rPr>
        <w:t>In principle, dismantled building products made of fired clay are fed into a recycling process.</w:t>
      </w:r>
    </w:p>
    <w:p w14:paraId="53C44B7F" w14:textId="77777777" w:rsidR="00C97BAD" w:rsidRDefault="00C97BAD" w:rsidP="003E25CE">
      <w:pPr>
        <w:pStyle w:val="Beschriftung"/>
        <w:rPr>
          <w:lang w:val="en-GB"/>
        </w:rPr>
      </w:pPr>
      <w:bookmarkStart w:id="181" w:name="_Toc433375469"/>
    </w:p>
    <w:p w14:paraId="228856C7" w14:textId="0C7F9427" w:rsidR="00AB4250" w:rsidRPr="00482DCD" w:rsidRDefault="003E25CE" w:rsidP="003E25CE">
      <w:pPr>
        <w:pStyle w:val="Beschriftung"/>
        <w:rPr>
          <w:color w:val="17365D" w:themeColor="text2" w:themeShade="BF"/>
          <w:lang w:val="en-GB"/>
        </w:rPr>
      </w:pPr>
      <w:bookmarkStart w:id="182" w:name="_Toc98315787"/>
      <w:r w:rsidRPr="00DB0C62">
        <w:rPr>
          <w:lang w:val="en-GB"/>
        </w:rPr>
        <w:t xml:space="preserve">Table </w:t>
      </w:r>
      <w:r>
        <w:fldChar w:fldCharType="begin"/>
      </w:r>
      <w:r w:rsidRPr="00DB0C62">
        <w:rPr>
          <w:lang w:val="en-GB"/>
        </w:rPr>
        <w:instrText xml:space="preserve"> SEQ Tabelle \* ARABIC </w:instrText>
      </w:r>
      <w:r>
        <w:fldChar w:fldCharType="separate"/>
      </w:r>
      <w:r w:rsidR="00214542">
        <w:rPr>
          <w:noProof/>
          <w:lang w:val="en-GB"/>
        </w:rPr>
        <w:t>22</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8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8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81"/>
      <w:bookmarkEnd w:id="182"/>
    </w:p>
    <w:tbl>
      <w:tblPr>
        <w:tblStyle w:val="Tabellenraster"/>
        <w:tblW w:w="0" w:type="auto"/>
        <w:tblInd w:w="108" w:type="dxa"/>
        <w:tblLook w:val="04A0" w:firstRow="1" w:lastRow="0" w:firstColumn="1" w:lastColumn="0" w:noHBand="0" w:noVBand="1"/>
      </w:tblPr>
      <w:tblGrid>
        <w:gridCol w:w="5185"/>
        <w:gridCol w:w="1247"/>
        <w:gridCol w:w="2522"/>
      </w:tblGrid>
      <w:tr w:rsidR="00AB4250" w:rsidRPr="000A5808"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8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0A5808"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0A5808"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84"/>
    </w:tbl>
    <w:p w14:paraId="32F19B38" w14:textId="77777777" w:rsidR="00AB4250" w:rsidRDefault="00AB4250" w:rsidP="00587905">
      <w:pPr>
        <w:rPr>
          <w:lang w:val="en-GB"/>
        </w:rPr>
      </w:pPr>
    </w:p>
    <w:p w14:paraId="023B2ECD" w14:textId="251F928B" w:rsidR="00AB4250" w:rsidRDefault="00AB4250" w:rsidP="00587905">
      <w:pPr>
        <w:rPr>
          <w:lang w:val="en-GB"/>
        </w:rPr>
      </w:pPr>
    </w:p>
    <w:p w14:paraId="474594AB" w14:textId="53654A79" w:rsidR="00B80421" w:rsidRDefault="00B80421" w:rsidP="00587905">
      <w:pPr>
        <w:rPr>
          <w:lang w:val="en-GB"/>
        </w:rPr>
      </w:pPr>
    </w:p>
    <w:p w14:paraId="6FE6E270" w14:textId="0E965D29" w:rsidR="00B80421" w:rsidRDefault="00B80421" w:rsidP="00587905">
      <w:pPr>
        <w:rPr>
          <w:lang w:val="en-GB"/>
        </w:rPr>
      </w:pPr>
    </w:p>
    <w:p w14:paraId="39809F20" w14:textId="061E3460" w:rsidR="00B80421" w:rsidRDefault="00B80421" w:rsidP="00587905">
      <w:pPr>
        <w:rPr>
          <w:lang w:val="en-GB"/>
        </w:rPr>
      </w:pPr>
    </w:p>
    <w:p w14:paraId="4FCC0930" w14:textId="5DF37781" w:rsidR="00B80421" w:rsidRDefault="00B80421" w:rsidP="00587905">
      <w:pPr>
        <w:rPr>
          <w:lang w:val="en-GB"/>
        </w:rPr>
      </w:pPr>
    </w:p>
    <w:p w14:paraId="603C7B3C" w14:textId="7D0D3B8F" w:rsidR="00B80421" w:rsidRDefault="00B80421" w:rsidP="00587905">
      <w:pPr>
        <w:rPr>
          <w:lang w:val="en-GB"/>
        </w:rPr>
      </w:pPr>
    </w:p>
    <w:p w14:paraId="7FB2E2FE" w14:textId="77777777" w:rsidR="00B80421" w:rsidRPr="00896AA1" w:rsidRDefault="00B80421" w:rsidP="00587905">
      <w:pPr>
        <w:rPr>
          <w:lang w:val="en-GB"/>
        </w:rPr>
      </w:pPr>
    </w:p>
    <w:p w14:paraId="7CC463D5" w14:textId="5D0A7AE1" w:rsidR="00ED67BC" w:rsidRPr="00896AA1" w:rsidRDefault="00587905" w:rsidP="00ED67BC">
      <w:pPr>
        <w:pStyle w:val="berschrift2"/>
        <w:rPr>
          <w:lang w:val="en-GB"/>
        </w:rPr>
      </w:pPr>
      <w:bookmarkStart w:id="185" w:name="_Toc482175009"/>
      <w:bookmarkStart w:id="186" w:name="_Toc517348352"/>
      <w:bookmarkStart w:id="187" w:name="_Hlk56601200"/>
      <w:r w:rsidRPr="00896AA1">
        <w:rPr>
          <w:lang w:val="en-GB"/>
        </w:rPr>
        <w:t>D</w:t>
      </w:r>
      <w:r w:rsidRPr="00896AA1">
        <w:rPr>
          <w:lang w:val="en-GB"/>
        </w:rPr>
        <w:tab/>
      </w:r>
      <w:bookmarkEnd w:id="185"/>
      <w:r w:rsidR="003E739B">
        <w:rPr>
          <w:lang w:val="en-GB"/>
        </w:rPr>
        <w:t>Potential of reuse and recycling</w:t>
      </w:r>
      <w:bookmarkEnd w:id="186"/>
    </w:p>
    <w:bookmarkEnd w:id="18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8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88"/>
    <w:p w14:paraId="7A00C622" w14:textId="77777777" w:rsidR="00ED67BC" w:rsidRPr="006E784D" w:rsidRDefault="00ED67BC" w:rsidP="00ED67BC">
      <w:pPr>
        <w:pStyle w:val="Beschriftung"/>
        <w:spacing w:after="0"/>
        <w:rPr>
          <w:lang w:val="en-GB"/>
        </w:rPr>
      </w:pPr>
    </w:p>
    <w:p w14:paraId="0ABE128C" w14:textId="18BAAD74" w:rsidR="00ED67BC" w:rsidRPr="00896AA1" w:rsidRDefault="00182440" w:rsidP="00ED67BC">
      <w:pPr>
        <w:shd w:val="clear" w:color="auto" w:fill="BEFE68"/>
        <w:rPr>
          <w:b/>
          <w:u w:val="single"/>
          <w:lang w:val="en-GB"/>
        </w:rPr>
      </w:pPr>
      <w:r>
        <w:rPr>
          <w:b/>
          <w:u w:val="single"/>
          <w:lang w:val="en-GB"/>
        </w:rPr>
        <w:t xml:space="preserve">Specific LCA calculation rules for </w:t>
      </w:r>
      <w:r w:rsidR="0064262B">
        <w:rPr>
          <w:b/>
          <w:u w:val="single"/>
          <w:lang w:val="en-GB"/>
        </w:rPr>
        <w:t>construction clay products</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28226246" w:rsidR="00ED67BC" w:rsidRPr="009C12C5" w:rsidRDefault="00ED67BC" w:rsidP="00ED67BC">
      <w:pPr>
        <w:pStyle w:val="Beschriftung"/>
        <w:shd w:val="clear" w:color="auto" w:fill="DAEEF3" w:themeFill="accent5" w:themeFillTint="33"/>
        <w:rPr>
          <w:lang w:val="en-GB"/>
        </w:rPr>
      </w:pPr>
      <w:bookmarkStart w:id="189" w:name="_Toc98315788"/>
      <w:r w:rsidRPr="009C12C5">
        <w:rPr>
          <w:lang w:val="en-GB"/>
        </w:rPr>
        <w:lastRenderedPageBreak/>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214542">
        <w:rPr>
          <w:noProof/>
          <w:lang w:val="en-GB"/>
        </w:rPr>
        <w:t>23</w:t>
      </w:r>
      <w:r w:rsidRPr="00896AA1">
        <w:rPr>
          <w:lang w:val="en-GB"/>
        </w:rPr>
        <w:fldChar w:fldCharType="end"/>
      </w:r>
      <w:r w:rsidRPr="009C12C5">
        <w:rPr>
          <w:lang w:val="en-GB"/>
        </w:rPr>
        <w:t xml:space="preserve">: </w:t>
      </w:r>
      <w:bookmarkStart w:id="19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89"/>
      <w:bookmarkEnd w:id="190"/>
    </w:p>
    <w:p w14:paraId="2526F6DE" w14:textId="7711E7D5" w:rsidR="00ED67BC" w:rsidRPr="009C12C5" w:rsidRDefault="00ED67BC" w:rsidP="00ED67BC">
      <w:pPr>
        <w:shd w:val="clear" w:color="auto" w:fill="DAEEF3" w:themeFill="accent5" w:themeFillTint="33"/>
        <w:rPr>
          <w:lang w:val="en-GB"/>
        </w:rPr>
      </w:pPr>
      <w:bookmarkStart w:id="19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91"/>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92" w:name="_Ref330562931"/>
      <w:bookmarkStart w:id="193" w:name="_Toc482175010"/>
      <w:bookmarkStart w:id="194" w:name="_Toc517348353"/>
      <w:bookmarkStart w:id="195" w:name="_Hlk56601222"/>
      <w:r w:rsidRPr="00896AA1">
        <w:rPr>
          <w:lang w:val="en-GB"/>
        </w:rPr>
        <w:t xml:space="preserve">LCA: </w:t>
      </w:r>
      <w:bookmarkEnd w:id="192"/>
      <w:bookmarkEnd w:id="193"/>
      <w:r w:rsidR="009C12C5">
        <w:rPr>
          <w:lang w:val="en-GB"/>
        </w:rPr>
        <w:t>results</w:t>
      </w:r>
      <w:bookmarkEnd w:id="194"/>
    </w:p>
    <w:p w14:paraId="1B334CB2" w14:textId="77C7277B" w:rsidR="00ED67BC" w:rsidRDefault="009C12C5" w:rsidP="00ED67BC">
      <w:pPr>
        <w:shd w:val="clear" w:color="auto" w:fill="DAEEF3" w:themeFill="accent5" w:themeFillTint="33"/>
        <w:rPr>
          <w:lang w:val="en-GB"/>
        </w:rPr>
      </w:pPr>
      <w:bookmarkStart w:id="196" w:name="_Hlk56767717"/>
      <w:bookmarkEnd w:id="19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96"/>
    <w:p w14:paraId="1A1210F9" w14:textId="487D487C" w:rsidR="00ED67BC" w:rsidRDefault="00ED67BC" w:rsidP="00ED67BC">
      <w:pPr>
        <w:rPr>
          <w:lang w:val="en-US"/>
        </w:rPr>
      </w:pPr>
    </w:p>
    <w:p w14:paraId="3639B4D8" w14:textId="6AB07A50" w:rsidR="003B5520" w:rsidRDefault="00A52A6D" w:rsidP="003B5520">
      <w:pPr>
        <w:pStyle w:val="Beschriftung"/>
        <w:shd w:val="clear" w:color="auto" w:fill="DAEEF3" w:themeFill="accent5" w:themeFillTint="33"/>
        <w:rPr>
          <w:lang w:val="en-GB"/>
        </w:rPr>
      </w:pPr>
      <w:bookmarkStart w:id="197" w:name="_Toc98315789"/>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214542">
        <w:rPr>
          <w:noProof/>
          <w:lang w:val="en-GB"/>
        </w:rPr>
        <w:t>24</w:t>
      </w:r>
      <w:r w:rsidRPr="00A52A6D">
        <w:rPr>
          <w:lang w:val="en-GB"/>
        </w:rPr>
        <w:fldChar w:fldCharType="end"/>
      </w:r>
      <w:r w:rsidR="001B48A6">
        <w:rPr>
          <w:lang w:val="en-GB"/>
        </w:rPr>
        <w:t xml:space="preserve">: </w:t>
      </w:r>
      <w:bookmarkStart w:id="198" w:name="_Hlk56767758"/>
      <w:r w:rsidRPr="00A52A6D">
        <w:rPr>
          <w:lang w:val="en-GB"/>
        </w:rPr>
        <w:t xml:space="preserve">Parameters to describe the environmental impact </w:t>
      </w:r>
      <w:bookmarkEnd w:id="198"/>
      <w:r w:rsidRPr="00A52A6D">
        <w:rPr>
          <w:lang w:val="en-GB"/>
        </w:rPr>
        <w:t>of mineral insulating products per declared/functional unit</w:t>
      </w:r>
      <w:bookmarkStart w:id="199" w:name="_Toc55468900"/>
      <w:bookmarkStart w:id="200" w:name="_Toc97559295"/>
      <w:bookmarkStart w:id="201" w:name="_Toc336404910"/>
      <w:bookmarkEnd w:id="197"/>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C30B94">
        <w:tc>
          <w:tcPr>
            <w:tcW w:w="993" w:type="dxa"/>
            <w:shd w:val="clear" w:color="auto" w:fill="C6D9F1" w:themeFill="text2" w:themeFillTint="33"/>
          </w:tcPr>
          <w:p w14:paraId="257319B8" w14:textId="77777777" w:rsidR="003B5520" w:rsidRPr="00313684" w:rsidRDefault="003B5520" w:rsidP="00C30B94">
            <w:pPr>
              <w:rPr>
                <w:b/>
                <w:bCs/>
              </w:rPr>
            </w:pPr>
            <w:bookmarkStart w:id="20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C30B94">
            <w:pPr>
              <w:rPr>
                <w:b/>
                <w:bCs/>
              </w:rPr>
            </w:pPr>
            <w:r>
              <w:rPr>
                <w:b/>
                <w:bCs/>
              </w:rPr>
              <w:t>unit</w:t>
            </w:r>
          </w:p>
        </w:tc>
        <w:tc>
          <w:tcPr>
            <w:tcW w:w="851" w:type="dxa"/>
            <w:shd w:val="clear" w:color="auto" w:fill="C6D9F1" w:themeFill="text2" w:themeFillTint="33"/>
          </w:tcPr>
          <w:p w14:paraId="7F533805" w14:textId="77777777" w:rsidR="003B5520" w:rsidRPr="00313684" w:rsidRDefault="003B5520" w:rsidP="00C30B94">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C30B94">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C30B94">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C30B94">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C30B94">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C30B94">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C30B94">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C30B94">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C30B94">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C30B94">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C30B94">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C30B94">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C30B94">
            <w:pPr>
              <w:rPr>
                <w:b/>
                <w:bCs/>
              </w:rPr>
            </w:pPr>
            <w:r w:rsidRPr="00313684">
              <w:rPr>
                <w:b/>
                <w:bCs/>
              </w:rPr>
              <w:t>D</w:t>
            </w:r>
          </w:p>
        </w:tc>
      </w:tr>
      <w:tr w:rsidR="003B5520" w:rsidRPr="004B5AD6" w14:paraId="3038A320" w14:textId="77777777" w:rsidTr="00C30B94">
        <w:tc>
          <w:tcPr>
            <w:tcW w:w="993" w:type="dxa"/>
            <w:shd w:val="clear" w:color="auto" w:fill="auto"/>
          </w:tcPr>
          <w:p w14:paraId="07C0EB20"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C30B94">
        <w:tc>
          <w:tcPr>
            <w:tcW w:w="993" w:type="dxa"/>
            <w:shd w:val="clear" w:color="auto" w:fill="auto"/>
          </w:tcPr>
          <w:p w14:paraId="07D6DAD2"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C30B94">
        <w:tc>
          <w:tcPr>
            <w:tcW w:w="993" w:type="dxa"/>
            <w:shd w:val="clear" w:color="auto" w:fill="auto"/>
          </w:tcPr>
          <w:p w14:paraId="4331CBE1"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C30B94">
        <w:tc>
          <w:tcPr>
            <w:tcW w:w="993" w:type="dxa"/>
            <w:shd w:val="clear" w:color="auto" w:fill="auto"/>
          </w:tcPr>
          <w:p w14:paraId="3BE69AED"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C30B94">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C30B94">
        <w:tc>
          <w:tcPr>
            <w:tcW w:w="993" w:type="dxa"/>
            <w:shd w:val="clear" w:color="auto" w:fill="auto"/>
          </w:tcPr>
          <w:p w14:paraId="04345BE4"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C30B94">
        <w:tc>
          <w:tcPr>
            <w:tcW w:w="993" w:type="dxa"/>
            <w:shd w:val="clear" w:color="auto" w:fill="auto"/>
          </w:tcPr>
          <w:p w14:paraId="3DB9EB0E"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C30B94">
        <w:tc>
          <w:tcPr>
            <w:tcW w:w="993" w:type="dxa"/>
            <w:shd w:val="clear" w:color="auto" w:fill="auto"/>
          </w:tcPr>
          <w:p w14:paraId="57B0F4AB"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226C0968"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C30B94">
        <w:tc>
          <w:tcPr>
            <w:tcW w:w="993" w:type="dxa"/>
            <w:shd w:val="clear" w:color="auto" w:fill="auto"/>
          </w:tcPr>
          <w:p w14:paraId="70528D75"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C30B94">
        <w:tc>
          <w:tcPr>
            <w:tcW w:w="993" w:type="dxa"/>
            <w:tcBorders>
              <w:bottom w:val="single" w:sz="4" w:space="0" w:color="000000"/>
            </w:tcBorders>
            <w:shd w:val="clear" w:color="auto" w:fill="auto"/>
          </w:tcPr>
          <w:p w14:paraId="2B192FAD"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C30B94">
        <w:tc>
          <w:tcPr>
            <w:tcW w:w="993" w:type="dxa"/>
            <w:tcBorders>
              <w:bottom w:val="single" w:sz="4" w:space="0" w:color="000000"/>
            </w:tcBorders>
            <w:shd w:val="clear" w:color="auto" w:fill="auto"/>
          </w:tcPr>
          <w:p w14:paraId="18D75A2D"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C30B94">
        <w:tc>
          <w:tcPr>
            <w:tcW w:w="993" w:type="dxa"/>
            <w:tcBorders>
              <w:bottom w:val="single" w:sz="4" w:space="0" w:color="000000"/>
            </w:tcBorders>
            <w:shd w:val="clear" w:color="auto" w:fill="auto"/>
          </w:tcPr>
          <w:p w14:paraId="1BE1333B"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C30B94">
        <w:tc>
          <w:tcPr>
            <w:tcW w:w="993" w:type="dxa"/>
            <w:tcBorders>
              <w:bottom w:val="single" w:sz="4" w:space="0" w:color="000000"/>
            </w:tcBorders>
            <w:shd w:val="clear" w:color="auto" w:fill="auto"/>
          </w:tcPr>
          <w:p w14:paraId="252B6D65"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C30B94">
        <w:tc>
          <w:tcPr>
            <w:tcW w:w="993" w:type="dxa"/>
            <w:tcBorders>
              <w:bottom w:val="single" w:sz="4" w:space="0" w:color="000000"/>
            </w:tcBorders>
            <w:shd w:val="clear" w:color="auto" w:fill="auto"/>
          </w:tcPr>
          <w:p w14:paraId="2E2B25B8"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C30B94">
            <w:pPr>
              <w:shd w:val="clear" w:color="auto" w:fill="FFFFFF" w:themeFill="background1"/>
              <w:tabs>
                <w:tab w:val="center" w:pos="4536"/>
                <w:tab w:val="right" w:pos="9072"/>
              </w:tabs>
              <w:spacing w:line="240" w:lineRule="auto"/>
              <w:rPr>
                <w:lang w:val="de-CH"/>
              </w:rPr>
            </w:pPr>
          </w:p>
        </w:tc>
      </w:tr>
      <w:tr w:rsidR="003B5520" w:rsidRPr="000A5808" w14:paraId="09BAF032" w14:textId="77777777" w:rsidTr="00C30B94">
        <w:tc>
          <w:tcPr>
            <w:tcW w:w="2410" w:type="dxa"/>
            <w:gridSpan w:val="2"/>
            <w:tcBorders>
              <w:bottom w:val="single" w:sz="4" w:space="0" w:color="000000"/>
            </w:tcBorders>
            <w:shd w:val="clear" w:color="auto" w:fill="auto"/>
          </w:tcPr>
          <w:p w14:paraId="5C6FF138" w14:textId="77777777" w:rsidR="003B5520" w:rsidRDefault="003B5520" w:rsidP="00C30B94">
            <w:pPr>
              <w:shd w:val="clear" w:color="auto" w:fill="FFFFFF" w:themeFill="background1"/>
              <w:spacing w:line="240" w:lineRule="auto"/>
              <w:rPr>
                <w:sz w:val="16"/>
                <w:lang w:val="de-CH"/>
              </w:rPr>
            </w:pPr>
          </w:p>
          <w:p w14:paraId="4D85C689" w14:textId="77777777" w:rsidR="003B5520" w:rsidRDefault="003B5520" w:rsidP="00C30B94">
            <w:pPr>
              <w:shd w:val="clear" w:color="auto" w:fill="FFFFFF" w:themeFill="background1"/>
              <w:spacing w:line="240" w:lineRule="auto"/>
              <w:rPr>
                <w:sz w:val="16"/>
                <w:lang w:val="de-CH"/>
              </w:rPr>
            </w:pPr>
          </w:p>
          <w:p w14:paraId="201E63C4" w14:textId="77777777" w:rsidR="003B5520" w:rsidRPr="006B1E3F" w:rsidRDefault="003B5520" w:rsidP="00C30B94">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C30B94">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C30B94">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202"/>
    </w:tbl>
    <w:p w14:paraId="2A4A7166" w14:textId="4357B0FD" w:rsidR="003B5520" w:rsidRDefault="003B5520" w:rsidP="003B5520">
      <w:pPr>
        <w:rPr>
          <w:lang w:val="en-GB"/>
        </w:rPr>
      </w:pPr>
    </w:p>
    <w:p w14:paraId="162DBF84" w14:textId="268CEE56" w:rsidR="003B5520" w:rsidRDefault="003B5520" w:rsidP="003B5520">
      <w:pPr>
        <w:rPr>
          <w:lang w:val="en-GB"/>
        </w:rPr>
      </w:pPr>
    </w:p>
    <w:p w14:paraId="10DF22FD" w14:textId="77777777" w:rsidR="005234C8" w:rsidRDefault="005234C8">
      <w:pPr>
        <w:spacing w:after="200"/>
        <w:jc w:val="left"/>
        <w:rPr>
          <w:b/>
          <w:bCs/>
          <w:color w:val="4F81BD" w:themeColor="accent1"/>
          <w:szCs w:val="18"/>
        </w:rPr>
      </w:pPr>
      <w:bookmarkStart w:id="203" w:name="_Toc98315790"/>
      <w:r>
        <w:br w:type="page"/>
      </w:r>
    </w:p>
    <w:p w14:paraId="0ACEE0DF" w14:textId="459E89EB" w:rsidR="001E167A" w:rsidRDefault="005A6BAC" w:rsidP="003B5520">
      <w:pPr>
        <w:pStyle w:val="Beschriftung"/>
        <w:shd w:val="clear" w:color="auto" w:fill="DAEEF3" w:themeFill="accent5" w:themeFillTint="33"/>
        <w:rPr>
          <w:lang w:val="de-CH"/>
        </w:rPr>
      </w:pPr>
      <w:r>
        <w:lastRenderedPageBreak/>
        <w:t>Table</w:t>
      </w:r>
      <w:r w:rsidR="001E167A">
        <w:t xml:space="preserve"> </w:t>
      </w:r>
      <w:fldSimple w:instr=" SEQ Tabelle \* ARABIC ">
        <w:r w:rsidR="00214542">
          <w:rPr>
            <w:noProof/>
          </w:rPr>
          <w:t>25</w:t>
        </w:r>
      </w:fldSimple>
      <w:r w:rsidR="001E167A" w:rsidRPr="004B5AD6">
        <w:rPr>
          <w:lang w:val="de-CH"/>
        </w:rPr>
        <w:t xml:space="preserve">: </w:t>
      </w:r>
      <w:bookmarkEnd w:id="199"/>
      <w:bookmarkEnd w:id="200"/>
      <w:r w:rsidR="001E167A">
        <w:rPr>
          <w:lang w:val="de-CH"/>
        </w:rPr>
        <w:t>Additional environmental indicators</w:t>
      </w:r>
      <w:bookmarkEnd w:id="203"/>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C30B94">
        <w:tc>
          <w:tcPr>
            <w:tcW w:w="1106" w:type="dxa"/>
            <w:shd w:val="clear" w:color="auto" w:fill="C6D9F1" w:themeFill="text2" w:themeFillTint="33"/>
          </w:tcPr>
          <w:p w14:paraId="1DFFAEF5" w14:textId="77777777" w:rsidR="003B5520" w:rsidRPr="00313684" w:rsidRDefault="003B5520" w:rsidP="00C30B94">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C30B94">
            <w:pPr>
              <w:rPr>
                <w:b/>
                <w:bCs/>
              </w:rPr>
            </w:pPr>
            <w:r>
              <w:rPr>
                <w:b/>
                <w:bCs/>
              </w:rPr>
              <w:t>Unit</w:t>
            </w:r>
          </w:p>
        </w:tc>
        <w:tc>
          <w:tcPr>
            <w:tcW w:w="709" w:type="dxa"/>
            <w:shd w:val="clear" w:color="auto" w:fill="C6D9F1" w:themeFill="text2" w:themeFillTint="33"/>
          </w:tcPr>
          <w:p w14:paraId="7620F38D" w14:textId="77777777" w:rsidR="003B5520" w:rsidRPr="00313684" w:rsidRDefault="003B5520" w:rsidP="00C30B94">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C30B94">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C30B94">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C30B94">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C30B94">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C30B94">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C30B94">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C30B94">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C30B94">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C30B94">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C30B94">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C30B94">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C30B94">
            <w:pPr>
              <w:rPr>
                <w:b/>
                <w:bCs/>
              </w:rPr>
            </w:pPr>
            <w:r w:rsidRPr="00313684">
              <w:rPr>
                <w:b/>
                <w:bCs/>
              </w:rPr>
              <w:t>D</w:t>
            </w:r>
          </w:p>
        </w:tc>
      </w:tr>
      <w:tr w:rsidR="003B5520" w:rsidRPr="00362ABA" w14:paraId="0F195057" w14:textId="77777777" w:rsidTr="00C30B94">
        <w:tc>
          <w:tcPr>
            <w:tcW w:w="1106" w:type="dxa"/>
            <w:shd w:val="clear" w:color="auto" w:fill="FFFFFF" w:themeFill="background1"/>
          </w:tcPr>
          <w:p w14:paraId="0CE7C802"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C30B94">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C30B94">
        <w:tc>
          <w:tcPr>
            <w:tcW w:w="1106" w:type="dxa"/>
            <w:shd w:val="clear" w:color="auto" w:fill="FFFFFF" w:themeFill="background1"/>
          </w:tcPr>
          <w:p w14:paraId="592BE0B6"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C30B94">
        <w:tc>
          <w:tcPr>
            <w:tcW w:w="1106" w:type="dxa"/>
            <w:shd w:val="clear" w:color="auto" w:fill="FFFFFF" w:themeFill="background1"/>
          </w:tcPr>
          <w:p w14:paraId="755A02C7"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C30B94">
        <w:tc>
          <w:tcPr>
            <w:tcW w:w="1106" w:type="dxa"/>
            <w:shd w:val="clear" w:color="auto" w:fill="FFFFFF" w:themeFill="background1"/>
          </w:tcPr>
          <w:p w14:paraId="2A526802"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C30B94">
        <w:tc>
          <w:tcPr>
            <w:tcW w:w="1106" w:type="dxa"/>
            <w:shd w:val="clear" w:color="auto" w:fill="FFFFFF" w:themeFill="background1"/>
          </w:tcPr>
          <w:p w14:paraId="387032BD"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C30B94">
        <w:tc>
          <w:tcPr>
            <w:tcW w:w="1106" w:type="dxa"/>
            <w:shd w:val="clear" w:color="auto" w:fill="FFFFFF" w:themeFill="background1"/>
          </w:tcPr>
          <w:p w14:paraId="6AE3D65F" w14:textId="77777777" w:rsidR="003B5520" w:rsidRPr="00B83DF4" w:rsidRDefault="003B5520" w:rsidP="00C30B94">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C30B94">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C30B94">
            <w:pPr>
              <w:shd w:val="clear" w:color="auto" w:fill="FFFFFF" w:themeFill="background1"/>
              <w:tabs>
                <w:tab w:val="center" w:pos="4536"/>
                <w:tab w:val="right" w:pos="9072"/>
              </w:tabs>
              <w:spacing w:line="240" w:lineRule="auto"/>
              <w:rPr>
                <w:lang w:val="de-CH"/>
              </w:rPr>
            </w:pPr>
          </w:p>
        </w:tc>
      </w:tr>
      <w:tr w:rsidR="003B5520" w:rsidRPr="000A5808" w14:paraId="180989D1" w14:textId="77777777" w:rsidTr="00C30B94">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C30B94">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5EA3ABEA" w:rsidR="003B5520" w:rsidRPr="00C331B1" w:rsidRDefault="003B5520" w:rsidP="00C30B94">
            <w:pPr>
              <w:shd w:val="clear" w:color="auto" w:fill="FFFFFF" w:themeFill="background1"/>
              <w:spacing w:line="240" w:lineRule="auto"/>
              <w:jc w:val="left"/>
              <w:rPr>
                <w:sz w:val="16"/>
                <w:lang w:val="en-GB"/>
              </w:rPr>
            </w:pPr>
            <w:r w:rsidRPr="00C331B1">
              <w:rPr>
                <w:sz w:val="16"/>
                <w:lang w:val="en-GB"/>
              </w:rPr>
              <w:t>PM = Potential incidence of disease due to Part</w:t>
            </w:r>
            <w:r w:rsidR="00E93BC4">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C30B94">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5407711B" w:rsidR="00ED67BC" w:rsidRPr="00A52A6D" w:rsidRDefault="00A52A6D" w:rsidP="00ED67BC">
      <w:pPr>
        <w:pStyle w:val="Beschriftung"/>
        <w:shd w:val="clear" w:color="auto" w:fill="DAEEF3" w:themeFill="accent5" w:themeFillTint="33"/>
        <w:rPr>
          <w:lang w:val="en-GB"/>
        </w:rPr>
      </w:pPr>
      <w:bookmarkStart w:id="204" w:name="_Toc9831579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214542">
        <w:rPr>
          <w:noProof/>
          <w:lang w:val="en-GB"/>
        </w:rPr>
        <w:t>26</w:t>
      </w:r>
      <w:r w:rsidRPr="00A52A6D">
        <w:rPr>
          <w:lang w:val="en-GB"/>
        </w:rPr>
        <w:fldChar w:fldCharType="end"/>
      </w:r>
      <w:r w:rsidRPr="00A52A6D">
        <w:rPr>
          <w:lang w:val="en-GB"/>
        </w:rPr>
        <w:t>:</w:t>
      </w:r>
      <w:bookmarkEnd w:id="201"/>
      <w:r w:rsidR="001B48A6">
        <w:rPr>
          <w:lang w:val="en-GB"/>
        </w:rPr>
        <w:t xml:space="preserve"> </w:t>
      </w:r>
      <w:bookmarkStart w:id="205" w:name="_Hlk56767835"/>
      <w:r w:rsidRPr="00A52A6D">
        <w:rPr>
          <w:lang w:val="en-GB"/>
        </w:rPr>
        <w:t xml:space="preserve">Parameters to describe the use of resources </w:t>
      </w:r>
      <w:bookmarkEnd w:id="205"/>
      <w:r w:rsidRPr="00A52A6D">
        <w:rPr>
          <w:lang w:val="en-GB"/>
        </w:rPr>
        <w:t>of mineral insulating products per declared/functional unit</w:t>
      </w:r>
      <w:bookmarkEnd w:id="20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20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0A5808"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207" w:name="_Ref330554536"/>
      <w:bookmarkEnd w:id="206"/>
      <w:r>
        <w:rPr>
          <w:lang w:val="en-GB"/>
        </w:rPr>
        <w:tab/>
      </w:r>
    </w:p>
    <w:p w14:paraId="35F26DFC" w14:textId="77777777" w:rsidR="00214542"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214542"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30722813" w14:textId="77777777" w:rsidR="00214542" w:rsidRDefault="00214542" w:rsidP="00CA27A5">
      <w:pPr>
        <w:spacing w:line="240" w:lineRule="auto"/>
        <w:jc w:val="left"/>
        <w:rPr>
          <w:lang w:val="en-GB"/>
        </w:rPr>
      </w:pPr>
    </w:p>
    <w:p w14:paraId="72A0F5ED" w14:textId="6DFC567C" w:rsidR="00CA27A5" w:rsidRDefault="00214542" w:rsidP="00CA27A5">
      <w:pPr>
        <w:spacing w:line="240" w:lineRule="auto"/>
        <w:jc w:val="left"/>
        <w:rPr>
          <w:lang w:val="en-GB"/>
        </w:rPr>
      </w:pPr>
      <w:r w:rsidRPr="00CA27A5">
        <w:rPr>
          <w:lang w:val="en-GB"/>
        </w:rPr>
        <w:t xml:space="preserve">Table </w:t>
      </w:r>
      <w:r>
        <w:rPr>
          <w:noProof/>
          <w:lang w:val="en-GB"/>
        </w:rPr>
        <w:t>27</w:t>
      </w:r>
      <w:r w:rsidR="00CA27A5">
        <w:rPr>
          <w:lang w:val="de-CH"/>
        </w:rPr>
        <w:fldChar w:fldCharType="end"/>
      </w:r>
      <w:r w:rsidR="00CA27A5" w:rsidRPr="00CA27A5">
        <w:rPr>
          <w:lang w:val="en-GB"/>
        </w:rPr>
        <w:t xml:space="preserve"> </w:t>
      </w:r>
      <w:bookmarkStart w:id="208" w:name="_Ref54700357"/>
      <w:bookmarkStart w:id="209" w:name="_Toc55468902"/>
      <w:bookmarkStart w:id="210"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4323166B" w:rsidR="00CA27A5" w:rsidRPr="00CA27A5" w:rsidRDefault="00CA27A5" w:rsidP="00CA27A5">
      <w:pPr>
        <w:spacing w:before="180" w:line="259" w:lineRule="exact"/>
        <w:ind w:left="4882" w:right="119" w:hanging="4882"/>
        <w:jc w:val="left"/>
        <w:rPr>
          <w:lang w:val="en-GB"/>
        </w:rPr>
      </w:pPr>
      <w:bookmarkStart w:id="211" w:name="_Toc9831579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214542">
        <w:rPr>
          <w:noProof/>
          <w:lang w:val="en-GB"/>
        </w:rPr>
        <w:t>27</w:t>
      </w:r>
      <w:r w:rsidRPr="00CA27A5">
        <w:rPr>
          <w:lang w:val="en-GB"/>
        </w:rPr>
        <w:fldChar w:fldCharType="end"/>
      </w:r>
      <w:bookmarkEnd w:id="208"/>
      <w:r w:rsidRPr="00CA27A5">
        <w:rPr>
          <w:lang w:val="en-GB"/>
        </w:rPr>
        <w:t xml:space="preserve">: </w:t>
      </w:r>
      <w:bookmarkEnd w:id="209"/>
      <w:bookmarkEnd w:id="210"/>
      <w:r w:rsidRPr="00CA27A5">
        <w:rPr>
          <w:lang w:val="en-GB"/>
        </w:rPr>
        <w:t>Classification of disclaimers to the declaration of core and additional environmental impact indicators</w:t>
      </w:r>
      <w:bookmarkEnd w:id="21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C30B94">
        <w:tc>
          <w:tcPr>
            <w:tcW w:w="1763" w:type="dxa"/>
            <w:shd w:val="clear" w:color="auto" w:fill="auto"/>
          </w:tcPr>
          <w:p w14:paraId="26ABDCDF" w14:textId="7CDBC383" w:rsidR="00CA27A5" w:rsidRPr="005918FC" w:rsidRDefault="00CA27A5" w:rsidP="00C30B94">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C30B94">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C30B94">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C30B94">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C30B94">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C30B94">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C30B94">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C30B94">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C30B94">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C30B94">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C30B94">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C30B94">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C30B9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C30B9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C30B9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C30B9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C30B9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C30B9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C30B9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0A5808" w14:paraId="6B1025E3" w14:textId="77777777" w:rsidTr="00C30B94">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0A5808" w14:paraId="3354FE7A" w14:textId="77777777" w:rsidTr="00C30B94">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7264D44D" w:rsidR="00ED67BC" w:rsidRPr="00A52A6D" w:rsidRDefault="00A52A6D" w:rsidP="00ED67BC">
      <w:pPr>
        <w:pStyle w:val="Beschriftung"/>
        <w:shd w:val="clear" w:color="auto" w:fill="DAEEF3" w:themeFill="accent5" w:themeFillTint="33"/>
        <w:rPr>
          <w:lang w:val="en-GB"/>
        </w:rPr>
      </w:pPr>
      <w:bookmarkStart w:id="212" w:name="_Toc98315793"/>
      <w:bookmarkEnd w:id="20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214542">
        <w:rPr>
          <w:noProof/>
          <w:lang w:val="en-GB"/>
        </w:rPr>
        <w:t>28</w:t>
      </w:r>
      <w:r w:rsidRPr="00A52A6D">
        <w:rPr>
          <w:lang w:val="en-GB"/>
        </w:rPr>
        <w:fldChar w:fldCharType="end"/>
      </w:r>
      <w:r w:rsidR="001B48A6">
        <w:rPr>
          <w:lang w:val="en-GB"/>
        </w:rPr>
        <w:t xml:space="preserve">: </w:t>
      </w:r>
      <w:bookmarkStart w:id="213" w:name="_Hlk56767918"/>
      <w:r w:rsidRPr="00A52A6D">
        <w:rPr>
          <w:lang w:val="en-GB"/>
        </w:rPr>
        <w:t xml:space="preserve">Parameters describing </w:t>
      </w:r>
      <w:r>
        <w:rPr>
          <w:lang w:val="en-GB"/>
        </w:rPr>
        <w:t xml:space="preserve">LCA-output flows and </w:t>
      </w:r>
      <w:r w:rsidRPr="00A52A6D">
        <w:rPr>
          <w:lang w:val="en-GB"/>
        </w:rPr>
        <w:t>waste categories</w:t>
      </w:r>
      <w:bookmarkEnd w:id="213"/>
      <w:r w:rsidRPr="00A52A6D">
        <w:rPr>
          <w:lang w:val="en-GB"/>
        </w:rPr>
        <w:t xml:space="preserve"> of mineral insulating products per declared/functional unit</w:t>
      </w:r>
      <w:bookmarkEnd w:id="21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214"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0A5808"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214"/>
    </w:tbl>
    <w:p w14:paraId="602B562D" w14:textId="2265B214" w:rsidR="00ED67BC" w:rsidRDefault="00ED67BC" w:rsidP="00ED67BC">
      <w:pPr>
        <w:pStyle w:val="Beschriftung"/>
        <w:rPr>
          <w:lang w:val="en-GB"/>
        </w:rPr>
      </w:pPr>
    </w:p>
    <w:p w14:paraId="2B242C98" w14:textId="2590CAD0" w:rsidR="009D55B6" w:rsidRPr="00B737D0" w:rsidRDefault="009D55B6" w:rsidP="009D55B6">
      <w:pPr>
        <w:pStyle w:val="Beschriftung"/>
        <w:jc w:val="left"/>
        <w:rPr>
          <w:lang w:val="en-GB"/>
        </w:rPr>
      </w:pPr>
      <w:bookmarkStart w:id="215" w:name="_Toc55468905"/>
      <w:bookmarkStart w:id="216" w:name="_Toc97559300"/>
      <w:bookmarkStart w:id="217" w:name="_Toc98315794"/>
      <w:r w:rsidRPr="00B737D0">
        <w:rPr>
          <w:lang w:val="en-GB"/>
        </w:rPr>
        <w:t xml:space="preserve">Table </w:t>
      </w:r>
      <w:r>
        <w:fldChar w:fldCharType="begin"/>
      </w:r>
      <w:r w:rsidRPr="00B737D0">
        <w:rPr>
          <w:lang w:val="en-GB"/>
        </w:rPr>
        <w:instrText xml:space="preserve"> SEQ Tabelle \* ARABIC </w:instrText>
      </w:r>
      <w:r>
        <w:fldChar w:fldCharType="separate"/>
      </w:r>
      <w:r w:rsidR="00214542">
        <w:rPr>
          <w:noProof/>
          <w:lang w:val="en-GB"/>
        </w:rPr>
        <w:t>29</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215"/>
      <w:bookmarkEnd w:id="216"/>
      <w:bookmarkEnd w:id="21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C30B94">
        <w:trPr>
          <w:gridAfter w:val="1"/>
          <w:wAfter w:w="21" w:type="dxa"/>
        </w:trPr>
        <w:tc>
          <w:tcPr>
            <w:tcW w:w="4161" w:type="dxa"/>
            <w:shd w:val="clear" w:color="auto" w:fill="DAEEF3"/>
          </w:tcPr>
          <w:p w14:paraId="25CF7AD1" w14:textId="17E64AF9" w:rsidR="009D55B6" w:rsidRPr="005918FC" w:rsidRDefault="00B737D0" w:rsidP="00C30B94">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C30B94">
            <w:pPr>
              <w:spacing w:line="240" w:lineRule="auto"/>
              <w:jc w:val="left"/>
              <w:rPr>
                <w:b/>
                <w:color w:val="0F243E"/>
                <w:lang w:val="de-CH"/>
              </w:rPr>
            </w:pPr>
            <w:r>
              <w:rPr>
                <w:b/>
                <w:color w:val="0F243E"/>
                <w:lang w:val="de-CH"/>
              </w:rPr>
              <w:t>unit</w:t>
            </w:r>
          </w:p>
        </w:tc>
      </w:tr>
      <w:tr w:rsidR="009D55B6" w:rsidRPr="005918FC" w14:paraId="268BEFA6" w14:textId="77777777" w:rsidTr="00C30B94">
        <w:trPr>
          <w:gridAfter w:val="1"/>
          <w:wAfter w:w="21" w:type="dxa"/>
        </w:trPr>
        <w:tc>
          <w:tcPr>
            <w:tcW w:w="4161" w:type="dxa"/>
            <w:shd w:val="clear" w:color="auto" w:fill="DAEEF3"/>
          </w:tcPr>
          <w:p w14:paraId="0A10D83C" w14:textId="5E3BAB66" w:rsidR="009D55B6" w:rsidRPr="00B737D0" w:rsidRDefault="00B737D0" w:rsidP="00C30B94">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C30B94">
            <w:pPr>
              <w:spacing w:line="240" w:lineRule="auto"/>
              <w:jc w:val="left"/>
              <w:rPr>
                <w:lang w:val="de-CH"/>
              </w:rPr>
            </w:pPr>
            <w:r w:rsidRPr="005918FC">
              <w:rPr>
                <w:lang w:val="de-CH"/>
              </w:rPr>
              <w:t>kg C</w:t>
            </w:r>
          </w:p>
        </w:tc>
      </w:tr>
      <w:tr w:rsidR="009D55B6" w:rsidRPr="005918FC" w14:paraId="4F81F940" w14:textId="77777777" w:rsidTr="00C30B94">
        <w:trPr>
          <w:gridAfter w:val="1"/>
          <w:wAfter w:w="21" w:type="dxa"/>
        </w:trPr>
        <w:tc>
          <w:tcPr>
            <w:tcW w:w="4161" w:type="dxa"/>
            <w:shd w:val="clear" w:color="auto" w:fill="DAEEF3"/>
          </w:tcPr>
          <w:p w14:paraId="6175881F" w14:textId="7DD062EB" w:rsidR="009D55B6" w:rsidRPr="00B737D0" w:rsidRDefault="00B737D0" w:rsidP="00C30B94">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C30B94">
            <w:pPr>
              <w:spacing w:line="240" w:lineRule="auto"/>
              <w:jc w:val="left"/>
              <w:rPr>
                <w:lang w:val="de-CH"/>
              </w:rPr>
            </w:pPr>
            <w:r w:rsidRPr="005918FC">
              <w:rPr>
                <w:lang w:val="de-CH"/>
              </w:rPr>
              <w:t>kg C</w:t>
            </w:r>
          </w:p>
        </w:tc>
      </w:tr>
      <w:tr w:rsidR="009D55B6" w:rsidRPr="000A5808" w14:paraId="7023CEEC" w14:textId="77777777" w:rsidTr="00C30B94">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C30B94">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390E0A1A" w14:textId="77777777" w:rsidR="00B80421" w:rsidRDefault="00B80421">
      <w:pPr>
        <w:spacing w:after="200"/>
        <w:jc w:val="left"/>
        <w:rPr>
          <w:rFonts w:ascii="Calibri" w:hAnsi="Calibri"/>
          <w:b/>
          <w:bCs/>
          <w:color w:val="17365D" w:themeColor="text2" w:themeShade="BF"/>
          <w:sz w:val="24"/>
          <w:szCs w:val="28"/>
          <w:lang w:val="en-GB"/>
        </w:rPr>
      </w:pPr>
      <w:bookmarkStart w:id="218" w:name="_Toc482175011"/>
      <w:bookmarkStart w:id="219" w:name="_Toc517348354"/>
      <w:r>
        <w:rPr>
          <w:lang w:val="en-GB"/>
        </w:rPr>
        <w:br w:type="page"/>
      </w:r>
    </w:p>
    <w:p w14:paraId="7995DB81" w14:textId="44096FAD" w:rsidR="00ED67BC" w:rsidRPr="00896AA1" w:rsidRDefault="00ED67BC" w:rsidP="00ED67BC">
      <w:pPr>
        <w:pStyle w:val="berschrift1"/>
        <w:ind w:left="426"/>
        <w:rPr>
          <w:lang w:val="en-GB"/>
        </w:rPr>
      </w:pPr>
      <w:r w:rsidRPr="00896AA1">
        <w:rPr>
          <w:lang w:val="en-GB"/>
        </w:rPr>
        <w:lastRenderedPageBreak/>
        <w:t>LCA: Interpretation</w:t>
      </w:r>
      <w:bookmarkEnd w:id="218"/>
      <w:bookmarkEnd w:id="21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2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19F36ECA" w14:textId="77777777" w:rsidR="000C7561" w:rsidRPr="007C2595" w:rsidRDefault="000C7561" w:rsidP="000C7561">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2AEDED5D" w14:textId="77777777" w:rsidR="000C7561" w:rsidRPr="007C2595" w:rsidRDefault="000C7561" w:rsidP="000C7561">
      <w:pPr>
        <w:shd w:val="clear" w:color="auto" w:fill="DAEEF3" w:themeFill="accent5" w:themeFillTint="33"/>
        <w:rPr>
          <w:lang w:val="en-GB"/>
        </w:rPr>
      </w:pPr>
    </w:p>
    <w:p w14:paraId="04B7C22F" w14:textId="77777777" w:rsidR="000C7561" w:rsidRPr="007C2595" w:rsidRDefault="000C7561" w:rsidP="000C7561">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18A13DCC" w14:textId="77777777" w:rsidR="000C7561" w:rsidRPr="007C2595" w:rsidRDefault="000C7561" w:rsidP="000C7561">
      <w:pPr>
        <w:shd w:val="clear" w:color="auto" w:fill="DAEEF3" w:themeFill="accent5" w:themeFillTint="33"/>
        <w:rPr>
          <w:lang w:val="en-GB"/>
        </w:rPr>
      </w:pPr>
    </w:p>
    <w:p w14:paraId="7CCC81D7" w14:textId="77777777" w:rsidR="000C7561" w:rsidRPr="000221C9" w:rsidRDefault="000C7561" w:rsidP="000C7561">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4C9E00ED" w14:textId="77777777" w:rsidR="000C7561" w:rsidRPr="008E65D5" w:rsidRDefault="000C7561" w:rsidP="000C7561">
      <w:pPr>
        <w:shd w:val="clear" w:color="auto" w:fill="DAEEF3" w:themeFill="accent5" w:themeFillTint="33"/>
        <w:rPr>
          <w:lang w:val="en-GB"/>
        </w:rPr>
      </w:pPr>
    </w:p>
    <w:p w14:paraId="1382A13A" w14:textId="4D7C3918" w:rsidR="00282580" w:rsidRPr="008E65D5" w:rsidRDefault="000C7561"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22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22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222" w:name="_Toc517348355"/>
      <w:r w:rsidRPr="00896AA1">
        <w:rPr>
          <w:lang w:val="en-GB"/>
        </w:rPr>
        <w:lastRenderedPageBreak/>
        <w:t>L</w:t>
      </w:r>
      <w:bookmarkEnd w:id="221"/>
      <w:r w:rsidR="000B242A">
        <w:rPr>
          <w:lang w:val="en-GB"/>
        </w:rPr>
        <w:t>iterature</w:t>
      </w:r>
      <w:bookmarkEnd w:id="22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2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3FEA8AD1"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DC4EF7" w:rsidR="000B242A" w:rsidRPr="00DC00F3" w:rsidRDefault="000B242A" w:rsidP="004307C7">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55CE27CE" w:rsidR="000B242A" w:rsidRPr="00DC00F3" w:rsidRDefault="000B242A" w:rsidP="004307C7">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60D9EE03" w:rsidR="000B242A" w:rsidRDefault="000B242A" w:rsidP="004307C7">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4911913C" w14:textId="12C01E93" w:rsidR="00333005" w:rsidRDefault="00333005" w:rsidP="00333005">
      <w:pPr>
        <w:shd w:val="clear" w:color="auto" w:fill="DBE5F1" w:themeFill="accent1" w:themeFillTint="33"/>
        <w:spacing w:line="240" w:lineRule="auto"/>
        <w:jc w:val="left"/>
        <w:rPr>
          <w:lang w:val="en-GB"/>
        </w:rPr>
      </w:pPr>
      <w:bookmarkStart w:id="224" w:name="_Hlk98316008"/>
      <w:bookmarkEnd w:id="223"/>
      <w:r w:rsidRPr="00333005">
        <w:rPr>
          <w:lang w:val="en-GB"/>
        </w:rPr>
        <w:t xml:space="preserve">Management system </w:t>
      </w:r>
      <w:r w:rsidR="0024313A">
        <w:rPr>
          <w:lang w:val="en-GB"/>
        </w:rPr>
        <w:t>handbook</w:t>
      </w:r>
      <w:r w:rsidRPr="00333005">
        <w:rPr>
          <w:lang w:val="en-GB"/>
        </w:rPr>
        <w:t xml:space="preserve"> including applicable documents from Bau EPD GmbH</w:t>
      </w:r>
    </w:p>
    <w:bookmarkEnd w:id="224"/>
    <w:p w14:paraId="2A09C9E0" w14:textId="77777777" w:rsidR="00333005" w:rsidRPr="00333005" w:rsidRDefault="00333005" w:rsidP="00333005">
      <w:pPr>
        <w:shd w:val="clear" w:color="auto" w:fill="DBE5F1" w:themeFill="accent1" w:themeFillTint="33"/>
        <w:spacing w:line="240" w:lineRule="auto"/>
        <w:jc w:val="left"/>
        <w:rPr>
          <w:lang w:val="en-GB"/>
        </w:rPr>
      </w:pPr>
    </w:p>
    <w:p w14:paraId="41FD7401" w14:textId="77777777" w:rsidR="00333005" w:rsidRPr="00333005" w:rsidRDefault="00333005" w:rsidP="00333005">
      <w:pPr>
        <w:shd w:val="clear" w:color="auto" w:fill="DBE5F1" w:themeFill="accent1" w:themeFillTint="33"/>
        <w:spacing w:line="240" w:lineRule="auto"/>
        <w:jc w:val="left"/>
        <w:rPr>
          <w:lang w:val="en-GB"/>
        </w:rPr>
      </w:pPr>
      <w:r w:rsidRPr="00333005">
        <w:rPr>
          <w:lang w:val="en-GB"/>
        </w:rPr>
        <w:t>Other underlying documents:</w:t>
      </w:r>
    </w:p>
    <w:p w14:paraId="7F49ABDE" w14:textId="33580F99" w:rsidR="00ED67BC" w:rsidRPr="004307C7" w:rsidRDefault="00333005" w:rsidP="00333005">
      <w:pPr>
        <w:shd w:val="clear" w:color="auto" w:fill="DBE5F1" w:themeFill="accent1" w:themeFillTint="33"/>
        <w:spacing w:line="240" w:lineRule="auto"/>
        <w:jc w:val="left"/>
        <w:rPr>
          <w:lang w:val="en-GB"/>
        </w:rPr>
      </w:pPr>
      <w:r w:rsidRPr="00333005">
        <w:rPr>
          <w:lang w:val="en-GB"/>
        </w:rPr>
        <w:t>VITO – Flemish Institute for Technological Research NV (2014) – Study under the authority of TBE (Tiles and Bricks Europe) “Product Category Rules for Environmental Product Declarations for Construction Clay Products” Version 5 – Date of publication: 21.01.2014, Belgium, www.vito.be</w:t>
      </w:r>
    </w:p>
    <w:p w14:paraId="485365B9" w14:textId="16D67CA5" w:rsidR="00ED67BC" w:rsidRPr="00896AA1" w:rsidRDefault="00927AF7" w:rsidP="00ED67BC">
      <w:pPr>
        <w:pStyle w:val="berschrift1"/>
        <w:ind w:left="426"/>
        <w:rPr>
          <w:lang w:val="en-GB"/>
        </w:rPr>
      </w:pPr>
      <w:bookmarkStart w:id="225" w:name="_Toc517348356"/>
      <w:r>
        <w:rPr>
          <w:lang w:val="en-GB"/>
        </w:rPr>
        <w:t>Directory and Glossary</w:t>
      </w:r>
      <w:bookmarkEnd w:id="225"/>
    </w:p>
    <w:p w14:paraId="427250A2" w14:textId="0E907EE5" w:rsidR="00ED67BC" w:rsidRPr="00896AA1" w:rsidRDefault="00927AF7" w:rsidP="00ED67BC">
      <w:pPr>
        <w:pStyle w:val="berschrift2"/>
        <w:rPr>
          <w:lang w:val="en-GB"/>
        </w:rPr>
      </w:pPr>
      <w:bookmarkStart w:id="226" w:name="_Toc517348357"/>
      <w:r>
        <w:rPr>
          <w:lang w:val="en-GB"/>
        </w:rPr>
        <w:t>List of figures</w:t>
      </w:r>
      <w:bookmarkEnd w:id="226"/>
    </w:p>
    <w:p w14:paraId="368C3C4E" w14:textId="77777777" w:rsidR="00ED67BC" w:rsidRPr="00896AA1" w:rsidRDefault="00ED67BC" w:rsidP="00ED67BC">
      <w:pPr>
        <w:rPr>
          <w:lang w:val="en-GB"/>
        </w:rPr>
      </w:pPr>
    </w:p>
    <w:p w14:paraId="378A91E6" w14:textId="59C77839" w:rsidR="00ED67BC" w:rsidRPr="00333005" w:rsidRDefault="00ED67BC" w:rsidP="00ED67BC">
      <w:pPr>
        <w:rPr>
          <w:lang w:val="de-AT"/>
        </w:rPr>
      </w:pPr>
      <w:r w:rsidRPr="00896AA1">
        <w:rPr>
          <w:rFonts w:ascii="Arial" w:hAnsi="Arial"/>
          <w:lang w:val="en-GB"/>
        </w:rPr>
        <w:fldChar w:fldCharType="begin"/>
      </w:r>
      <w:r w:rsidRPr="00333005">
        <w:rPr>
          <w:lang w:val="de-AT"/>
        </w:rPr>
        <w:instrText xml:space="preserve"> TOC \h \z \c "Abbildung" </w:instrText>
      </w:r>
      <w:r w:rsidRPr="00896AA1">
        <w:rPr>
          <w:rFonts w:ascii="Arial" w:hAnsi="Arial"/>
          <w:lang w:val="en-GB"/>
        </w:rPr>
        <w:fldChar w:fldCharType="separate"/>
      </w:r>
      <w:r w:rsidR="00333005">
        <w:rPr>
          <w:rFonts w:ascii="Arial" w:hAnsi="Arial"/>
          <w:b/>
          <w:bCs/>
          <w:noProof/>
        </w:rPr>
        <w:t>Es konnten keine Einträge für ein Abbildungsverzeichnis gefunden werden.</w:t>
      </w:r>
      <w:r w:rsidRPr="00896AA1">
        <w:rPr>
          <w:lang w:val="en-GB"/>
        </w:rPr>
        <w:fldChar w:fldCharType="end"/>
      </w:r>
    </w:p>
    <w:p w14:paraId="5A0C067C" w14:textId="2157D16E" w:rsidR="00ED67BC" w:rsidRPr="00896AA1" w:rsidRDefault="00927AF7" w:rsidP="00ED67BC">
      <w:pPr>
        <w:pStyle w:val="berschrift2"/>
        <w:rPr>
          <w:lang w:val="en-GB"/>
        </w:rPr>
      </w:pPr>
      <w:bookmarkStart w:id="227" w:name="_Toc517348358"/>
      <w:r>
        <w:rPr>
          <w:lang w:val="en-GB"/>
        </w:rPr>
        <w:t>List of tables</w:t>
      </w:r>
      <w:bookmarkEnd w:id="227"/>
    </w:p>
    <w:p w14:paraId="1A61AC66" w14:textId="77777777" w:rsidR="00ED67BC" w:rsidRPr="00896AA1" w:rsidRDefault="00ED67BC" w:rsidP="00ED67BC">
      <w:pPr>
        <w:rPr>
          <w:lang w:val="en-GB"/>
        </w:rPr>
      </w:pPr>
    </w:p>
    <w:p w14:paraId="50F2E353" w14:textId="1E70425D" w:rsidR="00333005" w:rsidRPr="00333005" w:rsidRDefault="00ED67BC">
      <w:pPr>
        <w:pStyle w:val="Abbildungsverzeichnis"/>
        <w:tabs>
          <w:tab w:val="right" w:leader="dot" w:pos="9912"/>
        </w:tabs>
        <w:rPr>
          <w:rFonts w:asciiTheme="minorHAnsi" w:eastAsiaTheme="minorEastAsia" w:hAnsiTheme="minorHAnsi" w:cstheme="minorHAnsi"/>
          <w:noProof/>
          <w:szCs w:val="18"/>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8315766" w:history="1">
        <w:r w:rsidR="00333005" w:rsidRPr="00333005">
          <w:rPr>
            <w:rStyle w:val="Hyperlink"/>
            <w:rFonts w:asciiTheme="minorHAnsi" w:hAnsiTheme="minorHAnsi" w:cstheme="minorHAnsi"/>
            <w:noProof/>
            <w:szCs w:val="18"/>
            <w:lang w:val="en-GB"/>
          </w:rPr>
          <w:t>Table 1: Product groups of fired clay construction products</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_Toc98315766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12</w:t>
        </w:r>
        <w:r w:rsidR="00333005" w:rsidRPr="00333005">
          <w:rPr>
            <w:rFonts w:asciiTheme="minorHAnsi" w:hAnsiTheme="minorHAnsi" w:cstheme="minorHAnsi"/>
            <w:noProof/>
            <w:webHidden/>
            <w:szCs w:val="18"/>
          </w:rPr>
          <w:fldChar w:fldCharType="end"/>
        </w:r>
      </w:hyperlink>
    </w:p>
    <w:p w14:paraId="1107CFE8" w14:textId="6EB10F8B"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67" w:history="1">
        <w:r w:rsidR="00333005" w:rsidRPr="00333005">
          <w:rPr>
            <w:rStyle w:val="Hyperlink"/>
            <w:rFonts w:asciiTheme="minorHAnsi" w:hAnsiTheme="minorHAnsi" w:cstheme="minorHAnsi"/>
            <w:noProof/>
            <w:szCs w:val="18"/>
          </w:rPr>
          <w:t>Table 2</w:t>
        </w:r>
        <w:r w:rsidR="00333005" w:rsidRPr="00333005">
          <w:rPr>
            <w:rStyle w:val="Hyperlink"/>
            <w:rFonts w:asciiTheme="minorHAnsi" w:hAnsiTheme="minorHAnsi" w:cstheme="minorHAnsi"/>
            <w:noProof/>
            <w:szCs w:val="18"/>
            <w:lang w:val="en-GB"/>
          </w:rPr>
          <w:t>: Product specific standards</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_Toc98315767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19</w:t>
        </w:r>
        <w:r w:rsidR="00333005" w:rsidRPr="00333005">
          <w:rPr>
            <w:rFonts w:asciiTheme="minorHAnsi" w:hAnsiTheme="minorHAnsi" w:cstheme="minorHAnsi"/>
            <w:noProof/>
            <w:webHidden/>
            <w:szCs w:val="18"/>
          </w:rPr>
          <w:fldChar w:fldCharType="end"/>
        </w:r>
      </w:hyperlink>
    </w:p>
    <w:p w14:paraId="73BFA835" w14:textId="4927A7A5"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68" w:history="1">
        <w:r w:rsidR="00333005" w:rsidRPr="00333005">
          <w:rPr>
            <w:rStyle w:val="Hyperlink"/>
            <w:rFonts w:asciiTheme="minorHAnsi" w:hAnsiTheme="minorHAnsi" w:cstheme="minorHAnsi"/>
            <w:noProof/>
            <w:szCs w:val="18"/>
            <w:lang w:val="en-GB"/>
          </w:rPr>
          <w:t>Table 3: Technical data of the declared construction product for hollow bricks according to ÖNORM EN 771-1 or declaration of performance according to the Construction Products Regulation (EU) No. 305/2011</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_Toc98315768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20</w:t>
        </w:r>
        <w:r w:rsidR="00333005" w:rsidRPr="00333005">
          <w:rPr>
            <w:rFonts w:asciiTheme="minorHAnsi" w:hAnsiTheme="minorHAnsi" w:cstheme="minorHAnsi"/>
            <w:noProof/>
            <w:webHidden/>
            <w:szCs w:val="18"/>
          </w:rPr>
          <w:fldChar w:fldCharType="end"/>
        </w:r>
      </w:hyperlink>
    </w:p>
    <w:p w14:paraId="1AA4EA8C" w14:textId="58A08C64"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69" w:history="1">
        <w:r w:rsidR="00333005" w:rsidRPr="00333005">
          <w:rPr>
            <w:rStyle w:val="Hyperlink"/>
            <w:rFonts w:asciiTheme="minorHAnsi" w:hAnsiTheme="minorHAnsi" w:cstheme="minorHAnsi"/>
            <w:noProof/>
            <w:szCs w:val="18"/>
            <w:lang w:val="en-GB"/>
          </w:rPr>
          <w:t>Table 4: Technical data of the declared construction product for roof tiles according to ÖNORM EN 1304 or declaration of performance according to the Construction Products Regulation (EU) No. 305/2011</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_Toc98315769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21</w:t>
        </w:r>
        <w:r w:rsidR="00333005" w:rsidRPr="00333005">
          <w:rPr>
            <w:rFonts w:asciiTheme="minorHAnsi" w:hAnsiTheme="minorHAnsi" w:cstheme="minorHAnsi"/>
            <w:noProof/>
            <w:webHidden/>
            <w:szCs w:val="18"/>
          </w:rPr>
          <w:fldChar w:fldCharType="end"/>
        </w:r>
      </w:hyperlink>
    </w:p>
    <w:p w14:paraId="43C6C8E9" w14:textId="2915B982"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0" w:history="1">
        <w:r w:rsidR="00333005" w:rsidRPr="00333005">
          <w:rPr>
            <w:rStyle w:val="Hyperlink"/>
            <w:rFonts w:asciiTheme="minorHAnsi" w:hAnsiTheme="minorHAnsi" w:cstheme="minorHAnsi"/>
            <w:noProof/>
            <w:szCs w:val="18"/>
            <w:lang w:val="en-GB"/>
          </w:rPr>
          <w:t>Table 5: base materials in mass-% (example)</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_Toc98315770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22</w:t>
        </w:r>
        <w:r w:rsidR="00333005" w:rsidRPr="00333005">
          <w:rPr>
            <w:rFonts w:asciiTheme="minorHAnsi" w:hAnsiTheme="minorHAnsi" w:cstheme="minorHAnsi"/>
            <w:noProof/>
            <w:webHidden/>
            <w:szCs w:val="18"/>
          </w:rPr>
          <w:fldChar w:fldCharType="end"/>
        </w:r>
      </w:hyperlink>
    </w:p>
    <w:p w14:paraId="3C167A7F" w14:textId="127D3D77"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1" w:history="1">
        <w:r w:rsidR="00333005" w:rsidRPr="00333005">
          <w:rPr>
            <w:rStyle w:val="Hyperlink"/>
            <w:rFonts w:asciiTheme="minorHAnsi" w:hAnsiTheme="minorHAnsi" w:cstheme="minorHAnsi"/>
            <w:noProof/>
            <w:szCs w:val="18"/>
            <w:lang w:val="en-GB"/>
          </w:rPr>
          <w:t>Table 6: Reference service life (RSL)</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_Toc98315771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23</w:t>
        </w:r>
        <w:r w:rsidR="00333005" w:rsidRPr="00333005">
          <w:rPr>
            <w:rFonts w:asciiTheme="minorHAnsi" w:hAnsiTheme="minorHAnsi" w:cstheme="minorHAnsi"/>
            <w:noProof/>
            <w:webHidden/>
            <w:szCs w:val="18"/>
          </w:rPr>
          <w:fldChar w:fldCharType="end"/>
        </w:r>
      </w:hyperlink>
    </w:p>
    <w:p w14:paraId="45662A89" w14:textId="7E2E777F"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2" w:history="1">
        <w:r w:rsidR="00333005" w:rsidRPr="00333005">
          <w:rPr>
            <w:rStyle w:val="Hyperlink"/>
            <w:rFonts w:asciiTheme="minorHAnsi" w:hAnsiTheme="minorHAnsi" w:cstheme="minorHAnsi"/>
            <w:i/>
            <w:noProof/>
            <w:szCs w:val="18"/>
            <w:lang w:val="en-GB"/>
          </w:rPr>
          <w:t>Table 7: Information modules and corresponding processes and material flows (TBE document, Table 1), modified according to the rules of Bau EPD GmbH</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_Toc98315772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26</w:t>
        </w:r>
        <w:r w:rsidR="00333005" w:rsidRPr="00333005">
          <w:rPr>
            <w:rFonts w:asciiTheme="minorHAnsi" w:hAnsiTheme="minorHAnsi" w:cstheme="minorHAnsi"/>
            <w:noProof/>
            <w:webHidden/>
            <w:szCs w:val="18"/>
          </w:rPr>
          <w:fldChar w:fldCharType="end"/>
        </w:r>
      </w:hyperlink>
    </w:p>
    <w:p w14:paraId="7B7A9FC9" w14:textId="5E466951"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3" w:history="1">
        <w:r w:rsidR="00333005" w:rsidRPr="00333005">
          <w:rPr>
            <w:rStyle w:val="Hyperlink"/>
            <w:rFonts w:asciiTheme="minorHAnsi" w:hAnsiTheme="minorHAnsi" w:cstheme="minorHAnsi"/>
            <w:noProof/>
            <w:szCs w:val="18"/>
            <w:lang w:val="en-GB"/>
          </w:rPr>
          <w:t>Table 8: Declared/Functional unit</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_Toc98315773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38</w:t>
        </w:r>
        <w:r w:rsidR="00333005" w:rsidRPr="00333005">
          <w:rPr>
            <w:rFonts w:asciiTheme="minorHAnsi" w:hAnsiTheme="minorHAnsi" w:cstheme="minorHAnsi"/>
            <w:noProof/>
            <w:webHidden/>
            <w:szCs w:val="18"/>
          </w:rPr>
          <w:fldChar w:fldCharType="end"/>
        </w:r>
      </w:hyperlink>
    </w:p>
    <w:p w14:paraId="2A50CFF1" w14:textId="029FE432"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4" w:history="1">
        <w:r w:rsidR="00333005" w:rsidRPr="00333005">
          <w:rPr>
            <w:rStyle w:val="Hyperlink"/>
            <w:rFonts w:asciiTheme="minorHAnsi" w:hAnsiTheme="minorHAnsi" w:cstheme="minorHAnsi"/>
            <w:i/>
            <w:noProof/>
            <w:szCs w:val="18"/>
            <w:lang w:val="en-GB"/>
          </w:rPr>
          <w:t>Table 9: Examples of conversion factors for pavers</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_Toc98315774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38</w:t>
        </w:r>
        <w:r w:rsidR="00333005" w:rsidRPr="00333005">
          <w:rPr>
            <w:rFonts w:asciiTheme="minorHAnsi" w:hAnsiTheme="minorHAnsi" w:cstheme="minorHAnsi"/>
            <w:noProof/>
            <w:webHidden/>
            <w:szCs w:val="18"/>
          </w:rPr>
          <w:fldChar w:fldCharType="end"/>
        </w:r>
      </w:hyperlink>
    </w:p>
    <w:p w14:paraId="79461602" w14:textId="270C9CDA"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5" w:history="1">
        <w:r w:rsidR="00333005" w:rsidRPr="00333005">
          <w:rPr>
            <w:rStyle w:val="Hyperlink"/>
            <w:rFonts w:asciiTheme="minorHAnsi" w:hAnsiTheme="minorHAnsi" w:cstheme="minorHAnsi"/>
            <w:i/>
            <w:noProof/>
            <w:szCs w:val="18"/>
            <w:lang w:val="en-GB"/>
          </w:rPr>
          <w:t>Table 10: Examples of conversion factors for clay roof tiles</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_Toc98315775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39</w:t>
        </w:r>
        <w:r w:rsidR="00333005" w:rsidRPr="00333005">
          <w:rPr>
            <w:rFonts w:asciiTheme="minorHAnsi" w:hAnsiTheme="minorHAnsi" w:cstheme="minorHAnsi"/>
            <w:noProof/>
            <w:webHidden/>
            <w:szCs w:val="18"/>
          </w:rPr>
          <w:fldChar w:fldCharType="end"/>
        </w:r>
      </w:hyperlink>
    </w:p>
    <w:p w14:paraId="10C7332E" w14:textId="1309F5C3"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6" w:history="1">
        <w:r w:rsidR="00333005" w:rsidRPr="00333005">
          <w:rPr>
            <w:rStyle w:val="Hyperlink"/>
            <w:rFonts w:asciiTheme="minorHAnsi" w:hAnsiTheme="minorHAnsi" w:cstheme="minorHAnsi"/>
            <w:i/>
            <w:noProof/>
            <w:szCs w:val="18"/>
            <w:lang w:val="en-GB"/>
          </w:rPr>
          <w:t xml:space="preserve">Table 11: </w:t>
        </w:r>
        <w:r w:rsidR="00333005" w:rsidRPr="00333005">
          <w:rPr>
            <w:rStyle w:val="Hyperlink"/>
            <w:rFonts w:asciiTheme="minorHAnsi" w:hAnsiTheme="minorHAnsi" w:cstheme="minorHAnsi"/>
            <w:noProof/>
            <w:szCs w:val="18"/>
            <w:lang w:val="en-GB"/>
          </w:rPr>
          <w:t>Examples of conversion factors for protected clay masonry units</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_Toc98315776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39</w:t>
        </w:r>
        <w:r w:rsidR="00333005" w:rsidRPr="00333005">
          <w:rPr>
            <w:rFonts w:asciiTheme="minorHAnsi" w:hAnsiTheme="minorHAnsi" w:cstheme="minorHAnsi"/>
            <w:noProof/>
            <w:webHidden/>
            <w:szCs w:val="18"/>
          </w:rPr>
          <w:fldChar w:fldCharType="end"/>
        </w:r>
      </w:hyperlink>
    </w:p>
    <w:p w14:paraId="45032747" w14:textId="4BFC77DA"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7" w:history="1">
        <w:r w:rsidR="00333005" w:rsidRPr="00333005">
          <w:rPr>
            <w:rStyle w:val="Hyperlink"/>
            <w:rFonts w:asciiTheme="minorHAnsi" w:hAnsiTheme="minorHAnsi" w:cstheme="minorHAnsi"/>
            <w:i/>
            <w:noProof/>
            <w:szCs w:val="18"/>
            <w:lang w:val="en-GB"/>
          </w:rPr>
          <w:t xml:space="preserve">Table 12: </w:t>
        </w:r>
        <w:r w:rsidR="00333005" w:rsidRPr="00333005">
          <w:rPr>
            <w:rStyle w:val="Hyperlink"/>
            <w:rFonts w:asciiTheme="minorHAnsi" w:hAnsiTheme="minorHAnsi" w:cstheme="minorHAnsi"/>
            <w:noProof/>
            <w:szCs w:val="18"/>
            <w:lang w:val="en-GB"/>
          </w:rPr>
          <w:t>Examples of conversion factors for unprotected clay masonry units</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_Toc98315777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40</w:t>
        </w:r>
        <w:r w:rsidR="00333005" w:rsidRPr="00333005">
          <w:rPr>
            <w:rFonts w:asciiTheme="minorHAnsi" w:hAnsiTheme="minorHAnsi" w:cstheme="minorHAnsi"/>
            <w:noProof/>
            <w:webHidden/>
            <w:szCs w:val="18"/>
          </w:rPr>
          <w:fldChar w:fldCharType="end"/>
        </w:r>
      </w:hyperlink>
    </w:p>
    <w:p w14:paraId="2506B825" w14:textId="155B1772"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8" w:history="1">
        <w:r w:rsidR="00333005" w:rsidRPr="00333005">
          <w:rPr>
            <w:rStyle w:val="Hyperlink"/>
            <w:rFonts w:asciiTheme="minorHAnsi" w:hAnsiTheme="minorHAnsi" w:cstheme="minorHAnsi"/>
            <w:noProof/>
            <w:szCs w:val="18"/>
            <w:lang w:val="en-GB"/>
          </w:rPr>
          <w:t>Table 13: Declared life cycle stages</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_Toc98315778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42</w:t>
        </w:r>
        <w:r w:rsidR="00333005" w:rsidRPr="00333005">
          <w:rPr>
            <w:rFonts w:asciiTheme="minorHAnsi" w:hAnsiTheme="minorHAnsi" w:cstheme="minorHAnsi"/>
            <w:noProof/>
            <w:webHidden/>
            <w:szCs w:val="18"/>
          </w:rPr>
          <w:fldChar w:fldCharType="end"/>
        </w:r>
      </w:hyperlink>
    </w:p>
    <w:p w14:paraId="0DD325C2" w14:textId="125283E9"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9" w:history="1">
        <w:r w:rsidR="00333005" w:rsidRPr="00333005">
          <w:rPr>
            <w:rStyle w:val="Hyperlink"/>
            <w:rFonts w:asciiTheme="minorHAnsi" w:hAnsiTheme="minorHAnsi" w:cstheme="minorHAnsi"/>
            <w:noProof/>
            <w:szCs w:val="18"/>
            <w:lang w:val="en-GB"/>
          </w:rPr>
          <w:t>Table 14:  Description of the scenario „Transport to building site (A4)“</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_Toc98315779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46</w:t>
        </w:r>
        <w:r w:rsidR="00333005" w:rsidRPr="00333005">
          <w:rPr>
            <w:rFonts w:asciiTheme="minorHAnsi" w:hAnsiTheme="minorHAnsi" w:cstheme="minorHAnsi"/>
            <w:noProof/>
            <w:webHidden/>
            <w:szCs w:val="18"/>
          </w:rPr>
          <w:fldChar w:fldCharType="end"/>
        </w:r>
      </w:hyperlink>
    </w:p>
    <w:p w14:paraId="785C2D6F" w14:textId="19F259AD"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0" w:history="1">
        <w:r w:rsidR="00333005" w:rsidRPr="00333005">
          <w:rPr>
            <w:rStyle w:val="Hyperlink"/>
            <w:rFonts w:asciiTheme="minorHAnsi" w:hAnsiTheme="minorHAnsi" w:cstheme="minorHAnsi"/>
            <w:noProof/>
            <w:szCs w:val="18"/>
            <w:lang w:val="en-GB"/>
          </w:rPr>
          <w:t>Table 15: Average transport distances for brick products in Austria</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_Toc98315780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47</w:t>
        </w:r>
        <w:r w:rsidR="00333005" w:rsidRPr="00333005">
          <w:rPr>
            <w:rFonts w:asciiTheme="minorHAnsi" w:hAnsiTheme="minorHAnsi" w:cstheme="minorHAnsi"/>
            <w:noProof/>
            <w:webHidden/>
            <w:szCs w:val="18"/>
          </w:rPr>
          <w:fldChar w:fldCharType="end"/>
        </w:r>
      </w:hyperlink>
    </w:p>
    <w:p w14:paraId="0347F0BE" w14:textId="6503E3A7"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1" w:history="1">
        <w:r w:rsidR="00333005" w:rsidRPr="00333005">
          <w:rPr>
            <w:rStyle w:val="Hyperlink"/>
            <w:rFonts w:asciiTheme="minorHAnsi" w:hAnsiTheme="minorHAnsi" w:cstheme="minorHAnsi"/>
            <w:noProof/>
            <w:szCs w:val="18"/>
            <w:lang w:val="en-GB"/>
          </w:rPr>
          <w:t>Table 16: Description of the scenario „Installation of the product in the building (A5)“ as per table 8 in ÖNORM EN 15804</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_Toc98315781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49</w:t>
        </w:r>
        <w:r w:rsidR="00333005" w:rsidRPr="00333005">
          <w:rPr>
            <w:rFonts w:asciiTheme="minorHAnsi" w:hAnsiTheme="minorHAnsi" w:cstheme="minorHAnsi"/>
            <w:noProof/>
            <w:webHidden/>
            <w:szCs w:val="18"/>
          </w:rPr>
          <w:fldChar w:fldCharType="end"/>
        </w:r>
      </w:hyperlink>
    </w:p>
    <w:p w14:paraId="79EB4E69" w14:textId="280B16B6"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2" w:history="1">
        <w:r w:rsidR="00333005" w:rsidRPr="00333005">
          <w:rPr>
            <w:rStyle w:val="Hyperlink"/>
            <w:rFonts w:asciiTheme="minorHAnsi" w:hAnsiTheme="minorHAnsi" w:cstheme="minorHAnsi"/>
            <w:noProof/>
            <w:szCs w:val="18"/>
            <w:lang w:val="en-GB"/>
          </w:rPr>
          <w:t>Table 17: Description of the scenario „maintenance (B2)“ based on table 9 in EN 15804</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_Toc98315782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49</w:t>
        </w:r>
        <w:r w:rsidR="00333005" w:rsidRPr="00333005">
          <w:rPr>
            <w:rFonts w:asciiTheme="minorHAnsi" w:hAnsiTheme="minorHAnsi" w:cstheme="minorHAnsi"/>
            <w:noProof/>
            <w:webHidden/>
            <w:szCs w:val="18"/>
          </w:rPr>
          <w:fldChar w:fldCharType="end"/>
        </w:r>
      </w:hyperlink>
    </w:p>
    <w:p w14:paraId="532C047D" w14:textId="73DBB981"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3" w:history="1">
        <w:r w:rsidR="00333005" w:rsidRPr="00333005">
          <w:rPr>
            <w:rStyle w:val="Hyperlink"/>
            <w:rFonts w:asciiTheme="minorHAnsi" w:hAnsiTheme="minorHAnsi" w:cstheme="minorHAnsi"/>
            <w:noProof/>
            <w:szCs w:val="18"/>
            <w:lang w:val="en-GB"/>
          </w:rPr>
          <w:t>Table 18: Description of the scenario „repair (B3)“</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_Toc98315783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49</w:t>
        </w:r>
        <w:r w:rsidR="00333005" w:rsidRPr="00333005">
          <w:rPr>
            <w:rFonts w:asciiTheme="minorHAnsi" w:hAnsiTheme="minorHAnsi" w:cstheme="minorHAnsi"/>
            <w:noProof/>
            <w:webHidden/>
            <w:szCs w:val="18"/>
          </w:rPr>
          <w:fldChar w:fldCharType="end"/>
        </w:r>
      </w:hyperlink>
    </w:p>
    <w:p w14:paraId="5AB50101" w14:textId="78F2BB01"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4" w:history="1">
        <w:r w:rsidR="00333005" w:rsidRPr="00333005">
          <w:rPr>
            <w:rStyle w:val="Hyperlink"/>
            <w:rFonts w:asciiTheme="minorHAnsi" w:hAnsiTheme="minorHAnsi" w:cstheme="minorHAnsi"/>
            <w:noProof/>
            <w:szCs w:val="18"/>
            <w:lang w:val="en-GB"/>
          </w:rPr>
          <w:t>Table 19: Description of scenario „replacement (B4)“</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_Toc98315784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50</w:t>
        </w:r>
        <w:r w:rsidR="00333005" w:rsidRPr="00333005">
          <w:rPr>
            <w:rFonts w:asciiTheme="minorHAnsi" w:hAnsiTheme="minorHAnsi" w:cstheme="minorHAnsi"/>
            <w:noProof/>
            <w:webHidden/>
            <w:szCs w:val="18"/>
          </w:rPr>
          <w:fldChar w:fldCharType="end"/>
        </w:r>
      </w:hyperlink>
    </w:p>
    <w:p w14:paraId="6CF47C25" w14:textId="12B28788"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5" w:history="1">
        <w:r w:rsidR="00333005" w:rsidRPr="00333005">
          <w:rPr>
            <w:rStyle w:val="Hyperlink"/>
            <w:rFonts w:asciiTheme="minorHAnsi" w:hAnsiTheme="minorHAnsi" w:cstheme="minorHAnsi"/>
            <w:noProof/>
            <w:szCs w:val="18"/>
            <w:lang w:val="en-GB"/>
          </w:rPr>
          <w:t>Table 20: Description of scenario  „refurbishment (B5)“</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_Toc98315785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50</w:t>
        </w:r>
        <w:r w:rsidR="00333005" w:rsidRPr="00333005">
          <w:rPr>
            <w:rFonts w:asciiTheme="minorHAnsi" w:hAnsiTheme="minorHAnsi" w:cstheme="minorHAnsi"/>
            <w:noProof/>
            <w:webHidden/>
            <w:szCs w:val="18"/>
          </w:rPr>
          <w:fldChar w:fldCharType="end"/>
        </w:r>
      </w:hyperlink>
    </w:p>
    <w:p w14:paraId="7A4B9026" w14:textId="14E5088F"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6" w:history="1">
        <w:r w:rsidR="00333005" w:rsidRPr="00333005">
          <w:rPr>
            <w:rStyle w:val="Hyperlink"/>
            <w:rFonts w:asciiTheme="minorHAnsi" w:hAnsiTheme="minorHAnsi" w:cstheme="minorHAnsi"/>
            <w:noProof/>
            <w:szCs w:val="18"/>
            <w:lang w:val="en-GB"/>
          </w:rPr>
          <w:t>Table 21: Description of scenarios „energy (B6)“  resp. „Water (B7)“</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_Toc98315786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50</w:t>
        </w:r>
        <w:r w:rsidR="00333005" w:rsidRPr="00333005">
          <w:rPr>
            <w:rFonts w:asciiTheme="minorHAnsi" w:hAnsiTheme="minorHAnsi" w:cstheme="minorHAnsi"/>
            <w:noProof/>
            <w:webHidden/>
            <w:szCs w:val="18"/>
          </w:rPr>
          <w:fldChar w:fldCharType="end"/>
        </w:r>
      </w:hyperlink>
    </w:p>
    <w:p w14:paraId="3FE5F39F" w14:textId="01072B09"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7" w:history="1">
        <w:r w:rsidR="00333005" w:rsidRPr="00333005">
          <w:rPr>
            <w:rStyle w:val="Hyperlink"/>
            <w:rFonts w:asciiTheme="minorHAnsi" w:hAnsiTheme="minorHAnsi" w:cstheme="minorHAnsi"/>
            <w:noProof/>
            <w:szCs w:val="18"/>
            <w:lang w:val="en-GB"/>
          </w:rPr>
          <w:t>Table 22: Description of the scenario „Disposal of the product (C1 to C4)“ according to table 12 in EN 15804</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_Toc98315787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51</w:t>
        </w:r>
        <w:r w:rsidR="00333005" w:rsidRPr="00333005">
          <w:rPr>
            <w:rFonts w:asciiTheme="minorHAnsi" w:hAnsiTheme="minorHAnsi" w:cstheme="minorHAnsi"/>
            <w:noProof/>
            <w:webHidden/>
            <w:szCs w:val="18"/>
          </w:rPr>
          <w:fldChar w:fldCharType="end"/>
        </w:r>
      </w:hyperlink>
    </w:p>
    <w:p w14:paraId="73BFF14D" w14:textId="359C16D8"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8" w:history="1">
        <w:r w:rsidR="00333005" w:rsidRPr="00333005">
          <w:rPr>
            <w:rStyle w:val="Hyperlink"/>
            <w:rFonts w:asciiTheme="minorHAnsi" w:hAnsiTheme="minorHAnsi" w:cstheme="minorHAnsi"/>
            <w:noProof/>
            <w:szCs w:val="18"/>
            <w:lang w:val="en-GB"/>
          </w:rPr>
          <w:t>Table 23: Description of the scenario „re-use, recovery and recycling potential (module D)“</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_Toc98315788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52</w:t>
        </w:r>
        <w:r w:rsidR="00333005" w:rsidRPr="00333005">
          <w:rPr>
            <w:rFonts w:asciiTheme="minorHAnsi" w:hAnsiTheme="minorHAnsi" w:cstheme="minorHAnsi"/>
            <w:noProof/>
            <w:webHidden/>
            <w:szCs w:val="18"/>
          </w:rPr>
          <w:fldChar w:fldCharType="end"/>
        </w:r>
      </w:hyperlink>
    </w:p>
    <w:p w14:paraId="25990F4F" w14:textId="6AD721FB"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9" w:history="1">
        <w:r w:rsidR="00333005" w:rsidRPr="00333005">
          <w:rPr>
            <w:rStyle w:val="Hyperlink"/>
            <w:rFonts w:asciiTheme="minorHAnsi" w:hAnsiTheme="minorHAnsi" w:cstheme="minorHAnsi"/>
            <w:noProof/>
            <w:szCs w:val="18"/>
            <w:lang w:val="en-GB"/>
          </w:rPr>
          <w:t>Table 24: Parameters to describe the environmental impact of mineral insulating products per declared/functional unit</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_Toc98315789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52</w:t>
        </w:r>
        <w:r w:rsidR="00333005" w:rsidRPr="00333005">
          <w:rPr>
            <w:rFonts w:asciiTheme="minorHAnsi" w:hAnsiTheme="minorHAnsi" w:cstheme="minorHAnsi"/>
            <w:noProof/>
            <w:webHidden/>
            <w:szCs w:val="18"/>
          </w:rPr>
          <w:fldChar w:fldCharType="end"/>
        </w:r>
      </w:hyperlink>
    </w:p>
    <w:p w14:paraId="7BED18BF" w14:textId="503311D7"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90" w:history="1">
        <w:r w:rsidR="00333005" w:rsidRPr="00333005">
          <w:rPr>
            <w:rStyle w:val="Hyperlink"/>
            <w:rFonts w:asciiTheme="minorHAnsi" w:hAnsiTheme="minorHAnsi" w:cstheme="minorHAnsi"/>
            <w:noProof/>
            <w:szCs w:val="18"/>
          </w:rPr>
          <w:t>Table 25</w:t>
        </w:r>
        <w:r w:rsidR="00333005" w:rsidRPr="00333005">
          <w:rPr>
            <w:rStyle w:val="Hyperlink"/>
            <w:rFonts w:asciiTheme="minorHAnsi" w:hAnsiTheme="minorHAnsi" w:cstheme="minorHAnsi"/>
            <w:noProof/>
            <w:szCs w:val="18"/>
            <w:lang w:val="de-CH"/>
          </w:rPr>
          <w:t>: Additional environmental indicators</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_Toc98315790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53</w:t>
        </w:r>
        <w:r w:rsidR="00333005" w:rsidRPr="00333005">
          <w:rPr>
            <w:rFonts w:asciiTheme="minorHAnsi" w:hAnsiTheme="minorHAnsi" w:cstheme="minorHAnsi"/>
            <w:noProof/>
            <w:webHidden/>
            <w:szCs w:val="18"/>
          </w:rPr>
          <w:fldChar w:fldCharType="end"/>
        </w:r>
      </w:hyperlink>
    </w:p>
    <w:p w14:paraId="51DB496D" w14:textId="0488096D"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91" w:history="1">
        <w:r w:rsidR="00333005" w:rsidRPr="00333005">
          <w:rPr>
            <w:rStyle w:val="Hyperlink"/>
            <w:rFonts w:asciiTheme="minorHAnsi" w:hAnsiTheme="minorHAnsi" w:cstheme="minorHAnsi"/>
            <w:noProof/>
            <w:szCs w:val="18"/>
            <w:lang w:val="en-GB"/>
          </w:rPr>
          <w:t>Table 26: Parameters to describe the use of resources of mineral insulating products per declared/functional unit</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_Toc98315791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54</w:t>
        </w:r>
        <w:r w:rsidR="00333005" w:rsidRPr="00333005">
          <w:rPr>
            <w:rFonts w:asciiTheme="minorHAnsi" w:hAnsiTheme="minorHAnsi" w:cstheme="minorHAnsi"/>
            <w:noProof/>
            <w:webHidden/>
            <w:szCs w:val="18"/>
          </w:rPr>
          <w:fldChar w:fldCharType="end"/>
        </w:r>
      </w:hyperlink>
    </w:p>
    <w:p w14:paraId="649CC61E" w14:textId="7B2C00A1"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92" w:history="1">
        <w:r w:rsidR="00333005" w:rsidRPr="00333005">
          <w:rPr>
            <w:rStyle w:val="Hyperlink"/>
            <w:rFonts w:asciiTheme="minorHAnsi" w:hAnsiTheme="minorHAnsi" w:cstheme="minorHAnsi"/>
            <w:noProof/>
            <w:szCs w:val="18"/>
            <w:lang w:val="en-GB"/>
          </w:rPr>
          <w:t>Table 27: Classification of disclaimers to the declaration of core and additional environmental impact indicators</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_Toc98315792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55</w:t>
        </w:r>
        <w:r w:rsidR="00333005" w:rsidRPr="00333005">
          <w:rPr>
            <w:rFonts w:asciiTheme="minorHAnsi" w:hAnsiTheme="minorHAnsi" w:cstheme="minorHAnsi"/>
            <w:noProof/>
            <w:webHidden/>
            <w:szCs w:val="18"/>
          </w:rPr>
          <w:fldChar w:fldCharType="end"/>
        </w:r>
      </w:hyperlink>
    </w:p>
    <w:p w14:paraId="6D695FD6" w14:textId="28D0DC00"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93" w:history="1">
        <w:r w:rsidR="00333005" w:rsidRPr="00333005">
          <w:rPr>
            <w:rStyle w:val="Hyperlink"/>
            <w:rFonts w:asciiTheme="minorHAnsi" w:hAnsiTheme="minorHAnsi" w:cstheme="minorHAnsi"/>
            <w:noProof/>
            <w:szCs w:val="18"/>
            <w:lang w:val="en-GB"/>
          </w:rPr>
          <w:t>Table 28: Parameters describing LCA-output flows and waste categories of mineral insulating products per declared/functional unit</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_Toc98315793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56</w:t>
        </w:r>
        <w:r w:rsidR="00333005" w:rsidRPr="00333005">
          <w:rPr>
            <w:rFonts w:asciiTheme="minorHAnsi" w:hAnsiTheme="minorHAnsi" w:cstheme="minorHAnsi"/>
            <w:noProof/>
            <w:webHidden/>
            <w:szCs w:val="18"/>
          </w:rPr>
          <w:fldChar w:fldCharType="end"/>
        </w:r>
      </w:hyperlink>
    </w:p>
    <w:p w14:paraId="7E8E8701" w14:textId="39A77894" w:rsidR="00333005" w:rsidRPr="00333005" w:rsidRDefault="00000000">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94" w:history="1">
        <w:r w:rsidR="00333005" w:rsidRPr="00333005">
          <w:rPr>
            <w:rStyle w:val="Hyperlink"/>
            <w:rFonts w:asciiTheme="minorHAnsi" w:hAnsiTheme="minorHAnsi" w:cstheme="minorHAnsi"/>
            <w:noProof/>
            <w:szCs w:val="18"/>
            <w:lang w:val="en-GB"/>
          </w:rPr>
          <w:t>Table 29</w:t>
        </w:r>
        <w:r w:rsidR="00333005" w:rsidRPr="00333005">
          <w:rPr>
            <w:rStyle w:val="Hyperlink"/>
            <w:rFonts w:asciiTheme="minorHAnsi" w:hAnsiTheme="minorHAnsi" w:cstheme="minorHAnsi"/>
            <w:noProof/>
            <w:szCs w:val="18"/>
            <w:shd w:val="clear" w:color="auto" w:fill="DAEEF3"/>
            <w:lang w:val="en-GB"/>
          </w:rPr>
          <w:t>: Information for description biogenic carbon content at factory gate</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_Toc98315794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14542">
          <w:rPr>
            <w:rFonts w:asciiTheme="minorHAnsi" w:hAnsiTheme="minorHAnsi" w:cstheme="minorHAnsi"/>
            <w:noProof/>
            <w:webHidden/>
            <w:szCs w:val="18"/>
          </w:rPr>
          <w:t>56</w:t>
        </w:r>
        <w:r w:rsidR="00333005" w:rsidRPr="00333005">
          <w:rPr>
            <w:rFonts w:asciiTheme="minorHAnsi" w:hAnsiTheme="minorHAnsi" w:cstheme="minorHAnsi"/>
            <w:noProof/>
            <w:webHidden/>
            <w:szCs w:val="18"/>
          </w:rPr>
          <w:fldChar w:fldCharType="end"/>
        </w:r>
      </w:hyperlink>
    </w:p>
    <w:p w14:paraId="36D1E0D1" w14:textId="3CDE31B7"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28" w:name="_Toc482175016"/>
    </w:p>
    <w:p w14:paraId="2CAA8266" w14:textId="7EA5D33D" w:rsidR="00ED67BC" w:rsidRPr="00896AA1" w:rsidRDefault="00927AF7" w:rsidP="00ED67BC">
      <w:pPr>
        <w:pStyle w:val="berschrift2"/>
        <w:rPr>
          <w:lang w:val="en-GB"/>
        </w:rPr>
      </w:pPr>
      <w:bookmarkStart w:id="229" w:name="_Toc517348359"/>
      <w:bookmarkEnd w:id="228"/>
      <w:r>
        <w:rPr>
          <w:lang w:val="en-GB"/>
        </w:rPr>
        <w:t>Abbreviations</w:t>
      </w:r>
      <w:bookmarkEnd w:id="229"/>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230"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31" w:name="_Hlk56768535"/>
      <w:bookmarkEnd w:id="230"/>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210E32E1" w:rsidR="00ED67BC"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38C2A7DF" w14:textId="625561D4" w:rsidR="000B10C4" w:rsidRDefault="000B10C4" w:rsidP="00ED67BC">
      <w:pPr>
        <w:pStyle w:val="Kopfzeile"/>
        <w:tabs>
          <w:tab w:val="left" w:pos="1701"/>
        </w:tabs>
        <w:ind w:left="1701" w:hanging="1701"/>
        <w:rPr>
          <w:lang w:val="en-GB"/>
        </w:rPr>
      </w:pPr>
    </w:p>
    <w:p w14:paraId="0096FA6E" w14:textId="4794FADF" w:rsidR="000B10C4" w:rsidRDefault="000B10C4" w:rsidP="00ED67BC">
      <w:pPr>
        <w:pStyle w:val="Kopfzeile"/>
        <w:tabs>
          <w:tab w:val="left" w:pos="1701"/>
        </w:tabs>
        <w:ind w:left="1701" w:hanging="1701"/>
        <w:rPr>
          <w:lang w:val="en-GB"/>
        </w:rPr>
      </w:pPr>
    </w:p>
    <w:p w14:paraId="482BACF4" w14:textId="3EBA6FE8" w:rsidR="000B10C4" w:rsidRDefault="000B10C4" w:rsidP="000B10C4">
      <w:pPr>
        <w:spacing w:after="200"/>
        <w:jc w:val="left"/>
        <w:rPr>
          <w:lang w:val="en-GB"/>
        </w:rPr>
      </w:pPr>
    </w:p>
    <w:p w14:paraId="01F7644F" w14:textId="77777777" w:rsidR="000B10C4" w:rsidRPr="00113212" w:rsidRDefault="000B10C4" w:rsidP="000B10C4">
      <w:pPr>
        <w:spacing w:after="200"/>
        <w:jc w:val="left"/>
        <w:rPr>
          <w:lang w:val="en-GB"/>
        </w:rPr>
      </w:pPr>
    </w:p>
    <w:p w14:paraId="0ACFE299" w14:textId="77777777" w:rsidR="000B10C4" w:rsidRDefault="000B10C4" w:rsidP="000B10C4">
      <w:pPr>
        <w:rPr>
          <w:lang w:val="en-GB"/>
        </w:rPr>
      </w:pPr>
    </w:p>
    <w:p w14:paraId="6434CE64" w14:textId="77777777" w:rsidR="000B10C4" w:rsidRPr="00113212" w:rsidRDefault="000B10C4" w:rsidP="000B10C4">
      <w:pPr>
        <w:rPr>
          <w:lang w:val="en-GB"/>
        </w:rPr>
      </w:pPr>
      <w:bookmarkStart w:id="232" w:name="_Hlk128487501"/>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0B10C4" w:rsidRPr="00896AA1" w14:paraId="741E4433" w14:textId="77777777" w:rsidTr="0093127E">
        <w:trPr>
          <w:trHeight w:val="1270"/>
        </w:trPr>
        <w:tc>
          <w:tcPr>
            <w:tcW w:w="4217" w:type="dxa"/>
            <w:tcBorders>
              <w:top w:val="single" w:sz="4" w:space="0" w:color="FFFFFF" w:themeColor="background1"/>
              <w:left w:val="single" w:sz="4" w:space="0" w:color="FFFFFF" w:themeColor="background1"/>
            </w:tcBorders>
            <w:shd w:val="clear" w:color="auto" w:fill="auto"/>
          </w:tcPr>
          <w:p w14:paraId="58DEB5BF" w14:textId="77777777" w:rsidR="000B10C4" w:rsidRPr="00113212" w:rsidRDefault="000B10C4" w:rsidP="0093127E">
            <w:pPr>
              <w:rPr>
                <w:lang w:val="en-GB"/>
              </w:rPr>
            </w:pPr>
            <w:bookmarkStart w:id="233" w:name="_Hlk56601639"/>
            <w:r w:rsidRPr="00896AA1">
              <w:rPr>
                <w:noProof/>
                <w:lang w:val="en-US"/>
              </w:rPr>
              <w:lastRenderedPageBreak/>
              <w:drawing>
                <wp:anchor distT="0" distB="0" distL="114300" distR="114300" simplePos="0" relativeHeight="251657216" behindDoc="0" locked="0" layoutInCell="1" allowOverlap="1" wp14:anchorId="474496E1" wp14:editId="50CCD3B7">
                  <wp:simplePos x="0" y="0"/>
                  <wp:positionH relativeFrom="column">
                    <wp:posOffset>444625</wp:posOffset>
                  </wp:positionH>
                  <wp:positionV relativeFrom="paragraph">
                    <wp:posOffset>148361</wp:posOffset>
                  </wp:positionV>
                  <wp:extent cx="1900402" cy="526695"/>
                  <wp:effectExtent l="19050" t="0" r="4598" b="0"/>
                  <wp:wrapNone/>
                  <wp:docPr id="9" name="Bild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 descr="Ein Bild, das Text enthält.&#10;&#10;Automatisch generierte Beschreibung"/>
                          <pic:cNvPicPr>
                            <a:picLocks noChangeAspect="1" noChangeArrowheads="1"/>
                          </pic:cNvPicPr>
                        </pic:nvPicPr>
                        <pic:blipFill>
                          <a:blip r:embed="rId103"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72EF52B9" w14:textId="77777777" w:rsidR="000B10C4" w:rsidRPr="00113212" w:rsidRDefault="000B10C4" w:rsidP="0093127E">
            <w:pPr>
              <w:rPr>
                <w:b/>
                <w:szCs w:val="18"/>
                <w:lang w:val="en-GB"/>
              </w:rPr>
            </w:pPr>
          </w:p>
          <w:p w14:paraId="62458A73" w14:textId="77777777" w:rsidR="000B10C4" w:rsidRPr="000B10C4" w:rsidRDefault="000B10C4" w:rsidP="0093127E">
            <w:pPr>
              <w:rPr>
                <w:b/>
                <w:szCs w:val="18"/>
                <w:lang w:val="en-GB"/>
              </w:rPr>
            </w:pPr>
            <w:r w:rsidRPr="000B10C4">
              <w:rPr>
                <w:b/>
                <w:szCs w:val="18"/>
                <w:lang w:val="en-GB"/>
              </w:rPr>
              <w:t>Owner and Publisher</w:t>
            </w:r>
          </w:p>
          <w:p w14:paraId="20DD58BD" w14:textId="77777777" w:rsidR="000B10C4" w:rsidRPr="000B10C4" w:rsidRDefault="000B10C4" w:rsidP="0093127E">
            <w:pPr>
              <w:rPr>
                <w:b/>
                <w:szCs w:val="18"/>
                <w:lang w:val="en-GB"/>
              </w:rPr>
            </w:pPr>
          </w:p>
          <w:p w14:paraId="66A200E8" w14:textId="77777777" w:rsidR="000B10C4" w:rsidRPr="000B10C4" w:rsidRDefault="000B10C4" w:rsidP="0093127E">
            <w:pPr>
              <w:rPr>
                <w:szCs w:val="18"/>
                <w:lang w:val="en-GB"/>
              </w:rPr>
            </w:pPr>
            <w:r w:rsidRPr="000B10C4">
              <w:rPr>
                <w:szCs w:val="18"/>
                <w:lang w:val="en-GB"/>
              </w:rPr>
              <w:t>Bau EPD GmbH</w:t>
            </w:r>
          </w:p>
          <w:p w14:paraId="7009B199" w14:textId="77777777" w:rsidR="000B10C4" w:rsidRPr="001A3D9F" w:rsidRDefault="000B10C4" w:rsidP="0093127E">
            <w:pPr>
              <w:rPr>
                <w:szCs w:val="18"/>
                <w:lang w:val="de-AT"/>
              </w:rPr>
            </w:pPr>
            <w:r w:rsidRPr="001A3D9F">
              <w:rPr>
                <w:szCs w:val="18"/>
                <w:lang w:val="de-AT"/>
              </w:rPr>
              <w:t>Seidengasse 13/3</w:t>
            </w:r>
          </w:p>
          <w:p w14:paraId="3EEF3B4F" w14:textId="77777777" w:rsidR="000B10C4" w:rsidRPr="0093127E" w:rsidRDefault="000B10C4" w:rsidP="0093127E">
            <w:pPr>
              <w:rPr>
                <w:szCs w:val="18"/>
                <w:lang w:val="de-AT"/>
              </w:rPr>
            </w:pPr>
            <w:r w:rsidRPr="0093127E">
              <w:rPr>
                <w:szCs w:val="18"/>
                <w:lang w:val="de-AT"/>
              </w:rPr>
              <w:t>1070 Wien</w:t>
            </w:r>
          </w:p>
          <w:p w14:paraId="7AC321EF" w14:textId="77777777" w:rsidR="000B10C4" w:rsidRPr="0093127E" w:rsidRDefault="000B10C4" w:rsidP="0093127E">
            <w:pPr>
              <w:rPr>
                <w:szCs w:val="18"/>
                <w:lang w:val="de-AT"/>
              </w:rPr>
            </w:pPr>
            <w:r w:rsidRPr="0093127E">
              <w:rPr>
                <w:szCs w:val="18"/>
                <w:lang w:val="de-AT"/>
              </w:rPr>
              <w:t>Österreich</w:t>
            </w:r>
          </w:p>
          <w:p w14:paraId="2AF9BEAB" w14:textId="77777777" w:rsidR="000B10C4" w:rsidRPr="0093127E" w:rsidRDefault="000B10C4" w:rsidP="0093127E">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4A146EE0" w14:textId="77777777" w:rsidR="000B10C4" w:rsidRPr="001A3D9F" w:rsidRDefault="000B10C4" w:rsidP="0093127E">
            <w:pPr>
              <w:rPr>
                <w:szCs w:val="18"/>
                <w:lang w:val="de-AT"/>
              </w:rPr>
            </w:pPr>
          </w:p>
          <w:p w14:paraId="0CEE6F87" w14:textId="77777777" w:rsidR="000B10C4" w:rsidRPr="001A3D9F" w:rsidRDefault="000B10C4" w:rsidP="0093127E">
            <w:pPr>
              <w:rPr>
                <w:szCs w:val="18"/>
                <w:lang w:val="de-AT"/>
              </w:rPr>
            </w:pPr>
          </w:p>
          <w:p w14:paraId="323953F4" w14:textId="77777777" w:rsidR="000B10C4" w:rsidRPr="001A3D9F" w:rsidRDefault="000B10C4" w:rsidP="0093127E">
            <w:pPr>
              <w:rPr>
                <w:szCs w:val="18"/>
                <w:lang w:val="de-AT"/>
              </w:rPr>
            </w:pPr>
          </w:p>
          <w:p w14:paraId="5C567D2C" w14:textId="77777777" w:rsidR="000B10C4" w:rsidRPr="001A3D9F" w:rsidRDefault="000B10C4" w:rsidP="0093127E">
            <w:pPr>
              <w:rPr>
                <w:szCs w:val="18"/>
                <w:lang w:val="de-AT"/>
              </w:rPr>
            </w:pPr>
            <w:r w:rsidRPr="001A3D9F">
              <w:rPr>
                <w:szCs w:val="18"/>
                <w:lang w:val="de-AT"/>
              </w:rPr>
              <w:t>Tel</w:t>
            </w:r>
            <w:r w:rsidRPr="001A3D9F">
              <w:rPr>
                <w:szCs w:val="18"/>
                <w:lang w:val="de-AT"/>
              </w:rPr>
              <w:tab/>
              <w:t>+43 699 15 900 500</w:t>
            </w:r>
          </w:p>
          <w:p w14:paraId="7D0CF066" w14:textId="77777777" w:rsidR="000B10C4" w:rsidRPr="001A3D9F" w:rsidRDefault="000B10C4" w:rsidP="0093127E">
            <w:pPr>
              <w:rPr>
                <w:szCs w:val="18"/>
                <w:lang w:val="de-AT"/>
              </w:rPr>
            </w:pPr>
            <w:r w:rsidRPr="001A3D9F">
              <w:rPr>
                <w:szCs w:val="18"/>
                <w:lang w:val="de-AT"/>
              </w:rPr>
              <w:t>Mail</w:t>
            </w:r>
            <w:r w:rsidRPr="001A3D9F">
              <w:rPr>
                <w:szCs w:val="18"/>
                <w:lang w:val="de-AT"/>
              </w:rPr>
              <w:tab/>
            </w:r>
            <w:hyperlink r:id="rId104" w:history="1">
              <w:r w:rsidRPr="001A3D9F">
                <w:rPr>
                  <w:lang w:val="de-AT"/>
                </w:rPr>
                <w:t>office@bau-epd.at</w:t>
              </w:r>
            </w:hyperlink>
          </w:p>
          <w:p w14:paraId="746F7D13" w14:textId="77777777" w:rsidR="000B10C4" w:rsidRPr="001A3D9F" w:rsidRDefault="000B10C4" w:rsidP="0093127E">
            <w:pPr>
              <w:rPr>
                <w:szCs w:val="18"/>
                <w:lang w:val="de-AT"/>
              </w:rPr>
            </w:pPr>
            <w:r w:rsidRPr="001A3D9F">
              <w:rPr>
                <w:szCs w:val="18"/>
                <w:lang w:val="de-AT"/>
              </w:rPr>
              <w:t>Web</w:t>
            </w:r>
            <w:r w:rsidRPr="001A3D9F">
              <w:rPr>
                <w:szCs w:val="18"/>
                <w:lang w:val="de-AT"/>
              </w:rPr>
              <w:tab/>
              <w:t>www.bau-epd.at</w:t>
            </w:r>
          </w:p>
        </w:tc>
      </w:tr>
      <w:tr w:rsidR="000B10C4" w:rsidRPr="00896AA1" w14:paraId="5D322770" w14:textId="77777777" w:rsidTr="0093127E">
        <w:tc>
          <w:tcPr>
            <w:tcW w:w="4217" w:type="dxa"/>
            <w:tcBorders>
              <w:left w:val="single" w:sz="4" w:space="0" w:color="FFFFFF" w:themeColor="background1"/>
            </w:tcBorders>
            <w:shd w:val="clear" w:color="auto" w:fill="auto"/>
            <w:vAlign w:val="center"/>
          </w:tcPr>
          <w:p w14:paraId="482B53EF" w14:textId="77777777" w:rsidR="000B10C4" w:rsidRPr="001A3D9F" w:rsidRDefault="000B10C4" w:rsidP="0093127E">
            <w:pPr>
              <w:rPr>
                <w:lang w:val="de-AT"/>
              </w:rPr>
            </w:pPr>
            <w:r w:rsidRPr="00896AA1">
              <w:rPr>
                <w:noProof/>
                <w:lang w:val="en-US"/>
              </w:rPr>
              <w:drawing>
                <wp:anchor distT="0" distB="0" distL="114300" distR="114300" simplePos="0" relativeHeight="251658240" behindDoc="0" locked="0" layoutInCell="1" allowOverlap="1" wp14:anchorId="66B84C19" wp14:editId="5CE2EC0B">
                  <wp:simplePos x="0" y="0"/>
                  <wp:positionH relativeFrom="column">
                    <wp:posOffset>447675</wp:posOffset>
                  </wp:positionH>
                  <wp:positionV relativeFrom="paragraph">
                    <wp:posOffset>-55245</wp:posOffset>
                  </wp:positionV>
                  <wp:extent cx="1898650" cy="526415"/>
                  <wp:effectExtent l="19050" t="0" r="6350" b="0"/>
                  <wp:wrapNone/>
                  <wp:docPr id="10" name="Bild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Ein Bild, das Text enthält.&#10;&#10;Automatisch generierte Beschreibung"/>
                          <pic:cNvPicPr>
                            <a:picLocks noChangeAspect="1" noChangeArrowheads="1"/>
                          </pic:cNvPicPr>
                        </pic:nvPicPr>
                        <pic:blipFill>
                          <a:blip r:embed="rId103"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413FD7F5" w14:textId="77777777" w:rsidR="000B10C4" w:rsidRPr="001A3D9F" w:rsidRDefault="000B10C4" w:rsidP="0093127E">
            <w:pPr>
              <w:rPr>
                <w:b/>
                <w:szCs w:val="18"/>
                <w:lang w:val="de-AT"/>
              </w:rPr>
            </w:pPr>
          </w:p>
          <w:p w14:paraId="494CAD91" w14:textId="77777777" w:rsidR="000B10C4" w:rsidRPr="001A3D9F" w:rsidRDefault="000B10C4" w:rsidP="0093127E">
            <w:pPr>
              <w:rPr>
                <w:b/>
                <w:szCs w:val="18"/>
                <w:lang w:val="de-AT"/>
              </w:rPr>
            </w:pPr>
            <w:r>
              <w:rPr>
                <w:b/>
                <w:szCs w:val="18"/>
                <w:lang w:val="de-AT"/>
              </w:rPr>
              <w:t>Programme Operator</w:t>
            </w:r>
          </w:p>
          <w:p w14:paraId="1DAB6C2B" w14:textId="77777777" w:rsidR="000B10C4" w:rsidRPr="001A3D9F" w:rsidRDefault="000B10C4" w:rsidP="0093127E">
            <w:pPr>
              <w:rPr>
                <w:b/>
                <w:szCs w:val="18"/>
                <w:lang w:val="de-AT"/>
              </w:rPr>
            </w:pPr>
          </w:p>
          <w:p w14:paraId="546174F4" w14:textId="77777777" w:rsidR="000B10C4" w:rsidRPr="001A3D9F" w:rsidRDefault="000B10C4" w:rsidP="0093127E">
            <w:pPr>
              <w:rPr>
                <w:szCs w:val="18"/>
                <w:lang w:val="de-AT"/>
              </w:rPr>
            </w:pPr>
            <w:r w:rsidRPr="001A3D9F">
              <w:rPr>
                <w:szCs w:val="18"/>
                <w:lang w:val="de-AT"/>
              </w:rPr>
              <w:t>Bau EPD GmbH</w:t>
            </w:r>
          </w:p>
          <w:p w14:paraId="39D08B7C" w14:textId="77777777" w:rsidR="000B10C4" w:rsidRPr="001A3D9F" w:rsidRDefault="000B10C4" w:rsidP="0093127E">
            <w:pPr>
              <w:rPr>
                <w:szCs w:val="18"/>
                <w:lang w:val="de-AT"/>
              </w:rPr>
            </w:pPr>
            <w:r w:rsidRPr="001A3D9F">
              <w:rPr>
                <w:szCs w:val="18"/>
                <w:lang w:val="de-AT"/>
              </w:rPr>
              <w:t>Seidengasse 13/3</w:t>
            </w:r>
          </w:p>
          <w:p w14:paraId="1083DB88" w14:textId="77777777" w:rsidR="000B10C4" w:rsidRPr="00896AA1" w:rsidRDefault="000B10C4" w:rsidP="0093127E">
            <w:pPr>
              <w:rPr>
                <w:szCs w:val="18"/>
                <w:lang w:val="en-GB"/>
              </w:rPr>
            </w:pPr>
            <w:r w:rsidRPr="00896AA1">
              <w:rPr>
                <w:szCs w:val="18"/>
                <w:lang w:val="en-GB"/>
              </w:rPr>
              <w:t>1070 Wien</w:t>
            </w:r>
          </w:p>
          <w:p w14:paraId="2D89AED3" w14:textId="77777777" w:rsidR="000B10C4" w:rsidRPr="00896AA1" w:rsidRDefault="000B10C4" w:rsidP="0093127E">
            <w:pPr>
              <w:rPr>
                <w:szCs w:val="18"/>
                <w:lang w:val="en-GB"/>
              </w:rPr>
            </w:pPr>
            <w:r w:rsidRPr="00896AA1">
              <w:rPr>
                <w:szCs w:val="18"/>
                <w:lang w:val="en-GB"/>
              </w:rPr>
              <w:t>Österreich</w:t>
            </w:r>
          </w:p>
          <w:p w14:paraId="160493E5" w14:textId="77777777" w:rsidR="000B10C4" w:rsidRPr="00896AA1" w:rsidRDefault="000B10C4" w:rsidP="0093127E">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48AA775B" w14:textId="77777777" w:rsidR="000B10C4" w:rsidRPr="001A3D9F" w:rsidRDefault="000B10C4" w:rsidP="0093127E">
            <w:pPr>
              <w:rPr>
                <w:szCs w:val="18"/>
                <w:lang w:val="de-AT"/>
              </w:rPr>
            </w:pPr>
          </w:p>
          <w:p w14:paraId="4EB1BC9E" w14:textId="77777777" w:rsidR="000B10C4" w:rsidRPr="001A3D9F" w:rsidRDefault="000B10C4" w:rsidP="0093127E">
            <w:pPr>
              <w:rPr>
                <w:szCs w:val="18"/>
                <w:lang w:val="de-AT"/>
              </w:rPr>
            </w:pPr>
          </w:p>
          <w:p w14:paraId="139DDC15" w14:textId="77777777" w:rsidR="000B10C4" w:rsidRPr="001A3D9F" w:rsidRDefault="000B10C4" w:rsidP="0093127E">
            <w:pPr>
              <w:rPr>
                <w:szCs w:val="18"/>
                <w:lang w:val="de-AT"/>
              </w:rPr>
            </w:pPr>
          </w:p>
          <w:p w14:paraId="2A10CD93" w14:textId="77777777" w:rsidR="000B10C4" w:rsidRPr="001A3D9F" w:rsidRDefault="000B10C4" w:rsidP="0093127E">
            <w:pPr>
              <w:rPr>
                <w:szCs w:val="18"/>
                <w:lang w:val="de-AT"/>
              </w:rPr>
            </w:pPr>
          </w:p>
          <w:p w14:paraId="61AB3FDD" w14:textId="77777777" w:rsidR="000B10C4" w:rsidRPr="001A3D9F" w:rsidRDefault="000B10C4" w:rsidP="0093127E">
            <w:pPr>
              <w:rPr>
                <w:szCs w:val="18"/>
                <w:lang w:val="de-AT"/>
              </w:rPr>
            </w:pPr>
            <w:r w:rsidRPr="001A3D9F">
              <w:rPr>
                <w:szCs w:val="18"/>
                <w:lang w:val="de-AT"/>
              </w:rPr>
              <w:t>Tel</w:t>
            </w:r>
            <w:r w:rsidRPr="001A3D9F">
              <w:rPr>
                <w:szCs w:val="18"/>
                <w:lang w:val="de-AT"/>
              </w:rPr>
              <w:tab/>
              <w:t>+43 699 15 900 500</w:t>
            </w:r>
          </w:p>
          <w:p w14:paraId="01BDFBB9" w14:textId="77777777" w:rsidR="000B10C4" w:rsidRPr="001A3D9F" w:rsidRDefault="000B10C4" w:rsidP="0093127E">
            <w:pPr>
              <w:rPr>
                <w:szCs w:val="18"/>
                <w:lang w:val="de-AT"/>
              </w:rPr>
            </w:pPr>
            <w:r w:rsidRPr="001A3D9F">
              <w:rPr>
                <w:szCs w:val="18"/>
                <w:lang w:val="de-AT"/>
              </w:rPr>
              <w:t>Mail</w:t>
            </w:r>
            <w:r w:rsidRPr="001A3D9F">
              <w:rPr>
                <w:szCs w:val="18"/>
                <w:lang w:val="de-AT"/>
              </w:rPr>
              <w:tab/>
            </w:r>
            <w:hyperlink r:id="rId105" w:history="1">
              <w:r w:rsidRPr="001A3D9F">
                <w:rPr>
                  <w:lang w:val="de-AT"/>
                </w:rPr>
                <w:t>office@bau-epd.at</w:t>
              </w:r>
            </w:hyperlink>
          </w:p>
          <w:p w14:paraId="706E940A" w14:textId="77777777" w:rsidR="000B10C4" w:rsidRPr="001A3D9F" w:rsidRDefault="000B10C4" w:rsidP="0093127E">
            <w:pPr>
              <w:rPr>
                <w:szCs w:val="18"/>
                <w:lang w:val="de-AT"/>
              </w:rPr>
            </w:pPr>
            <w:r w:rsidRPr="001A3D9F">
              <w:rPr>
                <w:szCs w:val="18"/>
                <w:lang w:val="de-AT"/>
              </w:rPr>
              <w:t>Web</w:t>
            </w:r>
            <w:r w:rsidRPr="001A3D9F">
              <w:rPr>
                <w:szCs w:val="18"/>
                <w:lang w:val="de-AT"/>
              </w:rPr>
              <w:tab/>
              <w:t>www.bau-epd.at</w:t>
            </w:r>
          </w:p>
        </w:tc>
      </w:tr>
      <w:tr w:rsidR="000B10C4" w:rsidRPr="00074778" w14:paraId="0D313919" w14:textId="77777777" w:rsidTr="000B10C4">
        <w:trPr>
          <w:trHeight w:val="2829"/>
        </w:trPr>
        <w:tc>
          <w:tcPr>
            <w:tcW w:w="4217" w:type="dxa"/>
            <w:tcBorders>
              <w:left w:val="single" w:sz="4" w:space="0" w:color="FFFFFF" w:themeColor="background1"/>
            </w:tcBorders>
            <w:shd w:val="clear" w:color="auto" w:fill="auto"/>
            <w:vAlign w:val="center"/>
          </w:tcPr>
          <w:p w14:paraId="681FE281" w14:textId="77777777" w:rsidR="000B10C4" w:rsidRPr="001A3D9F" w:rsidRDefault="000B10C4" w:rsidP="0093127E">
            <w:pPr>
              <w:rPr>
                <w:noProof/>
                <w:lang w:val="de-AT"/>
              </w:rPr>
            </w:pPr>
          </w:p>
          <w:p w14:paraId="2A416181" w14:textId="77777777" w:rsidR="000B10C4" w:rsidRPr="00896AA1" w:rsidRDefault="000B10C4" w:rsidP="0093127E">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29466842" w14:textId="77777777" w:rsidR="000B10C4" w:rsidRPr="00113212" w:rsidRDefault="000B10C4" w:rsidP="0093127E">
            <w:pPr>
              <w:rPr>
                <w:b/>
                <w:szCs w:val="18"/>
                <w:lang w:val="en-GB"/>
              </w:rPr>
            </w:pPr>
          </w:p>
          <w:p w14:paraId="0D1A7004" w14:textId="77777777" w:rsidR="000B10C4" w:rsidRPr="003C2BD1" w:rsidRDefault="000B10C4" w:rsidP="0093127E">
            <w:pPr>
              <w:rPr>
                <w:b/>
                <w:szCs w:val="18"/>
                <w:lang w:val="en-GB"/>
              </w:rPr>
            </w:pPr>
            <w:r w:rsidRPr="003C2BD1">
              <w:rPr>
                <w:b/>
                <w:szCs w:val="18"/>
                <w:lang w:val="en-GB"/>
              </w:rPr>
              <w:t>Author of the Life Cycle Assessment</w:t>
            </w:r>
          </w:p>
          <w:p w14:paraId="4A47FA3B" w14:textId="77777777" w:rsidR="000B10C4" w:rsidRPr="00E422B4" w:rsidRDefault="000B10C4" w:rsidP="0093127E">
            <w:pPr>
              <w:rPr>
                <w:b/>
                <w:szCs w:val="18"/>
                <w:lang w:val="en-GB"/>
              </w:rPr>
            </w:pPr>
          </w:p>
          <w:p w14:paraId="46578CCA" w14:textId="77777777" w:rsidR="000B10C4" w:rsidRPr="00E422B4" w:rsidRDefault="000B10C4" w:rsidP="0093127E">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27C0F5AE" w14:textId="77777777" w:rsidR="000B10C4" w:rsidRPr="00E422B4" w:rsidRDefault="000B10C4" w:rsidP="0093127E">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309DD4F3" w14:textId="77777777" w:rsidR="000B10C4" w:rsidRPr="00896AA1" w:rsidRDefault="000B10C4" w:rsidP="0093127E">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31FF45B8" w14:textId="77777777" w:rsidR="000B10C4" w:rsidRPr="00896AA1" w:rsidRDefault="000B10C4" w:rsidP="0093127E">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29227CB6" w14:textId="77777777" w:rsidR="000B10C4" w:rsidRPr="00113212" w:rsidRDefault="000B10C4" w:rsidP="0093127E">
            <w:pPr>
              <w:rPr>
                <w:szCs w:val="18"/>
                <w:lang w:val="en-GB"/>
              </w:rPr>
            </w:pPr>
          </w:p>
          <w:p w14:paraId="2B1715EE" w14:textId="77777777" w:rsidR="000B10C4" w:rsidRPr="00113212" w:rsidRDefault="000B10C4" w:rsidP="0093127E">
            <w:pPr>
              <w:rPr>
                <w:szCs w:val="18"/>
                <w:lang w:val="en-GB"/>
              </w:rPr>
            </w:pPr>
          </w:p>
          <w:p w14:paraId="2FB10DB3" w14:textId="77777777" w:rsidR="000B10C4" w:rsidRPr="00113212" w:rsidRDefault="000B10C4" w:rsidP="0093127E">
            <w:pPr>
              <w:rPr>
                <w:szCs w:val="18"/>
                <w:lang w:val="en-GB"/>
              </w:rPr>
            </w:pPr>
          </w:p>
          <w:p w14:paraId="36675562" w14:textId="77777777" w:rsidR="000B10C4" w:rsidRPr="00113212" w:rsidRDefault="000B10C4" w:rsidP="0093127E">
            <w:pPr>
              <w:rPr>
                <w:szCs w:val="18"/>
                <w:lang w:val="en-GB"/>
              </w:rPr>
            </w:pPr>
            <w:r w:rsidRPr="00113212">
              <w:rPr>
                <w:szCs w:val="18"/>
                <w:lang w:val="en-GB"/>
              </w:rPr>
              <w:t>Mail Person creator</w:t>
            </w:r>
          </w:p>
          <w:p w14:paraId="75576E3B" w14:textId="70E8663B" w:rsidR="000B10C4" w:rsidRPr="00113212" w:rsidRDefault="000B10C4" w:rsidP="0093127E">
            <w:pPr>
              <w:rPr>
                <w:lang w:val="en-GB"/>
              </w:rPr>
            </w:pPr>
            <w:r w:rsidRPr="00113212">
              <w:rPr>
                <w:szCs w:val="18"/>
                <w:lang w:val="en-GB"/>
              </w:rPr>
              <w:t>Tel</w:t>
            </w:r>
            <w:r w:rsidRPr="00113212">
              <w:rPr>
                <w:szCs w:val="18"/>
                <w:lang w:val="en-GB"/>
              </w:rPr>
              <w:tab/>
            </w:r>
          </w:p>
          <w:p w14:paraId="362CBC54" w14:textId="77777777" w:rsidR="000B10C4" w:rsidRPr="00896AA1" w:rsidRDefault="000B10C4" w:rsidP="0093127E">
            <w:pPr>
              <w:rPr>
                <w:lang w:val="en-GB"/>
              </w:rPr>
            </w:pPr>
            <w:r w:rsidRPr="00896AA1">
              <w:rPr>
                <w:lang w:val="en-GB"/>
              </w:rPr>
              <w:t>Mail</w:t>
            </w:r>
            <w:r w:rsidRPr="00896AA1">
              <w:rPr>
                <w:lang w:val="en-GB"/>
              </w:rPr>
              <w:tab/>
            </w:r>
          </w:p>
          <w:p w14:paraId="6D41B5C2" w14:textId="77777777" w:rsidR="000B10C4" w:rsidRPr="00896AA1" w:rsidRDefault="000B10C4" w:rsidP="0093127E">
            <w:pPr>
              <w:rPr>
                <w:lang w:val="en-GB"/>
              </w:rPr>
            </w:pPr>
            <w:r w:rsidRPr="00896AA1">
              <w:rPr>
                <w:lang w:val="en-GB"/>
              </w:rPr>
              <w:t>Web</w:t>
            </w:r>
            <w:r w:rsidRPr="00896AA1">
              <w:rPr>
                <w:lang w:val="en-GB"/>
              </w:rPr>
              <w:tab/>
            </w:r>
          </w:p>
          <w:p w14:paraId="0CE6CC1D" w14:textId="77777777" w:rsidR="000B10C4" w:rsidRPr="00896AA1" w:rsidRDefault="000B10C4" w:rsidP="0093127E">
            <w:pPr>
              <w:rPr>
                <w:szCs w:val="18"/>
                <w:lang w:val="en-GB"/>
              </w:rPr>
            </w:pPr>
          </w:p>
        </w:tc>
      </w:tr>
      <w:tr w:rsidR="000B10C4" w:rsidRPr="00896AA1" w14:paraId="37C954A3" w14:textId="77777777" w:rsidTr="0093127E">
        <w:tc>
          <w:tcPr>
            <w:tcW w:w="4217" w:type="dxa"/>
            <w:tcBorders>
              <w:left w:val="single" w:sz="4" w:space="0" w:color="FFFFFF" w:themeColor="background1"/>
            </w:tcBorders>
            <w:shd w:val="clear" w:color="auto" w:fill="auto"/>
            <w:vAlign w:val="center"/>
          </w:tcPr>
          <w:p w14:paraId="34682F47" w14:textId="77777777" w:rsidR="000B10C4" w:rsidRPr="00896AA1" w:rsidRDefault="000B10C4" w:rsidP="0093127E">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1BEA7D4E" w14:textId="77777777" w:rsidR="000B10C4" w:rsidRPr="00113212" w:rsidRDefault="000B10C4" w:rsidP="0093127E">
            <w:pPr>
              <w:rPr>
                <w:szCs w:val="18"/>
                <w:lang w:val="en-GB"/>
              </w:rPr>
            </w:pPr>
          </w:p>
          <w:p w14:paraId="0DD5C9E5" w14:textId="77777777" w:rsidR="000B10C4" w:rsidRPr="00E422B4" w:rsidRDefault="000B10C4" w:rsidP="0093127E">
            <w:pPr>
              <w:rPr>
                <w:b/>
                <w:szCs w:val="18"/>
                <w:lang w:val="en-GB"/>
              </w:rPr>
            </w:pPr>
            <w:r>
              <w:rPr>
                <w:b/>
                <w:szCs w:val="18"/>
                <w:lang w:val="en-GB"/>
              </w:rPr>
              <w:t>Holder</w:t>
            </w:r>
            <w:r w:rsidRPr="00E422B4">
              <w:rPr>
                <w:b/>
                <w:szCs w:val="18"/>
                <w:lang w:val="en-GB"/>
              </w:rPr>
              <w:t xml:space="preserve"> of the declaration</w:t>
            </w:r>
          </w:p>
          <w:p w14:paraId="5DAEFE47" w14:textId="77777777" w:rsidR="000B10C4" w:rsidRPr="00E422B4" w:rsidRDefault="000B10C4" w:rsidP="0093127E">
            <w:pPr>
              <w:rPr>
                <w:b/>
                <w:szCs w:val="18"/>
                <w:lang w:val="en-GB"/>
              </w:rPr>
            </w:pPr>
          </w:p>
          <w:p w14:paraId="1D5DCA74" w14:textId="77777777" w:rsidR="000B10C4" w:rsidRPr="00E422B4" w:rsidRDefault="000B10C4" w:rsidP="0093127E">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322C83C2" w14:textId="77777777" w:rsidR="000B10C4" w:rsidRPr="00E422B4" w:rsidRDefault="000B10C4" w:rsidP="0093127E">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70C7651E" w14:textId="77777777" w:rsidR="000B10C4" w:rsidRPr="00896AA1" w:rsidRDefault="000B10C4" w:rsidP="0093127E">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2C7F2038" w14:textId="77777777" w:rsidR="000B10C4" w:rsidRPr="00896AA1" w:rsidRDefault="000B10C4" w:rsidP="0093127E">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3C29C" w14:textId="77777777" w:rsidR="000B10C4" w:rsidRPr="00896AA1" w:rsidRDefault="000B10C4" w:rsidP="0093127E">
            <w:pPr>
              <w:rPr>
                <w:szCs w:val="18"/>
                <w:lang w:val="en-GB"/>
              </w:rPr>
            </w:pPr>
          </w:p>
          <w:p w14:paraId="3F4DB257" w14:textId="77777777" w:rsidR="000B10C4" w:rsidRPr="00896AA1" w:rsidRDefault="000B10C4" w:rsidP="0093127E">
            <w:pPr>
              <w:rPr>
                <w:szCs w:val="18"/>
                <w:lang w:val="en-GB"/>
              </w:rPr>
            </w:pPr>
          </w:p>
          <w:p w14:paraId="22BF7B04" w14:textId="77777777" w:rsidR="000B10C4" w:rsidRPr="00896AA1" w:rsidRDefault="000B10C4" w:rsidP="0093127E">
            <w:pPr>
              <w:rPr>
                <w:szCs w:val="18"/>
                <w:lang w:val="en-GB"/>
              </w:rPr>
            </w:pPr>
          </w:p>
          <w:p w14:paraId="540C0447" w14:textId="02C77B59" w:rsidR="000B10C4" w:rsidRPr="00896AA1" w:rsidRDefault="000B10C4" w:rsidP="0093127E">
            <w:pPr>
              <w:rPr>
                <w:szCs w:val="18"/>
                <w:lang w:val="en-GB"/>
              </w:rPr>
            </w:pPr>
            <w:r w:rsidRPr="00896AA1">
              <w:rPr>
                <w:szCs w:val="18"/>
                <w:lang w:val="en-GB"/>
              </w:rPr>
              <w:t>Tel</w:t>
            </w:r>
            <w:r w:rsidRPr="00896AA1">
              <w:rPr>
                <w:szCs w:val="18"/>
                <w:lang w:val="en-GB"/>
              </w:rPr>
              <w:tab/>
            </w:r>
          </w:p>
          <w:p w14:paraId="6C0CFCF2" w14:textId="77777777" w:rsidR="000B10C4" w:rsidRPr="00896AA1" w:rsidRDefault="000B10C4" w:rsidP="0093127E">
            <w:pPr>
              <w:rPr>
                <w:szCs w:val="18"/>
                <w:lang w:val="en-GB"/>
              </w:rPr>
            </w:pPr>
            <w:r w:rsidRPr="00896AA1">
              <w:rPr>
                <w:szCs w:val="18"/>
                <w:lang w:val="en-GB"/>
              </w:rPr>
              <w:t>Mail</w:t>
            </w:r>
            <w:r w:rsidRPr="00896AA1">
              <w:rPr>
                <w:szCs w:val="18"/>
                <w:lang w:val="en-GB"/>
              </w:rPr>
              <w:tab/>
            </w:r>
          </w:p>
          <w:p w14:paraId="4950B1FF" w14:textId="77777777" w:rsidR="000B10C4" w:rsidRPr="00896AA1" w:rsidRDefault="000B10C4" w:rsidP="0093127E">
            <w:pPr>
              <w:rPr>
                <w:szCs w:val="18"/>
                <w:lang w:val="en-GB"/>
              </w:rPr>
            </w:pPr>
            <w:r w:rsidRPr="00896AA1">
              <w:rPr>
                <w:szCs w:val="18"/>
                <w:lang w:val="en-GB"/>
              </w:rPr>
              <w:t>Web</w:t>
            </w:r>
            <w:r w:rsidRPr="00896AA1">
              <w:rPr>
                <w:szCs w:val="18"/>
                <w:lang w:val="en-GB"/>
              </w:rPr>
              <w:tab/>
            </w:r>
          </w:p>
        </w:tc>
      </w:tr>
      <w:tr w:rsidR="000B10C4" w:rsidRPr="00896AA1" w14:paraId="7E726FC1" w14:textId="77777777" w:rsidTr="0093127E">
        <w:tc>
          <w:tcPr>
            <w:tcW w:w="4217" w:type="dxa"/>
            <w:tcBorders>
              <w:left w:val="single" w:sz="4" w:space="0" w:color="FFFFFF" w:themeColor="background1"/>
              <w:bottom w:val="single" w:sz="4" w:space="0" w:color="FFFFFF" w:themeColor="background1"/>
            </w:tcBorders>
            <w:shd w:val="clear" w:color="auto" w:fill="auto"/>
            <w:vAlign w:val="center"/>
          </w:tcPr>
          <w:p w14:paraId="41C0B241" w14:textId="77777777" w:rsidR="000B10C4" w:rsidRPr="00896AA1" w:rsidRDefault="000B10C4" w:rsidP="0093127E">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18833491" w14:textId="77777777" w:rsidR="000B10C4" w:rsidRPr="00896AA1" w:rsidRDefault="000B10C4" w:rsidP="0093127E">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7C84670E" w14:textId="77777777" w:rsidR="000B10C4" w:rsidRPr="00896AA1" w:rsidRDefault="000B10C4" w:rsidP="0093127E">
            <w:pPr>
              <w:rPr>
                <w:lang w:val="en-GB"/>
              </w:rPr>
            </w:pPr>
          </w:p>
        </w:tc>
      </w:tr>
      <w:bookmarkEnd w:id="232"/>
      <w:bookmarkEnd w:id="233"/>
    </w:tbl>
    <w:p w14:paraId="07364012" w14:textId="77777777" w:rsidR="000B10C4" w:rsidRPr="00896AA1" w:rsidRDefault="000B10C4" w:rsidP="000B10C4">
      <w:pPr>
        <w:pStyle w:val="KapitelUeberschrift2"/>
        <w:rPr>
          <w:lang w:val="en-GB"/>
        </w:rPr>
      </w:pPr>
    </w:p>
    <w:p w14:paraId="779F7FF9" w14:textId="77777777" w:rsidR="000B10C4" w:rsidRPr="00113212" w:rsidRDefault="000B10C4" w:rsidP="00ED67BC">
      <w:pPr>
        <w:pStyle w:val="Kopfzeile"/>
        <w:tabs>
          <w:tab w:val="left" w:pos="1701"/>
        </w:tabs>
        <w:ind w:left="1701" w:hanging="1701"/>
        <w:rPr>
          <w:lang w:val="en-GB"/>
        </w:rPr>
      </w:pPr>
    </w:p>
    <w:bookmarkEnd w:id="0"/>
    <w:bookmarkEnd w:id="231"/>
    <w:p w14:paraId="676B313F" w14:textId="57EB4892" w:rsidR="00B137EA" w:rsidRPr="00896AA1" w:rsidRDefault="00B137EA" w:rsidP="000B10C4">
      <w:pPr>
        <w:spacing w:after="200"/>
        <w:jc w:val="left"/>
        <w:rPr>
          <w:lang w:val="en-GB"/>
        </w:rPr>
      </w:pPr>
    </w:p>
    <w:sectPr w:rsidR="00B137EA" w:rsidRPr="00896AA1" w:rsidSect="000224B7">
      <w:headerReference w:type="default" r:id="rId106"/>
      <w:footerReference w:type="default" r:id="rId107"/>
      <w:footerReference w:type="first" r:id="rId108"/>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00454" w14:textId="77777777" w:rsidR="00DE7CBA" w:rsidRDefault="00DE7CBA" w:rsidP="00FB5D78">
      <w:r>
        <w:separator/>
      </w:r>
    </w:p>
  </w:endnote>
  <w:endnote w:type="continuationSeparator" w:id="0">
    <w:p w14:paraId="56A1D7BB" w14:textId="77777777" w:rsidR="00DE7CBA" w:rsidRDefault="00DE7CBA"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A71B" w14:textId="77777777" w:rsidR="00632302" w:rsidRPr="002F4F4E" w:rsidRDefault="00632302" w:rsidP="00C30B94">
    <w:pPr>
      <w:rPr>
        <w:bCs/>
        <w:sz w:val="20"/>
        <w:lang w:val="nl-BE"/>
      </w:rPr>
    </w:pPr>
    <w:r>
      <w:rPr>
        <w:bCs/>
        <w:sz w:val="20"/>
        <w:lang w:val="nl-BE"/>
      </w:rPr>
      <w:t>Version 05 – 21</w:t>
    </w:r>
    <w:r w:rsidRPr="002F4F4E">
      <w:rPr>
        <w:bCs/>
        <w:sz w:val="20"/>
        <w:lang w:val="nl-BE"/>
      </w:rPr>
      <w:t>-</w:t>
    </w:r>
    <w:r>
      <w:rPr>
        <w:bCs/>
        <w:sz w:val="20"/>
        <w:lang w:val="nl-BE"/>
      </w:rPr>
      <w:t>01-2014</w:t>
    </w:r>
  </w:p>
  <w:p w14:paraId="65126809" w14:textId="77777777" w:rsidR="00632302" w:rsidRPr="002F4F4E" w:rsidRDefault="00632302" w:rsidP="00C30B94">
    <w:pPr>
      <w:pStyle w:val="Fuzeile"/>
    </w:pPr>
    <w:r>
      <w:rPr>
        <w:sz w:val="20"/>
      </w:rPr>
      <w:t xml:space="preserve">Page </w:t>
    </w:r>
    <w:r w:rsidRPr="00F14713">
      <w:rPr>
        <w:sz w:val="20"/>
      </w:rPr>
      <w:fldChar w:fldCharType="begin"/>
    </w:r>
    <w:r w:rsidRPr="00F14713">
      <w:rPr>
        <w:sz w:val="20"/>
      </w:rPr>
      <w:instrText xml:space="preserve"> PAGE   \* MERGEFORMAT </w:instrText>
    </w:r>
    <w:r w:rsidRPr="00F14713">
      <w:rPr>
        <w:sz w:val="20"/>
      </w:rPr>
      <w:fldChar w:fldCharType="separate"/>
    </w:r>
    <w:r>
      <w:rPr>
        <w:noProof/>
        <w:sz w:val="20"/>
      </w:rPr>
      <w:t>40</w:t>
    </w:r>
    <w:r w:rsidRPr="00F14713">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7C79" w14:textId="77777777" w:rsidR="00632302" w:rsidRDefault="00632302">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32</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32</w:t>
    </w:r>
    <w:r>
      <w:rPr>
        <w:b/>
        <w:sz w:val="24"/>
        <w:szCs w:val="24"/>
      </w:rPr>
      <w:fldChar w:fldCharType="end"/>
    </w:r>
  </w:p>
  <w:p w14:paraId="55CBF0F1" w14:textId="77777777" w:rsidR="00632302" w:rsidRPr="008E36C5" w:rsidRDefault="00632302" w:rsidP="00C30B94">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09C3A11D" w14:textId="77777777" w:rsidR="002C5AAE" w:rsidRDefault="002C5AAE"/>
  <w:p w14:paraId="26E76EE4" w14:textId="77777777" w:rsidR="002C5AAE" w:rsidRDefault="002C5AAE"/>
  <w:p w14:paraId="4310C791" w14:textId="77777777" w:rsidR="002C5AAE" w:rsidRDefault="002C5AA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p w14:paraId="6EC0D594" w14:textId="77777777" w:rsidR="002C5AAE" w:rsidRDefault="002C5AAE"/>
  <w:p w14:paraId="2159C5E3" w14:textId="77777777" w:rsidR="002C5AAE" w:rsidRDefault="002C5AAE"/>
  <w:p w14:paraId="432BCBC0" w14:textId="77777777" w:rsidR="002C5AAE" w:rsidRDefault="002C5A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AA3F1" w14:textId="77777777" w:rsidR="00DE7CBA" w:rsidRDefault="00DE7CBA" w:rsidP="00FB5D78">
      <w:r>
        <w:separator/>
      </w:r>
    </w:p>
  </w:footnote>
  <w:footnote w:type="continuationSeparator" w:id="0">
    <w:p w14:paraId="43D5D7EB" w14:textId="77777777" w:rsidR="00DE7CBA" w:rsidRDefault="00DE7CBA"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C40088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4144"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64262B">
      <w:rPr>
        <w:color w:val="17365D" w:themeColor="text2" w:themeShade="BF"/>
        <w:lang w:val="en-GB"/>
      </w:rPr>
      <w:t>Construction clay products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D951ED9"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6192"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8D4FC8">
      <w:rPr>
        <w:color w:val="17365D" w:themeColor="text2" w:themeShade="BF"/>
        <w:lang w:val="en-GB"/>
      </w:rPr>
      <w:t>construction clay products EN 15804+A2</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EAA4" w14:textId="185F67A5" w:rsidR="00632302" w:rsidRPr="005B2F43" w:rsidRDefault="00632302" w:rsidP="00C30B94">
    <w:pPr>
      <w:pStyle w:val="Kopfzeile"/>
      <w:pBdr>
        <w:bottom w:val="single" w:sz="4" w:space="1" w:color="34A3DC"/>
      </w:pBdr>
      <w:rPr>
        <w:color w:val="34A3DC"/>
        <w:lang w:val="en-US"/>
      </w:rPr>
    </w:pPr>
    <w:r w:rsidRPr="00BB08F4">
      <w:rPr>
        <w:color w:val="34A3DC"/>
      </w:rPr>
      <w:fldChar w:fldCharType="begin"/>
    </w:r>
    <w:r w:rsidRPr="005B2F43">
      <w:rPr>
        <w:color w:val="34A3DC"/>
        <w:lang w:val="en-US"/>
      </w:rPr>
      <w:instrText xml:space="preserve"> STYLEREF  1 \n  </w:instrText>
    </w:r>
    <w:r w:rsidRPr="00BB08F4">
      <w:rPr>
        <w:color w:val="34A3DC"/>
      </w:rPr>
      <w:fldChar w:fldCharType="separate"/>
    </w:r>
    <w:r w:rsidR="00214542">
      <w:rPr>
        <w:noProof/>
        <w:color w:val="34A3DC"/>
        <w:lang w:val="en-US"/>
      </w:rPr>
      <w:t>0</w:t>
    </w:r>
    <w:r w:rsidRPr="00BB08F4">
      <w:rPr>
        <w:color w:val="34A3DC"/>
      </w:rPr>
      <w:fldChar w:fldCharType="end"/>
    </w:r>
    <w:r w:rsidRPr="005B2F43">
      <w:rPr>
        <w:color w:val="34A3DC"/>
        <w:lang w:val="en-US"/>
      </w:rPr>
      <w:t xml:space="preserve"> </w:t>
    </w:r>
    <w:r w:rsidRPr="00BB08F4">
      <w:rPr>
        <w:color w:val="34A3DC"/>
      </w:rPr>
      <w:fldChar w:fldCharType="begin"/>
    </w:r>
    <w:r w:rsidRPr="005B2F43">
      <w:rPr>
        <w:color w:val="34A3DC"/>
        <w:lang w:val="en-US"/>
      </w:rPr>
      <w:instrText xml:space="preserve"> STYLEREF  1  </w:instrText>
    </w:r>
    <w:r w:rsidRPr="00BB08F4">
      <w:rPr>
        <w:color w:val="34A3DC"/>
      </w:rPr>
      <w:fldChar w:fldCharType="separate"/>
    </w:r>
    <w:r w:rsidR="00214542">
      <w:rPr>
        <w:noProof/>
        <w:color w:val="34A3DC"/>
        <w:lang w:val="en-US"/>
      </w:rPr>
      <w:t>Content of the EPD</w:t>
    </w:r>
    <w:r w:rsidRPr="00BB08F4">
      <w:rPr>
        <w:color w:val="34A3DC"/>
      </w:rPr>
      <w:fldChar w:fldCharType="end"/>
    </w:r>
  </w:p>
  <w:p w14:paraId="4DEF5B43" w14:textId="77777777" w:rsidR="00632302" w:rsidRPr="00FC2E73" w:rsidRDefault="00632302" w:rsidP="00C30B94">
    <w:pPr>
      <w:pStyle w:val="Kopfzeile"/>
      <w:pBdr>
        <w:bottom w:val="single" w:sz="4" w:space="1" w:color="34A3DC"/>
      </w:pBdr>
      <w:ind w:firstLine="567"/>
      <w:rPr>
        <w:color w:val="34A3DC"/>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C24D" w14:textId="77777777" w:rsidR="00632302" w:rsidRPr="00521E1D" w:rsidRDefault="00632302" w:rsidP="00C30B94">
    <w:pPr>
      <w:pStyle w:val="Kopfzeile"/>
      <w:rPr>
        <w:color w:val="17365D"/>
      </w:rPr>
    </w:pPr>
  </w:p>
  <w:p w14:paraId="4CE6BA25" w14:textId="77777777" w:rsidR="00632302" w:rsidRPr="00521E1D" w:rsidRDefault="00632302" w:rsidP="00C30B94">
    <w:pPr>
      <w:pStyle w:val="Kopfzeile"/>
      <w:rPr>
        <w:color w:val="17365D"/>
      </w:rPr>
    </w:pPr>
  </w:p>
  <w:p w14:paraId="4A8003CB" w14:textId="2E1816EA" w:rsidR="00632302" w:rsidRPr="000A5808" w:rsidRDefault="0019475F" w:rsidP="00C30B94">
    <w:pPr>
      <w:pStyle w:val="Kopfzeile"/>
      <w:rPr>
        <w:rFonts w:ascii="Calibri" w:hAnsi="Calibri" w:cs="Calibri"/>
        <w:lang w:val="en-GB"/>
      </w:rPr>
    </w:pPr>
    <w:r>
      <w:rPr>
        <w:rFonts w:ascii="Arial" w:hAnsi="Arial" w:cs="Times New Roman"/>
        <w:noProof/>
      </w:rPr>
      <w:drawing>
        <wp:anchor distT="0" distB="0" distL="114300" distR="114300" simplePos="0" relativeHeight="251659264" behindDoc="0" locked="0" layoutInCell="1" allowOverlap="1" wp14:anchorId="162102FE" wp14:editId="2B4FB256">
          <wp:simplePos x="0" y="0"/>
          <wp:positionH relativeFrom="column">
            <wp:posOffset>4941570</wp:posOffset>
          </wp:positionH>
          <wp:positionV relativeFrom="paragraph">
            <wp:posOffset>-222885</wp:posOffset>
          </wp:positionV>
          <wp:extent cx="1313815" cy="362585"/>
          <wp:effectExtent l="0" t="0" r="0" b="0"/>
          <wp:wrapSquare wrapText="bothSides"/>
          <wp:docPr id="4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F33FFA" w:rsidRPr="00F33FFA">
      <w:rPr>
        <w:color w:val="17365D" w:themeColor="text2" w:themeShade="BF"/>
        <w:lang w:val="en-GB"/>
      </w:rPr>
      <w:t xml:space="preserve"> </w:t>
    </w:r>
    <w:r w:rsidR="00F33FFA">
      <w:rPr>
        <w:color w:val="17365D" w:themeColor="text2" w:themeShade="BF"/>
        <w:lang w:val="en-GB"/>
      </w:rPr>
      <w:t>PCR part B – Construction clay products EN 15804+A2</w:t>
    </w:r>
  </w:p>
  <w:p w14:paraId="2C1E613B" w14:textId="77777777" w:rsidR="00632302" w:rsidRPr="000A5808" w:rsidRDefault="00632302" w:rsidP="00C30B94">
    <w:pPr>
      <w:pStyle w:val="Kopfzeile"/>
      <w:rPr>
        <w:lang w:val="en-GB"/>
      </w:rPr>
    </w:pPr>
  </w:p>
  <w:p w14:paraId="2484F026" w14:textId="77777777" w:rsidR="00632302" w:rsidRPr="000A5808" w:rsidRDefault="00632302" w:rsidP="00C30B94">
    <w:pPr>
      <w:pStyle w:val="Kopfzeile"/>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1F65" w14:textId="77777777" w:rsidR="00632302" w:rsidRPr="00521E1D" w:rsidRDefault="00632302" w:rsidP="00C30B94">
    <w:pPr>
      <w:pStyle w:val="Kopfzeile"/>
      <w:rPr>
        <w:color w:val="17365D"/>
      </w:rPr>
    </w:pPr>
  </w:p>
  <w:p w14:paraId="787934BD" w14:textId="05330458" w:rsidR="00632302" w:rsidRPr="00521E1D" w:rsidRDefault="00632302" w:rsidP="00C30B94">
    <w:pPr>
      <w:pStyle w:val="Kopfzeile"/>
      <w:rPr>
        <w:color w:val="17365D"/>
      </w:rPr>
    </w:pPr>
    <w:r>
      <w:rPr>
        <w:noProof/>
      </w:rPr>
      <w:drawing>
        <wp:anchor distT="0" distB="0" distL="114300" distR="114300" simplePos="0" relativeHeight="251661312" behindDoc="0" locked="0" layoutInCell="1" allowOverlap="1" wp14:anchorId="0B7C77D5" wp14:editId="0F77E258">
          <wp:simplePos x="0" y="0"/>
          <wp:positionH relativeFrom="margin">
            <wp:align>right</wp:align>
          </wp:positionH>
          <wp:positionV relativeFrom="paragraph">
            <wp:posOffset>27940</wp:posOffset>
          </wp:positionV>
          <wp:extent cx="1313815" cy="362585"/>
          <wp:effectExtent l="0" t="0" r="635" b="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p>
  <w:p w14:paraId="5CE928B3" w14:textId="6D33CE05" w:rsidR="00632302" w:rsidRPr="000A5808" w:rsidRDefault="00F33FFA" w:rsidP="00C30B94">
    <w:pPr>
      <w:pStyle w:val="Kopfzeile"/>
      <w:rPr>
        <w:rFonts w:ascii="Calibri" w:hAnsi="Calibri" w:cs="Calibri"/>
        <w:lang w:val="en-GB"/>
      </w:rPr>
    </w:pPr>
    <w:r>
      <w:rPr>
        <w:color w:val="17365D" w:themeColor="text2" w:themeShade="BF"/>
        <w:lang w:val="en-GB"/>
      </w:rPr>
      <w:t>PCR part B – Construction clay products EN 15804+A2</w:t>
    </w:r>
  </w:p>
  <w:p w14:paraId="77CB468C" w14:textId="77777777" w:rsidR="00632302" w:rsidRPr="000A5808" w:rsidRDefault="00632302" w:rsidP="00C30B94">
    <w:pPr>
      <w:pStyle w:val="Kopfzeile"/>
      <w:rPr>
        <w:lang w:val="en-GB"/>
      </w:rPr>
    </w:pPr>
  </w:p>
  <w:p w14:paraId="4C5E5BCD" w14:textId="77777777" w:rsidR="00632302" w:rsidRPr="000A5808" w:rsidRDefault="00632302" w:rsidP="00C30B94">
    <w:pPr>
      <w:pStyle w:val="Kopfzeile"/>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4EB4DCD3" w:rsidR="00524A61" w:rsidRDefault="008D4FC8" w:rsidP="008D4FC8">
    <w:pPr>
      <w:pStyle w:val="Kopfzeile"/>
      <w:rPr>
        <w:color w:val="17365D" w:themeColor="text2" w:themeShade="BF"/>
        <w:lang w:val="en-GB"/>
      </w:rPr>
    </w:pPr>
    <w:r>
      <w:rPr>
        <w:color w:val="17365D" w:themeColor="text2" w:themeShade="BF"/>
        <w:lang w:val="en-GB"/>
      </w:rPr>
      <w:t>PCR part B – construction clay products EN 15804+A2</w:t>
    </w:r>
  </w:p>
  <w:p w14:paraId="0B8868B1" w14:textId="77777777" w:rsidR="008D4FC8" w:rsidRPr="008D4FC8" w:rsidRDefault="008D4FC8" w:rsidP="008D4FC8">
    <w:pPr>
      <w:pStyle w:val="Kopfzeile"/>
      <w:rPr>
        <w:lang w:val="en-GB"/>
      </w:rPr>
    </w:pPr>
  </w:p>
  <w:p w14:paraId="572DFE30" w14:textId="77777777" w:rsidR="002C5AAE" w:rsidRPr="00632302" w:rsidRDefault="002C5AAE">
    <w:pPr>
      <w:rPr>
        <w:lang w:val="en-GB"/>
      </w:rPr>
    </w:pPr>
  </w:p>
  <w:p w14:paraId="7BDEFF8E" w14:textId="77777777" w:rsidR="002C5AAE" w:rsidRPr="00632302" w:rsidRDefault="002C5AAE">
    <w:pPr>
      <w:rPr>
        <w:lang w:val="en-GB"/>
      </w:rPr>
    </w:pPr>
  </w:p>
  <w:p w14:paraId="6A136235" w14:textId="77777777" w:rsidR="002C5AAE" w:rsidRPr="00632302" w:rsidRDefault="002C5AAE">
    <w:pP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C03"/>
    <w:multiLevelType w:val="hybridMultilevel"/>
    <w:tmpl w:val="769A7A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A760FF"/>
    <w:multiLevelType w:val="hybridMultilevel"/>
    <w:tmpl w:val="D31A07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3" w15:restartNumberingAfterBreak="0">
    <w:nsid w:val="06482A9F"/>
    <w:multiLevelType w:val="hybridMultilevel"/>
    <w:tmpl w:val="BF8877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2C1143"/>
    <w:multiLevelType w:val="hybridMultilevel"/>
    <w:tmpl w:val="EE5AA3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A5C13DF"/>
    <w:multiLevelType w:val="hybridMultilevel"/>
    <w:tmpl w:val="29505B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A6C7145"/>
    <w:multiLevelType w:val="hybridMultilevel"/>
    <w:tmpl w:val="7E949B7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C811B3"/>
    <w:multiLevelType w:val="hybridMultilevel"/>
    <w:tmpl w:val="7D861E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F223044"/>
    <w:multiLevelType w:val="hybridMultilevel"/>
    <w:tmpl w:val="A1C21DBE"/>
    <w:lvl w:ilvl="0" w:tplc="45984268">
      <w:start w:val="6"/>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2684D2A"/>
    <w:multiLevelType w:val="hybridMultilevel"/>
    <w:tmpl w:val="8B56CB6C"/>
    <w:lvl w:ilvl="0" w:tplc="45984268">
      <w:start w:val="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81C24F4"/>
    <w:multiLevelType w:val="hybridMultilevel"/>
    <w:tmpl w:val="0F86D542"/>
    <w:lvl w:ilvl="0" w:tplc="AE02FB80">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5C3129"/>
    <w:multiLevelType w:val="hybridMultilevel"/>
    <w:tmpl w:val="5B681E3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15:restartNumberingAfterBreak="0">
    <w:nsid w:val="260952D6"/>
    <w:multiLevelType w:val="hybridMultilevel"/>
    <w:tmpl w:val="64520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8E80C82"/>
    <w:multiLevelType w:val="hybridMultilevel"/>
    <w:tmpl w:val="D31A07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B54A31"/>
    <w:multiLevelType w:val="hybridMultilevel"/>
    <w:tmpl w:val="0D027D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6010EFC"/>
    <w:multiLevelType w:val="hybridMultilevel"/>
    <w:tmpl w:val="0C66E6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0" w15:restartNumberingAfterBreak="0">
    <w:nsid w:val="3B7C3A04"/>
    <w:multiLevelType w:val="hybridMultilevel"/>
    <w:tmpl w:val="106E8E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EA6CE6"/>
    <w:multiLevelType w:val="hybridMultilevel"/>
    <w:tmpl w:val="F8CC442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E186101"/>
    <w:multiLevelType w:val="hybridMultilevel"/>
    <w:tmpl w:val="61EAE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43443F1"/>
    <w:multiLevelType w:val="hybridMultilevel"/>
    <w:tmpl w:val="1F985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91D6B59"/>
    <w:multiLevelType w:val="hybridMultilevel"/>
    <w:tmpl w:val="D7DE20F0"/>
    <w:lvl w:ilvl="0" w:tplc="AE02FB80">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5CB83AB1"/>
    <w:multiLevelType w:val="hybridMultilevel"/>
    <w:tmpl w:val="D31A07DA"/>
    <w:lvl w:ilvl="0" w:tplc="6E74B0A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1041475"/>
    <w:multiLevelType w:val="hybridMultilevel"/>
    <w:tmpl w:val="F3ACD04A"/>
    <w:lvl w:ilvl="0" w:tplc="08130005">
      <w:start w:val="1"/>
      <w:numFmt w:val="bullet"/>
      <w:lvlText w:val=""/>
      <w:lvlJc w:val="left"/>
      <w:pPr>
        <w:ind w:left="927" w:hanging="360"/>
      </w:pPr>
      <w:rPr>
        <w:rFonts w:ascii="Wingdings" w:hAnsi="Wingdings"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29" w15:restartNumberingAfterBreak="0">
    <w:nsid w:val="67851B3C"/>
    <w:multiLevelType w:val="hybridMultilevel"/>
    <w:tmpl w:val="EA8CA486"/>
    <w:lvl w:ilvl="0" w:tplc="0813000F">
      <w:start w:val="1"/>
      <w:numFmt w:val="decimal"/>
      <w:lvlText w:val="%1."/>
      <w:lvlJc w:val="left"/>
      <w:pPr>
        <w:ind w:left="720" w:hanging="360"/>
      </w:pPr>
      <w:rPr>
        <w:rFont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15:restartNumberingAfterBreak="0">
    <w:nsid w:val="6DAF28E1"/>
    <w:multiLevelType w:val="hybridMultilevel"/>
    <w:tmpl w:val="F0CED7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E1A1BC2"/>
    <w:multiLevelType w:val="hybridMultilevel"/>
    <w:tmpl w:val="4CCA57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18D08E0"/>
    <w:multiLevelType w:val="hybridMultilevel"/>
    <w:tmpl w:val="3A788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2893391"/>
    <w:multiLevelType w:val="hybridMultilevel"/>
    <w:tmpl w:val="6AC22ECA"/>
    <w:lvl w:ilvl="0" w:tplc="E7D44CE8">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5" w15:restartNumberingAfterBreak="0">
    <w:nsid w:val="7D0A3006"/>
    <w:multiLevelType w:val="hybridMultilevel"/>
    <w:tmpl w:val="CF98727C"/>
    <w:lvl w:ilvl="0" w:tplc="E7D44CE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95231765">
    <w:abstractNumId w:val="19"/>
  </w:num>
  <w:num w:numId="2" w16cid:durableId="952059803">
    <w:abstractNumId w:val="2"/>
  </w:num>
  <w:num w:numId="3" w16cid:durableId="1096092351">
    <w:abstractNumId w:val="13"/>
  </w:num>
  <w:num w:numId="4" w16cid:durableId="1201358492">
    <w:abstractNumId w:val="25"/>
  </w:num>
  <w:num w:numId="5" w16cid:durableId="795414416">
    <w:abstractNumId w:val="34"/>
  </w:num>
  <w:num w:numId="6" w16cid:durableId="563569045">
    <w:abstractNumId w:val="24"/>
  </w:num>
  <w:num w:numId="7" w16cid:durableId="509025652">
    <w:abstractNumId w:val="10"/>
  </w:num>
  <w:num w:numId="8" w16cid:durableId="19658918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285448">
    <w:abstractNumId w:val="12"/>
  </w:num>
  <w:num w:numId="10" w16cid:durableId="980773613">
    <w:abstractNumId w:val="33"/>
  </w:num>
  <w:num w:numId="11" w16cid:durableId="190266087">
    <w:abstractNumId w:val="26"/>
  </w:num>
  <w:num w:numId="12" w16cid:durableId="1778482790">
    <w:abstractNumId w:val="11"/>
  </w:num>
  <w:num w:numId="13" w16cid:durableId="147018781">
    <w:abstractNumId w:val="9"/>
  </w:num>
  <w:num w:numId="14" w16cid:durableId="1887528639">
    <w:abstractNumId w:val="18"/>
  </w:num>
  <w:num w:numId="15" w16cid:durableId="1204439179">
    <w:abstractNumId w:val="21"/>
  </w:num>
  <w:num w:numId="16" w16cid:durableId="2103060283">
    <w:abstractNumId w:val="35"/>
  </w:num>
  <w:num w:numId="17" w16cid:durableId="1687755287">
    <w:abstractNumId w:val="8"/>
  </w:num>
  <w:num w:numId="18" w16cid:durableId="954629391">
    <w:abstractNumId w:val="22"/>
  </w:num>
  <w:num w:numId="19" w16cid:durableId="62417509">
    <w:abstractNumId w:val="20"/>
  </w:num>
  <w:num w:numId="20" w16cid:durableId="703405395">
    <w:abstractNumId w:val="3"/>
  </w:num>
  <w:num w:numId="21" w16cid:durableId="1857159415">
    <w:abstractNumId w:val="15"/>
  </w:num>
  <w:num w:numId="22" w16cid:durableId="144915917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08033897">
    <w:abstractNumId w:val="6"/>
  </w:num>
  <w:num w:numId="24" w16cid:durableId="1817530684">
    <w:abstractNumId w:val="27"/>
  </w:num>
  <w:num w:numId="25" w16cid:durableId="1790515119">
    <w:abstractNumId w:val="16"/>
  </w:num>
  <w:num w:numId="26" w16cid:durableId="1956407058">
    <w:abstractNumId w:val="1"/>
  </w:num>
  <w:num w:numId="27" w16cid:durableId="286396439">
    <w:abstractNumId w:val="23"/>
  </w:num>
  <w:num w:numId="28" w16cid:durableId="447630363">
    <w:abstractNumId w:val="32"/>
  </w:num>
  <w:num w:numId="29" w16cid:durableId="789006692">
    <w:abstractNumId w:val="28"/>
  </w:num>
  <w:num w:numId="30" w16cid:durableId="1448963679">
    <w:abstractNumId w:val="4"/>
  </w:num>
  <w:num w:numId="31" w16cid:durableId="1101142454">
    <w:abstractNumId w:val="5"/>
  </w:num>
  <w:num w:numId="32" w16cid:durableId="389576182">
    <w:abstractNumId w:val="0"/>
  </w:num>
  <w:num w:numId="33" w16cid:durableId="1819960737">
    <w:abstractNumId w:val="17"/>
  </w:num>
  <w:num w:numId="34" w16cid:durableId="610405409">
    <w:abstractNumId w:val="31"/>
  </w:num>
  <w:num w:numId="35" w16cid:durableId="860633794">
    <w:abstractNumId w:val="30"/>
  </w:num>
  <w:num w:numId="36" w16cid:durableId="464205573">
    <w:abstractNumId w:val="7"/>
  </w:num>
  <w:num w:numId="37" w16cid:durableId="214901227">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6B9A"/>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57905"/>
    <w:rsid w:val="00062328"/>
    <w:rsid w:val="00063019"/>
    <w:rsid w:val="00067DC8"/>
    <w:rsid w:val="00070813"/>
    <w:rsid w:val="0007119C"/>
    <w:rsid w:val="00074778"/>
    <w:rsid w:val="0007515B"/>
    <w:rsid w:val="00076090"/>
    <w:rsid w:val="00083CFB"/>
    <w:rsid w:val="00085C9C"/>
    <w:rsid w:val="00093177"/>
    <w:rsid w:val="00097E52"/>
    <w:rsid w:val="000A5808"/>
    <w:rsid w:val="000B049C"/>
    <w:rsid w:val="000B10C4"/>
    <w:rsid w:val="000B242A"/>
    <w:rsid w:val="000B3DF2"/>
    <w:rsid w:val="000B6D61"/>
    <w:rsid w:val="000B774A"/>
    <w:rsid w:val="000C0C85"/>
    <w:rsid w:val="000C152E"/>
    <w:rsid w:val="000C1B60"/>
    <w:rsid w:val="000C48B6"/>
    <w:rsid w:val="000C7561"/>
    <w:rsid w:val="000C7AB4"/>
    <w:rsid w:val="000C7B32"/>
    <w:rsid w:val="000D0329"/>
    <w:rsid w:val="000D0BEE"/>
    <w:rsid w:val="000D1B93"/>
    <w:rsid w:val="000D2D67"/>
    <w:rsid w:val="000D791E"/>
    <w:rsid w:val="000E5A20"/>
    <w:rsid w:val="000F1943"/>
    <w:rsid w:val="000F60C1"/>
    <w:rsid w:val="001010A7"/>
    <w:rsid w:val="00101E4E"/>
    <w:rsid w:val="00102983"/>
    <w:rsid w:val="00102B71"/>
    <w:rsid w:val="00106EAB"/>
    <w:rsid w:val="00110B64"/>
    <w:rsid w:val="00112202"/>
    <w:rsid w:val="00112E5D"/>
    <w:rsid w:val="00113212"/>
    <w:rsid w:val="00117CCE"/>
    <w:rsid w:val="00121762"/>
    <w:rsid w:val="001239E9"/>
    <w:rsid w:val="00125E7F"/>
    <w:rsid w:val="00127953"/>
    <w:rsid w:val="00131DF2"/>
    <w:rsid w:val="00136E85"/>
    <w:rsid w:val="0014099F"/>
    <w:rsid w:val="001410C8"/>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9475F"/>
    <w:rsid w:val="001A108C"/>
    <w:rsid w:val="001A2CCF"/>
    <w:rsid w:val="001A3D9F"/>
    <w:rsid w:val="001A4F46"/>
    <w:rsid w:val="001A5FB6"/>
    <w:rsid w:val="001A7390"/>
    <w:rsid w:val="001B033C"/>
    <w:rsid w:val="001B1054"/>
    <w:rsid w:val="001B2B9D"/>
    <w:rsid w:val="001B48A6"/>
    <w:rsid w:val="001B6292"/>
    <w:rsid w:val="001C0F23"/>
    <w:rsid w:val="001C5051"/>
    <w:rsid w:val="001C5D9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4542"/>
    <w:rsid w:val="0021525F"/>
    <w:rsid w:val="002247EC"/>
    <w:rsid w:val="002254D9"/>
    <w:rsid w:val="00226D1D"/>
    <w:rsid w:val="00227D36"/>
    <w:rsid w:val="00237DFB"/>
    <w:rsid w:val="00240DBD"/>
    <w:rsid w:val="0024313A"/>
    <w:rsid w:val="00245B9D"/>
    <w:rsid w:val="002462D7"/>
    <w:rsid w:val="00246792"/>
    <w:rsid w:val="002475D4"/>
    <w:rsid w:val="00251B14"/>
    <w:rsid w:val="00251E61"/>
    <w:rsid w:val="00254441"/>
    <w:rsid w:val="00254C5C"/>
    <w:rsid w:val="002569DE"/>
    <w:rsid w:val="002601B4"/>
    <w:rsid w:val="00260D8D"/>
    <w:rsid w:val="00262AEE"/>
    <w:rsid w:val="00263004"/>
    <w:rsid w:val="00263477"/>
    <w:rsid w:val="00264530"/>
    <w:rsid w:val="00264EB9"/>
    <w:rsid w:val="0026727A"/>
    <w:rsid w:val="00271E6B"/>
    <w:rsid w:val="00274F41"/>
    <w:rsid w:val="00282580"/>
    <w:rsid w:val="00282C9F"/>
    <w:rsid w:val="0028535D"/>
    <w:rsid w:val="00287ACB"/>
    <w:rsid w:val="002906D4"/>
    <w:rsid w:val="002921BA"/>
    <w:rsid w:val="00292764"/>
    <w:rsid w:val="002934F6"/>
    <w:rsid w:val="002946A1"/>
    <w:rsid w:val="00294EC8"/>
    <w:rsid w:val="00297F7E"/>
    <w:rsid w:val="002A2904"/>
    <w:rsid w:val="002A30AB"/>
    <w:rsid w:val="002A3E0B"/>
    <w:rsid w:val="002A61D4"/>
    <w:rsid w:val="002B1CB0"/>
    <w:rsid w:val="002B40C8"/>
    <w:rsid w:val="002B5524"/>
    <w:rsid w:val="002C0BBE"/>
    <w:rsid w:val="002C326C"/>
    <w:rsid w:val="002C5AAE"/>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DEC"/>
    <w:rsid w:val="003120FA"/>
    <w:rsid w:val="00313524"/>
    <w:rsid w:val="003135A9"/>
    <w:rsid w:val="00320955"/>
    <w:rsid w:val="00320BB4"/>
    <w:rsid w:val="00322561"/>
    <w:rsid w:val="0032298F"/>
    <w:rsid w:val="00322C63"/>
    <w:rsid w:val="00324343"/>
    <w:rsid w:val="0032597A"/>
    <w:rsid w:val="00326726"/>
    <w:rsid w:val="00333005"/>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173BA"/>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4271"/>
    <w:rsid w:val="00475CF6"/>
    <w:rsid w:val="004766AE"/>
    <w:rsid w:val="00480571"/>
    <w:rsid w:val="00480EB2"/>
    <w:rsid w:val="004825EB"/>
    <w:rsid w:val="00484471"/>
    <w:rsid w:val="00486342"/>
    <w:rsid w:val="00486D7A"/>
    <w:rsid w:val="00490BA7"/>
    <w:rsid w:val="00490F8A"/>
    <w:rsid w:val="004914D8"/>
    <w:rsid w:val="004948FD"/>
    <w:rsid w:val="00495634"/>
    <w:rsid w:val="0049577E"/>
    <w:rsid w:val="00496ECE"/>
    <w:rsid w:val="004970DA"/>
    <w:rsid w:val="004A0C8B"/>
    <w:rsid w:val="004A17A0"/>
    <w:rsid w:val="004A68C4"/>
    <w:rsid w:val="004A6AA7"/>
    <w:rsid w:val="004A761B"/>
    <w:rsid w:val="004C0AAE"/>
    <w:rsid w:val="004C0E14"/>
    <w:rsid w:val="004C33B1"/>
    <w:rsid w:val="004C349F"/>
    <w:rsid w:val="004C4CA9"/>
    <w:rsid w:val="004C5567"/>
    <w:rsid w:val="004C563E"/>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34C8"/>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A6F10"/>
    <w:rsid w:val="005B6C4F"/>
    <w:rsid w:val="005C4F97"/>
    <w:rsid w:val="005D050F"/>
    <w:rsid w:val="005D08C9"/>
    <w:rsid w:val="005D1385"/>
    <w:rsid w:val="005D2195"/>
    <w:rsid w:val="005D30BF"/>
    <w:rsid w:val="005D3922"/>
    <w:rsid w:val="005D4905"/>
    <w:rsid w:val="005D61FD"/>
    <w:rsid w:val="005D6C76"/>
    <w:rsid w:val="005E0382"/>
    <w:rsid w:val="005E1E81"/>
    <w:rsid w:val="005E4D75"/>
    <w:rsid w:val="005E4DAE"/>
    <w:rsid w:val="005E5AB3"/>
    <w:rsid w:val="005E5CED"/>
    <w:rsid w:val="005E61BF"/>
    <w:rsid w:val="005E6467"/>
    <w:rsid w:val="005E7B62"/>
    <w:rsid w:val="005F0079"/>
    <w:rsid w:val="005F2D27"/>
    <w:rsid w:val="005F5D81"/>
    <w:rsid w:val="005F6785"/>
    <w:rsid w:val="006003B6"/>
    <w:rsid w:val="00601CBF"/>
    <w:rsid w:val="00606382"/>
    <w:rsid w:val="00606D7D"/>
    <w:rsid w:val="00612DF5"/>
    <w:rsid w:val="00614B78"/>
    <w:rsid w:val="00615142"/>
    <w:rsid w:val="00615F23"/>
    <w:rsid w:val="00623DB8"/>
    <w:rsid w:val="00625647"/>
    <w:rsid w:val="00625F76"/>
    <w:rsid w:val="0063070E"/>
    <w:rsid w:val="00632302"/>
    <w:rsid w:val="0064262B"/>
    <w:rsid w:val="00645369"/>
    <w:rsid w:val="00646261"/>
    <w:rsid w:val="00647330"/>
    <w:rsid w:val="00651769"/>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2F0E"/>
    <w:rsid w:val="006C31D4"/>
    <w:rsid w:val="006C7B37"/>
    <w:rsid w:val="006C7ECF"/>
    <w:rsid w:val="006D1DAD"/>
    <w:rsid w:val="006D36D8"/>
    <w:rsid w:val="006D646D"/>
    <w:rsid w:val="006D7A93"/>
    <w:rsid w:val="006E0B11"/>
    <w:rsid w:val="006E2D14"/>
    <w:rsid w:val="006E784D"/>
    <w:rsid w:val="006E7E98"/>
    <w:rsid w:val="006F103A"/>
    <w:rsid w:val="006F4327"/>
    <w:rsid w:val="006F7A0B"/>
    <w:rsid w:val="00700FB1"/>
    <w:rsid w:val="00701CBA"/>
    <w:rsid w:val="007023D4"/>
    <w:rsid w:val="00703421"/>
    <w:rsid w:val="0070365C"/>
    <w:rsid w:val="00704E89"/>
    <w:rsid w:val="0071104C"/>
    <w:rsid w:val="00712385"/>
    <w:rsid w:val="0071292A"/>
    <w:rsid w:val="00712B29"/>
    <w:rsid w:val="0071335D"/>
    <w:rsid w:val="007134E3"/>
    <w:rsid w:val="007137C2"/>
    <w:rsid w:val="00713FE1"/>
    <w:rsid w:val="0071457D"/>
    <w:rsid w:val="00715387"/>
    <w:rsid w:val="007163CC"/>
    <w:rsid w:val="007208EC"/>
    <w:rsid w:val="007208F8"/>
    <w:rsid w:val="00721E10"/>
    <w:rsid w:val="00722403"/>
    <w:rsid w:val="00730ADB"/>
    <w:rsid w:val="00733F80"/>
    <w:rsid w:val="00737F97"/>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859"/>
    <w:rsid w:val="00763AC2"/>
    <w:rsid w:val="00765F33"/>
    <w:rsid w:val="007678AD"/>
    <w:rsid w:val="00767E96"/>
    <w:rsid w:val="0077502A"/>
    <w:rsid w:val="00781FF5"/>
    <w:rsid w:val="00785576"/>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196C"/>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348F"/>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297"/>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C78D9"/>
    <w:rsid w:val="008D0F73"/>
    <w:rsid w:val="008D3D66"/>
    <w:rsid w:val="008D48BC"/>
    <w:rsid w:val="008D4FC8"/>
    <w:rsid w:val="008D5687"/>
    <w:rsid w:val="008D57DD"/>
    <w:rsid w:val="008D5EDC"/>
    <w:rsid w:val="008D6980"/>
    <w:rsid w:val="008D6E98"/>
    <w:rsid w:val="008E13FA"/>
    <w:rsid w:val="008E2A9A"/>
    <w:rsid w:val="008E65D5"/>
    <w:rsid w:val="008F0D08"/>
    <w:rsid w:val="008F14A7"/>
    <w:rsid w:val="008F6352"/>
    <w:rsid w:val="008F745F"/>
    <w:rsid w:val="00900236"/>
    <w:rsid w:val="0090245D"/>
    <w:rsid w:val="0090684E"/>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9F6103"/>
    <w:rsid w:val="00A037C8"/>
    <w:rsid w:val="00A05927"/>
    <w:rsid w:val="00A07D2C"/>
    <w:rsid w:val="00A1089C"/>
    <w:rsid w:val="00A1381B"/>
    <w:rsid w:val="00A15895"/>
    <w:rsid w:val="00A17376"/>
    <w:rsid w:val="00A2176F"/>
    <w:rsid w:val="00A228D9"/>
    <w:rsid w:val="00A2798B"/>
    <w:rsid w:val="00A303D5"/>
    <w:rsid w:val="00A30F7E"/>
    <w:rsid w:val="00A32976"/>
    <w:rsid w:val="00A32CE4"/>
    <w:rsid w:val="00A339C6"/>
    <w:rsid w:val="00A36AF9"/>
    <w:rsid w:val="00A36DBE"/>
    <w:rsid w:val="00A40915"/>
    <w:rsid w:val="00A40B12"/>
    <w:rsid w:val="00A40DEF"/>
    <w:rsid w:val="00A411E7"/>
    <w:rsid w:val="00A43ADA"/>
    <w:rsid w:val="00A45C9C"/>
    <w:rsid w:val="00A46582"/>
    <w:rsid w:val="00A46B0E"/>
    <w:rsid w:val="00A501F2"/>
    <w:rsid w:val="00A521DC"/>
    <w:rsid w:val="00A52A6D"/>
    <w:rsid w:val="00A52AC1"/>
    <w:rsid w:val="00A5412D"/>
    <w:rsid w:val="00A56684"/>
    <w:rsid w:val="00A567ED"/>
    <w:rsid w:val="00A5725B"/>
    <w:rsid w:val="00A608E5"/>
    <w:rsid w:val="00A621CB"/>
    <w:rsid w:val="00A65489"/>
    <w:rsid w:val="00A67E3E"/>
    <w:rsid w:val="00A70AAF"/>
    <w:rsid w:val="00A71BAD"/>
    <w:rsid w:val="00A71E78"/>
    <w:rsid w:val="00A723F0"/>
    <w:rsid w:val="00A73417"/>
    <w:rsid w:val="00A737E8"/>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27DE0"/>
    <w:rsid w:val="00B3318B"/>
    <w:rsid w:val="00B333FB"/>
    <w:rsid w:val="00B34DAA"/>
    <w:rsid w:val="00B4226B"/>
    <w:rsid w:val="00B4266E"/>
    <w:rsid w:val="00B4408E"/>
    <w:rsid w:val="00B45B6E"/>
    <w:rsid w:val="00B5429C"/>
    <w:rsid w:val="00B54D50"/>
    <w:rsid w:val="00B605AD"/>
    <w:rsid w:val="00B63E85"/>
    <w:rsid w:val="00B674FC"/>
    <w:rsid w:val="00B73245"/>
    <w:rsid w:val="00B73477"/>
    <w:rsid w:val="00B737D0"/>
    <w:rsid w:val="00B76EDB"/>
    <w:rsid w:val="00B80421"/>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26D1C"/>
    <w:rsid w:val="00C30B94"/>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4FF5"/>
    <w:rsid w:val="00C769B5"/>
    <w:rsid w:val="00C80D29"/>
    <w:rsid w:val="00C80FA2"/>
    <w:rsid w:val="00C938D7"/>
    <w:rsid w:val="00C939FE"/>
    <w:rsid w:val="00C93ABD"/>
    <w:rsid w:val="00C93D0B"/>
    <w:rsid w:val="00C9653D"/>
    <w:rsid w:val="00C969D8"/>
    <w:rsid w:val="00C97485"/>
    <w:rsid w:val="00C97BAD"/>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CF0A0A"/>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228A"/>
    <w:rsid w:val="00D46D94"/>
    <w:rsid w:val="00D471DE"/>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5ED1"/>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E7CBA"/>
    <w:rsid w:val="00DF1682"/>
    <w:rsid w:val="00DF2816"/>
    <w:rsid w:val="00DF5E75"/>
    <w:rsid w:val="00DF6A01"/>
    <w:rsid w:val="00DF7D15"/>
    <w:rsid w:val="00E01B24"/>
    <w:rsid w:val="00E052F5"/>
    <w:rsid w:val="00E057E1"/>
    <w:rsid w:val="00E058BF"/>
    <w:rsid w:val="00E06F6E"/>
    <w:rsid w:val="00E070E2"/>
    <w:rsid w:val="00E0789C"/>
    <w:rsid w:val="00E07A1F"/>
    <w:rsid w:val="00E143E0"/>
    <w:rsid w:val="00E170F3"/>
    <w:rsid w:val="00E235C4"/>
    <w:rsid w:val="00E24716"/>
    <w:rsid w:val="00E2549D"/>
    <w:rsid w:val="00E256C1"/>
    <w:rsid w:val="00E31A1F"/>
    <w:rsid w:val="00E32D61"/>
    <w:rsid w:val="00E33F5E"/>
    <w:rsid w:val="00E34281"/>
    <w:rsid w:val="00E34A48"/>
    <w:rsid w:val="00E34D2D"/>
    <w:rsid w:val="00E35FBA"/>
    <w:rsid w:val="00E37EC2"/>
    <w:rsid w:val="00E40B4F"/>
    <w:rsid w:val="00E422B4"/>
    <w:rsid w:val="00E43913"/>
    <w:rsid w:val="00E47B00"/>
    <w:rsid w:val="00E47DA5"/>
    <w:rsid w:val="00E5028B"/>
    <w:rsid w:val="00E522CE"/>
    <w:rsid w:val="00E52F19"/>
    <w:rsid w:val="00E540D5"/>
    <w:rsid w:val="00E5547B"/>
    <w:rsid w:val="00E56817"/>
    <w:rsid w:val="00E60D37"/>
    <w:rsid w:val="00E642D8"/>
    <w:rsid w:val="00E67087"/>
    <w:rsid w:val="00E673F2"/>
    <w:rsid w:val="00E72823"/>
    <w:rsid w:val="00E74586"/>
    <w:rsid w:val="00E77DE3"/>
    <w:rsid w:val="00E77E1E"/>
    <w:rsid w:val="00E8033B"/>
    <w:rsid w:val="00E8218E"/>
    <w:rsid w:val="00E8357F"/>
    <w:rsid w:val="00E84478"/>
    <w:rsid w:val="00E84B04"/>
    <w:rsid w:val="00E9060C"/>
    <w:rsid w:val="00E909CB"/>
    <w:rsid w:val="00E90E2C"/>
    <w:rsid w:val="00E90FEC"/>
    <w:rsid w:val="00E9122F"/>
    <w:rsid w:val="00E91EF1"/>
    <w:rsid w:val="00E932CD"/>
    <w:rsid w:val="00E93BC4"/>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1A5"/>
    <w:rsid w:val="00EF54B2"/>
    <w:rsid w:val="00F00FAB"/>
    <w:rsid w:val="00F012B4"/>
    <w:rsid w:val="00F01316"/>
    <w:rsid w:val="00F01417"/>
    <w:rsid w:val="00F04E6A"/>
    <w:rsid w:val="00F13503"/>
    <w:rsid w:val="00F15C79"/>
    <w:rsid w:val="00F17F91"/>
    <w:rsid w:val="00F24D4B"/>
    <w:rsid w:val="00F25ED4"/>
    <w:rsid w:val="00F2661C"/>
    <w:rsid w:val="00F2688E"/>
    <w:rsid w:val="00F31967"/>
    <w:rsid w:val="00F33FFA"/>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2E12"/>
    <w:rsid w:val="00FB5D78"/>
    <w:rsid w:val="00FB6D25"/>
    <w:rsid w:val="00FC19F9"/>
    <w:rsid w:val="00FC6AC9"/>
    <w:rsid w:val="00FD48B7"/>
    <w:rsid w:val="00FE2198"/>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2"/>
      <o:rules v:ext="edit">
        <o:r id="V:Rule1" type="connector" idref="#Gerade Verbindung mit Pfeil 62"/>
        <o:r id="V:Rule2" type="connector" idref="#_x0000_s2057"/>
        <o:r id="V:Rule3" type="connector" idref="#Gerade Verbindung mit Pfeil 45"/>
      </o:rules>
    </o:shapelayout>
  </w:shapeDefaults>
  <w:decimalSymbol w:val=","/>
  <w:listSeparator w:val=";"/>
  <w14:docId w14:val="596934D9"/>
  <w15:docId w15:val="{900DBF47-0E4E-4D72-B527-667B1A098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6"/>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6"/>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6"/>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6"/>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6"/>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6"/>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6"/>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6"/>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aliases w:val="voor voorblad"/>
    <w:basedOn w:val="Standard"/>
    <w:link w:val="KopfzeileZchn"/>
    <w:uiPriority w:val="99"/>
    <w:unhideWhenUsed/>
    <w:qFormat/>
    <w:rsid w:val="00501CD5"/>
    <w:pPr>
      <w:tabs>
        <w:tab w:val="center" w:pos="4536"/>
        <w:tab w:val="right" w:pos="9072"/>
      </w:tabs>
    </w:pPr>
  </w:style>
  <w:style w:type="character" w:customStyle="1" w:styleId="KopfzeileZchn">
    <w:name w:val="Kopfzeile Zchn"/>
    <w:aliases w:val="voor voorblad Zchn"/>
    <w:basedOn w:val="Absatz-Standardschriftart"/>
    <w:link w:val="Kopfzeile"/>
    <w:uiPriority w:val="99"/>
    <w:rsid w:val="00501CD5"/>
    <w:rPr>
      <w:sz w:val="18"/>
    </w:rPr>
  </w:style>
  <w:style w:type="paragraph" w:styleId="Fuzeile">
    <w:name w:val="footer"/>
    <w:basedOn w:val="Standard"/>
    <w:link w:val="FuzeileZchn"/>
    <w:uiPriority w:val="99"/>
    <w:unhideWhenUsed/>
    <w:qFormat/>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2"/>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Theme="minorHAnsi" w:hAnsiTheme="minorHAnsi"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customStyle="1" w:styleId="StandardIBU">
    <w:name w:val="StandardIBU"/>
    <w:basedOn w:val="Standard"/>
    <w:qFormat/>
    <w:rsid w:val="0028535D"/>
    <w:pPr>
      <w:spacing w:line="320" w:lineRule="exact"/>
      <w:jc w:val="left"/>
    </w:pPr>
    <w:rPr>
      <w:rFonts w:ascii="Arial" w:hAnsi="Arial"/>
      <w:color w:val="FF0000"/>
      <w:sz w:val="22"/>
      <w:lang w:val="de-AT"/>
    </w:rPr>
  </w:style>
  <w:style w:type="paragraph" w:customStyle="1" w:styleId="Definition">
    <w:name w:val="Definition"/>
    <w:basedOn w:val="Standard"/>
    <w:next w:val="Standard"/>
    <w:rsid w:val="0028535D"/>
    <w:pPr>
      <w:spacing w:after="240" w:line="230" w:lineRule="atLeast"/>
    </w:pPr>
    <w:rPr>
      <w:rFonts w:ascii="Arial" w:eastAsia="MS Mincho" w:hAnsi="Arial" w:cs="Times New Roman"/>
      <w:sz w:val="20"/>
      <w:szCs w:val="20"/>
      <w:lang w:val="en-GB" w:eastAsia="fr-FR"/>
    </w:rPr>
  </w:style>
  <w:style w:type="paragraph" w:customStyle="1" w:styleId="Note">
    <w:name w:val="Note"/>
    <w:basedOn w:val="Standard"/>
    <w:next w:val="Standard"/>
    <w:rsid w:val="0028535D"/>
    <w:pPr>
      <w:tabs>
        <w:tab w:val="left" w:pos="960"/>
      </w:tabs>
      <w:spacing w:after="240" w:line="210" w:lineRule="atLeast"/>
    </w:pPr>
    <w:rPr>
      <w:rFonts w:ascii="Arial" w:eastAsia="MS Mincho" w:hAnsi="Arial" w:cs="Times New Roman"/>
      <w:szCs w:val="20"/>
      <w:lang w:val="en-GB" w:eastAsia="fr-FR"/>
    </w:rPr>
  </w:style>
  <w:style w:type="paragraph" w:customStyle="1" w:styleId="Terms">
    <w:name w:val="Term(s)"/>
    <w:basedOn w:val="Standard"/>
    <w:next w:val="Definition"/>
    <w:rsid w:val="0028535D"/>
    <w:pPr>
      <w:keepNext/>
      <w:suppressAutoHyphens/>
      <w:spacing w:line="230" w:lineRule="atLeast"/>
      <w:jc w:val="left"/>
    </w:pPr>
    <w:rPr>
      <w:rFonts w:ascii="Arial" w:eastAsia="MS Mincho" w:hAnsi="Arial" w:cs="Times New Roman"/>
      <w:b/>
      <w:sz w:val="20"/>
      <w:szCs w:val="20"/>
      <w:lang w:val="en-GB" w:eastAsia="fr-FR"/>
    </w:rPr>
  </w:style>
  <w:style w:type="table" w:customStyle="1" w:styleId="VITOtabel">
    <w:name w:val="VITOtabel"/>
    <w:basedOn w:val="TabelleKlassisch1"/>
    <w:rsid w:val="0028535D"/>
    <w:pPr>
      <w:spacing w:line="240" w:lineRule="auto"/>
    </w:pPr>
    <w:rPr>
      <w:rFonts w:eastAsia="Times New Roman"/>
      <w:sz w:val="20"/>
      <w:szCs w:val="16"/>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bCs/>
        <w:i w:val="0"/>
        <w:iCs/>
        <w:color w:val="auto"/>
        <w:sz w:val="24"/>
      </w:rPr>
      <w:tblPr/>
      <w:tcPr>
        <w:tcBorders>
          <w:bottom w:val="single" w:sz="6" w:space="0" w:color="000000"/>
          <w:tl2br w:val="none" w:sz="0" w:space="0" w:color="auto"/>
          <w:tr2bl w:val="none" w:sz="0" w:space="0" w:color="auto"/>
        </w:tcBorders>
        <w:shd w:val="clear" w:color="auto" w:fill="34A3DC"/>
      </w:tcPr>
    </w:tblStylePr>
    <w:tblStylePr w:type="lastRow">
      <w:rPr>
        <w:b w:val="0"/>
        <w:color w:val="auto"/>
      </w:rPr>
      <w:tblPr/>
      <w:tcPr>
        <w:tcBorders>
          <w:top w:val="nil"/>
          <w:tl2br w:val="none" w:sz="0" w:space="0" w:color="auto"/>
          <w:tr2bl w:val="none" w:sz="0" w:space="0" w:color="auto"/>
        </w:tcBorders>
        <w:shd w:val="clear" w:color="auto" w:fill="auto"/>
      </w:tcPr>
    </w:tblStylePr>
    <w:tblStylePr w:type="firstCol">
      <w:rPr>
        <w:i w:val="0"/>
      </w:rPr>
      <w:tblPr/>
      <w:tcPr>
        <w:tcBorders>
          <w:right w:val="nil"/>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28535D"/>
    <w:pPr>
      <w:spacing w:after="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7">
    <w:name w:val="toc 7"/>
    <w:basedOn w:val="Standard"/>
    <w:next w:val="Standard"/>
    <w:autoRedefine/>
    <w:uiPriority w:val="39"/>
    <w:rsid w:val="00CF0A0A"/>
    <w:pPr>
      <w:spacing w:line="240" w:lineRule="auto"/>
      <w:ind w:left="1320"/>
      <w:jc w:val="left"/>
    </w:pPr>
    <w:rPr>
      <w:rFonts w:ascii="Times New Roman" w:eastAsia="Times New Roman" w:hAnsi="Times New Roman" w:cs="Times New Roman"/>
      <w:sz w:val="22"/>
      <w:szCs w:val="20"/>
      <w:lang w:val="en-GB"/>
    </w:rPr>
  </w:style>
  <w:style w:type="paragraph" w:customStyle="1" w:styleId="StandardtechnDateneinspaltig">
    <w:name w:val="Standard techn Daten einspaltig"/>
    <w:basedOn w:val="Standard"/>
    <w:qFormat/>
    <w:rsid w:val="00B27DE0"/>
    <w:pPr>
      <w:tabs>
        <w:tab w:val="right" w:pos="4111"/>
      </w:tabs>
      <w:autoSpaceDE w:val="0"/>
      <w:autoSpaceDN w:val="0"/>
      <w:adjustRightInd w:val="0"/>
      <w:spacing w:line="240" w:lineRule="auto"/>
      <w:ind w:left="113"/>
      <w:jc w:val="left"/>
    </w:pPr>
    <w:rPr>
      <w:rFonts w:ascii="Arial" w:hAnsi="Arial" w:cs="Times New Roman"/>
      <w:szCs w:val="18"/>
    </w:rPr>
  </w:style>
  <w:style w:type="paragraph" w:styleId="berarbeitung">
    <w:name w:val="Revision"/>
    <w:hidden/>
    <w:uiPriority w:val="99"/>
    <w:semiHidden/>
    <w:rsid w:val="00C969D8"/>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cid:image013.jpg@01CF16CD.1A4267A0" TargetMode="External"/><Relationship Id="rId47" Type="http://schemas.openxmlformats.org/officeDocument/2006/relationships/image" Target="media/image30.png"/><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hyperlink" Target="http://www.dict.cc/englisch-deutsch/engineering.html" TargetMode="External"/><Relationship Id="rId89" Type="http://schemas.openxmlformats.org/officeDocument/2006/relationships/footer" Target="footer4.xml"/><Relationship Id="rId16" Type="http://schemas.openxmlformats.org/officeDocument/2006/relationships/footer" Target="footer1.xml"/><Relationship Id="rId107" Type="http://schemas.openxmlformats.org/officeDocument/2006/relationships/footer" Target="footer5.xml"/><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6.wmf"/><Relationship Id="rId58" Type="http://schemas.openxmlformats.org/officeDocument/2006/relationships/image" Target="media/image41.png"/><Relationship Id="rId74" Type="http://schemas.openxmlformats.org/officeDocument/2006/relationships/image" Target="media/image57.wmf"/><Relationship Id="rId79" Type="http://schemas.openxmlformats.org/officeDocument/2006/relationships/image" Target="media/image62.jpeg"/><Relationship Id="rId102" Type="http://schemas.openxmlformats.org/officeDocument/2006/relationships/image" Target="media/image74.emf"/><Relationship Id="rId5" Type="http://schemas.openxmlformats.org/officeDocument/2006/relationships/webSettings" Target="webSettings.xml"/><Relationship Id="rId90" Type="http://schemas.openxmlformats.org/officeDocument/2006/relationships/chart" Target="charts/chart1.xml"/><Relationship Id="rId95" Type="http://schemas.openxmlformats.org/officeDocument/2006/relationships/image" Target="media/image67.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7.jpeg"/><Relationship Id="rId48" Type="http://schemas.openxmlformats.org/officeDocument/2006/relationships/image" Target="media/image31.jpeg"/><Relationship Id="rId64" Type="http://schemas.openxmlformats.org/officeDocument/2006/relationships/image" Target="media/image47.emf"/><Relationship Id="rId69" Type="http://schemas.openxmlformats.org/officeDocument/2006/relationships/image" Target="media/image52.emf"/><Relationship Id="rId80" Type="http://schemas.openxmlformats.org/officeDocument/2006/relationships/image" Target="media/image63.jpeg"/><Relationship Id="rId85" Type="http://schemas.openxmlformats.org/officeDocument/2006/relationships/image" Target="media/image64.png"/><Relationship Id="rId12" Type="http://schemas.openxmlformats.org/officeDocument/2006/relationships/hyperlink" Target="http://www.bau-epd.at" TargetMode="External"/><Relationship Id="rId17" Type="http://schemas.openxmlformats.org/officeDocument/2006/relationships/header" Target="header2.xml"/><Relationship Id="rId33" Type="http://schemas.openxmlformats.org/officeDocument/2006/relationships/image" Target="media/image20.jpeg"/><Relationship Id="rId38" Type="http://schemas.openxmlformats.org/officeDocument/2006/relationships/image" Target="cid:image011.jpg@01CF16CD.1A4267A0" TargetMode="External"/><Relationship Id="rId59" Type="http://schemas.openxmlformats.org/officeDocument/2006/relationships/image" Target="media/image42.jpeg"/><Relationship Id="rId103" Type="http://schemas.openxmlformats.org/officeDocument/2006/relationships/image" Target="media/image5.png"/><Relationship Id="rId108" Type="http://schemas.openxmlformats.org/officeDocument/2006/relationships/footer" Target="footer6.xml"/><Relationship Id="rId54" Type="http://schemas.openxmlformats.org/officeDocument/2006/relationships/image" Target="media/image37.wmf"/><Relationship Id="rId70" Type="http://schemas.openxmlformats.org/officeDocument/2006/relationships/image" Target="media/image53.emf"/><Relationship Id="rId75" Type="http://schemas.openxmlformats.org/officeDocument/2006/relationships/image" Target="media/image58.wmf"/><Relationship Id="rId91" Type="http://schemas.openxmlformats.org/officeDocument/2006/relationships/hyperlink" Target="http://www.ovam.be/jahia/Jahia/pid/176?actionReq=actionPubDetail&amp;fileItem=2924" TargetMode="External"/><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2.jpeg"/><Relationship Id="rId57" Type="http://schemas.openxmlformats.org/officeDocument/2006/relationships/image" Target="media/image40.wmf"/><Relationship Id="rId106" Type="http://schemas.openxmlformats.org/officeDocument/2006/relationships/header" Target="header6.xm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cid:image014.jpg@01CF16CD.1A4267A0" TargetMode="External"/><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wmf"/><Relationship Id="rId78" Type="http://schemas.openxmlformats.org/officeDocument/2006/relationships/image" Target="media/image61.png"/><Relationship Id="rId81" Type="http://schemas.openxmlformats.org/officeDocument/2006/relationships/hyperlink" Target="http://www.dict.cc/englisch-deutsch/recognized.html" TargetMode="External"/><Relationship Id="rId86" Type="http://schemas.openxmlformats.org/officeDocument/2006/relationships/header" Target="header3.xml"/><Relationship Id="rId94" Type="http://schemas.openxmlformats.org/officeDocument/2006/relationships/image" Target="media/image66.jpeg"/><Relationship Id="rId99" Type="http://schemas.openxmlformats.org/officeDocument/2006/relationships/image" Target="media/image71.emf"/><Relationship Id="rId101" Type="http://schemas.openxmlformats.org/officeDocument/2006/relationships/image" Target="media/image73.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office@bau-epd.at" TargetMode="External"/><Relationship Id="rId18" Type="http://schemas.openxmlformats.org/officeDocument/2006/relationships/footer" Target="footer2.xml"/><Relationship Id="rId39" Type="http://schemas.openxmlformats.org/officeDocument/2006/relationships/image" Target="media/image25.jpeg"/><Relationship Id="rId109" Type="http://schemas.openxmlformats.org/officeDocument/2006/relationships/fontTable" Target="fontTable.xml"/><Relationship Id="rId34" Type="http://schemas.openxmlformats.org/officeDocument/2006/relationships/image" Target="media/image21.jpeg"/><Relationship Id="rId50" Type="http://schemas.openxmlformats.org/officeDocument/2006/relationships/image" Target="media/image33.png"/><Relationship Id="rId55" Type="http://schemas.openxmlformats.org/officeDocument/2006/relationships/image" Target="media/image38.wmf"/><Relationship Id="rId76" Type="http://schemas.openxmlformats.org/officeDocument/2006/relationships/image" Target="media/image59.wmf"/><Relationship Id="rId97" Type="http://schemas.openxmlformats.org/officeDocument/2006/relationships/image" Target="media/image69.jpeg"/><Relationship Id="rId104" Type="http://schemas.openxmlformats.org/officeDocument/2006/relationships/hyperlink" Target="mailto:office@bau-epd.at" TargetMode="External"/><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cid:image012.jpg@01CF16CD.1A4267A0" TargetMode="External"/><Relationship Id="rId45" Type="http://schemas.openxmlformats.org/officeDocument/2006/relationships/image" Target="media/image28.png"/><Relationship Id="rId66" Type="http://schemas.openxmlformats.org/officeDocument/2006/relationships/image" Target="media/image49.emf"/><Relationship Id="rId87" Type="http://schemas.openxmlformats.org/officeDocument/2006/relationships/header" Target="header4.xml"/><Relationship Id="rId110" Type="http://schemas.openxmlformats.org/officeDocument/2006/relationships/theme" Target="theme/theme1.xml"/><Relationship Id="rId61" Type="http://schemas.openxmlformats.org/officeDocument/2006/relationships/image" Target="media/image44.emf"/><Relationship Id="rId82" Type="http://schemas.openxmlformats.org/officeDocument/2006/relationships/hyperlink" Target="http://www.dict.cc/englisch-deutsch/rules.html" TargetMode="External"/><Relationship Id="rId19" Type="http://schemas.openxmlformats.org/officeDocument/2006/relationships/image" Target="media/image6.png"/><Relationship Id="rId14" Type="http://schemas.openxmlformats.org/officeDocument/2006/relationships/hyperlink" Target="http://www.bau-epd.at"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39.wmf"/><Relationship Id="rId77" Type="http://schemas.openxmlformats.org/officeDocument/2006/relationships/image" Target="media/image60.wmf"/><Relationship Id="rId100" Type="http://schemas.openxmlformats.org/officeDocument/2006/relationships/image" Target="media/image72.wmf"/><Relationship Id="rId105" Type="http://schemas.openxmlformats.org/officeDocument/2006/relationships/hyperlink" Target="mailto:office@bau-epd.at"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emf"/><Relationship Id="rId93" Type="http://schemas.openxmlformats.org/officeDocument/2006/relationships/image" Target="media/image65.png"/><Relationship Id="rId98" Type="http://schemas.openxmlformats.org/officeDocument/2006/relationships/image" Target="media/image70.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image" Target="media/image50.emf"/><Relationship Id="rId20" Type="http://schemas.openxmlformats.org/officeDocument/2006/relationships/image" Target="media/image7.png"/><Relationship Id="rId41" Type="http://schemas.openxmlformats.org/officeDocument/2006/relationships/image" Target="media/image26.jpeg"/><Relationship Id="rId62" Type="http://schemas.openxmlformats.org/officeDocument/2006/relationships/image" Target="media/image45.emf"/><Relationship Id="rId83" Type="http://schemas.openxmlformats.org/officeDocument/2006/relationships/hyperlink" Target="http://www.dict.cc/englisch-deutsch/of.html" TargetMode="External"/><Relationship Id="rId88"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Nuno\AppData\Local\Microsoft\Windows\Temporary%20Internet%20Files\Content.Outlook\EE2WMXYN\Kopie%20von%20Calcul%20des%20distances%20Katharina.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Arial"/>
                <a:ea typeface="Arial"/>
                <a:cs typeface="Arial"/>
              </a:defRPr>
            </a:pPr>
            <a:r>
              <a:rPr lang="fr-BE"/>
              <a:t>Distribution</a:t>
            </a:r>
            <a:r>
              <a:rPr lang="fr-BE" baseline="0"/>
              <a:t> of delivered volumes</a:t>
            </a:r>
            <a:endParaRPr lang="fr-BE"/>
          </a:p>
        </c:rich>
      </c:tx>
      <c:layout>
        <c:manualLayout>
          <c:xMode val="edge"/>
          <c:yMode val="edge"/>
          <c:x val="0.12960257681248599"/>
          <c:y val="3.2338308457711441E-2"/>
        </c:manualLayout>
      </c:layout>
      <c:overlay val="0"/>
      <c:spPr>
        <a:noFill/>
        <a:ln w="25400">
          <a:noFill/>
        </a:ln>
      </c:spPr>
    </c:title>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7201837204469177E-2"/>
          <c:y val="0.14676652568827175"/>
          <c:w val="0.88218031038601574"/>
          <c:h val="0.75124560606539093"/>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'[Kopie von Calcul des distances Katharina.xls]Rayon d''action'!$A$29:$A$37</c:f>
              <c:strCache>
                <c:ptCount val="6"/>
                <c:pt idx="0">
                  <c:v>0 to 25</c:v>
                </c:pt>
                <c:pt idx="1">
                  <c:v>26 to 50</c:v>
                </c:pt>
                <c:pt idx="2">
                  <c:v>51 to75</c:v>
                </c:pt>
                <c:pt idx="3">
                  <c:v>76 to 100</c:v>
                </c:pt>
                <c:pt idx="4">
                  <c:v>101 to 125</c:v>
                </c:pt>
                <c:pt idx="5">
                  <c:v>126 to 150</c:v>
                </c:pt>
              </c:strCache>
            </c:strRef>
          </c:cat>
          <c:val>
            <c:numRef>
              <c:f>'[Kopie von Calcul des distances Katharina.xls]Rayon d''action'!$B$29:$B$34</c:f>
              <c:numCache>
                <c:formatCode>0%</c:formatCode>
                <c:ptCount val="6"/>
                <c:pt idx="0">
                  <c:v>0.33</c:v>
                </c:pt>
                <c:pt idx="1">
                  <c:v>0.51</c:v>
                </c:pt>
                <c:pt idx="2">
                  <c:v>7.0000000000000007E-2</c:v>
                </c:pt>
                <c:pt idx="3">
                  <c:v>0.05</c:v>
                </c:pt>
                <c:pt idx="4">
                  <c:v>0.02</c:v>
                </c:pt>
                <c:pt idx="5">
                  <c:v>0.02</c:v>
                </c:pt>
              </c:numCache>
            </c:numRef>
          </c:val>
          <c:extLst>
            <c:ext xmlns:c16="http://schemas.microsoft.com/office/drawing/2014/chart" uri="{C3380CC4-5D6E-409C-BE32-E72D297353CC}">
              <c16:uniqueId val="{00000000-AF02-4585-8372-0152A0176B57}"/>
            </c:ext>
          </c:extLst>
        </c:ser>
        <c:dLbls>
          <c:showLegendKey val="0"/>
          <c:showVal val="0"/>
          <c:showCatName val="0"/>
          <c:showSerName val="0"/>
          <c:showPercent val="0"/>
          <c:showBubbleSize val="0"/>
        </c:dLbls>
        <c:gapWidth val="150"/>
        <c:shape val="box"/>
        <c:axId val="60709888"/>
        <c:axId val="85234816"/>
        <c:axId val="0"/>
      </c:bar3DChart>
      <c:catAx>
        <c:axId val="607098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de-DE"/>
          </a:p>
        </c:txPr>
        <c:crossAx val="85234816"/>
        <c:crosses val="autoZero"/>
        <c:auto val="1"/>
        <c:lblAlgn val="ctr"/>
        <c:lblOffset val="100"/>
        <c:tickLblSkip val="1"/>
        <c:tickMarkSkip val="1"/>
        <c:noMultiLvlLbl val="0"/>
      </c:catAx>
      <c:valAx>
        <c:axId val="8523481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de-DE"/>
          </a:p>
        </c:txPr>
        <c:crossAx val="6070988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de-DE"/>
    </a:p>
  </c:txPr>
  <c:externalData r:id="rId2">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17217</Words>
  <Characters>108468</Characters>
  <Application>Microsoft Office Word</Application>
  <DocSecurity>0</DocSecurity>
  <Lines>903</Lines>
  <Paragraphs>250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19</cp:revision>
  <cp:lastPrinted>2023-11-17T10:37:00Z</cp:lastPrinted>
  <dcterms:created xsi:type="dcterms:W3CDTF">2023-03-01T10:47:00Z</dcterms:created>
  <dcterms:modified xsi:type="dcterms:W3CDTF">2023-11-17T10:38:00Z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