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08ACBCF5"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31606B9D">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457990"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457990"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457990"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457990" w14:paraId="27C26843" w14:textId="77777777" w:rsidTr="002A30AB">
        <w:trPr>
          <w:trHeight w:val="1771"/>
        </w:trPr>
        <w:tc>
          <w:tcPr>
            <w:tcW w:w="9639" w:type="dxa"/>
            <w:shd w:val="clear" w:color="auto" w:fill="DAEEF3" w:themeFill="accent5" w:themeFillTint="33"/>
            <w:vAlign w:val="bottom"/>
          </w:tcPr>
          <w:p w14:paraId="2AFB8E70" w14:textId="5BFD2641"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40DC7CB" w:rsidR="00CB1D24" w:rsidRPr="00896AA1" w:rsidRDefault="00C843DE" w:rsidP="00CB1D24">
            <w:pPr>
              <w:jc w:val="center"/>
              <w:rPr>
                <w:b/>
                <w:noProof/>
                <w:color w:val="17365D" w:themeColor="text2" w:themeShade="BF"/>
                <w:sz w:val="40"/>
                <w:szCs w:val="40"/>
                <w:lang w:val="en-GB"/>
              </w:rPr>
            </w:pPr>
            <w:r>
              <w:rPr>
                <w:b/>
                <w:noProof/>
                <w:color w:val="17365D" w:themeColor="text2" w:themeShade="BF"/>
                <w:sz w:val="40"/>
                <w:szCs w:val="40"/>
                <w:lang w:val="en-GB"/>
              </w:rPr>
              <w:t>Drywall systems</w:t>
            </w:r>
          </w:p>
          <w:p w14:paraId="19EB68ED" w14:textId="77777777" w:rsidR="00CB1D24" w:rsidRPr="00896AA1" w:rsidRDefault="00CB1D24" w:rsidP="00CB1D24">
            <w:pPr>
              <w:rPr>
                <w:lang w:val="en-GB"/>
              </w:rPr>
            </w:pPr>
          </w:p>
          <w:p w14:paraId="1DC46019" w14:textId="26282288"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6021471E" w:rsidR="001D3B0D" w:rsidRPr="00896AA1" w:rsidRDefault="002C0BBE" w:rsidP="002D0A88">
      <w:pPr>
        <w:tabs>
          <w:tab w:val="left" w:pos="2477"/>
        </w:tabs>
        <w:autoSpaceDE w:val="0"/>
        <w:autoSpaceDN w:val="0"/>
        <w:adjustRightInd w:val="0"/>
        <w:spacing w:before="60" w:line="240" w:lineRule="auto"/>
        <w:rPr>
          <w:lang w:val="en-GB"/>
        </w:rPr>
      </w:pPr>
      <w:r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9764B4D">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8CB8"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71C1D797" w:rsidR="001D3B0D" w:rsidRPr="00896AA1" w:rsidRDefault="001D3B0D" w:rsidP="00FB5D78">
      <w:pPr>
        <w:rPr>
          <w:lang w:val="en-GB"/>
        </w:rPr>
      </w:pPr>
    </w:p>
    <w:p w14:paraId="6A84C5AB" w14:textId="19B184B3" w:rsidR="001D3B0D" w:rsidRPr="00896AA1" w:rsidRDefault="00C843DE" w:rsidP="00FB5D78">
      <w:pPr>
        <w:rPr>
          <w:lang w:val="en-GB"/>
        </w:rPr>
      </w:pPr>
      <w:r>
        <w:rPr>
          <w:rFonts w:cs="Times New Roman"/>
          <w:b/>
          <w:noProof/>
          <w:color w:val="17365D" w:themeColor="text2" w:themeShade="BF"/>
          <w:sz w:val="20"/>
          <w:szCs w:val="40"/>
          <w:lang w:val="en-GB"/>
        </w:rPr>
        <w:drawing>
          <wp:anchor distT="0" distB="0" distL="114300" distR="114300" simplePos="0" relativeHeight="251730432" behindDoc="0" locked="0" layoutInCell="1" allowOverlap="1" wp14:anchorId="4DC26892" wp14:editId="4A3C8EE2">
            <wp:simplePos x="0" y="0"/>
            <wp:positionH relativeFrom="page">
              <wp:align>center</wp:align>
            </wp:positionH>
            <wp:positionV relativeFrom="paragraph">
              <wp:posOffset>10160</wp:posOffset>
            </wp:positionV>
            <wp:extent cx="5955030" cy="3552190"/>
            <wp:effectExtent l="0" t="0" r="762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729408" behindDoc="0" locked="0" layoutInCell="1" allowOverlap="1" wp14:anchorId="4DC26892" wp14:editId="4DDE238F">
            <wp:simplePos x="0" y="0"/>
            <wp:positionH relativeFrom="page">
              <wp:posOffset>713740</wp:posOffset>
            </wp:positionH>
            <wp:positionV relativeFrom="paragraph">
              <wp:posOffset>5803900</wp:posOffset>
            </wp:positionV>
            <wp:extent cx="5955030" cy="3552190"/>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r w:rsidR="00070813">
        <w:rPr>
          <w:noProof/>
          <w:lang w:val="en-GB"/>
        </w:rPr>
        <w:drawing>
          <wp:anchor distT="0" distB="0" distL="114300" distR="114300" simplePos="0" relativeHeight="251728384" behindDoc="0" locked="0" layoutInCell="1" allowOverlap="1" wp14:anchorId="406276E8" wp14:editId="73ED1B20">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458E850C"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3338E852"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1C850838"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1E23076E"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4AD80A02"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714B22" w:rsidP="00CB1D24">
      <w:pPr>
        <w:rPr>
          <w:lang w:val="en-GB"/>
        </w:rPr>
      </w:pPr>
      <w:hyperlink r:id="rId11"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714B22" w:rsidP="00CB1D24">
      <w:pPr>
        <w:rPr>
          <w:lang w:val="de-AT"/>
        </w:rPr>
      </w:pPr>
      <w:hyperlink r:id="rId12"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72A530FB" w:rsidR="00CB1D24" w:rsidRPr="00C843DE"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C843DE" w:rsidRPr="00C843DE">
        <w:rPr>
          <w:color w:val="002060"/>
          <w:sz w:val="20"/>
          <w:lang w:val="en-GB"/>
        </w:rPr>
        <w:t>Saint-Gobain Rigips Austria GmbH</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C843DE"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106C376A" w:rsidR="00C843DE" w:rsidRPr="00093D8D" w:rsidRDefault="00C843DE" w:rsidP="00C843DE">
            <w:pPr>
              <w:spacing w:line="240" w:lineRule="auto"/>
              <w:jc w:val="left"/>
              <w:rPr>
                <w:rFonts w:eastAsia="Times New Roman"/>
                <w:bCs/>
                <w:color w:val="000000"/>
                <w:szCs w:val="16"/>
                <w:lang w:val="de-CH"/>
              </w:rPr>
            </w:pPr>
            <w:r w:rsidRPr="003659B2">
              <w:rPr>
                <w:rFonts w:eastAsia="Times New Roman"/>
                <w:bCs/>
                <w:color w:val="000000"/>
                <w:szCs w:val="16"/>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C843DE" w:rsidRPr="000F60C1" w:rsidRDefault="00C843DE" w:rsidP="00C843DE">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C843DE" w:rsidRPr="00093D8D" w:rsidRDefault="00C843DE" w:rsidP="00C843DE">
            <w:pPr>
              <w:spacing w:line="240" w:lineRule="auto"/>
              <w:jc w:val="left"/>
              <w:rPr>
                <w:rFonts w:eastAsia="Times New Roman"/>
                <w:color w:val="000000"/>
                <w:szCs w:val="16"/>
                <w:highlight w:val="yellow"/>
                <w:lang w:val="de-CH"/>
              </w:rPr>
            </w:pPr>
            <w:r w:rsidRPr="000221C9">
              <w:rPr>
                <w:szCs w:val="16"/>
                <w:lang w:val="en-GB"/>
              </w:rPr>
              <w:t>2017-08-17</w:t>
            </w:r>
          </w:p>
        </w:tc>
      </w:tr>
      <w:tr w:rsidR="00C843DE" w:rsidRPr="00093D8D" w14:paraId="48B99A98" w14:textId="77777777" w:rsidTr="00AE7483">
        <w:tc>
          <w:tcPr>
            <w:tcW w:w="1163" w:type="dxa"/>
          </w:tcPr>
          <w:p w14:paraId="2F841D01" w14:textId="071C5003" w:rsidR="00C843DE" w:rsidRPr="00093D8D" w:rsidRDefault="00C843DE" w:rsidP="00C843DE">
            <w:pPr>
              <w:spacing w:line="240" w:lineRule="auto"/>
              <w:jc w:val="left"/>
              <w:rPr>
                <w:rFonts w:eastAsia="Times New Roman"/>
                <w:color w:val="000000"/>
                <w:szCs w:val="16"/>
                <w:lang w:val="de-CH"/>
              </w:rPr>
            </w:pPr>
            <w:r w:rsidRPr="003659B2">
              <w:rPr>
                <w:rFonts w:eastAsia="Times New Roman"/>
                <w:bCs/>
                <w:color w:val="000000"/>
                <w:szCs w:val="16"/>
                <w:lang w:val="de-CH"/>
              </w:rPr>
              <w:t>6.0</w:t>
            </w:r>
          </w:p>
        </w:tc>
        <w:tc>
          <w:tcPr>
            <w:tcW w:w="6378" w:type="dxa"/>
            <w:tcBorders>
              <w:left w:val="single" w:sz="8" w:space="0" w:color="000000"/>
              <w:right w:val="single" w:sz="8" w:space="0" w:color="000000"/>
            </w:tcBorders>
          </w:tcPr>
          <w:p w14:paraId="1BEDE3E0" w14:textId="3E63CFF4" w:rsidR="00C843DE" w:rsidRPr="00093D8D" w:rsidRDefault="00C843DE" w:rsidP="00C843DE">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C843DE" w:rsidRPr="00093D8D" w:rsidRDefault="00C843DE" w:rsidP="00C843DE">
            <w:pPr>
              <w:spacing w:line="240" w:lineRule="auto"/>
              <w:jc w:val="left"/>
              <w:rPr>
                <w:rFonts w:eastAsia="Times New Roman"/>
                <w:color w:val="000000"/>
                <w:szCs w:val="16"/>
                <w:lang w:val="de-CH"/>
              </w:rPr>
            </w:pPr>
            <w:r w:rsidRPr="00C36045">
              <w:rPr>
                <w:bCs/>
                <w:szCs w:val="16"/>
              </w:rPr>
              <w:t>2019</w:t>
            </w:r>
            <w:r>
              <w:rPr>
                <w:bCs/>
                <w:szCs w:val="16"/>
              </w:rPr>
              <w:t>-07-06</w:t>
            </w:r>
          </w:p>
        </w:tc>
      </w:tr>
      <w:tr w:rsidR="00C843DE"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10FA51C7" w:rsidR="00C843DE" w:rsidRPr="00093D8D" w:rsidRDefault="00C843DE" w:rsidP="00C843DE">
            <w:pPr>
              <w:spacing w:line="240" w:lineRule="auto"/>
              <w:jc w:val="left"/>
              <w:rPr>
                <w:rFonts w:eastAsia="Times New Roman"/>
                <w:bCs/>
                <w:color w:val="000000"/>
                <w:szCs w:val="16"/>
                <w:lang w:val="de-CH"/>
              </w:rPr>
            </w:pPr>
            <w:r w:rsidRPr="003659B2">
              <w:rPr>
                <w:rFonts w:eastAsia="Times New Roman"/>
                <w:color w:val="000000"/>
                <w:szCs w:val="16"/>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C843DE" w:rsidRPr="000F60C1" w:rsidRDefault="00C843DE" w:rsidP="00C843DE">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C843DE" w:rsidRPr="00093D8D" w:rsidRDefault="00C843DE" w:rsidP="00C843DE">
            <w:pPr>
              <w:spacing w:line="240" w:lineRule="auto"/>
              <w:jc w:val="left"/>
              <w:rPr>
                <w:rFonts w:eastAsia="Times New Roman"/>
                <w:bCs/>
                <w:color w:val="000000"/>
                <w:szCs w:val="16"/>
                <w:lang w:val="de-CH"/>
              </w:rPr>
            </w:pPr>
            <w:r w:rsidRPr="005918FC">
              <w:rPr>
                <w:szCs w:val="16"/>
              </w:rPr>
              <w:t>2020</w:t>
            </w:r>
            <w:r>
              <w:rPr>
                <w:szCs w:val="16"/>
              </w:rPr>
              <w:t>-11-05</w:t>
            </w:r>
          </w:p>
        </w:tc>
      </w:tr>
      <w:tr w:rsidR="00C843DE" w:rsidRPr="00093D8D" w14:paraId="789FCF40" w14:textId="77777777" w:rsidTr="00AE7483">
        <w:tc>
          <w:tcPr>
            <w:tcW w:w="1163" w:type="dxa"/>
          </w:tcPr>
          <w:p w14:paraId="49FD7B62" w14:textId="5E041AF5" w:rsidR="00C843DE" w:rsidRPr="009F444F" w:rsidRDefault="00C843DE" w:rsidP="00C843DE">
            <w:pPr>
              <w:spacing w:line="240" w:lineRule="auto"/>
              <w:jc w:val="left"/>
              <w:rPr>
                <w:rFonts w:eastAsia="Times New Roman"/>
                <w:bCs/>
                <w:color w:val="000000"/>
                <w:szCs w:val="18"/>
                <w:lang w:val="de-CH"/>
              </w:rPr>
            </w:pPr>
            <w:r w:rsidRPr="008320F6">
              <w:rPr>
                <w:rFonts w:eastAsia="Times New Roman"/>
                <w:bCs/>
                <w:color w:val="000000"/>
                <w:szCs w:val="18"/>
                <w:lang w:val="de-CH"/>
              </w:rPr>
              <w:t>8.0</w:t>
            </w:r>
          </w:p>
        </w:tc>
        <w:tc>
          <w:tcPr>
            <w:tcW w:w="6378" w:type="dxa"/>
            <w:tcBorders>
              <w:left w:val="single" w:sz="8" w:space="0" w:color="000000"/>
              <w:right w:val="single" w:sz="8" w:space="0" w:color="000000"/>
            </w:tcBorders>
          </w:tcPr>
          <w:p w14:paraId="1C7337FE" w14:textId="2476A964" w:rsidR="00C843DE" w:rsidRPr="000F60C1" w:rsidRDefault="00C843DE" w:rsidP="00C843DE">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C843DE" w:rsidRPr="009F444F" w:rsidRDefault="00C843DE" w:rsidP="00C843DE">
            <w:pPr>
              <w:spacing w:line="240" w:lineRule="auto"/>
              <w:jc w:val="left"/>
              <w:rPr>
                <w:rFonts w:eastAsia="Times New Roman"/>
                <w:bCs/>
                <w:color w:val="000000"/>
                <w:szCs w:val="18"/>
                <w:lang w:val="de-CH"/>
              </w:rPr>
            </w:pPr>
            <w:r w:rsidRPr="003A469E">
              <w:rPr>
                <w:szCs w:val="16"/>
              </w:rPr>
              <w:t>2021</w:t>
            </w:r>
            <w:r>
              <w:rPr>
                <w:szCs w:val="16"/>
              </w:rPr>
              <w:t>-01-12</w:t>
            </w:r>
          </w:p>
        </w:tc>
      </w:tr>
      <w:tr w:rsidR="00C843DE"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17185D36" w:rsidR="00C843DE" w:rsidRPr="00CA115E" w:rsidRDefault="00C843DE" w:rsidP="00C843DE">
            <w:pPr>
              <w:spacing w:line="240" w:lineRule="auto"/>
              <w:jc w:val="left"/>
              <w:rPr>
                <w:szCs w:val="18"/>
                <w:lang w:val="de-CH"/>
              </w:rPr>
            </w:pPr>
            <w:r w:rsidRPr="00A77C99">
              <w:rPr>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C843DE" w:rsidRPr="000F60C1" w:rsidRDefault="00C843DE" w:rsidP="00C843DE">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C843DE" w:rsidRPr="00CA115E" w:rsidRDefault="00C843DE" w:rsidP="00C843DE">
            <w:pPr>
              <w:spacing w:line="240" w:lineRule="auto"/>
              <w:jc w:val="left"/>
              <w:rPr>
                <w:szCs w:val="18"/>
                <w:lang w:val="de-CH"/>
              </w:rPr>
            </w:pPr>
            <w:r w:rsidRPr="00315B0E">
              <w:rPr>
                <w:rFonts w:cs="Calibri"/>
                <w:szCs w:val="18"/>
              </w:rPr>
              <w:t>2021</w:t>
            </w:r>
            <w:r>
              <w:rPr>
                <w:rFonts w:cs="Calibri"/>
                <w:szCs w:val="18"/>
              </w:rPr>
              <w:t>-04-07</w:t>
            </w:r>
          </w:p>
        </w:tc>
      </w:tr>
      <w:tr w:rsidR="00C843DE" w:rsidRPr="00093D8D" w14:paraId="48C7CD32" w14:textId="77777777" w:rsidTr="00AE7483">
        <w:tc>
          <w:tcPr>
            <w:tcW w:w="1163" w:type="dxa"/>
          </w:tcPr>
          <w:p w14:paraId="538F0048" w14:textId="0AF45E19" w:rsidR="00C843DE" w:rsidRPr="00093D8D" w:rsidRDefault="00C843DE" w:rsidP="00C843DE">
            <w:pPr>
              <w:spacing w:line="240" w:lineRule="auto"/>
              <w:jc w:val="left"/>
              <w:rPr>
                <w:rFonts w:eastAsia="Times New Roman"/>
                <w:bCs/>
                <w:color w:val="000000"/>
                <w:szCs w:val="16"/>
                <w:lang w:val="de-CH"/>
              </w:rPr>
            </w:pPr>
            <w:r w:rsidRPr="00592906">
              <w:rPr>
                <w:rFonts w:eastAsia="Times New Roman"/>
                <w:bCs/>
                <w:color w:val="000000"/>
                <w:szCs w:val="16"/>
                <w:lang w:val="de-CH"/>
              </w:rPr>
              <w:t>10.0</w:t>
            </w:r>
          </w:p>
        </w:tc>
        <w:tc>
          <w:tcPr>
            <w:tcW w:w="6378" w:type="dxa"/>
            <w:tcBorders>
              <w:left w:val="single" w:sz="8" w:space="0" w:color="000000"/>
              <w:right w:val="single" w:sz="8" w:space="0" w:color="000000"/>
            </w:tcBorders>
          </w:tcPr>
          <w:p w14:paraId="300ABB39" w14:textId="488B9D34" w:rsidR="00C843DE" w:rsidRPr="000F60C1" w:rsidRDefault="00C843DE" w:rsidP="00C843DE">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C843DE" w:rsidRPr="00093D8D" w:rsidRDefault="00C843DE" w:rsidP="00C843DE">
            <w:pPr>
              <w:spacing w:line="240" w:lineRule="auto"/>
              <w:jc w:val="left"/>
              <w:rPr>
                <w:rFonts w:eastAsia="Times New Roman"/>
                <w:color w:val="000000"/>
                <w:szCs w:val="16"/>
                <w:lang w:val="de-CH"/>
              </w:rPr>
            </w:pPr>
            <w:r w:rsidRPr="003869EE">
              <w:rPr>
                <w:szCs w:val="16"/>
              </w:rPr>
              <w:t>2021</w:t>
            </w:r>
            <w:r>
              <w:rPr>
                <w:szCs w:val="16"/>
              </w:rPr>
              <w:t>-08-27</w:t>
            </w:r>
          </w:p>
        </w:tc>
      </w:tr>
      <w:tr w:rsidR="00C843DE"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08E6599F" w:rsidR="00C843DE" w:rsidRPr="00093D8D" w:rsidRDefault="00C843DE" w:rsidP="00C843DE">
            <w:pPr>
              <w:spacing w:line="240" w:lineRule="auto"/>
              <w:jc w:val="left"/>
              <w:rPr>
                <w:rFonts w:eastAsia="Times New Roman"/>
                <w:b/>
                <w:bCs/>
                <w:color w:val="000000"/>
                <w:szCs w:val="18"/>
                <w:lang w:val="de-CH"/>
              </w:rPr>
            </w:pPr>
            <w:r>
              <w:rPr>
                <w:rFonts w:eastAsia="Times New Roman"/>
                <w:b/>
                <w:bCs/>
                <w:color w:val="000000"/>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F249746" w14:textId="2A30A9B1" w:rsidR="00C843DE" w:rsidRPr="000F60C1" w:rsidRDefault="00C843DE" w:rsidP="00C843DE">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checked and approved by </w:t>
            </w:r>
            <w:r>
              <w:rPr>
                <w:b/>
                <w:bCs/>
                <w:szCs w:val="16"/>
                <w:lang w:val="en-GB"/>
              </w:rPr>
              <w:t>FG</w:t>
            </w:r>
          </w:p>
        </w:tc>
        <w:tc>
          <w:tcPr>
            <w:tcW w:w="1276" w:type="dxa"/>
            <w:tcBorders>
              <w:top w:val="single" w:sz="8" w:space="0" w:color="000000"/>
              <w:bottom w:val="single" w:sz="8" w:space="0" w:color="000000"/>
              <w:right w:val="single" w:sz="8" w:space="0" w:color="000000"/>
            </w:tcBorders>
          </w:tcPr>
          <w:p w14:paraId="09CC1114" w14:textId="73189914" w:rsidR="00C843DE" w:rsidRPr="00093D8D" w:rsidRDefault="00C843DE" w:rsidP="00C843DE">
            <w:pPr>
              <w:spacing w:line="240" w:lineRule="auto"/>
              <w:jc w:val="left"/>
              <w:rPr>
                <w:rFonts w:eastAsia="Times New Roman"/>
                <w:b/>
                <w:bCs/>
                <w:color w:val="000000"/>
                <w:szCs w:val="18"/>
                <w:lang w:val="de-CH"/>
              </w:rPr>
            </w:pPr>
            <w:r>
              <w:rPr>
                <w:b/>
                <w:bCs/>
                <w:szCs w:val="16"/>
              </w:rPr>
              <w:t>2021-11-27</w:t>
            </w:r>
          </w:p>
        </w:tc>
      </w:tr>
      <w:tr w:rsidR="000F60C1" w:rsidRPr="00093D8D" w14:paraId="27CE371D" w14:textId="77777777" w:rsidTr="00AE7483">
        <w:tc>
          <w:tcPr>
            <w:tcW w:w="1163" w:type="dxa"/>
          </w:tcPr>
          <w:p w14:paraId="4EE6B87C"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33142B4F"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0F60C1" w:rsidRPr="00093D8D" w:rsidRDefault="000F60C1" w:rsidP="00AE7483">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6094981F" w14:textId="77777777" w:rsidTr="00AE7483">
        <w:tc>
          <w:tcPr>
            <w:tcW w:w="1163" w:type="dxa"/>
          </w:tcPr>
          <w:p w14:paraId="2157BC44"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117214CC" w14:textId="77777777" w:rsidR="000F60C1" w:rsidRPr="00093D8D" w:rsidRDefault="000F60C1" w:rsidP="00AE7483">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3E76E033"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714B22">
              <w:rPr>
                <w:noProof/>
                <w:webHidden/>
              </w:rPr>
              <w:t>5</w:t>
            </w:r>
            <w:r w:rsidR="001B48A6">
              <w:rPr>
                <w:noProof/>
                <w:webHidden/>
              </w:rPr>
              <w:fldChar w:fldCharType="end"/>
            </w:r>
          </w:hyperlink>
        </w:p>
        <w:p w14:paraId="505F5C52" w14:textId="683EED1D" w:rsidR="001B48A6" w:rsidRDefault="00714B22">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24D0325E" w:rsidR="001B48A6" w:rsidRDefault="00714B22">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5CF69AAB"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238EF5BA"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44522D44"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41A65290"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181175F2"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55409F04"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16E9F86" w14:textId="3540A081"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6BEABB68" w14:textId="20ACF688"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7247BEB" w14:textId="474D6375"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3DB2B904" w14:textId="71CB9F2C"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0C70B5B5" w14:textId="28780D03"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5AF79FC4" w14:textId="026D758B" w:rsidR="001B48A6" w:rsidRDefault="00714B22">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68B91930" w14:textId="7290EC11" w:rsidR="001B48A6" w:rsidRDefault="00714B22">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2008315D" w14:textId="45B3B5CB" w:rsidR="001B48A6" w:rsidRDefault="00714B22">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755A77FA" w14:textId="590CCC11" w:rsidR="001B48A6" w:rsidRDefault="00714B22">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2AB99EB1" w14:textId="4C0CB2A2" w:rsidR="001B48A6" w:rsidRDefault="00714B22">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2E09C34B" w14:textId="5BA0B2AC" w:rsidR="001B48A6" w:rsidRDefault="00714B22">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14</w:t>
            </w:r>
            <w:r w:rsidR="001B48A6">
              <w:rPr>
                <w:noProof/>
                <w:webHidden/>
              </w:rPr>
              <w:fldChar w:fldCharType="end"/>
            </w:r>
          </w:hyperlink>
        </w:p>
        <w:p w14:paraId="4795E9AA" w14:textId="195FA255"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5D31FB4B" w14:textId="1F9CABBD"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61825299" w14:textId="260C689D"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5FA79611" w14:textId="7D30D64B"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3B34E5E3" w14:textId="113BC67D"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7641BE4" w14:textId="02F0634E"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568EDF48" w14:textId="364C9236"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218A4E6" w14:textId="25BEC54C"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467AD9EE" w14:textId="7FDAF2F7"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72075926" w14:textId="7DAD8396"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1EF3F0E8" w14:textId="3E1F9696" w:rsidR="001B48A6" w:rsidRDefault="00714B22">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18</w:t>
            </w:r>
            <w:r w:rsidR="001B48A6">
              <w:rPr>
                <w:noProof/>
                <w:webHidden/>
              </w:rPr>
              <w:fldChar w:fldCharType="end"/>
            </w:r>
          </w:hyperlink>
        </w:p>
        <w:p w14:paraId="0F6DAF8E" w14:textId="39DD6270"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7DF481B2" w14:textId="56EC51EF"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282082D3" w14:textId="5B0CAA91"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0247A78E" w14:textId="478E7B6F"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11F3B054" w14:textId="77665861"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21</w:t>
            </w:r>
            <w:r w:rsidR="001B48A6">
              <w:rPr>
                <w:noProof/>
                <w:webHidden/>
              </w:rPr>
              <w:fldChar w:fldCharType="end"/>
            </w:r>
          </w:hyperlink>
        </w:p>
        <w:p w14:paraId="4CC053C5" w14:textId="7E99F6E2"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095A8177" w14:textId="0BA1AD5D"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22</w:t>
            </w:r>
            <w:r w:rsidR="001B48A6">
              <w:rPr>
                <w:noProof/>
                <w:webHidden/>
              </w:rPr>
              <w:fldChar w:fldCharType="end"/>
            </w:r>
          </w:hyperlink>
        </w:p>
        <w:p w14:paraId="70255DFC" w14:textId="7C3ACA01"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26</w:t>
            </w:r>
            <w:r w:rsidR="001B48A6">
              <w:rPr>
                <w:noProof/>
                <w:webHidden/>
              </w:rPr>
              <w:fldChar w:fldCharType="end"/>
            </w:r>
          </w:hyperlink>
        </w:p>
        <w:p w14:paraId="64938FBF" w14:textId="0A39B007"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BFE6E54" w14:textId="6AC41F16" w:rsidR="001B48A6" w:rsidRDefault="00714B22">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3ADB3B1F" w14:textId="17C8E9B6"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0777ED5B" w14:textId="41AA9024"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27</w:t>
            </w:r>
            <w:r w:rsidR="001B48A6">
              <w:rPr>
                <w:noProof/>
                <w:webHidden/>
              </w:rPr>
              <w:fldChar w:fldCharType="end"/>
            </w:r>
          </w:hyperlink>
        </w:p>
        <w:p w14:paraId="1ED96E6A" w14:textId="0EBD2BEA" w:rsidR="001B48A6" w:rsidRDefault="00714B22">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28</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37F4D585" w14:textId="648F7763" w:rsidR="00C843DE" w:rsidRDefault="00C843DE" w:rsidP="00C843DE">
      <w:pPr>
        <w:rPr>
          <w:lang w:val="en-GB"/>
        </w:rPr>
      </w:pPr>
      <w:r w:rsidRPr="00C843DE">
        <w:rPr>
          <w:lang w:val="en-GB"/>
        </w:rPr>
        <w:t>This document contains the requirements for an environmental product declaration (EPD) according to EN 15804 and ISO 14025 from Bau-EPD GmbH for drywall systems for indoor and outdoor use. Standard cross-sections consisting of:</w:t>
      </w:r>
    </w:p>
    <w:p w14:paraId="6EE40C85" w14:textId="77777777" w:rsidR="00C843DE" w:rsidRPr="00C843DE" w:rsidRDefault="00C843DE" w:rsidP="00C843DE">
      <w:pPr>
        <w:rPr>
          <w:lang w:val="en-GB"/>
        </w:rPr>
      </w:pPr>
    </w:p>
    <w:p w14:paraId="46B0240F" w14:textId="77777777" w:rsidR="00C843DE" w:rsidRPr="00C843DE" w:rsidRDefault="00C843DE" w:rsidP="00C843DE">
      <w:pPr>
        <w:rPr>
          <w:lang w:val="en-GB"/>
        </w:rPr>
      </w:pPr>
      <w:r w:rsidRPr="00C843DE">
        <w:rPr>
          <w:lang w:val="en-GB"/>
        </w:rPr>
        <w:t>• Substructure made of metal or wood</w:t>
      </w:r>
    </w:p>
    <w:p w14:paraId="6E643DFF" w14:textId="77777777" w:rsidR="00C843DE" w:rsidRPr="00C843DE" w:rsidRDefault="00C843DE" w:rsidP="00C843DE">
      <w:pPr>
        <w:rPr>
          <w:lang w:val="en-GB"/>
        </w:rPr>
      </w:pPr>
      <w:r w:rsidRPr="00C843DE">
        <w:rPr>
          <w:lang w:val="en-GB"/>
        </w:rPr>
        <w:t>• planking</w:t>
      </w:r>
    </w:p>
    <w:p w14:paraId="16AB44B8" w14:textId="77777777" w:rsidR="00C843DE" w:rsidRPr="00C843DE" w:rsidRDefault="00C843DE" w:rsidP="00C843DE">
      <w:pPr>
        <w:rPr>
          <w:lang w:val="en-GB"/>
        </w:rPr>
      </w:pPr>
      <w:r w:rsidRPr="00C843DE">
        <w:rPr>
          <w:lang w:val="en-GB"/>
        </w:rPr>
        <w:t>• Insulation material for cavity insulation</w:t>
      </w:r>
    </w:p>
    <w:p w14:paraId="4377FBAB" w14:textId="77777777" w:rsidR="00C843DE" w:rsidRPr="00C843DE" w:rsidRDefault="00C843DE" w:rsidP="00C843DE">
      <w:pPr>
        <w:rPr>
          <w:lang w:val="en-GB"/>
        </w:rPr>
      </w:pPr>
      <w:r w:rsidRPr="00C843DE">
        <w:rPr>
          <w:lang w:val="en-GB"/>
        </w:rPr>
        <w:t>• Fastening materials such as screws, hangers, connectors</w:t>
      </w:r>
    </w:p>
    <w:p w14:paraId="6CFEAB21" w14:textId="3DC13850" w:rsidR="00C843DE" w:rsidRDefault="00C843DE" w:rsidP="00C843DE">
      <w:pPr>
        <w:rPr>
          <w:lang w:val="en-GB"/>
        </w:rPr>
      </w:pPr>
      <w:r w:rsidRPr="00C843DE">
        <w:rPr>
          <w:lang w:val="en-GB"/>
        </w:rPr>
        <w:t>• Auxiliaries such as joint fillers and reinforcement fabric</w:t>
      </w:r>
    </w:p>
    <w:p w14:paraId="389A216A" w14:textId="77777777" w:rsidR="00C843DE" w:rsidRPr="00C843DE" w:rsidRDefault="00C843DE" w:rsidP="00C843DE">
      <w:pPr>
        <w:rPr>
          <w:lang w:val="en-GB"/>
        </w:rPr>
      </w:pPr>
    </w:p>
    <w:p w14:paraId="1590AE29" w14:textId="352AD86F" w:rsidR="00C843DE" w:rsidRPr="00C843DE" w:rsidRDefault="00C843DE" w:rsidP="00C843DE">
      <w:pPr>
        <w:rPr>
          <w:lang w:val="en-GB"/>
        </w:rPr>
      </w:pPr>
      <w:r w:rsidRPr="00C843DE">
        <w:rPr>
          <w:lang w:val="en-GB"/>
        </w:rPr>
        <w:t>Top coats (e.g. wall paint) and products that are not part of the standard cross-section, such as connections to adjacent floors, ceilings and walls or accessories such as plaster strips, etc., are not part of the system.Standard systems offered by the manufacturer are considered. Variable systems or system components such as thermal insulation in the attic conversion are not part of a dry construction system EPD according to this PKR.Other components (e.g. foils) to be added depending on the physical building conditions are not part of the system. If it is necessary to attach a film in the declared system, this must be added to the building life cycle assessment.</w:t>
      </w:r>
    </w:p>
    <w:p w14:paraId="6A761496" w14:textId="77777777" w:rsidR="00C843DE" w:rsidRPr="00C843DE" w:rsidRDefault="00C843DE" w:rsidP="00C843DE">
      <w:pPr>
        <w:rPr>
          <w:lang w:val="en-GB"/>
        </w:rPr>
      </w:pPr>
    </w:p>
    <w:p w14:paraId="4F00B973" w14:textId="0C00BCDF" w:rsidR="00C843DE" w:rsidRDefault="00C843DE" w:rsidP="00C843DE">
      <w:pPr>
        <w:rPr>
          <w:lang w:val="en-GB"/>
        </w:rPr>
      </w:pPr>
      <w:r w:rsidRPr="00C843DE">
        <w:rPr>
          <w:lang w:val="en-GB"/>
        </w:rPr>
        <w:t>The requirements for the EPD include:</w:t>
      </w:r>
    </w:p>
    <w:p w14:paraId="135A76EE" w14:textId="77777777" w:rsidR="00C843DE" w:rsidRPr="00C843DE" w:rsidRDefault="00C843DE" w:rsidP="00C843DE">
      <w:pPr>
        <w:rPr>
          <w:lang w:val="en-GB"/>
        </w:rPr>
      </w:pPr>
    </w:p>
    <w:p w14:paraId="69D74D63" w14:textId="77777777" w:rsidR="00C843DE" w:rsidRPr="00C843DE" w:rsidRDefault="00C843DE" w:rsidP="00C843DE">
      <w:pPr>
        <w:rPr>
          <w:lang w:val="en-GB"/>
        </w:rPr>
      </w:pPr>
      <w:r w:rsidRPr="00C843DE">
        <w:rPr>
          <w:lang w:val="en-GB"/>
        </w:rPr>
        <w:t>• Requirements from ÖNORM EN ISO 14025</w:t>
      </w:r>
    </w:p>
    <w:p w14:paraId="03C0BC4A" w14:textId="77777777" w:rsidR="00C843DE" w:rsidRPr="00C843DE" w:rsidRDefault="00C843DE" w:rsidP="00C843DE">
      <w:pPr>
        <w:rPr>
          <w:lang w:val="en-GB"/>
        </w:rPr>
      </w:pPr>
      <w:r w:rsidRPr="00C843DE">
        <w:rPr>
          <w:lang w:val="en-GB"/>
        </w:rPr>
        <w:t>• Requirements from ÖNORM EN 15804 as the European core EPD</w:t>
      </w:r>
    </w:p>
    <w:p w14:paraId="140416E3" w14:textId="77777777" w:rsidR="00C843DE" w:rsidRPr="00C843DE" w:rsidRDefault="00C843DE" w:rsidP="00C843DE">
      <w:pPr>
        <w:rPr>
          <w:lang w:val="en-GB"/>
        </w:rPr>
      </w:pPr>
      <w:r w:rsidRPr="00C843DE">
        <w:rPr>
          <w:lang w:val="en-GB"/>
        </w:rPr>
        <w:t>• Requirements from ÖNORM EN 16783 thermal insulation materials - product category rules (PCR) for factory-made and on-site thermal insulation materials for creating environmental product declarations</w:t>
      </w:r>
    </w:p>
    <w:p w14:paraId="618B61C3" w14:textId="101CEC59" w:rsidR="003E2744" w:rsidRDefault="00C843DE" w:rsidP="00C843DE">
      <w:pPr>
        <w:rPr>
          <w:lang w:val="en-GB"/>
        </w:rPr>
      </w:pPr>
      <w:r w:rsidRPr="00C843DE">
        <w:rPr>
          <w:lang w:val="en-GB"/>
        </w:rPr>
        <w:t>• Complementary requirements for the EPD of Bau EPD GmbH</w:t>
      </w:r>
    </w:p>
    <w:p w14:paraId="40A3BCD1" w14:textId="77777777" w:rsidR="00C843DE" w:rsidRPr="00896AA1" w:rsidRDefault="00C843DE" w:rsidP="00C843DE">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3"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C0286BD"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843DE">
        <w:rPr>
          <w:b/>
          <w:u w:val="single"/>
          <w:shd w:val="clear" w:color="auto" w:fill="B9FFF2"/>
          <w:lang w:val="en-GB"/>
        </w:rPr>
        <w:t>drywall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843DE">
        <w:rPr>
          <w:b/>
          <w:u w:val="single"/>
          <w:shd w:val="clear" w:color="auto" w:fill="BEFE68"/>
          <w:lang w:val="en-GB"/>
        </w:rPr>
        <w:t>drywall systems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457990"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457990"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5A03168" w:rsidR="008478E5" w:rsidRPr="008C08F9" w:rsidRDefault="00714B22"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0612690C"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4A4CEB84"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436A766F"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67F9C283"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1161E1E4"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37015CE8"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CCDB9CC" w14:textId="61172135"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2B5DC836" w14:textId="7A3C993A"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47D69842" w14:textId="04F35DC5"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0E9BF140" w14:textId="30F9D8C1"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0F82CC7D" w14:textId="3E0E95F6"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27EB9FA5" w14:textId="0720EB27" w:rsidR="008478E5" w:rsidRPr="008C08F9" w:rsidRDefault="00714B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15583451" w14:textId="6C2F155F" w:rsidR="008478E5" w:rsidRPr="008C08F9" w:rsidRDefault="00714B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73DBC3D1" w14:textId="5A2BECBB" w:rsidR="008478E5" w:rsidRPr="008C08F9" w:rsidRDefault="00714B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50F41233" w14:textId="59B01743" w:rsidR="008478E5" w:rsidRPr="008C08F9" w:rsidRDefault="00714B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3E6B104F" w14:textId="6EFDA7EC" w:rsidR="008478E5" w:rsidRPr="008C08F9" w:rsidRDefault="00714B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2C5D821D" w14:textId="290FB2E0" w:rsidR="008478E5" w:rsidRPr="008C08F9" w:rsidRDefault="00714B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14</w:t>
        </w:r>
        <w:r w:rsidR="008478E5" w:rsidRPr="008C08F9">
          <w:rPr>
            <w:noProof/>
            <w:webHidden/>
            <w:sz w:val="16"/>
            <w:szCs w:val="20"/>
          </w:rPr>
          <w:fldChar w:fldCharType="end"/>
        </w:r>
      </w:hyperlink>
    </w:p>
    <w:p w14:paraId="1A555D17" w14:textId="7C3282F5"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57E10AEE" w14:textId="27A5BECD"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6F6D228D" w14:textId="2E385252"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48D3701C" w14:textId="369220D5"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280C9CC" w14:textId="3776A399"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CA78F7" w14:textId="0493B8E3"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F8F7E42" w14:textId="58B10786"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1EEBA4B6" w14:textId="69D67AFE"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511AA1D3" w14:textId="050B7BF5"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5BEEEFA" w14:textId="07ACA955"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08E29FB3" w14:textId="504AF5DC" w:rsidR="008478E5" w:rsidRPr="008C08F9" w:rsidRDefault="00714B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18</w:t>
        </w:r>
        <w:r w:rsidR="008478E5" w:rsidRPr="008C08F9">
          <w:rPr>
            <w:noProof/>
            <w:webHidden/>
            <w:sz w:val="16"/>
            <w:szCs w:val="20"/>
          </w:rPr>
          <w:fldChar w:fldCharType="end"/>
        </w:r>
      </w:hyperlink>
    </w:p>
    <w:p w14:paraId="79155650" w14:textId="751D2E2C"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429D356C" w14:textId="290C0B7F"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4173B8A" w14:textId="01E0C99B"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A53E5AA" w14:textId="2E57BC94"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6F9E7E00" w14:textId="150C64B3"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21</w:t>
        </w:r>
        <w:r w:rsidR="008478E5" w:rsidRPr="008C08F9">
          <w:rPr>
            <w:noProof/>
            <w:webHidden/>
            <w:sz w:val="16"/>
            <w:szCs w:val="20"/>
          </w:rPr>
          <w:fldChar w:fldCharType="end"/>
        </w:r>
      </w:hyperlink>
    </w:p>
    <w:p w14:paraId="2E54BEA3" w14:textId="22FEE9B9"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042237C7" w14:textId="7C9DB185"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22</w:t>
        </w:r>
        <w:r w:rsidR="008478E5" w:rsidRPr="008C08F9">
          <w:rPr>
            <w:noProof/>
            <w:webHidden/>
            <w:sz w:val="16"/>
            <w:szCs w:val="20"/>
          </w:rPr>
          <w:fldChar w:fldCharType="end"/>
        </w:r>
      </w:hyperlink>
    </w:p>
    <w:p w14:paraId="2FC2887D" w14:textId="287896A3"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26</w:t>
        </w:r>
        <w:r w:rsidR="008478E5" w:rsidRPr="008C08F9">
          <w:rPr>
            <w:noProof/>
            <w:webHidden/>
            <w:sz w:val="16"/>
            <w:szCs w:val="20"/>
          </w:rPr>
          <w:fldChar w:fldCharType="end"/>
        </w:r>
      </w:hyperlink>
    </w:p>
    <w:p w14:paraId="54FAE9EB" w14:textId="37CBD90B"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38ECB34A" w14:textId="4A039922" w:rsidR="008478E5" w:rsidRPr="008C08F9" w:rsidRDefault="00714B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6BA6EC55" w14:textId="049B2801"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7DC55988" w14:textId="5A9BD8F0"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27</w:t>
        </w:r>
        <w:r w:rsidR="008478E5" w:rsidRPr="008C08F9">
          <w:rPr>
            <w:noProof/>
            <w:webHidden/>
            <w:sz w:val="16"/>
            <w:szCs w:val="20"/>
          </w:rPr>
          <w:fldChar w:fldCharType="end"/>
        </w:r>
      </w:hyperlink>
    </w:p>
    <w:p w14:paraId="1708C2E6" w14:textId="187BA280" w:rsidR="008478E5" w:rsidRPr="008C08F9" w:rsidRDefault="00714B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28</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457990"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457990"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457990"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714B22">
              <w:rPr>
                <w:lang w:val="en-GB"/>
              </w:rPr>
            </w:r>
            <w:r w:rsidR="00714B22">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714B22">
              <w:rPr>
                <w:lang w:val="en-GB"/>
              </w:rPr>
            </w:r>
            <w:r w:rsidR="00714B22">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457990"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457990"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backround database, Software used and both its versions </w:t>
            </w:r>
          </w:p>
        </w:tc>
      </w:tr>
      <w:tr w:rsidR="00563510" w:rsidRPr="00457990"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714B22">
              <w:rPr>
                <w:lang w:val="en-GB"/>
              </w:rPr>
            </w:r>
            <w:r w:rsidR="00714B22">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714B22">
              <w:rPr>
                <w:lang w:val="en-GB"/>
              </w:rPr>
            </w:r>
            <w:r w:rsidR="00714B22">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DI (FH) DI DI Sarah Richter</w:t>
      </w:r>
      <w:r w:rsidRPr="00896AA1">
        <w:rPr>
          <w:lang w:val="en-GB"/>
        </w:rPr>
        <w:tab/>
      </w:r>
      <w:r w:rsidRPr="00896AA1">
        <w:rPr>
          <w:b/>
          <w:shd w:val="clear" w:color="auto" w:fill="DAEEF3" w:themeFill="accent5" w:themeFillTint="33"/>
          <w:lang w:val="en-GB"/>
        </w:rPr>
        <w:t>DI Dr. sc ETHZ Florian Gschösser/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-Gremium</w:t>
      </w:r>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3A0FA69"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r>
        <w:rPr>
          <w:sz w:val="16"/>
          <w:szCs w:val="18"/>
          <w:lang w:val="en-GB"/>
        </w:rPr>
        <w:t>Verifier</w:t>
      </w: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0485443A"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4DDF6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w:t>
      </w:r>
      <w:bookmarkEnd w:id="16"/>
      <w:r w:rsidR="00DC2A6E">
        <w:rPr>
          <w:lang w:val="en-GB"/>
        </w:rPr>
        <w:t>….</w:t>
      </w: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74F12B7E"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202AB7E7"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7137C2">
        <w:rPr>
          <w:rFonts w:eastAsiaTheme="minorHAnsi"/>
          <w:b/>
          <w:szCs w:val="18"/>
          <w:lang w:val="en-GB"/>
        </w:rPr>
        <w:t>:</w:t>
      </w:r>
    </w:p>
    <w:p w14:paraId="438C8777" w14:textId="57C2D029"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C843DE">
        <w:rPr>
          <w:rFonts w:eastAsiaTheme="minorHAnsi"/>
          <w:szCs w:val="18"/>
          <w:lang w:val="en-GB"/>
        </w:rPr>
        <w:t>drywall systems</w:t>
      </w:r>
      <w:r>
        <w:rPr>
          <w:rFonts w:eastAsiaTheme="minorHAnsi"/>
          <w:szCs w:val="18"/>
          <w:lang w:val="en-GB"/>
        </w:rPr>
        <w:t xml:space="preserve"> must be cited (i.e. standards, guidelines, other regulations) </w:t>
      </w:r>
    </w:p>
    <w:p w14:paraId="0C3B179A" w14:textId="2FAA2410"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C843DE">
        <w:rPr>
          <w:rFonts w:eastAsiaTheme="minorHAnsi"/>
          <w:szCs w:val="18"/>
          <w:lang w:val="en-GB"/>
        </w:rPr>
        <w:t>drywall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04542DE9" w:rsidR="005D6C76" w:rsidRPr="00896AA1" w:rsidRDefault="005A08D9" w:rsidP="005A08D9">
      <w:pPr>
        <w:pStyle w:val="Beschriftung"/>
        <w:rPr>
          <w:lang w:val="en-GB"/>
        </w:rPr>
      </w:pPr>
      <w:bookmarkStart w:id="23" w:name="_Ref488926755"/>
      <w:bookmarkStart w:id="24" w:name="_Toc488930643"/>
      <w:bookmarkStart w:id="25" w:name="_Toc98242939"/>
      <w:r>
        <w:t xml:space="preserve">Table </w:t>
      </w:r>
      <w:fldSimple w:instr=" SEQ Tabelle \* ARABIC ">
        <w:r w:rsidR="00714B22">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457990"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16E96E37" w:rsidR="00502E2D" w:rsidRPr="00913007" w:rsidRDefault="00C843DE" w:rsidP="00502E2D">
            <w:pPr>
              <w:pStyle w:val="StandardWeb"/>
              <w:rPr>
                <w:rFonts w:ascii="Calibri" w:hAnsi="Calibri"/>
                <w:sz w:val="18"/>
                <w:szCs w:val="18"/>
                <w:lang w:val="en-GB"/>
              </w:rPr>
            </w:pPr>
            <w:r>
              <w:rPr>
                <w:rFonts w:ascii="Calibri" w:hAnsi="Calibri"/>
                <w:sz w:val="18"/>
                <w:szCs w:val="18"/>
                <w:lang w:val="en-GB"/>
              </w:rPr>
              <w:t>Drywall systems</w:t>
            </w:r>
            <w:r w:rsidR="00913007" w:rsidRPr="00835CF1">
              <w:rPr>
                <w:rFonts w:ascii="Calibri" w:hAnsi="Calibri"/>
                <w:sz w:val="18"/>
                <w:szCs w:val="18"/>
                <w:lang w:val="en-GB"/>
              </w:rPr>
              <w:t xml:space="preserve"> - Terms, requirements and test methods</w:t>
            </w:r>
          </w:p>
        </w:tc>
      </w:tr>
      <w:tr w:rsidR="00DC2A6E" w:rsidRPr="00457990" w14:paraId="3ABFC958" w14:textId="77777777" w:rsidTr="003120FA">
        <w:trPr>
          <w:trHeight w:val="300"/>
        </w:trPr>
        <w:tc>
          <w:tcPr>
            <w:tcW w:w="1085" w:type="pct"/>
            <w:shd w:val="clear" w:color="auto" w:fill="CCFFFF"/>
            <w:noWrap/>
            <w:vAlign w:val="center"/>
          </w:tcPr>
          <w:p w14:paraId="42F40783" w14:textId="50AE6E43"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 xml:space="preserve">ÖNORM B 3415 </w:t>
            </w:r>
          </w:p>
        </w:tc>
        <w:tc>
          <w:tcPr>
            <w:tcW w:w="3915" w:type="pct"/>
            <w:shd w:val="clear" w:color="auto" w:fill="CCFFFF"/>
            <w:noWrap/>
            <w:vAlign w:val="center"/>
          </w:tcPr>
          <w:p w14:paraId="26D0FE7D" w14:textId="38213841"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Gypsum boards and gypsum board systems - rules for planning and processing</w:t>
            </w:r>
          </w:p>
        </w:tc>
      </w:tr>
    </w:tbl>
    <w:p w14:paraId="6F57A2FF" w14:textId="1B942F9E" w:rsidR="00AC7903" w:rsidRPr="00DC2A6E" w:rsidRDefault="00AC7903" w:rsidP="00AC7903">
      <w:pPr>
        <w:rPr>
          <w:lang w:val="en-GB"/>
        </w:rPr>
      </w:pPr>
    </w:p>
    <w:p w14:paraId="24841F60" w14:textId="77777777" w:rsidR="00CA593A" w:rsidRPr="00DC2A6E"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74F44E8A"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171BC2" w:rsidRPr="00650775">
        <w:rPr>
          <w:b/>
          <w:lang w:val="en-GB"/>
        </w:rPr>
        <w:t>:</w:t>
      </w:r>
    </w:p>
    <w:p w14:paraId="0D9985CD" w14:textId="1C65B3F6" w:rsidR="00E170F3" w:rsidRPr="00896AA1" w:rsidRDefault="007137C2" w:rsidP="00DC2A6E">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r w:rsidR="00182095">
        <w:rPr>
          <w:lang w:val="en-GB"/>
        </w:rPr>
        <w:t xml:space="preserve"> </w:t>
      </w: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3465B1F7" w14:textId="34ED6C22" w:rsidR="00DC2A6E" w:rsidRPr="00182095" w:rsidRDefault="00DC2A6E" w:rsidP="00DC2A6E">
      <w:pPr>
        <w:pStyle w:val="StandardAbs"/>
        <w:rPr>
          <w:lang w:val="en-GB"/>
        </w:rPr>
      </w:pPr>
      <w:r w:rsidRPr="00182095">
        <w:rPr>
          <w:lang w:val="en-GB"/>
        </w:rPr>
        <w:t>Example:</w:t>
      </w:r>
    </w:p>
    <w:p w14:paraId="3C692D44" w14:textId="77777777" w:rsidR="00DC2A6E" w:rsidRPr="00182095" w:rsidRDefault="00DC2A6E" w:rsidP="00DC2A6E">
      <w:pPr>
        <w:spacing w:line="240" w:lineRule="auto"/>
        <w:jc w:val="left"/>
        <w:rPr>
          <w:lang w:val="en-GB"/>
        </w:rPr>
        <w:sectPr w:rsidR="00DC2A6E" w:rsidRPr="00182095" w:rsidSect="009B42E6">
          <w:pgSz w:w="11906" w:h="16838" w:code="9"/>
          <w:pgMar w:top="993" w:right="849" w:bottom="993" w:left="993" w:header="567" w:footer="567" w:gutter="0"/>
          <w:cols w:space="708"/>
          <w:titlePg/>
          <w:docGrid w:linePitch="360"/>
        </w:sectPr>
      </w:pPr>
    </w:p>
    <w:p w14:paraId="4F5894A7" w14:textId="5FE81EE0" w:rsidR="00182095" w:rsidRDefault="00182095" w:rsidP="00182095">
      <w:pPr>
        <w:shd w:val="clear" w:color="auto" w:fill="CCFFFF"/>
        <w:spacing w:line="240" w:lineRule="auto"/>
        <w:jc w:val="left"/>
        <w:rPr>
          <w:rFonts w:eastAsiaTheme="minorHAnsi"/>
          <w:szCs w:val="18"/>
          <w:lang w:val="en-GB"/>
        </w:rPr>
      </w:pPr>
      <w:bookmarkStart w:id="30" w:name="_Hlk98239106"/>
      <w:r w:rsidRPr="00182095">
        <w:rPr>
          <w:rFonts w:eastAsiaTheme="minorHAnsi"/>
          <w:szCs w:val="18"/>
          <w:lang w:val="en-GB"/>
        </w:rPr>
        <w:lastRenderedPageBreak/>
        <w:t>The technical data was determined according to the specified standards. The technical data of the individual components can be found in the respective product data sheets</w:t>
      </w:r>
    </w:p>
    <w:p w14:paraId="66F56E6F" w14:textId="77777777" w:rsidR="00182095" w:rsidRPr="00182095" w:rsidRDefault="00182095" w:rsidP="00182095">
      <w:pPr>
        <w:shd w:val="clear" w:color="auto" w:fill="CCFFFF"/>
        <w:spacing w:line="240" w:lineRule="auto"/>
        <w:jc w:val="left"/>
        <w:rPr>
          <w:rFonts w:eastAsiaTheme="minorHAnsi"/>
          <w:szCs w:val="18"/>
          <w:lang w:val="en-GB"/>
        </w:rPr>
      </w:pPr>
    </w:p>
    <w:p w14:paraId="0DC82AB7" w14:textId="531B786F"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plasterboard (product data sheets, information material, possibly EPDs)</w:t>
      </w:r>
    </w:p>
    <w:p w14:paraId="340CEB3F" w14:textId="709A8A36"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glass wool insulating materials (product data sheets, information material, possibly EPDs)</w:t>
      </w:r>
    </w:p>
    <w:p w14:paraId="73B53D6A" w14:textId="77777777" w:rsidR="00182095" w:rsidRPr="00182095" w:rsidRDefault="00182095" w:rsidP="00182095">
      <w:pPr>
        <w:shd w:val="clear" w:color="auto" w:fill="CCFFFF"/>
        <w:spacing w:line="240" w:lineRule="auto"/>
        <w:jc w:val="left"/>
        <w:rPr>
          <w:rFonts w:eastAsiaTheme="minorHAnsi"/>
          <w:szCs w:val="18"/>
          <w:lang w:val="en-GB"/>
        </w:rPr>
      </w:pPr>
    </w:p>
    <w:p w14:paraId="6EA999B0" w14:textId="528C15C9"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xml:space="preserve">or can be found in the respective declarations of performance </w:t>
      </w:r>
      <w:hyperlink r:id="rId20" w:history="1">
        <w:r w:rsidRPr="007763A4">
          <w:rPr>
            <w:rStyle w:val="Hyperlink"/>
            <w:rFonts w:eastAsiaTheme="minorHAnsi"/>
            <w:szCs w:val="18"/>
            <w:lang w:val="en-GB"/>
          </w:rPr>
          <w:t>www.xxx.xx</w:t>
        </w:r>
      </w:hyperlink>
      <w:r w:rsidRPr="00182095">
        <w:rPr>
          <w:rFonts w:eastAsiaTheme="minorHAnsi"/>
          <w:szCs w:val="18"/>
          <w:lang w:val="en-GB"/>
        </w:rPr>
        <w:t>:</w:t>
      </w:r>
    </w:p>
    <w:p w14:paraId="65B3B774" w14:textId="77777777" w:rsidR="00182095" w:rsidRPr="00182095" w:rsidRDefault="00182095" w:rsidP="00182095">
      <w:pPr>
        <w:shd w:val="clear" w:color="auto" w:fill="CCFFFF"/>
        <w:spacing w:line="240" w:lineRule="auto"/>
        <w:jc w:val="left"/>
        <w:rPr>
          <w:rFonts w:eastAsiaTheme="minorHAnsi"/>
          <w:szCs w:val="18"/>
          <w:lang w:val="en-GB"/>
        </w:rPr>
      </w:pPr>
    </w:p>
    <w:p w14:paraId="7B79F1EA"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C-wall profile company X 50, 75 and 100 mm_LE_0613</w:t>
      </w:r>
    </w:p>
    <w:p w14:paraId="10429D50"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U-wall profile FirmaX 50, 75 and 100 mm_LE_0613</w:t>
      </w:r>
    </w:p>
    <w:p w14:paraId="6C78DEBF" w14:textId="35F08C75" w:rsidR="00DC2A6E"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Etc.</w:t>
      </w:r>
    </w:p>
    <w:p w14:paraId="68492A1C" w14:textId="5246F792" w:rsidR="00182095" w:rsidRDefault="00182095" w:rsidP="00182095">
      <w:pPr>
        <w:spacing w:line="240" w:lineRule="auto"/>
        <w:jc w:val="left"/>
        <w:rPr>
          <w:lang w:val="en-GB"/>
        </w:rPr>
      </w:pPr>
    </w:p>
    <w:p w14:paraId="74062F8F" w14:textId="06F320E1" w:rsidR="00DC2A6E" w:rsidRPr="00182095" w:rsidRDefault="00DC2A6E" w:rsidP="00DC2A6E">
      <w:pPr>
        <w:pStyle w:val="Beschriftung"/>
        <w:shd w:val="clear" w:color="auto" w:fill="CCFFFF"/>
        <w:rPr>
          <w:shd w:val="clear" w:color="auto" w:fill="CCFFFF"/>
          <w:lang w:val="en-GB"/>
        </w:rPr>
      </w:pPr>
      <w:bookmarkStart w:id="31" w:name="_Ref322941780"/>
      <w:bookmarkStart w:id="32" w:name="_Toc81491987"/>
      <w:bookmarkStart w:id="33" w:name="_Toc98242940"/>
      <w:r w:rsidRPr="00182095">
        <w:rPr>
          <w:shd w:val="clear" w:color="auto" w:fill="CCFFFF"/>
          <w:lang w:val="en-GB"/>
        </w:rPr>
        <w:t xml:space="preserve">Table </w:t>
      </w:r>
      <w:r>
        <w:rPr>
          <w:shd w:val="clear" w:color="auto" w:fill="CCFFFF"/>
          <w:lang w:val="de-CH"/>
        </w:rPr>
        <w:fldChar w:fldCharType="begin"/>
      </w:r>
      <w:r w:rsidRPr="00182095">
        <w:rPr>
          <w:shd w:val="clear" w:color="auto" w:fill="CCFFFF"/>
          <w:lang w:val="en-GB"/>
        </w:rPr>
        <w:instrText xml:space="preserve"> SEQ Tabelle \* ARABIC </w:instrText>
      </w:r>
      <w:r>
        <w:rPr>
          <w:shd w:val="clear" w:color="auto" w:fill="CCFFFF"/>
          <w:lang w:val="de-CH"/>
        </w:rPr>
        <w:fldChar w:fldCharType="separate"/>
      </w:r>
      <w:r w:rsidR="00714B22">
        <w:rPr>
          <w:noProof/>
          <w:shd w:val="clear" w:color="auto" w:fill="CCFFFF"/>
          <w:lang w:val="en-GB"/>
        </w:rPr>
        <w:t>2</w:t>
      </w:r>
      <w:r>
        <w:rPr>
          <w:shd w:val="clear" w:color="auto" w:fill="CCFFFF"/>
          <w:lang w:val="de-CH"/>
        </w:rPr>
        <w:fldChar w:fldCharType="end"/>
      </w:r>
      <w:bookmarkEnd w:id="31"/>
      <w:r w:rsidRPr="00182095">
        <w:rPr>
          <w:shd w:val="clear" w:color="auto" w:fill="CCFFFF"/>
          <w:lang w:val="en-GB"/>
        </w:rPr>
        <w:t xml:space="preserve">: </w:t>
      </w:r>
      <w:bookmarkEnd w:id="32"/>
      <w:r w:rsidR="00182095" w:rsidRPr="00182095">
        <w:rPr>
          <w:shd w:val="clear" w:color="auto" w:fill="CCFFFF"/>
          <w:lang w:val="en-GB"/>
        </w:rPr>
        <w:t>Technical data for drywall mounting systems (example)</w:t>
      </w:r>
      <w:bookmarkEnd w:id="33"/>
    </w:p>
    <w:tbl>
      <w:tblPr>
        <w:tblW w:w="14746" w:type="dxa"/>
        <w:tblInd w:w="70" w:type="dxa"/>
        <w:tblLayout w:type="fixed"/>
        <w:tblCellMar>
          <w:left w:w="70" w:type="dxa"/>
          <w:right w:w="70" w:type="dxa"/>
        </w:tblCellMar>
        <w:tblLook w:val="04A0" w:firstRow="1" w:lastRow="0" w:firstColumn="1" w:lastColumn="0" w:noHBand="0" w:noVBand="1"/>
      </w:tblPr>
      <w:tblGrid>
        <w:gridCol w:w="565"/>
        <w:gridCol w:w="1843"/>
        <w:gridCol w:w="1233"/>
        <w:gridCol w:w="1418"/>
        <w:gridCol w:w="608"/>
        <w:gridCol w:w="1032"/>
        <w:gridCol w:w="992"/>
        <w:gridCol w:w="1662"/>
        <w:gridCol w:w="1042"/>
        <w:gridCol w:w="1012"/>
        <w:gridCol w:w="1134"/>
        <w:gridCol w:w="1134"/>
        <w:gridCol w:w="1071"/>
      </w:tblGrid>
      <w:tr w:rsidR="00DC2A6E" w:rsidRPr="00457990" w14:paraId="4374599D" w14:textId="77777777" w:rsidTr="00592265">
        <w:trPr>
          <w:trHeight w:val="600"/>
        </w:trPr>
        <w:tc>
          <w:tcPr>
            <w:tcW w:w="56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2C5B69A0" w14:textId="77777777" w:rsidR="00DC2A6E" w:rsidRPr="003659B2" w:rsidRDefault="00DC2A6E" w:rsidP="005A49BA">
            <w:pPr>
              <w:jc w:val="center"/>
              <w:rPr>
                <w:rFonts w:eastAsia="Times New Roman"/>
                <w:b/>
                <w:color w:val="17365D"/>
                <w:lang w:val="de-AT" w:eastAsia="de-AT"/>
              </w:rPr>
            </w:pPr>
            <w:r w:rsidRPr="003659B2">
              <w:rPr>
                <w:b/>
                <w:color w:val="17365D"/>
                <w:lang w:val="de-AT" w:eastAsia="de-AT"/>
              </w:rPr>
              <w:t>Nr.</w:t>
            </w:r>
            <w:r w:rsidRPr="003659B2">
              <w:rPr>
                <w:color w:val="17365D"/>
                <w:vertAlign w:val="superscript"/>
              </w:rPr>
              <w:footnoteReference w:id="1"/>
            </w:r>
          </w:p>
        </w:tc>
        <w:tc>
          <w:tcPr>
            <w:tcW w:w="184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9EFEF86" w14:textId="0DFF9CA4" w:rsidR="00DC2A6E" w:rsidRPr="009709F3" w:rsidRDefault="00182095" w:rsidP="005A49BA">
            <w:pPr>
              <w:rPr>
                <w:b/>
                <w:color w:val="17365D"/>
                <w:lang w:val="de-AT" w:eastAsia="de-AT"/>
              </w:rPr>
            </w:pPr>
            <w:r w:rsidRPr="009709F3">
              <w:rPr>
                <w:b/>
                <w:color w:val="17365D"/>
                <w:lang w:val="de-AT" w:eastAsia="de-AT"/>
              </w:rPr>
              <w:t>Dry construction system type</w:t>
            </w:r>
          </w:p>
        </w:tc>
        <w:tc>
          <w:tcPr>
            <w:tcW w:w="1233" w:type="dxa"/>
            <w:tcBorders>
              <w:top w:val="single" w:sz="4" w:space="0" w:color="auto"/>
              <w:left w:val="nil"/>
              <w:bottom w:val="single" w:sz="4" w:space="0" w:color="auto"/>
              <w:right w:val="single" w:sz="4" w:space="0" w:color="auto"/>
            </w:tcBorders>
            <w:shd w:val="clear" w:color="auto" w:fill="C5D9F1"/>
            <w:vAlign w:val="center"/>
            <w:hideMark/>
          </w:tcPr>
          <w:p w14:paraId="14C4BDB3" w14:textId="571F78A4" w:rsidR="00DC2A6E" w:rsidRPr="009709F3" w:rsidRDefault="00182095" w:rsidP="005A49BA">
            <w:pPr>
              <w:rPr>
                <w:b/>
                <w:color w:val="17365D"/>
                <w:lang w:val="de-AT" w:eastAsia="de-AT"/>
              </w:rPr>
            </w:pPr>
            <w:r w:rsidRPr="009709F3">
              <w:rPr>
                <w:b/>
                <w:color w:val="17365D"/>
                <w:lang w:val="de-AT" w:eastAsia="de-AT"/>
              </w:rPr>
              <w:t>Designation number</w:t>
            </w:r>
          </w:p>
        </w:tc>
        <w:tc>
          <w:tcPr>
            <w:tcW w:w="141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AAE4395" w14:textId="7F679939" w:rsidR="00DC2A6E" w:rsidRPr="009709F3" w:rsidRDefault="00182095" w:rsidP="005A49BA">
            <w:pPr>
              <w:rPr>
                <w:b/>
                <w:color w:val="17365D"/>
                <w:lang w:val="de-AT" w:eastAsia="de-AT"/>
              </w:rPr>
            </w:pPr>
            <w:r w:rsidRPr="009709F3">
              <w:rPr>
                <w:b/>
                <w:color w:val="17365D"/>
                <w:lang w:val="de-AT" w:eastAsia="de-AT"/>
              </w:rPr>
              <w:t>Planking</w:t>
            </w:r>
          </w:p>
        </w:tc>
        <w:tc>
          <w:tcPr>
            <w:tcW w:w="6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A6396E0" w14:textId="64F9B741" w:rsidR="00DC2A6E" w:rsidRPr="009709F3" w:rsidRDefault="00182095" w:rsidP="005A49BA">
            <w:pPr>
              <w:rPr>
                <w:b/>
                <w:color w:val="17365D"/>
                <w:lang w:val="de-AT" w:eastAsia="de-AT"/>
              </w:rPr>
            </w:pPr>
            <w:r w:rsidRPr="009709F3">
              <w:rPr>
                <w:b/>
                <w:color w:val="17365D"/>
                <w:lang w:val="de-AT" w:eastAsia="de-AT"/>
              </w:rPr>
              <w:t>Wall thick</w:t>
            </w:r>
            <w:r w:rsidR="009709F3" w:rsidRPr="009709F3">
              <w:rPr>
                <w:b/>
                <w:color w:val="17365D"/>
                <w:lang w:val="de-AT" w:eastAsia="de-AT"/>
              </w:rPr>
              <w:t>-</w:t>
            </w:r>
            <w:r w:rsidRPr="009709F3">
              <w:rPr>
                <w:b/>
                <w:color w:val="17365D"/>
                <w:lang w:val="de-AT" w:eastAsia="de-AT"/>
              </w:rPr>
              <w:t>ness [mm]</w:t>
            </w:r>
          </w:p>
        </w:tc>
        <w:tc>
          <w:tcPr>
            <w:tcW w:w="103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99FF0DC" w14:textId="43646A2C" w:rsidR="00DC2A6E" w:rsidRPr="009709F3" w:rsidRDefault="009709F3" w:rsidP="005A49BA">
            <w:pPr>
              <w:rPr>
                <w:b/>
                <w:color w:val="17365D"/>
                <w:lang w:val="de-AT" w:eastAsia="de-AT"/>
              </w:rPr>
            </w:pPr>
            <w:r w:rsidRPr="009709F3">
              <w:rPr>
                <w:b/>
                <w:color w:val="17365D"/>
                <w:lang w:val="de-AT" w:eastAsia="de-AT"/>
              </w:rPr>
              <w:t>Wall profile</w:t>
            </w:r>
          </w:p>
        </w:tc>
        <w:tc>
          <w:tcPr>
            <w:tcW w:w="99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7E7E776" w14:textId="2D2A5F0A" w:rsidR="00DC2A6E" w:rsidRPr="00592265" w:rsidRDefault="009709F3" w:rsidP="005A49BA">
            <w:pPr>
              <w:rPr>
                <w:b/>
                <w:color w:val="17365D"/>
                <w:lang w:val="en-GB" w:eastAsia="de-AT"/>
              </w:rPr>
            </w:pPr>
            <w:r w:rsidRPr="00592265">
              <w:rPr>
                <w:b/>
                <w:color w:val="17365D"/>
                <w:lang w:val="en-GB" w:eastAsia="de-AT"/>
              </w:rPr>
              <w:t>Permis</w:t>
            </w:r>
            <w:r w:rsidR="00592265" w:rsidRPr="00592265">
              <w:rPr>
                <w:b/>
                <w:color w:val="17365D"/>
                <w:lang w:val="en-GB" w:eastAsia="de-AT"/>
              </w:rPr>
              <w:t>-</w:t>
            </w:r>
            <w:r w:rsidRPr="00592265">
              <w:rPr>
                <w:b/>
                <w:color w:val="17365D"/>
                <w:lang w:val="en-GB" w:eastAsia="de-AT"/>
              </w:rPr>
              <w:t>sible wall height [mm]</w:t>
            </w:r>
          </w:p>
        </w:tc>
        <w:tc>
          <w:tcPr>
            <w:tcW w:w="166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6A774E7" w14:textId="6DC017B0" w:rsidR="00DC2A6E" w:rsidRPr="006F77A7" w:rsidRDefault="009709F3" w:rsidP="005A49BA">
            <w:pPr>
              <w:rPr>
                <w:b/>
                <w:color w:val="17365D"/>
                <w:lang w:val="en-GB" w:eastAsia="de-AT"/>
              </w:rPr>
            </w:pPr>
            <w:r w:rsidRPr="006F77A7">
              <w:rPr>
                <w:b/>
                <w:color w:val="17365D"/>
                <w:lang w:val="en-GB" w:eastAsia="de-AT"/>
              </w:rPr>
              <w:t>Fire resistance class according to ÖNORM EN 13501-2</w:t>
            </w:r>
          </w:p>
        </w:tc>
        <w:tc>
          <w:tcPr>
            <w:tcW w:w="104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12CA563" w14:textId="7A522249" w:rsidR="00DC2A6E" w:rsidRPr="009709F3" w:rsidRDefault="009709F3" w:rsidP="005A49BA">
            <w:pPr>
              <w:rPr>
                <w:b/>
                <w:color w:val="17365D"/>
                <w:lang w:val="de-AT" w:eastAsia="de-AT"/>
              </w:rPr>
            </w:pPr>
            <w:r w:rsidRPr="009709F3">
              <w:rPr>
                <w:b/>
                <w:color w:val="17365D"/>
                <w:lang w:val="de-AT" w:eastAsia="de-AT"/>
              </w:rPr>
              <w:t>Insulation material thickness [mm]</w:t>
            </w:r>
          </w:p>
        </w:tc>
        <w:tc>
          <w:tcPr>
            <w:tcW w:w="101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E51E226" w14:textId="1114124F" w:rsidR="00DC2A6E" w:rsidRPr="009709F3" w:rsidRDefault="009709F3" w:rsidP="005A49BA">
            <w:pPr>
              <w:rPr>
                <w:b/>
                <w:color w:val="17365D"/>
                <w:lang w:val="de-AT" w:eastAsia="de-AT"/>
              </w:rPr>
            </w:pPr>
            <w:r w:rsidRPr="009709F3">
              <w:rPr>
                <w:b/>
                <w:color w:val="17365D"/>
                <w:lang w:val="de-AT" w:eastAsia="de-AT"/>
              </w:rPr>
              <w:t>Sound insulatio</w:t>
            </w:r>
            <w:r w:rsidR="00592265">
              <w:rPr>
                <w:b/>
                <w:color w:val="17365D"/>
                <w:lang w:val="de-AT" w:eastAsia="de-AT"/>
              </w:rPr>
              <w:t>n</w:t>
            </w:r>
            <w:r w:rsidRPr="009709F3">
              <w:rPr>
                <w:b/>
                <w:color w:val="17365D"/>
                <w:lang w:val="de-AT" w:eastAsia="de-AT"/>
              </w:rPr>
              <w:t xml:space="preserve"> Rw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7C71621" w14:textId="7FB13B5E" w:rsidR="00DC2A6E" w:rsidRPr="006F77A7" w:rsidRDefault="009709F3" w:rsidP="005A49BA">
            <w:pPr>
              <w:rPr>
                <w:b/>
                <w:color w:val="17365D"/>
                <w:lang w:val="en-GB" w:eastAsia="de-AT"/>
              </w:rPr>
            </w:pPr>
            <w:r w:rsidRPr="006F77A7">
              <w:rPr>
                <w:b/>
                <w:color w:val="17365D"/>
                <w:lang w:val="en-GB" w:eastAsia="de-AT"/>
              </w:rPr>
              <w:t>Spectrum Fit Values C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7E01E54" w14:textId="05385F19" w:rsidR="00DC2A6E" w:rsidRPr="006F77A7" w:rsidRDefault="009709F3" w:rsidP="005A49BA">
            <w:pPr>
              <w:rPr>
                <w:b/>
                <w:color w:val="17365D"/>
                <w:lang w:val="en-GB" w:eastAsia="de-AT"/>
              </w:rPr>
            </w:pPr>
            <w:r w:rsidRPr="006F77A7">
              <w:rPr>
                <w:b/>
                <w:color w:val="17365D"/>
                <w:lang w:val="en-GB" w:eastAsia="de-AT"/>
              </w:rPr>
              <w:t>Spectrum Fit Values Ctr [dB]</w:t>
            </w:r>
          </w:p>
        </w:tc>
        <w:tc>
          <w:tcPr>
            <w:tcW w:w="1071"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48DEAC5" w14:textId="13106E70" w:rsidR="00DC2A6E" w:rsidRPr="006F77A7" w:rsidRDefault="009709F3" w:rsidP="005A49BA">
            <w:pPr>
              <w:rPr>
                <w:b/>
                <w:color w:val="17365D"/>
                <w:lang w:val="en-GB" w:eastAsia="de-AT"/>
              </w:rPr>
            </w:pPr>
            <w:r w:rsidRPr="006F77A7">
              <w:rPr>
                <w:b/>
                <w:color w:val="17365D"/>
                <w:lang w:val="en-GB" w:eastAsia="de-AT"/>
              </w:rPr>
              <w:t>wall weight approx. [kg/m²]</w:t>
            </w:r>
          </w:p>
        </w:tc>
      </w:tr>
      <w:tr w:rsidR="00DC2A6E" w:rsidRPr="003659B2" w14:paraId="6C26A4D5" w14:textId="77777777" w:rsidTr="00592265">
        <w:trPr>
          <w:trHeight w:val="300"/>
        </w:trPr>
        <w:tc>
          <w:tcPr>
            <w:tcW w:w="565" w:type="dxa"/>
            <w:tcBorders>
              <w:top w:val="nil"/>
              <w:left w:val="single" w:sz="4" w:space="0" w:color="auto"/>
              <w:bottom w:val="single" w:sz="4" w:space="0" w:color="auto"/>
              <w:right w:val="single" w:sz="4" w:space="0" w:color="auto"/>
            </w:tcBorders>
            <w:vAlign w:val="center"/>
          </w:tcPr>
          <w:p w14:paraId="619EB1E7" w14:textId="77777777" w:rsidR="00DC2A6E" w:rsidRPr="009709F3" w:rsidRDefault="00DC2A6E" w:rsidP="005A49BA">
            <w:pPr>
              <w:spacing w:line="240" w:lineRule="auto"/>
              <w:jc w:val="center"/>
              <w:rPr>
                <w:rFonts w:eastAsia="Times New Roman" w:cs="Calibri"/>
                <w:b/>
                <w:color w:val="000000"/>
                <w:szCs w:val="18"/>
                <w:lang w:val="en-GB" w:eastAsia="de-AT"/>
              </w:rPr>
            </w:pPr>
          </w:p>
        </w:tc>
        <w:tc>
          <w:tcPr>
            <w:tcW w:w="1843" w:type="dxa"/>
            <w:tcBorders>
              <w:top w:val="nil"/>
              <w:left w:val="single" w:sz="4" w:space="0" w:color="auto"/>
              <w:bottom w:val="single" w:sz="4" w:space="0" w:color="auto"/>
              <w:right w:val="single" w:sz="4" w:space="0" w:color="auto"/>
            </w:tcBorders>
            <w:noWrap/>
            <w:vAlign w:val="center"/>
            <w:hideMark/>
          </w:tcPr>
          <w:p w14:paraId="201BCAE7" w14:textId="425CA824" w:rsidR="00DC2A6E" w:rsidRPr="003659B2" w:rsidRDefault="009709F3" w:rsidP="005A49BA">
            <w:pPr>
              <w:spacing w:line="240" w:lineRule="auto"/>
              <w:rPr>
                <w:rFonts w:eastAsia="Times New Roman" w:cs="Calibri"/>
                <w:b/>
                <w:color w:val="000000"/>
                <w:szCs w:val="18"/>
                <w:lang w:val="de-AT" w:eastAsia="de-AT"/>
              </w:rPr>
            </w:pPr>
            <w:r w:rsidRPr="009709F3">
              <w:rPr>
                <w:rFonts w:cs="Calibri"/>
                <w:b/>
                <w:color w:val="000000"/>
                <w:szCs w:val="18"/>
                <w:lang w:val="de-AT" w:eastAsia="de-AT"/>
              </w:rPr>
              <w:t>metal stud walls</w:t>
            </w:r>
          </w:p>
        </w:tc>
        <w:tc>
          <w:tcPr>
            <w:tcW w:w="1233" w:type="dxa"/>
            <w:tcBorders>
              <w:top w:val="single" w:sz="4" w:space="0" w:color="auto"/>
              <w:left w:val="nil"/>
              <w:bottom w:val="single" w:sz="4" w:space="0" w:color="auto"/>
              <w:right w:val="single" w:sz="4" w:space="0" w:color="auto"/>
            </w:tcBorders>
            <w:vAlign w:val="center"/>
          </w:tcPr>
          <w:p w14:paraId="6543CD8B"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vAlign w:val="center"/>
          </w:tcPr>
          <w:p w14:paraId="75312E3A"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608" w:type="dxa"/>
            <w:tcBorders>
              <w:top w:val="nil"/>
              <w:left w:val="single" w:sz="4" w:space="0" w:color="auto"/>
              <w:bottom w:val="single" w:sz="4" w:space="0" w:color="auto"/>
              <w:right w:val="single" w:sz="4" w:space="0" w:color="auto"/>
            </w:tcBorders>
            <w:vAlign w:val="center"/>
          </w:tcPr>
          <w:p w14:paraId="7AC75403"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032" w:type="dxa"/>
            <w:tcBorders>
              <w:top w:val="nil"/>
              <w:left w:val="single" w:sz="4" w:space="0" w:color="auto"/>
              <w:bottom w:val="single" w:sz="4" w:space="0" w:color="auto"/>
              <w:right w:val="single" w:sz="4" w:space="0" w:color="auto"/>
            </w:tcBorders>
            <w:vAlign w:val="center"/>
          </w:tcPr>
          <w:p w14:paraId="4BEEFB7D"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992" w:type="dxa"/>
            <w:tcBorders>
              <w:top w:val="nil"/>
              <w:left w:val="single" w:sz="4" w:space="0" w:color="auto"/>
              <w:bottom w:val="single" w:sz="4" w:space="0" w:color="auto"/>
              <w:right w:val="single" w:sz="4" w:space="0" w:color="auto"/>
            </w:tcBorders>
            <w:vAlign w:val="center"/>
          </w:tcPr>
          <w:p w14:paraId="2A32C2C1"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662" w:type="dxa"/>
            <w:tcBorders>
              <w:top w:val="nil"/>
              <w:left w:val="single" w:sz="4" w:space="0" w:color="auto"/>
              <w:bottom w:val="single" w:sz="4" w:space="0" w:color="auto"/>
              <w:right w:val="single" w:sz="4" w:space="0" w:color="auto"/>
            </w:tcBorders>
            <w:vAlign w:val="center"/>
          </w:tcPr>
          <w:p w14:paraId="78661F81"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042" w:type="dxa"/>
            <w:tcBorders>
              <w:top w:val="nil"/>
              <w:left w:val="single" w:sz="4" w:space="0" w:color="auto"/>
              <w:bottom w:val="single" w:sz="4" w:space="0" w:color="auto"/>
              <w:right w:val="single" w:sz="4" w:space="0" w:color="auto"/>
            </w:tcBorders>
            <w:vAlign w:val="center"/>
          </w:tcPr>
          <w:p w14:paraId="00D39D51"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012" w:type="dxa"/>
            <w:tcBorders>
              <w:top w:val="nil"/>
              <w:left w:val="single" w:sz="4" w:space="0" w:color="auto"/>
              <w:bottom w:val="single" w:sz="4" w:space="0" w:color="auto"/>
              <w:right w:val="single" w:sz="4" w:space="0" w:color="auto"/>
            </w:tcBorders>
            <w:vAlign w:val="center"/>
          </w:tcPr>
          <w:p w14:paraId="5146CCDE"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42E5371"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043DF7C" w14:textId="77777777" w:rsidR="00DC2A6E" w:rsidRPr="003659B2" w:rsidRDefault="00DC2A6E" w:rsidP="005A49BA">
            <w:pPr>
              <w:spacing w:line="240" w:lineRule="auto"/>
              <w:jc w:val="center"/>
              <w:rPr>
                <w:rFonts w:eastAsia="Times New Roman" w:cs="Calibri"/>
                <w:color w:val="000000"/>
                <w:szCs w:val="18"/>
                <w:lang w:val="de-AT" w:eastAsia="de-AT"/>
              </w:rPr>
            </w:pPr>
          </w:p>
        </w:tc>
        <w:tc>
          <w:tcPr>
            <w:tcW w:w="1071" w:type="dxa"/>
            <w:tcBorders>
              <w:top w:val="nil"/>
              <w:left w:val="single" w:sz="4" w:space="0" w:color="auto"/>
              <w:bottom w:val="single" w:sz="4" w:space="0" w:color="auto"/>
              <w:right w:val="single" w:sz="4" w:space="0" w:color="auto"/>
            </w:tcBorders>
            <w:vAlign w:val="center"/>
          </w:tcPr>
          <w:p w14:paraId="66E14BD2" w14:textId="77777777" w:rsidR="00DC2A6E" w:rsidRPr="003659B2" w:rsidRDefault="00DC2A6E" w:rsidP="005A49BA">
            <w:pPr>
              <w:spacing w:line="240" w:lineRule="auto"/>
              <w:jc w:val="center"/>
              <w:rPr>
                <w:rFonts w:eastAsia="Times New Roman" w:cs="Calibri"/>
                <w:color w:val="000000"/>
                <w:szCs w:val="18"/>
                <w:lang w:val="de-AT" w:eastAsia="de-AT"/>
              </w:rPr>
            </w:pPr>
          </w:p>
        </w:tc>
      </w:tr>
      <w:tr w:rsidR="00DC2A6E" w:rsidRPr="003659B2" w14:paraId="514D7551"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18E6EA6"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843" w:type="dxa"/>
            <w:vMerge w:val="restart"/>
            <w:tcBorders>
              <w:top w:val="nil"/>
              <w:left w:val="single" w:sz="4" w:space="0" w:color="auto"/>
              <w:bottom w:val="single" w:sz="4" w:space="0" w:color="auto"/>
              <w:right w:val="single" w:sz="4" w:space="0" w:color="auto"/>
            </w:tcBorders>
            <w:noWrap/>
            <w:vAlign w:val="center"/>
            <w:hideMark/>
          </w:tcPr>
          <w:p w14:paraId="7037A61A" w14:textId="1DDBC009" w:rsidR="00DC2A6E" w:rsidRPr="009709F3" w:rsidRDefault="009709F3" w:rsidP="005A49BA">
            <w:pPr>
              <w:spacing w:line="240" w:lineRule="auto"/>
              <w:rPr>
                <w:rFonts w:eastAsia="Times New Roman" w:cs="Calibri"/>
                <w:color w:val="000000"/>
                <w:szCs w:val="18"/>
                <w:lang w:val="en-GB" w:eastAsia="de-AT"/>
              </w:rPr>
            </w:pPr>
            <w:r w:rsidRPr="009709F3">
              <w:rPr>
                <w:rFonts w:cs="Calibri"/>
                <w:color w:val="000000"/>
                <w:szCs w:val="18"/>
                <w:lang w:val="en-GB" w:eastAsia="de-AT"/>
              </w:rPr>
              <w:t>Single stud walls pane</w:t>
            </w:r>
            <w:r>
              <w:rPr>
                <w:rFonts w:cs="Calibri"/>
                <w:color w:val="000000"/>
                <w:szCs w:val="18"/>
                <w:lang w:val="en-GB" w:eastAsia="de-AT"/>
              </w:rPr>
              <w:t>l</w:t>
            </w:r>
            <w:r w:rsidRPr="009709F3">
              <w:rPr>
                <w:rFonts w:cs="Calibri"/>
                <w:color w:val="000000"/>
                <w:szCs w:val="18"/>
                <w:lang w:val="en-GB" w:eastAsia="de-AT"/>
              </w:rPr>
              <w:t>ling 12.5 mm</w:t>
            </w:r>
          </w:p>
        </w:tc>
        <w:tc>
          <w:tcPr>
            <w:tcW w:w="1233" w:type="dxa"/>
            <w:vMerge w:val="restart"/>
            <w:tcBorders>
              <w:top w:val="single" w:sz="4" w:space="0" w:color="auto"/>
              <w:left w:val="nil"/>
              <w:bottom w:val="single" w:sz="4" w:space="0" w:color="auto"/>
              <w:right w:val="single" w:sz="4" w:space="0" w:color="auto"/>
            </w:tcBorders>
            <w:vAlign w:val="center"/>
            <w:hideMark/>
          </w:tcPr>
          <w:p w14:paraId="21EC1E72"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01</w:t>
            </w:r>
          </w:p>
        </w:tc>
        <w:tc>
          <w:tcPr>
            <w:tcW w:w="1418" w:type="dxa"/>
            <w:tcBorders>
              <w:top w:val="nil"/>
              <w:left w:val="single" w:sz="4" w:space="0" w:color="auto"/>
              <w:bottom w:val="single" w:sz="4" w:space="0" w:color="auto"/>
              <w:right w:val="single" w:sz="4" w:space="0" w:color="auto"/>
            </w:tcBorders>
            <w:vAlign w:val="center"/>
            <w:hideMark/>
          </w:tcPr>
          <w:p w14:paraId="7A58BD93" w14:textId="7FC8E2BE" w:rsidR="00DC2A6E" w:rsidRPr="003659B2" w:rsidRDefault="009709F3" w:rsidP="005A49BA">
            <w:pPr>
              <w:spacing w:line="240" w:lineRule="auto"/>
              <w:jc w:val="center"/>
              <w:rPr>
                <w:rFonts w:eastAsia="Times New Roman" w:cs="Calibri"/>
                <w:color w:val="000000"/>
                <w:szCs w:val="18"/>
                <w:lang w:val="de-AT" w:eastAsia="de-AT"/>
              </w:rPr>
            </w:pPr>
            <w:r>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96D9927"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3C99449C"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5EE9ED89"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4F4A8AF1"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79C12826"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022E2987"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ohne</w:t>
            </w:r>
          </w:p>
        </w:tc>
        <w:tc>
          <w:tcPr>
            <w:tcW w:w="1012" w:type="dxa"/>
            <w:tcBorders>
              <w:top w:val="nil"/>
              <w:left w:val="single" w:sz="4" w:space="0" w:color="auto"/>
              <w:bottom w:val="single" w:sz="4" w:space="0" w:color="auto"/>
              <w:right w:val="single" w:sz="4" w:space="0" w:color="auto"/>
            </w:tcBorders>
            <w:vAlign w:val="center"/>
            <w:hideMark/>
          </w:tcPr>
          <w:p w14:paraId="3FFBCCED"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34</w:t>
            </w:r>
          </w:p>
        </w:tc>
        <w:tc>
          <w:tcPr>
            <w:tcW w:w="1134" w:type="dxa"/>
            <w:tcBorders>
              <w:top w:val="nil"/>
              <w:left w:val="single" w:sz="4" w:space="0" w:color="auto"/>
              <w:bottom w:val="single" w:sz="4" w:space="0" w:color="auto"/>
              <w:right w:val="single" w:sz="4" w:space="0" w:color="auto"/>
            </w:tcBorders>
            <w:vAlign w:val="center"/>
            <w:hideMark/>
          </w:tcPr>
          <w:p w14:paraId="39F1725F"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7EBD81EC"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071" w:type="dxa"/>
            <w:tcBorders>
              <w:top w:val="nil"/>
              <w:left w:val="single" w:sz="4" w:space="0" w:color="auto"/>
              <w:bottom w:val="single" w:sz="4" w:space="0" w:color="auto"/>
              <w:right w:val="single" w:sz="4" w:space="0" w:color="auto"/>
            </w:tcBorders>
            <w:vAlign w:val="center"/>
            <w:hideMark/>
          </w:tcPr>
          <w:p w14:paraId="472E2BA7" w14:textId="77777777" w:rsidR="00DC2A6E" w:rsidRPr="003659B2" w:rsidRDefault="00DC2A6E" w:rsidP="005A49B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21,6</w:t>
            </w:r>
          </w:p>
        </w:tc>
      </w:tr>
      <w:tr w:rsidR="009709F3" w:rsidRPr="003659B2" w14:paraId="6F705FD6"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39A817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w:t>
            </w:r>
          </w:p>
        </w:tc>
        <w:tc>
          <w:tcPr>
            <w:tcW w:w="1843" w:type="dxa"/>
            <w:vMerge/>
            <w:tcBorders>
              <w:top w:val="nil"/>
              <w:left w:val="single" w:sz="4" w:space="0" w:color="auto"/>
              <w:bottom w:val="single" w:sz="4" w:space="0" w:color="auto"/>
              <w:right w:val="single" w:sz="4" w:space="0" w:color="auto"/>
            </w:tcBorders>
            <w:vAlign w:val="center"/>
            <w:hideMark/>
          </w:tcPr>
          <w:p w14:paraId="796662D0"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67E9AD90"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AB44BA7" w14:textId="1D859F18"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41C6ED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078206F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2250E38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143590A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65FC267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55DB45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46DB93F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42</w:t>
            </w:r>
          </w:p>
        </w:tc>
        <w:tc>
          <w:tcPr>
            <w:tcW w:w="1134" w:type="dxa"/>
            <w:tcBorders>
              <w:top w:val="nil"/>
              <w:left w:val="single" w:sz="4" w:space="0" w:color="auto"/>
              <w:bottom w:val="single" w:sz="4" w:space="0" w:color="auto"/>
              <w:right w:val="single" w:sz="4" w:space="0" w:color="auto"/>
            </w:tcBorders>
            <w:vAlign w:val="center"/>
            <w:hideMark/>
          </w:tcPr>
          <w:p w14:paraId="70C947D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74D5273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304F5B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22,2</w:t>
            </w:r>
          </w:p>
        </w:tc>
      </w:tr>
      <w:tr w:rsidR="009709F3" w:rsidRPr="003659B2" w14:paraId="2D49BECA"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519944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843" w:type="dxa"/>
            <w:vMerge/>
            <w:tcBorders>
              <w:top w:val="nil"/>
              <w:left w:val="single" w:sz="4" w:space="0" w:color="auto"/>
              <w:bottom w:val="single" w:sz="4" w:space="0" w:color="auto"/>
              <w:right w:val="single" w:sz="4" w:space="0" w:color="auto"/>
            </w:tcBorders>
            <w:vAlign w:val="center"/>
            <w:hideMark/>
          </w:tcPr>
          <w:p w14:paraId="0159FAE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73FB2F9B"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65E364A" w14:textId="5593E94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7555FF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514F71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6FC515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76D10E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4D2D4C7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5DDBDCB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6AFC7C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44</w:t>
            </w:r>
          </w:p>
        </w:tc>
        <w:tc>
          <w:tcPr>
            <w:tcW w:w="1134" w:type="dxa"/>
            <w:tcBorders>
              <w:top w:val="nil"/>
              <w:left w:val="single" w:sz="4" w:space="0" w:color="auto"/>
              <w:bottom w:val="single" w:sz="4" w:space="0" w:color="auto"/>
              <w:right w:val="single" w:sz="4" w:space="0" w:color="auto"/>
            </w:tcBorders>
            <w:vAlign w:val="center"/>
            <w:hideMark/>
          </w:tcPr>
          <w:p w14:paraId="3090E37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4172C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6C344BB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27,9</w:t>
            </w:r>
          </w:p>
        </w:tc>
      </w:tr>
      <w:tr w:rsidR="009709F3" w:rsidRPr="003659B2" w14:paraId="3D6051B0"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012929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843" w:type="dxa"/>
            <w:vMerge/>
            <w:tcBorders>
              <w:top w:val="nil"/>
              <w:left w:val="single" w:sz="4" w:space="0" w:color="auto"/>
              <w:bottom w:val="single" w:sz="4" w:space="0" w:color="auto"/>
              <w:right w:val="single" w:sz="4" w:space="0" w:color="auto"/>
            </w:tcBorders>
            <w:vAlign w:val="center"/>
            <w:hideMark/>
          </w:tcPr>
          <w:p w14:paraId="2326C624"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218C058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13BC1493" w14:textId="36F301CF"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16DFA0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631E67C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207F1A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472BC8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75C9180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3EAB80C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4787A5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45</w:t>
            </w:r>
          </w:p>
        </w:tc>
        <w:tc>
          <w:tcPr>
            <w:tcW w:w="1134" w:type="dxa"/>
            <w:tcBorders>
              <w:top w:val="nil"/>
              <w:left w:val="single" w:sz="4" w:space="0" w:color="auto"/>
              <w:bottom w:val="single" w:sz="4" w:space="0" w:color="auto"/>
              <w:right w:val="single" w:sz="4" w:space="0" w:color="auto"/>
            </w:tcBorders>
            <w:vAlign w:val="center"/>
            <w:hideMark/>
          </w:tcPr>
          <w:p w14:paraId="2CFADF0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2F4A23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4A3DBB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22,6</w:t>
            </w:r>
          </w:p>
        </w:tc>
      </w:tr>
      <w:tr w:rsidR="009709F3" w:rsidRPr="003659B2" w14:paraId="1B6728C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332AA2C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843" w:type="dxa"/>
            <w:vMerge/>
            <w:tcBorders>
              <w:top w:val="nil"/>
              <w:left w:val="single" w:sz="4" w:space="0" w:color="auto"/>
              <w:bottom w:val="single" w:sz="4" w:space="0" w:color="auto"/>
              <w:right w:val="single" w:sz="4" w:space="0" w:color="auto"/>
            </w:tcBorders>
            <w:vAlign w:val="center"/>
            <w:hideMark/>
          </w:tcPr>
          <w:p w14:paraId="05B498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7C577DE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43865ABE" w14:textId="47620BA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1453F1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736B851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7EDCA3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7174C8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82CB39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5F323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6BA1844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2E5B6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134" w:type="dxa"/>
            <w:tcBorders>
              <w:top w:val="nil"/>
              <w:left w:val="single" w:sz="4" w:space="0" w:color="auto"/>
              <w:bottom w:val="single" w:sz="4" w:space="0" w:color="auto"/>
              <w:right w:val="single" w:sz="4" w:space="0" w:color="auto"/>
            </w:tcBorders>
            <w:vAlign w:val="center"/>
            <w:hideMark/>
          </w:tcPr>
          <w:p w14:paraId="043EE9B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7C992D2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21292FB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F94703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843" w:type="dxa"/>
            <w:vMerge/>
            <w:tcBorders>
              <w:top w:val="nil"/>
              <w:left w:val="single" w:sz="4" w:space="0" w:color="auto"/>
              <w:bottom w:val="single" w:sz="4" w:space="0" w:color="auto"/>
              <w:right w:val="single" w:sz="4" w:space="0" w:color="auto"/>
            </w:tcBorders>
            <w:vAlign w:val="center"/>
            <w:hideMark/>
          </w:tcPr>
          <w:p w14:paraId="5CA2264D"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3A451E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61E612E2" w14:textId="453A714A"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26F42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1152CB7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3053BB7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174AAE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71627A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7FC8E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EF5C9B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53</w:t>
            </w:r>
          </w:p>
        </w:tc>
        <w:tc>
          <w:tcPr>
            <w:tcW w:w="1134" w:type="dxa"/>
            <w:tcBorders>
              <w:top w:val="nil"/>
              <w:left w:val="single" w:sz="4" w:space="0" w:color="auto"/>
              <w:bottom w:val="single" w:sz="4" w:space="0" w:color="auto"/>
              <w:right w:val="single" w:sz="4" w:space="0" w:color="auto"/>
            </w:tcBorders>
            <w:vAlign w:val="center"/>
            <w:hideMark/>
          </w:tcPr>
          <w:p w14:paraId="464802B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539CF7C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47DA6A3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28,6</w:t>
            </w:r>
          </w:p>
        </w:tc>
      </w:tr>
      <w:tr w:rsidR="009709F3" w:rsidRPr="003659B2" w14:paraId="5EE3F4D2"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418961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843" w:type="dxa"/>
            <w:vMerge/>
            <w:tcBorders>
              <w:top w:val="nil"/>
              <w:left w:val="single" w:sz="4" w:space="0" w:color="auto"/>
              <w:bottom w:val="single" w:sz="4" w:space="0" w:color="auto"/>
              <w:right w:val="single" w:sz="4" w:space="0" w:color="auto"/>
            </w:tcBorders>
            <w:vAlign w:val="center"/>
            <w:hideMark/>
          </w:tcPr>
          <w:p w14:paraId="7E42A79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E23A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19C71EA6" w14:textId="4EC4DFA6"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06EF80E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2D30D30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51D1E8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9289FC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76861F0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26167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3DC3BB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47</w:t>
            </w:r>
          </w:p>
        </w:tc>
        <w:tc>
          <w:tcPr>
            <w:tcW w:w="1134" w:type="dxa"/>
            <w:tcBorders>
              <w:top w:val="nil"/>
              <w:left w:val="single" w:sz="4" w:space="0" w:color="auto"/>
              <w:bottom w:val="single" w:sz="4" w:space="0" w:color="auto"/>
              <w:right w:val="single" w:sz="4" w:space="0" w:color="auto"/>
            </w:tcBorders>
            <w:vAlign w:val="center"/>
            <w:hideMark/>
          </w:tcPr>
          <w:p w14:paraId="18FDEE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60AECBE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2CD0BCB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6557057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6A33F54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8</w:t>
            </w:r>
          </w:p>
        </w:tc>
        <w:tc>
          <w:tcPr>
            <w:tcW w:w="1843" w:type="dxa"/>
            <w:vMerge/>
            <w:tcBorders>
              <w:top w:val="nil"/>
              <w:left w:val="single" w:sz="4" w:space="0" w:color="auto"/>
              <w:bottom w:val="single" w:sz="4" w:space="0" w:color="auto"/>
              <w:right w:val="single" w:sz="4" w:space="0" w:color="auto"/>
            </w:tcBorders>
            <w:vAlign w:val="center"/>
            <w:hideMark/>
          </w:tcPr>
          <w:p w14:paraId="66568315"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1FEF9CF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46666004" w14:textId="224015A2"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07E45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67402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24219FC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8FB1EF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14DF876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E5A51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9F7BE4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404C8AA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536F29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071" w:type="dxa"/>
            <w:tcBorders>
              <w:top w:val="nil"/>
              <w:left w:val="single" w:sz="4" w:space="0" w:color="auto"/>
              <w:bottom w:val="single" w:sz="4" w:space="0" w:color="auto"/>
              <w:right w:val="single" w:sz="4" w:space="0" w:color="auto"/>
            </w:tcBorders>
            <w:vAlign w:val="center"/>
            <w:hideMark/>
          </w:tcPr>
          <w:p w14:paraId="6A9B5D4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23,2</w:t>
            </w:r>
          </w:p>
        </w:tc>
      </w:tr>
      <w:tr w:rsidR="009709F3" w:rsidRPr="003659B2" w14:paraId="21BC2407"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679D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9</w:t>
            </w:r>
          </w:p>
        </w:tc>
        <w:tc>
          <w:tcPr>
            <w:tcW w:w="1843" w:type="dxa"/>
            <w:vMerge/>
            <w:tcBorders>
              <w:top w:val="nil"/>
              <w:left w:val="single" w:sz="4" w:space="0" w:color="auto"/>
              <w:bottom w:val="single" w:sz="4" w:space="0" w:color="auto"/>
              <w:right w:val="single" w:sz="4" w:space="0" w:color="auto"/>
            </w:tcBorders>
            <w:vAlign w:val="center"/>
            <w:hideMark/>
          </w:tcPr>
          <w:p w14:paraId="1C25239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7D3213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59ADE7C9" w14:textId="5888FCBB"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7FA1F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044157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59C569D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57A2F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3B7860A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42093E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40D7B9D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2F01900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69FE257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55F136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23,6</w:t>
            </w:r>
          </w:p>
        </w:tc>
      </w:tr>
      <w:tr w:rsidR="009709F3" w:rsidRPr="003659B2" w14:paraId="5A6C76F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9BED90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843" w:type="dxa"/>
            <w:vMerge/>
            <w:tcBorders>
              <w:top w:val="nil"/>
              <w:left w:val="single" w:sz="4" w:space="0" w:color="auto"/>
              <w:bottom w:val="single" w:sz="4" w:space="0" w:color="auto"/>
              <w:right w:val="single" w:sz="4" w:space="0" w:color="auto"/>
            </w:tcBorders>
            <w:vAlign w:val="center"/>
            <w:hideMark/>
          </w:tcPr>
          <w:p w14:paraId="39992C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44596C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35A34549" w14:textId="36357FE4"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3A5C78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19E36C5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4C117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E9F5EA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02FF780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DAC56F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77914B4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1C02A65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2CB3F14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0E3D22C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29,2</w:t>
            </w:r>
          </w:p>
        </w:tc>
      </w:tr>
      <w:bookmarkEnd w:id="30"/>
    </w:tbl>
    <w:p w14:paraId="0E1D1543" w14:textId="77777777" w:rsidR="00DC2A6E" w:rsidRDefault="00DC2A6E" w:rsidP="00DC2A6E">
      <w:pPr>
        <w:rPr>
          <w:u w:val="single"/>
          <w:lang w:val="de-CH"/>
        </w:rPr>
        <w:sectPr w:rsidR="00DC2A6E" w:rsidSect="00E569FD">
          <w:pgSz w:w="16838" w:h="11906" w:orient="landscape" w:code="9"/>
          <w:pgMar w:top="993" w:right="993" w:bottom="849" w:left="993" w:header="567" w:footer="567" w:gutter="0"/>
          <w:cols w:space="708"/>
          <w:titlePg/>
          <w:docGrid w:linePitch="360"/>
        </w:sect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4" w:name="_Hlk56602254"/>
      <w:bookmarkEnd w:id="28"/>
      <w:bookmarkEnd w:id="29"/>
      <w:r>
        <w:rPr>
          <w:rFonts w:eastAsiaTheme="minorHAnsi"/>
          <w:szCs w:val="18"/>
          <w:lang w:val="en-GB"/>
        </w:rPr>
        <w:lastRenderedPageBreak/>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4"/>
      <w:r w:rsidRPr="00796883">
        <w:rPr>
          <w:sz w:val="20"/>
          <w:lang w:val="en-GB"/>
        </w:rPr>
        <w:t xml:space="preserve"> </w:t>
      </w:r>
      <w:bookmarkStart w:id="35"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6" w:name="_Hlk56602354"/>
      <w:bookmarkEnd w:id="35"/>
      <w:r>
        <w:rPr>
          <w:rFonts w:eastAsiaTheme="minorHAnsi"/>
          <w:szCs w:val="18"/>
          <w:lang w:val="en-GB"/>
        </w:rPr>
        <w:t>In this case the average value of nominal density/ weight per m² used for calculating the LCA must be declared as an additional information in chapter 3.1.</w:t>
      </w:r>
    </w:p>
    <w:bookmarkEnd w:id="36"/>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7" w:name="_Toc391751337"/>
      <w:bookmarkStart w:id="38" w:name="_Toc448412379"/>
      <w:bookmarkStart w:id="39"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7"/>
      <w:bookmarkEnd w:id="38"/>
      <w:bookmarkEnd w:id="39"/>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0"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2"/>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3"/>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1" w:name="EPDEdit_ibu_Kapitel_7_Intro"/>
    </w:p>
    <w:bookmarkEnd w:id="41"/>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0"/>
    <w:p w14:paraId="49572A3D" w14:textId="77777777" w:rsidR="00A36DBE" w:rsidRPr="00896AA1" w:rsidRDefault="00A36DBE" w:rsidP="00A36DBE">
      <w:pPr>
        <w:rPr>
          <w:rFonts w:eastAsia="Times New Roman"/>
          <w:lang w:val="en-GB"/>
        </w:rPr>
      </w:pPr>
    </w:p>
    <w:p w14:paraId="4A44E8EB" w14:textId="77777777" w:rsidR="00650775" w:rsidRPr="00896AA1" w:rsidRDefault="00650775" w:rsidP="00650775">
      <w:pPr>
        <w:shd w:val="clear" w:color="auto" w:fill="CCFFFF"/>
        <w:rPr>
          <w:b/>
          <w:u w:val="single"/>
          <w:lang w:val="en-GB"/>
        </w:rPr>
      </w:pPr>
      <w:bookmarkStart w:id="42" w:name="_Toc488930645"/>
      <w:r w:rsidRPr="00896AA1">
        <w:rPr>
          <w:rFonts w:eastAsiaTheme="minorHAnsi"/>
          <w:b/>
          <w:szCs w:val="18"/>
          <w:lang w:val="en-GB"/>
        </w:rPr>
        <w:t>Spe</w:t>
      </w:r>
      <w:r>
        <w:rPr>
          <w:rFonts w:eastAsiaTheme="minorHAnsi"/>
          <w:b/>
          <w:szCs w:val="18"/>
          <w:lang w:val="en-GB"/>
        </w:rPr>
        <w:t>cific notes for the creation of an EPD for drywall systems</w:t>
      </w:r>
      <w:r w:rsidRPr="00650775">
        <w:rPr>
          <w:b/>
          <w:lang w:val="en-GB"/>
        </w:rPr>
        <w:t>:</w:t>
      </w:r>
    </w:p>
    <w:p w14:paraId="4E35406F"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following must be stated in the EPD:</w:t>
      </w:r>
    </w:p>
    <w:p w14:paraId="6BF5CEA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declared system consists of the following components:</w:t>
      </w:r>
    </w:p>
    <w:p w14:paraId="20F676EC" w14:textId="68759BA1"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En</w:t>
      </w:r>
      <w:r w:rsidR="00650775">
        <w:rPr>
          <w:b w:val="0"/>
          <w:bCs w:val="0"/>
          <w:color w:val="auto"/>
          <w:lang w:val="en-GB"/>
        </w:rPr>
        <w:t>u</w:t>
      </w:r>
      <w:r w:rsidRPr="00592265">
        <w:rPr>
          <w:b w:val="0"/>
          <w:bCs w:val="0"/>
          <w:color w:val="auto"/>
          <w:lang w:val="en-GB"/>
        </w:rPr>
        <w:t>meration of components</w:t>
      </w:r>
    </w:p>
    <w:p w14:paraId="005E0906"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If only generic data is available for the individual components, the following processes must be described to the extent known:</w:t>
      </w:r>
    </w:p>
    <w:p w14:paraId="328CDDF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Description of the extraction and processing of raw materials and the geographical origin of the raw materials as well as the transport (A1 and A2)</w:t>
      </w:r>
    </w:p>
    <w:p w14:paraId="612CC5DE"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Detailed description of the manufacturing process(es) (A3)</w:t>
      </w:r>
    </w:p>
    <w:p w14:paraId="0DAFBC27"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Information on the quantity and quality of exhaust gases, sewage and waste</w:t>
      </w:r>
    </w:p>
    <w:p w14:paraId="29D1EA3A" w14:textId="77777777" w:rsidR="00592265" w:rsidRPr="00592265" w:rsidRDefault="00592265" w:rsidP="00592265">
      <w:pPr>
        <w:pStyle w:val="Beschriftung"/>
        <w:shd w:val="clear" w:color="auto" w:fill="CCFFFF"/>
        <w:rPr>
          <w:b w:val="0"/>
          <w:bCs w:val="0"/>
          <w:color w:val="auto"/>
          <w:lang w:val="en-GB"/>
        </w:rPr>
      </w:pPr>
    </w:p>
    <w:p w14:paraId="1E304624" w14:textId="7513868A"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Instructions for creating the EPD: A separate table must be created in the EPD for each declared system. The table should be overwritten with a unique designation of the system.</w:t>
      </w:r>
    </w:p>
    <w:p w14:paraId="728F1FFE" w14:textId="77777777" w:rsidR="00650775" w:rsidRDefault="00650775" w:rsidP="002E4FC5">
      <w:pPr>
        <w:pStyle w:val="Beschriftung"/>
        <w:rPr>
          <w:lang w:val="en-GB"/>
        </w:rPr>
      </w:pPr>
    </w:p>
    <w:p w14:paraId="3B9F360F" w14:textId="1D0A5BF7" w:rsidR="00274F41" w:rsidRDefault="002E4FC5" w:rsidP="002E4FC5">
      <w:pPr>
        <w:pStyle w:val="Beschriftung"/>
        <w:rPr>
          <w:lang w:val="en-GB"/>
        </w:rPr>
      </w:pPr>
      <w:bookmarkStart w:id="43" w:name="_Toc98242941"/>
      <w:r w:rsidRPr="002E4FC5">
        <w:rPr>
          <w:lang w:val="en-GB"/>
        </w:rPr>
        <w:lastRenderedPageBreak/>
        <w:t xml:space="preserve">Table </w:t>
      </w:r>
      <w:r>
        <w:fldChar w:fldCharType="begin"/>
      </w:r>
      <w:r w:rsidRPr="002E4FC5">
        <w:rPr>
          <w:lang w:val="en-GB"/>
        </w:rPr>
        <w:instrText xml:space="preserve"> SEQ Tabelle \* ARABIC </w:instrText>
      </w:r>
      <w:r>
        <w:fldChar w:fldCharType="separate"/>
      </w:r>
      <w:r w:rsidR="00714B22">
        <w:rPr>
          <w:noProof/>
          <w:lang w:val="en-GB"/>
        </w:rPr>
        <w:t>3</w:t>
      </w:r>
      <w:r>
        <w:fldChar w:fldCharType="end"/>
      </w:r>
      <w:r w:rsidR="005809DC" w:rsidRPr="002E4FC5">
        <w:rPr>
          <w:lang w:val="en-GB"/>
        </w:rPr>
        <w:t xml:space="preserve">: </w:t>
      </w:r>
      <w:bookmarkEnd w:id="42"/>
      <w:r w:rsidR="00650775" w:rsidRPr="00650775">
        <w:rPr>
          <w:lang w:val="en-GB"/>
        </w:rPr>
        <w:t>Components of the system &lt;designation&gt; (amounts per m2 reference construction, see chapter declared/functional unit)</w:t>
      </w:r>
      <w:bookmarkEnd w:id="43"/>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2369"/>
        <w:gridCol w:w="2839"/>
        <w:gridCol w:w="1131"/>
        <w:gridCol w:w="992"/>
        <w:gridCol w:w="991"/>
      </w:tblGrid>
      <w:tr w:rsidR="00650775" w:rsidRPr="003659B2" w14:paraId="49765027" w14:textId="77777777" w:rsidTr="005A49BA">
        <w:trPr>
          <w:trHeight w:val="567"/>
        </w:trPr>
        <w:tc>
          <w:tcPr>
            <w:tcW w:w="467" w:type="dxa"/>
            <w:shd w:val="clear" w:color="auto" w:fill="auto"/>
            <w:vAlign w:val="center"/>
          </w:tcPr>
          <w:p w14:paraId="029D40AA" w14:textId="77777777" w:rsidR="00650775" w:rsidRPr="003659B2" w:rsidRDefault="00650775" w:rsidP="005A49BA">
            <w:pPr>
              <w:rPr>
                <w:b/>
                <w:color w:val="000000"/>
              </w:rPr>
            </w:pPr>
            <w:r w:rsidRPr="003659B2">
              <w:rPr>
                <w:b/>
                <w:color w:val="000000"/>
              </w:rPr>
              <w:t>Nr.</w:t>
            </w:r>
          </w:p>
        </w:tc>
        <w:tc>
          <w:tcPr>
            <w:tcW w:w="2369" w:type="dxa"/>
            <w:shd w:val="clear" w:color="auto" w:fill="auto"/>
            <w:vAlign w:val="center"/>
          </w:tcPr>
          <w:p w14:paraId="65C67E77" w14:textId="08FC1D98" w:rsidR="00650775" w:rsidRPr="003659B2" w:rsidRDefault="00650775" w:rsidP="005A49BA">
            <w:pPr>
              <w:rPr>
                <w:b/>
                <w:color w:val="000000"/>
              </w:rPr>
            </w:pPr>
            <w:r>
              <w:rPr>
                <w:b/>
                <w:color w:val="000000"/>
              </w:rPr>
              <w:t>Components</w:t>
            </w:r>
            <w:r w:rsidRPr="003659B2">
              <w:rPr>
                <w:b/>
                <w:color w:val="000000"/>
              </w:rPr>
              <w:t>:</w:t>
            </w:r>
            <w:r w:rsidRPr="003659B2">
              <w:rPr>
                <w:color w:val="FF0000"/>
              </w:rPr>
              <w:t xml:space="preserve"> </w:t>
            </w:r>
            <w:r w:rsidRPr="003659B2">
              <w:t>x)</w:t>
            </w:r>
          </w:p>
        </w:tc>
        <w:tc>
          <w:tcPr>
            <w:tcW w:w="2839" w:type="dxa"/>
            <w:shd w:val="clear" w:color="auto" w:fill="auto"/>
            <w:vAlign w:val="center"/>
          </w:tcPr>
          <w:p w14:paraId="0AEE8ABB" w14:textId="59DB664F" w:rsidR="00650775" w:rsidRPr="003659B2" w:rsidRDefault="00650775" w:rsidP="005A49BA">
            <w:pPr>
              <w:rPr>
                <w:b/>
                <w:color w:val="000000"/>
              </w:rPr>
            </w:pPr>
            <w:r w:rsidRPr="003659B2">
              <w:rPr>
                <w:b/>
                <w:color w:val="000000"/>
              </w:rPr>
              <w:t>Fun</w:t>
            </w:r>
            <w:r>
              <w:rPr>
                <w:b/>
                <w:color w:val="000000"/>
              </w:rPr>
              <w:t>c</w:t>
            </w:r>
            <w:r w:rsidRPr="003659B2">
              <w:rPr>
                <w:b/>
                <w:color w:val="000000"/>
              </w:rPr>
              <w:t>tion</w:t>
            </w:r>
          </w:p>
        </w:tc>
        <w:tc>
          <w:tcPr>
            <w:tcW w:w="1131" w:type="dxa"/>
            <w:shd w:val="clear" w:color="auto" w:fill="auto"/>
            <w:vAlign w:val="center"/>
          </w:tcPr>
          <w:p w14:paraId="7C4CD6D6" w14:textId="77777777" w:rsidR="00650775" w:rsidRPr="003659B2" w:rsidRDefault="00650775" w:rsidP="005A49BA">
            <w:pPr>
              <w:rPr>
                <w:b/>
                <w:color w:val="000000"/>
              </w:rPr>
            </w:pPr>
            <w:r w:rsidRPr="003659B2">
              <w:rPr>
                <w:b/>
                <w:color w:val="000000"/>
              </w:rPr>
              <w:t>EPD-Nr.</w:t>
            </w:r>
          </w:p>
        </w:tc>
        <w:tc>
          <w:tcPr>
            <w:tcW w:w="992" w:type="dxa"/>
            <w:shd w:val="clear" w:color="auto" w:fill="auto"/>
            <w:vAlign w:val="center"/>
          </w:tcPr>
          <w:p w14:paraId="2ADAC4B5" w14:textId="56AC93D9" w:rsidR="00650775" w:rsidRPr="003659B2" w:rsidRDefault="00650775" w:rsidP="005A49BA">
            <w:pPr>
              <w:rPr>
                <w:b/>
                <w:color w:val="000000"/>
              </w:rPr>
            </w:pPr>
            <w:r>
              <w:rPr>
                <w:b/>
                <w:color w:val="000000"/>
              </w:rPr>
              <w:t>masses</w:t>
            </w:r>
          </w:p>
        </w:tc>
        <w:tc>
          <w:tcPr>
            <w:tcW w:w="991" w:type="dxa"/>
            <w:shd w:val="clear" w:color="auto" w:fill="auto"/>
            <w:vAlign w:val="center"/>
          </w:tcPr>
          <w:p w14:paraId="25B91C10" w14:textId="6347C54A" w:rsidR="00650775" w:rsidRPr="003659B2" w:rsidRDefault="00650775" w:rsidP="005A49BA">
            <w:pPr>
              <w:rPr>
                <w:b/>
                <w:color w:val="000000"/>
              </w:rPr>
            </w:pPr>
            <w:r>
              <w:rPr>
                <w:b/>
                <w:color w:val="000000"/>
              </w:rPr>
              <w:t>unit</w:t>
            </w:r>
          </w:p>
        </w:tc>
      </w:tr>
      <w:tr w:rsidR="00650775" w:rsidRPr="003659B2" w14:paraId="6632F487" w14:textId="77777777" w:rsidTr="00BB2515">
        <w:trPr>
          <w:trHeight w:val="567"/>
        </w:trPr>
        <w:tc>
          <w:tcPr>
            <w:tcW w:w="467" w:type="dxa"/>
            <w:shd w:val="clear" w:color="auto" w:fill="auto"/>
            <w:vAlign w:val="center"/>
          </w:tcPr>
          <w:p w14:paraId="5AEDC6CD" w14:textId="77777777" w:rsidR="00650775" w:rsidRPr="003659B2" w:rsidRDefault="00650775" w:rsidP="00650775">
            <w:pPr>
              <w:spacing w:line="240" w:lineRule="auto"/>
            </w:pPr>
            <w:r w:rsidRPr="003659B2">
              <w:t>1</w:t>
            </w:r>
          </w:p>
        </w:tc>
        <w:tc>
          <w:tcPr>
            <w:tcW w:w="2369" w:type="dxa"/>
            <w:shd w:val="clear" w:color="auto" w:fill="auto"/>
          </w:tcPr>
          <w:p w14:paraId="6EF0901E" w14:textId="6ABE8B8B"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1DD5D373" w14:textId="02BFA521" w:rsidR="00650775" w:rsidRPr="00650775" w:rsidRDefault="00650775" w:rsidP="00650775">
            <w:pPr>
              <w:spacing w:line="240" w:lineRule="auto"/>
              <w:jc w:val="left"/>
              <w:rPr>
                <w:lang w:val="en-GB"/>
              </w:rPr>
            </w:pPr>
            <w:r w:rsidRPr="00650775">
              <w:rPr>
                <w:lang w:val="en-GB"/>
              </w:rPr>
              <w:t>Paneling with &lt;board type&gt;1) (one-sided or two-sided, 1, 2, 3-fold2); &lt;x&gt; mm thick) 3)</w:t>
            </w:r>
          </w:p>
        </w:tc>
        <w:tc>
          <w:tcPr>
            <w:tcW w:w="1131" w:type="dxa"/>
            <w:shd w:val="clear" w:color="auto" w:fill="auto"/>
            <w:vAlign w:val="center"/>
          </w:tcPr>
          <w:p w14:paraId="2F1DA2B1"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EF737D2"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0D252CC3" w14:textId="77777777" w:rsidR="00650775" w:rsidRPr="003659B2" w:rsidRDefault="00650775" w:rsidP="00650775">
            <w:pPr>
              <w:spacing w:line="240" w:lineRule="auto"/>
              <w:jc w:val="center"/>
            </w:pPr>
            <w:r w:rsidRPr="003659B2">
              <w:t>kg/m²</w:t>
            </w:r>
          </w:p>
        </w:tc>
      </w:tr>
      <w:tr w:rsidR="00650775" w:rsidRPr="003659B2" w14:paraId="3AD62973" w14:textId="77777777" w:rsidTr="00BB2515">
        <w:trPr>
          <w:trHeight w:val="567"/>
        </w:trPr>
        <w:tc>
          <w:tcPr>
            <w:tcW w:w="467" w:type="dxa"/>
            <w:shd w:val="clear" w:color="auto" w:fill="auto"/>
            <w:vAlign w:val="center"/>
          </w:tcPr>
          <w:p w14:paraId="4BDBC804" w14:textId="77777777" w:rsidR="00650775" w:rsidRPr="003659B2" w:rsidRDefault="00650775" w:rsidP="00650775">
            <w:pPr>
              <w:spacing w:line="240" w:lineRule="auto"/>
            </w:pPr>
            <w:r w:rsidRPr="003659B2">
              <w:t>2</w:t>
            </w:r>
          </w:p>
        </w:tc>
        <w:tc>
          <w:tcPr>
            <w:tcW w:w="2369" w:type="dxa"/>
            <w:shd w:val="clear" w:color="auto" w:fill="auto"/>
          </w:tcPr>
          <w:p w14:paraId="49952DA6" w14:textId="2C8892AF"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B051E3B" w14:textId="4C7225E2" w:rsidR="00650775" w:rsidRPr="00650775" w:rsidRDefault="00650775" w:rsidP="00650775">
            <w:pPr>
              <w:spacing w:line="240" w:lineRule="auto"/>
              <w:jc w:val="left"/>
              <w:rPr>
                <w:lang w:val="en-GB"/>
              </w:rPr>
            </w:pPr>
            <w:r w:rsidRPr="00650775">
              <w:rPr>
                <w:lang w:val="en-GB"/>
              </w:rPr>
              <w:t>Cavity insulation with &lt;insulation type&gt;(&lt;x&gt; mm thick)</w:t>
            </w:r>
          </w:p>
        </w:tc>
        <w:tc>
          <w:tcPr>
            <w:tcW w:w="1131" w:type="dxa"/>
            <w:shd w:val="clear" w:color="auto" w:fill="auto"/>
            <w:vAlign w:val="center"/>
          </w:tcPr>
          <w:p w14:paraId="0E65B0FA"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E431DE4"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1FDEA113" w14:textId="77777777" w:rsidR="00650775" w:rsidRPr="003659B2" w:rsidRDefault="00650775" w:rsidP="00650775">
            <w:pPr>
              <w:spacing w:line="240" w:lineRule="auto"/>
              <w:jc w:val="center"/>
            </w:pPr>
            <w:r w:rsidRPr="003659B2">
              <w:t>kg/m²</w:t>
            </w:r>
          </w:p>
        </w:tc>
      </w:tr>
      <w:tr w:rsidR="00650775" w:rsidRPr="003659B2" w14:paraId="605F6657" w14:textId="77777777" w:rsidTr="00BB2515">
        <w:trPr>
          <w:trHeight w:val="567"/>
        </w:trPr>
        <w:tc>
          <w:tcPr>
            <w:tcW w:w="467" w:type="dxa"/>
            <w:shd w:val="clear" w:color="auto" w:fill="auto"/>
            <w:vAlign w:val="center"/>
          </w:tcPr>
          <w:p w14:paraId="4500E88F" w14:textId="77777777" w:rsidR="00650775" w:rsidRPr="003659B2" w:rsidRDefault="00650775" w:rsidP="00650775">
            <w:pPr>
              <w:spacing w:line="240" w:lineRule="auto"/>
            </w:pPr>
            <w:r w:rsidRPr="003659B2">
              <w:t>3a</w:t>
            </w:r>
          </w:p>
        </w:tc>
        <w:tc>
          <w:tcPr>
            <w:tcW w:w="2369" w:type="dxa"/>
            <w:shd w:val="clear" w:color="auto" w:fill="auto"/>
          </w:tcPr>
          <w:p w14:paraId="4EE6903D" w14:textId="7CEECB25"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E384946" w14:textId="50265C81" w:rsidR="00650775" w:rsidRPr="00650775" w:rsidRDefault="00650775" w:rsidP="00650775">
            <w:pPr>
              <w:spacing w:line="240" w:lineRule="auto"/>
              <w:jc w:val="left"/>
              <w:rPr>
                <w:lang w:val="en-GB"/>
              </w:rPr>
            </w:pPr>
            <w:r w:rsidRPr="00650775">
              <w:rPr>
                <w:lang w:val="en-GB"/>
              </w:rPr>
              <w:t>Metal substructure with &lt;nominal sheet thickness and profile width&gt;</w:t>
            </w:r>
          </w:p>
        </w:tc>
        <w:tc>
          <w:tcPr>
            <w:tcW w:w="1131" w:type="dxa"/>
            <w:shd w:val="clear" w:color="auto" w:fill="auto"/>
            <w:vAlign w:val="center"/>
          </w:tcPr>
          <w:p w14:paraId="50600FD2"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04BBBD7"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471E4B2" w14:textId="77777777" w:rsidR="00650775" w:rsidRPr="003659B2" w:rsidRDefault="00650775" w:rsidP="00650775">
            <w:pPr>
              <w:spacing w:line="240" w:lineRule="auto"/>
              <w:jc w:val="center"/>
            </w:pPr>
            <w:r w:rsidRPr="003659B2">
              <w:t>kg/m²</w:t>
            </w:r>
          </w:p>
        </w:tc>
      </w:tr>
      <w:tr w:rsidR="00650775" w:rsidRPr="003659B2" w14:paraId="53F54BFB" w14:textId="77777777" w:rsidTr="00BB2515">
        <w:trPr>
          <w:trHeight w:val="567"/>
        </w:trPr>
        <w:tc>
          <w:tcPr>
            <w:tcW w:w="467" w:type="dxa"/>
            <w:shd w:val="clear" w:color="auto" w:fill="auto"/>
            <w:vAlign w:val="center"/>
          </w:tcPr>
          <w:p w14:paraId="46E6041A" w14:textId="77777777" w:rsidR="00650775" w:rsidRPr="003659B2" w:rsidRDefault="00650775" w:rsidP="00650775">
            <w:pPr>
              <w:spacing w:line="240" w:lineRule="auto"/>
            </w:pPr>
            <w:r w:rsidRPr="003659B2">
              <w:t>3b</w:t>
            </w:r>
          </w:p>
        </w:tc>
        <w:tc>
          <w:tcPr>
            <w:tcW w:w="2369" w:type="dxa"/>
            <w:shd w:val="clear" w:color="auto" w:fill="auto"/>
          </w:tcPr>
          <w:p w14:paraId="013833E3" w14:textId="0784C8DA"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642B4828" w14:textId="20C23C8C"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6B7C0550" w14:textId="77777777" w:rsidR="00650775" w:rsidRPr="003659B2" w:rsidRDefault="00650775" w:rsidP="00650775">
            <w:pPr>
              <w:spacing w:line="240" w:lineRule="auto"/>
              <w:jc w:val="center"/>
            </w:pPr>
          </w:p>
        </w:tc>
        <w:tc>
          <w:tcPr>
            <w:tcW w:w="992" w:type="dxa"/>
            <w:shd w:val="clear" w:color="auto" w:fill="auto"/>
            <w:vAlign w:val="center"/>
          </w:tcPr>
          <w:p w14:paraId="0FE4D11E" w14:textId="77777777" w:rsidR="00650775" w:rsidRPr="003659B2" w:rsidRDefault="00650775" w:rsidP="00650775">
            <w:pPr>
              <w:spacing w:line="240" w:lineRule="auto"/>
              <w:jc w:val="center"/>
            </w:pPr>
          </w:p>
        </w:tc>
        <w:tc>
          <w:tcPr>
            <w:tcW w:w="991" w:type="dxa"/>
            <w:shd w:val="clear" w:color="auto" w:fill="auto"/>
            <w:vAlign w:val="center"/>
          </w:tcPr>
          <w:p w14:paraId="58371389" w14:textId="77777777" w:rsidR="00650775" w:rsidRPr="003659B2" w:rsidRDefault="00650775" w:rsidP="00650775">
            <w:pPr>
              <w:spacing w:line="240" w:lineRule="auto"/>
              <w:jc w:val="center"/>
            </w:pPr>
            <w:r w:rsidRPr="003659B2">
              <w:t>kg/m²</w:t>
            </w:r>
          </w:p>
        </w:tc>
      </w:tr>
      <w:tr w:rsidR="00650775" w:rsidRPr="003659B2" w14:paraId="6D84FBF1" w14:textId="77777777" w:rsidTr="00BB2515">
        <w:trPr>
          <w:trHeight w:val="567"/>
        </w:trPr>
        <w:tc>
          <w:tcPr>
            <w:tcW w:w="467" w:type="dxa"/>
            <w:shd w:val="clear" w:color="auto" w:fill="auto"/>
            <w:vAlign w:val="center"/>
          </w:tcPr>
          <w:p w14:paraId="0470B487" w14:textId="77777777" w:rsidR="00650775" w:rsidRPr="003659B2" w:rsidRDefault="00650775" w:rsidP="00650775">
            <w:pPr>
              <w:spacing w:line="240" w:lineRule="auto"/>
            </w:pPr>
            <w:r w:rsidRPr="003659B2">
              <w:t>3c</w:t>
            </w:r>
          </w:p>
        </w:tc>
        <w:tc>
          <w:tcPr>
            <w:tcW w:w="2369" w:type="dxa"/>
            <w:shd w:val="clear" w:color="auto" w:fill="auto"/>
          </w:tcPr>
          <w:p w14:paraId="72CA586F" w14:textId="5BF21800"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57AF9FC5" w14:textId="5C2D21ED" w:rsidR="00650775" w:rsidRPr="00650775" w:rsidRDefault="00650775" w:rsidP="00650775">
            <w:pPr>
              <w:spacing w:line="240" w:lineRule="auto"/>
              <w:jc w:val="left"/>
              <w:rPr>
                <w:lang w:val="en-GB"/>
              </w:rPr>
            </w:pPr>
            <w:r w:rsidRPr="00650775">
              <w:rPr>
                <w:lang w:val="en-GB"/>
              </w:rPr>
              <w:t>Ceiling accessories with &lt;nominal sheet thickness and profile width&gt;</w:t>
            </w:r>
          </w:p>
        </w:tc>
        <w:tc>
          <w:tcPr>
            <w:tcW w:w="1131" w:type="dxa"/>
            <w:shd w:val="clear" w:color="auto" w:fill="auto"/>
            <w:vAlign w:val="center"/>
          </w:tcPr>
          <w:p w14:paraId="079135BE"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8C76016"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3BE1052" w14:textId="77777777" w:rsidR="00650775" w:rsidRPr="003659B2" w:rsidRDefault="00650775" w:rsidP="00650775">
            <w:pPr>
              <w:spacing w:line="240" w:lineRule="auto"/>
              <w:jc w:val="center"/>
            </w:pPr>
            <w:r w:rsidRPr="003659B2">
              <w:t>kg/m²</w:t>
            </w:r>
          </w:p>
        </w:tc>
      </w:tr>
      <w:tr w:rsidR="00650775" w:rsidRPr="003659B2" w14:paraId="4AB915FC" w14:textId="77777777" w:rsidTr="00BB2515">
        <w:trPr>
          <w:trHeight w:val="567"/>
        </w:trPr>
        <w:tc>
          <w:tcPr>
            <w:tcW w:w="467" w:type="dxa"/>
            <w:shd w:val="clear" w:color="auto" w:fill="auto"/>
            <w:vAlign w:val="center"/>
          </w:tcPr>
          <w:p w14:paraId="21C24ACF" w14:textId="77777777" w:rsidR="00650775" w:rsidRPr="003659B2" w:rsidRDefault="00650775" w:rsidP="00650775">
            <w:pPr>
              <w:spacing w:line="240" w:lineRule="auto"/>
            </w:pPr>
            <w:r w:rsidRPr="003659B2">
              <w:t>4</w:t>
            </w:r>
          </w:p>
        </w:tc>
        <w:tc>
          <w:tcPr>
            <w:tcW w:w="2369" w:type="dxa"/>
            <w:shd w:val="clear" w:color="auto" w:fill="auto"/>
          </w:tcPr>
          <w:p w14:paraId="35BC9D39" w14:textId="308680FB" w:rsidR="00650775" w:rsidRPr="00650775" w:rsidRDefault="00650775" w:rsidP="00650775">
            <w:pPr>
              <w:spacing w:line="240" w:lineRule="auto"/>
              <w:rPr>
                <w:lang w:val="en-GB"/>
              </w:rPr>
            </w:pPr>
            <w:r w:rsidRPr="00650775">
              <w:rPr>
                <w:lang w:val="en-GB"/>
              </w:rPr>
              <w:t>e.g. Müller quick-action screws made of galvanized steel x)</w:t>
            </w:r>
          </w:p>
        </w:tc>
        <w:tc>
          <w:tcPr>
            <w:tcW w:w="2839" w:type="dxa"/>
            <w:shd w:val="clear" w:color="auto" w:fill="auto"/>
          </w:tcPr>
          <w:p w14:paraId="1FE86C20" w14:textId="7AE36945"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3288C7FD" w14:textId="77777777" w:rsidR="00650775" w:rsidRPr="003659B2" w:rsidRDefault="00650775" w:rsidP="00650775">
            <w:pPr>
              <w:spacing w:line="240" w:lineRule="auto"/>
              <w:jc w:val="center"/>
            </w:pPr>
          </w:p>
        </w:tc>
        <w:tc>
          <w:tcPr>
            <w:tcW w:w="992" w:type="dxa"/>
            <w:shd w:val="clear" w:color="auto" w:fill="auto"/>
            <w:vAlign w:val="center"/>
          </w:tcPr>
          <w:p w14:paraId="446D0FE0" w14:textId="77777777" w:rsidR="00650775" w:rsidRPr="003659B2" w:rsidRDefault="00650775" w:rsidP="00650775">
            <w:pPr>
              <w:spacing w:line="240" w:lineRule="auto"/>
              <w:jc w:val="center"/>
            </w:pPr>
          </w:p>
        </w:tc>
        <w:tc>
          <w:tcPr>
            <w:tcW w:w="991" w:type="dxa"/>
            <w:shd w:val="clear" w:color="auto" w:fill="auto"/>
            <w:vAlign w:val="center"/>
          </w:tcPr>
          <w:p w14:paraId="2706CB7C" w14:textId="77777777" w:rsidR="00650775" w:rsidRPr="003659B2" w:rsidRDefault="00650775" w:rsidP="00650775">
            <w:pPr>
              <w:spacing w:line="240" w:lineRule="auto"/>
              <w:jc w:val="center"/>
            </w:pPr>
            <w:r w:rsidRPr="003659B2">
              <w:t>kg/m²</w:t>
            </w:r>
          </w:p>
        </w:tc>
      </w:tr>
      <w:tr w:rsidR="00650775" w:rsidRPr="003659B2" w14:paraId="678DD3C2" w14:textId="77777777" w:rsidTr="00BA31BA">
        <w:trPr>
          <w:trHeight w:val="567"/>
        </w:trPr>
        <w:tc>
          <w:tcPr>
            <w:tcW w:w="467" w:type="dxa"/>
            <w:shd w:val="clear" w:color="auto" w:fill="auto"/>
            <w:vAlign w:val="center"/>
          </w:tcPr>
          <w:p w14:paraId="398D3864" w14:textId="77777777" w:rsidR="00650775" w:rsidRPr="003659B2" w:rsidRDefault="00650775" w:rsidP="00650775">
            <w:pPr>
              <w:spacing w:line="240" w:lineRule="auto"/>
            </w:pPr>
            <w:r w:rsidRPr="003659B2">
              <w:t>5</w:t>
            </w:r>
          </w:p>
        </w:tc>
        <w:tc>
          <w:tcPr>
            <w:tcW w:w="2369" w:type="dxa"/>
            <w:shd w:val="clear" w:color="auto" w:fill="auto"/>
          </w:tcPr>
          <w:p w14:paraId="79B937FB" w14:textId="5C2820E4" w:rsidR="00650775" w:rsidRPr="003659B2" w:rsidRDefault="00650775" w:rsidP="00650775">
            <w:pPr>
              <w:spacing w:line="240" w:lineRule="auto"/>
            </w:pPr>
            <w:r w:rsidRPr="007F4F42">
              <w:t>Continuation …</w:t>
            </w:r>
          </w:p>
        </w:tc>
        <w:tc>
          <w:tcPr>
            <w:tcW w:w="2839" w:type="dxa"/>
            <w:shd w:val="clear" w:color="auto" w:fill="auto"/>
            <w:vAlign w:val="center"/>
          </w:tcPr>
          <w:p w14:paraId="51A5885A" w14:textId="77777777" w:rsidR="00650775" w:rsidRPr="003659B2" w:rsidRDefault="00650775" w:rsidP="00650775">
            <w:pPr>
              <w:spacing w:line="240" w:lineRule="auto"/>
            </w:pPr>
          </w:p>
        </w:tc>
        <w:tc>
          <w:tcPr>
            <w:tcW w:w="1131" w:type="dxa"/>
            <w:shd w:val="clear" w:color="auto" w:fill="auto"/>
            <w:vAlign w:val="center"/>
          </w:tcPr>
          <w:p w14:paraId="566CBB63" w14:textId="77777777" w:rsidR="00650775" w:rsidRPr="003659B2" w:rsidRDefault="00650775" w:rsidP="00650775">
            <w:pPr>
              <w:spacing w:line="240" w:lineRule="auto"/>
              <w:jc w:val="center"/>
            </w:pPr>
          </w:p>
        </w:tc>
        <w:tc>
          <w:tcPr>
            <w:tcW w:w="992" w:type="dxa"/>
            <w:shd w:val="clear" w:color="auto" w:fill="auto"/>
            <w:vAlign w:val="center"/>
          </w:tcPr>
          <w:p w14:paraId="245DA4E0" w14:textId="77777777" w:rsidR="00650775" w:rsidRPr="003659B2" w:rsidRDefault="00650775" w:rsidP="00650775">
            <w:pPr>
              <w:spacing w:line="240" w:lineRule="auto"/>
              <w:jc w:val="center"/>
            </w:pPr>
          </w:p>
        </w:tc>
        <w:tc>
          <w:tcPr>
            <w:tcW w:w="991" w:type="dxa"/>
            <w:shd w:val="clear" w:color="auto" w:fill="auto"/>
            <w:vAlign w:val="center"/>
          </w:tcPr>
          <w:p w14:paraId="378AEC09" w14:textId="77777777" w:rsidR="00650775" w:rsidRPr="003659B2" w:rsidRDefault="00650775" w:rsidP="00650775">
            <w:pPr>
              <w:spacing w:line="240" w:lineRule="auto"/>
              <w:jc w:val="center"/>
            </w:pPr>
          </w:p>
        </w:tc>
      </w:tr>
    </w:tbl>
    <w:p w14:paraId="7DF0C3D9" w14:textId="77777777" w:rsidR="00D30C9F" w:rsidRDefault="00D30C9F" w:rsidP="00D30C9F">
      <w:pPr>
        <w:rPr>
          <w:rFonts w:eastAsiaTheme="minorHAnsi"/>
          <w:szCs w:val="18"/>
          <w:lang w:val="de-AT"/>
        </w:rPr>
      </w:pPr>
    </w:p>
    <w:p w14:paraId="024436D9" w14:textId="1EAA14E8" w:rsidR="00D30C9F" w:rsidRPr="00D30C9F" w:rsidRDefault="00D30C9F" w:rsidP="00D30C9F">
      <w:pPr>
        <w:shd w:val="clear" w:color="auto" w:fill="CCFFFF"/>
        <w:rPr>
          <w:rFonts w:eastAsiaTheme="minorHAnsi"/>
          <w:szCs w:val="18"/>
          <w:lang w:val="de-AT"/>
        </w:rPr>
      </w:pPr>
      <w:r w:rsidRPr="00D30C9F">
        <w:rPr>
          <w:rFonts w:eastAsiaTheme="minorHAnsi"/>
          <w:szCs w:val="18"/>
          <w:lang w:val="de-AT"/>
        </w:rPr>
        <w:t>1) Board type according to ÖNORM B 3410, ÖNORM EN 520, ÖNORM EN 15283-1, ÖNORM EN 15283-2, ÖNORM EN 12467;</w:t>
      </w:r>
    </w:p>
    <w:p w14:paraId="0DF8C2AE"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2) cross out what is not applicable;</w:t>
      </w:r>
    </w:p>
    <w:p w14:paraId="1B514842"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3) In the case of "mixed planking", a separate line must be added for each panel type.</w:t>
      </w:r>
    </w:p>
    <w:p w14:paraId="184DDB8E" w14:textId="77777777" w:rsidR="00D30C9F" w:rsidRPr="00D30C9F" w:rsidRDefault="00D30C9F" w:rsidP="00D30C9F">
      <w:pPr>
        <w:shd w:val="clear" w:color="auto" w:fill="CCFFFF"/>
        <w:rPr>
          <w:rFonts w:eastAsiaTheme="minorHAnsi"/>
          <w:szCs w:val="18"/>
          <w:lang w:val="en-GB"/>
        </w:rPr>
      </w:pPr>
    </w:p>
    <w:p w14:paraId="7DEC8650" w14:textId="77777777" w:rsidR="00D30C9F" w:rsidRPr="00D30C9F" w:rsidRDefault="00D30C9F" w:rsidP="00D30C9F">
      <w:pPr>
        <w:shd w:val="clear" w:color="auto" w:fill="CCFFFF"/>
        <w:rPr>
          <w:rFonts w:eastAsiaTheme="minorHAnsi"/>
          <w:b/>
          <w:bCs/>
          <w:szCs w:val="18"/>
          <w:lang w:val="en-GB"/>
        </w:rPr>
      </w:pPr>
      <w:r w:rsidRPr="00D30C9F">
        <w:rPr>
          <w:rFonts w:eastAsiaTheme="minorHAnsi"/>
          <w:b/>
          <w:bCs/>
          <w:szCs w:val="18"/>
          <w:lang w:val="en-GB"/>
        </w:rPr>
        <w:t>Auxiliaries / additives</w:t>
      </w:r>
    </w:p>
    <w:p w14:paraId="0691B58E" w14:textId="75E99FF3" w:rsidR="00650775" w:rsidRPr="00D30C9F" w:rsidRDefault="00D30C9F" w:rsidP="00D30C9F">
      <w:pPr>
        <w:shd w:val="clear" w:color="auto" w:fill="CCFFFF"/>
        <w:rPr>
          <w:b/>
          <w:sz w:val="16"/>
          <w:lang w:val="en-GB"/>
        </w:rPr>
      </w:pPr>
      <w:r w:rsidRPr="00D30C9F">
        <w:rPr>
          <w:rFonts w:eastAsiaTheme="minorHAnsi"/>
          <w:szCs w:val="18"/>
          <w:lang w:val="en-GB"/>
        </w:rPr>
        <w:t>Specifications and proportions of excipients are to be stated (in text or tabular format)</w:t>
      </w:r>
    </w:p>
    <w:p w14:paraId="5B51EA51" w14:textId="2709EBD4" w:rsidR="00183604" w:rsidRPr="00D30C9F" w:rsidRDefault="00650775" w:rsidP="00D30C9F">
      <w:pPr>
        <w:shd w:val="clear" w:color="auto" w:fill="E5DFEC"/>
        <w:rPr>
          <w:b/>
          <w:sz w:val="16"/>
          <w:lang w:val="en-GB"/>
        </w:rPr>
      </w:pPr>
      <w:r w:rsidRPr="00D30C9F">
        <w:rPr>
          <w:b/>
          <w:sz w:val="16"/>
          <w:vertAlign w:val="superscript"/>
          <w:lang w:val="en-GB"/>
        </w:rPr>
        <w:t>x)</w:t>
      </w:r>
      <w:r w:rsidRPr="00D30C9F">
        <w:rPr>
          <w:b/>
          <w:sz w:val="16"/>
          <w:lang w:val="en-GB"/>
        </w:rPr>
        <w:t xml:space="preserve"> </w:t>
      </w:r>
      <w:r w:rsidR="00D30C9F" w:rsidRPr="00D30C9F">
        <w:rPr>
          <w:b/>
          <w:sz w:val="16"/>
          <w:shd w:val="clear" w:color="auto" w:fill="E5DFEC"/>
          <w:lang w:val="en-GB"/>
        </w:rPr>
        <w:t>Optional but recommended here: Footnote for each component with a brief explanation of the substance and raw material extraction (recycling, etc.), use in the system and whether the substance is part of the life cycle assessment system according to the EPD.</w:t>
      </w:r>
    </w:p>
    <w:p w14:paraId="6C7AFD7C" w14:textId="77777777" w:rsidR="00183604" w:rsidRPr="00D30C9F"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6965BC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b/>
          <w:u w:val="single"/>
          <w:lang w:val="en-GB"/>
        </w:rPr>
        <w:t>:</w:t>
      </w:r>
    </w:p>
    <w:p w14:paraId="1067C4C6" w14:textId="538E239B" w:rsidR="008F6352" w:rsidRPr="008F6352" w:rsidRDefault="00D30C9F" w:rsidP="00D30C9F">
      <w:pPr>
        <w:shd w:val="clear" w:color="auto" w:fill="CCFFFF"/>
        <w:rPr>
          <w:lang w:val="en-GB"/>
        </w:rPr>
      </w:pPr>
      <w:r w:rsidRPr="00D30C9F">
        <w:rPr>
          <w:lang w:val="en-GB"/>
        </w:rPr>
        <w:t>The dry construction system is manufactured by assembling the individual components on the construction site and is therefore taken into account in construction phase A5. The production of the components and their packaging is assigned to A3.</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5" w:name="_Toc517348327"/>
      <w:bookmarkStart w:id="46" w:name="EPDEdit_ibu_2_5_Inverkehrbringung"/>
      <w:r>
        <w:rPr>
          <w:lang w:val="en-GB"/>
        </w:rPr>
        <w:t>Packaging</w:t>
      </w:r>
      <w:bookmarkEnd w:id="45"/>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407B611" w:rsidR="00274F41" w:rsidRPr="00D30C9F" w:rsidRDefault="00182440" w:rsidP="00274F41">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524A61" w:rsidRPr="00D30C9F">
        <w:rPr>
          <w:rFonts w:eastAsiaTheme="minorHAnsi"/>
          <w:b/>
          <w:szCs w:val="18"/>
          <w:lang w:val="en-GB"/>
        </w:rPr>
        <w:t>:</w:t>
      </w:r>
    </w:p>
    <w:p w14:paraId="46E08909" w14:textId="7BF7ED43" w:rsidR="00D30C9F" w:rsidRPr="00D30C9F" w:rsidRDefault="00D30C9F" w:rsidP="00274F41">
      <w:pPr>
        <w:shd w:val="clear" w:color="auto" w:fill="CCFFFF"/>
        <w:rPr>
          <w:rFonts w:eastAsiaTheme="minorHAnsi"/>
          <w:b/>
          <w:szCs w:val="18"/>
          <w:lang w:val="en-GB"/>
        </w:rPr>
      </w:pPr>
    </w:p>
    <w:p w14:paraId="00D3B8DB"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packaging of the system components gypsum board and insulation material is considered as described in their EPD. The metal stand profiles are delivered loosely secured with tension belts. If necessary, additional load securing measures (e.g. reusable wooden wedges or straps) are used.</w:t>
      </w:r>
    </w:p>
    <w:p w14:paraId="55675FCE"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joint filler is provided in sacks.</w:t>
      </w:r>
    </w:p>
    <w:p w14:paraId="71560FAF" w14:textId="4B1D2BD7" w:rsidR="00D30C9F" w:rsidRDefault="00D30C9F" w:rsidP="00D30C9F">
      <w:pPr>
        <w:shd w:val="clear" w:color="auto" w:fill="CCFFFF"/>
        <w:rPr>
          <w:rFonts w:eastAsiaTheme="minorHAnsi"/>
          <w:bCs/>
          <w:szCs w:val="18"/>
          <w:lang w:val="en-GB"/>
        </w:rPr>
      </w:pPr>
      <w:r w:rsidRPr="00D30C9F">
        <w:rPr>
          <w:rFonts w:eastAsiaTheme="minorHAnsi"/>
          <w:bCs/>
          <w:szCs w:val="18"/>
          <w:lang w:val="en-GB"/>
        </w:rPr>
        <w:t>Screws and other small parts are offered and delivered in cardboard packaging, other small packaging and also loose</w:t>
      </w:r>
    </w:p>
    <w:p w14:paraId="3927B6CA" w14:textId="439C3B80" w:rsidR="00D30C9F" w:rsidRDefault="00D30C9F" w:rsidP="00D30C9F">
      <w:pPr>
        <w:shd w:val="clear" w:color="auto" w:fill="CCFFFF"/>
        <w:rPr>
          <w:rFonts w:eastAsiaTheme="minorHAnsi"/>
          <w:bCs/>
          <w:szCs w:val="18"/>
          <w:lang w:val="en-GB"/>
        </w:rPr>
      </w:pPr>
    </w:p>
    <w:p w14:paraId="5BA3685A" w14:textId="77777777" w:rsidR="00D30C9F" w:rsidRPr="00D30C9F" w:rsidRDefault="00D30C9F" w:rsidP="00D30C9F">
      <w:pPr>
        <w:shd w:val="clear" w:color="auto" w:fill="CCFFFF"/>
        <w:rPr>
          <w:bCs/>
          <w:u w:val="single"/>
          <w:lang w:val="en-GB"/>
        </w:rPr>
      </w:pPr>
    </w:p>
    <w:p w14:paraId="4D2AAE1E" w14:textId="0FBA5286" w:rsidR="00EF0EB5" w:rsidRPr="00896AA1" w:rsidRDefault="003043D9" w:rsidP="00EF0EB5">
      <w:pPr>
        <w:pStyle w:val="berschrift2"/>
        <w:rPr>
          <w:lang w:val="en-GB"/>
        </w:rPr>
      </w:pPr>
      <w:bookmarkStart w:id="47" w:name="_Toc517348328"/>
      <w:r>
        <w:rPr>
          <w:lang w:val="en-GB"/>
        </w:rPr>
        <w:lastRenderedPageBreak/>
        <w:t>Conditions of delivery</w:t>
      </w:r>
      <w:bookmarkEnd w:id="47"/>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48" w:name="_Hlk57750023"/>
      <w:r w:rsidRPr="00AA3B7F">
        <w:rPr>
          <w:lang w:val="en-GB"/>
        </w:rPr>
        <w:t xml:space="preserve">Written description of conditions of delivery, units of delivery, size and dimension as well as requirements on storage important for the declared product(s). </w:t>
      </w:r>
    </w:p>
    <w:bookmarkEnd w:id="48"/>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49" w:name="_Toc482174985"/>
      <w:bookmarkStart w:id="50" w:name="_Toc517348329"/>
      <w:r w:rsidRPr="00896AA1">
        <w:rPr>
          <w:lang w:val="en-GB"/>
        </w:rPr>
        <w:t>Transport</w:t>
      </w:r>
      <w:bookmarkEnd w:id="49"/>
      <w:bookmarkEnd w:id="50"/>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1" w:name="_Hlk57750227"/>
      <w:r w:rsidRPr="0089243F">
        <w:rPr>
          <w:lang w:val="en-GB"/>
        </w:rPr>
        <w:t>Description of delivery</w:t>
      </w:r>
      <w:r>
        <w:rPr>
          <w:lang w:val="en-GB"/>
        </w:rPr>
        <w:t xml:space="preserve"> (Route and means of transport).</w:t>
      </w:r>
    </w:p>
    <w:bookmarkEnd w:id="51"/>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2" w:name="_Toc391751341"/>
      <w:bookmarkStart w:id="53" w:name="_Toc448412383"/>
      <w:bookmarkStart w:id="54" w:name="_Toc517348330"/>
      <w:r w:rsidRPr="00CC71E9">
        <w:rPr>
          <w:lang w:val="en-GB"/>
        </w:rPr>
        <w:t>Processing</w:t>
      </w:r>
      <w:r>
        <w:rPr>
          <w:lang w:val="en-GB"/>
        </w:rPr>
        <w:t>/</w:t>
      </w:r>
      <w:r w:rsidRPr="00CC71E9">
        <w:rPr>
          <w:lang w:val="en-GB"/>
        </w:rPr>
        <w:t xml:space="preserve"> installation</w:t>
      </w:r>
      <w:bookmarkEnd w:id="52"/>
      <w:bookmarkEnd w:id="53"/>
      <w:bookmarkEnd w:id="54"/>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5" w:name="_Hlk57750278"/>
      <w:r w:rsidRPr="0089243F">
        <w:rPr>
          <w:lang w:val="en-GB"/>
        </w:rPr>
        <w:t xml:space="preserve">Description of way of treatment, used machines, tools, dust collection etc., auxiliary materials as well as measures of noise reduction. Notes regarding </w:t>
      </w:r>
      <w:hyperlink r:id="rId21" w:history="1">
        <w:r w:rsidRPr="0089243F">
          <w:rPr>
            <w:lang w:val="en-GB"/>
          </w:rPr>
          <w:t>recognized</w:t>
        </w:r>
      </w:hyperlink>
      <w:r w:rsidRPr="0089243F">
        <w:rPr>
          <w:lang w:val="en-GB"/>
        </w:rPr>
        <w:t xml:space="preserve"> </w:t>
      </w:r>
      <w:hyperlink r:id="rId22" w:history="1">
        <w:r w:rsidRPr="0089243F">
          <w:rPr>
            <w:lang w:val="en-GB"/>
          </w:rPr>
          <w:t>rules</w:t>
        </w:r>
      </w:hyperlink>
      <w:r w:rsidRPr="0089243F">
        <w:rPr>
          <w:lang w:val="en-GB"/>
        </w:rPr>
        <w:t xml:space="preserve"> </w:t>
      </w:r>
      <w:hyperlink r:id="rId23" w:history="1">
        <w:r w:rsidRPr="0089243F">
          <w:rPr>
            <w:lang w:val="en-GB"/>
          </w:rPr>
          <w:t>of</w:t>
        </w:r>
      </w:hyperlink>
      <w:r w:rsidRPr="0089243F">
        <w:rPr>
          <w:lang w:val="en-GB"/>
        </w:rPr>
        <w:t xml:space="preserve"> </w:t>
      </w:r>
      <w:hyperlink r:id="rId24"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0B7697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E74586" w:rsidRPr="00E74586">
        <w:rPr>
          <w:b/>
          <w:lang w:val="en-GB"/>
        </w:rPr>
        <w:t>:</w:t>
      </w:r>
    </w:p>
    <w:bookmarkEnd w:id="55"/>
    <w:p w14:paraId="669E77A7" w14:textId="77777777" w:rsidR="00E01AA0" w:rsidRPr="00E01AA0" w:rsidRDefault="00E01AA0" w:rsidP="00E01AA0">
      <w:pPr>
        <w:shd w:val="clear" w:color="auto" w:fill="CCFFFF"/>
        <w:rPr>
          <w:rStyle w:val="jlqj4b"/>
          <w:lang w:val="en"/>
        </w:rPr>
      </w:pPr>
      <w:r w:rsidRPr="00E01AA0">
        <w:rPr>
          <w:rStyle w:val="jlqj4b"/>
          <w:lang w:val="en"/>
        </w:rPr>
        <w:t>Example:</w:t>
      </w:r>
    </w:p>
    <w:p w14:paraId="686128D8" w14:textId="77777777" w:rsidR="00E01AA0" w:rsidRPr="00E01AA0" w:rsidRDefault="00E01AA0" w:rsidP="00E01AA0">
      <w:pPr>
        <w:shd w:val="clear" w:color="auto" w:fill="CCFFFF"/>
        <w:rPr>
          <w:rStyle w:val="jlqj4b"/>
          <w:lang w:val="en"/>
        </w:rPr>
      </w:pPr>
      <w:r w:rsidRPr="00E01AA0">
        <w:rPr>
          <w:rStyle w:val="jlqj4b"/>
          <w:lang w:val="en"/>
        </w:rPr>
        <w:t>The wall construction is mainly completed manually on the construction site. First, the frame profiles (UW profiles) with connection seals are cut to size for the wall construction and attached to the supporting structure with screws or nails (shooting device). The stand profiles (CW profiles) are then cut to size if necessary and inserted loosely into the profiles. The gypsum boards are then cut to size, if necessary, and initially covered with single or double planking on one side and fastened to the uprights with drywall screws, observing the distances specified by the manufacturer. After completion of one side, the insulation is cut on site and fitted between the studs. After completion of the insulation, the planking of the second side (single or double) is carried out in the same way as on the first side. The surfaces (joints and fastening materials) are usually filled according to quality level Q2 (ÖNORM B 3415) with joint filler. The energy consumption of a cordless screwdriver was included in the balance.</w:t>
      </w:r>
    </w:p>
    <w:p w14:paraId="7268C4E0" w14:textId="77777777" w:rsidR="00E01AA0" w:rsidRPr="00E01AA0" w:rsidRDefault="00E01AA0" w:rsidP="00E01AA0">
      <w:pPr>
        <w:shd w:val="clear" w:color="auto" w:fill="CCFFFF"/>
        <w:rPr>
          <w:rStyle w:val="jlqj4b"/>
          <w:lang w:val="en"/>
        </w:rPr>
      </w:pPr>
      <w:r w:rsidRPr="00E01AA0">
        <w:rPr>
          <w:rStyle w:val="jlqj4b"/>
          <w:lang w:val="en"/>
        </w:rPr>
        <w:t>In installation phase A5, packaging materials and offcuts from the main components are waste. The "thermal waste treatment" scenario was selected for the pallets and packaging waste made of cardboard, paper, polyethylene and polypropylene. The board and insulating material cuttings are landfilled. The resulting metal waste (2%) flows back into steel production as a secondary raw material and thus replaces primary steel. The amounts are declared in A5 in the MFR indicator as substances for recycling. No credits and debits are declared in Module D from A5.</w:t>
      </w:r>
    </w:p>
    <w:p w14:paraId="3855C07C" w14:textId="77777777" w:rsidR="00E01AA0" w:rsidRPr="00E01AA0" w:rsidRDefault="00E01AA0" w:rsidP="00E01AA0">
      <w:pPr>
        <w:shd w:val="clear" w:color="auto" w:fill="CCFFFF"/>
        <w:rPr>
          <w:rStyle w:val="jlqj4b"/>
          <w:lang w:val="en"/>
        </w:rPr>
      </w:pPr>
    </w:p>
    <w:p w14:paraId="719126FD" w14:textId="66C5B161" w:rsidR="007B63EC" w:rsidRDefault="00E01AA0" w:rsidP="00E01AA0">
      <w:pPr>
        <w:shd w:val="clear" w:color="auto" w:fill="CCFFFF"/>
        <w:rPr>
          <w:rStyle w:val="jlqj4b"/>
          <w:lang w:val="en"/>
        </w:rPr>
      </w:pPr>
      <w:r w:rsidRPr="00E01AA0">
        <w:rPr>
          <w:rStyle w:val="jlqj4b"/>
          <w:lang w:val="en"/>
        </w:rPr>
        <w:t>The dry construction systems must be processed in accordance with the manufacturer's guidelines such as "Planning and building" and "Dry construction practice".</w:t>
      </w:r>
    </w:p>
    <w:p w14:paraId="4932D398" w14:textId="77777777" w:rsidR="00E01AA0" w:rsidRPr="00896AA1" w:rsidRDefault="00E01AA0" w:rsidP="00E01AA0">
      <w:pPr>
        <w:rPr>
          <w:lang w:val="en-GB" w:bidi="de-DE"/>
        </w:rPr>
      </w:pPr>
    </w:p>
    <w:p w14:paraId="08A78F1B" w14:textId="5853B32E" w:rsidR="00D03D5C" w:rsidRPr="00896AA1" w:rsidRDefault="003040FF" w:rsidP="00D03D5C">
      <w:pPr>
        <w:pStyle w:val="berschrift2"/>
        <w:rPr>
          <w:lang w:val="en-GB"/>
        </w:rPr>
      </w:pPr>
      <w:bookmarkStart w:id="56" w:name="_Toc517348331"/>
      <w:bookmarkStart w:id="57" w:name="_Hlk56600178"/>
      <w:r>
        <w:rPr>
          <w:lang w:val="en-GB"/>
        </w:rPr>
        <w:t>Use stage</w:t>
      </w:r>
      <w:bookmarkEnd w:id="56"/>
    </w:p>
    <w:bookmarkEnd w:id="57"/>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5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F82C433"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E74586">
        <w:rPr>
          <w:b/>
          <w:lang w:val="en-GB"/>
        </w:rPr>
        <w:t>:</w:t>
      </w:r>
    </w:p>
    <w:bookmarkEnd w:id="58"/>
    <w:p w14:paraId="2AAF13A8" w14:textId="77777777" w:rsidR="00D03D5C" w:rsidRPr="00896AA1" w:rsidRDefault="00D03D5C" w:rsidP="00D03D5C">
      <w:pPr>
        <w:shd w:val="clear" w:color="auto" w:fill="CCFFFF"/>
        <w:rPr>
          <w:i/>
          <w:lang w:val="en-GB"/>
        </w:rPr>
      </w:pPr>
    </w:p>
    <w:p w14:paraId="1991D4EC" w14:textId="42C878FD" w:rsidR="00D03D5C" w:rsidRPr="00896AA1" w:rsidRDefault="00BD6F87" w:rsidP="00D03D5C">
      <w:pPr>
        <w:shd w:val="clear" w:color="auto" w:fill="CCFFFF"/>
        <w:rPr>
          <w:lang w:val="en-GB"/>
        </w:rPr>
      </w:pPr>
      <w:r w:rsidRPr="00297ACF">
        <w:rPr>
          <w:lang w:val="en-GB"/>
        </w:rPr>
        <w:t xml:space="preserve">If </w:t>
      </w:r>
      <w:r w:rsidR="00C843DE">
        <w:rPr>
          <w:lang w:val="en-GB"/>
        </w:rPr>
        <w:t>drywall systems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59" w:name="_Ref325286303"/>
      <w:bookmarkStart w:id="60" w:name="_Toc482174989"/>
      <w:bookmarkStart w:id="61" w:name="_Toc517348332"/>
      <w:bookmarkStart w:id="62" w:name="_Hlk56600190"/>
      <w:r>
        <w:rPr>
          <w:lang w:val="en-GB"/>
        </w:rPr>
        <w:t>Reference service life</w:t>
      </w:r>
      <w:r w:rsidR="00D03D5C" w:rsidRPr="00896AA1">
        <w:rPr>
          <w:lang w:val="en-GB"/>
        </w:rPr>
        <w:t xml:space="preserve"> (RSL)</w:t>
      </w:r>
      <w:bookmarkEnd w:id="59"/>
      <w:bookmarkEnd w:id="60"/>
      <w:bookmarkEnd w:id="61"/>
    </w:p>
    <w:bookmarkEnd w:id="62"/>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9DCDFED" w14:textId="77777777" w:rsidR="00E01AA0" w:rsidRDefault="00E01AA0" w:rsidP="002E4FC5">
      <w:pPr>
        <w:pStyle w:val="Beschriftung"/>
        <w:rPr>
          <w:lang w:val="en-GB"/>
        </w:rPr>
      </w:pPr>
      <w:bookmarkStart w:id="64" w:name="_Toc488930646"/>
      <w:bookmarkEnd w:id="63"/>
    </w:p>
    <w:p w14:paraId="4FA64369" w14:textId="77777777" w:rsidR="00E01AA0" w:rsidRDefault="00E01AA0" w:rsidP="002E4FC5">
      <w:pPr>
        <w:pStyle w:val="Beschriftung"/>
        <w:rPr>
          <w:lang w:val="en-GB"/>
        </w:rPr>
      </w:pPr>
    </w:p>
    <w:p w14:paraId="6809E62B" w14:textId="2642A469" w:rsidR="00D03D5C" w:rsidRPr="00896AA1" w:rsidRDefault="002E4FC5" w:rsidP="002E4FC5">
      <w:pPr>
        <w:pStyle w:val="Beschriftung"/>
        <w:rPr>
          <w:lang w:val="en-GB"/>
        </w:rPr>
      </w:pPr>
      <w:bookmarkStart w:id="65" w:name="_Toc98242942"/>
      <w:r w:rsidRPr="002E4FC5">
        <w:rPr>
          <w:lang w:val="en-GB"/>
        </w:rPr>
        <w:lastRenderedPageBreak/>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714B22">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1B4C65" w:rsidRPr="00896AA1" w14:paraId="5DEBFA3D" w14:textId="77777777" w:rsidTr="00C246F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353A26AD" w:rsidR="001B4C65" w:rsidRPr="00896AA1" w:rsidRDefault="001B4C65" w:rsidP="001B4C65">
            <w:pPr>
              <w:pBdr>
                <w:top w:val="nil"/>
                <w:left w:val="nil"/>
                <w:bottom w:val="nil"/>
                <w:right w:val="nil"/>
                <w:between w:val="nil"/>
                <w:bar w:val="nil"/>
              </w:pBdr>
              <w:ind w:left="147"/>
              <w:rPr>
                <w:rFonts w:eastAsia="Times New Roman"/>
                <w:spacing w:val="-4"/>
                <w:lang w:val="en-GB"/>
              </w:rPr>
            </w:pPr>
            <w:r w:rsidRPr="00080BB2">
              <w:t>&lt;system designation&gt;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E7DDF4B" w14:textId="15705BF7" w:rsidR="001B4C65" w:rsidRPr="00896AA1" w:rsidRDefault="001B4C65" w:rsidP="001B4C65">
            <w:pPr>
              <w:pBdr>
                <w:top w:val="nil"/>
                <w:left w:val="nil"/>
                <w:bottom w:val="nil"/>
                <w:right w:val="nil"/>
                <w:between w:val="nil"/>
                <w:bar w:val="nil"/>
              </w:pBdr>
              <w:ind w:left="147"/>
              <w:jc w:val="center"/>
              <w:rPr>
                <w:rFonts w:eastAsia="Times New Roman"/>
                <w:lang w:val="en-GB"/>
              </w:rPr>
            </w:pPr>
            <w:r w:rsidRPr="00B55F22">
              <w:t>years</w:t>
            </w:r>
          </w:p>
        </w:tc>
      </w:tr>
      <w:tr w:rsidR="001B4C65" w:rsidRPr="001B4C65" w14:paraId="042BAD67" w14:textId="77777777" w:rsidTr="00C246F1">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055776B" w14:textId="12EA8016"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Declared product properties (at the factory gate) and information on the design, etc.</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D3049C"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F64AC1C" w14:textId="0DD98CB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6CF70A6E" w14:textId="77777777" w:rsidTr="008669B5">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273B797A" w14:textId="4940792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Parameters for intended use (if specified by the manufacturer), including advice on appropriate use and instructions for use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FB005C7"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0EDA6F93" w14:textId="62C53B6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52855923" w14:textId="77777777" w:rsidTr="008669B5">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C35E085" w14:textId="49757B21"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The assumed quality of workmanship when performed according to the manufacturer's specifications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F3486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52C60AB" w14:textId="60B58DDF"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AE1D861" w14:textId="77777777" w:rsidTr="008669B5">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EF3745" w14:textId="3B017B47"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Outdoor conditions (for outdoor use), e.g. B. Effects of weather, pollutants, UV and wind exposure, building orientation, shading, temperature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928520B"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AE05320" w14:textId="08A3ED3A"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1510864" w14:textId="77777777" w:rsidTr="008669B5">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AAFA77D" w14:textId="42E327E9" w:rsidR="001B4C65" w:rsidRDefault="001B4C65" w:rsidP="001B4C65">
            <w:pPr>
              <w:pBdr>
                <w:top w:val="nil"/>
                <w:left w:val="nil"/>
                <w:bottom w:val="nil"/>
                <w:right w:val="nil"/>
                <w:between w:val="nil"/>
                <w:bar w:val="nil"/>
              </w:pBdr>
              <w:ind w:left="142"/>
              <w:rPr>
                <w:rFonts w:eastAsia="Times New Roman"/>
                <w:spacing w:val="-4"/>
                <w:lang w:val="en-GB"/>
              </w:rPr>
            </w:pPr>
            <w:r w:rsidRPr="001B4C65">
              <w:rPr>
                <w:lang w:val="en-GB"/>
              </w:rPr>
              <w:t>Indoor conditions (for indoor use), e.g. B. temperature, humidity, chemical exposure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FB9647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64F0A75" w14:textId="401139A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731A4BA8" w14:textId="77777777" w:rsidTr="008669B5">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43D26E2" w14:textId="1F7EFCA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Terms of Use, e.g. B. Frequency of use, mechanical stress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909863E"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6FBFB4" w14:textId="3C2F08D9"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E92D080" w14:textId="77777777" w:rsidTr="008669B5">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0BF77B" w14:textId="65B022F5"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Inspection, maintenance, cleaning. e.g. B. required frequency, type and quality as well as replacement of components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B222D98"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3C04D9" w14:textId="25F2A29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66" w:name="_Toc517348333"/>
      <w:r>
        <w:rPr>
          <w:lang w:val="en-GB"/>
        </w:rPr>
        <w:t>Reuse and recycling</w:t>
      </w:r>
      <w:bookmarkEnd w:id="66"/>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67" w:name="_Hlk57750639"/>
      <w:r>
        <w:rPr>
          <w:lang w:val="en-GB"/>
        </w:rPr>
        <w:t xml:space="preserve">Possibilities and scenarios of reuse and recycling must be described. </w:t>
      </w:r>
    </w:p>
    <w:bookmarkEnd w:id="67"/>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68" w:name="_Toc517348334"/>
      <w:r>
        <w:rPr>
          <w:lang w:val="en-GB"/>
        </w:rPr>
        <w:t>Disposal</w:t>
      </w:r>
      <w:bookmarkEnd w:id="6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6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69"/>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0" w:name="_Toc448412386"/>
      <w:bookmarkStart w:id="71" w:name="_Toc517348335"/>
      <w:r>
        <w:t>Further</w:t>
      </w:r>
      <w:r w:rsidR="00930167">
        <w:t xml:space="preserve"> information</w:t>
      </w:r>
      <w:bookmarkEnd w:id="70"/>
      <w:bookmarkEnd w:id="71"/>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2" w:name="_Hlk57750669"/>
      <w:r w:rsidRPr="00F63B55">
        <w:rPr>
          <w:lang w:val="en-US"/>
        </w:rPr>
        <w:t xml:space="preserve">Optional details, indication of reference source for additional information, e.g. </w:t>
      </w:r>
      <w:r>
        <w:rPr>
          <w:lang w:val="en-US"/>
        </w:rPr>
        <w:t>websites…</w:t>
      </w:r>
    </w:p>
    <w:bookmarkEnd w:id="72"/>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5"/>
          <w:footerReference w:type="default" r:id="rId26"/>
          <w:footerReference w:type="first" r:id="rId27"/>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3"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3"/>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4" w:name="_Ref326570557"/>
      <w:bookmarkStart w:id="75" w:name="_Toc482174994"/>
      <w:bookmarkStart w:id="76" w:name="_Toc517348337"/>
      <w:bookmarkEnd w:id="46"/>
      <w:r>
        <w:rPr>
          <w:lang w:val="en-GB"/>
        </w:rPr>
        <w:t>Declared unit</w:t>
      </w:r>
      <w:r w:rsidR="007B1537" w:rsidRPr="00896AA1">
        <w:rPr>
          <w:lang w:val="en-GB"/>
        </w:rPr>
        <w:t xml:space="preserve">/ </w:t>
      </w:r>
      <w:bookmarkEnd w:id="74"/>
      <w:bookmarkEnd w:id="75"/>
      <w:r>
        <w:rPr>
          <w:lang w:val="en-GB"/>
        </w:rPr>
        <w:t>Functional unit</w:t>
      </w:r>
      <w:bookmarkEnd w:id="76"/>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42E2BF4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61ED565E" w14:textId="77777777" w:rsidR="001B4C65" w:rsidRPr="001B4C65" w:rsidRDefault="001B4C65" w:rsidP="001B4C65">
      <w:pPr>
        <w:shd w:val="clear" w:color="auto" w:fill="CCFF66"/>
        <w:rPr>
          <w:rStyle w:val="jlqj4b"/>
          <w:lang w:val="en"/>
        </w:rPr>
      </w:pPr>
      <w:r w:rsidRPr="001B4C65">
        <w:rPr>
          <w:rStyle w:val="jlqj4b"/>
          <w:lang w:val="en"/>
        </w:rPr>
        <w:t>The functional unit is 1 m2 of the following reference constructions:</w:t>
      </w:r>
    </w:p>
    <w:p w14:paraId="69173D45" w14:textId="77777777" w:rsidR="001B4C65" w:rsidRPr="001B4C65" w:rsidRDefault="001B4C65" w:rsidP="001B4C65">
      <w:pPr>
        <w:shd w:val="clear" w:color="auto" w:fill="CCFF66"/>
        <w:rPr>
          <w:rStyle w:val="jlqj4b"/>
          <w:lang w:val="en"/>
        </w:rPr>
      </w:pPr>
      <w:r w:rsidRPr="001B4C65">
        <w:rPr>
          <w:rStyle w:val="jlqj4b"/>
          <w:lang w:val="en"/>
        </w:rPr>
        <w:t>• Reference mounting wall: 2.75 m high, 4 m long</w:t>
      </w:r>
    </w:p>
    <w:p w14:paraId="3B967A33" w14:textId="77777777" w:rsidR="001B4C65" w:rsidRPr="001B4C65" w:rsidRDefault="001B4C65" w:rsidP="001B4C65">
      <w:pPr>
        <w:shd w:val="clear" w:color="auto" w:fill="CCFF66"/>
        <w:rPr>
          <w:rStyle w:val="jlqj4b"/>
          <w:lang w:val="en"/>
        </w:rPr>
      </w:pPr>
      <w:r w:rsidRPr="001B4C65">
        <w:rPr>
          <w:rStyle w:val="jlqj4b"/>
          <w:lang w:val="en"/>
        </w:rPr>
        <w:t>• Reference ceiling area: 10 m x 10 m</w:t>
      </w:r>
    </w:p>
    <w:p w14:paraId="16DAD337" w14:textId="77777777" w:rsidR="001B4C65" w:rsidRPr="001B4C65" w:rsidRDefault="001B4C65" w:rsidP="001B4C65">
      <w:pPr>
        <w:shd w:val="clear" w:color="auto" w:fill="CCFF66"/>
        <w:rPr>
          <w:rStyle w:val="jlqj4b"/>
          <w:lang w:val="en"/>
        </w:rPr>
      </w:pPr>
      <w:r w:rsidRPr="001B4C65">
        <w:rPr>
          <w:rStyle w:val="jlqj4b"/>
          <w:lang w:val="en"/>
        </w:rPr>
        <w:t>• Reference facing shell: 2.75 m high, 4 m long</w:t>
      </w:r>
    </w:p>
    <w:p w14:paraId="20F4798B" w14:textId="7E0D4485" w:rsidR="00835CF1" w:rsidRDefault="001B4C65" w:rsidP="001B4C65">
      <w:pPr>
        <w:shd w:val="clear" w:color="auto" w:fill="CCFF66"/>
        <w:rPr>
          <w:rStyle w:val="jlqj4b"/>
          <w:lang w:val="en"/>
        </w:rPr>
      </w:pPr>
      <w:r w:rsidRPr="001B4C65">
        <w:rPr>
          <w:rStyle w:val="jlqj4b"/>
          <w:lang w:val="en"/>
        </w:rPr>
        <w:t>• Reference attic structure: 10 m x 10 m</w:t>
      </w:r>
    </w:p>
    <w:p w14:paraId="5E0AA524" w14:textId="77777777" w:rsidR="001B4C65" w:rsidRPr="008D48BC" w:rsidRDefault="001B4C65" w:rsidP="001B4C65">
      <w:pPr>
        <w:shd w:val="clear" w:color="auto" w:fill="CCFF66"/>
        <w:rPr>
          <w:lang w:val="en-GB"/>
        </w:rPr>
      </w:pPr>
    </w:p>
    <w:p w14:paraId="1EAD59BB" w14:textId="69D4FDA8" w:rsidR="007B1537" w:rsidRPr="00896AA1" w:rsidRDefault="002E4FC5" w:rsidP="002E4FC5">
      <w:pPr>
        <w:pStyle w:val="Beschriftung"/>
        <w:rPr>
          <w:color w:val="17365D" w:themeColor="text2" w:themeShade="BF"/>
          <w:lang w:val="en-GB"/>
        </w:rPr>
      </w:pPr>
      <w:bookmarkStart w:id="77" w:name="_Toc488930647"/>
      <w:bookmarkStart w:id="78" w:name="_Toc9824294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714B22">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7"/>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78"/>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4745A730" w:rsidR="007B1537" w:rsidRPr="00896AA1" w:rsidRDefault="00C062D5" w:rsidP="003120FA">
            <w:pPr>
              <w:shd w:val="clear" w:color="auto" w:fill="CCFF66"/>
              <w:ind w:left="147"/>
              <w:rPr>
                <w:lang w:val="en-GB"/>
              </w:rPr>
            </w:pPr>
            <w:r>
              <w:rPr>
                <w:lang w:val="en-GB"/>
              </w:rPr>
              <w:t>Layer thickness</w:t>
            </w:r>
            <w:r w:rsidR="001B4C65">
              <w:rPr>
                <w:lang w:val="en-GB"/>
              </w:rPr>
              <w:t xml:space="preserve"> of system</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2602980" w14:textId="4872A0FD" w:rsidR="00C062D5" w:rsidRDefault="001B4C65" w:rsidP="00C062D5">
      <w:pPr>
        <w:rPr>
          <w:lang w:val="en-GB"/>
        </w:rPr>
      </w:pPr>
      <w:r w:rsidRPr="001B4C65">
        <w:rPr>
          <w:lang w:val="en-GB"/>
        </w:rPr>
        <w:t>Note: Since the dry construction systems are heterogeneous systems made up of several individual components, it sometimes makes no sense to convert the life cycle assessment results into kilograms.</w:t>
      </w:r>
    </w:p>
    <w:p w14:paraId="7096E0D3" w14:textId="77777777" w:rsidR="001B4C65" w:rsidRPr="00C062D5" w:rsidRDefault="001B4C65" w:rsidP="00C062D5">
      <w:pPr>
        <w:rPr>
          <w:lang w:val="en-GB"/>
        </w:rPr>
      </w:pPr>
    </w:p>
    <w:p w14:paraId="0E45F2AC" w14:textId="51E7CEAE" w:rsidR="007B1537" w:rsidRPr="00896AA1" w:rsidRDefault="00DB0C62" w:rsidP="00656C39">
      <w:pPr>
        <w:pStyle w:val="Beschriftung"/>
        <w:spacing w:line="480" w:lineRule="auto"/>
        <w:rPr>
          <w:color w:val="17365D" w:themeColor="text2" w:themeShade="BF"/>
          <w:lang w:val="en-GB"/>
        </w:rPr>
      </w:pPr>
      <w:bookmarkStart w:id="79" w:name="_Toc488930648"/>
      <w:bookmarkStart w:id="80" w:name="_Toc9824294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714B22">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9"/>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0"/>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1" w:name="_Toc517348338"/>
      <w:r>
        <w:rPr>
          <w:lang w:val="en-GB"/>
        </w:rPr>
        <w:t>System boundary</w:t>
      </w:r>
      <w:bookmarkEnd w:id="81"/>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2" w:name="_Ref485718600"/>
      <w:bookmarkStart w:id="83"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3F14E85D" w:rsidR="003120FA" w:rsidRPr="00896AA1" w:rsidRDefault="00DB0C62" w:rsidP="00DB0C62">
      <w:pPr>
        <w:pStyle w:val="Beschriftung"/>
        <w:rPr>
          <w:b w:val="0"/>
          <w:bCs w:val="0"/>
          <w:color w:val="17365D" w:themeColor="text2" w:themeShade="BF"/>
          <w:lang w:val="en-GB"/>
        </w:rPr>
      </w:pPr>
      <w:bookmarkStart w:id="84" w:name="_Toc98242945"/>
      <w:r w:rsidRPr="00DB0C62">
        <w:rPr>
          <w:lang w:val="en-GB"/>
        </w:rPr>
        <w:t xml:space="preserve">Table </w:t>
      </w:r>
      <w:r>
        <w:fldChar w:fldCharType="begin"/>
      </w:r>
      <w:r w:rsidRPr="00DB0C62">
        <w:rPr>
          <w:lang w:val="en-GB"/>
        </w:rPr>
        <w:instrText xml:space="preserve"> SEQ Tabelle \* ARABIC </w:instrText>
      </w:r>
      <w:r>
        <w:fldChar w:fldCharType="separate"/>
      </w:r>
      <w:r w:rsidR="00714B22">
        <w:rPr>
          <w:noProof/>
          <w:lang w:val="en-GB"/>
        </w:rPr>
        <w:t>7</w:t>
      </w:r>
      <w:r>
        <w:fldChar w:fldCharType="end"/>
      </w:r>
      <w:r w:rsidR="00696B1A" w:rsidRPr="001A3D9F">
        <w:rPr>
          <w:lang w:val="en-GB"/>
        </w:rPr>
        <w:t>:</w:t>
      </w:r>
      <w:bookmarkEnd w:id="82"/>
      <w:r w:rsidR="00696B1A" w:rsidRPr="001A3D9F">
        <w:rPr>
          <w:lang w:val="en-GB"/>
        </w:rPr>
        <w:t xml:space="preserve"> Declared life cycle stages</w:t>
      </w:r>
      <w:bookmarkEnd w:id="83"/>
      <w:bookmarkEnd w:id="84"/>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457990"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3D471F3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4C4ED189" w14:textId="77777777" w:rsidR="001B4C65" w:rsidRPr="001B4C65" w:rsidRDefault="001B4C65" w:rsidP="001B4C65">
      <w:pPr>
        <w:pStyle w:val="StandardAbs"/>
        <w:shd w:val="clear" w:color="auto" w:fill="CCFF66"/>
        <w:rPr>
          <w:bCs/>
          <w:lang w:val="en-GB"/>
        </w:rPr>
      </w:pPr>
      <w:r w:rsidRPr="001B4C65">
        <w:rPr>
          <w:bCs/>
          <w:lang w:val="en-GB"/>
        </w:rPr>
        <w:t>general requirements</w:t>
      </w:r>
    </w:p>
    <w:p w14:paraId="06C9465F" w14:textId="77777777" w:rsidR="001B4C65" w:rsidRPr="001B4C65" w:rsidRDefault="001B4C65" w:rsidP="001B4C65">
      <w:pPr>
        <w:pStyle w:val="StandardAbs"/>
        <w:shd w:val="clear" w:color="auto" w:fill="CCFF66"/>
        <w:rPr>
          <w:bCs/>
          <w:lang w:val="en-GB"/>
        </w:rPr>
      </w:pPr>
      <w:r w:rsidRPr="001B4C65">
        <w:rPr>
          <w:bCs/>
          <w:lang w:val="en-GB"/>
        </w:rPr>
        <w:t>• Generic datasets can be used when specific data is not available. The reasons must be documented in the project report. Generic data can be used with appropriate representativeness or based on a worst-case scenario. The generic data sets used must be complete.</w:t>
      </w:r>
    </w:p>
    <w:p w14:paraId="729D5691" w14:textId="77777777" w:rsidR="001B4C65" w:rsidRPr="001B4C65" w:rsidRDefault="001B4C65" w:rsidP="001B4C65">
      <w:pPr>
        <w:pStyle w:val="StandardAbs"/>
        <w:shd w:val="clear" w:color="auto" w:fill="CCFF66"/>
        <w:rPr>
          <w:bCs/>
          <w:lang w:val="en-GB"/>
        </w:rPr>
      </w:pPr>
      <w:r w:rsidRPr="001B4C65">
        <w:rPr>
          <w:bCs/>
          <w:lang w:val="en-GB"/>
        </w:rPr>
        <w:t>A1-A3</w:t>
      </w:r>
    </w:p>
    <w:p w14:paraId="190EF163" w14:textId="77777777" w:rsidR="001B4C65" w:rsidRPr="001B4C65" w:rsidRDefault="001B4C65" w:rsidP="001B4C65">
      <w:pPr>
        <w:pStyle w:val="StandardAbs"/>
        <w:shd w:val="clear" w:color="auto" w:fill="CCFF66"/>
        <w:rPr>
          <w:bCs/>
          <w:lang w:val="en-GB"/>
        </w:rPr>
      </w:pPr>
      <w:r w:rsidRPr="001B4C65">
        <w:rPr>
          <w:bCs/>
          <w:lang w:val="en-GB"/>
        </w:rPr>
        <w:t>• The manufacture of all system components must be declared in A1-A3.</w:t>
      </w:r>
    </w:p>
    <w:p w14:paraId="6D4F2E6A" w14:textId="77777777" w:rsidR="001B4C65" w:rsidRPr="001B4C65" w:rsidRDefault="001B4C65" w:rsidP="001B4C65">
      <w:pPr>
        <w:pStyle w:val="StandardAbs"/>
        <w:shd w:val="clear" w:color="auto" w:fill="CCFF66"/>
        <w:rPr>
          <w:bCs/>
          <w:lang w:val="en-GB"/>
        </w:rPr>
      </w:pPr>
      <w:r w:rsidRPr="001B4C65">
        <w:rPr>
          <w:bCs/>
          <w:lang w:val="en-GB"/>
        </w:rPr>
        <w:t>o Attention: Here the system limits of the dry construction systems differ from those of gypsum boards, for example, where auxiliary materials such as fastening materials are to be declared in A5. The components migrate from A5 to A1-A3 because the product (component) considered changes.</w:t>
      </w:r>
    </w:p>
    <w:p w14:paraId="11B49557" w14:textId="77777777" w:rsidR="001B4C65" w:rsidRPr="001B4C65" w:rsidRDefault="001B4C65" w:rsidP="001B4C65">
      <w:pPr>
        <w:pStyle w:val="StandardAbs"/>
        <w:shd w:val="clear" w:color="auto" w:fill="CCFF66"/>
        <w:rPr>
          <w:bCs/>
          <w:lang w:val="en-GB"/>
        </w:rPr>
      </w:pPr>
      <w:r w:rsidRPr="001B4C65">
        <w:rPr>
          <w:bCs/>
          <w:lang w:val="en-GB"/>
        </w:rPr>
        <w:t>• The quantity per m2 of dry construction system and the dimensions of the substructure and auxiliary materials must be recorded specifically (see Table 3.1 Basic materials). The metal profiles are to be described in accordance with ÖNORM DIN 18182-1 if no specific data are available.</w:t>
      </w:r>
    </w:p>
    <w:p w14:paraId="3A1AB7DA" w14:textId="2EB680BD" w:rsidR="00B76EDB" w:rsidRDefault="001B4C65" w:rsidP="001B4C65">
      <w:pPr>
        <w:pStyle w:val="StandardAbs"/>
        <w:shd w:val="clear" w:color="auto" w:fill="CCFF66"/>
        <w:rPr>
          <w:bCs/>
          <w:lang w:val="en-GB"/>
        </w:rPr>
      </w:pPr>
      <w:r w:rsidRPr="001B4C65">
        <w:rPr>
          <w:bCs/>
          <w:lang w:val="en-GB"/>
        </w:rPr>
        <w:t>• If no specific data is available, the following data sets, for example, can be used for the balance sheet:</w:t>
      </w:r>
    </w:p>
    <w:p w14:paraId="2A75ACF3" w14:textId="77777777" w:rsidR="008714EB" w:rsidRDefault="008714EB" w:rsidP="001B4C65">
      <w:pPr>
        <w:pStyle w:val="StandardAbs"/>
        <w:shd w:val="clear" w:color="auto" w:fill="CCFF66"/>
        <w:rPr>
          <w:bCs/>
          <w:lang w:val="en-GB"/>
        </w:rPr>
      </w:pPr>
    </w:p>
    <w:p w14:paraId="2806B648" w14:textId="42504C1B" w:rsidR="008714EB" w:rsidRPr="00DA3E5D" w:rsidRDefault="008714EB" w:rsidP="008714EB">
      <w:pPr>
        <w:pStyle w:val="Beschriftung"/>
        <w:keepNext/>
        <w:rPr>
          <w:lang w:val="en-GB"/>
        </w:rPr>
      </w:pPr>
      <w:bookmarkStart w:id="85" w:name="_Toc81491992"/>
      <w:bookmarkStart w:id="86" w:name="_Toc440548652"/>
      <w:bookmarkStart w:id="87" w:name="_Toc98242946"/>
      <w:r w:rsidRPr="00DA3E5D">
        <w:rPr>
          <w:lang w:val="en-GB"/>
        </w:rPr>
        <w:t xml:space="preserve">Table </w:t>
      </w:r>
      <w:r w:rsidRPr="00652CAD">
        <w:fldChar w:fldCharType="begin"/>
      </w:r>
      <w:r w:rsidRPr="00DA3E5D">
        <w:rPr>
          <w:lang w:val="en-GB"/>
        </w:rPr>
        <w:instrText xml:space="preserve"> SEQ Tabelle \* ARABIC </w:instrText>
      </w:r>
      <w:r w:rsidRPr="00652CAD">
        <w:fldChar w:fldCharType="separate"/>
      </w:r>
      <w:r w:rsidR="00714B22">
        <w:rPr>
          <w:noProof/>
          <w:lang w:val="en-GB"/>
        </w:rPr>
        <w:t>8</w:t>
      </w:r>
      <w:r w:rsidRPr="00652CAD">
        <w:fldChar w:fldCharType="end"/>
      </w:r>
      <w:r w:rsidRPr="00DA3E5D">
        <w:rPr>
          <w:lang w:val="en-GB"/>
        </w:rPr>
        <w:t xml:space="preserve">: </w:t>
      </w:r>
      <w:bookmarkEnd w:id="85"/>
      <w:bookmarkEnd w:id="86"/>
      <w:r w:rsidR="00DA3E5D" w:rsidRPr="00DA3E5D">
        <w:rPr>
          <w:lang w:val="en-GB"/>
        </w:rPr>
        <w:t>Proposal for generic data sets for the manufacture (A1-3) of system components</w:t>
      </w:r>
      <w:bookmarkEnd w:id="87"/>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1"/>
        <w:gridCol w:w="3549"/>
      </w:tblGrid>
      <w:tr w:rsidR="008714EB" w:rsidRPr="003659B2" w14:paraId="6F7C23A0"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248BB868" w14:textId="22F428C6" w:rsidR="008714EB" w:rsidRPr="003659B2" w:rsidRDefault="00D27AD3" w:rsidP="005A49BA">
            <w:pPr>
              <w:ind w:left="147"/>
              <w:rPr>
                <w:b/>
                <w:color w:val="000000"/>
              </w:rPr>
            </w:pPr>
            <w:r w:rsidRPr="00D27AD3">
              <w:rPr>
                <w:b/>
                <w:color w:val="000000"/>
              </w:rPr>
              <w:t>process and auxiliary materials</w:t>
            </w:r>
          </w:p>
        </w:tc>
        <w:tc>
          <w:tcPr>
            <w:tcW w:w="311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F2E35DD" w14:textId="3581A232" w:rsidR="008714EB" w:rsidRPr="003659B2" w:rsidRDefault="008714EB" w:rsidP="005A49BA">
            <w:pPr>
              <w:ind w:left="147"/>
              <w:jc w:val="center"/>
              <w:rPr>
                <w:b/>
                <w:color w:val="000000"/>
              </w:rPr>
            </w:pPr>
            <w:r w:rsidRPr="003659B2">
              <w:rPr>
                <w:b/>
                <w:color w:val="000000"/>
              </w:rPr>
              <w:t>ecoinvent-</w:t>
            </w:r>
            <w:r w:rsidR="00D27AD3">
              <w:rPr>
                <w:b/>
                <w:color w:val="000000"/>
              </w:rPr>
              <w:t>d</w:t>
            </w:r>
            <w:r w:rsidRPr="003659B2">
              <w:rPr>
                <w:b/>
                <w:color w:val="000000"/>
              </w:rPr>
              <w:t>at</w:t>
            </w:r>
            <w:r w:rsidR="00D27AD3">
              <w:rPr>
                <w:b/>
                <w:color w:val="000000"/>
              </w:rPr>
              <w:t>asets</w:t>
            </w:r>
            <w:r w:rsidRPr="003659B2">
              <w:rPr>
                <w:b/>
                <w:color w:val="000000"/>
              </w:rPr>
              <w:t xml:space="preserve"> v2.2</w:t>
            </w:r>
          </w:p>
        </w:tc>
        <w:tc>
          <w:tcPr>
            <w:tcW w:w="3549" w:type="dxa"/>
            <w:tcBorders>
              <w:top w:val="single" w:sz="4" w:space="0" w:color="auto"/>
              <w:left w:val="single" w:sz="4" w:space="0" w:color="auto"/>
              <w:bottom w:val="single" w:sz="4" w:space="0" w:color="auto"/>
              <w:right w:val="single" w:sz="4" w:space="0" w:color="auto"/>
            </w:tcBorders>
            <w:shd w:val="clear" w:color="auto" w:fill="8DB3E2"/>
            <w:vAlign w:val="center"/>
          </w:tcPr>
          <w:p w14:paraId="4AD52F15" w14:textId="32424514" w:rsidR="008714EB" w:rsidRPr="003659B2" w:rsidRDefault="008714EB" w:rsidP="005A49BA">
            <w:pPr>
              <w:ind w:left="147"/>
              <w:jc w:val="center"/>
              <w:rPr>
                <w:b/>
                <w:color w:val="000000"/>
              </w:rPr>
            </w:pPr>
            <w:r w:rsidRPr="003659B2">
              <w:rPr>
                <w:b/>
                <w:color w:val="000000"/>
              </w:rPr>
              <w:t>GaBI-</w:t>
            </w:r>
            <w:r w:rsidR="00D27AD3">
              <w:rPr>
                <w:b/>
                <w:color w:val="000000"/>
              </w:rPr>
              <w:t>d</w:t>
            </w:r>
            <w:r w:rsidRPr="003659B2">
              <w:rPr>
                <w:b/>
                <w:color w:val="000000"/>
              </w:rPr>
              <w:t>at</w:t>
            </w:r>
            <w:r w:rsidR="00D27AD3">
              <w:rPr>
                <w:b/>
                <w:color w:val="000000"/>
              </w:rPr>
              <w:t>asets</w:t>
            </w:r>
          </w:p>
        </w:tc>
      </w:tr>
      <w:tr w:rsidR="00D27AD3" w:rsidRPr="00457990" w14:paraId="077EF5EA"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734BC0F" w14:textId="2BF2FF7D" w:rsidR="00D27AD3" w:rsidRPr="00D27AD3" w:rsidRDefault="00D27AD3" w:rsidP="00D27AD3">
            <w:pPr>
              <w:ind w:left="147"/>
              <w:jc w:val="left"/>
              <w:rPr>
                <w:b/>
                <w:bCs/>
                <w:lang w:val="en-GB"/>
              </w:rPr>
            </w:pPr>
            <w:r w:rsidRPr="00D27AD3">
              <w:rPr>
                <w:lang w:val="en-GB"/>
              </w:rPr>
              <w:t>Steel production for metal profiles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1F57DF" w14:textId="77777777" w:rsidR="00D27AD3" w:rsidRPr="003659B2" w:rsidRDefault="00D27AD3" w:rsidP="00D27AD3">
            <w:pPr>
              <w:ind w:left="147"/>
              <w:jc w:val="left"/>
              <w:rPr>
                <w:lang w:val="en-GB"/>
              </w:rPr>
            </w:pPr>
          </w:p>
          <w:p w14:paraId="367B10B4" w14:textId="77777777" w:rsidR="00D27AD3" w:rsidRPr="003659B2" w:rsidRDefault="00D27AD3" w:rsidP="00D27AD3">
            <w:pPr>
              <w:ind w:left="147"/>
              <w:jc w:val="left"/>
              <w:rPr>
                <w:lang w:val="en-GB"/>
              </w:rPr>
            </w:pPr>
            <w:r w:rsidRPr="003659B2">
              <w:rPr>
                <w:lang w:val="en-GB"/>
              </w:rPr>
              <w:t>Steel, low-alloyed, at plant/RER</w:t>
            </w:r>
          </w:p>
          <w:p w14:paraId="2A3CABA0" w14:textId="77777777" w:rsidR="00D27AD3" w:rsidRPr="003659B2" w:rsidRDefault="00D27AD3" w:rsidP="00D27AD3">
            <w:pPr>
              <w:ind w:left="147"/>
              <w:jc w:val="left"/>
              <w:rPr>
                <w:lang w:val="en-GB"/>
              </w:rPr>
            </w:pPr>
            <w:r w:rsidRPr="003659B2">
              <w:rPr>
                <w:lang w:val="en-GB"/>
              </w:rPr>
              <w:t>Zinc coating, coils/RER</w:t>
            </w:r>
          </w:p>
          <w:p w14:paraId="7490D19E" w14:textId="77777777" w:rsidR="00D27AD3" w:rsidRPr="003659B2" w:rsidRDefault="00D27AD3" w:rsidP="00D27AD3">
            <w:pPr>
              <w:ind w:left="147"/>
              <w:jc w:val="left"/>
              <w:rPr>
                <w:lang w:val="en-GB"/>
              </w:rPr>
            </w:pPr>
            <w:r w:rsidRPr="003659B2">
              <w:rPr>
                <w:lang w:val="en-GB"/>
              </w:rPr>
              <w:t>Cold impact extrusion, steel, 1 stroke/RER</w:t>
            </w:r>
          </w:p>
        </w:tc>
        <w:tc>
          <w:tcPr>
            <w:tcW w:w="3549" w:type="dxa"/>
            <w:tcBorders>
              <w:top w:val="single" w:sz="4" w:space="0" w:color="auto"/>
              <w:left w:val="single" w:sz="4" w:space="0" w:color="auto"/>
              <w:bottom w:val="single" w:sz="4" w:space="0" w:color="auto"/>
              <w:right w:val="single" w:sz="4" w:space="0" w:color="auto"/>
            </w:tcBorders>
          </w:tcPr>
          <w:p w14:paraId="72C698F3" w14:textId="77777777" w:rsidR="00D27AD3" w:rsidRPr="003659B2" w:rsidRDefault="00D27AD3" w:rsidP="00D27AD3">
            <w:pPr>
              <w:jc w:val="left"/>
              <w:rPr>
                <w:lang w:val="en-GB"/>
              </w:rPr>
            </w:pPr>
          </w:p>
          <w:p w14:paraId="47E69A89" w14:textId="77777777" w:rsidR="00D27AD3" w:rsidRPr="003659B2" w:rsidRDefault="00714B22" w:rsidP="00D27AD3">
            <w:pPr>
              <w:jc w:val="left"/>
              <w:rPr>
                <w:lang w:val="en-GB"/>
              </w:rPr>
            </w:pPr>
            <w:hyperlink r:id="rId28" w:tgtFrame="_blank" w:tooltip="Opens process documentation link in new window" w:history="1">
              <w:r w:rsidR="00D27AD3" w:rsidRPr="003659B2">
                <w:rPr>
                  <w:lang w:val="en-GB"/>
                </w:rPr>
                <w:t>Steel sheet EG</w:t>
              </w:r>
            </w:hyperlink>
            <w:r w:rsidR="00D27AD3" w:rsidRPr="003659B2">
              <w:rPr>
                <w:lang w:val="en-GB"/>
              </w:rPr>
              <w:t xml:space="preserve"> BF route - Flat C-steel; production mix, at plant; Steel sheet 0.75mm EG (0.01mm Zn; 2sides) (DE)</w:t>
            </w:r>
          </w:p>
          <w:p w14:paraId="74C36823" w14:textId="77777777" w:rsidR="00D27AD3" w:rsidRPr="003659B2" w:rsidRDefault="00714B22" w:rsidP="00D27AD3">
            <w:pPr>
              <w:jc w:val="left"/>
              <w:rPr>
                <w:lang w:val="en-GB"/>
              </w:rPr>
            </w:pPr>
            <w:hyperlink r:id="rId29" w:tgtFrame="_blank" w:tooltip="Opens process documentation link in new window" w:history="1">
              <w:r w:rsidR="00D27AD3" w:rsidRPr="003659B2">
                <w:rPr>
                  <w:lang w:val="en-GB"/>
                </w:rPr>
                <w:t>Steel sheet stamping and bending (5% loss)</w:t>
              </w:r>
            </w:hyperlink>
            <w:r w:rsidR="00D27AD3" w:rsidRPr="003659B2">
              <w:rPr>
                <w:lang w:val="en-GB"/>
              </w:rPr>
              <w:t xml:space="preserve"> technology mix; single route, at plant; (GLO)</w:t>
            </w:r>
          </w:p>
        </w:tc>
      </w:tr>
      <w:tr w:rsidR="00D27AD3" w:rsidRPr="00457990" w14:paraId="16034BBC"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197CAC" w14:textId="4D02F4B5" w:rsidR="00D27AD3" w:rsidRPr="003659B2" w:rsidRDefault="00D27AD3" w:rsidP="00D27AD3">
            <w:pPr>
              <w:ind w:left="147"/>
              <w:jc w:val="left"/>
              <w:rPr>
                <w:lang w:val="en-GB"/>
              </w:rPr>
            </w:pPr>
            <w:r w:rsidRPr="00B54354">
              <w:lastRenderedPageBreak/>
              <w:t>Material:</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D0AC06" w14:textId="77777777" w:rsidR="00D27AD3" w:rsidRPr="003659B2" w:rsidRDefault="00D27AD3" w:rsidP="00D27AD3">
            <w:pPr>
              <w:ind w:left="147"/>
              <w:jc w:val="left"/>
              <w:rPr>
                <w:lang w:val="en-GB"/>
              </w:rPr>
            </w:pPr>
          </w:p>
          <w:p w14:paraId="37643E58" w14:textId="77777777" w:rsidR="00D27AD3" w:rsidRPr="003659B2" w:rsidRDefault="00D27AD3" w:rsidP="00D27AD3">
            <w:pPr>
              <w:ind w:left="147"/>
              <w:jc w:val="left"/>
              <w:rPr>
                <w:lang w:val="en-GB"/>
              </w:rPr>
            </w:pPr>
            <w:r w:rsidRPr="003659B2">
              <w:rPr>
                <w:lang w:val="en-GB"/>
              </w:rPr>
              <w:t xml:space="preserve">Steel, low-alloyed, at plant/RER, </w:t>
            </w:r>
          </w:p>
          <w:p w14:paraId="1BB8797B" w14:textId="77777777" w:rsidR="00D27AD3" w:rsidRPr="003659B2" w:rsidRDefault="00D27AD3" w:rsidP="00D27AD3">
            <w:pPr>
              <w:ind w:left="147"/>
              <w:jc w:val="left"/>
              <w:rPr>
                <w:lang w:val="de-AT"/>
              </w:rPr>
            </w:pPr>
            <w:r w:rsidRPr="003659B2">
              <w:rPr>
                <w:lang w:val="de-AT"/>
              </w:rPr>
              <w:t>-dzt.keine Empfehlung für Beschichtung-</w:t>
            </w:r>
          </w:p>
          <w:p w14:paraId="0F19306A" w14:textId="77777777" w:rsidR="00D27AD3" w:rsidRPr="003659B2" w:rsidRDefault="00D27AD3" w:rsidP="00D27AD3">
            <w:pPr>
              <w:ind w:left="147"/>
              <w:jc w:val="left"/>
              <w:rPr>
                <w:lang w:val="en-GB"/>
              </w:rPr>
            </w:pPr>
            <w:r w:rsidRPr="003659B2">
              <w:rPr>
                <w:lang w:val="en-GB"/>
              </w:rPr>
              <w:t>Hot rolling, steel/RER und Turning, steel, conventional, average/RER</w:t>
            </w:r>
          </w:p>
        </w:tc>
        <w:tc>
          <w:tcPr>
            <w:tcW w:w="3549" w:type="dxa"/>
            <w:tcBorders>
              <w:top w:val="single" w:sz="4" w:space="0" w:color="auto"/>
              <w:left w:val="single" w:sz="4" w:space="0" w:color="auto"/>
              <w:bottom w:val="single" w:sz="4" w:space="0" w:color="auto"/>
              <w:right w:val="single" w:sz="4" w:space="0" w:color="auto"/>
            </w:tcBorders>
          </w:tcPr>
          <w:p w14:paraId="546305FC" w14:textId="77777777" w:rsidR="00D27AD3" w:rsidRPr="003659B2" w:rsidRDefault="00D27AD3" w:rsidP="00D27AD3">
            <w:pPr>
              <w:jc w:val="left"/>
              <w:rPr>
                <w:lang w:val="en-GB"/>
              </w:rPr>
            </w:pPr>
          </w:p>
          <w:p w14:paraId="75E96637" w14:textId="77777777" w:rsidR="00D27AD3" w:rsidRPr="003659B2" w:rsidRDefault="00D27AD3" w:rsidP="00D27AD3">
            <w:pPr>
              <w:jc w:val="left"/>
              <w:rPr>
                <w:lang w:val="en-GB"/>
              </w:rPr>
            </w:pPr>
            <w:r w:rsidRPr="003659B2">
              <w:rPr>
                <w:lang w:val="en-GB"/>
              </w:rPr>
              <w:t xml:space="preserve">Fixing material screws galvanized (EN15804 A1-A3) technology mix production mix, at plant galvanized (DE) </w:t>
            </w:r>
          </w:p>
        </w:tc>
      </w:tr>
      <w:tr w:rsidR="00D27AD3" w:rsidRPr="00457990" w14:paraId="4D93AE0F"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7D399A" w14:textId="1B8465D4" w:rsidR="00D27AD3" w:rsidRPr="003659B2" w:rsidRDefault="00D27AD3" w:rsidP="00D27AD3">
            <w:pPr>
              <w:ind w:left="147"/>
            </w:pPr>
            <w:r w:rsidRPr="00B54354">
              <w:t>Coating:</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17754E" w14:textId="77777777" w:rsidR="00D27AD3" w:rsidRPr="003659B2" w:rsidRDefault="00D27AD3" w:rsidP="00D27AD3">
            <w:pPr>
              <w:ind w:left="147"/>
              <w:rPr>
                <w:lang w:val="en-GB"/>
              </w:rPr>
            </w:pPr>
            <w:r w:rsidRPr="003659B2">
              <w:rPr>
                <w:lang w:val="en-GB"/>
              </w:rPr>
              <w:t>Acrylatspachtelmasse (Acrylic filler,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30FBF932" w14:textId="77777777" w:rsidR="00D27AD3" w:rsidRPr="003659B2" w:rsidRDefault="00D27AD3" w:rsidP="00D27AD3">
            <w:pPr>
              <w:spacing w:line="240" w:lineRule="auto"/>
              <w:rPr>
                <w:lang w:val="en-GB"/>
              </w:rPr>
            </w:pPr>
            <w:r w:rsidRPr="003659B2">
              <w:rPr>
                <w:lang w:val="en-GB"/>
              </w:rPr>
              <w:t>Glue for gypsum boards (EN15804 A1-A3) technology mix production mix, at plant 1000 kg/m3 (Germany)</w:t>
            </w:r>
          </w:p>
        </w:tc>
      </w:tr>
      <w:tr w:rsidR="00D27AD3" w:rsidRPr="00457990" w14:paraId="749EA031"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894673" w14:textId="4C810B92" w:rsidR="00D27AD3" w:rsidRPr="003659B2" w:rsidRDefault="00D27AD3" w:rsidP="00D27AD3">
            <w:pPr>
              <w:ind w:left="147"/>
              <w:jc w:val="left"/>
            </w:pPr>
            <w:r w:rsidRPr="00B54354">
              <w:t>Deformation:</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606AD0" w14:textId="77777777" w:rsidR="00D27AD3" w:rsidRPr="003659B2" w:rsidRDefault="00D27AD3" w:rsidP="00D27AD3">
            <w:pPr>
              <w:ind w:left="147"/>
              <w:jc w:val="left"/>
              <w:rPr>
                <w:lang w:val="en-GB"/>
              </w:rPr>
            </w:pPr>
            <w:r w:rsidRPr="003659B2">
              <w:rPr>
                <w:lang w:val="en-GB"/>
              </w:rPr>
              <w:t>Glass fibre,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03EEA0E2" w14:textId="77777777" w:rsidR="00D27AD3" w:rsidRPr="003659B2" w:rsidRDefault="00714B22" w:rsidP="00D27AD3">
            <w:pPr>
              <w:jc w:val="left"/>
              <w:rPr>
                <w:lang w:val="en-GB"/>
              </w:rPr>
            </w:pPr>
            <w:hyperlink r:id="rId30" w:tgtFrame="_blank" w:tooltip="Opens process documentation link in new window" w:history="1">
              <w:r w:rsidR="00D27AD3" w:rsidRPr="003659B2">
                <w:rPr>
                  <w:lang w:val="en-GB"/>
                </w:rPr>
                <w:t>Glass fibres</w:t>
              </w:r>
            </w:hyperlink>
            <w:r w:rsidR="00D27AD3" w:rsidRPr="003659B2">
              <w:rPr>
                <w:lang w:val="en-GB"/>
              </w:rPr>
              <w:t xml:space="preserve"> technology mix; production mix, at plant; Borosillicate glass / E-glass; (DE)</w:t>
            </w:r>
          </w:p>
        </w:tc>
      </w:tr>
      <w:tr w:rsidR="00D27AD3" w:rsidRPr="00457990" w14:paraId="0F331499"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746A72" w14:textId="2832316C" w:rsidR="00D27AD3" w:rsidRPr="003659B2" w:rsidRDefault="00D27AD3" w:rsidP="00D27AD3">
            <w:pPr>
              <w:ind w:left="147"/>
              <w:jc w:val="left"/>
              <w:rPr>
                <w:lang w:val="en-GB"/>
              </w:rPr>
            </w:pPr>
            <w:r w:rsidRPr="00B54354">
              <w:t>manufacture of screws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244799" w14:textId="77777777" w:rsidR="00D27AD3" w:rsidRPr="003659B2" w:rsidRDefault="00D27AD3" w:rsidP="00D27AD3">
            <w:pPr>
              <w:ind w:left="147"/>
              <w:jc w:val="left"/>
              <w:rPr>
                <w:lang w:val="en-GB"/>
              </w:rPr>
            </w:pPr>
            <w:r w:rsidRPr="003659B2">
              <w:rPr>
                <w:lang w:val="en-GB"/>
              </w:rPr>
              <w:t>Injection moulding/RER und Nylon 66,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67DB6430" w14:textId="77777777" w:rsidR="00D27AD3" w:rsidRPr="003659B2" w:rsidRDefault="00D27AD3" w:rsidP="00D27AD3">
            <w:pPr>
              <w:jc w:val="left"/>
              <w:rPr>
                <w:lang w:val="en-GB"/>
              </w:rPr>
            </w:pPr>
            <w:r w:rsidRPr="003659B2">
              <w:rPr>
                <w:lang w:val="en-GB"/>
              </w:rPr>
              <w:t>Plastic injection moulding part (unspecific) single route, at plant (Germany) und</w:t>
            </w:r>
          </w:p>
          <w:p w14:paraId="669F7AB3" w14:textId="77777777" w:rsidR="00D27AD3" w:rsidRPr="003659B2" w:rsidRDefault="00D27AD3" w:rsidP="00D27AD3">
            <w:pPr>
              <w:jc w:val="left"/>
              <w:rPr>
                <w:lang w:val="en-GB"/>
              </w:rPr>
            </w:pPr>
            <w:r w:rsidRPr="003659B2">
              <w:rPr>
                <w:lang w:val="en-GB"/>
              </w:rPr>
              <w:t xml:space="preserve">Polyamide 6 Granulate (PA 6) technology mix production mix, at plant PA 6 granulate (Germany) </w:t>
            </w:r>
          </w:p>
        </w:tc>
      </w:tr>
    </w:tbl>
    <w:p w14:paraId="089E87B3" w14:textId="651B6588" w:rsidR="00D27AD3" w:rsidRPr="00D27AD3" w:rsidRDefault="00D27AD3" w:rsidP="00D27AD3">
      <w:pPr>
        <w:pStyle w:val="StandardAbs"/>
        <w:shd w:val="clear" w:color="auto" w:fill="CCFF66"/>
        <w:rPr>
          <w:bCs/>
          <w:lang w:val="en-GB"/>
        </w:rPr>
      </w:pPr>
      <w:r w:rsidRPr="00D27AD3">
        <w:rPr>
          <w:bCs/>
          <w:lang w:val="en-GB"/>
        </w:rPr>
        <w:t>The transport of metal profiles (or their preliminary products) and accessories is assigned to module A2 (transport from the factory to the system provider).</w:t>
      </w:r>
    </w:p>
    <w:p w14:paraId="44C89F4A" w14:textId="77777777" w:rsidR="00D27AD3" w:rsidRPr="00D27AD3" w:rsidRDefault="00D27AD3" w:rsidP="00D27AD3">
      <w:pPr>
        <w:pStyle w:val="StandardAbs"/>
        <w:shd w:val="clear" w:color="auto" w:fill="CCFF66"/>
        <w:rPr>
          <w:b/>
          <w:lang w:val="en-GB"/>
        </w:rPr>
      </w:pPr>
      <w:r w:rsidRPr="00D27AD3">
        <w:rPr>
          <w:b/>
          <w:lang w:val="en-GB"/>
        </w:rPr>
        <w:t>A4-A5</w:t>
      </w:r>
    </w:p>
    <w:p w14:paraId="5F93BBBD" w14:textId="243F2F20" w:rsidR="00D27AD3" w:rsidRPr="00D27AD3" w:rsidRDefault="00D27AD3" w:rsidP="00D27AD3">
      <w:pPr>
        <w:pStyle w:val="StandardAbs"/>
        <w:shd w:val="clear" w:color="auto" w:fill="CCFF66"/>
        <w:rPr>
          <w:bCs/>
          <w:lang w:val="en-GB"/>
        </w:rPr>
      </w:pPr>
      <w:r w:rsidRPr="00D27AD3">
        <w:rPr>
          <w:bCs/>
          <w:lang w:val="en-GB"/>
        </w:rPr>
        <w:t>Guide values ​​for material losses:</w:t>
      </w:r>
    </w:p>
    <w:p w14:paraId="4196240B" w14:textId="26FFB71E" w:rsidR="00D27AD3" w:rsidRPr="00D27AD3" w:rsidRDefault="00D27AD3" w:rsidP="00D27AD3">
      <w:pPr>
        <w:pStyle w:val="StandardAbs"/>
        <w:shd w:val="clear" w:color="auto" w:fill="CCFF66"/>
        <w:rPr>
          <w:bCs/>
          <w:lang w:val="en-GB"/>
        </w:rPr>
      </w:pPr>
      <w:r w:rsidRPr="00D27AD3">
        <w:rPr>
          <w:bCs/>
          <w:lang w:val="en-GB"/>
        </w:rPr>
        <w:t>5% of the delivery quantity for the gypsum boards</w:t>
      </w:r>
    </w:p>
    <w:p w14:paraId="37F1806E" w14:textId="3B20C13B" w:rsidR="00D27AD3" w:rsidRPr="00D27AD3" w:rsidRDefault="00D27AD3" w:rsidP="00D27AD3">
      <w:pPr>
        <w:pStyle w:val="StandardAbs"/>
        <w:shd w:val="clear" w:color="auto" w:fill="CCFF66"/>
        <w:rPr>
          <w:bCs/>
          <w:lang w:val="en-GB"/>
        </w:rPr>
      </w:pPr>
      <w:r w:rsidRPr="00D27AD3">
        <w:rPr>
          <w:bCs/>
          <w:lang w:val="en-GB"/>
        </w:rPr>
        <w:t>3% of the delivery quantity for the insulating materials</w:t>
      </w:r>
    </w:p>
    <w:p w14:paraId="46D8CBE9" w14:textId="72A1CB46" w:rsidR="00D27AD3" w:rsidRPr="00D27AD3" w:rsidRDefault="00D27AD3" w:rsidP="00D27AD3">
      <w:pPr>
        <w:pStyle w:val="StandardAbs"/>
        <w:shd w:val="clear" w:color="auto" w:fill="CCFF66"/>
        <w:rPr>
          <w:bCs/>
          <w:lang w:val="en-GB"/>
        </w:rPr>
      </w:pPr>
      <w:r w:rsidRPr="00D27AD3">
        <w:rPr>
          <w:bCs/>
          <w:lang w:val="en-GB"/>
        </w:rPr>
        <w:t>2% for the metal substructure</w:t>
      </w:r>
    </w:p>
    <w:p w14:paraId="06137C38" w14:textId="44002A46" w:rsidR="00D27AD3" w:rsidRPr="00D27AD3" w:rsidRDefault="00D27AD3" w:rsidP="00D27AD3">
      <w:pPr>
        <w:pStyle w:val="StandardAbs"/>
        <w:shd w:val="clear" w:color="auto" w:fill="CCFF66"/>
        <w:rPr>
          <w:bCs/>
          <w:lang w:val="en-GB"/>
        </w:rPr>
      </w:pPr>
      <w:r w:rsidRPr="00D27AD3">
        <w:rPr>
          <w:bCs/>
          <w:lang w:val="en-GB"/>
        </w:rPr>
        <w:t>2% for the wooden substructure</w:t>
      </w:r>
    </w:p>
    <w:p w14:paraId="34912A44" w14:textId="5562A45B" w:rsidR="00D27AD3" w:rsidRPr="00D27AD3" w:rsidRDefault="00D27AD3" w:rsidP="00D27AD3">
      <w:pPr>
        <w:pStyle w:val="StandardAbs"/>
        <w:shd w:val="clear" w:color="auto" w:fill="CCFF66"/>
        <w:rPr>
          <w:bCs/>
          <w:lang w:val="en-GB"/>
        </w:rPr>
      </w:pPr>
      <w:r w:rsidRPr="00D27AD3">
        <w:rPr>
          <w:bCs/>
          <w:lang w:val="en-GB"/>
        </w:rPr>
        <w:t>If lower values ​​are to be used, the manufacturer must provide evidence of this.</w:t>
      </w:r>
    </w:p>
    <w:p w14:paraId="2291495B" w14:textId="44482A99" w:rsidR="00D27AD3" w:rsidRPr="00D27AD3" w:rsidRDefault="00D27AD3" w:rsidP="00D27AD3">
      <w:pPr>
        <w:pStyle w:val="StandardAbs"/>
        <w:shd w:val="clear" w:color="auto" w:fill="CCFF66"/>
        <w:rPr>
          <w:bCs/>
          <w:lang w:val="en-GB"/>
        </w:rPr>
      </w:pPr>
      <w:r w:rsidRPr="00D27AD3">
        <w:rPr>
          <w:bCs/>
          <w:lang w:val="en-GB"/>
        </w:rPr>
        <w:t>Cardboard, paper and plastic packaging waste generated on site is treated as A5 waste. No credits are given for substituting other energy sources.</w:t>
      </w:r>
    </w:p>
    <w:p w14:paraId="3AB7F024" w14:textId="77777777" w:rsidR="00D27AD3" w:rsidRPr="00D27AD3" w:rsidRDefault="00D27AD3" w:rsidP="00D27AD3">
      <w:pPr>
        <w:pStyle w:val="StandardAbs"/>
        <w:shd w:val="clear" w:color="auto" w:fill="CCFF66"/>
        <w:rPr>
          <w:b/>
          <w:lang w:val="en-GB"/>
        </w:rPr>
      </w:pPr>
      <w:r w:rsidRPr="00D27AD3">
        <w:rPr>
          <w:b/>
          <w:lang w:val="en-GB"/>
        </w:rPr>
        <w:t>B1-B7</w:t>
      </w:r>
    </w:p>
    <w:p w14:paraId="3D8464E1" w14:textId="1F970CDF" w:rsidR="00D27AD3" w:rsidRPr="00D27AD3" w:rsidRDefault="00D27AD3" w:rsidP="00D27AD3">
      <w:pPr>
        <w:pStyle w:val="StandardAbs"/>
        <w:shd w:val="clear" w:color="auto" w:fill="CCFF66"/>
        <w:rPr>
          <w:bCs/>
          <w:lang w:val="en-GB"/>
        </w:rPr>
      </w:pPr>
      <w:r w:rsidRPr="00D27AD3">
        <w:rPr>
          <w:bCs/>
          <w:lang w:val="en-GB"/>
        </w:rPr>
        <w:t>B1 Use: During the use phase, no substances relevant to the life cycle assessment escape from the system (default scenario).</w:t>
      </w:r>
    </w:p>
    <w:p w14:paraId="1B1ED060" w14:textId="00D57FF6" w:rsidR="00D27AD3" w:rsidRPr="00D27AD3" w:rsidRDefault="00D27AD3" w:rsidP="00D27AD3">
      <w:pPr>
        <w:pStyle w:val="StandardAbs"/>
        <w:shd w:val="clear" w:color="auto" w:fill="CCFF66"/>
        <w:rPr>
          <w:bCs/>
          <w:lang w:val="en-GB"/>
        </w:rPr>
      </w:pPr>
      <w:r w:rsidRPr="00D27AD3">
        <w:rPr>
          <w:bCs/>
          <w:lang w:val="en-GB"/>
        </w:rPr>
        <w:t>B2 Maintenance: No materials are required for maintenance (default scenario).</w:t>
      </w:r>
    </w:p>
    <w:p w14:paraId="082CB50A" w14:textId="199AB5A5" w:rsidR="00D27AD3" w:rsidRPr="00D27AD3" w:rsidRDefault="00D27AD3" w:rsidP="00D27AD3">
      <w:pPr>
        <w:pStyle w:val="StandardAbs"/>
        <w:shd w:val="clear" w:color="auto" w:fill="CCFF66"/>
        <w:rPr>
          <w:bCs/>
          <w:lang w:val="en-GB"/>
        </w:rPr>
      </w:pPr>
      <w:r w:rsidRPr="00D27AD3">
        <w:rPr>
          <w:bCs/>
          <w:lang w:val="en-GB"/>
        </w:rPr>
        <w:t>B3 Repair: In principle, dry construction systems do not require any repairs in the use phase if they are in trouble-free operation (default scenario).</w:t>
      </w:r>
    </w:p>
    <w:p w14:paraId="362A0305" w14:textId="5F373409" w:rsidR="00D27AD3" w:rsidRPr="00D27AD3" w:rsidRDefault="00D27AD3" w:rsidP="00D27AD3">
      <w:pPr>
        <w:pStyle w:val="StandardAbs"/>
        <w:shd w:val="clear" w:color="auto" w:fill="CCFF66"/>
        <w:rPr>
          <w:bCs/>
          <w:lang w:val="en-GB"/>
        </w:rPr>
      </w:pPr>
      <w:r w:rsidRPr="00D27AD3">
        <w:rPr>
          <w:bCs/>
          <w:lang w:val="en-GB"/>
        </w:rPr>
        <w:t>B4 Replacement: The replacement of individual components is not necessary in trouble-free operation (default scenario).</w:t>
      </w:r>
    </w:p>
    <w:p w14:paraId="04C2AE1D" w14:textId="63D43258" w:rsidR="00D27AD3" w:rsidRPr="00D27AD3" w:rsidRDefault="00D27AD3" w:rsidP="00D27AD3">
      <w:pPr>
        <w:pStyle w:val="StandardAbs"/>
        <w:shd w:val="clear" w:color="auto" w:fill="CCFF66"/>
        <w:rPr>
          <w:bCs/>
          <w:lang w:val="en-GB"/>
        </w:rPr>
      </w:pPr>
      <w:r w:rsidRPr="00D27AD3">
        <w:rPr>
          <w:bCs/>
          <w:lang w:val="en-GB"/>
        </w:rPr>
        <w:t>B5 Conversion/renewal: A conversion that includes the declared standard cross-section means the end of use of the dry construction system and is equivalent to the end of the product's life.</w:t>
      </w:r>
    </w:p>
    <w:p w14:paraId="3B9E331A" w14:textId="5E9C3FDF" w:rsidR="00D27AD3" w:rsidRPr="00D27AD3" w:rsidRDefault="00D27AD3" w:rsidP="00D27AD3">
      <w:pPr>
        <w:pStyle w:val="StandardAbs"/>
        <w:shd w:val="clear" w:color="auto" w:fill="CCFF66"/>
        <w:rPr>
          <w:bCs/>
          <w:lang w:val="en-GB"/>
        </w:rPr>
      </w:pPr>
      <w:r w:rsidRPr="00D27AD3">
        <w:rPr>
          <w:bCs/>
          <w:lang w:val="en-GB"/>
        </w:rPr>
        <w:t>Stages B6 energy use and B7 water use are not applicable to drywall systems.</w:t>
      </w:r>
    </w:p>
    <w:p w14:paraId="3F1B387F" w14:textId="77777777" w:rsidR="00D27AD3" w:rsidRPr="00D27AD3" w:rsidRDefault="00D27AD3" w:rsidP="00D27AD3">
      <w:pPr>
        <w:pStyle w:val="StandardAbs"/>
        <w:shd w:val="clear" w:color="auto" w:fill="CCFF66"/>
        <w:rPr>
          <w:b/>
          <w:lang w:val="en-GB"/>
        </w:rPr>
      </w:pPr>
      <w:r w:rsidRPr="00D27AD3">
        <w:rPr>
          <w:b/>
          <w:lang w:val="en-GB"/>
        </w:rPr>
        <w:t>C1 - C4 and D</w:t>
      </w:r>
    </w:p>
    <w:p w14:paraId="125347FE" w14:textId="2B4B290D" w:rsidR="00D27AD3" w:rsidRPr="00D27AD3" w:rsidRDefault="00D27AD3" w:rsidP="00D27AD3">
      <w:pPr>
        <w:pStyle w:val="StandardAbs"/>
        <w:shd w:val="clear" w:color="auto" w:fill="CCFF66"/>
        <w:rPr>
          <w:bCs/>
          <w:lang w:val="en-GB"/>
        </w:rPr>
      </w:pPr>
      <w:r w:rsidRPr="00D27AD3">
        <w:rPr>
          <w:bCs/>
          <w:lang w:val="en-GB"/>
        </w:rPr>
        <w:t>Where no specific data or representative scenarios for demolition C1 can be provided, the demolition expenditures from the most appropriate generic ecoinvent disposal datasets should be used.</w:t>
      </w:r>
    </w:p>
    <w:p w14:paraId="1FFD854F" w14:textId="7D72A5CB" w:rsidR="00D27AD3" w:rsidRPr="00D27AD3" w:rsidRDefault="00D27AD3" w:rsidP="00D27AD3">
      <w:pPr>
        <w:pStyle w:val="StandardAbs"/>
        <w:shd w:val="clear" w:color="auto" w:fill="CCFF66"/>
        <w:rPr>
          <w:bCs/>
          <w:lang w:val="en-GB"/>
        </w:rPr>
      </w:pPr>
      <w:r w:rsidRPr="00D27AD3">
        <w:rPr>
          <w:bCs/>
          <w:lang w:val="en-GB"/>
        </w:rPr>
        <w:lastRenderedPageBreak/>
        <w:t>Metal profiles and metal hangers have reached their end of life when they arrive at the recycling company. Metal profiles are assumed to be 100% recycled. Material losses in the recycling process are dealt with in Module D.</w:t>
      </w:r>
    </w:p>
    <w:p w14:paraId="675B663A" w14:textId="725276F5" w:rsidR="00D27AD3" w:rsidRDefault="00D27AD3" w:rsidP="00D27AD3">
      <w:pPr>
        <w:pStyle w:val="StandardAbs"/>
        <w:shd w:val="clear" w:color="auto" w:fill="CCFF66"/>
        <w:rPr>
          <w:bCs/>
          <w:lang w:val="en-GB"/>
        </w:rPr>
      </w:pPr>
      <w:r w:rsidRPr="00D27AD3">
        <w:rPr>
          <w:bCs/>
          <w:lang w:val="en-GB"/>
        </w:rPr>
        <w:t>The rules for the individual components must be observed.</w:t>
      </w:r>
    </w:p>
    <w:p w14:paraId="60AA870B" w14:textId="77777777" w:rsidR="006F77A7" w:rsidRPr="001B4C65" w:rsidRDefault="006F77A7" w:rsidP="00D27AD3">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88" w:name="_Toc482174996"/>
      <w:bookmarkStart w:id="89" w:name="_Toc517348339"/>
      <w:r w:rsidRPr="001A3D9F">
        <w:rPr>
          <w:lang w:val="en-GB"/>
        </w:rPr>
        <w:t>Flow chart of processes</w:t>
      </w:r>
      <w:r>
        <w:rPr>
          <w:lang w:val="en-GB"/>
        </w:rPr>
        <w:t>/stages</w:t>
      </w:r>
      <w:r w:rsidRPr="001A3D9F">
        <w:rPr>
          <w:lang w:val="en-GB"/>
        </w:rPr>
        <w:t xml:space="preserve"> in the life cycle</w:t>
      </w:r>
      <w:bookmarkEnd w:id="88"/>
      <w:bookmarkEnd w:id="8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0" w:name="_Toc517348340"/>
      <w:r w:rsidRPr="00297ACF">
        <w:rPr>
          <w:lang w:val="en-GB"/>
        </w:rPr>
        <w:t>Estimations and assumptions</w:t>
      </w:r>
      <w:bookmarkEnd w:id="90"/>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1" w:name="_Toc517348341"/>
      <w:r w:rsidRPr="0050325A">
        <w:rPr>
          <w:lang w:val="en-GB"/>
        </w:rPr>
        <w:t>Cut-off criteria</w:t>
      </w:r>
      <w:bookmarkEnd w:id="91"/>
    </w:p>
    <w:p w14:paraId="672777CA" w14:textId="77777777" w:rsidR="003120FA" w:rsidRPr="00896AA1" w:rsidRDefault="003120FA" w:rsidP="003120FA">
      <w:pPr>
        <w:rPr>
          <w:lang w:val="en-GB"/>
        </w:rPr>
      </w:pPr>
    </w:p>
    <w:p w14:paraId="4AD4E702" w14:textId="233AB472" w:rsidR="003120FA" w:rsidRDefault="00457990" w:rsidP="00457990">
      <w:pPr>
        <w:shd w:val="clear" w:color="auto" w:fill="DAEEF3" w:themeFill="accent5" w:themeFillTint="33"/>
        <w:rPr>
          <w:lang w:val="en-GB"/>
        </w:rPr>
      </w:pPr>
      <w:bookmarkStart w:id="92" w:name="_Hlk98316208"/>
      <w:r w:rsidRPr="001A2CCF">
        <w:rPr>
          <w:lang w:val="en-GB"/>
        </w:rPr>
        <w:t>The application of the cut-off criteria according to MS-HB Chapter 5.5.3 must be documented here.</w:t>
      </w:r>
      <w:bookmarkEnd w:id="92"/>
    </w:p>
    <w:p w14:paraId="1E293EBA" w14:textId="77777777" w:rsidR="00457990" w:rsidRPr="00573DC5" w:rsidRDefault="00457990"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3C778E2" w14:textId="77777777" w:rsidR="00DB0C62" w:rsidRPr="003E4E21" w:rsidRDefault="00DB0C62" w:rsidP="007E768B">
      <w:pPr>
        <w:pStyle w:val="Beschriftung"/>
        <w:rPr>
          <w:lang w:val="en-GB"/>
        </w:rPr>
      </w:pPr>
    </w:p>
    <w:p w14:paraId="6AB82B1B" w14:textId="56B29F36" w:rsidR="00E84B04" w:rsidRPr="00DB0C62" w:rsidRDefault="00DB0C62" w:rsidP="00DB0C62">
      <w:pPr>
        <w:pStyle w:val="Beschriftung"/>
        <w:rPr>
          <w:lang w:val="en-GB"/>
        </w:rPr>
      </w:pPr>
      <w:bookmarkStart w:id="110" w:name="_Toc98242947"/>
      <w:r w:rsidRPr="00DB0C62">
        <w:rPr>
          <w:lang w:val="en-GB"/>
        </w:rPr>
        <w:t xml:space="preserve">Table </w:t>
      </w:r>
      <w:r>
        <w:fldChar w:fldCharType="begin"/>
      </w:r>
      <w:r w:rsidRPr="00DB0C62">
        <w:rPr>
          <w:lang w:val="en-GB"/>
        </w:rPr>
        <w:instrText xml:space="preserve"> SEQ Tabelle \* ARABIC </w:instrText>
      </w:r>
      <w:r>
        <w:fldChar w:fldCharType="separate"/>
      </w:r>
      <w:r w:rsidR="00714B22">
        <w:rPr>
          <w:noProof/>
          <w:lang w:val="en-GB"/>
        </w:rPr>
        <w:t>9</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1"/>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4468A572" w:rsidR="007E768B" w:rsidRPr="00482DCD" w:rsidRDefault="00DB0C62" w:rsidP="00DB0C62">
      <w:pPr>
        <w:pStyle w:val="Beschriftung"/>
        <w:rPr>
          <w:color w:val="17365D" w:themeColor="text2" w:themeShade="BF"/>
          <w:lang w:val="en-GB"/>
        </w:rPr>
      </w:pPr>
      <w:bookmarkStart w:id="114" w:name="_Toc433375468"/>
      <w:bookmarkStart w:id="115" w:name="_Toc98242948"/>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714B22">
        <w:rPr>
          <w:noProof/>
          <w:lang w:val="en-GB"/>
        </w:rPr>
        <w:t>10</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457990"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74D2520F" w:rsidR="00E84B04" w:rsidRPr="00BD21AC" w:rsidRDefault="00DB0C62" w:rsidP="00DB0C62">
      <w:pPr>
        <w:pStyle w:val="Beschriftung"/>
        <w:rPr>
          <w:lang w:val="en-GB"/>
        </w:rPr>
      </w:pPr>
      <w:bookmarkStart w:id="123" w:name="_Toc98242949"/>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714B22">
        <w:rPr>
          <w:noProof/>
          <w:lang w:val="en-GB"/>
        </w:rPr>
        <w:t>11</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lastRenderedPageBreak/>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457990"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457990"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501B4F56" w:rsidR="00BD21AC" w:rsidRPr="00F2688E" w:rsidRDefault="00DB0C62" w:rsidP="00F2688E">
      <w:pPr>
        <w:pStyle w:val="Beschriftung"/>
        <w:jc w:val="left"/>
        <w:rPr>
          <w:rFonts w:cstheme="minorHAnsi"/>
          <w:lang w:val="en-GB"/>
        </w:rPr>
      </w:pPr>
      <w:bookmarkStart w:id="127" w:name="_Toc98242950"/>
      <w:bookmarkStart w:id="128"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714B22">
        <w:rPr>
          <w:rFonts w:cstheme="minorHAnsi"/>
          <w:noProof/>
          <w:lang w:val="en-GB"/>
        </w:rPr>
        <w:t>12</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(B3)“</w:t>
      </w:r>
      <w:bookmarkEnd w:id="129"/>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457990"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457990"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457990"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8AFEECB"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8242951"/>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714B22">
        <w:rPr>
          <w:rFonts w:cstheme="minorHAnsi"/>
          <w:noProof/>
          <w:lang w:val="en-GB"/>
        </w:rPr>
        <w:t>13</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3"/>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457990"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14BBAA41" w:rsidR="00F2688E" w:rsidRPr="00F2688E" w:rsidRDefault="00F2688E" w:rsidP="00F2688E">
      <w:pPr>
        <w:pStyle w:val="Beschriftung"/>
        <w:shd w:val="clear" w:color="auto" w:fill="DAEEF3" w:themeFill="accent5" w:themeFillTint="33"/>
        <w:jc w:val="left"/>
        <w:rPr>
          <w:rFonts w:cstheme="minorHAnsi"/>
          <w:lang w:val="en-GB"/>
        </w:rPr>
      </w:pPr>
      <w:bookmarkStart w:id="135" w:name="_Toc98242952"/>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714B22">
        <w:rPr>
          <w:rFonts w:cstheme="minorHAnsi"/>
          <w:noProof/>
          <w:lang w:val="en-GB"/>
        </w:rPr>
        <w:t>14</w:t>
      </w:r>
      <w:r w:rsidRPr="00F2688E">
        <w:rPr>
          <w:rFonts w:cstheme="minorHAnsi"/>
          <w:lang w:val="en-GB"/>
        </w:rPr>
        <w:fldChar w:fldCharType="end"/>
      </w:r>
      <w:r w:rsidRPr="00F2688E">
        <w:rPr>
          <w:rFonts w:cstheme="minorHAnsi"/>
          <w:lang w:val="en-GB"/>
        </w:rPr>
        <w:t>: Description of scenario  „refurbishment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457990"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50B99A46" w:rsidR="00E84B04" w:rsidRPr="00F2688E" w:rsidRDefault="003E25CE" w:rsidP="00F2688E">
      <w:pPr>
        <w:pStyle w:val="Beschriftung"/>
        <w:jc w:val="left"/>
        <w:rPr>
          <w:rFonts w:cstheme="minorHAnsi"/>
          <w:lang w:val="de-AT"/>
        </w:rPr>
      </w:pPr>
      <w:bookmarkStart w:id="136" w:name="_Toc9824295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714B22">
        <w:rPr>
          <w:rFonts w:cstheme="minorHAnsi"/>
          <w:noProof/>
          <w:lang w:val="en-GB"/>
        </w:rPr>
        <w:t>15</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37"/>
      <w:bookmarkEnd w:id="124"/>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52E66855" w:rsidR="00BA68E1" w:rsidRPr="00896AA1" w:rsidRDefault="00BA68E1" w:rsidP="00BA68E1">
      <w:pPr>
        <w:spacing w:after="200"/>
        <w:jc w:val="left"/>
        <w:rPr>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20A9FAD3" w14:textId="77777777" w:rsidR="00BA68E1" w:rsidRDefault="00BA68E1" w:rsidP="00E84B04">
      <w:pPr>
        <w:shd w:val="clear" w:color="auto" w:fill="BEFE68"/>
        <w:rPr>
          <w:lang w:val="en-GB"/>
        </w:rPr>
      </w:pPr>
    </w:p>
    <w:p w14:paraId="0F109B99" w14:textId="77777777" w:rsidR="006F77A7" w:rsidRPr="006F77A7" w:rsidRDefault="006F77A7" w:rsidP="006F77A7">
      <w:pPr>
        <w:shd w:val="clear" w:color="auto" w:fill="CCFF99"/>
        <w:rPr>
          <w:lang w:val="en-GB"/>
        </w:rPr>
      </w:pPr>
      <w:r w:rsidRPr="006F77A7">
        <w:rPr>
          <w:lang w:val="en-GB"/>
        </w:rPr>
        <w:t>In the use phase (B1) there are no material and energy flows relevant to the life cycle assessment. Since the top coat is not part of the declared system, the maintenance processes (module B2) do not cause any environmental impacts relevant to the EPD. (i.e. the results for B1 and B2 are to be taken as "zero").</w:t>
      </w:r>
    </w:p>
    <w:p w14:paraId="0B2E04D1" w14:textId="77777777" w:rsidR="006F77A7" w:rsidRPr="006F77A7" w:rsidRDefault="006F77A7" w:rsidP="006F77A7">
      <w:pPr>
        <w:shd w:val="clear" w:color="auto" w:fill="CCFF99"/>
        <w:rPr>
          <w:lang w:val="en-GB"/>
        </w:rPr>
      </w:pPr>
      <w:r w:rsidRPr="006F77A7">
        <w:rPr>
          <w:lang w:val="en-GB"/>
        </w:rPr>
        <w:t>Repair processes (B3) occur only to a small extent in trouble-free operation. The environmental impacts for B3 in the default scenario are therefore also "zero".</w:t>
      </w:r>
    </w:p>
    <w:p w14:paraId="7F7B7D4B" w14:textId="77777777" w:rsidR="006F77A7" w:rsidRPr="006F77A7" w:rsidRDefault="006F77A7" w:rsidP="006F77A7">
      <w:pPr>
        <w:shd w:val="clear" w:color="auto" w:fill="CCFF99"/>
        <w:rPr>
          <w:lang w:val="en-GB"/>
        </w:rPr>
      </w:pPr>
      <w:r w:rsidRPr="006F77A7">
        <w:rPr>
          <w:lang w:val="en-GB"/>
        </w:rPr>
        <w:t>The replacement of individual components (B4) is not necessary in trouble-free operation. The environmental impacts are therefore “zero” for B4 in the default scenario.</w:t>
      </w:r>
    </w:p>
    <w:p w14:paraId="3F82AF5D" w14:textId="77777777" w:rsidR="006F77A7" w:rsidRPr="006F77A7" w:rsidRDefault="006F77A7" w:rsidP="006F77A7">
      <w:pPr>
        <w:shd w:val="clear" w:color="auto" w:fill="CCFF99"/>
        <w:rPr>
          <w:lang w:val="en-GB"/>
        </w:rPr>
      </w:pPr>
      <w:r w:rsidRPr="006F77A7">
        <w:rPr>
          <w:lang w:val="en-GB"/>
        </w:rPr>
        <w:t>A conversion (B5) that includes the declared standard cross section means the end of use of the dry construction system and is equivalent to the end of the product life.</w:t>
      </w:r>
    </w:p>
    <w:p w14:paraId="1C7187C8" w14:textId="59DA1CE5" w:rsidR="00E84B04" w:rsidRDefault="006F77A7" w:rsidP="006F77A7">
      <w:pPr>
        <w:shd w:val="clear" w:color="auto" w:fill="CCFF99"/>
        <w:rPr>
          <w:lang w:val="en-GB"/>
        </w:rPr>
      </w:pPr>
      <w:r w:rsidRPr="006F77A7">
        <w:rPr>
          <w:lang w:val="en-GB"/>
        </w:rPr>
        <w:t>The modules B6 and B7 are not relevant for dry construction systems, which also does not cause any environmental impact (B6 and B7 are to be declared as "zero").</w:t>
      </w:r>
    </w:p>
    <w:p w14:paraId="1F936FC2" w14:textId="77777777" w:rsidR="006F77A7" w:rsidRPr="003E4E21" w:rsidRDefault="006F77A7" w:rsidP="006F77A7">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 xml:space="preserve">Short description of processes concerning disposal and scenarios going with that (i.e. for transport). </w:t>
      </w:r>
      <w:bookmarkEnd w:id="140"/>
    </w:p>
    <w:p w14:paraId="00B38275" w14:textId="77777777" w:rsidR="00ED67BC" w:rsidRPr="003E4E21" w:rsidRDefault="00ED67BC" w:rsidP="00ED67BC">
      <w:pPr>
        <w:spacing w:line="240" w:lineRule="auto"/>
        <w:jc w:val="left"/>
        <w:rPr>
          <w:lang w:val="en-GB"/>
        </w:rPr>
      </w:pPr>
    </w:p>
    <w:p w14:paraId="01A06EA4" w14:textId="5167D944"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02C13C89" w14:textId="7A5F336C" w:rsidR="00ED67BC" w:rsidRDefault="00ED67BC" w:rsidP="00ED67BC">
      <w:pPr>
        <w:shd w:val="clear" w:color="auto" w:fill="BEFE68"/>
        <w:rPr>
          <w:lang w:val="en-GB"/>
        </w:rPr>
      </w:pPr>
    </w:p>
    <w:p w14:paraId="74FCEFE4" w14:textId="77777777" w:rsidR="006F77A7" w:rsidRPr="006F77A7" w:rsidRDefault="006F77A7" w:rsidP="006F77A7">
      <w:pPr>
        <w:shd w:val="clear" w:color="auto" w:fill="CCFF99"/>
        <w:rPr>
          <w:lang w:val="en-GB"/>
        </w:rPr>
      </w:pPr>
      <w:r w:rsidRPr="006F77A7">
        <w:rPr>
          <w:lang w:val="en-GB"/>
        </w:rPr>
        <w:t>A large part of the gypsum waste produced is landfilled or used to fill heaps in landfills and mines (“other recycling”). Only a small percentage of gypsum board waste is recycled. The process for recycling gypsum plasterboard into gypsum powder is technically mature, and several stationary plants are already in operation in Germany, even if they are not (yet) fully utilized. However, since the mandatory separate collection of gypsum, municipalities are increasingly setting up gypsum collection systems.</w:t>
      </w:r>
    </w:p>
    <w:p w14:paraId="268BE1DC" w14:textId="77777777" w:rsidR="006F77A7" w:rsidRPr="006F77A7" w:rsidRDefault="006F77A7" w:rsidP="006F77A7">
      <w:pPr>
        <w:shd w:val="clear" w:color="auto" w:fill="CCFF99"/>
        <w:rPr>
          <w:lang w:val="en-GB"/>
        </w:rPr>
      </w:pPr>
      <w:r w:rsidRPr="006F77A7">
        <w:rPr>
          <w:lang w:val="en-GB"/>
        </w:rPr>
        <w:t>For the time being, landfilling should therefore be shown as the standard scenario for Austria. When data are available, it is recommended to calculate another scenario for plasterboard recycling.</w:t>
      </w:r>
    </w:p>
    <w:p w14:paraId="20C14EE5" w14:textId="5F647B47" w:rsidR="00B231D0" w:rsidRPr="003E4E21" w:rsidRDefault="006F77A7" w:rsidP="006F77A7">
      <w:pPr>
        <w:shd w:val="clear" w:color="auto" w:fill="CCFF99"/>
        <w:rPr>
          <w:lang w:val="en-GB"/>
        </w:rPr>
      </w:pPr>
      <w:r w:rsidRPr="006F77A7">
        <w:rPr>
          <w:lang w:val="en-GB"/>
        </w:rPr>
        <w:t>Note: In other countries the disposal of gypsum board may be handled differently (landfilling on inert landfills is sometimes not permitted). It is to be found out via the manufacturers how realistic scenarios can be modeled in the countries where the end-of-life status is relevant.</w:t>
      </w:r>
    </w:p>
    <w:p w14:paraId="53C44B7F" w14:textId="77777777" w:rsidR="00C97BAD" w:rsidRDefault="00C97BAD" w:rsidP="003E25CE">
      <w:pPr>
        <w:pStyle w:val="Beschriftung"/>
        <w:rPr>
          <w:lang w:val="en-GB"/>
        </w:rPr>
      </w:pPr>
      <w:bookmarkStart w:id="141" w:name="_Toc433375469"/>
    </w:p>
    <w:p w14:paraId="4C280F68" w14:textId="77777777" w:rsidR="006F77A7" w:rsidRDefault="006F77A7" w:rsidP="003E25CE">
      <w:pPr>
        <w:pStyle w:val="Beschriftung"/>
        <w:rPr>
          <w:lang w:val="en-GB"/>
        </w:rPr>
      </w:pPr>
    </w:p>
    <w:p w14:paraId="3D6294F5" w14:textId="77777777" w:rsidR="006F77A7" w:rsidRDefault="006F77A7" w:rsidP="003E25CE">
      <w:pPr>
        <w:pStyle w:val="Beschriftung"/>
        <w:rPr>
          <w:lang w:val="en-GB"/>
        </w:rPr>
      </w:pPr>
    </w:p>
    <w:p w14:paraId="3EDF4121" w14:textId="77777777" w:rsidR="006F77A7" w:rsidRDefault="006F77A7" w:rsidP="003E25CE">
      <w:pPr>
        <w:pStyle w:val="Beschriftung"/>
        <w:rPr>
          <w:lang w:val="en-GB"/>
        </w:rPr>
      </w:pPr>
    </w:p>
    <w:p w14:paraId="452EB1A0" w14:textId="77777777" w:rsidR="006F77A7" w:rsidRDefault="006F77A7" w:rsidP="003E25CE">
      <w:pPr>
        <w:pStyle w:val="Beschriftung"/>
        <w:rPr>
          <w:lang w:val="en-GB"/>
        </w:rPr>
      </w:pPr>
    </w:p>
    <w:p w14:paraId="228856C7" w14:textId="3E039935" w:rsidR="00AB4250" w:rsidRPr="00482DCD" w:rsidRDefault="003E25CE" w:rsidP="003E25CE">
      <w:pPr>
        <w:pStyle w:val="Beschriftung"/>
        <w:rPr>
          <w:color w:val="17365D" w:themeColor="text2" w:themeShade="BF"/>
          <w:lang w:val="en-GB"/>
        </w:rPr>
      </w:pPr>
      <w:bookmarkStart w:id="142" w:name="_Toc98242954"/>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714B22">
        <w:rPr>
          <w:noProof/>
          <w:lang w:val="en-GB"/>
        </w:rPr>
        <w:t>16</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457990"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457990"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457990"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0ABC7A47"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267CA4B3" w:rsidR="00ED67BC" w:rsidRPr="009C12C5" w:rsidRDefault="00ED67BC" w:rsidP="00ED67BC">
      <w:pPr>
        <w:pStyle w:val="Beschriftung"/>
        <w:shd w:val="clear" w:color="auto" w:fill="DAEEF3" w:themeFill="accent5" w:themeFillTint="33"/>
        <w:rPr>
          <w:lang w:val="en-GB"/>
        </w:rPr>
      </w:pPr>
      <w:bookmarkStart w:id="149" w:name="_Toc98242955"/>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714B22">
        <w:rPr>
          <w:noProof/>
          <w:lang w:val="en-GB"/>
        </w:rPr>
        <w:t>17</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0"/>
      <w:bookmarkEnd w:id="149"/>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22099FB4" w:rsidR="003B5520" w:rsidRDefault="00A52A6D" w:rsidP="003B5520">
      <w:pPr>
        <w:pStyle w:val="Beschriftung"/>
        <w:shd w:val="clear" w:color="auto" w:fill="DAEEF3" w:themeFill="accent5" w:themeFillTint="33"/>
        <w:rPr>
          <w:lang w:val="en-GB"/>
        </w:rPr>
      </w:pPr>
      <w:bookmarkStart w:id="157" w:name="_Toc98242956"/>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714B22">
        <w:rPr>
          <w:noProof/>
          <w:lang w:val="en-GB"/>
        </w:rPr>
        <w:t>18</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r>
              <w:rPr>
                <w:b/>
                <w:bCs/>
              </w:rPr>
              <w:t>unit</w:t>
            </w:r>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lastRenderedPageBreak/>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57990"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3EE9EA54" w:rsidR="001E167A" w:rsidRDefault="005A6BAC" w:rsidP="003B5520">
      <w:pPr>
        <w:pStyle w:val="Beschriftung"/>
        <w:shd w:val="clear" w:color="auto" w:fill="DAEEF3" w:themeFill="accent5" w:themeFillTint="33"/>
        <w:rPr>
          <w:lang w:val="de-CH"/>
        </w:rPr>
      </w:pPr>
      <w:bookmarkStart w:id="163" w:name="_Toc98242957"/>
      <w:r>
        <w:t>Table</w:t>
      </w:r>
      <w:r w:rsidR="001E167A">
        <w:t xml:space="preserve"> </w:t>
      </w:r>
      <w:fldSimple w:instr=" SEQ Tabelle \* ARABIC ">
        <w:r w:rsidR="00714B22">
          <w:rPr>
            <w:noProof/>
          </w:rPr>
          <w:t>19</w:t>
        </w:r>
      </w:fldSimple>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457990"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Partuculate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3B8FD5D9" w:rsidR="00ED67BC" w:rsidRPr="00A52A6D" w:rsidRDefault="00A52A6D" w:rsidP="00ED67BC">
      <w:pPr>
        <w:pStyle w:val="Beschriftung"/>
        <w:shd w:val="clear" w:color="auto" w:fill="DAEEF3" w:themeFill="accent5" w:themeFillTint="33"/>
        <w:rPr>
          <w:lang w:val="en-GB"/>
        </w:rPr>
      </w:pPr>
      <w:bookmarkStart w:id="164" w:name="_Toc9824295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714B22">
        <w:rPr>
          <w:noProof/>
          <w:lang w:val="en-GB"/>
        </w:rPr>
        <w:t>20</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457990"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103E325C" w14:textId="77777777" w:rsidR="00714B22"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714B22"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3D1EA480" w14:textId="77777777" w:rsidR="00714B22" w:rsidRDefault="00714B22" w:rsidP="00CA27A5">
      <w:pPr>
        <w:spacing w:line="240" w:lineRule="auto"/>
        <w:jc w:val="left"/>
        <w:rPr>
          <w:lang w:val="en-GB"/>
        </w:rPr>
      </w:pPr>
    </w:p>
    <w:p w14:paraId="72A0F5ED" w14:textId="2EEA28F6" w:rsidR="00CA27A5" w:rsidRDefault="00714B22" w:rsidP="00CA27A5">
      <w:pPr>
        <w:spacing w:line="240" w:lineRule="auto"/>
        <w:jc w:val="left"/>
        <w:rPr>
          <w:lang w:val="en-GB"/>
        </w:rPr>
      </w:pPr>
      <w:r w:rsidRPr="00CA27A5">
        <w:rPr>
          <w:lang w:val="en-GB"/>
        </w:rPr>
        <w:t xml:space="preserve">Table </w:t>
      </w:r>
      <w:r>
        <w:rPr>
          <w:noProof/>
          <w:lang w:val="en-GB"/>
        </w:rPr>
        <w:t>21</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342925F" w:rsidR="00CA27A5" w:rsidRPr="00CA27A5" w:rsidRDefault="00CA27A5" w:rsidP="00CA27A5">
      <w:pPr>
        <w:spacing w:before="180" w:line="259" w:lineRule="exact"/>
        <w:ind w:left="4882" w:right="119" w:hanging="4882"/>
        <w:jc w:val="left"/>
        <w:rPr>
          <w:lang w:val="en-GB"/>
        </w:rPr>
      </w:pPr>
      <w:bookmarkStart w:id="171" w:name="_Toc98242959"/>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714B22">
        <w:rPr>
          <w:noProof/>
          <w:lang w:val="en-GB"/>
        </w:rPr>
        <w:t>21</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457990"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457990"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26522FC4" w:rsidR="00ED67BC" w:rsidRPr="00A52A6D" w:rsidRDefault="00A52A6D" w:rsidP="00ED67BC">
      <w:pPr>
        <w:pStyle w:val="Beschriftung"/>
        <w:shd w:val="clear" w:color="auto" w:fill="DAEEF3" w:themeFill="accent5" w:themeFillTint="33"/>
        <w:rPr>
          <w:lang w:val="en-GB"/>
        </w:rPr>
      </w:pPr>
      <w:bookmarkStart w:id="172" w:name="_Toc98242960"/>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714B22">
        <w:rPr>
          <w:noProof/>
          <w:lang w:val="en-GB"/>
        </w:rPr>
        <w:t>22</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457990"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57D3FAD3" w:rsidR="009D55B6" w:rsidRPr="00B737D0" w:rsidRDefault="009D55B6" w:rsidP="009D55B6">
      <w:pPr>
        <w:pStyle w:val="Beschriftung"/>
        <w:jc w:val="left"/>
        <w:rPr>
          <w:lang w:val="en-GB"/>
        </w:rPr>
      </w:pPr>
      <w:bookmarkStart w:id="175" w:name="_Toc55468905"/>
      <w:bookmarkStart w:id="176" w:name="_Toc97559300"/>
      <w:bookmarkStart w:id="177" w:name="_Toc98242961"/>
      <w:r w:rsidRPr="00B737D0">
        <w:rPr>
          <w:lang w:val="en-GB"/>
        </w:rPr>
        <w:t xml:space="preserve">Table </w:t>
      </w:r>
      <w:r>
        <w:fldChar w:fldCharType="begin"/>
      </w:r>
      <w:r w:rsidRPr="00B737D0">
        <w:rPr>
          <w:lang w:val="en-GB"/>
        </w:rPr>
        <w:instrText xml:space="preserve"> SEQ Tabelle \* ARABIC </w:instrText>
      </w:r>
      <w:r>
        <w:fldChar w:fldCharType="separate"/>
      </w:r>
      <w:r w:rsidR="00714B22">
        <w:rPr>
          <w:noProof/>
          <w:lang w:val="en-GB"/>
        </w:rPr>
        <w:t>23</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457990"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58EBCC4F" w14:textId="77777777" w:rsidR="00457990" w:rsidRDefault="00457990" w:rsidP="00457990">
      <w:pPr>
        <w:shd w:val="clear" w:color="auto" w:fill="DBE5F1" w:themeFill="accent1" w:themeFillTint="33"/>
        <w:spacing w:line="240" w:lineRule="auto"/>
        <w:jc w:val="left"/>
        <w:rPr>
          <w:lang w:val="en-GB"/>
        </w:rPr>
      </w:pPr>
      <w:bookmarkStart w:id="184" w:name="_Hlk98317641"/>
      <w:bookmarkEnd w:id="183"/>
      <w:r w:rsidRPr="00333005">
        <w:rPr>
          <w:lang w:val="en-GB"/>
        </w:rPr>
        <w:t xml:space="preserve">Management system </w:t>
      </w:r>
      <w:r>
        <w:rPr>
          <w:lang w:val="en-GB"/>
        </w:rPr>
        <w:t>handbook</w:t>
      </w:r>
      <w:r w:rsidRPr="00333005">
        <w:rPr>
          <w:lang w:val="en-GB"/>
        </w:rPr>
        <w:t xml:space="preserve"> including applicable documents from Bau EPD GmbH</w:t>
      </w:r>
    </w:p>
    <w:bookmarkEnd w:id="184"/>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5" w:name="_Toc517348356"/>
      <w:r>
        <w:rPr>
          <w:lang w:val="en-GB"/>
        </w:rPr>
        <w:t>Directory and Glossary</w:t>
      </w:r>
      <w:bookmarkEnd w:id="185"/>
    </w:p>
    <w:p w14:paraId="427250A2" w14:textId="0E907EE5" w:rsidR="00ED67BC" w:rsidRPr="00896AA1" w:rsidRDefault="00927AF7" w:rsidP="00ED67BC">
      <w:pPr>
        <w:pStyle w:val="berschrift2"/>
        <w:rPr>
          <w:lang w:val="en-GB"/>
        </w:rPr>
      </w:pPr>
      <w:bookmarkStart w:id="186" w:name="_Toc517348357"/>
      <w:r>
        <w:rPr>
          <w:lang w:val="en-GB"/>
        </w:rPr>
        <w:t>List of figures</w:t>
      </w:r>
      <w:bookmarkEnd w:id="186"/>
    </w:p>
    <w:p w14:paraId="368C3C4E" w14:textId="77777777" w:rsidR="00ED67BC" w:rsidRPr="00896AA1" w:rsidRDefault="00ED67BC" w:rsidP="00ED67BC">
      <w:pPr>
        <w:rPr>
          <w:lang w:val="en-GB"/>
        </w:rPr>
      </w:pPr>
    </w:p>
    <w:p w14:paraId="378A91E6" w14:textId="075ABC76" w:rsidR="00ED67BC" w:rsidRPr="006F77A7" w:rsidRDefault="00ED67BC" w:rsidP="00ED67BC">
      <w:pPr>
        <w:rPr>
          <w:lang w:val="de-AT"/>
        </w:rPr>
      </w:pPr>
      <w:r w:rsidRPr="00896AA1">
        <w:rPr>
          <w:rFonts w:ascii="Arial" w:hAnsi="Arial"/>
          <w:lang w:val="en-GB"/>
        </w:rPr>
        <w:fldChar w:fldCharType="begin"/>
      </w:r>
      <w:r w:rsidRPr="006F77A7">
        <w:rPr>
          <w:lang w:val="de-AT"/>
        </w:rPr>
        <w:instrText xml:space="preserve"> TOC \h \z \c "Abbildung" </w:instrText>
      </w:r>
      <w:r w:rsidRPr="00896AA1">
        <w:rPr>
          <w:rFonts w:ascii="Arial" w:hAnsi="Arial"/>
          <w:lang w:val="en-GB"/>
        </w:rPr>
        <w:fldChar w:fldCharType="separate"/>
      </w:r>
      <w:r w:rsidR="006F77A7" w:rsidRPr="006F77A7">
        <w:rPr>
          <w:rStyle w:val="Hyperlink"/>
          <w:rFonts w:ascii="Arial" w:hAnsi="Arial"/>
          <w:noProof/>
          <w:lang w:val="de-AT"/>
        </w:rPr>
        <w:t>No</w:t>
      </w:r>
      <w:r w:rsidR="006F77A7">
        <w:rPr>
          <w:rStyle w:val="Hyperlink"/>
          <w:rFonts w:ascii="Arial" w:hAnsi="Arial"/>
          <w:noProof/>
          <w:lang w:val="de-AT"/>
        </w:rPr>
        <w:t>ne</w:t>
      </w:r>
      <w:r w:rsidR="006F77A7">
        <w:rPr>
          <w:rFonts w:ascii="Arial" w:hAnsi="Arial"/>
          <w:b/>
          <w:bCs/>
          <w:noProof/>
        </w:rPr>
        <w:t>.</w:t>
      </w:r>
      <w:r w:rsidRPr="00896AA1">
        <w:rPr>
          <w:lang w:val="en-GB"/>
        </w:rPr>
        <w:fldChar w:fldCharType="end"/>
      </w:r>
    </w:p>
    <w:p w14:paraId="5A0C067C" w14:textId="2157D16E" w:rsidR="00ED67BC" w:rsidRPr="00896AA1" w:rsidRDefault="00927AF7" w:rsidP="00ED67BC">
      <w:pPr>
        <w:pStyle w:val="berschrift2"/>
        <w:rPr>
          <w:lang w:val="en-GB"/>
        </w:rPr>
      </w:pPr>
      <w:bookmarkStart w:id="187" w:name="_Toc517348358"/>
      <w:r>
        <w:rPr>
          <w:lang w:val="en-GB"/>
        </w:rPr>
        <w:t>List of tables</w:t>
      </w:r>
      <w:bookmarkEnd w:id="187"/>
    </w:p>
    <w:p w14:paraId="1A61AC66" w14:textId="77777777" w:rsidR="00ED67BC" w:rsidRPr="00896AA1" w:rsidRDefault="00ED67BC" w:rsidP="00ED67BC">
      <w:pPr>
        <w:rPr>
          <w:lang w:val="en-GB"/>
        </w:rPr>
      </w:pPr>
    </w:p>
    <w:p w14:paraId="26115713" w14:textId="1D6DB96D" w:rsidR="006F77A7"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242939" w:history="1">
        <w:r w:rsidR="006F77A7" w:rsidRPr="00DE4F25">
          <w:rPr>
            <w:rStyle w:val="Hyperlink"/>
            <w:noProof/>
          </w:rPr>
          <w:t>Table 1</w:t>
        </w:r>
        <w:r w:rsidR="006F77A7" w:rsidRPr="00DE4F25">
          <w:rPr>
            <w:rStyle w:val="Hyperlink"/>
            <w:noProof/>
            <w:lang w:val="en-GB"/>
          </w:rPr>
          <w:t>: Product specific standards</w:t>
        </w:r>
        <w:r w:rsidR="006F77A7">
          <w:rPr>
            <w:noProof/>
            <w:webHidden/>
          </w:rPr>
          <w:tab/>
        </w:r>
        <w:r w:rsidR="006F77A7">
          <w:rPr>
            <w:noProof/>
            <w:webHidden/>
          </w:rPr>
          <w:fldChar w:fldCharType="begin"/>
        </w:r>
        <w:r w:rsidR="006F77A7">
          <w:rPr>
            <w:noProof/>
            <w:webHidden/>
          </w:rPr>
          <w:instrText xml:space="preserve"> PAGEREF _Toc98242939 \h </w:instrText>
        </w:r>
        <w:r w:rsidR="006F77A7">
          <w:rPr>
            <w:noProof/>
            <w:webHidden/>
          </w:rPr>
        </w:r>
        <w:r w:rsidR="006F77A7">
          <w:rPr>
            <w:noProof/>
            <w:webHidden/>
          </w:rPr>
          <w:fldChar w:fldCharType="separate"/>
        </w:r>
        <w:r w:rsidR="00714B22">
          <w:rPr>
            <w:noProof/>
            <w:webHidden/>
          </w:rPr>
          <w:t>9</w:t>
        </w:r>
        <w:r w:rsidR="006F77A7">
          <w:rPr>
            <w:noProof/>
            <w:webHidden/>
          </w:rPr>
          <w:fldChar w:fldCharType="end"/>
        </w:r>
      </w:hyperlink>
    </w:p>
    <w:p w14:paraId="02464D25" w14:textId="6A25941F"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0" w:history="1">
        <w:r w:rsidR="006F77A7" w:rsidRPr="00DE4F25">
          <w:rPr>
            <w:rStyle w:val="Hyperlink"/>
            <w:noProof/>
            <w:shd w:val="clear" w:color="auto" w:fill="CCFFFF"/>
            <w:lang w:val="en-GB"/>
          </w:rPr>
          <w:t>Table 2: Technical data for drywall mounting systems (example)</w:t>
        </w:r>
        <w:r w:rsidR="006F77A7">
          <w:rPr>
            <w:noProof/>
            <w:webHidden/>
          </w:rPr>
          <w:tab/>
        </w:r>
        <w:r w:rsidR="006F77A7">
          <w:rPr>
            <w:noProof/>
            <w:webHidden/>
          </w:rPr>
          <w:fldChar w:fldCharType="begin"/>
        </w:r>
        <w:r w:rsidR="006F77A7">
          <w:rPr>
            <w:noProof/>
            <w:webHidden/>
          </w:rPr>
          <w:instrText xml:space="preserve"> PAGEREF _Toc98242940 \h </w:instrText>
        </w:r>
        <w:r w:rsidR="006F77A7">
          <w:rPr>
            <w:noProof/>
            <w:webHidden/>
          </w:rPr>
        </w:r>
        <w:r w:rsidR="006F77A7">
          <w:rPr>
            <w:noProof/>
            <w:webHidden/>
          </w:rPr>
          <w:fldChar w:fldCharType="separate"/>
        </w:r>
        <w:r>
          <w:rPr>
            <w:noProof/>
            <w:webHidden/>
          </w:rPr>
          <w:t>10</w:t>
        </w:r>
        <w:r w:rsidR="006F77A7">
          <w:rPr>
            <w:noProof/>
            <w:webHidden/>
          </w:rPr>
          <w:fldChar w:fldCharType="end"/>
        </w:r>
      </w:hyperlink>
    </w:p>
    <w:p w14:paraId="5E0A44BA" w14:textId="0D163695"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1" w:history="1">
        <w:r w:rsidR="006F77A7" w:rsidRPr="00DE4F25">
          <w:rPr>
            <w:rStyle w:val="Hyperlink"/>
            <w:noProof/>
            <w:lang w:val="en-GB"/>
          </w:rPr>
          <w:t>Table 3: Components of the system &lt;designation&gt; (amounts per m2 reference construction, see chapter declared/functional unit)</w:t>
        </w:r>
        <w:r w:rsidR="006F77A7">
          <w:rPr>
            <w:noProof/>
            <w:webHidden/>
          </w:rPr>
          <w:tab/>
        </w:r>
        <w:r w:rsidR="006F77A7">
          <w:rPr>
            <w:noProof/>
            <w:webHidden/>
          </w:rPr>
          <w:fldChar w:fldCharType="begin"/>
        </w:r>
        <w:r w:rsidR="006F77A7">
          <w:rPr>
            <w:noProof/>
            <w:webHidden/>
          </w:rPr>
          <w:instrText xml:space="preserve"> PAGEREF _Toc98242941 \h </w:instrText>
        </w:r>
        <w:r w:rsidR="006F77A7">
          <w:rPr>
            <w:noProof/>
            <w:webHidden/>
          </w:rPr>
        </w:r>
        <w:r w:rsidR="006F77A7">
          <w:rPr>
            <w:noProof/>
            <w:webHidden/>
          </w:rPr>
          <w:fldChar w:fldCharType="separate"/>
        </w:r>
        <w:r>
          <w:rPr>
            <w:noProof/>
            <w:webHidden/>
          </w:rPr>
          <w:t>12</w:t>
        </w:r>
        <w:r w:rsidR="006F77A7">
          <w:rPr>
            <w:noProof/>
            <w:webHidden/>
          </w:rPr>
          <w:fldChar w:fldCharType="end"/>
        </w:r>
      </w:hyperlink>
    </w:p>
    <w:p w14:paraId="4AFB8DEE" w14:textId="22B9E003"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2" w:history="1">
        <w:r w:rsidR="006F77A7" w:rsidRPr="00DE4F25">
          <w:rPr>
            <w:rStyle w:val="Hyperlink"/>
            <w:noProof/>
            <w:lang w:val="en-GB"/>
          </w:rPr>
          <w:t>Table 4: Reference service life (RSL)</w:t>
        </w:r>
        <w:r w:rsidR="006F77A7">
          <w:rPr>
            <w:noProof/>
            <w:webHidden/>
          </w:rPr>
          <w:tab/>
        </w:r>
        <w:r w:rsidR="006F77A7">
          <w:rPr>
            <w:noProof/>
            <w:webHidden/>
          </w:rPr>
          <w:fldChar w:fldCharType="begin"/>
        </w:r>
        <w:r w:rsidR="006F77A7">
          <w:rPr>
            <w:noProof/>
            <w:webHidden/>
          </w:rPr>
          <w:instrText xml:space="preserve"> PAGEREF _Toc98242942 \h </w:instrText>
        </w:r>
        <w:r w:rsidR="006F77A7">
          <w:rPr>
            <w:noProof/>
            <w:webHidden/>
          </w:rPr>
        </w:r>
        <w:r w:rsidR="006F77A7">
          <w:rPr>
            <w:noProof/>
            <w:webHidden/>
          </w:rPr>
          <w:fldChar w:fldCharType="separate"/>
        </w:r>
        <w:r>
          <w:rPr>
            <w:noProof/>
            <w:webHidden/>
          </w:rPr>
          <w:t>14</w:t>
        </w:r>
        <w:r w:rsidR="006F77A7">
          <w:rPr>
            <w:noProof/>
            <w:webHidden/>
          </w:rPr>
          <w:fldChar w:fldCharType="end"/>
        </w:r>
      </w:hyperlink>
    </w:p>
    <w:p w14:paraId="2F80C5B1" w14:textId="0630BD0D"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3" w:history="1">
        <w:r w:rsidR="006F77A7" w:rsidRPr="00DE4F25">
          <w:rPr>
            <w:rStyle w:val="Hyperlink"/>
            <w:noProof/>
            <w:lang w:val="en-GB"/>
          </w:rPr>
          <w:t>Table 5: Declared unit 1 m²</w:t>
        </w:r>
        <w:r w:rsidR="006F77A7">
          <w:rPr>
            <w:noProof/>
            <w:webHidden/>
          </w:rPr>
          <w:tab/>
        </w:r>
        <w:r w:rsidR="006F77A7">
          <w:rPr>
            <w:noProof/>
            <w:webHidden/>
          </w:rPr>
          <w:fldChar w:fldCharType="begin"/>
        </w:r>
        <w:r w:rsidR="006F77A7">
          <w:rPr>
            <w:noProof/>
            <w:webHidden/>
          </w:rPr>
          <w:instrText xml:space="preserve"> PAGEREF _Toc98242943 \h </w:instrText>
        </w:r>
        <w:r w:rsidR="006F77A7">
          <w:rPr>
            <w:noProof/>
            <w:webHidden/>
          </w:rPr>
        </w:r>
        <w:r w:rsidR="006F77A7">
          <w:rPr>
            <w:noProof/>
            <w:webHidden/>
          </w:rPr>
          <w:fldChar w:fldCharType="separate"/>
        </w:r>
        <w:r>
          <w:rPr>
            <w:noProof/>
            <w:webHidden/>
          </w:rPr>
          <w:t>15</w:t>
        </w:r>
        <w:r w:rsidR="006F77A7">
          <w:rPr>
            <w:noProof/>
            <w:webHidden/>
          </w:rPr>
          <w:fldChar w:fldCharType="end"/>
        </w:r>
      </w:hyperlink>
    </w:p>
    <w:p w14:paraId="7A2CF628" w14:textId="773FA48A"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4" w:history="1">
        <w:r w:rsidR="006F77A7" w:rsidRPr="00DE4F25">
          <w:rPr>
            <w:rStyle w:val="Hyperlink"/>
            <w:noProof/>
            <w:lang w:val="en-GB"/>
          </w:rPr>
          <w:t>Table 6: Functional unit, example 1 m²</w:t>
        </w:r>
        <w:r w:rsidR="006F77A7">
          <w:rPr>
            <w:noProof/>
            <w:webHidden/>
          </w:rPr>
          <w:tab/>
        </w:r>
        <w:r w:rsidR="006F77A7">
          <w:rPr>
            <w:noProof/>
            <w:webHidden/>
          </w:rPr>
          <w:fldChar w:fldCharType="begin"/>
        </w:r>
        <w:r w:rsidR="006F77A7">
          <w:rPr>
            <w:noProof/>
            <w:webHidden/>
          </w:rPr>
          <w:instrText xml:space="preserve"> PAGEREF _Toc98242944 \h </w:instrText>
        </w:r>
        <w:r w:rsidR="006F77A7">
          <w:rPr>
            <w:noProof/>
            <w:webHidden/>
          </w:rPr>
        </w:r>
        <w:r w:rsidR="006F77A7">
          <w:rPr>
            <w:noProof/>
            <w:webHidden/>
          </w:rPr>
          <w:fldChar w:fldCharType="separate"/>
        </w:r>
        <w:r>
          <w:rPr>
            <w:noProof/>
            <w:webHidden/>
          </w:rPr>
          <w:t>15</w:t>
        </w:r>
        <w:r w:rsidR="006F77A7">
          <w:rPr>
            <w:noProof/>
            <w:webHidden/>
          </w:rPr>
          <w:fldChar w:fldCharType="end"/>
        </w:r>
      </w:hyperlink>
    </w:p>
    <w:p w14:paraId="29EC5B16" w14:textId="6FE7E6F8"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5" w:history="1">
        <w:r w:rsidR="006F77A7" w:rsidRPr="00DE4F25">
          <w:rPr>
            <w:rStyle w:val="Hyperlink"/>
            <w:noProof/>
            <w:lang w:val="en-GB"/>
          </w:rPr>
          <w:t>Table 7: Declared life cycle stages</w:t>
        </w:r>
        <w:r w:rsidR="006F77A7">
          <w:rPr>
            <w:noProof/>
            <w:webHidden/>
          </w:rPr>
          <w:tab/>
        </w:r>
        <w:r w:rsidR="006F77A7">
          <w:rPr>
            <w:noProof/>
            <w:webHidden/>
          </w:rPr>
          <w:fldChar w:fldCharType="begin"/>
        </w:r>
        <w:r w:rsidR="006F77A7">
          <w:rPr>
            <w:noProof/>
            <w:webHidden/>
          </w:rPr>
          <w:instrText xml:space="preserve"> PAGEREF _Toc98242945 \h </w:instrText>
        </w:r>
        <w:r w:rsidR="006F77A7">
          <w:rPr>
            <w:noProof/>
            <w:webHidden/>
          </w:rPr>
        </w:r>
        <w:r w:rsidR="006F77A7">
          <w:rPr>
            <w:noProof/>
            <w:webHidden/>
          </w:rPr>
          <w:fldChar w:fldCharType="separate"/>
        </w:r>
        <w:r>
          <w:rPr>
            <w:noProof/>
            <w:webHidden/>
          </w:rPr>
          <w:t>16</w:t>
        </w:r>
        <w:r w:rsidR="006F77A7">
          <w:rPr>
            <w:noProof/>
            <w:webHidden/>
          </w:rPr>
          <w:fldChar w:fldCharType="end"/>
        </w:r>
      </w:hyperlink>
    </w:p>
    <w:p w14:paraId="6B6F2CE3" w14:textId="179D8DBF"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6" w:history="1">
        <w:r w:rsidR="006F77A7" w:rsidRPr="00DE4F25">
          <w:rPr>
            <w:rStyle w:val="Hyperlink"/>
            <w:noProof/>
            <w:lang w:val="en-GB"/>
          </w:rPr>
          <w:t>Table 8: Proposal for generic data sets for the manufacture (A1-3) of system components</w:t>
        </w:r>
        <w:r w:rsidR="006F77A7">
          <w:rPr>
            <w:noProof/>
            <w:webHidden/>
          </w:rPr>
          <w:tab/>
        </w:r>
        <w:r w:rsidR="006F77A7">
          <w:rPr>
            <w:noProof/>
            <w:webHidden/>
          </w:rPr>
          <w:fldChar w:fldCharType="begin"/>
        </w:r>
        <w:r w:rsidR="006F77A7">
          <w:rPr>
            <w:noProof/>
            <w:webHidden/>
          </w:rPr>
          <w:instrText xml:space="preserve"> PAGEREF _Toc98242946 \h </w:instrText>
        </w:r>
        <w:r w:rsidR="006F77A7">
          <w:rPr>
            <w:noProof/>
            <w:webHidden/>
          </w:rPr>
        </w:r>
        <w:r w:rsidR="006F77A7">
          <w:rPr>
            <w:noProof/>
            <w:webHidden/>
          </w:rPr>
          <w:fldChar w:fldCharType="separate"/>
        </w:r>
        <w:r>
          <w:rPr>
            <w:noProof/>
            <w:webHidden/>
          </w:rPr>
          <w:t>16</w:t>
        </w:r>
        <w:r w:rsidR="006F77A7">
          <w:rPr>
            <w:noProof/>
            <w:webHidden/>
          </w:rPr>
          <w:fldChar w:fldCharType="end"/>
        </w:r>
      </w:hyperlink>
    </w:p>
    <w:p w14:paraId="2319EEC3" w14:textId="29E19231"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7" w:history="1">
        <w:r w:rsidR="006F77A7" w:rsidRPr="00DE4F25">
          <w:rPr>
            <w:rStyle w:val="Hyperlink"/>
            <w:noProof/>
            <w:lang w:val="en-GB"/>
          </w:rPr>
          <w:t>Table 9:  Description of the scenario „Transport to building site (A4)“</w:t>
        </w:r>
        <w:r w:rsidR="006F77A7">
          <w:rPr>
            <w:noProof/>
            <w:webHidden/>
          </w:rPr>
          <w:tab/>
        </w:r>
        <w:r w:rsidR="006F77A7">
          <w:rPr>
            <w:noProof/>
            <w:webHidden/>
          </w:rPr>
          <w:fldChar w:fldCharType="begin"/>
        </w:r>
        <w:r w:rsidR="006F77A7">
          <w:rPr>
            <w:noProof/>
            <w:webHidden/>
          </w:rPr>
          <w:instrText xml:space="preserve"> PAGEREF _Toc98242947 \h </w:instrText>
        </w:r>
        <w:r w:rsidR="006F77A7">
          <w:rPr>
            <w:noProof/>
            <w:webHidden/>
          </w:rPr>
        </w:r>
        <w:r w:rsidR="006F77A7">
          <w:rPr>
            <w:noProof/>
            <w:webHidden/>
          </w:rPr>
          <w:fldChar w:fldCharType="separate"/>
        </w:r>
        <w:r>
          <w:rPr>
            <w:noProof/>
            <w:webHidden/>
          </w:rPr>
          <w:t>19</w:t>
        </w:r>
        <w:r w:rsidR="006F77A7">
          <w:rPr>
            <w:noProof/>
            <w:webHidden/>
          </w:rPr>
          <w:fldChar w:fldCharType="end"/>
        </w:r>
      </w:hyperlink>
    </w:p>
    <w:p w14:paraId="34E970B4" w14:textId="47C6C9D9"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8" w:history="1">
        <w:r w:rsidR="006F77A7" w:rsidRPr="00DE4F25">
          <w:rPr>
            <w:rStyle w:val="Hyperlink"/>
            <w:noProof/>
            <w:lang w:val="en-GB"/>
          </w:rPr>
          <w:t>Table 10: Description of the scenario „Installation of the product in the building (A5)“ as per table 8 in ÖNORM EN 15804</w:t>
        </w:r>
        <w:r w:rsidR="006F77A7">
          <w:rPr>
            <w:noProof/>
            <w:webHidden/>
          </w:rPr>
          <w:tab/>
        </w:r>
        <w:r w:rsidR="006F77A7">
          <w:rPr>
            <w:noProof/>
            <w:webHidden/>
          </w:rPr>
          <w:fldChar w:fldCharType="begin"/>
        </w:r>
        <w:r w:rsidR="006F77A7">
          <w:rPr>
            <w:noProof/>
            <w:webHidden/>
          </w:rPr>
          <w:instrText xml:space="preserve"> PAGEREF _Toc98242948 \h </w:instrText>
        </w:r>
        <w:r w:rsidR="006F77A7">
          <w:rPr>
            <w:noProof/>
            <w:webHidden/>
          </w:rPr>
        </w:r>
        <w:r w:rsidR="006F77A7">
          <w:rPr>
            <w:noProof/>
            <w:webHidden/>
          </w:rPr>
          <w:fldChar w:fldCharType="separate"/>
        </w:r>
        <w:r>
          <w:rPr>
            <w:noProof/>
            <w:webHidden/>
          </w:rPr>
          <w:t>19</w:t>
        </w:r>
        <w:r w:rsidR="006F77A7">
          <w:rPr>
            <w:noProof/>
            <w:webHidden/>
          </w:rPr>
          <w:fldChar w:fldCharType="end"/>
        </w:r>
      </w:hyperlink>
    </w:p>
    <w:p w14:paraId="7A957644" w14:textId="4AA433F1"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49" w:history="1">
        <w:r w:rsidR="006F77A7" w:rsidRPr="00DE4F25">
          <w:rPr>
            <w:rStyle w:val="Hyperlink"/>
            <w:noProof/>
            <w:lang w:val="en-GB"/>
          </w:rPr>
          <w:t>Table 11: Description of the scenario „maintenance (B2)“ based on table 9 in EN 15804</w:t>
        </w:r>
        <w:r w:rsidR="006F77A7">
          <w:rPr>
            <w:noProof/>
            <w:webHidden/>
          </w:rPr>
          <w:tab/>
        </w:r>
        <w:r w:rsidR="006F77A7">
          <w:rPr>
            <w:noProof/>
            <w:webHidden/>
          </w:rPr>
          <w:fldChar w:fldCharType="begin"/>
        </w:r>
        <w:r w:rsidR="006F77A7">
          <w:rPr>
            <w:noProof/>
            <w:webHidden/>
          </w:rPr>
          <w:instrText xml:space="preserve"> PAGEREF _Toc98242949 \h </w:instrText>
        </w:r>
        <w:r w:rsidR="006F77A7">
          <w:rPr>
            <w:noProof/>
            <w:webHidden/>
          </w:rPr>
        </w:r>
        <w:r w:rsidR="006F77A7">
          <w:rPr>
            <w:noProof/>
            <w:webHidden/>
          </w:rPr>
          <w:fldChar w:fldCharType="separate"/>
        </w:r>
        <w:r>
          <w:rPr>
            <w:noProof/>
            <w:webHidden/>
          </w:rPr>
          <w:t>19</w:t>
        </w:r>
        <w:r w:rsidR="006F77A7">
          <w:rPr>
            <w:noProof/>
            <w:webHidden/>
          </w:rPr>
          <w:fldChar w:fldCharType="end"/>
        </w:r>
      </w:hyperlink>
    </w:p>
    <w:p w14:paraId="52E6F67A" w14:textId="21EBF676"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0" w:history="1">
        <w:r w:rsidR="006F77A7" w:rsidRPr="00DE4F25">
          <w:rPr>
            <w:rStyle w:val="Hyperlink"/>
            <w:rFonts w:cstheme="minorHAnsi"/>
            <w:noProof/>
            <w:lang w:val="en-GB"/>
          </w:rPr>
          <w:t>Table 12: Description of the scenario „repair (B3)“</w:t>
        </w:r>
        <w:r w:rsidR="006F77A7">
          <w:rPr>
            <w:noProof/>
            <w:webHidden/>
          </w:rPr>
          <w:tab/>
        </w:r>
        <w:r w:rsidR="006F77A7">
          <w:rPr>
            <w:noProof/>
            <w:webHidden/>
          </w:rPr>
          <w:fldChar w:fldCharType="begin"/>
        </w:r>
        <w:r w:rsidR="006F77A7">
          <w:rPr>
            <w:noProof/>
            <w:webHidden/>
          </w:rPr>
          <w:instrText xml:space="preserve"> PAGEREF _Toc98242950 \h </w:instrText>
        </w:r>
        <w:r w:rsidR="006F77A7">
          <w:rPr>
            <w:noProof/>
            <w:webHidden/>
          </w:rPr>
        </w:r>
        <w:r w:rsidR="006F77A7">
          <w:rPr>
            <w:noProof/>
            <w:webHidden/>
          </w:rPr>
          <w:fldChar w:fldCharType="separate"/>
        </w:r>
        <w:r>
          <w:rPr>
            <w:noProof/>
            <w:webHidden/>
          </w:rPr>
          <w:t>20</w:t>
        </w:r>
        <w:r w:rsidR="006F77A7">
          <w:rPr>
            <w:noProof/>
            <w:webHidden/>
          </w:rPr>
          <w:fldChar w:fldCharType="end"/>
        </w:r>
      </w:hyperlink>
    </w:p>
    <w:p w14:paraId="018A9631" w14:textId="58BCDFB3"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1" w:history="1">
        <w:r w:rsidR="006F77A7" w:rsidRPr="00DE4F25">
          <w:rPr>
            <w:rStyle w:val="Hyperlink"/>
            <w:rFonts w:cstheme="minorHAnsi"/>
            <w:noProof/>
            <w:lang w:val="en-GB"/>
          </w:rPr>
          <w:t>Table 13: Description of scenario „replacement (B4)“</w:t>
        </w:r>
        <w:r w:rsidR="006F77A7">
          <w:rPr>
            <w:noProof/>
            <w:webHidden/>
          </w:rPr>
          <w:tab/>
        </w:r>
        <w:r w:rsidR="006F77A7">
          <w:rPr>
            <w:noProof/>
            <w:webHidden/>
          </w:rPr>
          <w:fldChar w:fldCharType="begin"/>
        </w:r>
        <w:r w:rsidR="006F77A7">
          <w:rPr>
            <w:noProof/>
            <w:webHidden/>
          </w:rPr>
          <w:instrText xml:space="preserve"> PAGEREF _Toc98242951 \h </w:instrText>
        </w:r>
        <w:r w:rsidR="006F77A7">
          <w:rPr>
            <w:noProof/>
            <w:webHidden/>
          </w:rPr>
        </w:r>
        <w:r w:rsidR="006F77A7">
          <w:rPr>
            <w:noProof/>
            <w:webHidden/>
          </w:rPr>
          <w:fldChar w:fldCharType="separate"/>
        </w:r>
        <w:r>
          <w:rPr>
            <w:noProof/>
            <w:webHidden/>
          </w:rPr>
          <w:t>20</w:t>
        </w:r>
        <w:r w:rsidR="006F77A7">
          <w:rPr>
            <w:noProof/>
            <w:webHidden/>
          </w:rPr>
          <w:fldChar w:fldCharType="end"/>
        </w:r>
      </w:hyperlink>
    </w:p>
    <w:p w14:paraId="3CB0908C" w14:textId="5C3B503B"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2" w:history="1">
        <w:r w:rsidR="006F77A7" w:rsidRPr="00DE4F25">
          <w:rPr>
            <w:rStyle w:val="Hyperlink"/>
            <w:rFonts w:cstheme="minorHAnsi"/>
            <w:noProof/>
            <w:lang w:val="en-GB"/>
          </w:rPr>
          <w:t>Table 14: Description of scenario  „refurbishment (B5)“</w:t>
        </w:r>
        <w:r w:rsidR="006F77A7">
          <w:rPr>
            <w:noProof/>
            <w:webHidden/>
          </w:rPr>
          <w:tab/>
        </w:r>
        <w:r w:rsidR="006F77A7">
          <w:rPr>
            <w:noProof/>
            <w:webHidden/>
          </w:rPr>
          <w:fldChar w:fldCharType="begin"/>
        </w:r>
        <w:r w:rsidR="006F77A7">
          <w:rPr>
            <w:noProof/>
            <w:webHidden/>
          </w:rPr>
          <w:instrText xml:space="preserve"> PAGEREF _Toc98242952 \h </w:instrText>
        </w:r>
        <w:r w:rsidR="006F77A7">
          <w:rPr>
            <w:noProof/>
            <w:webHidden/>
          </w:rPr>
        </w:r>
        <w:r w:rsidR="006F77A7">
          <w:rPr>
            <w:noProof/>
            <w:webHidden/>
          </w:rPr>
          <w:fldChar w:fldCharType="separate"/>
        </w:r>
        <w:r>
          <w:rPr>
            <w:noProof/>
            <w:webHidden/>
          </w:rPr>
          <w:t>20</w:t>
        </w:r>
        <w:r w:rsidR="006F77A7">
          <w:rPr>
            <w:noProof/>
            <w:webHidden/>
          </w:rPr>
          <w:fldChar w:fldCharType="end"/>
        </w:r>
      </w:hyperlink>
    </w:p>
    <w:p w14:paraId="5CA60DEC" w14:textId="0FBAE247"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3" w:history="1">
        <w:r w:rsidR="006F77A7" w:rsidRPr="00DE4F25">
          <w:rPr>
            <w:rStyle w:val="Hyperlink"/>
            <w:rFonts w:cstheme="minorHAnsi"/>
            <w:noProof/>
            <w:lang w:val="en-GB"/>
          </w:rPr>
          <w:t>Table 15: Description of scenarios „energy (B6)“  resp. „Water (B7)“</w:t>
        </w:r>
        <w:r w:rsidR="006F77A7">
          <w:rPr>
            <w:noProof/>
            <w:webHidden/>
          </w:rPr>
          <w:tab/>
        </w:r>
        <w:r w:rsidR="006F77A7">
          <w:rPr>
            <w:noProof/>
            <w:webHidden/>
          </w:rPr>
          <w:fldChar w:fldCharType="begin"/>
        </w:r>
        <w:r w:rsidR="006F77A7">
          <w:rPr>
            <w:noProof/>
            <w:webHidden/>
          </w:rPr>
          <w:instrText xml:space="preserve"> PAGEREF _Toc98242953 \h </w:instrText>
        </w:r>
        <w:r w:rsidR="006F77A7">
          <w:rPr>
            <w:noProof/>
            <w:webHidden/>
          </w:rPr>
        </w:r>
        <w:r w:rsidR="006F77A7">
          <w:rPr>
            <w:noProof/>
            <w:webHidden/>
          </w:rPr>
          <w:fldChar w:fldCharType="separate"/>
        </w:r>
        <w:r>
          <w:rPr>
            <w:noProof/>
            <w:webHidden/>
          </w:rPr>
          <w:t>21</w:t>
        </w:r>
        <w:r w:rsidR="006F77A7">
          <w:rPr>
            <w:noProof/>
            <w:webHidden/>
          </w:rPr>
          <w:fldChar w:fldCharType="end"/>
        </w:r>
      </w:hyperlink>
    </w:p>
    <w:p w14:paraId="6970EB7A" w14:textId="590E8160"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4" w:history="1">
        <w:r w:rsidR="006F77A7" w:rsidRPr="00DE4F25">
          <w:rPr>
            <w:rStyle w:val="Hyperlink"/>
            <w:noProof/>
            <w:lang w:val="en-GB"/>
          </w:rPr>
          <w:t>Table 16: Description of the scenario „Disposal of the product (C1 to C4)“ according to table 12 in EN 15804</w:t>
        </w:r>
        <w:r w:rsidR="006F77A7">
          <w:rPr>
            <w:noProof/>
            <w:webHidden/>
          </w:rPr>
          <w:tab/>
        </w:r>
        <w:r w:rsidR="006F77A7">
          <w:rPr>
            <w:noProof/>
            <w:webHidden/>
          </w:rPr>
          <w:fldChar w:fldCharType="begin"/>
        </w:r>
        <w:r w:rsidR="006F77A7">
          <w:rPr>
            <w:noProof/>
            <w:webHidden/>
          </w:rPr>
          <w:instrText xml:space="preserve"> PAGEREF _Toc98242954 \h </w:instrText>
        </w:r>
        <w:r w:rsidR="006F77A7">
          <w:rPr>
            <w:noProof/>
            <w:webHidden/>
          </w:rPr>
        </w:r>
        <w:r w:rsidR="006F77A7">
          <w:rPr>
            <w:noProof/>
            <w:webHidden/>
          </w:rPr>
          <w:fldChar w:fldCharType="separate"/>
        </w:r>
        <w:r>
          <w:rPr>
            <w:noProof/>
            <w:webHidden/>
          </w:rPr>
          <w:t>22</w:t>
        </w:r>
        <w:r w:rsidR="006F77A7">
          <w:rPr>
            <w:noProof/>
            <w:webHidden/>
          </w:rPr>
          <w:fldChar w:fldCharType="end"/>
        </w:r>
      </w:hyperlink>
    </w:p>
    <w:p w14:paraId="2C0691DF" w14:textId="635B27B2"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5" w:history="1">
        <w:r w:rsidR="006F77A7" w:rsidRPr="00DE4F25">
          <w:rPr>
            <w:rStyle w:val="Hyperlink"/>
            <w:noProof/>
            <w:lang w:val="en-GB"/>
          </w:rPr>
          <w:t>Table 17: Description of the scenario „re-use, recovery and recycling potential (module D)“</w:t>
        </w:r>
        <w:r w:rsidR="006F77A7">
          <w:rPr>
            <w:noProof/>
            <w:webHidden/>
          </w:rPr>
          <w:tab/>
        </w:r>
        <w:r w:rsidR="006F77A7">
          <w:rPr>
            <w:noProof/>
            <w:webHidden/>
          </w:rPr>
          <w:fldChar w:fldCharType="begin"/>
        </w:r>
        <w:r w:rsidR="006F77A7">
          <w:rPr>
            <w:noProof/>
            <w:webHidden/>
          </w:rPr>
          <w:instrText xml:space="preserve"> PAGEREF _Toc98242955 \h </w:instrText>
        </w:r>
        <w:r w:rsidR="006F77A7">
          <w:rPr>
            <w:noProof/>
            <w:webHidden/>
          </w:rPr>
        </w:r>
        <w:r w:rsidR="006F77A7">
          <w:rPr>
            <w:noProof/>
            <w:webHidden/>
          </w:rPr>
          <w:fldChar w:fldCharType="separate"/>
        </w:r>
        <w:r>
          <w:rPr>
            <w:noProof/>
            <w:webHidden/>
          </w:rPr>
          <w:t>22</w:t>
        </w:r>
        <w:r w:rsidR="006F77A7">
          <w:rPr>
            <w:noProof/>
            <w:webHidden/>
          </w:rPr>
          <w:fldChar w:fldCharType="end"/>
        </w:r>
      </w:hyperlink>
    </w:p>
    <w:p w14:paraId="1316D6BB" w14:textId="42E0F84E"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6" w:history="1">
        <w:r w:rsidR="006F77A7" w:rsidRPr="00DE4F25">
          <w:rPr>
            <w:rStyle w:val="Hyperlink"/>
            <w:noProof/>
            <w:lang w:val="en-GB"/>
          </w:rPr>
          <w:t>Table 18: Parameters to describe the environmental impact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_Toc98242956 \h </w:instrText>
        </w:r>
        <w:r w:rsidR="006F77A7">
          <w:rPr>
            <w:noProof/>
            <w:webHidden/>
          </w:rPr>
        </w:r>
        <w:r w:rsidR="006F77A7">
          <w:rPr>
            <w:noProof/>
            <w:webHidden/>
          </w:rPr>
          <w:fldChar w:fldCharType="separate"/>
        </w:r>
        <w:r>
          <w:rPr>
            <w:noProof/>
            <w:webHidden/>
          </w:rPr>
          <w:t>22</w:t>
        </w:r>
        <w:r w:rsidR="006F77A7">
          <w:rPr>
            <w:noProof/>
            <w:webHidden/>
          </w:rPr>
          <w:fldChar w:fldCharType="end"/>
        </w:r>
      </w:hyperlink>
    </w:p>
    <w:p w14:paraId="6E3878AE" w14:textId="37FDF7FD"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7" w:history="1">
        <w:r w:rsidR="006F77A7" w:rsidRPr="00DE4F25">
          <w:rPr>
            <w:rStyle w:val="Hyperlink"/>
            <w:noProof/>
          </w:rPr>
          <w:t>Table 19</w:t>
        </w:r>
        <w:r w:rsidR="006F77A7" w:rsidRPr="00DE4F25">
          <w:rPr>
            <w:rStyle w:val="Hyperlink"/>
            <w:noProof/>
            <w:lang w:val="de-CH"/>
          </w:rPr>
          <w:t>: Additional environmental indicators</w:t>
        </w:r>
        <w:r w:rsidR="006F77A7">
          <w:rPr>
            <w:noProof/>
            <w:webHidden/>
          </w:rPr>
          <w:tab/>
        </w:r>
        <w:r w:rsidR="006F77A7">
          <w:rPr>
            <w:noProof/>
            <w:webHidden/>
          </w:rPr>
          <w:fldChar w:fldCharType="begin"/>
        </w:r>
        <w:r w:rsidR="006F77A7">
          <w:rPr>
            <w:noProof/>
            <w:webHidden/>
          </w:rPr>
          <w:instrText xml:space="preserve"> PAGEREF _Toc98242957 \h </w:instrText>
        </w:r>
        <w:r w:rsidR="006F77A7">
          <w:rPr>
            <w:noProof/>
            <w:webHidden/>
          </w:rPr>
        </w:r>
        <w:r w:rsidR="006F77A7">
          <w:rPr>
            <w:noProof/>
            <w:webHidden/>
          </w:rPr>
          <w:fldChar w:fldCharType="separate"/>
        </w:r>
        <w:r>
          <w:rPr>
            <w:noProof/>
            <w:webHidden/>
          </w:rPr>
          <w:t>23</w:t>
        </w:r>
        <w:r w:rsidR="006F77A7">
          <w:rPr>
            <w:noProof/>
            <w:webHidden/>
          </w:rPr>
          <w:fldChar w:fldCharType="end"/>
        </w:r>
      </w:hyperlink>
    </w:p>
    <w:p w14:paraId="077AA69F" w14:textId="41F2B895"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8" w:history="1">
        <w:r w:rsidR="006F77A7" w:rsidRPr="00DE4F25">
          <w:rPr>
            <w:rStyle w:val="Hyperlink"/>
            <w:noProof/>
            <w:lang w:val="en-GB"/>
          </w:rPr>
          <w:t>Table 20: Parameters to describe the use of resources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_Toc98242958 \h </w:instrText>
        </w:r>
        <w:r w:rsidR="006F77A7">
          <w:rPr>
            <w:noProof/>
            <w:webHidden/>
          </w:rPr>
        </w:r>
        <w:r w:rsidR="006F77A7">
          <w:rPr>
            <w:noProof/>
            <w:webHidden/>
          </w:rPr>
          <w:fldChar w:fldCharType="separate"/>
        </w:r>
        <w:r>
          <w:rPr>
            <w:noProof/>
            <w:webHidden/>
          </w:rPr>
          <w:t>24</w:t>
        </w:r>
        <w:r w:rsidR="006F77A7">
          <w:rPr>
            <w:noProof/>
            <w:webHidden/>
          </w:rPr>
          <w:fldChar w:fldCharType="end"/>
        </w:r>
      </w:hyperlink>
    </w:p>
    <w:p w14:paraId="0756DB89" w14:textId="6E76EAC4"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59" w:history="1">
        <w:r w:rsidR="006F77A7" w:rsidRPr="00DE4F25">
          <w:rPr>
            <w:rStyle w:val="Hyperlink"/>
            <w:noProof/>
            <w:lang w:val="en-GB"/>
          </w:rPr>
          <w:t>Table 21: Classification of disclaimers to the declaration of core and additional environmental impact indicators</w:t>
        </w:r>
        <w:r w:rsidR="006F77A7">
          <w:rPr>
            <w:noProof/>
            <w:webHidden/>
          </w:rPr>
          <w:tab/>
        </w:r>
        <w:r w:rsidR="006F77A7">
          <w:rPr>
            <w:noProof/>
            <w:webHidden/>
          </w:rPr>
          <w:fldChar w:fldCharType="begin"/>
        </w:r>
        <w:r w:rsidR="006F77A7">
          <w:rPr>
            <w:noProof/>
            <w:webHidden/>
          </w:rPr>
          <w:instrText xml:space="preserve"> PAGEREF _Toc98242959 \h </w:instrText>
        </w:r>
        <w:r w:rsidR="006F77A7">
          <w:rPr>
            <w:noProof/>
            <w:webHidden/>
          </w:rPr>
        </w:r>
        <w:r w:rsidR="006F77A7">
          <w:rPr>
            <w:noProof/>
            <w:webHidden/>
          </w:rPr>
          <w:fldChar w:fldCharType="separate"/>
        </w:r>
        <w:r>
          <w:rPr>
            <w:noProof/>
            <w:webHidden/>
          </w:rPr>
          <w:t>25</w:t>
        </w:r>
        <w:r w:rsidR="006F77A7">
          <w:rPr>
            <w:noProof/>
            <w:webHidden/>
          </w:rPr>
          <w:fldChar w:fldCharType="end"/>
        </w:r>
      </w:hyperlink>
    </w:p>
    <w:p w14:paraId="2A30CBF8" w14:textId="5F366A7A"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60" w:history="1">
        <w:r w:rsidR="006F77A7" w:rsidRPr="00DE4F25">
          <w:rPr>
            <w:rStyle w:val="Hyperlink"/>
            <w:noProof/>
            <w:lang w:val="en-GB"/>
          </w:rPr>
          <w:t>Table 22: Parameters describing LCA-output flows and waste categories of mineral insulating products per declared/functional unit</w:t>
        </w:r>
        <w:r w:rsidR="006F77A7">
          <w:rPr>
            <w:noProof/>
            <w:webHidden/>
          </w:rPr>
          <w:tab/>
        </w:r>
        <w:r w:rsidR="006F77A7">
          <w:rPr>
            <w:noProof/>
            <w:webHidden/>
          </w:rPr>
          <w:fldChar w:fldCharType="begin"/>
        </w:r>
        <w:r w:rsidR="006F77A7">
          <w:rPr>
            <w:noProof/>
            <w:webHidden/>
          </w:rPr>
          <w:instrText xml:space="preserve"> PAGEREF _Toc98242960 \h </w:instrText>
        </w:r>
        <w:r w:rsidR="006F77A7">
          <w:rPr>
            <w:noProof/>
            <w:webHidden/>
          </w:rPr>
        </w:r>
        <w:r w:rsidR="006F77A7">
          <w:rPr>
            <w:noProof/>
            <w:webHidden/>
          </w:rPr>
          <w:fldChar w:fldCharType="separate"/>
        </w:r>
        <w:r>
          <w:rPr>
            <w:noProof/>
            <w:webHidden/>
          </w:rPr>
          <w:t>26</w:t>
        </w:r>
        <w:r w:rsidR="006F77A7">
          <w:rPr>
            <w:noProof/>
            <w:webHidden/>
          </w:rPr>
          <w:fldChar w:fldCharType="end"/>
        </w:r>
      </w:hyperlink>
    </w:p>
    <w:p w14:paraId="2D0DC196" w14:textId="190D6333" w:rsidR="006F77A7" w:rsidRDefault="00714B22">
      <w:pPr>
        <w:pStyle w:val="Abbildungsverzeichnis"/>
        <w:tabs>
          <w:tab w:val="right" w:leader="dot" w:pos="9912"/>
        </w:tabs>
        <w:rPr>
          <w:rFonts w:asciiTheme="minorHAnsi" w:eastAsiaTheme="minorEastAsia" w:hAnsiTheme="minorHAnsi" w:cstheme="minorBidi"/>
          <w:noProof/>
          <w:sz w:val="22"/>
          <w:lang w:val="de-AT" w:eastAsia="de-AT"/>
        </w:rPr>
      </w:pPr>
      <w:hyperlink w:anchor="_Toc98242961" w:history="1">
        <w:r w:rsidR="006F77A7" w:rsidRPr="00DE4F25">
          <w:rPr>
            <w:rStyle w:val="Hyperlink"/>
            <w:noProof/>
            <w:lang w:val="en-GB"/>
          </w:rPr>
          <w:t>Table 23</w:t>
        </w:r>
        <w:r w:rsidR="006F77A7" w:rsidRPr="00DE4F25">
          <w:rPr>
            <w:rStyle w:val="Hyperlink"/>
            <w:noProof/>
            <w:shd w:val="clear" w:color="auto" w:fill="DAEEF3"/>
            <w:lang w:val="en-GB"/>
          </w:rPr>
          <w:t>: Information for description biogenic carbon content at factory gate</w:t>
        </w:r>
        <w:r w:rsidR="006F77A7">
          <w:rPr>
            <w:noProof/>
            <w:webHidden/>
          </w:rPr>
          <w:tab/>
        </w:r>
        <w:r w:rsidR="006F77A7">
          <w:rPr>
            <w:noProof/>
            <w:webHidden/>
          </w:rPr>
          <w:fldChar w:fldCharType="begin"/>
        </w:r>
        <w:r w:rsidR="006F77A7">
          <w:rPr>
            <w:noProof/>
            <w:webHidden/>
          </w:rPr>
          <w:instrText xml:space="preserve"> PAGEREF _Toc98242961 \h </w:instrText>
        </w:r>
        <w:r w:rsidR="006F77A7">
          <w:rPr>
            <w:noProof/>
            <w:webHidden/>
          </w:rPr>
        </w:r>
        <w:r w:rsidR="006F77A7">
          <w:rPr>
            <w:noProof/>
            <w:webHidden/>
          </w:rPr>
          <w:fldChar w:fldCharType="separate"/>
        </w:r>
        <w:r>
          <w:rPr>
            <w:noProof/>
            <w:webHidden/>
          </w:rPr>
          <w:t>26</w:t>
        </w:r>
        <w:r w:rsidR="006F77A7">
          <w:rPr>
            <w:noProof/>
            <w:webHidden/>
          </w:rPr>
          <w:fldChar w:fldCharType="end"/>
        </w:r>
      </w:hyperlink>
    </w:p>
    <w:p w14:paraId="36D1E0D1" w14:textId="03C85ED4"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8" w:name="_Toc482175016"/>
    </w:p>
    <w:p w14:paraId="2CAA8266" w14:textId="7EA5D33D" w:rsidR="00ED67BC" w:rsidRPr="00896AA1" w:rsidRDefault="00927AF7" w:rsidP="00ED67BC">
      <w:pPr>
        <w:pStyle w:val="berschrift2"/>
        <w:rPr>
          <w:lang w:val="en-GB"/>
        </w:rPr>
      </w:pPr>
      <w:bookmarkStart w:id="189" w:name="_Toc517348359"/>
      <w:bookmarkEnd w:id="188"/>
      <w:r>
        <w:rPr>
          <w:lang w:val="en-GB"/>
        </w:rPr>
        <w:lastRenderedPageBreak/>
        <w:t>Abbreviations</w:t>
      </w:r>
      <w:bookmarkEnd w:id="189"/>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90"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1" w:name="_Hlk56768535"/>
      <w:bookmarkEnd w:id="19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1"/>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2"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2"/>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0C09BBA2" w14:textId="0338AA71" w:rsidR="00DC2A6E" w:rsidRPr="00592265" w:rsidRDefault="00DC2A6E" w:rsidP="00DC2A6E">
      <w:pPr>
        <w:pStyle w:val="Funotentext"/>
        <w:rPr>
          <w:sz w:val="18"/>
          <w:lang w:val="en-GB" w:eastAsia="de-DE"/>
        </w:rPr>
      </w:pPr>
      <w:r>
        <w:rPr>
          <w:rStyle w:val="Funotenzeichen"/>
        </w:rPr>
        <w:footnoteRef/>
      </w:r>
      <w:r w:rsidRPr="00592265">
        <w:rPr>
          <w:lang w:val="en-GB"/>
        </w:rPr>
        <w:t xml:space="preserve"> </w:t>
      </w:r>
      <w:r w:rsidR="00592265" w:rsidRPr="00592265">
        <w:rPr>
          <w:bCs/>
          <w:szCs w:val="18"/>
          <w:lang w:val="en-GB"/>
        </w:rPr>
        <w:t>This numbering is for easier product orientation and corresponds to the numbering in Tables 3-15 and 34-233</w:t>
      </w:r>
    </w:p>
  </w:footnote>
  <w:footnote w:id="2">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3">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345ADB4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C843DE">
      <w:rPr>
        <w:color w:val="17365D" w:themeColor="text2" w:themeShade="BF"/>
        <w:lang w:val="en-GB"/>
      </w:rPr>
      <w:t>Drywall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FDC5B94"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843DE">
      <w:rPr>
        <w:color w:val="17365D" w:themeColor="text2" w:themeShade="BF"/>
        <w:lang w:val="en-GB"/>
      </w:rPr>
      <w:t>drywall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4926D9B"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843DE">
      <w:rPr>
        <w:color w:val="17365D" w:themeColor="text2" w:themeShade="BF"/>
        <w:lang w:val="en-GB"/>
      </w:rPr>
      <w:t>drywall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E51657"/>
    <w:multiLevelType w:val="hybridMultilevel"/>
    <w:tmpl w:val="6F34A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CE24BFF2"/>
    <w:lvl w:ilvl="0" w:tplc="0C070001">
      <w:start w:val="1"/>
      <w:numFmt w:val="bullet"/>
      <w:lvlText w:val=""/>
      <w:lvlJc w:val="left"/>
      <w:pPr>
        <w:ind w:left="720" w:hanging="360"/>
      </w:pPr>
      <w:rPr>
        <w:rFonts w:ascii="Symbol" w:hAnsi="Symbol" w:hint="default"/>
      </w:rPr>
    </w:lvl>
    <w:lvl w:ilvl="1" w:tplc="4B80C1B8">
      <w:numFmt w:val="bullet"/>
      <w:lvlText w:val="•"/>
      <w:lvlJc w:val="left"/>
      <w:pPr>
        <w:ind w:left="1440" w:hanging="360"/>
      </w:pPr>
      <w:rPr>
        <w:rFonts w:ascii="Calibri" w:eastAsiaTheme="minorHAns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AEF59B0"/>
    <w:multiLevelType w:val="hybridMultilevel"/>
    <w:tmpl w:val="1C08A31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7F38F9"/>
    <w:multiLevelType w:val="hybridMultilevel"/>
    <w:tmpl w:val="8A9CE3D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0"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1"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3"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4"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0"/>
  </w:num>
  <w:num w:numId="4">
    <w:abstractNumId w:val="10"/>
  </w:num>
  <w:num w:numId="5">
    <w:abstractNumId w:val="14"/>
  </w:num>
  <w:num w:numId="6">
    <w:abstractNumId w:val="17"/>
  </w:num>
  <w:num w:numId="7">
    <w:abstractNumId w:val="31"/>
  </w:num>
  <w:num w:numId="8">
    <w:abstractNumId w:val="25"/>
  </w:num>
  <w:num w:numId="9">
    <w:abstractNumId w:val="33"/>
  </w:num>
  <w:num w:numId="10">
    <w:abstractNumId w:val="1"/>
  </w:num>
  <w:num w:numId="11">
    <w:abstractNumId w:val="23"/>
  </w:num>
  <w:num w:numId="12">
    <w:abstractNumId w:val="23"/>
    <w:lvlOverride w:ilvl="0">
      <w:startOverride w:val="3"/>
    </w:lvlOverride>
    <w:lvlOverride w:ilvl="1">
      <w:startOverride w:val="1"/>
    </w:lvlOverride>
  </w:num>
  <w:num w:numId="13">
    <w:abstractNumId w:val="2"/>
  </w:num>
  <w:num w:numId="14">
    <w:abstractNumId w:val="6"/>
  </w:num>
  <w:num w:numId="15">
    <w:abstractNumId w:val="28"/>
  </w:num>
  <w:num w:numId="16">
    <w:abstractNumId w:val="7"/>
  </w:num>
  <w:num w:numId="17">
    <w:abstractNumId w:val="13"/>
  </w:num>
  <w:num w:numId="18">
    <w:abstractNumId w:val="32"/>
  </w:num>
  <w:num w:numId="19">
    <w:abstractNumId w:val="36"/>
  </w:num>
  <w:num w:numId="20">
    <w:abstractNumId w:val="30"/>
  </w:num>
  <w:num w:numId="21">
    <w:abstractNumId w:val="27"/>
  </w:num>
  <w:num w:numId="22">
    <w:abstractNumId w:val="35"/>
  </w:num>
  <w:num w:numId="23">
    <w:abstractNumId w:val="26"/>
  </w:num>
  <w:num w:numId="24">
    <w:abstractNumId w:val="11"/>
  </w:num>
  <w:num w:numId="25">
    <w:abstractNumId w:val="22"/>
  </w:num>
  <w:num w:numId="26">
    <w:abstractNumId w:val="20"/>
  </w:num>
  <w:num w:numId="27">
    <w:abstractNumId w:val="9"/>
  </w:num>
  <w:num w:numId="28">
    <w:abstractNumId w:val="23"/>
    <w:lvlOverride w:ilvl="0">
      <w:startOverride w:val="3"/>
    </w:lvlOverride>
    <w:lvlOverride w:ilvl="1">
      <w:startOverride w:val="10"/>
    </w:lvlOverride>
  </w:num>
  <w:num w:numId="29">
    <w:abstractNumId w:val="19"/>
  </w:num>
  <w:num w:numId="30">
    <w:abstractNumId w:val="19"/>
  </w:num>
  <w:num w:numId="31">
    <w:abstractNumId w:val="3"/>
  </w:num>
  <w:num w:numId="32">
    <w:abstractNumId w:val="5"/>
  </w:num>
  <w:num w:numId="33">
    <w:abstractNumId w:val="24"/>
  </w:num>
  <w:num w:numId="34">
    <w:abstractNumId w:val="19"/>
  </w:num>
  <w:num w:numId="35">
    <w:abstractNumId w:val="29"/>
  </w:num>
  <w:num w:numId="36">
    <w:abstractNumId w:val="24"/>
  </w:num>
  <w:num w:numId="37">
    <w:abstractNumId w:val="34"/>
  </w:num>
  <w:num w:numId="38">
    <w:abstractNumId w:val="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7"/>
  </w:num>
  <w:num w:numId="42">
    <w:abstractNumId w:val="21"/>
  </w:num>
  <w:num w:numId="43">
    <w:abstractNumId w:val="19"/>
  </w:num>
  <w:num w:numId="44">
    <w:abstractNumId w:val="19"/>
  </w:num>
  <w:num w:numId="45">
    <w:abstractNumId w:val="18"/>
  </w:num>
  <w:num w:numId="46">
    <w:abstractNumId w:val="12"/>
  </w:num>
  <w:num w:numId="4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83CFB"/>
    <w:rsid w:val="00085C9C"/>
    <w:rsid w:val="00086F3E"/>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71190"/>
    <w:rsid w:val="00171BC2"/>
    <w:rsid w:val="0017355A"/>
    <w:rsid w:val="00173752"/>
    <w:rsid w:val="00180699"/>
    <w:rsid w:val="0018144E"/>
    <w:rsid w:val="00182095"/>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4C65"/>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57990"/>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2265"/>
    <w:rsid w:val="005931C1"/>
    <w:rsid w:val="005A0786"/>
    <w:rsid w:val="005A08D9"/>
    <w:rsid w:val="005A5DEA"/>
    <w:rsid w:val="005A6BAC"/>
    <w:rsid w:val="005B6C4F"/>
    <w:rsid w:val="005C4F97"/>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0775"/>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7A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4B22"/>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14EB"/>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09F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5895"/>
    <w:rsid w:val="00A17376"/>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AF3879"/>
    <w:rsid w:val="00B0164C"/>
    <w:rsid w:val="00B03A97"/>
    <w:rsid w:val="00B046EF"/>
    <w:rsid w:val="00B04CAA"/>
    <w:rsid w:val="00B05499"/>
    <w:rsid w:val="00B137EA"/>
    <w:rsid w:val="00B20DDD"/>
    <w:rsid w:val="00B22125"/>
    <w:rsid w:val="00B231D0"/>
    <w:rsid w:val="00B238F4"/>
    <w:rsid w:val="00B24C90"/>
    <w:rsid w:val="00B269D4"/>
    <w:rsid w:val="00B26A87"/>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843DE"/>
    <w:rsid w:val="00C938D7"/>
    <w:rsid w:val="00C939FE"/>
    <w:rsid w:val="00C93ABD"/>
    <w:rsid w:val="00C93D0B"/>
    <w:rsid w:val="00C9653D"/>
    <w:rsid w:val="00C97485"/>
    <w:rsid w:val="00C97BAD"/>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27AD3"/>
    <w:rsid w:val="00D30C9F"/>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3E5D"/>
    <w:rsid w:val="00DB0C62"/>
    <w:rsid w:val="00DB267F"/>
    <w:rsid w:val="00DB2BC9"/>
    <w:rsid w:val="00DB5D0E"/>
    <w:rsid w:val="00DB73EF"/>
    <w:rsid w:val="00DC0071"/>
    <w:rsid w:val="00DC1378"/>
    <w:rsid w:val="00DC2A6E"/>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AA0"/>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character" w:styleId="NichtaufgelsteErwhnung">
    <w:name w:val="Unresolved Mention"/>
    <w:basedOn w:val="Absatz-Standardschriftart"/>
    <w:uiPriority w:val="99"/>
    <w:semiHidden/>
    <w:unhideWhenUsed/>
    <w:rsid w:val="0018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dict.cc/englisch-deutsch/recognized.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bau-epd.at" TargetMode="Externa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xxx.xx" TargetMode="External"/><Relationship Id="rId29" Type="http://schemas.openxmlformats.org/officeDocument/2006/relationships/hyperlink" Target="http://gabi-documentation-2014.gabi-software.com/xml-data/processes/35dac06b-ef43-4c33-8c5b-42d422be0ed1.x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24" Type="http://schemas.openxmlformats.org/officeDocument/2006/relationships/hyperlink" Target="http://www.dict.cc/englisch-deutsch/engineering.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dict.cc/englisch-deutsch/of.html" TargetMode="External"/><Relationship Id="rId28" Type="http://schemas.openxmlformats.org/officeDocument/2006/relationships/hyperlink" Target="http://gabi-documentation-2014.gabi-software.com/xml-data/processes/087060d4-acf4-42f8-8145-ae4822e5c81c.xml"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dict.cc/englisch-deutsch/rules.html" TargetMode="External"/><Relationship Id="rId27" Type="http://schemas.openxmlformats.org/officeDocument/2006/relationships/footer" Target="footer4.xml"/><Relationship Id="rId30" Type="http://schemas.openxmlformats.org/officeDocument/2006/relationships/hyperlink" Target="http://gabi-documentation-2014.gabi-software.com/xml-data/processes/ee377281-8d03-4dbe-90bf-fa51f61556a2.xml"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9305</Words>
  <Characters>58624</Characters>
  <Application>Microsoft Office Word</Application>
  <DocSecurity>0</DocSecurity>
  <Lines>488</Lines>
  <Paragraphs>135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29</cp:revision>
  <cp:lastPrinted>2022-03-16T09:30:00Z</cp:lastPrinted>
  <dcterms:created xsi:type="dcterms:W3CDTF">2022-03-07T20:48:00Z</dcterms:created>
  <dcterms:modified xsi:type="dcterms:W3CDTF">2022-03-16T09:30:00Z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