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90957" w14:textId="77777777" w:rsidR="008B2417" w:rsidRPr="00D87CF8" w:rsidRDefault="00DD2310" w:rsidP="007869DF">
      <w:pPr>
        <w:rPr>
          <w:rFonts w:asciiTheme="minorHAnsi" w:hAnsiTheme="minorHAnsi" w:cstheme="minorHAnsi"/>
        </w:rPr>
      </w:pPr>
    </w:p>
    <w:p w14:paraId="52582A51" w14:textId="77777777" w:rsidR="007869DF" w:rsidRPr="00D87CF8" w:rsidRDefault="007869DF" w:rsidP="007869DF">
      <w:pPr>
        <w:rPr>
          <w:rFonts w:asciiTheme="minorHAnsi" w:hAnsiTheme="minorHAnsi" w:cstheme="minorHAnsi"/>
        </w:rPr>
      </w:pPr>
    </w:p>
    <w:p w14:paraId="3ED6CFA6" w14:textId="352892C7" w:rsidR="00D87CF8" w:rsidRDefault="00D87CF8" w:rsidP="00D87CF8">
      <w:pPr>
        <w:rPr>
          <w:rFonts w:asciiTheme="minorHAnsi" w:hAnsiTheme="minorHAnsi" w:cstheme="minorHAnsi"/>
          <w:b/>
          <w:sz w:val="28"/>
          <w:szCs w:val="28"/>
        </w:rPr>
      </w:pPr>
      <w:r w:rsidRPr="00D87CF8">
        <w:rPr>
          <w:rFonts w:asciiTheme="minorHAnsi" w:hAnsiTheme="minorHAnsi" w:cstheme="minorHAnsi"/>
          <w:b/>
          <w:sz w:val="28"/>
          <w:szCs w:val="28"/>
        </w:rPr>
        <w:t>Allgemeine Anleitung für Erstellung PKR</w:t>
      </w:r>
    </w:p>
    <w:p w14:paraId="7093BE39" w14:textId="36C409B5" w:rsidR="0040678D" w:rsidRDefault="0040678D" w:rsidP="00D87CF8">
      <w:pPr>
        <w:rPr>
          <w:rFonts w:asciiTheme="minorHAnsi" w:hAnsiTheme="minorHAnsi" w:cstheme="minorHAnsi"/>
          <w:b/>
          <w:sz w:val="28"/>
          <w:szCs w:val="28"/>
        </w:rPr>
      </w:pPr>
    </w:p>
    <w:p w14:paraId="77DB1CD6" w14:textId="77777777" w:rsidR="0040678D" w:rsidRPr="00D92FEB" w:rsidRDefault="0040678D" w:rsidP="0040678D">
      <w:pPr>
        <w:spacing w:after="120"/>
        <w:rPr>
          <w:rFonts w:asciiTheme="minorHAnsi" w:hAnsiTheme="minorHAnsi" w:cstheme="minorHAnsi"/>
          <w:b/>
          <w:color w:val="C62115"/>
          <w:sz w:val="18"/>
          <w:szCs w:val="18"/>
        </w:rPr>
      </w:pPr>
      <w:r w:rsidRPr="00D92FEB">
        <w:rPr>
          <w:rFonts w:asciiTheme="minorHAnsi" w:hAnsiTheme="minorHAnsi" w:cstheme="minorHAnsi"/>
          <w:b/>
          <w:color w:val="002060"/>
          <w:sz w:val="18"/>
          <w:szCs w:val="18"/>
        </w:rPr>
        <w:t>Nachverfolgung der Versionen</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40678D" w:rsidRPr="0040678D" w14:paraId="5BBAEE9C" w14:textId="77777777" w:rsidTr="00505F8E">
        <w:trPr>
          <w:trHeight w:val="397"/>
        </w:trPr>
        <w:tc>
          <w:tcPr>
            <w:tcW w:w="1163" w:type="dxa"/>
            <w:tcBorders>
              <w:top w:val="single" w:sz="8" w:space="0" w:color="000000"/>
              <w:bottom w:val="single" w:sz="8" w:space="0" w:color="000000"/>
            </w:tcBorders>
            <w:shd w:val="clear" w:color="auto" w:fill="D9D9D9"/>
            <w:vAlign w:val="center"/>
          </w:tcPr>
          <w:p w14:paraId="2BEE3F25" w14:textId="77777777" w:rsidR="0040678D" w:rsidRPr="00D92FEB" w:rsidRDefault="0040678D" w:rsidP="00505F8E">
            <w:pPr>
              <w:rPr>
                <w:rFonts w:asciiTheme="minorHAnsi" w:hAnsiTheme="minorHAnsi" w:cstheme="minorHAnsi"/>
                <w:b/>
                <w:bCs/>
                <w:color w:val="17365D"/>
                <w:sz w:val="18"/>
                <w:szCs w:val="16"/>
              </w:rPr>
            </w:pPr>
            <w:r w:rsidRPr="00D92FEB">
              <w:rPr>
                <w:rFonts w:asciiTheme="minorHAnsi" w:hAnsiTheme="minorHAnsi" w:cstheme="minorHAnsi"/>
                <w:b/>
                <w:bCs/>
                <w:color w:val="17365D"/>
                <w:sz w:val="18"/>
                <w:szCs w:val="16"/>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DF93C97" w14:textId="77777777" w:rsidR="0040678D" w:rsidRPr="00D92FEB" w:rsidRDefault="0040678D" w:rsidP="00505F8E">
            <w:pPr>
              <w:rPr>
                <w:rFonts w:asciiTheme="minorHAnsi" w:hAnsiTheme="minorHAnsi" w:cstheme="minorHAnsi"/>
                <w:b/>
                <w:bCs/>
                <w:color w:val="17365D"/>
                <w:sz w:val="18"/>
                <w:szCs w:val="16"/>
              </w:rPr>
            </w:pPr>
            <w:r w:rsidRPr="00D92FEB">
              <w:rPr>
                <w:rFonts w:asciiTheme="minorHAnsi" w:hAnsiTheme="minorHAnsi" w:cstheme="minorHAnsi"/>
                <w:b/>
                <w:bCs/>
                <w:color w:val="17365D"/>
                <w:sz w:val="18"/>
                <w:szCs w:val="16"/>
              </w:rPr>
              <w:t>Kommentar</w:t>
            </w:r>
          </w:p>
        </w:tc>
        <w:tc>
          <w:tcPr>
            <w:tcW w:w="1276" w:type="dxa"/>
            <w:tcBorders>
              <w:top w:val="single" w:sz="8" w:space="0" w:color="000000"/>
              <w:bottom w:val="single" w:sz="8" w:space="0" w:color="000000"/>
            </w:tcBorders>
            <w:shd w:val="clear" w:color="auto" w:fill="D9D9D9"/>
            <w:vAlign w:val="center"/>
          </w:tcPr>
          <w:p w14:paraId="0D965802" w14:textId="77777777" w:rsidR="0040678D" w:rsidRPr="00D92FEB" w:rsidRDefault="0040678D" w:rsidP="00505F8E">
            <w:pPr>
              <w:jc w:val="center"/>
              <w:rPr>
                <w:rFonts w:asciiTheme="minorHAnsi" w:hAnsiTheme="minorHAnsi" w:cstheme="minorHAnsi"/>
                <w:b/>
                <w:bCs/>
                <w:color w:val="17365D"/>
                <w:sz w:val="18"/>
                <w:szCs w:val="16"/>
              </w:rPr>
            </w:pPr>
            <w:r w:rsidRPr="00D92FEB">
              <w:rPr>
                <w:rFonts w:asciiTheme="minorHAnsi" w:hAnsiTheme="minorHAnsi" w:cstheme="minorHAnsi"/>
                <w:b/>
                <w:bCs/>
                <w:color w:val="17365D"/>
                <w:sz w:val="18"/>
                <w:szCs w:val="16"/>
              </w:rPr>
              <w:t>Stand</w:t>
            </w:r>
          </w:p>
        </w:tc>
      </w:tr>
      <w:tr w:rsidR="0040678D" w:rsidRPr="0040678D" w14:paraId="6DEA2DEB" w14:textId="77777777" w:rsidTr="00505F8E">
        <w:tc>
          <w:tcPr>
            <w:tcW w:w="1163" w:type="dxa"/>
            <w:tcBorders>
              <w:top w:val="single" w:sz="8" w:space="0" w:color="000000"/>
              <w:left w:val="single" w:sz="8" w:space="0" w:color="000000"/>
              <w:bottom w:val="single" w:sz="8" w:space="0" w:color="000000"/>
            </w:tcBorders>
          </w:tcPr>
          <w:p w14:paraId="2D60C51E" w14:textId="77777777" w:rsidR="0040678D" w:rsidRPr="00D92FEB" w:rsidRDefault="0040678D" w:rsidP="00505F8E">
            <w:pPr>
              <w:rPr>
                <w:rFonts w:asciiTheme="minorHAnsi" w:hAnsiTheme="minorHAnsi" w:cstheme="minorHAnsi"/>
                <w:bCs/>
                <w:color w:val="000000"/>
                <w:sz w:val="18"/>
                <w:szCs w:val="12"/>
              </w:rPr>
            </w:pPr>
            <w:r w:rsidRPr="00D92FEB">
              <w:rPr>
                <w:rFonts w:asciiTheme="minorHAnsi" w:hAnsiTheme="minorHAnsi" w:cstheme="minorHAnsi"/>
                <w:bCs/>
                <w:color w:val="000000"/>
                <w:sz w:val="18"/>
                <w:szCs w:val="12"/>
              </w:rPr>
              <w:t>1.0</w:t>
            </w:r>
          </w:p>
        </w:tc>
        <w:tc>
          <w:tcPr>
            <w:tcW w:w="6378" w:type="dxa"/>
            <w:tcBorders>
              <w:top w:val="single" w:sz="8" w:space="0" w:color="000000"/>
              <w:left w:val="single" w:sz="8" w:space="0" w:color="000000"/>
              <w:bottom w:val="single" w:sz="8" w:space="0" w:color="000000"/>
              <w:right w:val="single" w:sz="8" w:space="0" w:color="000000"/>
            </w:tcBorders>
          </w:tcPr>
          <w:p w14:paraId="7476DFB2" w14:textId="77777777" w:rsidR="0040678D" w:rsidRPr="00D92FEB" w:rsidRDefault="0040678D" w:rsidP="00505F8E">
            <w:pPr>
              <w:rPr>
                <w:rFonts w:asciiTheme="minorHAnsi" w:hAnsiTheme="minorHAnsi" w:cstheme="minorHAnsi"/>
                <w:color w:val="000000"/>
                <w:sz w:val="18"/>
                <w:szCs w:val="12"/>
              </w:rPr>
            </w:pPr>
            <w:r w:rsidRPr="00D92FEB">
              <w:rPr>
                <w:rFonts w:asciiTheme="minorHAnsi" w:hAnsiTheme="minorHAnsi" w:cstheme="minorHAnsi"/>
                <w:color w:val="000000"/>
                <w:sz w:val="18"/>
                <w:szCs w:val="12"/>
              </w:rPr>
              <w:t>Einführung von Versionsnummern, Überarbeitung bzw. Erweiterung, um Anforderungen an eine akkreditierte Stelle gemäß ISO 17065 zu erfüllen.</w:t>
            </w:r>
          </w:p>
        </w:tc>
        <w:tc>
          <w:tcPr>
            <w:tcW w:w="1276" w:type="dxa"/>
            <w:tcBorders>
              <w:top w:val="single" w:sz="8" w:space="0" w:color="000000"/>
              <w:bottom w:val="single" w:sz="8" w:space="0" w:color="000000"/>
              <w:right w:val="single" w:sz="8" w:space="0" w:color="000000"/>
            </w:tcBorders>
          </w:tcPr>
          <w:p w14:paraId="0F709AAA" w14:textId="51306E49" w:rsidR="0040678D" w:rsidRPr="00D92FEB" w:rsidRDefault="0040678D" w:rsidP="00505F8E">
            <w:pPr>
              <w:rPr>
                <w:rFonts w:asciiTheme="minorHAnsi" w:hAnsiTheme="minorHAnsi" w:cstheme="minorHAnsi"/>
                <w:color w:val="000000"/>
                <w:sz w:val="18"/>
                <w:szCs w:val="12"/>
                <w:highlight w:val="yellow"/>
              </w:rPr>
            </w:pPr>
            <w:r w:rsidRPr="00D92FEB">
              <w:rPr>
                <w:rFonts w:asciiTheme="minorHAnsi" w:hAnsiTheme="minorHAnsi" w:cstheme="minorHAnsi"/>
                <w:color w:val="000000"/>
                <w:sz w:val="18"/>
                <w:szCs w:val="12"/>
              </w:rPr>
              <w:t>2</w:t>
            </w:r>
            <w:r w:rsidR="00D92FEB">
              <w:rPr>
                <w:rFonts w:asciiTheme="minorHAnsi" w:hAnsiTheme="minorHAnsi" w:cstheme="minorHAnsi"/>
                <w:color w:val="000000"/>
                <w:sz w:val="18"/>
                <w:szCs w:val="12"/>
              </w:rPr>
              <w:t>0</w:t>
            </w:r>
            <w:r w:rsidRPr="00D92FEB">
              <w:rPr>
                <w:rFonts w:asciiTheme="minorHAnsi" w:hAnsiTheme="minorHAnsi" w:cstheme="minorHAnsi"/>
                <w:color w:val="000000"/>
                <w:sz w:val="18"/>
                <w:szCs w:val="12"/>
              </w:rPr>
              <w:t>.0</w:t>
            </w:r>
            <w:r w:rsidR="00D92FEB">
              <w:rPr>
                <w:rFonts w:asciiTheme="minorHAnsi" w:hAnsiTheme="minorHAnsi" w:cstheme="minorHAnsi"/>
                <w:color w:val="000000"/>
                <w:sz w:val="18"/>
                <w:szCs w:val="12"/>
              </w:rPr>
              <w:t>4</w:t>
            </w:r>
            <w:r w:rsidRPr="00D92FEB">
              <w:rPr>
                <w:rFonts w:asciiTheme="minorHAnsi" w:hAnsiTheme="minorHAnsi" w:cstheme="minorHAnsi"/>
                <w:color w:val="000000"/>
                <w:sz w:val="18"/>
                <w:szCs w:val="12"/>
              </w:rPr>
              <w:t>.2022</w:t>
            </w:r>
          </w:p>
        </w:tc>
      </w:tr>
      <w:tr w:rsidR="0040678D" w:rsidRPr="0040678D" w14:paraId="243AAACA" w14:textId="77777777" w:rsidTr="00505F8E">
        <w:tc>
          <w:tcPr>
            <w:tcW w:w="1163" w:type="dxa"/>
          </w:tcPr>
          <w:p w14:paraId="4BF0791F" w14:textId="5262CBFE" w:rsidR="0040678D" w:rsidRPr="00D92FEB" w:rsidRDefault="00FD3D63" w:rsidP="00505F8E">
            <w:pPr>
              <w:rPr>
                <w:rFonts w:asciiTheme="minorHAnsi" w:hAnsiTheme="minorHAnsi" w:cstheme="minorHAnsi"/>
                <w:color w:val="000000"/>
                <w:sz w:val="18"/>
                <w:szCs w:val="12"/>
              </w:rPr>
            </w:pPr>
            <w:r>
              <w:rPr>
                <w:rFonts w:asciiTheme="minorHAnsi" w:hAnsiTheme="minorHAnsi" w:cstheme="minorHAnsi"/>
                <w:color w:val="000000"/>
                <w:sz w:val="18"/>
                <w:szCs w:val="12"/>
              </w:rPr>
              <w:t>2.0</w:t>
            </w:r>
          </w:p>
        </w:tc>
        <w:tc>
          <w:tcPr>
            <w:tcW w:w="6378" w:type="dxa"/>
            <w:tcBorders>
              <w:left w:val="single" w:sz="8" w:space="0" w:color="000000"/>
              <w:right w:val="single" w:sz="8" w:space="0" w:color="000000"/>
            </w:tcBorders>
          </w:tcPr>
          <w:p w14:paraId="636371B4" w14:textId="56C22744" w:rsidR="0040678D" w:rsidRPr="00D92FEB" w:rsidRDefault="00FD3D63" w:rsidP="00505F8E">
            <w:pPr>
              <w:rPr>
                <w:rFonts w:asciiTheme="minorHAnsi" w:hAnsiTheme="minorHAnsi" w:cstheme="minorHAnsi"/>
                <w:color w:val="000000"/>
                <w:sz w:val="18"/>
                <w:szCs w:val="12"/>
              </w:rPr>
            </w:pPr>
            <w:r>
              <w:rPr>
                <w:rFonts w:asciiTheme="minorHAnsi" w:hAnsiTheme="minorHAnsi" w:cstheme="minorHAnsi"/>
                <w:color w:val="000000"/>
                <w:sz w:val="18"/>
                <w:szCs w:val="12"/>
              </w:rPr>
              <w:t>Änderung Verpflichtung Einberufung Produktgruppenforen</w:t>
            </w:r>
          </w:p>
        </w:tc>
        <w:tc>
          <w:tcPr>
            <w:tcW w:w="1276" w:type="dxa"/>
          </w:tcPr>
          <w:p w14:paraId="790DDF41" w14:textId="46548546" w:rsidR="0040678D" w:rsidRPr="00D92FEB" w:rsidRDefault="00FD3D63" w:rsidP="00505F8E">
            <w:pPr>
              <w:rPr>
                <w:rFonts w:asciiTheme="minorHAnsi" w:hAnsiTheme="minorHAnsi" w:cstheme="minorHAnsi"/>
                <w:color w:val="000000"/>
                <w:sz w:val="18"/>
                <w:szCs w:val="12"/>
              </w:rPr>
            </w:pPr>
            <w:r>
              <w:rPr>
                <w:rFonts w:asciiTheme="minorHAnsi" w:hAnsiTheme="minorHAnsi" w:cstheme="minorHAnsi"/>
                <w:color w:val="000000"/>
                <w:sz w:val="18"/>
                <w:szCs w:val="12"/>
              </w:rPr>
              <w:t>21.01.2023</w:t>
            </w:r>
          </w:p>
        </w:tc>
      </w:tr>
    </w:tbl>
    <w:p w14:paraId="51E8EAE5" w14:textId="77777777" w:rsidR="00D87CF8" w:rsidRPr="00D87CF8" w:rsidRDefault="00D87CF8" w:rsidP="00D87CF8">
      <w:pPr>
        <w:rPr>
          <w:rFonts w:asciiTheme="minorHAnsi" w:hAnsiTheme="minorHAnsi" w:cstheme="minorHAnsi"/>
        </w:rPr>
      </w:pPr>
    </w:p>
    <w:p w14:paraId="6F8839FE" w14:textId="77777777" w:rsidR="00D87CF8" w:rsidRPr="00D87CF8" w:rsidRDefault="00D87CF8" w:rsidP="00D87CF8">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87CF8" w:rsidRPr="00D87CF8" w14:paraId="46973EF5" w14:textId="77777777" w:rsidTr="007E75C7">
        <w:tc>
          <w:tcPr>
            <w:tcW w:w="9494" w:type="dxa"/>
            <w:shd w:val="clear" w:color="auto" w:fill="auto"/>
          </w:tcPr>
          <w:p w14:paraId="5825A734" w14:textId="77777777" w:rsidR="00D87CF8" w:rsidRPr="00D87CF8" w:rsidRDefault="00D87CF8" w:rsidP="007E75C7">
            <w:pPr>
              <w:rPr>
                <w:rFonts w:asciiTheme="minorHAnsi" w:hAnsiTheme="minorHAnsi" w:cstheme="minorHAnsi"/>
              </w:rPr>
            </w:pPr>
          </w:p>
          <w:p w14:paraId="378C5F51" w14:textId="4A03C395" w:rsidR="00D87CF8" w:rsidRPr="00D87CF8" w:rsidRDefault="00D87CF8" w:rsidP="007E75C7">
            <w:pPr>
              <w:ind w:left="1418" w:hanging="1418"/>
              <w:rPr>
                <w:rFonts w:asciiTheme="minorHAnsi" w:hAnsiTheme="minorHAnsi" w:cstheme="minorHAnsi"/>
                <w:b/>
              </w:rPr>
            </w:pPr>
            <w:r w:rsidRPr="00D87CF8">
              <w:rPr>
                <w:rFonts w:asciiTheme="minorHAnsi" w:hAnsiTheme="minorHAnsi" w:cstheme="minorHAnsi"/>
                <w:b/>
              </w:rPr>
              <w:t>Grundsatz:</w:t>
            </w:r>
            <w:r w:rsidRPr="00D87CF8">
              <w:rPr>
                <w:rFonts w:asciiTheme="minorHAnsi" w:hAnsiTheme="minorHAnsi" w:cstheme="minorHAnsi"/>
                <w:b/>
              </w:rPr>
              <w:tab/>
              <w:t>Die PKR sind so zu präzisieren, dass daraus resultierende EPD</w:t>
            </w:r>
            <w:r w:rsidR="00D92FEB">
              <w:rPr>
                <w:rFonts w:asciiTheme="minorHAnsi" w:hAnsiTheme="minorHAnsi" w:cstheme="minorHAnsi"/>
                <w:b/>
              </w:rPr>
              <w:t>s</w:t>
            </w:r>
            <w:r w:rsidRPr="00D87CF8">
              <w:rPr>
                <w:rFonts w:asciiTheme="minorHAnsi" w:hAnsiTheme="minorHAnsi" w:cstheme="minorHAnsi"/>
                <w:b/>
              </w:rPr>
              <w:t xml:space="preserve"> möglichst lückenlos vergleichbar werden.</w:t>
            </w:r>
          </w:p>
          <w:p w14:paraId="1F316FB5" w14:textId="77777777" w:rsidR="00D87CF8" w:rsidRPr="00D87CF8" w:rsidRDefault="00D87CF8" w:rsidP="007E75C7">
            <w:pPr>
              <w:rPr>
                <w:rFonts w:asciiTheme="minorHAnsi" w:hAnsiTheme="minorHAnsi" w:cstheme="minorHAnsi"/>
              </w:rPr>
            </w:pPr>
          </w:p>
        </w:tc>
      </w:tr>
    </w:tbl>
    <w:p w14:paraId="33570C6E" w14:textId="77777777" w:rsidR="00D87CF8" w:rsidRPr="00D87CF8" w:rsidRDefault="00D87CF8" w:rsidP="00D87CF8">
      <w:pPr>
        <w:rPr>
          <w:rFonts w:asciiTheme="minorHAnsi" w:hAnsiTheme="minorHAnsi" w:cstheme="minorHAnsi"/>
        </w:rPr>
      </w:pPr>
    </w:p>
    <w:p w14:paraId="2D84A01E" w14:textId="77777777" w:rsidR="00D87CF8" w:rsidRPr="00D87CF8" w:rsidRDefault="00D87CF8" w:rsidP="00D87CF8">
      <w:pPr>
        <w:rPr>
          <w:rFonts w:asciiTheme="minorHAnsi" w:hAnsiTheme="minorHAnsi" w:cstheme="minorHAnsi"/>
        </w:rPr>
      </w:pPr>
    </w:p>
    <w:p w14:paraId="53FF75AA" w14:textId="77777777" w:rsidR="00D87CF8" w:rsidRPr="00D87CF8" w:rsidRDefault="00D87CF8" w:rsidP="00D87CF8">
      <w:pPr>
        <w:numPr>
          <w:ilvl w:val="0"/>
          <w:numId w:val="2"/>
        </w:numPr>
        <w:ind w:left="426" w:hanging="426"/>
        <w:jc w:val="both"/>
        <w:rPr>
          <w:rFonts w:asciiTheme="minorHAnsi" w:hAnsiTheme="minorHAnsi" w:cstheme="minorHAnsi"/>
        </w:rPr>
      </w:pPr>
      <w:r w:rsidRPr="00D87CF8">
        <w:rPr>
          <w:rFonts w:asciiTheme="minorHAnsi" w:hAnsiTheme="minorHAnsi" w:cstheme="minorHAnsi"/>
        </w:rPr>
        <w:t xml:space="preserve">Die für eine Produktgruppe zu definierenden </w:t>
      </w:r>
      <w:proofErr w:type="spellStart"/>
      <w:r w:rsidRPr="00D87CF8">
        <w:rPr>
          <w:rFonts w:asciiTheme="minorHAnsi" w:hAnsiTheme="minorHAnsi" w:cstheme="minorHAnsi"/>
        </w:rPr>
        <w:t>Produktkategorieregeln</w:t>
      </w:r>
      <w:proofErr w:type="spellEnd"/>
      <w:r w:rsidRPr="00D87CF8">
        <w:rPr>
          <w:rFonts w:asciiTheme="minorHAnsi" w:hAnsiTheme="minorHAnsi" w:cstheme="minorHAnsi"/>
        </w:rPr>
        <w:t xml:space="preserve"> (PKR) sind auf </w:t>
      </w:r>
      <w:r>
        <w:rPr>
          <w:rFonts w:asciiTheme="minorHAnsi" w:hAnsiTheme="minorHAnsi" w:cstheme="minorHAnsi"/>
        </w:rPr>
        <w:t xml:space="preserve">das vorliegende Dokument </w:t>
      </w:r>
      <w:r w:rsidRPr="00D87CF8">
        <w:rPr>
          <w:rFonts w:asciiTheme="minorHAnsi" w:hAnsiTheme="minorHAnsi" w:cstheme="minorHAnsi"/>
        </w:rPr>
        <w:t>abzustimmen.</w:t>
      </w:r>
    </w:p>
    <w:p w14:paraId="0A51E1A3" w14:textId="77777777" w:rsidR="00D87CF8" w:rsidRPr="00D87CF8" w:rsidRDefault="00D87CF8" w:rsidP="00D87CF8">
      <w:pPr>
        <w:ind w:left="426" w:hanging="426"/>
        <w:jc w:val="both"/>
        <w:rPr>
          <w:rFonts w:asciiTheme="minorHAnsi" w:hAnsiTheme="minorHAnsi" w:cstheme="minorHAnsi"/>
        </w:rPr>
      </w:pPr>
    </w:p>
    <w:p w14:paraId="0249ECC1" w14:textId="77777777" w:rsidR="00D87CF8" w:rsidRPr="00D87CF8" w:rsidRDefault="00D87CF8" w:rsidP="00D87CF8">
      <w:pPr>
        <w:ind w:left="426" w:hanging="426"/>
        <w:jc w:val="both"/>
        <w:rPr>
          <w:rFonts w:asciiTheme="minorHAnsi" w:hAnsiTheme="minorHAnsi" w:cstheme="minorHAnsi"/>
        </w:rPr>
      </w:pPr>
    </w:p>
    <w:p w14:paraId="690C66FA" w14:textId="77777777" w:rsidR="00D87CF8" w:rsidRPr="00D87CF8" w:rsidRDefault="00D87CF8" w:rsidP="00D87CF8">
      <w:pPr>
        <w:numPr>
          <w:ilvl w:val="0"/>
          <w:numId w:val="2"/>
        </w:numPr>
        <w:ind w:left="491" w:hanging="426"/>
        <w:contextualSpacing/>
        <w:jc w:val="both"/>
        <w:rPr>
          <w:rFonts w:asciiTheme="minorHAnsi" w:hAnsiTheme="minorHAnsi" w:cstheme="minorHAnsi"/>
        </w:rPr>
      </w:pPr>
      <w:r w:rsidRPr="00D87CF8">
        <w:rPr>
          <w:rFonts w:asciiTheme="minorHAnsi" w:hAnsiTheme="minorHAnsi" w:cstheme="minorHAnsi"/>
        </w:rPr>
        <w:t>Die PKR müssen auf die EN ISO 14025, die EN 15804 und die zugehörigen Normen abgestimmt werden.</w:t>
      </w:r>
    </w:p>
    <w:p w14:paraId="1BD76DE0" w14:textId="732505DE" w:rsidR="00D87CF8" w:rsidRDefault="00D87CF8" w:rsidP="00D87CF8">
      <w:pPr>
        <w:ind w:left="491"/>
        <w:contextualSpacing/>
        <w:jc w:val="both"/>
        <w:rPr>
          <w:rFonts w:asciiTheme="minorHAnsi" w:hAnsiTheme="minorHAnsi" w:cstheme="minorHAnsi"/>
          <w:b/>
        </w:rPr>
      </w:pPr>
      <w:r w:rsidRPr="00D87CF8">
        <w:rPr>
          <w:rFonts w:asciiTheme="minorHAnsi" w:hAnsiTheme="minorHAnsi" w:cstheme="minorHAnsi"/>
          <w:b/>
        </w:rPr>
        <w:t>Hinweis: CEN TC c-PKR gelten übergeordnet zu allen sonstigen programmspezifischen PKR</w:t>
      </w:r>
      <w:r w:rsidR="00841028">
        <w:rPr>
          <w:rFonts w:asciiTheme="minorHAnsi" w:hAnsiTheme="minorHAnsi" w:cstheme="minorHAnsi"/>
          <w:b/>
        </w:rPr>
        <w:t>-D</w:t>
      </w:r>
      <w:r w:rsidRPr="00D87CF8">
        <w:rPr>
          <w:rFonts w:asciiTheme="minorHAnsi" w:hAnsiTheme="minorHAnsi" w:cstheme="minorHAnsi"/>
          <w:b/>
        </w:rPr>
        <w:t xml:space="preserve">okumenten. PKR gemäß EN 15804, die seitens CEN für eine Produktgruppe veröffentlich sind vorrangig anzuwenden, es sei denn es gibt eine technische Begründung für eine andere Vorgangsweise. Der Inhalt einer nationalen bzw. Programmspezifischen PKR soll auf die korrespondierende CEN TC c-PKR verweisen. </w:t>
      </w:r>
    </w:p>
    <w:p w14:paraId="329EE7D1" w14:textId="77777777" w:rsidR="00D87CF8" w:rsidRPr="00D87CF8" w:rsidRDefault="00D87CF8" w:rsidP="00D87CF8">
      <w:pPr>
        <w:ind w:left="491"/>
        <w:contextualSpacing/>
        <w:jc w:val="both"/>
        <w:rPr>
          <w:rFonts w:asciiTheme="minorHAnsi" w:hAnsiTheme="minorHAnsi" w:cstheme="minorHAnsi"/>
        </w:rPr>
      </w:pPr>
      <w:r>
        <w:rPr>
          <w:rFonts w:asciiTheme="minorHAnsi" w:hAnsiTheme="minorHAnsi" w:cstheme="minorHAnsi"/>
        </w:rPr>
        <w:t>Wenn vorhanden, sollen die PKR auch auf entsprechende PKR von anderen Programmbetreibern abgestimmt werden. Die ECO Platform arbeitet an einem europaweiten PKR-Register, in jedem Fall sollen PKR von anderen ECO Platform Mitgliedern geprüft werden.</w:t>
      </w:r>
    </w:p>
    <w:p w14:paraId="153014AB" w14:textId="77777777" w:rsidR="00D87CF8" w:rsidRPr="00D87CF8" w:rsidRDefault="00D87CF8" w:rsidP="00D87CF8">
      <w:pPr>
        <w:ind w:left="426" w:hanging="426"/>
        <w:jc w:val="both"/>
        <w:rPr>
          <w:rFonts w:asciiTheme="minorHAnsi" w:hAnsiTheme="minorHAnsi" w:cstheme="minorHAnsi"/>
          <w:lang w:val="de-AT"/>
        </w:rPr>
      </w:pPr>
    </w:p>
    <w:p w14:paraId="7095B27E" w14:textId="77777777" w:rsidR="00D87CF8" w:rsidRPr="00D87CF8" w:rsidRDefault="00D87CF8" w:rsidP="00D87CF8">
      <w:pPr>
        <w:ind w:left="426" w:hanging="426"/>
        <w:jc w:val="both"/>
        <w:rPr>
          <w:rFonts w:asciiTheme="minorHAnsi" w:hAnsiTheme="minorHAnsi" w:cstheme="minorHAnsi"/>
          <w:lang w:val="de-AT"/>
        </w:rPr>
      </w:pPr>
    </w:p>
    <w:p w14:paraId="39ED8BD4" w14:textId="77777777" w:rsidR="00D87CF8" w:rsidRPr="00D87CF8" w:rsidRDefault="00D87CF8" w:rsidP="00D87CF8">
      <w:pPr>
        <w:numPr>
          <w:ilvl w:val="0"/>
          <w:numId w:val="2"/>
        </w:numPr>
        <w:ind w:left="426" w:hanging="426"/>
        <w:jc w:val="both"/>
        <w:rPr>
          <w:rFonts w:asciiTheme="minorHAnsi" w:hAnsiTheme="minorHAnsi" w:cstheme="minorHAnsi"/>
        </w:rPr>
      </w:pPr>
      <w:r w:rsidRPr="00D87CF8">
        <w:rPr>
          <w:rFonts w:asciiTheme="minorHAnsi" w:hAnsiTheme="minorHAnsi" w:cstheme="minorHAnsi"/>
        </w:rPr>
        <w:t>Der Programmbetreiber beauftragt das Produktgruppen-Forum PKR mit der Ausarbeitung der PKR für eine bestimmte Produktgruppe.</w:t>
      </w:r>
    </w:p>
    <w:p w14:paraId="691A07D3" w14:textId="77777777" w:rsidR="00D87CF8" w:rsidRPr="00D87CF8" w:rsidRDefault="00D87CF8" w:rsidP="00D87CF8">
      <w:pPr>
        <w:ind w:left="426" w:hanging="426"/>
        <w:jc w:val="both"/>
        <w:rPr>
          <w:rFonts w:asciiTheme="minorHAnsi" w:hAnsiTheme="minorHAnsi" w:cstheme="minorHAnsi"/>
        </w:rPr>
      </w:pPr>
    </w:p>
    <w:p w14:paraId="26AB1241" w14:textId="77777777" w:rsidR="00D87CF8" w:rsidRPr="00D87CF8" w:rsidRDefault="00D87CF8" w:rsidP="00D87CF8">
      <w:pPr>
        <w:ind w:left="426" w:hanging="426"/>
        <w:jc w:val="both"/>
        <w:rPr>
          <w:rFonts w:asciiTheme="minorHAnsi" w:hAnsiTheme="minorHAnsi" w:cstheme="minorHAnsi"/>
        </w:rPr>
      </w:pPr>
    </w:p>
    <w:p w14:paraId="0BE810F9" w14:textId="77777777" w:rsidR="00D87CF8" w:rsidRPr="00D87CF8" w:rsidRDefault="00D87CF8" w:rsidP="00D87CF8">
      <w:pPr>
        <w:numPr>
          <w:ilvl w:val="0"/>
          <w:numId w:val="2"/>
        </w:numPr>
        <w:ind w:left="426" w:hanging="426"/>
        <w:jc w:val="both"/>
        <w:rPr>
          <w:rFonts w:asciiTheme="minorHAnsi" w:hAnsiTheme="minorHAnsi" w:cstheme="minorHAnsi"/>
        </w:rPr>
      </w:pPr>
      <w:r w:rsidRPr="00D87CF8">
        <w:rPr>
          <w:rFonts w:asciiTheme="minorHAnsi" w:hAnsiTheme="minorHAnsi" w:cstheme="minorHAnsi"/>
        </w:rPr>
        <w:t>Das Produktgruppen-Forum PKR übernimmt dabei folgende Aufgaben, wobei die nachstehende Aufzählung nur bedingt vollständig ist:</w:t>
      </w:r>
    </w:p>
    <w:p w14:paraId="60DFCD43" w14:textId="77777777" w:rsidR="00D87CF8" w:rsidRPr="00D87CF8" w:rsidRDefault="00D87CF8" w:rsidP="00D87CF8">
      <w:pPr>
        <w:jc w:val="both"/>
        <w:rPr>
          <w:rFonts w:asciiTheme="minorHAnsi" w:hAnsiTheme="minorHAnsi" w:cstheme="minorHAnsi"/>
        </w:rPr>
      </w:pPr>
    </w:p>
    <w:p w14:paraId="04D27503" w14:textId="77777777" w:rsidR="00D87CF8" w:rsidRPr="00D87CF8" w:rsidRDefault="00D87CF8" w:rsidP="00D87CF8">
      <w:pPr>
        <w:numPr>
          <w:ilvl w:val="1"/>
          <w:numId w:val="2"/>
        </w:numPr>
        <w:tabs>
          <w:tab w:val="left" w:pos="709"/>
        </w:tabs>
        <w:ind w:left="709" w:hanging="567"/>
        <w:jc w:val="both"/>
        <w:rPr>
          <w:rFonts w:asciiTheme="minorHAnsi" w:hAnsiTheme="minorHAnsi" w:cstheme="minorHAnsi"/>
        </w:rPr>
      </w:pPr>
      <w:r w:rsidRPr="00D87CF8">
        <w:rPr>
          <w:rFonts w:asciiTheme="minorHAnsi" w:hAnsiTheme="minorHAnsi" w:cstheme="minorHAnsi"/>
        </w:rPr>
        <w:t>Die exakte Definition der Produktgruppe.</w:t>
      </w:r>
    </w:p>
    <w:p w14:paraId="18DF9643" w14:textId="77777777" w:rsidR="00D87CF8" w:rsidRPr="00D87CF8" w:rsidRDefault="00D87CF8" w:rsidP="00D87CF8">
      <w:pPr>
        <w:tabs>
          <w:tab w:val="left" w:pos="709"/>
        </w:tabs>
        <w:ind w:left="709" w:hanging="567"/>
        <w:jc w:val="both"/>
        <w:rPr>
          <w:rFonts w:asciiTheme="minorHAnsi" w:hAnsiTheme="minorHAnsi" w:cstheme="minorHAnsi"/>
        </w:rPr>
      </w:pPr>
    </w:p>
    <w:p w14:paraId="54943539" w14:textId="2AEC2D67" w:rsidR="00D87CF8" w:rsidRPr="00D87CF8" w:rsidRDefault="00D87CF8" w:rsidP="00D87CF8">
      <w:pPr>
        <w:numPr>
          <w:ilvl w:val="1"/>
          <w:numId w:val="2"/>
        </w:numPr>
        <w:tabs>
          <w:tab w:val="left" w:pos="709"/>
        </w:tabs>
        <w:ind w:left="709" w:hanging="567"/>
        <w:jc w:val="both"/>
        <w:rPr>
          <w:rFonts w:asciiTheme="minorHAnsi" w:hAnsiTheme="minorHAnsi" w:cstheme="minorHAnsi"/>
        </w:rPr>
      </w:pPr>
      <w:r w:rsidRPr="00D87CF8">
        <w:rPr>
          <w:rFonts w:asciiTheme="minorHAnsi" w:hAnsiTheme="minorHAnsi" w:cstheme="minorHAnsi"/>
        </w:rPr>
        <w:t>Die Festlegung des EPD-Typs aufgrund der zu erfassenden Abschnitte des Lebenswegs des Produkts und die dabei zu berücksichtigenden</w:t>
      </w:r>
      <w:r w:rsidR="009746CB">
        <w:rPr>
          <w:rFonts w:asciiTheme="minorHAnsi" w:hAnsiTheme="minorHAnsi" w:cstheme="minorHAnsi"/>
        </w:rPr>
        <w:t xml:space="preserve"> </w:t>
      </w:r>
      <w:r w:rsidRPr="00D87CF8">
        <w:rPr>
          <w:rFonts w:asciiTheme="minorHAnsi" w:hAnsiTheme="minorHAnsi" w:cstheme="minorHAnsi"/>
        </w:rPr>
        <w:t>Module (</w:t>
      </w:r>
      <w:r>
        <w:rPr>
          <w:rFonts w:asciiTheme="minorHAnsi" w:hAnsiTheme="minorHAnsi" w:cstheme="minorHAnsi"/>
        </w:rPr>
        <w:t>Ausnahmen für Vorprodukte etc. sind in der EN 15804 und c-PKR des CEN definiert</w:t>
      </w:r>
      <w:r w:rsidRPr="00D87CF8">
        <w:rPr>
          <w:rFonts w:asciiTheme="minorHAnsi" w:hAnsiTheme="minorHAnsi" w:cstheme="minorHAnsi"/>
        </w:rPr>
        <w:t>).</w:t>
      </w:r>
    </w:p>
    <w:p w14:paraId="54CA9DFA" w14:textId="77777777" w:rsidR="00D87CF8" w:rsidRPr="00D87CF8" w:rsidRDefault="00D87CF8" w:rsidP="00D87CF8">
      <w:pPr>
        <w:pStyle w:val="Listenabsatz"/>
        <w:tabs>
          <w:tab w:val="left" w:pos="709"/>
        </w:tabs>
        <w:ind w:left="709" w:hanging="567"/>
        <w:jc w:val="both"/>
        <w:rPr>
          <w:rFonts w:asciiTheme="minorHAnsi" w:hAnsiTheme="minorHAnsi" w:cstheme="minorHAnsi"/>
        </w:rPr>
      </w:pPr>
    </w:p>
    <w:p w14:paraId="7C1B6A97" w14:textId="77777777" w:rsidR="00D87CF8" w:rsidRPr="00D87CF8" w:rsidRDefault="00D87CF8" w:rsidP="00D87CF8">
      <w:pPr>
        <w:numPr>
          <w:ilvl w:val="1"/>
          <w:numId w:val="2"/>
        </w:numPr>
        <w:tabs>
          <w:tab w:val="left" w:pos="709"/>
        </w:tabs>
        <w:ind w:left="709" w:hanging="567"/>
        <w:jc w:val="both"/>
        <w:rPr>
          <w:rFonts w:asciiTheme="minorHAnsi" w:hAnsiTheme="minorHAnsi" w:cstheme="minorHAnsi"/>
        </w:rPr>
      </w:pPr>
      <w:r w:rsidRPr="00D87CF8">
        <w:rPr>
          <w:rFonts w:asciiTheme="minorHAnsi" w:hAnsiTheme="minorHAnsi" w:cstheme="minorHAnsi"/>
        </w:rPr>
        <w:t>Die Spezifikation des Inhalts und der Randbedingungen der einzelnen Module.</w:t>
      </w:r>
    </w:p>
    <w:p w14:paraId="42D51CD7" w14:textId="77777777" w:rsidR="00D87CF8" w:rsidRPr="00D87CF8" w:rsidRDefault="00D87CF8" w:rsidP="00D87CF8">
      <w:pPr>
        <w:pStyle w:val="Listenabsatz"/>
        <w:tabs>
          <w:tab w:val="left" w:pos="709"/>
        </w:tabs>
        <w:ind w:left="709" w:hanging="567"/>
        <w:jc w:val="both"/>
        <w:rPr>
          <w:rFonts w:asciiTheme="minorHAnsi" w:hAnsiTheme="minorHAnsi" w:cstheme="minorHAnsi"/>
        </w:rPr>
      </w:pPr>
    </w:p>
    <w:p w14:paraId="04C032DC" w14:textId="77777777" w:rsidR="00D87CF8" w:rsidRPr="00D87CF8" w:rsidRDefault="00D87CF8" w:rsidP="00D87CF8">
      <w:pPr>
        <w:numPr>
          <w:ilvl w:val="1"/>
          <w:numId w:val="2"/>
        </w:numPr>
        <w:tabs>
          <w:tab w:val="left" w:pos="709"/>
        </w:tabs>
        <w:ind w:left="709" w:hanging="567"/>
        <w:jc w:val="both"/>
        <w:rPr>
          <w:rFonts w:asciiTheme="minorHAnsi" w:hAnsiTheme="minorHAnsi" w:cstheme="minorHAnsi"/>
        </w:rPr>
      </w:pPr>
      <w:r w:rsidRPr="00D87CF8">
        <w:rPr>
          <w:rFonts w:asciiTheme="minorHAnsi" w:hAnsiTheme="minorHAnsi" w:cstheme="minorHAnsi"/>
        </w:rPr>
        <w:t>Die Festlegung der Prozesse (z.B. mit Flussdiagramm), die in der Ökobilanz modulbezogen zu behandeln sind.</w:t>
      </w:r>
    </w:p>
    <w:p w14:paraId="5C6BD1BA" w14:textId="77777777" w:rsidR="00D87CF8" w:rsidRPr="00D87CF8" w:rsidRDefault="00D87CF8" w:rsidP="00D87CF8">
      <w:pPr>
        <w:pStyle w:val="Listenabsatz"/>
        <w:tabs>
          <w:tab w:val="left" w:pos="709"/>
        </w:tabs>
        <w:ind w:left="709" w:hanging="567"/>
        <w:jc w:val="both"/>
        <w:rPr>
          <w:rFonts w:asciiTheme="minorHAnsi" w:hAnsiTheme="minorHAnsi" w:cstheme="minorHAnsi"/>
        </w:rPr>
      </w:pPr>
    </w:p>
    <w:p w14:paraId="2F59A211" w14:textId="77777777" w:rsidR="00D87CF8" w:rsidRDefault="00D87CF8" w:rsidP="002B24DC">
      <w:pPr>
        <w:numPr>
          <w:ilvl w:val="1"/>
          <w:numId w:val="2"/>
        </w:numPr>
        <w:tabs>
          <w:tab w:val="left" w:pos="709"/>
        </w:tabs>
        <w:ind w:left="709" w:hanging="567"/>
        <w:jc w:val="both"/>
        <w:rPr>
          <w:rFonts w:asciiTheme="minorHAnsi" w:hAnsiTheme="minorHAnsi" w:cstheme="minorHAnsi"/>
        </w:rPr>
      </w:pPr>
      <w:r w:rsidRPr="00D87CF8">
        <w:rPr>
          <w:rFonts w:asciiTheme="minorHAnsi" w:hAnsiTheme="minorHAnsi" w:cstheme="minorHAnsi"/>
        </w:rPr>
        <w:t xml:space="preserve">Die allfällige Eingrenzung/nähere Spezifikation der anwendbaren Hintergrunddatensätze </w:t>
      </w:r>
    </w:p>
    <w:p w14:paraId="1CAB2352" w14:textId="77777777" w:rsidR="00D87CF8" w:rsidRPr="00D87CF8" w:rsidRDefault="00D87CF8" w:rsidP="00D87CF8">
      <w:pPr>
        <w:tabs>
          <w:tab w:val="left" w:pos="709"/>
        </w:tabs>
        <w:jc w:val="both"/>
        <w:rPr>
          <w:rFonts w:asciiTheme="minorHAnsi" w:hAnsiTheme="minorHAnsi" w:cstheme="minorHAnsi"/>
        </w:rPr>
      </w:pPr>
    </w:p>
    <w:p w14:paraId="6C76BCA8" w14:textId="77777777" w:rsidR="00D87CF8" w:rsidRDefault="00D87CF8" w:rsidP="00291840">
      <w:pPr>
        <w:numPr>
          <w:ilvl w:val="1"/>
          <w:numId w:val="2"/>
        </w:numPr>
        <w:tabs>
          <w:tab w:val="left" w:pos="709"/>
        </w:tabs>
        <w:ind w:left="709" w:hanging="567"/>
        <w:jc w:val="both"/>
        <w:rPr>
          <w:rFonts w:asciiTheme="minorHAnsi" w:hAnsiTheme="minorHAnsi" w:cstheme="minorHAnsi"/>
        </w:rPr>
      </w:pPr>
      <w:r w:rsidRPr="00D87CF8">
        <w:rPr>
          <w:rFonts w:asciiTheme="minorHAnsi" w:hAnsiTheme="minorHAnsi" w:cstheme="minorHAnsi"/>
        </w:rPr>
        <w:lastRenderedPageBreak/>
        <w:t xml:space="preserve">Die Definition der zulässigen </w:t>
      </w:r>
      <w:proofErr w:type="spellStart"/>
      <w:r w:rsidRPr="00D87CF8">
        <w:rPr>
          <w:rFonts w:asciiTheme="minorHAnsi" w:hAnsiTheme="minorHAnsi" w:cstheme="minorHAnsi"/>
        </w:rPr>
        <w:t>Abschneidekriterien</w:t>
      </w:r>
      <w:proofErr w:type="spellEnd"/>
      <w:r w:rsidRPr="00D87CF8">
        <w:rPr>
          <w:rFonts w:asciiTheme="minorHAnsi" w:hAnsiTheme="minorHAnsi" w:cstheme="minorHAnsi"/>
        </w:rPr>
        <w:t xml:space="preserve"> und –regeln</w:t>
      </w:r>
      <w:r>
        <w:rPr>
          <w:rFonts w:asciiTheme="minorHAnsi" w:hAnsiTheme="minorHAnsi" w:cstheme="minorHAnsi"/>
        </w:rPr>
        <w:t>, die nicht allgemein geregelt sind</w:t>
      </w:r>
      <w:r w:rsidRPr="00D87CF8">
        <w:rPr>
          <w:rFonts w:asciiTheme="minorHAnsi" w:hAnsiTheme="minorHAnsi" w:cstheme="minorHAnsi"/>
        </w:rPr>
        <w:t xml:space="preserve"> </w:t>
      </w:r>
    </w:p>
    <w:p w14:paraId="223057E5" w14:textId="77777777" w:rsidR="00D87CF8" w:rsidRPr="00D87CF8" w:rsidRDefault="00D87CF8" w:rsidP="00D87CF8">
      <w:pPr>
        <w:tabs>
          <w:tab w:val="left" w:pos="709"/>
        </w:tabs>
        <w:jc w:val="both"/>
        <w:rPr>
          <w:rFonts w:asciiTheme="minorHAnsi" w:hAnsiTheme="minorHAnsi" w:cstheme="minorHAnsi"/>
        </w:rPr>
      </w:pPr>
    </w:p>
    <w:p w14:paraId="33A89E2B" w14:textId="77777777" w:rsidR="00D87CF8" w:rsidRDefault="00D87CF8" w:rsidP="001A6668">
      <w:pPr>
        <w:numPr>
          <w:ilvl w:val="1"/>
          <w:numId w:val="2"/>
        </w:numPr>
        <w:tabs>
          <w:tab w:val="left" w:pos="709"/>
        </w:tabs>
        <w:ind w:left="709" w:hanging="567"/>
        <w:jc w:val="both"/>
        <w:rPr>
          <w:rFonts w:asciiTheme="minorHAnsi" w:hAnsiTheme="minorHAnsi" w:cstheme="minorHAnsi"/>
        </w:rPr>
      </w:pPr>
      <w:r w:rsidRPr="00D87CF8">
        <w:rPr>
          <w:rFonts w:asciiTheme="minorHAnsi" w:hAnsiTheme="minorHAnsi" w:cstheme="minorHAnsi"/>
        </w:rPr>
        <w:t xml:space="preserve">Die allfällige Eingrenzung/nähere Spezifikation der Allokationen (Zuteilungen) </w:t>
      </w:r>
    </w:p>
    <w:p w14:paraId="66C8B761" w14:textId="77777777" w:rsidR="00D87CF8" w:rsidRPr="00D87CF8" w:rsidRDefault="00D87CF8" w:rsidP="00D87CF8">
      <w:pPr>
        <w:tabs>
          <w:tab w:val="left" w:pos="709"/>
        </w:tabs>
        <w:jc w:val="both"/>
        <w:rPr>
          <w:rFonts w:asciiTheme="minorHAnsi" w:hAnsiTheme="minorHAnsi" w:cstheme="minorHAnsi"/>
        </w:rPr>
      </w:pPr>
    </w:p>
    <w:p w14:paraId="3D2FE353" w14:textId="13D1F346" w:rsidR="00D87CF8" w:rsidRDefault="00D87CF8" w:rsidP="00D87CF8">
      <w:pPr>
        <w:numPr>
          <w:ilvl w:val="1"/>
          <w:numId w:val="2"/>
        </w:numPr>
        <w:tabs>
          <w:tab w:val="left" w:pos="709"/>
        </w:tabs>
        <w:ind w:left="709" w:hanging="567"/>
        <w:jc w:val="both"/>
        <w:rPr>
          <w:rFonts w:asciiTheme="minorHAnsi" w:hAnsiTheme="minorHAnsi" w:cstheme="minorHAnsi"/>
        </w:rPr>
      </w:pPr>
      <w:r w:rsidRPr="00D87CF8">
        <w:rPr>
          <w:rFonts w:asciiTheme="minorHAnsi" w:hAnsiTheme="minorHAnsi" w:cstheme="minorHAnsi"/>
        </w:rPr>
        <w:t>Allfällige weitere produktgruppenspezifische Details</w:t>
      </w:r>
    </w:p>
    <w:p w14:paraId="4181EAE0" w14:textId="77777777" w:rsidR="007F6328" w:rsidRDefault="007F6328" w:rsidP="00D92FEB">
      <w:pPr>
        <w:pStyle w:val="Listenabsatz"/>
        <w:rPr>
          <w:rFonts w:asciiTheme="minorHAnsi" w:hAnsiTheme="minorHAnsi" w:cstheme="minorHAnsi"/>
        </w:rPr>
      </w:pPr>
    </w:p>
    <w:p w14:paraId="786E7B6D" w14:textId="3B8C1DAA" w:rsidR="007F6328" w:rsidRDefault="007F6328" w:rsidP="00D87CF8">
      <w:pPr>
        <w:numPr>
          <w:ilvl w:val="1"/>
          <w:numId w:val="2"/>
        </w:numPr>
        <w:tabs>
          <w:tab w:val="left" w:pos="709"/>
        </w:tabs>
        <w:ind w:left="709" w:hanging="567"/>
        <w:jc w:val="both"/>
        <w:rPr>
          <w:rFonts w:asciiTheme="minorHAnsi" w:hAnsiTheme="minorHAnsi" w:cstheme="minorHAnsi"/>
        </w:rPr>
      </w:pPr>
      <w:r>
        <w:rPr>
          <w:rFonts w:asciiTheme="minorHAnsi" w:hAnsiTheme="minorHAnsi" w:cstheme="minorHAnsi"/>
        </w:rPr>
        <w:t>Formale Anpassung des PKR-Inhalts</w:t>
      </w:r>
    </w:p>
    <w:p w14:paraId="7CC53726" w14:textId="77777777" w:rsidR="007F6328" w:rsidRDefault="007F6328" w:rsidP="00D92FEB">
      <w:pPr>
        <w:pStyle w:val="Listenabsatz"/>
        <w:rPr>
          <w:rFonts w:asciiTheme="minorHAnsi" w:hAnsiTheme="minorHAnsi" w:cstheme="minorHAnsi"/>
        </w:rPr>
      </w:pPr>
    </w:p>
    <w:p w14:paraId="095AD5B5" w14:textId="42AEA28A" w:rsidR="007F6328" w:rsidRPr="00D87CF8" w:rsidRDefault="007F6328" w:rsidP="00D87CF8">
      <w:pPr>
        <w:numPr>
          <w:ilvl w:val="1"/>
          <w:numId w:val="2"/>
        </w:numPr>
        <w:tabs>
          <w:tab w:val="left" w:pos="709"/>
        </w:tabs>
        <w:ind w:left="709" w:hanging="567"/>
        <w:jc w:val="both"/>
        <w:rPr>
          <w:rFonts w:asciiTheme="minorHAnsi" w:hAnsiTheme="minorHAnsi" w:cstheme="minorHAnsi"/>
        </w:rPr>
      </w:pPr>
      <w:r>
        <w:rPr>
          <w:rFonts w:asciiTheme="minorHAnsi" w:hAnsiTheme="minorHAnsi" w:cstheme="minorHAnsi"/>
        </w:rPr>
        <w:t>Überprüfung, ob für Titelfotos sowohl Nutzungsrechte der Bau EPD GmbH eingeräumt werden und die Fotorechte bei der Stelle liegen, welche die Fotos übermittelt.</w:t>
      </w:r>
    </w:p>
    <w:p w14:paraId="7130ADE2" w14:textId="7A2ED6E4" w:rsidR="007869DF" w:rsidRDefault="007869DF" w:rsidP="00D87CF8">
      <w:pPr>
        <w:tabs>
          <w:tab w:val="left" w:pos="7607"/>
        </w:tabs>
        <w:rPr>
          <w:rFonts w:asciiTheme="minorHAnsi" w:hAnsiTheme="minorHAnsi" w:cstheme="minorHAnsi"/>
        </w:rPr>
      </w:pPr>
    </w:p>
    <w:p w14:paraId="71F6D925" w14:textId="06E82DC3" w:rsidR="00FD3D63" w:rsidRDefault="00FD3D63" w:rsidP="00D87CF8">
      <w:pPr>
        <w:tabs>
          <w:tab w:val="left" w:pos="7607"/>
        </w:tabs>
        <w:rPr>
          <w:rFonts w:asciiTheme="minorHAnsi" w:hAnsiTheme="minorHAnsi" w:cstheme="minorHAnsi"/>
        </w:rPr>
      </w:pPr>
    </w:p>
    <w:p w14:paraId="14303FA0" w14:textId="37F2B7A4" w:rsidR="00FD3D63" w:rsidRDefault="00FD3D63" w:rsidP="00D87CF8">
      <w:pPr>
        <w:tabs>
          <w:tab w:val="left" w:pos="7607"/>
        </w:tabs>
        <w:rPr>
          <w:rFonts w:asciiTheme="minorHAnsi" w:hAnsiTheme="minorHAnsi" w:cstheme="minorHAnsi"/>
        </w:rPr>
      </w:pPr>
      <w:r>
        <w:rPr>
          <w:rFonts w:asciiTheme="minorHAnsi" w:hAnsiTheme="minorHAnsi" w:cstheme="minorHAnsi"/>
        </w:rPr>
        <w:t>PKR-Überarbeitung:</w:t>
      </w:r>
    </w:p>
    <w:p w14:paraId="757BCD4A" w14:textId="2BE844E8" w:rsidR="00FD3D63" w:rsidRDefault="00FD3D63" w:rsidP="00D87CF8">
      <w:pPr>
        <w:tabs>
          <w:tab w:val="left" w:pos="7607"/>
        </w:tabs>
        <w:rPr>
          <w:rFonts w:asciiTheme="minorHAnsi" w:hAnsiTheme="minorHAnsi" w:cstheme="minorHAnsi"/>
        </w:rPr>
      </w:pPr>
    </w:p>
    <w:p w14:paraId="06A98327" w14:textId="30F34F86" w:rsidR="00FD3D63" w:rsidRPr="00C06FF2" w:rsidRDefault="00FD3D63" w:rsidP="00FD3D63">
      <w:pPr>
        <w:rPr>
          <w:rFonts w:asciiTheme="minorHAnsi" w:hAnsiTheme="minorHAnsi" w:cstheme="minorHAnsi"/>
        </w:rPr>
      </w:pPr>
      <w:r w:rsidRPr="00C06FF2">
        <w:rPr>
          <w:rFonts w:asciiTheme="minorHAnsi" w:hAnsiTheme="minorHAnsi" w:cstheme="minorHAnsi"/>
        </w:rPr>
        <w:t xml:space="preserve">Fall 1: Wird eine PKR auf ähnliche Produktgruppen erweitert, muss abgewogen werden, welche Stakeholder vor der Veröffentlichung für interessierte Kreise in einem kleineren PGF zugezogen werden und obenstehende Aufgaben abarbeiten müssen. Vertreter der betroffenen Produktgruppen sollten den neuen Entwurf jedenfalls kommentieren. </w:t>
      </w:r>
    </w:p>
    <w:p w14:paraId="013E94C9" w14:textId="77777777" w:rsidR="00C06FF2" w:rsidRPr="00C06FF2" w:rsidRDefault="00C06FF2" w:rsidP="00FD3D63">
      <w:pPr>
        <w:rPr>
          <w:rFonts w:asciiTheme="minorHAnsi" w:hAnsiTheme="minorHAnsi" w:cstheme="minorHAnsi"/>
        </w:rPr>
      </w:pPr>
    </w:p>
    <w:p w14:paraId="30216E9B" w14:textId="161EBA5A" w:rsidR="00FD3D63" w:rsidRPr="00C06FF2" w:rsidRDefault="00FD3D63" w:rsidP="00FD3D63">
      <w:pPr>
        <w:rPr>
          <w:rFonts w:asciiTheme="minorHAnsi" w:hAnsiTheme="minorHAnsi" w:cstheme="minorHAnsi"/>
          <w:lang w:eastAsia="en-US"/>
        </w:rPr>
      </w:pPr>
      <w:r w:rsidRPr="00C06FF2">
        <w:rPr>
          <w:rFonts w:asciiTheme="minorHAnsi" w:hAnsiTheme="minorHAnsi" w:cstheme="minorHAnsi"/>
        </w:rPr>
        <w:t>Fall 2: Bei formalen Änderungen und Änderungen die sich aus neuen Gesetzen und/oder Normen bzw. anderen neuen Regeln (z.B. Eco Platform Guidelines) ergeben, kann auf eine Einberufung des PGF verzichtet werden und die Überarbeitung kann durch einzelne Fachleute der Konformitätsbewertungsstelle und/oder des PKR-Gremiums ausgeführt werden. Betroffene Stakeholder können im Rahmen der Kommentarfrist für interessierte Kreise kommentieren.</w:t>
      </w:r>
    </w:p>
    <w:p w14:paraId="08A834E7" w14:textId="4B1ED3E8" w:rsidR="00FD3D63" w:rsidRDefault="00FD3D63" w:rsidP="00D87CF8">
      <w:pPr>
        <w:tabs>
          <w:tab w:val="left" w:pos="7607"/>
        </w:tabs>
        <w:rPr>
          <w:rFonts w:asciiTheme="minorHAnsi" w:hAnsiTheme="minorHAnsi" w:cstheme="minorHAnsi"/>
        </w:rPr>
      </w:pPr>
    </w:p>
    <w:p w14:paraId="78B44198" w14:textId="0904F6EF" w:rsidR="00FD3D63" w:rsidRPr="00D87CF8" w:rsidRDefault="00FD3D63" w:rsidP="00D87CF8">
      <w:pPr>
        <w:tabs>
          <w:tab w:val="left" w:pos="7607"/>
        </w:tabs>
        <w:rPr>
          <w:rFonts w:asciiTheme="minorHAnsi" w:hAnsiTheme="minorHAnsi" w:cstheme="minorHAnsi"/>
        </w:rPr>
      </w:pPr>
      <w:r>
        <w:rPr>
          <w:rFonts w:asciiTheme="minorHAnsi" w:hAnsiTheme="minorHAnsi" w:cstheme="minorHAnsi"/>
        </w:rPr>
        <w:t xml:space="preserve">Redaktionelle Änderungen, formale Änderungen von Format- und Inhaltsanforderungen können </w:t>
      </w:r>
      <w:r w:rsidR="00841028">
        <w:rPr>
          <w:rFonts w:asciiTheme="minorHAnsi" w:hAnsiTheme="minorHAnsi" w:cstheme="minorHAnsi"/>
        </w:rPr>
        <w:t xml:space="preserve">ohne Einberufung eines PGF </w:t>
      </w:r>
      <w:r>
        <w:rPr>
          <w:rFonts w:asciiTheme="minorHAnsi" w:hAnsiTheme="minorHAnsi" w:cstheme="minorHAnsi"/>
        </w:rPr>
        <w:t>publiziert werden und im Content Management System zur Verfügung gestellt werden. Interessierte Kreise erhalten die Änderungen erst, wenn Fall 1 oder 2 eintrifft.</w:t>
      </w:r>
    </w:p>
    <w:sectPr w:rsidR="00FD3D63" w:rsidRPr="00D87CF8" w:rsidSect="00C1496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657F7" w14:textId="77777777" w:rsidR="002C4598" w:rsidRDefault="002C4598" w:rsidP="007869DF">
      <w:r>
        <w:separator/>
      </w:r>
    </w:p>
  </w:endnote>
  <w:endnote w:type="continuationSeparator" w:id="0">
    <w:p w14:paraId="3ED6202E" w14:textId="77777777" w:rsidR="002C4598" w:rsidRDefault="002C4598" w:rsidP="0078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10239" w14:textId="77777777" w:rsidR="00262746" w:rsidRDefault="0026274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220B2" w14:textId="5507BE7A" w:rsidR="00C1496E" w:rsidRPr="00C1496E" w:rsidRDefault="00C1496E" w:rsidP="0085060C">
    <w:pPr>
      <w:pStyle w:val="Fuzeile"/>
      <w:tabs>
        <w:tab w:val="clear" w:pos="4536"/>
      </w:tabs>
      <w:rPr>
        <w:rFonts w:asciiTheme="minorHAnsi" w:hAnsiTheme="minorHAnsi" w:cstheme="minorHAnsi"/>
        <w:bCs/>
        <w:sz w:val="16"/>
        <w:szCs w:val="16"/>
        <w:lang w:val="de-AT"/>
      </w:rPr>
    </w:pPr>
    <w:r w:rsidRPr="00C1496E">
      <w:rPr>
        <w:rFonts w:asciiTheme="minorHAnsi" w:hAnsiTheme="minorHAnsi" w:cstheme="minorHAnsi"/>
        <w:bCs/>
        <w:sz w:val="16"/>
        <w:szCs w:val="16"/>
        <w:lang w:val="de-AT"/>
      </w:rPr>
      <w:fldChar w:fldCharType="begin"/>
    </w:r>
    <w:r w:rsidRPr="00C1496E">
      <w:rPr>
        <w:rFonts w:asciiTheme="minorHAnsi" w:hAnsiTheme="minorHAnsi" w:cstheme="minorHAnsi"/>
        <w:bCs/>
        <w:sz w:val="16"/>
        <w:szCs w:val="16"/>
        <w:lang w:val="de-AT"/>
      </w:rPr>
      <w:instrText xml:space="preserve"> FILENAME \p \* MERGEFORMAT </w:instrText>
    </w:r>
    <w:r w:rsidRPr="00C1496E">
      <w:rPr>
        <w:rFonts w:asciiTheme="minorHAnsi" w:hAnsiTheme="minorHAnsi" w:cstheme="minorHAnsi"/>
        <w:bCs/>
        <w:sz w:val="16"/>
        <w:szCs w:val="16"/>
        <w:lang w:val="de-AT"/>
      </w:rPr>
      <w:fldChar w:fldCharType="separate"/>
    </w:r>
    <w:r w:rsidR="00DD2310">
      <w:rPr>
        <w:rFonts w:asciiTheme="minorHAnsi" w:hAnsiTheme="minorHAnsi" w:cstheme="minorHAnsi"/>
        <w:bCs/>
        <w:noProof/>
        <w:sz w:val="16"/>
        <w:szCs w:val="16"/>
        <w:lang w:val="de-AT"/>
      </w:rPr>
      <w:t>C:\Users\Sarah\OwnBauepd\Bau EPD GmbH\006 - QM PKR PGF\PKR Allgemein-MS-HB+M-Docs\BAU-EPD-M-DOKUMENT-11-Allgemeine-Anleitung-fuer-PKR-Erstellung-Version2.0-Stand-2023-01-27-Deutsch-Webseite.docx</w:t>
    </w:r>
    <w:r w:rsidRPr="00C1496E">
      <w:rPr>
        <w:rFonts w:asciiTheme="minorHAnsi" w:hAnsiTheme="minorHAnsi" w:cstheme="minorHAnsi"/>
        <w:bCs/>
        <w:sz w:val="16"/>
        <w:szCs w:val="16"/>
        <w:lang w:val="de-AT"/>
      </w:rPr>
      <w:fldChar w:fldCharType="end"/>
    </w:r>
  </w:p>
  <w:p w14:paraId="111F7F75" w14:textId="77777777" w:rsidR="00C1496E" w:rsidRDefault="00C1496E" w:rsidP="0085060C">
    <w:pPr>
      <w:pStyle w:val="Fuzeile"/>
      <w:tabs>
        <w:tab w:val="clear" w:pos="4536"/>
      </w:tabs>
      <w:rPr>
        <w:rFonts w:asciiTheme="minorHAnsi" w:hAnsiTheme="minorHAnsi" w:cstheme="minorHAnsi"/>
        <w:bCs/>
        <w:sz w:val="18"/>
        <w:szCs w:val="18"/>
        <w:lang w:val="de-AT"/>
      </w:rPr>
    </w:pPr>
  </w:p>
  <w:p w14:paraId="468C434C" w14:textId="2ECD32B8" w:rsidR="0085060C" w:rsidRPr="0085060C" w:rsidRDefault="0085060C" w:rsidP="0085060C">
    <w:pPr>
      <w:pStyle w:val="Fuzeile"/>
      <w:tabs>
        <w:tab w:val="clear" w:pos="4536"/>
      </w:tabs>
      <w:rPr>
        <w:rFonts w:asciiTheme="minorHAnsi" w:hAnsiTheme="minorHAnsi" w:cstheme="minorHAnsi"/>
        <w:bCs/>
        <w:sz w:val="18"/>
        <w:szCs w:val="18"/>
        <w:lang w:val="de-AT"/>
      </w:rPr>
    </w:pPr>
    <w:r w:rsidRPr="0085060C">
      <w:rPr>
        <w:rFonts w:asciiTheme="minorHAnsi" w:hAnsiTheme="minorHAnsi" w:cstheme="minorHAnsi"/>
        <w:bCs/>
        <w:sz w:val="18"/>
        <w:szCs w:val="18"/>
        <w:lang w:val="de-AT"/>
      </w:rPr>
      <w:t xml:space="preserve">Seite </w:t>
    </w:r>
    <w:r w:rsidRPr="0085060C">
      <w:rPr>
        <w:rFonts w:asciiTheme="minorHAnsi" w:hAnsiTheme="minorHAnsi" w:cstheme="minorHAnsi"/>
        <w:bCs/>
        <w:sz w:val="18"/>
        <w:szCs w:val="18"/>
      </w:rPr>
      <w:fldChar w:fldCharType="begin"/>
    </w:r>
    <w:r w:rsidRPr="0085060C">
      <w:rPr>
        <w:rFonts w:asciiTheme="minorHAnsi" w:hAnsiTheme="minorHAnsi" w:cstheme="minorHAnsi"/>
        <w:bCs/>
        <w:sz w:val="18"/>
        <w:szCs w:val="18"/>
        <w:lang w:val="de-AT"/>
      </w:rPr>
      <w:instrText xml:space="preserve"> PAGE </w:instrText>
    </w:r>
    <w:r w:rsidRPr="0085060C">
      <w:rPr>
        <w:rFonts w:asciiTheme="minorHAnsi" w:hAnsiTheme="minorHAnsi" w:cstheme="minorHAnsi"/>
        <w:bCs/>
        <w:sz w:val="18"/>
        <w:szCs w:val="18"/>
      </w:rPr>
      <w:fldChar w:fldCharType="separate"/>
    </w:r>
    <w:r w:rsidR="00D87CF8">
      <w:rPr>
        <w:rFonts w:asciiTheme="minorHAnsi" w:hAnsiTheme="minorHAnsi" w:cstheme="minorHAnsi"/>
        <w:bCs/>
        <w:noProof/>
        <w:sz w:val="18"/>
        <w:szCs w:val="18"/>
        <w:lang w:val="de-AT"/>
      </w:rPr>
      <w:t>1</w:t>
    </w:r>
    <w:r w:rsidRPr="0085060C">
      <w:rPr>
        <w:rFonts w:asciiTheme="minorHAnsi" w:hAnsiTheme="minorHAnsi" w:cstheme="minorHAnsi"/>
        <w:bCs/>
        <w:sz w:val="18"/>
        <w:szCs w:val="18"/>
      </w:rPr>
      <w:fldChar w:fldCharType="end"/>
    </w:r>
    <w:r w:rsidRPr="0085060C">
      <w:rPr>
        <w:rFonts w:asciiTheme="minorHAnsi" w:hAnsiTheme="minorHAnsi" w:cstheme="minorHAnsi"/>
        <w:bCs/>
        <w:sz w:val="18"/>
        <w:szCs w:val="18"/>
        <w:lang w:val="de-AT"/>
      </w:rPr>
      <w:t xml:space="preserve"> / </w:t>
    </w:r>
    <w:r w:rsidRPr="0085060C">
      <w:rPr>
        <w:rFonts w:asciiTheme="minorHAnsi" w:hAnsiTheme="minorHAnsi" w:cstheme="minorHAnsi"/>
        <w:bCs/>
        <w:sz w:val="18"/>
        <w:szCs w:val="18"/>
      </w:rPr>
      <w:fldChar w:fldCharType="begin"/>
    </w:r>
    <w:r w:rsidRPr="0085060C">
      <w:rPr>
        <w:rFonts w:asciiTheme="minorHAnsi" w:hAnsiTheme="minorHAnsi" w:cstheme="minorHAnsi"/>
        <w:bCs/>
        <w:sz w:val="18"/>
        <w:szCs w:val="18"/>
        <w:lang w:val="de-AT"/>
      </w:rPr>
      <w:instrText xml:space="preserve"> NUMPAGES </w:instrText>
    </w:r>
    <w:r w:rsidRPr="0085060C">
      <w:rPr>
        <w:rFonts w:asciiTheme="minorHAnsi" w:hAnsiTheme="minorHAnsi" w:cstheme="minorHAnsi"/>
        <w:bCs/>
        <w:sz w:val="18"/>
        <w:szCs w:val="18"/>
      </w:rPr>
      <w:fldChar w:fldCharType="separate"/>
    </w:r>
    <w:r w:rsidR="00D87CF8">
      <w:rPr>
        <w:rFonts w:asciiTheme="minorHAnsi" w:hAnsiTheme="minorHAnsi" w:cstheme="minorHAnsi"/>
        <w:bCs/>
        <w:noProof/>
        <w:sz w:val="18"/>
        <w:szCs w:val="18"/>
        <w:lang w:val="de-AT"/>
      </w:rPr>
      <w:t>1</w:t>
    </w:r>
    <w:r w:rsidRPr="0085060C">
      <w:rPr>
        <w:rFonts w:asciiTheme="minorHAnsi" w:hAnsiTheme="minorHAnsi" w:cstheme="minorHAnsi"/>
        <w:bCs/>
        <w:sz w:val="18"/>
        <w:szCs w:val="18"/>
      </w:rPr>
      <w:fldChar w:fldCharType="end"/>
    </w:r>
    <w:r w:rsidRPr="0085060C">
      <w:rPr>
        <w:rFonts w:asciiTheme="minorHAnsi" w:hAnsiTheme="minorHAnsi" w:cstheme="minorHAnsi"/>
        <w:bCs/>
        <w:sz w:val="18"/>
        <w:szCs w:val="18"/>
        <w:lang w:val="de-AT"/>
      </w:rPr>
      <w:tab/>
      <w:t xml:space="preserve">Ersteller: </w:t>
    </w:r>
    <w:r>
      <w:rPr>
        <w:rFonts w:asciiTheme="minorHAnsi" w:hAnsiTheme="minorHAnsi" w:cstheme="minorHAnsi"/>
        <w:bCs/>
        <w:sz w:val="18"/>
        <w:szCs w:val="18"/>
        <w:lang w:val="de-AT"/>
      </w:rPr>
      <w:t>SR</w:t>
    </w:r>
  </w:p>
  <w:p w14:paraId="0DFE8671" w14:textId="760C517C" w:rsidR="007869DF" w:rsidRPr="0085060C" w:rsidRDefault="0085060C" w:rsidP="0085060C">
    <w:pPr>
      <w:pStyle w:val="Fuzeile"/>
      <w:tabs>
        <w:tab w:val="clear" w:pos="4536"/>
      </w:tabs>
      <w:rPr>
        <w:rFonts w:asciiTheme="minorHAnsi" w:hAnsiTheme="minorHAnsi" w:cstheme="minorHAnsi"/>
        <w:sz w:val="12"/>
        <w:szCs w:val="12"/>
      </w:rPr>
    </w:pPr>
    <w:r>
      <w:rPr>
        <w:rFonts w:asciiTheme="minorHAnsi" w:hAnsiTheme="minorHAnsi" w:cstheme="minorHAnsi"/>
        <w:bCs/>
        <w:sz w:val="18"/>
        <w:szCs w:val="18"/>
        <w:lang w:val="de-AT"/>
      </w:rPr>
      <w:tab/>
      <w:t>Prüfung/Freigabe: FG</w:t>
    </w:r>
    <w:r w:rsidR="00D92FEB">
      <w:rPr>
        <w:rFonts w:asciiTheme="minorHAnsi" w:hAnsiTheme="minorHAnsi" w:cstheme="minorHAnsi"/>
        <w:bCs/>
        <w:sz w:val="18"/>
        <w:szCs w:val="18"/>
        <w:lang w:val="de-AT"/>
      </w:rPr>
      <w:t>/SR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6A660" w14:textId="77777777" w:rsidR="00262746" w:rsidRDefault="0026274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0CE9B" w14:textId="77777777" w:rsidR="002C4598" w:rsidRDefault="002C4598" w:rsidP="007869DF">
      <w:r>
        <w:separator/>
      </w:r>
    </w:p>
  </w:footnote>
  <w:footnote w:type="continuationSeparator" w:id="0">
    <w:p w14:paraId="44411DCA" w14:textId="77777777" w:rsidR="002C4598" w:rsidRDefault="002C4598" w:rsidP="00786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1931B" w14:textId="77777777" w:rsidR="00262746" w:rsidRDefault="0026274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5070"/>
      <w:gridCol w:w="4606"/>
    </w:tblGrid>
    <w:tr w:rsidR="0085060C" w:rsidRPr="007869DF" w14:paraId="1136F4A3" w14:textId="77777777" w:rsidTr="000339CC">
      <w:tc>
        <w:tcPr>
          <w:tcW w:w="5070" w:type="dxa"/>
          <w:shd w:val="clear" w:color="auto" w:fill="auto"/>
        </w:tcPr>
        <w:p w14:paraId="0B24006C" w14:textId="77777777" w:rsidR="0085060C" w:rsidRPr="0085060C" w:rsidRDefault="000339CC" w:rsidP="00D87CF8">
          <w:pPr>
            <w:pStyle w:val="Kopfzeile"/>
            <w:rPr>
              <w:rFonts w:asciiTheme="minorHAnsi" w:hAnsiTheme="minorHAnsi" w:cstheme="minorHAnsi"/>
              <w:lang w:val="de-AT"/>
            </w:rPr>
          </w:pPr>
          <w:r>
            <w:rPr>
              <w:rFonts w:asciiTheme="minorHAnsi" w:hAnsiTheme="minorHAnsi" w:cstheme="minorHAnsi"/>
              <w:lang w:val="de-DE"/>
            </w:rPr>
            <w:t>BAU EPD M-</w:t>
          </w:r>
          <w:r w:rsidR="0085060C" w:rsidRPr="0085060C">
            <w:rPr>
              <w:rFonts w:asciiTheme="minorHAnsi" w:hAnsiTheme="minorHAnsi" w:cstheme="minorHAnsi"/>
              <w:lang w:val="de-DE"/>
            </w:rPr>
            <w:t xml:space="preserve">DOKUMENT </w:t>
          </w:r>
          <w:r>
            <w:rPr>
              <w:rFonts w:asciiTheme="minorHAnsi" w:hAnsiTheme="minorHAnsi" w:cstheme="minorHAnsi"/>
              <w:lang w:val="de-DE"/>
            </w:rPr>
            <w:t>1</w:t>
          </w:r>
          <w:r w:rsidR="00D87CF8">
            <w:rPr>
              <w:rFonts w:asciiTheme="minorHAnsi" w:hAnsiTheme="minorHAnsi" w:cstheme="minorHAnsi"/>
              <w:lang w:val="de-DE"/>
            </w:rPr>
            <w:t>1</w:t>
          </w:r>
          <w:r>
            <w:rPr>
              <w:rFonts w:asciiTheme="minorHAnsi" w:hAnsiTheme="minorHAnsi" w:cstheme="minorHAnsi"/>
              <w:lang w:val="de-DE"/>
            </w:rPr>
            <w:br/>
          </w:r>
          <w:r w:rsidR="00D87CF8">
            <w:rPr>
              <w:rFonts w:asciiTheme="minorHAnsi" w:hAnsiTheme="minorHAnsi" w:cstheme="minorHAnsi"/>
              <w:lang w:val="de-DE"/>
            </w:rPr>
            <w:t>Allgemeine Anleitung für PKR-Erstellung</w:t>
          </w:r>
        </w:p>
      </w:tc>
      <w:tc>
        <w:tcPr>
          <w:tcW w:w="4606" w:type="dxa"/>
          <w:shd w:val="clear" w:color="auto" w:fill="auto"/>
        </w:tcPr>
        <w:p w14:paraId="7F30E10F" w14:textId="77777777" w:rsidR="0085060C" w:rsidRPr="00E6143F" w:rsidRDefault="0085060C" w:rsidP="0085060C">
          <w:pPr>
            <w:pStyle w:val="Kopfzeile"/>
            <w:rPr>
              <w:lang w:val="de-AT"/>
            </w:rPr>
          </w:pPr>
        </w:p>
      </w:tc>
    </w:tr>
    <w:tr w:rsidR="0085060C" w:rsidRPr="007869DF" w14:paraId="52621D2A" w14:textId="77777777" w:rsidTr="000339CC">
      <w:tc>
        <w:tcPr>
          <w:tcW w:w="5070" w:type="dxa"/>
          <w:shd w:val="clear" w:color="auto" w:fill="auto"/>
        </w:tcPr>
        <w:p w14:paraId="25A1392D" w14:textId="4E01BE88" w:rsidR="0085060C" w:rsidRDefault="0085060C" w:rsidP="000339CC">
          <w:pPr>
            <w:pStyle w:val="Kopfzeile"/>
            <w:rPr>
              <w:rFonts w:asciiTheme="minorHAnsi" w:hAnsiTheme="minorHAnsi" w:cstheme="minorHAnsi"/>
              <w:lang w:val="de-AT"/>
            </w:rPr>
          </w:pPr>
          <w:r w:rsidRPr="0085060C">
            <w:rPr>
              <w:rFonts w:asciiTheme="minorHAnsi" w:hAnsiTheme="minorHAnsi" w:cstheme="minorHAnsi"/>
              <w:lang w:val="de-AT"/>
            </w:rPr>
            <w:t xml:space="preserve">Stand: </w:t>
          </w:r>
          <w:r w:rsidR="000339CC">
            <w:rPr>
              <w:rFonts w:asciiTheme="minorHAnsi" w:hAnsiTheme="minorHAnsi" w:cstheme="minorHAnsi"/>
              <w:lang w:val="de-AT"/>
            </w:rPr>
            <w:t>2</w:t>
          </w:r>
          <w:r w:rsidR="00FD3D63">
            <w:rPr>
              <w:rFonts w:asciiTheme="minorHAnsi" w:hAnsiTheme="minorHAnsi" w:cstheme="minorHAnsi"/>
              <w:lang w:val="de-AT"/>
            </w:rPr>
            <w:t>7.01.2023</w:t>
          </w:r>
        </w:p>
        <w:p w14:paraId="0453D22F" w14:textId="33F74A8A" w:rsidR="0040678D" w:rsidRPr="0085060C" w:rsidRDefault="0040678D" w:rsidP="000339CC">
          <w:pPr>
            <w:pStyle w:val="Kopfzeile"/>
            <w:rPr>
              <w:rFonts w:asciiTheme="minorHAnsi" w:hAnsiTheme="minorHAnsi" w:cstheme="minorHAnsi"/>
              <w:lang w:val="de-AT"/>
            </w:rPr>
          </w:pPr>
          <w:r>
            <w:rPr>
              <w:rFonts w:asciiTheme="minorHAnsi" w:hAnsiTheme="minorHAnsi" w:cstheme="minorHAnsi"/>
              <w:lang w:val="de-AT"/>
            </w:rPr>
            <w:t xml:space="preserve">Version </w:t>
          </w:r>
          <w:r w:rsidR="00FD3D63">
            <w:rPr>
              <w:rFonts w:asciiTheme="minorHAnsi" w:hAnsiTheme="minorHAnsi" w:cstheme="minorHAnsi"/>
              <w:lang w:val="de-AT"/>
            </w:rPr>
            <w:t>2</w:t>
          </w:r>
          <w:r>
            <w:rPr>
              <w:rFonts w:asciiTheme="minorHAnsi" w:hAnsiTheme="minorHAnsi" w:cstheme="minorHAnsi"/>
              <w:lang w:val="de-AT"/>
            </w:rPr>
            <w:t>.0</w:t>
          </w:r>
        </w:p>
      </w:tc>
      <w:tc>
        <w:tcPr>
          <w:tcW w:w="4606" w:type="dxa"/>
          <w:shd w:val="clear" w:color="auto" w:fill="auto"/>
        </w:tcPr>
        <w:p w14:paraId="1EB2F4B2" w14:textId="77777777" w:rsidR="0085060C" w:rsidRPr="00E6143F" w:rsidRDefault="0085060C" w:rsidP="0085060C">
          <w:pPr>
            <w:pStyle w:val="Kopfzeile"/>
            <w:rPr>
              <w:lang w:val="de-AT"/>
            </w:rPr>
          </w:pPr>
          <w:r w:rsidRPr="00E6143F">
            <w:rPr>
              <w:noProof/>
              <w:lang w:val="en-US" w:eastAsia="en-US"/>
            </w:rPr>
            <w:drawing>
              <wp:anchor distT="0" distB="0" distL="114300" distR="114300" simplePos="0" relativeHeight="251662848" behindDoc="0" locked="0" layoutInCell="1" allowOverlap="1" wp14:anchorId="562A6414" wp14:editId="334E3353">
                <wp:simplePos x="0" y="0"/>
                <wp:positionH relativeFrom="margin">
                  <wp:posOffset>613954</wp:posOffset>
                </wp:positionH>
                <wp:positionV relativeFrom="paragraph">
                  <wp:posOffset>-380637</wp:posOffset>
                </wp:positionV>
                <wp:extent cx="2162175" cy="676275"/>
                <wp:effectExtent l="0" t="0" r="9525" b="9525"/>
                <wp:wrapNone/>
                <wp:docPr id="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62175" cy="676275"/>
                        </a:xfrm>
                        <a:prstGeom prst="rect">
                          <a:avLst/>
                        </a:prstGeom>
                        <a:noFill/>
                        <a:ln w="9525">
                          <a:noFill/>
                          <a:miter lim="800000"/>
                          <a:headEnd/>
                          <a:tailEnd/>
                        </a:ln>
                      </pic:spPr>
                    </pic:pic>
                  </a:graphicData>
                </a:graphic>
              </wp:anchor>
            </w:drawing>
          </w:r>
        </w:p>
      </w:tc>
    </w:tr>
    <w:tr w:rsidR="0085060C" w:rsidRPr="007869DF" w14:paraId="6C901406" w14:textId="77777777" w:rsidTr="000339CC">
      <w:tc>
        <w:tcPr>
          <w:tcW w:w="5070" w:type="dxa"/>
          <w:shd w:val="clear" w:color="auto" w:fill="auto"/>
        </w:tcPr>
        <w:p w14:paraId="1905BF8F" w14:textId="77777777" w:rsidR="0085060C" w:rsidRPr="00E6143F" w:rsidRDefault="0085060C" w:rsidP="0085060C">
          <w:pPr>
            <w:pStyle w:val="Kopfzeile"/>
            <w:rPr>
              <w:lang w:val="de-AT"/>
            </w:rPr>
          </w:pPr>
        </w:p>
      </w:tc>
      <w:tc>
        <w:tcPr>
          <w:tcW w:w="4606" w:type="dxa"/>
          <w:shd w:val="clear" w:color="auto" w:fill="auto"/>
        </w:tcPr>
        <w:p w14:paraId="0C9288A0" w14:textId="77777777" w:rsidR="0085060C" w:rsidRPr="00E6143F" w:rsidRDefault="0085060C" w:rsidP="0085060C">
          <w:pPr>
            <w:pStyle w:val="Kopfzeile"/>
            <w:rPr>
              <w:lang w:val="de-AT"/>
            </w:rPr>
          </w:pPr>
        </w:p>
      </w:tc>
    </w:tr>
  </w:tbl>
  <w:p w14:paraId="6E5D2955" w14:textId="77777777" w:rsidR="007869DF" w:rsidRPr="007869DF" w:rsidRDefault="007869DF">
    <w:pPr>
      <w:pStyle w:val="Kopfzeile"/>
      <w:rPr>
        <w:rFonts w:ascii="Verdana" w:hAnsi="Verdan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D8FF" w14:textId="77777777" w:rsidR="00262746" w:rsidRDefault="0026274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92D60"/>
    <w:multiLevelType w:val="multilevel"/>
    <w:tmpl w:val="80CEF47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304F045F"/>
    <w:multiLevelType w:val="hybridMultilevel"/>
    <w:tmpl w:val="B3CAD6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942416214">
    <w:abstractNumId w:val="1"/>
  </w:num>
  <w:num w:numId="2" w16cid:durableId="1947497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69DF"/>
    <w:rsid w:val="000339CC"/>
    <w:rsid w:val="00066DC8"/>
    <w:rsid w:val="000A7846"/>
    <w:rsid w:val="000B518C"/>
    <w:rsid w:val="000D77E2"/>
    <w:rsid w:val="000E518C"/>
    <w:rsid w:val="00262746"/>
    <w:rsid w:val="002A54F1"/>
    <w:rsid w:val="002C4598"/>
    <w:rsid w:val="00311A2C"/>
    <w:rsid w:val="00365A7B"/>
    <w:rsid w:val="003B0CE3"/>
    <w:rsid w:val="003F427B"/>
    <w:rsid w:val="0040678D"/>
    <w:rsid w:val="004D6714"/>
    <w:rsid w:val="005E1365"/>
    <w:rsid w:val="006E4431"/>
    <w:rsid w:val="00715D9A"/>
    <w:rsid w:val="007869DF"/>
    <w:rsid w:val="007F6328"/>
    <w:rsid w:val="00841028"/>
    <w:rsid w:val="0085060C"/>
    <w:rsid w:val="009746CB"/>
    <w:rsid w:val="00A80F51"/>
    <w:rsid w:val="00AC014A"/>
    <w:rsid w:val="00B77847"/>
    <w:rsid w:val="00C059A8"/>
    <w:rsid w:val="00C06FF2"/>
    <w:rsid w:val="00C1496E"/>
    <w:rsid w:val="00C23B9F"/>
    <w:rsid w:val="00C3352D"/>
    <w:rsid w:val="00C42945"/>
    <w:rsid w:val="00C64097"/>
    <w:rsid w:val="00D87CF8"/>
    <w:rsid w:val="00D92FEB"/>
    <w:rsid w:val="00DD2310"/>
    <w:rsid w:val="00DF2839"/>
    <w:rsid w:val="00E40A50"/>
    <w:rsid w:val="00F23B2E"/>
    <w:rsid w:val="00FD3D6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C3B00"/>
  <w15:docId w15:val="{B4A05ABF-7B12-4AA4-A80E-B5FF04A2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69DF"/>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69DF"/>
    <w:pPr>
      <w:tabs>
        <w:tab w:val="center" w:pos="4536"/>
        <w:tab w:val="right" w:pos="9072"/>
      </w:tabs>
    </w:pPr>
  </w:style>
  <w:style w:type="character" w:customStyle="1" w:styleId="KopfzeileZchn">
    <w:name w:val="Kopfzeile Zchn"/>
    <w:basedOn w:val="Absatz-Standardschriftart"/>
    <w:link w:val="Kopfzeile"/>
    <w:uiPriority w:val="99"/>
    <w:rsid w:val="007869DF"/>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7869DF"/>
    <w:pPr>
      <w:tabs>
        <w:tab w:val="center" w:pos="4536"/>
        <w:tab w:val="right" w:pos="9072"/>
      </w:tabs>
    </w:pPr>
  </w:style>
  <w:style w:type="character" w:customStyle="1" w:styleId="FuzeileZchn">
    <w:name w:val="Fußzeile Zchn"/>
    <w:basedOn w:val="Absatz-Standardschriftart"/>
    <w:link w:val="Fuzeile"/>
    <w:uiPriority w:val="99"/>
    <w:rsid w:val="007869DF"/>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2A54F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A54F1"/>
    <w:rPr>
      <w:rFonts w:ascii="Segoe UI" w:eastAsia="Times New Roman" w:hAnsi="Segoe UI" w:cs="Segoe UI"/>
      <w:sz w:val="18"/>
      <w:szCs w:val="18"/>
      <w:lang w:eastAsia="de-DE"/>
    </w:rPr>
  </w:style>
  <w:style w:type="paragraph" w:styleId="Listenabsatz">
    <w:name w:val="List Paragraph"/>
    <w:basedOn w:val="Standard"/>
    <w:uiPriority w:val="34"/>
    <w:qFormat/>
    <w:rsid w:val="00D87CF8"/>
    <w:pPr>
      <w:ind w:left="708"/>
    </w:pPr>
  </w:style>
  <w:style w:type="paragraph" w:styleId="berarbeitung">
    <w:name w:val="Revision"/>
    <w:hidden/>
    <w:uiPriority w:val="99"/>
    <w:semiHidden/>
    <w:rsid w:val="007F6328"/>
    <w:pPr>
      <w:spacing w:after="0" w:line="240" w:lineRule="auto"/>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3103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FSKB</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Sarah Richter</cp:lastModifiedBy>
  <cp:revision>25</cp:revision>
  <cp:lastPrinted>2023-03-08T12:35:00Z</cp:lastPrinted>
  <dcterms:created xsi:type="dcterms:W3CDTF">2014-08-04T18:33:00Z</dcterms:created>
  <dcterms:modified xsi:type="dcterms:W3CDTF">2023-03-08T12:37:00Z</dcterms:modified>
</cp:coreProperties>
</file>