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0F27" w14:textId="77EA937A" w:rsidR="00E852AF" w:rsidRPr="00117018" w:rsidRDefault="00E852AF" w:rsidP="00E852AF">
      <w:pPr>
        <w:rPr>
          <w:rFonts w:asciiTheme="minorHAnsi" w:hAnsiTheme="minorHAnsi" w:cstheme="minorHAnsi"/>
        </w:rPr>
      </w:pPr>
    </w:p>
    <w:tbl>
      <w:tblPr>
        <w:tblpPr w:leftFromText="180" w:rightFromText="180" w:vertAnchor="text" w:horzAnchor="margin" w:tblpX="-318" w:tblpY="-156"/>
        <w:tblW w:w="9923" w:type="dxa"/>
        <w:shd w:val="clear" w:color="auto" w:fill="DAEEF3" w:themeFill="accent5" w:themeFillTint="33"/>
        <w:tblLook w:val="00A0" w:firstRow="1" w:lastRow="0" w:firstColumn="1" w:lastColumn="0" w:noHBand="0" w:noVBand="0"/>
      </w:tblPr>
      <w:tblGrid>
        <w:gridCol w:w="9923"/>
      </w:tblGrid>
      <w:tr w:rsidR="00E852AF" w:rsidRPr="00117018" w14:paraId="49D164A4" w14:textId="77777777" w:rsidTr="00071EBB">
        <w:trPr>
          <w:trHeight w:val="838"/>
        </w:trPr>
        <w:tc>
          <w:tcPr>
            <w:tcW w:w="9923" w:type="dxa"/>
            <w:shd w:val="clear" w:color="auto" w:fill="DAEEF3" w:themeFill="accent5" w:themeFillTint="33"/>
          </w:tcPr>
          <w:p w14:paraId="3DC840F5" w14:textId="190F5C77" w:rsidR="00E852AF" w:rsidRPr="00117018" w:rsidRDefault="00E852AF" w:rsidP="00071EBB">
            <w:pPr>
              <w:jc w:val="center"/>
              <w:rPr>
                <w:rFonts w:asciiTheme="minorHAnsi" w:hAnsiTheme="minorHAnsi" w:cstheme="minorHAnsi"/>
                <w:b/>
                <w:color w:val="17365D" w:themeColor="text2" w:themeShade="BF"/>
                <w:szCs w:val="24"/>
                <w:u w:val="single"/>
              </w:rPr>
            </w:pPr>
          </w:p>
          <w:p w14:paraId="4670BF29" w14:textId="65EEBF76" w:rsidR="00E852AF" w:rsidRPr="00117018" w:rsidRDefault="00E852AF" w:rsidP="00071EBB">
            <w:pPr>
              <w:jc w:val="center"/>
              <w:rPr>
                <w:rFonts w:asciiTheme="minorHAnsi" w:hAnsiTheme="minorHAnsi" w:cstheme="minorHAnsi"/>
                <w:b/>
                <w:color w:val="17365D" w:themeColor="text2" w:themeShade="BF"/>
                <w:sz w:val="24"/>
                <w:szCs w:val="24"/>
                <w:u w:val="single"/>
              </w:rPr>
            </w:pPr>
            <w:r w:rsidRPr="00117018">
              <w:rPr>
                <w:rFonts w:asciiTheme="minorHAnsi" w:hAnsiTheme="minorHAnsi" w:cstheme="minorHAnsi"/>
                <w:b/>
                <w:color w:val="17365D" w:themeColor="text2" w:themeShade="BF"/>
                <w:sz w:val="24"/>
                <w:szCs w:val="24"/>
                <w:u w:val="single"/>
              </w:rPr>
              <w:t xml:space="preserve">ÖSTERREICHISCHE EPD-PLATTFORM FÜR BAUPRODUKTE </w:t>
            </w:r>
          </w:p>
          <w:p w14:paraId="6E625EA9" w14:textId="77777777" w:rsidR="00E852AF" w:rsidRPr="00117018" w:rsidRDefault="00E852AF" w:rsidP="00071EBB">
            <w:pPr>
              <w:jc w:val="center"/>
              <w:rPr>
                <w:rFonts w:asciiTheme="minorHAnsi" w:hAnsiTheme="minorHAnsi" w:cstheme="minorHAnsi"/>
                <w:b/>
                <w:caps/>
                <w:color w:val="17365D" w:themeColor="text2" w:themeShade="BF"/>
                <w:szCs w:val="24"/>
                <w:u w:val="single"/>
              </w:rPr>
            </w:pPr>
          </w:p>
          <w:p w14:paraId="4ED66045" w14:textId="77777777" w:rsidR="00E852AF" w:rsidRPr="00117018" w:rsidRDefault="00E852AF" w:rsidP="00071EBB">
            <w:pPr>
              <w:jc w:val="center"/>
              <w:rPr>
                <w:rFonts w:asciiTheme="minorHAnsi" w:hAnsiTheme="minorHAnsi" w:cstheme="minorHAnsi"/>
                <w:b/>
                <w:caps/>
                <w:color w:val="17365D" w:themeColor="text2" w:themeShade="BF"/>
                <w:sz w:val="24"/>
                <w:szCs w:val="24"/>
                <w:u w:val="single"/>
              </w:rPr>
            </w:pPr>
          </w:p>
          <w:p w14:paraId="1138200B" w14:textId="77777777" w:rsidR="00E852AF" w:rsidRPr="00117018" w:rsidRDefault="00E852AF" w:rsidP="00071EBB">
            <w:pPr>
              <w:jc w:val="center"/>
              <w:rPr>
                <w:rFonts w:asciiTheme="minorHAnsi" w:hAnsiTheme="minorHAnsi" w:cstheme="minorHAnsi"/>
                <w:b/>
                <w:color w:val="17365D" w:themeColor="text2" w:themeShade="BF"/>
                <w:sz w:val="32"/>
                <w:szCs w:val="24"/>
              </w:rPr>
            </w:pPr>
            <w:r w:rsidRPr="00117018">
              <w:rPr>
                <w:rFonts w:asciiTheme="minorHAnsi" w:hAnsiTheme="minorHAnsi" w:cstheme="minorHAnsi"/>
                <w:b/>
                <w:color w:val="17365D" w:themeColor="text2" w:themeShade="BF"/>
                <w:sz w:val="32"/>
                <w:szCs w:val="24"/>
              </w:rPr>
              <w:t xml:space="preserve">ALLGEMEINE PROGRAMMANLEITUNGEN </w:t>
            </w:r>
          </w:p>
          <w:p w14:paraId="31320BD5" w14:textId="77777777" w:rsidR="00E852AF" w:rsidRPr="00117018" w:rsidRDefault="00E852AF" w:rsidP="00071EBB">
            <w:pPr>
              <w:jc w:val="center"/>
              <w:rPr>
                <w:rFonts w:asciiTheme="minorHAnsi" w:hAnsiTheme="minorHAnsi" w:cstheme="minorHAnsi"/>
                <w:b/>
                <w:caps/>
                <w:color w:val="17365D" w:themeColor="text2" w:themeShade="BF"/>
                <w:sz w:val="28"/>
                <w:szCs w:val="24"/>
                <w:u w:val="single"/>
              </w:rPr>
            </w:pPr>
          </w:p>
          <w:p w14:paraId="67FCA8F1" w14:textId="77777777" w:rsidR="00E852AF" w:rsidRPr="00117018" w:rsidRDefault="00E852AF" w:rsidP="00071EBB">
            <w:pPr>
              <w:jc w:val="center"/>
              <w:rPr>
                <w:rFonts w:asciiTheme="minorHAnsi" w:hAnsiTheme="minorHAnsi" w:cstheme="minorHAnsi"/>
                <w:b/>
                <w:color w:val="17365D" w:themeColor="text2" w:themeShade="BF"/>
                <w:sz w:val="24"/>
                <w:u w:val="single"/>
              </w:rPr>
            </w:pPr>
            <w:r w:rsidRPr="00117018">
              <w:rPr>
                <w:rFonts w:asciiTheme="minorHAnsi" w:hAnsiTheme="minorHAnsi" w:cstheme="minorHAnsi"/>
                <w:b/>
                <w:color w:val="17365D" w:themeColor="text2" w:themeShade="BF"/>
                <w:sz w:val="24"/>
                <w:u w:val="single"/>
              </w:rPr>
              <w:t xml:space="preserve">aus dem Programm für EPDs (Environmental Product Declarations) </w:t>
            </w:r>
          </w:p>
          <w:p w14:paraId="62EA1917" w14:textId="77777777" w:rsidR="00E852AF" w:rsidRPr="00117018" w:rsidRDefault="00E852AF" w:rsidP="00071EBB">
            <w:pPr>
              <w:jc w:val="center"/>
              <w:rPr>
                <w:rFonts w:asciiTheme="minorHAnsi" w:hAnsiTheme="minorHAnsi" w:cstheme="minorHAnsi"/>
                <w:sz w:val="20"/>
              </w:rPr>
            </w:pPr>
            <w:r w:rsidRPr="00117018">
              <w:rPr>
                <w:rFonts w:asciiTheme="minorHAnsi" w:hAnsiTheme="minorHAnsi" w:cstheme="minorHAnsi"/>
                <w:b/>
                <w:color w:val="17365D" w:themeColor="text2" w:themeShade="BF"/>
                <w:sz w:val="24"/>
                <w:u w:val="single"/>
              </w:rPr>
              <w:t xml:space="preserve">der BAU EPD GmbH </w:t>
            </w:r>
          </w:p>
        </w:tc>
      </w:tr>
      <w:tr w:rsidR="00E852AF" w:rsidRPr="00117018" w14:paraId="2EF0CE1A" w14:textId="77777777" w:rsidTr="00071EBB">
        <w:trPr>
          <w:trHeight w:val="462"/>
        </w:trPr>
        <w:tc>
          <w:tcPr>
            <w:tcW w:w="9923" w:type="dxa"/>
            <w:shd w:val="clear" w:color="auto" w:fill="DAEEF3" w:themeFill="accent5" w:themeFillTint="33"/>
          </w:tcPr>
          <w:p w14:paraId="010EC6E4" w14:textId="0AFF038A" w:rsidR="00E852AF" w:rsidRPr="00117018" w:rsidRDefault="00E852AF" w:rsidP="00071EBB">
            <w:pPr>
              <w:spacing w:before="60"/>
              <w:jc w:val="center"/>
              <w:rPr>
                <w:rFonts w:asciiTheme="minorHAnsi" w:hAnsiTheme="minorHAnsi" w:cstheme="minorHAnsi"/>
                <w:color w:val="17365D" w:themeColor="text2" w:themeShade="BF"/>
                <w:sz w:val="20"/>
              </w:rPr>
            </w:pPr>
          </w:p>
        </w:tc>
      </w:tr>
      <w:tr w:rsidR="00E852AF" w:rsidRPr="00117018" w14:paraId="12F4C15E" w14:textId="77777777" w:rsidTr="00071EBB">
        <w:trPr>
          <w:trHeight w:val="1637"/>
        </w:trPr>
        <w:tc>
          <w:tcPr>
            <w:tcW w:w="9923" w:type="dxa"/>
            <w:shd w:val="clear" w:color="auto" w:fill="DAEEF3" w:themeFill="accent5" w:themeFillTint="33"/>
          </w:tcPr>
          <w:p w14:paraId="671F9AE7" w14:textId="74378964" w:rsidR="00E852AF" w:rsidRPr="00117018" w:rsidRDefault="00560E3C" w:rsidP="00071EBB">
            <w:pPr>
              <w:rPr>
                <w:rFonts w:asciiTheme="minorHAnsi" w:hAnsiTheme="minorHAnsi" w:cstheme="minorHAnsi"/>
                <w:color w:val="17365D" w:themeColor="text2" w:themeShade="BF"/>
              </w:rPr>
            </w:pPr>
            <w:r>
              <w:rPr>
                <w:rFonts w:asciiTheme="minorHAnsi" w:hAnsiTheme="minorHAnsi" w:cstheme="minorHAnsi"/>
                <w:noProof/>
                <w:color w:val="17365D" w:themeColor="text2" w:themeShade="BF"/>
                <w:sz w:val="20"/>
              </w:rPr>
              <mc:AlternateContent>
                <mc:Choice Requires="wpg">
                  <w:drawing>
                    <wp:anchor distT="0" distB="0" distL="114300" distR="114300" simplePos="0" relativeHeight="251661824" behindDoc="0" locked="0" layoutInCell="1" allowOverlap="1" wp14:anchorId="375378BF" wp14:editId="28A446C9">
                      <wp:simplePos x="0" y="0"/>
                      <wp:positionH relativeFrom="column">
                        <wp:posOffset>1172210</wp:posOffset>
                      </wp:positionH>
                      <wp:positionV relativeFrom="paragraph">
                        <wp:posOffset>-12065</wp:posOffset>
                      </wp:positionV>
                      <wp:extent cx="3803756" cy="828675"/>
                      <wp:effectExtent l="0" t="0" r="6350" b="9525"/>
                      <wp:wrapNone/>
                      <wp:docPr id="3" name="Gruppieren 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7"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3" name="Grafik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05E4336E" id="Gruppieren 3" o:spid="_x0000_s1026" style="position:absolute;margin-left:92.3pt;margin-top:-.95pt;width:299.5pt;height:65.25pt;z-index:251661824"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">
                        <v:imagedata r:id="rId10" o:title=""/>
                      </v:shape>
                      <v:shape id="Grafik 13"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">
                        <v:imagedata r:id="rId11" o:title=""/>
                      </v:shape>
                    </v:group>
                  </w:pict>
                </mc:Fallback>
              </mc:AlternateContent>
            </w:r>
          </w:p>
          <w:p w14:paraId="428684FE" w14:textId="1E3E8DC8" w:rsidR="00E852AF" w:rsidRPr="00117018" w:rsidRDefault="00D51836" w:rsidP="00D51836">
            <w:pPr>
              <w:tabs>
                <w:tab w:val="left" w:pos="8628"/>
              </w:tabs>
              <w:rPr>
                <w:rFonts w:asciiTheme="minorHAnsi" w:hAnsiTheme="minorHAnsi" w:cstheme="minorHAnsi"/>
                <w:color w:val="17365D" w:themeColor="text2" w:themeShade="BF"/>
              </w:rPr>
            </w:pPr>
            <w:r>
              <w:rPr>
                <w:rFonts w:asciiTheme="minorHAnsi" w:hAnsiTheme="minorHAnsi" w:cstheme="minorHAnsi"/>
                <w:color w:val="17365D" w:themeColor="text2" w:themeShade="BF"/>
              </w:rPr>
              <w:tab/>
            </w:r>
          </w:p>
          <w:p w14:paraId="3DA8EA2D" w14:textId="1F6C9842" w:rsidR="00E852AF" w:rsidRPr="00117018" w:rsidRDefault="00E852AF" w:rsidP="00071EBB">
            <w:pPr>
              <w:rPr>
                <w:rFonts w:asciiTheme="minorHAnsi" w:hAnsiTheme="minorHAnsi" w:cstheme="minorHAnsi"/>
                <w:color w:val="17365D" w:themeColor="text2" w:themeShade="BF"/>
              </w:rPr>
            </w:pPr>
          </w:p>
          <w:p w14:paraId="142C9B63" w14:textId="77777777" w:rsidR="00E852AF" w:rsidRPr="00117018" w:rsidRDefault="00E852AF" w:rsidP="00071EBB">
            <w:pPr>
              <w:rPr>
                <w:rFonts w:asciiTheme="minorHAnsi" w:hAnsiTheme="minorHAnsi" w:cstheme="minorHAnsi"/>
                <w:color w:val="17365D" w:themeColor="text2" w:themeShade="BF"/>
              </w:rPr>
            </w:pPr>
          </w:p>
          <w:p w14:paraId="0E51F30B" w14:textId="77777777" w:rsidR="00E852AF" w:rsidRPr="00117018" w:rsidRDefault="00E852AF" w:rsidP="00071EBB">
            <w:pPr>
              <w:rPr>
                <w:rFonts w:asciiTheme="minorHAnsi" w:hAnsiTheme="minorHAnsi" w:cstheme="minorHAnsi"/>
                <w:color w:val="17365D" w:themeColor="text2" w:themeShade="BF"/>
              </w:rPr>
            </w:pPr>
          </w:p>
          <w:p w14:paraId="78E5AACF" w14:textId="77777777" w:rsidR="00E852AF" w:rsidRPr="00117018" w:rsidRDefault="00E852AF" w:rsidP="00071EBB">
            <w:pPr>
              <w:rPr>
                <w:rFonts w:asciiTheme="minorHAnsi" w:hAnsiTheme="minorHAnsi" w:cstheme="minorHAnsi"/>
                <w:color w:val="17365D" w:themeColor="text2" w:themeShade="BF"/>
              </w:rPr>
            </w:pPr>
          </w:p>
          <w:p w14:paraId="1DD6C1C9" w14:textId="38B91859"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48"/>
                <w:szCs w:val="48"/>
              </w:rPr>
            </w:pPr>
            <w:r w:rsidRPr="00117018">
              <w:rPr>
                <w:rFonts w:asciiTheme="minorHAnsi" w:hAnsiTheme="minorHAnsi" w:cstheme="minorHAnsi"/>
                <w:color w:val="17365D" w:themeColor="text2" w:themeShade="BF"/>
                <w:sz w:val="48"/>
                <w:szCs w:val="48"/>
              </w:rPr>
              <w:t>Management</w:t>
            </w:r>
            <w:r w:rsidR="00A07786" w:rsidRPr="00117018">
              <w:rPr>
                <w:rFonts w:asciiTheme="minorHAnsi" w:hAnsiTheme="minorHAnsi" w:cstheme="minorHAnsi"/>
                <w:color w:val="17365D" w:themeColor="text2" w:themeShade="BF"/>
                <w:sz w:val="48"/>
                <w:szCs w:val="48"/>
              </w:rPr>
              <w:t>-System</w:t>
            </w:r>
            <w:r w:rsidRPr="00117018">
              <w:rPr>
                <w:rFonts w:asciiTheme="minorHAnsi" w:hAnsiTheme="minorHAnsi" w:cstheme="minorHAnsi"/>
                <w:color w:val="17365D" w:themeColor="text2" w:themeShade="BF"/>
                <w:sz w:val="48"/>
                <w:szCs w:val="48"/>
              </w:rPr>
              <w:t xml:space="preserve"> Handbuch</w:t>
            </w:r>
          </w:p>
          <w:p w14:paraId="2FE7DE95" w14:textId="384E9DBB" w:rsidR="005135CD" w:rsidRPr="00117018" w:rsidRDefault="005135CD"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Qualitätssicherung und Verifizierung</w:t>
            </w:r>
          </w:p>
          <w:p w14:paraId="52D4F5CA" w14:textId="0530B22B"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Allgemeine Produktkategorieregeln</w:t>
            </w:r>
            <w:r w:rsidR="005135CD" w:rsidRPr="00117018">
              <w:rPr>
                <w:rFonts w:asciiTheme="minorHAnsi" w:hAnsiTheme="minorHAnsi" w:cstheme="minorHAnsi"/>
                <w:color w:val="17365D" w:themeColor="text2" w:themeShade="BF"/>
                <w:sz w:val="36"/>
                <w:szCs w:val="36"/>
              </w:rPr>
              <w:t xml:space="preserve"> für EPDs</w:t>
            </w:r>
          </w:p>
          <w:p w14:paraId="4EE621F2" w14:textId="3307D7E0"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Allgemeine Ökobilanzrechenregeln</w:t>
            </w:r>
            <w:r w:rsidR="005135CD" w:rsidRPr="00117018">
              <w:rPr>
                <w:rFonts w:asciiTheme="minorHAnsi" w:hAnsiTheme="minorHAnsi" w:cstheme="minorHAnsi"/>
                <w:color w:val="17365D" w:themeColor="text2" w:themeShade="BF"/>
                <w:sz w:val="36"/>
                <w:szCs w:val="36"/>
              </w:rPr>
              <w:t xml:space="preserve"> für EPDs</w:t>
            </w:r>
          </w:p>
          <w:p w14:paraId="6DB11967"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20"/>
                <w:szCs w:val="48"/>
              </w:rPr>
            </w:pPr>
          </w:p>
          <w:p w14:paraId="3E28721D" w14:textId="6B0BF570" w:rsidR="00E852AF" w:rsidRPr="00117018" w:rsidRDefault="00F324FA"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zur Erstellung von</w:t>
            </w:r>
            <w:r w:rsidR="00E852AF" w:rsidRPr="00117018">
              <w:rPr>
                <w:rFonts w:asciiTheme="minorHAnsi" w:hAnsiTheme="minorHAnsi" w:cstheme="minorHAnsi"/>
                <w:color w:val="17365D" w:themeColor="text2" w:themeShade="BF"/>
                <w:sz w:val="32"/>
                <w:szCs w:val="36"/>
              </w:rPr>
              <w:t xml:space="preserve"> Typ III Umweltproduktdeklarationen </w:t>
            </w:r>
          </w:p>
          <w:p w14:paraId="30AE9961"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p>
          <w:p w14:paraId="353EE5B9" w14:textId="65B5776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 xml:space="preserve">Version: </w:t>
            </w:r>
            <w:r w:rsidR="00F20FD4">
              <w:rPr>
                <w:rFonts w:asciiTheme="minorHAnsi" w:hAnsiTheme="minorHAnsi" w:cstheme="minorHAnsi"/>
                <w:color w:val="17365D" w:themeColor="text2" w:themeShade="BF"/>
                <w:sz w:val="32"/>
                <w:szCs w:val="36"/>
              </w:rPr>
              <w:t>7</w:t>
            </w:r>
            <w:r w:rsidR="00117018" w:rsidRPr="00117018">
              <w:rPr>
                <w:rFonts w:asciiTheme="minorHAnsi" w:hAnsiTheme="minorHAnsi" w:cstheme="minorHAnsi"/>
                <w:color w:val="17365D" w:themeColor="text2" w:themeShade="BF"/>
                <w:sz w:val="32"/>
                <w:szCs w:val="36"/>
              </w:rPr>
              <w:t>.0</w:t>
            </w:r>
            <w:r w:rsidR="00875D4E">
              <w:rPr>
                <w:rFonts w:asciiTheme="minorHAnsi" w:hAnsiTheme="minorHAnsi" w:cstheme="minorHAnsi"/>
                <w:color w:val="17365D" w:themeColor="text2" w:themeShade="BF"/>
                <w:sz w:val="32"/>
                <w:szCs w:val="36"/>
              </w:rPr>
              <w:t>.0</w:t>
            </w:r>
          </w:p>
          <w:p w14:paraId="48FFA89F" w14:textId="47C1A488" w:rsidR="00E852AF" w:rsidRPr="00117018" w:rsidRDefault="00E852AF" w:rsidP="00071EBB">
            <w:pPr>
              <w:pStyle w:val="Textkrper"/>
              <w:spacing w:line="240" w:lineRule="auto"/>
              <w:jc w:val="center"/>
              <w:rPr>
                <w:rFonts w:asciiTheme="minorHAnsi" w:hAnsiTheme="minorHAnsi" w:cstheme="minorHAnsi"/>
                <w:color w:val="FFFFFF"/>
                <w:szCs w:val="18"/>
              </w:rPr>
            </w:pPr>
            <w:r w:rsidRPr="00117018">
              <w:rPr>
                <w:rFonts w:asciiTheme="minorHAnsi" w:hAnsiTheme="minorHAnsi" w:cstheme="minorHAnsi"/>
                <w:color w:val="17365D" w:themeColor="text2" w:themeShade="BF"/>
                <w:sz w:val="24"/>
                <w:szCs w:val="48"/>
              </w:rPr>
              <w:t xml:space="preserve">Stand </w:t>
            </w:r>
            <w:r w:rsidR="00395C6C">
              <w:rPr>
                <w:rFonts w:asciiTheme="minorHAnsi" w:hAnsiTheme="minorHAnsi" w:cstheme="minorHAnsi"/>
                <w:color w:val="17365D" w:themeColor="text2" w:themeShade="BF"/>
                <w:sz w:val="24"/>
                <w:szCs w:val="48"/>
              </w:rPr>
              <w:t>25.02</w:t>
            </w:r>
            <w:r w:rsidR="00F20FD4">
              <w:rPr>
                <w:rFonts w:asciiTheme="minorHAnsi" w:hAnsiTheme="minorHAnsi" w:cstheme="minorHAnsi"/>
                <w:color w:val="17365D" w:themeColor="text2" w:themeShade="BF"/>
                <w:sz w:val="24"/>
                <w:szCs w:val="48"/>
              </w:rPr>
              <w:t>.2025</w:t>
            </w:r>
          </w:p>
        </w:tc>
      </w:tr>
      <w:tr w:rsidR="00E852AF" w:rsidRPr="00117018" w14:paraId="031EC5A0" w14:textId="77777777" w:rsidTr="00071EBB">
        <w:trPr>
          <w:trHeight w:val="317"/>
        </w:trPr>
        <w:tc>
          <w:tcPr>
            <w:tcW w:w="9923" w:type="dxa"/>
            <w:shd w:val="clear" w:color="auto" w:fill="DAEEF3" w:themeFill="accent5" w:themeFillTint="33"/>
            <w:vAlign w:val="bottom"/>
          </w:tcPr>
          <w:p w14:paraId="52AAF250" w14:textId="77777777" w:rsidR="00E852AF" w:rsidRPr="00117018" w:rsidRDefault="00E852AF" w:rsidP="00071EBB">
            <w:pPr>
              <w:tabs>
                <w:tab w:val="left" w:pos="2822"/>
              </w:tabs>
              <w:spacing w:before="60"/>
              <w:rPr>
                <w:rFonts w:asciiTheme="minorHAnsi" w:hAnsiTheme="minorHAnsi" w:cstheme="minorHAnsi"/>
              </w:rPr>
            </w:pPr>
          </w:p>
        </w:tc>
      </w:tr>
    </w:tbl>
    <w:p w14:paraId="4E904771" w14:textId="19FB9A59" w:rsidR="00E852AF" w:rsidRPr="00117018" w:rsidRDefault="00F324FA" w:rsidP="00E852AF">
      <w:pPr>
        <w:jc w:val="center"/>
        <w:rPr>
          <w:rFonts w:asciiTheme="minorHAnsi" w:hAnsiTheme="minorHAnsi" w:cstheme="minorHAnsi"/>
          <w:noProof/>
        </w:rPr>
      </w:pPr>
      <w:r w:rsidRPr="00117018">
        <w:rPr>
          <w:rFonts w:asciiTheme="minorHAnsi" w:hAnsiTheme="minorHAnsi" w:cstheme="minorHAnsi"/>
          <w:noProof/>
          <w:lang w:val="en-US" w:eastAsia="en-US"/>
        </w:rPr>
        <w:drawing>
          <wp:anchor distT="0" distB="0" distL="114300" distR="114300" simplePos="0" relativeHeight="251649536" behindDoc="0" locked="0" layoutInCell="1" allowOverlap="1" wp14:anchorId="5649D330" wp14:editId="6114D907">
            <wp:simplePos x="0" y="0"/>
            <wp:positionH relativeFrom="column">
              <wp:posOffset>-52387</wp:posOffset>
            </wp:positionH>
            <wp:positionV relativeFrom="paragraph">
              <wp:posOffset>186055</wp:posOffset>
            </wp:positionV>
            <wp:extent cx="3426997" cy="2569210"/>
            <wp:effectExtent l="0" t="0" r="2540" b="254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426997" cy="2569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b/>
          <w:noProof/>
          <w:sz w:val="40"/>
          <w:szCs w:val="40"/>
          <w:lang w:val="en-US" w:eastAsia="en-US"/>
        </w:rPr>
        <mc:AlternateContent>
          <mc:Choice Requires="wps">
            <w:drawing>
              <wp:anchor distT="0" distB="0" distL="114300" distR="114300" simplePos="0" relativeHeight="251651584" behindDoc="1" locked="0" layoutInCell="1" allowOverlap="1" wp14:anchorId="4B746FDF" wp14:editId="092C333C">
                <wp:simplePos x="0" y="0"/>
                <wp:positionH relativeFrom="column">
                  <wp:posOffset>-871220</wp:posOffset>
                </wp:positionH>
                <wp:positionV relativeFrom="page">
                  <wp:posOffset>530860</wp:posOffset>
                </wp:positionV>
                <wp:extent cx="7710805" cy="10742930"/>
                <wp:effectExtent l="0" t="0" r="444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0742930"/>
                        </a:xfrm>
                        <a:prstGeom prst="rect">
                          <a:avLst/>
                        </a:prstGeom>
                        <a:solidFill>
                          <a:schemeClr val="tx2">
                            <a:lumMod val="20000"/>
                            <a:lumOff val="8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52713" id="Rectangle 15" o:spid="_x0000_s1026" style="position:absolute;margin-left:-68.6pt;margin-top:41.8pt;width:607.15pt;height:84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" fillcolor="#c6d9f1 [671]" stroked="f">
                <w10:wrap anchory="page"/>
              </v:rect>
            </w:pict>
          </mc:Fallback>
        </mc:AlternateContent>
      </w:r>
      <w:bookmarkStart w:id="0" w:name="EPDRemovePub_1"/>
    </w:p>
    <w:p w14:paraId="10119C5D" w14:textId="77777777" w:rsidR="00E852AF" w:rsidRPr="00117018" w:rsidRDefault="00E852AF" w:rsidP="00E852AF">
      <w:pPr>
        <w:spacing w:after="200" w:line="276" w:lineRule="auto"/>
        <w:rPr>
          <w:rFonts w:asciiTheme="minorHAnsi" w:eastAsiaTheme="minorHAnsi" w:hAnsiTheme="minorHAnsi" w:cstheme="minorHAnsi"/>
          <w:b/>
          <w:color w:val="17365D" w:themeColor="text2" w:themeShade="BF"/>
          <w:sz w:val="40"/>
          <w:szCs w:val="28"/>
        </w:rPr>
      </w:pPr>
      <w:r w:rsidRPr="00117018">
        <w:rPr>
          <w:rFonts w:asciiTheme="minorHAnsi" w:hAnsiTheme="minorHAnsi" w:cstheme="minorHAnsi"/>
          <w:noProof/>
          <w:lang w:val="en-US" w:eastAsia="en-US"/>
        </w:rPr>
        <w:drawing>
          <wp:anchor distT="0" distB="0" distL="114300" distR="114300" simplePos="0" relativeHeight="251650560" behindDoc="0" locked="0" layoutInCell="1" allowOverlap="1" wp14:anchorId="5FEDC6CB" wp14:editId="1A16B9B5">
            <wp:simplePos x="0" y="0"/>
            <wp:positionH relativeFrom="margin">
              <wp:posOffset>3182348</wp:posOffset>
            </wp:positionH>
            <wp:positionV relativeFrom="margin">
              <wp:posOffset>6114778</wp:posOffset>
            </wp:positionV>
            <wp:extent cx="3124200" cy="3140388"/>
            <wp:effectExtent l="0" t="0" r="0" b="3175"/>
            <wp:wrapNone/>
            <wp:docPr id="9"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13" cstate="print">
                      <a:alphaModFix amt="16000"/>
                      <a:extLst>
                        <a:ext uri="{28A0092B-C50C-407E-A947-70E740481C1C}">
                          <a14:useLocalDpi xmlns:a14="http://schemas.microsoft.com/office/drawing/2010/main" val="0"/>
                        </a:ext>
                      </a:extLst>
                    </a:blip>
                    <a:srcRect l="23999" t="28298" r="50863"/>
                    <a:stretch/>
                  </pic:blipFill>
                  <pic:spPr>
                    <a:xfrm>
                      <a:off x="0" y="0"/>
                      <a:ext cx="3124200" cy="3140388"/>
                    </a:xfrm>
                    <a:prstGeom prst="rect">
                      <a:avLst/>
                    </a:prstGeom>
                  </pic:spPr>
                </pic:pic>
              </a:graphicData>
            </a:graphic>
            <wp14:sizeRelH relativeFrom="margin">
              <wp14:pctWidth>0</wp14:pctWidth>
            </wp14:sizeRelH>
            <wp14:sizeRelV relativeFrom="margin">
              <wp14:pctHeight>0</wp14:pctHeight>
            </wp14:sizeRelV>
          </wp:anchor>
        </w:drawing>
      </w:r>
      <w:r w:rsidRPr="00117018">
        <w:rPr>
          <w:rFonts w:asciiTheme="minorHAnsi" w:eastAsia="Calibri" w:hAnsiTheme="minorHAnsi" w:cstheme="minorHAnsi"/>
          <w:noProof/>
          <w:sz w:val="18"/>
          <w:szCs w:val="22"/>
          <w:lang w:val="en-US" w:eastAsia="en-US"/>
        </w:rPr>
        <mc:AlternateContent>
          <mc:Choice Requires="wps">
            <w:drawing>
              <wp:anchor distT="0" distB="0" distL="114300" distR="114300" simplePos="0" relativeHeight="251656704" behindDoc="1" locked="0" layoutInCell="1" allowOverlap="1" wp14:anchorId="019DDDA1" wp14:editId="3E61A1CE">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6DB37" id="Rectangle 13" o:spid="_x0000_s1026" style="position:absolute;margin-left:-83pt;margin-top:-21pt;width:635.25pt;height:86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" fillcolor="#8db3e2 [1311]" stroked="f">
                <w10:wrap anchory="page"/>
              </v:rect>
            </w:pict>
          </mc:Fallback>
        </mc:AlternateContent>
      </w:r>
    </w:p>
    <w:p w14:paraId="0EA84BE4" w14:textId="77777777" w:rsidR="00E852AF" w:rsidRPr="00117018" w:rsidRDefault="00E852AF" w:rsidP="00E852AF">
      <w:pPr>
        <w:spacing w:after="200" w:line="276" w:lineRule="auto"/>
        <w:rPr>
          <w:rFonts w:asciiTheme="minorHAnsi" w:hAnsiTheme="minorHAnsi" w:cstheme="minorHAnsi"/>
        </w:rPr>
      </w:pPr>
    </w:p>
    <w:p w14:paraId="697434D4" w14:textId="77777777" w:rsidR="00E852AF" w:rsidRPr="00117018" w:rsidRDefault="00E852AF" w:rsidP="00E852AF">
      <w:pPr>
        <w:spacing w:after="200" w:line="276" w:lineRule="auto"/>
        <w:rPr>
          <w:rFonts w:asciiTheme="minorHAnsi" w:hAnsiTheme="minorHAnsi" w:cstheme="minorHAnsi"/>
        </w:rPr>
      </w:pPr>
    </w:p>
    <w:p w14:paraId="2A1BA267" w14:textId="77777777" w:rsidR="00E852AF" w:rsidRPr="00117018" w:rsidRDefault="00E852AF" w:rsidP="00E852AF">
      <w:pPr>
        <w:spacing w:after="200" w:line="276" w:lineRule="auto"/>
        <w:rPr>
          <w:rFonts w:asciiTheme="minorHAnsi" w:hAnsiTheme="minorHAnsi" w:cstheme="minorHAnsi"/>
        </w:rPr>
      </w:pPr>
    </w:p>
    <w:p w14:paraId="013206CA" w14:textId="77777777" w:rsidR="00E852AF" w:rsidRPr="00117018" w:rsidRDefault="00E852AF" w:rsidP="00E852AF">
      <w:pPr>
        <w:spacing w:after="200" w:line="276" w:lineRule="auto"/>
        <w:rPr>
          <w:rFonts w:asciiTheme="minorHAnsi" w:hAnsiTheme="minorHAnsi" w:cstheme="minorHAnsi"/>
        </w:rPr>
      </w:pPr>
    </w:p>
    <w:p w14:paraId="773B1DCA" w14:textId="77777777" w:rsidR="00E852AF" w:rsidRPr="00117018" w:rsidRDefault="00E852AF" w:rsidP="00E852AF">
      <w:pPr>
        <w:spacing w:after="200" w:line="276" w:lineRule="auto"/>
        <w:rPr>
          <w:rFonts w:asciiTheme="minorHAnsi" w:hAnsiTheme="minorHAnsi" w:cstheme="minorHAnsi"/>
        </w:rPr>
      </w:pPr>
    </w:p>
    <w:bookmarkEnd w:id="0"/>
    <w:p w14:paraId="31F2C73F" w14:textId="77777777" w:rsidR="00E852AF" w:rsidRPr="00117018" w:rsidRDefault="00E852AF" w:rsidP="00E852AF">
      <w:pPr>
        <w:spacing w:after="200" w:line="276" w:lineRule="auto"/>
        <w:rPr>
          <w:rFonts w:asciiTheme="minorHAnsi" w:eastAsia="MS Mincho" w:hAnsiTheme="minorHAnsi" w:cstheme="minorHAnsi"/>
          <w:b/>
          <w:color w:val="002060"/>
          <w:lang w:eastAsia="ja-JP" w:bidi="de-DE"/>
        </w:rPr>
      </w:pPr>
      <w:r w:rsidRPr="00117018">
        <w:rPr>
          <w:rFonts w:asciiTheme="minorHAnsi" w:hAnsiTheme="minorHAnsi" w:cstheme="minorHAnsi"/>
          <w:b/>
          <w:color w:val="002060"/>
        </w:rPr>
        <w:br w:type="page"/>
      </w:r>
    </w:p>
    <w:sdt>
      <w:sdtPr>
        <w:rPr>
          <w:rFonts w:asciiTheme="minorHAnsi" w:hAnsiTheme="minorHAnsi" w:cstheme="minorHAnsi"/>
          <w:b/>
          <w:bCs/>
          <w:caps/>
          <w:sz w:val="22"/>
          <w:lang w:val="de-AT"/>
        </w:rPr>
        <w:id w:val="1610240725"/>
        <w:docPartObj>
          <w:docPartGallery w:val="Table of Contents"/>
          <w:docPartUnique/>
        </w:docPartObj>
      </w:sdtPr>
      <w:sdtEndPr>
        <w:rPr>
          <w:b w:val="0"/>
          <w:bCs w:val="0"/>
          <w:caps w:val="0"/>
          <w:sz w:val="20"/>
        </w:rPr>
      </w:sdtEndPr>
      <w:sdtContent>
        <w:p w14:paraId="35698571" w14:textId="752BE502" w:rsidR="00F324FA" w:rsidRPr="00616009" w:rsidRDefault="00F324FA" w:rsidP="00C76129">
          <w:pPr>
            <w:pStyle w:val="Tabelle"/>
            <w:rPr>
              <w:rFonts w:asciiTheme="minorHAnsi" w:hAnsiTheme="minorHAnsi" w:cstheme="minorHAnsi"/>
              <w:b/>
              <w:bCs/>
              <w:color w:val="1F497D" w:themeColor="text2"/>
              <w:sz w:val="32"/>
              <w:szCs w:val="32"/>
            </w:rPr>
          </w:pPr>
          <w:r w:rsidRPr="004E05D7">
            <w:rPr>
              <w:rFonts w:asciiTheme="minorHAnsi" w:hAnsiTheme="minorHAnsi" w:cstheme="minorHAnsi"/>
              <w:b/>
              <w:bCs/>
              <w:color w:val="1F497D" w:themeColor="text2"/>
              <w:sz w:val="32"/>
              <w:szCs w:val="32"/>
            </w:rPr>
            <w:t>Inhalt</w:t>
          </w:r>
        </w:p>
        <w:p w14:paraId="72AA9104" w14:textId="77C46A47" w:rsidR="00F60D8B" w:rsidRDefault="00F324FA">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r w:rsidRPr="00616009">
            <w:rPr>
              <w:rFonts w:asciiTheme="minorHAnsi" w:hAnsiTheme="minorHAnsi" w:cstheme="minorHAnsi"/>
              <w:b w:val="0"/>
              <w:bCs w:val="0"/>
              <w:sz w:val="20"/>
              <w:szCs w:val="20"/>
            </w:rPr>
            <w:fldChar w:fldCharType="begin"/>
          </w:r>
          <w:r w:rsidRPr="00616009">
            <w:rPr>
              <w:rFonts w:asciiTheme="minorHAnsi" w:hAnsiTheme="minorHAnsi" w:cstheme="minorHAnsi"/>
              <w:b w:val="0"/>
              <w:bCs w:val="0"/>
              <w:sz w:val="20"/>
              <w:szCs w:val="20"/>
            </w:rPr>
            <w:instrText xml:space="preserve"> TOC \o "1-3" \h \z \u </w:instrText>
          </w:r>
          <w:r w:rsidRPr="00616009">
            <w:rPr>
              <w:rFonts w:asciiTheme="minorHAnsi" w:hAnsiTheme="minorHAnsi" w:cstheme="minorHAnsi"/>
              <w:b w:val="0"/>
              <w:bCs w:val="0"/>
              <w:sz w:val="20"/>
              <w:szCs w:val="20"/>
            </w:rPr>
            <w:fldChar w:fldCharType="separate"/>
          </w:r>
          <w:hyperlink w:anchor="_Toc191460242" w:history="1">
            <w:r w:rsidR="00F60D8B" w:rsidRPr="00585B92">
              <w:rPr>
                <w:rStyle w:val="Hyperlink"/>
                <w:noProof/>
              </w:rPr>
              <w:t>1</w:t>
            </w:r>
            <w:r w:rsidR="00F60D8B">
              <w:rPr>
                <w:rFonts w:asciiTheme="minorHAnsi" w:eastAsiaTheme="minorEastAsia" w:hAnsiTheme="minorHAnsi" w:cstheme="minorBidi"/>
                <w:b w:val="0"/>
                <w:bCs w:val="0"/>
                <w:caps w:val="0"/>
                <w:noProof/>
                <w:kern w:val="2"/>
                <w:sz w:val="24"/>
                <w:szCs w:val="24"/>
                <w:lang w:val="de-AT" w:eastAsia="de-AT"/>
                <w14:ligatures w14:val="standardContextual"/>
              </w:rPr>
              <w:tab/>
            </w:r>
            <w:r w:rsidR="00F60D8B" w:rsidRPr="00585B92">
              <w:rPr>
                <w:rStyle w:val="Hyperlink"/>
                <w:noProof/>
              </w:rPr>
              <w:t>Allgemeines</w:t>
            </w:r>
            <w:r w:rsidR="00F60D8B">
              <w:rPr>
                <w:noProof/>
                <w:webHidden/>
              </w:rPr>
              <w:tab/>
            </w:r>
            <w:r w:rsidR="00F60D8B">
              <w:rPr>
                <w:noProof/>
                <w:webHidden/>
              </w:rPr>
              <w:fldChar w:fldCharType="begin"/>
            </w:r>
            <w:r w:rsidR="00F60D8B">
              <w:rPr>
                <w:noProof/>
                <w:webHidden/>
              </w:rPr>
              <w:instrText xml:space="preserve"> PAGEREF _Toc191460242 \h </w:instrText>
            </w:r>
            <w:r w:rsidR="00F60D8B">
              <w:rPr>
                <w:noProof/>
                <w:webHidden/>
              </w:rPr>
            </w:r>
            <w:r w:rsidR="00F60D8B">
              <w:rPr>
                <w:noProof/>
                <w:webHidden/>
              </w:rPr>
              <w:fldChar w:fldCharType="separate"/>
            </w:r>
            <w:r w:rsidR="004F41F8">
              <w:rPr>
                <w:noProof/>
                <w:webHidden/>
              </w:rPr>
              <w:t>6</w:t>
            </w:r>
            <w:r w:rsidR="00F60D8B">
              <w:rPr>
                <w:noProof/>
                <w:webHidden/>
              </w:rPr>
              <w:fldChar w:fldCharType="end"/>
            </w:r>
          </w:hyperlink>
        </w:p>
        <w:p w14:paraId="148A3C05" w14:textId="361FDE9F"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243" w:history="1">
            <w:r w:rsidRPr="00585B92">
              <w:rPr>
                <w:rStyle w:val="Hyperlink"/>
                <w:noProof/>
              </w:rPr>
              <w:t>2</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Einleitung</w:t>
            </w:r>
            <w:r>
              <w:rPr>
                <w:noProof/>
                <w:webHidden/>
              </w:rPr>
              <w:tab/>
            </w:r>
            <w:r>
              <w:rPr>
                <w:noProof/>
                <w:webHidden/>
              </w:rPr>
              <w:fldChar w:fldCharType="begin"/>
            </w:r>
            <w:r>
              <w:rPr>
                <w:noProof/>
                <w:webHidden/>
              </w:rPr>
              <w:instrText xml:space="preserve"> PAGEREF _Toc191460243 \h </w:instrText>
            </w:r>
            <w:r>
              <w:rPr>
                <w:noProof/>
                <w:webHidden/>
              </w:rPr>
            </w:r>
            <w:r>
              <w:rPr>
                <w:noProof/>
                <w:webHidden/>
              </w:rPr>
              <w:fldChar w:fldCharType="separate"/>
            </w:r>
            <w:r w:rsidR="004F41F8">
              <w:rPr>
                <w:noProof/>
                <w:webHidden/>
              </w:rPr>
              <w:t>9</w:t>
            </w:r>
            <w:r>
              <w:rPr>
                <w:noProof/>
                <w:webHidden/>
              </w:rPr>
              <w:fldChar w:fldCharType="end"/>
            </w:r>
          </w:hyperlink>
        </w:p>
        <w:p w14:paraId="162D3F25" w14:textId="11550984"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244" w:history="1">
            <w:r w:rsidRPr="00585B92">
              <w:rPr>
                <w:rStyle w:val="Hyperlink"/>
                <w:noProof/>
              </w:rPr>
              <w:t>3</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Anwendungsbereiche</w:t>
            </w:r>
            <w:r>
              <w:rPr>
                <w:noProof/>
                <w:webHidden/>
              </w:rPr>
              <w:tab/>
            </w:r>
            <w:r>
              <w:rPr>
                <w:noProof/>
                <w:webHidden/>
              </w:rPr>
              <w:fldChar w:fldCharType="begin"/>
            </w:r>
            <w:r>
              <w:rPr>
                <w:noProof/>
                <w:webHidden/>
              </w:rPr>
              <w:instrText xml:space="preserve"> PAGEREF _Toc191460244 \h </w:instrText>
            </w:r>
            <w:r>
              <w:rPr>
                <w:noProof/>
                <w:webHidden/>
              </w:rPr>
            </w:r>
            <w:r>
              <w:rPr>
                <w:noProof/>
                <w:webHidden/>
              </w:rPr>
              <w:fldChar w:fldCharType="separate"/>
            </w:r>
            <w:r w:rsidR="004F41F8">
              <w:rPr>
                <w:noProof/>
                <w:webHidden/>
              </w:rPr>
              <w:t>9</w:t>
            </w:r>
            <w:r>
              <w:rPr>
                <w:noProof/>
                <w:webHidden/>
              </w:rPr>
              <w:fldChar w:fldCharType="end"/>
            </w:r>
          </w:hyperlink>
        </w:p>
        <w:p w14:paraId="60DC322D" w14:textId="64F67237"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45" w:history="1">
            <w:r w:rsidRPr="00585B92">
              <w:rPr>
                <w:rStyle w:val="Hyperlink"/>
                <w:noProof/>
              </w:rPr>
              <w:t>3.1</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Anwendungsbereich des vorliegenden Dokuments</w:t>
            </w:r>
            <w:r>
              <w:rPr>
                <w:noProof/>
                <w:webHidden/>
              </w:rPr>
              <w:tab/>
            </w:r>
            <w:r>
              <w:rPr>
                <w:noProof/>
                <w:webHidden/>
              </w:rPr>
              <w:fldChar w:fldCharType="begin"/>
            </w:r>
            <w:r>
              <w:rPr>
                <w:noProof/>
                <w:webHidden/>
              </w:rPr>
              <w:instrText xml:space="preserve"> PAGEREF _Toc191460245 \h </w:instrText>
            </w:r>
            <w:r>
              <w:rPr>
                <w:noProof/>
                <w:webHidden/>
              </w:rPr>
            </w:r>
            <w:r>
              <w:rPr>
                <w:noProof/>
                <w:webHidden/>
              </w:rPr>
              <w:fldChar w:fldCharType="separate"/>
            </w:r>
            <w:r w:rsidR="004F41F8">
              <w:rPr>
                <w:noProof/>
                <w:webHidden/>
              </w:rPr>
              <w:t>9</w:t>
            </w:r>
            <w:r>
              <w:rPr>
                <w:noProof/>
                <w:webHidden/>
              </w:rPr>
              <w:fldChar w:fldCharType="end"/>
            </w:r>
          </w:hyperlink>
        </w:p>
        <w:p w14:paraId="7A7DC9FA" w14:textId="5A2558BC"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46" w:history="1">
            <w:r w:rsidRPr="00585B92">
              <w:rPr>
                <w:rStyle w:val="Hyperlink"/>
                <w:noProof/>
              </w:rPr>
              <w:t>3.2</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Anwendungsbereich des Umweltdeklarationsprogramms</w:t>
            </w:r>
            <w:r>
              <w:rPr>
                <w:noProof/>
                <w:webHidden/>
              </w:rPr>
              <w:tab/>
            </w:r>
            <w:r>
              <w:rPr>
                <w:noProof/>
                <w:webHidden/>
              </w:rPr>
              <w:fldChar w:fldCharType="begin"/>
            </w:r>
            <w:r>
              <w:rPr>
                <w:noProof/>
                <w:webHidden/>
              </w:rPr>
              <w:instrText xml:space="preserve"> PAGEREF _Toc191460246 \h </w:instrText>
            </w:r>
            <w:r>
              <w:rPr>
                <w:noProof/>
                <w:webHidden/>
              </w:rPr>
            </w:r>
            <w:r>
              <w:rPr>
                <w:noProof/>
                <w:webHidden/>
              </w:rPr>
              <w:fldChar w:fldCharType="separate"/>
            </w:r>
            <w:r w:rsidR="004F41F8">
              <w:rPr>
                <w:noProof/>
                <w:webHidden/>
              </w:rPr>
              <w:t>9</w:t>
            </w:r>
            <w:r>
              <w:rPr>
                <w:noProof/>
                <w:webHidden/>
              </w:rPr>
              <w:fldChar w:fldCharType="end"/>
            </w:r>
          </w:hyperlink>
        </w:p>
        <w:p w14:paraId="46BA6FA9" w14:textId="12244B02"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47" w:history="1">
            <w:r w:rsidRPr="00585B92">
              <w:rPr>
                <w:rStyle w:val="Hyperlink"/>
                <w:noProof/>
              </w:rPr>
              <w:t>3.3</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Ökobilanz-Vorstudien zu nachfolgenden EPDs (LCA Projekte außerhalb des Akkreditierungsumfangs)</w:t>
            </w:r>
            <w:r>
              <w:rPr>
                <w:noProof/>
                <w:webHidden/>
              </w:rPr>
              <w:tab/>
            </w:r>
            <w:r>
              <w:rPr>
                <w:noProof/>
                <w:webHidden/>
              </w:rPr>
              <w:fldChar w:fldCharType="begin"/>
            </w:r>
            <w:r>
              <w:rPr>
                <w:noProof/>
                <w:webHidden/>
              </w:rPr>
              <w:instrText xml:space="preserve"> PAGEREF _Toc191460247 \h </w:instrText>
            </w:r>
            <w:r>
              <w:rPr>
                <w:noProof/>
                <w:webHidden/>
              </w:rPr>
            </w:r>
            <w:r>
              <w:rPr>
                <w:noProof/>
                <w:webHidden/>
              </w:rPr>
              <w:fldChar w:fldCharType="separate"/>
            </w:r>
            <w:r w:rsidR="004F41F8">
              <w:rPr>
                <w:noProof/>
                <w:webHidden/>
              </w:rPr>
              <w:t>10</w:t>
            </w:r>
            <w:r>
              <w:rPr>
                <w:noProof/>
                <w:webHidden/>
              </w:rPr>
              <w:fldChar w:fldCharType="end"/>
            </w:r>
          </w:hyperlink>
        </w:p>
        <w:p w14:paraId="795A7956" w14:textId="5EBF1C20"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248" w:history="1">
            <w:r w:rsidRPr="00585B92">
              <w:rPr>
                <w:rStyle w:val="Hyperlink"/>
                <w:noProof/>
              </w:rPr>
              <w:t>4</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Organisationsstruktur und Qualitätsmanagementsystem zur Erstellung von EPDs</w:t>
            </w:r>
            <w:r>
              <w:rPr>
                <w:noProof/>
                <w:webHidden/>
              </w:rPr>
              <w:tab/>
            </w:r>
            <w:r>
              <w:rPr>
                <w:noProof/>
                <w:webHidden/>
              </w:rPr>
              <w:fldChar w:fldCharType="begin"/>
            </w:r>
            <w:r>
              <w:rPr>
                <w:noProof/>
                <w:webHidden/>
              </w:rPr>
              <w:instrText xml:space="preserve"> PAGEREF _Toc191460248 \h </w:instrText>
            </w:r>
            <w:r>
              <w:rPr>
                <w:noProof/>
                <w:webHidden/>
              </w:rPr>
            </w:r>
            <w:r>
              <w:rPr>
                <w:noProof/>
                <w:webHidden/>
              </w:rPr>
              <w:fldChar w:fldCharType="separate"/>
            </w:r>
            <w:r w:rsidR="004F41F8">
              <w:rPr>
                <w:noProof/>
                <w:webHidden/>
              </w:rPr>
              <w:t>11</w:t>
            </w:r>
            <w:r>
              <w:rPr>
                <w:noProof/>
                <w:webHidden/>
              </w:rPr>
              <w:fldChar w:fldCharType="end"/>
            </w:r>
          </w:hyperlink>
        </w:p>
        <w:p w14:paraId="1EEDDB5E" w14:textId="71EEEF2C"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49" w:history="1">
            <w:r w:rsidRPr="00585B92">
              <w:rPr>
                <w:rStyle w:val="Hyperlink"/>
                <w:noProof/>
              </w:rPr>
              <w:t>4.1</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Zielgruppe und Ziele</w:t>
            </w:r>
            <w:r>
              <w:rPr>
                <w:noProof/>
                <w:webHidden/>
              </w:rPr>
              <w:tab/>
            </w:r>
            <w:r>
              <w:rPr>
                <w:noProof/>
                <w:webHidden/>
              </w:rPr>
              <w:fldChar w:fldCharType="begin"/>
            </w:r>
            <w:r>
              <w:rPr>
                <w:noProof/>
                <w:webHidden/>
              </w:rPr>
              <w:instrText xml:space="preserve"> PAGEREF _Toc191460249 \h </w:instrText>
            </w:r>
            <w:r>
              <w:rPr>
                <w:noProof/>
                <w:webHidden/>
              </w:rPr>
            </w:r>
            <w:r>
              <w:rPr>
                <w:noProof/>
                <w:webHidden/>
              </w:rPr>
              <w:fldChar w:fldCharType="separate"/>
            </w:r>
            <w:r w:rsidR="004F41F8">
              <w:rPr>
                <w:noProof/>
                <w:webHidden/>
              </w:rPr>
              <w:t>11</w:t>
            </w:r>
            <w:r>
              <w:rPr>
                <w:noProof/>
                <w:webHidden/>
              </w:rPr>
              <w:fldChar w:fldCharType="end"/>
            </w:r>
          </w:hyperlink>
        </w:p>
        <w:p w14:paraId="26057A32" w14:textId="02D24497"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50" w:history="1">
            <w:r w:rsidRPr="00585B92">
              <w:rPr>
                <w:rStyle w:val="Hyperlink"/>
                <w:noProof/>
              </w:rPr>
              <w:t>4.2</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Organisatorischer Aufbau der österreichischen EPD-Plattform für Bauprodukte</w:t>
            </w:r>
            <w:r>
              <w:rPr>
                <w:noProof/>
                <w:webHidden/>
              </w:rPr>
              <w:tab/>
            </w:r>
            <w:r>
              <w:rPr>
                <w:noProof/>
                <w:webHidden/>
              </w:rPr>
              <w:fldChar w:fldCharType="begin"/>
            </w:r>
            <w:r>
              <w:rPr>
                <w:noProof/>
                <w:webHidden/>
              </w:rPr>
              <w:instrText xml:space="preserve"> PAGEREF _Toc191460250 \h </w:instrText>
            </w:r>
            <w:r>
              <w:rPr>
                <w:noProof/>
                <w:webHidden/>
              </w:rPr>
            </w:r>
            <w:r>
              <w:rPr>
                <w:noProof/>
                <w:webHidden/>
              </w:rPr>
              <w:fldChar w:fldCharType="separate"/>
            </w:r>
            <w:r w:rsidR="004F41F8">
              <w:rPr>
                <w:noProof/>
                <w:webHidden/>
              </w:rPr>
              <w:t>11</w:t>
            </w:r>
            <w:r>
              <w:rPr>
                <w:noProof/>
                <w:webHidden/>
              </w:rPr>
              <w:fldChar w:fldCharType="end"/>
            </w:r>
          </w:hyperlink>
        </w:p>
        <w:p w14:paraId="3B2D89DC" w14:textId="633CC75D"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51" w:history="1">
            <w:r w:rsidRPr="00585B92">
              <w:rPr>
                <w:rStyle w:val="Hyperlink"/>
                <w:noProof/>
              </w:rPr>
              <w:t>4.2.1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Programmbetreiber</w:t>
            </w:r>
            <w:r>
              <w:rPr>
                <w:noProof/>
                <w:webHidden/>
              </w:rPr>
              <w:tab/>
            </w:r>
            <w:r>
              <w:rPr>
                <w:noProof/>
                <w:webHidden/>
              </w:rPr>
              <w:fldChar w:fldCharType="begin"/>
            </w:r>
            <w:r>
              <w:rPr>
                <w:noProof/>
                <w:webHidden/>
              </w:rPr>
              <w:instrText xml:space="preserve"> PAGEREF _Toc191460251 \h </w:instrText>
            </w:r>
            <w:r>
              <w:rPr>
                <w:noProof/>
                <w:webHidden/>
              </w:rPr>
            </w:r>
            <w:r>
              <w:rPr>
                <w:noProof/>
                <w:webHidden/>
              </w:rPr>
              <w:fldChar w:fldCharType="separate"/>
            </w:r>
            <w:r w:rsidR="004F41F8">
              <w:rPr>
                <w:noProof/>
                <w:webHidden/>
              </w:rPr>
              <w:t>13</w:t>
            </w:r>
            <w:r>
              <w:rPr>
                <w:noProof/>
                <w:webHidden/>
              </w:rPr>
              <w:fldChar w:fldCharType="end"/>
            </w:r>
          </w:hyperlink>
        </w:p>
        <w:p w14:paraId="5D0E9184" w14:textId="33868B33"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52" w:history="1">
            <w:r w:rsidRPr="00585B92">
              <w:rPr>
                <w:rStyle w:val="Hyperlink"/>
                <w:noProof/>
              </w:rPr>
              <w:t>4.2.2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Hersteller</w:t>
            </w:r>
            <w:r>
              <w:rPr>
                <w:noProof/>
                <w:webHidden/>
              </w:rPr>
              <w:tab/>
            </w:r>
            <w:r>
              <w:rPr>
                <w:noProof/>
                <w:webHidden/>
              </w:rPr>
              <w:fldChar w:fldCharType="begin"/>
            </w:r>
            <w:r>
              <w:rPr>
                <w:noProof/>
                <w:webHidden/>
              </w:rPr>
              <w:instrText xml:space="preserve"> PAGEREF _Toc191460252 \h </w:instrText>
            </w:r>
            <w:r>
              <w:rPr>
                <w:noProof/>
                <w:webHidden/>
              </w:rPr>
            </w:r>
            <w:r>
              <w:rPr>
                <w:noProof/>
                <w:webHidden/>
              </w:rPr>
              <w:fldChar w:fldCharType="separate"/>
            </w:r>
            <w:r w:rsidR="004F41F8">
              <w:rPr>
                <w:noProof/>
                <w:webHidden/>
              </w:rPr>
              <w:t>14</w:t>
            </w:r>
            <w:r>
              <w:rPr>
                <w:noProof/>
                <w:webHidden/>
              </w:rPr>
              <w:fldChar w:fldCharType="end"/>
            </w:r>
          </w:hyperlink>
        </w:p>
        <w:p w14:paraId="12F15191" w14:textId="78244C1B"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53" w:history="1">
            <w:r w:rsidRPr="00585B92">
              <w:rPr>
                <w:rStyle w:val="Hyperlink"/>
                <w:noProof/>
              </w:rPr>
              <w:t>4.2.3</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PKR-(Prüf-)Gremium</w:t>
            </w:r>
            <w:r>
              <w:rPr>
                <w:noProof/>
                <w:webHidden/>
              </w:rPr>
              <w:tab/>
            </w:r>
            <w:r>
              <w:rPr>
                <w:noProof/>
                <w:webHidden/>
              </w:rPr>
              <w:fldChar w:fldCharType="begin"/>
            </w:r>
            <w:r>
              <w:rPr>
                <w:noProof/>
                <w:webHidden/>
              </w:rPr>
              <w:instrText xml:space="preserve"> PAGEREF _Toc191460253 \h </w:instrText>
            </w:r>
            <w:r>
              <w:rPr>
                <w:noProof/>
                <w:webHidden/>
              </w:rPr>
            </w:r>
            <w:r>
              <w:rPr>
                <w:noProof/>
                <w:webHidden/>
              </w:rPr>
              <w:fldChar w:fldCharType="separate"/>
            </w:r>
            <w:r w:rsidR="004F41F8">
              <w:rPr>
                <w:noProof/>
                <w:webHidden/>
              </w:rPr>
              <w:t>14</w:t>
            </w:r>
            <w:r>
              <w:rPr>
                <w:noProof/>
                <w:webHidden/>
              </w:rPr>
              <w:fldChar w:fldCharType="end"/>
            </w:r>
          </w:hyperlink>
        </w:p>
        <w:p w14:paraId="4ED2EEA2" w14:textId="4AA583CD"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54" w:history="1">
            <w:r w:rsidRPr="00585B92">
              <w:rPr>
                <w:rStyle w:val="Hyperlink"/>
                <w:noProof/>
              </w:rPr>
              <w:t>4.2.4</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Produktgruppenforum</w:t>
            </w:r>
            <w:r>
              <w:rPr>
                <w:noProof/>
                <w:webHidden/>
              </w:rPr>
              <w:tab/>
            </w:r>
            <w:r>
              <w:rPr>
                <w:noProof/>
                <w:webHidden/>
              </w:rPr>
              <w:fldChar w:fldCharType="begin"/>
            </w:r>
            <w:r>
              <w:rPr>
                <w:noProof/>
                <w:webHidden/>
              </w:rPr>
              <w:instrText xml:space="preserve"> PAGEREF _Toc191460254 \h </w:instrText>
            </w:r>
            <w:r>
              <w:rPr>
                <w:noProof/>
                <w:webHidden/>
              </w:rPr>
            </w:r>
            <w:r>
              <w:rPr>
                <w:noProof/>
                <w:webHidden/>
              </w:rPr>
              <w:fldChar w:fldCharType="separate"/>
            </w:r>
            <w:r w:rsidR="004F41F8">
              <w:rPr>
                <w:noProof/>
                <w:webHidden/>
              </w:rPr>
              <w:t>16</w:t>
            </w:r>
            <w:r>
              <w:rPr>
                <w:noProof/>
                <w:webHidden/>
              </w:rPr>
              <w:fldChar w:fldCharType="end"/>
            </w:r>
          </w:hyperlink>
        </w:p>
        <w:p w14:paraId="0D199738" w14:textId="7E5D3B8C"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55" w:history="1">
            <w:r w:rsidRPr="00585B92">
              <w:rPr>
                <w:rStyle w:val="Hyperlink"/>
                <w:noProof/>
              </w:rPr>
              <w:t>4.2.5</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Interessierte Kreise</w:t>
            </w:r>
            <w:r>
              <w:rPr>
                <w:noProof/>
                <w:webHidden/>
              </w:rPr>
              <w:tab/>
            </w:r>
            <w:r>
              <w:rPr>
                <w:noProof/>
                <w:webHidden/>
              </w:rPr>
              <w:fldChar w:fldCharType="begin"/>
            </w:r>
            <w:r>
              <w:rPr>
                <w:noProof/>
                <w:webHidden/>
              </w:rPr>
              <w:instrText xml:space="preserve"> PAGEREF _Toc191460255 \h </w:instrText>
            </w:r>
            <w:r>
              <w:rPr>
                <w:noProof/>
                <w:webHidden/>
              </w:rPr>
            </w:r>
            <w:r>
              <w:rPr>
                <w:noProof/>
                <w:webHidden/>
              </w:rPr>
              <w:fldChar w:fldCharType="separate"/>
            </w:r>
            <w:r w:rsidR="004F41F8">
              <w:rPr>
                <w:noProof/>
                <w:webHidden/>
              </w:rPr>
              <w:t>16</w:t>
            </w:r>
            <w:r>
              <w:rPr>
                <w:noProof/>
                <w:webHidden/>
              </w:rPr>
              <w:fldChar w:fldCharType="end"/>
            </w:r>
          </w:hyperlink>
        </w:p>
        <w:p w14:paraId="29CAF512" w14:textId="11D92015"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56" w:history="1">
            <w:r w:rsidRPr="00585B92">
              <w:rPr>
                <w:rStyle w:val="Hyperlink"/>
                <w:noProof/>
              </w:rPr>
              <w:t>4.2.6</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Beirat</w:t>
            </w:r>
            <w:r>
              <w:rPr>
                <w:noProof/>
                <w:webHidden/>
              </w:rPr>
              <w:tab/>
            </w:r>
            <w:r>
              <w:rPr>
                <w:noProof/>
                <w:webHidden/>
              </w:rPr>
              <w:fldChar w:fldCharType="begin"/>
            </w:r>
            <w:r>
              <w:rPr>
                <w:noProof/>
                <w:webHidden/>
              </w:rPr>
              <w:instrText xml:space="preserve"> PAGEREF _Toc191460256 \h </w:instrText>
            </w:r>
            <w:r>
              <w:rPr>
                <w:noProof/>
                <w:webHidden/>
              </w:rPr>
            </w:r>
            <w:r>
              <w:rPr>
                <w:noProof/>
                <w:webHidden/>
              </w:rPr>
              <w:fldChar w:fldCharType="separate"/>
            </w:r>
            <w:r w:rsidR="004F41F8">
              <w:rPr>
                <w:noProof/>
                <w:webHidden/>
              </w:rPr>
              <w:t>17</w:t>
            </w:r>
            <w:r>
              <w:rPr>
                <w:noProof/>
                <w:webHidden/>
              </w:rPr>
              <w:fldChar w:fldCharType="end"/>
            </w:r>
          </w:hyperlink>
        </w:p>
        <w:p w14:paraId="6A287014" w14:textId="7CD1D391"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57" w:history="1">
            <w:r w:rsidRPr="00585B92">
              <w:rPr>
                <w:rStyle w:val="Hyperlink"/>
                <w:noProof/>
              </w:rPr>
              <w:t>4.3</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Erstellung, Verifizierung und Wartung von PKR und EPD-Dokumenten</w:t>
            </w:r>
            <w:r>
              <w:rPr>
                <w:noProof/>
                <w:webHidden/>
              </w:rPr>
              <w:tab/>
            </w:r>
            <w:r>
              <w:rPr>
                <w:noProof/>
                <w:webHidden/>
              </w:rPr>
              <w:fldChar w:fldCharType="begin"/>
            </w:r>
            <w:r>
              <w:rPr>
                <w:noProof/>
                <w:webHidden/>
              </w:rPr>
              <w:instrText xml:space="preserve"> PAGEREF _Toc191460257 \h </w:instrText>
            </w:r>
            <w:r>
              <w:rPr>
                <w:noProof/>
                <w:webHidden/>
              </w:rPr>
            </w:r>
            <w:r>
              <w:rPr>
                <w:noProof/>
                <w:webHidden/>
              </w:rPr>
              <w:fldChar w:fldCharType="separate"/>
            </w:r>
            <w:r w:rsidR="004F41F8">
              <w:rPr>
                <w:noProof/>
                <w:webHidden/>
              </w:rPr>
              <w:t>17</w:t>
            </w:r>
            <w:r>
              <w:rPr>
                <w:noProof/>
                <w:webHidden/>
              </w:rPr>
              <w:fldChar w:fldCharType="end"/>
            </w:r>
          </w:hyperlink>
        </w:p>
        <w:p w14:paraId="2C60A67A" w14:textId="76BC9196"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58" w:history="1">
            <w:r w:rsidRPr="00585B92">
              <w:rPr>
                <w:rStyle w:val="Hyperlink"/>
                <w:noProof/>
              </w:rPr>
              <w:t>4.3.1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Verfahren für die Erarbeitung, Prüfung und Pflege der Produktkategorieregeln für Baustoffe (PKR-B)</w:t>
            </w:r>
            <w:r>
              <w:rPr>
                <w:noProof/>
                <w:webHidden/>
              </w:rPr>
              <w:tab/>
            </w:r>
            <w:r>
              <w:rPr>
                <w:noProof/>
                <w:webHidden/>
              </w:rPr>
              <w:fldChar w:fldCharType="begin"/>
            </w:r>
            <w:r>
              <w:rPr>
                <w:noProof/>
                <w:webHidden/>
              </w:rPr>
              <w:instrText xml:space="preserve"> PAGEREF _Toc191460258 \h </w:instrText>
            </w:r>
            <w:r>
              <w:rPr>
                <w:noProof/>
                <w:webHidden/>
              </w:rPr>
            </w:r>
            <w:r>
              <w:rPr>
                <w:noProof/>
                <w:webHidden/>
              </w:rPr>
              <w:fldChar w:fldCharType="separate"/>
            </w:r>
            <w:r w:rsidR="004F41F8">
              <w:rPr>
                <w:noProof/>
                <w:webHidden/>
              </w:rPr>
              <w:t>17</w:t>
            </w:r>
            <w:r>
              <w:rPr>
                <w:noProof/>
                <w:webHidden/>
              </w:rPr>
              <w:fldChar w:fldCharType="end"/>
            </w:r>
          </w:hyperlink>
        </w:p>
        <w:p w14:paraId="12DF6FCA" w14:textId="597E5DCA"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59" w:history="1">
            <w:r w:rsidRPr="00585B92">
              <w:rPr>
                <w:rStyle w:val="Hyperlink"/>
                <w:noProof/>
              </w:rPr>
              <w:t>4.3.2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Verfahrensprozesse und Vorgaben zur Anwendung der Ökobilanzmethode</w:t>
            </w:r>
            <w:r>
              <w:rPr>
                <w:noProof/>
                <w:webHidden/>
              </w:rPr>
              <w:tab/>
            </w:r>
            <w:r>
              <w:rPr>
                <w:noProof/>
                <w:webHidden/>
              </w:rPr>
              <w:fldChar w:fldCharType="begin"/>
            </w:r>
            <w:r>
              <w:rPr>
                <w:noProof/>
                <w:webHidden/>
              </w:rPr>
              <w:instrText xml:space="preserve"> PAGEREF _Toc191460259 \h </w:instrText>
            </w:r>
            <w:r>
              <w:rPr>
                <w:noProof/>
                <w:webHidden/>
              </w:rPr>
            </w:r>
            <w:r>
              <w:rPr>
                <w:noProof/>
                <w:webHidden/>
              </w:rPr>
              <w:fldChar w:fldCharType="separate"/>
            </w:r>
            <w:r w:rsidR="004F41F8">
              <w:rPr>
                <w:noProof/>
                <w:webHidden/>
              </w:rPr>
              <w:t>20</w:t>
            </w:r>
            <w:r>
              <w:rPr>
                <w:noProof/>
                <w:webHidden/>
              </w:rPr>
              <w:fldChar w:fldCharType="end"/>
            </w:r>
          </w:hyperlink>
        </w:p>
        <w:p w14:paraId="20D04737" w14:textId="5378B606"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60" w:history="1">
            <w:r w:rsidRPr="00585B92">
              <w:rPr>
                <w:rStyle w:val="Hyperlink"/>
                <w:noProof/>
              </w:rPr>
              <w:t>4.3.3</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Projektbericht zur EPD</w:t>
            </w:r>
            <w:r>
              <w:rPr>
                <w:noProof/>
                <w:webHidden/>
              </w:rPr>
              <w:tab/>
            </w:r>
            <w:r>
              <w:rPr>
                <w:noProof/>
                <w:webHidden/>
              </w:rPr>
              <w:fldChar w:fldCharType="begin"/>
            </w:r>
            <w:r>
              <w:rPr>
                <w:noProof/>
                <w:webHidden/>
              </w:rPr>
              <w:instrText xml:space="preserve"> PAGEREF _Toc191460260 \h </w:instrText>
            </w:r>
            <w:r>
              <w:rPr>
                <w:noProof/>
                <w:webHidden/>
              </w:rPr>
            </w:r>
            <w:r>
              <w:rPr>
                <w:noProof/>
                <w:webHidden/>
              </w:rPr>
              <w:fldChar w:fldCharType="separate"/>
            </w:r>
            <w:r w:rsidR="004F41F8">
              <w:rPr>
                <w:noProof/>
                <w:webHidden/>
              </w:rPr>
              <w:t>20</w:t>
            </w:r>
            <w:r>
              <w:rPr>
                <w:noProof/>
                <w:webHidden/>
              </w:rPr>
              <w:fldChar w:fldCharType="end"/>
            </w:r>
          </w:hyperlink>
        </w:p>
        <w:p w14:paraId="7148D09C" w14:textId="6C101338"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61" w:history="1">
            <w:r w:rsidRPr="00585B92">
              <w:rPr>
                <w:rStyle w:val="Hyperlink"/>
                <w:noProof/>
              </w:rPr>
              <w:t>4.3.4</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Umweltproduktdeklaration</w:t>
            </w:r>
            <w:r>
              <w:rPr>
                <w:noProof/>
                <w:webHidden/>
              </w:rPr>
              <w:tab/>
            </w:r>
            <w:r>
              <w:rPr>
                <w:noProof/>
                <w:webHidden/>
              </w:rPr>
              <w:fldChar w:fldCharType="begin"/>
            </w:r>
            <w:r>
              <w:rPr>
                <w:noProof/>
                <w:webHidden/>
              </w:rPr>
              <w:instrText xml:space="preserve"> PAGEREF _Toc191460261 \h </w:instrText>
            </w:r>
            <w:r>
              <w:rPr>
                <w:noProof/>
                <w:webHidden/>
              </w:rPr>
            </w:r>
            <w:r>
              <w:rPr>
                <w:noProof/>
                <w:webHidden/>
              </w:rPr>
              <w:fldChar w:fldCharType="separate"/>
            </w:r>
            <w:r w:rsidR="004F41F8">
              <w:rPr>
                <w:noProof/>
                <w:webHidden/>
              </w:rPr>
              <w:t>20</w:t>
            </w:r>
            <w:r>
              <w:rPr>
                <w:noProof/>
                <w:webHidden/>
              </w:rPr>
              <w:fldChar w:fldCharType="end"/>
            </w:r>
          </w:hyperlink>
        </w:p>
        <w:p w14:paraId="1177E364" w14:textId="7F31D089"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62" w:history="1">
            <w:r w:rsidRPr="00585B92">
              <w:rPr>
                <w:rStyle w:val="Hyperlink"/>
                <w:noProof/>
              </w:rPr>
              <w:t>4.3.5</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Verfahren der Verifizierung der Umweltproduktdeklaration, Veröffentlichung, Eigentumsrechte</w:t>
            </w:r>
            <w:r>
              <w:rPr>
                <w:noProof/>
                <w:webHidden/>
              </w:rPr>
              <w:tab/>
            </w:r>
            <w:r>
              <w:rPr>
                <w:noProof/>
                <w:webHidden/>
              </w:rPr>
              <w:fldChar w:fldCharType="begin"/>
            </w:r>
            <w:r>
              <w:rPr>
                <w:noProof/>
                <w:webHidden/>
              </w:rPr>
              <w:instrText xml:space="preserve"> PAGEREF _Toc191460262 \h </w:instrText>
            </w:r>
            <w:r>
              <w:rPr>
                <w:noProof/>
                <w:webHidden/>
              </w:rPr>
            </w:r>
            <w:r>
              <w:rPr>
                <w:noProof/>
                <w:webHidden/>
              </w:rPr>
              <w:fldChar w:fldCharType="separate"/>
            </w:r>
            <w:r w:rsidR="004F41F8">
              <w:rPr>
                <w:noProof/>
                <w:webHidden/>
              </w:rPr>
              <w:t>21</w:t>
            </w:r>
            <w:r>
              <w:rPr>
                <w:noProof/>
                <w:webHidden/>
              </w:rPr>
              <w:fldChar w:fldCharType="end"/>
            </w:r>
          </w:hyperlink>
        </w:p>
        <w:p w14:paraId="3F5B2A67" w14:textId="44E59F7A"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63" w:history="1">
            <w:r w:rsidRPr="00585B92">
              <w:rPr>
                <w:rStyle w:val="Hyperlink"/>
                <w:noProof/>
              </w:rPr>
              <w:t>4.3.6</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Gültigkeit der Umweltdeklaration</w:t>
            </w:r>
            <w:r>
              <w:rPr>
                <w:noProof/>
                <w:webHidden/>
              </w:rPr>
              <w:tab/>
            </w:r>
            <w:r>
              <w:rPr>
                <w:noProof/>
                <w:webHidden/>
              </w:rPr>
              <w:fldChar w:fldCharType="begin"/>
            </w:r>
            <w:r>
              <w:rPr>
                <w:noProof/>
                <w:webHidden/>
              </w:rPr>
              <w:instrText xml:space="preserve"> PAGEREF _Toc191460263 \h </w:instrText>
            </w:r>
            <w:r>
              <w:rPr>
                <w:noProof/>
                <w:webHidden/>
              </w:rPr>
            </w:r>
            <w:r>
              <w:rPr>
                <w:noProof/>
                <w:webHidden/>
              </w:rPr>
              <w:fldChar w:fldCharType="separate"/>
            </w:r>
            <w:r w:rsidR="004F41F8">
              <w:rPr>
                <w:noProof/>
                <w:webHidden/>
              </w:rPr>
              <w:t>23</w:t>
            </w:r>
            <w:r>
              <w:rPr>
                <w:noProof/>
                <w:webHidden/>
              </w:rPr>
              <w:fldChar w:fldCharType="end"/>
            </w:r>
          </w:hyperlink>
        </w:p>
        <w:p w14:paraId="2776784D" w14:textId="5520BBCC"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64" w:history="1">
            <w:r w:rsidRPr="00585B92">
              <w:rPr>
                <w:rStyle w:val="Hyperlink"/>
                <w:noProof/>
              </w:rPr>
              <w:t>4.3.7</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Vertraulichkeit und Datenschutz, Veröffentlichung von EPD-Daten</w:t>
            </w:r>
            <w:r>
              <w:rPr>
                <w:noProof/>
                <w:webHidden/>
              </w:rPr>
              <w:tab/>
            </w:r>
            <w:r>
              <w:rPr>
                <w:noProof/>
                <w:webHidden/>
              </w:rPr>
              <w:fldChar w:fldCharType="begin"/>
            </w:r>
            <w:r>
              <w:rPr>
                <w:noProof/>
                <w:webHidden/>
              </w:rPr>
              <w:instrText xml:space="preserve"> PAGEREF _Toc191460264 \h </w:instrText>
            </w:r>
            <w:r>
              <w:rPr>
                <w:noProof/>
                <w:webHidden/>
              </w:rPr>
            </w:r>
            <w:r>
              <w:rPr>
                <w:noProof/>
                <w:webHidden/>
              </w:rPr>
              <w:fldChar w:fldCharType="separate"/>
            </w:r>
            <w:r w:rsidR="004F41F8">
              <w:rPr>
                <w:noProof/>
                <w:webHidden/>
              </w:rPr>
              <w:t>25</w:t>
            </w:r>
            <w:r>
              <w:rPr>
                <w:noProof/>
                <w:webHidden/>
              </w:rPr>
              <w:fldChar w:fldCharType="end"/>
            </w:r>
          </w:hyperlink>
        </w:p>
        <w:p w14:paraId="06F1F55F" w14:textId="72D43FDA"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65" w:history="1">
            <w:r w:rsidRPr="00585B92">
              <w:rPr>
                <w:rStyle w:val="Hyperlink"/>
                <w:noProof/>
              </w:rPr>
              <w:t>4.3.8</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Periodische Überprüfung des BAU EPD MS-HB und der produktspezifischen PKR</w:t>
            </w:r>
            <w:r>
              <w:rPr>
                <w:noProof/>
                <w:webHidden/>
              </w:rPr>
              <w:tab/>
            </w:r>
            <w:r>
              <w:rPr>
                <w:noProof/>
                <w:webHidden/>
              </w:rPr>
              <w:fldChar w:fldCharType="begin"/>
            </w:r>
            <w:r>
              <w:rPr>
                <w:noProof/>
                <w:webHidden/>
              </w:rPr>
              <w:instrText xml:space="preserve"> PAGEREF _Toc191460265 \h </w:instrText>
            </w:r>
            <w:r>
              <w:rPr>
                <w:noProof/>
                <w:webHidden/>
              </w:rPr>
            </w:r>
            <w:r>
              <w:rPr>
                <w:noProof/>
                <w:webHidden/>
              </w:rPr>
              <w:fldChar w:fldCharType="separate"/>
            </w:r>
            <w:r w:rsidR="004F41F8">
              <w:rPr>
                <w:noProof/>
                <w:webHidden/>
              </w:rPr>
              <w:t>25</w:t>
            </w:r>
            <w:r>
              <w:rPr>
                <w:noProof/>
                <w:webHidden/>
              </w:rPr>
              <w:fldChar w:fldCharType="end"/>
            </w:r>
          </w:hyperlink>
        </w:p>
        <w:p w14:paraId="0B5EF75C" w14:textId="1A19009A"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66" w:history="1">
            <w:r w:rsidRPr="00585B92">
              <w:rPr>
                <w:rStyle w:val="Hyperlink"/>
                <w:noProof/>
              </w:rPr>
              <w:t>4.4</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Qualitätsmanagement-System</w:t>
            </w:r>
            <w:r>
              <w:rPr>
                <w:noProof/>
                <w:webHidden/>
              </w:rPr>
              <w:tab/>
            </w:r>
            <w:r>
              <w:rPr>
                <w:noProof/>
                <w:webHidden/>
              </w:rPr>
              <w:fldChar w:fldCharType="begin"/>
            </w:r>
            <w:r>
              <w:rPr>
                <w:noProof/>
                <w:webHidden/>
              </w:rPr>
              <w:instrText xml:space="preserve"> PAGEREF _Toc191460266 \h </w:instrText>
            </w:r>
            <w:r>
              <w:rPr>
                <w:noProof/>
                <w:webHidden/>
              </w:rPr>
            </w:r>
            <w:r>
              <w:rPr>
                <w:noProof/>
                <w:webHidden/>
              </w:rPr>
              <w:fldChar w:fldCharType="separate"/>
            </w:r>
            <w:r w:rsidR="004F41F8">
              <w:rPr>
                <w:noProof/>
                <w:webHidden/>
              </w:rPr>
              <w:t>25</w:t>
            </w:r>
            <w:r>
              <w:rPr>
                <w:noProof/>
                <w:webHidden/>
              </w:rPr>
              <w:fldChar w:fldCharType="end"/>
            </w:r>
          </w:hyperlink>
        </w:p>
        <w:p w14:paraId="55444097" w14:textId="3938EC8E"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67" w:history="1">
            <w:r w:rsidRPr="00585B92">
              <w:rPr>
                <w:rStyle w:val="Hyperlink"/>
                <w:noProof/>
              </w:rPr>
              <w:t>4.4.1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Beschreibung des Qualitätsmanagement-Systems</w:t>
            </w:r>
            <w:r>
              <w:rPr>
                <w:noProof/>
                <w:webHidden/>
              </w:rPr>
              <w:tab/>
            </w:r>
            <w:r>
              <w:rPr>
                <w:noProof/>
                <w:webHidden/>
              </w:rPr>
              <w:fldChar w:fldCharType="begin"/>
            </w:r>
            <w:r>
              <w:rPr>
                <w:noProof/>
                <w:webHidden/>
              </w:rPr>
              <w:instrText xml:space="preserve"> PAGEREF _Toc191460267 \h </w:instrText>
            </w:r>
            <w:r>
              <w:rPr>
                <w:noProof/>
                <w:webHidden/>
              </w:rPr>
            </w:r>
            <w:r>
              <w:rPr>
                <w:noProof/>
                <w:webHidden/>
              </w:rPr>
              <w:fldChar w:fldCharType="separate"/>
            </w:r>
            <w:r w:rsidR="004F41F8">
              <w:rPr>
                <w:noProof/>
                <w:webHidden/>
              </w:rPr>
              <w:t>26</w:t>
            </w:r>
            <w:r>
              <w:rPr>
                <w:noProof/>
                <w:webHidden/>
              </w:rPr>
              <w:fldChar w:fldCharType="end"/>
            </w:r>
          </w:hyperlink>
        </w:p>
        <w:p w14:paraId="366EB53A" w14:textId="0C9BEFB3"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68" w:history="1">
            <w:r w:rsidRPr="00585B92">
              <w:rPr>
                <w:rStyle w:val="Hyperlink"/>
                <w:noProof/>
              </w:rPr>
              <w:t>4.4.2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Lenkung von Dokumenten</w:t>
            </w:r>
            <w:r>
              <w:rPr>
                <w:noProof/>
                <w:webHidden/>
              </w:rPr>
              <w:tab/>
            </w:r>
            <w:r>
              <w:rPr>
                <w:noProof/>
                <w:webHidden/>
              </w:rPr>
              <w:fldChar w:fldCharType="begin"/>
            </w:r>
            <w:r>
              <w:rPr>
                <w:noProof/>
                <w:webHidden/>
              </w:rPr>
              <w:instrText xml:space="preserve"> PAGEREF _Toc191460268 \h </w:instrText>
            </w:r>
            <w:r>
              <w:rPr>
                <w:noProof/>
                <w:webHidden/>
              </w:rPr>
            </w:r>
            <w:r>
              <w:rPr>
                <w:noProof/>
                <w:webHidden/>
              </w:rPr>
              <w:fldChar w:fldCharType="separate"/>
            </w:r>
            <w:r w:rsidR="004F41F8">
              <w:rPr>
                <w:noProof/>
                <w:webHidden/>
              </w:rPr>
              <w:t>27</w:t>
            </w:r>
            <w:r>
              <w:rPr>
                <w:noProof/>
                <w:webHidden/>
              </w:rPr>
              <w:fldChar w:fldCharType="end"/>
            </w:r>
          </w:hyperlink>
        </w:p>
        <w:p w14:paraId="502B39C7" w14:textId="2DC89575"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69" w:history="1">
            <w:r w:rsidRPr="00585B92">
              <w:rPr>
                <w:rStyle w:val="Hyperlink"/>
                <w:noProof/>
              </w:rPr>
              <w:t>4.4.3</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Lenkung von Aufzeichnungen</w:t>
            </w:r>
            <w:r>
              <w:rPr>
                <w:noProof/>
                <w:webHidden/>
              </w:rPr>
              <w:tab/>
            </w:r>
            <w:r>
              <w:rPr>
                <w:noProof/>
                <w:webHidden/>
              </w:rPr>
              <w:fldChar w:fldCharType="begin"/>
            </w:r>
            <w:r>
              <w:rPr>
                <w:noProof/>
                <w:webHidden/>
              </w:rPr>
              <w:instrText xml:space="preserve"> PAGEREF _Toc191460269 \h </w:instrText>
            </w:r>
            <w:r>
              <w:rPr>
                <w:noProof/>
                <w:webHidden/>
              </w:rPr>
            </w:r>
            <w:r>
              <w:rPr>
                <w:noProof/>
                <w:webHidden/>
              </w:rPr>
              <w:fldChar w:fldCharType="separate"/>
            </w:r>
            <w:r w:rsidR="004F41F8">
              <w:rPr>
                <w:noProof/>
                <w:webHidden/>
              </w:rPr>
              <w:t>28</w:t>
            </w:r>
            <w:r>
              <w:rPr>
                <w:noProof/>
                <w:webHidden/>
              </w:rPr>
              <w:fldChar w:fldCharType="end"/>
            </w:r>
          </w:hyperlink>
        </w:p>
        <w:p w14:paraId="25545A9D" w14:textId="2AD47CA7"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70" w:history="1">
            <w:r w:rsidRPr="00585B92">
              <w:rPr>
                <w:rStyle w:val="Hyperlink"/>
                <w:noProof/>
              </w:rPr>
              <w:t>4.4.4</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Umgang mit Beschwerden und Einsprüchen, Aufgaben der Schlichtungsstelle</w:t>
            </w:r>
            <w:r>
              <w:rPr>
                <w:noProof/>
                <w:webHidden/>
              </w:rPr>
              <w:tab/>
            </w:r>
            <w:r>
              <w:rPr>
                <w:noProof/>
                <w:webHidden/>
              </w:rPr>
              <w:fldChar w:fldCharType="begin"/>
            </w:r>
            <w:r>
              <w:rPr>
                <w:noProof/>
                <w:webHidden/>
              </w:rPr>
              <w:instrText xml:space="preserve"> PAGEREF _Toc191460270 \h </w:instrText>
            </w:r>
            <w:r>
              <w:rPr>
                <w:noProof/>
                <w:webHidden/>
              </w:rPr>
            </w:r>
            <w:r>
              <w:rPr>
                <w:noProof/>
                <w:webHidden/>
              </w:rPr>
              <w:fldChar w:fldCharType="separate"/>
            </w:r>
            <w:r w:rsidR="004F41F8">
              <w:rPr>
                <w:noProof/>
                <w:webHidden/>
              </w:rPr>
              <w:t>29</w:t>
            </w:r>
            <w:r>
              <w:rPr>
                <w:noProof/>
                <w:webHidden/>
              </w:rPr>
              <w:fldChar w:fldCharType="end"/>
            </w:r>
          </w:hyperlink>
        </w:p>
        <w:p w14:paraId="30251247" w14:textId="1798ED0A"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71" w:history="1">
            <w:r w:rsidRPr="00585B92">
              <w:rPr>
                <w:rStyle w:val="Hyperlink"/>
                <w:noProof/>
              </w:rPr>
              <w:t>4.4.5</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Fehlererkennung und Korrekturmaßnahmen</w:t>
            </w:r>
            <w:r>
              <w:rPr>
                <w:noProof/>
                <w:webHidden/>
              </w:rPr>
              <w:tab/>
            </w:r>
            <w:r>
              <w:rPr>
                <w:noProof/>
                <w:webHidden/>
              </w:rPr>
              <w:fldChar w:fldCharType="begin"/>
            </w:r>
            <w:r>
              <w:rPr>
                <w:noProof/>
                <w:webHidden/>
              </w:rPr>
              <w:instrText xml:space="preserve"> PAGEREF _Toc191460271 \h </w:instrText>
            </w:r>
            <w:r>
              <w:rPr>
                <w:noProof/>
                <w:webHidden/>
              </w:rPr>
            </w:r>
            <w:r>
              <w:rPr>
                <w:noProof/>
                <w:webHidden/>
              </w:rPr>
              <w:fldChar w:fldCharType="separate"/>
            </w:r>
            <w:r w:rsidR="004F41F8">
              <w:rPr>
                <w:noProof/>
                <w:webHidden/>
              </w:rPr>
              <w:t>30</w:t>
            </w:r>
            <w:r>
              <w:rPr>
                <w:noProof/>
                <w:webHidden/>
              </w:rPr>
              <w:fldChar w:fldCharType="end"/>
            </w:r>
          </w:hyperlink>
        </w:p>
        <w:p w14:paraId="193AEE16" w14:textId="4D3B0FCF"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72" w:history="1">
            <w:r w:rsidRPr="00585B92">
              <w:rPr>
                <w:rStyle w:val="Hyperlink"/>
                <w:noProof/>
              </w:rPr>
              <w:t>4.4.6</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Vorbeugemaßnahmen</w:t>
            </w:r>
            <w:r>
              <w:rPr>
                <w:noProof/>
                <w:webHidden/>
              </w:rPr>
              <w:tab/>
            </w:r>
            <w:r>
              <w:rPr>
                <w:noProof/>
                <w:webHidden/>
              </w:rPr>
              <w:fldChar w:fldCharType="begin"/>
            </w:r>
            <w:r>
              <w:rPr>
                <w:noProof/>
                <w:webHidden/>
              </w:rPr>
              <w:instrText xml:space="preserve"> PAGEREF _Toc191460272 \h </w:instrText>
            </w:r>
            <w:r>
              <w:rPr>
                <w:noProof/>
                <w:webHidden/>
              </w:rPr>
            </w:r>
            <w:r>
              <w:rPr>
                <w:noProof/>
                <w:webHidden/>
              </w:rPr>
              <w:fldChar w:fldCharType="separate"/>
            </w:r>
            <w:r w:rsidR="004F41F8">
              <w:rPr>
                <w:noProof/>
                <w:webHidden/>
              </w:rPr>
              <w:t>31</w:t>
            </w:r>
            <w:r>
              <w:rPr>
                <w:noProof/>
                <w:webHidden/>
              </w:rPr>
              <w:fldChar w:fldCharType="end"/>
            </w:r>
          </w:hyperlink>
        </w:p>
        <w:p w14:paraId="04CC6FA1" w14:textId="69A1714A"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73" w:history="1">
            <w:r w:rsidRPr="00585B92">
              <w:rPr>
                <w:rStyle w:val="Hyperlink"/>
                <w:noProof/>
              </w:rPr>
              <w:t>4.4.7</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Maßnahmenmanagement</w:t>
            </w:r>
            <w:r>
              <w:rPr>
                <w:noProof/>
                <w:webHidden/>
              </w:rPr>
              <w:tab/>
            </w:r>
            <w:r>
              <w:rPr>
                <w:noProof/>
                <w:webHidden/>
              </w:rPr>
              <w:fldChar w:fldCharType="begin"/>
            </w:r>
            <w:r>
              <w:rPr>
                <w:noProof/>
                <w:webHidden/>
              </w:rPr>
              <w:instrText xml:space="preserve"> PAGEREF _Toc191460273 \h </w:instrText>
            </w:r>
            <w:r>
              <w:rPr>
                <w:noProof/>
                <w:webHidden/>
              </w:rPr>
            </w:r>
            <w:r>
              <w:rPr>
                <w:noProof/>
                <w:webHidden/>
              </w:rPr>
              <w:fldChar w:fldCharType="separate"/>
            </w:r>
            <w:r w:rsidR="004F41F8">
              <w:rPr>
                <w:noProof/>
                <w:webHidden/>
              </w:rPr>
              <w:t>32</w:t>
            </w:r>
            <w:r>
              <w:rPr>
                <w:noProof/>
                <w:webHidden/>
              </w:rPr>
              <w:fldChar w:fldCharType="end"/>
            </w:r>
          </w:hyperlink>
        </w:p>
        <w:p w14:paraId="31E3185B" w14:textId="71196353"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74" w:history="1">
            <w:r w:rsidRPr="00585B92">
              <w:rPr>
                <w:rStyle w:val="Hyperlink"/>
                <w:noProof/>
              </w:rPr>
              <w:t>4.4.8</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Handhabung der Unparteilichkeit</w:t>
            </w:r>
            <w:r>
              <w:rPr>
                <w:noProof/>
                <w:webHidden/>
              </w:rPr>
              <w:tab/>
            </w:r>
            <w:r>
              <w:rPr>
                <w:noProof/>
                <w:webHidden/>
              </w:rPr>
              <w:fldChar w:fldCharType="begin"/>
            </w:r>
            <w:r>
              <w:rPr>
                <w:noProof/>
                <w:webHidden/>
              </w:rPr>
              <w:instrText xml:space="preserve"> PAGEREF _Toc191460274 \h </w:instrText>
            </w:r>
            <w:r>
              <w:rPr>
                <w:noProof/>
                <w:webHidden/>
              </w:rPr>
            </w:r>
            <w:r>
              <w:rPr>
                <w:noProof/>
                <w:webHidden/>
              </w:rPr>
              <w:fldChar w:fldCharType="separate"/>
            </w:r>
            <w:r w:rsidR="004F41F8">
              <w:rPr>
                <w:noProof/>
                <w:webHidden/>
              </w:rPr>
              <w:t>32</w:t>
            </w:r>
            <w:r>
              <w:rPr>
                <w:noProof/>
                <w:webHidden/>
              </w:rPr>
              <w:fldChar w:fldCharType="end"/>
            </w:r>
          </w:hyperlink>
        </w:p>
        <w:p w14:paraId="702A1C9E" w14:textId="1DA291FC"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75" w:history="1">
            <w:r w:rsidRPr="00585B92">
              <w:rPr>
                <w:rStyle w:val="Hyperlink"/>
                <w:noProof/>
              </w:rPr>
              <w:t>4.4.9</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Nicht-Diskriminierung</w:t>
            </w:r>
            <w:r>
              <w:rPr>
                <w:noProof/>
                <w:webHidden/>
              </w:rPr>
              <w:tab/>
            </w:r>
            <w:r>
              <w:rPr>
                <w:noProof/>
                <w:webHidden/>
              </w:rPr>
              <w:fldChar w:fldCharType="begin"/>
            </w:r>
            <w:r>
              <w:rPr>
                <w:noProof/>
                <w:webHidden/>
              </w:rPr>
              <w:instrText xml:space="preserve"> PAGEREF _Toc191460275 \h </w:instrText>
            </w:r>
            <w:r>
              <w:rPr>
                <w:noProof/>
                <w:webHidden/>
              </w:rPr>
            </w:r>
            <w:r>
              <w:rPr>
                <w:noProof/>
                <w:webHidden/>
              </w:rPr>
              <w:fldChar w:fldCharType="separate"/>
            </w:r>
            <w:r w:rsidR="004F41F8">
              <w:rPr>
                <w:noProof/>
                <w:webHidden/>
              </w:rPr>
              <w:t>34</w:t>
            </w:r>
            <w:r>
              <w:rPr>
                <w:noProof/>
                <w:webHidden/>
              </w:rPr>
              <w:fldChar w:fldCharType="end"/>
            </w:r>
          </w:hyperlink>
        </w:p>
        <w:p w14:paraId="1A98D721" w14:textId="77A31376"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76" w:history="1">
            <w:r w:rsidRPr="00585B92">
              <w:rPr>
                <w:rStyle w:val="Hyperlink"/>
                <w:noProof/>
              </w:rPr>
              <w:t>4.4.10</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Periodische Interne und Externe Audits und Management Reviews</w:t>
            </w:r>
            <w:r>
              <w:rPr>
                <w:noProof/>
                <w:webHidden/>
              </w:rPr>
              <w:tab/>
            </w:r>
            <w:r>
              <w:rPr>
                <w:noProof/>
                <w:webHidden/>
              </w:rPr>
              <w:fldChar w:fldCharType="begin"/>
            </w:r>
            <w:r>
              <w:rPr>
                <w:noProof/>
                <w:webHidden/>
              </w:rPr>
              <w:instrText xml:space="preserve"> PAGEREF _Toc191460276 \h </w:instrText>
            </w:r>
            <w:r>
              <w:rPr>
                <w:noProof/>
                <w:webHidden/>
              </w:rPr>
            </w:r>
            <w:r>
              <w:rPr>
                <w:noProof/>
                <w:webHidden/>
              </w:rPr>
              <w:fldChar w:fldCharType="separate"/>
            </w:r>
            <w:r w:rsidR="004F41F8">
              <w:rPr>
                <w:noProof/>
                <w:webHidden/>
              </w:rPr>
              <w:t>35</w:t>
            </w:r>
            <w:r>
              <w:rPr>
                <w:noProof/>
                <w:webHidden/>
              </w:rPr>
              <w:fldChar w:fldCharType="end"/>
            </w:r>
          </w:hyperlink>
        </w:p>
        <w:p w14:paraId="7481DF08" w14:textId="052043BE"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77" w:history="1">
            <w:r w:rsidRPr="00585B92">
              <w:rPr>
                <w:rStyle w:val="Hyperlink"/>
                <w:noProof/>
                <w:lang w:val="de-DE"/>
              </w:rPr>
              <w:t>4.4.11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lang w:val="de-DE"/>
              </w:rPr>
              <w:t>Überwachung der Kompetenz der LKBS</w:t>
            </w:r>
            <w:r>
              <w:rPr>
                <w:noProof/>
                <w:webHidden/>
              </w:rPr>
              <w:tab/>
            </w:r>
            <w:r>
              <w:rPr>
                <w:noProof/>
                <w:webHidden/>
              </w:rPr>
              <w:fldChar w:fldCharType="begin"/>
            </w:r>
            <w:r>
              <w:rPr>
                <w:noProof/>
                <w:webHidden/>
              </w:rPr>
              <w:instrText xml:space="preserve"> PAGEREF _Toc191460277 \h </w:instrText>
            </w:r>
            <w:r>
              <w:rPr>
                <w:noProof/>
                <w:webHidden/>
              </w:rPr>
            </w:r>
            <w:r>
              <w:rPr>
                <w:noProof/>
                <w:webHidden/>
              </w:rPr>
              <w:fldChar w:fldCharType="separate"/>
            </w:r>
            <w:r w:rsidR="004F41F8">
              <w:rPr>
                <w:noProof/>
                <w:webHidden/>
              </w:rPr>
              <w:t>36</w:t>
            </w:r>
            <w:r>
              <w:rPr>
                <w:noProof/>
                <w:webHidden/>
              </w:rPr>
              <w:fldChar w:fldCharType="end"/>
            </w:r>
          </w:hyperlink>
        </w:p>
        <w:p w14:paraId="35563223" w14:textId="690CC6D1"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78" w:history="1">
            <w:r w:rsidRPr="00585B92">
              <w:rPr>
                <w:rStyle w:val="Hyperlink"/>
                <w:noProof/>
                <w:lang w:val="de-DE"/>
              </w:rPr>
              <w:t>4.4.12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lang w:val="de-DE"/>
              </w:rPr>
              <w:t>Datensicherung</w:t>
            </w:r>
            <w:r>
              <w:rPr>
                <w:noProof/>
                <w:webHidden/>
              </w:rPr>
              <w:tab/>
            </w:r>
            <w:r>
              <w:rPr>
                <w:noProof/>
                <w:webHidden/>
              </w:rPr>
              <w:fldChar w:fldCharType="begin"/>
            </w:r>
            <w:r>
              <w:rPr>
                <w:noProof/>
                <w:webHidden/>
              </w:rPr>
              <w:instrText xml:space="preserve"> PAGEREF _Toc191460278 \h </w:instrText>
            </w:r>
            <w:r>
              <w:rPr>
                <w:noProof/>
                <w:webHidden/>
              </w:rPr>
            </w:r>
            <w:r>
              <w:rPr>
                <w:noProof/>
                <w:webHidden/>
              </w:rPr>
              <w:fldChar w:fldCharType="separate"/>
            </w:r>
            <w:r w:rsidR="004F41F8">
              <w:rPr>
                <w:noProof/>
                <w:webHidden/>
              </w:rPr>
              <w:t>37</w:t>
            </w:r>
            <w:r>
              <w:rPr>
                <w:noProof/>
                <w:webHidden/>
              </w:rPr>
              <w:fldChar w:fldCharType="end"/>
            </w:r>
          </w:hyperlink>
        </w:p>
        <w:p w14:paraId="46CE48D9" w14:textId="3178E491"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279" w:history="1">
            <w:r w:rsidRPr="00585B92">
              <w:rPr>
                <w:rStyle w:val="Hyperlink"/>
                <w:noProof/>
              </w:rPr>
              <w:t>5</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Allgemeine Produktkategorieregeln und Ökobilanzrechenregeln</w:t>
            </w:r>
            <w:r>
              <w:rPr>
                <w:noProof/>
                <w:webHidden/>
              </w:rPr>
              <w:tab/>
            </w:r>
            <w:r>
              <w:rPr>
                <w:noProof/>
                <w:webHidden/>
              </w:rPr>
              <w:fldChar w:fldCharType="begin"/>
            </w:r>
            <w:r>
              <w:rPr>
                <w:noProof/>
                <w:webHidden/>
              </w:rPr>
              <w:instrText xml:space="preserve"> PAGEREF _Toc191460279 \h </w:instrText>
            </w:r>
            <w:r>
              <w:rPr>
                <w:noProof/>
                <w:webHidden/>
              </w:rPr>
            </w:r>
            <w:r>
              <w:rPr>
                <w:noProof/>
                <w:webHidden/>
              </w:rPr>
              <w:fldChar w:fldCharType="separate"/>
            </w:r>
            <w:r w:rsidR="004F41F8">
              <w:rPr>
                <w:noProof/>
                <w:webHidden/>
              </w:rPr>
              <w:t>38</w:t>
            </w:r>
            <w:r>
              <w:rPr>
                <w:noProof/>
                <w:webHidden/>
              </w:rPr>
              <w:fldChar w:fldCharType="end"/>
            </w:r>
          </w:hyperlink>
        </w:p>
        <w:p w14:paraId="72CD8864" w14:textId="4B6912D3"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80" w:history="1">
            <w:r w:rsidRPr="00585B92">
              <w:rPr>
                <w:rStyle w:val="Hyperlink"/>
                <w:noProof/>
              </w:rPr>
              <w:t>5.1</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Anwendungsbereich der Produktkategorieregeln und Ökobilanzregeln</w:t>
            </w:r>
            <w:r>
              <w:rPr>
                <w:noProof/>
                <w:webHidden/>
              </w:rPr>
              <w:tab/>
            </w:r>
            <w:r>
              <w:rPr>
                <w:noProof/>
                <w:webHidden/>
              </w:rPr>
              <w:fldChar w:fldCharType="begin"/>
            </w:r>
            <w:r>
              <w:rPr>
                <w:noProof/>
                <w:webHidden/>
              </w:rPr>
              <w:instrText xml:space="preserve"> PAGEREF _Toc191460280 \h </w:instrText>
            </w:r>
            <w:r>
              <w:rPr>
                <w:noProof/>
                <w:webHidden/>
              </w:rPr>
            </w:r>
            <w:r>
              <w:rPr>
                <w:noProof/>
                <w:webHidden/>
              </w:rPr>
              <w:fldChar w:fldCharType="separate"/>
            </w:r>
            <w:r w:rsidR="004F41F8">
              <w:rPr>
                <w:noProof/>
                <w:webHidden/>
              </w:rPr>
              <w:t>38</w:t>
            </w:r>
            <w:r>
              <w:rPr>
                <w:noProof/>
                <w:webHidden/>
              </w:rPr>
              <w:fldChar w:fldCharType="end"/>
            </w:r>
          </w:hyperlink>
        </w:p>
        <w:p w14:paraId="51F6632E" w14:textId="4B75BB36"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81" w:history="1">
            <w:r w:rsidRPr="00585B92">
              <w:rPr>
                <w:rStyle w:val="Hyperlink"/>
                <w:noProof/>
              </w:rPr>
              <w:t>5.2</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Kategorisierung der Produkte und EPDs</w:t>
            </w:r>
            <w:r>
              <w:rPr>
                <w:noProof/>
                <w:webHidden/>
              </w:rPr>
              <w:tab/>
            </w:r>
            <w:r>
              <w:rPr>
                <w:noProof/>
                <w:webHidden/>
              </w:rPr>
              <w:fldChar w:fldCharType="begin"/>
            </w:r>
            <w:r>
              <w:rPr>
                <w:noProof/>
                <w:webHidden/>
              </w:rPr>
              <w:instrText xml:space="preserve"> PAGEREF _Toc191460281 \h </w:instrText>
            </w:r>
            <w:r>
              <w:rPr>
                <w:noProof/>
                <w:webHidden/>
              </w:rPr>
            </w:r>
            <w:r>
              <w:rPr>
                <w:noProof/>
                <w:webHidden/>
              </w:rPr>
              <w:fldChar w:fldCharType="separate"/>
            </w:r>
            <w:r w:rsidR="004F41F8">
              <w:rPr>
                <w:noProof/>
                <w:webHidden/>
              </w:rPr>
              <w:t>38</w:t>
            </w:r>
            <w:r>
              <w:rPr>
                <w:noProof/>
                <w:webHidden/>
              </w:rPr>
              <w:fldChar w:fldCharType="end"/>
            </w:r>
          </w:hyperlink>
        </w:p>
        <w:p w14:paraId="7447C97A" w14:textId="3C15E4A7"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82" w:history="1">
            <w:r w:rsidRPr="00585B92">
              <w:rPr>
                <w:rStyle w:val="Hyperlink"/>
                <w:noProof/>
              </w:rPr>
              <w:t>5.3</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Funktionale Einheit, deklarierte Einheit und Bezugseinheit</w:t>
            </w:r>
            <w:r>
              <w:rPr>
                <w:noProof/>
                <w:webHidden/>
              </w:rPr>
              <w:tab/>
            </w:r>
            <w:r>
              <w:rPr>
                <w:noProof/>
                <w:webHidden/>
              </w:rPr>
              <w:fldChar w:fldCharType="begin"/>
            </w:r>
            <w:r>
              <w:rPr>
                <w:noProof/>
                <w:webHidden/>
              </w:rPr>
              <w:instrText xml:space="preserve"> PAGEREF _Toc191460282 \h </w:instrText>
            </w:r>
            <w:r>
              <w:rPr>
                <w:noProof/>
                <w:webHidden/>
              </w:rPr>
            </w:r>
            <w:r>
              <w:rPr>
                <w:noProof/>
                <w:webHidden/>
              </w:rPr>
              <w:fldChar w:fldCharType="separate"/>
            </w:r>
            <w:r w:rsidR="004F41F8">
              <w:rPr>
                <w:noProof/>
                <w:webHidden/>
              </w:rPr>
              <w:t>39</w:t>
            </w:r>
            <w:r>
              <w:rPr>
                <w:noProof/>
                <w:webHidden/>
              </w:rPr>
              <w:fldChar w:fldCharType="end"/>
            </w:r>
          </w:hyperlink>
        </w:p>
        <w:p w14:paraId="0109517F" w14:textId="07E08556"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83" w:history="1">
            <w:r w:rsidRPr="00585B92">
              <w:rPr>
                <w:rStyle w:val="Hyperlink"/>
                <w:noProof/>
              </w:rPr>
              <w:t>5.4</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Systemgrenzen</w:t>
            </w:r>
            <w:r>
              <w:rPr>
                <w:noProof/>
                <w:webHidden/>
              </w:rPr>
              <w:tab/>
            </w:r>
            <w:r>
              <w:rPr>
                <w:noProof/>
                <w:webHidden/>
              </w:rPr>
              <w:fldChar w:fldCharType="begin"/>
            </w:r>
            <w:r>
              <w:rPr>
                <w:noProof/>
                <w:webHidden/>
              </w:rPr>
              <w:instrText xml:space="preserve"> PAGEREF _Toc191460283 \h </w:instrText>
            </w:r>
            <w:r>
              <w:rPr>
                <w:noProof/>
                <w:webHidden/>
              </w:rPr>
            </w:r>
            <w:r>
              <w:rPr>
                <w:noProof/>
                <w:webHidden/>
              </w:rPr>
              <w:fldChar w:fldCharType="separate"/>
            </w:r>
            <w:r w:rsidR="004F41F8">
              <w:rPr>
                <w:noProof/>
                <w:webHidden/>
              </w:rPr>
              <w:t>39</w:t>
            </w:r>
            <w:r>
              <w:rPr>
                <w:noProof/>
                <w:webHidden/>
              </w:rPr>
              <w:fldChar w:fldCharType="end"/>
            </w:r>
          </w:hyperlink>
        </w:p>
        <w:p w14:paraId="5D88387F" w14:textId="6BF7D21A"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84" w:history="1">
            <w:r w:rsidRPr="00585B92">
              <w:rPr>
                <w:rStyle w:val="Hyperlink"/>
                <w:noProof/>
              </w:rPr>
              <w:t>5.4.1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Allgemeines</w:t>
            </w:r>
            <w:r>
              <w:rPr>
                <w:noProof/>
                <w:webHidden/>
              </w:rPr>
              <w:tab/>
            </w:r>
            <w:r>
              <w:rPr>
                <w:noProof/>
                <w:webHidden/>
              </w:rPr>
              <w:fldChar w:fldCharType="begin"/>
            </w:r>
            <w:r>
              <w:rPr>
                <w:noProof/>
                <w:webHidden/>
              </w:rPr>
              <w:instrText xml:space="preserve"> PAGEREF _Toc191460284 \h </w:instrText>
            </w:r>
            <w:r>
              <w:rPr>
                <w:noProof/>
                <w:webHidden/>
              </w:rPr>
            </w:r>
            <w:r>
              <w:rPr>
                <w:noProof/>
                <w:webHidden/>
              </w:rPr>
              <w:fldChar w:fldCharType="separate"/>
            </w:r>
            <w:r w:rsidR="004F41F8">
              <w:rPr>
                <w:noProof/>
                <w:webHidden/>
              </w:rPr>
              <w:t>39</w:t>
            </w:r>
            <w:r>
              <w:rPr>
                <w:noProof/>
                <w:webHidden/>
              </w:rPr>
              <w:fldChar w:fldCharType="end"/>
            </w:r>
          </w:hyperlink>
        </w:p>
        <w:p w14:paraId="4DEC454A" w14:textId="56EE3E36"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85" w:history="1">
            <w:r w:rsidRPr="00585B92">
              <w:rPr>
                <w:rStyle w:val="Hyperlink"/>
                <w:noProof/>
              </w:rPr>
              <w:t>5.4.2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Stadien des Lebenszyklus</w:t>
            </w:r>
            <w:r>
              <w:rPr>
                <w:noProof/>
                <w:webHidden/>
              </w:rPr>
              <w:tab/>
            </w:r>
            <w:r>
              <w:rPr>
                <w:noProof/>
                <w:webHidden/>
              </w:rPr>
              <w:fldChar w:fldCharType="begin"/>
            </w:r>
            <w:r>
              <w:rPr>
                <w:noProof/>
                <w:webHidden/>
              </w:rPr>
              <w:instrText xml:space="preserve"> PAGEREF _Toc191460285 \h </w:instrText>
            </w:r>
            <w:r>
              <w:rPr>
                <w:noProof/>
                <w:webHidden/>
              </w:rPr>
            </w:r>
            <w:r>
              <w:rPr>
                <w:noProof/>
                <w:webHidden/>
              </w:rPr>
              <w:fldChar w:fldCharType="separate"/>
            </w:r>
            <w:r w:rsidR="004F41F8">
              <w:rPr>
                <w:noProof/>
                <w:webHidden/>
              </w:rPr>
              <w:t>39</w:t>
            </w:r>
            <w:r>
              <w:rPr>
                <w:noProof/>
                <w:webHidden/>
              </w:rPr>
              <w:fldChar w:fldCharType="end"/>
            </w:r>
          </w:hyperlink>
        </w:p>
        <w:p w14:paraId="7C2B156D" w14:textId="7811CA1B"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86" w:history="1">
            <w:r w:rsidRPr="00585B92">
              <w:rPr>
                <w:rStyle w:val="Hyperlink"/>
                <w:noProof/>
              </w:rPr>
              <w:t>5.4.3</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Herstellungsphase</w:t>
            </w:r>
            <w:r>
              <w:rPr>
                <w:noProof/>
                <w:webHidden/>
              </w:rPr>
              <w:tab/>
            </w:r>
            <w:r>
              <w:rPr>
                <w:noProof/>
                <w:webHidden/>
              </w:rPr>
              <w:fldChar w:fldCharType="begin"/>
            </w:r>
            <w:r>
              <w:rPr>
                <w:noProof/>
                <w:webHidden/>
              </w:rPr>
              <w:instrText xml:space="preserve"> PAGEREF _Toc191460286 \h </w:instrText>
            </w:r>
            <w:r>
              <w:rPr>
                <w:noProof/>
                <w:webHidden/>
              </w:rPr>
            </w:r>
            <w:r>
              <w:rPr>
                <w:noProof/>
                <w:webHidden/>
              </w:rPr>
              <w:fldChar w:fldCharType="separate"/>
            </w:r>
            <w:r w:rsidR="004F41F8">
              <w:rPr>
                <w:noProof/>
                <w:webHidden/>
              </w:rPr>
              <w:t>40</w:t>
            </w:r>
            <w:r>
              <w:rPr>
                <w:noProof/>
                <w:webHidden/>
              </w:rPr>
              <w:fldChar w:fldCharType="end"/>
            </w:r>
          </w:hyperlink>
        </w:p>
        <w:p w14:paraId="1BE1E5DE" w14:textId="175F4C8F"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87" w:history="1">
            <w:r w:rsidRPr="00585B92">
              <w:rPr>
                <w:rStyle w:val="Hyperlink"/>
                <w:noProof/>
              </w:rPr>
              <w:t>5.4.4</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Errichtungsphase</w:t>
            </w:r>
            <w:r>
              <w:rPr>
                <w:noProof/>
                <w:webHidden/>
              </w:rPr>
              <w:tab/>
            </w:r>
            <w:r>
              <w:rPr>
                <w:noProof/>
                <w:webHidden/>
              </w:rPr>
              <w:fldChar w:fldCharType="begin"/>
            </w:r>
            <w:r>
              <w:rPr>
                <w:noProof/>
                <w:webHidden/>
              </w:rPr>
              <w:instrText xml:space="preserve"> PAGEREF _Toc191460287 \h </w:instrText>
            </w:r>
            <w:r>
              <w:rPr>
                <w:noProof/>
                <w:webHidden/>
              </w:rPr>
            </w:r>
            <w:r>
              <w:rPr>
                <w:noProof/>
                <w:webHidden/>
              </w:rPr>
              <w:fldChar w:fldCharType="separate"/>
            </w:r>
            <w:r w:rsidR="004F41F8">
              <w:rPr>
                <w:noProof/>
                <w:webHidden/>
              </w:rPr>
              <w:t>41</w:t>
            </w:r>
            <w:r>
              <w:rPr>
                <w:noProof/>
                <w:webHidden/>
              </w:rPr>
              <w:fldChar w:fldCharType="end"/>
            </w:r>
          </w:hyperlink>
        </w:p>
        <w:p w14:paraId="443C4572" w14:textId="72CD53F2"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88" w:history="1">
            <w:r w:rsidRPr="00585B92">
              <w:rPr>
                <w:rStyle w:val="Hyperlink"/>
                <w:noProof/>
              </w:rPr>
              <w:t>5.4.5</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Nutzungsphase, auf die Bausubstanz bezogen</w:t>
            </w:r>
            <w:r>
              <w:rPr>
                <w:noProof/>
                <w:webHidden/>
              </w:rPr>
              <w:tab/>
            </w:r>
            <w:r>
              <w:rPr>
                <w:noProof/>
                <w:webHidden/>
              </w:rPr>
              <w:fldChar w:fldCharType="begin"/>
            </w:r>
            <w:r>
              <w:rPr>
                <w:noProof/>
                <w:webHidden/>
              </w:rPr>
              <w:instrText xml:space="preserve"> PAGEREF _Toc191460288 \h </w:instrText>
            </w:r>
            <w:r>
              <w:rPr>
                <w:noProof/>
                <w:webHidden/>
              </w:rPr>
            </w:r>
            <w:r>
              <w:rPr>
                <w:noProof/>
                <w:webHidden/>
              </w:rPr>
              <w:fldChar w:fldCharType="separate"/>
            </w:r>
            <w:r w:rsidR="004F41F8">
              <w:rPr>
                <w:noProof/>
                <w:webHidden/>
              </w:rPr>
              <w:t>42</w:t>
            </w:r>
            <w:r>
              <w:rPr>
                <w:noProof/>
                <w:webHidden/>
              </w:rPr>
              <w:fldChar w:fldCharType="end"/>
            </w:r>
          </w:hyperlink>
        </w:p>
        <w:p w14:paraId="57411169" w14:textId="6F75B322"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89" w:history="1">
            <w:r w:rsidRPr="00585B92">
              <w:rPr>
                <w:rStyle w:val="Hyperlink"/>
                <w:noProof/>
              </w:rPr>
              <w:t>5.4.6</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Nutzungsphase, auf den Gebäudebetrieb bezogen</w:t>
            </w:r>
            <w:r>
              <w:rPr>
                <w:noProof/>
                <w:webHidden/>
              </w:rPr>
              <w:tab/>
            </w:r>
            <w:r>
              <w:rPr>
                <w:noProof/>
                <w:webHidden/>
              </w:rPr>
              <w:fldChar w:fldCharType="begin"/>
            </w:r>
            <w:r>
              <w:rPr>
                <w:noProof/>
                <w:webHidden/>
              </w:rPr>
              <w:instrText xml:space="preserve"> PAGEREF _Toc191460289 \h </w:instrText>
            </w:r>
            <w:r>
              <w:rPr>
                <w:noProof/>
                <w:webHidden/>
              </w:rPr>
            </w:r>
            <w:r>
              <w:rPr>
                <w:noProof/>
                <w:webHidden/>
              </w:rPr>
              <w:fldChar w:fldCharType="separate"/>
            </w:r>
            <w:r w:rsidR="004F41F8">
              <w:rPr>
                <w:noProof/>
                <w:webHidden/>
              </w:rPr>
              <w:t>42</w:t>
            </w:r>
            <w:r>
              <w:rPr>
                <w:noProof/>
                <w:webHidden/>
              </w:rPr>
              <w:fldChar w:fldCharType="end"/>
            </w:r>
          </w:hyperlink>
        </w:p>
        <w:p w14:paraId="7645D1AB" w14:textId="13209B94"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90" w:history="1">
            <w:r w:rsidRPr="00585B92">
              <w:rPr>
                <w:rStyle w:val="Hyperlink"/>
                <w:noProof/>
              </w:rPr>
              <w:t>5.4.7</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Entsorgungsphase</w:t>
            </w:r>
            <w:r>
              <w:rPr>
                <w:noProof/>
                <w:webHidden/>
              </w:rPr>
              <w:tab/>
            </w:r>
            <w:r>
              <w:rPr>
                <w:noProof/>
                <w:webHidden/>
              </w:rPr>
              <w:fldChar w:fldCharType="begin"/>
            </w:r>
            <w:r>
              <w:rPr>
                <w:noProof/>
                <w:webHidden/>
              </w:rPr>
              <w:instrText xml:space="preserve"> PAGEREF _Toc191460290 \h </w:instrText>
            </w:r>
            <w:r>
              <w:rPr>
                <w:noProof/>
                <w:webHidden/>
              </w:rPr>
            </w:r>
            <w:r>
              <w:rPr>
                <w:noProof/>
                <w:webHidden/>
              </w:rPr>
              <w:fldChar w:fldCharType="separate"/>
            </w:r>
            <w:r w:rsidR="004F41F8">
              <w:rPr>
                <w:noProof/>
                <w:webHidden/>
              </w:rPr>
              <w:t>43</w:t>
            </w:r>
            <w:r>
              <w:rPr>
                <w:noProof/>
                <w:webHidden/>
              </w:rPr>
              <w:fldChar w:fldCharType="end"/>
            </w:r>
          </w:hyperlink>
        </w:p>
        <w:p w14:paraId="6F8975DE" w14:textId="61921C49"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91" w:history="1">
            <w:r w:rsidRPr="00585B92">
              <w:rPr>
                <w:rStyle w:val="Hyperlink"/>
                <w:noProof/>
              </w:rPr>
              <w:t>5.4.8</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Gutschriften und Lasten außerhalb der Systemgrenze</w:t>
            </w:r>
            <w:r>
              <w:rPr>
                <w:noProof/>
                <w:webHidden/>
              </w:rPr>
              <w:tab/>
            </w:r>
            <w:r>
              <w:rPr>
                <w:noProof/>
                <w:webHidden/>
              </w:rPr>
              <w:fldChar w:fldCharType="begin"/>
            </w:r>
            <w:r>
              <w:rPr>
                <w:noProof/>
                <w:webHidden/>
              </w:rPr>
              <w:instrText xml:space="preserve"> PAGEREF _Toc191460291 \h </w:instrText>
            </w:r>
            <w:r>
              <w:rPr>
                <w:noProof/>
                <w:webHidden/>
              </w:rPr>
            </w:r>
            <w:r>
              <w:rPr>
                <w:noProof/>
                <w:webHidden/>
              </w:rPr>
              <w:fldChar w:fldCharType="separate"/>
            </w:r>
            <w:r w:rsidR="004F41F8">
              <w:rPr>
                <w:noProof/>
                <w:webHidden/>
              </w:rPr>
              <w:t>43</w:t>
            </w:r>
            <w:r>
              <w:rPr>
                <w:noProof/>
                <w:webHidden/>
              </w:rPr>
              <w:fldChar w:fldCharType="end"/>
            </w:r>
          </w:hyperlink>
        </w:p>
        <w:p w14:paraId="077BC375" w14:textId="5D9425C0"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92" w:history="1">
            <w:r w:rsidRPr="00585B92">
              <w:rPr>
                <w:rStyle w:val="Hyperlink"/>
                <w:noProof/>
              </w:rPr>
              <w:t>5.5</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Sachbilanz</w:t>
            </w:r>
            <w:r>
              <w:rPr>
                <w:noProof/>
                <w:webHidden/>
              </w:rPr>
              <w:tab/>
            </w:r>
            <w:r>
              <w:rPr>
                <w:noProof/>
                <w:webHidden/>
              </w:rPr>
              <w:fldChar w:fldCharType="begin"/>
            </w:r>
            <w:r>
              <w:rPr>
                <w:noProof/>
                <w:webHidden/>
              </w:rPr>
              <w:instrText xml:space="preserve"> PAGEREF _Toc191460292 \h </w:instrText>
            </w:r>
            <w:r>
              <w:rPr>
                <w:noProof/>
                <w:webHidden/>
              </w:rPr>
            </w:r>
            <w:r>
              <w:rPr>
                <w:noProof/>
                <w:webHidden/>
              </w:rPr>
              <w:fldChar w:fldCharType="separate"/>
            </w:r>
            <w:r w:rsidR="004F41F8">
              <w:rPr>
                <w:noProof/>
                <w:webHidden/>
              </w:rPr>
              <w:t>43</w:t>
            </w:r>
            <w:r>
              <w:rPr>
                <w:noProof/>
                <w:webHidden/>
              </w:rPr>
              <w:fldChar w:fldCharType="end"/>
            </w:r>
          </w:hyperlink>
        </w:p>
        <w:p w14:paraId="32061215" w14:textId="1C754BE6"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93" w:history="1">
            <w:r w:rsidRPr="00585B92">
              <w:rPr>
                <w:rStyle w:val="Hyperlink"/>
                <w:noProof/>
              </w:rPr>
              <w:t>5.5.1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Datenerhebung für die Herstellungsphase</w:t>
            </w:r>
            <w:r>
              <w:rPr>
                <w:noProof/>
                <w:webHidden/>
              </w:rPr>
              <w:tab/>
            </w:r>
            <w:r>
              <w:rPr>
                <w:noProof/>
                <w:webHidden/>
              </w:rPr>
              <w:fldChar w:fldCharType="begin"/>
            </w:r>
            <w:r>
              <w:rPr>
                <w:noProof/>
                <w:webHidden/>
              </w:rPr>
              <w:instrText xml:space="preserve"> PAGEREF _Toc191460293 \h </w:instrText>
            </w:r>
            <w:r>
              <w:rPr>
                <w:noProof/>
                <w:webHidden/>
              </w:rPr>
            </w:r>
            <w:r>
              <w:rPr>
                <w:noProof/>
                <w:webHidden/>
              </w:rPr>
              <w:fldChar w:fldCharType="separate"/>
            </w:r>
            <w:r w:rsidR="004F41F8">
              <w:rPr>
                <w:noProof/>
                <w:webHidden/>
              </w:rPr>
              <w:t>43</w:t>
            </w:r>
            <w:r>
              <w:rPr>
                <w:noProof/>
                <w:webHidden/>
              </w:rPr>
              <w:fldChar w:fldCharType="end"/>
            </w:r>
          </w:hyperlink>
        </w:p>
        <w:p w14:paraId="2DF07A69" w14:textId="62205A08"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94" w:history="1">
            <w:r w:rsidRPr="00585B92">
              <w:rPr>
                <w:rStyle w:val="Hyperlink"/>
                <w:noProof/>
              </w:rPr>
              <w:t>5.5.2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Generische Daten</w:t>
            </w:r>
            <w:r>
              <w:rPr>
                <w:noProof/>
                <w:webHidden/>
              </w:rPr>
              <w:tab/>
            </w:r>
            <w:r>
              <w:rPr>
                <w:noProof/>
                <w:webHidden/>
              </w:rPr>
              <w:fldChar w:fldCharType="begin"/>
            </w:r>
            <w:r>
              <w:rPr>
                <w:noProof/>
                <w:webHidden/>
              </w:rPr>
              <w:instrText xml:space="preserve"> PAGEREF _Toc191460294 \h </w:instrText>
            </w:r>
            <w:r>
              <w:rPr>
                <w:noProof/>
                <w:webHidden/>
              </w:rPr>
            </w:r>
            <w:r>
              <w:rPr>
                <w:noProof/>
                <w:webHidden/>
              </w:rPr>
              <w:fldChar w:fldCharType="separate"/>
            </w:r>
            <w:r w:rsidR="004F41F8">
              <w:rPr>
                <w:noProof/>
                <w:webHidden/>
              </w:rPr>
              <w:t>44</w:t>
            </w:r>
            <w:r>
              <w:rPr>
                <w:noProof/>
                <w:webHidden/>
              </w:rPr>
              <w:fldChar w:fldCharType="end"/>
            </w:r>
          </w:hyperlink>
        </w:p>
        <w:p w14:paraId="7D94CC42" w14:textId="1C28F16D"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95" w:history="1">
            <w:r w:rsidRPr="00585B92">
              <w:rPr>
                <w:rStyle w:val="Hyperlink"/>
                <w:noProof/>
              </w:rPr>
              <w:t>5.5.3</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Abschneidekriterien und -regeln</w:t>
            </w:r>
            <w:r>
              <w:rPr>
                <w:noProof/>
                <w:webHidden/>
              </w:rPr>
              <w:tab/>
            </w:r>
            <w:r>
              <w:rPr>
                <w:noProof/>
                <w:webHidden/>
              </w:rPr>
              <w:fldChar w:fldCharType="begin"/>
            </w:r>
            <w:r>
              <w:rPr>
                <w:noProof/>
                <w:webHidden/>
              </w:rPr>
              <w:instrText xml:space="preserve"> PAGEREF _Toc191460295 \h </w:instrText>
            </w:r>
            <w:r>
              <w:rPr>
                <w:noProof/>
                <w:webHidden/>
              </w:rPr>
            </w:r>
            <w:r>
              <w:rPr>
                <w:noProof/>
                <w:webHidden/>
              </w:rPr>
              <w:fldChar w:fldCharType="separate"/>
            </w:r>
            <w:r w:rsidR="004F41F8">
              <w:rPr>
                <w:noProof/>
                <w:webHidden/>
              </w:rPr>
              <w:t>45</w:t>
            </w:r>
            <w:r>
              <w:rPr>
                <w:noProof/>
                <w:webHidden/>
              </w:rPr>
              <w:fldChar w:fldCharType="end"/>
            </w:r>
          </w:hyperlink>
        </w:p>
        <w:p w14:paraId="506CF012" w14:textId="6D345855"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96" w:history="1">
            <w:r w:rsidRPr="00585B92">
              <w:rPr>
                <w:rStyle w:val="Hyperlink"/>
                <w:noProof/>
              </w:rPr>
              <w:t>5.5.4</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Datenqualität der spezifischen Daten</w:t>
            </w:r>
            <w:r>
              <w:rPr>
                <w:noProof/>
                <w:webHidden/>
              </w:rPr>
              <w:tab/>
            </w:r>
            <w:r>
              <w:rPr>
                <w:noProof/>
                <w:webHidden/>
              </w:rPr>
              <w:fldChar w:fldCharType="begin"/>
            </w:r>
            <w:r>
              <w:rPr>
                <w:noProof/>
                <w:webHidden/>
              </w:rPr>
              <w:instrText xml:space="preserve"> PAGEREF _Toc191460296 \h </w:instrText>
            </w:r>
            <w:r>
              <w:rPr>
                <w:noProof/>
                <w:webHidden/>
              </w:rPr>
            </w:r>
            <w:r>
              <w:rPr>
                <w:noProof/>
                <w:webHidden/>
              </w:rPr>
              <w:fldChar w:fldCharType="separate"/>
            </w:r>
            <w:r w:rsidR="004F41F8">
              <w:rPr>
                <w:noProof/>
                <w:webHidden/>
              </w:rPr>
              <w:t>45</w:t>
            </w:r>
            <w:r>
              <w:rPr>
                <w:noProof/>
                <w:webHidden/>
              </w:rPr>
              <w:fldChar w:fldCharType="end"/>
            </w:r>
          </w:hyperlink>
        </w:p>
        <w:p w14:paraId="7E42B22F" w14:textId="5012DDC1"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97" w:history="1">
            <w:r w:rsidRPr="00585B92">
              <w:rPr>
                <w:rStyle w:val="Hyperlink"/>
                <w:noProof/>
              </w:rPr>
              <w:t>5.5.5</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Szenarien</w:t>
            </w:r>
            <w:r>
              <w:rPr>
                <w:noProof/>
                <w:webHidden/>
              </w:rPr>
              <w:tab/>
            </w:r>
            <w:r>
              <w:rPr>
                <w:noProof/>
                <w:webHidden/>
              </w:rPr>
              <w:fldChar w:fldCharType="begin"/>
            </w:r>
            <w:r>
              <w:rPr>
                <w:noProof/>
                <w:webHidden/>
              </w:rPr>
              <w:instrText xml:space="preserve"> PAGEREF _Toc191460297 \h </w:instrText>
            </w:r>
            <w:r>
              <w:rPr>
                <w:noProof/>
                <w:webHidden/>
              </w:rPr>
            </w:r>
            <w:r>
              <w:rPr>
                <w:noProof/>
                <w:webHidden/>
              </w:rPr>
              <w:fldChar w:fldCharType="separate"/>
            </w:r>
            <w:r w:rsidR="004F41F8">
              <w:rPr>
                <w:noProof/>
                <w:webHidden/>
              </w:rPr>
              <w:t>46</w:t>
            </w:r>
            <w:r>
              <w:rPr>
                <w:noProof/>
                <w:webHidden/>
              </w:rPr>
              <w:fldChar w:fldCharType="end"/>
            </w:r>
          </w:hyperlink>
        </w:p>
        <w:p w14:paraId="5FBAB87F" w14:textId="5A2D287A"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298" w:history="1">
            <w:r w:rsidRPr="00585B92">
              <w:rPr>
                <w:rStyle w:val="Hyperlink"/>
                <w:noProof/>
              </w:rPr>
              <w:t>5.5.6</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Durchschnittsbildung</w:t>
            </w:r>
            <w:r>
              <w:rPr>
                <w:noProof/>
                <w:webHidden/>
              </w:rPr>
              <w:tab/>
            </w:r>
            <w:r>
              <w:rPr>
                <w:noProof/>
                <w:webHidden/>
              </w:rPr>
              <w:fldChar w:fldCharType="begin"/>
            </w:r>
            <w:r>
              <w:rPr>
                <w:noProof/>
                <w:webHidden/>
              </w:rPr>
              <w:instrText xml:space="preserve"> PAGEREF _Toc191460298 \h </w:instrText>
            </w:r>
            <w:r>
              <w:rPr>
                <w:noProof/>
                <w:webHidden/>
              </w:rPr>
            </w:r>
            <w:r>
              <w:rPr>
                <w:noProof/>
                <w:webHidden/>
              </w:rPr>
              <w:fldChar w:fldCharType="separate"/>
            </w:r>
            <w:r w:rsidR="004F41F8">
              <w:rPr>
                <w:noProof/>
                <w:webHidden/>
              </w:rPr>
              <w:t>46</w:t>
            </w:r>
            <w:r>
              <w:rPr>
                <w:noProof/>
                <w:webHidden/>
              </w:rPr>
              <w:fldChar w:fldCharType="end"/>
            </w:r>
          </w:hyperlink>
        </w:p>
        <w:p w14:paraId="1944D10E" w14:textId="12D1DCE5"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299" w:history="1">
            <w:r w:rsidRPr="00585B92">
              <w:rPr>
                <w:rStyle w:val="Hyperlink"/>
                <w:noProof/>
              </w:rPr>
              <w:t>5.6</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Allokationsregeln</w:t>
            </w:r>
            <w:r>
              <w:rPr>
                <w:noProof/>
                <w:webHidden/>
              </w:rPr>
              <w:tab/>
            </w:r>
            <w:r>
              <w:rPr>
                <w:noProof/>
                <w:webHidden/>
              </w:rPr>
              <w:fldChar w:fldCharType="begin"/>
            </w:r>
            <w:r>
              <w:rPr>
                <w:noProof/>
                <w:webHidden/>
              </w:rPr>
              <w:instrText xml:space="preserve"> PAGEREF _Toc191460299 \h </w:instrText>
            </w:r>
            <w:r>
              <w:rPr>
                <w:noProof/>
                <w:webHidden/>
              </w:rPr>
            </w:r>
            <w:r>
              <w:rPr>
                <w:noProof/>
                <w:webHidden/>
              </w:rPr>
              <w:fldChar w:fldCharType="separate"/>
            </w:r>
            <w:r w:rsidR="004F41F8">
              <w:rPr>
                <w:noProof/>
                <w:webHidden/>
              </w:rPr>
              <w:t>47</w:t>
            </w:r>
            <w:r>
              <w:rPr>
                <w:noProof/>
                <w:webHidden/>
              </w:rPr>
              <w:fldChar w:fldCharType="end"/>
            </w:r>
          </w:hyperlink>
        </w:p>
        <w:p w14:paraId="0014D5AA" w14:textId="5004A1CB"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00" w:history="1">
            <w:r w:rsidRPr="00585B92">
              <w:rPr>
                <w:rStyle w:val="Hyperlink"/>
                <w:noProof/>
              </w:rPr>
              <w:t>5.6.1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Allokation von stoffinhärenten Eigenschaften:</w:t>
            </w:r>
            <w:r>
              <w:rPr>
                <w:noProof/>
                <w:webHidden/>
              </w:rPr>
              <w:tab/>
            </w:r>
            <w:r>
              <w:rPr>
                <w:noProof/>
                <w:webHidden/>
              </w:rPr>
              <w:fldChar w:fldCharType="begin"/>
            </w:r>
            <w:r>
              <w:rPr>
                <w:noProof/>
                <w:webHidden/>
              </w:rPr>
              <w:instrText xml:space="preserve"> PAGEREF _Toc191460300 \h </w:instrText>
            </w:r>
            <w:r>
              <w:rPr>
                <w:noProof/>
                <w:webHidden/>
              </w:rPr>
            </w:r>
            <w:r>
              <w:rPr>
                <w:noProof/>
                <w:webHidden/>
              </w:rPr>
              <w:fldChar w:fldCharType="separate"/>
            </w:r>
            <w:r w:rsidR="004F41F8">
              <w:rPr>
                <w:noProof/>
                <w:webHidden/>
              </w:rPr>
              <w:t>47</w:t>
            </w:r>
            <w:r>
              <w:rPr>
                <w:noProof/>
                <w:webHidden/>
              </w:rPr>
              <w:fldChar w:fldCharType="end"/>
            </w:r>
          </w:hyperlink>
        </w:p>
        <w:p w14:paraId="3A558A7D" w14:textId="438786F1"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01" w:history="1">
            <w:r w:rsidRPr="00585B92">
              <w:rPr>
                <w:rStyle w:val="Hyperlink"/>
                <w:noProof/>
              </w:rPr>
              <w:t>5.6.2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Allokation von Co-Produkten</w:t>
            </w:r>
            <w:r>
              <w:rPr>
                <w:noProof/>
                <w:webHidden/>
              </w:rPr>
              <w:tab/>
            </w:r>
            <w:r>
              <w:rPr>
                <w:noProof/>
                <w:webHidden/>
              </w:rPr>
              <w:fldChar w:fldCharType="begin"/>
            </w:r>
            <w:r>
              <w:rPr>
                <w:noProof/>
                <w:webHidden/>
              </w:rPr>
              <w:instrText xml:space="preserve"> PAGEREF _Toc191460301 \h </w:instrText>
            </w:r>
            <w:r>
              <w:rPr>
                <w:noProof/>
                <w:webHidden/>
              </w:rPr>
            </w:r>
            <w:r>
              <w:rPr>
                <w:noProof/>
                <w:webHidden/>
              </w:rPr>
              <w:fldChar w:fldCharType="separate"/>
            </w:r>
            <w:r w:rsidR="004F41F8">
              <w:rPr>
                <w:noProof/>
                <w:webHidden/>
              </w:rPr>
              <w:t>47</w:t>
            </w:r>
            <w:r>
              <w:rPr>
                <w:noProof/>
                <w:webHidden/>
              </w:rPr>
              <w:fldChar w:fldCharType="end"/>
            </w:r>
          </w:hyperlink>
        </w:p>
        <w:p w14:paraId="7EAEABEF" w14:textId="4BC95750"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02" w:history="1">
            <w:r w:rsidRPr="00585B92">
              <w:rPr>
                <w:rStyle w:val="Hyperlink"/>
                <w:noProof/>
              </w:rPr>
              <w:t>5.6.3</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Allokation für Wiederverwertung, Recycling und Energierückgewinnung</w:t>
            </w:r>
            <w:r>
              <w:rPr>
                <w:noProof/>
                <w:webHidden/>
              </w:rPr>
              <w:tab/>
            </w:r>
            <w:r>
              <w:rPr>
                <w:noProof/>
                <w:webHidden/>
              </w:rPr>
              <w:fldChar w:fldCharType="begin"/>
            </w:r>
            <w:r>
              <w:rPr>
                <w:noProof/>
                <w:webHidden/>
              </w:rPr>
              <w:instrText xml:space="preserve"> PAGEREF _Toc191460302 \h </w:instrText>
            </w:r>
            <w:r>
              <w:rPr>
                <w:noProof/>
                <w:webHidden/>
              </w:rPr>
            </w:r>
            <w:r>
              <w:rPr>
                <w:noProof/>
                <w:webHidden/>
              </w:rPr>
              <w:fldChar w:fldCharType="separate"/>
            </w:r>
            <w:r w:rsidR="004F41F8">
              <w:rPr>
                <w:noProof/>
                <w:webHidden/>
              </w:rPr>
              <w:t>48</w:t>
            </w:r>
            <w:r>
              <w:rPr>
                <w:noProof/>
                <w:webHidden/>
              </w:rPr>
              <w:fldChar w:fldCharType="end"/>
            </w:r>
          </w:hyperlink>
        </w:p>
        <w:p w14:paraId="0E06E517" w14:textId="3357B06F"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03" w:history="1">
            <w:r w:rsidRPr="00585B92">
              <w:rPr>
                <w:rStyle w:val="Hyperlink"/>
                <w:noProof/>
              </w:rPr>
              <w:t>5.6.4</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Dokumentation von Allokationsregeln.</w:t>
            </w:r>
            <w:r>
              <w:rPr>
                <w:noProof/>
                <w:webHidden/>
              </w:rPr>
              <w:tab/>
            </w:r>
            <w:r>
              <w:rPr>
                <w:noProof/>
                <w:webHidden/>
              </w:rPr>
              <w:fldChar w:fldCharType="begin"/>
            </w:r>
            <w:r>
              <w:rPr>
                <w:noProof/>
                <w:webHidden/>
              </w:rPr>
              <w:instrText xml:space="preserve"> PAGEREF _Toc191460303 \h </w:instrText>
            </w:r>
            <w:r>
              <w:rPr>
                <w:noProof/>
                <w:webHidden/>
              </w:rPr>
            </w:r>
            <w:r>
              <w:rPr>
                <w:noProof/>
                <w:webHidden/>
              </w:rPr>
              <w:fldChar w:fldCharType="separate"/>
            </w:r>
            <w:r w:rsidR="004F41F8">
              <w:rPr>
                <w:noProof/>
                <w:webHidden/>
              </w:rPr>
              <w:t>50</w:t>
            </w:r>
            <w:r>
              <w:rPr>
                <w:noProof/>
                <w:webHidden/>
              </w:rPr>
              <w:fldChar w:fldCharType="end"/>
            </w:r>
          </w:hyperlink>
        </w:p>
        <w:p w14:paraId="398F612C" w14:textId="3159602C"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04" w:history="1">
            <w:r w:rsidRPr="00585B92">
              <w:rPr>
                <w:rStyle w:val="Hyperlink"/>
                <w:noProof/>
              </w:rPr>
              <w:t>5.7</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Wirkungsabschätzung und Charakterisierungsfaktoren</w:t>
            </w:r>
            <w:r>
              <w:rPr>
                <w:noProof/>
                <w:webHidden/>
              </w:rPr>
              <w:tab/>
            </w:r>
            <w:r>
              <w:rPr>
                <w:noProof/>
                <w:webHidden/>
              </w:rPr>
              <w:fldChar w:fldCharType="begin"/>
            </w:r>
            <w:r>
              <w:rPr>
                <w:noProof/>
                <w:webHidden/>
              </w:rPr>
              <w:instrText xml:space="preserve"> PAGEREF _Toc191460304 \h </w:instrText>
            </w:r>
            <w:r>
              <w:rPr>
                <w:noProof/>
                <w:webHidden/>
              </w:rPr>
            </w:r>
            <w:r>
              <w:rPr>
                <w:noProof/>
                <w:webHidden/>
              </w:rPr>
              <w:fldChar w:fldCharType="separate"/>
            </w:r>
            <w:r w:rsidR="004F41F8">
              <w:rPr>
                <w:noProof/>
                <w:webHidden/>
              </w:rPr>
              <w:t>50</w:t>
            </w:r>
            <w:r>
              <w:rPr>
                <w:noProof/>
                <w:webHidden/>
              </w:rPr>
              <w:fldChar w:fldCharType="end"/>
            </w:r>
          </w:hyperlink>
        </w:p>
        <w:p w14:paraId="4C8FA934" w14:textId="2F149D11"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05" w:history="1">
            <w:r w:rsidRPr="00585B92">
              <w:rPr>
                <w:rStyle w:val="Hyperlink"/>
                <w:noProof/>
              </w:rPr>
              <w:t>5.8</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Indikatoren</w:t>
            </w:r>
            <w:r>
              <w:rPr>
                <w:noProof/>
                <w:webHidden/>
              </w:rPr>
              <w:tab/>
            </w:r>
            <w:r>
              <w:rPr>
                <w:noProof/>
                <w:webHidden/>
              </w:rPr>
              <w:fldChar w:fldCharType="begin"/>
            </w:r>
            <w:r>
              <w:rPr>
                <w:noProof/>
                <w:webHidden/>
              </w:rPr>
              <w:instrText xml:space="preserve"> PAGEREF _Toc191460305 \h </w:instrText>
            </w:r>
            <w:r>
              <w:rPr>
                <w:noProof/>
                <w:webHidden/>
              </w:rPr>
            </w:r>
            <w:r>
              <w:rPr>
                <w:noProof/>
                <w:webHidden/>
              </w:rPr>
              <w:fldChar w:fldCharType="separate"/>
            </w:r>
            <w:r w:rsidR="004F41F8">
              <w:rPr>
                <w:noProof/>
                <w:webHidden/>
              </w:rPr>
              <w:t>50</w:t>
            </w:r>
            <w:r>
              <w:rPr>
                <w:noProof/>
                <w:webHidden/>
              </w:rPr>
              <w:fldChar w:fldCharType="end"/>
            </w:r>
          </w:hyperlink>
        </w:p>
        <w:p w14:paraId="3E5B1006" w14:textId="09944D21"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06" w:history="1">
            <w:r w:rsidRPr="00585B92">
              <w:rPr>
                <w:rStyle w:val="Hyperlink"/>
                <w:noProof/>
              </w:rPr>
              <w:t>5.8.1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Deklaration der Indikatoren aus der Ökobilanz</w:t>
            </w:r>
            <w:r>
              <w:rPr>
                <w:noProof/>
                <w:webHidden/>
              </w:rPr>
              <w:tab/>
            </w:r>
            <w:r>
              <w:rPr>
                <w:noProof/>
                <w:webHidden/>
              </w:rPr>
              <w:fldChar w:fldCharType="begin"/>
            </w:r>
            <w:r>
              <w:rPr>
                <w:noProof/>
                <w:webHidden/>
              </w:rPr>
              <w:instrText xml:space="preserve"> PAGEREF _Toc191460306 \h </w:instrText>
            </w:r>
            <w:r>
              <w:rPr>
                <w:noProof/>
                <w:webHidden/>
              </w:rPr>
            </w:r>
            <w:r>
              <w:rPr>
                <w:noProof/>
                <w:webHidden/>
              </w:rPr>
              <w:fldChar w:fldCharType="separate"/>
            </w:r>
            <w:r w:rsidR="004F41F8">
              <w:rPr>
                <w:noProof/>
                <w:webHidden/>
              </w:rPr>
              <w:t>50</w:t>
            </w:r>
            <w:r>
              <w:rPr>
                <w:noProof/>
                <w:webHidden/>
              </w:rPr>
              <w:fldChar w:fldCharType="end"/>
            </w:r>
          </w:hyperlink>
        </w:p>
        <w:p w14:paraId="468291BE" w14:textId="06E42F29"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07" w:history="1">
            <w:r w:rsidRPr="00585B92">
              <w:rPr>
                <w:rStyle w:val="Hyperlink"/>
                <w:noProof/>
              </w:rPr>
              <w:t>5.8.2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Spezifische Regeln zur Berechnung von Indikatoren</w:t>
            </w:r>
            <w:r>
              <w:rPr>
                <w:noProof/>
                <w:webHidden/>
              </w:rPr>
              <w:tab/>
            </w:r>
            <w:r>
              <w:rPr>
                <w:noProof/>
                <w:webHidden/>
              </w:rPr>
              <w:fldChar w:fldCharType="begin"/>
            </w:r>
            <w:r>
              <w:rPr>
                <w:noProof/>
                <w:webHidden/>
              </w:rPr>
              <w:instrText xml:space="preserve"> PAGEREF _Toc191460307 \h </w:instrText>
            </w:r>
            <w:r>
              <w:rPr>
                <w:noProof/>
                <w:webHidden/>
              </w:rPr>
            </w:r>
            <w:r>
              <w:rPr>
                <w:noProof/>
                <w:webHidden/>
              </w:rPr>
              <w:fldChar w:fldCharType="separate"/>
            </w:r>
            <w:r w:rsidR="004F41F8">
              <w:rPr>
                <w:noProof/>
                <w:webHidden/>
              </w:rPr>
              <w:t>51</w:t>
            </w:r>
            <w:r>
              <w:rPr>
                <w:noProof/>
                <w:webHidden/>
              </w:rPr>
              <w:fldChar w:fldCharType="end"/>
            </w:r>
          </w:hyperlink>
        </w:p>
        <w:p w14:paraId="1A1DFE84" w14:textId="2F7D5A90"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08" w:history="1">
            <w:r w:rsidRPr="00585B92">
              <w:rPr>
                <w:rStyle w:val="Hyperlink"/>
                <w:noProof/>
              </w:rPr>
              <w:t>5.9</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Gehalt an biogenem Kohlenstoff</w:t>
            </w:r>
            <w:r>
              <w:rPr>
                <w:noProof/>
                <w:webHidden/>
              </w:rPr>
              <w:tab/>
            </w:r>
            <w:r>
              <w:rPr>
                <w:noProof/>
                <w:webHidden/>
              </w:rPr>
              <w:fldChar w:fldCharType="begin"/>
            </w:r>
            <w:r>
              <w:rPr>
                <w:noProof/>
                <w:webHidden/>
              </w:rPr>
              <w:instrText xml:space="preserve"> PAGEREF _Toc191460308 \h </w:instrText>
            </w:r>
            <w:r>
              <w:rPr>
                <w:noProof/>
                <w:webHidden/>
              </w:rPr>
            </w:r>
            <w:r>
              <w:rPr>
                <w:noProof/>
                <w:webHidden/>
              </w:rPr>
              <w:fldChar w:fldCharType="separate"/>
            </w:r>
            <w:r w:rsidR="004F41F8">
              <w:rPr>
                <w:noProof/>
                <w:webHidden/>
              </w:rPr>
              <w:t>52</w:t>
            </w:r>
            <w:r>
              <w:rPr>
                <w:noProof/>
                <w:webHidden/>
              </w:rPr>
              <w:fldChar w:fldCharType="end"/>
            </w:r>
          </w:hyperlink>
        </w:p>
        <w:p w14:paraId="0BB9D54A" w14:textId="0B08E966"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09" w:history="1">
            <w:r w:rsidRPr="00585B92">
              <w:rPr>
                <w:rStyle w:val="Hyperlink"/>
                <w:noProof/>
              </w:rPr>
              <w:t>5.10</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Sonstige Regeln zur Modellierung für die Anwendung der Daten in Österreich</w:t>
            </w:r>
            <w:r>
              <w:rPr>
                <w:noProof/>
                <w:webHidden/>
              </w:rPr>
              <w:tab/>
            </w:r>
            <w:r>
              <w:rPr>
                <w:noProof/>
                <w:webHidden/>
              </w:rPr>
              <w:fldChar w:fldCharType="begin"/>
            </w:r>
            <w:r>
              <w:rPr>
                <w:noProof/>
                <w:webHidden/>
              </w:rPr>
              <w:instrText xml:space="preserve"> PAGEREF _Toc191460309 \h </w:instrText>
            </w:r>
            <w:r>
              <w:rPr>
                <w:noProof/>
                <w:webHidden/>
              </w:rPr>
            </w:r>
            <w:r>
              <w:rPr>
                <w:noProof/>
                <w:webHidden/>
              </w:rPr>
              <w:fldChar w:fldCharType="separate"/>
            </w:r>
            <w:r w:rsidR="004F41F8">
              <w:rPr>
                <w:noProof/>
                <w:webHidden/>
              </w:rPr>
              <w:t>52</w:t>
            </w:r>
            <w:r>
              <w:rPr>
                <w:noProof/>
                <w:webHidden/>
              </w:rPr>
              <w:fldChar w:fldCharType="end"/>
            </w:r>
          </w:hyperlink>
        </w:p>
        <w:p w14:paraId="7338285C" w14:textId="31E2A2A1"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10" w:history="1">
            <w:r w:rsidRPr="00585B92">
              <w:rPr>
                <w:rStyle w:val="Hyperlink"/>
                <w:noProof/>
                <w:lang w:val="en-GB"/>
              </w:rPr>
              <w:t>5.10.1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lang w:val="en-GB"/>
              </w:rPr>
              <w:t>“Biomasse-Bilanz-Ansatz (Biomass-Balance-Approach)”</w:t>
            </w:r>
            <w:r>
              <w:rPr>
                <w:noProof/>
                <w:webHidden/>
              </w:rPr>
              <w:tab/>
            </w:r>
            <w:r>
              <w:rPr>
                <w:noProof/>
                <w:webHidden/>
              </w:rPr>
              <w:fldChar w:fldCharType="begin"/>
            </w:r>
            <w:r>
              <w:rPr>
                <w:noProof/>
                <w:webHidden/>
              </w:rPr>
              <w:instrText xml:space="preserve"> PAGEREF _Toc191460310 \h </w:instrText>
            </w:r>
            <w:r>
              <w:rPr>
                <w:noProof/>
                <w:webHidden/>
              </w:rPr>
            </w:r>
            <w:r>
              <w:rPr>
                <w:noProof/>
                <w:webHidden/>
              </w:rPr>
              <w:fldChar w:fldCharType="separate"/>
            </w:r>
            <w:r w:rsidR="004F41F8">
              <w:rPr>
                <w:noProof/>
                <w:webHidden/>
              </w:rPr>
              <w:t>52</w:t>
            </w:r>
            <w:r>
              <w:rPr>
                <w:noProof/>
                <w:webHidden/>
              </w:rPr>
              <w:fldChar w:fldCharType="end"/>
            </w:r>
          </w:hyperlink>
        </w:p>
        <w:p w14:paraId="4C713F44" w14:textId="4E26F816"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11" w:history="1">
            <w:r w:rsidRPr="00585B92">
              <w:rPr>
                <w:rStyle w:val="Hyperlink"/>
                <w:noProof/>
              </w:rPr>
              <w:t>5.10.2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"Recycling-Anteil-Neuzuteilung (Recycled content re-allocation)"</w:t>
            </w:r>
            <w:r>
              <w:rPr>
                <w:noProof/>
                <w:webHidden/>
              </w:rPr>
              <w:tab/>
            </w:r>
            <w:r>
              <w:rPr>
                <w:noProof/>
                <w:webHidden/>
              </w:rPr>
              <w:fldChar w:fldCharType="begin"/>
            </w:r>
            <w:r>
              <w:rPr>
                <w:noProof/>
                <w:webHidden/>
              </w:rPr>
              <w:instrText xml:space="preserve"> PAGEREF _Toc191460311 \h </w:instrText>
            </w:r>
            <w:r>
              <w:rPr>
                <w:noProof/>
                <w:webHidden/>
              </w:rPr>
            </w:r>
            <w:r>
              <w:rPr>
                <w:noProof/>
                <w:webHidden/>
              </w:rPr>
              <w:fldChar w:fldCharType="separate"/>
            </w:r>
            <w:r w:rsidR="004F41F8">
              <w:rPr>
                <w:noProof/>
                <w:webHidden/>
              </w:rPr>
              <w:t>52</w:t>
            </w:r>
            <w:r>
              <w:rPr>
                <w:noProof/>
                <w:webHidden/>
              </w:rPr>
              <w:fldChar w:fldCharType="end"/>
            </w:r>
          </w:hyperlink>
        </w:p>
        <w:p w14:paraId="2F94F8A2" w14:textId="7E7B2E95"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12" w:history="1">
            <w:r w:rsidRPr="00585B92">
              <w:rPr>
                <w:rStyle w:val="Hyperlink"/>
                <w:noProof/>
              </w:rPr>
              <w:t>5.10.3</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Sonstige Ansätze zur virtuellen Attribution von Produkteigenschaften und Claims</w:t>
            </w:r>
            <w:r>
              <w:rPr>
                <w:noProof/>
                <w:webHidden/>
              </w:rPr>
              <w:tab/>
            </w:r>
            <w:r>
              <w:rPr>
                <w:noProof/>
                <w:webHidden/>
              </w:rPr>
              <w:fldChar w:fldCharType="begin"/>
            </w:r>
            <w:r>
              <w:rPr>
                <w:noProof/>
                <w:webHidden/>
              </w:rPr>
              <w:instrText xml:space="preserve"> PAGEREF _Toc191460312 \h </w:instrText>
            </w:r>
            <w:r>
              <w:rPr>
                <w:noProof/>
                <w:webHidden/>
              </w:rPr>
            </w:r>
            <w:r>
              <w:rPr>
                <w:noProof/>
                <w:webHidden/>
              </w:rPr>
              <w:fldChar w:fldCharType="separate"/>
            </w:r>
            <w:r w:rsidR="004F41F8">
              <w:rPr>
                <w:noProof/>
                <w:webHidden/>
              </w:rPr>
              <w:t>52</w:t>
            </w:r>
            <w:r>
              <w:rPr>
                <w:noProof/>
                <w:webHidden/>
              </w:rPr>
              <w:fldChar w:fldCharType="end"/>
            </w:r>
          </w:hyperlink>
        </w:p>
        <w:p w14:paraId="01132C08" w14:textId="47872B74"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13" w:history="1">
            <w:r w:rsidRPr="00585B92">
              <w:rPr>
                <w:rStyle w:val="Hyperlink"/>
                <w:noProof/>
                <w:lang w:val="en-GB"/>
              </w:rPr>
              <w:t>5.10.4</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lang w:val="en-GB"/>
              </w:rPr>
              <w:t>Offsetting und insetting</w:t>
            </w:r>
            <w:r>
              <w:rPr>
                <w:noProof/>
                <w:webHidden/>
              </w:rPr>
              <w:tab/>
            </w:r>
            <w:r>
              <w:rPr>
                <w:noProof/>
                <w:webHidden/>
              </w:rPr>
              <w:fldChar w:fldCharType="begin"/>
            </w:r>
            <w:r>
              <w:rPr>
                <w:noProof/>
                <w:webHidden/>
              </w:rPr>
              <w:instrText xml:space="preserve"> PAGEREF _Toc191460313 \h </w:instrText>
            </w:r>
            <w:r>
              <w:rPr>
                <w:noProof/>
                <w:webHidden/>
              </w:rPr>
            </w:r>
            <w:r>
              <w:rPr>
                <w:noProof/>
                <w:webHidden/>
              </w:rPr>
              <w:fldChar w:fldCharType="separate"/>
            </w:r>
            <w:r w:rsidR="004F41F8">
              <w:rPr>
                <w:noProof/>
                <w:webHidden/>
              </w:rPr>
              <w:t>52</w:t>
            </w:r>
            <w:r>
              <w:rPr>
                <w:noProof/>
                <w:webHidden/>
              </w:rPr>
              <w:fldChar w:fldCharType="end"/>
            </w:r>
          </w:hyperlink>
        </w:p>
        <w:p w14:paraId="578CE5D4" w14:textId="7A14C942"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14" w:history="1">
            <w:r w:rsidRPr="00585B92">
              <w:rPr>
                <w:rStyle w:val="Hyperlink"/>
                <w:noProof/>
              </w:rPr>
              <w:t>5.10.5</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"Avoided burden approach" ist nicht erlaubt - Cut-off (100:0) ist die einzige erlaubte Methode</w:t>
            </w:r>
            <w:r>
              <w:rPr>
                <w:noProof/>
                <w:webHidden/>
              </w:rPr>
              <w:tab/>
            </w:r>
            <w:r>
              <w:rPr>
                <w:noProof/>
                <w:webHidden/>
              </w:rPr>
              <w:fldChar w:fldCharType="begin"/>
            </w:r>
            <w:r>
              <w:rPr>
                <w:noProof/>
                <w:webHidden/>
              </w:rPr>
              <w:instrText xml:space="preserve"> PAGEREF _Toc191460314 \h </w:instrText>
            </w:r>
            <w:r>
              <w:rPr>
                <w:noProof/>
                <w:webHidden/>
              </w:rPr>
            </w:r>
            <w:r>
              <w:rPr>
                <w:noProof/>
                <w:webHidden/>
              </w:rPr>
              <w:fldChar w:fldCharType="separate"/>
            </w:r>
            <w:r w:rsidR="004F41F8">
              <w:rPr>
                <w:noProof/>
                <w:webHidden/>
              </w:rPr>
              <w:t>53</w:t>
            </w:r>
            <w:r>
              <w:rPr>
                <w:noProof/>
                <w:webHidden/>
              </w:rPr>
              <w:fldChar w:fldCharType="end"/>
            </w:r>
          </w:hyperlink>
        </w:p>
        <w:p w14:paraId="5359D553" w14:textId="01C83D54"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15" w:history="1">
            <w:r w:rsidRPr="00585B92">
              <w:rPr>
                <w:rStyle w:val="Hyperlink"/>
                <w:noProof/>
              </w:rPr>
              <w:t>5.10.6</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Primärenergiegehalt, absolute Trockenmasse und unterer Heizwert der absoluten Trockenmasse</w:t>
            </w:r>
            <w:r>
              <w:rPr>
                <w:noProof/>
                <w:webHidden/>
              </w:rPr>
              <w:tab/>
            </w:r>
            <w:r>
              <w:rPr>
                <w:noProof/>
                <w:webHidden/>
              </w:rPr>
              <w:fldChar w:fldCharType="begin"/>
            </w:r>
            <w:r>
              <w:rPr>
                <w:noProof/>
                <w:webHidden/>
              </w:rPr>
              <w:instrText xml:space="preserve"> PAGEREF _Toc191460315 \h </w:instrText>
            </w:r>
            <w:r>
              <w:rPr>
                <w:noProof/>
                <w:webHidden/>
              </w:rPr>
            </w:r>
            <w:r>
              <w:rPr>
                <w:noProof/>
                <w:webHidden/>
              </w:rPr>
              <w:fldChar w:fldCharType="separate"/>
            </w:r>
            <w:r w:rsidR="004F41F8">
              <w:rPr>
                <w:noProof/>
                <w:webHidden/>
              </w:rPr>
              <w:t>53</w:t>
            </w:r>
            <w:r>
              <w:rPr>
                <w:noProof/>
                <w:webHidden/>
              </w:rPr>
              <w:fldChar w:fldCharType="end"/>
            </w:r>
          </w:hyperlink>
        </w:p>
        <w:p w14:paraId="3859B841" w14:textId="702C0675"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16" w:history="1">
            <w:r w:rsidRPr="00585B92">
              <w:rPr>
                <w:rStyle w:val="Hyperlink"/>
                <w:noProof/>
              </w:rPr>
              <w:t>5.10.7</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Indikatoren mit Unsicherheiten in den Ergebnissen</w:t>
            </w:r>
            <w:r>
              <w:rPr>
                <w:noProof/>
                <w:webHidden/>
              </w:rPr>
              <w:tab/>
            </w:r>
            <w:r>
              <w:rPr>
                <w:noProof/>
                <w:webHidden/>
              </w:rPr>
              <w:fldChar w:fldCharType="begin"/>
            </w:r>
            <w:r>
              <w:rPr>
                <w:noProof/>
                <w:webHidden/>
              </w:rPr>
              <w:instrText xml:space="preserve"> PAGEREF _Toc191460316 \h </w:instrText>
            </w:r>
            <w:r>
              <w:rPr>
                <w:noProof/>
                <w:webHidden/>
              </w:rPr>
            </w:r>
            <w:r>
              <w:rPr>
                <w:noProof/>
                <w:webHidden/>
              </w:rPr>
              <w:fldChar w:fldCharType="separate"/>
            </w:r>
            <w:r w:rsidR="004F41F8">
              <w:rPr>
                <w:noProof/>
                <w:webHidden/>
              </w:rPr>
              <w:t>53</w:t>
            </w:r>
            <w:r>
              <w:rPr>
                <w:noProof/>
                <w:webHidden/>
              </w:rPr>
              <w:fldChar w:fldCharType="end"/>
            </w:r>
          </w:hyperlink>
        </w:p>
        <w:p w14:paraId="64FE6D0D" w14:textId="082F295F"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17" w:history="1">
            <w:r w:rsidRPr="00585B92">
              <w:rPr>
                <w:rStyle w:val="Hyperlink"/>
                <w:noProof/>
              </w:rPr>
              <w:t>5.10.8</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Abbildung von zusätzlichen Informationen</w:t>
            </w:r>
            <w:r>
              <w:rPr>
                <w:noProof/>
                <w:webHidden/>
              </w:rPr>
              <w:tab/>
            </w:r>
            <w:r>
              <w:rPr>
                <w:noProof/>
                <w:webHidden/>
              </w:rPr>
              <w:fldChar w:fldCharType="begin"/>
            </w:r>
            <w:r>
              <w:rPr>
                <w:noProof/>
                <w:webHidden/>
              </w:rPr>
              <w:instrText xml:space="preserve"> PAGEREF _Toc191460317 \h </w:instrText>
            </w:r>
            <w:r>
              <w:rPr>
                <w:noProof/>
                <w:webHidden/>
              </w:rPr>
            </w:r>
            <w:r>
              <w:rPr>
                <w:noProof/>
                <w:webHidden/>
              </w:rPr>
              <w:fldChar w:fldCharType="separate"/>
            </w:r>
            <w:r w:rsidR="004F41F8">
              <w:rPr>
                <w:noProof/>
                <w:webHidden/>
              </w:rPr>
              <w:t>53</w:t>
            </w:r>
            <w:r>
              <w:rPr>
                <w:noProof/>
                <w:webHidden/>
              </w:rPr>
              <w:fldChar w:fldCharType="end"/>
            </w:r>
          </w:hyperlink>
        </w:p>
        <w:p w14:paraId="0FAA8AF4" w14:textId="46C4F679"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18" w:history="1">
            <w:r w:rsidRPr="00585B92">
              <w:rPr>
                <w:rStyle w:val="Hyperlink"/>
                <w:noProof/>
              </w:rPr>
              <w:t>5.11</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Produkte, die in Modul B6 der Nutzungsphase Energie verbrauchen und fest in ein Gebäude oder eine Infrastruktur eingebaut si</w:t>
            </w:r>
            <w:r w:rsidRPr="00585B92">
              <w:rPr>
                <w:rStyle w:val="Hyperlink"/>
                <w:noProof/>
              </w:rPr>
              <w:t>n</w:t>
            </w:r>
            <w:r w:rsidRPr="00585B92">
              <w:rPr>
                <w:rStyle w:val="Hyperlink"/>
                <w:noProof/>
              </w:rPr>
              <w:t>d (definiert durch den Hersteller)</w:t>
            </w:r>
            <w:r>
              <w:rPr>
                <w:noProof/>
                <w:webHidden/>
              </w:rPr>
              <w:tab/>
            </w:r>
            <w:r>
              <w:rPr>
                <w:noProof/>
                <w:webHidden/>
              </w:rPr>
              <w:fldChar w:fldCharType="begin"/>
            </w:r>
            <w:r>
              <w:rPr>
                <w:noProof/>
                <w:webHidden/>
              </w:rPr>
              <w:instrText xml:space="preserve"> PAGEREF _Toc191460318 \h </w:instrText>
            </w:r>
            <w:r>
              <w:rPr>
                <w:noProof/>
                <w:webHidden/>
              </w:rPr>
            </w:r>
            <w:r>
              <w:rPr>
                <w:noProof/>
                <w:webHidden/>
              </w:rPr>
              <w:fldChar w:fldCharType="separate"/>
            </w:r>
            <w:r w:rsidR="004F41F8">
              <w:rPr>
                <w:noProof/>
                <w:webHidden/>
              </w:rPr>
              <w:t>55</w:t>
            </w:r>
            <w:r>
              <w:rPr>
                <w:noProof/>
                <w:webHidden/>
              </w:rPr>
              <w:fldChar w:fldCharType="end"/>
            </w:r>
          </w:hyperlink>
        </w:p>
        <w:p w14:paraId="1CA17674" w14:textId="12F498A8"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319" w:history="1">
            <w:r w:rsidRPr="00585B92">
              <w:rPr>
                <w:rStyle w:val="Hyperlink"/>
                <w:noProof/>
              </w:rPr>
              <w:t>6</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Regeln für LCA-Rechentools</w:t>
            </w:r>
            <w:r>
              <w:rPr>
                <w:noProof/>
                <w:webHidden/>
              </w:rPr>
              <w:tab/>
            </w:r>
            <w:r>
              <w:rPr>
                <w:noProof/>
                <w:webHidden/>
              </w:rPr>
              <w:fldChar w:fldCharType="begin"/>
            </w:r>
            <w:r>
              <w:rPr>
                <w:noProof/>
                <w:webHidden/>
              </w:rPr>
              <w:instrText xml:space="preserve"> PAGEREF _Toc191460319 \h </w:instrText>
            </w:r>
            <w:r>
              <w:rPr>
                <w:noProof/>
                <w:webHidden/>
              </w:rPr>
            </w:r>
            <w:r>
              <w:rPr>
                <w:noProof/>
                <w:webHidden/>
              </w:rPr>
              <w:fldChar w:fldCharType="separate"/>
            </w:r>
            <w:r w:rsidR="004F41F8">
              <w:rPr>
                <w:noProof/>
                <w:webHidden/>
              </w:rPr>
              <w:t>56</w:t>
            </w:r>
            <w:r>
              <w:rPr>
                <w:noProof/>
                <w:webHidden/>
              </w:rPr>
              <w:fldChar w:fldCharType="end"/>
            </w:r>
          </w:hyperlink>
        </w:p>
        <w:p w14:paraId="794A0260" w14:textId="74B6ACC9"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20" w:history="1">
            <w:r w:rsidRPr="00585B92">
              <w:rPr>
                <w:rStyle w:val="Hyperlink"/>
                <w:noProof/>
              </w:rPr>
              <w:t>6.1</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Definition LCA-Tool</w:t>
            </w:r>
            <w:r>
              <w:rPr>
                <w:noProof/>
                <w:webHidden/>
              </w:rPr>
              <w:tab/>
            </w:r>
            <w:r>
              <w:rPr>
                <w:noProof/>
                <w:webHidden/>
              </w:rPr>
              <w:fldChar w:fldCharType="begin"/>
            </w:r>
            <w:r>
              <w:rPr>
                <w:noProof/>
                <w:webHidden/>
              </w:rPr>
              <w:instrText xml:space="preserve"> PAGEREF _Toc191460320 \h </w:instrText>
            </w:r>
            <w:r>
              <w:rPr>
                <w:noProof/>
                <w:webHidden/>
              </w:rPr>
            </w:r>
            <w:r>
              <w:rPr>
                <w:noProof/>
                <w:webHidden/>
              </w:rPr>
              <w:fldChar w:fldCharType="separate"/>
            </w:r>
            <w:r w:rsidR="004F41F8">
              <w:rPr>
                <w:noProof/>
                <w:webHidden/>
              </w:rPr>
              <w:t>56</w:t>
            </w:r>
            <w:r>
              <w:rPr>
                <w:noProof/>
                <w:webHidden/>
              </w:rPr>
              <w:fldChar w:fldCharType="end"/>
            </w:r>
          </w:hyperlink>
        </w:p>
        <w:p w14:paraId="274A0C98" w14:textId="321F29C6"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21" w:history="1">
            <w:r w:rsidRPr="00585B92">
              <w:rPr>
                <w:rStyle w:val="Hyperlink"/>
                <w:noProof/>
                <w:lang w:eastAsia="de-CH"/>
              </w:rPr>
              <w:t>6.2</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lang w:eastAsia="de-CH"/>
              </w:rPr>
              <w:t>Eigentümer und/oder Nutzer eines LCA-Tools</w:t>
            </w:r>
            <w:r>
              <w:rPr>
                <w:noProof/>
                <w:webHidden/>
              </w:rPr>
              <w:tab/>
            </w:r>
            <w:r>
              <w:rPr>
                <w:noProof/>
                <w:webHidden/>
              </w:rPr>
              <w:fldChar w:fldCharType="begin"/>
            </w:r>
            <w:r>
              <w:rPr>
                <w:noProof/>
                <w:webHidden/>
              </w:rPr>
              <w:instrText xml:space="preserve"> PAGEREF _Toc191460321 \h </w:instrText>
            </w:r>
            <w:r>
              <w:rPr>
                <w:noProof/>
                <w:webHidden/>
              </w:rPr>
            </w:r>
            <w:r>
              <w:rPr>
                <w:noProof/>
                <w:webHidden/>
              </w:rPr>
              <w:fldChar w:fldCharType="separate"/>
            </w:r>
            <w:r w:rsidR="004F41F8">
              <w:rPr>
                <w:noProof/>
                <w:webHidden/>
              </w:rPr>
              <w:t>56</w:t>
            </w:r>
            <w:r>
              <w:rPr>
                <w:noProof/>
                <w:webHidden/>
              </w:rPr>
              <w:fldChar w:fldCharType="end"/>
            </w:r>
          </w:hyperlink>
        </w:p>
        <w:p w14:paraId="5ED1F676" w14:textId="37AD2C10"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22" w:history="1">
            <w:r w:rsidRPr="00585B92">
              <w:rPr>
                <w:rStyle w:val="Hyperlink"/>
                <w:noProof/>
                <w:lang w:eastAsia="de-CH"/>
              </w:rPr>
              <w:t>6.3</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lang w:eastAsia="de-CH"/>
              </w:rPr>
              <w:t>Überprüfungsaufwand für Nutzung der LCA-Tool-Ergebnisse</w:t>
            </w:r>
            <w:r>
              <w:rPr>
                <w:noProof/>
                <w:webHidden/>
              </w:rPr>
              <w:tab/>
            </w:r>
            <w:r>
              <w:rPr>
                <w:noProof/>
                <w:webHidden/>
              </w:rPr>
              <w:fldChar w:fldCharType="begin"/>
            </w:r>
            <w:r>
              <w:rPr>
                <w:noProof/>
                <w:webHidden/>
              </w:rPr>
              <w:instrText xml:space="preserve"> PAGEREF _Toc191460322 \h </w:instrText>
            </w:r>
            <w:r>
              <w:rPr>
                <w:noProof/>
                <w:webHidden/>
              </w:rPr>
            </w:r>
            <w:r>
              <w:rPr>
                <w:noProof/>
                <w:webHidden/>
              </w:rPr>
              <w:fldChar w:fldCharType="separate"/>
            </w:r>
            <w:r w:rsidR="004F41F8">
              <w:rPr>
                <w:noProof/>
                <w:webHidden/>
              </w:rPr>
              <w:t>58</w:t>
            </w:r>
            <w:r>
              <w:rPr>
                <w:noProof/>
                <w:webHidden/>
              </w:rPr>
              <w:fldChar w:fldCharType="end"/>
            </w:r>
          </w:hyperlink>
        </w:p>
        <w:p w14:paraId="37E90581" w14:textId="18ADF9A2"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23" w:history="1">
            <w:r w:rsidRPr="00585B92">
              <w:rPr>
                <w:rStyle w:val="Hyperlink"/>
                <w:noProof/>
                <w:lang w:eastAsia="de-CH"/>
              </w:rPr>
              <w:t>6.4</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lang w:eastAsia="de-CH"/>
              </w:rPr>
              <w:t>Verifizierung LCA-Tool</w:t>
            </w:r>
            <w:r>
              <w:rPr>
                <w:noProof/>
                <w:webHidden/>
              </w:rPr>
              <w:tab/>
            </w:r>
            <w:r>
              <w:rPr>
                <w:noProof/>
                <w:webHidden/>
              </w:rPr>
              <w:fldChar w:fldCharType="begin"/>
            </w:r>
            <w:r>
              <w:rPr>
                <w:noProof/>
                <w:webHidden/>
              </w:rPr>
              <w:instrText xml:space="preserve"> PAGEREF _Toc191460323 \h </w:instrText>
            </w:r>
            <w:r>
              <w:rPr>
                <w:noProof/>
                <w:webHidden/>
              </w:rPr>
            </w:r>
            <w:r>
              <w:rPr>
                <w:noProof/>
                <w:webHidden/>
              </w:rPr>
              <w:fldChar w:fldCharType="separate"/>
            </w:r>
            <w:r w:rsidR="004F41F8">
              <w:rPr>
                <w:noProof/>
                <w:webHidden/>
              </w:rPr>
              <w:t>58</w:t>
            </w:r>
            <w:r>
              <w:rPr>
                <w:noProof/>
                <w:webHidden/>
              </w:rPr>
              <w:fldChar w:fldCharType="end"/>
            </w:r>
          </w:hyperlink>
        </w:p>
        <w:p w14:paraId="0184EA47" w14:textId="1087135C"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24" w:history="1">
            <w:r w:rsidRPr="00585B92">
              <w:rPr>
                <w:rStyle w:val="Hyperlink"/>
                <w:noProof/>
              </w:rPr>
              <w:t>6.4.1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LCA-Tool-Qualifizierung</w:t>
            </w:r>
            <w:r>
              <w:rPr>
                <w:noProof/>
                <w:webHidden/>
              </w:rPr>
              <w:tab/>
            </w:r>
            <w:r>
              <w:rPr>
                <w:noProof/>
                <w:webHidden/>
              </w:rPr>
              <w:fldChar w:fldCharType="begin"/>
            </w:r>
            <w:r>
              <w:rPr>
                <w:noProof/>
                <w:webHidden/>
              </w:rPr>
              <w:instrText xml:space="preserve"> PAGEREF _Toc191460324 \h </w:instrText>
            </w:r>
            <w:r>
              <w:rPr>
                <w:noProof/>
                <w:webHidden/>
              </w:rPr>
            </w:r>
            <w:r>
              <w:rPr>
                <w:noProof/>
                <w:webHidden/>
              </w:rPr>
              <w:fldChar w:fldCharType="separate"/>
            </w:r>
            <w:r w:rsidR="004F41F8">
              <w:rPr>
                <w:noProof/>
                <w:webHidden/>
              </w:rPr>
              <w:t>58</w:t>
            </w:r>
            <w:r>
              <w:rPr>
                <w:noProof/>
                <w:webHidden/>
              </w:rPr>
              <w:fldChar w:fldCharType="end"/>
            </w:r>
          </w:hyperlink>
        </w:p>
        <w:p w14:paraId="631C530C" w14:textId="41BB86B1"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25" w:history="1">
            <w:r w:rsidRPr="00585B92">
              <w:rPr>
                <w:rStyle w:val="Hyperlink"/>
                <w:noProof/>
              </w:rPr>
              <w:t>6.4.2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Grundsätze der Verifizierung von qualifizierten LCA-Tools</w:t>
            </w:r>
            <w:r>
              <w:rPr>
                <w:noProof/>
                <w:webHidden/>
              </w:rPr>
              <w:tab/>
            </w:r>
            <w:r>
              <w:rPr>
                <w:noProof/>
                <w:webHidden/>
              </w:rPr>
              <w:fldChar w:fldCharType="begin"/>
            </w:r>
            <w:r>
              <w:rPr>
                <w:noProof/>
                <w:webHidden/>
              </w:rPr>
              <w:instrText xml:space="preserve"> PAGEREF _Toc191460325 \h </w:instrText>
            </w:r>
            <w:r>
              <w:rPr>
                <w:noProof/>
                <w:webHidden/>
              </w:rPr>
            </w:r>
            <w:r>
              <w:rPr>
                <w:noProof/>
                <w:webHidden/>
              </w:rPr>
              <w:fldChar w:fldCharType="separate"/>
            </w:r>
            <w:r w:rsidR="004F41F8">
              <w:rPr>
                <w:noProof/>
                <w:webHidden/>
              </w:rPr>
              <w:t>58</w:t>
            </w:r>
            <w:r>
              <w:rPr>
                <w:noProof/>
                <w:webHidden/>
              </w:rPr>
              <w:fldChar w:fldCharType="end"/>
            </w:r>
          </w:hyperlink>
        </w:p>
        <w:p w14:paraId="50AAE879" w14:textId="5ADB34F4"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26" w:history="1">
            <w:r w:rsidRPr="00585B92">
              <w:rPr>
                <w:rStyle w:val="Hyperlink"/>
                <w:noProof/>
                <w:lang w:eastAsia="de-CH"/>
              </w:rPr>
              <w:t>6.5</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lang w:eastAsia="de-CH"/>
              </w:rPr>
              <w:t>Änderung des LCA-Tools</w:t>
            </w:r>
            <w:r>
              <w:rPr>
                <w:noProof/>
                <w:webHidden/>
              </w:rPr>
              <w:tab/>
            </w:r>
            <w:r>
              <w:rPr>
                <w:noProof/>
                <w:webHidden/>
              </w:rPr>
              <w:fldChar w:fldCharType="begin"/>
            </w:r>
            <w:r>
              <w:rPr>
                <w:noProof/>
                <w:webHidden/>
              </w:rPr>
              <w:instrText xml:space="preserve"> PAGEREF _Toc191460326 \h </w:instrText>
            </w:r>
            <w:r>
              <w:rPr>
                <w:noProof/>
                <w:webHidden/>
              </w:rPr>
            </w:r>
            <w:r>
              <w:rPr>
                <w:noProof/>
                <w:webHidden/>
              </w:rPr>
              <w:fldChar w:fldCharType="separate"/>
            </w:r>
            <w:r w:rsidR="004F41F8">
              <w:rPr>
                <w:noProof/>
                <w:webHidden/>
              </w:rPr>
              <w:t>60</w:t>
            </w:r>
            <w:r>
              <w:rPr>
                <w:noProof/>
                <w:webHidden/>
              </w:rPr>
              <w:fldChar w:fldCharType="end"/>
            </w:r>
          </w:hyperlink>
        </w:p>
        <w:p w14:paraId="47A54B97" w14:textId="4A96479D"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27" w:history="1">
            <w:r w:rsidRPr="00585B92">
              <w:rPr>
                <w:rStyle w:val="Hyperlink"/>
                <w:noProof/>
                <w:lang w:eastAsia="de-CH"/>
              </w:rPr>
              <w:t>6.6</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lang w:eastAsia="de-CH"/>
              </w:rPr>
              <w:t>Gültigkeit des LCA-Tools</w:t>
            </w:r>
            <w:r>
              <w:rPr>
                <w:noProof/>
                <w:webHidden/>
              </w:rPr>
              <w:tab/>
            </w:r>
            <w:r>
              <w:rPr>
                <w:noProof/>
                <w:webHidden/>
              </w:rPr>
              <w:fldChar w:fldCharType="begin"/>
            </w:r>
            <w:r>
              <w:rPr>
                <w:noProof/>
                <w:webHidden/>
              </w:rPr>
              <w:instrText xml:space="preserve"> PAGEREF _Toc191460327 \h </w:instrText>
            </w:r>
            <w:r>
              <w:rPr>
                <w:noProof/>
                <w:webHidden/>
              </w:rPr>
            </w:r>
            <w:r>
              <w:rPr>
                <w:noProof/>
                <w:webHidden/>
              </w:rPr>
              <w:fldChar w:fldCharType="separate"/>
            </w:r>
            <w:r w:rsidR="004F41F8">
              <w:rPr>
                <w:noProof/>
                <w:webHidden/>
              </w:rPr>
              <w:t>60</w:t>
            </w:r>
            <w:r>
              <w:rPr>
                <w:noProof/>
                <w:webHidden/>
              </w:rPr>
              <w:fldChar w:fldCharType="end"/>
            </w:r>
          </w:hyperlink>
        </w:p>
        <w:p w14:paraId="2B51AD55" w14:textId="5792931E"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328" w:history="1">
            <w:r w:rsidRPr="00585B92">
              <w:rPr>
                <w:rStyle w:val="Hyperlink"/>
                <w:noProof/>
              </w:rPr>
              <w:t>7</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Deklaration der Indikatoren und Projektbericht</w:t>
            </w:r>
            <w:r>
              <w:rPr>
                <w:noProof/>
                <w:webHidden/>
              </w:rPr>
              <w:tab/>
            </w:r>
            <w:r>
              <w:rPr>
                <w:noProof/>
                <w:webHidden/>
              </w:rPr>
              <w:fldChar w:fldCharType="begin"/>
            </w:r>
            <w:r>
              <w:rPr>
                <w:noProof/>
                <w:webHidden/>
              </w:rPr>
              <w:instrText xml:space="preserve"> PAGEREF _Toc191460328 \h </w:instrText>
            </w:r>
            <w:r>
              <w:rPr>
                <w:noProof/>
                <w:webHidden/>
              </w:rPr>
            </w:r>
            <w:r>
              <w:rPr>
                <w:noProof/>
                <w:webHidden/>
              </w:rPr>
              <w:fldChar w:fldCharType="separate"/>
            </w:r>
            <w:r w:rsidR="004F41F8">
              <w:rPr>
                <w:noProof/>
                <w:webHidden/>
              </w:rPr>
              <w:t>60</w:t>
            </w:r>
            <w:r>
              <w:rPr>
                <w:noProof/>
                <w:webHidden/>
              </w:rPr>
              <w:fldChar w:fldCharType="end"/>
            </w:r>
          </w:hyperlink>
        </w:p>
        <w:p w14:paraId="777368AC" w14:textId="2A19D337"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29" w:history="1">
            <w:r w:rsidRPr="00585B92">
              <w:rPr>
                <w:rStyle w:val="Hyperlink"/>
                <w:noProof/>
              </w:rPr>
              <w:t>7.1</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Deklaration der Indikatoren aus der Ökobilanz</w:t>
            </w:r>
            <w:r>
              <w:rPr>
                <w:noProof/>
                <w:webHidden/>
              </w:rPr>
              <w:tab/>
            </w:r>
            <w:r>
              <w:rPr>
                <w:noProof/>
                <w:webHidden/>
              </w:rPr>
              <w:fldChar w:fldCharType="begin"/>
            </w:r>
            <w:r>
              <w:rPr>
                <w:noProof/>
                <w:webHidden/>
              </w:rPr>
              <w:instrText xml:space="preserve"> PAGEREF _Toc191460329 \h </w:instrText>
            </w:r>
            <w:r>
              <w:rPr>
                <w:noProof/>
                <w:webHidden/>
              </w:rPr>
            </w:r>
            <w:r>
              <w:rPr>
                <w:noProof/>
                <w:webHidden/>
              </w:rPr>
              <w:fldChar w:fldCharType="separate"/>
            </w:r>
            <w:r w:rsidR="004F41F8">
              <w:rPr>
                <w:noProof/>
                <w:webHidden/>
              </w:rPr>
              <w:t>60</w:t>
            </w:r>
            <w:r>
              <w:rPr>
                <w:noProof/>
                <w:webHidden/>
              </w:rPr>
              <w:fldChar w:fldCharType="end"/>
            </w:r>
          </w:hyperlink>
        </w:p>
        <w:p w14:paraId="218383AD" w14:textId="1C81902A"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30" w:history="1">
            <w:r w:rsidRPr="00585B92">
              <w:rPr>
                <w:rStyle w:val="Hyperlink"/>
                <w:noProof/>
              </w:rPr>
              <w:t>7.2</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Projektbericht zur Ökobilanz</w:t>
            </w:r>
            <w:r>
              <w:rPr>
                <w:noProof/>
                <w:webHidden/>
              </w:rPr>
              <w:tab/>
            </w:r>
            <w:r>
              <w:rPr>
                <w:noProof/>
                <w:webHidden/>
              </w:rPr>
              <w:fldChar w:fldCharType="begin"/>
            </w:r>
            <w:r>
              <w:rPr>
                <w:noProof/>
                <w:webHidden/>
              </w:rPr>
              <w:instrText xml:space="preserve"> PAGEREF _Toc191460330 \h </w:instrText>
            </w:r>
            <w:r>
              <w:rPr>
                <w:noProof/>
                <w:webHidden/>
              </w:rPr>
            </w:r>
            <w:r>
              <w:rPr>
                <w:noProof/>
                <w:webHidden/>
              </w:rPr>
              <w:fldChar w:fldCharType="separate"/>
            </w:r>
            <w:r w:rsidR="004F41F8">
              <w:rPr>
                <w:noProof/>
                <w:webHidden/>
              </w:rPr>
              <w:t>61</w:t>
            </w:r>
            <w:r>
              <w:rPr>
                <w:noProof/>
                <w:webHidden/>
              </w:rPr>
              <w:fldChar w:fldCharType="end"/>
            </w:r>
          </w:hyperlink>
        </w:p>
        <w:p w14:paraId="4D5F3A9F" w14:textId="40090337"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31" w:history="1">
            <w:r w:rsidRPr="00585B92">
              <w:rPr>
                <w:rStyle w:val="Hyperlink"/>
                <w:noProof/>
              </w:rPr>
              <w:t>7.3</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Referenz-Nutzungsdauer (RSL)</w:t>
            </w:r>
            <w:r>
              <w:rPr>
                <w:noProof/>
                <w:webHidden/>
              </w:rPr>
              <w:tab/>
            </w:r>
            <w:r>
              <w:rPr>
                <w:noProof/>
                <w:webHidden/>
              </w:rPr>
              <w:fldChar w:fldCharType="begin"/>
            </w:r>
            <w:r>
              <w:rPr>
                <w:noProof/>
                <w:webHidden/>
              </w:rPr>
              <w:instrText xml:space="preserve"> PAGEREF _Toc191460331 \h </w:instrText>
            </w:r>
            <w:r>
              <w:rPr>
                <w:noProof/>
                <w:webHidden/>
              </w:rPr>
            </w:r>
            <w:r>
              <w:rPr>
                <w:noProof/>
                <w:webHidden/>
              </w:rPr>
              <w:fldChar w:fldCharType="separate"/>
            </w:r>
            <w:r w:rsidR="004F41F8">
              <w:rPr>
                <w:noProof/>
                <w:webHidden/>
              </w:rPr>
              <w:t>61</w:t>
            </w:r>
            <w:r>
              <w:rPr>
                <w:noProof/>
                <w:webHidden/>
              </w:rPr>
              <w:fldChar w:fldCharType="end"/>
            </w:r>
          </w:hyperlink>
        </w:p>
        <w:p w14:paraId="5958B722" w14:textId="3B9BC1B7"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32" w:history="1">
            <w:r w:rsidRPr="00585B92">
              <w:rPr>
                <w:rStyle w:val="Hyperlink"/>
                <w:noProof/>
              </w:rPr>
              <w:t>7.4</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Digitale Datenweitergabe</w:t>
            </w:r>
            <w:r>
              <w:rPr>
                <w:noProof/>
                <w:webHidden/>
              </w:rPr>
              <w:tab/>
            </w:r>
            <w:r>
              <w:rPr>
                <w:noProof/>
                <w:webHidden/>
              </w:rPr>
              <w:fldChar w:fldCharType="begin"/>
            </w:r>
            <w:r>
              <w:rPr>
                <w:noProof/>
                <w:webHidden/>
              </w:rPr>
              <w:instrText xml:space="preserve"> PAGEREF _Toc191460332 \h </w:instrText>
            </w:r>
            <w:r>
              <w:rPr>
                <w:noProof/>
                <w:webHidden/>
              </w:rPr>
            </w:r>
            <w:r>
              <w:rPr>
                <w:noProof/>
                <w:webHidden/>
              </w:rPr>
              <w:fldChar w:fldCharType="separate"/>
            </w:r>
            <w:r w:rsidR="004F41F8">
              <w:rPr>
                <w:noProof/>
                <w:webHidden/>
              </w:rPr>
              <w:t>61</w:t>
            </w:r>
            <w:r>
              <w:rPr>
                <w:noProof/>
                <w:webHidden/>
              </w:rPr>
              <w:fldChar w:fldCharType="end"/>
            </w:r>
          </w:hyperlink>
        </w:p>
        <w:p w14:paraId="3B76773B" w14:textId="3D0B70C8"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33" w:history="1">
            <w:r w:rsidRPr="00585B92">
              <w:rPr>
                <w:rStyle w:val="Hyperlink"/>
                <w:noProof/>
              </w:rPr>
              <w:t>7.4.1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Informationstransfermatrix bzw. EXCEL Mustertemplate zur elektronischen Datenverarbeitung</w:t>
            </w:r>
            <w:r>
              <w:rPr>
                <w:noProof/>
                <w:webHidden/>
              </w:rPr>
              <w:tab/>
            </w:r>
            <w:r>
              <w:rPr>
                <w:noProof/>
                <w:webHidden/>
              </w:rPr>
              <w:fldChar w:fldCharType="begin"/>
            </w:r>
            <w:r>
              <w:rPr>
                <w:noProof/>
                <w:webHidden/>
              </w:rPr>
              <w:instrText xml:space="preserve"> PAGEREF _Toc191460333 \h </w:instrText>
            </w:r>
            <w:r>
              <w:rPr>
                <w:noProof/>
                <w:webHidden/>
              </w:rPr>
            </w:r>
            <w:r>
              <w:rPr>
                <w:noProof/>
                <w:webHidden/>
              </w:rPr>
              <w:fldChar w:fldCharType="separate"/>
            </w:r>
            <w:r w:rsidR="004F41F8">
              <w:rPr>
                <w:noProof/>
                <w:webHidden/>
              </w:rPr>
              <w:t>61</w:t>
            </w:r>
            <w:r>
              <w:rPr>
                <w:noProof/>
                <w:webHidden/>
              </w:rPr>
              <w:fldChar w:fldCharType="end"/>
            </w:r>
          </w:hyperlink>
        </w:p>
        <w:p w14:paraId="4AC8F125" w14:textId="422C4ED6"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34" w:history="1">
            <w:r w:rsidRPr="00585B92">
              <w:rPr>
                <w:rStyle w:val="Hyperlink"/>
                <w:noProof/>
              </w:rPr>
              <w:t>7.4.2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Verpflichtende Informationsangaben in digitalen Datensätzen für die ECO Platform</w:t>
            </w:r>
            <w:r>
              <w:rPr>
                <w:noProof/>
                <w:webHidden/>
              </w:rPr>
              <w:tab/>
            </w:r>
            <w:r>
              <w:rPr>
                <w:noProof/>
                <w:webHidden/>
              </w:rPr>
              <w:fldChar w:fldCharType="begin"/>
            </w:r>
            <w:r>
              <w:rPr>
                <w:noProof/>
                <w:webHidden/>
              </w:rPr>
              <w:instrText xml:space="preserve"> PAGEREF _Toc191460334 \h </w:instrText>
            </w:r>
            <w:r>
              <w:rPr>
                <w:noProof/>
                <w:webHidden/>
              </w:rPr>
            </w:r>
            <w:r>
              <w:rPr>
                <w:noProof/>
                <w:webHidden/>
              </w:rPr>
              <w:fldChar w:fldCharType="separate"/>
            </w:r>
            <w:r w:rsidR="004F41F8">
              <w:rPr>
                <w:noProof/>
                <w:webHidden/>
              </w:rPr>
              <w:t>62</w:t>
            </w:r>
            <w:r>
              <w:rPr>
                <w:noProof/>
                <w:webHidden/>
              </w:rPr>
              <w:fldChar w:fldCharType="end"/>
            </w:r>
          </w:hyperlink>
        </w:p>
        <w:p w14:paraId="19D7E2B3" w14:textId="043F6594"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335" w:history="1">
            <w:r w:rsidRPr="00585B92">
              <w:rPr>
                <w:rStyle w:val="Hyperlink"/>
                <w:noProof/>
              </w:rPr>
              <w:t>8</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Spezielle Regeln bezüglich Daten für häufig vorkommende Prozesse</w:t>
            </w:r>
            <w:r>
              <w:rPr>
                <w:noProof/>
                <w:webHidden/>
              </w:rPr>
              <w:tab/>
            </w:r>
            <w:r>
              <w:rPr>
                <w:noProof/>
                <w:webHidden/>
              </w:rPr>
              <w:fldChar w:fldCharType="begin"/>
            </w:r>
            <w:r>
              <w:rPr>
                <w:noProof/>
                <w:webHidden/>
              </w:rPr>
              <w:instrText xml:space="preserve"> PAGEREF _Toc191460335 \h </w:instrText>
            </w:r>
            <w:r>
              <w:rPr>
                <w:noProof/>
                <w:webHidden/>
              </w:rPr>
            </w:r>
            <w:r>
              <w:rPr>
                <w:noProof/>
                <w:webHidden/>
              </w:rPr>
              <w:fldChar w:fldCharType="separate"/>
            </w:r>
            <w:r w:rsidR="004F41F8">
              <w:rPr>
                <w:noProof/>
                <w:webHidden/>
              </w:rPr>
              <w:t>65</w:t>
            </w:r>
            <w:r>
              <w:rPr>
                <w:noProof/>
                <w:webHidden/>
              </w:rPr>
              <w:fldChar w:fldCharType="end"/>
            </w:r>
          </w:hyperlink>
        </w:p>
        <w:p w14:paraId="0A20A0BB" w14:textId="20D5B956"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36" w:history="1">
            <w:r w:rsidRPr="00585B92">
              <w:rPr>
                <w:rStyle w:val="Hyperlink"/>
                <w:noProof/>
              </w:rPr>
              <w:t>8.1</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Spezielle Regeln für Chemikalien</w:t>
            </w:r>
            <w:r>
              <w:rPr>
                <w:noProof/>
                <w:webHidden/>
              </w:rPr>
              <w:tab/>
            </w:r>
            <w:r>
              <w:rPr>
                <w:noProof/>
                <w:webHidden/>
              </w:rPr>
              <w:fldChar w:fldCharType="begin"/>
            </w:r>
            <w:r>
              <w:rPr>
                <w:noProof/>
                <w:webHidden/>
              </w:rPr>
              <w:instrText xml:space="preserve"> PAGEREF _Toc191460336 \h </w:instrText>
            </w:r>
            <w:r>
              <w:rPr>
                <w:noProof/>
                <w:webHidden/>
              </w:rPr>
            </w:r>
            <w:r>
              <w:rPr>
                <w:noProof/>
                <w:webHidden/>
              </w:rPr>
              <w:fldChar w:fldCharType="separate"/>
            </w:r>
            <w:r w:rsidR="004F41F8">
              <w:rPr>
                <w:noProof/>
                <w:webHidden/>
              </w:rPr>
              <w:t>65</w:t>
            </w:r>
            <w:r>
              <w:rPr>
                <w:noProof/>
                <w:webHidden/>
              </w:rPr>
              <w:fldChar w:fldCharType="end"/>
            </w:r>
          </w:hyperlink>
        </w:p>
        <w:p w14:paraId="20C2E626" w14:textId="5D3428CD"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37" w:history="1">
            <w:r w:rsidRPr="00585B92">
              <w:rPr>
                <w:rStyle w:val="Hyperlink"/>
                <w:noProof/>
              </w:rPr>
              <w:t>8.2</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Spezielle Regeln für Energiebereitstellung</w:t>
            </w:r>
            <w:r>
              <w:rPr>
                <w:noProof/>
                <w:webHidden/>
              </w:rPr>
              <w:tab/>
            </w:r>
            <w:r>
              <w:rPr>
                <w:noProof/>
                <w:webHidden/>
              </w:rPr>
              <w:fldChar w:fldCharType="begin"/>
            </w:r>
            <w:r>
              <w:rPr>
                <w:noProof/>
                <w:webHidden/>
              </w:rPr>
              <w:instrText xml:space="preserve"> PAGEREF _Toc191460337 \h </w:instrText>
            </w:r>
            <w:r>
              <w:rPr>
                <w:noProof/>
                <w:webHidden/>
              </w:rPr>
            </w:r>
            <w:r>
              <w:rPr>
                <w:noProof/>
                <w:webHidden/>
              </w:rPr>
              <w:fldChar w:fldCharType="separate"/>
            </w:r>
            <w:r w:rsidR="004F41F8">
              <w:rPr>
                <w:noProof/>
                <w:webHidden/>
              </w:rPr>
              <w:t>65</w:t>
            </w:r>
            <w:r>
              <w:rPr>
                <w:noProof/>
                <w:webHidden/>
              </w:rPr>
              <w:fldChar w:fldCharType="end"/>
            </w:r>
          </w:hyperlink>
        </w:p>
        <w:p w14:paraId="70040CD4" w14:textId="7A56323F"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38" w:history="1">
            <w:r w:rsidRPr="00585B92">
              <w:rPr>
                <w:rStyle w:val="Hyperlink"/>
                <w:noProof/>
              </w:rPr>
              <w:t>8.2.1</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Elektrizität/Strom Regeln</w:t>
            </w:r>
            <w:r>
              <w:rPr>
                <w:noProof/>
                <w:webHidden/>
              </w:rPr>
              <w:tab/>
            </w:r>
            <w:r>
              <w:rPr>
                <w:noProof/>
                <w:webHidden/>
              </w:rPr>
              <w:fldChar w:fldCharType="begin"/>
            </w:r>
            <w:r>
              <w:rPr>
                <w:noProof/>
                <w:webHidden/>
              </w:rPr>
              <w:instrText xml:space="preserve"> PAGEREF _Toc191460338 \h </w:instrText>
            </w:r>
            <w:r>
              <w:rPr>
                <w:noProof/>
                <w:webHidden/>
              </w:rPr>
            </w:r>
            <w:r>
              <w:rPr>
                <w:noProof/>
                <w:webHidden/>
              </w:rPr>
              <w:fldChar w:fldCharType="separate"/>
            </w:r>
            <w:r w:rsidR="004F41F8">
              <w:rPr>
                <w:noProof/>
                <w:webHidden/>
              </w:rPr>
              <w:t>65</w:t>
            </w:r>
            <w:r>
              <w:rPr>
                <w:noProof/>
                <w:webHidden/>
              </w:rPr>
              <w:fldChar w:fldCharType="end"/>
            </w:r>
          </w:hyperlink>
        </w:p>
        <w:p w14:paraId="666D16BA" w14:textId="455555F3"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39" w:history="1">
            <w:r w:rsidRPr="00585B92">
              <w:rPr>
                <w:rStyle w:val="Hyperlink"/>
                <w:noProof/>
              </w:rPr>
              <w:t>8.2.2</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Biogas-Regeln</w:t>
            </w:r>
            <w:r>
              <w:rPr>
                <w:noProof/>
                <w:webHidden/>
              </w:rPr>
              <w:tab/>
            </w:r>
            <w:r>
              <w:rPr>
                <w:noProof/>
                <w:webHidden/>
              </w:rPr>
              <w:fldChar w:fldCharType="begin"/>
            </w:r>
            <w:r>
              <w:rPr>
                <w:noProof/>
                <w:webHidden/>
              </w:rPr>
              <w:instrText xml:space="preserve"> PAGEREF _Toc191460339 \h </w:instrText>
            </w:r>
            <w:r>
              <w:rPr>
                <w:noProof/>
                <w:webHidden/>
              </w:rPr>
            </w:r>
            <w:r>
              <w:rPr>
                <w:noProof/>
                <w:webHidden/>
              </w:rPr>
              <w:fldChar w:fldCharType="separate"/>
            </w:r>
            <w:r w:rsidR="004F41F8">
              <w:rPr>
                <w:noProof/>
                <w:webHidden/>
              </w:rPr>
              <w:t>73</w:t>
            </w:r>
            <w:r>
              <w:rPr>
                <w:noProof/>
                <w:webHidden/>
              </w:rPr>
              <w:fldChar w:fldCharType="end"/>
            </w:r>
          </w:hyperlink>
        </w:p>
        <w:p w14:paraId="020DC533" w14:textId="2420C07B" w:rsidR="00F60D8B" w:rsidRDefault="00F60D8B">
          <w:pPr>
            <w:pStyle w:val="Verzeichnis3"/>
            <w:tabs>
              <w:tab w:val="right" w:leader="dot" w:pos="9628"/>
            </w:tabs>
            <w:rPr>
              <w:rFonts w:asciiTheme="minorHAnsi" w:eastAsiaTheme="minorEastAsia" w:hAnsiTheme="minorHAnsi" w:cstheme="minorBidi"/>
              <w:b w:val="0"/>
              <w:noProof/>
              <w:kern w:val="2"/>
              <w:sz w:val="24"/>
              <w:lang w:eastAsia="de-AT"/>
              <w14:ligatures w14:val="standardContextual"/>
            </w:rPr>
          </w:pPr>
          <w:hyperlink w:anchor="_Toc191460340" w:history="1">
            <w:r w:rsidRPr="00585B92">
              <w:rPr>
                <w:rStyle w:val="Hyperlink"/>
                <w:noProof/>
              </w:rPr>
              <w:t>8.2.3</w:t>
            </w:r>
            <w:r>
              <w:rPr>
                <w:rFonts w:asciiTheme="minorHAnsi" w:eastAsiaTheme="minorEastAsia" w:hAnsiTheme="minorHAnsi" w:cstheme="minorBidi"/>
                <w:b w:val="0"/>
                <w:noProof/>
                <w:kern w:val="2"/>
                <w:sz w:val="24"/>
                <w:lang w:eastAsia="de-AT"/>
                <w14:ligatures w14:val="standardContextual"/>
              </w:rPr>
              <w:tab/>
            </w:r>
            <w:r w:rsidRPr="00585B92">
              <w:rPr>
                <w:rStyle w:val="Hyperlink"/>
                <w:noProof/>
              </w:rPr>
              <w:t>Zusätzliche Informationen zur Transparenz für Energie</w:t>
            </w:r>
            <w:r>
              <w:rPr>
                <w:noProof/>
                <w:webHidden/>
              </w:rPr>
              <w:tab/>
            </w:r>
            <w:r>
              <w:rPr>
                <w:noProof/>
                <w:webHidden/>
              </w:rPr>
              <w:fldChar w:fldCharType="begin"/>
            </w:r>
            <w:r>
              <w:rPr>
                <w:noProof/>
                <w:webHidden/>
              </w:rPr>
              <w:instrText xml:space="preserve"> PAGEREF _Toc191460340 \h </w:instrText>
            </w:r>
            <w:r>
              <w:rPr>
                <w:noProof/>
                <w:webHidden/>
              </w:rPr>
            </w:r>
            <w:r>
              <w:rPr>
                <w:noProof/>
                <w:webHidden/>
              </w:rPr>
              <w:fldChar w:fldCharType="separate"/>
            </w:r>
            <w:r w:rsidR="004F41F8">
              <w:rPr>
                <w:noProof/>
                <w:webHidden/>
              </w:rPr>
              <w:t>74</w:t>
            </w:r>
            <w:r>
              <w:rPr>
                <w:noProof/>
                <w:webHidden/>
              </w:rPr>
              <w:fldChar w:fldCharType="end"/>
            </w:r>
          </w:hyperlink>
        </w:p>
        <w:p w14:paraId="6552F105" w14:textId="63B66498"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41" w:history="1">
            <w:r w:rsidRPr="00585B92">
              <w:rPr>
                <w:rStyle w:val="Hyperlink"/>
                <w:noProof/>
              </w:rPr>
              <w:t>8.3</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Spezielle Regeln für Transporte</w:t>
            </w:r>
            <w:r>
              <w:rPr>
                <w:noProof/>
                <w:webHidden/>
              </w:rPr>
              <w:tab/>
            </w:r>
            <w:r>
              <w:rPr>
                <w:noProof/>
                <w:webHidden/>
              </w:rPr>
              <w:fldChar w:fldCharType="begin"/>
            </w:r>
            <w:r>
              <w:rPr>
                <w:noProof/>
                <w:webHidden/>
              </w:rPr>
              <w:instrText xml:space="preserve"> PAGEREF _Toc191460341 \h </w:instrText>
            </w:r>
            <w:r>
              <w:rPr>
                <w:noProof/>
                <w:webHidden/>
              </w:rPr>
            </w:r>
            <w:r>
              <w:rPr>
                <w:noProof/>
                <w:webHidden/>
              </w:rPr>
              <w:fldChar w:fldCharType="separate"/>
            </w:r>
            <w:r w:rsidR="004F41F8">
              <w:rPr>
                <w:noProof/>
                <w:webHidden/>
              </w:rPr>
              <w:t>75</w:t>
            </w:r>
            <w:r>
              <w:rPr>
                <w:noProof/>
                <w:webHidden/>
              </w:rPr>
              <w:fldChar w:fldCharType="end"/>
            </w:r>
          </w:hyperlink>
        </w:p>
        <w:p w14:paraId="39F52F33" w14:textId="519B3357"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42" w:history="1">
            <w:r w:rsidRPr="00585B92">
              <w:rPr>
                <w:rStyle w:val="Hyperlink"/>
                <w:noProof/>
              </w:rPr>
              <w:t>8.4</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Spezielle Regeln für die Verpackung</w:t>
            </w:r>
            <w:r>
              <w:rPr>
                <w:noProof/>
                <w:webHidden/>
              </w:rPr>
              <w:tab/>
            </w:r>
            <w:r>
              <w:rPr>
                <w:noProof/>
                <w:webHidden/>
              </w:rPr>
              <w:fldChar w:fldCharType="begin"/>
            </w:r>
            <w:r>
              <w:rPr>
                <w:noProof/>
                <w:webHidden/>
              </w:rPr>
              <w:instrText xml:space="preserve"> PAGEREF _Toc191460342 \h </w:instrText>
            </w:r>
            <w:r>
              <w:rPr>
                <w:noProof/>
                <w:webHidden/>
              </w:rPr>
            </w:r>
            <w:r>
              <w:rPr>
                <w:noProof/>
                <w:webHidden/>
              </w:rPr>
              <w:fldChar w:fldCharType="separate"/>
            </w:r>
            <w:r w:rsidR="004F41F8">
              <w:rPr>
                <w:noProof/>
                <w:webHidden/>
              </w:rPr>
              <w:t>75</w:t>
            </w:r>
            <w:r>
              <w:rPr>
                <w:noProof/>
                <w:webHidden/>
              </w:rPr>
              <w:fldChar w:fldCharType="end"/>
            </w:r>
          </w:hyperlink>
        </w:p>
        <w:p w14:paraId="0E2094F7" w14:textId="02264D28"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43" w:history="1">
            <w:r w:rsidRPr="00585B92">
              <w:rPr>
                <w:rStyle w:val="Hyperlink"/>
                <w:noProof/>
              </w:rPr>
              <w:t>8.5</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Spezielle Regeln für Emissionen und Emissionsbeseitigung</w:t>
            </w:r>
            <w:r>
              <w:rPr>
                <w:noProof/>
                <w:webHidden/>
              </w:rPr>
              <w:tab/>
            </w:r>
            <w:r>
              <w:rPr>
                <w:noProof/>
                <w:webHidden/>
              </w:rPr>
              <w:fldChar w:fldCharType="begin"/>
            </w:r>
            <w:r>
              <w:rPr>
                <w:noProof/>
                <w:webHidden/>
              </w:rPr>
              <w:instrText xml:space="preserve"> PAGEREF _Toc191460343 \h </w:instrText>
            </w:r>
            <w:r>
              <w:rPr>
                <w:noProof/>
                <w:webHidden/>
              </w:rPr>
            </w:r>
            <w:r>
              <w:rPr>
                <w:noProof/>
                <w:webHidden/>
              </w:rPr>
              <w:fldChar w:fldCharType="separate"/>
            </w:r>
            <w:r w:rsidR="004F41F8">
              <w:rPr>
                <w:noProof/>
                <w:webHidden/>
              </w:rPr>
              <w:t>75</w:t>
            </w:r>
            <w:r>
              <w:rPr>
                <w:noProof/>
                <w:webHidden/>
              </w:rPr>
              <w:fldChar w:fldCharType="end"/>
            </w:r>
          </w:hyperlink>
        </w:p>
        <w:p w14:paraId="12FF8E9E" w14:textId="1FF30BA1"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44" w:history="1">
            <w:r w:rsidRPr="00585B92">
              <w:rPr>
                <w:rStyle w:val="Hyperlink"/>
                <w:noProof/>
              </w:rPr>
              <w:t>8.6</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Spezielle Regeln für die Abfallbehandlung</w:t>
            </w:r>
            <w:r>
              <w:rPr>
                <w:noProof/>
                <w:webHidden/>
              </w:rPr>
              <w:tab/>
            </w:r>
            <w:r>
              <w:rPr>
                <w:noProof/>
                <w:webHidden/>
              </w:rPr>
              <w:fldChar w:fldCharType="begin"/>
            </w:r>
            <w:r>
              <w:rPr>
                <w:noProof/>
                <w:webHidden/>
              </w:rPr>
              <w:instrText xml:space="preserve"> PAGEREF _Toc191460344 \h </w:instrText>
            </w:r>
            <w:r>
              <w:rPr>
                <w:noProof/>
                <w:webHidden/>
              </w:rPr>
            </w:r>
            <w:r>
              <w:rPr>
                <w:noProof/>
                <w:webHidden/>
              </w:rPr>
              <w:fldChar w:fldCharType="separate"/>
            </w:r>
            <w:r w:rsidR="004F41F8">
              <w:rPr>
                <w:noProof/>
                <w:webHidden/>
              </w:rPr>
              <w:t>76</w:t>
            </w:r>
            <w:r>
              <w:rPr>
                <w:noProof/>
                <w:webHidden/>
              </w:rPr>
              <w:fldChar w:fldCharType="end"/>
            </w:r>
          </w:hyperlink>
        </w:p>
        <w:p w14:paraId="710EF06D" w14:textId="2B2A24A2"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45" w:history="1">
            <w:r w:rsidRPr="00585B92">
              <w:rPr>
                <w:rStyle w:val="Hyperlink"/>
                <w:noProof/>
              </w:rPr>
              <w:t>8.7</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Spezielle Regeln für Abwasser</w:t>
            </w:r>
            <w:r>
              <w:rPr>
                <w:noProof/>
                <w:webHidden/>
              </w:rPr>
              <w:tab/>
            </w:r>
            <w:r>
              <w:rPr>
                <w:noProof/>
                <w:webHidden/>
              </w:rPr>
              <w:fldChar w:fldCharType="begin"/>
            </w:r>
            <w:r>
              <w:rPr>
                <w:noProof/>
                <w:webHidden/>
              </w:rPr>
              <w:instrText xml:space="preserve"> PAGEREF _Toc191460345 \h </w:instrText>
            </w:r>
            <w:r>
              <w:rPr>
                <w:noProof/>
                <w:webHidden/>
              </w:rPr>
            </w:r>
            <w:r>
              <w:rPr>
                <w:noProof/>
                <w:webHidden/>
              </w:rPr>
              <w:fldChar w:fldCharType="separate"/>
            </w:r>
            <w:r w:rsidR="004F41F8">
              <w:rPr>
                <w:noProof/>
                <w:webHidden/>
              </w:rPr>
              <w:t>76</w:t>
            </w:r>
            <w:r>
              <w:rPr>
                <w:noProof/>
                <w:webHidden/>
              </w:rPr>
              <w:fldChar w:fldCharType="end"/>
            </w:r>
          </w:hyperlink>
        </w:p>
        <w:p w14:paraId="652A8C2B" w14:textId="55A12C65" w:rsidR="00F60D8B" w:rsidRDefault="00F60D8B">
          <w:pPr>
            <w:pStyle w:val="Verzeichnis2"/>
            <w:rPr>
              <w:rFonts w:asciiTheme="minorHAnsi" w:eastAsiaTheme="minorEastAsia" w:hAnsiTheme="minorHAnsi" w:cstheme="minorBidi"/>
              <w:b w:val="0"/>
              <w:bCs w:val="0"/>
              <w:noProof/>
              <w:kern w:val="2"/>
              <w:sz w:val="24"/>
              <w:lang w:eastAsia="de-AT"/>
              <w14:ligatures w14:val="standardContextual"/>
            </w:rPr>
          </w:pPr>
          <w:hyperlink w:anchor="_Toc191460346" w:history="1">
            <w:r w:rsidRPr="00585B92">
              <w:rPr>
                <w:rStyle w:val="Hyperlink"/>
                <w:noProof/>
              </w:rPr>
              <w:t>8.8</w:t>
            </w:r>
            <w:r>
              <w:rPr>
                <w:rFonts w:asciiTheme="minorHAnsi" w:eastAsiaTheme="minorEastAsia" w:hAnsiTheme="minorHAnsi" w:cstheme="minorBidi"/>
                <w:b w:val="0"/>
                <w:bCs w:val="0"/>
                <w:noProof/>
                <w:kern w:val="2"/>
                <w:sz w:val="24"/>
                <w:lang w:eastAsia="de-AT"/>
                <w14:ligatures w14:val="standardContextual"/>
              </w:rPr>
              <w:tab/>
            </w:r>
            <w:r w:rsidRPr="00585B92">
              <w:rPr>
                <w:rStyle w:val="Hyperlink"/>
                <w:noProof/>
              </w:rPr>
              <w:t>Spezielle Regeln für Infrastruktur</w:t>
            </w:r>
            <w:r>
              <w:rPr>
                <w:noProof/>
                <w:webHidden/>
              </w:rPr>
              <w:tab/>
            </w:r>
            <w:r>
              <w:rPr>
                <w:noProof/>
                <w:webHidden/>
              </w:rPr>
              <w:fldChar w:fldCharType="begin"/>
            </w:r>
            <w:r>
              <w:rPr>
                <w:noProof/>
                <w:webHidden/>
              </w:rPr>
              <w:instrText xml:space="preserve"> PAGEREF _Toc191460346 \h </w:instrText>
            </w:r>
            <w:r>
              <w:rPr>
                <w:noProof/>
                <w:webHidden/>
              </w:rPr>
            </w:r>
            <w:r>
              <w:rPr>
                <w:noProof/>
                <w:webHidden/>
              </w:rPr>
              <w:fldChar w:fldCharType="separate"/>
            </w:r>
            <w:r w:rsidR="004F41F8">
              <w:rPr>
                <w:noProof/>
                <w:webHidden/>
              </w:rPr>
              <w:t>76</w:t>
            </w:r>
            <w:r>
              <w:rPr>
                <w:noProof/>
                <w:webHidden/>
              </w:rPr>
              <w:fldChar w:fldCharType="end"/>
            </w:r>
          </w:hyperlink>
        </w:p>
        <w:p w14:paraId="2C503027" w14:textId="2C5BC14F"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347" w:history="1">
            <w:r w:rsidRPr="00585B92">
              <w:rPr>
                <w:rStyle w:val="Hyperlink"/>
                <w:noProof/>
              </w:rPr>
              <w:t>9</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Anforderungen an zugelassene Datenbanken für generische Daten</w:t>
            </w:r>
            <w:r>
              <w:rPr>
                <w:noProof/>
                <w:webHidden/>
              </w:rPr>
              <w:tab/>
            </w:r>
            <w:r>
              <w:rPr>
                <w:noProof/>
                <w:webHidden/>
              </w:rPr>
              <w:fldChar w:fldCharType="begin"/>
            </w:r>
            <w:r>
              <w:rPr>
                <w:noProof/>
                <w:webHidden/>
              </w:rPr>
              <w:instrText xml:space="preserve"> PAGEREF _Toc191460347 \h </w:instrText>
            </w:r>
            <w:r>
              <w:rPr>
                <w:noProof/>
                <w:webHidden/>
              </w:rPr>
            </w:r>
            <w:r>
              <w:rPr>
                <w:noProof/>
                <w:webHidden/>
              </w:rPr>
              <w:fldChar w:fldCharType="separate"/>
            </w:r>
            <w:r w:rsidR="004F41F8">
              <w:rPr>
                <w:noProof/>
                <w:webHidden/>
              </w:rPr>
              <w:t>77</w:t>
            </w:r>
            <w:r>
              <w:rPr>
                <w:noProof/>
                <w:webHidden/>
              </w:rPr>
              <w:fldChar w:fldCharType="end"/>
            </w:r>
          </w:hyperlink>
        </w:p>
        <w:p w14:paraId="1B541C8A" w14:textId="29AD87C0"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348" w:history="1">
            <w:r w:rsidRPr="00585B92">
              <w:rPr>
                <w:rStyle w:val="Hyperlink"/>
                <w:noProof/>
              </w:rPr>
              <w:t>10</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Finanzierung und Gebühren</w:t>
            </w:r>
            <w:r>
              <w:rPr>
                <w:noProof/>
                <w:webHidden/>
              </w:rPr>
              <w:tab/>
            </w:r>
            <w:r>
              <w:rPr>
                <w:noProof/>
                <w:webHidden/>
              </w:rPr>
              <w:fldChar w:fldCharType="begin"/>
            </w:r>
            <w:r>
              <w:rPr>
                <w:noProof/>
                <w:webHidden/>
              </w:rPr>
              <w:instrText xml:space="preserve"> PAGEREF _Toc191460348 \h </w:instrText>
            </w:r>
            <w:r>
              <w:rPr>
                <w:noProof/>
                <w:webHidden/>
              </w:rPr>
            </w:r>
            <w:r>
              <w:rPr>
                <w:noProof/>
                <w:webHidden/>
              </w:rPr>
              <w:fldChar w:fldCharType="separate"/>
            </w:r>
            <w:r w:rsidR="004F41F8">
              <w:rPr>
                <w:noProof/>
                <w:webHidden/>
              </w:rPr>
              <w:t>77</w:t>
            </w:r>
            <w:r>
              <w:rPr>
                <w:noProof/>
                <w:webHidden/>
              </w:rPr>
              <w:fldChar w:fldCharType="end"/>
            </w:r>
          </w:hyperlink>
        </w:p>
        <w:p w14:paraId="04D7A1D8" w14:textId="35AC55B1"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349" w:history="1">
            <w:r w:rsidRPr="00585B92">
              <w:rPr>
                <w:rStyle w:val="Hyperlink"/>
                <w:noProof/>
              </w:rPr>
              <w:t>11</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Mitgeltende Dokumente (Anhänge zum BAU EPD MS HB)</w:t>
            </w:r>
            <w:r>
              <w:rPr>
                <w:noProof/>
                <w:webHidden/>
              </w:rPr>
              <w:tab/>
            </w:r>
            <w:r>
              <w:rPr>
                <w:noProof/>
                <w:webHidden/>
              </w:rPr>
              <w:fldChar w:fldCharType="begin"/>
            </w:r>
            <w:r>
              <w:rPr>
                <w:noProof/>
                <w:webHidden/>
              </w:rPr>
              <w:instrText xml:space="preserve"> PAGEREF _Toc191460349 \h </w:instrText>
            </w:r>
            <w:r>
              <w:rPr>
                <w:noProof/>
                <w:webHidden/>
              </w:rPr>
            </w:r>
            <w:r>
              <w:rPr>
                <w:noProof/>
                <w:webHidden/>
              </w:rPr>
              <w:fldChar w:fldCharType="separate"/>
            </w:r>
            <w:r w:rsidR="004F41F8">
              <w:rPr>
                <w:noProof/>
                <w:webHidden/>
              </w:rPr>
              <w:t>78</w:t>
            </w:r>
            <w:r>
              <w:rPr>
                <w:noProof/>
                <w:webHidden/>
              </w:rPr>
              <w:fldChar w:fldCharType="end"/>
            </w:r>
          </w:hyperlink>
        </w:p>
        <w:p w14:paraId="5F68886D" w14:textId="1A6DC231"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350" w:history="1">
            <w:r w:rsidRPr="00585B92">
              <w:rPr>
                <w:rStyle w:val="Hyperlink"/>
                <w:noProof/>
              </w:rPr>
              <w:t>12</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Abkürzungen und Begriffe</w:t>
            </w:r>
            <w:r>
              <w:rPr>
                <w:noProof/>
                <w:webHidden/>
              </w:rPr>
              <w:tab/>
            </w:r>
            <w:r>
              <w:rPr>
                <w:noProof/>
                <w:webHidden/>
              </w:rPr>
              <w:fldChar w:fldCharType="begin"/>
            </w:r>
            <w:r>
              <w:rPr>
                <w:noProof/>
                <w:webHidden/>
              </w:rPr>
              <w:instrText xml:space="preserve"> PAGEREF _Toc191460350 \h </w:instrText>
            </w:r>
            <w:r>
              <w:rPr>
                <w:noProof/>
                <w:webHidden/>
              </w:rPr>
            </w:r>
            <w:r>
              <w:rPr>
                <w:noProof/>
                <w:webHidden/>
              </w:rPr>
              <w:fldChar w:fldCharType="separate"/>
            </w:r>
            <w:r w:rsidR="004F41F8">
              <w:rPr>
                <w:noProof/>
                <w:webHidden/>
              </w:rPr>
              <w:t>79</w:t>
            </w:r>
            <w:r>
              <w:rPr>
                <w:noProof/>
                <w:webHidden/>
              </w:rPr>
              <w:fldChar w:fldCharType="end"/>
            </w:r>
          </w:hyperlink>
        </w:p>
        <w:p w14:paraId="484696D6" w14:textId="72D8B5E9" w:rsidR="00F60D8B" w:rsidRDefault="00F60D8B">
          <w:pPr>
            <w:pStyle w:val="Verzeichnis1"/>
            <w:tabs>
              <w:tab w:val="right" w:leader="dot" w:pos="9628"/>
            </w:tabs>
            <w:rPr>
              <w:rFonts w:asciiTheme="minorHAnsi" w:eastAsiaTheme="minorEastAsia" w:hAnsiTheme="minorHAnsi" w:cstheme="minorBidi"/>
              <w:b w:val="0"/>
              <w:bCs w:val="0"/>
              <w:caps w:val="0"/>
              <w:noProof/>
              <w:kern w:val="2"/>
              <w:sz w:val="24"/>
              <w:szCs w:val="24"/>
              <w:lang w:val="de-AT" w:eastAsia="de-AT"/>
              <w14:ligatures w14:val="standardContextual"/>
            </w:rPr>
          </w:pPr>
          <w:hyperlink w:anchor="_Toc191460351" w:history="1">
            <w:r w:rsidRPr="00585B92">
              <w:rPr>
                <w:rStyle w:val="Hyperlink"/>
                <w:noProof/>
              </w:rPr>
              <w:t>13</w:t>
            </w:r>
            <w:r>
              <w:rPr>
                <w:rFonts w:asciiTheme="minorHAnsi" w:eastAsiaTheme="minorEastAsia" w:hAnsiTheme="minorHAnsi" w:cstheme="minorBidi"/>
                <w:b w:val="0"/>
                <w:bCs w:val="0"/>
                <w:caps w:val="0"/>
                <w:noProof/>
                <w:kern w:val="2"/>
                <w:sz w:val="24"/>
                <w:szCs w:val="24"/>
                <w:lang w:val="de-AT" w:eastAsia="de-AT"/>
                <w14:ligatures w14:val="standardContextual"/>
              </w:rPr>
              <w:tab/>
            </w:r>
            <w:r w:rsidRPr="00585B92">
              <w:rPr>
                <w:rStyle w:val="Hyperlink"/>
                <w:noProof/>
              </w:rPr>
              <w:t>Referenzen</w:t>
            </w:r>
            <w:r>
              <w:rPr>
                <w:noProof/>
                <w:webHidden/>
              </w:rPr>
              <w:tab/>
            </w:r>
            <w:r>
              <w:rPr>
                <w:noProof/>
                <w:webHidden/>
              </w:rPr>
              <w:fldChar w:fldCharType="begin"/>
            </w:r>
            <w:r>
              <w:rPr>
                <w:noProof/>
                <w:webHidden/>
              </w:rPr>
              <w:instrText xml:space="preserve"> PAGEREF _Toc191460351 \h </w:instrText>
            </w:r>
            <w:r>
              <w:rPr>
                <w:noProof/>
                <w:webHidden/>
              </w:rPr>
            </w:r>
            <w:r>
              <w:rPr>
                <w:noProof/>
                <w:webHidden/>
              </w:rPr>
              <w:fldChar w:fldCharType="separate"/>
            </w:r>
            <w:r w:rsidR="004F41F8">
              <w:rPr>
                <w:noProof/>
                <w:webHidden/>
              </w:rPr>
              <w:t>80</w:t>
            </w:r>
            <w:r>
              <w:rPr>
                <w:noProof/>
                <w:webHidden/>
              </w:rPr>
              <w:fldChar w:fldCharType="end"/>
            </w:r>
          </w:hyperlink>
        </w:p>
        <w:p w14:paraId="2C310BCE" w14:textId="57157665" w:rsidR="00F324FA" w:rsidRPr="004E05D7" w:rsidRDefault="00F324FA" w:rsidP="007E6106">
          <w:pPr>
            <w:tabs>
              <w:tab w:val="right" w:leader="dot" w:pos="9356"/>
            </w:tabs>
            <w:rPr>
              <w:rFonts w:asciiTheme="minorHAnsi" w:hAnsiTheme="minorHAnsi" w:cstheme="minorHAnsi"/>
              <w:sz w:val="20"/>
            </w:rPr>
          </w:pPr>
          <w:r w:rsidRPr="00616009">
            <w:rPr>
              <w:rFonts w:asciiTheme="minorHAnsi" w:hAnsiTheme="minorHAnsi" w:cstheme="minorHAnsi"/>
              <w:sz w:val="20"/>
              <w:lang w:val="de-DE"/>
            </w:rPr>
            <w:fldChar w:fldCharType="end"/>
          </w:r>
        </w:p>
      </w:sdtContent>
    </w:sdt>
    <w:p w14:paraId="146DF2B7" w14:textId="388E61C1" w:rsidR="007E6106" w:rsidRDefault="007E6106">
      <w:pPr>
        <w:overflowPunct/>
        <w:autoSpaceDE/>
        <w:autoSpaceDN/>
        <w:adjustRightInd/>
        <w:spacing w:after="200" w:line="276" w:lineRule="auto"/>
        <w:jc w:val="left"/>
        <w:textAlignment w:val="auto"/>
        <w:rPr>
          <w:rFonts w:asciiTheme="minorHAnsi" w:hAnsiTheme="minorHAnsi" w:cstheme="minorHAnsi"/>
        </w:rPr>
      </w:pPr>
    </w:p>
    <w:p w14:paraId="6939BB7F" w14:textId="64509E4C"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03D5BDAD" w14:textId="77777777" w:rsidR="000E0947" w:rsidRPr="00117018" w:rsidRDefault="000E0947">
      <w:pPr>
        <w:overflowPunct/>
        <w:autoSpaceDE/>
        <w:autoSpaceDN/>
        <w:adjustRightInd/>
        <w:spacing w:after="200" w:line="276" w:lineRule="auto"/>
        <w:jc w:val="left"/>
        <w:textAlignment w:val="auto"/>
        <w:rPr>
          <w:rFonts w:asciiTheme="minorHAnsi" w:hAnsiTheme="minorHAnsi" w:cstheme="minorHAnsi"/>
        </w:rPr>
      </w:pPr>
    </w:p>
    <w:p w14:paraId="77533570" w14:textId="29D888D0" w:rsidR="002A6AF7" w:rsidRPr="004A16C6" w:rsidRDefault="002A6AF7" w:rsidP="002A6AF7">
      <w:pPr>
        <w:spacing w:line="240" w:lineRule="auto"/>
        <w:ind w:right="-567"/>
        <w:rPr>
          <w:rFonts w:ascii="Verdana" w:hAnsi="Verdana"/>
          <w:sz w:val="18"/>
          <w:szCs w:val="18"/>
        </w:rPr>
      </w:pPr>
      <w:r w:rsidRPr="004A16C6">
        <w:rPr>
          <w:rFonts w:ascii="Verdana" w:hAnsi="Verdana"/>
          <w:sz w:val="18"/>
          <w:szCs w:val="18"/>
        </w:rPr>
        <w:lastRenderedPageBreak/>
        <w:t>Gender: die in diesem Dokument gewählten Bezeichnungen gelten für alle Geschlechter</w:t>
      </w:r>
    </w:p>
    <w:p w14:paraId="45F1C3D6" w14:textId="77777777" w:rsidR="002628E5" w:rsidRPr="00117018" w:rsidRDefault="002628E5" w:rsidP="002628E5">
      <w:pPr>
        <w:rPr>
          <w:rFonts w:asciiTheme="minorHAnsi" w:hAnsiTheme="minorHAnsi" w:cstheme="minorHAnsi"/>
        </w:rPr>
      </w:pPr>
    </w:p>
    <w:p w14:paraId="0F6E1305" w14:textId="77777777" w:rsidR="00560E3C" w:rsidRDefault="00560E3C">
      <w:pPr>
        <w:overflowPunct/>
        <w:autoSpaceDE/>
        <w:autoSpaceDN/>
        <w:adjustRightInd/>
        <w:spacing w:after="200" w:line="276" w:lineRule="auto"/>
        <w:jc w:val="left"/>
        <w:textAlignment w:val="auto"/>
        <w:rPr>
          <w:rFonts w:asciiTheme="minorHAnsi" w:eastAsiaTheme="majorEastAsia" w:hAnsiTheme="minorHAnsi"/>
          <w:b/>
          <w:bCs/>
          <w:caps/>
        </w:rPr>
      </w:pPr>
      <w:r>
        <w:br w:type="page"/>
      </w:r>
    </w:p>
    <w:p w14:paraId="46B7B358" w14:textId="119EAD61" w:rsidR="00E852AF" w:rsidRPr="00117018" w:rsidRDefault="00E852AF" w:rsidP="009F7D88">
      <w:pPr>
        <w:pStyle w:val="berschrift1"/>
      </w:pPr>
      <w:bookmarkStart w:id="1" w:name="_Toc191460242"/>
      <w:r w:rsidRPr="00117018">
        <w:lastRenderedPageBreak/>
        <w:t>Allgemeines</w:t>
      </w:r>
      <w:bookmarkEnd w:id="1"/>
    </w:p>
    <w:p w14:paraId="106802CD" w14:textId="77777777" w:rsidR="00E852AF" w:rsidRPr="00117018" w:rsidRDefault="00E852AF" w:rsidP="00E852AF">
      <w:pPr>
        <w:rPr>
          <w:rFonts w:asciiTheme="minorHAnsi" w:hAnsiTheme="minorHAnsi" w:cstheme="minorHAnsi"/>
          <w:bCs/>
          <w:sz w:val="20"/>
        </w:rPr>
      </w:pPr>
    </w:p>
    <w:p w14:paraId="01401F0F" w14:textId="2A82E68A" w:rsidR="00E852AF"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Das EPD</w:t>
      </w:r>
      <w:r w:rsidR="00712ACE">
        <w:rPr>
          <w:rFonts w:asciiTheme="minorHAnsi" w:hAnsiTheme="minorHAnsi" w:cstheme="minorHAnsi"/>
          <w:bCs/>
          <w:sz w:val="20"/>
        </w:rPr>
        <w:t>-</w:t>
      </w:r>
      <w:r w:rsidRPr="00117018">
        <w:rPr>
          <w:rFonts w:asciiTheme="minorHAnsi" w:hAnsiTheme="minorHAnsi" w:cstheme="minorHAnsi"/>
          <w:bCs/>
          <w:sz w:val="20"/>
        </w:rPr>
        <w:t>Management-</w:t>
      </w:r>
      <w:r w:rsidR="00E852AF" w:rsidRPr="00117018">
        <w:rPr>
          <w:rFonts w:asciiTheme="minorHAnsi" w:hAnsiTheme="minorHAnsi" w:cstheme="minorHAnsi"/>
          <w:bCs/>
          <w:sz w:val="20"/>
        </w:rPr>
        <w:t>System Handbuch der Bau EPD GmbH, im Folgenden kurz BAU EPD MS</w:t>
      </w:r>
      <w:r w:rsidR="00A015DA">
        <w:rPr>
          <w:rFonts w:asciiTheme="minorHAnsi" w:hAnsiTheme="minorHAnsi" w:cstheme="minorHAnsi"/>
          <w:bCs/>
          <w:sz w:val="20"/>
        </w:rPr>
        <w:t>-</w:t>
      </w:r>
      <w:r w:rsidR="00E852AF" w:rsidRPr="00117018">
        <w:rPr>
          <w:rFonts w:asciiTheme="minorHAnsi" w:hAnsiTheme="minorHAnsi" w:cstheme="minorHAnsi"/>
          <w:bCs/>
          <w:sz w:val="20"/>
        </w:rPr>
        <w:t>HB</w:t>
      </w:r>
      <w:r w:rsidRPr="00117018">
        <w:rPr>
          <w:rFonts w:asciiTheme="minorHAnsi" w:hAnsiTheme="minorHAnsi" w:cstheme="minorHAnsi"/>
          <w:bCs/>
          <w:sz w:val="20"/>
        </w:rPr>
        <w:t xml:space="preserve"> oder MS</w:t>
      </w:r>
      <w:r w:rsidR="00A015DA">
        <w:rPr>
          <w:rFonts w:asciiTheme="minorHAnsi" w:hAnsiTheme="minorHAnsi" w:cstheme="minorHAnsi"/>
          <w:bCs/>
          <w:sz w:val="20"/>
        </w:rPr>
        <w:t>-</w:t>
      </w:r>
      <w:r w:rsidRPr="00117018">
        <w:rPr>
          <w:rFonts w:asciiTheme="minorHAnsi" w:hAnsiTheme="minorHAnsi" w:cstheme="minorHAnsi"/>
          <w:bCs/>
          <w:sz w:val="20"/>
        </w:rPr>
        <w:t>HB</w:t>
      </w:r>
      <w:r w:rsidR="00E852AF" w:rsidRPr="00117018">
        <w:rPr>
          <w:rFonts w:asciiTheme="minorHAnsi" w:hAnsiTheme="minorHAnsi" w:cstheme="minorHAnsi"/>
          <w:bCs/>
          <w:sz w:val="20"/>
        </w:rPr>
        <w:t xml:space="preserve"> dient als Grundlage zur Erstellung von Umweltproduktdeklarationen für Baustoffe. </w:t>
      </w:r>
      <w:r w:rsidR="00A015DA">
        <w:rPr>
          <w:rFonts w:asciiTheme="minorHAnsi" w:hAnsiTheme="minorHAnsi" w:cstheme="minorHAnsi"/>
          <w:bCs/>
          <w:sz w:val="20"/>
        </w:rPr>
        <w:t>Es kann bei Nachfrage und Bedarf für andere Produkte jeglicher Art erweitert werden.</w:t>
      </w:r>
    </w:p>
    <w:p w14:paraId="13F438DA" w14:textId="15F28754" w:rsidR="00E852AF" w:rsidRDefault="00E852AF" w:rsidP="00E852AF">
      <w:pPr>
        <w:rPr>
          <w:rFonts w:asciiTheme="minorHAnsi" w:hAnsiTheme="minorHAnsi" w:cstheme="minorHAnsi"/>
          <w:bCs/>
          <w:sz w:val="20"/>
        </w:rPr>
      </w:pPr>
    </w:p>
    <w:p w14:paraId="038EAF9A" w14:textId="77777777" w:rsidR="007C3D2A" w:rsidRDefault="007C3D2A" w:rsidP="00E852AF">
      <w:pPr>
        <w:rPr>
          <w:rFonts w:asciiTheme="minorHAnsi" w:hAnsiTheme="minorHAnsi" w:cstheme="minorHAnsi"/>
          <w:bCs/>
          <w:sz w:val="20"/>
        </w:rPr>
      </w:pPr>
      <w:r>
        <w:rPr>
          <w:rFonts w:asciiTheme="minorHAnsi" w:hAnsiTheme="minorHAnsi" w:cstheme="minorHAnsi"/>
          <w:bCs/>
          <w:sz w:val="20"/>
        </w:rPr>
        <w:t>Öffentlich zugängliche Informationen:</w:t>
      </w:r>
    </w:p>
    <w:p w14:paraId="20DAFBAD" w14:textId="373BD621" w:rsidR="00466FA1" w:rsidRPr="00117018" w:rsidRDefault="007C3D2A" w:rsidP="00466FA1">
      <w:pPr>
        <w:rPr>
          <w:rFonts w:asciiTheme="minorHAnsi" w:hAnsiTheme="minorHAnsi" w:cstheme="minorHAnsi"/>
          <w:bCs/>
          <w:sz w:val="20"/>
        </w:rPr>
      </w:pPr>
      <w:r>
        <w:rPr>
          <w:rFonts w:asciiTheme="minorHAnsi" w:hAnsiTheme="minorHAnsi" w:cstheme="minorHAnsi"/>
          <w:bCs/>
          <w:sz w:val="20"/>
        </w:rPr>
        <w:t xml:space="preserve">Das </w:t>
      </w:r>
      <w:r w:rsidR="002549D2">
        <w:rPr>
          <w:rFonts w:asciiTheme="minorHAnsi" w:hAnsiTheme="minorHAnsi" w:cstheme="minorHAnsi"/>
          <w:bCs/>
          <w:sz w:val="20"/>
        </w:rPr>
        <w:t>MS</w:t>
      </w:r>
      <w:r w:rsidR="00071EBB">
        <w:rPr>
          <w:rFonts w:asciiTheme="minorHAnsi" w:hAnsiTheme="minorHAnsi" w:cstheme="minorHAnsi"/>
          <w:bCs/>
          <w:sz w:val="20"/>
        </w:rPr>
        <w:t>-</w:t>
      </w:r>
      <w:r w:rsidR="002549D2">
        <w:rPr>
          <w:rFonts w:asciiTheme="minorHAnsi" w:hAnsiTheme="minorHAnsi" w:cstheme="minorHAnsi"/>
          <w:bCs/>
          <w:sz w:val="20"/>
        </w:rPr>
        <w:t>HB</w:t>
      </w:r>
      <w:r>
        <w:rPr>
          <w:rFonts w:asciiTheme="minorHAnsi" w:hAnsiTheme="minorHAnsi" w:cstheme="minorHAnsi"/>
          <w:bCs/>
          <w:sz w:val="20"/>
        </w:rPr>
        <w:t xml:space="preserve"> und seine mitgeltenden Dokumente werden ohne Kürzungen auf der Webseite der Bau EPD GmbH veröffentlicht. </w:t>
      </w:r>
      <w:r w:rsidR="00466FA1" w:rsidRPr="00117018">
        <w:rPr>
          <w:rFonts w:asciiTheme="minorHAnsi" w:hAnsiTheme="minorHAnsi" w:cstheme="minorHAnsi"/>
          <w:bCs/>
          <w:sz w:val="20"/>
        </w:rPr>
        <w:t>Eine Übersichtsliste der mitgeltenden Dokumente, Formulare und Vorlagen bzw. befinde</w:t>
      </w:r>
      <w:r w:rsidR="008541A8">
        <w:rPr>
          <w:rFonts w:asciiTheme="minorHAnsi" w:hAnsiTheme="minorHAnsi" w:cstheme="minorHAnsi"/>
          <w:bCs/>
          <w:sz w:val="20"/>
        </w:rPr>
        <w:t>t</w:t>
      </w:r>
      <w:r w:rsidR="00466FA1" w:rsidRPr="00117018">
        <w:rPr>
          <w:rFonts w:asciiTheme="minorHAnsi" w:hAnsiTheme="minorHAnsi" w:cstheme="minorHAnsi"/>
          <w:bCs/>
          <w:sz w:val="20"/>
        </w:rPr>
        <w:t xml:space="preserve"> sich im Kapitel 10 des MS</w:t>
      </w:r>
      <w:r w:rsidR="00071EBB">
        <w:rPr>
          <w:rFonts w:asciiTheme="minorHAnsi" w:hAnsiTheme="minorHAnsi" w:cstheme="minorHAnsi"/>
          <w:bCs/>
          <w:sz w:val="20"/>
        </w:rPr>
        <w:t>-</w:t>
      </w:r>
      <w:r w:rsidR="00466FA1" w:rsidRPr="00117018">
        <w:rPr>
          <w:rFonts w:asciiTheme="minorHAnsi" w:hAnsiTheme="minorHAnsi" w:cstheme="minorHAnsi"/>
          <w:bCs/>
          <w:sz w:val="20"/>
        </w:rPr>
        <w:t>HB.</w:t>
      </w:r>
    </w:p>
    <w:p w14:paraId="143E5020" w14:textId="0BF5CDAE" w:rsidR="007C3D2A" w:rsidRDefault="007C3D2A" w:rsidP="00E852AF">
      <w:pPr>
        <w:rPr>
          <w:rFonts w:asciiTheme="minorHAnsi" w:hAnsiTheme="minorHAnsi" w:cstheme="minorHAnsi"/>
          <w:bCs/>
          <w:sz w:val="20"/>
        </w:rPr>
      </w:pPr>
    </w:p>
    <w:p w14:paraId="6EFB4ABA" w14:textId="054FC8D9" w:rsidR="00466FA1" w:rsidRDefault="00E852AF" w:rsidP="00E852AF">
      <w:pPr>
        <w:rPr>
          <w:rFonts w:asciiTheme="minorHAnsi" w:hAnsiTheme="minorHAnsi" w:cstheme="minorHAnsi"/>
          <w:bCs/>
          <w:sz w:val="20"/>
        </w:rPr>
      </w:pPr>
      <w:bookmarkStart w:id="2" w:name="_Hlk95071139"/>
      <w:r w:rsidRPr="00117018">
        <w:rPr>
          <w:rFonts w:asciiTheme="minorHAnsi" w:hAnsiTheme="minorHAnsi" w:cstheme="minorHAnsi"/>
          <w:bCs/>
          <w:sz w:val="20"/>
        </w:rPr>
        <w:t xml:space="preserve">Kapitel 4 enthält die Beschreibung der Organisationsstruktur und des Qualitätsmanagementsystems inklusive aller notwendigen Prozessabläufe des </w:t>
      </w:r>
      <w:r w:rsidR="007C3D2A">
        <w:rPr>
          <w:rFonts w:asciiTheme="minorHAnsi" w:hAnsiTheme="minorHAnsi" w:cstheme="minorHAnsi"/>
          <w:bCs/>
          <w:sz w:val="20"/>
        </w:rPr>
        <w:t>Konformitätsbewertungsp</w:t>
      </w:r>
      <w:r w:rsidRPr="00117018">
        <w:rPr>
          <w:rFonts w:asciiTheme="minorHAnsi" w:hAnsiTheme="minorHAnsi" w:cstheme="minorHAnsi"/>
          <w:bCs/>
          <w:sz w:val="20"/>
        </w:rPr>
        <w:t xml:space="preserve">rogramms und erklärt die interne und externe </w:t>
      </w:r>
      <w:r w:rsidR="007C3D2A">
        <w:rPr>
          <w:rFonts w:asciiTheme="minorHAnsi" w:hAnsiTheme="minorHAnsi" w:cstheme="minorHAnsi"/>
          <w:bCs/>
          <w:sz w:val="20"/>
        </w:rPr>
        <w:t>Lenkung von Dokumenten und Aufzeichnungen</w:t>
      </w:r>
      <w:r w:rsidRPr="00117018">
        <w:rPr>
          <w:rFonts w:asciiTheme="minorHAnsi" w:hAnsiTheme="minorHAnsi" w:cstheme="minorHAnsi"/>
          <w:bCs/>
          <w:sz w:val="20"/>
        </w:rPr>
        <w:t xml:space="preserve">. </w:t>
      </w:r>
      <w:r w:rsidR="00466FA1">
        <w:rPr>
          <w:rFonts w:asciiTheme="minorHAnsi" w:hAnsiTheme="minorHAnsi" w:cstheme="minorHAnsi"/>
          <w:bCs/>
          <w:sz w:val="20"/>
        </w:rPr>
        <w:t>Es enthält Regelungen und Verweise bzgl. der Rechte und Pflichten der Kunden, insbesondere was die Nutzung</w:t>
      </w:r>
      <w:r w:rsidR="00A015DA">
        <w:rPr>
          <w:rFonts w:asciiTheme="minorHAnsi" w:hAnsiTheme="minorHAnsi" w:cstheme="minorHAnsi"/>
          <w:bCs/>
          <w:sz w:val="20"/>
        </w:rPr>
        <w:t xml:space="preserve"> von</w:t>
      </w:r>
      <w:r w:rsidR="00466FA1">
        <w:rPr>
          <w:rFonts w:asciiTheme="minorHAnsi" w:hAnsiTheme="minorHAnsi" w:cstheme="minorHAnsi"/>
          <w:bCs/>
          <w:sz w:val="20"/>
        </w:rPr>
        <w:t xml:space="preserve"> Logos und Konformitätsbewertungsnachweisen betrifft sowie den Umgang mit Einsprüchen und Beschwerden.</w:t>
      </w:r>
    </w:p>
    <w:bookmarkEnd w:id="2"/>
    <w:p w14:paraId="1161A186" w14:textId="77777777" w:rsidR="008541A8" w:rsidRDefault="008541A8" w:rsidP="00E852AF">
      <w:pPr>
        <w:rPr>
          <w:rFonts w:asciiTheme="minorHAnsi" w:hAnsiTheme="minorHAnsi" w:cstheme="minorHAnsi"/>
          <w:bCs/>
          <w:sz w:val="20"/>
        </w:rPr>
      </w:pPr>
    </w:p>
    <w:p w14:paraId="14C3E54A" w14:textId="09154E18"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Kapitel 5 enthält allgemeine Produktkategorieregeln sowie allgemeine Ökobilanzrechenregeln (geltend für alle Baustoffe), welche über die zum Zeitpunkt der Veröffentlichung geltenden Standards, Normen, technischen Richtlinien bzw. Leitfäden der Dachorganisation ECO Platform oder sonstiger geltender Dokumente hinausgehen.</w:t>
      </w:r>
    </w:p>
    <w:p w14:paraId="7B33140E" w14:textId="224913FD" w:rsidR="00F12DE5"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Kapitel 6 beschreibt die Deklaration der Indikatoren und die Aufbereitung des Projektberichts.</w:t>
      </w:r>
    </w:p>
    <w:p w14:paraId="56025F83" w14:textId="77777777" w:rsidR="007C3D2A" w:rsidRDefault="00F12DE5" w:rsidP="00E852AF">
      <w:pPr>
        <w:rPr>
          <w:rFonts w:asciiTheme="minorHAnsi" w:hAnsiTheme="minorHAnsi" w:cstheme="minorHAnsi"/>
          <w:bCs/>
          <w:sz w:val="20"/>
        </w:rPr>
      </w:pPr>
      <w:r w:rsidRPr="00117018">
        <w:rPr>
          <w:rFonts w:asciiTheme="minorHAnsi" w:hAnsiTheme="minorHAnsi" w:cstheme="minorHAnsi"/>
          <w:bCs/>
          <w:sz w:val="20"/>
        </w:rPr>
        <w:t xml:space="preserve">Kapitel 7 und 8 spezifizieren Regeln bzgl. der Auswahl von generischen Daten sowie die Anforderungen an zugelassene Grundlagendatenbanken.    </w:t>
      </w:r>
    </w:p>
    <w:p w14:paraId="15568215" w14:textId="5151312E" w:rsidR="00F12DE5" w:rsidRPr="00117018" w:rsidRDefault="007C3D2A" w:rsidP="00E852AF">
      <w:pPr>
        <w:rPr>
          <w:rFonts w:asciiTheme="minorHAnsi" w:hAnsiTheme="minorHAnsi" w:cstheme="minorHAnsi"/>
          <w:bCs/>
          <w:sz w:val="20"/>
        </w:rPr>
      </w:pPr>
      <w:bookmarkStart w:id="3" w:name="_Hlk95071448"/>
      <w:r>
        <w:rPr>
          <w:rFonts w:asciiTheme="minorHAnsi" w:hAnsiTheme="minorHAnsi" w:cstheme="minorHAnsi"/>
          <w:bCs/>
          <w:sz w:val="20"/>
        </w:rPr>
        <w:t xml:space="preserve">Kapitel 9 </w:t>
      </w:r>
      <w:r w:rsidR="00A015DA">
        <w:rPr>
          <w:rFonts w:asciiTheme="minorHAnsi" w:hAnsiTheme="minorHAnsi" w:cstheme="minorHAnsi"/>
          <w:bCs/>
          <w:sz w:val="20"/>
        </w:rPr>
        <w:t>enthält</w:t>
      </w:r>
      <w:r>
        <w:rPr>
          <w:rFonts w:asciiTheme="minorHAnsi" w:hAnsiTheme="minorHAnsi" w:cstheme="minorHAnsi"/>
          <w:bCs/>
          <w:sz w:val="20"/>
        </w:rPr>
        <w:t xml:space="preserve"> Informationen über die Finanzierung und Gebührenordnung der Konformitätsbewertungsstelle.</w:t>
      </w:r>
      <w:r w:rsidR="00F12DE5" w:rsidRPr="00117018">
        <w:rPr>
          <w:rFonts w:asciiTheme="minorHAnsi" w:hAnsiTheme="minorHAnsi" w:cstheme="minorHAnsi"/>
          <w:bCs/>
          <w:sz w:val="20"/>
        </w:rPr>
        <w:t xml:space="preserve">          </w:t>
      </w:r>
    </w:p>
    <w:bookmarkEnd w:id="3"/>
    <w:p w14:paraId="3A3FFDE8" w14:textId="77777777" w:rsidR="00E852AF" w:rsidRPr="00117018" w:rsidRDefault="00E852AF" w:rsidP="00E852AF">
      <w:pPr>
        <w:rPr>
          <w:rFonts w:asciiTheme="minorHAnsi" w:hAnsiTheme="minorHAnsi" w:cstheme="minorHAnsi"/>
          <w:bCs/>
          <w:sz w:val="20"/>
        </w:rPr>
      </w:pPr>
    </w:p>
    <w:p w14:paraId="43FC85B2" w14:textId="361D868F" w:rsidR="00E852AF" w:rsidRDefault="00E852AF" w:rsidP="00E852AF">
      <w:pPr>
        <w:rPr>
          <w:rFonts w:asciiTheme="minorHAnsi" w:hAnsiTheme="minorHAnsi" w:cstheme="minorHAnsi"/>
          <w:bCs/>
          <w:sz w:val="20"/>
        </w:rPr>
      </w:pPr>
      <w:r w:rsidRPr="00117018">
        <w:rPr>
          <w:rFonts w:asciiTheme="minorHAnsi" w:hAnsiTheme="minorHAnsi" w:cstheme="minorHAnsi"/>
          <w:bCs/>
          <w:sz w:val="20"/>
        </w:rPr>
        <w:t>Die Vorgaben im BAU EPD MS</w:t>
      </w:r>
      <w:r w:rsidR="00A015DA">
        <w:rPr>
          <w:rFonts w:asciiTheme="minorHAnsi" w:hAnsiTheme="minorHAnsi" w:cstheme="minorHAnsi"/>
          <w:bCs/>
          <w:sz w:val="20"/>
        </w:rPr>
        <w:t>-</w:t>
      </w:r>
      <w:r w:rsidRPr="00117018">
        <w:rPr>
          <w:rFonts w:asciiTheme="minorHAnsi" w:hAnsiTheme="minorHAnsi" w:cstheme="minorHAnsi"/>
          <w:bCs/>
          <w:sz w:val="20"/>
        </w:rPr>
        <w:t xml:space="preserve">HB für die Erstellung von Ökobilanzen bzw. EPD-Dokumenten wurden auf folgenden geltenden Regelwerken </w:t>
      </w:r>
      <w:r w:rsidR="001725BD" w:rsidRPr="00117018">
        <w:rPr>
          <w:rFonts w:asciiTheme="minorHAnsi" w:hAnsiTheme="minorHAnsi" w:cstheme="minorHAnsi"/>
          <w:bCs/>
          <w:sz w:val="20"/>
        </w:rPr>
        <w:t>aufgebaut</w:t>
      </w:r>
      <w:r w:rsidR="00F12DE5" w:rsidRPr="00117018">
        <w:rPr>
          <w:rFonts w:asciiTheme="minorHAnsi" w:hAnsiTheme="minorHAnsi" w:cstheme="minorHAnsi"/>
          <w:bCs/>
          <w:sz w:val="20"/>
        </w:rPr>
        <w:t>, es wurde die jeweils gültige Fassung der Regelwerke zum Stichtag der Veröffentlichung der Version des MS HB</w:t>
      </w:r>
      <w:r w:rsidR="001725BD" w:rsidRPr="00117018">
        <w:rPr>
          <w:rFonts w:asciiTheme="minorHAnsi" w:hAnsiTheme="minorHAnsi" w:cstheme="minorHAnsi"/>
          <w:bCs/>
          <w:sz w:val="20"/>
        </w:rPr>
        <w:t>s berücksichtigt</w:t>
      </w:r>
      <w:r w:rsidRPr="00117018">
        <w:rPr>
          <w:rFonts w:asciiTheme="minorHAnsi" w:hAnsiTheme="minorHAnsi" w:cstheme="minorHAnsi"/>
          <w:bCs/>
          <w:sz w:val="20"/>
        </w:rPr>
        <w:t>:</w:t>
      </w:r>
    </w:p>
    <w:p w14:paraId="23767191" w14:textId="77777777" w:rsidR="00BA4743" w:rsidRPr="00117018" w:rsidRDefault="00BA4743" w:rsidP="00E852AF">
      <w:pPr>
        <w:rPr>
          <w:rFonts w:asciiTheme="minorHAnsi" w:hAnsiTheme="minorHAnsi" w:cstheme="minorHAnsi"/>
          <w:bCs/>
          <w:sz w:val="20"/>
        </w:rPr>
      </w:pPr>
    </w:p>
    <w:p w14:paraId="01DD9362" w14:textId="16B04705" w:rsidR="00BA4743" w:rsidRDefault="00BA4743">
      <w:pPr>
        <w:numPr>
          <w:ilvl w:val="0"/>
          <w:numId w:val="19"/>
        </w:numPr>
        <w:overflowPunct/>
        <w:autoSpaceDE/>
        <w:autoSpaceDN/>
        <w:adjustRightInd/>
        <w:spacing w:line="320" w:lineRule="exact"/>
        <w:jc w:val="left"/>
        <w:textAlignment w:val="auto"/>
        <w:rPr>
          <w:rFonts w:asciiTheme="minorHAnsi" w:hAnsiTheme="minorHAnsi" w:cstheme="minorHAnsi"/>
          <w:sz w:val="20"/>
        </w:rPr>
      </w:pPr>
      <w:bookmarkStart w:id="4" w:name="_Hlk95071506"/>
      <w:r w:rsidRPr="00117018">
        <w:rPr>
          <w:rFonts w:asciiTheme="minorHAnsi" w:hAnsiTheme="minorHAnsi" w:cstheme="minorHAnsi"/>
          <w:sz w:val="20"/>
        </w:rPr>
        <w:t>ÖVE/ÖNORM EN ISO/IEC 170</w:t>
      </w:r>
      <w:r>
        <w:rPr>
          <w:rFonts w:asciiTheme="minorHAnsi" w:hAnsiTheme="minorHAnsi" w:cstheme="minorHAnsi"/>
          <w:sz w:val="20"/>
        </w:rPr>
        <w:t>65</w:t>
      </w:r>
      <w:r w:rsidRPr="00117018">
        <w:rPr>
          <w:rFonts w:asciiTheme="minorHAnsi" w:hAnsiTheme="minorHAnsi" w:cstheme="minorHAnsi"/>
          <w:sz w:val="20"/>
        </w:rPr>
        <w:t>:20</w:t>
      </w:r>
      <w:r>
        <w:rPr>
          <w:rFonts w:asciiTheme="minorHAnsi" w:hAnsiTheme="minorHAnsi" w:cstheme="minorHAnsi"/>
          <w:sz w:val="20"/>
        </w:rPr>
        <w:t>13 – Konformitätsbewertung – Anforderungen an Stellen, die Produkte, Prozesse und Dienstleistungen zertifizieren (ISO/IEC 17065:2012)</w:t>
      </w:r>
    </w:p>
    <w:bookmarkEnd w:id="4"/>
    <w:p w14:paraId="62C3AB4A" w14:textId="0D72A2D6" w:rsidR="00E852AF" w:rsidRPr="00117018" w:rsidRDefault="00D87287">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ÖVE/ÖNORM </w:t>
      </w:r>
      <w:r w:rsidR="00E852AF" w:rsidRPr="00117018">
        <w:rPr>
          <w:rFonts w:asciiTheme="minorHAnsi" w:hAnsiTheme="minorHAnsi" w:cstheme="minorHAnsi"/>
          <w:sz w:val="20"/>
        </w:rPr>
        <w:t>EN ISO/IEC 17029:20</w:t>
      </w:r>
      <w:r w:rsidRPr="00117018">
        <w:rPr>
          <w:rFonts w:asciiTheme="minorHAnsi" w:hAnsiTheme="minorHAnsi" w:cstheme="minorHAnsi"/>
          <w:sz w:val="20"/>
        </w:rPr>
        <w:t>20</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Konformitätsbewertung - Allgemeine Grundsätze und Anforderungen Validierungs- und </w:t>
      </w:r>
      <w:r w:rsidR="00401FE4" w:rsidRPr="00117018">
        <w:rPr>
          <w:rFonts w:asciiTheme="minorHAnsi" w:hAnsiTheme="minorHAnsi" w:cstheme="minorHAnsi"/>
          <w:sz w:val="20"/>
        </w:rPr>
        <w:t>Verifizierungsstellen</w:t>
      </w:r>
      <w:r w:rsidR="00E852AF" w:rsidRPr="00117018">
        <w:rPr>
          <w:rFonts w:asciiTheme="minorHAnsi" w:hAnsiTheme="minorHAnsi" w:cstheme="minorHAnsi"/>
          <w:sz w:val="20"/>
        </w:rPr>
        <w:t xml:space="preserve"> (ISO/IEC 17029:201</w:t>
      </w:r>
      <w:r w:rsidRPr="00117018">
        <w:rPr>
          <w:rFonts w:asciiTheme="minorHAnsi" w:hAnsiTheme="minorHAnsi" w:cstheme="minorHAnsi"/>
          <w:sz w:val="20"/>
        </w:rPr>
        <w:t>9</w:t>
      </w:r>
      <w:r w:rsidR="00E852AF" w:rsidRPr="00117018">
        <w:rPr>
          <w:rFonts w:asciiTheme="minorHAnsi" w:hAnsiTheme="minorHAnsi" w:cstheme="minorHAnsi"/>
          <w:sz w:val="20"/>
        </w:rPr>
        <w:t>)</w:t>
      </w:r>
    </w:p>
    <w:p w14:paraId="078F235B" w14:textId="4EE5D663"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EN ISO 14025</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Umweltkennzeichnungen und -deklarationen – Typ III Umweltdeklarationen – Grundsätze und Verfahren </w:t>
      </w:r>
      <w:r w:rsidR="00D87287" w:rsidRPr="00117018">
        <w:rPr>
          <w:rFonts w:asciiTheme="minorHAnsi" w:hAnsiTheme="minorHAnsi" w:cstheme="minorHAnsi"/>
          <w:sz w:val="20"/>
        </w:rPr>
        <w:t>(ISO 14025:2006)</w:t>
      </w:r>
    </w:p>
    <w:p w14:paraId="194C1C00" w14:textId="625E84A8"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EN ISO 14020</w:t>
      </w:r>
      <w:r w:rsidR="00D87287" w:rsidRPr="00117018">
        <w:rPr>
          <w:rFonts w:asciiTheme="minorHAnsi" w:hAnsiTheme="minorHAnsi" w:cstheme="minorHAnsi"/>
          <w:sz w:val="20"/>
        </w:rPr>
        <w:t>:2002</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Umweltkennzeichnungen und –deklarationen – Allgemeine Grundsätze</w:t>
      </w:r>
      <w:r w:rsidR="00D87287" w:rsidRPr="00117018">
        <w:rPr>
          <w:rFonts w:asciiTheme="minorHAnsi" w:hAnsiTheme="minorHAnsi" w:cstheme="minorHAnsi"/>
          <w:sz w:val="20"/>
        </w:rPr>
        <w:t xml:space="preserve"> </w:t>
      </w:r>
      <w:r w:rsidR="00D87287" w:rsidRPr="00117018">
        <w:rPr>
          <w:rFonts w:asciiTheme="minorHAnsi" w:hAnsiTheme="minorHAnsi" w:cstheme="minorHAnsi"/>
          <w:sz w:val="20"/>
        </w:rPr>
        <w:br/>
        <w:t>(ISO 14020:2000)</w:t>
      </w:r>
    </w:p>
    <w:p w14:paraId="17DAD97C" w14:textId="5F140210"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EN ISO 14040</w:t>
      </w:r>
      <w:r w:rsidR="00D87287" w:rsidRPr="00117018">
        <w:rPr>
          <w:rFonts w:asciiTheme="minorHAnsi" w:hAnsiTheme="minorHAnsi" w:cstheme="minorHAnsi"/>
          <w:sz w:val="20"/>
        </w:rPr>
        <w:t>:2009</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Umweltmanagement – Ökobilanz – Grundsätze und Rahmenbedingungen </w:t>
      </w:r>
      <w:r w:rsidR="00D87287" w:rsidRPr="00117018">
        <w:rPr>
          <w:rFonts w:asciiTheme="minorHAnsi" w:hAnsiTheme="minorHAnsi" w:cstheme="minorHAnsi"/>
          <w:sz w:val="20"/>
        </w:rPr>
        <w:br/>
        <w:t>(ISO 14040:2006)</w:t>
      </w:r>
    </w:p>
    <w:p w14:paraId="41D62757" w14:textId="1E83DE78"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EN ISO 14044</w:t>
      </w:r>
      <w:r w:rsidR="00D87287" w:rsidRPr="00117018">
        <w:rPr>
          <w:rFonts w:asciiTheme="minorHAnsi" w:hAnsiTheme="minorHAnsi" w:cstheme="minorHAnsi"/>
          <w:sz w:val="20"/>
        </w:rPr>
        <w:t>:2018</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Umweltmanagement – Ökobilanz – Anforderungen und Anleitungen</w:t>
      </w:r>
      <w:r w:rsidR="00D87287" w:rsidRPr="00117018">
        <w:rPr>
          <w:rFonts w:asciiTheme="minorHAnsi" w:hAnsiTheme="minorHAnsi" w:cstheme="minorHAnsi"/>
          <w:sz w:val="20"/>
        </w:rPr>
        <w:t xml:space="preserve"> (ISO 14044:2006 + A1:2017)</w:t>
      </w:r>
    </w:p>
    <w:p w14:paraId="4FAFFE69" w14:textId="623EC700"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EN 15804</w:t>
      </w:r>
      <w:r w:rsidR="003F21E1">
        <w:rPr>
          <w:rFonts w:asciiTheme="minorHAnsi" w:hAnsiTheme="minorHAnsi" w:cstheme="minorHAnsi"/>
          <w:sz w:val="20"/>
        </w:rPr>
        <w:t>:201</w:t>
      </w:r>
      <w:r w:rsidR="000F2156">
        <w:rPr>
          <w:rFonts w:asciiTheme="minorHAnsi" w:hAnsiTheme="minorHAnsi" w:cstheme="minorHAnsi"/>
          <w:sz w:val="20"/>
        </w:rPr>
        <w:t>2</w:t>
      </w:r>
      <w:r w:rsidR="003F21E1">
        <w:rPr>
          <w:rFonts w:asciiTheme="minorHAnsi" w:hAnsiTheme="minorHAnsi" w:cstheme="minorHAnsi"/>
          <w:sz w:val="20"/>
        </w:rPr>
        <w:t>+</w:t>
      </w:r>
      <w:r w:rsidR="000F2156">
        <w:rPr>
          <w:rFonts w:asciiTheme="minorHAnsi" w:hAnsiTheme="minorHAnsi" w:cstheme="minorHAnsi"/>
          <w:sz w:val="20"/>
        </w:rPr>
        <w:t>A</w:t>
      </w:r>
      <w:r w:rsidR="003F21E1">
        <w:rPr>
          <w:rFonts w:asciiTheme="minorHAnsi" w:hAnsiTheme="minorHAnsi" w:cstheme="minorHAnsi"/>
          <w:sz w:val="20"/>
        </w:rPr>
        <w:t>2:2019+</w:t>
      </w:r>
      <w:r w:rsidR="000F2156">
        <w:rPr>
          <w:rFonts w:asciiTheme="minorHAnsi" w:hAnsiTheme="minorHAnsi" w:cstheme="minorHAnsi"/>
          <w:sz w:val="20"/>
        </w:rPr>
        <w:t>AC</w:t>
      </w:r>
      <w:r w:rsidR="00D87287" w:rsidRPr="00117018">
        <w:rPr>
          <w:rFonts w:asciiTheme="minorHAnsi" w:hAnsiTheme="minorHAnsi" w:cstheme="minorHAnsi"/>
          <w:sz w:val="20"/>
        </w:rPr>
        <w:t>:202</w:t>
      </w:r>
      <w:r w:rsidR="00B83DE3">
        <w:rPr>
          <w:rFonts w:asciiTheme="minorHAnsi" w:hAnsiTheme="minorHAnsi" w:cstheme="minorHAnsi"/>
          <w:sz w:val="20"/>
        </w:rPr>
        <w:t>2</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Umweltdeklarationen für Produkte – Grundregeln für die Produktkategorie Bauprodukt</w:t>
      </w:r>
      <w:r w:rsidR="00D87287" w:rsidRPr="00117018">
        <w:rPr>
          <w:rFonts w:asciiTheme="minorHAnsi" w:hAnsiTheme="minorHAnsi" w:cstheme="minorHAnsi"/>
          <w:sz w:val="20"/>
        </w:rPr>
        <w:t>e</w:t>
      </w:r>
      <w:r w:rsidRPr="00117018">
        <w:rPr>
          <w:rFonts w:asciiTheme="minorHAnsi" w:hAnsiTheme="minorHAnsi" w:cstheme="minorHAnsi"/>
          <w:sz w:val="20"/>
        </w:rPr>
        <w:t xml:space="preserve"> </w:t>
      </w:r>
    </w:p>
    <w:p w14:paraId="2DBFD8C3" w14:textId="3E5940C7" w:rsidR="00E852AF" w:rsidRPr="00254993" w:rsidRDefault="00BE6FE1">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254993">
        <w:rPr>
          <w:rFonts w:asciiTheme="minorHAnsi" w:hAnsiTheme="minorHAnsi" w:cstheme="minorHAnsi"/>
          <w:sz w:val="20"/>
        </w:rPr>
        <w:t>EN</w:t>
      </w:r>
      <w:r w:rsidR="00E852AF" w:rsidRPr="00254993">
        <w:rPr>
          <w:rFonts w:asciiTheme="minorHAnsi" w:hAnsiTheme="minorHAnsi" w:cstheme="minorHAnsi"/>
          <w:sz w:val="20"/>
        </w:rPr>
        <w:t xml:space="preserve"> 15941</w:t>
      </w:r>
      <w:r w:rsidR="00D87287" w:rsidRPr="00254993">
        <w:rPr>
          <w:rFonts w:asciiTheme="minorHAnsi" w:hAnsiTheme="minorHAnsi" w:cstheme="minorHAnsi"/>
          <w:sz w:val="20"/>
        </w:rPr>
        <w:t>:20</w:t>
      </w:r>
      <w:r w:rsidRPr="00254993">
        <w:rPr>
          <w:rFonts w:asciiTheme="minorHAnsi" w:hAnsiTheme="minorHAnsi" w:cstheme="minorHAnsi"/>
          <w:sz w:val="20"/>
        </w:rPr>
        <w:t>24</w:t>
      </w:r>
      <w:r w:rsidR="005973D2" w:rsidRPr="00254993">
        <w:rPr>
          <w:rFonts w:asciiTheme="minorHAnsi" w:hAnsiTheme="minorHAnsi" w:cstheme="minorHAnsi"/>
          <w:sz w:val="20"/>
        </w:rPr>
        <w:t xml:space="preserve">– </w:t>
      </w:r>
      <w:r w:rsidRPr="00254993">
        <w:rPr>
          <w:rFonts w:asciiTheme="minorHAnsi" w:hAnsiTheme="minorHAnsi" w:cstheme="minorHAnsi"/>
          <w:sz w:val="20"/>
        </w:rPr>
        <w:t>Datenqualität für die Erfassung der Umweltqualität von Produkten und Bauwerken - Auswahl und Anwendung von Daten</w:t>
      </w:r>
    </w:p>
    <w:p w14:paraId="33EB89C8" w14:textId="1D652B0F"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lastRenderedPageBreak/>
        <w:t>EN 15942</w:t>
      </w:r>
      <w:r w:rsidR="00D87287" w:rsidRPr="00117018">
        <w:rPr>
          <w:rFonts w:asciiTheme="minorHAnsi" w:hAnsiTheme="minorHAnsi" w:cstheme="minorHAnsi"/>
          <w:sz w:val="20"/>
        </w:rPr>
        <w:t>:2011</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Umweltproduktdeklaration - Kommun</w:t>
      </w:r>
      <w:r w:rsidR="00D87287" w:rsidRPr="00117018">
        <w:rPr>
          <w:rFonts w:asciiTheme="minorHAnsi" w:hAnsiTheme="minorHAnsi" w:cstheme="minorHAnsi"/>
          <w:sz w:val="20"/>
        </w:rPr>
        <w:t>ikationsformate</w:t>
      </w:r>
      <w:r w:rsidRPr="00117018">
        <w:rPr>
          <w:rFonts w:asciiTheme="minorHAnsi" w:hAnsiTheme="minorHAnsi" w:cstheme="minorHAnsi"/>
          <w:sz w:val="20"/>
        </w:rPr>
        <w:t xml:space="preserve"> zwischen Unternehmen </w:t>
      </w:r>
    </w:p>
    <w:p w14:paraId="6E11886F" w14:textId="4D31B30B"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EN 15978</w:t>
      </w:r>
      <w:r w:rsidR="00D87287" w:rsidRPr="00117018">
        <w:rPr>
          <w:rFonts w:asciiTheme="minorHAnsi" w:hAnsiTheme="minorHAnsi" w:cstheme="minorHAnsi"/>
          <w:sz w:val="20"/>
        </w:rPr>
        <w:t>:2012</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Nachhaltigkeit von Bauwerken – Bewertung der umweltbezogenen Qualität von Gebäuden – Berechnungsmethode. </w:t>
      </w:r>
    </w:p>
    <w:p w14:paraId="31ABEECE" w14:textId="200B06F6"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ISO 21930</w:t>
      </w:r>
      <w:r w:rsidR="005973D2" w:rsidRPr="00117018">
        <w:rPr>
          <w:rFonts w:asciiTheme="minorHAnsi" w:hAnsiTheme="minorHAnsi" w:cstheme="minorHAnsi"/>
          <w:sz w:val="20"/>
          <w:lang w:val="en-GB"/>
        </w:rPr>
        <w:t>:2017</w:t>
      </w:r>
      <w:r w:rsidR="005973D2" w:rsidRPr="00117018">
        <w:rPr>
          <w:rFonts w:asciiTheme="minorHAnsi" w:hAnsiTheme="minorHAnsi" w:cstheme="minorHAnsi"/>
          <w:sz w:val="20"/>
          <w:lang w:val="en-US"/>
        </w:rPr>
        <w:t xml:space="preserve"> –</w:t>
      </w:r>
      <w:r w:rsidRPr="00117018">
        <w:rPr>
          <w:rFonts w:asciiTheme="minorHAnsi" w:hAnsiTheme="minorHAnsi" w:cstheme="minorHAnsi"/>
          <w:sz w:val="20"/>
          <w:lang w:val="en-GB"/>
        </w:rPr>
        <w:t>Sustainability in building</w:t>
      </w:r>
      <w:r w:rsidR="005973D2" w:rsidRPr="00117018">
        <w:rPr>
          <w:rFonts w:asciiTheme="minorHAnsi" w:hAnsiTheme="minorHAnsi" w:cstheme="minorHAnsi"/>
          <w:sz w:val="20"/>
          <w:lang w:val="en-GB"/>
        </w:rPr>
        <w:t>s and civil engineering works</w:t>
      </w:r>
      <w:r w:rsidRPr="00117018">
        <w:rPr>
          <w:rFonts w:asciiTheme="minorHAnsi" w:hAnsiTheme="minorHAnsi" w:cstheme="minorHAnsi"/>
          <w:sz w:val="20"/>
          <w:lang w:val="en-GB"/>
        </w:rPr>
        <w:t xml:space="preserve"> – </w:t>
      </w:r>
      <w:r w:rsidR="005973D2" w:rsidRPr="00117018">
        <w:rPr>
          <w:rFonts w:asciiTheme="minorHAnsi" w:hAnsiTheme="minorHAnsi" w:cstheme="minorHAnsi"/>
          <w:sz w:val="20"/>
          <w:lang w:val="en-GB"/>
        </w:rPr>
        <w:t>Core rules for e</w:t>
      </w:r>
      <w:r w:rsidRPr="00117018">
        <w:rPr>
          <w:rFonts w:asciiTheme="minorHAnsi" w:hAnsiTheme="minorHAnsi" w:cstheme="minorHAnsi"/>
          <w:sz w:val="20"/>
          <w:lang w:val="en-GB"/>
        </w:rPr>
        <w:t xml:space="preserve">nvironmental </w:t>
      </w:r>
      <w:r w:rsidR="005973D2" w:rsidRPr="00117018">
        <w:rPr>
          <w:rFonts w:asciiTheme="minorHAnsi" w:hAnsiTheme="minorHAnsi" w:cstheme="minorHAnsi"/>
          <w:sz w:val="20"/>
          <w:lang w:val="en-GB"/>
        </w:rPr>
        <w:t xml:space="preserve">product </w:t>
      </w:r>
      <w:r w:rsidRPr="00117018">
        <w:rPr>
          <w:rFonts w:asciiTheme="minorHAnsi" w:hAnsiTheme="minorHAnsi" w:cstheme="minorHAnsi"/>
          <w:sz w:val="20"/>
          <w:lang w:val="en-GB"/>
        </w:rPr>
        <w:t>declaration</w:t>
      </w:r>
      <w:r w:rsidR="005973D2" w:rsidRPr="00117018">
        <w:rPr>
          <w:rFonts w:asciiTheme="minorHAnsi" w:hAnsiTheme="minorHAnsi" w:cstheme="minorHAnsi"/>
          <w:sz w:val="20"/>
          <w:lang w:val="en-GB"/>
        </w:rPr>
        <w:t>s</w:t>
      </w:r>
      <w:r w:rsidRPr="00117018">
        <w:rPr>
          <w:rFonts w:asciiTheme="minorHAnsi" w:hAnsiTheme="minorHAnsi" w:cstheme="minorHAnsi"/>
          <w:sz w:val="20"/>
          <w:lang w:val="en-GB"/>
        </w:rPr>
        <w:t xml:space="preserve"> of </w:t>
      </w:r>
      <w:r w:rsidR="005973D2" w:rsidRPr="00117018">
        <w:rPr>
          <w:rFonts w:asciiTheme="minorHAnsi" w:hAnsiTheme="minorHAnsi" w:cstheme="minorHAnsi"/>
          <w:sz w:val="20"/>
          <w:lang w:val="en-GB"/>
        </w:rPr>
        <w:t>construction</w:t>
      </w:r>
      <w:r w:rsidRPr="00117018">
        <w:rPr>
          <w:rFonts w:asciiTheme="minorHAnsi" w:hAnsiTheme="minorHAnsi" w:cstheme="minorHAnsi"/>
          <w:sz w:val="20"/>
          <w:lang w:val="en-GB"/>
        </w:rPr>
        <w:t xml:space="preserve"> products</w:t>
      </w:r>
      <w:r w:rsidR="005973D2" w:rsidRPr="00117018">
        <w:rPr>
          <w:rFonts w:asciiTheme="minorHAnsi" w:hAnsiTheme="minorHAnsi" w:cstheme="minorHAnsi"/>
          <w:sz w:val="20"/>
          <w:lang w:val="en-GB"/>
        </w:rPr>
        <w:t xml:space="preserve"> and services</w:t>
      </w:r>
    </w:p>
    <w:p w14:paraId="2BF51EA4" w14:textId="36FFAC55"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CEN/TR 16970</w:t>
      </w:r>
      <w:r w:rsidR="005973D2" w:rsidRPr="00117018">
        <w:rPr>
          <w:rFonts w:asciiTheme="minorHAnsi" w:hAnsiTheme="minorHAnsi" w:cstheme="minorHAnsi"/>
          <w:sz w:val="20"/>
        </w:rPr>
        <w:t xml:space="preserve">:2016 – </w:t>
      </w:r>
      <w:r w:rsidRPr="00117018">
        <w:rPr>
          <w:rFonts w:asciiTheme="minorHAnsi" w:hAnsiTheme="minorHAnsi" w:cstheme="minorHAnsi"/>
          <w:sz w:val="20"/>
        </w:rPr>
        <w:t>Nachhaltiges Bauen — Leitfaden für die Anwendung von EN 15804</w:t>
      </w:r>
    </w:p>
    <w:p w14:paraId="75A55031" w14:textId="77777777" w:rsidR="00E852AF" w:rsidRPr="00117018" w:rsidRDefault="00E852AF" w:rsidP="00117018">
      <w:pPr>
        <w:ind w:left="720"/>
        <w:rPr>
          <w:rFonts w:asciiTheme="minorHAnsi" w:hAnsiTheme="minorHAnsi" w:cstheme="minorHAnsi"/>
          <w:sz w:val="20"/>
        </w:rPr>
      </w:pPr>
      <w:r w:rsidRPr="00117018">
        <w:rPr>
          <w:rFonts w:asciiTheme="minorHAnsi" w:hAnsiTheme="minorHAnsi" w:cstheme="minorHAnsi"/>
          <w:sz w:val="20"/>
        </w:rPr>
        <w:t xml:space="preserve">(Hinweis: mit folgenden drei Ausnahmen gemäß Beschluss der ECO Platform: </w:t>
      </w:r>
    </w:p>
    <w:p w14:paraId="6202671A" w14:textId="77777777" w:rsidR="00E852AF" w:rsidRPr="00117018" w:rsidRDefault="00E852AF">
      <w:pPr>
        <w:numPr>
          <w:ilvl w:val="1"/>
          <w:numId w:val="8"/>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Programmbetreiber können weitere Indikatoren definieren und veröffentlichen, wenn diese entsprechen als „zusätzliche Indikatoren“ gekennzeichnet sind. Die Indikatoren können an beliebiger Stelle im EPD-Dokument veröffentlicht werden.</w:t>
      </w:r>
    </w:p>
    <w:p w14:paraId="113A41AA" w14:textId="77777777" w:rsidR="00E852AF" w:rsidRPr="00117018" w:rsidRDefault="00E852AF">
      <w:pPr>
        <w:numPr>
          <w:ilvl w:val="1"/>
          <w:numId w:val="8"/>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 xml:space="preserve">Der Programmbetreiber kann das “Polluter pays”-Prinzip auf den Einsatz von Abfall entsprechend seiner Regeln auslegen (Modellierung als Beseitigungs- oder Verwertungsprozess). </w:t>
      </w:r>
    </w:p>
    <w:p w14:paraId="02F5DBD9" w14:textId="77777777" w:rsidR="00E852AF" w:rsidRPr="00117018" w:rsidRDefault="00E852AF">
      <w:pPr>
        <w:numPr>
          <w:ilvl w:val="1"/>
          <w:numId w:val="8"/>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Default Werte aus CEN TC Produkt-PCRs müssen nicht automatisch übernommen werden.)</w:t>
      </w:r>
    </w:p>
    <w:p w14:paraId="2CFFB314" w14:textId="70E1ECA0" w:rsidR="00E852AF" w:rsidRPr="00117018" w:rsidRDefault="000F2156">
      <w:pPr>
        <w:numPr>
          <w:ilvl w:val="0"/>
          <w:numId w:val="19"/>
        </w:numPr>
        <w:overflowPunct/>
        <w:autoSpaceDE/>
        <w:autoSpaceDN/>
        <w:adjustRightInd/>
        <w:spacing w:line="320" w:lineRule="exact"/>
        <w:jc w:val="left"/>
        <w:textAlignment w:val="auto"/>
        <w:rPr>
          <w:rFonts w:asciiTheme="minorHAnsi" w:hAnsiTheme="minorHAnsi" w:cstheme="minorHAnsi"/>
          <w:sz w:val="20"/>
        </w:rPr>
      </w:pPr>
      <w:r>
        <w:rPr>
          <w:rFonts w:asciiTheme="minorHAnsi" w:hAnsiTheme="minorHAnsi" w:cstheme="minorHAnsi"/>
          <w:bCs/>
          <w:sz w:val="20"/>
        </w:rPr>
        <w:t>Standards der ECO Platform</w:t>
      </w:r>
      <w:r w:rsidR="00E852AF" w:rsidRPr="00117018">
        <w:rPr>
          <w:rFonts w:asciiTheme="minorHAnsi" w:hAnsiTheme="minorHAnsi" w:cstheme="minorHAnsi"/>
          <w:bCs/>
          <w:sz w:val="20"/>
        </w:rPr>
        <w:t xml:space="preserve"> für ECO Platform Programmbetreiber (Herausgeber: ECO Platform, </w:t>
      </w:r>
      <w:r>
        <w:rPr>
          <w:rFonts w:asciiTheme="minorHAnsi" w:hAnsiTheme="minorHAnsi" w:cstheme="minorHAnsi"/>
          <w:bCs/>
          <w:sz w:val="20"/>
        </w:rPr>
        <w:t>Versionen Dezember 2024</w:t>
      </w:r>
      <w:r w:rsidR="00E852AF" w:rsidRPr="00117018">
        <w:rPr>
          <w:rFonts w:asciiTheme="minorHAnsi" w:hAnsiTheme="minorHAnsi" w:cstheme="minorHAnsi"/>
          <w:bCs/>
          <w:sz w:val="20"/>
        </w:rPr>
        <w:t>)</w:t>
      </w:r>
      <w:r w:rsidR="00E852AF" w:rsidRPr="00117018">
        <w:rPr>
          <w:rFonts w:asciiTheme="minorHAnsi" w:hAnsiTheme="minorHAnsi" w:cstheme="minorHAnsi"/>
          <w:sz w:val="20"/>
        </w:rPr>
        <w:br/>
      </w:r>
    </w:p>
    <w:p w14:paraId="717AC56C" w14:textId="25BFF7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Vorgaben im BAU EPD MS</w:t>
      </w:r>
      <w:r w:rsidR="00BA4743">
        <w:rPr>
          <w:rFonts w:asciiTheme="minorHAnsi" w:hAnsiTheme="minorHAnsi" w:cstheme="minorHAnsi"/>
          <w:sz w:val="20"/>
        </w:rPr>
        <w:t>-</w:t>
      </w:r>
      <w:r w:rsidRPr="00117018">
        <w:rPr>
          <w:rFonts w:asciiTheme="minorHAnsi" w:hAnsiTheme="minorHAnsi" w:cstheme="minorHAnsi"/>
          <w:sz w:val="20"/>
        </w:rPr>
        <w:t xml:space="preserve">HB dienen dazu, die Anforderungen aus oben genannten, übergeordneten Regelwerken zu ergänzen, zu spezifizieren oder durch Beispiele zu veranschaulichen. </w:t>
      </w:r>
    </w:p>
    <w:p w14:paraId="0DF4B9B2" w14:textId="77777777" w:rsidR="00E852AF" w:rsidRPr="00117018" w:rsidRDefault="00E852AF" w:rsidP="00E852AF">
      <w:pPr>
        <w:rPr>
          <w:rFonts w:asciiTheme="minorHAnsi" w:hAnsiTheme="minorHAnsi" w:cstheme="minorHAnsi"/>
          <w:sz w:val="20"/>
        </w:rPr>
      </w:pPr>
    </w:p>
    <w:p w14:paraId="0084A614" w14:textId="694A5D4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Hinweis: Für jede spezifische Bauproduktekategorie gelten die ergänzenden spezifischen Produktkategorieregeln der </w:t>
      </w:r>
      <w:r w:rsidR="00214891" w:rsidRPr="00117018">
        <w:rPr>
          <w:rFonts w:asciiTheme="minorHAnsi" w:hAnsiTheme="minorHAnsi" w:cstheme="minorHAnsi"/>
          <w:sz w:val="20"/>
        </w:rPr>
        <w:br/>
      </w:r>
      <w:r w:rsidRPr="00117018">
        <w:rPr>
          <w:rFonts w:asciiTheme="minorHAnsi" w:hAnsiTheme="minorHAnsi" w:cstheme="minorHAnsi"/>
          <w:sz w:val="20"/>
        </w:rPr>
        <w:t>Bau EPD GmbH (PKR-B-Teile, basierend auf c-PCR-Dokumenten des CEN TC 350 Normungsausschusses bzw. des ISO/TC 59 SC 17 WG3 Normungsausschusses)</w:t>
      </w:r>
    </w:p>
    <w:p w14:paraId="7BE3FA85" w14:textId="77777777" w:rsidR="00E852AF" w:rsidRPr="00117018" w:rsidRDefault="00E852AF" w:rsidP="00E852AF">
      <w:pPr>
        <w:rPr>
          <w:rFonts w:asciiTheme="minorHAnsi" w:hAnsiTheme="minorHAnsi" w:cstheme="minorHAnsi"/>
          <w:sz w:val="20"/>
        </w:rPr>
      </w:pPr>
    </w:p>
    <w:p w14:paraId="56CF3A83" w14:textId="263FB6DB"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Version </w:t>
      </w:r>
      <w:r w:rsidR="000F2156">
        <w:rPr>
          <w:rFonts w:asciiTheme="minorHAnsi" w:hAnsiTheme="minorHAnsi" w:cstheme="minorHAnsi"/>
          <w:b/>
          <w:sz w:val="20"/>
        </w:rPr>
        <w:t>7</w:t>
      </w:r>
      <w:r w:rsidR="00117018">
        <w:rPr>
          <w:rFonts w:asciiTheme="minorHAnsi" w:hAnsiTheme="minorHAnsi" w:cstheme="minorHAnsi"/>
          <w:b/>
          <w:sz w:val="20"/>
        </w:rPr>
        <w:t>.0.0</w:t>
      </w:r>
    </w:p>
    <w:p w14:paraId="6704852F" w14:textId="06BC7098"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Wien, </w:t>
      </w:r>
      <w:r w:rsidR="00395C6C">
        <w:rPr>
          <w:rFonts w:asciiTheme="minorHAnsi" w:hAnsiTheme="minorHAnsi" w:cstheme="minorHAnsi"/>
          <w:b/>
          <w:sz w:val="20"/>
        </w:rPr>
        <w:t>25.02.2025</w:t>
      </w:r>
    </w:p>
    <w:p w14:paraId="5DA24E44" w14:textId="77777777" w:rsidR="00E852AF" w:rsidRPr="00117018" w:rsidRDefault="00E852AF" w:rsidP="00E852AF">
      <w:pPr>
        <w:spacing w:before="240" w:line="240" w:lineRule="auto"/>
        <w:rPr>
          <w:rFonts w:asciiTheme="minorHAnsi" w:hAnsiTheme="minorHAnsi" w:cstheme="minorHAnsi"/>
          <w:sz w:val="20"/>
        </w:rPr>
      </w:pPr>
      <w:r w:rsidRPr="00117018">
        <w:rPr>
          <w:rFonts w:asciiTheme="minorHAnsi" w:hAnsiTheme="minorHAnsi" w:cstheme="minorHAnsi"/>
          <w:sz w:val="20"/>
        </w:rPr>
        <w:t>Kontakt:</w:t>
      </w:r>
    </w:p>
    <w:p w14:paraId="36A1787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Bau EPD GmbH</w:t>
      </w:r>
    </w:p>
    <w:p w14:paraId="6B967C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Seidengasse 13/3</w:t>
      </w:r>
    </w:p>
    <w:p w14:paraId="0742EC2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A-1070 Wien</w:t>
      </w:r>
    </w:p>
    <w:p w14:paraId="2D69A70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Österreich</w:t>
      </w:r>
    </w:p>
    <w:p w14:paraId="49386BE3" w14:textId="77777777" w:rsidR="00E852AF" w:rsidRPr="00117018" w:rsidRDefault="00E852AF" w:rsidP="00E852AF">
      <w:pPr>
        <w:rPr>
          <w:rFonts w:asciiTheme="minorHAnsi" w:hAnsiTheme="minorHAnsi" w:cstheme="minorHAnsi"/>
          <w:sz w:val="20"/>
        </w:rPr>
      </w:pPr>
      <w:hyperlink r:id="rId14" w:history="1">
        <w:r w:rsidRPr="00117018">
          <w:rPr>
            <w:rFonts w:asciiTheme="minorHAnsi" w:hAnsiTheme="minorHAnsi" w:cstheme="minorHAnsi"/>
            <w:sz w:val="20"/>
          </w:rPr>
          <w:t>http://www.bau-epd.at</w:t>
        </w:r>
      </w:hyperlink>
      <w:r w:rsidRPr="00117018">
        <w:rPr>
          <w:rFonts w:asciiTheme="minorHAnsi" w:hAnsiTheme="minorHAnsi" w:cstheme="minorHAnsi"/>
          <w:sz w:val="20"/>
        </w:rPr>
        <w:t xml:space="preserve"> ; </w:t>
      </w:r>
      <w:hyperlink r:id="rId15" w:history="1">
        <w:r w:rsidRPr="00117018">
          <w:rPr>
            <w:rFonts w:asciiTheme="minorHAnsi" w:hAnsiTheme="minorHAnsi" w:cstheme="minorHAnsi"/>
            <w:sz w:val="20"/>
          </w:rPr>
          <w:t>office@bau-epd.at</w:t>
        </w:r>
      </w:hyperlink>
      <w:r w:rsidRPr="00117018">
        <w:rPr>
          <w:rFonts w:asciiTheme="minorHAnsi" w:hAnsiTheme="minorHAnsi" w:cstheme="minorHAnsi"/>
          <w:sz w:val="20"/>
        </w:rPr>
        <w:t xml:space="preserve"> </w:t>
      </w:r>
    </w:p>
    <w:p w14:paraId="148FC8D9" w14:textId="77777777" w:rsidR="00E852AF" w:rsidRPr="00117018" w:rsidRDefault="00E852AF" w:rsidP="00E852AF">
      <w:pPr>
        <w:pStyle w:val="Kommentarthema"/>
        <w:rPr>
          <w:rFonts w:asciiTheme="minorHAnsi" w:hAnsiTheme="minorHAnsi" w:cstheme="minorHAnsi"/>
        </w:rPr>
      </w:pPr>
    </w:p>
    <w:p w14:paraId="52263634" w14:textId="77777777" w:rsidR="00DC6651"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r w:rsidRPr="00117018">
        <w:rPr>
          <w:rFonts w:asciiTheme="minorHAnsi" w:hAnsiTheme="minorHAnsi" w:cstheme="minorHAnsi"/>
          <w:sz w:val="20"/>
        </w:rPr>
        <w:t>© Bau EPD GmbH</w:t>
      </w:r>
      <w:r w:rsidRPr="00117018">
        <w:rPr>
          <w:rFonts w:asciiTheme="minorHAnsi" w:hAnsiTheme="minorHAnsi" w:cstheme="minorHAnsi"/>
          <w:b/>
          <w:color w:val="002060"/>
          <w:sz w:val="20"/>
        </w:rPr>
        <w:t xml:space="preserve"> </w:t>
      </w:r>
    </w:p>
    <w:p w14:paraId="33F8A62E" w14:textId="77777777" w:rsidR="00DC6651" w:rsidRPr="00117018" w:rsidRDefault="00DC6651"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6B18D717" w14:textId="254718B7" w:rsidR="00BC127C" w:rsidRDefault="00BC127C">
      <w:pPr>
        <w:overflowPunct/>
        <w:autoSpaceDE/>
        <w:autoSpaceDN/>
        <w:adjustRightInd/>
        <w:spacing w:after="200" w:line="276" w:lineRule="auto"/>
        <w:jc w:val="left"/>
        <w:textAlignment w:val="auto"/>
        <w:rPr>
          <w:rFonts w:asciiTheme="minorHAnsi" w:hAnsiTheme="minorHAnsi" w:cstheme="minorHAnsi"/>
          <w:b/>
          <w:color w:val="002060"/>
          <w:sz w:val="20"/>
        </w:rPr>
      </w:pPr>
      <w:r>
        <w:rPr>
          <w:rFonts w:asciiTheme="minorHAnsi" w:hAnsiTheme="minorHAnsi" w:cstheme="minorHAnsi"/>
          <w:b/>
          <w:color w:val="002060"/>
          <w:sz w:val="20"/>
        </w:rPr>
        <w:br w:type="page"/>
      </w:r>
    </w:p>
    <w:p w14:paraId="338BE1C6"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33007847" w14:textId="77777777" w:rsidR="00E852AF" w:rsidRPr="00117018" w:rsidRDefault="00E852AF" w:rsidP="00E852AF">
      <w:pPr>
        <w:spacing w:after="120" w:line="240" w:lineRule="auto"/>
        <w:jc w:val="left"/>
        <w:rPr>
          <w:rFonts w:asciiTheme="minorHAnsi" w:hAnsiTheme="minorHAnsi" w:cstheme="minorHAnsi"/>
          <w:b/>
          <w:color w:val="002060"/>
          <w:sz w:val="20"/>
        </w:rPr>
      </w:pPr>
      <w:r w:rsidRPr="00117018">
        <w:rPr>
          <w:rFonts w:asciiTheme="minorHAnsi" w:hAnsiTheme="minorHAnsi" w:cstheme="minorHAnsi"/>
          <w:b/>
          <w:color w:val="002060"/>
          <w:sz w:val="20"/>
        </w:rPr>
        <w:t>Nachverfolgung der Versionen:</w:t>
      </w:r>
    </w:p>
    <w:tbl>
      <w:tblPr>
        <w:tblW w:w="9606" w:type="dxa"/>
        <w:tblInd w:w="-142" w:type="dxa"/>
        <w:tblLayout w:type="fixed"/>
        <w:tblLook w:val="00A0" w:firstRow="1" w:lastRow="0" w:firstColumn="1" w:lastColumn="0" w:noHBand="0" w:noVBand="0"/>
      </w:tblPr>
      <w:tblGrid>
        <w:gridCol w:w="959"/>
        <w:gridCol w:w="7513"/>
        <w:gridCol w:w="1134"/>
      </w:tblGrid>
      <w:tr w:rsidR="00E852AF" w:rsidRPr="00117018" w14:paraId="06F9CCDB" w14:textId="77777777" w:rsidTr="000E7F1C">
        <w:trPr>
          <w:trHeight w:val="397"/>
        </w:trPr>
        <w:tc>
          <w:tcPr>
            <w:tcW w:w="959"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34131D6D"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Version</w:t>
            </w:r>
          </w:p>
        </w:tc>
        <w:tc>
          <w:tcPr>
            <w:tcW w:w="7513"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5C5CAC12"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Kommentar</w:t>
            </w:r>
          </w:p>
        </w:tc>
        <w:tc>
          <w:tcPr>
            <w:tcW w:w="1134"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6A4227B2" w14:textId="77777777" w:rsidR="00E852AF" w:rsidRPr="00117018" w:rsidRDefault="00E852AF" w:rsidP="00EB3ACB">
            <w:pPr>
              <w:jc w:val="center"/>
              <w:rPr>
                <w:rFonts w:asciiTheme="minorHAnsi" w:hAnsiTheme="minorHAnsi" w:cstheme="minorHAnsi"/>
                <w:sz w:val="20"/>
              </w:rPr>
            </w:pPr>
            <w:r w:rsidRPr="00117018">
              <w:rPr>
                <w:rFonts w:asciiTheme="minorHAnsi" w:hAnsiTheme="minorHAnsi" w:cstheme="minorHAnsi"/>
                <w:sz w:val="20"/>
              </w:rPr>
              <w:t>STAND</w:t>
            </w:r>
          </w:p>
        </w:tc>
      </w:tr>
      <w:tr w:rsidR="00E852AF" w:rsidRPr="00117018" w14:paraId="448C31B3" w14:textId="77777777" w:rsidTr="000E7F1C">
        <w:tc>
          <w:tcPr>
            <w:tcW w:w="959" w:type="dxa"/>
            <w:tcBorders>
              <w:top w:val="single" w:sz="12" w:space="0" w:color="auto"/>
              <w:left w:val="single" w:sz="8" w:space="0" w:color="000000" w:themeColor="text1"/>
              <w:bottom w:val="single" w:sz="8" w:space="0" w:color="000000" w:themeColor="text1"/>
              <w:right w:val="single" w:sz="8" w:space="0" w:color="000000" w:themeColor="text1"/>
            </w:tcBorders>
          </w:tcPr>
          <w:p w14:paraId="3834A455" w14:textId="77777777" w:rsidR="00E852AF" w:rsidRPr="00117018" w:rsidRDefault="00E852AF" w:rsidP="00EB3ACB">
            <w:pPr>
              <w:jc w:val="left"/>
              <w:rPr>
                <w:rFonts w:asciiTheme="minorHAnsi" w:hAnsiTheme="minorHAnsi" w:cstheme="minorHAnsi"/>
                <w:b/>
                <w:sz w:val="18"/>
                <w:szCs w:val="16"/>
              </w:rPr>
            </w:pPr>
            <w:r w:rsidRPr="00117018">
              <w:rPr>
                <w:rFonts w:asciiTheme="minorHAnsi" w:hAnsiTheme="minorHAnsi" w:cstheme="minorHAnsi"/>
                <w:sz w:val="18"/>
                <w:szCs w:val="16"/>
              </w:rPr>
              <w:t>V 0.0.0</w:t>
            </w:r>
          </w:p>
        </w:tc>
        <w:tc>
          <w:tcPr>
            <w:tcW w:w="7513" w:type="dxa"/>
            <w:tcBorders>
              <w:top w:val="single" w:sz="12" w:space="0" w:color="auto"/>
              <w:left w:val="single" w:sz="8" w:space="0" w:color="000000" w:themeColor="text1"/>
              <w:bottom w:val="single" w:sz="8" w:space="0" w:color="000000" w:themeColor="text1"/>
              <w:right w:val="single" w:sz="8" w:space="0" w:color="000000" w:themeColor="text1"/>
            </w:tcBorders>
          </w:tcPr>
          <w:p w14:paraId="56912240" w14:textId="77777777" w:rsidR="00E852AF" w:rsidRPr="00117018" w:rsidRDefault="00E852AF" w:rsidP="00EB3ACB">
            <w:pPr>
              <w:jc w:val="left"/>
              <w:rPr>
                <w:rFonts w:asciiTheme="minorHAnsi" w:hAnsiTheme="minorHAnsi" w:cstheme="minorHAnsi"/>
                <w:sz w:val="18"/>
                <w:szCs w:val="16"/>
              </w:rPr>
            </w:pPr>
            <w:r w:rsidRPr="00117018">
              <w:rPr>
                <w:rFonts w:asciiTheme="minorHAnsi" w:hAnsiTheme="minorHAnsi" w:cstheme="minorHAnsi"/>
                <w:sz w:val="18"/>
                <w:szCs w:val="16"/>
              </w:rPr>
              <w:t xml:space="preserve">Zusammenführung der ehemaligen Einzeldokumente «Basisdokument» und «Ökobilanzregeln», Einarbeitung notwendiger Managementsystem-Komponenten und Dokumentenverweise im Hinblick auf eine zukünftige Akkreditierung, Entfernung von Wiederholungstexten aus den zugrundeliegenden Standards, Beschränkung auf Ergänzungen </w:t>
            </w:r>
          </w:p>
        </w:tc>
        <w:tc>
          <w:tcPr>
            <w:tcW w:w="1134" w:type="dxa"/>
            <w:tcBorders>
              <w:top w:val="single" w:sz="12" w:space="0" w:color="auto"/>
              <w:left w:val="single" w:sz="8" w:space="0" w:color="000000" w:themeColor="text1"/>
              <w:bottom w:val="single" w:sz="8" w:space="0" w:color="000000" w:themeColor="text1"/>
              <w:right w:val="single" w:sz="8" w:space="0" w:color="000000" w:themeColor="text1"/>
            </w:tcBorders>
            <w:vAlign w:val="center"/>
          </w:tcPr>
          <w:p w14:paraId="18DBD522" w14:textId="50953E86" w:rsidR="00E852AF" w:rsidRPr="00117018" w:rsidRDefault="00E852AF" w:rsidP="00EB3ACB">
            <w:pPr>
              <w:jc w:val="left"/>
              <w:rPr>
                <w:rFonts w:asciiTheme="minorHAnsi" w:hAnsiTheme="minorHAnsi" w:cstheme="minorHAnsi"/>
                <w:sz w:val="18"/>
                <w:szCs w:val="16"/>
                <w:highlight w:val="yellow"/>
              </w:rPr>
            </w:pPr>
            <w:r w:rsidRPr="00117018">
              <w:rPr>
                <w:rFonts w:asciiTheme="minorHAnsi" w:hAnsiTheme="minorHAnsi" w:cstheme="minorHAnsi"/>
                <w:sz w:val="18"/>
                <w:szCs w:val="16"/>
              </w:rPr>
              <w:t>17.</w:t>
            </w:r>
            <w:r w:rsidR="00117018">
              <w:rPr>
                <w:rFonts w:asciiTheme="minorHAnsi" w:hAnsiTheme="minorHAnsi" w:cstheme="minorHAnsi"/>
                <w:sz w:val="18"/>
                <w:szCs w:val="16"/>
              </w:rPr>
              <w:t>07.</w:t>
            </w:r>
            <w:r w:rsidRPr="00117018">
              <w:rPr>
                <w:rFonts w:asciiTheme="minorHAnsi" w:hAnsiTheme="minorHAnsi" w:cstheme="minorHAnsi"/>
                <w:sz w:val="18"/>
                <w:szCs w:val="16"/>
              </w:rPr>
              <w:t>2017</w:t>
            </w:r>
          </w:p>
        </w:tc>
      </w:tr>
      <w:tr w:rsidR="00E852AF" w:rsidRPr="00117018" w14:paraId="1024E2C4"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B6A48" w14:textId="77777777" w:rsidR="00E852AF" w:rsidRPr="00117018" w:rsidRDefault="00A07786"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V.0.0.1</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92638" w14:textId="5CA59B86" w:rsidR="00E852AF" w:rsidRPr="00117018" w:rsidRDefault="00A07786" w:rsidP="00A07786">
            <w:pPr>
              <w:jc w:val="left"/>
              <w:rPr>
                <w:rFonts w:asciiTheme="minorHAnsi" w:hAnsiTheme="minorHAnsi" w:cstheme="minorHAnsi"/>
                <w:sz w:val="18"/>
                <w:szCs w:val="16"/>
              </w:rPr>
            </w:pPr>
            <w:r w:rsidRPr="00117018">
              <w:rPr>
                <w:rFonts w:asciiTheme="minorHAnsi" w:hAnsiTheme="minorHAnsi" w:cstheme="minorHAnsi"/>
                <w:sz w:val="18"/>
                <w:szCs w:val="16"/>
              </w:rPr>
              <w:t>Adaptierung gemäß Anforderungen der EN 15804:2019 + A2, Präzisierungen gemäß Beschlüssen der letzten PKR</w:t>
            </w:r>
            <w:r w:rsidR="00EC76DA">
              <w:rPr>
                <w:rFonts w:asciiTheme="minorHAnsi" w:hAnsiTheme="minorHAnsi" w:cstheme="minorHAnsi"/>
                <w:sz w:val="18"/>
                <w:szCs w:val="16"/>
              </w:rPr>
              <w:t>-</w:t>
            </w:r>
            <w:r w:rsidRPr="00117018">
              <w:rPr>
                <w:rFonts w:asciiTheme="minorHAnsi" w:hAnsiTheme="minorHAnsi" w:cstheme="minorHAnsi"/>
                <w:sz w:val="18"/>
                <w:szCs w:val="16"/>
              </w:rPr>
              <w:t>Gremiumssitzungen und Kommentaren, Streichung von vielen Redundanzen mit geltenden Normungstexten (einige wurden bewusst belassen).</w:t>
            </w:r>
            <w:r w:rsidR="007858D1" w:rsidRPr="00117018">
              <w:rPr>
                <w:rFonts w:asciiTheme="minorHAnsi" w:hAnsiTheme="minorHAnsi" w:cstheme="minorHAnsi"/>
                <w:sz w:val="18"/>
                <w:szCs w:val="16"/>
              </w:rPr>
              <w:t xml:space="preserve"> Das Kapitel 5.6. Allokation wurde zeitgemäß überarbeitet.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C18EB" w14:textId="77777777" w:rsidR="00E852AF" w:rsidRPr="00117018" w:rsidRDefault="00A07786" w:rsidP="00EB3ACB">
            <w:pPr>
              <w:jc w:val="left"/>
              <w:rPr>
                <w:rFonts w:asciiTheme="minorHAnsi" w:hAnsiTheme="minorHAnsi" w:cstheme="minorHAnsi"/>
                <w:sz w:val="18"/>
                <w:szCs w:val="16"/>
              </w:rPr>
            </w:pPr>
            <w:r w:rsidRPr="00117018">
              <w:rPr>
                <w:rFonts w:asciiTheme="minorHAnsi" w:hAnsiTheme="minorHAnsi" w:cstheme="minorHAnsi"/>
                <w:sz w:val="18"/>
                <w:szCs w:val="16"/>
              </w:rPr>
              <w:t>24.08.2020</w:t>
            </w:r>
          </w:p>
        </w:tc>
      </w:tr>
      <w:tr w:rsidR="00992389" w:rsidRPr="00117018" w14:paraId="1E458ED3"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710F5" w14:textId="1C9657E5" w:rsidR="00992389" w:rsidRPr="00117018" w:rsidRDefault="00992389"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V.0.0.2</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27EAA" w14:textId="218EF607" w:rsidR="00992389" w:rsidRPr="00117018" w:rsidRDefault="00992389" w:rsidP="00A07786">
            <w:pPr>
              <w:jc w:val="left"/>
              <w:rPr>
                <w:rFonts w:asciiTheme="minorHAnsi" w:hAnsiTheme="minorHAnsi" w:cstheme="minorHAnsi"/>
                <w:sz w:val="18"/>
                <w:szCs w:val="16"/>
              </w:rPr>
            </w:pPr>
            <w:r w:rsidRPr="00117018">
              <w:rPr>
                <w:rFonts w:asciiTheme="minorHAnsi" w:hAnsiTheme="minorHAnsi" w:cstheme="minorHAnsi"/>
                <w:sz w:val="18"/>
                <w:szCs w:val="16"/>
              </w:rPr>
              <w:t>Einarbeitung von Anmerkungen von interessierten Kreisen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F21CBE" w14:textId="0F5DF871" w:rsidR="00992389" w:rsidRPr="00117018" w:rsidRDefault="00992389" w:rsidP="00EB3ACB">
            <w:pPr>
              <w:jc w:val="left"/>
              <w:rPr>
                <w:rFonts w:asciiTheme="minorHAnsi" w:hAnsiTheme="minorHAnsi" w:cstheme="minorHAnsi"/>
                <w:sz w:val="18"/>
                <w:szCs w:val="16"/>
              </w:rPr>
            </w:pPr>
            <w:r w:rsidRPr="00117018">
              <w:rPr>
                <w:rFonts w:asciiTheme="minorHAnsi" w:hAnsiTheme="minorHAnsi" w:cstheme="minorHAnsi"/>
                <w:sz w:val="18"/>
                <w:szCs w:val="16"/>
              </w:rPr>
              <w:t>03.11.2020</w:t>
            </w:r>
          </w:p>
        </w:tc>
      </w:tr>
      <w:tr w:rsidR="00117018" w:rsidRPr="00BA4743" w14:paraId="43D9CD80"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7C826" w14:textId="282BDCBD" w:rsidR="00117018" w:rsidRPr="00071EBB" w:rsidRDefault="00117018" w:rsidP="00EB3ACB">
            <w:pPr>
              <w:jc w:val="left"/>
              <w:rPr>
                <w:rFonts w:asciiTheme="minorHAnsi" w:hAnsiTheme="minorHAnsi" w:cstheme="minorHAnsi"/>
                <w:sz w:val="18"/>
                <w:szCs w:val="16"/>
              </w:rPr>
            </w:pPr>
            <w:r w:rsidRPr="00071EBB">
              <w:rPr>
                <w:rFonts w:asciiTheme="minorHAnsi" w:hAnsiTheme="minorHAnsi" w:cstheme="minorHAnsi"/>
                <w:sz w:val="18"/>
                <w:szCs w:val="16"/>
              </w:rPr>
              <w:t>V.1.0.0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96178B" w14:textId="210CD96F" w:rsidR="00117018" w:rsidRPr="00071EBB" w:rsidRDefault="00117018" w:rsidP="00A07786">
            <w:pPr>
              <w:jc w:val="left"/>
              <w:rPr>
                <w:rFonts w:asciiTheme="minorHAnsi" w:hAnsiTheme="minorHAnsi" w:cstheme="minorHAnsi"/>
                <w:bCs/>
                <w:sz w:val="18"/>
                <w:szCs w:val="16"/>
              </w:rPr>
            </w:pPr>
            <w:r w:rsidRPr="00071EBB">
              <w:rPr>
                <w:rFonts w:asciiTheme="minorHAnsi" w:hAnsiTheme="minorHAnsi" w:cstheme="minorHAnsi"/>
                <w:bCs/>
                <w:sz w:val="18"/>
                <w:szCs w:val="16"/>
              </w:rPr>
              <w:t>Überarbeitung Allokationsregeln gemäß Zusammenarbeit mit OEKOBAUDAT Anwenderkreis, Veröffentlichung zur EPD</w:t>
            </w:r>
            <w:r w:rsidR="00F01AA1">
              <w:rPr>
                <w:rFonts w:asciiTheme="minorHAnsi" w:hAnsiTheme="minorHAnsi" w:cstheme="minorHAnsi"/>
                <w:bCs/>
                <w:sz w:val="18"/>
                <w:szCs w:val="16"/>
              </w:rPr>
              <w:t>-</w:t>
            </w:r>
            <w:r w:rsidRPr="00071EBB">
              <w:rPr>
                <w:rFonts w:asciiTheme="minorHAnsi" w:hAnsiTheme="minorHAnsi" w:cstheme="minorHAnsi"/>
                <w:bCs/>
                <w:sz w:val="18"/>
                <w:szCs w:val="16"/>
              </w:rPr>
              <w:t>Erstellung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2231D" w14:textId="5001222B" w:rsidR="00117018" w:rsidRPr="00071EBB" w:rsidRDefault="00117018" w:rsidP="00EB3ACB">
            <w:pPr>
              <w:jc w:val="left"/>
              <w:rPr>
                <w:rFonts w:asciiTheme="minorHAnsi" w:hAnsiTheme="minorHAnsi" w:cstheme="minorHAnsi"/>
                <w:bCs/>
                <w:sz w:val="18"/>
                <w:szCs w:val="16"/>
              </w:rPr>
            </w:pPr>
            <w:r w:rsidRPr="00071EBB">
              <w:rPr>
                <w:rFonts w:asciiTheme="minorHAnsi" w:hAnsiTheme="minorHAnsi" w:cstheme="minorHAnsi"/>
                <w:bCs/>
                <w:sz w:val="18"/>
                <w:szCs w:val="16"/>
              </w:rPr>
              <w:t>14.01.2021</w:t>
            </w:r>
          </w:p>
        </w:tc>
      </w:tr>
      <w:tr w:rsidR="00BC127C" w:rsidRPr="00117018" w14:paraId="59F7842E"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23DC9" w14:textId="070DB083" w:rsidR="00BC127C" w:rsidRPr="006C1572" w:rsidRDefault="00BC127C" w:rsidP="00EB3ACB">
            <w:pPr>
              <w:jc w:val="left"/>
              <w:rPr>
                <w:rFonts w:asciiTheme="minorHAnsi" w:hAnsiTheme="minorHAnsi" w:cstheme="minorHAnsi"/>
                <w:sz w:val="18"/>
                <w:szCs w:val="16"/>
              </w:rPr>
            </w:pPr>
            <w:r w:rsidRPr="006C1572">
              <w:rPr>
                <w:rFonts w:asciiTheme="minorHAnsi" w:hAnsiTheme="minorHAnsi" w:cstheme="minorHAnsi"/>
                <w:sz w:val="18"/>
                <w:szCs w:val="16"/>
              </w:rPr>
              <w:t>V.2.0.0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991472" w14:textId="353DBCBD" w:rsidR="00BC127C" w:rsidRPr="006C1572" w:rsidRDefault="002549D2" w:rsidP="00A07786">
            <w:pPr>
              <w:jc w:val="left"/>
              <w:rPr>
                <w:rFonts w:asciiTheme="minorHAnsi" w:hAnsiTheme="minorHAnsi" w:cstheme="minorHAnsi"/>
                <w:sz w:val="18"/>
                <w:szCs w:val="16"/>
              </w:rPr>
            </w:pPr>
            <w:r w:rsidRPr="006C1572">
              <w:rPr>
                <w:rFonts w:asciiTheme="minorHAnsi" w:hAnsiTheme="minorHAnsi" w:cstheme="minorHAnsi"/>
                <w:sz w:val="18"/>
                <w:szCs w:val="16"/>
              </w:rPr>
              <w:t xml:space="preserve">Änderungen, </w:t>
            </w:r>
            <w:r w:rsidR="00BC127C" w:rsidRPr="006C1572">
              <w:rPr>
                <w:rFonts w:asciiTheme="minorHAnsi" w:hAnsiTheme="minorHAnsi" w:cstheme="minorHAnsi"/>
                <w:sz w:val="18"/>
                <w:szCs w:val="16"/>
              </w:rPr>
              <w:t xml:space="preserve">Ergänzungen </w:t>
            </w:r>
            <w:r w:rsidRPr="006C1572">
              <w:rPr>
                <w:rFonts w:asciiTheme="minorHAnsi" w:hAnsiTheme="minorHAnsi" w:cstheme="minorHAnsi"/>
                <w:sz w:val="18"/>
                <w:szCs w:val="16"/>
              </w:rPr>
              <w:t xml:space="preserve">bzw. Erweiterungen </w:t>
            </w:r>
            <w:r w:rsidR="00BC127C" w:rsidRPr="006C1572">
              <w:rPr>
                <w:rFonts w:asciiTheme="minorHAnsi" w:hAnsiTheme="minorHAnsi" w:cstheme="minorHAnsi"/>
                <w:sz w:val="18"/>
                <w:szCs w:val="16"/>
              </w:rPr>
              <w:t xml:space="preserve">aufgrund von Anforderungen der </w:t>
            </w:r>
            <w:r w:rsidRPr="006C1572">
              <w:rPr>
                <w:rFonts w:asciiTheme="minorHAnsi" w:hAnsiTheme="minorHAnsi" w:cstheme="minorHAnsi"/>
                <w:sz w:val="18"/>
                <w:szCs w:val="16"/>
              </w:rPr>
              <w:t xml:space="preserve">ÖNORM EN </w:t>
            </w:r>
            <w:r w:rsidR="00BC127C" w:rsidRPr="006C1572">
              <w:rPr>
                <w:rFonts w:asciiTheme="minorHAnsi" w:hAnsiTheme="minorHAnsi" w:cstheme="minorHAnsi"/>
                <w:sz w:val="18"/>
                <w:szCs w:val="16"/>
              </w:rPr>
              <w:t>ISO 17065 – Konformitätsbewertung-Anforderungen an Stellen, die Produkte, Prozesse und Dienstleistungen zertifizieren</w:t>
            </w:r>
            <w:r w:rsidR="00014C5D" w:rsidRPr="006C1572">
              <w:rPr>
                <w:rFonts w:asciiTheme="minorHAnsi" w:hAnsiTheme="minorHAnsi" w:cstheme="minorHAnsi"/>
                <w:sz w:val="18"/>
                <w:szCs w:val="16"/>
              </w:rPr>
              <w:t>, Änderungen in Abstimmung mit der Akkreditierung Austria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23DBF" w14:textId="5865B29E" w:rsidR="00BC127C" w:rsidRPr="006C1572" w:rsidRDefault="00875D4E" w:rsidP="00EB3ACB">
            <w:pPr>
              <w:jc w:val="left"/>
              <w:rPr>
                <w:rFonts w:asciiTheme="minorHAnsi" w:hAnsiTheme="minorHAnsi" w:cstheme="minorHAnsi"/>
                <w:sz w:val="18"/>
                <w:szCs w:val="16"/>
              </w:rPr>
            </w:pPr>
            <w:r w:rsidRPr="006C1572">
              <w:rPr>
                <w:rFonts w:asciiTheme="minorHAnsi" w:hAnsiTheme="minorHAnsi" w:cstheme="minorHAnsi"/>
                <w:sz w:val="18"/>
                <w:szCs w:val="16"/>
              </w:rPr>
              <w:t>2</w:t>
            </w:r>
            <w:r w:rsidR="000D0F49" w:rsidRPr="006C1572">
              <w:rPr>
                <w:rFonts w:asciiTheme="minorHAnsi" w:hAnsiTheme="minorHAnsi" w:cstheme="minorHAnsi"/>
                <w:sz w:val="18"/>
                <w:szCs w:val="16"/>
              </w:rPr>
              <w:t>0</w:t>
            </w:r>
            <w:r w:rsidRPr="006C1572">
              <w:rPr>
                <w:rFonts w:asciiTheme="minorHAnsi" w:hAnsiTheme="minorHAnsi" w:cstheme="minorHAnsi"/>
                <w:sz w:val="18"/>
                <w:szCs w:val="16"/>
              </w:rPr>
              <w:t>.0</w:t>
            </w:r>
            <w:r w:rsidR="000D0F49" w:rsidRPr="006C1572">
              <w:rPr>
                <w:rFonts w:asciiTheme="minorHAnsi" w:hAnsiTheme="minorHAnsi" w:cstheme="minorHAnsi"/>
                <w:sz w:val="18"/>
                <w:szCs w:val="16"/>
              </w:rPr>
              <w:t>4</w:t>
            </w:r>
            <w:r w:rsidRPr="006C1572">
              <w:rPr>
                <w:rFonts w:asciiTheme="minorHAnsi" w:hAnsiTheme="minorHAnsi" w:cstheme="minorHAnsi"/>
                <w:sz w:val="18"/>
                <w:szCs w:val="16"/>
              </w:rPr>
              <w:t>.2022</w:t>
            </w:r>
          </w:p>
        </w:tc>
      </w:tr>
      <w:tr w:rsidR="00EF299B" w:rsidRPr="00117018" w14:paraId="636AAAAB"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CF2754" w14:textId="2DC1A555" w:rsidR="00EF299B" w:rsidRPr="004A16C6" w:rsidRDefault="00EF299B" w:rsidP="00EB3ACB">
            <w:pPr>
              <w:jc w:val="left"/>
              <w:rPr>
                <w:rFonts w:asciiTheme="minorHAnsi" w:hAnsiTheme="minorHAnsi" w:cstheme="minorHAnsi"/>
                <w:sz w:val="18"/>
                <w:szCs w:val="16"/>
              </w:rPr>
            </w:pPr>
            <w:r w:rsidRPr="004A16C6">
              <w:rPr>
                <w:rFonts w:asciiTheme="minorHAnsi" w:hAnsiTheme="minorHAnsi" w:cstheme="minorHAnsi"/>
                <w:sz w:val="18"/>
                <w:szCs w:val="16"/>
              </w:rPr>
              <w:t>V.3.0.0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24A099" w14:textId="20B87ADE" w:rsidR="00EF299B" w:rsidRPr="004A16C6" w:rsidRDefault="008C6796" w:rsidP="00A07786">
            <w:pPr>
              <w:jc w:val="left"/>
              <w:rPr>
                <w:rFonts w:asciiTheme="minorHAnsi" w:hAnsiTheme="minorHAnsi" w:cstheme="minorHAnsi"/>
                <w:sz w:val="18"/>
                <w:szCs w:val="16"/>
              </w:rPr>
            </w:pPr>
            <w:r w:rsidRPr="004A16C6">
              <w:rPr>
                <w:rFonts w:asciiTheme="minorHAnsi" w:hAnsiTheme="minorHAnsi" w:cstheme="minorHAnsi"/>
                <w:sz w:val="18"/>
                <w:szCs w:val="16"/>
              </w:rPr>
              <w:t xml:space="preserve">Änderungen Grüne Energie und weitere Änderungen Prozess- und Qualitätsmanagement, Strukturbeschreibung für </w:t>
            </w:r>
            <w:r w:rsidR="00EF299B" w:rsidRPr="004A16C6">
              <w:rPr>
                <w:rFonts w:asciiTheme="minorHAnsi" w:hAnsiTheme="minorHAnsi" w:cstheme="minorHAnsi"/>
                <w:sz w:val="18"/>
                <w:szCs w:val="16"/>
              </w:rPr>
              <w:t>Akkreditierung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31FAAD" w14:textId="109B2C88" w:rsidR="00EF299B" w:rsidRPr="004A16C6" w:rsidRDefault="008C6796" w:rsidP="00EB3ACB">
            <w:pPr>
              <w:jc w:val="left"/>
              <w:rPr>
                <w:rFonts w:asciiTheme="minorHAnsi" w:hAnsiTheme="minorHAnsi" w:cstheme="minorHAnsi"/>
                <w:sz w:val="18"/>
                <w:szCs w:val="16"/>
              </w:rPr>
            </w:pPr>
            <w:r w:rsidRPr="004A16C6">
              <w:rPr>
                <w:rFonts w:asciiTheme="minorHAnsi" w:hAnsiTheme="minorHAnsi" w:cstheme="minorHAnsi"/>
                <w:sz w:val="18"/>
                <w:szCs w:val="16"/>
              </w:rPr>
              <w:t>27.06.2022</w:t>
            </w:r>
          </w:p>
        </w:tc>
      </w:tr>
      <w:tr w:rsidR="00B83DE3" w:rsidRPr="00117018" w14:paraId="3E9F766A"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C6287" w14:textId="67BA4055" w:rsidR="00B83DE3" w:rsidRPr="00560E3C" w:rsidRDefault="00B83DE3" w:rsidP="00EB3ACB">
            <w:pPr>
              <w:jc w:val="left"/>
              <w:rPr>
                <w:rFonts w:asciiTheme="minorHAnsi" w:hAnsiTheme="minorHAnsi" w:cstheme="minorHAnsi"/>
                <w:sz w:val="18"/>
                <w:szCs w:val="16"/>
              </w:rPr>
            </w:pPr>
            <w:r w:rsidRPr="00560E3C">
              <w:rPr>
                <w:rFonts w:asciiTheme="minorHAnsi" w:hAnsiTheme="minorHAnsi" w:cstheme="minorHAnsi"/>
                <w:sz w:val="18"/>
                <w:szCs w:val="16"/>
              </w:rPr>
              <w:t>V.4.0.0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0C9209" w14:textId="09285AE8" w:rsidR="00B83DE3" w:rsidRPr="00560E3C" w:rsidRDefault="00B83DE3" w:rsidP="00560E3C">
            <w:pPr>
              <w:rPr>
                <w:rFonts w:asciiTheme="minorHAnsi" w:hAnsiTheme="minorHAnsi" w:cstheme="minorHAnsi"/>
                <w:sz w:val="18"/>
                <w:szCs w:val="16"/>
              </w:rPr>
            </w:pPr>
            <w:r w:rsidRPr="00560E3C">
              <w:rPr>
                <w:rFonts w:asciiTheme="minorHAnsi" w:hAnsiTheme="minorHAnsi" w:cstheme="minorHAnsi"/>
                <w:sz w:val="18"/>
                <w:szCs w:val="16"/>
              </w:rPr>
              <w:t xml:space="preserve">Referenzänderung auf EN 15804:2019+A2+Corr2022 mit Korrigendum, Änderung notwendige Periode für Sachbilanzdaten, Sonstige Themen der Modellierung (Ausschluss von </w:t>
            </w:r>
            <w:r w:rsidR="00560E3C">
              <w:rPr>
                <w:rFonts w:asciiTheme="minorHAnsi" w:hAnsiTheme="minorHAnsi" w:cstheme="minorHAnsi"/>
                <w:sz w:val="18"/>
                <w:szCs w:val="16"/>
              </w:rPr>
              <w:t>Massenbilanz-Ansätzen mit virtueller Attribution von claims</w:t>
            </w:r>
            <w:r w:rsidRPr="00560E3C">
              <w:rPr>
                <w:rFonts w:asciiTheme="minorHAnsi" w:hAnsiTheme="minorHAnsi" w:cstheme="minorHAnsi"/>
                <w:sz w:val="18"/>
                <w:szCs w:val="16"/>
              </w:rPr>
              <w:t>, REC-Re-allocation, avoided burden approach), kleinere Redaktionelle Änderungen</w:t>
            </w:r>
            <w:r w:rsidR="0016409C" w:rsidRPr="00560E3C">
              <w:rPr>
                <w:rFonts w:asciiTheme="minorHAnsi" w:hAnsiTheme="minorHAnsi" w:cstheme="minorHAnsi"/>
                <w:sz w:val="18"/>
                <w:szCs w:val="16"/>
              </w:rPr>
              <w:t>, Erlaubnis 1 Verifizierer für bereits verifizierte ECO Platform EPDs</w:t>
            </w:r>
            <w:r w:rsidR="00EC76DA" w:rsidRPr="00560E3C">
              <w:rPr>
                <w:rFonts w:asciiTheme="minorHAnsi" w:hAnsiTheme="minorHAnsi" w:cstheme="minorHAnsi"/>
                <w:sz w:val="18"/>
                <w:szCs w:val="16"/>
              </w:rPr>
              <w:t>, Neue Übersichtstruktur zur Datensicherung über eine neue Cloudlösung</w:t>
            </w:r>
            <w:r w:rsidR="00F01AA1" w:rsidRPr="00560E3C">
              <w:rPr>
                <w:rFonts w:asciiTheme="minorHAnsi" w:hAnsiTheme="minorHAnsi" w:cstheme="minorHAnsi"/>
                <w:sz w:val="18"/>
                <w:szCs w:val="16"/>
              </w:rPr>
              <w:t>, nach erfolgreicher Akkreditierung (Bescheid Oktober 2022) wurden die Formatvorlagen um das Akkreditierungszeichen (Bundesadler, Stelle 0966) ergänzt.</w:t>
            </w:r>
            <w:r w:rsidR="00C22287" w:rsidRPr="00560E3C">
              <w:rPr>
                <w:rFonts w:asciiTheme="minorHAnsi" w:hAnsiTheme="minorHAnsi" w:cstheme="minorHAnsi"/>
                <w:sz w:val="18"/>
                <w:szCs w:val="16"/>
              </w:rPr>
              <w:t xml:space="preserve"> Änderung Einberufungspflicht für Produktgruppenforen.</w:t>
            </w:r>
            <w:r w:rsidR="00A6243A" w:rsidRPr="00560E3C">
              <w:rPr>
                <w:rFonts w:asciiTheme="minorHAnsi" w:hAnsiTheme="minorHAnsi" w:cstheme="minorHAnsi"/>
                <w:sz w:val="18"/>
                <w:szCs w:val="16"/>
              </w:rPr>
              <w:t xml:space="preserve"> Ergänzung Leitlinien für die Modellierung von Indikatoren, die sich auf das Vordergrundsystem beziehen</w:t>
            </w:r>
            <w:r w:rsidR="00AB47A9" w:rsidRPr="00560E3C">
              <w:rPr>
                <w:rFonts w:asciiTheme="minorHAnsi" w:hAnsiTheme="minorHAnsi" w:cstheme="minorHAnsi"/>
                <w:sz w:val="18"/>
                <w:szCs w:val="16"/>
              </w:rPr>
              <w:t>, Dokumente, die sich auf EN 15804+A1 beziehen werden zurückgezogen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4B3790" w14:textId="298053FA" w:rsidR="00B83DE3" w:rsidRPr="00560E3C" w:rsidRDefault="0016409C" w:rsidP="00EB3ACB">
            <w:pPr>
              <w:jc w:val="left"/>
              <w:rPr>
                <w:rFonts w:asciiTheme="minorHAnsi" w:hAnsiTheme="minorHAnsi" w:cstheme="minorHAnsi"/>
                <w:sz w:val="18"/>
                <w:szCs w:val="16"/>
              </w:rPr>
            </w:pPr>
            <w:r w:rsidRPr="00560E3C">
              <w:rPr>
                <w:rFonts w:asciiTheme="minorHAnsi" w:hAnsiTheme="minorHAnsi" w:cstheme="minorHAnsi"/>
                <w:sz w:val="18"/>
                <w:szCs w:val="16"/>
              </w:rPr>
              <w:t>27.01.2023</w:t>
            </w:r>
          </w:p>
        </w:tc>
      </w:tr>
      <w:tr w:rsidR="00C55C91" w:rsidRPr="00117018" w14:paraId="5B247864"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2A613" w14:textId="27E0B1FE" w:rsidR="00C55C91" w:rsidRPr="00254993" w:rsidRDefault="00C55C91" w:rsidP="00EB3ACB">
            <w:pPr>
              <w:jc w:val="left"/>
              <w:rPr>
                <w:rFonts w:asciiTheme="minorHAnsi" w:hAnsiTheme="minorHAnsi" w:cstheme="minorHAnsi"/>
                <w:sz w:val="18"/>
                <w:szCs w:val="16"/>
              </w:rPr>
            </w:pPr>
            <w:r w:rsidRPr="00254993">
              <w:rPr>
                <w:rFonts w:asciiTheme="minorHAnsi" w:hAnsiTheme="minorHAnsi" w:cstheme="minorHAnsi"/>
                <w:sz w:val="18"/>
                <w:szCs w:val="16"/>
              </w:rPr>
              <w:t>V.5.0.0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D9F2CE" w14:textId="458C0935" w:rsidR="00C55C91" w:rsidRPr="00254993" w:rsidRDefault="00C55C91" w:rsidP="00AB47A9">
            <w:pPr>
              <w:rPr>
                <w:rFonts w:asciiTheme="minorHAnsi" w:hAnsiTheme="minorHAnsi" w:cstheme="minorHAnsi"/>
                <w:sz w:val="18"/>
                <w:szCs w:val="16"/>
              </w:rPr>
            </w:pPr>
            <w:r w:rsidRPr="00254993">
              <w:rPr>
                <w:rFonts w:asciiTheme="minorHAnsi" w:hAnsiTheme="minorHAnsi" w:cstheme="minorHAnsi"/>
                <w:sz w:val="18"/>
                <w:szCs w:val="16"/>
              </w:rPr>
              <w:t>Ergänzungen LCA-Tools: Verifizierung von Tools und EPDs die mit Tools erstellt werden</w:t>
            </w:r>
            <w:r w:rsidR="00BF05E0" w:rsidRPr="00254993">
              <w:rPr>
                <w:rFonts w:asciiTheme="minorHAnsi" w:hAnsiTheme="minorHAnsi" w:cstheme="minorHAnsi"/>
                <w:sz w:val="18"/>
                <w:szCs w:val="16"/>
              </w:rPr>
              <w:t>, Kapitel 5.10, kleine redaktionelle Änderungen</w:t>
            </w:r>
            <w:r w:rsidR="00022F71" w:rsidRPr="00254993">
              <w:rPr>
                <w:rFonts w:asciiTheme="minorHAnsi" w:hAnsiTheme="minorHAnsi" w:cstheme="minorHAnsi"/>
                <w:sz w:val="18"/>
                <w:szCs w:val="16"/>
              </w:rPr>
              <w:t>, Mehrheitsfindung im PKR-Gremium</w:t>
            </w:r>
            <w:r w:rsidR="00D1460D" w:rsidRPr="00254993">
              <w:rPr>
                <w:rFonts w:asciiTheme="minorHAnsi" w:hAnsiTheme="minorHAnsi" w:cstheme="minorHAnsi"/>
                <w:sz w:val="18"/>
                <w:szCs w:val="16"/>
              </w:rPr>
              <w:t>, Ergänzung 4.4.2.8 Unparteilichkeitsaufgaben Beirat, Unterschied Neuausstellung/Verlängerung und mehr Sicherheit durch Backup der Daten nun mehr alle 6 h</w:t>
            </w:r>
            <w:r w:rsidR="00150082" w:rsidRPr="00254993">
              <w:rPr>
                <w:rFonts w:asciiTheme="minorHAnsi" w:hAnsiTheme="minorHAnsi" w:cstheme="minorHAnsi"/>
                <w:sz w:val="18"/>
                <w:szCs w:val="16"/>
              </w:rPr>
              <w:t>, Ergänzung Thema Vorstudien und M-Doks 13a und 14a für Vorstudien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44A2C0" w14:textId="5C5A4EE6" w:rsidR="00C55C91" w:rsidRPr="00254993" w:rsidRDefault="002B0C1C" w:rsidP="00EB3ACB">
            <w:pPr>
              <w:jc w:val="left"/>
              <w:rPr>
                <w:rFonts w:asciiTheme="minorHAnsi" w:hAnsiTheme="minorHAnsi" w:cstheme="minorHAnsi"/>
                <w:sz w:val="18"/>
                <w:szCs w:val="16"/>
              </w:rPr>
            </w:pPr>
            <w:r w:rsidRPr="00254993">
              <w:rPr>
                <w:rFonts w:asciiTheme="minorHAnsi" w:hAnsiTheme="minorHAnsi" w:cstheme="minorHAnsi"/>
                <w:sz w:val="18"/>
                <w:szCs w:val="16"/>
              </w:rPr>
              <w:t>20.09.2023</w:t>
            </w:r>
          </w:p>
        </w:tc>
      </w:tr>
      <w:tr w:rsidR="00BE6FE1" w:rsidRPr="00117018" w14:paraId="6C8BCB02"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D0F56" w14:textId="6E7DBAEC" w:rsidR="00BE6FE1" w:rsidRPr="00F60D8B" w:rsidRDefault="00BE6FE1" w:rsidP="00EB3ACB">
            <w:pPr>
              <w:jc w:val="left"/>
              <w:rPr>
                <w:rFonts w:asciiTheme="minorHAnsi" w:hAnsiTheme="minorHAnsi" w:cstheme="minorHAnsi"/>
                <w:sz w:val="18"/>
                <w:szCs w:val="16"/>
              </w:rPr>
            </w:pPr>
            <w:r w:rsidRPr="00F60D8B">
              <w:rPr>
                <w:rFonts w:asciiTheme="minorHAnsi" w:hAnsiTheme="minorHAnsi" w:cstheme="minorHAnsi"/>
                <w:sz w:val="18"/>
                <w:szCs w:val="16"/>
              </w:rPr>
              <w:t>V.6.0.0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F20525" w14:textId="4F24F93A" w:rsidR="00BE6FE1" w:rsidRPr="00F60D8B" w:rsidRDefault="00BE6FE1" w:rsidP="00AB47A9">
            <w:pPr>
              <w:rPr>
                <w:rFonts w:asciiTheme="minorHAnsi" w:hAnsiTheme="minorHAnsi" w:cstheme="minorHAnsi"/>
                <w:sz w:val="18"/>
                <w:szCs w:val="16"/>
              </w:rPr>
            </w:pPr>
            <w:r w:rsidRPr="00F60D8B">
              <w:rPr>
                <w:rFonts w:asciiTheme="minorHAnsi" w:hAnsiTheme="minorHAnsi" w:cstheme="minorHAnsi"/>
                <w:sz w:val="18"/>
                <w:szCs w:val="16"/>
              </w:rPr>
              <w:t xml:space="preserve">Ergänzungen zur Erfüllung der ECO Platform Standards </w:t>
            </w:r>
            <w:r w:rsidR="00690C77" w:rsidRPr="00F60D8B">
              <w:rPr>
                <w:rFonts w:asciiTheme="minorHAnsi" w:hAnsiTheme="minorHAnsi" w:cstheme="minorHAnsi"/>
                <w:sz w:val="18"/>
                <w:szCs w:val="16"/>
              </w:rPr>
              <w:t xml:space="preserve">Version Dezember 2024 und Ergänzung durch </w:t>
            </w:r>
            <w:r w:rsidRPr="00F60D8B">
              <w:rPr>
                <w:rFonts w:asciiTheme="minorHAnsi" w:hAnsiTheme="minorHAnsi" w:cstheme="minorHAnsi"/>
                <w:sz w:val="18"/>
                <w:szCs w:val="16"/>
              </w:rPr>
              <w:t xml:space="preserve">Version </w:t>
            </w:r>
            <w:r w:rsidR="00690C77" w:rsidRPr="00F60D8B">
              <w:rPr>
                <w:rFonts w:asciiTheme="minorHAnsi" w:hAnsiTheme="minorHAnsi" w:cstheme="minorHAnsi"/>
                <w:sz w:val="18"/>
                <w:szCs w:val="16"/>
              </w:rPr>
              <w:t>Juni 2024</w:t>
            </w:r>
            <w:r w:rsidRPr="00F60D8B">
              <w:rPr>
                <w:rFonts w:asciiTheme="minorHAnsi" w:hAnsiTheme="minorHAnsi" w:cstheme="minorHAnsi"/>
                <w:sz w:val="18"/>
                <w:szCs w:val="16"/>
              </w:rPr>
              <w:t>. Ergänzungen und Adaptierungen mit Bezug auf EN 15941</w:t>
            </w:r>
            <w:r w:rsidR="007A6D7C" w:rsidRPr="00F60D8B">
              <w:rPr>
                <w:rFonts w:asciiTheme="minorHAnsi" w:hAnsiTheme="minorHAnsi" w:cstheme="minorHAnsi"/>
                <w:sz w:val="18"/>
                <w:szCs w:val="16"/>
              </w:rPr>
              <w:t>, Sonstige Ergänzungen resultierend aus Beschlüssen des PKR-Gremiums und basierend auf Vorgaben der Akkreditierung Austria</w:t>
            </w:r>
            <w:r w:rsidR="00965895" w:rsidRPr="00F60D8B">
              <w:rPr>
                <w:rFonts w:asciiTheme="minorHAnsi" w:hAnsiTheme="minorHAnsi" w:cstheme="minorHAnsi"/>
                <w:sz w:val="18"/>
                <w:szCs w:val="16"/>
              </w:rPr>
              <w:t>, Ergänzungen im Kapitel 6.4 Digitale Datenweitergabe</w:t>
            </w:r>
            <w:r w:rsidR="006673A4" w:rsidRPr="00F60D8B">
              <w:rPr>
                <w:rFonts w:asciiTheme="minorHAnsi" w:hAnsiTheme="minorHAnsi" w:cstheme="minorHAnsi"/>
                <w:sz w:val="18"/>
                <w:szCs w:val="16"/>
              </w:rPr>
              <w:t>, Ergänzungen neue Vorgaben OEKOBAUDAT, M-Dok 37</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BC5167" w14:textId="7AB33B3E" w:rsidR="00BE6FE1" w:rsidRPr="00F60D8B" w:rsidRDefault="00254993" w:rsidP="00EB3ACB">
            <w:pPr>
              <w:jc w:val="left"/>
              <w:rPr>
                <w:rFonts w:asciiTheme="minorHAnsi" w:hAnsiTheme="minorHAnsi" w:cstheme="minorHAnsi"/>
                <w:sz w:val="18"/>
                <w:szCs w:val="16"/>
              </w:rPr>
            </w:pPr>
            <w:r w:rsidRPr="00F60D8B">
              <w:rPr>
                <w:rFonts w:asciiTheme="minorHAnsi" w:hAnsiTheme="minorHAnsi" w:cstheme="minorHAnsi"/>
                <w:sz w:val="18"/>
                <w:szCs w:val="16"/>
              </w:rPr>
              <w:t>0</w:t>
            </w:r>
            <w:r w:rsidR="006673A4" w:rsidRPr="00F60D8B">
              <w:rPr>
                <w:rFonts w:asciiTheme="minorHAnsi" w:hAnsiTheme="minorHAnsi" w:cstheme="minorHAnsi"/>
                <w:sz w:val="18"/>
                <w:szCs w:val="16"/>
              </w:rPr>
              <w:t>6.11</w:t>
            </w:r>
            <w:r w:rsidR="001F5E91" w:rsidRPr="00F60D8B">
              <w:rPr>
                <w:rFonts w:asciiTheme="minorHAnsi" w:hAnsiTheme="minorHAnsi" w:cstheme="minorHAnsi"/>
                <w:sz w:val="18"/>
                <w:szCs w:val="16"/>
              </w:rPr>
              <w:t>.2024</w:t>
            </w:r>
          </w:p>
        </w:tc>
      </w:tr>
      <w:tr w:rsidR="006673A4" w:rsidRPr="00117018" w14:paraId="551FC47F" w14:textId="77777777" w:rsidTr="000E7F1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1B3093" w14:textId="044F0713" w:rsidR="006673A4" w:rsidRDefault="00F20FD4" w:rsidP="00EB3ACB">
            <w:pPr>
              <w:jc w:val="left"/>
              <w:rPr>
                <w:rFonts w:asciiTheme="minorHAnsi" w:hAnsiTheme="minorHAnsi" w:cstheme="minorHAnsi"/>
                <w:b/>
                <w:bCs/>
                <w:sz w:val="18"/>
                <w:szCs w:val="16"/>
              </w:rPr>
            </w:pPr>
            <w:r>
              <w:rPr>
                <w:rFonts w:asciiTheme="minorHAnsi" w:hAnsiTheme="minorHAnsi" w:cstheme="minorHAnsi"/>
                <w:b/>
                <w:bCs/>
                <w:sz w:val="18"/>
                <w:szCs w:val="16"/>
              </w:rPr>
              <w:t>V.7.0.0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236720" w14:textId="5B7ABD4A" w:rsidR="006673A4" w:rsidRDefault="00F20FD4" w:rsidP="00AB47A9">
            <w:pPr>
              <w:rPr>
                <w:rFonts w:asciiTheme="minorHAnsi" w:hAnsiTheme="minorHAnsi" w:cstheme="minorHAnsi"/>
                <w:b/>
                <w:bCs/>
                <w:sz w:val="18"/>
                <w:szCs w:val="16"/>
              </w:rPr>
            </w:pPr>
            <w:r>
              <w:rPr>
                <w:rFonts w:asciiTheme="minorHAnsi" w:hAnsiTheme="minorHAnsi" w:cstheme="minorHAnsi"/>
                <w:b/>
                <w:bCs/>
                <w:sz w:val="18"/>
                <w:szCs w:val="16"/>
              </w:rPr>
              <w:t>Änderungen Stimmrecht PKR-Gremium in Kapitel 4.2.3</w:t>
            </w:r>
            <w:r w:rsidR="00E5495E">
              <w:rPr>
                <w:rFonts w:asciiTheme="minorHAnsi" w:hAnsiTheme="minorHAnsi" w:cstheme="minorHAnsi"/>
                <w:b/>
                <w:bCs/>
                <w:sz w:val="18"/>
                <w:szCs w:val="16"/>
              </w:rPr>
              <w:t>, Änderungen auf Basis der Kommentare und Ergebnisse des ECO Platform Audits aus Dezember 2024</w:t>
            </w:r>
            <w:r w:rsidR="000F2156">
              <w:rPr>
                <w:rFonts w:asciiTheme="minorHAnsi" w:hAnsiTheme="minorHAnsi" w:cstheme="minorHAnsi"/>
                <w:b/>
                <w:bCs/>
                <w:sz w:val="18"/>
                <w:szCs w:val="16"/>
              </w:rPr>
              <w:t>, Anpassung an die ECO Platform Standards herausgegeben im Dezember 2024</w:t>
            </w:r>
            <w:r w:rsidR="002A6641">
              <w:rPr>
                <w:rFonts w:asciiTheme="minorHAnsi" w:hAnsiTheme="minorHAnsi" w:cstheme="minorHAnsi"/>
                <w:b/>
                <w:bCs/>
                <w:sz w:val="18"/>
                <w:szCs w:val="16"/>
              </w:rPr>
              <w:t>, Referenz auf M-Dok 38 Kommentartabelle für PKR</w:t>
            </w:r>
            <w:r w:rsidR="00395C6C">
              <w:rPr>
                <w:rFonts w:asciiTheme="minorHAnsi" w:hAnsiTheme="minorHAnsi" w:cstheme="minorHAnsi"/>
                <w:b/>
                <w:bCs/>
                <w:sz w:val="18"/>
                <w:szCs w:val="16"/>
              </w:rPr>
              <w:t>-</w:t>
            </w:r>
            <w:r w:rsidR="002A6641">
              <w:rPr>
                <w:rFonts w:asciiTheme="minorHAnsi" w:hAnsiTheme="minorHAnsi" w:cstheme="minorHAnsi"/>
                <w:b/>
                <w:bCs/>
                <w:sz w:val="18"/>
                <w:szCs w:val="16"/>
              </w:rPr>
              <w:t xml:space="preserve"> Erstellung und Review.</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7E382" w14:textId="4EFCD888" w:rsidR="006673A4" w:rsidRDefault="00395C6C" w:rsidP="00EB3ACB">
            <w:pPr>
              <w:jc w:val="left"/>
              <w:rPr>
                <w:rFonts w:asciiTheme="minorHAnsi" w:hAnsiTheme="minorHAnsi" w:cstheme="minorHAnsi"/>
                <w:b/>
                <w:bCs/>
                <w:sz w:val="18"/>
                <w:szCs w:val="16"/>
              </w:rPr>
            </w:pPr>
            <w:r>
              <w:rPr>
                <w:rFonts w:asciiTheme="minorHAnsi" w:hAnsiTheme="minorHAnsi" w:cstheme="minorHAnsi"/>
                <w:b/>
                <w:bCs/>
                <w:sz w:val="18"/>
                <w:szCs w:val="16"/>
              </w:rPr>
              <w:t>25.02.2024</w:t>
            </w:r>
          </w:p>
        </w:tc>
      </w:tr>
    </w:tbl>
    <w:p w14:paraId="2D312399" w14:textId="6D6E4C13" w:rsidR="00E852AF" w:rsidRPr="00FD30CF" w:rsidRDefault="00E852AF" w:rsidP="00E852AF">
      <w:pPr>
        <w:overflowPunct/>
        <w:autoSpaceDE/>
        <w:autoSpaceDN/>
        <w:adjustRightInd/>
        <w:spacing w:line="240" w:lineRule="auto"/>
        <w:jc w:val="left"/>
        <w:textAlignment w:val="auto"/>
        <w:rPr>
          <w:rFonts w:asciiTheme="minorHAnsi" w:hAnsiTheme="minorHAnsi" w:cstheme="minorHAnsi"/>
        </w:rPr>
      </w:pPr>
      <w:r w:rsidRPr="00117018">
        <w:rPr>
          <w:rFonts w:asciiTheme="minorHAnsi" w:hAnsiTheme="minorHAnsi" w:cstheme="minorHAnsi"/>
          <w:b/>
          <w:bCs/>
        </w:rPr>
        <w:br w:type="page"/>
      </w:r>
    </w:p>
    <w:p w14:paraId="21437E43" w14:textId="77777777" w:rsidR="00E852AF" w:rsidRPr="00117018" w:rsidRDefault="00E852AF" w:rsidP="009F7D88">
      <w:pPr>
        <w:pStyle w:val="berschrift1"/>
      </w:pPr>
      <w:bookmarkStart w:id="5" w:name="_Toc306200662"/>
      <w:bookmarkStart w:id="6" w:name="_Toc191460243"/>
      <w:r w:rsidRPr="00117018">
        <w:lastRenderedPageBreak/>
        <w:t>Einleitung</w:t>
      </w:r>
      <w:bookmarkEnd w:id="5"/>
      <w:bookmarkEnd w:id="6"/>
    </w:p>
    <w:p w14:paraId="354F8278" w14:textId="77777777" w:rsidR="00E852AF" w:rsidRPr="00117018" w:rsidRDefault="00E852AF" w:rsidP="00E852AF">
      <w:pPr>
        <w:rPr>
          <w:rFonts w:asciiTheme="minorHAnsi" w:hAnsiTheme="minorHAnsi" w:cstheme="minorHAnsi"/>
          <w:b/>
          <w:bCs/>
          <w:sz w:val="20"/>
        </w:rPr>
      </w:pPr>
    </w:p>
    <w:p w14:paraId="464CFCED" w14:textId="45658D8F"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Die Bau EPD GmbH </w:t>
      </w:r>
      <w:r w:rsidR="00DC2D81">
        <w:rPr>
          <w:rFonts w:asciiTheme="minorHAnsi" w:hAnsiTheme="minorHAnsi" w:cstheme="minorHAnsi"/>
          <w:sz w:val="20"/>
        </w:rPr>
        <w:t xml:space="preserve">bietet </w:t>
      </w:r>
      <w:r w:rsidRPr="00117018">
        <w:rPr>
          <w:rFonts w:asciiTheme="minorHAnsi" w:hAnsiTheme="minorHAnsi" w:cstheme="minorHAnsi"/>
          <w:sz w:val="20"/>
        </w:rPr>
        <w:t>als österreichischer Programmbetreiber für die Erstellung und Veröffentlichung von EPDs den Rahmen für die Erstellung und Verifizie</w:t>
      </w:r>
      <w:r w:rsidR="005973D2" w:rsidRPr="00117018">
        <w:rPr>
          <w:rFonts w:asciiTheme="minorHAnsi" w:hAnsiTheme="minorHAnsi" w:cstheme="minorHAnsi"/>
          <w:sz w:val="20"/>
        </w:rPr>
        <w:t>ru</w:t>
      </w:r>
      <w:r w:rsidRPr="00117018">
        <w:rPr>
          <w:rFonts w:asciiTheme="minorHAnsi" w:hAnsiTheme="minorHAnsi" w:cstheme="minorHAnsi"/>
          <w:sz w:val="20"/>
        </w:rPr>
        <w:t xml:space="preserve">ng von Typ-III-Umweltdeklarationen von Bauprodukten gemäß ÖNORM EN ISO 14025 und ÖNORM EN 15804 bzw. Normen und Regelwerken, die dazu in Relation stehen. Der Programmbetrieb ist Mitglied der ECO Platform (Dachverband für europäische </w:t>
      </w:r>
      <w:r w:rsidRPr="00FD30CF">
        <w:rPr>
          <w:rFonts w:asciiTheme="minorHAnsi" w:hAnsiTheme="minorHAnsi" w:cstheme="minorHAnsi"/>
          <w:sz w:val="20"/>
        </w:rPr>
        <w:t>Programmbetreiber</w:t>
      </w:r>
      <w:r w:rsidRPr="00117018">
        <w:rPr>
          <w:rFonts w:asciiTheme="minorHAnsi" w:hAnsiTheme="minorHAnsi" w:cstheme="minorHAnsi"/>
          <w:sz w:val="20"/>
        </w:rPr>
        <w:t xml:space="preserve"> für EPDs,</w:t>
      </w:r>
      <w:r w:rsidR="009A3459" w:rsidRPr="00117018">
        <w:rPr>
          <w:rFonts w:asciiTheme="minorHAnsi" w:hAnsiTheme="minorHAnsi" w:cstheme="minorHAnsi"/>
          <w:sz w:val="20"/>
        </w:rPr>
        <w:br/>
      </w:r>
      <w:hyperlink r:id="rId16" w:history="1">
        <w:r w:rsidRPr="00117018">
          <w:rPr>
            <w:rFonts w:asciiTheme="minorHAnsi" w:hAnsiTheme="minorHAnsi" w:cstheme="minorHAnsi"/>
            <w:sz w:val="20"/>
          </w:rPr>
          <w:t>www.eco-platform.org</w:t>
        </w:r>
      </w:hyperlink>
      <w:r w:rsidRPr="00117018">
        <w:rPr>
          <w:rFonts w:asciiTheme="minorHAnsi" w:hAnsiTheme="minorHAnsi" w:cstheme="minorHAnsi"/>
          <w:sz w:val="20"/>
        </w:rPr>
        <w:t>) und setzt deren Leitfäden und Programmregeln um (diese ergänzen bzw. spezifizieren die bestehenden Normen und Regelwerke).</w:t>
      </w:r>
    </w:p>
    <w:p w14:paraId="63E42CEA" w14:textId="50822BFE" w:rsidR="00BC127C" w:rsidRPr="00117018" w:rsidRDefault="00BC127C" w:rsidP="00E852AF">
      <w:pPr>
        <w:rPr>
          <w:rFonts w:asciiTheme="minorHAnsi" w:hAnsiTheme="minorHAnsi" w:cstheme="minorHAnsi"/>
          <w:sz w:val="20"/>
        </w:rPr>
      </w:pPr>
      <w:bookmarkStart w:id="7" w:name="_Hlk95072205"/>
      <w:r>
        <w:rPr>
          <w:rFonts w:asciiTheme="minorHAnsi" w:hAnsiTheme="minorHAnsi" w:cstheme="minorHAnsi"/>
          <w:sz w:val="20"/>
        </w:rPr>
        <w:t xml:space="preserve">Die Bau EPD GmbH hält die Anforderungen der ISO 17065 - </w:t>
      </w:r>
      <w:r w:rsidRPr="00071EBB">
        <w:rPr>
          <w:rFonts w:asciiTheme="minorHAnsi" w:hAnsiTheme="minorHAnsi" w:cstheme="minorHAnsi"/>
          <w:sz w:val="20"/>
        </w:rPr>
        <w:t>Konformitätsbewertung-Anforderungen an Stellen, die Produkte, Prozesse und Dienstleistungen zertifizieren</w:t>
      </w:r>
      <w:r w:rsidR="002549D2">
        <w:rPr>
          <w:rFonts w:asciiTheme="minorHAnsi" w:hAnsiTheme="minorHAnsi" w:cstheme="minorHAnsi"/>
          <w:sz w:val="20"/>
        </w:rPr>
        <w:t>-</w:t>
      </w:r>
      <w:r w:rsidRPr="00071EBB">
        <w:rPr>
          <w:rFonts w:asciiTheme="minorHAnsi" w:hAnsiTheme="minorHAnsi" w:cstheme="minorHAnsi"/>
          <w:sz w:val="20"/>
        </w:rPr>
        <w:t xml:space="preserve"> ein. Dazu sei notiert, dass der Begriff Zertifikat</w:t>
      </w:r>
      <w:r w:rsidR="002549D2">
        <w:rPr>
          <w:rFonts w:asciiTheme="minorHAnsi" w:hAnsiTheme="minorHAnsi" w:cstheme="minorHAnsi"/>
          <w:sz w:val="20"/>
        </w:rPr>
        <w:t xml:space="preserve"> bzw. Zertifizierung</w:t>
      </w:r>
      <w:r w:rsidR="00711E06" w:rsidRPr="00071EBB">
        <w:rPr>
          <w:rFonts w:asciiTheme="minorHAnsi" w:hAnsiTheme="minorHAnsi" w:cstheme="minorHAnsi"/>
          <w:sz w:val="20"/>
        </w:rPr>
        <w:t xml:space="preserve"> aus dieser Norm analog für Umweltdeklarationen des Typ III wie EPDs herangezogen </w:t>
      </w:r>
      <w:r w:rsidR="002549D2">
        <w:rPr>
          <w:rFonts w:asciiTheme="minorHAnsi" w:hAnsiTheme="minorHAnsi" w:cstheme="minorHAnsi"/>
          <w:sz w:val="20"/>
        </w:rPr>
        <w:t>werden kann</w:t>
      </w:r>
      <w:r w:rsidR="00711E06" w:rsidRPr="00071EBB">
        <w:rPr>
          <w:rFonts w:asciiTheme="minorHAnsi" w:hAnsiTheme="minorHAnsi" w:cstheme="minorHAnsi"/>
          <w:sz w:val="20"/>
        </w:rPr>
        <w:t>, obwohl diese keine vergleichenden Umweltaussagen machen oder Benchmarks vorgeben</w:t>
      </w:r>
      <w:r w:rsidR="002549D2">
        <w:rPr>
          <w:rFonts w:asciiTheme="minorHAnsi" w:hAnsiTheme="minorHAnsi" w:cstheme="minorHAnsi"/>
          <w:sz w:val="20"/>
        </w:rPr>
        <w:t xml:space="preserve"> wie es Typ I oder Typ II Umweltzertifikate für Produkte tun</w:t>
      </w:r>
      <w:r w:rsidR="00711E06" w:rsidRPr="00071EBB">
        <w:rPr>
          <w:rFonts w:asciiTheme="minorHAnsi" w:hAnsiTheme="minorHAnsi" w:cstheme="minorHAnsi"/>
          <w:sz w:val="20"/>
        </w:rPr>
        <w:t>.</w:t>
      </w:r>
    </w:p>
    <w:bookmarkEnd w:id="7"/>
    <w:p w14:paraId="128FE6F1" w14:textId="77777777" w:rsidR="00E852AF" w:rsidRPr="00117018" w:rsidRDefault="00E852AF" w:rsidP="00E852AF">
      <w:pPr>
        <w:rPr>
          <w:rFonts w:asciiTheme="minorHAnsi" w:hAnsiTheme="minorHAnsi" w:cstheme="minorHAnsi"/>
          <w:sz w:val="20"/>
        </w:rPr>
      </w:pPr>
    </w:p>
    <w:p w14:paraId="359B730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Typ III Umweltdeklarationen sind in erster Linie für den Informationsaustausch innerhalb der Bauwirtschaft (Erzeuger, Planer und Ausführende) gedacht, wobei ihre Anwendung als Grundlage für den Informationsaustausch zwischen Wirtschaft und Verbrauchern gemäß ÖNORM EN ISO 14025 nicht ausgeschlossen sein soll. </w:t>
      </w:r>
    </w:p>
    <w:p w14:paraId="2798DEB0" w14:textId="77777777" w:rsidR="00E852AF" w:rsidRPr="00117018" w:rsidRDefault="00E852AF" w:rsidP="00E852AF">
      <w:pPr>
        <w:rPr>
          <w:rFonts w:asciiTheme="minorHAnsi" w:hAnsiTheme="minorHAnsi" w:cstheme="minorHAnsi"/>
          <w:sz w:val="20"/>
        </w:rPr>
      </w:pPr>
    </w:p>
    <w:p w14:paraId="2EA3C52E" w14:textId="4419CF22"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Die Umweltproduktdeklarationen beruhen auf von unabhängigen Dritten verifizierten Daten aus Ökobilanzen, Sachbilanzen oder Informationsmodulen und zusätzlichen umweltbezogenen Angaben, die gemeinsam die wesentlichen Umweltaspekte des Produkts abdecken sollen.</w:t>
      </w:r>
    </w:p>
    <w:p w14:paraId="2D2C117C" w14:textId="77777777" w:rsidR="005973D2" w:rsidRPr="00117018" w:rsidRDefault="005973D2" w:rsidP="00E852AF">
      <w:pPr>
        <w:kinsoku w:val="0"/>
        <w:rPr>
          <w:rFonts w:asciiTheme="minorHAnsi" w:hAnsiTheme="minorHAnsi" w:cstheme="minorHAnsi"/>
          <w:sz w:val="20"/>
        </w:rPr>
      </w:pPr>
    </w:p>
    <w:p w14:paraId="5BD034E0" w14:textId="77777777" w:rsidR="00E852AF" w:rsidRPr="00117018" w:rsidRDefault="00E852AF" w:rsidP="00E852AF">
      <w:pPr>
        <w:kinsoku w:val="0"/>
        <w:rPr>
          <w:rFonts w:asciiTheme="minorHAnsi" w:hAnsiTheme="minorHAnsi" w:cstheme="minorHAnsi"/>
          <w:sz w:val="20"/>
        </w:rPr>
      </w:pPr>
    </w:p>
    <w:p w14:paraId="5D8953EF" w14:textId="77777777" w:rsidR="00E852AF" w:rsidRPr="00117018" w:rsidRDefault="00E852AF" w:rsidP="009F7D88">
      <w:pPr>
        <w:pStyle w:val="berschrift1"/>
      </w:pPr>
      <w:bookmarkStart w:id="8" w:name="_Toc191460244"/>
      <w:r w:rsidRPr="00117018">
        <w:t>Anwendungsbereiche</w:t>
      </w:r>
      <w:bookmarkEnd w:id="8"/>
    </w:p>
    <w:p w14:paraId="7865DA80" w14:textId="77777777" w:rsidR="00E852AF" w:rsidRPr="00117018" w:rsidRDefault="00E852AF" w:rsidP="00E852AF">
      <w:pPr>
        <w:rPr>
          <w:rFonts w:asciiTheme="minorHAnsi" w:hAnsiTheme="minorHAnsi" w:cstheme="minorHAnsi"/>
          <w:sz w:val="20"/>
          <w:lang w:val="de-DE"/>
        </w:rPr>
      </w:pPr>
    </w:p>
    <w:p w14:paraId="767C692B" w14:textId="77777777" w:rsidR="00E852AF" w:rsidRPr="00117018" w:rsidRDefault="00E852AF" w:rsidP="00254993">
      <w:pPr>
        <w:pStyle w:val="berschrift2"/>
      </w:pPr>
      <w:bookmarkStart w:id="9" w:name="_Toc191460245"/>
      <w:r w:rsidRPr="00117018">
        <w:t>Anwendungsbereich des vorliegenden Dokuments</w:t>
      </w:r>
      <w:bookmarkEnd w:id="9"/>
    </w:p>
    <w:p w14:paraId="1DDB7C73" w14:textId="77777777" w:rsidR="00E852AF" w:rsidRPr="00117018" w:rsidRDefault="00E852AF" w:rsidP="00E852AF">
      <w:pPr>
        <w:rPr>
          <w:rFonts w:asciiTheme="minorHAnsi" w:hAnsiTheme="minorHAnsi" w:cstheme="minorHAnsi"/>
          <w:sz w:val="20"/>
          <w:lang w:val="de-DE"/>
        </w:rPr>
      </w:pPr>
    </w:p>
    <w:p w14:paraId="15620F47" w14:textId="63F48DF9" w:rsidR="0081282B" w:rsidRDefault="00E852AF" w:rsidP="00E852AF">
      <w:pPr>
        <w:kinsoku w:val="0"/>
        <w:rPr>
          <w:rFonts w:asciiTheme="minorHAnsi" w:hAnsiTheme="minorHAnsi" w:cstheme="minorHAnsi"/>
          <w:sz w:val="20"/>
        </w:rPr>
      </w:pPr>
      <w:r w:rsidRPr="00117018">
        <w:rPr>
          <w:rFonts w:asciiTheme="minorHAnsi" w:hAnsiTheme="minorHAnsi" w:cstheme="minorHAnsi"/>
          <w:sz w:val="20"/>
        </w:rPr>
        <w:t xml:space="preserve">ÖNORM EN ISO 14025, </w:t>
      </w:r>
      <w:r w:rsidR="005973D2" w:rsidRPr="00117018">
        <w:rPr>
          <w:rFonts w:asciiTheme="minorHAnsi" w:hAnsiTheme="minorHAnsi" w:cstheme="minorHAnsi"/>
          <w:sz w:val="20"/>
        </w:rPr>
        <w:t>welche</w:t>
      </w:r>
      <w:r w:rsidRPr="00117018">
        <w:rPr>
          <w:rFonts w:asciiTheme="minorHAnsi" w:hAnsiTheme="minorHAnsi" w:cstheme="minorHAnsi"/>
          <w:sz w:val="20"/>
        </w:rPr>
        <w:t xml:space="preserve"> die Grundsätze und Verfahren für die Erstellung, Aktualisierung und Veröffentlichung von Typ III Umweltdeklarationen, sowie das Zusammenspiel der erforderlichen Akteure beschreibt, fordert die schriftliche Ausformulierung und Veröffentlichung der Regelungen, die für den Betrieb des Umweltdeklarationsprogrammes erforderlich sind. </w:t>
      </w:r>
      <w:bookmarkStart w:id="10" w:name="_Hlk95072600"/>
      <w:r w:rsidR="0081282B">
        <w:rPr>
          <w:rFonts w:asciiTheme="minorHAnsi" w:hAnsiTheme="minorHAnsi" w:cstheme="minorHAnsi"/>
          <w:sz w:val="20"/>
        </w:rPr>
        <w:t xml:space="preserve">ÖNORM EN ISO/IEC 17065 stellt zusätzliche Anforderungen an das Qualitätsmanagementsystem von Konformitätsbewertungsstellen für Produkte. </w:t>
      </w:r>
      <w:r w:rsidRPr="00117018">
        <w:rPr>
          <w:rFonts w:asciiTheme="minorHAnsi" w:hAnsiTheme="minorHAnsi" w:cstheme="minorHAnsi"/>
          <w:sz w:val="20"/>
        </w:rPr>
        <w:t>Diese Anforderung</w:t>
      </w:r>
      <w:r w:rsidR="0081282B">
        <w:rPr>
          <w:rFonts w:asciiTheme="minorHAnsi" w:hAnsiTheme="minorHAnsi" w:cstheme="minorHAnsi"/>
          <w:sz w:val="20"/>
        </w:rPr>
        <w:t>en</w:t>
      </w:r>
      <w:r w:rsidRPr="00117018">
        <w:rPr>
          <w:rFonts w:asciiTheme="minorHAnsi" w:hAnsiTheme="minorHAnsi" w:cstheme="minorHAnsi"/>
          <w:sz w:val="20"/>
        </w:rPr>
        <w:t xml:space="preserve"> </w:t>
      </w:r>
      <w:r w:rsidR="0081282B">
        <w:rPr>
          <w:rFonts w:asciiTheme="minorHAnsi" w:hAnsiTheme="minorHAnsi" w:cstheme="minorHAnsi"/>
          <w:sz w:val="20"/>
        </w:rPr>
        <w:t>sind</w:t>
      </w:r>
      <w:r w:rsidRPr="00117018">
        <w:rPr>
          <w:rFonts w:asciiTheme="minorHAnsi" w:hAnsiTheme="minorHAnsi" w:cstheme="minorHAnsi"/>
          <w:sz w:val="20"/>
        </w:rPr>
        <w:t xml:space="preserve"> im Kapitel 4 des vorliegenden Dokumentes umgesetzt. </w:t>
      </w:r>
    </w:p>
    <w:bookmarkEnd w:id="10"/>
    <w:p w14:paraId="08421BED" w14:textId="2D019A3C"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Kapitel 5 regelt die zusätzlichen, programmbetriebsspezifischen Anforderungen der Bau EPD GmbH an die Ökobilanz</w:t>
      </w:r>
      <w:r w:rsidR="005973D2" w:rsidRPr="00117018">
        <w:rPr>
          <w:rFonts w:asciiTheme="minorHAnsi" w:hAnsiTheme="minorHAnsi" w:cstheme="minorHAnsi"/>
          <w:sz w:val="20"/>
        </w:rPr>
        <w:t>-</w:t>
      </w:r>
      <w:r w:rsidRPr="00117018">
        <w:rPr>
          <w:rFonts w:asciiTheme="minorHAnsi" w:hAnsiTheme="minorHAnsi" w:cstheme="minorHAnsi"/>
          <w:sz w:val="20"/>
        </w:rPr>
        <w:t xml:space="preserve"> bzw. EPD-Erstellung, welche in den zum Zeitpunkt der Veröffentlichung des BAU EPD MS</w:t>
      </w:r>
      <w:r w:rsidR="00DC2D81">
        <w:rPr>
          <w:rFonts w:asciiTheme="minorHAnsi" w:hAnsiTheme="minorHAnsi" w:cstheme="minorHAnsi"/>
          <w:sz w:val="20"/>
        </w:rPr>
        <w:t>-</w:t>
      </w:r>
      <w:r w:rsidRPr="00117018">
        <w:rPr>
          <w:rFonts w:asciiTheme="minorHAnsi" w:hAnsiTheme="minorHAnsi" w:cstheme="minorHAnsi"/>
          <w:sz w:val="20"/>
        </w:rPr>
        <w:t xml:space="preserve">HB (noch) nicht in sonstigen geltenden sonstigen Regelwerken festgelegt sind. </w:t>
      </w:r>
    </w:p>
    <w:p w14:paraId="6B3605E6" w14:textId="77777777" w:rsidR="00E852AF" w:rsidRPr="00117018" w:rsidRDefault="00E852AF" w:rsidP="00E852AF">
      <w:pPr>
        <w:kinsoku w:val="0"/>
        <w:rPr>
          <w:rFonts w:asciiTheme="minorHAnsi" w:hAnsiTheme="minorHAnsi" w:cstheme="minorHAnsi"/>
          <w:sz w:val="20"/>
        </w:rPr>
      </w:pPr>
    </w:p>
    <w:p w14:paraId="128D283E" w14:textId="77777777" w:rsidR="00E852AF" w:rsidRPr="00117018" w:rsidRDefault="00E852AF" w:rsidP="00254993">
      <w:pPr>
        <w:pStyle w:val="berschrift2"/>
      </w:pPr>
      <w:bookmarkStart w:id="11" w:name="_Toc191460246"/>
      <w:r w:rsidRPr="00117018">
        <w:t>Anwendungsbereich des Umweltdeklarationsprogramms</w:t>
      </w:r>
      <w:bookmarkEnd w:id="11"/>
      <w:r w:rsidRPr="00117018">
        <w:t xml:space="preserve"> </w:t>
      </w:r>
    </w:p>
    <w:p w14:paraId="4C4D845A" w14:textId="77777777" w:rsidR="00E852AF" w:rsidRPr="00117018" w:rsidRDefault="00E852AF" w:rsidP="00E852AF">
      <w:pPr>
        <w:rPr>
          <w:rFonts w:asciiTheme="minorHAnsi" w:hAnsiTheme="minorHAnsi" w:cstheme="minorHAnsi"/>
          <w:sz w:val="20"/>
          <w:lang w:val="de-DE"/>
        </w:rPr>
      </w:pPr>
    </w:p>
    <w:p w14:paraId="54DB4284"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als Angebot für Hersteller von Bauprodukten bzw. Anbieter von Baudienstleistungen geschaffen worden.</w:t>
      </w:r>
    </w:p>
    <w:p w14:paraId="7A93A947" w14:textId="77777777" w:rsidR="00E852AF" w:rsidRPr="00117018" w:rsidRDefault="00E852AF" w:rsidP="00E852AF">
      <w:pPr>
        <w:rPr>
          <w:rFonts w:asciiTheme="minorHAnsi" w:hAnsiTheme="minorHAnsi" w:cstheme="minorHAnsi"/>
          <w:sz w:val="20"/>
          <w:lang w:val="de-DE"/>
        </w:rPr>
      </w:pPr>
    </w:p>
    <w:p w14:paraId="4AC502CE" w14:textId="31E2010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Unter den Begriff Bauprodukt fallen Baustoffe, Bauhilfsstoffe, Bauteile (Systeme aus Baustoffen und Bauhilfsstoffen) sowie Materialien der Innenausstattung. Bis zum Vorhandensein </w:t>
      </w:r>
      <w:r w:rsidR="005973D2" w:rsidRPr="00117018">
        <w:rPr>
          <w:rFonts w:asciiTheme="minorHAnsi" w:hAnsiTheme="minorHAnsi" w:cstheme="minorHAnsi"/>
          <w:sz w:val="20"/>
        </w:rPr>
        <w:t>eigener Dokumente</w:t>
      </w:r>
      <w:r w:rsidRPr="00117018">
        <w:rPr>
          <w:rFonts w:asciiTheme="minorHAnsi" w:hAnsiTheme="minorHAnsi" w:cstheme="minorHAnsi"/>
          <w:sz w:val="20"/>
        </w:rPr>
        <w:t xml:space="preserve"> gelten sie sinngemäß auch für Gebäude und andere Bauwerke </w:t>
      </w:r>
      <w:r w:rsidR="00C76129" w:rsidRPr="00117018">
        <w:rPr>
          <w:rFonts w:asciiTheme="minorHAnsi" w:hAnsiTheme="minorHAnsi" w:cstheme="minorHAnsi"/>
          <w:sz w:val="20"/>
        </w:rPr>
        <w:t xml:space="preserve">(z.B. Fertighäuser) </w:t>
      </w:r>
      <w:r w:rsidRPr="00117018">
        <w:rPr>
          <w:rFonts w:asciiTheme="minorHAnsi" w:hAnsiTheme="minorHAnsi" w:cstheme="minorHAnsi"/>
          <w:sz w:val="20"/>
        </w:rPr>
        <w:t>sowie alle Komponenten der Haus</w:t>
      </w:r>
      <w:r w:rsidR="00C76129" w:rsidRPr="00117018">
        <w:rPr>
          <w:rFonts w:asciiTheme="minorHAnsi" w:hAnsiTheme="minorHAnsi" w:cstheme="minorHAnsi"/>
          <w:sz w:val="20"/>
        </w:rPr>
        <w:t>- und Energie</w:t>
      </w:r>
      <w:r w:rsidRPr="00117018">
        <w:rPr>
          <w:rFonts w:asciiTheme="minorHAnsi" w:hAnsiTheme="minorHAnsi" w:cstheme="minorHAnsi"/>
          <w:sz w:val="20"/>
        </w:rPr>
        <w:t xml:space="preserve">technik und für Sanitäreinrichtungen. </w:t>
      </w:r>
      <w:r w:rsidRPr="00117018">
        <w:rPr>
          <w:rFonts w:asciiTheme="minorHAnsi" w:hAnsiTheme="minorHAnsi" w:cstheme="minorHAnsi"/>
          <w:sz w:val="20"/>
          <w:lang w:val="de-DE"/>
        </w:rPr>
        <w:t>Die Bauprodukte werden in Produktkategorien zusammengefasst, worunter Produktgruppen zu verstehen sind, die gleichwertige Funktionen erfüllen.</w:t>
      </w:r>
    </w:p>
    <w:p w14:paraId="2A18BBEB" w14:textId="77777777" w:rsidR="00137754" w:rsidRDefault="00137754" w:rsidP="00E852AF">
      <w:pPr>
        <w:rPr>
          <w:rFonts w:asciiTheme="minorHAnsi" w:hAnsiTheme="minorHAnsi" w:cstheme="minorHAnsi"/>
          <w:sz w:val="20"/>
          <w:lang w:val="de-DE"/>
        </w:rPr>
      </w:pPr>
    </w:p>
    <w:p w14:paraId="1BE5EF81" w14:textId="5864B24B"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 xml:space="preserve">EPDs dienen nur beschränkt als Hilfsmittel, um Bauprodukte und -leistungen für Gebäude auf Produktebene zu vergleichen. Bei der Anwendung von EPDs ist generell der gesamte Lebenszyklus zu berücksichtigen und die EPD kann als Typ III-Umweltdeklaration nur im Gesamtsystem des Gebäudes für Vergleiche dienen, wobei </w:t>
      </w:r>
      <w:r w:rsidR="00C76129" w:rsidRPr="00117018">
        <w:rPr>
          <w:rFonts w:asciiTheme="minorHAnsi" w:hAnsiTheme="minorHAnsi" w:cstheme="minorHAnsi"/>
          <w:sz w:val="20"/>
          <w:lang w:val="de-DE"/>
        </w:rPr>
        <w:t>die</w:t>
      </w:r>
      <w:r w:rsidRPr="00117018">
        <w:rPr>
          <w:rFonts w:asciiTheme="minorHAnsi" w:hAnsiTheme="minorHAnsi" w:cstheme="minorHAnsi"/>
          <w:sz w:val="20"/>
          <w:lang w:val="de-DE"/>
        </w:rPr>
        <w:t xml:space="preserve"> Anwendung und Funktion genau definiert sein müssen.</w:t>
      </w:r>
      <w:r w:rsidR="00C76129" w:rsidRPr="00117018">
        <w:rPr>
          <w:rFonts w:asciiTheme="minorHAnsi" w:hAnsiTheme="minorHAnsi" w:cstheme="minorHAnsi"/>
          <w:sz w:val="20"/>
          <w:lang w:val="de-DE"/>
        </w:rPr>
        <w:t xml:space="preserve"> In jedem Fall müssen die gleichen Grundlagendokumente (PKR) und Grundlagendatenbanken verwendet werden, um Vergleiche zu ermöglichen.</w:t>
      </w:r>
    </w:p>
    <w:p w14:paraId="60CD8EE4" w14:textId="6544363F" w:rsidR="0081282B" w:rsidRDefault="0081282B" w:rsidP="00E852AF">
      <w:pPr>
        <w:rPr>
          <w:rFonts w:asciiTheme="minorHAnsi" w:hAnsiTheme="minorHAnsi" w:cstheme="minorHAnsi"/>
          <w:sz w:val="20"/>
          <w:lang w:val="de-DE"/>
        </w:rPr>
      </w:pPr>
    </w:p>
    <w:p w14:paraId="04E1F88A" w14:textId="1773ADF9" w:rsidR="0081282B" w:rsidRDefault="0081282B" w:rsidP="00E852AF">
      <w:pPr>
        <w:rPr>
          <w:rFonts w:asciiTheme="minorHAnsi" w:hAnsiTheme="minorHAnsi" w:cstheme="minorHAnsi"/>
          <w:sz w:val="20"/>
          <w:lang w:val="de-DE"/>
        </w:rPr>
      </w:pPr>
      <w:bookmarkStart w:id="12" w:name="_Hlk95072739"/>
      <w:r>
        <w:rPr>
          <w:rFonts w:asciiTheme="minorHAnsi" w:hAnsiTheme="minorHAnsi" w:cstheme="minorHAnsi"/>
          <w:sz w:val="20"/>
          <w:lang w:val="de-DE"/>
        </w:rPr>
        <w:t xml:space="preserve">Eine übersichtliche Zusammenfassung über die einzelnen Schritte im Prozessablauf am Weg zur EPD kann </w:t>
      </w:r>
      <w:r w:rsidR="005A3D82">
        <w:rPr>
          <w:rFonts w:asciiTheme="minorHAnsi" w:hAnsiTheme="minorHAnsi" w:cstheme="minorHAnsi"/>
          <w:sz w:val="20"/>
          <w:lang w:val="de-DE"/>
        </w:rPr>
        <w:br/>
      </w:r>
      <w:r>
        <w:rPr>
          <w:rFonts w:asciiTheme="minorHAnsi" w:hAnsiTheme="minorHAnsi" w:cstheme="minorHAnsi"/>
          <w:sz w:val="20"/>
          <w:lang w:val="de-DE"/>
        </w:rPr>
        <w:t>M-Dokument 26 „Konformitätsbewertungsprogramm für EPDs-Prozessablauf“ entnommen werden.</w:t>
      </w:r>
    </w:p>
    <w:p w14:paraId="2347D8FD" w14:textId="5F1EE423" w:rsidR="0081282B" w:rsidRDefault="0081282B" w:rsidP="00E852AF">
      <w:pPr>
        <w:rPr>
          <w:rFonts w:asciiTheme="minorHAnsi" w:hAnsiTheme="minorHAnsi" w:cstheme="minorHAnsi"/>
          <w:sz w:val="20"/>
          <w:lang w:val="de-DE"/>
        </w:rPr>
      </w:pPr>
    </w:p>
    <w:p w14:paraId="1B08197A" w14:textId="77777777" w:rsidR="0081282B" w:rsidRPr="00117018" w:rsidRDefault="0081282B" w:rsidP="0081282B">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3F22F0D3" w14:textId="2E00360E" w:rsidR="0081282B" w:rsidRDefault="0081282B" w:rsidP="0081282B">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Pr>
          <w:rFonts w:asciiTheme="minorHAnsi" w:hAnsiTheme="minorHAnsi" w:cstheme="minorHAnsi"/>
          <w:i/>
          <w:sz w:val="20"/>
          <w:lang w:val="de-DE"/>
        </w:rPr>
        <w:t>26:</w:t>
      </w:r>
      <w:r w:rsidRPr="0081282B">
        <w:rPr>
          <w:rFonts w:asciiTheme="minorHAnsi" w:hAnsiTheme="minorHAnsi" w:cstheme="minorHAnsi"/>
          <w:iCs/>
          <w:sz w:val="20"/>
          <w:lang w:val="de-DE"/>
        </w:rPr>
        <w:t xml:space="preserve"> </w:t>
      </w:r>
      <w:r w:rsidRPr="00071EBB">
        <w:rPr>
          <w:rFonts w:asciiTheme="minorHAnsi" w:hAnsiTheme="minorHAnsi" w:cstheme="minorHAnsi"/>
          <w:i/>
          <w:sz w:val="20"/>
          <w:lang w:val="de-DE"/>
        </w:rPr>
        <w:t>Konformitätsbewertungsprogramm EPDs-Prozessablauf</w:t>
      </w:r>
    </w:p>
    <w:p w14:paraId="3DECEA8E" w14:textId="77777777" w:rsidR="00150082" w:rsidRDefault="00150082" w:rsidP="0081282B">
      <w:pPr>
        <w:rPr>
          <w:rFonts w:asciiTheme="minorHAnsi" w:hAnsiTheme="minorHAnsi" w:cstheme="minorHAnsi"/>
          <w:i/>
          <w:sz w:val="20"/>
          <w:lang w:val="de-DE"/>
        </w:rPr>
      </w:pPr>
    </w:p>
    <w:p w14:paraId="625A527D" w14:textId="77777777" w:rsidR="00150082" w:rsidRDefault="00150082" w:rsidP="00254993">
      <w:pPr>
        <w:pStyle w:val="berschrift2"/>
      </w:pPr>
      <w:bookmarkStart w:id="13" w:name="_Toc191460247"/>
      <w:r>
        <w:t>Ökobilanz-</w:t>
      </w:r>
      <w:r w:rsidRPr="00864A46">
        <w:t>Vorstudien zu nachfolgenden EPDs</w:t>
      </w:r>
      <w:r>
        <w:t xml:space="preserve"> (LCA Projekte außerhalb des Akkreditierungsumfangs)</w:t>
      </w:r>
      <w:bookmarkEnd w:id="13"/>
    </w:p>
    <w:p w14:paraId="3E1B7760" w14:textId="77777777" w:rsidR="00150082" w:rsidRDefault="00150082" w:rsidP="00150082"/>
    <w:p w14:paraId="3EBF8248" w14:textId="77777777" w:rsidR="00150082" w:rsidRPr="00864A46" w:rsidRDefault="00150082" w:rsidP="00254993">
      <w:pPr>
        <w:spacing w:after="120" w:line="276" w:lineRule="auto"/>
        <w:rPr>
          <w:rFonts w:asciiTheme="minorHAnsi" w:hAnsiTheme="minorHAnsi" w:cstheme="minorHAnsi"/>
          <w:sz w:val="20"/>
          <w:lang w:val="de-DE"/>
        </w:rPr>
      </w:pPr>
      <w:r w:rsidRPr="00864A46">
        <w:rPr>
          <w:rFonts w:asciiTheme="minorHAnsi" w:hAnsiTheme="minorHAnsi" w:cstheme="minorHAnsi"/>
          <w:sz w:val="20"/>
          <w:lang w:val="de-DE"/>
        </w:rPr>
        <w:t>Die Unterscheidung zwischen Vorstudien und tatsächlichen EPDs der Bau EPD GmbH kann wie folgt vorgenommen werden:</w:t>
      </w:r>
    </w:p>
    <w:p w14:paraId="53F5C6EB" w14:textId="77777777" w:rsidR="00150082" w:rsidRPr="00864A46" w:rsidRDefault="00150082" w:rsidP="00254993">
      <w:pPr>
        <w:spacing w:after="120" w:line="276" w:lineRule="auto"/>
        <w:rPr>
          <w:rFonts w:asciiTheme="minorHAnsi" w:hAnsiTheme="minorHAnsi" w:cstheme="minorHAnsi"/>
          <w:sz w:val="20"/>
          <w:lang w:val="de-DE"/>
        </w:rPr>
      </w:pPr>
      <w:r w:rsidRPr="00864A46">
        <w:rPr>
          <w:rFonts w:asciiTheme="minorHAnsi" w:hAnsiTheme="minorHAnsi" w:cstheme="minorHAnsi"/>
          <w:sz w:val="20"/>
          <w:lang w:val="de-DE"/>
        </w:rPr>
        <w:t>Vorstudien finden nicht innerhalb des Akkreditierungsumfangs der Bau EPD GmbH statt und müssen auch nicht in allen Punkten den Vorgaben des Dachverbandes ECO Platform entsprechen. Sie können, müssen jedoch nicht in allen Punkten EN 15804 entsprechen. Sie können spezifische Daten oder generische Daten enthalten und sollen so repräsentativ wie möglich sein. Wenn die Daten für A1-A3 aus Forschungsprojekten, Hochrechnungen oder Simulationen stammen und/oder kein repräsentativer, ausreichender Zeitraum für eine tatsächliche Sachbilanzdatensammlung im Werk nachgewiesen werden kann, ist das Projekt jedenfalls als Vorstudie zu sehen. Vorstudien sind für Innovationen und Start-ups, aber auch zu anderen Zwecken sinnvoll und werden durch die Bau EPD GmbH gemäß dem Ablauf für EPDs im Akkreditierungsumfang geprüft. Sie erhalten jedoch kein Akkreditierungszeichen, kein ECO Platform Logo und die Gültigkeit beträgt nur 2 Jahre. Es muss im Projektbericht angegeben werden, wann mit der tatsächlichen Datensammlung planmäßig begonnen werden soll. Die Daten müssen dann ersetzt werden und eine erneute Verifizierung für EPDs innerhalb des Akkreditierungsumfangs muss vorgenommen werden. Die Vorstudie wird jedenfalls als abgelaufen zurückgezogen, wenn die 2 Jahresfrist um ist, auch wenn keine EPD zeitnah nachfolgen kann.</w:t>
      </w:r>
    </w:p>
    <w:p w14:paraId="16DCF925" w14:textId="77777777" w:rsidR="00150082" w:rsidRPr="00117018" w:rsidRDefault="00150082" w:rsidP="00150082">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364EB6C4" w14:textId="77777777" w:rsidR="00150082" w:rsidRPr="00864A46" w:rsidRDefault="00150082" w:rsidP="00150082">
      <w:pPr>
        <w:rPr>
          <w:rFonts w:asciiTheme="minorHAnsi" w:hAnsiTheme="minorHAnsi" w:cstheme="minorHAnsi"/>
          <w:i/>
          <w:sz w:val="20"/>
          <w:lang w:val="de-DE"/>
        </w:rPr>
      </w:pPr>
      <w:r w:rsidRPr="00864A46">
        <w:rPr>
          <w:rFonts w:asciiTheme="minorHAnsi" w:hAnsiTheme="minorHAnsi" w:cstheme="minorHAnsi"/>
          <w:i/>
          <w:sz w:val="20"/>
          <w:lang w:val="de-DE"/>
        </w:rPr>
        <w:t>BAU-EPD-M-DOKUMENT-13aA2-Vorstudie-EPD-Projektbericht-Vorlage-EN15804+A2</w:t>
      </w:r>
    </w:p>
    <w:p w14:paraId="04C64B22" w14:textId="77777777" w:rsidR="00150082" w:rsidRPr="00864A46" w:rsidRDefault="00150082" w:rsidP="00150082">
      <w:pPr>
        <w:rPr>
          <w:rFonts w:asciiTheme="minorHAnsi" w:hAnsiTheme="minorHAnsi" w:cstheme="minorHAnsi"/>
          <w:i/>
          <w:sz w:val="20"/>
          <w:lang w:val="de-DE"/>
        </w:rPr>
      </w:pPr>
      <w:r w:rsidRPr="00864A46">
        <w:rPr>
          <w:rFonts w:asciiTheme="minorHAnsi" w:hAnsiTheme="minorHAnsi" w:cstheme="minorHAnsi"/>
          <w:i/>
          <w:sz w:val="20"/>
          <w:lang w:val="de-DE"/>
        </w:rPr>
        <w:t>BAU-EPD-M-DOKUMENT-14aA2-Vorstudie-EPD-Vorlage-EN15804+A2</w:t>
      </w:r>
    </w:p>
    <w:p w14:paraId="5E5DB438" w14:textId="77777777" w:rsidR="00150082" w:rsidRPr="00117018" w:rsidRDefault="00150082" w:rsidP="0081282B">
      <w:pPr>
        <w:rPr>
          <w:rFonts w:asciiTheme="minorHAnsi" w:hAnsiTheme="minorHAnsi" w:cstheme="minorHAnsi"/>
          <w:sz w:val="20"/>
          <w:lang w:val="de-DE"/>
        </w:rPr>
      </w:pPr>
    </w:p>
    <w:bookmarkEnd w:id="12"/>
    <w:p w14:paraId="3571CD09" w14:textId="3F331DBE" w:rsidR="00E852AF" w:rsidRPr="00117018" w:rsidRDefault="00E852AF" w:rsidP="007E6106">
      <w:pPr>
        <w:overflowPunct/>
        <w:autoSpaceDE/>
        <w:autoSpaceDN/>
        <w:adjustRightInd/>
        <w:spacing w:line="240" w:lineRule="auto"/>
        <w:jc w:val="left"/>
        <w:textAlignment w:val="auto"/>
        <w:rPr>
          <w:rFonts w:asciiTheme="minorHAnsi" w:hAnsiTheme="minorHAnsi" w:cstheme="minorHAnsi"/>
          <w:bCs/>
          <w:sz w:val="20"/>
        </w:rPr>
      </w:pPr>
    </w:p>
    <w:p w14:paraId="720D8443" w14:textId="77777777" w:rsidR="009F7D88" w:rsidRDefault="009F7D88">
      <w:pPr>
        <w:overflowPunct/>
        <w:autoSpaceDE/>
        <w:autoSpaceDN/>
        <w:adjustRightInd/>
        <w:spacing w:after="200" w:line="276" w:lineRule="auto"/>
        <w:jc w:val="left"/>
        <w:textAlignment w:val="auto"/>
        <w:rPr>
          <w:rFonts w:asciiTheme="minorHAnsi" w:eastAsiaTheme="majorEastAsia" w:hAnsiTheme="minorHAnsi"/>
          <w:b/>
          <w:bCs/>
          <w:caps/>
        </w:rPr>
      </w:pPr>
      <w:r>
        <w:br w:type="page"/>
      </w:r>
    </w:p>
    <w:p w14:paraId="69D3934E" w14:textId="46637F0A" w:rsidR="00E852AF" w:rsidRPr="00117018" w:rsidRDefault="00E852AF" w:rsidP="009F7D88">
      <w:pPr>
        <w:pStyle w:val="berschrift1"/>
      </w:pPr>
      <w:bookmarkStart w:id="14" w:name="_Toc191460248"/>
      <w:r w:rsidRPr="00117018">
        <w:lastRenderedPageBreak/>
        <w:t>Organisationsstruktur und Qualitätsmanagementsystem zur Erstellung von EPDs</w:t>
      </w:r>
      <w:bookmarkEnd w:id="14"/>
    </w:p>
    <w:p w14:paraId="74C70AA6" w14:textId="77777777" w:rsidR="00E852AF" w:rsidRPr="00117018" w:rsidRDefault="00E852AF" w:rsidP="00E852AF">
      <w:pPr>
        <w:rPr>
          <w:rFonts w:asciiTheme="minorHAnsi" w:hAnsiTheme="minorHAnsi" w:cstheme="minorHAnsi"/>
          <w:b/>
          <w:bCs/>
          <w:sz w:val="20"/>
        </w:rPr>
      </w:pPr>
    </w:p>
    <w:p w14:paraId="12F0710D" w14:textId="77777777" w:rsidR="00E852AF" w:rsidRPr="00117018" w:rsidRDefault="00E852AF" w:rsidP="00254993">
      <w:pPr>
        <w:pStyle w:val="berschrift2"/>
      </w:pPr>
      <w:bookmarkStart w:id="15" w:name="_Toc306200664"/>
      <w:bookmarkStart w:id="16" w:name="_Toc191460249"/>
      <w:r w:rsidRPr="00117018">
        <w:t>Zielgruppe und Ziele</w:t>
      </w:r>
      <w:bookmarkEnd w:id="15"/>
      <w:bookmarkEnd w:id="16"/>
    </w:p>
    <w:p w14:paraId="2D2DC52F" w14:textId="77777777" w:rsidR="00E852AF" w:rsidRPr="00117018" w:rsidRDefault="00E852AF" w:rsidP="00E852AF">
      <w:pPr>
        <w:rPr>
          <w:rFonts w:asciiTheme="minorHAnsi" w:hAnsiTheme="minorHAnsi" w:cstheme="minorHAnsi"/>
          <w:sz w:val="20"/>
          <w:lang w:val="de-DE"/>
        </w:rPr>
      </w:pPr>
    </w:p>
    <w:p w14:paraId="4FF25E29" w14:textId="2BA910A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Ziel der Bau EPD GmbH ist, in einem breit getragenen gesellschaftlichen Konsens zusätzliche, notwendige Regeln für die Erstellung von EPDs </w:t>
      </w:r>
      <w:r w:rsidR="00B74567" w:rsidRPr="00117018">
        <w:rPr>
          <w:rFonts w:asciiTheme="minorHAnsi" w:hAnsiTheme="minorHAnsi" w:cstheme="minorHAnsi"/>
          <w:sz w:val="20"/>
        </w:rPr>
        <w:t xml:space="preserve">für Bauprodukte </w:t>
      </w:r>
      <w:r w:rsidRPr="00117018">
        <w:rPr>
          <w:rFonts w:asciiTheme="minorHAnsi" w:hAnsiTheme="minorHAnsi" w:cstheme="minorHAnsi"/>
          <w:sz w:val="20"/>
        </w:rPr>
        <w:t xml:space="preserve">zu erarbeiten, um die Aggregierbarkeit und somit Anwendbarkeit von EPD-Daten </w:t>
      </w:r>
      <w:r w:rsidR="00800D80">
        <w:rPr>
          <w:rFonts w:asciiTheme="minorHAnsi" w:hAnsiTheme="minorHAnsi" w:cstheme="minorHAnsi"/>
          <w:sz w:val="20"/>
        </w:rPr>
        <w:t xml:space="preserve">auf Bauteil- bzw. Gebäudeebene </w:t>
      </w:r>
      <w:r w:rsidRPr="00117018">
        <w:rPr>
          <w:rFonts w:asciiTheme="minorHAnsi" w:hAnsiTheme="minorHAnsi" w:cstheme="minorHAnsi"/>
          <w:sz w:val="20"/>
        </w:rPr>
        <w:t>zu ermöglichen. Diese Regeln bilden eine einheitliche Basis für die Deklaration von Bauprodukten gemäß Umweltdeklarationsprogramm der Bau EPD GmbH und dienen als Grundlage für die Anerkennung der Daten in verschiedensten Anwendungssystemen.</w:t>
      </w:r>
    </w:p>
    <w:p w14:paraId="20132CAE" w14:textId="77777777" w:rsidR="00E852AF" w:rsidRPr="00117018" w:rsidRDefault="00E852AF" w:rsidP="00E852AF">
      <w:pPr>
        <w:rPr>
          <w:rFonts w:asciiTheme="minorHAnsi" w:hAnsiTheme="minorHAnsi" w:cstheme="minorHAnsi"/>
          <w:sz w:val="20"/>
        </w:rPr>
      </w:pPr>
    </w:p>
    <w:p w14:paraId="1AA5C443" w14:textId="234A16C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für die Kommunikation zwischen Unternehmen (business to business) vorgesehen, wobei seine Anwendung als Grundlage für einen zukünftig normativ geregelten Informationsaustausch zwischen Unternehmen und Verbrauchern (business to consumer) nicht ausgeschlossen sein soll. Zu diesem Zweck stellt die Bau EPD GmbH eine Online-Plattform zur Veröffentlichung der EPD</w:t>
      </w:r>
      <w:r w:rsidR="00800D80">
        <w:rPr>
          <w:rFonts w:asciiTheme="minorHAnsi" w:hAnsiTheme="minorHAnsi" w:cstheme="minorHAnsi"/>
          <w:sz w:val="20"/>
          <w:lang w:val="de-DE"/>
        </w:rPr>
        <w:t>s</w:t>
      </w:r>
      <w:r w:rsidRPr="00117018">
        <w:rPr>
          <w:rFonts w:asciiTheme="minorHAnsi" w:hAnsiTheme="minorHAnsi" w:cstheme="minorHAnsi"/>
          <w:sz w:val="20"/>
          <w:lang w:val="de-DE"/>
        </w:rPr>
        <w:t xml:space="preserve"> zur Verfügung (www.bau-epd.at). </w:t>
      </w:r>
    </w:p>
    <w:p w14:paraId="646708E4" w14:textId="77777777" w:rsidR="00E852AF" w:rsidRPr="00117018" w:rsidRDefault="00E852AF" w:rsidP="00E852AF">
      <w:pPr>
        <w:rPr>
          <w:rFonts w:asciiTheme="minorHAnsi" w:hAnsiTheme="minorHAnsi" w:cstheme="minorHAnsi"/>
          <w:sz w:val="20"/>
          <w:lang w:val="de-DE"/>
        </w:rPr>
      </w:pPr>
    </w:p>
    <w:p w14:paraId="5FCD08C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bCs/>
          <w:sz w:val="20"/>
        </w:rPr>
        <w:t>Gemäß ISO 14025 ist das übergeordnete Ziel von Umweltdeklarationen, Angebot und Nachfrage von ökologischeren Produkten durch überprüfbare, genaue und zielführende Angaben zu Umweltaspekten zu unterstützen und damit das Potenzial einer marktorientierten kontinuierlichen Verbesserung anzuregen. S</w:t>
      </w:r>
      <w:r w:rsidRPr="00117018">
        <w:rPr>
          <w:rFonts w:asciiTheme="minorHAnsi" w:hAnsiTheme="minorHAnsi" w:cstheme="minorHAnsi"/>
          <w:sz w:val="20"/>
        </w:rPr>
        <w:t xml:space="preserve">ie ermöglichen professionellen Einkäufern und Planern eine Abschätzung der Umweltwirkungen von Bauprodukten. Sie sollen gemäß ISO 14025 Angaben zu Umweltaspekten von Produkten, die auf Ökobilanzen beruhen, und zusätzliche Angaben, die nicht auf Ökobilanzen beruhen, bereitstellen sowie Angaben zur Verfügung stellen, um die Umweltaspekte von Produkten im Verlauf ihres Lebenswegs zu erfassen. </w:t>
      </w:r>
    </w:p>
    <w:p w14:paraId="57D61D4B" w14:textId="77777777" w:rsidR="00E852AF" w:rsidRPr="00117018" w:rsidRDefault="00E852AF" w:rsidP="00E852AF">
      <w:pPr>
        <w:rPr>
          <w:rFonts w:asciiTheme="minorHAnsi" w:hAnsiTheme="minorHAnsi" w:cstheme="minorHAnsi"/>
          <w:sz w:val="20"/>
        </w:rPr>
      </w:pPr>
    </w:p>
    <w:p w14:paraId="4C2EBB22" w14:textId="4B9872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EPDs können zur Bewertung der nachhaltigen Nutzung der Ressourcen und zur Beurteilung der Auswirkung</w:t>
      </w:r>
      <w:r w:rsidR="00B74567" w:rsidRPr="00117018">
        <w:rPr>
          <w:rFonts w:asciiTheme="minorHAnsi" w:hAnsiTheme="minorHAnsi" w:cstheme="minorHAnsi"/>
          <w:sz w:val="20"/>
        </w:rPr>
        <w:t>en von Baumaterialien und Bauwerken auf die Umwelt</w:t>
      </w:r>
      <w:r w:rsidRPr="00117018">
        <w:rPr>
          <w:rFonts w:asciiTheme="minorHAnsi" w:hAnsiTheme="minorHAnsi" w:cstheme="minorHAnsi"/>
          <w:sz w:val="20"/>
        </w:rPr>
        <w:t xml:space="preserve"> herangezogen werden (</w:t>
      </w:r>
      <w:r w:rsidR="00B74567" w:rsidRPr="00117018">
        <w:rPr>
          <w:rFonts w:asciiTheme="minorHAnsi" w:hAnsiTheme="minorHAnsi" w:cstheme="minorHAnsi"/>
          <w:sz w:val="20"/>
        </w:rPr>
        <w:t xml:space="preserve">Bauproduktenverordnung, </w:t>
      </w:r>
      <w:r w:rsidRPr="00117018">
        <w:rPr>
          <w:rFonts w:asciiTheme="minorHAnsi" w:hAnsiTheme="minorHAnsi" w:cstheme="minorHAnsi"/>
          <w:sz w:val="20"/>
        </w:rPr>
        <w:t>BauPVo: Erwägung (56))</w:t>
      </w:r>
    </w:p>
    <w:p w14:paraId="37CDEEFA"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255CEAD" w14:textId="1F6CCD1A"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Umwelt-Produktdeklarationen bilden die Datengrundlage für die ökologische </w:t>
      </w:r>
      <w:r w:rsidRPr="00117018">
        <w:rPr>
          <w:rFonts w:asciiTheme="minorHAnsi" w:hAnsiTheme="minorHAnsi" w:cstheme="minorHAnsi"/>
          <w:b/>
          <w:sz w:val="20"/>
        </w:rPr>
        <w:t>Gebäudebewertung</w:t>
      </w:r>
      <w:r w:rsidRPr="00117018">
        <w:rPr>
          <w:rFonts w:asciiTheme="minorHAnsi" w:hAnsiTheme="minorHAnsi" w:cstheme="minorHAnsi"/>
          <w:bCs/>
          <w:sz w:val="20"/>
        </w:rPr>
        <w:t xml:space="preserve"> nach EN 15978 Nachhaltigkeit von Bauwerken – Bewertung der umweltbezogenen Qualität von Gebäuden – Berechnungsmethode.</w:t>
      </w:r>
      <w:r w:rsidRPr="00117018">
        <w:rPr>
          <w:rFonts w:asciiTheme="minorHAnsi" w:hAnsiTheme="minorHAnsi" w:cstheme="minorHAnsi"/>
          <w:bCs/>
          <w:sz w:val="20"/>
        </w:rPr>
        <w:br/>
        <w:t xml:space="preserve">EPDs werden von allen gängigen Gebäude-Zertifizierungssystemen als Grundlage </w:t>
      </w:r>
      <w:r w:rsidR="00B74567" w:rsidRPr="00117018">
        <w:rPr>
          <w:rFonts w:asciiTheme="minorHAnsi" w:hAnsiTheme="minorHAnsi" w:cstheme="minorHAnsi"/>
          <w:bCs/>
          <w:sz w:val="20"/>
        </w:rPr>
        <w:t xml:space="preserve">für Gebäudeökobilanzen </w:t>
      </w:r>
      <w:r w:rsidRPr="00117018">
        <w:rPr>
          <w:rFonts w:asciiTheme="minorHAnsi" w:hAnsiTheme="minorHAnsi" w:cstheme="minorHAnsi"/>
          <w:bCs/>
          <w:sz w:val="20"/>
        </w:rPr>
        <w:t>herangezogen.</w:t>
      </w:r>
    </w:p>
    <w:p w14:paraId="60E6A53A" w14:textId="77777777" w:rsidR="00E852AF" w:rsidRPr="00117018" w:rsidRDefault="00E852AF" w:rsidP="00E852AF">
      <w:pPr>
        <w:rPr>
          <w:rFonts w:asciiTheme="minorHAnsi" w:hAnsiTheme="minorHAnsi" w:cstheme="minorHAnsi"/>
          <w:bCs/>
          <w:sz w:val="20"/>
        </w:rPr>
      </w:pPr>
    </w:p>
    <w:p w14:paraId="0B5D8EF2" w14:textId="7C37FE63"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Umwelt-Produktdeklarationen basie</w:t>
      </w:r>
      <w:r w:rsidR="00B74567" w:rsidRPr="00117018">
        <w:rPr>
          <w:rFonts w:asciiTheme="minorHAnsi" w:hAnsiTheme="minorHAnsi" w:cstheme="minorHAnsi"/>
          <w:bCs/>
          <w:sz w:val="20"/>
        </w:rPr>
        <w:t xml:space="preserve">ren auf internationalen Normen </w:t>
      </w:r>
      <w:r w:rsidRPr="00117018">
        <w:rPr>
          <w:rFonts w:asciiTheme="minorHAnsi" w:hAnsiTheme="minorHAnsi" w:cstheme="minorHAnsi"/>
          <w:bCs/>
          <w:sz w:val="20"/>
        </w:rPr>
        <w:t xml:space="preserve">und sind deshalb </w:t>
      </w:r>
      <w:r w:rsidRPr="00117018">
        <w:rPr>
          <w:rFonts w:asciiTheme="minorHAnsi" w:hAnsiTheme="minorHAnsi" w:cstheme="minorHAnsi"/>
          <w:b/>
          <w:sz w:val="20"/>
        </w:rPr>
        <w:t>international</w:t>
      </w:r>
      <w:r w:rsidRPr="00117018">
        <w:rPr>
          <w:rFonts w:asciiTheme="minorHAnsi" w:hAnsiTheme="minorHAnsi" w:cstheme="minorHAnsi"/>
          <w:bCs/>
          <w:sz w:val="20"/>
        </w:rPr>
        <w:t xml:space="preserve"> abgestimmt. </w:t>
      </w:r>
      <w:r w:rsidR="00B74567" w:rsidRPr="00117018">
        <w:rPr>
          <w:rFonts w:asciiTheme="minorHAnsi" w:hAnsiTheme="minorHAnsi" w:cstheme="minorHAnsi"/>
          <w:bCs/>
          <w:sz w:val="20"/>
        </w:rPr>
        <w:t xml:space="preserve">Sie können als zusätzliche Informationen nationale Ergänzungen beinhalten. </w:t>
      </w:r>
      <w:r w:rsidRPr="00117018">
        <w:rPr>
          <w:rFonts w:asciiTheme="minorHAnsi" w:hAnsiTheme="minorHAnsi" w:cstheme="minorHAnsi"/>
          <w:bCs/>
          <w:sz w:val="20"/>
        </w:rPr>
        <w:t xml:space="preserve">EPDs sind als Basis für Nachweise der Umweltansprüche in der öffentlichen Beschaffung geeignet. </w:t>
      </w:r>
    </w:p>
    <w:p w14:paraId="1F418A78" w14:textId="77777777" w:rsidR="00E852AF" w:rsidRPr="00117018" w:rsidRDefault="00E852AF" w:rsidP="00E852AF">
      <w:pPr>
        <w:rPr>
          <w:rFonts w:asciiTheme="minorHAnsi" w:hAnsiTheme="minorHAnsi" w:cstheme="minorHAnsi"/>
          <w:bCs/>
          <w:sz w:val="20"/>
        </w:rPr>
      </w:pPr>
    </w:p>
    <w:p w14:paraId="3069EC0C" w14:textId="511F3C15" w:rsidR="00E852AF" w:rsidRDefault="00E852AF" w:rsidP="00E852AF">
      <w:pPr>
        <w:rPr>
          <w:rFonts w:asciiTheme="minorHAnsi" w:hAnsiTheme="minorHAnsi" w:cstheme="minorHAnsi"/>
          <w:bCs/>
          <w:sz w:val="20"/>
        </w:rPr>
      </w:pPr>
      <w:r w:rsidRPr="00117018">
        <w:rPr>
          <w:rFonts w:asciiTheme="minorHAnsi" w:hAnsiTheme="minorHAnsi" w:cstheme="minorHAnsi"/>
          <w:bCs/>
          <w:sz w:val="20"/>
        </w:rPr>
        <w:t>EPD-Daten können zur Schwachstellenanalyse von Produktlebenszyklen herangezogen werden.</w:t>
      </w:r>
    </w:p>
    <w:p w14:paraId="3650D8A8" w14:textId="77777777" w:rsidR="00DC344A" w:rsidRDefault="00DC344A" w:rsidP="00E852AF">
      <w:pPr>
        <w:rPr>
          <w:rFonts w:asciiTheme="minorHAnsi" w:hAnsiTheme="minorHAnsi" w:cstheme="minorHAnsi"/>
          <w:bCs/>
          <w:sz w:val="20"/>
        </w:rPr>
      </w:pPr>
    </w:p>
    <w:p w14:paraId="40BB29F3" w14:textId="60200DEC" w:rsidR="00E852AF" w:rsidRPr="00800D80" w:rsidRDefault="00E852AF" w:rsidP="00254993">
      <w:pPr>
        <w:pStyle w:val="berschrift2"/>
      </w:pPr>
      <w:bookmarkStart w:id="17" w:name="_Toc191460250"/>
      <w:r w:rsidRPr="00117018">
        <w:t>Organisatorischer Aufbau der österreichischen EPD-Plattform für Bauprodukte</w:t>
      </w:r>
      <w:bookmarkEnd w:id="17"/>
    </w:p>
    <w:p w14:paraId="6745193B" w14:textId="77777777" w:rsidR="00E852AF" w:rsidRPr="00117018" w:rsidRDefault="00E852AF" w:rsidP="00E852AF">
      <w:pPr>
        <w:rPr>
          <w:rFonts w:asciiTheme="minorHAnsi" w:hAnsiTheme="minorHAnsi" w:cstheme="minorHAnsi"/>
          <w:sz w:val="20"/>
          <w:lang w:val="de-DE"/>
        </w:rPr>
      </w:pPr>
    </w:p>
    <w:p w14:paraId="60E5D0F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wesentlichen Organisationselemente des Umweltdeklarationsprogramms sind</w:t>
      </w:r>
    </w:p>
    <w:p w14:paraId="6B8F4A9B" w14:textId="77777777" w:rsidR="00E852AF" w:rsidRPr="00117018" w:rsidRDefault="00E852AF" w:rsidP="00E852AF">
      <w:pPr>
        <w:rPr>
          <w:rFonts w:asciiTheme="minorHAnsi" w:hAnsiTheme="minorHAnsi" w:cstheme="minorHAnsi"/>
          <w:sz w:val="20"/>
        </w:rPr>
      </w:pPr>
    </w:p>
    <w:p w14:paraId="732E0E32" w14:textId="77777777"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Bau EPD GmbH als Programmbetreiber;</w:t>
      </w:r>
    </w:p>
    <w:p w14:paraId="48E397F6" w14:textId="77777777" w:rsidR="00E852AF" w:rsidRPr="00117018" w:rsidRDefault="00E852AF" w:rsidP="00137754">
      <w:pPr>
        <w:spacing w:line="240" w:lineRule="auto"/>
        <w:rPr>
          <w:rFonts w:asciiTheme="minorHAnsi" w:hAnsiTheme="minorHAnsi" w:cstheme="minorHAnsi"/>
          <w:sz w:val="20"/>
          <w:lang w:val="de-DE"/>
        </w:rPr>
      </w:pPr>
    </w:p>
    <w:p w14:paraId="5E49A5B0" w14:textId="6E974FD1"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der/die Hersteller</w:t>
      </w:r>
      <w:r w:rsidR="00800D80">
        <w:rPr>
          <w:rFonts w:asciiTheme="minorHAnsi" w:hAnsiTheme="minorHAnsi" w:cstheme="minorHAnsi"/>
          <w:sz w:val="20"/>
          <w:lang w:val="de-DE"/>
        </w:rPr>
        <w:t xml:space="preserve"> (bei Bedarf unterstützt durch fachkundige externe Ökobilanzierer</w:t>
      </w:r>
      <w:r w:rsidR="001B3230">
        <w:rPr>
          <w:rFonts w:asciiTheme="minorHAnsi" w:hAnsiTheme="minorHAnsi" w:cstheme="minorHAnsi"/>
          <w:sz w:val="20"/>
          <w:lang w:val="de-DE"/>
        </w:rPr>
        <w:t>/Berater</w:t>
      </w:r>
      <w:r w:rsidR="00800D80">
        <w:rPr>
          <w:rFonts w:asciiTheme="minorHAnsi" w:hAnsiTheme="minorHAnsi" w:cstheme="minorHAnsi"/>
          <w:sz w:val="20"/>
          <w:lang w:val="de-DE"/>
        </w:rPr>
        <w:t>)</w:t>
      </w:r>
      <w:r w:rsidRPr="00117018">
        <w:rPr>
          <w:rFonts w:asciiTheme="minorHAnsi" w:hAnsiTheme="minorHAnsi" w:cstheme="minorHAnsi"/>
          <w:sz w:val="20"/>
          <w:lang w:val="de-DE"/>
        </w:rPr>
        <w:t>;</w:t>
      </w:r>
    </w:p>
    <w:p w14:paraId="1851179C" w14:textId="67839118" w:rsidR="00186BA9" w:rsidRPr="00117018" w:rsidRDefault="00186BA9" w:rsidP="00137754">
      <w:pPr>
        <w:overflowPunct/>
        <w:autoSpaceDE/>
        <w:autoSpaceDN/>
        <w:adjustRightInd/>
        <w:spacing w:line="240" w:lineRule="auto"/>
        <w:jc w:val="left"/>
        <w:textAlignment w:val="auto"/>
        <w:rPr>
          <w:rFonts w:asciiTheme="minorHAnsi" w:hAnsiTheme="minorHAnsi" w:cstheme="minorHAnsi"/>
          <w:sz w:val="20"/>
          <w:lang w:val="de-DE"/>
        </w:rPr>
      </w:pPr>
    </w:p>
    <w:p w14:paraId="4A662B4D" w14:textId="77777777"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PKR-Prüfgremium (der Sachverständigenausschuss);</w:t>
      </w:r>
    </w:p>
    <w:p w14:paraId="4C98050F" w14:textId="77777777" w:rsidR="00E852AF" w:rsidRPr="00117018" w:rsidRDefault="00E852AF" w:rsidP="00137754">
      <w:pPr>
        <w:spacing w:line="240" w:lineRule="auto"/>
        <w:rPr>
          <w:rFonts w:asciiTheme="minorHAnsi" w:hAnsiTheme="minorHAnsi" w:cstheme="minorHAnsi"/>
          <w:sz w:val="20"/>
          <w:lang w:val="de-DE"/>
        </w:rPr>
      </w:pPr>
    </w:p>
    <w:p w14:paraId="7F06F35A" w14:textId="77777777"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Produktgruppenforen;</w:t>
      </w:r>
    </w:p>
    <w:p w14:paraId="48B2BAE8" w14:textId="77777777" w:rsidR="00E852AF" w:rsidRPr="00117018" w:rsidRDefault="00E852AF" w:rsidP="00137754">
      <w:pPr>
        <w:spacing w:line="240" w:lineRule="auto"/>
        <w:rPr>
          <w:rFonts w:asciiTheme="minorHAnsi" w:hAnsiTheme="minorHAnsi" w:cstheme="minorHAnsi"/>
          <w:sz w:val="20"/>
          <w:lang w:val="de-DE"/>
        </w:rPr>
      </w:pPr>
    </w:p>
    <w:p w14:paraId="6B4861A0" w14:textId="77777777" w:rsidR="00800D80"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interessierten Kreise</w:t>
      </w:r>
    </w:p>
    <w:p w14:paraId="52D6214C" w14:textId="77777777" w:rsidR="00800D80" w:rsidRDefault="00800D80" w:rsidP="00071EBB">
      <w:pPr>
        <w:pStyle w:val="Listenabsatz"/>
        <w:spacing w:line="240" w:lineRule="auto"/>
        <w:rPr>
          <w:rFonts w:asciiTheme="minorHAnsi" w:hAnsiTheme="minorHAnsi" w:cstheme="minorHAnsi"/>
          <w:sz w:val="20"/>
          <w:lang w:val="de-DE"/>
        </w:rPr>
      </w:pPr>
    </w:p>
    <w:p w14:paraId="0BB92FD3" w14:textId="1829C7E1" w:rsidR="00E852AF" w:rsidRPr="00117018" w:rsidRDefault="00800D80">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der Beirat</w:t>
      </w:r>
    </w:p>
    <w:p w14:paraId="45F59F1F" w14:textId="77777777" w:rsidR="00816CB3" w:rsidRPr="00117018" w:rsidRDefault="00816CB3" w:rsidP="00137754">
      <w:pPr>
        <w:spacing w:line="240" w:lineRule="auto"/>
        <w:rPr>
          <w:rFonts w:asciiTheme="minorHAnsi" w:hAnsiTheme="minorHAnsi" w:cstheme="minorHAnsi"/>
          <w:sz w:val="20"/>
          <w:lang w:val="de-DE"/>
        </w:rPr>
      </w:pPr>
    </w:p>
    <w:p w14:paraId="6C60504E" w14:textId="506A315B" w:rsidR="00816CB3" w:rsidRPr="00117018" w:rsidRDefault="001B3230">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e</w:t>
      </w:r>
      <w:r w:rsidR="00816CB3" w:rsidRPr="00117018">
        <w:rPr>
          <w:rFonts w:asciiTheme="minorHAnsi" w:hAnsiTheme="minorHAnsi" w:cstheme="minorHAnsi"/>
          <w:sz w:val="20"/>
          <w:lang w:val="de-DE"/>
        </w:rPr>
        <w:t>ine Schlichtungsstelle kann bei Bedarf eingerichtet werden und muss sich ausgewogen aus Mitgliedern der Organisationselemente a-</w:t>
      </w:r>
      <w:r w:rsidR="00022F71">
        <w:rPr>
          <w:rFonts w:asciiTheme="minorHAnsi" w:hAnsiTheme="minorHAnsi" w:cstheme="minorHAnsi"/>
          <w:sz w:val="20"/>
          <w:lang w:val="de-DE"/>
        </w:rPr>
        <w:t>f</w:t>
      </w:r>
      <w:r w:rsidR="00816CB3" w:rsidRPr="00117018">
        <w:rPr>
          <w:rFonts w:asciiTheme="minorHAnsi" w:hAnsiTheme="minorHAnsi" w:cstheme="minorHAnsi"/>
          <w:sz w:val="20"/>
          <w:lang w:val="de-DE"/>
        </w:rPr>
        <w:t xml:space="preserve"> zusammensetzen</w:t>
      </w:r>
    </w:p>
    <w:p w14:paraId="5A6C6773" w14:textId="77777777" w:rsidR="00E852AF" w:rsidRPr="00117018" w:rsidRDefault="00E852AF" w:rsidP="00E852AF">
      <w:pPr>
        <w:rPr>
          <w:rFonts w:asciiTheme="minorHAnsi" w:hAnsiTheme="minorHAnsi" w:cstheme="minorHAnsi"/>
          <w:sz w:val="20"/>
          <w:lang w:val="de-DE"/>
        </w:rPr>
      </w:pPr>
    </w:p>
    <w:p w14:paraId="0BC990A8" w14:textId="7560592C"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 Grafik veranschaulicht das Zusammenspiel der Akteure:</w:t>
      </w:r>
    </w:p>
    <w:p w14:paraId="15BDB389" w14:textId="5FBF6093" w:rsidR="00E852AF" w:rsidRPr="00117018" w:rsidRDefault="00E852AF" w:rsidP="00E852AF">
      <w:pPr>
        <w:spacing w:line="240" w:lineRule="auto"/>
        <w:rPr>
          <w:rFonts w:asciiTheme="minorHAnsi" w:hAnsiTheme="minorHAnsi" w:cstheme="minorHAnsi"/>
          <w:sz w:val="20"/>
          <w:lang w:val="de-DE"/>
        </w:rPr>
      </w:pPr>
      <w:r w:rsidRPr="00117018" w:rsidDel="00F1405B">
        <w:rPr>
          <w:rFonts w:asciiTheme="minorHAnsi" w:hAnsiTheme="minorHAnsi" w:cstheme="minorHAnsi"/>
          <w:noProof/>
          <w:sz w:val="20"/>
          <w:lang w:eastAsia="de-AT"/>
        </w:rPr>
        <w:t xml:space="preserve"> </w:t>
      </w:r>
    </w:p>
    <w:p w14:paraId="299D3A14" w14:textId="4AE40483" w:rsidR="00E852AF" w:rsidRPr="00117018" w:rsidRDefault="00E852AF" w:rsidP="00E852AF">
      <w:pPr>
        <w:rPr>
          <w:rFonts w:asciiTheme="minorHAnsi" w:hAnsiTheme="minorHAnsi" w:cstheme="minorHAnsi"/>
          <w:sz w:val="20"/>
          <w:lang w:val="de-DE"/>
        </w:rPr>
      </w:pPr>
    </w:p>
    <w:p w14:paraId="0FC9EAA9" w14:textId="7CD9CAE1" w:rsidR="00E852AF" w:rsidRPr="00117018" w:rsidRDefault="00137754" w:rsidP="00E852AF">
      <w:pPr>
        <w:overflowPunct/>
        <w:autoSpaceDE/>
        <w:autoSpaceDN/>
        <w:adjustRightInd/>
        <w:spacing w:line="240" w:lineRule="auto"/>
        <w:jc w:val="left"/>
        <w:textAlignment w:val="auto"/>
        <w:rPr>
          <w:rFonts w:asciiTheme="minorHAnsi" w:hAnsiTheme="minorHAnsi" w:cstheme="minorHAnsi"/>
          <w:b/>
          <w:lang w:val="de-DE"/>
        </w:rPr>
      </w:pPr>
      <w:r>
        <w:rPr>
          <w:noProof/>
        </w:rPr>
        <w:drawing>
          <wp:anchor distT="0" distB="0" distL="114300" distR="114300" simplePos="0" relativeHeight="251653120" behindDoc="0" locked="0" layoutInCell="1" allowOverlap="1" wp14:anchorId="4145D628" wp14:editId="7129865F">
            <wp:simplePos x="0" y="0"/>
            <wp:positionH relativeFrom="column">
              <wp:posOffset>90170</wp:posOffset>
            </wp:positionH>
            <wp:positionV relativeFrom="paragraph">
              <wp:posOffset>161726</wp:posOffset>
            </wp:positionV>
            <wp:extent cx="5747657" cy="4173873"/>
            <wp:effectExtent l="0" t="0" r="5715"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54688" cy="4178979"/>
                    </a:xfrm>
                    <a:prstGeom prst="rect">
                      <a:avLst/>
                    </a:prstGeom>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sz w:val="20"/>
        </w:rPr>
        <w:br w:type="page"/>
      </w:r>
    </w:p>
    <w:p w14:paraId="503BFD41" w14:textId="77777777" w:rsidR="00E852AF" w:rsidRPr="00117018" w:rsidRDefault="00E852AF" w:rsidP="008319F9">
      <w:pPr>
        <w:pStyle w:val="berschrift3"/>
      </w:pPr>
      <w:bookmarkStart w:id="18" w:name="_Toc191460251"/>
      <w:r w:rsidRPr="00117018">
        <w:lastRenderedPageBreak/>
        <w:t>Programmbetreiber</w:t>
      </w:r>
      <w:bookmarkEnd w:id="18"/>
    </w:p>
    <w:p w14:paraId="286F98BB" w14:textId="77777777" w:rsidR="00E852AF" w:rsidRPr="00117018" w:rsidRDefault="00E852AF" w:rsidP="00E852AF">
      <w:pPr>
        <w:rPr>
          <w:rFonts w:asciiTheme="minorHAnsi" w:hAnsiTheme="minorHAnsi" w:cstheme="minorHAnsi"/>
          <w:sz w:val="20"/>
          <w:lang w:val="de-DE"/>
        </w:rPr>
      </w:pPr>
    </w:p>
    <w:p w14:paraId="5C4309E9" w14:textId="684CAAC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w:t>
      </w:r>
      <w:r w:rsidR="00186BA9" w:rsidRPr="00117018">
        <w:rPr>
          <w:rFonts w:asciiTheme="minorHAnsi" w:hAnsiTheme="minorHAnsi" w:cstheme="minorHAnsi"/>
          <w:sz w:val="20"/>
          <w:lang w:val="de-DE"/>
        </w:rPr>
        <w:t xml:space="preserve"> Bau EPD GmbH betreibt mit der ö</w:t>
      </w:r>
      <w:r w:rsidRPr="00117018">
        <w:rPr>
          <w:rFonts w:asciiTheme="minorHAnsi" w:hAnsiTheme="minorHAnsi" w:cstheme="minorHAnsi"/>
          <w:sz w:val="20"/>
          <w:lang w:val="de-DE"/>
        </w:rPr>
        <w:t>sterreichischen EPD-Plattform für Bauprodukte das gegenständliche Typ III Umweltdeklarationsprogramm. Sie ist gemäß ISO 14025</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für den Aufbau und die Verwaltung des Typ III Umweltdeklarationsprogramms der österreichischen EPD-Plattform verantwortlich.</w:t>
      </w:r>
    </w:p>
    <w:p w14:paraId="12E01088" w14:textId="77777777" w:rsidR="00E852AF" w:rsidRPr="00117018" w:rsidRDefault="00E852AF" w:rsidP="00E852AF">
      <w:pPr>
        <w:rPr>
          <w:rFonts w:asciiTheme="minorHAnsi" w:hAnsiTheme="minorHAnsi" w:cstheme="minorHAnsi"/>
          <w:sz w:val="20"/>
          <w:lang w:val="de-DE"/>
        </w:rPr>
      </w:pPr>
    </w:p>
    <w:p w14:paraId="38E6DF9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Verwaltung beinhaltet die folgende, nicht erschöpfende Liste von Aufgaben:</w:t>
      </w:r>
    </w:p>
    <w:p w14:paraId="0C1B6CF6" w14:textId="77777777" w:rsidR="00E852AF" w:rsidRPr="00117018" w:rsidRDefault="00E852AF" w:rsidP="00E852AF">
      <w:pPr>
        <w:rPr>
          <w:rFonts w:asciiTheme="minorHAnsi" w:hAnsiTheme="minorHAnsi" w:cstheme="minorHAnsi"/>
          <w:sz w:val="20"/>
          <w:lang w:val="de-DE"/>
        </w:rPr>
      </w:pPr>
    </w:p>
    <w:p w14:paraId="132FBE16" w14:textId="1C7D5BB6"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allgemeinen und spezifischen Programmanleitungen vorbereiten, erhalten und vermitteln;</w:t>
      </w:r>
    </w:p>
    <w:p w14:paraId="299C059F" w14:textId="77777777" w:rsidR="00E852AF" w:rsidRPr="00117018" w:rsidRDefault="00E852AF" w:rsidP="00186BA9">
      <w:pPr>
        <w:ind w:left="567" w:hanging="425"/>
        <w:rPr>
          <w:rFonts w:asciiTheme="minorHAnsi" w:hAnsiTheme="minorHAnsi" w:cstheme="minorHAnsi"/>
          <w:sz w:val="20"/>
          <w:lang w:val="de-DE"/>
        </w:rPr>
      </w:pPr>
    </w:p>
    <w:p w14:paraId="61905E01" w14:textId="3493F089"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die Namen der Organisationen und Personen, die an der Programmentwicklung beteiligt sind, veröffentlichen (Veröffentlichung von Namen von natürlichen Personen und Logos von Institutionen nur nach Genehmigung der Betroffenen);</w:t>
      </w:r>
    </w:p>
    <w:p w14:paraId="7A7343DF" w14:textId="77777777" w:rsidR="00E852AF" w:rsidRPr="00117018" w:rsidRDefault="00E852AF" w:rsidP="00186BA9">
      <w:pPr>
        <w:ind w:left="567" w:hanging="425"/>
        <w:rPr>
          <w:rFonts w:asciiTheme="minorHAnsi" w:hAnsiTheme="minorHAnsi" w:cstheme="minorHAnsi"/>
          <w:sz w:val="20"/>
          <w:lang w:val="de-DE"/>
        </w:rPr>
      </w:pPr>
    </w:p>
    <w:p w14:paraId="32FFB75A" w14:textId="44565400"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 xml:space="preserve">sicherstellen, dass die Anforderungen an die Typ III Deklarationen gemäß ISO 14025 befolgt werden; </w:t>
      </w:r>
    </w:p>
    <w:p w14:paraId="1729BC8F" w14:textId="77777777" w:rsidR="00E852AF" w:rsidRPr="00117018" w:rsidRDefault="00E852AF" w:rsidP="00186BA9">
      <w:pPr>
        <w:ind w:left="567" w:hanging="425"/>
        <w:rPr>
          <w:rFonts w:asciiTheme="minorHAnsi" w:hAnsiTheme="minorHAnsi" w:cstheme="minorHAnsi"/>
          <w:sz w:val="20"/>
          <w:lang w:val="de-DE"/>
        </w:rPr>
      </w:pPr>
    </w:p>
    <w:p w14:paraId="37336AA7" w14:textId="2DCFBE1A"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ein Verfahren einrichten, welches die Datenkonsistenz innerhalb des Programms sichert;</w:t>
      </w:r>
    </w:p>
    <w:p w14:paraId="4A8F650E" w14:textId="77777777" w:rsidR="00E852AF" w:rsidRPr="00117018" w:rsidRDefault="00E852AF" w:rsidP="00186BA9">
      <w:pPr>
        <w:ind w:left="567" w:hanging="425"/>
        <w:rPr>
          <w:rFonts w:asciiTheme="minorHAnsi" w:hAnsiTheme="minorHAnsi" w:cstheme="minorHAnsi"/>
          <w:sz w:val="20"/>
          <w:lang w:val="de-DE"/>
        </w:rPr>
      </w:pPr>
    </w:p>
    <w:p w14:paraId="7A24A280" w14:textId="485DD4D4"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öffentlich zugängliche Listen und Dokumentationen der PKR-Dokumente und Typ III Umweltdeklarationen des Programms führen;</w:t>
      </w:r>
    </w:p>
    <w:p w14:paraId="6A7AEF39" w14:textId="77777777" w:rsidR="00E852AF" w:rsidRPr="00117018" w:rsidRDefault="00E852AF" w:rsidP="00186BA9">
      <w:pPr>
        <w:ind w:left="567" w:hanging="425"/>
        <w:rPr>
          <w:rFonts w:asciiTheme="minorHAnsi" w:hAnsiTheme="minorHAnsi" w:cstheme="minorHAnsi"/>
          <w:sz w:val="20"/>
          <w:lang w:val="de-DE"/>
        </w:rPr>
      </w:pPr>
    </w:p>
    <w:p w14:paraId="09385F1D" w14:textId="736C062F"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PKR-Dokumente und Typ III Umweltdeklarationen des Programms veröffentlichen;</w:t>
      </w:r>
    </w:p>
    <w:p w14:paraId="52A5833F" w14:textId="77777777" w:rsidR="00E852AF" w:rsidRPr="00117018" w:rsidRDefault="00E852AF" w:rsidP="00186BA9">
      <w:pPr>
        <w:ind w:left="567" w:hanging="425"/>
        <w:rPr>
          <w:rFonts w:asciiTheme="minorHAnsi" w:hAnsiTheme="minorHAnsi" w:cstheme="minorHAnsi"/>
          <w:sz w:val="20"/>
          <w:lang w:val="de-DE"/>
        </w:rPr>
      </w:pPr>
    </w:p>
    <w:p w14:paraId="32A8EC11" w14:textId="0A1AA62A"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Änderungen in V</w:t>
      </w:r>
      <w:r w:rsidR="00186BA9" w:rsidRPr="00117018">
        <w:rPr>
          <w:rFonts w:asciiTheme="minorHAnsi" w:hAnsiTheme="minorHAnsi" w:cstheme="minorHAnsi"/>
          <w:sz w:val="20"/>
          <w:lang w:val="de-DE"/>
        </w:rPr>
        <w:t>erfahren und verwandter Typ III-</w:t>
      </w:r>
      <w:r w:rsidRPr="00117018">
        <w:rPr>
          <w:rFonts w:asciiTheme="minorHAnsi" w:hAnsiTheme="minorHAnsi" w:cstheme="minorHAnsi"/>
          <w:sz w:val="20"/>
          <w:lang w:val="de-DE"/>
        </w:rPr>
        <w:t>Umweltdeklarationen anderer Programme verfolgen und, wenn nötig, eigene Verfahren und Dokumente revidieren;</w:t>
      </w:r>
    </w:p>
    <w:p w14:paraId="15751C66" w14:textId="77777777" w:rsidR="00E852AF" w:rsidRPr="00117018" w:rsidRDefault="00E852AF" w:rsidP="00186BA9">
      <w:pPr>
        <w:ind w:left="567" w:hanging="425"/>
        <w:rPr>
          <w:rFonts w:asciiTheme="minorHAnsi" w:hAnsiTheme="minorHAnsi" w:cstheme="minorHAnsi"/>
          <w:sz w:val="20"/>
          <w:lang w:val="de-DE"/>
        </w:rPr>
      </w:pPr>
    </w:p>
    <w:p w14:paraId="48CF2ED3" w14:textId="657C86F6"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Auswahl kompeten</w:t>
      </w:r>
      <w:r w:rsidR="00186BA9" w:rsidRPr="00117018">
        <w:rPr>
          <w:rFonts w:asciiTheme="minorHAnsi" w:hAnsiTheme="minorHAnsi" w:cstheme="minorHAnsi"/>
          <w:sz w:val="20"/>
          <w:lang w:val="de-DE"/>
        </w:rPr>
        <w:t>ter unabhängiger Verifizierer</w:t>
      </w:r>
      <w:r w:rsidRPr="00117018">
        <w:rPr>
          <w:rFonts w:asciiTheme="minorHAnsi" w:hAnsiTheme="minorHAnsi" w:cstheme="minorHAnsi"/>
          <w:sz w:val="20"/>
          <w:lang w:val="de-DE"/>
        </w:rPr>
        <w:t xml:space="preserve"> und Mitglieder für das PKR-Prüfgremium sicherstellen;</w:t>
      </w:r>
    </w:p>
    <w:p w14:paraId="4F443037" w14:textId="77777777" w:rsidR="00E852AF" w:rsidRPr="00117018" w:rsidRDefault="00E852AF" w:rsidP="00186BA9">
      <w:pPr>
        <w:ind w:left="567" w:hanging="425"/>
        <w:rPr>
          <w:rFonts w:asciiTheme="minorHAnsi" w:hAnsiTheme="minorHAnsi" w:cstheme="minorHAnsi"/>
          <w:sz w:val="20"/>
          <w:lang w:val="de-DE"/>
        </w:rPr>
      </w:pPr>
    </w:p>
    <w:p w14:paraId="05FA867A" w14:textId="69AE02AF"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ein transparentes Verfahren für die PKR-Prüfung etablieren, in dem der Umfang der Prüfung und das Verfahren, wie das Prüfgremium zusammengestellt wird, enthalten sind;</w:t>
      </w:r>
    </w:p>
    <w:p w14:paraId="77059749" w14:textId="77777777" w:rsidR="00E852AF" w:rsidRPr="00117018" w:rsidRDefault="00E852AF" w:rsidP="00186BA9">
      <w:pPr>
        <w:ind w:left="567" w:hanging="425"/>
        <w:rPr>
          <w:rFonts w:asciiTheme="minorHAnsi" w:hAnsiTheme="minorHAnsi" w:cstheme="minorHAnsi"/>
          <w:sz w:val="20"/>
          <w:lang w:val="de-DE"/>
        </w:rPr>
      </w:pPr>
    </w:p>
    <w:p w14:paraId="3CE64F21" w14:textId="637D6263"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Verfahren entwickeln, die den Missbrauch der internationalen Normen als Referenz des Typ III</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Umweltdeklarationsprogramms oder gegebenenfalls des Programm-Logos verhindern;</w:t>
      </w:r>
    </w:p>
    <w:p w14:paraId="6A766A5F" w14:textId="77777777" w:rsidR="00E852AF" w:rsidRPr="00117018" w:rsidRDefault="00E852AF" w:rsidP="00186BA9">
      <w:pPr>
        <w:ind w:left="567" w:hanging="425"/>
        <w:rPr>
          <w:rFonts w:asciiTheme="minorHAnsi" w:hAnsiTheme="minorHAnsi" w:cstheme="minorHAnsi"/>
          <w:sz w:val="20"/>
          <w:lang w:val="de-DE"/>
        </w:rPr>
      </w:pPr>
    </w:p>
    <w:p w14:paraId="5BDB9FFE" w14:textId="73AE630E" w:rsidR="00E852AF" w:rsidRPr="00117018" w:rsidRDefault="00E852AF">
      <w:pPr>
        <w:numPr>
          <w:ilvl w:val="0"/>
          <w:numId w:val="23"/>
        </w:numPr>
        <w:ind w:left="567" w:hanging="425"/>
        <w:rPr>
          <w:rFonts w:asciiTheme="minorHAnsi" w:hAnsiTheme="minorHAnsi" w:cstheme="minorHAnsi"/>
          <w:sz w:val="20"/>
          <w:lang w:val="de-DE"/>
        </w:rPr>
      </w:pPr>
      <w:r w:rsidRPr="00117018">
        <w:rPr>
          <w:rFonts w:asciiTheme="minorHAnsi" w:hAnsiTheme="minorHAnsi" w:cstheme="minorHAnsi"/>
          <w:sz w:val="20"/>
          <w:lang w:val="de-DE"/>
        </w:rPr>
        <w:t>Sicherstellung, dass die Programmanleitungen befolgt werden.</w:t>
      </w:r>
    </w:p>
    <w:p w14:paraId="1395B92E" w14:textId="77777777" w:rsidR="00E852AF" w:rsidRPr="00117018" w:rsidRDefault="00E852AF" w:rsidP="00E852AF">
      <w:pPr>
        <w:rPr>
          <w:rFonts w:asciiTheme="minorHAnsi" w:hAnsiTheme="minorHAnsi" w:cstheme="minorHAnsi"/>
          <w:sz w:val="20"/>
          <w:lang w:val="de-DE"/>
        </w:rPr>
      </w:pPr>
    </w:p>
    <w:p w14:paraId="71EDCE62" w14:textId="77777777" w:rsidR="00E852AF" w:rsidRPr="00117018" w:rsidRDefault="00E852AF" w:rsidP="00E852AF">
      <w:pPr>
        <w:rPr>
          <w:rFonts w:asciiTheme="minorHAnsi" w:hAnsiTheme="minorHAnsi" w:cstheme="minorHAnsi"/>
          <w:sz w:val="20"/>
          <w:lang w:val="de-DE"/>
        </w:rPr>
      </w:pPr>
    </w:p>
    <w:p w14:paraId="4B137A0A" w14:textId="2AC4AF0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ist Mitglied im Verband „ECO Platform“ </w:t>
      </w:r>
      <w:r w:rsidR="00186BA9" w:rsidRPr="00117018">
        <w:rPr>
          <w:rFonts w:asciiTheme="minorHAnsi" w:hAnsiTheme="minorHAnsi" w:cstheme="minorHAnsi"/>
          <w:sz w:val="20"/>
          <w:lang w:val="de-DE"/>
        </w:rPr>
        <w:t>(Dachverband für EPD-Programmbe</w:t>
      </w:r>
      <w:r w:rsidRPr="00117018">
        <w:rPr>
          <w:rFonts w:asciiTheme="minorHAnsi" w:hAnsiTheme="minorHAnsi" w:cstheme="minorHAnsi"/>
          <w:sz w:val="20"/>
          <w:lang w:val="de-DE"/>
        </w:rPr>
        <w:t>treiber) und verpflichtet sich zur Einhaltung der Verbandsrichtlinien und Beschlüssen dieser Plattform. Eine wiederkehrende Auditierung ermächtigt die Bau EPD GmbH dazu, das ECO Platform Qualitäts-Logo auf veröffentlichte EPDs aufzubringen.</w:t>
      </w:r>
    </w:p>
    <w:p w14:paraId="453DB5F6" w14:textId="77777777" w:rsidR="00E852AF" w:rsidRPr="00117018" w:rsidRDefault="00E852AF" w:rsidP="00E852AF">
      <w:pPr>
        <w:rPr>
          <w:rFonts w:asciiTheme="minorHAnsi" w:hAnsiTheme="minorHAnsi" w:cstheme="minorHAnsi"/>
          <w:sz w:val="20"/>
          <w:lang w:val="de-DE"/>
        </w:rPr>
      </w:pPr>
    </w:p>
    <w:p w14:paraId="6B7A8085" w14:textId="641CE9C5" w:rsidR="00E852AF" w:rsidRPr="00FA6C5F" w:rsidRDefault="00E852AF" w:rsidP="00E852AF">
      <w:pPr>
        <w:rPr>
          <w:rFonts w:asciiTheme="minorHAnsi" w:hAnsiTheme="minorHAnsi" w:cstheme="minorHAnsi"/>
          <w:b/>
          <w:i/>
          <w:sz w:val="20"/>
          <w:lang w:val="de-DE"/>
        </w:rPr>
      </w:pPr>
      <w:r w:rsidRPr="00FA6C5F">
        <w:rPr>
          <w:rFonts w:asciiTheme="minorHAnsi" w:hAnsiTheme="minorHAnsi" w:cstheme="minorHAnsi"/>
          <w:b/>
          <w:i/>
          <w:sz w:val="20"/>
          <w:lang w:val="de-DE"/>
        </w:rPr>
        <w:t>Mitgeltende Dokumente:</w:t>
      </w:r>
    </w:p>
    <w:p w14:paraId="2CCEF96D" w14:textId="5A5FB399" w:rsidR="00E852AF" w:rsidRPr="00FA6C5F" w:rsidRDefault="00131464" w:rsidP="00E852AF">
      <w:pPr>
        <w:rPr>
          <w:rFonts w:asciiTheme="minorHAnsi" w:hAnsiTheme="minorHAnsi" w:cstheme="minorHAnsi"/>
          <w:bCs/>
          <w:i/>
          <w:sz w:val="20"/>
          <w:lang w:val="de-DE"/>
        </w:rPr>
      </w:pPr>
      <w:r w:rsidRPr="00071EBB">
        <w:rPr>
          <w:rFonts w:asciiTheme="minorHAnsi" w:hAnsiTheme="minorHAnsi" w:cstheme="minorHAnsi"/>
          <w:bCs/>
          <w:i/>
          <w:sz w:val="20"/>
          <w:lang w:val="de-DE"/>
        </w:rPr>
        <w:t>BAU EPD-M-DOKUMENT-1-</w:t>
      </w:r>
      <w:r w:rsidR="00326E0B" w:rsidRPr="00071EBB">
        <w:rPr>
          <w:rFonts w:asciiTheme="minorHAnsi" w:hAnsiTheme="minorHAnsi" w:cstheme="minorHAnsi"/>
          <w:bCs/>
          <w:i/>
          <w:sz w:val="20"/>
          <w:lang w:val="de-DE"/>
        </w:rPr>
        <w:t>Organisation, Funktionsträger, Kompetenzanforderungen</w:t>
      </w:r>
    </w:p>
    <w:p w14:paraId="226143A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34-Externe Auftragnehmer Bewertung Kompetenzen</w:t>
      </w:r>
    </w:p>
    <w:p w14:paraId="2EA630D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28-Befugnismatrix</w:t>
      </w:r>
    </w:p>
    <w:p w14:paraId="2479D863" w14:textId="77777777" w:rsidR="00FA6C5F" w:rsidRPr="00117018" w:rsidRDefault="00FA6C5F" w:rsidP="00E852AF">
      <w:pPr>
        <w:rPr>
          <w:rFonts w:asciiTheme="minorHAnsi" w:hAnsiTheme="minorHAnsi" w:cstheme="minorHAnsi"/>
          <w:sz w:val="20"/>
          <w:lang w:val="de-DE"/>
        </w:rPr>
      </w:pPr>
    </w:p>
    <w:p w14:paraId="44B98914" w14:textId="77777777" w:rsidR="007F38B1" w:rsidRPr="00117018" w:rsidRDefault="007F38B1">
      <w:pPr>
        <w:overflowPunct/>
        <w:autoSpaceDE/>
        <w:autoSpaceDN/>
        <w:adjustRightInd/>
        <w:spacing w:after="200" w:line="276" w:lineRule="auto"/>
        <w:jc w:val="left"/>
        <w:textAlignment w:val="auto"/>
        <w:rPr>
          <w:rFonts w:asciiTheme="minorHAnsi" w:eastAsiaTheme="majorEastAsia" w:hAnsiTheme="minorHAnsi" w:cstheme="minorHAnsi"/>
          <w:bCs/>
          <w:sz w:val="20"/>
        </w:rPr>
      </w:pPr>
      <w:bookmarkStart w:id="19" w:name="_Toc306200667"/>
      <w:r w:rsidRPr="00117018">
        <w:rPr>
          <w:rFonts w:asciiTheme="minorHAnsi" w:hAnsiTheme="minorHAnsi" w:cstheme="minorHAnsi"/>
        </w:rPr>
        <w:br w:type="page"/>
      </w:r>
    </w:p>
    <w:p w14:paraId="1B43A304" w14:textId="47EF5C6C" w:rsidR="00E852AF" w:rsidRPr="00117018" w:rsidRDefault="00E852AF" w:rsidP="008319F9">
      <w:pPr>
        <w:pStyle w:val="berschrift3"/>
      </w:pPr>
      <w:bookmarkStart w:id="20" w:name="_Toc191460252"/>
      <w:r w:rsidRPr="00117018">
        <w:lastRenderedPageBreak/>
        <w:t>Hersteller</w:t>
      </w:r>
      <w:bookmarkEnd w:id="19"/>
      <w:bookmarkEnd w:id="20"/>
    </w:p>
    <w:p w14:paraId="0CD190D2" w14:textId="77777777" w:rsidR="00E852AF" w:rsidRPr="00117018" w:rsidRDefault="00E852AF" w:rsidP="00E852AF">
      <w:pPr>
        <w:rPr>
          <w:rFonts w:asciiTheme="minorHAnsi" w:hAnsiTheme="minorHAnsi" w:cstheme="minorHAnsi"/>
          <w:sz w:val="20"/>
          <w:lang w:val="de-DE"/>
        </w:rPr>
      </w:pPr>
    </w:p>
    <w:p w14:paraId="5EAD7CE3" w14:textId="2326707D"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bzw. ein Zusammenschluss von Herstellern</w:t>
      </w:r>
      <w:r w:rsidR="007F38B1" w:rsidRPr="00117018">
        <w:rPr>
          <w:rFonts w:asciiTheme="minorHAnsi" w:hAnsiTheme="minorHAnsi" w:cstheme="minorHAnsi"/>
          <w:sz w:val="20"/>
          <w:lang w:val="de-DE"/>
        </w:rPr>
        <w:t>/Vertriebspartnern</w:t>
      </w:r>
      <w:r w:rsidRPr="00117018">
        <w:rPr>
          <w:rFonts w:asciiTheme="minorHAnsi" w:hAnsiTheme="minorHAnsi" w:cstheme="minorHAnsi"/>
          <w:sz w:val="20"/>
          <w:lang w:val="de-DE"/>
        </w:rPr>
        <w:t xml:space="preserve"> ist der einzige </w:t>
      </w:r>
      <w:r w:rsidR="00137754">
        <w:rPr>
          <w:rFonts w:asciiTheme="minorHAnsi" w:hAnsiTheme="minorHAnsi" w:cstheme="minorHAnsi"/>
          <w:sz w:val="20"/>
          <w:lang w:val="de-DE"/>
        </w:rPr>
        <w:t>Inhaber</w:t>
      </w:r>
      <w:r w:rsidR="00137754"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der Umweltproduktdeklaration (EPD), für die er haftet und verantwortlich ist.</w:t>
      </w:r>
    </w:p>
    <w:p w14:paraId="409CFDEF" w14:textId="77777777" w:rsidR="00E852AF" w:rsidRPr="00117018" w:rsidRDefault="00E852AF" w:rsidP="00E852AF">
      <w:pPr>
        <w:rPr>
          <w:rFonts w:asciiTheme="minorHAnsi" w:hAnsiTheme="minorHAnsi" w:cstheme="minorHAnsi"/>
          <w:sz w:val="20"/>
          <w:lang w:val="de-DE"/>
        </w:rPr>
      </w:pPr>
    </w:p>
    <w:p w14:paraId="61C6A21F" w14:textId="2B17EAA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Aufgabe des Herstellers ist es, eine Ökobilanz, die gemäß dem vorliegenden BAU EPD MS</w:t>
      </w:r>
      <w:r w:rsidR="001B3230">
        <w:rPr>
          <w:rFonts w:asciiTheme="minorHAnsi" w:hAnsiTheme="minorHAnsi" w:cstheme="minorHAnsi"/>
          <w:sz w:val="20"/>
          <w:lang w:val="de-DE"/>
        </w:rPr>
        <w:t>-</w:t>
      </w:r>
      <w:r w:rsidRPr="00117018">
        <w:rPr>
          <w:rFonts w:asciiTheme="minorHAnsi" w:hAnsiTheme="minorHAnsi" w:cstheme="minorHAnsi"/>
          <w:sz w:val="20"/>
          <w:lang w:val="de-DE"/>
        </w:rPr>
        <w:t xml:space="preserve">HB erstellt wurde, den Projektbericht sowie zusätzliche, in den jeweiligen spezifischen Produktkategorieregeln geforderte Nachweise und Informationen unter der Bedingung der </w:t>
      </w:r>
      <w:r w:rsidRPr="00B93934">
        <w:rPr>
          <w:rFonts w:asciiTheme="minorHAnsi" w:hAnsiTheme="minorHAnsi" w:cstheme="minorHAnsi"/>
          <w:sz w:val="20"/>
          <w:lang w:val="de-DE"/>
        </w:rPr>
        <w:t>Vertraulichkeit</w:t>
      </w:r>
      <w:r w:rsidRPr="00117018">
        <w:rPr>
          <w:rFonts w:asciiTheme="minorHAnsi" w:hAnsiTheme="minorHAnsi" w:cstheme="minorHAnsi"/>
          <w:sz w:val="20"/>
          <w:lang w:val="de-DE"/>
        </w:rPr>
        <w:t xml:space="preserve"> zur Verfügung zu stellen und den Entwurf der EPD, des Projektberichtes</w:t>
      </w:r>
      <w:r w:rsidR="007F38B1"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 xml:space="preserve">die Sachbilanz bzw. sämtliche ergänzende Dokumente an den Programmbetreiber bzw. </w:t>
      </w:r>
      <w:r w:rsidR="007F38B1" w:rsidRPr="00117018">
        <w:rPr>
          <w:rFonts w:asciiTheme="minorHAnsi" w:hAnsiTheme="minorHAnsi" w:cstheme="minorHAnsi"/>
          <w:sz w:val="20"/>
          <w:lang w:val="de-DE"/>
        </w:rPr>
        <w:t xml:space="preserve">die </w:t>
      </w:r>
      <w:r w:rsidRPr="00117018">
        <w:rPr>
          <w:rFonts w:asciiTheme="minorHAnsi" w:hAnsiTheme="minorHAnsi" w:cstheme="minorHAnsi"/>
          <w:sz w:val="20"/>
          <w:lang w:val="de-DE"/>
        </w:rPr>
        <w:t>Verifizierer zu übermitteln.</w:t>
      </w:r>
      <w:r w:rsidR="00B93934">
        <w:rPr>
          <w:rFonts w:asciiTheme="minorHAnsi" w:hAnsiTheme="minorHAnsi" w:cstheme="minorHAnsi"/>
          <w:sz w:val="20"/>
          <w:lang w:val="de-DE"/>
        </w:rPr>
        <w:t xml:space="preserve"> </w:t>
      </w:r>
      <w:bookmarkStart w:id="21" w:name="_Hlk95074452"/>
      <w:r w:rsidR="00B93934">
        <w:rPr>
          <w:rFonts w:asciiTheme="minorHAnsi" w:hAnsiTheme="minorHAnsi" w:cstheme="minorHAnsi"/>
          <w:sz w:val="20"/>
          <w:lang w:val="de-DE"/>
        </w:rPr>
        <w:t>Der Hersteller kann diese Tätigkeiten an externe, fachkundige Ökobilanzierer übertragen und seine Mitwirkung auf die Sammlung und Weiterleitung von Daten aus den Produktionswerken/von Lieferanten und Geschäftspartnern beschränken.</w:t>
      </w:r>
      <w:bookmarkEnd w:id="21"/>
    </w:p>
    <w:p w14:paraId="1C467979" w14:textId="77777777" w:rsidR="00E852AF" w:rsidRPr="00117018" w:rsidRDefault="00E852AF" w:rsidP="00E852AF">
      <w:pPr>
        <w:rPr>
          <w:rFonts w:asciiTheme="minorHAnsi" w:hAnsiTheme="minorHAnsi" w:cstheme="minorHAnsi"/>
          <w:sz w:val="20"/>
          <w:lang w:val="de-DE"/>
        </w:rPr>
      </w:pPr>
    </w:p>
    <w:p w14:paraId="56AED43F" w14:textId="26018E9B"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den Programmbetreiber zu informieren, wenn Veränderungen in technologischer oder anderer Hinsicht auftreten, die auf den Inhalt oder die Genauigkeit einer bestehenden EPD Auswirkungen haben und eine Überarbeitung der EPD erforderlich machen.</w:t>
      </w:r>
    </w:p>
    <w:p w14:paraId="5FDB4AF2" w14:textId="1E62B0E5" w:rsidR="007F38B1" w:rsidRPr="00117018" w:rsidRDefault="007F38B1" w:rsidP="00E852AF">
      <w:pPr>
        <w:rPr>
          <w:rFonts w:asciiTheme="minorHAnsi" w:hAnsiTheme="minorHAnsi" w:cstheme="minorHAnsi"/>
          <w:sz w:val="20"/>
          <w:lang w:val="de-DE"/>
        </w:rPr>
      </w:pPr>
    </w:p>
    <w:p w14:paraId="4B290F31" w14:textId="27E61F59"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Gebühren für Verifizierung, Deklarationserstellung und Teilnahme am Programmbetrieb gemäß Gebührenordnung zu entrichten</w:t>
      </w:r>
      <w:r w:rsidR="00711425" w:rsidRPr="00117018">
        <w:rPr>
          <w:rFonts w:asciiTheme="minorHAnsi" w:hAnsiTheme="minorHAnsi" w:cstheme="minorHAnsi"/>
          <w:sz w:val="20"/>
          <w:lang w:val="de-DE"/>
        </w:rPr>
        <w:t xml:space="preserve"> – siehe Kapitel 9 „Finanzierung und Gebühren“</w:t>
      </w:r>
      <w:r w:rsidRPr="00117018">
        <w:rPr>
          <w:rFonts w:asciiTheme="minorHAnsi" w:hAnsiTheme="minorHAnsi" w:cstheme="minorHAnsi"/>
          <w:sz w:val="20"/>
          <w:lang w:val="de-DE"/>
        </w:rPr>
        <w:t xml:space="preserve">. </w:t>
      </w:r>
    </w:p>
    <w:p w14:paraId="25C13A0F" w14:textId="77777777" w:rsidR="00711425" w:rsidRPr="00117018" w:rsidRDefault="00711425" w:rsidP="00E852AF">
      <w:pPr>
        <w:rPr>
          <w:rFonts w:asciiTheme="minorHAnsi" w:hAnsiTheme="minorHAnsi" w:cstheme="minorHAnsi"/>
          <w:sz w:val="20"/>
          <w:lang w:val="de-DE"/>
        </w:rPr>
      </w:pPr>
    </w:p>
    <w:p w14:paraId="4337F1A1" w14:textId="3EADBB4C"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Vorgaben zur Logonutzung der ECO Platform</w:t>
      </w:r>
      <w:r w:rsidR="00BF3028">
        <w:rPr>
          <w:rFonts w:asciiTheme="minorHAnsi" w:hAnsiTheme="minorHAnsi" w:cstheme="minorHAnsi"/>
          <w:sz w:val="20"/>
          <w:lang w:val="de-DE"/>
        </w:rPr>
        <w:t xml:space="preserve"> sowie der Bau EPD GmbH </w:t>
      </w:r>
      <w:r w:rsidRPr="00117018">
        <w:rPr>
          <w:rFonts w:asciiTheme="minorHAnsi" w:hAnsiTheme="minorHAnsi" w:cstheme="minorHAnsi"/>
          <w:sz w:val="20"/>
          <w:lang w:val="de-DE"/>
        </w:rPr>
        <w:t>zu beachten.</w:t>
      </w:r>
    </w:p>
    <w:p w14:paraId="0C11650F" w14:textId="77777777" w:rsidR="00E852AF" w:rsidRPr="00117018" w:rsidRDefault="00E852AF" w:rsidP="00E852AF">
      <w:pPr>
        <w:rPr>
          <w:rFonts w:asciiTheme="minorHAnsi" w:hAnsiTheme="minorHAnsi" w:cstheme="minorHAnsi"/>
          <w:sz w:val="20"/>
          <w:lang w:val="de-DE"/>
        </w:rPr>
      </w:pPr>
    </w:p>
    <w:p w14:paraId="125EA0B5" w14:textId="6B84264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519261C5" w14:textId="766407E3" w:rsidR="007F38B1" w:rsidRDefault="007F38B1" w:rsidP="007F38B1">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 xml:space="preserve">2: </w:t>
      </w:r>
      <w:r w:rsidR="00B71183">
        <w:rPr>
          <w:rFonts w:asciiTheme="minorHAnsi" w:hAnsiTheme="minorHAnsi" w:cstheme="minorHAnsi"/>
          <w:sz w:val="20"/>
          <w:lang w:val="de-DE"/>
        </w:rPr>
        <w:t>Anforderung an die Ökobilanz und EPD</w:t>
      </w:r>
    </w:p>
    <w:p w14:paraId="109D4D34" w14:textId="77777777" w:rsidR="002B3636" w:rsidRPr="002B3636" w:rsidRDefault="002B3636" w:rsidP="002B3636">
      <w:pPr>
        <w:rPr>
          <w:rFonts w:asciiTheme="minorHAnsi" w:hAnsiTheme="minorHAnsi" w:cstheme="minorHAnsi"/>
          <w:i/>
          <w:sz w:val="20"/>
          <w:lang w:val="de-DE"/>
        </w:rPr>
      </w:pPr>
      <w:bookmarkStart w:id="22" w:name="_Hlk95074424"/>
      <w:r w:rsidRPr="002B3636">
        <w:rPr>
          <w:rFonts w:asciiTheme="minorHAnsi" w:hAnsiTheme="minorHAnsi" w:cstheme="minorHAnsi"/>
          <w:i/>
          <w:sz w:val="20"/>
          <w:lang w:val="de-DE"/>
        </w:rPr>
        <w:t>BAU EPD M-Dokument 27-Antrag für Verifizierung EPD</w:t>
      </w:r>
    </w:p>
    <w:bookmarkEnd w:id="22"/>
    <w:p w14:paraId="7582F87F" w14:textId="7584248D" w:rsidR="00973CE2" w:rsidRPr="00117018" w:rsidRDefault="00973CE2" w:rsidP="00973CE2">
      <w:pPr>
        <w:jc w:val="left"/>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 xml:space="preserve">3: </w:t>
      </w:r>
      <w:r w:rsidR="00B93934">
        <w:rPr>
          <w:rFonts w:asciiTheme="minorHAnsi" w:hAnsiTheme="minorHAnsi" w:cstheme="minorHAnsi"/>
          <w:i/>
          <w:sz w:val="20"/>
          <w:lang w:val="de-DE"/>
        </w:rPr>
        <w:t>V</w:t>
      </w:r>
      <w:r w:rsidR="00B93934" w:rsidRPr="00117018">
        <w:rPr>
          <w:rFonts w:asciiTheme="minorHAnsi" w:hAnsiTheme="minorHAnsi" w:cstheme="minorHAnsi"/>
          <w:i/>
          <w:sz w:val="20"/>
          <w:lang w:val="de-DE"/>
        </w:rPr>
        <w:t xml:space="preserve">ertrag </w:t>
      </w:r>
      <w:r w:rsidRPr="00117018">
        <w:rPr>
          <w:rFonts w:asciiTheme="minorHAnsi" w:hAnsiTheme="minorHAnsi" w:cstheme="minorHAnsi"/>
          <w:i/>
          <w:sz w:val="20"/>
          <w:lang w:val="de-DE"/>
        </w:rPr>
        <w:t xml:space="preserve">Verifizierung Deklaration Teilnahme Programm </w:t>
      </w:r>
    </w:p>
    <w:p w14:paraId="61CCF99F" w14:textId="627D5782" w:rsidR="007F38B1" w:rsidRDefault="00711425" w:rsidP="00E852AF">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2B3636">
        <w:rPr>
          <w:rFonts w:asciiTheme="minorHAnsi" w:hAnsiTheme="minorHAnsi" w:cstheme="minorHAnsi"/>
          <w:i/>
          <w:sz w:val="20"/>
          <w:lang w:val="de-DE"/>
        </w:rPr>
        <w:t>0</w:t>
      </w:r>
      <w:r w:rsidRPr="00117018">
        <w:rPr>
          <w:rFonts w:asciiTheme="minorHAnsi" w:hAnsiTheme="minorHAnsi" w:cstheme="minorHAnsi"/>
          <w:i/>
          <w:sz w:val="20"/>
          <w:lang w:val="de-DE"/>
        </w:rPr>
        <w:t xml:space="preserve">4: </w:t>
      </w:r>
      <w:r w:rsidR="007F38B1" w:rsidRPr="00117018">
        <w:rPr>
          <w:rFonts w:asciiTheme="minorHAnsi" w:hAnsiTheme="minorHAnsi" w:cstheme="minorHAnsi"/>
          <w:i/>
          <w:sz w:val="20"/>
          <w:lang w:val="de-DE"/>
        </w:rPr>
        <w:t>Vorgaben zur Logonutzung ECO Platform</w:t>
      </w:r>
      <w:r w:rsidR="003049FA" w:rsidRPr="00117018">
        <w:rPr>
          <w:rFonts w:asciiTheme="minorHAnsi" w:hAnsiTheme="minorHAnsi" w:cstheme="minorHAnsi"/>
          <w:i/>
          <w:sz w:val="20"/>
          <w:lang w:val="de-DE"/>
        </w:rPr>
        <w:t xml:space="preserve"> (</w:t>
      </w:r>
      <w:r w:rsidR="00FF44B4" w:rsidRPr="00117018">
        <w:rPr>
          <w:rFonts w:asciiTheme="minorHAnsi" w:hAnsiTheme="minorHAnsi" w:cstheme="minorHAnsi"/>
          <w:i/>
          <w:sz w:val="20"/>
          <w:lang w:val="de-DE"/>
        </w:rPr>
        <w:t xml:space="preserve">Rules ECOPlatform EPD </w:t>
      </w:r>
      <w:r w:rsidR="003049FA" w:rsidRPr="00117018">
        <w:rPr>
          <w:rFonts w:asciiTheme="minorHAnsi" w:hAnsiTheme="minorHAnsi" w:cstheme="minorHAnsi"/>
          <w:i/>
          <w:sz w:val="20"/>
          <w:lang w:val="de-DE"/>
        </w:rPr>
        <w:t>logo)</w:t>
      </w:r>
    </w:p>
    <w:p w14:paraId="34BFC8DF" w14:textId="0745EB17" w:rsidR="00AC1FEA" w:rsidRPr="00071EBB" w:rsidRDefault="00AC1FEA" w:rsidP="00AC1FEA">
      <w:pPr>
        <w:rPr>
          <w:rFonts w:asciiTheme="minorHAnsi" w:hAnsiTheme="minorHAnsi" w:cstheme="minorHAnsi"/>
          <w:i/>
          <w:iCs/>
          <w:sz w:val="20"/>
          <w:lang w:val="de-DE"/>
        </w:rPr>
      </w:pPr>
      <w:r w:rsidRPr="00071EBB">
        <w:rPr>
          <w:rFonts w:asciiTheme="minorHAnsi" w:hAnsiTheme="minorHAnsi" w:cstheme="minorHAnsi"/>
          <w:i/>
          <w:iCs/>
          <w:sz w:val="20"/>
          <w:lang w:val="de-DE"/>
        </w:rPr>
        <w:t xml:space="preserve">BAU EPD M-Dokument </w:t>
      </w:r>
      <w:r w:rsidR="002B3636">
        <w:rPr>
          <w:rFonts w:asciiTheme="minorHAnsi" w:hAnsiTheme="minorHAnsi" w:cstheme="minorHAnsi"/>
          <w:i/>
          <w:iCs/>
          <w:sz w:val="20"/>
          <w:lang w:val="de-DE"/>
        </w:rPr>
        <w:t>0</w:t>
      </w:r>
      <w:r w:rsidRPr="00071EBB">
        <w:rPr>
          <w:rFonts w:asciiTheme="minorHAnsi" w:hAnsiTheme="minorHAnsi" w:cstheme="minorHAnsi"/>
          <w:i/>
          <w:iCs/>
          <w:sz w:val="20"/>
          <w:lang w:val="de-DE"/>
        </w:rPr>
        <w:t>4a: Regeln Logonutzung Bau EPD GmbH</w:t>
      </w:r>
    </w:p>
    <w:p w14:paraId="0073E368" w14:textId="77777777" w:rsidR="00AC1FEA" w:rsidRDefault="00AC1FEA" w:rsidP="00E852AF">
      <w:pPr>
        <w:rPr>
          <w:rFonts w:asciiTheme="minorHAnsi" w:hAnsiTheme="minorHAnsi" w:cstheme="minorHAnsi"/>
          <w:i/>
          <w:sz w:val="20"/>
          <w:lang w:val="de-DE"/>
        </w:rPr>
      </w:pPr>
    </w:p>
    <w:p w14:paraId="42A85152" w14:textId="77777777" w:rsidR="00E852AF" w:rsidRPr="00117018" w:rsidRDefault="00E852AF" w:rsidP="008319F9">
      <w:pPr>
        <w:pStyle w:val="berschrift3"/>
      </w:pPr>
      <w:bookmarkStart w:id="23" w:name="_Toc306200669"/>
      <w:bookmarkStart w:id="24" w:name="_Toc191460253"/>
      <w:r w:rsidRPr="00117018">
        <w:t>PKR-(Prüf-)Gremium</w:t>
      </w:r>
      <w:bookmarkEnd w:id="23"/>
      <w:bookmarkEnd w:id="24"/>
    </w:p>
    <w:p w14:paraId="4E448670" w14:textId="77777777" w:rsidR="00E852AF" w:rsidRPr="00117018" w:rsidRDefault="00E852AF" w:rsidP="00E852AF">
      <w:pPr>
        <w:rPr>
          <w:rFonts w:asciiTheme="minorHAnsi" w:hAnsiTheme="minorHAnsi" w:cstheme="minorHAnsi"/>
          <w:sz w:val="20"/>
          <w:lang w:val="de-DE"/>
        </w:rPr>
      </w:pPr>
    </w:p>
    <w:p w14:paraId="35E653C0" w14:textId="14F45D4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PKR-Prüfgremium, im folgenden PKR-Gremium genannt, ist ein Gremium unabhängiger kompetenter Dritter, das mindestens aus dem Vorsitz und zwei Mitgliedern bestehen muss. Es ist weisungsfrei und organisiert sich unabhängig vom Programmbetreiber, d.h. es bestimmt Mitglieder, Vorsitz oder sonstige Funktionen selbst. D</w:t>
      </w:r>
      <w:r w:rsidR="00414FA8" w:rsidRPr="00117018">
        <w:rPr>
          <w:rFonts w:asciiTheme="minorHAnsi" w:hAnsiTheme="minorHAnsi" w:cstheme="minorHAnsi"/>
          <w:sz w:val="20"/>
          <w:lang w:val="de-DE"/>
        </w:rPr>
        <w:t>ie/der</w:t>
      </w:r>
      <w:r w:rsidRPr="00117018">
        <w:rPr>
          <w:rFonts w:asciiTheme="minorHAnsi" w:hAnsiTheme="minorHAnsi" w:cstheme="minorHAnsi"/>
          <w:sz w:val="20"/>
          <w:lang w:val="de-DE"/>
        </w:rPr>
        <w:t xml:space="preserve"> Vorsitzende des PKR-Gremiums und </w:t>
      </w:r>
      <w:r w:rsidR="00414FA8" w:rsidRPr="00117018">
        <w:rPr>
          <w:rFonts w:asciiTheme="minorHAnsi" w:hAnsiTheme="minorHAnsi" w:cstheme="minorHAnsi"/>
          <w:sz w:val="20"/>
          <w:lang w:val="de-DE"/>
        </w:rPr>
        <w:t>sämtliche</w:t>
      </w:r>
      <w:r w:rsidRPr="00117018">
        <w:rPr>
          <w:rFonts w:asciiTheme="minorHAnsi" w:hAnsiTheme="minorHAnsi" w:cstheme="minorHAnsi"/>
          <w:sz w:val="20"/>
          <w:lang w:val="de-DE"/>
        </w:rPr>
        <w:t xml:space="preserve"> Stellvertreter werden vom PKR-Gremium gewählt. Die Aufgaben d</w:t>
      </w:r>
      <w:r w:rsidR="00414FA8" w:rsidRPr="00117018">
        <w:rPr>
          <w:rFonts w:asciiTheme="minorHAnsi" w:hAnsiTheme="minorHAnsi" w:cstheme="minorHAnsi"/>
          <w:sz w:val="20"/>
          <w:lang w:val="de-DE"/>
        </w:rPr>
        <w:t>er/des</w:t>
      </w:r>
      <w:r w:rsidRPr="00117018">
        <w:rPr>
          <w:rFonts w:asciiTheme="minorHAnsi" w:hAnsiTheme="minorHAnsi" w:cstheme="minorHAnsi"/>
          <w:sz w:val="20"/>
          <w:lang w:val="de-DE"/>
        </w:rPr>
        <w:t xml:space="preserve"> Vorsitzenden können generell bei Bedarf von Stellvertretern übernommen werden.</w:t>
      </w:r>
    </w:p>
    <w:p w14:paraId="6027B727"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Innerhalb der Österreichischen EPD-Plattform für Bauprodukte setzt sich das PKR-Gremium aus Mitarbeiterinnen und Mitarbeitern von Universitäten, Forschungsinstitutionen und akkreditierten Prüfstellen oder Unternehmen, die sich auf die Bilanzierung oder Verifizierung von EPDs spezialisiert haben, zusammen. Die Bau EPD GmbH führt eine Liste der von diesen Organisationen entsandten Personen. </w:t>
      </w:r>
    </w:p>
    <w:p w14:paraId="6EAA3B2A" w14:textId="77777777" w:rsidR="00E852AF" w:rsidRPr="00117018" w:rsidRDefault="00E852AF" w:rsidP="00E852AF">
      <w:pPr>
        <w:rPr>
          <w:rFonts w:asciiTheme="minorHAnsi" w:hAnsiTheme="minorHAnsi" w:cstheme="minorHAnsi"/>
          <w:sz w:val="20"/>
          <w:lang w:val="de-DE"/>
        </w:rPr>
      </w:pPr>
    </w:p>
    <w:p w14:paraId="13ACBEF5" w14:textId="77777777" w:rsidR="00E852AF" w:rsidRPr="00117018" w:rsidRDefault="00E852AF" w:rsidP="00E852AF">
      <w:pPr>
        <w:rPr>
          <w:rFonts w:asciiTheme="minorHAnsi" w:hAnsiTheme="minorHAnsi" w:cstheme="minorHAnsi"/>
          <w:b/>
          <w:sz w:val="20"/>
          <w:lang w:val="de-DE"/>
        </w:rPr>
      </w:pPr>
      <w:r w:rsidRPr="00117018">
        <w:rPr>
          <w:rFonts w:asciiTheme="minorHAnsi" w:hAnsiTheme="minorHAnsi" w:cstheme="minorHAnsi"/>
          <w:sz w:val="20"/>
          <w:lang w:val="de-DE"/>
        </w:rPr>
        <w:t>Gemäß ISO 14025 sollte die Qualifikation der Mitglieder des PKR-Gremiums umfassen:</w:t>
      </w:r>
      <w:r w:rsidRPr="00117018">
        <w:rPr>
          <w:rFonts w:asciiTheme="minorHAnsi" w:hAnsiTheme="minorHAnsi" w:cstheme="minorHAnsi"/>
          <w:b/>
          <w:sz w:val="20"/>
          <w:lang w:val="de-DE"/>
        </w:rPr>
        <w:t xml:space="preserve"> </w:t>
      </w:r>
    </w:p>
    <w:p w14:paraId="65268ADA" w14:textId="77777777" w:rsidR="00E852AF" w:rsidRPr="00117018" w:rsidRDefault="00E852AF" w:rsidP="00E852AF">
      <w:pPr>
        <w:rPr>
          <w:rFonts w:asciiTheme="minorHAnsi" w:hAnsiTheme="minorHAnsi" w:cstheme="minorHAnsi"/>
          <w:sz w:val="20"/>
          <w:lang w:val="de-DE"/>
        </w:rPr>
      </w:pPr>
    </w:p>
    <w:p w14:paraId="12A9C2D6"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allgemeine Hintergrundkenntnisse in Bezug auf den betreffenden Produktionssektor, das Produkt und die produktbezogenen Umweltaspekte;</w:t>
      </w:r>
    </w:p>
    <w:p w14:paraId="15A445F7" w14:textId="77777777" w:rsidR="00E852AF" w:rsidRPr="00117018" w:rsidRDefault="00E852AF" w:rsidP="00E852AF">
      <w:pPr>
        <w:rPr>
          <w:rFonts w:asciiTheme="minorHAnsi" w:hAnsiTheme="minorHAnsi" w:cstheme="minorHAnsi"/>
          <w:sz w:val="20"/>
          <w:lang w:val="de-DE"/>
        </w:rPr>
      </w:pPr>
    </w:p>
    <w:p w14:paraId="5A1CCD60"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1DFFC201" w14:textId="77777777" w:rsidR="00E852AF" w:rsidRPr="00117018" w:rsidRDefault="00E852AF" w:rsidP="00E852AF">
      <w:pPr>
        <w:rPr>
          <w:rFonts w:asciiTheme="minorHAnsi" w:hAnsiTheme="minorHAnsi" w:cstheme="minorHAnsi"/>
          <w:sz w:val="20"/>
          <w:lang w:val="de-DE"/>
        </w:rPr>
      </w:pPr>
    </w:p>
    <w:p w14:paraId="77C269F1"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lastRenderedPageBreak/>
        <w:t>allgemeine Kenntnis der betreffenden Normen im Bereich Umweltkennzeichnung und -deklaration und Ökobilanzierung;</w:t>
      </w:r>
    </w:p>
    <w:p w14:paraId="78672AA0" w14:textId="77777777" w:rsidR="00E852AF" w:rsidRPr="00117018" w:rsidRDefault="00E852AF" w:rsidP="00E852AF">
      <w:pPr>
        <w:rPr>
          <w:rFonts w:asciiTheme="minorHAnsi" w:hAnsiTheme="minorHAnsi" w:cstheme="minorHAnsi"/>
          <w:sz w:val="20"/>
          <w:lang w:val="de-DE"/>
        </w:rPr>
      </w:pPr>
    </w:p>
    <w:p w14:paraId="79A1228F" w14:textId="7891500C" w:rsidR="00E852AF" w:rsidRPr="00AC1FEA" w:rsidRDefault="00E852AF">
      <w:pPr>
        <w:numPr>
          <w:ilvl w:val="0"/>
          <w:numId w:val="1"/>
        </w:numPr>
        <w:overflowPunct/>
        <w:autoSpaceDE/>
        <w:autoSpaceDN/>
        <w:adjustRightInd/>
        <w:spacing w:after="200" w:line="276" w:lineRule="auto"/>
        <w:jc w:val="left"/>
        <w:textAlignment w:val="auto"/>
        <w:rPr>
          <w:rFonts w:asciiTheme="minorHAnsi" w:hAnsiTheme="minorHAnsi" w:cstheme="minorHAnsi"/>
          <w:sz w:val="20"/>
          <w:lang w:val="de-DE"/>
        </w:rPr>
      </w:pPr>
      <w:r w:rsidRPr="00AC1FEA">
        <w:rPr>
          <w:rFonts w:asciiTheme="minorHAnsi" w:hAnsiTheme="minorHAnsi" w:cstheme="minorHAnsi"/>
          <w:sz w:val="20"/>
          <w:lang w:val="de-DE"/>
        </w:rPr>
        <w:t xml:space="preserve">Kenntnis der regelnden Rahmenbedingungen für den Geltungsbereich der </w:t>
      </w:r>
      <w:r w:rsidR="00AC1FEA">
        <w:rPr>
          <w:rFonts w:asciiTheme="minorHAnsi" w:hAnsiTheme="minorHAnsi" w:cstheme="minorHAnsi"/>
          <w:sz w:val="20"/>
          <w:lang w:val="de-DE"/>
        </w:rPr>
        <w:t>PKR;</w:t>
      </w:r>
      <w:r w:rsidR="00AC1FEA" w:rsidRPr="00AC1FEA">
        <w:rPr>
          <w:rFonts w:asciiTheme="minorHAnsi" w:hAnsiTheme="minorHAnsi" w:cstheme="minorHAnsi"/>
          <w:sz w:val="20"/>
          <w:lang w:val="de-DE"/>
        </w:rPr>
        <w:t xml:space="preserve"> </w:t>
      </w:r>
    </w:p>
    <w:p w14:paraId="35B7B9D7"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Typ III Umweltdeklarationsprogramme.</w:t>
      </w:r>
    </w:p>
    <w:p w14:paraId="64614A8A" w14:textId="77777777" w:rsidR="00E852AF" w:rsidRPr="00117018" w:rsidRDefault="00E852AF" w:rsidP="00E852AF">
      <w:pPr>
        <w:rPr>
          <w:rFonts w:asciiTheme="minorHAnsi" w:hAnsiTheme="minorHAnsi" w:cstheme="minorHAnsi"/>
          <w:sz w:val="20"/>
          <w:lang w:val="de-DE"/>
        </w:rPr>
      </w:pPr>
    </w:p>
    <w:p w14:paraId="10B81C85" w14:textId="5546F7CE" w:rsidR="00ED0EC7"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Über die Aufnahme weiterer Mitglieder in das PKR-Gremium entscheidet das PKR-Gremium unter Berücksichtigung der oben genannten Qualifikationen. Voraussetzung für die Aufnahme von Organisationen in das PKR-Gremium ist, dass es sich um Universitäten, Forschungsinstituten, Prüfstellen oder Unternehmen, die sich auf Ökobilanzierung spezialisiert haben, handelt. Voraussetzung für die Aufnahme von Personen in das PKR-Gremium ist, dass es sich um Mitarbeiterinnen und Mitarbeiter von Mitgliedsorganisationen handelt </w:t>
      </w:r>
      <w:bookmarkStart w:id="25" w:name="_Hlk95118550"/>
      <w:r w:rsidRPr="00117018">
        <w:rPr>
          <w:rFonts w:asciiTheme="minorHAnsi" w:hAnsiTheme="minorHAnsi" w:cstheme="minorHAnsi"/>
          <w:sz w:val="20"/>
          <w:lang w:val="de-DE"/>
        </w:rPr>
        <w:t xml:space="preserve">bzw. im Falle von Ein-Personen-Unternehmen um Personen, die langjährige Erfahrung im </w:t>
      </w:r>
      <w:r w:rsidR="00F20FD4">
        <w:rPr>
          <w:rFonts w:asciiTheme="minorHAnsi" w:hAnsiTheme="minorHAnsi" w:cstheme="minorHAnsi"/>
          <w:sz w:val="20"/>
          <w:lang w:val="de-DE"/>
        </w:rPr>
        <w:t>LCA-</w:t>
      </w:r>
      <w:r w:rsidRPr="00117018">
        <w:rPr>
          <w:rFonts w:asciiTheme="minorHAnsi" w:hAnsiTheme="minorHAnsi" w:cstheme="minorHAnsi"/>
          <w:sz w:val="20"/>
          <w:lang w:val="de-DE"/>
        </w:rPr>
        <w:t>Fachbereich vorweisen können</w:t>
      </w:r>
      <w:r w:rsidR="00F20FD4">
        <w:rPr>
          <w:rFonts w:asciiTheme="minorHAnsi" w:hAnsiTheme="minorHAnsi" w:cstheme="minorHAnsi"/>
          <w:sz w:val="20"/>
          <w:lang w:val="de-DE"/>
        </w:rPr>
        <w:t xml:space="preserve"> oder praktische Erfahrung aufbauen wollen</w:t>
      </w:r>
      <w:r w:rsidRPr="00117018">
        <w:rPr>
          <w:rFonts w:asciiTheme="minorHAnsi" w:hAnsiTheme="minorHAnsi" w:cstheme="minorHAnsi"/>
          <w:sz w:val="20"/>
          <w:lang w:val="de-DE"/>
        </w:rPr>
        <w:t>.</w:t>
      </w:r>
      <w:r w:rsidR="00ED2A11" w:rsidRPr="00117018">
        <w:rPr>
          <w:rFonts w:asciiTheme="minorHAnsi" w:hAnsiTheme="minorHAnsi" w:cstheme="minorHAnsi"/>
          <w:sz w:val="20"/>
          <w:lang w:val="de-DE"/>
        </w:rPr>
        <w:t xml:space="preserve"> </w:t>
      </w:r>
    </w:p>
    <w:p w14:paraId="7B38CC71" w14:textId="77777777" w:rsidR="00F20FD4" w:rsidRDefault="00F20FD4" w:rsidP="00E852AF">
      <w:pPr>
        <w:rPr>
          <w:rFonts w:asciiTheme="minorHAnsi" w:hAnsiTheme="minorHAnsi" w:cstheme="minorHAnsi"/>
          <w:sz w:val="20"/>
          <w:lang w:val="de-DE"/>
        </w:rPr>
      </w:pPr>
    </w:p>
    <w:p w14:paraId="27C7D403" w14:textId="015155BA" w:rsidR="00F20FD4" w:rsidRDefault="00F20FD4" w:rsidP="00E852AF">
      <w:pPr>
        <w:rPr>
          <w:rFonts w:asciiTheme="minorHAnsi" w:hAnsiTheme="minorHAnsi" w:cstheme="minorHAnsi"/>
          <w:sz w:val="20"/>
          <w:lang w:val="de-DE"/>
        </w:rPr>
      </w:pPr>
      <w:r>
        <w:rPr>
          <w:rFonts w:asciiTheme="minorHAnsi" w:hAnsiTheme="minorHAnsi" w:cstheme="minorHAnsi"/>
          <w:sz w:val="20"/>
          <w:lang w:val="de-DE"/>
        </w:rPr>
        <w:t>Für Entscheidungen, welche durch Abstimmung zustande kommen, gelten folgende Regelungen zum Stimmrecht:</w:t>
      </w:r>
    </w:p>
    <w:p w14:paraId="45445420" w14:textId="77777777" w:rsidR="00F20FD4" w:rsidRDefault="00F20FD4" w:rsidP="00E852AF">
      <w:pPr>
        <w:rPr>
          <w:rFonts w:asciiTheme="minorHAnsi" w:hAnsiTheme="minorHAnsi" w:cstheme="minorHAnsi"/>
          <w:sz w:val="20"/>
          <w:lang w:val="de-DE"/>
        </w:rPr>
      </w:pPr>
    </w:p>
    <w:p w14:paraId="49C5293A" w14:textId="7C2F4A6C" w:rsidR="00F20FD4" w:rsidRDefault="00B40B62" w:rsidP="00E852AF">
      <w:pPr>
        <w:rPr>
          <w:rFonts w:asciiTheme="minorHAnsi" w:hAnsiTheme="minorHAnsi" w:cstheme="minorHAnsi"/>
          <w:sz w:val="20"/>
          <w:lang w:val="de-DE"/>
        </w:rPr>
      </w:pPr>
      <w:r>
        <w:rPr>
          <w:rFonts w:asciiTheme="minorHAnsi" w:hAnsiTheme="minorHAnsi" w:cstheme="minorHAnsi"/>
          <w:sz w:val="20"/>
          <w:lang w:val="de-DE"/>
        </w:rPr>
        <w:t>Zugelassene Verifizierer*innen mit Pflicht zur Teilnahme an den PKR-Gremiums-Sitzungen erhalten das Stimmrecht aufgrund des Status als Verifizierer*in, welcher langjährige Erfahrung und den Nachweis von Fähigkeiten und Kompetenzen gemäß M-Dok 1 voraussetzt.</w:t>
      </w:r>
    </w:p>
    <w:p w14:paraId="3891AE5F" w14:textId="77777777" w:rsidR="00B40B62" w:rsidRDefault="00B40B62" w:rsidP="00E852AF">
      <w:pPr>
        <w:rPr>
          <w:rFonts w:asciiTheme="minorHAnsi" w:hAnsiTheme="minorHAnsi" w:cstheme="minorHAnsi"/>
          <w:sz w:val="20"/>
          <w:lang w:val="de-DE"/>
        </w:rPr>
      </w:pPr>
    </w:p>
    <w:p w14:paraId="4035C556" w14:textId="52C7CDB7" w:rsidR="00B40B62" w:rsidRDefault="00B40B62" w:rsidP="00E852AF">
      <w:pPr>
        <w:rPr>
          <w:rFonts w:asciiTheme="minorHAnsi" w:hAnsiTheme="minorHAnsi" w:cstheme="minorHAnsi"/>
          <w:sz w:val="20"/>
          <w:lang w:val="de-DE"/>
        </w:rPr>
      </w:pPr>
      <w:r>
        <w:rPr>
          <w:rFonts w:asciiTheme="minorHAnsi" w:hAnsiTheme="minorHAnsi" w:cstheme="minorHAnsi"/>
          <w:sz w:val="20"/>
          <w:lang w:val="de-DE"/>
        </w:rPr>
        <w:t xml:space="preserve">Zugelassene Ökobilanzierer*innen erhalten ein Stimmrecht, sobald mindestens </w:t>
      </w:r>
      <w:r w:rsidR="00C15CB5">
        <w:rPr>
          <w:rFonts w:asciiTheme="minorHAnsi" w:hAnsiTheme="minorHAnsi" w:cstheme="minorHAnsi"/>
          <w:sz w:val="20"/>
          <w:lang w:val="de-DE"/>
        </w:rPr>
        <w:t>5</w:t>
      </w:r>
      <w:r>
        <w:rPr>
          <w:rFonts w:asciiTheme="minorHAnsi" w:hAnsiTheme="minorHAnsi" w:cstheme="minorHAnsi"/>
          <w:sz w:val="20"/>
          <w:lang w:val="de-DE"/>
        </w:rPr>
        <w:t xml:space="preserve"> EPD-Projekte für unterschiedliche Produkte erfolgreich den Verifizierungsprozess bei der Bau EPD GmbH abgeschlossen haben.</w:t>
      </w:r>
    </w:p>
    <w:p w14:paraId="1C690319" w14:textId="77777777" w:rsidR="00B168A2" w:rsidRDefault="00B168A2" w:rsidP="00E852AF">
      <w:pPr>
        <w:rPr>
          <w:rFonts w:asciiTheme="minorHAnsi" w:hAnsiTheme="minorHAnsi" w:cstheme="minorHAnsi"/>
          <w:sz w:val="20"/>
          <w:lang w:val="de-DE"/>
        </w:rPr>
      </w:pPr>
    </w:p>
    <w:p w14:paraId="5A0D138C" w14:textId="77777777" w:rsidR="00B168A2" w:rsidRDefault="00ED0EC7" w:rsidP="00E852AF">
      <w:pPr>
        <w:rPr>
          <w:rFonts w:asciiTheme="minorHAnsi" w:hAnsiTheme="minorHAnsi" w:cstheme="minorHAnsi"/>
          <w:sz w:val="20"/>
          <w:lang w:val="de-DE"/>
        </w:rPr>
      </w:pPr>
      <w:bookmarkStart w:id="26" w:name="_Hlk95118520"/>
      <w:bookmarkEnd w:id="25"/>
      <w:r>
        <w:rPr>
          <w:rFonts w:asciiTheme="minorHAnsi" w:hAnsiTheme="minorHAnsi" w:cstheme="minorHAnsi"/>
          <w:sz w:val="20"/>
          <w:lang w:val="de-DE"/>
        </w:rPr>
        <w:t xml:space="preserve">Mitarbeiter von Baustoffherstellern oder deren Verbänden, können, sofern sie die notwendige Expertise aufweisen, als außerordentliche Mitglieder ohne Stimmrecht aufgenommen werden. Sie müssen Fachexperten einer „Inhouse-Ökobilanzierungsabteilung“ sein. </w:t>
      </w:r>
      <w:bookmarkEnd w:id="26"/>
    </w:p>
    <w:p w14:paraId="0B18C82C" w14:textId="77777777" w:rsidR="00F20FD4" w:rsidRDefault="00F20FD4" w:rsidP="00E852AF">
      <w:pPr>
        <w:rPr>
          <w:rFonts w:asciiTheme="minorHAnsi" w:hAnsiTheme="minorHAnsi" w:cstheme="minorHAnsi"/>
          <w:sz w:val="20"/>
          <w:lang w:val="de-DE"/>
        </w:rPr>
      </w:pPr>
    </w:p>
    <w:p w14:paraId="37B8CC44" w14:textId="2AC3C531" w:rsidR="00F20FD4" w:rsidRDefault="00F20FD4" w:rsidP="00E852AF">
      <w:pPr>
        <w:rPr>
          <w:rFonts w:asciiTheme="minorHAnsi" w:hAnsiTheme="minorHAnsi" w:cstheme="minorHAnsi"/>
          <w:sz w:val="20"/>
          <w:lang w:val="de-DE"/>
        </w:rPr>
      </w:pPr>
      <w:r>
        <w:rPr>
          <w:rFonts w:asciiTheme="minorHAnsi" w:hAnsiTheme="minorHAnsi" w:cstheme="minorHAnsi"/>
          <w:sz w:val="20"/>
          <w:lang w:val="de-DE"/>
        </w:rPr>
        <w:t>Entscheidungen sollen grundsätzlich im Konsens getroffen werden. Wenn kein Konsens erzielt werden kann, entscheidet eine einfache Mehrheit, wobei jede Institution 1 Stimme erhält, auch wenn eine Institution mehrere Mitarbeiter:innen ins Gremium entsandt hat und davon mehrere die Qualifikation für ein Stimmrecht nachweisen können.</w:t>
      </w:r>
    </w:p>
    <w:p w14:paraId="360B694B" w14:textId="77777777" w:rsidR="00F20FD4" w:rsidRDefault="00F20FD4" w:rsidP="00E852AF">
      <w:pPr>
        <w:rPr>
          <w:rFonts w:asciiTheme="minorHAnsi" w:hAnsiTheme="minorHAnsi" w:cstheme="minorHAnsi"/>
          <w:sz w:val="20"/>
          <w:lang w:val="de-DE"/>
        </w:rPr>
      </w:pPr>
    </w:p>
    <w:p w14:paraId="03757D62" w14:textId="38F55004" w:rsidR="00E852AF" w:rsidRPr="00117018" w:rsidRDefault="00ED2A11" w:rsidP="00E852AF">
      <w:pPr>
        <w:rPr>
          <w:rFonts w:asciiTheme="minorHAnsi" w:hAnsiTheme="minorHAnsi" w:cstheme="minorHAnsi"/>
          <w:sz w:val="20"/>
          <w:lang w:val="de-DE"/>
        </w:rPr>
      </w:pPr>
      <w:r w:rsidRPr="00117018">
        <w:rPr>
          <w:rFonts w:asciiTheme="minorHAnsi" w:hAnsiTheme="minorHAnsi" w:cstheme="minorHAnsi"/>
          <w:sz w:val="20"/>
          <w:lang w:val="de-DE"/>
        </w:rPr>
        <w:t xml:space="preserve">Mitglieder des PKR-Gremiums sind zur laufenden Weiterbildung verpflichtet. Dazu zählt u.a. die Teilnahme an facheinschlägigen Kursen, Workshops und Informationsveranstaltungen, Kongressen, Normungsarbeit, Mitarbeit in Verbänden etc. </w:t>
      </w:r>
    </w:p>
    <w:p w14:paraId="4D57C5A2" w14:textId="77777777" w:rsidR="00E852AF" w:rsidRPr="00117018" w:rsidRDefault="00E852AF" w:rsidP="00E852AF">
      <w:pPr>
        <w:rPr>
          <w:rFonts w:asciiTheme="minorHAnsi" w:hAnsiTheme="minorHAnsi" w:cstheme="minorHAnsi"/>
          <w:sz w:val="20"/>
          <w:lang w:val="de-DE"/>
        </w:rPr>
      </w:pPr>
    </w:p>
    <w:p w14:paraId="3B45B80F"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des PKR-Gremiums sind:</w:t>
      </w:r>
    </w:p>
    <w:p w14:paraId="7CB2F9FA" w14:textId="77777777" w:rsidR="00E852AF" w:rsidRPr="00117018" w:rsidRDefault="00E852AF" w:rsidP="00E852AF">
      <w:pPr>
        <w:rPr>
          <w:rFonts w:asciiTheme="minorHAnsi" w:hAnsiTheme="minorHAnsi" w:cstheme="minorHAnsi"/>
          <w:sz w:val="20"/>
          <w:lang w:val="de-DE"/>
        </w:rPr>
      </w:pPr>
    </w:p>
    <w:p w14:paraId="792CE68D" w14:textId="65A45C8F"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Erarbeitung der Produktkategorien (Zusammenfassung von Produkten mit gleicher oder ähnlicher Funktion und Anwendung zu Gruppen mit gleicher funktion</w:t>
      </w:r>
      <w:r w:rsidR="00414FA8" w:rsidRPr="00117018">
        <w:rPr>
          <w:rFonts w:asciiTheme="minorHAnsi" w:hAnsiTheme="minorHAnsi" w:cstheme="minorHAnsi"/>
          <w:sz w:val="20"/>
          <w:lang w:val="de-DE"/>
        </w:rPr>
        <w:t>al</w:t>
      </w:r>
      <w:r w:rsidRPr="00117018">
        <w:rPr>
          <w:rFonts w:asciiTheme="minorHAnsi" w:hAnsiTheme="minorHAnsi" w:cstheme="minorHAnsi"/>
          <w:sz w:val="20"/>
          <w:lang w:val="de-DE"/>
        </w:rPr>
        <w:t>er Einheit)</w:t>
      </w:r>
    </w:p>
    <w:p w14:paraId="4A959D71" w14:textId="77777777" w:rsidR="00E852AF" w:rsidRPr="00117018" w:rsidRDefault="00E852AF" w:rsidP="00E852AF">
      <w:pPr>
        <w:ind w:left="568" w:hanging="284"/>
        <w:rPr>
          <w:rFonts w:asciiTheme="minorHAnsi" w:hAnsiTheme="minorHAnsi" w:cstheme="minorHAnsi"/>
          <w:sz w:val="20"/>
          <w:lang w:val="de-DE"/>
        </w:rPr>
      </w:pPr>
    </w:p>
    <w:p w14:paraId="68C5D961" w14:textId="7F367470"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Stellen der Experten</w:t>
      </w:r>
      <w:r w:rsidR="00414FA8" w:rsidRPr="00117018">
        <w:rPr>
          <w:rFonts w:asciiTheme="minorHAnsi" w:hAnsiTheme="minorHAnsi" w:cstheme="minorHAnsi"/>
          <w:sz w:val="20"/>
          <w:lang w:val="de-DE"/>
        </w:rPr>
        <w:t>gruppen</w:t>
      </w:r>
      <w:r w:rsidRPr="00117018">
        <w:rPr>
          <w:rFonts w:asciiTheme="minorHAnsi" w:hAnsiTheme="minorHAnsi" w:cstheme="minorHAnsi"/>
          <w:sz w:val="20"/>
          <w:lang w:val="de-DE"/>
        </w:rPr>
        <w:t xml:space="preserve"> für die Produktgruppenforen, in denen die Produktkategorieregeln (PKR) erarbeitet werden </w:t>
      </w:r>
      <w:r w:rsidR="00172FCB">
        <w:rPr>
          <w:rFonts w:asciiTheme="minorHAnsi" w:hAnsiTheme="minorHAnsi" w:cstheme="minorHAnsi"/>
          <w:sz w:val="20"/>
          <w:lang w:val="de-DE"/>
        </w:rPr>
        <w:t>bzw. die wiederkehrende Prüfung von PKR-Dokumenten durchführen</w:t>
      </w:r>
    </w:p>
    <w:p w14:paraId="09315C92" w14:textId="77777777" w:rsidR="00E852AF" w:rsidRPr="00117018" w:rsidRDefault="00E852AF" w:rsidP="00E852AF">
      <w:pPr>
        <w:ind w:left="568" w:hanging="284"/>
        <w:rPr>
          <w:rFonts w:asciiTheme="minorHAnsi" w:hAnsiTheme="minorHAnsi" w:cstheme="minorHAnsi"/>
          <w:sz w:val="20"/>
          <w:lang w:val="de-DE"/>
        </w:rPr>
      </w:pPr>
    </w:p>
    <w:p w14:paraId="45B909F5" w14:textId="404DF7A4"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PKR-Prüfung. Sie erfolgt durch jene Mitglieder des PKR-Gremiums, die nicht an der Erarbeitung der PKR beteiligt waren. Für die PKR-Prüfung sind der Vorsitzende</w:t>
      </w:r>
      <w:r w:rsidR="00414FA8" w:rsidRPr="00117018">
        <w:rPr>
          <w:rFonts w:asciiTheme="minorHAnsi" w:hAnsiTheme="minorHAnsi" w:cstheme="minorHAnsi"/>
          <w:sz w:val="20"/>
          <w:lang w:val="de-DE"/>
        </w:rPr>
        <w:t xml:space="preserve"> bzw. deren Stellvertreter</w:t>
      </w:r>
      <w:r w:rsidRPr="00117018">
        <w:rPr>
          <w:rFonts w:asciiTheme="minorHAnsi" w:hAnsiTheme="minorHAnsi" w:cstheme="minorHAnsi"/>
          <w:sz w:val="20"/>
          <w:lang w:val="de-DE"/>
        </w:rPr>
        <w:t xml:space="preserve"> und mindestens ein weiteres Mitglied des PKR-Gremiums erforderlich. </w:t>
      </w:r>
    </w:p>
    <w:p w14:paraId="66BFC954" w14:textId="77777777" w:rsidR="00E852AF" w:rsidRPr="00117018" w:rsidRDefault="00E852AF" w:rsidP="00E852AF">
      <w:pPr>
        <w:ind w:left="568" w:hanging="284"/>
        <w:rPr>
          <w:rFonts w:asciiTheme="minorHAnsi" w:hAnsiTheme="minorHAnsi" w:cstheme="minorHAnsi"/>
          <w:sz w:val="20"/>
          <w:lang w:val="de-DE"/>
        </w:rPr>
      </w:pPr>
    </w:p>
    <w:p w14:paraId="669B86BC" w14:textId="768F998E"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lastRenderedPageBreak/>
        <w:t>Die unabhängige Verifizierung der Umwelt</w:t>
      </w:r>
      <w:r w:rsidR="009F3B9F">
        <w:rPr>
          <w:rFonts w:asciiTheme="minorHAnsi" w:hAnsiTheme="minorHAnsi" w:cstheme="minorHAnsi"/>
          <w:sz w:val="20"/>
          <w:lang w:val="de-DE"/>
        </w:rPr>
        <w:t>produkt</w:t>
      </w:r>
      <w:r w:rsidRPr="00117018">
        <w:rPr>
          <w:rFonts w:asciiTheme="minorHAnsi" w:hAnsiTheme="minorHAnsi" w:cstheme="minorHAnsi"/>
          <w:sz w:val="20"/>
          <w:lang w:val="de-DE"/>
        </w:rPr>
        <w:t>deklaration. Sie erfolgt durch Mitglieder des PKR-Gremiums, die weder an der Ausführung der Ökobilanz noch an der Entwicklung der Deklaration beteiligt waren und keinerlei Interessenskonflikten ausgesetzt sind. Diese Mitglieder müssen über Prozess- und Produktkenntnisse in der Produktkategorie verfügen.</w:t>
      </w:r>
      <w:r w:rsidR="00414FA8" w:rsidRPr="00117018">
        <w:rPr>
          <w:rFonts w:asciiTheme="minorHAnsi" w:hAnsiTheme="minorHAnsi" w:cstheme="minorHAnsi"/>
          <w:sz w:val="20"/>
          <w:lang w:val="de-DE"/>
        </w:rPr>
        <w:t xml:space="preserve"> Registrierte Verifizierer der Bau EPD GmbH müssen Mitglied im PKR-Gremium sein. Eine Deklaration muss zumindest von einem/einer </w:t>
      </w:r>
      <w:r w:rsidR="00134CFF">
        <w:rPr>
          <w:rFonts w:asciiTheme="minorHAnsi" w:hAnsiTheme="minorHAnsi" w:cstheme="minorHAnsi"/>
          <w:sz w:val="20"/>
          <w:lang w:val="de-DE"/>
        </w:rPr>
        <w:t>zugelassenen</w:t>
      </w:r>
      <w:r w:rsidR="00134CFF" w:rsidRPr="00117018">
        <w:rPr>
          <w:rFonts w:asciiTheme="minorHAnsi" w:hAnsiTheme="minorHAnsi" w:cstheme="minorHAnsi"/>
          <w:sz w:val="20"/>
          <w:lang w:val="de-DE"/>
        </w:rPr>
        <w:t xml:space="preserve"> </w:t>
      </w:r>
      <w:r w:rsidR="00414FA8" w:rsidRPr="00117018">
        <w:rPr>
          <w:rFonts w:asciiTheme="minorHAnsi" w:hAnsiTheme="minorHAnsi" w:cstheme="minorHAnsi"/>
          <w:sz w:val="20"/>
          <w:lang w:val="de-DE"/>
        </w:rPr>
        <w:t xml:space="preserve">Verifiziererin geprüft werden. </w:t>
      </w:r>
    </w:p>
    <w:p w14:paraId="73E7191D" w14:textId="77777777" w:rsidR="00ED2A11" w:rsidRPr="00117018" w:rsidRDefault="00ED2A11" w:rsidP="00ED2A11">
      <w:pPr>
        <w:rPr>
          <w:rFonts w:asciiTheme="minorHAnsi" w:hAnsiTheme="minorHAnsi" w:cstheme="minorHAnsi"/>
          <w:sz w:val="20"/>
          <w:lang w:val="de-DE"/>
        </w:rPr>
      </w:pPr>
    </w:p>
    <w:p w14:paraId="57D7A660" w14:textId="7778C86C" w:rsidR="00ED2A11" w:rsidRPr="00117018" w:rsidRDefault="00ED2A11">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Weiterbildung</w:t>
      </w:r>
    </w:p>
    <w:p w14:paraId="778CD7B9" w14:textId="77777777" w:rsidR="00E852AF" w:rsidRPr="00117018" w:rsidRDefault="00E852AF" w:rsidP="00E852AF">
      <w:pPr>
        <w:ind w:left="284" w:hanging="284"/>
        <w:rPr>
          <w:rFonts w:asciiTheme="minorHAnsi" w:hAnsiTheme="minorHAnsi" w:cstheme="minorHAnsi"/>
          <w:sz w:val="20"/>
          <w:lang w:val="de-DE"/>
        </w:rPr>
      </w:pPr>
    </w:p>
    <w:p w14:paraId="713CD6F4" w14:textId="77777777" w:rsidR="00E852AF" w:rsidRPr="00117018" w:rsidRDefault="00E852AF" w:rsidP="00E852AF">
      <w:pPr>
        <w:ind w:left="284" w:hanging="284"/>
        <w:rPr>
          <w:rFonts w:asciiTheme="minorHAnsi" w:hAnsiTheme="minorHAnsi" w:cstheme="minorHAnsi"/>
          <w:sz w:val="20"/>
        </w:rPr>
      </w:pPr>
    </w:p>
    <w:p w14:paraId="460F4D7F" w14:textId="77777777" w:rsidR="00E852AF" w:rsidRPr="00117018" w:rsidRDefault="00E852AF" w:rsidP="00E852AF">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6F465A4E" w14:textId="18395EBC" w:rsidR="00E852AF" w:rsidRDefault="0013077B"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5</w:t>
      </w:r>
      <w:r w:rsidR="00E852AF" w:rsidRPr="00117018">
        <w:rPr>
          <w:rFonts w:asciiTheme="minorHAnsi" w:hAnsiTheme="minorHAnsi" w:cstheme="minorHAnsi"/>
          <w:i/>
          <w:sz w:val="20"/>
          <w:lang w:val="de-DE"/>
        </w:rPr>
        <w:t>: Liste der Mitglieder des PKR-Gremiums</w:t>
      </w:r>
      <w:r w:rsidR="00ED2A11" w:rsidRPr="00117018">
        <w:rPr>
          <w:rFonts w:asciiTheme="minorHAnsi" w:hAnsiTheme="minorHAnsi" w:cstheme="minorHAnsi"/>
          <w:i/>
          <w:sz w:val="20"/>
          <w:lang w:val="de-DE"/>
        </w:rPr>
        <w:t xml:space="preserve"> plus Weiterbildungsnachweis</w:t>
      </w:r>
    </w:p>
    <w:p w14:paraId="7934AD47" w14:textId="3744E421" w:rsidR="00134CFF" w:rsidRDefault="00134CFF" w:rsidP="00134CFF">
      <w:pPr>
        <w:rPr>
          <w:rFonts w:asciiTheme="minorHAnsi" w:hAnsiTheme="minorHAnsi" w:cstheme="minorHAnsi"/>
          <w:i/>
          <w:iCs/>
          <w:sz w:val="20"/>
          <w:lang w:val="de-DE"/>
        </w:rPr>
      </w:pPr>
      <w:r w:rsidRPr="00DB1718">
        <w:rPr>
          <w:rFonts w:asciiTheme="minorHAnsi" w:hAnsiTheme="minorHAnsi" w:cstheme="minorHAnsi"/>
          <w:i/>
          <w:iCs/>
          <w:sz w:val="20"/>
          <w:lang w:val="de-DE"/>
        </w:rPr>
        <w:t>BAU EPD M-Dokument 06: Liste der zugelassenen Ökobilanzierer im PKR-Gremium</w:t>
      </w:r>
    </w:p>
    <w:p w14:paraId="1AFFAFDA" w14:textId="77777777" w:rsidR="00134CFF" w:rsidRPr="00560E3C" w:rsidRDefault="00134CFF" w:rsidP="00134CFF">
      <w:pPr>
        <w:rPr>
          <w:rFonts w:asciiTheme="minorHAnsi" w:hAnsiTheme="minorHAnsi" w:cstheme="minorHAnsi"/>
          <w:i/>
          <w:iCs/>
          <w:sz w:val="20"/>
          <w:lang w:val="de-DE"/>
        </w:rPr>
      </w:pPr>
      <w:r w:rsidRPr="00560E3C">
        <w:rPr>
          <w:rFonts w:asciiTheme="minorHAnsi" w:hAnsiTheme="minorHAnsi" w:cstheme="minorHAnsi"/>
          <w:i/>
          <w:iCs/>
          <w:sz w:val="20"/>
          <w:lang w:val="de-DE"/>
        </w:rPr>
        <w:t>BAU EPD-M-Dokument 15: Liste der zugelassenen Verifizierer</w:t>
      </w:r>
    </w:p>
    <w:p w14:paraId="68F096C2" w14:textId="77777777" w:rsidR="00134CFF" w:rsidRPr="00DB1718" w:rsidRDefault="00134CFF" w:rsidP="00134CFF">
      <w:pPr>
        <w:rPr>
          <w:rFonts w:asciiTheme="minorHAnsi" w:hAnsiTheme="minorHAnsi" w:cstheme="minorHAnsi"/>
          <w:i/>
          <w:iCs/>
          <w:sz w:val="20"/>
          <w:lang w:val="de-DE"/>
        </w:rPr>
      </w:pPr>
    </w:p>
    <w:p w14:paraId="6BF42145" w14:textId="77777777" w:rsidR="00134CFF" w:rsidRPr="00117018" w:rsidRDefault="00134CFF" w:rsidP="00E852AF">
      <w:pPr>
        <w:rPr>
          <w:rFonts w:asciiTheme="minorHAnsi" w:hAnsiTheme="minorHAnsi" w:cstheme="minorHAnsi"/>
          <w:i/>
          <w:sz w:val="20"/>
          <w:lang w:val="de-DE"/>
        </w:rPr>
      </w:pPr>
    </w:p>
    <w:p w14:paraId="15036D52" w14:textId="77777777" w:rsidR="00E852AF" w:rsidRPr="00117018" w:rsidRDefault="00E852AF" w:rsidP="008319F9">
      <w:pPr>
        <w:pStyle w:val="berschrift3"/>
      </w:pPr>
      <w:bookmarkStart w:id="27" w:name="_Toc191460254"/>
      <w:r w:rsidRPr="00117018">
        <w:t>Produktgruppenforum</w:t>
      </w:r>
      <w:bookmarkEnd w:id="27"/>
    </w:p>
    <w:p w14:paraId="3F859CA2" w14:textId="77777777" w:rsidR="00E852AF" w:rsidRPr="00117018" w:rsidRDefault="00E852AF" w:rsidP="00E852AF">
      <w:pPr>
        <w:rPr>
          <w:rFonts w:asciiTheme="minorHAnsi" w:hAnsiTheme="minorHAnsi" w:cstheme="minorHAnsi"/>
          <w:sz w:val="20"/>
          <w:lang w:val="de-DE"/>
        </w:rPr>
      </w:pPr>
    </w:p>
    <w:p w14:paraId="03D6D563" w14:textId="1F75819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Produktgruppenforum ist verantwortlich für die Erarbeitung einer produktspezifischen PKR</w:t>
      </w:r>
      <w:r w:rsidR="009F3B9F">
        <w:rPr>
          <w:rFonts w:asciiTheme="minorHAnsi" w:hAnsiTheme="minorHAnsi" w:cstheme="minorHAnsi"/>
          <w:sz w:val="20"/>
          <w:lang w:val="de-DE"/>
        </w:rPr>
        <w:t xml:space="preserve"> B</w:t>
      </w:r>
      <w:r w:rsidRPr="00117018">
        <w:rPr>
          <w:rFonts w:asciiTheme="minorHAnsi" w:hAnsiTheme="minorHAnsi" w:cstheme="minorHAnsi"/>
          <w:sz w:val="20"/>
          <w:lang w:val="de-DE"/>
        </w:rPr>
        <w:t xml:space="preserve"> für den Programmbetreiber. Es konstituiert sich auf Betreiben der Bau EPD GmbH und wird durch das PKR-Gremium</w:t>
      </w:r>
      <w:r w:rsidR="009F3B9F">
        <w:rPr>
          <w:rFonts w:asciiTheme="minorHAnsi" w:hAnsiTheme="minorHAnsi" w:cstheme="minorHAnsi"/>
          <w:sz w:val="20"/>
          <w:lang w:val="de-DE"/>
        </w:rPr>
        <w:t xml:space="preserve"> und die Geschäftsleitung</w:t>
      </w:r>
      <w:r w:rsidRPr="00117018">
        <w:rPr>
          <w:rFonts w:asciiTheme="minorHAnsi" w:hAnsiTheme="minorHAnsi" w:cstheme="minorHAnsi"/>
          <w:sz w:val="20"/>
          <w:lang w:val="de-DE"/>
        </w:rPr>
        <w:t xml:space="preserve"> ins Leben gerufen. Es besteht aus einem Vorsitzend, mindestens einem weiteren Mitglied des PKR-Gremiums sowie Mitgliedern der interessierten Kreise.</w:t>
      </w:r>
    </w:p>
    <w:p w14:paraId="63C4E4F8" w14:textId="77777777" w:rsidR="00E852AF" w:rsidRPr="00117018" w:rsidRDefault="00E852AF" w:rsidP="00E852AF">
      <w:pPr>
        <w:rPr>
          <w:rFonts w:asciiTheme="minorHAnsi" w:hAnsiTheme="minorHAnsi" w:cstheme="minorHAnsi"/>
          <w:sz w:val="20"/>
          <w:lang w:val="de-DE"/>
        </w:rPr>
      </w:pPr>
    </w:p>
    <w:p w14:paraId="1390EC2B"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der Produktgruppenforen sind:</w:t>
      </w:r>
    </w:p>
    <w:p w14:paraId="39C0DA94" w14:textId="77777777" w:rsidR="00E852AF" w:rsidRPr="00117018" w:rsidRDefault="00E852AF" w:rsidP="00E852AF">
      <w:pPr>
        <w:rPr>
          <w:rFonts w:asciiTheme="minorHAnsi" w:hAnsiTheme="minorHAnsi" w:cstheme="minorHAnsi"/>
          <w:sz w:val="20"/>
          <w:lang w:val="de-DE"/>
        </w:rPr>
      </w:pPr>
    </w:p>
    <w:p w14:paraId="368E3902"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exakte Definition der Produktgruppe;</w:t>
      </w:r>
    </w:p>
    <w:p w14:paraId="092DC205" w14:textId="77777777" w:rsidR="00E852AF" w:rsidRPr="00117018" w:rsidRDefault="00E852AF" w:rsidP="00E852AF">
      <w:pPr>
        <w:rPr>
          <w:rFonts w:asciiTheme="minorHAnsi" w:hAnsiTheme="minorHAnsi" w:cstheme="minorHAnsi"/>
          <w:sz w:val="20"/>
          <w:lang w:val="de-DE"/>
        </w:rPr>
      </w:pPr>
    </w:p>
    <w:p w14:paraId="3B78E773"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Identifikation der charakteristischen Umweltwirkungen;</w:t>
      </w:r>
    </w:p>
    <w:p w14:paraId="2853F202" w14:textId="77777777" w:rsidR="00E852AF" w:rsidRPr="00117018" w:rsidRDefault="00E852AF" w:rsidP="00E852AF">
      <w:pPr>
        <w:rPr>
          <w:rFonts w:asciiTheme="minorHAnsi" w:hAnsiTheme="minorHAnsi" w:cstheme="minorHAnsi"/>
          <w:sz w:val="20"/>
          <w:lang w:val="de-DE"/>
        </w:rPr>
      </w:pPr>
    </w:p>
    <w:p w14:paraId="3777F84A"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Festlegen der zu erbringenden Nachweise;</w:t>
      </w:r>
    </w:p>
    <w:p w14:paraId="107D0641" w14:textId="77777777" w:rsidR="00E852AF" w:rsidRPr="00117018" w:rsidRDefault="00E852AF" w:rsidP="00E852AF">
      <w:pPr>
        <w:rPr>
          <w:rFonts w:asciiTheme="minorHAnsi" w:hAnsiTheme="minorHAnsi" w:cstheme="minorHAnsi"/>
          <w:sz w:val="20"/>
          <w:lang w:val="de-DE"/>
        </w:rPr>
      </w:pPr>
    </w:p>
    <w:p w14:paraId="27659726"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Erstellung des Entwurfs der produktspezifischen PKR;</w:t>
      </w:r>
    </w:p>
    <w:p w14:paraId="7F6454BB" w14:textId="77777777" w:rsidR="00E852AF" w:rsidRPr="00117018" w:rsidRDefault="00E852AF" w:rsidP="00E852AF">
      <w:pPr>
        <w:rPr>
          <w:rFonts w:asciiTheme="minorHAnsi" w:hAnsiTheme="minorHAnsi" w:cstheme="minorHAnsi"/>
          <w:sz w:val="20"/>
          <w:lang w:val="de-DE"/>
        </w:rPr>
      </w:pPr>
    </w:p>
    <w:p w14:paraId="47139886" w14:textId="00335499"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Vorlage de</w:t>
      </w:r>
      <w:r w:rsidR="001E7DE6" w:rsidRPr="00117018">
        <w:rPr>
          <w:rFonts w:asciiTheme="minorHAnsi" w:hAnsiTheme="minorHAnsi" w:cstheme="minorHAnsi"/>
          <w:sz w:val="20"/>
          <w:lang w:val="de-DE"/>
        </w:rPr>
        <w:t>s Entwurfs im PKR-Gremium und 4-</w:t>
      </w:r>
      <w:r w:rsidRPr="00117018">
        <w:rPr>
          <w:rFonts w:asciiTheme="minorHAnsi" w:hAnsiTheme="minorHAnsi" w:cstheme="minorHAnsi"/>
          <w:sz w:val="20"/>
          <w:lang w:val="de-DE"/>
        </w:rPr>
        <w:t xml:space="preserve">wöchige öffentliche </w:t>
      </w:r>
      <w:r w:rsidR="001E7DE6" w:rsidRPr="00117018">
        <w:rPr>
          <w:rFonts w:asciiTheme="minorHAnsi" w:hAnsiTheme="minorHAnsi" w:cstheme="minorHAnsi"/>
          <w:sz w:val="20"/>
          <w:lang w:val="de-DE"/>
        </w:rPr>
        <w:t>Kundmachung</w:t>
      </w:r>
    </w:p>
    <w:p w14:paraId="55CF19A1" w14:textId="77777777" w:rsidR="00E852AF" w:rsidRPr="00117018" w:rsidRDefault="00E852AF" w:rsidP="00E852AF">
      <w:pPr>
        <w:rPr>
          <w:rFonts w:asciiTheme="minorHAnsi" w:hAnsiTheme="minorHAnsi" w:cstheme="minorHAnsi"/>
          <w:sz w:val="20"/>
          <w:lang w:val="de-DE"/>
        </w:rPr>
      </w:pPr>
    </w:p>
    <w:p w14:paraId="0517243C" w14:textId="77777777" w:rsidR="00E852AF"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Überarbeitung der PKR entsprechend den eingetroffenen Stellungnahmen.</w:t>
      </w:r>
    </w:p>
    <w:p w14:paraId="1D8784CA" w14:textId="77777777" w:rsidR="00F40203" w:rsidRDefault="00F40203" w:rsidP="00F60D8B">
      <w:pPr>
        <w:pStyle w:val="Listenabsatz"/>
        <w:rPr>
          <w:rFonts w:asciiTheme="minorHAnsi" w:hAnsiTheme="minorHAnsi" w:cstheme="minorHAnsi"/>
          <w:sz w:val="20"/>
          <w:lang w:val="de-DE"/>
        </w:rPr>
      </w:pPr>
    </w:p>
    <w:p w14:paraId="34543524" w14:textId="04A9323B" w:rsidR="00F40203" w:rsidRPr="00117018" w:rsidRDefault="00F40203">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Unterstützung bei wiederkehrenden Überprüfungen von PKR-Dokumenten</w:t>
      </w:r>
    </w:p>
    <w:p w14:paraId="63D5D71B" w14:textId="77777777" w:rsidR="00E852AF" w:rsidRPr="00117018" w:rsidRDefault="00E852AF" w:rsidP="00E852AF">
      <w:pPr>
        <w:rPr>
          <w:rFonts w:asciiTheme="minorHAnsi" w:hAnsiTheme="minorHAnsi" w:cstheme="minorHAnsi"/>
          <w:sz w:val="20"/>
          <w:lang w:val="de-DE"/>
        </w:rPr>
      </w:pPr>
    </w:p>
    <w:p w14:paraId="1DAA0153"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D1D563A" w14:textId="35C9F8CA" w:rsidR="00E852AF" w:rsidRPr="00117018" w:rsidRDefault="001E7DE6"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9</w:t>
      </w:r>
      <w:r w:rsidR="00E852AF" w:rsidRPr="00117018">
        <w:rPr>
          <w:rFonts w:asciiTheme="minorHAnsi" w:hAnsiTheme="minorHAnsi" w:cstheme="minorHAnsi"/>
          <w:i/>
          <w:sz w:val="20"/>
          <w:lang w:val="de-DE"/>
        </w:rPr>
        <w:t>: Über</w:t>
      </w:r>
      <w:r w:rsidRPr="00117018">
        <w:rPr>
          <w:rFonts w:asciiTheme="minorHAnsi" w:hAnsiTheme="minorHAnsi" w:cstheme="minorHAnsi"/>
          <w:i/>
          <w:sz w:val="20"/>
          <w:lang w:val="de-DE"/>
        </w:rPr>
        <w:t>sichtsliste</w:t>
      </w:r>
      <w:r w:rsidR="000E1B1B" w:rsidRPr="00117018">
        <w:rPr>
          <w:rFonts w:asciiTheme="minorHAnsi" w:hAnsiTheme="minorHAnsi" w:cstheme="minorHAnsi"/>
          <w:i/>
          <w:sz w:val="20"/>
          <w:lang w:val="de-DE"/>
        </w:rPr>
        <w:t xml:space="preserve"> Produktgruppenforen-Mitglieder (</w:t>
      </w:r>
      <w:r w:rsidR="00E852AF" w:rsidRPr="00117018">
        <w:rPr>
          <w:rFonts w:asciiTheme="minorHAnsi" w:hAnsiTheme="minorHAnsi" w:cstheme="minorHAnsi"/>
          <w:i/>
          <w:sz w:val="20"/>
          <w:lang w:val="de-DE"/>
        </w:rPr>
        <w:t>Kontakte</w:t>
      </w:r>
      <w:r w:rsidR="00ED2A11" w:rsidRPr="00117018">
        <w:rPr>
          <w:rFonts w:asciiTheme="minorHAnsi" w:hAnsiTheme="minorHAnsi" w:cstheme="minorHAnsi"/>
          <w:i/>
          <w:sz w:val="20"/>
          <w:lang w:val="de-DE"/>
        </w:rPr>
        <w:t xml:space="preserve"> und Kompetenzen</w:t>
      </w:r>
      <w:r w:rsidR="000E1B1B" w:rsidRPr="00117018">
        <w:rPr>
          <w:rFonts w:asciiTheme="minorHAnsi" w:hAnsiTheme="minorHAnsi" w:cstheme="minorHAnsi"/>
          <w:i/>
          <w:sz w:val="20"/>
          <w:lang w:val="de-DE"/>
        </w:rPr>
        <w:t>)</w:t>
      </w:r>
    </w:p>
    <w:p w14:paraId="7461BBC2" w14:textId="77777777" w:rsidR="000E1B1B" w:rsidRPr="00117018" w:rsidRDefault="000E1B1B" w:rsidP="00E852AF">
      <w:pPr>
        <w:rPr>
          <w:rFonts w:asciiTheme="minorHAnsi" w:hAnsiTheme="minorHAnsi" w:cstheme="minorHAnsi"/>
          <w:i/>
          <w:sz w:val="20"/>
          <w:lang w:val="de-DE"/>
        </w:rPr>
      </w:pPr>
    </w:p>
    <w:p w14:paraId="2981C0AB" w14:textId="77777777" w:rsidR="00E852AF" w:rsidRPr="00117018" w:rsidRDefault="00E852AF" w:rsidP="00E852AF">
      <w:pPr>
        <w:rPr>
          <w:rFonts w:asciiTheme="minorHAnsi" w:hAnsiTheme="minorHAnsi" w:cstheme="minorHAnsi"/>
          <w:sz w:val="20"/>
          <w:lang w:val="de-DE"/>
        </w:rPr>
      </w:pPr>
    </w:p>
    <w:p w14:paraId="71C9328A" w14:textId="77777777" w:rsidR="00E852AF" w:rsidRPr="00117018" w:rsidRDefault="00E852AF" w:rsidP="008319F9">
      <w:pPr>
        <w:pStyle w:val="berschrift3"/>
      </w:pPr>
      <w:bookmarkStart w:id="28" w:name="_Toc191460255"/>
      <w:r w:rsidRPr="00117018">
        <w:t>Interessierte Kreise</w:t>
      </w:r>
      <w:bookmarkEnd w:id="28"/>
    </w:p>
    <w:p w14:paraId="4EA4D0D7" w14:textId="77777777" w:rsidR="00E852AF" w:rsidRPr="00117018" w:rsidRDefault="00E852AF" w:rsidP="00E852AF">
      <w:pPr>
        <w:rPr>
          <w:rFonts w:asciiTheme="minorHAnsi" w:hAnsiTheme="minorHAnsi" w:cstheme="minorHAnsi"/>
          <w:sz w:val="20"/>
          <w:lang w:val="de-DE"/>
        </w:rPr>
      </w:pPr>
    </w:p>
    <w:p w14:paraId="23ECB9EC" w14:textId="3428D4F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Als interessierte Kreise für Typ III Umweltdeklarationsprogramme gelten gemäß ISO 14025, ohne Anspruch auf Vollständigkeit</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folgende Gruppen: Hersteller, Zulieferer, Verbände, Einkäufer, Anwender, Verbraucher, Nichtregierungsorganisationen, öffentliche Ämter und, wenn sachdienlich, unabhängige Parteien und Zertifizierungseinrichtungen. </w:t>
      </w:r>
    </w:p>
    <w:p w14:paraId="4BA56934" w14:textId="77777777" w:rsidR="00E852AF" w:rsidRPr="00117018" w:rsidRDefault="00E852AF" w:rsidP="00E852AF">
      <w:pPr>
        <w:rPr>
          <w:rFonts w:asciiTheme="minorHAnsi" w:hAnsiTheme="minorHAnsi" w:cstheme="minorHAnsi"/>
          <w:sz w:val="20"/>
          <w:lang w:val="de-DE"/>
        </w:rPr>
      </w:pPr>
    </w:p>
    <w:p w14:paraId="23C1BAE5" w14:textId="34070C59"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 xml:space="preserve">Die Einbindung der interessierten Kreise in die Programmentwicklung muss die Ausarbeitung der PKR und die in den allgemeinen Programmanleitungen festgelegten Regeln umfassen. Die allgemeinen Programmanleitungen werden 4 Wochen lang auf der Webseite der Bau EPD GmbH veröffentlicht, um den interessierten Kreisen die Möglichkeit zu einer schriftlichen Stellungnahme zu geben. Bei der Erarbeitung der produktspezifischen PKR ist die Mitarbeit der interessierten Kreise in den Produktgruppenforen vorgesehen. Zusätzlich dazu erfolgt auch hier eine vierwöchige Veröffentlichung auf der Webseite mit der Möglichkeit zur Abgabe von schriftlichen Stellungnahmen. Der eventuell erforderliche Interessensausgleich erfolgt in dazu einberufenen Sitzungen, an denen die interessierten Kreise, das Produktgruppenforum und Vertreter des PKR-Gremiums teilnehmen. </w:t>
      </w:r>
    </w:p>
    <w:p w14:paraId="0D718A9A" w14:textId="14F0C624" w:rsidR="000E1B1B" w:rsidRPr="00117018" w:rsidRDefault="000E1B1B" w:rsidP="00E852AF">
      <w:pPr>
        <w:rPr>
          <w:rFonts w:asciiTheme="minorHAnsi" w:hAnsiTheme="minorHAnsi" w:cstheme="minorHAnsi"/>
          <w:sz w:val="20"/>
          <w:lang w:val="de-DE"/>
        </w:rPr>
      </w:pPr>
    </w:p>
    <w:p w14:paraId="73EE0D25" w14:textId="7E7F6667" w:rsidR="000E1B1B" w:rsidRDefault="000E1B1B" w:rsidP="00E852AF">
      <w:pPr>
        <w:rPr>
          <w:rFonts w:asciiTheme="minorHAnsi" w:hAnsiTheme="minorHAnsi" w:cstheme="minorHAnsi"/>
          <w:sz w:val="20"/>
          <w:lang w:val="de-DE"/>
        </w:rPr>
      </w:pPr>
      <w:r w:rsidRPr="00117018">
        <w:rPr>
          <w:rFonts w:asciiTheme="minorHAnsi" w:hAnsiTheme="minorHAnsi" w:cstheme="minorHAnsi"/>
          <w:sz w:val="20"/>
          <w:lang w:val="de-DE"/>
        </w:rPr>
        <w:t>Natürliche Personen aber auch Organisationen können sich bei der Bau EPD GmbH im Verteiler „Interessierte Kreise“ aufnehmen lassen.</w:t>
      </w:r>
    </w:p>
    <w:p w14:paraId="7888863C" w14:textId="46D2D241" w:rsidR="00B80689" w:rsidRDefault="00B80689" w:rsidP="00E852AF">
      <w:pPr>
        <w:rPr>
          <w:rFonts w:asciiTheme="minorHAnsi" w:hAnsiTheme="minorHAnsi" w:cstheme="minorHAnsi"/>
          <w:sz w:val="20"/>
          <w:lang w:val="de-DE"/>
        </w:rPr>
      </w:pPr>
    </w:p>
    <w:p w14:paraId="20D8EAE5" w14:textId="15E7D581" w:rsidR="00B80689" w:rsidRPr="00B80689" w:rsidRDefault="00B80689" w:rsidP="00B80689">
      <w:pPr>
        <w:pStyle w:val="berschrift3"/>
      </w:pPr>
      <w:bookmarkStart w:id="29" w:name="_Hlk95119579"/>
      <w:bookmarkStart w:id="30" w:name="_Toc191460256"/>
      <w:r w:rsidRPr="00B80689">
        <w:t>Beirat</w:t>
      </w:r>
      <w:bookmarkEnd w:id="30"/>
    </w:p>
    <w:p w14:paraId="79F665D0" w14:textId="2ACD7A36" w:rsidR="00B80689" w:rsidRDefault="00B80689" w:rsidP="00E852AF">
      <w:pPr>
        <w:rPr>
          <w:rFonts w:asciiTheme="minorHAnsi" w:hAnsiTheme="minorHAnsi" w:cstheme="minorHAnsi"/>
          <w:sz w:val="20"/>
          <w:lang w:val="de-DE"/>
        </w:rPr>
      </w:pPr>
    </w:p>
    <w:p w14:paraId="74D57724" w14:textId="36501033" w:rsidR="00B8683D" w:rsidRPr="00B8683D" w:rsidRDefault="00B8683D" w:rsidP="00B8683D">
      <w:pPr>
        <w:rPr>
          <w:rFonts w:asciiTheme="minorHAnsi" w:hAnsiTheme="minorHAnsi" w:cstheme="minorHAnsi"/>
          <w:sz w:val="20"/>
          <w:lang w:val="de-DE"/>
        </w:rPr>
      </w:pPr>
      <w:r>
        <w:rPr>
          <w:rFonts w:asciiTheme="minorHAnsi" w:hAnsiTheme="minorHAnsi" w:cstheme="minorHAnsi"/>
          <w:sz w:val="20"/>
          <w:lang w:val="de-DE"/>
        </w:rPr>
        <w:t xml:space="preserve">Der Beirat ist </w:t>
      </w:r>
      <w:r w:rsidR="00022F71">
        <w:rPr>
          <w:rFonts w:asciiTheme="minorHAnsi" w:hAnsiTheme="minorHAnsi" w:cstheme="minorHAnsi"/>
          <w:sz w:val="20"/>
          <w:lang w:val="de-DE"/>
        </w:rPr>
        <w:t>e</w:t>
      </w:r>
      <w:r>
        <w:rPr>
          <w:rFonts w:asciiTheme="minorHAnsi" w:hAnsiTheme="minorHAnsi" w:cstheme="minorHAnsi"/>
          <w:sz w:val="20"/>
          <w:lang w:val="de-DE"/>
        </w:rPr>
        <w:t>in zusätzliches Gremium, welches dem Programmbetreiber unterstützend zur Seite steht und welchem</w:t>
      </w:r>
      <w:r w:rsidR="00DB1718">
        <w:rPr>
          <w:rFonts w:asciiTheme="minorHAnsi" w:hAnsiTheme="minorHAnsi" w:cstheme="minorHAnsi"/>
          <w:sz w:val="20"/>
          <w:lang w:val="de-DE"/>
        </w:rPr>
        <w:t xml:space="preserve"> </w:t>
      </w:r>
      <w:r w:rsidR="009F3B9F">
        <w:rPr>
          <w:rFonts w:asciiTheme="minorHAnsi" w:hAnsiTheme="minorHAnsi" w:cstheme="minorHAnsi"/>
          <w:sz w:val="20"/>
          <w:lang w:val="de-DE"/>
        </w:rPr>
        <w:t>A</w:t>
      </w:r>
      <w:r>
        <w:rPr>
          <w:rFonts w:asciiTheme="minorHAnsi" w:hAnsiTheme="minorHAnsi" w:cstheme="minorHAnsi"/>
          <w:sz w:val="20"/>
          <w:lang w:val="de-DE"/>
        </w:rPr>
        <w:t xml:space="preserve">ufgaben zur Sicherstellung der Unparteilichkeit zukommen. Nähere Beschreibungen zu der Zusammensetzung des Beirats und seinen Zielen und Aufgaben können </w:t>
      </w:r>
      <w:r w:rsidRPr="00B8683D">
        <w:rPr>
          <w:rFonts w:asciiTheme="minorHAnsi" w:hAnsiTheme="minorHAnsi" w:cstheme="minorHAnsi"/>
          <w:sz w:val="20"/>
          <w:lang w:val="de-DE"/>
        </w:rPr>
        <w:t>den BAU EPD M-Dokument 24-Geschäftsordnung Beirat sowie</w:t>
      </w:r>
    </w:p>
    <w:p w14:paraId="2D022E07" w14:textId="4000C3CF" w:rsidR="00B8683D" w:rsidRPr="00B8683D" w:rsidRDefault="00B8683D" w:rsidP="00B8683D">
      <w:pPr>
        <w:rPr>
          <w:rFonts w:asciiTheme="minorHAnsi" w:hAnsiTheme="minorHAnsi" w:cstheme="minorHAnsi"/>
          <w:sz w:val="20"/>
          <w:lang w:val="de-DE"/>
        </w:rPr>
      </w:pPr>
      <w:r w:rsidRPr="00B8683D">
        <w:rPr>
          <w:rFonts w:asciiTheme="minorHAnsi" w:hAnsiTheme="minorHAnsi" w:cstheme="minorHAnsi"/>
          <w:sz w:val="20"/>
          <w:lang w:val="de-DE"/>
        </w:rPr>
        <w:t>BAU EPD M-Dokument 25-Kooperationsvertrag Beirat entnommen werden. Eine Liste der aktiven Beiratsmitglieder findet sich in BAU EPD M-Dokument 23-Mitglieder Beirat.</w:t>
      </w:r>
    </w:p>
    <w:p w14:paraId="3C488AB4" w14:textId="47AC87ED" w:rsidR="00B8683D" w:rsidRPr="00B80689" w:rsidRDefault="00B8683D" w:rsidP="00B8683D">
      <w:pPr>
        <w:rPr>
          <w:rFonts w:asciiTheme="minorHAnsi" w:hAnsiTheme="minorHAnsi" w:cstheme="minorHAnsi"/>
          <w:i/>
          <w:sz w:val="20"/>
          <w:lang w:val="de-DE"/>
        </w:rPr>
      </w:pPr>
    </w:p>
    <w:p w14:paraId="03FAF17F" w14:textId="77777777"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4D0F4B8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5ED19BA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24-Geschäftsordnung Beirat</w:t>
      </w:r>
    </w:p>
    <w:p w14:paraId="2A4D9AE2"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bookmarkEnd w:id="29"/>
    <w:p w14:paraId="26082306" w14:textId="77777777" w:rsidR="00B80689" w:rsidRPr="00117018" w:rsidRDefault="00B80689" w:rsidP="00E852AF">
      <w:pPr>
        <w:rPr>
          <w:rFonts w:asciiTheme="minorHAnsi" w:hAnsiTheme="minorHAnsi" w:cstheme="minorHAnsi"/>
          <w:sz w:val="20"/>
          <w:lang w:val="de-DE"/>
        </w:rPr>
      </w:pPr>
    </w:p>
    <w:p w14:paraId="34D98E8E" w14:textId="20DEC186" w:rsidR="009F3B9F" w:rsidRDefault="009F3B9F">
      <w:pPr>
        <w:overflowPunct/>
        <w:autoSpaceDE/>
        <w:autoSpaceDN/>
        <w:adjustRightInd/>
        <w:spacing w:after="200" w:line="276" w:lineRule="auto"/>
        <w:jc w:val="left"/>
        <w:textAlignment w:val="auto"/>
        <w:rPr>
          <w:rFonts w:asciiTheme="minorHAnsi" w:eastAsiaTheme="majorEastAsia" w:hAnsiTheme="minorHAnsi" w:cstheme="minorHAnsi"/>
          <w:b/>
          <w:bCs/>
          <w:color w:val="17365D" w:themeColor="text2" w:themeShade="BF"/>
        </w:rPr>
      </w:pPr>
      <w:bookmarkStart w:id="31" w:name="_Toc306200671"/>
    </w:p>
    <w:p w14:paraId="4124EDAA" w14:textId="523776E8" w:rsidR="0099163C" w:rsidRDefault="0099163C" w:rsidP="00254993">
      <w:pPr>
        <w:pStyle w:val="berschrift2"/>
      </w:pPr>
      <w:bookmarkStart w:id="32" w:name="_Toc191460257"/>
      <w:r>
        <w:t>Erstellung</w:t>
      </w:r>
      <w:r w:rsidR="00770374">
        <w:t>, Verifizierung</w:t>
      </w:r>
      <w:r>
        <w:t xml:space="preserve"> und Wartung von PKR und EPD-Dokumenten</w:t>
      </w:r>
      <w:bookmarkEnd w:id="32"/>
    </w:p>
    <w:p w14:paraId="667B22AE" w14:textId="77777777" w:rsidR="0099163C" w:rsidRPr="0099163C" w:rsidRDefault="0099163C" w:rsidP="00071EBB"/>
    <w:p w14:paraId="59FA1958" w14:textId="2597870E" w:rsidR="00E852AF" w:rsidRPr="00117018" w:rsidRDefault="00E852AF" w:rsidP="00071EBB">
      <w:pPr>
        <w:pStyle w:val="berschrift3"/>
      </w:pPr>
      <w:bookmarkStart w:id="33" w:name="_Toc191460258"/>
      <w:r w:rsidRPr="00117018">
        <w:t>Verfahren für die Erarbeitung, Prüfung und Pflege der Produktkategorieregel</w:t>
      </w:r>
      <w:bookmarkEnd w:id="31"/>
      <w:r w:rsidRPr="00117018">
        <w:t>n</w:t>
      </w:r>
      <w:r w:rsidR="00107C36" w:rsidRPr="00117018">
        <w:t xml:space="preserve"> für Baustoffe (PKR-B)</w:t>
      </w:r>
      <w:bookmarkEnd w:id="33"/>
    </w:p>
    <w:p w14:paraId="6AAB3C1A" w14:textId="77777777" w:rsidR="00E852AF" w:rsidRPr="00117018" w:rsidRDefault="00E852AF" w:rsidP="00E852AF">
      <w:pPr>
        <w:rPr>
          <w:rFonts w:asciiTheme="minorHAnsi" w:hAnsiTheme="minorHAnsi" w:cstheme="minorHAnsi"/>
          <w:sz w:val="20"/>
          <w:lang w:val="de-DE"/>
        </w:rPr>
      </w:pPr>
    </w:p>
    <w:p w14:paraId="462DAA4E" w14:textId="08ACF09E"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Produktkategorieregeln (PKR) stellen die Grundlage für die Umweltproduktdeklarationen (EPD) dar. Sie definieren die Anforderungen</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nach denen die EPD der entsprechenden Produktkategorie erstellt werden müssen und werden in Produktgruppenforen unter Einbeziehung der interessierten Kreise erarbeitet.</w:t>
      </w:r>
    </w:p>
    <w:p w14:paraId="5876AFF8" w14:textId="4647952D" w:rsidR="00E852AF" w:rsidRPr="000E2430" w:rsidRDefault="00E852AF" w:rsidP="000E2430">
      <w:pPr>
        <w:pStyle w:val="StandardAbs"/>
        <w:rPr>
          <w:rFonts w:asciiTheme="minorHAnsi" w:hAnsiTheme="minorHAnsi" w:cstheme="minorHAnsi"/>
          <w:sz w:val="20"/>
          <w:lang w:val="de-DE"/>
        </w:rPr>
      </w:pPr>
      <w:r w:rsidRPr="000E2430">
        <w:rPr>
          <w:rFonts w:asciiTheme="minorHAnsi" w:hAnsiTheme="minorHAnsi" w:cstheme="minorHAnsi"/>
          <w:sz w:val="20"/>
          <w:lang w:val="de-DE"/>
        </w:rPr>
        <w:t>Gemäß ISO 14025 sollte die Möglichkeit der Übernahme einfach zugänglicher PKR-Dokumente für die gleiche Produktkategorie aus vergleichbaren Marktregionen geprüft werden. Das Produktgruppenforum muss daher eine entsprechende Recherche durchführen und wenn möglich bestehende PKR übernehmen. Im Besonderen werden Normenwerke der CEN- und ISO-Komitees (CEN/TC 350 und ISO/TC 59 SC 17 WG3) verpflichtend berücksichtigt: CEN bzw. TC c-PKR gelten übergeordnet zu allen sonstigen programmspezifischen PKR</w:t>
      </w:r>
      <w:r w:rsidR="0016409C" w:rsidRPr="000E2430">
        <w:rPr>
          <w:rFonts w:asciiTheme="minorHAnsi" w:hAnsiTheme="minorHAnsi" w:cstheme="minorHAnsi"/>
          <w:sz w:val="20"/>
          <w:lang w:val="de-DE"/>
        </w:rPr>
        <w:t>-</w:t>
      </w:r>
      <w:r w:rsidRPr="000E2430">
        <w:rPr>
          <w:rFonts w:asciiTheme="minorHAnsi" w:hAnsiTheme="minorHAnsi" w:cstheme="minorHAnsi"/>
          <w:sz w:val="20"/>
          <w:lang w:val="de-DE"/>
        </w:rPr>
        <w:t>Dokumenten. PKR gemäß EN 15804, die seitens CEN für e</w:t>
      </w:r>
      <w:r w:rsidR="000E1B1B" w:rsidRPr="000E2430">
        <w:rPr>
          <w:rFonts w:asciiTheme="minorHAnsi" w:hAnsiTheme="minorHAnsi" w:cstheme="minorHAnsi"/>
          <w:sz w:val="20"/>
          <w:lang w:val="de-DE"/>
        </w:rPr>
        <w:t xml:space="preserve">ine Produktgruppe veröffentlicht wurden, </w:t>
      </w:r>
      <w:r w:rsidRPr="000E2430">
        <w:rPr>
          <w:rFonts w:asciiTheme="minorHAnsi" w:hAnsiTheme="minorHAnsi" w:cstheme="minorHAnsi"/>
          <w:sz w:val="20"/>
          <w:lang w:val="de-DE"/>
        </w:rPr>
        <w:t xml:space="preserve">sind vorrangig anzuwenden, es sei denn es gibt eine technische Begründung für eine andere Vorgangsweise. </w:t>
      </w:r>
      <w:r w:rsidR="0078687B" w:rsidRPr="009109EA">
        <w:rPr>
          <w:rFonts w:asciiTheme="minorHAnsi" w:hAnsiTheme="minorHAnsi" w:cstheme="minorHAnsi"/>
          <w:sz w:val="20"/>
          <w:lang w:val="de-DE"/>
        </w:rPr>
        <w:t xml:space="preserve">Solche Abweichungen sind im Projektbericht und der EPD zu vermerken. </w:t>
      </w:r>
      <w:r w:rsidRPr="000E2430">
        <w:rPr>
          <w:rFonts w:asciiTheme="minorHAnsi" w:hAnsiTheme="minorHAnsi" w:cstheme="minorHAnsi"/>
          <w:sz w:val="20"/>
          <w:lang w:val="de-DE"/>
        </w:rPr>
        <w:t xml:space="preserve">Der Inhalt einer nationalen bzw. programmspezifischen PKR soll auf die korrespondierende CEN TC c-PKR verweisen. Hinsichtlich des Ablaufs der Erarbeitung der PKR empfiehlt </w:t>
      </w:r>
      <w:r w:rsidR="000E1B1B" w:rsidRPr="000E2430">
        <w:rPr>
          <w:rFonts w:asciiTheme="minorHAnsi" w:hAnsiTheme="minorHAnsi" w:cstheme="minorHAnsi"/>
          <w:sz w:val="20"/>
          <w:lang w:val="de-DE"/>
        </w:rPr>
        <w:t>ISO 14025</w:t>
      </w:r>
      <w:r w:rsidRPr="000E2430">
        <w:rPr>
          <w:rFonts w:asciiTheme="minorHAnsi" w:hAnsiTheme="minorHAnsi" w:cstheme="minorHAnsi"/>
          <w:sz w:val="20"/>
          <w:lang w:val="de-DE"/>
        </w:rPr>
        <w:t> nach der Definition der Produktkategorie die Inhalte der PKR anhand einer passenden Ökobilanz zu erarbeiten.</w:t>
      </w:r>
    </w:p>
    <w:p w14:paraId="16F72674" w14:textId="77777777" w:rsidR="00E36780" w:rsidRPr="00117018" w:rsidRDefault="00E36780" w:rsidP="00E852AF">
      <w:pPr>
        <w:rPr>
          <w:rFonts w:asciiTheme="minorHAnsi" w:hAnsiTheme="minorHAnsi" w:cstheme="minorHAnsi"/>
          <w:sz w:val="20"/>
          <w:lang w:val="de-DE"/>
        </w:rPr>
      </w:pPr>
    </w:p>
    <w:p w14:paraId="1BECB252" w14:textId="228AE9D6" w:rsidR="00E852AF" w:rsidRPr="004E05D7" w:rsidRDefault="00E852AF" w:rsidP="00CE63DB">
      <w:pPr>
        <w:pStyle w:val="berschrift4"/>
      </w:pPr>
      <w:bookmarkStart w:id="34" w:name="_Toc306200672"/>
      <w:r w:rsidRPr="004E05D7">
        <w:t>Inhalt der PKR</w:t>
      </w:r>
      <w:bookmarkEnd w:id="34"/>
      <w:r w:rsidR="00DD4B0A" w:rsidRPr="004E05D7">
        <w:t>-B für spezifische Baustoffe/Bauteile/Bausysteme</w:t>
      </w:r>
    </w:p>
    <w:p w14:paraId="46398B56" w14:textId="77777777" w:rsidR="00E36780" w:rsidRPr="00E36780" w:rsidRDefault="00E36780" w:rsidP="00E36780"/>
    <w:p w14:paraId="27D195A3" w14:textId="77777777" w:rsidR="00E852AF" w:rsidRPr="00117018" w:rsidRDefault="00E852AF" w:rsidP="00071EBB">
      <w:pPr>
        <w:pStyle w:val="berschrift5"/>
      </w:pPr>
      <w:r w:rsidRPr="00117018">
        <w:lastRenderedPageBreak/>
        <w:t>Allgemeine Vorgaben</w:t>
      </w:r>
    </w:p>
    <w:p w14:paraId="2E665C24" w14:textId="77777777" w:rsidR="00E852AF" w:rsidRPr="00117018" w:rsidRDefault="00E852AF" w:rsidP="00E852AF">
      <w:pPr>
        <w:rPr>
          <w:rFonts w:asciiTheme="minorHAnsi" w:hAnsiTheme="minorHAnsi" w:cstheme="minorHAnsi"/>
          <w:sz w:val="20"/>
          <w:lang w:val="de-DE"/>
        </w:rPr>
      </w:pPr>
    </w:p>
    <w:p w14:paraId="55139BF2" w14:textId="554F8EB1" w:rsidR="00E852AF" w:rsidRDefault="00DD4B0A" w:rsidP="00B8683D">
      <w:pPr>
        <w:rPr>
          <w:rFonts w:asciiTheme="minorHAnsi" w:hAnsiTheme="minorHAnsi" w:cstheme="minorHAnsi"/>
          <w:bCs/>
          <w:sz w:val="20"/>
        </w:rPr>
      </w:pPr>
      <w:r w:rsidRPr="00117018">
        <w:rPr>
          <w:rFonts w:asciiTheme="minorHAnsi" w:hAnsiTheme="minorHAnsi" w:cstheme="minorHAnsi"/>
          <w:bCs/>
          <w:sz w:val="20"/>
          <w:lang w:val="de-DE"/>
        </w:rPr>
        <w:t xml:space="preserve">Anforderungen an Inhalt und Format des Projektberichts werden unter </w:t>
      </w:r>
      <w:r w:rsidR="00377E80">
        <w:rPr>
          <w:rFonts w:asciiTheme="minorHAnsi" w:hAnsiTheme="minorHAnsi" w:cstheme="minorHAnsi"/>
          <w:bCs/>
          <w:sz w:val="20"/>
          <w:lang w:val="de-DE"/>
        </w:rPr>
        <w:t>4.3.3</w:t>
      </w:r>
      <w:r w:rsidR="005B4DC2">
        <w:rPr>
          <w:rFonts w:asciiTheme="minorHAnsi" w:hAnsiTheme="minorHAnsi" w:cstheme="minorHAnsi"/>
          <w:bCs/>
          <w:sz w:val="20"/>
          <w:lang w:val="de-DE"/>
        </w:rPr>
        <w:t xml:space="preserve"> </w:t>
      </w:r>
      <w:r w:rsidR="00377E80">
        <w:rPr>
          <w:rFonts w:asciiTheme="minorHAnsi" w:hAnsiTheme="minorHAnsi" w:cstheme="minorHAnsi"/>
          <w:bCs/>
          <w:sz w:val="20"/>
          <w:lang w:val="de-DE"/>
        </w:rPr>
        <w:t>und 6</w:t>
      </w:r>
      <w:r w:rsidR="00697135">
        <w:rPr>
          <w:rFonts w:asciiTheme="minorHAnsi" w:hAnsiTheme="minorHAnsi" w:cstheme="minorHAnsi"/>
          <w:bCs/>
          <w:sz w:val="20"/>
          <w:lang w:val="de-DE"/>
        </w:rPr>
        <w:t xml:space="preserve">.2 sowie in </w:t>
      </w:r>
      <w:r w:rsidR="00697135" w:rsidRPr="00117018">
        <w:rPr>
          <w:rFonts w:asciiTheme="minorHAnsi" w:hAnsiTheme="minorHAnsi" w:cstheme="minorHAnsi"/>
          <w:sz w:val="20"/>
          <w:lang w:val="de-DE"/>
        </w:rPr>
        <w:t>BAU EPD-M-DOKUMENT-13A2-Projektbericht Inhalts- und Formatvorlage-EN15804+A2</w:t>
      </w:r>
      <w:r w:rsidRPr="00117018">
        <w:rPr>
          <w:rFonts w:asciiTheme="minorHAnsi" w:hAnsiTheme="minorHAnsi" w:cstheme="minorHAnsi"/>
          <w:bCs/>
          <w:sz w:val="20"/>
          <w:lang w:val="de-DE"/>
        </w:rPr>
        <w:t xml:space="preserve"> behandelt. </w:t>
      </w:r>
      <w:r w:rsidR="00E852AF" w:rsidRPr="00117018">
        <w:rPr>
          <w:rFonts w:asciiTheme="minorHAnsi" w:hAnsiTheme="minorHAnsi" w:cstheme="minorHAnsi"/>
          <w:bCs/>
          <w:sz w:val="20"/>
        </w:rPr>
        <w:t>Anforderungen an die Darstellung des Inhalts und Gestaltung des Formats der EPD werden</w:t>
      </w:r>
      <w:r w:rsidR="00AC79D7">
        <w:rPr>
          <w:rFonts w:asciiTheme="minorHAnsi" w:hAnsiTheme="minorHAnsi" w:cstheme="minorHAnsi"/>
          <w:bCs/>
          <w:sz w:val="20"/>
        </w:rPr>
        <w:t xml:space="preserve"> </w:t>
      </w:r>
      <w:r w:rsidRPr="00117018">
        <w:rPr>
          <w:rFonts w:asciiTheme="minorHAnsi" w:hAnsiTheme="minorHAnsi" w:cstheme="minorHAnsi"/>
          <w:bCs/>
          <w:sz w:val="20"/>
        </w:rPr>
        <w:t>in p</w:t>
      </w:r>
      <w:r w:rsidR="00E852AF" w:rsidRPr="00117018">
        <w:rPr>
          <w:rFonts w:asciiTheme="minorHAnsi" w:hAnsiTheme="minorHAnsi" w:cstheme="minorHAnsi"/>
          <w:bCs/>
          <w:sz w:val="20"/>
        </w:rPr>
        <w:t>roduktspezifische</w:t>
      </w:r>
      <w:r w:rsidRPr="00117018">
        <w:rPr>
          <w:rFonts w:asciiTheme="minorHAnsi" w:hAnsiTheme="minorHAnsi" w:cstheme="minorHAnsi"/>
          <w:bCs/>
          <w:sz w:val="20"/>
        </w:rPr>
        <w:t>n</w:t>
      </w:r>
      <w:r w:rsidR="00E852AF" w:rsidRPr="00117018">
        <w:rPr>
          <w:rFonts w:asciiTheme="minorHAnsi" w:hAnsiTheme="minorHAnsi" w:cstheme="minorHAnsi"/>
          <w:bCs/>
          <w:sz w:val="20"/>
        </w:rPr>
        <w:t xml:space="preserve"> PKR </w:t>
      </w:r>
      <w:r w:rsidRPr="00117018">
        <w:rPr>
          <w:rFonts w:asciiTheme="minorHAnsi" w:hAnsiTheme="minorHAnsi" w:cstheme="minorHAnsi"/>
          <w:bCs/>
          <w:sz w:val="20"/>
        </w:rPr>
        <w:t xml:space="preserve">für Baustoffe (PKR-B) </w:t>
      </w:r>
      <w:r w:rsidR="00E852AF" w:rsidRPr="00117018">
        <w:rPr>
          <w:rFonts w:asciiTheme="minorHAnsi" w:hAnsiTheme="minorHAnsi" w:cstheme="minorHAnsi"/>
          <w:bCs/>
          <w:sz w:val="20"/>
        </w:rPr>
        <w:t xml:space="preserve">bzw. </w:t>
      </w:r>
      <w:r w:rsidRPr="00117018">
        <w:rPr>
          <w:rFonts w:asciiTheme="minorHAnsi" w:hAnsiTheme="minorHAnsi" w:cstheme="minorHAnsi"/>
          <w:bCs/>
          <w:sz w:val="20"/>
        </w:rPr>
        <w:t>eine</w:t>
      </w:r>
      <w:r w:rsidR="00E36780">
        <w:rPr>
          <w:rFonts w:asciiTheme="minorHAnsi" w:hAnsiTheme="minorHAnsi" w:cstheme="minorHAnsi"/>
          <w:bCs/>
          <w:sz w:val="20"/>
        </w:rPr>
        <w:t>r</w:t>
      </w:r>
      <w:r w:rsidRPr="00117018">
        <w:rPr>
          <w:rFonts w:asciiTheme="minorHAnsi" w:hAnsiTheme="minorHAnsi" w:cstheme="minorHAnsi"/>
          <w:bCs/>
          <w:sz w:val="20"/>
        </w:rPr>
        <w:t xml:space="preserve"> </w:t>
      </w:r>
      <w:r w:rsidR="00A805D4">
        <w:rPr>
          <w:rFonts w:asciiTheme="minorHAnsi" w:hAnsiTheme="minorHAnsi" w:cstheme="minorHAnsi"/>
          <w:bCs/>
          <w:sz w:val="20"/>
        </w:rPr>
        <w:t xml:space="preserve">Projektberichts- bzw. </w:t>
      </w:r>
      <w:r w:rsidR="00E852AF" w:rsidRPr="00117018">
        <w:rPr>
          <w:rFonts w:asciiTheme="minorHAnsi" w:hAnsiTheme="minorHAnsi" w:cstheme="minorHAnsi"/>
          <w:bCs/>
          <w:sz w:val="20"/>
        </w:rPr>
        <w:t>EPD-Formatvorlage</w:t>
      </w:r>
      <w:r w:rsidRPr="00117018">
        <w:rPr>
          <w:rFonts w:asciiTheme="minorHAnsi" w:hAnsiTheme="minorHAnsi" w:cstheme="minorHAnsi"/>
          <w:bCs/>
          <w:sz w:val="20"/>
        </w:rPr>
        <w:t xml:space="preserve"> dargestellt</w:t>
      </w:r>
      <w:r w:rsidR="00E852AF" w:rsidRPr="00117018">
        <w:rPr>
          <w:rFonts w:asciiTheme="minorHAnsi" w:hAnsiTheme="minorHAnsi" w:cstheme="minorHAnsi"/>
          <w:bCs/>
          <w:sz w:val="20"/>
        </w:rPr>
        <w:t xml:space="preserve">. </w:t>
      </w:r>
      <w:r w:rsidR="00690C77">
        <w:rPr>
          <w:rFonts w:asciiTheme="minorHAnsi" w:hAnsiTheme="minorHAnsi" w:cstheme="minorHAnsi"/>
          <w:bCs/>
          <w:sz w:val="20"/>
        </w:rPr>
        <w:t xml:space="preserve"> </w:t>
      </w:r>
    </w:p>
    <w:p w14:paraId="4740CBAA" w14:textId="77777777" w:rsidR="00E36780" w:rsidRPr="00117018" w:rsidRDefault="00E36780" w:rsidP="00B8683D">
      <w:pPr>
        <w:rPr>
          <w:rFonts w:asciiTheme="minorHAnsi" w:hAnsiTheme="minorHAnsi" w:cstheme="minorHAnsi"/>
          <w:bCs/>
          <w:sz w:val="20"/>
        </w:rPr>
      </w:pPr>
    </w:p>
    <w:p w14:paraId="68B981A6" w14:textId="77777777" w:rsidR="00E852AF" w:rsidRPr="00117018" w:rsidRDefault="00E852AF" w:rsidP="00071EBB">
      <w:pPr>
        <w:pStyle w:val="berschrift5"/>
      </w:pPr>
      <w:r w:rsidRPr="00117018">
        <w:t>Definition der Produktkategorie</w:t>
      </w:r>
    </w:p>
    <w:p w14:paraId="2FAFB544" w14:textId="77777777" w:rsidR="00E852AF" w:rsidRPr="00117018" w:rsidRDefault="00E852AF" w:rsidP="00E852AF">
      <w:pPr>
        <w:rPr>
          <w:rFonts w:asciiTheme="minorHAnsi" w:hAnsiTheme="minorHAnsi" w:cstheme="minorHAnsi"/>
          <w:bCs/>
          <w:sz w:val="20"/>
        </w:rPr>
      </w:pPr>
    </w:p>
    <w:p w14:paraId="02C9C421" w14:textId="72C6490E" w:rsidR="00E852AF" w:rsidRPr="00117018" w:rsidRDefault="00E852AF">
      <w:pPr>
        <w:numPr>
          <w:ilvl w:val="0"/>
          <w:numId w:val="24"/>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Definition und Beschreibung der Produktkategorie</w:t>
      </w:r>
      <w:r w:rsidR="00094869" w:rsidRPr="00117018">
        <w:rPr>
          <w:rFonts w:asciiTheme="minorHAnsi" w:hAnsiTheme="minorHAnsi" w:cstheme="minorHAnsi"/>
          <w:bCs/>
          <w:sz w:val="20"/>
        </w:rPr>
        <w:t>, Vergabe einer passenden Nummer gemäß Nummerierungssystem</w:t>
      </w:r>
      <w:r w:rsidRPr="00117018">
        <w:rPr>
          <w:rFonts w:asciiTheme="minorHAnsi" w:hAnsiTheme="minorHAnsi" w:cstheme="minorHAnsi"/>
          <w:bCs/>
          <w:sz w:val="20"/>
        </w:rPr>
        <w:t xml:space="preserve"> sowie Beschreibung von Funktion und Anwendungsbereich der Produkte </w:t>
      </w:r>
    </w:p>
    <w:p w14:paraId="1175D1F9" w14:textId="77777777" w:rsidR="00E852AF" w:rsidRPr="00117018" w:rsidRDefault="00E852AF" w:rsidP="00E852AF">
      <w:pPr>
        <w:rPr>
          <w:rFonts w:asciiTheme="minorHAnsi" w:hAnsiTheme="minorHAnsi" w:cstheme="minorHAnsi"/>
          <w:bCs/>
          <w:sz w:val="20"/>
        </w:rPr>
      </w:pPr>
    </w:p>
    <w:p w14:paraId="700508D6" w14:textId="77777777" w:rsidR="00E852AF" w:rsidRPr="00117018" w:rsidRDefault="00E852AF">
      <w:pPr>
        <w:numPr>
          <w:ilvl w:val="0"/>
          <w:numId w:val="24"/>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der für die Produktkategorie zutreffenden Regelwerke (harmonisierte EN, Europäisch technische Zulassungen/Bewertungen oder das in der Baustoffliste ÜA verbindlich erklärte Regelwerk). Angabe der daraus resultierenden zu deklarierenden Produkteigenschaften sowie Eigen- oder Fremdüberwachungen.</w:t>
      </w:r>
    </w:p>
    <w:p w14:paraId="0C30E03F" w14:textId="77777777" w:rsidR="00E852AF" w:rsidRPr="00117018" w:rsidRDefault="00E852AF" w:rsidP="00E852AF">
      <w:pPr>
        <w:rPr>
          <w:rFonts w:asciiTheme="minorHAnsi" w:hAnsiTheme="minorHAnsi" w:cstheme="minorHAnsi"/>
          <w:bCs/>
          <w:sz w:val="20"/>
        </w:rPr>
      </w:pPr>
    </w:p>
    <w:p w14:paraId="4A1796F2" w14:textId="77777777" w:rsidR="00E852AF" w:rsidRPr="00117018" w:rsidRDefault="00E852AF">
      <w:pPr>
        <w:numPr>
          <w:ilvl w:val="0"/>
          <w:numId w:val="24"/>
        </w:numPr>
        <w:rPr>
          <w:rFonts w:asciiTheme="minorHAnsi" w:hAnsiTheme="minorHAnsi" w:cstheme="minorHAnsi"/>
          <w:bCs/>
          <w:sz w:val="20"/>
        </w:rPr>
      </w:pPr>
      <w:r w:rsidRPr="00117018">
        <w:rPr>
          <w:rFonts w:asciiTheme="minorHAnsi" w:hAnsiTheme="minorHAnsi" w:cstheme="minorHAnsi"/>
          <w:bCs/>
          <w:sz w:val="20"/>
        </w:rPr>
        <w:t>Auflistung zusätzlicher zu deklarierender Produkteigenschaften wie z.B.:</w:t>
      </w:r>
    </w:p>
    <w:p w14:paraId="06069563" w14:textId="77777777" w:rsidR="00E852AF" w:rsidRPr="00117018" w:rsidRDefault="00E852AF" w:rsidP="00E852AF">
      <w:pPr>
        <w:ind w:left="1276"/>
        <w:rPr>
          <w:rFonts w:asciiTheme="minorHAnsi" w:hAnsiTheme="minorHAnsi" w:cstheme="minorHAnsi"/>
          <w:bCs/>
          <w:sz w:val="20"/>
        </w:rPr>
      </w:pPr>
    </w:p>
    <w:p w14:paraId="459DB7C7"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Abmessungen,</w:t>
      </w:r>
    </w:p>
    <w:p w14:paraId="4EA02BB4"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 xml:space="preserve">Rohdichte, </w:t>
      </w:r>
    </w:p>
    <w:p w14:paraId="71B96D22"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Ausgleichsfeuchten,</w:t>
      </w:r>
    </w:p>
    <w:p w14:paraId="719C9BE6"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mechanische Eigenschaften (Druck-, Zug-, Biegezugfestigkeiten, E-Modul),</w:t>
      </w:r>
    </w:p>
    <w:p w14:paraId="2015ABC9"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Brandschutz: Brennbarkeit, Qualmbildung, brennendes Abtropfen / Brandwiderstand</w:t>
      </w:r>
    </w:p>
    <w:p w14:paraId="7A6C00C7"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Schallschutz: bewertetes Schalldämmmaß</w:t>
      </w:r>
    </w:p>
    <w:p w14:paraId="1C66CC6E"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Wärmeschutz: Wärmeleitfähigkeit, U-Wert</w:t>
      </w:r>
    </w:p>
    <w:p w14:paraId="2EBD4E6F"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Feuchteschutz: Wasserdampfdiffusionswiderstandszahl</w:t>
      </w:r>
    </w:p>
    <w:p w14:paraId="2F76D430" w14:textId="77777777" w:rsidR="00E852AF" w:rsidRPr="00117018" w:rsidRDefault="00E852AF" w:rsidP="00E852AF">
      <w:pPr>
        <w:ind w:firstLine="284"/>
        <w:rPr>
          <w:rFonts w:asciiTheme="minorHAnsi" w:hAnsiTheme="minorHAnsi" w:cstheme="minorHAnsi"/>
          <w:bCs/>
          <w:sz w:val="20"/>
        </w:rPr>
      </w:pPr>
    </w:p>
    <w:p w14:paraId="7CB7036F"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(Diese Angaben können auch im Anhang zur EPD angegeben werden, wobei auf technische Produktdatenblätter verwiesen werden darf. Insbesondere bei Durchschnitts-EPD ist ein solcher Verweis sachdienlich, wenn nicht alle Produkte einzeln beschrieben werden können.)</w:t>
      </w:r>
    </w:p>
    <w:p w14:paraId="140BBCE7" w14:textId="77777777" w:rsidR="00E852AF" w:rsidRPr="00117018" w:rsidRDefault="00E852AF" w:rsidP="00E852AF">
      <w:pPr>
        <w:ind w:left="567" w:hanging="283"/>
        <w:rPr>
          <w:rFonts w:asciiTheme="minorHAnsi" w:hAnsiTheme="minorHAnsi" w:cstheme="minorHAnsi"/>
          <w:bCs/>
          <w:sz w:val="20"/>
        </w:rPr>
      </w:pPr>
    </w:p>
    <w:p w14:paraId="215A9BE6" w14:textId="17CC1FAA" w:rsidR="00E852AF" w:rsidRPr="00117018" w:rsidRDefault="00E852AF" w:rsidP="00F60D8B">
      <w:pPr>
        <w:numPr>
          <w:ilvl w:val="0"/>
          <w:numId w:val="24"/>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von zu deklarierenden Materialien und Einzelstoffen, welche die menschliche Gesundheit und/oder die Umwelt während aller Stadien des Produktlebenswegs beinträchtigen können, soweit sie nicht durch die Ökobilanz und Punkt 4.4.4 erfasst werden und gegebenenfalls Forderung weiterer Nachweise (z.B. hinsichtlich Radioaktivität, Art der Rohstoffgewinnung etc.)</w:t>
      </w:r>
    </w:p>
    <w:p w14:paraId="0CE788F7" w14:textId="77777777" w:rsidR="00094869" w:rsidRPr="00117018" w:rsidRDefault="00094869" w:rsidP="00094869">
      <w:pPr>
        <w:overflowPunct/>
        <w:autoSpaceDE/>
        <w:autoSpaceDN/>
        <w:adjustRightInd/>
        <w:spacing w:line="240" w:lineRule="auto"/>
        <w:jc w:val="left"/>
        <w:textAlignment w:val="auto"/>
        <w:rPr>
          <w:rFonts w:asciiTheme="minorHAnsi" w:hAnsiTheme="minorHAnsi" w:cstheme="minorHAnsi"/>
          <w:bCs/>
          <w:sz w:val="20"/>
        </w:rPr>
      </w:pPr>
    </w:p>
    <w:p w14:paraId="2C1B7FF4" w14:textId="77777777" w:rsidR="00E852AF" w:rsidRPr="00117018" w:rsidRDefault="00E852AF" w:rsidP="00F60D8B">
      <w:pPr>
        <w:numPr>
          <w:ilvl w:val="0"/>
          <w:numId w:val="24"/>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Im Zuge der PKR-Erstellung können durch das PGF Beispieltexte, Beispiele von Graphiken und/oder Flussdiagrammen eingepflegt werden. Dazu besteht jedoch keine Verpflichtung.</w:t>
      </w:r>
    </w:p>
    <w:p w14:paraId="36086C5D"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C31F284"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23319DC7" w14:textId="77777777" w:rsidR="00E852AF" w:rsidRPr="00117018" w:rsidRDefault="00E852AF" w:rsidP="00071EBB">
      <w:pPr>
        <w:pStyle w:val="berschrift5"/>
      </w:pPr>
      <w:r w:rsidRPr="00117018">
        <w:t>Festlegungen zur Ökobilanz</w:t>
      </w:r>
    </w:p>
    <w:p w14:paraId="417E9D74" w14:textId="77777777" w:rsidR="00E852AF" w:rsidRPr="00117018" w:rsidRDefault="00E852AF" w:rsidP="00E852AF">
      <w:pPr>
        <w:rPr>
          <w:rFonts w:asciiTheme="minorHAnsi" w:hAnsiTheme="minorHAnsi" w:cstheme="minorHAnsi"/>
          <w:bCs/>
          <w:sz w:val="20"/>
        </w:rPr>
      </w:pPr>
    </w:p>
    <w:p w14:paraId="316B53E4"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Allgemeine, für alle Produktkategorien gültige Regeln zur Ökobilanzierung sind in Kapitel 5 zusammengefasst.</w:t>
      </w:r>
    </w:p>
    <w:p w14:paraId="7D7E291E" w14:textId="6DFFB9C9"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In der produktspezifischen PKR ist die funktionale bzw. die deklarierte Einheit festzulegen und anzugeben, welche Module der EN 15804 nicht berücksichtigt werden</w:t>
      </w:r>
      <w:r w:rsidR="00477B45">
        <w:rPr>
          <w:rFonts w:asciiTheme="minorHAnsi" w:hAnsiTheme="minorHAnsi" w:cstheme="minorHAnsi"/>
          <w:bCs/>
          <w:sz w:val="20"/>
        </w:rPr>
        <w:t xml:space="preserve"> können</w:t>
      </w:r>
      <w:r w:rsidRPr="00117018">
        <w:rPr>
          <w:rFonts w:asciiTheme="minorHAnsi" w:hAnsiTheme="minorHAnsi" w:cstheme="minorHAnsi"/>
          <w:bCs/>
          <w:sz w:val="20"/>
        </w:rPr>
        <w:t>, falls die EPD nicht den gesamten Lebenszyklus abdeckt. Sofern erforderlich können weitere Spezifikationen z.B. zu Anforderungen an die Datenqualität, Abschneidekriterien oder Allokationen angeführt werden.</w:t>
      </w:r>
    </w:p>
    <w:p w14:paraId="6BFC5530" w14:textId="77777777" w:rsidR="00E852AF" w:rsidRPr="00117018" w:rsidRDefault="00E852AF" w:rsidP="00E852AF">
      <w:pPr>
        <w:rPr>
          <w:rFonts w:asciiTheme="minorHAnsi" w:hAnsiTheme="minorHAnsi" w:cstheme="minorHAnsi"/>
          <w:bCs/>
          <w:sz w:val="20"/>
        </w:rPr>
      </w:pPr>
    </w:p>
    <w:p w14:paraId="4A5D04DA" w14:textId="77777777" w:rsidR="00E852AF" w:rsidRPr="00117018" w:rsidRDefault="00E852AF" w:rsidP="00071EBB">
      <w:pPr>
        <w:pStyle w:val="berschrift5"/>
      </w:pPr>
      <w:bookmarkStart w:id="35" w:name="_Toc306200677"/>
      <w:r w:rsidRPr="00117018">
        <w:t>Zusätzliche Informationen über die Freisetzung von gefährlichen Stoffen in die (Innenraum)-Luft, in Boden und Wasser während des Nutzungsstadiums</w:t>
      </w:r>
      <w:bookmarkEnd w:id="35"/>
    </w:p>
    <w:p w14:paraId="6D90071E" w14:textId="77777777" w:rsidR="00E852AF" w:rsidRPr="00117018" w:rsidRDefault="00E852AF" w:rsidP="00E852AF">
      <w:pPr>
        <w:rPr>
          <w:rFonts w:asciiTheme="minorHAnsi" w:hAnsiTheme="minorHAnsi" w:cstheme="minorHAnsi"/>
          <w:sz w:val="20"/>
          <w:lang w:val="de-DE"/>
        </w:rPr>
      </w:pPr>
    </w:p>
    <w:p w14:paraId="496E07A1"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 xml:space="preserve">Wenn es die Produktkategorie erfordert, wird in den PKR festgelegt, dass für Produkte, die nach ihrem Einbau ins Gebäude während des Nutzungsstadiums in Kontakt mit der Innenraumluft stehen Emissionen von regulierten Stoffen in die Innenraumluft angegeben werden müssen (EN 15804, Punkt 7.4.1) </w:t>
      </w:r>
    </w:p>
    <w:p w14:paraId="1D277D8A"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Wenn es die Produktkategorie erfordert, wird in den PKR festgelegt, dass für Produkte, die nach ihrem Einbau ins Gebäude während des Nutzungsstadiums in Kontakt mit Boden und Wasser stehen, die Freisetzung von regulierten Stoffen in Boden und Wasser angegeben muss. (EN 15804, Punkt 7.4.2).</w:t>
      </w:r>
    </w:p>
    <w:p w14:paraId="0F07C6A4" w14:textId="77777777" w:rsidR="00E852AF" w:rsidRPr="00117018" w:rsidRDefault="00E852AF" w:rsidP="00E852AF">
      <w:pPr>
        <w:rPr>
          <w:rFonts w:asciiTheme="minorHAnsi" w:hAnsiTheme="minorHAnsi" w:cstheme="minorHAnsi"/>
          <w:sz w:val="20"/>
          <w:lang w:val="de-DE"/>
        </w:rPr>
      </w:pPr>
    </w:p>
    <w:p w14:paraId="385C3B3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Anforderung der EN 15804 kann auch auf nicht regulierte Stoffe, sofern sie relevant sind, angewendet werden.</w:t>
      </w:r>
    </w:p>
    <w:p w14:paraId="74B6BD51" w14:textId="77777777" w:rsidR="00094869"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erforderlichen Prüfungen sind von hierfür akkreditierten Prüfstellen oder Instituten mit vergleichbarer Qualifikation durchzuführen. Im Zuge der Verifizierung muss geprüft werden, ob dies </w:t>
      </w:r>
      <w:r w:rsidR="00094869" w:rsidRPr="00117018">
        <w:rPr>
          <w:rFonts w:asciiTheme="minorHAnsi" w:hAnsiTheme="minorHAnsi" w:cstheme="minorHAnsi"/>
          <w:sz w:val="20"/>
          <w:lang w:val="de-DE"/>
        </w:rPr>
        <w:t>entsprechende Prüfungen stattgefunden haben</w:t>
      </w:r>
      <w:r w:rsidRPr="00117018">
        <w:rPr>
          <w:rFonts w:asciiTheme="minorHAnsi" w:hAnsiTheme="minorHAnsi" w:cstheme="minorHAnsi"/>
          <w:sz w:val="20"/>
          <w:lang w:val="de-DE"/>
        </w:rPr>
        <w:t xml:space="preserve">. </w:t>
      </w:r>
    </w:p>
    <w:p w14:paraId="4557E127" w14:textId="3F1E84D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Dieser Teil kann optional im Anhang zur EPD als „Zusätzliche Information“ deklariert werden</w:t>
      </w:r>
      <w:r w:rsidR="00094869" w:rsidRPr="00117018">
        <w:rPr>
          <w:rFonts w:asciiTheme="minorHAnsi" w:hAnsiTheme="minorHAnsi" w:cstheme="minorHAnsi"/>
          <w:sz w:val="20"/>
          <w:lang w:val="de-DE"/>
        </w:rPr>
        <w:t>, sofern in der PKR B keine verpflichtenden Angaben verankert werden, Hersteller jedoch derartige Informationen deklarieren möchten.</w:t>
      </w:r>
    </w:p>
    <w:p w14:paraId="21FCB8A5" w14:textId="77777777" w:rsidR="00DB1718" w:rsidRDefault="00DB1718" w:rsidP="00E852AF">
      <w:pPr>
        <w:rPr>
          <w:rFonts w:asciiTheme="minorHAnsi" w:hAnsiTheme="minorHAnsi" w:cstheme="minorHAnsi"/>
          <w:sz w:val="20"/>
          <w:lang w:val="de-DE"/>
        </w:rPr>
      </w:pPr>
    </w:p>
    <w:p w14:paraId="37D7D6CE" w14:textId="77777777" w:rsidR="000E7F1C" w:rsidRPr="00117018" w:rsidRDefault="000E7F1C" w:rsidP="00E852AF">
      <w:pPr>
        <w:rPr>
          <w:rFonts w:asciiTheme="minorHAnsi" w:hAnsiTheme="minorHAnsi" w:cstheme="minorHAnsi"/>
          <w:sz w:val="20"/>
          <w:lang w:val="de-DE"/>
        </w:rPr>
      </w:pPr>
    </w:p>
    <w:p w14:paraId="55393D62" w14:textId="1165103F" w:rsidR="00E852AF" w:rsidRPr="004E05D7" w:rsidRDefault="00E852AF" w:rsidP="00CE63DB">
      <w:pPr>
        <w:pStyle w:val="berschrift4"/>
      </w:pPr>
      <w:bookmarkStart w:id="36" w:name="_Toc306200679"/>
      <w:r w:rsidRPr="004E05D7">
        <w:t>PKR-Prüfung und Einbindung der interessierten Kreise</w:t>
      </w:r>
      <w:bookmarkEnd w:id="36"/>
    </w:p>
    <w:p w14:paraId="3934F40B" w14:textId="77777777" w:rsidR="00E36780" w:rsidRDefault="00E36780" w:rsidP="00E852AF">
      <w:pPr>
        <w:rPr>
          <w:rFonts w:asciiTheme="minorHAnsi" w:hAnsiTheme="minorHAnsi" w:cstheme="minorHAnsi"/>
          <w:sz w:val="20"/>
        </w:rPr>
      </w:pPr>
    </w:p>
    <w:p w14:paraId="0FF4C94C" w14:textId="17EB9C1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PKR-Prüfung erfolgt durch jene Mitglieder des PKR-Gremiums, die nicht an der Erarbeitung der PKR beteiligt waren. Für die PKR-Prüfung sind gemäß ISO 14025 der Vorsitzende und mindestens ein weiteres Mitglied des PKR-Gremiums erforderlich. Sollte der Vorsitzende im PGF involviert sein, so kann die PKR-Prüfung auch von dessen Stellvertreter</w:t>
      </w:r>
      <w:r w:rsidR="00EE4A82">
        <w:rPr>
          <w:rFonts w:asciiTheme="minorHAnsi" w:hAnsiTheme="minorHAnsi" w:cstheme="minorHAnsi"/>
          <w:sz w:val="20"/>
        </w:rPr>
        <w:t>n</w:t>
      </w:r>
      <w:r w:rsidRPr="00117018">
        <w:rPr>
          <w:rFonts w:asciiTheme="minorHAnsi" w:hAnsiTheme="minorHAnsi" w:cstheme="minorHAnsi"/>
          <w:sz w:val="20"/>
        </w:rPr>
        <w:t xml:space="preserve"> geleitet werden.</w:t>
      </w:r>
    </w:p>
    <w:p w14:paraId="3CDB2347" w14:textId="77777777" w:rsidR="00E852AF" w:rsidRPr="00117018" w:rsidRDefault="00E852AF" w:rsidP="00E852AF">
      <w:pPr>
        <w:rPr>
          <w:rFonts w:asciiTheme="minorHAnsi" w:hAnsiTheme="minorHAnsi" w:cstheme="minorHAnsi"/>
          <w:sz w:val="20"/>
        </w:rPr>
      </w:pPr>
    </w:p>
    <w:p w14:paraId="3DE53D4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PKR-Prüfung muss zeigen, dass die PKR in Übereinstimmung mit der Normenreihe ISO 14040 und der ÖNORM EN ISO 14025 entwickelt wurden, die allgemeinen Programmanleitungen des Typ III Umweltdeklarationsprogrammes befolgt wurden und dass die in den PKR vorgeschriebenen Angaben eine Beschreibung der wesentlichen Umweltaspekte des Produkts liefern. Weiters muss die PKR der EN 15804 Nachhaltigkeit von Bauwerken – Umweltdeklarationen für Produkte - Grundregeln für die Produktkategorie Bauprodukte sowie CEN TR 16970 entsprechen. Sind entsprechende c-PCR Veröffentlichungen des CEN TC 350 Normungsausschusses veröffentlicht, gelten sie übergeordnet über allen sonstigen programmspezifischen Produktkategorieregeln.</w:t>
      </w:r>
    </w:p>
    <w:p w14:paraId="1E6B8DA7" w14:textId="77777777" w:rsidR="00E852AF" w:rsidRPr="00117018" w:rsidRDefault="00E852AF" w:rsidP="00E852AF">
      <w:pPr>
        <w:rPr>
          <w:rFonts w:asciiTheme="minorHAnsi" w:hAnsiTheme="minorHAnsi" w:cstheme="minorHAnsi"/>
          <w:sz w:val="20"/>
          <w:lang w:val="de-DE"/>
        </w:rPr>
      </w:pPr>
    </w:p>
    <w:p w14:paraId="1F260B7F" w14:textId="5698EF4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Nach einer ersten Prüfung durch das PKR-Gremium werden die PKR zur Stellungnahme der interessierten Kreise 4 Wochen lang im Internet auf der </w:t>
      </w:r>
      <w:r w:rsidR="00B335AD"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der Bau EPD GmbH veröffentlicht. Stellungnahmen sind schriftlich an die Bau EPD GmbH zu richten. Nach entsprechenden Korrekturen und/oder Verbesserungen aufgrund der eingelangten Stellung</w:t>
      </w:r>
      <w:r w:rsidRPr="00117018">
        <w:rPr>
          <w:rFonts w:asciiTheme="minorHAnsi" w:hAnsiTheme="minorHAnsi" w:cstheme="minorHAnsi"/>
          <w:sz w:val="20"/>
          <w:lang w:val="de-DE"/>
        </w:rPr>
        <w:softHyphen/>
        <w:t xml:space="preserve">nahmen erfolgt die Freigabe der jeweiligen Produktkategorieregeln durch das PKR-Gremium und ihre </w:t>
      </w:r>
      <w:r w:rsidR="00B335AD" w:rsidRPr="00117018">
        <w:rPr>
          <w:rFonts w:asciiTheme="minorHAnsi" w:hAnsiTheme="minorHAnsi" w:cstheme="minorHAnsi"/>
          <w:sz w:val="20"/>
          <w:lang w:val="de-DE"/>
        </w:rPr>
        <w:t>en</w:t>
      </w:r>
      <w:r w:rsidR="00E36780">
        <w:rPr>
          <w:rFonts w:asciiTheme="minorHAnsi" w:hAnsiTheme="minorHAnsi" w:cstheme="minorHAnsi"/>
          <w:sz w:val="20"/>
          <w:lang w:val="de-DE"/>
        </w:rPr>
        <w:t>d</w:t>
      </w:r>
      <w:r w:rsidR="00B335AD" w:rsidRPr="00117018">
        <w:rPr>
          <w:rFonts w:asciiTheme="minorHAnsi" w:hAnsiTheme="minorHAnsi" w:cstheme="minorHAnsi"/>
          <w:sz w:val="20"/>
          <w:lang w:val="de-DE"/>
        </w:rPr>
        <w:t xml:space="preserve">gültige </w:t>
      </w:r>
      <w:r w:rsidRPr="00117018">
        <w:rPr>
          <w:rFonts w:asciiTheme="minorHAnsi" w:hAnsiTheme="minorHAnsi" w:cstheme="minorHAnsi"/>
          <w:sz w:val="20"/>
          <w:lang w:val="de-DE"/>
        </w:rPr>
        <w:t>Veröffentlichung auf der Webseite der Bau EPD GmbH.</w:t>
      </w:r>
      <w:r w:rsidR="00B335AD" w:rsidRPr="00117018">
        <w:rPr>
          <w:rFonts w:asciiTheme="minorHAnsi" w:hAnsiTheme="minorHAnsi" w:cstheme="minorHAnsi"/>
          <w:sz w:val="20"/>
          <w:lang w:val="de-DE"/>
        </w:rPr>
        <w:t xml:space="preserve"> Ab diesem Zeitpunkt können sie zur EPD-Erstellung herangezogen werden.</w:t>
      </w:r>
    </w:p>
    <w:p w14:paraId="1193DA16" w14:textId="77777777" w:rsidR="00E852AF" w:rsidRPr="00117018" w:rsidRDefault="00E852AF" w:rsidP="00E852AF">
      <w:pPr>
        <w:rPr>
          <w:rFonts w:asciiTheme="minorHAnsi" w:hAnsiTheme="minorHAnsi" w:cstheme="minorHAnsi"/>
          <w:sz w:val="20"/>
          <w:lang w:val="de-DE"/>
        </w:rPr>
      </w:pPr>
    </w:p>
    <w:p w14:paraId="70223463" w14:textId="77777777" w:rsidR="00E852AF" w:rsidRPr="00E36780" w:rsidRDefault="00E852AF" w:rsidP="00CE63DB">
      <w:pPr>
        <w:pStyle w:val="berschrift4"/>
        <w:rPr>
          <w:lang w:val="en-GB"/>
        </w:rPr>
      </w:pPr>
      <w:bookmarkStart w:id="37" w:name="_Toc306200680"/>
      <w:r w:rsidRPr="00E36780">
        <w:rPr>
          <w:lang w:val="en-GB"/>
        </w:rPr>
        <w:t>Pflege der PKR-Dokument</w:t>
      </w:r>
      <w:bookmarkEnd w:id="37"/>
      <w:r w:rsidRPr="00E36780">
        <w:rPr>
          <w:lang w:val="en-GB"/>
        </w:rPr>
        <w:t>e</w:t>
      </w:r>
    </w:p>
    <w:p w14:paraId="6B40B538" w14:textId="77777777" w:rsidR="00E852AF" w:rsidRPr="00117018" w:rsidRDefault="00E852AF" w:rsidP="00E852AF">
      <w:pPr>
        <w:rPr>
          <w:rFonts w:asciiTheme="minorHAnsi" w:hAnsiTheme="minorHAnsi" w:cstheme="minorHAnsi"/>
          <w:sz w:val="20"/>
          <w:lang w:val="de-DE"/>
        </w:rPr>
      </w:pPr>
    </w:p>
    <w:p w14:paraId="2C751DE8" w14:textId="076201CE"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Gültigkeitsdauer der PKR-Dokumente beträgt 5 Jahre. Nach 5 Jahren wird auf Veranlassung der Bau EPD GmbH vom PKR-Gremium entweder eine Verlängerung der Gültigkeitsdauer oder eine Überarbeitung beschlossen. Eine Änderung der zugrundeliegenden Regelwerke oder neue Erkenntnisse bezüglich der Umwelteigenschaften von Materialien, Stoffen oder Prozessen kann eine frühere Überarbeitung erforderlich machen.</w:t>
      </w:r>
    </w:p>
    <w:p w14:paraId="74309903" w14:textId="77777777" w:rsidR="00C22287" w:rsidRDefault="00C22287" w:rsidP="00C22287">
      <w:pPr>
        <w:rPr>
          <w:i/>
          <w:iCs/>
        </w:rPr>
      </w:pPr>
    </w:p>
    <w:p w14:paraId="215B2185" w14:textId="2704539B" w:rsidR="00C22287" w:rsidRPr="003F21E1" w:rsidRDefault="00C22287" w:rsidP="00C22287">
      <w:pPr>
        <w:rPr>
          <w:rFonts w:asciiTheme="minorHAnsi" w:hAnsiTheme="minorHAnsi" w:cstheme="minorHAnsi"/>
          <w:sz w:val="20"/>
          <w:lang w:val="de-DE"/>
        </w:rPr>
      </w:pPr>
      <w:r w:rsidRPr="003F21E1">
        <w:rPr>
          <w:rFonts w:asciiTheme="minorHAnsi" w:hAnsiTheme="minorHAnsi" w:cstheme="minorHAnsi"/>
          <w:sz w:val="20"/>
          <w:lang w:val="de-DE"/>
        </w:rPr>
        <w:t xml:space="preserve">Bei Neuerstellung einer PKR ist das PGF jedenfalls einzuberufen. Wird eine PKR auf ähnliche Produktgruppen erweitert, muss abgewogen werden, welche Stakeholder vor der Veröffentlichung für interessierte Kreise in einem kleineren PGF zugezogen werden. Vertreter der betroffenen Produktgruppen sollten den Entwurf jedenfalls kommentieren. Bei </w:t>
      </w:r>
      <w:r w:rsidRPr="003F21E1">
        <w:rPr>
          <w:rFonts w:asciiTheme="minorHAnsi" w:hAnsiTheme="minorHAnsi" w:cstheme="minorHAnsi"/>
          <w:sz w:val="20"/>
          <w:lang w:val="de-DE"/>
        </w:rPr>
        <w:lastRenderedPageBreak/>
        <w:t>formalen Änderungen und Änderungen die sich aus neuen Gesetzen und/oder Normen bzw. anderen neuen Regeln (z.B. Eco Platform Guidelines) ergeben, kann auf eine Einberufung verzichtet werden und betroffene Stakeholder können im Rahmen der Kommentarfrist für interessierte Kreise kommentieren.</w:t>
      </w:r>
    </w:p>
    <w:p w14:paraId="55EBE3EC" w14:textId="77777777" w:rsidR="00C22287" w:rsidRPr="00C22287" w:rsidRDefault="00C22287" w:rsidP="00E852AF">
      <w:pPr>
        <w:rPr>
          <w:rFonts w:asciiTheme="minorHAnsi" w:hAnsiTheme="minorHAnsi" w:cstheme="minorHAnsi"/>
          <w:sz w:val="20"/>
        </w:rPr>
      </w:pPr>
    </w:p>
    <w:p w14:paraId="680CF30F" w14:textId="77777777" w:rsidR="004D6E21" w:rsidRPr="00117018" w:rsidRDefault="004D6E21" w:rsidP="004D6E21">
      <w:pPr>
        <w:rPr>
          <w:rFonts w:asciiTheme="minorHAnsi" w:hAnsiTheme="minorHAnsi" w:cstheme="minorHAnsi"/>
          <w:b/>
          <w:bCs/>
          <w:i/>
          <w:sz w:val="20"/>
        </w:rPr>
      </w:pPr>
      <w:r w:rsidRPr="00117018">
        <w:rPr>
          <w:rFonts w:asciiTheme="minorHAnsi" w:hAnsiTheme="minorHAnsi" w:cstheme="minorHAnsi"/>
          <w:b/>
          <w:bCs/>
          <w:i/>
          <w:sz w:val="20"/>
        </w:rPr>
        <w:t>Mitgeltende Unterlagen:</w:t>
      </w:r>
    </w:p>
    <w:p w14:paraId="53D56DED"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EPD-M-DOKUMENT-10-Produktkategorien PKR-B Nummerierungssystem Übersicht</w:t>
      </w:r>
    </w:p>
    <w:p w14:paraId="3DE6F105"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Produktspezifische PKR-B Dokumente (Letztstände können aktuell von der Webseite www.bau-epd.at heruntergeladen werden)</w:t>
      </w:r>
    </w:p>
    <w:p w14:paraId="5FB91113"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EPD-M-DOKUMENT-11-Allgemeine Anleitung für Erstellung PKR</w:t>
      </w:r>
    </w:p>
    <w:p w14:paraId="59D0F1F3" w14:textId="77777777" w:rsidR="004D6E21"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EPD-M-DOKUMENT-12-Ablauf Erstellung PKR für bestimmte Produktgruppe</w:t>
      </w:r>
    </w:p>
    <w:p w14:paraId="289EE59A" w14:textId="3C922401" w:rsidR="00FA106C" w:rsidRPr="00117018" w:rsidRDefault="00FA106C" w:rsidP="004D6E21">
      <w:pPr>
        <w:rPr>
          <w:rFonts w:asciiTheme="minorHAnsi" w:hAnsiTheme="minorHAnsi" w:cstheme="minorHAnsi"/>
          <w:bCs/>
          <w:i/>
          <w:sz w:val="20"/>
        </w:rPr>
      </w:pPr>
      <w:r>
        <w:rPr>
          <w:rFonts w:asciiTheme="minorHAnsi" w:hAnsiTheme="minorHAnsi" w:cstheme="minorHAnsi"/>
          <w:bCs/>
          <w:i/>
          <w:sz w:val="20"/>
        </w:rPr>
        <w:t>BAU EPD-M-DOKUMENT-38-Kommentartabelle für PKR-Erstellung und Review</w:t>
      </w:r>
    </w:p>
    <w:p w14:paraId="40986158" w14:textId="77777777" w:rsidR="004D6E21" w:rsidRPr="004D6E21" w:rsidRDefault="004D6E21" w:rsidP="00E852AF">
      <w:pPr>
        <w:rPr>
          <w:rFonts w:asciiTheme="minorHAnsi" w:hAnsiTheme="minorHAnsi" w:cstheme="minorHAnsi"/>
          <w:sz w:val="20"/>
        </w:rPr>
      </w:pPr>
    </w:p>
    <w:p w14:paraId="24090ACD" w14:textId="77777777" w:rsidR="00E852AF" w:rsidRPr="00117018" w:rsidRDefault="00E852AF" w:rsidP="00E852AF">
      <w:pPr>
        <w:rPr>
          <w:rFonts w:asciiTheme="minorHAnsi" w:hAnsiTheme="minorHAnsi" w:cstheme="minorHAnsi"/>
          <w:sz w:val="20"/>
          <w:lang w:val="de-DE"/>
        </w:rPr>
      </w:pPr>
    </w:p>
    <w:p w14:paraId="09F012D3" w14:textId="77777777" w:rsidR="00E852AF" w:rsidRPr="00117018" w:rsidRDefault="00E852AF" w:rsidP="00071EBB">
      <w:pPr>
        <w:pStyle w:val="berschrift3"/>
      </w:pPr>
      <w:bookmarkStart w:id="38" w:name="_Toc306200681"/>
      <w:bookmarkStart w:id="39" w:name="_Toc191460259"/>
      <w:r w:rsidRPr="00117018">
        <w:t>Verfahrensprozesse und Vorgaben zur Anwendung der Ökobilanzmethode</w:t>
      </w:r>
      <w:bookmarkEnd w:id="38"/>
      <w:bookmarkEnd w:id="39"/>
    </w:p>
    <w:p w14:paraId="5A0ECC8B" w14:textId="77777777" w:rsidR="00E852AF" w:rsidRPr="00117018" w:rsidRDefault="00E852AF" w:rsidP="00E852AF">
      <w:pPr>
        <w:rPr>
          <w:rFonts w:asciiTheme="minorHAnsi" w:hAnsiTheme="minorHAnsi" w:cstheme="minorHAnsi"/>
          <w:sz w:val="20"/>
          <w:lang w:val="de-DE"/>
        </w:rPr>
      </w:pPr>
    </w:p>
    <w:p w14:paraId="04C9CA90" w14:textId="1D2D1EEF" w:rsidR="007E6106"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Siehe Kapitel 5.</w:t>
      </w:r>
    </w:p>
    <w:p w14:paraId="4C6CB687" w14:textId="77777777" w:rsidR="00E852AF" w:rsidRPr="00117018" w:rsidRDefault="00E852AF" w:rsidP="00E852AF">
      <w:pPr>
        <w:rPr>
          <w:rFonts w:asciiTheme="minorHAnsi" w:hAnsiTheme="minorHAnsi" w:cstheme="minorHAnsi"/>
          <w:sz w:val="20"/>
          <w:lang w:val="de-DE"/>
        </w:rPr>
      </w:pPr>
    </w:p>
    <w:p w14:paraId="01A32613" w14:textId="77777777" w:rsidR="00E852AF" w:rsidRPr="00117018" w:rsidRDefault="00E852AF" w:rsidP="00071EBB">
      <w:pPr>
        <w:pStyle w:val="berschrift3"/>
      </w:pPr>
      <w:bookmarkStart w:id="40" w:name="_Toc191460260"/>
      <w:r w:rsidRPr="00117018">
        <w:t>Projektbericht zur EPD</w:t>
      </w:r>
      <w:bookmarkEnd w:id="40"/>
    </w:p>
    <w:p w14:paraId="6AF84FE3" w14:textId="77777777" w:rsidR="00E852AF" w:rsidRPr="00117018" w:rsidRDefault="00E852AF" w:rsidP="00E852AF">
      <w:pPr>
        <w:rPr>
          <w:rFonts w:asciiTheme="minorHAnsi" w:hAnsiTheme="minorHAnsi" w:cstheme="minorHAnsi"/>
          <w:sz w:val="20"/>
          <w:lang w:val="de-DE"/>
        </w:rPr>
      </w:pPr>
    </w:p>
    <w:p w14:paraId="31949731" w14:textId="177F7325"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bericht ist die systematische und umfassende Zusammenfassung der Projektdokumentation zur Unterstützung der Prüfung der EPD. Er muss dokumentieren, dass die auf der Ökobilanz basierenden Informationen sowie die zusätzlichen Informationen der EPD den Anforderungen der zugrundeliegenden Normenwerke entsprechen. Er muss dem Programmbetreiber und den Verifizierenden unter den Bedingungen der Vertraulichkeit zugänglich sein. Er ist nicht Teil der öffentlichen Kommunikation.</w:t>
      </w:r>
    </w:p>
    <w:p w14:paraId="2C790A65" w14:textId="1CC5EEE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 </w:t>
      </w:r>
    </w:p>
    <w:p w14:paraId="7EA534B7" w14:textId="3A7D8E36"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 xml:space="preserve">bericht zur Ökobilanz muss die im Kapitel </w:t>
      </w:r>
      <w:r w:rsidR="00377E80">
        <w:rPr>
          <w:rFonts w:asciiTheme="minorHAnsi" w:hAnsiTheme="minorHAnsi" w:cstheme="minorHAnsi"/>
          <w:sz w:val="20"/>
          <w:lang w:val="de-DE"/>
        </w:rPr>
        <w:t>6</w:t>
      </w:r>
      <w:r w:rsidRPr="00117018">
        <w:rPr>
          <w:rFonts w:asciiTheme="minorHAnsi" w:hAnsiTheme="minorHAnsi" w:cstheme="minorHAnsi"/>
          <w:sz w:val="20"/>
          <w:lang w:val="de-DE"/>
        </w:rPr>
        <w:t xml:space="preserve"> bzw. die in </w:t>
      </w:r>
      <w:r w:rsidR="00070694" w:rsidRPr="00145060">
        <w:rPr>
          <w:rFonts w:asciiTheme="minorHAnsi" w:hAnsiTheme="minorHAnsi" w:cstheme="minorHAnsi"/>
          <w:sz w:val="20"/>
          <w:lang w:val="de-DE"/>
        </w:rPr>
        <w:t>BAU EPD-M-DOKUMENT-13</w:t>
      </w:r>
      <w:r w:rsidR="007C6B40">
        <w:rPr>
          <w:rFonts w:asciiTheme="minorHAnsi" w:hAnsiTheme="minorHAnsi" w:cstheme="minorHAnsi"/>
          <w:sz w:val="20"/>
          <w:lang w:val="de-DE"/>
        </w:rPr>
        <w:t>A2</w:t>
      </w:r>
      <w:r w:rsidR="00070694" w:rsidRPr="00145060">
        <w:rPr>
          <w:rFonts w:asciiTheme="minorHAnsi" w:hAnsiTheme="minorHAnsi" w:cstheme="minorHAnsi"/>
          <w:sz w:val="20"/>
          <w:lang w:val="de-DE"/>
        </w:rPr>
        <w:t xml:space="preserve">-Projektbericht Inhalts- und Formatvorlage </w:t>
      </w:r>
      <w:r w:rsidRPr="00145060">
        <w:rPr>
          <w:rFonts w:asciiTheme="minorHAnsi" w:hAnsiTheme="minorHAnsi" w:cstheme="minorHAnsi"/>
          <w:sz w:val="20"/>
          <w:lang w:val="de-DE"/>
        </w:rPr>
        <w:t>dargelegten Elemen</w:t>
      </w:r>
      <w:r w:rsidRPr="00117018">
        <w:rPr>
          <w:rFonts w:asciiTheme="minorHAnsi" w:hAnsiTheme="minorHAnsi" w:cstheme="minorHAnsi"/>
          <w:sz w:val="20"/>
          <w:lang w:val="de-DE"/>
        </w:rPr>
        <w:t>te enthalten.</w:t>
      </w:r>
    </w:p>
    <w:p w14:paraId="060FE0B0" w14:textId="53A7A058" w:rsidR="00145060" w:rsidRDefault="00145060" w:rsidP="00E852AF">
      <w:pPr>
        <w:rPr>
          <w:rFonts w:asciiTheme="minorHAnsi" w:hAnsiTheme="minorHAnsi" w:cstheme="minorHAnsi"/>
          <w:sz w:val="20"/>
          <w:lang w:val="de-DE"/>
        </w:rPr>
      </w:pPr>
    </w:p>
    <w:p w14:paraId="60BF36FE" w14:textId="290561FE" w:rsidR="00145060" w:rsidRPr="00117018" w:rsidRDefault="00145060" w:rsidP="00E852AF">
      <w:pPr>
        <w:rPr>
          <w:rFonts w:asciiTheme="minorHAnsi" w:hAnsiTheme="minorHAnsi" w:cstheme="minorHAnsi"/>
          <w:sz w:val="20"/>
          <w:lang w:val="de-DE"/>
        </w:rPr>
      </w:pPr>
      <w:r>
        <w:rPr>
          <w:rFonts w:asciiTheme="minorHAnsi" w:hAnsiTheme="minorHAnsi" w:cstheme="minorHAnsi"/>
          <w:sz w:val="20"/>
          <w:lang w:val="de-DE"/>
        </w:rPr>
        <w:t>Zusätzliche Informationen:</w:t>
      </w:r>
    </w:p>
    <w:p w14:paraId="5055D42B" w14:textId="77777777" w:rsidR="00145060" w:rsidRPr="00117018" w:rsidRDefault="00145060" w:rsidP="00145060">
      <w:pPr>
        <w:rPr>
          <w:rFonts w:asciiTheme="minorHAnsi" w:hAnsiTheme="minorHAnsi" w:cstheme="minorHAnsi"/>
          <w:sz w:val="20"/>
          <w:lang w:val="de-DE"/>
        </w:rPr>
      </w:pPr>
      <w:r w:rsidRPr="00117018">
        <w:rPr>
          <w:rFonts w:asciiTheme="minorHAnsi" w:hAnsiTheme="minorHAnsi" w:cstheme="minorHAnsi"/>
          <w:sz w:val="20"/>
          <w:lang w:val="de-DE"/>
        </w:rPr>
        <w:t>Der Projektbericht muss alle Dokumentationen zu weiteren Umweltauswirkungen, die in der EPD deklariert werden, enthalten. Diese Dokumente (Prüfberichte und zusätzliche technische Informa</w:t>
      </w:r>
      <w:r w:rsidRPr="00117018">
        <w:rPr>
          <w:rFonts w:asciiTheme="minorHAnsi" w:hAnsiTheme="minorHAnsi" w:cstheme="minorHAnsi"/>
          <w:sz w:val="20"/>
          <w:lang w:val="de-DE"/>
        </w:rPr>
        <w:softHyphen/>
        <w:t>tionen zu einzelnen Phasen des Lebenswegs, die in der Ökobilanz des Bauprodukts nicht berücksichtigt werden) können als Kopie beigelegt werden. Im Zuge der Verifizierung muss geprüft werden, ob die zusätzlichen Informationen von anerkannten, unabhängigen Prüfstellen geprüft und bestätigt wurden.</w:t>
      </w:r>
    </w:p>
    <w:p w14:paraId="05E8F17F" w14:textId="3568A641" w:rsidR="00145060" w:rsidRDefault="00145060" w:rsidP="00E852AF">
      <w:pPr>
        <w:rPr>
          <w:rFonts w:asciiTheme="minorHAnsi" w:hAnsiTheme="minorHAnsi" w:cstheme="minorHAnsi"/>
          <w:sz w:val="20"/>
          <w:lang w:val="de-DE"/>
        </w:rPr>
      </w:pPr>
    </w:p>
    <w:p w14:paraId="22E45F85" w14:textId="2909E57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2B2DF80" w14:textId="38BF75AF" w:rsidR="00E852AF" w:rsidRPr="00AB47A9" w:rsidRDefault="00070694" w:rsidP="00E852AF">
      <w:pPr>
        <w:rPr>
          <w:rFonts w:asciiTheme="minorHAnsi" w:hAnsiTheme="minorHAnsi" w:cstheme="minorHAnsi"/>
          <w:strike/>
          <w:sz w:val="20"/>
          <w:lang w:val="de-DE"/>
        </w:rPr>
      </w:pPr>
      <w:r w:rsidRPr="00AB47A9">
        <w:rPr>
          <w:rFonts w:asciiTheme="minorHAnsi" w:hAnsiTheme="minorHAnsi" w:cstheme="minorHAnsi"/>
          <w:strike/>
          <w:sz w:val="20"/>
          <w:lang w:val="de-DE"/>
        </w:rPr>
        <w:t>BAU EPD-M-DOKUMENT-13A1-Projektbericht Inhalts- und Formatvorlage-</w:t>
      </w:r>
      <w:r w:rsidR="007F2BFE" w:rsidRPr="00AB47A9">
        <w:rPr>
          <w:rFonts w:asciiTheme="minorHAnsi" w:hAnsiTheme="minorHAnsi" w:cstheme="minorHAnsi"/>
          <w:strike/>
          <w:sz w:val="20"/>
          <w:lang w:val="de-DE"/>
        </w:rPr>
        <w:t>EN15804</w:t>
      </w:r>
      <w:r w:rsidRPr="00AB47A9">
        <w:rPr>
          <w:rFonts w:asciiTheme="minorHAnsi" w:hAnsiTheme="minorHAnsi" w:cstheme="minorHAnsi"/>
          <w:strike/>
          <w:sz w:val="20"/>
          <w:lang w:val="de-DE"/>
        </w:rPr>
        <w:t>+A1</w:t>
      </w:r>
      <w:r w:rsidR="00AB47A9" w:rsidRPr="00AB47A9">
        <w:rPr>
          <w:rFonts w:asciiTheme="minorHAnsi" w:hAnsiTheme="minorHAnsi" w:cstheme="minorHAnsi"/>
          <w:strike/>
          <w:sz w:val="20"/>
          <w:lang w:val="de-DE"/>
        </w:rPr>
        <w:t>-zurückgezogen</w:t>
      </w:r>
    </w:p>
    <w:p w14:paraId="721C147B" w14:textId="6E07B581" w:rsidR="00070694" w:rsidRDefault="00070694" w:rsidP="00E852AF">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w:t>
      </w:r>
      <w:r w:rsidR="007F2BFE" w:rsidRPr="00117018">
        <w:rPr>
          <w:rFonts w:asciiTheme="minorHAnsi" w:hAnsiTheme="minorHAnsi" w:cstheme="minorHAnsi"/>
          <w:sz w:val="20"/>
          <w:lang w:val="de-DE"/>
        </w:rPr>
        <w:t>EN15804</w:t>
      </w:r>
      <w:r w:rsidRPr="00117018">
        <w:rPr>
          <w:rFonts w:asciiTheme="minorHAnsi" w:hAnsiTheme="minorHAnsi" w:cstheme="minorHAnsi"/>
          <w:sz w:val="20"/>
          <w:lang w:val="de-DE"/>
        </w:rPr>
        <w:t>+A2</w:t>
      </w:r>
    </w:p>
    <w:p w14:paraId="38CB0F8C" w14:textId="77777777" w:rsidR="007C6B40" w:rsidRPr="00117018" w:rsidRDefault="007C6B40" w:rsidP="00E852AF">
      <w:pPr>
        <w:rPr>
          <w:rFonts w:asciiTheme="minorHAnsi" w:hAnsiTheme="minorHAnsi" w:cstheme="minorHAnsi"/>
          <w:sz w:val="20"/>
          <w:lang w:val="de-DE"/>
        </w:rPr>
      </w:pPr>
    </w:p>
    <w:p w14:paraId="13482B90" w14:textId="77777777" w:rsidR="00E852AF" w:rsidRPr="00117018" w:rsidRDefault="00E852AF" w:rsidP="00071EBB">
      <w:pPr>
        <w:pStyle w:val="berschrift3"/>
      </w:pPr>
      <w:bookmarkStart w:id="41" w:name="_Toc306200682"/>
      <w:bookmarkStart w:id="42" w:name="_Toc191460261"/>
      <w:r w:rsidRPr="00117018">
        <w:t>Umweltproduktdeklaration</w:t>
      </w:r>
      <w:bookmarkEnd w:id="41"/>
      <w:bookmarkEnd w:id="42"/>
    </w:p>
    <w:p w14:paraId="52BBFD44" w14:textId="77777777" w:rsidR="00E852AF" w:rsidRPr="00117018" w:rsidRDefault="00E852AF" w:rsidP="00E852AF">
      <w:pPr>
        <w:rPr>
          <w:rFonts w:asciiTheme="minorHAnsi" w:hAnsiTheme="minorHAnsi" w:cstheme="minorHAnsi"/>
          <w:sz w:val="20"/>
          <w:lang w:val="de-DE"/>
        </w:rPr>
      </w:pPr>
    </w:p>
    <w:p w14:paraId="10EFFE43" w14:textId="2E789E0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Gemäß ISO 14025 müssen alle Typ III Umweltproduktdeklarationen einer Produkt</w:t>
      </w:r>
      <w:r w:rsidRPr="00117018">
        <w:rPr>
          <w:rFonts w:asciiTheme="minorHAnsi" w:hAnsiTheme="minorHAnsi" w:cstheme="minorHAnsi"/>
          <w:sz w:val="20"/>
          <w:lang w:val="de-DE"/>
        </w:rPr>
        <w:softHyphen/>
        <w:t xml:space="preserve">kategorie das gleiche Format haben und den </w:t>
      </w:r>
      <w:r w:rsidR="0016409C">
        <w:rPr>
          <w:rFonts w:asciiTheme="minorHAnsi" w:hAnsiTheme="minorHAnsi" w:cstheme="minorHAnsi"/>
          <w:sz w:val="20"/>
          <w:lang w:val="de-DE"/>
        </w:rPr>
        <w:t xml:space="preserve">zugehörigen </w:t>
      </w:r>
      <w:r w:rsidRPr="00117018">
        <w:rPr>
          <w:rFonts w:asciiTheme="minorHAnsi" w:hAnsiTheme="minorHAnsi" w:cstheme="minorHAnsi"/>
          <w:sz w:val="20"/>
          <w:lang w:val="de-DE"/>
        </w:rPr>
        <w:t>PKR entsprechend die gleichen Daten enthalten.</w:t>
      </w:r>
    </w:p>
    <w:p w14:paraId="63CBBF8E" w14:textId="77777777" w:rsidR="00145060" w:rsidRDefault="00145060" w:rsidP="00E852AF">
      <w:pPr>
        <w:rPr>
          <w:rFonts w:asciiTheme="minorHAnsi" w:hAnsiTheme="minorHAnsi" w:cstheme="minorHAnsi"/>
          <w:sz w:val="20"/>
          <w:lang w:val="de-DE"/>
        </w:rPr>
      </w:pPr>
      <w:bookmarkStart w:id="43" w:name="_Toc306200685"/>
    </w:p>
    <w:p w14:paraId="71EF5DF1" w14:textId="15EDEDE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Allgemeine Angaben, Angaben zu Produkt und Lebenszyklus, Szenarien, Informationen zu Systemgrenzen, Allokation und Abschneidekriterien, zusätzliche technische Informationen, Deklaration der Umweltparameter aus der Ökobilanz und sonstige gemäß ISO 14025 bzw. ÖNORM EN 15804 geforderte Angaben:</w:t>
      </w:r>
      <w:bookmarkEnd w:id="43"/>
    </w:p>
    <w:p w14:paraId="06F3E050" w14:textId="77777777" w:rsidR="00E852AF" w:rsidRPr="00117018" w:rsidRDefault="00E852AF" w:rsidP="00E852AF">
      <w:pPr>
        <w:rPr>
          <w:rFonts w:asciiTheme="minorHAnsi" w:hAnsiTheme="minorHAnsi" w:cstheme="minorHAnsi"/>
          <w:sz w:val="20"/>
          <w:lang w:val="de-DE"/>
        </w:rPr>
      </w:pPr>
    </w:p>
    <w:p w14:paraId="400B84AF" w14:textId="1452E0C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 xml:space="preserve">Siehe entsprechende produktspezifische PKR, welche gleichermaßen als Inhalts- und Formatvorlage heranzuziehen ist. Ergänzend kann das </w:t>
      </w:r>
      <w:r w:rsidR="00F00279" w:rsidRPr="00117018">
        <w:rPr>
          <w:rFonts w:asciiTheme="minorHAnsi" w:hAnsiTheme="minorHAnsi" w:cstheme="minorHAnsi"/>
          <w:bCs/>
          <w:i/>
          <w:sz w:val="20"/>
          <w:u w:val="single"/>
        </w:rPr>
        <w:t>BAU EPD-M-DOKUMENT-14-EPD Inhalts- und Formatvorlage MS Word Dokument</w:t>
      </w:r>
      <w:r w:rsidR="00F0027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verwendet werden.</w:t>
      </w:r>
    </w:p>
    <w:p w14:paraId="14EDFDD3" w14:textId="77777777" w:rsidR="00E852AF" w:rsidRPr="00117018" w:rsidRDefault="00E852AF" w:rsidP="00E852AF">
      <w:pPr>
        <w:rPr>
          <w:rFonts w:asciiTheme="minorHAnsi" w:hAnsiTheme="minorHAnsi" w:cstheme="minorHAnsi"/>
          <w:sz w:val="20"/>
          <w:lang w:val="de-DE"/>
        </w:rPr>
      </w:pPr>
    </w:p>
    <w:p w14:paraId="092F4FBD" w14:textId="77777777" w:rsidR="00E852AF" w:rsidRPr="00B8683D" w:rsidRDefault="00E852AF" w:rsidP="00E852AF">
      <w:pPr>
        <w:rPr>
          <w:rFonts w:asciiTheme="minorHAnsi" w:hAnsiTheme="minorHAnsi" w:cstheme="minorHAnsi"/>
          <w:b/>
          <w:bCs/>
          <w:sz w:val="20"/>
          <w:lang w:val="de-DE"/>
        </w:rPr>
      </w:pPr>
      <w:r w:rsidRPr="00B8683D">
        <w:rPr>
          <w:rFonts w:asciiTheme="minorHAnsi" w:hAnsiTheme="minorHAnsi" w:cstheme="minorHAnsi"/>
          <w:b/>
          <w:bCs/>
          <w:sz w:val="20"/>
          <w:lang w:val="de-DE"/>
        </w:rPr>
        <w:t>Mitgeltende Dokumente:</w:t>
      </w:r>
    </w:p>
    <w:p w14:paraId="61775BE6" w14:textId="6382655B" w:rsidR="007F2BFE" w:rsidRPr="00AB47A9" w:rsidRDefault="00F00279" w:rsidP="00E852AF">
      <w:pPr>
        <w:rPr>
          <w:rFonts w:asciiTheme="minorHAnsi" w:hAnsiTheme="minorHAnsi" w:cstheme="minorHAnsi"/>
          <w:bCs/>
          <w:i/>
          <w:strike/>
          <w:sz w:val="20"/>
        </w:rPr>
      </w:pPr>
      <w:bookmarkStart w:id="44" w:name="_Toc13737310"/>
      <w:bookmarkStart w:id="45" w:name="_Toc14172598"/>
      <w:bookmarkEnd w:id="44"/>
      <w:bookmarkEnd w:id="45"/>
      <w:r w:rsidRPr="00AB47A9">
        <w:rPr>
          <w:rFonts w:asciiTheme="minorHAnsi" w:hAnsiTheme="minorHAnsi" w:cstheme="minorHAnsi"/>
          <w:bCs/>
          <w:i/>
          <w:strike/>
          <w:sz w:val="20"/>
        </w:rPr>
        <w:t>BAU EPD-M-DOKUMENT-14</w:t>
      </w:r>
      <w:r w:rsidR="007F2BFE" w:rsidRPr="00AB47A9">
        <w:rPr>
          <w:rFonts w:asciiTheme="minorHAnsi" w:hAnsiTheme="minorHAnsi" w:cstheme="minorHAnsi"/>
          <w:bCs/>
          <w:i/>
          <w:strike/>
          <w:sz w:val="20"/>
        </w:rPr>
        <w:t>A1</w:t>
      </w:r>
      <w:r w:rsidRPr="00AB47A9">
        <w:rPr>
          <w:rFonts w:asciiTheme="minorHAnsi" w:hAnsiTheme="minorHAnsi" w:cstheme="minorHAnsi"/>
          <w:bCs/>
          <w:i/>
          <w:strike/>
          <w:sz w:val="20"/>
        </w:rPr>
        <w:t>-EPD Inhalts- und Formatvorlage MS Word Dokument</w:t>
      </w:r>
      <w:r w:rsidR="007F2BFE" w:rsidRPr="00AB47A9">
        <w:rPr>
          <w:rFonts w:asciiTheme="minorHAnsi" w:hAnsiTheme="minorHAnsi" w:cstheme="minorHAnsi"/>
          <w:bCs/>
          <w:i/>
          <w:strike/>
          <w:sz w:val="20"/>
        </w:rPr>
        <w:t>-EN 15804+A1</w:t>
      </w:r>
      <w:r w:rsidR="00AB47A9" w:rsidRPr="00AB47A9">
        <w:rPr>
          <w:rFonts w:asciiTheme="minorHAnsi" w:hAnsiTheme="minorHAnsi" w:cstheme="minorHAnsi"/>
          <w:bCs/>
          <w:i/>
          <w:strike/>
          <w:sz w:val="20"/>
        </w:rPr>
        <w:t>-zurückgezogen</w:t>
      </w:r>
    </w:p>
    <w:p w14:paraId="3D785302" w14:textId="4F4BE39C" w:rsidR="00E852AF" w:rsidRPr="00117018" w:rsidRDefault="007F2BFE" w:rsidP="00E852AF">
      <w:pPr>
        <w:rPr>
          <w:rFonts w:asciiTheme="minorHAnsi" w:hAnsiTheme="minorHAnsi" w:cstheme="minorHAnsi"/>
          <w:sz w:val="20"/>
          <w:lang w:val="de-DE"/>
        </w:rPr>
      </w:pPr>
      <w:r w:rsidRPr="00117018">
        <w:rPr>
          <w:rFonts w:asciiTheme="minorHAnsi" w:hAnsiTheme="minorHAnsi" w:cstheme="minorHAnsi"/>
          <w:bCs/>
          <w:i/>
          <w:sz w:val="20"/>
        </w:rPr>
        <w:t>BAU EPD-M-DOKUMENT-14A2-EPD Inhalts- und Formatvorlage MS Word Dokument-EN 15804+A2</w:t>
      </w:r>
      <w:r w:rsidR="00F00279" w:rsidRPr="00117018">
        <w:rPr>
          <w:rFonts w:asciiTheme="minorHAnsi" w:hAnsiTheme="minorHAnsi" w:cstheme="minorHAnsi"/>
          <w:bCs/>
          <w:i/>
          <w:sz w:val="20"/>
        </w:rPr>
        <w:t xml:space="preserve"> </w:t>
      </w:r>
    </w:p>
    <w:p w14:paraId="4C15361D" w14:textId="77777777" w:rsidR="00E852AF" w:rsidRPr="00117018" w:rsidRDefault="00E852AF" w:rsidP="00E852AF">
      <w:pPr>
        <w:rPr>
          <w:rFonts w:asciiTheme="minorHAnsi" w:hAnsiTheme="minorHAnsi" w:cstheme="minorHAnsi"/>
          <w:sz w:val="20"/>
          <w:lang w:val="de-DE"/>
        </w:rPr>
      </w:pPr>
    </w:p>
    <w:p w14:paraId="64C9CDD3" w14:textId="6DF737E6" w:rsidR="00E852AF" w:rsidRDefault="00E852AF" w:rsidP="00071EBB">
      <w:pPr>
        <w:pStyle w:val="berschrift3"/>
      </w:pPr>
      <w:bookmarkStart w:id="46" w:name="_Toc306200690"/>
      <w:bookmarkStart w:id="47" w:name="_Toc191460262"/>
      <w:r w:rsidRPr="00117018">
        <w:t>Verfahren der Verifizierung der Umweltproduktdeklaration</w:t>
      </w:r>
      <w:bookmarkEnd w:id="46"/>
      <w:r w:rsidR="001F2C8F">
        <w:t>, Veröffentlichung, Eigentumsrechte</w:t>
      </w:r>
      <w:bookmarkEnd w:id="47"/>
    </w:p>
    <w:p w14:paraId="40285D41" w14:textId="77777777" w:rsidR="00DB1718" w:rsidRPr="00DB1718" w:rsidRDefault="00DB1718" w:rsidP="00DB1718"/>
    <w:p w14:paraId="2965F7F8" w14:textId="77777777" w:rsidR="00E852AF" w:rsidRPr="007C6B40" w:rsidRDefault="00E852AF" w:rsidP="00CE63DB">
      <w:pPr>
        <w:pStyle w:val="berschrift4"/>
        <w:rPr>
          <w:lang w:val="en-GB"/>
        </w:rPr>
      </w:pPr>
      <w:r w:rsidRPr="007C6B40">
        <w:rPr>
          <w:lang w:val="en-GB"/>
        </w:rPr>
        <w:t>Allgemeines</w:t>
      </w:r>
    </w:p>
    <w:p w14:paraId="47E6A695" w14:textId="77777777" w:rsidR="00E852AF" w:rsidRPr="00117018" w:rsidRDefault="00E852AF" w:rsidP="00E852AF">
      <w:pPr>
        <w:rPr>
          <w:rFonts w:asciiTheme="minorHAnsi" w:hAnsiTheme="minorHAnsi" w:cstheme="minorHAnsi"/>
          <w:sz w:val="20"/>
          <w:lang w:val="de-DE"/>
        </w:rPr>
      </w:pPr>
    </w:p>
    <w:p w14:paraId="76917286" w14:textId="300F1CD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Umweltdeklaration und die unabhängige Verifizierung der Daten erfolgt gemäß</w:t>
      </w:r>
      <w:r w:rsidR="007C6B40">
        <w:rPr>
          <w:rFonts w:asciiTheme="minorHAnsi" w:hAnsiTheme="minorHAnsi" w:cstheme="minorHAnsi"/>
          <w:sz w:val="20"/>
          <w:lang w:val="de-DE"/>
        </w:rPr>
        <w:br/>
      </w:r>
      <w:r w:rsidRPr="00117018">
        <w:rPr>
          <w:rFonts w:asciiTheme="minorHAnsi" w:hAnsiTheme="minorHAnsi" w:cstheme="minorHAnsi"/>
          <w:sz w:val="20"/>
          <w:lang w:val="de-DE"/>
        </w:rPr>
        <w:t xml:space="preserve">ISO 14025 durch von den Mitgliedern des PKR-Gremiums namhaft gemachte Personen, die weder an der Ausführung der Ökobilanz noch an der Entwicklung der Deklaration beteiligt waren. </w:t>
      </w:r>
    </w:p>
    <w:p w14:paraId="1AF78393" w14:textId="77777777" w:rsidR="007E6106" w:rsidRPr="00117018" w:rsidRDefault="007E6106" w:rsidP="00E852AF">
      <w:pPr>
        <w:rPr>
          <w:rFonts w:asciiTheme="minorHAnsi" w:hAnsiTheme="minorHAnsi" w:cstheme="minorHAnsi"/>
          <w:sz w:val="20"/>
          <w:lang w:val="de-DE"/>
        </w:rPr>
      </w:pPr>
    </w:p>
    <w:p w14:paraId="65F4DC5E" w14:textId="03E8ABD9" w:rsidR="00E852AF" w:rsidRPr="00117018" w:rsidRDefault="00E852AF" w:rsidP="0067784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Um die Unabhängigkeit zu garantieren und Interessens</w:t>
      </w:r>
      <w:r w:rsidR="00CD1E04" w:rsidRPr="00117018">
        <w:rPr>
          <w:rFonts w:asciiTheme="minorHAnsi" w:hAnsiTheme="minorHAnsi" w:cstheme="minorHAnsi"/>
          <w:sz w:val="20"/>
          <w:lang w:val="de-DE"/>
        </w:rPr>
        <w:t xml:space="preserve">konflikten vorzubeugen, gilt </w:t>
      </w:r>
      <w:r w:rsidRPr="00117018">
        <w:rPr>
          <w:rFonts w:asciiTheme="minorHAnsi" w:hAnsiTheme="minorHAnsi" w:cstheme="minorHAnsi"/>
          <w:sz w:val="20"/>
          <w:lang w:val="de-DE"/>
        </w:rPr>
        <w:t>folgende Regel:</w:t>
      </w:r>
    </w:p>
    <w:p w14:paraId="6DD14BAC" w14:textId="1CE528D2" w:rsidR="00E852AF" w:rsidRDefault="00E852AF" w:rsidP="00E852AF">
      <w:pPr>
        <w:rPr>
          <w:rFonts w:asciiTheme="minorHAnsi" w:hAnsiTheme="minorHAnsi" w:cstheme="minorHAnsi"/>
          <w:sz w:val="20"/>
        </w:rPr>
      </w:pPr>
      <w:r w:rsidRPr="00117018">
        <w:rPr>
          <w:rFonts w:asciiTheme="minorHAnsi" w:hAnsiTheme="minorHAnsi" w:cstheme="minorHAnsi"/>
          <w:sz w:val="20"/>
        </w:rPr>
        <w:t>Das System wird von natürlichen, individuellen Personen getragen, welche als unabhängige Verifizierende bei der</w:t>
      </w:r>
      <w:r w:rsidR="007C6B40">
        <w:rPr>
          <w:rFonts w:asciiTheme="minorHAnsi" w:hAnsiTheme="minorHAnsi" w:cstheme="minorHAnsi"/>
          <w:sz w:val="20"/>
        </w:rPr>
        <w:br/>
      </w:r>
      <w:r w:rsidRPr="00117018">
        <w:rPr>
          <w:rFonts w:asciiTheme="minorHAnsi" w:hAnsiTheme="minorHAnsi" w:cstheme="minorHAnsi"/>
          <w:sz w:val="20"/>
        </w:rPr>
        <w:t>Bau EPD GmbH als Programmbetreiber gelistet sein können. Um die Unabhängigkeit der Verifizierung zu garantieren, dürfen Verifizierende nicht für die gleiche Institution arbeiten, welche die Ökobilanz erstellt hat. Die Verifizierung erfolgt</w:t>
      </w:r>
      <w:r w:rsidR="00EE4A82">
        <w:rPr>
          <w:rFonts w:asciiTheme="minorHAnsi" w:hAnsiTheme="minorHAnsi" w:cstheme="minorHAnsi"/>
          <w:sz w:val="20"/>
        </w:rPr>
        <w:t xml:space="preserve"> grundsätzlich</w:t>
      </w:r>
      <w:r w:rsidRPr="00117018">
        <w:rPr>
          <w:rFonts w:asciiTheme="minorHAnsi" w:hAnsiTheme="minorHAnsi" w:cstheme="minorHAnsi"/>
          <w:sz w:val="20"/>
        </w:rPr>
        <w:t xml:space="preserve"> im 4-Augen-Prinzip</w:t>
      </w:r>
      <w:r w:rsidR="000F4574">
        <w:rPr>
          <w:rFonts w:asciiTheme="minorHAnsi" w:hAnsiTheme="minorHAnsi" w:cstheme="minorHAnsi"/>
          <w:sz w:val="20"/>
        </w:rPr>
        <w:t>,</w:t>
      </w:r>
      <w:r w:rsidRPr="00117018">
        <w:rPr>
          <w:rFonts w:asciiTheme="minorHAnsi" w:hAnsiTheme="minorHAnsi" w:cstheme="minorHAnsi"/>
          <w:sz w:val="20"/>
        </w:rPr>
        <w:t xml:space="preserve"> wobei die beiden Verifizierenden nicht der gleichen Institution angehören dürfen. Das Prozedere der Zulassung, Auditierung und Qualitätssicherung der </w:t>
      </w:r>
      <w:r w:rsidR="00134CFF">
        <w:rPr>
          <w:rFonts w:asciiTheme="minorHAnsi" w:hAnsiTheme="minorHAnsi" w:cstheme="minorHAnsi"/>
          <w:sz w:val="20"/>
        </w:rPr>
        <w:t>im PKR-Gremium zugelassenen</w:t>
      </w:r>
      <w:r w:rsidRPr="00117018">
        <w:rPr>
          <w:rFonts w:asciiTheme="minorHAnsi" w:hAnsiTheme="minorHAnsi" w:cstheme="minorHAnsi"/>
          <w:sz w:val="20"/>
        </w:rPr>
        <w:t xml:space="preserve"> Bilanzierenden und Verifizierenden erfolgt unter der Schirmherrschaft des Programmbetreibers und des PKR-Gremiums.</w:t>
      </w:r>
    </w:p>
    <w:p w14:paraId="22A2C4DB" w14:textId="1C68BCE1" w:rsidR="0016409C" w:rsidRDefault="0016409C" w:rsidP="00E852AF">
      <w:pPr>
        <w:rPr>
          <w:rFonts w:asciiTheme="minorHAnsi" w:hAnsiTheme="minorHAnsi" w:cstheme="minorHAnsi"/>
          <w:sz w:val="20"/>
        </w:rPr>
      </w:pPr>
    </w:p>
    <w:p w14:paraId="7922C24D" w14:textId="3CF69F9D" w:rsidR="0016409C" w:rsidRDefault="0016409C" w:rsidP="00E852AF">
      <w:pPr>
        <w:rPr>
          <w:rFonts w:asciiTheme="minorHAnsi" w:hAnsiTheme="minorHAnsi" w:cstheme="minorHAnsi"/>
          <w:sz w:val="20"/>
        </w:rPr>
      </w:pPr>
      <w:r>
        <w:rPr>
          <w:rFonts w:asciiTheme="minorHAnsi" w:hAnsiTheme="minorHAnsi" w:cstheme="minorHAnsi"/>
          <w:sz w:val="20"/>
        </w:rPr>
        <w:t>Für EPDs, welche erstmalig verifiziert werden sollen, müssen jedenfalls 2 zugelassene Verifizierer:nnen prüfen. Für EPDs, welche bereits von einem ECO-Platform-Programmbetreiber verifiziert wurden, genügt eine verifizierende Person der Bau EPD GmbH. Zugelassene Verifizierer von ECO Platform Programmbetrieben</w:t>
      </w:r>
      <w:r w:rsidR="00CB4E0D">
        <w:rPr>
          <w:rFonts w:asciiTheme="minorHAnsi" w:hAnsiTheme="minorHAnsi" w:cstheme="minorHAnsi"/>
          <w:sz w:val="20"/>
        </w:rPr>
        <w:t xml:space="preserve"> gelten als gleichwertig qualifiziert</w:t>
      </w:r>
      <w:r>
        <w:rPr>
          <w:rFonts w:asciiTheme="minorHAnsi" w:hAnsiTheme="minorHAnsi" w:cstheme="minorHAnsi"/>
          <w:sz w:val="20"/>
        </w:rPr>
        <w:t xml:space="preserve">. </w:t>
      </w:r>
      <w:r w:rsidR="00CB4E0D">
        <w:rPr>
          <w:rFonts w:asciiTheme="minorHAnsi" w:hAnsiTheme="minorHAnsi" w:cstheme="minorHAnsi"/>
          <w:sz w:val="20"/>
        </w:rPr>
        <w:t xml:space="preserve">Als ECO Platform Programmbetreiber gilt eine Institution, </w:t>
      </w:r>
      <w:r>
        <w:rPr>
          <w:rFonts w:asciiTheme="minorHAnsi" w:hAnsiTheme="minorHAnsi" w:cstheme="minorHAnsi"/>
          <w:sz w:val="20"/>
        </w:rPr>
        <w:t>welche aktives Mitglied der ECO Platform ist und alle bis zur Einreichung der EPD geforderten Auditverfahren der ECO Platform positiv abschließen konnte</w:t>
      </w:r>
      <w:r w:rsidR="00CB4E0D">
        <w:rPr>
          <w:rFonts w:asciiTheme="minorHAnsi" w:hAnsiTheme="minorHAnsi" w:cstheme="minorHAnsi"/>
          <w:sz w:val="20"/>
        </w:rPr>
        <w:t xml:space="preserve"> bzw. sich zeitgleich einem Update-Audit stellt. Diese Institutionen tragen den Titel „Established Programm Operators“.</w:t>
      </w:r>
      <w:r w:rsidR="00AC4645">
        <w:rPr>
          <w:rFonts w:asciiTheme="minorHAnsi" w:hAnsiTheme="minorHAnsi" w:cstheme="minorHAnsi"/>
          <w:sz w:val="20"/>
        </w:rPr>
        <w:t xml:space="preserve"> Nähere Infos: www.eco-platform.org.</w:t>
      </w:r>
      <w:r w:rsidR="00CB4E0D">
        <w:rPr>
          <w:rFonts w:asciiTheme="minorHAnsi" w:hAnsiTheme="minorHAnsi" w:cstheme="minorHAnsi"/>
          <w:sz w:val="20"/>
        </w:rPr>
        <w:t xml:space="preserve"> </w:t>
      </w:r>
    </w:p>
    <w:p w14:paraId="090AE8B9" w14:textId="77777777" w:rsidR="00C55C91" w:rsidRDefault="00C55C91" w:rsidP="00E852AF">
      <w:pPr>
        <w:rPr>
          <w:rFonts w:asciiTheme="minorHAnsi" w:hAnsiTheme="minorHAnsi" w:cstheme="minorHAnsi"/>
          <w:sz w:val="20"/>
        </w:rPr>
      </w:pPr>
    </w:p>
    <w:p w14:paraId="77103FD7" w14:textId="01855AEE" w:rsidR="00C55C91" w:rsidRDefault="00C55C91" w:rsidP="00E852AF">
      <w:pPr>
        <w:rPr>
          <w:rFonts w:asciiTheme="minorHAnsi" w:hAnsiTheme="minorHAnsi" w:cstheme="minorHAnsi"/>
          <w:sz w:val="20"/>
        </w:rPr>
      </w:pPr>
      <w:r>
        <w:rPr>
          <w:rFonts w:asciiTheme="minorHAnsi" w:hAnsiTheme="minorHAnsi" w:cstheme="minorHAnsi"/>
          <w:sz w:val="20"/>
        </w:rPr>
        <w:t>Für EPDs, die auf Basis von Ökobilanzen, die mit vorverifizierten LCA-Tools erstellt wurden eingereicht werden, müssen sowohl das LCA-Tool sowie eine Pilot-EPD auf Basis des LCA-Tools von 2 Verifizizierer:nnen geprüft werden. Danach wird das Tool vom Programmbetreiber gesperrt, Modifikationen können demnach nicht vorgenommen werden. Alle weiteren EPDs auf Basis dieses genannten, bereits gesperrten Tools können von 1 Person verifiziert werden, auch wenn sie von unterschiedlichen Kunden/Deklarationsinhabern eingereicht werden. Dabei ist es keine Voraussetzung, dass die verifizierende Person in die Verifizierung des Tools selbst eingebunden war. Sie erhält jedoch volle Einsicht in die Verifizierungsunterlagen des Tools.</w:t>
      </w:r>
    </w:p>
    <w:p w14:paraId="24DA8158" w14:textId="0F14FCB2" w:rsidR="00CB4E0D" w:rsidRDefault="00CB4E0D" w:rsidP="00E852AF">
      <w:pPr>
        <w:rPr>
          <w:rFonts w:asciiTheme="minorHAnsi" w:hAnsiTheme="minorHAnsi" w:cstheme="minorHAnsi"/>
          <w:sz w:val="20"/>
        </w:rPr>
      </w:pPr>
    </w:p>
    <w:p w14:paraId="332EE972" w14:textId="31C21EF5" w:rsidR="00CB4E0D" w:rsidRPr="00117018" w:rsidRDefault="00CB4E0D" w:rsidP="00E852AF">
      <w:pPr>
        <w:rPr>
          <w:rFonts w:asciiTheme="minorHAnsi" w:hAnsiTheme="minorHAnsi" w:cstheme="minorHAnsi"/>
          <w:sz w:val="20"/>
        </w:rPr>
      </w:pPr>
      <w:r>
        <w:rPr>
          <w:rFonts w:asciiTheme="minorHAnsi" w:hAnsiTheme="minorHAnsi" w:cstheme="minorHAnsi"/>
          <w:sz w:val="20"/>
        </w:rPr>
        <w:t xml:space="preserve">Die Bau EPD GmbH empfiehlt die Verwendung von Format- und Strukturvorlagen der Bau EPD GmbH. Die Bau EPD GmbH behält sich vor, Dokumente, die nicht vollständig oder übersichtlich aufbereitet sind, zurückzuweisen. Bei begründeten Zweifeln an Vollständigkeit oder Korrektheit der Ökobilanz kann eine zweite Person als Verifizierer:in oder das PKR-Gremium beigezogen werden. </w:t>
      </w:r>
    </w:p>
    <w:p w14:paraId="1150EB77" w14:textId="77777777" w:rsidR="00E852AF" w:rsidRPr="00117018" w:rsidRDefault="00E852AF" w:rsidP="00E852AF">
      <w:pPr>
        <w:rPr>
          <w:rFonts w:asciiTheme="minorHAnsi" w:hAnsiTheme="minorHAnsi" w:cstheme="minorHAnsi"/>
          <w:sz w:val="20"/>
        </w:rPr>
      </w:pPr>
    </w:p>
    <w:p w14:paraId="6865EFF2"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Verifizierungsverfahren muss transparent sein.</w:t>
      </w:r>
    </w:p>
    <w:p w14:paraId="29B30E34" w14:textId="77777777" w:rsidR="00E852AF" w:rsidRPr="00117018" w:rsidRDefault="00E852AF" w:rsidP="00E852AF">
      <w:pPr>
        <w:rPr>
          <w:rFonts w:asciiTheme="minorHAnsi" w:hAnsiTheme="minorHAnsi" w:cstheme="minorHAnsi"/>
          <w:sz w:val="20"/>
          <w:lang w:val="de-DE"/>
        </w:rPr>
      </w:pPr>
    </w:p>
    <w:p w14:paraId="55349AF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Qualifikation der Verifizierenden muss gemäß ISO 14025 folgende Punkte einschließen:</w:t>
      </w:r>
      <w:r w:rsidRPr="00117018">
        <w:rPr>
          <w:rFonts w:asciiTheme="minorHAnsi" w:hAnsiTheme="minorHAnsi" w:cstheme="minorHAnsi"/>
          <w:b/>
          <w:sz w:val="20"/>
          <w:lang w:val="de-DE"/>
        </w:rPr>
        <w:t xml:space="preserve"> </w:t>
      </w:r>
    </w:p>
    <w:p w14:paraId="5E29A070" w14:textId="77777777" w:rsidR="00E852AF" w:rsidRPr="00117018" w:rsidRDefault="00E852AF" w:rsidP="00E852AF">
      <w:pPr>
        <w:rPr>
          <w:rFonts w:asciiTheme="minorHAnsi" w:hAnsiTheme="minorHAnsi" w:cstheme="minorHAnsi"/>
          <w:sz w:val="20"/>
          <w:lang w:val="de-DE"/>
        </w:rPr>
      </w:pPr>
    </w:p>
    <w:p w14:paraId="7DFCD70E"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betreffenden Produktionssektors, des Produkts und der produktbezogenen Umweltaspekte;</w:t>
      </w:r>
    </w:p>
    <w:p w14:paraId="29FD49EA"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Prozess- und Produktkenntnisse in der Produktkategorie;</w:t>
      </w:r>
    </w:p>
    <w:p w14:paraId="0279F306"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37EB41A0"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betreffenden Normen im Bereich Umweltkennzeichnung und -deklaration und Ökobilanzierung;</w:t>
      </w:r>
    </w:p>
    <w:p w14:paraId="023EC06F"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Regelwerks, in dessen Rahmen die Anforderungen an die Typ III Umweltdeklarationen entwickelt wurden;</w:t>
      </w:r>
    </w:p>
    <w:p w14:paraId="28FCEE0D"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Typ III Umweltdeklarationsprogramms.</w:t>
      </w:r>
    </w:p>
    <w:p w14:paraId="0A452C3D" w14:textId="77777777" w:rsidR="00E852AF" w:rsidRPr="00117018" w:rsidRDefault="00E852AF" w:rsidP="00E852AF">
      <w:pPr>
        <w:rPr>
          <w:rFonts w:asciiTheme="minorHAnsi" w:hAnsiTheme="minorHAnsi" w:cstheme="minorHAnsi"/>
          <w:sz w:val="20"/>
          <w:lang w:val="de-DE"/>
        </w:rPr>
      </w:pPr>
    </w:p>
    <w:p w14:paraId="1ABEC687" w14:textId="39883506" w:rsidR="00E852AF" w:rsidRPr="00117018" w:rsidRDefault="00E852AF" w:rsidP="00E852AF">
      <w:pPr>
        <w:ind w:left="284"/>
        <w:rPr>
          <w:rFonts w:asciiTheme="minorHAnsi" w:hAnsiTheme="minorHAnsi" w:cstheme="minorHAnsi"/>
          <w:sz w:val="20"/>
          <w:lang w:val="de-DE"/>
        </w:rPr>
      </w:pPr>
      <w:r w:rsidRPr="00117018">
        <w:rPr>
          <w:rFonts w:asciiTheme="minorHAnsi" w:hAnsiTheme="minorHAnsi" w:cstheme="minorHAnsi"/>
          <w:sz w:val="20"/>
          <w:lang w:val="de-DE"/>
        </w:rPr>
        <w:t xml:space="preserve">Der Verifizierende bzw. das Verifizierer-Team wird durch die Bau EPD GmbH vorgeschlagen, wobei der Hersteller </w:t>
      </w:r>
      <w:r w:rsidR="00401C37">
        <w:rPr>
          <w:rFonts w:asciiTheme="minorHAnsi" w:hAnsiTheme="minorHAnsi" w:cstheme="minorHAnsi"/>
          <w:sz w:val="20"/>
          <w:lang w:val="de-DE"/>
        </w:rPr>
        <w:t>den</w:t>
      </w:r>
      <w:r w:rsidRPr="00117018">
        <w:rPr>
          <w:rFonts w:asciiTheme="minorHAnsi" w:hAnsiTheme="minorHAnsi" w:cstheme="minorHAnsi"/>
          <w:sz w:val="20"/>
          <w:lang w:val="de-DE"/>
        </w:rPr>
        <w:t xml:space="preserve"> Vorschlag ablehnen kann</w:t>
      </w:r>
      <w:r w:rsidR="00401C37">
        <w:rPr>
          <w:rFonts w:asciiTheme="minorHAnsi" w:hAnsiTheme="minorHAnsi" w:cstheme="minorHAnsi"/>
          <w:sz w:val="20"/>
          <w:lang w:val="de-DE"/>
        </w:rPr>
        <w:t xml:space="preserve">, sofern Befangenheit nachgewiesen werden kann. </w:t>
      </w:r>
      <w:r w:rsidRPr="00117018">
        <w:rPr>
          <w:rFonts w:asciiTheme="minorHAnsi" w:hAnsiTheme="minorHAnsi" w:cstheme="minorHAnsi"/>
          <w:sz w:val="20"/>
          <w:lang w:val="de-DE"/>
        </w:rPr>
        <w:t xml:space="preserve"> Die unabhängige Verifizierung der Daten und die unabhängige Verifizierung </w:t>
      </w:r>
      <w:r w:rsidR="00CD1E04" w:rsidRPr="00117018">
        <w:rPr>
          <w:rFonts w:asciiTheme="minorHAnsi" w:hAnsiTheme="minorHAnsi" w:cstheme="minorHAnsi"/>
          <w:sz w:val="20"/>
          <w:lang w:val="de-DE"/>
        </w:rPr>
        <w:t>des EPD</w:t>
      </w:r>
      <w:r w:rsidR="00F51944">
        <w:rPr>
          <w:rFonts w:asciiTheme="minorHAnsi" w:hAnsiTheme="minorHAnsi" w:cstheme="minorHAnsi"/>
          <w:sz w:val="20"/>
          <w:lang w:val="de-DE"/>
        </w:rPr>
        <w:t>-</w:t>
      </w:r>
      <w:r w:rsidR="00CD1E04" w:rsidRPr="00117018">
        <w:rPr>
          <w:rFonts w:asciiTheme="minorHAnsi" w:hAnsiTheme="minorHAnsi" w:cstheme="minorHAnsi"/>
          <w:sz w:val="20"/>
          <w:lang w:val="de-DE"/>
        </w:rPr>
        <w:t>Dokuments</w:t>
      </w:r>
      <w:r w:rsidRPr="00117018">
        <w:rPr>
          <w:rFonts w:asciiTheme="minorHAnsi" w:hAnsiTheme="minorHAnsi" w:cstheme="minorHAnsi"/>
          <w:sz w:val="20"/>
          <w:lang w:val="de-DE"/>
        </w:rPr>
        <w:t xml:space="preserve"> erfolgen durch dieselbe Person</w:t>
      </w:r>
      <w:r w:rsidR="00EE4A82">
        <w:rPr>
          <w:rFonts w:asciiTheme="minorHAnsi" w:hAnsiTheme="minorHAnsi" w:cstheme="minorHAnsi"/>
          <w:sz w:val="20"/>
          <w:lang w:val="de-DE"/>
        </w:rPr>
        <w:t>(en)</w:t>
      </w:r>
      <w:r w:rsidRPr="00117018">
        <w:rPr>
          <w:rFonts w:asciiTheme="minorHAnsi" w:hAnsiTheme="minorHAnsi" w:cstheme="minorHAnsi"/>
          <w:sz w:val="20"/>
          <w:lang w:val="de-DE"/>
        </w:rPr>
        <w:t xml:space="preserve">. </w:t>
      </w:r>
    </w:p>
    <w:p w14:paraId="23D2DC85" w14:textId="77777777" w:rsidR="00E852AF" w:rsidRPr="00117018" w:rsidRDefault="00E852AF" w:rsidP="00E852AF">
      <w:pPr>
        <w:ind w:left="284"/>
        <w:rPr>
          <w:rFonts w:asciiTheme="minorHAnsi" w:hAnsiTheme="minorHAnsi" w:cstheme="minorHAnsi"/>
          <w:sz w:val="20"/>
          <w:lang w:val="de-DE"/>
        </w:rPr>
      </w:pPr>
    </w:p>
    <w:p w14:paraId="6B62ABFC"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2E9DE3A7" w14:textId="77777777" w:rsidR="00134CFF" w:rsidRPr="00117018" w:rsidRDefault="00134CFF" w:rsidP="00134CFF">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15: Liste der </w:t>
      </w:r>
      <w:r>
        <w:rPr>
          <w:rFonts w:asciiTheme="minorHAnsi" w:hAnsiTheme="minorHAnsi" w:cstheme="minorHAnsi"/>
          <w:sz w:val="20"/>
          <w:lang w:val="de-DE"/>
        </w:rPr>
        <w:t>zugelassenen</w:t>
      </w:r>
      <w:r w:rsidRPr="00117018">
        <w:rPr>
          <w:rFonts w:asciiTheme="minorHAnsi" w:hAnsiTheme="minorHAnsi" w:cstheme="minorHAnsi"/>
          <w:sz w:val="20"/>
          <w:lang w:val="de-DE"/>
        </w:rPr>
        <w:t xml:space="preserve"> Verifizierer</w:t>
      </w:r>
    </w:p>
    <w:p w14:paraId="0156BA28" w14:textId="4BAD94FC" w:rsidR="00E852AF" w:rsidRPr="00117018" w:rsidRDefault="00A82A95" w:rsidP="00E852AF">
      <w:pPr>
        <w:rPr>
          <w:rFonts w:asciiTheme="minorHAnsi" w:hAnsiTheme="minorHAnsi" w:cstheme="minorHAnsi"/>
          <w:sz w:val="20"/>
          <w:lang w:val="de-DE"/>
        </w:rPr>
      </w:pPr>
      <w:r w:rsidRPr="00117018">
        <w:rPr>
          <w:rFonts w:asciiTheme="minorHAnsi" w:hAnsiTheme="minorHAnsi" w:cstheme="minorHAnsi"/>
          <w:i/>
          <w:sz w:val="20"/>
          <w:lang w:val="de-DE"/>
        </w:rPr>
        <w:t>BAU EPD-M-DOKUMENT-16-Bewerbungsbogen-</w:t>
      </w:r>
      <w:r w:rsidR="00E852AF" w:rsidRPr="00117018">
        <w:rPr>
          <w:rFonts w:asciiTheme="minorHAnsi" w:hAnsiTheme="minorHAnsi" w:cstheme="minorHAnsi"/>
          <w:i/>
          <w:sz w:val="20"/>
          <w:lang w:val="de-DE"/>
        </w:rPr>
        <w:t xml:space="preserve">Aufnahmeformular </w:t>
      </w:r>
      <w:r w:rsidRPr="00117018">
        <w:rPr>
          <w:rFonts w:asciiTheme="minorHAnsi" w:hAnsiTheme="minorHAnsi" w:cstheme="minorHAnsi"/>
          <w:i/>
          <w:sz w:val="20"/>
          <w:lang w:val="de-DE"/>
        </w:rPr>
        <w:t>Unabhängige</w:t>
      </w:r>
      <w:r w:rsidR="00E852AF" w:rsidRPr="00117018">
        <w:rPr>
          <w:rFonts w:asciiTheme="minorHAnsi" w:hAnsiTheme="minorHAnsi" w:cstheme="minorHAnsi"/>
          <w:i/>
          <w:sz w:val="20"/>
          <w:lang w:val="de-DE"/>
        </w:rPr>
        <w:t xml:space="preserve"> Verifizier</w:t>
      </w:r>
      <w:r w:rsidRPr="00117018">
        <w:rPr>
          <w:rFonts w:asciiTheme="minorHAnsi" w:hAnsiTheme="minorHAnsi" w:cstheme="minorHAnsi"/>
          <w:i/>
          <w:sz w:val="20"/>
          <w:lang w:val="de-DE"/>
        </w:rPr>
        <w:t>er</w:t>
      </w:r>
    </w:p>
    <w:p w14:paraId="6ED6DFB8" w14:textId="59D4ADB7" w:rsidR="005232B9" w:rsidRPr="00117018" w:rsidRDefault="00A82A95" w:rsidP="00E852AF">
      <w:pPr>
        <w:rPr>
          <w:rFonts w:asciiTheme="minorHAnsi" w:hAnsiTheme="minorHAnsi" w:cstheme="minorHAnsi"/>
          <w:i/>
          <w:sz w:val="20"/>
          <w:lang w:val="de-DE"/>
        </w:rPr>
      </w:pPr>
      <w:r w:rsidRPr="00117018">
        <w:rPr>
          <w:rFonts w:asciiTheme="minorHAnsi" w:hAnsiTheme="minorHAnsi" w:cstheme="minorHAnsi"/>
          <w:i/>
          <w:sz w:val="20"/>
          <w:lang w:val="de-DE"/>
        </w:rPr>
        <w:t>BAU EPD-M-DOKUMENT-17-</w:t>
      </w:r>
      <w:r w:rsidR="00E852AF" w:rsidRPr="00117018">
        <w:rPr>
          <w:rFonts w:asciiTheme="minorHAnsi" w:hAnsiTheme="minorHAnsi" w:cstheme="minorHAnsi"/>
          <w:i/>
          <w:sz w:val="20"/>
          <w:lang w:val="de-DE"/>
        </w:rPr>
        <w:t>Auswahlverfahren Verifizier</w:t>
      </w:r>
      <w:r w:rsidR="00FB2353" w:rsidRPr="00117018">
        <w:rPr>
          <w:rFonts w:asciiTheme="minorHAnsi" w:hAnsiTheme="minorHAnsi" w:cstheme="minorHAnsi"/>
          <w:i/>
          <w:sz w:val="20"/>
          <w:lang w:val="de-DE"/>
        </w:rPr>
        <w:t>er</w:t>
      </w:r>
      <w:r w:rsidR="00E852AF" w:rsidRPr="00117018">
        <w:rPr>
          <w:rFonts w:asciiTheme="minorHAnsi" w:hAnsiTheme="minorHAnsi" w:cstheme="minorHAnsi"/>
          <w:i/>
          <w:sz w:val="20"/>
          <w:lang w:val="de-DE"/>
        </w:rPr>
        <w:t xml:space="preserve"> für EPD-Projekt</w:t>
      </w:r>
      <w:r w:rsidR="00FB2353" w:rsidRPr="00117018">
        <w:rPr>
          <w:rFonts w:asciiTheme="minorHAnsi" w:hAnsiTheme="minorHAnsi" w:cstheme="minorHAnsi"/>
          <w:i/>
          <w:sz w:val="20"/>
          <w:lang w:val="de-DE"/>
        </w:rPr>
        <w:t>+Ablauf Verifizierung</w:t>
      </w:r>
    </w:p>
    <w:p w14:paraId="30C68C50" w14:textId="7A7F5C87" w:rsidR="005232B9" w:rsidRPr="00117018" w:rsidRDefault="005232B9" w:rsidP="005232B9">
      <w:pPr>
        <w:rPr>
          <w:rFonts w:asciiTheme="minorHAnsi" w:hAnsiTheme="minorHAnsi" w:cstheme="minorHAnsi"/>
          <w:i/>
          <w:sz w:val="20"/>
          <w:lang w:val="de-DE"/>
        </w:rPr>
      </w:pPr>
      <w:r w:rsidRPr="00117018">
        <w:rPr>
          <w:rFonts w:asciiTheme="minorHAnsi" w:hAnsiTheme="minorHAnsi" w:cstheme="minorHAnsi"/>
          <w:i/>
          <w:sz w:val="20"/>
          <w:lang w:val="de-DE"/>
        </w:rPr>
        <w:t>BAU EPD-M-D</w:t>
      </w:r>
      <w:r w:rsidR="004C2754" w:rsidRPr="00117018">
        <w:rPr>
          <w:rFonts w:asciiTheme="minorHAnsi" w:hAnsiTheme="minorHAnsi" w:cstheme="minorHAnsi"/>
          <w:i/>
          <w:sz w:val="20"/>
          <w:lang w:val="de-DE"/>
        </w:rPr>
        <w:t>OKUMENT</w:t>
      </w:r>
      <w:r w:rsidRPr="00117018">
        <w:rPr>
          <w:rFonts w:asciiTheme="minorHAnsi" w:hAnsiTheme="minorHAnsi" w:cstheme="minorHAnsi"/>
          <w:i/>
          <w:sz w:val="20"/>
          <w:lang w:val="de-DE"/>
        </w:rPr>
        <w:t>-18-</w:t>
      </w:r>
      <w:r w:rsidR="001F2C8F">
        <w:rPr>
          <w:rFonts w:asciiTheme="minorHAnsi" w:hAnsiTheme="minorHAnsi" w:cstheme="minorHAnsi"/>
          <w:i/>
          <w:sz w:val="20"/>
          <w:lang w:val="de-DE"/>
        </w:rPr>
        <w:t>Vertrag</w:t>
      </w:r>
      <w:r w:rsidRPr="00117018">
        <w:rPr>
          <w:rFonts w:asciiTheme="minorHAnsi" w:hAnsiTheme="minorHAnsi" w:cstheme="minorHAnsi"/>
          <w:i/>
          <w:sz w:val="20"/>
          <w:lang w:val="de-DE"/>
        </w:rPr>
        <w:t xml:space="preserve"> für Verifizierung eines EPD</w:t>
      </w:r>
      <w:r w:rsidR="00AC4645">
        <w:rPr>
          <w:rFonts w:asciiTheme="minorHAnsi" w:hAnsiTheme="minorHAnsi" w:cstheme="minorHAnsi"/>
          <w:i/>
          <w:sz w:val="20"/>
          <w:lang w:val="de-DE"/>
        </w:rPr>
        <w:t>-</w:t>
      </w:r>
      <w:r w:rsidRPr="00117018">
        <w:rPr>
          <w:rFonts w:asciiTheme="minorHAnsi" w:hAnsiTheme="minorHAnsi" w:cstheme="minorHAnsi"/>
          <w:i/>
          <w:sz w:val="20"/>
          <w:lang w:val="de-DE"/>
        </w:rPr>
        <w:t>Projekts</w:t>
      </w:r>
    </w:p>
    <w:p w14:paraId="6F159B0E" w14:textId="45665DAF" w:rsidR="00E852AF" w:rsidRPr="004E05D7" w:rsidRDefault="00E852AF" w:rsidP="00CE63DB">
      <w:pPr>
        <w:pStyle w:val="berschrift4"/>
      </w:pPr>
      <w:bookmarkStart w:id="48" w:name="_Toc306200691"/>
      <w:r w:rsidRPr="004E05D7">
        <w:t xml:space="preserve">Unabhängige Verifizierung der </w:t>
      </w:r>
      <w:bookmarkEnd w:id="48"/>
      <w:r w:rsidRPr="004E05D7">
        <w:t xml:space="preserve">Sachbilanz, des </w:t>
      </w:r>
      <w:r w:rsidR="00A82A95" w:rsidRPr="004E05D7">
        <w:t>Projekt</w:t>
      </w:r>
      <w:r w:rsidRPr="004E05D7">
        <w:t>berichts und des EPD-Dokuments</w:t>
      </w:r>
      <w:r w:rsidR="004970BC" w:rsidRPr="004E05D7">
        <w:t>, Ausstellung der Deklaration</w:t>
      </w:r>
      <w:r w:rsidR="001F6838" w:rsidRPr="004E05D7">
        <w:t>, Eigentumsrechte</w:t>
      </w:r>
    </w:p>
    <w:p w14:paraId="2AEA6D16" w14:textId="77777777" w:rsidR="00E852AF" w:rsidRPr="00117018" w:rsidRDefault="00E852AF" w:rsidP="00E852AF">
      <w:pPr>
        <w:rPr>
          <w:rFonts w:asciiTheme="minorHAnsi" w:hAnsiTheme="minorHAnsi" w:cstheme="minorHAnsi"/>
          <w:sz w:val="20"/>
          <w:lang w:val="de-DE"/>
        </w:rPr>
      </w:pPr>
    </w:p>
    <w:p w14:paraId="7E67A859"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muss gemäß ISO 14025 bestätigen, dass die Dokumente den Anforderungen der zugrundeliegenden Normen und Regelwerke, den allgemeinen Programmanleitungen und den aktuellen und maßgeblichen produktspezifischen PKR entspricht. Die Verifizierung muss bestätigen, dass die Angaben der EPD genau die Daten der Dokumente wiedergeben, auf welchen die Deklaration aufgebaut ist. Sie muss auch bestätigen, dass diese Angaben plausibel sind.</w:t>
      </w:r>
    </w:p>
    <w:p w14:paraId="7C9DD18B" w14:textId="77777777" w:rsidR="004970BC" w:rsidRPr="00117018" w:rsidRDefault="004970BC" w:rsidP="004970BC">
      <w:pPr>
        <w:rPr>
          <w:rFonts w:asciiTheme="minorHAnsi" w:hAnsiTheme="minorHAnsi" w:cstheme="minorHAnsi"/>
          <w:sz w:val="20"/>
        </w:rPr>
      </w:pPr>
      <w:r w:rsidRPr="00117018">
        <w:rPr>
          <w:rFonts w:asciiTheme="minorHAnsi" w:hAnsiTheme="minorHAnsi" w:cstheme="minorHAnsi"/>
          <w:sz w:val="20"/>
        </w:rPr>
        <w:t>Die Verifizierenden haben im Zuge des Verifizierungsprozesses eine Checkliste abzuarbeiten, welche auf den Leitfäden für Verifizierung und Qualitätssicherung der ECO Platform basiert.  Sie ist in die Vorlage für den Verifizierungsbericht integriert.</w:t>
      </w:r>
    </w:p>
    <w:p w14:paraId="69B269D9" w14:textId="77777777" w:rsidR="00E852AF" w:rsidRPr="00117018" w:rsidRDefault="00E852AF" w:rsidP="00E852AF">
      <w:pPr>
        <w:rPr>
          <w:rFonts w:asciiTheme="minorHAnsi" w:hAnsiTheme="minorHAnsi" w:cstheme="minorHAnsi"/>
          <w:sz w:val="20"/>
          <w:lang w:val="de-DE"/>
        </w:rPr>
      </w:pPr>
    </w:p>
    <w:p w14:paraId="7C938C0F" w14:textId="1A6A177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Verifizierungsbericht muss das Verifizierungsverfahren dokumentieren, gleichzeitig aber die Regeln bezüglich der Vertraulichkeit einhalten, weil er auf Nachfrage für jedermann verfügbar sein muss. Er wird an die Bau EPD GmbH weitergeleitet.</w:t>
      </w:r>
    </w:p>
    <w:p w14:paraId="7313A877" w14:textId="77777777" w:rsidR="004970BC" w:rsidRPr="00117018" w:rsidRDefault="004970BC" w:rsidP="00E852AF">
      <w:pPr>
        <w:rPr>
          <w:rFonts w:asciiTheme="minorHAnsi" w:hAnsiTheme="minorHAnsi" w:cstheme="minorHAnsi"/>
          <w:sz w:val="20"/>
          <w:lang w:val="de-DE"/>
        </w:rPr>
      </w:pPr>
    </w:p>
    <w:p w14:paraId="71DB2098" w14:textId="53D123C8" w:rsidR="004970BC" w:rsidRPr="00117018"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Die </w:t>
      </w:r>
      <w:r w:rsidR="009D6F7F">
        <w:rPr>
          <w:rFonts w:asciiTheme="minorHAnsi" w:hAnsiTheme="minorHAnsi" w:cstheme="minorHAnsi"/>
          <w:sz w:val="20"/>
          <w:lang w:val="de-DE"/>
        </w:rPr>
        <w:t>Leitun</w:t>
      </w:r>
      <w:r w:rsidR="009D6F7F" w:rsidRPr="00117018">
        <w:rPr>
          <w:rFonts w:asciiTheme="minorHAnsi" w:hAnsiTheme="minorHAnsi" w:cstheme="minorHAnsi"/>
          <w:sz w:val="20"/>
          <w:lang w:val="de-DE"/>
        </w:rPr>
        <w:t xml:space="preserve">g </w:t>
      </w:r>
      <w:r w:rsidRPr="00117018">
        <w:rPr>
          <w:rFonts w:asciiTheme="minorHAnsi" w:hAnsiTheme="minorHAnsi" w:cstheme="minorHAnsi"/>
          <w:sz w:val="20"/>
          <w:lang w:val="de-DE"/>
        </w:rPr>
        <w:t xml:space="preserve">der </w:t>
      </w:r>
      <w:r w:rsidR="009D6F7F">
        <w:rPr>
          <w:rFonts w:asciiTheme="minorHAnsi" w:hAnsiTheme="minorHAnsi" w:cstheme="minorHAnsi"/>
          <w:sz w:val="20"/>
          <w:lang w:val="de-DE"/>
        </w:rPr>
        <w:t>Zertifizierungsstelle</w:t>
      </w:r>
      <w:r w:rsidRPr="00117018">
        <w:rPr>
          <w:rFonts w:asciiTheme="minorHAnsi" w:hAnsiTheme="minorHAnsi" w:cstheme="minorHAnsi"/>
          <w:sz w:val="20"/>
          <w:lang w:val="de-DE"/>
        </w:rPr>
        <w:t xml:space="preserve"> </w:t>
      </w:r>
      <w:r w:rsidR="009D6F7F">
        <w:rPr>
          <w:rFonts w:asciiTheme="minorHAnsi" w:hAnsiTheme="minorHAnsi" w:cstheme="minorHAnsi"/>
          <w:sz w:val="20"/>
          <w:lang w:val="de-DE"/>
        </w:rPr>
        <w:t>bewertet</w:t>
      </w:r>
      <w:r w:rsidRPr="00117018">
        <w:rPr>
          <w:rFonts w:asciiTheme="minorHAnsi" w:hAnsiTheme="minorHAnsi" w:cstheme="minorHAnsi"/>
          <w:sz w:val="20"/>
          <w:lang w:val="de-DE"/>
        </w:rPr>
        <w:t xml:space="preserve"> die Evaluierung der Verifizierer. </w:t>
      </w:r>
    </w:p>
    <w:p w14:paraId="5F4ADC13" w14:textId="77777777" w:rsidR="001F6838" w:rsidRDefault="00E852AF" w:rsidP="001F6838">
      <w:pPr>
        <w:rPr>
          <w:rFonts w:asciiTheme="minorHAnsi" w:hAnsiTheme="minorHAnsi" w:cstheme="minorHAnsi"/>
          <w:sz w:val="20"/>
          <w:lang w:val="de-DE"/>
        </w:rPr>
      </w:pPr>
      <w:r w:rsidRPr="00117018">
        <w:rPr>
          <w:rFonts w:asciiTheme="minorHAnsi" w:hAnsiTheme="minorHAnsi" w:cstheme="minorHAnsi"/>
          <w:sz w:val="20"/>
          <w:lang w:val="de-DE"/>
        </w:rPr>
        <w:t>Wenn die Bau EPD GmbH aufgrund des Verifizierungsberichts</w:t>
      </w:r>
      <w:r w:rsidR="004970BC" w:rsidRPr="00117018">
        <w:rPr>
          <w:rFonts w:asciiTheme="minorHAnsi" w:hAnsiTheme="minorHAnsi" w:cstheme="minorHAnsi"/>
          <w:sz w:val="20"/>
          <w:lang w:val="de-DE"/>
        </w:rPr>
        <w:t xml:space="preserve"> oder sonstigen Anmerkungen oder relevanten Informationen</w:t>
      </w:r>
      <w:r w:rsidRPr="00117018">
        <w:rPr>
          <w:rFonts w:asciiTheme="minorHAnsi" w:hAnsiTheme="minorHAnsi" w:cstheme="minorHAnsi"/>
          <w:sz w:val="20"/>
          <w:lang w:val="de-DE"/>
        </w:rPr>
        <w:t xml:space="preserve"> feststellt, dass die Daten, die in der Typ III Umweltdeklaration veröffentlicht werden sollen, fehlerhaft oder unzureichend sind, wird die Deklaration nicht veröffentlicht.</w:t>
      </w:r>
      <w:r w:rsidR="004970BC" w:rsidRPr="00117018">
        <w:rPr>
          <w:rFonts w:asciiTheme="minorHAnsi" w:hAnsiTheme="minorHAnsi" w:cstheme="minorHAnsi"/>
          <w:sz w:val="20"/>
          <w:lang w:val="de-DE"/>
        </w:rPr>
        <w:t xml:space="preserve"> </w:t>
      </w:r>
    </w:p>
    <w:p w14:paraId="500F2B08" w14:textId="77777777" w:rsidR="001F6838" w:rsidRDefault="001F6838" w:rsidP="001F6838">
      <w:pPr>
        <w:rPr>
          <w:rFonts w:asciiTheme="minorHAnsi" w:hAnsiTheme="minorHAnsi" w:cstheme="minorHAnsi"/>
          <w:sz w:val="20"/>
          <w:lang w:val="de-DE"/>
        </w:rPr>
      </w:pPr>
    </w:p>
    <w:p w14:paraId="576A0EED" w14:textId="5F99AFD8" w:rsidR="001F6838" w:rsidRPr="00071EBB" w:rsidRDefault="004970BC" w:rsidP="001F6838">
      <w:pPr>
        <w:rPr>
          <w:rFonts w:asciiTheme="minorHAnsi" w:hAnsiTheme="minorHAnsi" w:cstheme="minorHAnsi"/>
          <w:sz w:val="20"/>
          <w:lang w:val="de-DE"/>
        </w:rPr>
      </w:pPr>
      <w:r w:rsidRPr="00117018">
        <w:rPr>
          <w:rFonts w:asciiTheme="minorHAnsi" w:hAnsiTheme="minorHAnsi" w:cstheme="minorHAnsi"/>
          <w:sz w:val="20"/>
          <w:lang w:val="de-DE"/>
        </w:rPr>
        <w:t>Die Entscheidung über die Ausstellung der Deklaration obliegt allein der Bau EPD GmbH.</w:t>
      </w:r>
      <w:r w:rsidR="001F6838">
        <w:rPr>
          <w:rFonts w:asciiTheme="minorHAnsi" w:hAnsiTheme="minorHAnsi" w:cstheme="minorHAnsi"/>
          <w:sz w:val="20"/>
          <w:lang w:val="de-DE"/>
        </w:rPr>
        <w:t xml:space="preserve"> </w:t>
      </w:r>
      <w:bookmarkStart w:id="49" w:name="_Hlk95121403"/>
      <w:r w:rsidR="001F6838" w:rsidRPr="00071EBB">
        <w:rPr>
          <w:rFonts w:asciiTheme="minorHAnsi" w:hAnsiTheme="minorHAnsi" w:cstheme="minorHAnsi"/>
          <w:sz w:val="20"/>
          <w:lang w:val="de-DE"/>
        </w:rPr>
        <w:t xml:space="preserve">Die Eigentumsrechte an der Deklaration verbleiben bei der Bau EPD GmbH. Die Deklarationsbescheinigung wird dem Kunden verliehen und kann </w:t>
      </w:r>
      <w:r w:rsidR="001E51F1">
        <w:rPr>
          <w:rFonts w:asciiTheme="minorHAnsi" w:hAnsiTheme="minorHAnsi" w:cstheme="minorHAnsi"/>
          <w:sz w:val="20"/>
          <w:lang w:val="de-DE"/>
        </w:rPr>
        <w:lastRenderedPageBreak/>
        <w:t xml:space="preserve">dem Deklarationsinhaber </w:t>
      </w:r>
      <w:r w:rsidR="001F6838" w:rsidRPr="00071EBB">
        <w:rPr>
          <w:rFonts w:asciiTheme="minorHAnsi" w:hAnsiTheme="minorHAnsi" w:cstheme="minorHAnsi"/>
          <w:sz w:val="20"/>
          <w:lang w:val="de-DE"/>
        </w:rPr>
        <w:t xml:space="preserve">bei Verstößen gegen die vertraglich vereinbarten Regeln und Pflichten, die sich aus dem </w:t>
      </w:r>
      <w:r w:rsidR="002549D2">
        <w:rPr>
          <w:rFonts w:asciiTheme="minorHAnsi" w:hAnsiTheme="minorHAnsi" w:cstheme="minorHAnsi"/>
          <w:sz w:val="20"/>
          <w:lang w:val="de-DE"/>
        </w:rPr>
        <w:t>MS HB</w:t>
      </w:r>
      <w:r w:rsidR="001F6838" w:rsidRPr="00071EBB">
        <w:rPr>
          <w:rFonts w:asciiTheme="minorHAnsi" w:hAnsiTheme="minorHAnsi" w:cstheme="minorHAnsi"/>
          <w:sz w:val="20"/>
          <w:lang w:val="de-DE"/>
        </w:rPr>
        <w:t xml:space="preserve"> und seinen mitgeltenden Dokumenten ergeben, zurückgezogen werden.</w:t>
      </w:r>
    </w:p>
    <w:bookmarkEnd w:id="49"/>
    <w:p w14:paraId="2D7FC9EF" w14:textId="77777777" w:rsidR="001F6838" w:rsidRDefault="001F6838" w:rsidP="004970BC">
      <w:pPr>
        <w:overflowPunct/>
        <w:autoSpaceDE/>
        <w:autoSpaceDN/>
        <w:adjustRightInd/>
        <w:spacing w:after="200" w:line="276" w:lineRule="auto"/>
        <w:jc w:val="left"/>
        <w:textAlignment w:val="auto"/>
        <w:rPr>
          <w:rFonts w:asciiTheme="minorHAnsi" w:hAnsiTheme="minorHAnsi" w:cstheme="minorHAnsi"/>
          <w:sz w:val="20"/>
          <w:lang w:val="de-DE"/>
        </w:rPr>
      </w:pPr>
    </w:p>
    <w:p w14:paraId="65FF3ED3" w14:textId="6FA1E0FA" w:rsidR="00E852AF"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Die Entscheidung über eine Veröffentlichung innerhalb des Gültigkeitszeitraumes trägt der </w:t>
      </w:r>
      <w:r w:rsidR="00417F25">
        <w:rPr>
          <w:rFonts w:asciiTheme="minorHAnsi" w:hAnsiTheme="minorHAnsi" w:cstheme="minorHAnsi"/>
          <w:sz w:val="20"/>
          <w:lang w:val="de-DE"/>
        </w:rPr>
        <w:t>Deklarationsinhaber (</w:t>
      </w:r>
      <w:r w:rsidRPr="00117018">
        <w:rPr>
          <w:rFonts w:asciiTheme="minorHAnsi" w:hAnsiTheme="minorHAnsi" w:cstheme="minorHAnsi"/>
          <w:sz w:val="20"/>
          <w:lang w:val="de-DE"/>
        </w:rPr>
        <w:t>Kunde</w:t>
      </w:r>
      <w:r w:rsidR="00417F25">
        <w:rPr>
          <w:rFonts w:asciiTheme="minorHAnsi" w:hAnsiTheme="minorHAnsi" w:cstheme="minorHAnsi"/>
          <w:sz w:val="20"/>
          <w:lang w:val="de-DE"/>
        </w:rPr>
        <w:t>)</w:t>
      </w:r>
      <w:r w:rsidRPr="00117018">
        <w:rPr>
          <w:rFonts w:asciiTheme="minorHAnsi" w:hAnsiTheme="minorHAnsi" w:cstheme="minorHAnsi"/>
          <w:sz w:val="20"/>
          <w:lang w:val="de-DE"/>
        </w:rPr>
        <w:t>.</w:t>
      </w:r>
    </w:p>
    <w:p w14:paraId="3439A8B2" w14:textId="1F017D1F" w:rsidR="00992F2C" w:rsidRPr="00992F2C" w:rsidRDefault="00992F2C" w:rsidP="004970BC">
      <w:pPr>
        <w:overflowPunct/>
        <w:autoSpaceDE/>
        <w:autoSpaceDN/>
        <w:adjustRightInd/>
        <w:spacing w:after="200" w:line="276" w:lineRule="auto"/>
        <w:jc w:val="left"/>
        <w:textAlignment w:val="auto"/>
        <w:rPr>
          <w:rFonts w:asciiTheme="minorHAnsi" w:hAnsiTheme="minorHAnsi" w:cstheme="minorHAnsi"/>
          <w:sz w:val="20"/>
          <w:lang w:val="de-DE"/>
        </w:rPr>
      </w:pPr>
      <w:r>
        <w:rPr>
          <w:rFonts w:asciiTheme="minorHAnsi" w:hAnsiTheme="minorHAnsi" w:cstheme="minorHAnsi"/>
          <w:sz w:val="20"/>
          <w:lang w:val="de-DE"/>
        </w:rPr>
        <w:t xml:space="preserve">Eine detaillierte Beschreibung des Prozessablaufes findet sich in </w:t>
      </w:r>
      <w:r w:rsidRPr="00992F2C">
        <w:rPr>
          <w:rFonts w:asciiTheme="minorHAnsi" w:hAnsiTheme="minorHAnsi" w:cstheme="minorHAnsi"/>
          <w:sz w:val="20"/>
          <w:lang w:val="de-DE"/>
        </w:rPr>
        <w:t>BAU EPD M-Dokument 26-Konformitätsbewertungsprogramm EPDs-Prozessablauf</w:t>
      </w:r>
      <w:r>
        <w:rPr>
          <w:rFonts w:asciiTheme="minorHAnsi" w:hAnsiTheme="minorHAnsi" w:cstheme="minorHAnsi"/>
          <w:sz w:val="20"/>
          <w:lang w:val="de-DE"/>
        </w:rPr>
        <w:t>.</w:t>
      </w:r>
    </w:p>
    <w:p w14:paraId="0FE86415" w14:textId="77777777" w:rsidR="00E852AF" w:rsidRPr="00117018" w:rsidRDefault="00E852AF" w:rsidP="00E852AF">
      <w:pPr>
        <w:rPr>
          <w:rFonts w:asciiTheme="minorHAnsi" w:hAnsiTheme="minorHAnsi" w:cstheme="minorHAnsi"/>
          <w:sz w:val="20"/>
        </w:rPr>
      </w:pPr>
    </w:p>
    <w:p w14:paraId="61543BB7" w14:textId="77777777" w:rsidR="00E852AF" w:rsidRPr="00992F2C" w:rsidRDefault="00E852AF" w:rsidP="00E852AF">
      <w:pPr>
        <w:rPr>
          <w:rFonts w:asciiTheme="minorHAnsi" w:hAnsiTheme="minorHAnsi" w:cstheme="minorHAnsi"/>
          <w:b/>
          <w:i/>
          <w:iCs/>
          <w:sz w:val="20"/>
        </w:rPr>
      </w:pPr>
      <w:r w:rsidRPr="00992F2C">
        <w:rPr>
          <w:rFonts w:asciiTheme="minorHAnsi" w:hAnsiTheme="minorHAnsi" w:cstheme="minorHAnsi"/>
          <w:b/>
          <w:i/>
          <w:iCs/>
          <w:sz w:val="20"/>
        </w:rPr>
        <w:t>Mitgeltende Dokumente:</w:t>
      </w:r>
    </w:p>
    <w:p w14:paraId="600272C1" w14:textId="7A897B7E" w:rsidR="00C141CD" w:rsidRPr="00992F2C" w:rsidRDefault="00C141CD" w:rsidP="00C141CD">
      <w:pPr>
        <w:rPr>
          <w:rFonts w:asciiTheme="minorHAnsi" w:hAnsiTheme="minorHAnsi" w:cstheme="minorHAnsi"/>
          <w:i/>
          <w:iCs/>
          <w:sz w:val="20"/>
        </w:rPr>
      </w:pPr>
      <w:r w:rsidRPr="00992F2C">
        <w:rPr>
          <w:rFonts w:asciiTheme="minorHAnsi" w:hAnsiTheme="minorHAnsi" w:cstheme="minorHAnsi"/>
          <w:i/>
          <w:iCs/>
          <w:sz w:val="20"/>
        </w:rPr>
        <w:t xml:space="preserve">BAU EPD M-Dokument 19-Vorlage Verifizierungsbericht inkl. Checkliste für Verifizierung </w:t>
      </w:r>
    </w:p>
    <w:p w14:paraId="04AA6ADE" w14:textId="74F11C5B" w:rsidR="001F2C8F" w:rsidRPr="00992F2C" w:rsidRDefault="001F2C8F" w:rsidP="001F2C8F">
      <w:pPr>
        <w:rPr>
          <w:rFonts w:asciiTheme="minorHAnsi" w:hAnsiTheme="minorHAnsi" w:cstheme="minorHAnsi"/>
          <w:i/>
          <w:iCs/>
          <w:sz w:val="20"/>
        </w:rPr>
      </w:pPr>
      <w:bookmarkStart w:id="50" w:name="_Hlk95121800"/>
      <w:r w:rsidRPr="00992F2C">
        <w:rPr>
          <w:rFonts w:asciiTheme="minorHAnsi" w:hAnsiTheme="minorHAnsi" w:cstheme="minorHAnsi"/>
          <w:i/>
          <w:iCs/>
          <w:sz w:val="20"/>
        </w:rPr>
        <w:t>BAU EPD M-</w:t>
      </w:r>
      <w:r w:rsidRPr="00992F2C">
        <w:rPr>
          <w:rFonts w:asciiTheme="minorHAnsi" w:hAnsiTheme="minorHAnsi" w:cstheme="minorHAnsi"/>
          <w:i/>
          <w:iCs/>
          <w:sz w:val="20"/>
          <w:lang w:val="de-DE"/>
        </w:rPr>
        <w:t>Dokument</w:t>
      </w:r>
      <w:r w:rsidRPr="00992F2C">
        <w:rPr>
          <w:rFonts w:asciiTheme="minorHAnsi" w:hAnsiTheme="minorHAnsi" w:cstheme="minorHAnsi"/>
          <w:i/>
          <w:iCs/>
          <w:sz w:val="20"/>
        </w:rPr>
        <w:t xml:space="preserve"> 19a: Vorlage Verifizierungsbericht Zusatzkommentare</w:t>
      </w:r>
    </w:p>
    <w:p w14:paraId="74714CAA" w14:textId="77D1E97D" w:rsidR="00E852AF" w:rsidRDefault="00992F2C" w:rsidP="00E852AF">
      <w:pPr>
        <w:rPr>
          <w:rFonts w:asciiTheme="minorHAnsi" w:hAnsiTheme="minorHAnsi" w:cstheme="minorHAnsi"/>
          <w:i/>
          <w:iCs/>
          <w:sz w:val="20"/>
          <w:lang w:val="de-DE"/>
        </w:rPr>
      </w:pPr>
      <w:r w:rsidRPr="00992F2C">
        <w:rPr>
          <w:rFonts w:asciiTheme="minorHAnsi" w:hAnsiTheme="minorHAnsi" w:cstheme="minorHAnsi"/>
          <w:i/>
          <w:iCs/>
          <w:sz w:val="20"/>
          <w:lang w:val="de-DE"/>
        </w:rPr>
        <w:t>BAU EPD M-Dokument 26-Konformitätsbewertungsprogramm EPDs-Prozessablauf</w:t>
      </w:r>
    </w:p>
    <w:p w14:paraId="4AF75812" w14:textId="77777777" w:rsidR="007C6B40" w:rsidRDefault="007C6B40" w:rsidP="00E852AF">
      <w:pPr>
        <w:rPr>
          <w:rFonts w:asciiTheme="minorHAnsi" w:hAnsiTheme="minorHAnsi" w:cstheme="minorHAnsi"/>
          <w:i/>
          <w:iCs/>
          <w:sz w:val="20"/>
          <w:lang w:val="de-DE"/>
        </w:rPr>
      </w:pPr>
    </w:p>
    <w:p w14:paraId="1930C8A8" w14:textId="77777777" w:rsidR="000E7F1C" w:rsidRDefault="000E7F1C" w:rsidP="00E852AF">
      <w:pPr>
        <w:rPr>
          <w:rFonts w:asciiTheme="minorHAnsi" w:hAnsiTheme="minorHAnsi" w:cstheme="minorHAnsi"/>
          <w:i/>
          <w:iCs/>
          <w:sz w:val="20"/>
          <w:lang w:val="de-DE"/>
        </w:rPr>
      </w:pPr>
    </w:p>
    <w:p w14:paraId="0BD7A258" w14:textId="77777777" w:rsidR="000E7F1C" w:rsidRPr="00B8683D" w:rsidRDefault="000E7F1C" w:rsidP="00E852AF">
      <w:pPr>
        <w:rPr>
          <w:rFonts w:asciiTheme="minorHAnsi" w:hAnsiTheme="minorHAnsi" w:cstheme="minorHAnsi"/>
          <w:i/>
          <w:iCs/>
          <w:sz w:val="20"/>
          <w:lang w:val="de-DE"/>
        </w:rPr>
      </w:pPr>
    </w:p>
    <w:p w14:paraId="458C7DBE" w14:textId="77777777" w:rsidR="00E852AF" w:rsidRPr="00117018" w:rsidRDefault="00E852AF" w:rsidP="00071EBB">
      <w:pPr>
        <w:pStyle w:val="berschrift3"/>
      </w:pPr>
      <w:bookmarkStart w:id="51" w:name="_Toc306200693"/>
      <w:bookmarkStart w:id="52" w:name="_Toc191460263"/>
      <w:bookmarkEnd w:id="50"/>
      <w:r w:rsidRPr="00117018">
        <w:t>Gültigkeit der Umweltdeklaration</w:t>
      </w:r>
      <w:bookmarkEnd w:id="51"/>
      <w:bookmarkEnd w:id="52"/>
    </w:p>
    <w:p w14:paraId="39C0C18F" w14:textId="77777777" w:rsidR="00E852AF" w:rsidRPr="00117018" w:rsidRDefault="00E852AF" w:rsidP="00E852AF">
      <w:pPr>
        <w:rPr>
          <w:rFonts w:asciiTheme="minorHAnsi" w:hAnsiTheme="minorHAnsi" w:cstheme="minorHAnsi"/>
          <w:sz w:val="20"/>
          <w:lang w:val="de-DE"/>
        </w:rPr>
      </w:pPr>
    </w:p>
    <w:p w14:paraId="3659A5C6" w14:textId="77777777" w:rsidR="00026D76" w:rsidRDefault="00E852AF" w:rsidP="00E852AF">
      <w:pPr>
        <w:rPr>
          <w:rFonts w:asciiTheme="minorHAnsi" w:hAnsiTheme="minorHAnsi" w:cstheme="minorHAnsi"/>
          <w:sz w:val="20"/>
          <w:lang w:val="de-DE"/>
        </w:rPr>
      </w:pPr>
      <w:bookmarkStart w:id="53" w:name="_Hlk95122217"/>
      <w:r w:rsidRPr="00117018">
        <w:rPr>
          <w:rFonts w:asciiTheme="minorHAnsi" w:hAnsiTheme="minorHAnsi" w:cstheme="minorHAnsi"/>
          <w:sz w:val="20"/>
          <w:lang w:val="de-DE"/>
        </w:rPr>
        <w:t>Gemäß EN 15804, Punkt 9 ist die EPD ab dem Ausgabedatum 5 Jahre gültig, danach muss sie überprüft und neu verifiziert werden. Sie muss nur so</w:t>
      </w:r>
      <w:r w:rsidR="000F4574">
        <w:rPr>
          <w:rFonts w:asciiTheme="minorHAnsi" w:hAnsiTheme="minorHAnsi" w:cstheme="minorHAnsi"/>
          <w:sz w:val="20"/>
          <w:lang w:val="de-DE"/>
        </w:rPr>
        <w:t xml:space="preserve"> </w:t>
      </w:r>
      <w:r w:rsidRPr="00117018">
        <w:rPr>
          <w:rFonts w:asciiTheme="minorHAnsi" w:hAnsiTheme="minorHAnsi" w:cstheme="minorHAnsi"/>
          <w:sz w:val="20"/>
          <w:lang w:val="de-DE"/>
        </w:rPr>
        <w:t xml:space="preserve">weit aktualisiert und neu bewertet werden, wie es nötig ist, um technologische Veränderungen oder andere Umstände, die Inhalt und Genauigkeit der EPD verändern, zu berücksichtigen. </w:t>
      </w:r>
    </w:p>
    <w:p w14:paraId="31F62C8B" w14:textId="77777777"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Verlängerung:</w:t>
      </w:r>
    </w:p>
    <w:p w14:paraId="57D8498B" w14:textId="1205F853" w:rsidR="00026D76" w:rsidRDefault="00E852AF" w:rsidP="00E852AF">
      <w:pPr>
        <w:rPr>
          <w:rFonts w:asciiTheme="minorHAnsi" w:hAnsiTheme="minorHAnsi" w:cstheme="minorHAnsi"/>
          <w:sz w:val="20"/>
          <w:lang w:val="de-DE"/>
        </w:rPr>
      </w:pPr>
      <w:bookmarkStart w:id="54" w:name="_Hlk146117079"/>
      <w:r w:rsidRPr="00117018">
        <w:rPr>
          <w:rFonts w:asciiTheme="minorHAnsi" w:hAnsiTheme="minorHAnsi" w:cstheme="minorHAnsi"/>
          <w:sz w:val="20"/>
          <w:lang w:val="de-DE"/>
        </w:rPr>
        <w:t xml:space="preserve">Die EPD muss nach 5 Jahren nicht neu berechnet werden, wenn sich die zugrundeliegenden Daten nicht signifikant verändert haben. </w:t>
      </w:r>
      <w:r w:rsidR="00026D76">
        <w:rPr>
          <w:rFonts w:asciiTheme="minorHAnsi" w:hAnsiTheme="minorHAnsi" w:cstheme="minorHAnsi"/>
          <w:sz w:val="20"/>
          <w:lang w:val="de-DE"/>
        </w:rPr>
        <w:t>Sachbilanzdaten können tw. aus früheren Perioden noch repräsentativ sein.</w:t>
      </w:r>
      <w:r w:rsidR="00231A4C">
        <w:rPr>
          <w:rFonts w:asciiTheme="minorHAnsi" w:hAnsiTheme="minorHAnsi" w:cstheme="minorHAnsi"/>
          <w:sz w:val="20"/>
          <w:lang w:val="de-DE"/>
        </w:rPr>
        <w:t xml:space="preserve"> Es verändert sich nur das Gültigkeitsdatum, nicht jedoch die Ergebnisse.</w:t>
      </w:r>
    </w:p>
    <w:p w14:paraId="1E6B199D" w14:textId="77777777"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 xml:space="preserve">Neuausstellung: </w:t>
      </w:r>
    </w:p>
    <w:p w14:paraId="3C58F20E" w14:textId="1CE63E40"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Die EPD muss neu berechnet werden, zugrundeliegende Daten oder Berechnungsregeln haben sich signifikant verändert. Es müssen aktuelle Sachbilanzdaten erhoben werden. Die Neuausstellung kann vorzeitig auf Wunsch des Herstellers erfolgen.</w:t>
      </w:r>
      <w:r w:rsidR="00231A4C">
        <w:rPr>
          <w:rFonts w:asciiTheme="minorHAnsi" w:hAnsiTheme="minorHAnsi" w:cstheme="minorHAnsi"/>
          <w:sz w:val="20"/>
          <w:lang w:val="de-DE"/>
        </w:rPr>
        <w:t xml:space="preserve"> Es verändern sich Gültigkeitsdatum und Ergebnisse.</w:t>
      </w:r>
    </w:p>
    <w:p w14:paraId="27D0B2AC" w14:textId="77777777" w:rsidR="00026D76" w:rsidRDefault="00026D76" w:rsidP="00E852AF">
      <w:pPr>
        <w:rPr>
          <w:rFonts w:asciiTheme="minorHAnsi" w:hAnsiTheme="minorHAnsi" w:cstheme="minorHAnsi"/>
          <w:sz w:val="20"/>
          <w:lang w:val="de-DE"/>
        </w:rPr>
      </w:pPr>
    </w:p>
    <w:p w14:paraId="22153C04" w14:textId="2F7C6B37"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Nach 5 Jahren müssen entweder Nachweise erbracht werden, dass eine Verlängerung sinnvoll und repräsentativ ist oder eine Neuausstellung beantragt werden.</w:t>
      </w:r>
    </w:p>
    <w:bookmarkEnd w:id="54"/>
    <w:p w14:paraId="3BBBF918" w14:textId="77777777" w:rsidR="00026D76" w:rsidRDefault="00026D76" w:rsidP="00E852AF">
      <w:pPr>
        <w:rPr>
          <w:rFonts w:asciiTheme="minorHAnsi" w:hAnsiTheme="minorHAnsi" w:cstheme="minorHAnsi"/>
          <w:sz w:val="20"/>
          <w:lang w:val="de-DE"/>
        </w:rPr>
      </w:pPr>
    </w:p>
    <w:p w14:paraId="32CE5521" w14:textId="68450EE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Nach längstens 10 Jahren ist eine Neuerstellung der EPD erforderlich.</w:t>
      </w:r>
    </w:p>
    <w:p w14:paraId="30A4A616" w14:textId="77777777" w:rsidR="00E852AF" w:rsidRPr="00117018" w:rsidRDefault="00E852AF" w:rsidP="00E852AF">
      <w:pPr>
        <w:rPr>
          <w:rFonts w:asciiTheme="minorHAnsi" w:hAnsiTheme="minorHAnsi" w:cstheme="minorHAnsi"/>
          <w:sz w:val="20"/>
          <w:lang w:val="de-DE"/>
        </w:rPr>
      </w:pPr>
    </w:p>
    <w:p w14:paraId="585BBDF3" w14:textId="05F5C204" w:rsidR="00BB10BF" w:rsidRDefault="00BB10BF" w:rsidP="00BB10BF">
      <w:pPr>
        <w:rPr>
          <w:rFonts w:asciiTheme="minorHAnsi" w:hAnsiTheme="minorHAnsi" w:cstheme="minorHAnsi"/>
          <w:sz w:val="20"/>
          <w:u w:val="single"/>
          <w:lang w:val="de-DE"/>
        </w:rPr>
      </w:pPr>
      <w:r w:rsidRPr="00992F2C">
        <w:rPr>
          <w:rFonts w:asciiTheme="minorHAnsi" w:hAnsiTheme="minorHAnsi" w:cstheme="minorHAnsi"/>
          <w:sz w:val="20"/>
          <w:u w:val="single"/>
          <w:lang w:val="de-DE"/>
        </w:rPr>
        <w:t>Umgang mit Änderungen, die sich auf die Zertifizierung auswirken:</w:t>
      </w:r>
    </w:p>
    <w:p w14:paraId="4020BE63" w14:textId="77777777" w:rsidR="007C6B40" w:rsidRPr="00992F2C" w:rsidRDefault="007C6B40" w:rsidP="00BB10BF">
      <w:pPr>
        <w:rPr>
          <w:rFonts w:asciiTheme="minorHAnsi" w:hAnsiTheme="minorHAnsi" w:cstheme="minorHAnsi"/>
          <w:sz w:val="20"/>
          <w:u w:val="single"/>
          <w:lang w:val="de-DE"/>
        </w:rPr>
      </w:pPr>
    </w:p>
    <w:p w14:paraId="5292FDE6" w14:textId="5869572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Vorgabe gemäß Punkt 9 der EN 15804: Eine hinsichtlich einer Mitteilungserfordernis zumutbare Änderung der Umweltwirkung eines Produktes, die dem Programmbetreiber mitgeteilt werden muss, beträgt ± 10 % für jeweils jeden der deklarierten Parameter der EPD. Solch eine Veränderung kann eine verpflichtende Aktualisierung der EPD, auch vor Ablauf der 5-Jahresfrist, nach sich ziehen. </w:t>
      </w:r>
    </w:p>
    <w:p w14:paraId="5C4090F0" w14:textId="77777777" w:rsidR="007C6B40" w:rsidRPr="00992F2C" w:rsidRDefault="007C6B40" w:rsidP="00BB10BF">
      <w:pPr>
        <w:rPr>
          <w:rFonts w:asciiTheme="minorHAnsi" w:hAnsiTheme="minorHAnsi" w:cstheme="minorHAnsi"/>
          <w:sz w:val="20"/>
          <w:lang w:val="de-DE"/>
        </w:rPr>
      </w:pPr>
    </w:p>
    <w:p w14:paraId="6C234C99" w14:textId="34051C0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Beispiele von Änderungen, die sich aus der Sphäre des Herstellers ergeben können: </w:t>
      </w:r>
    </w:p>
    <w:p w14:paraId="431043E1" w14:textId="77777777" w:rsidR="007C6B40" w:rsidRPr="00992F2C" w:rsidRDefault="007C6B40" w:rsidP="00BB10BF">
      <w:pPr>
        <w:rPr>
          <w:rFonts w:asciiTheme="minorHAnsi" w:hAnsiTheme="minorHAnsi" w:cstheme="minorHAnsi"/>
          <w:sz w:val="20"/>
          <w:lang w:val="de-DE"/>
        </w:rPr>
      </w:pPr>
    </w:p>
    <w:p w14:paraId="213E86F0" w14:textId="77777777" w:rsidR="00BB10BF" w:rsidRPr="00992F2C" w:rsidRDefault="00BB10BF">
      <w:pPr>
        <w:pStyle w:val="Listenabsatz"/>
        <w:numPr>
          <w:ilvl w:val="0"/>
          <w:numId w:val="3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 xml:space="preserve">Energiebezug (Strom, Gas, Treibstoff), wenn sich Verträge mit Energiebereitstellern innerhalb der Gültigkeitsperiode der EPD ändern; es ist ein jährlicher Nachweis für den Strombezug bei Anwendung des </w:t>
      </w:r>
      <w:r w:rsidRPr="00992F2C">
        <w:rPr>
          <w:rFonts w:asciiTheme="minorHAnsi" w:hAnsiTheme="minorHAnsi" w:cstheme="minorHAnsi"/>
          <w:sz w:val="20"/>
          <w:lang w:val="de-DE"/>
        </w:rPr>
        <w:lastRenderedPageBreak/>
        <w:t>Market Based Approach notwendig (Einrechnung tatsächlich bezogener Strom-Mixes anstelle des Landesdurchschnittsmixes),</w:t>
      </w:r>
    </w:p>
    <w:p w14:paraId="76CB7AAD" w14:textId="77777777" w:rsidR="00BB10BF" w:rsidRPr="00992F2C" w:rsidRDefault="00BB10BF">
      <w:pPr>
        <w:pStyle w:val="Listenabsatz"/>
        <w:numPr>
          <w:ilvl w:val="0"/>
          <w:numId w:val="3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 xml:space="preserve">Geänderte Herstellungsprozesse, neue Anlagen, </w:t>
      </w:r>
    </w:p>
    <w:p w14:paraId="772E48B6" w14:textId="77777777" w:rsidR="00BB10BF" w:rsidRPr="00992F2C" w:rsidRDefault="00BB10BF">
      <w:pPr>
        <w:pStyle w:val="Listenabsatz"/>
        <w:numPr>
          <w:ilvl w:val="0"/>
          <w:numId w:val="3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Verwendung von anderen Rohstoffzusammensetzungen</w:t>
      </w:r>
    </w:p>
    <w:p w14:paraId="45A876B6" w14:textId="77777777" w:rsidR="00BB10BF" w:rsidRPr="00992F2C" w:rsidRDefault="00BB10BF">
      <w:pPr>
        <w:pStyle w:val="Listenabsatz"/>
        <w:numPr>
          <w:ilvl w:val="0"/>
          <w:numId w:val="3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Produktion in anderen/zusätzlichen Werken</w:t>
      </w:r>
    </w:p>
    <w:p w14:paraId="6ADF030D" w14:textId="115B29C2" w:rsidR="00BB10BF" w:rsidRPr="00992F2C" w:rsidRDefault="00BB10BF">
      <w:pPr>
        <w:pStyle w:val="Listenabsatz"/>
        <w:numPr>
          <w:ilvl w:val="0"/>
          <w:numId w:val="3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neue Absatzmärkte mit signifikant längeren Transportszenarien</w:t>
      </w:r>
    </w:p>
    <w:p w14:paraId="6DE6F3F3" w14:textId="678E5343" w:rsidR="00BB10BF" w:rsidRDefault="00BB10BF" w:rsidP="00BB10BF">
      <w:pPr>
        <w:rPr>
          <w:rFonts w:asciiTheme="minorHAnsi" w:hAnsiTheme="minorHAnsi" w:cstheme="minorHAnsi"/>
          <w:sz w:val="20"/>
          <w:lang w:val="de-DE"/>
        </w:rPr>
      </w:pPr>
      <w:bookmarkStart w:id="55" w:name="_Hlk94632526"/>
      <w:r w:rsidRPr="00992F2C">
        <w:rPr>
          <w:rFonts w:asciiTheme="minorHAnsi" w:hAnsiTheme="minorHAnsi" w:cstheme="minorHAnsi"/>
          <w:sz w:val="20"/>
          <w:lang w:val="de-DE"/>
        </w:rPr>
        <w:t>Änderungen, die nicht aus der Sphäre des Deklarationsinhabers resultieren (Änderungen der Normen EN 15804, ISO 21930 bzw. ISO 14045 oder nachgeordneten PKR-Dokumenten) werden dem Kunden von der Bau EPD GmbH mitgeteilt, sobald die Regelwerke veröffentlicht sind. Eine Neuausstellung ist in diesem Fall erst nach Ablauf der Gültigkeitsperiode von 5 Jahren notwendig.</w:t>
      </w:r>
    </w:p>
    <w:p w14:paraId="5A1D2A93" w14:textId="77777777" w:rsidR="00DB1718" w:rsidRPr="00992F2C" w:rsidRDefault="00DB1718" w:rsidP="00BB10BF">
      <w:pPr>
        <w:rPr>
          <w:rFonts w:asciiTheme="minorHAnsi" w:hAnsiTheme="minorHAnsi" w:cstheme="minorHAnsi"/>
          <w:sz w:val="20"/>
          <w:lang w:val="de-DE"/>
        </w:rPr>
      </w:pPr>
    </w:p>
    <w:bookmarkEnd w:id="55"/>
    <w:p w14:paraId="6C23892A" w14:textId="77777777" w:rsidR="00E852AF" w:rsidRPr="00117018" w:rsidRDefault="00E852AF" w:rsidP="00E852AF">
      <w:pPr>
        <w:rPr>
          <w:rFonts w:asciiTheme="minorHAnsi" w:hAnsiTheme="minorHAnsi" w:cstheme="minorHAnsi"/>
          <w:sz w:val="20"/>
          <w:lang w:val="de-DE"/>
        </w:rPr>
      </w:pPr>
    </w:p>
    <w:p w14:paraId="26D6F8CC" w14:textId="77777777" w:rsidR="00560E3C" w:rsidRDefault="00560E3C">
      <w:pPr>
        <w:overflowPunct/>
        <w:autoSpaceDE/>
        <w:autoSpaceDN/>
        <w:adjustRightInd/>
        <w:spacing w:after="200" w:line="276" w:lineRule="auto"/>
        <w:jc w:val="left"/>
        <w:textAlignment w:val="auto"/>
        <w:rPr>
          <w:rFonts w:asciiTheme="minorHAnsi" w:eastAsiaTheme="majorEastAsia" w:hAnsiTheme="minorHAnsi" w:cstheme="minorHAnsi"/>
          <w:bCs/>
          <w:color w:val="17365D" w:themeColor="text2" w:themeShade="BF"/>
          <w:sz w:val="20"/>
        </w:rPr>
      </w:pPr>
      <w:bookmarkStart w:id="56" w:name="_Toc306200697"/>
      <w:r>
        <w:br w:type="page"/>
      </w:r>
    </w:p>
    <w:p w14:paraId="6E3913AF" w14:textId="6C3420B0" w:rsidR="00540CB4" w:rsidRDefault="00540CB4" w:rsidP="00540CB4">
      <w:pPr>
        <w:pStyle w:val="berschrift3"/>
      </w:pPr>
      <w:bookmarkStart w:id="57" w:name="_Toc191460264"/>
      <w:r>
        <w:lastRenderedPageBreak/>
        <w:t>Vertraulichkeit und Datenschutz</w:t>
      </w:r>
      <w:r w:rsidR="00F36DE2">
        <w:t xml:space="preserve">, Veröffentlichung von </w:t>
      </w:r>
      <w:r w:rsidR="00992F2C">
        <w:t>EPD-</w:t>
      </w:r>
      <w:r w:rsidR="00F36DE2">
        <w:t>Daten</w:t>
      </w:r>
      <w:bookmarkEnd w:id="57"/>
    </w:p>
    <w:p w14:paraId="1EB51C35" w14:textId="77777777" w:rsidR="00540CB4" w:rsidRPr="00071EBB" w:rsidRDefault="00540CB4" w:rsidP="00540CB4">
      <w:pPr>
        <w:rPr>
          <w:rFonts w:asciiTheme="minorHAnsi" w:hAnsiTheme="minorHAnsi" w:cstheme="minorHAnsi"/>
          <w:sz w:val="20"/>
          <w:lang w:val="de-DE"/>
        </w:rPr>
      </w:pPr>
    </w:p>
    <w:p w14:paraId="2507EC01" w14:textId="77777777" w:rsidR="00540CB4" w:rsidRPr="00071EBB"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Die Konformitätsbewertungsstelle verfügt über grundsätzliche Regelungen sowie rechtlich durchsetzbare Vereinbarungen zur Wahrung der Vertraulichkeit von Informationen und Daten, die im Rahmen der Zertifizierungstätigkeit gesammelt oder erstellt werden.  Dies dient dem Schutz aller interessierter Parteien.</w:t>
      </w:r>
    </w:p>
    <w:p w14:paraId="3BF5B888" w14:textId="77777777" w:rsidR="00540CB4" w:rsidRPr="00071EBB" w:rsidRDefault="00540CB4" w:rsidP="00540CB4">
      <w:pPr>
        <w:rPr>
          <w:rFonts w:asciiTheme="minorHAnsi" w:hAnsiTheme="minorHAnsi" w:cstheme="minorHAnsi"/>
          <w:sz w:val="20"/>
          <w:lang w:val="de-DE"/>
        </w:rPr>
      </w:pPr>
    </w:p>
    <w:p w14:paraId="5CB50EE6" w14:textId="663587C9" w:rsidR="00540CB4"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 xml:space="preserve">Regeln zur Vertraulichkeit finden sich für Kunden in </w:t>
      </w:r>
      <w:bookmarkStart w:id="58" w:name="_Hlk95125937"/>
      <w:r w:rsidRPr="00071EBB">
        <w:rPr>
          <w:rFonts w:asciiTheme="minorHAnsi" w:hAnsiTheme="minorHAnsi" w:cstheme="minorHAnsi"/>
          <w:sz w:val="20"/>
          <w:lang w:val="de-DE"/>
        </w:rPr>
        <w:t xml:space="preserve">BAU-EPD-M-DOKUMENT-03-Vertrag-Verifizierung-Deklaration-Teilnahme-Programm, für Verifizierer in </w:t>
      </w:r>
      <w:r w:rsidRPr="00117018">
        <w:rPr>
          <w:rFonts w:asciiTheme="minorHAnsi" w:hAnsiTheme="minorHAnsi" w:cstheme="minorHAnsi"/>
          <w:sz w:val="20"/>
          <w:lang w:val="de-DE"/>
        </w:rPr>
        <w:t xml:space="preserve">BAU EPD-M-Dokument 18: </w:t>
      </w:r>
      <w:r>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w:t>
      </w:r>
      <w:r w:rsidR="008B768E">
        <w:rPr>
          <w:rFonts w:asciiTheme="minorHAnsi" w:hAnsiTheme="minorHAnsi" w:cstheme="minorHAnsi"/>
          <w:sz w:val="20"/>
          <w:lang w:val="de-DE"/>
        </w:rPr>
        <w:t>-</w:t>
      </w:r>
      <w:r w:rsidRPr="00117018">
        <w:rPr>
          <w:rFonts w:asciiTheme="minorHAnsi" w:hAnsiTheme="minorHAnsi" w:cstheme="minorHAnsi"/>
          <w:sz w:val="20"/>
          <w:lang w:val="de-DE"/>
        </w:rPr>
        <w:t>Projekts</w:t>
      </w:r>
      <w:r>
        <w:rPr>
          <w:rFonts w:asciiTheme="minorHAnsi" w:hAnsiTheme="minorHAnsi" w:cstheme="minorHAnsi"/>
          <w:sz w:val="20"/>
          <w:lang w:val="de-DE"/>
        </w:rPr>
        <w:t xml:space="preserve"> sowie in </w:t>
      </w:r>
      <w:r w:rsidRPr="00832FAE">
        <w:rPr>
          <w:rFonts w:asciiTheme="minorHAnsi" w:hAnsiTheme="minorHAnsi" w:cstheme="minorHAnsi"/>
          <w:sz w:val="20"/>
          <w:lang w:val="de-DE"/>
        </w:rPr>
        <w:t>BAU-EPD-M-DOKUMENT-31-NDA-Geheimhaltungserklärung</w:t>
      </w:r>
      <w:r>
        <w:rPr>
          <w:rFonts w:asciiTheme="minorHAnsi" w:hAnsiTheme="minorHAnsi" w:cstheme="minorHAnsi"/>
          <w:sz w:val="20"/>
          <w:lang w:val="de-DE"/>
        </w:rPr>
        <w:t xml:space="preserve">. </w:t>
      </w:r>
      <w:bookmarkEnd w:id="58"/>
      <w:r w:rsidR="008B768E">
        <w:rPr>
          <w:rFonts w:asciiTheme="minorHAnsi" w:hAnsiTheme="minorHAnsi" w:cstheme="minorHAnsi"/>
          <w:sz w:val="20"/>
          <w:lang w:val="de-DE"/>
        </w:rPr>
        <w:t>Alternativ oder zusätzlich zu M-Dok 31 können gleichwertige Vertraulichkeitserklärungen von Drittleistern herangezogen werden.</w:t>
      </w:r>
    </w:p>
    <w:p w14:paraId="17EBBF7B" w14:textId="77777777" w:rsidR="00CE6F22" w:rsidRDefault="00CE6F22" w:rsidP="00540CB4">
      <w:pPr>
        <w:rPr>
          <w:rFonts w:asciiTheme="minorHAnsi" w:hAnsiTheme="minorHAnsi" w:cstheme="minorHAnsi"/>
          <w:sz w:val="20"/>
          <w:lang w:val="de-DE"/>
        </w:rPr>
      </w:pPr>
    </w:p>
    <w:p w14:paraId="26E3BB53" w14:textId="4E90479A" w:rsidR="00540CB4" w:rsidRDefault="00F36DE2" w:rsidP="00540CB4">
      <w:pPr>
        <w:rPr>
          <w:rFonts w:asciiTheme="minorHAnsi" w:hAnsiTheme="minorHAnsi" w:cstheme="minorHAnsi"/>
          <w:sz w:val="20"/>
          <w:lang w:val="de-DE"/>
        </w:rPr>
      </w:pPr>
      <w:r>
        <w:rPr>
          <w:rFonts w:asciiTheme="minorHAnsi" w:hAnsiTheme="minorHAnsi" w:cstheme="minorHAnsi"/>
          <w:sz w:val="20"/>
          <w:lang w:val="de-DE"/>
        </w:rPr>
        <w:t>Das EPD-Dokument wird veröffentlicht und auf der Webseite der Bau EPD GmbH zum Download für alle interessierten Kreise zur Verfügung gestellt. Die Ergebnistabellen werden in digital auslesbaren Formaten veröffentlicht. Der zugehörige</w:t>
      </w:r>
      <w:r w:rsidR="00540CB4" w:rsidRPr="00117018">
        <w:rPr>
          <w:rFonts w:asciiTheme="minorHAnsi" w:hAnsiTheme="minorHAnsi" w:cstheme="minorHAnsi"/>
          <w:sz w:val="20"/>
          <w:lang w:val="de-DE"/>
        </w:rPr>
        <w:t xml:space="preserve"> Projektbericht </w:t>
      </w:r>
      <w:r w:rsidR="0095635B">
        <w:rPr>
          <w:rFonts w:asciiTheme="minorHAnsi" w:hAnsiTheme="minorHAnsi" w:cstheme="minorHAnsi"/>
          <w:sz w:val="20"/>
          <w:lang w:val="de-DE"/>
        </w:rPr>
        <w:t xml:space="preserve">und die Sachbilanz </w:t>
      </w:r>
      <w:r>
        <w:rPr>
          <w:rFonts w:asciiTheme="minorHAnsi" w:hAnsiTheme="minorHAnsi" w:cstheme="minorHAnsi"/>
          <w:sz w:val="20"/>
          <w:lang w:val="de-DE"/>
        </w:rPr>
        <w:t>werden</w:t>
      </w:r>
      <w:r w:rsidR="00540CB4" w:rsidRPr="00117018">
        <w:rPr>
          <w:rFonts w:asciiTheme="minorHAnsi" w:hAnsiTheme="minorHAnsi" w:cstheme="minorHAnsi"/>
          <w:sz w:val="20"/>
          <w:lang w:val="de-DE"/>
        </w:rPr>
        <w:t xml:space="preserve"> ausschließlich den Verifizierern und dem Programmbetreiber übergeben</w:t>
      </w:r>
      <w:r>
        <w:rPr>
          <w:rFonts w:asciiTheme="minorHAnsi" w:hAnsiTheme="minorHAnsi" w:cstheme="minorHAnsi"/>
          <w:sz w:val="20"/>
          <w:lang w:val="de-DE"/>
        </w:rPr>
        <w:t>, welche zur Geheimhaltung verpflichtet sind</w:t>
      </w:r>
      <w:r w:rsidR="00540CB4" w:rsidRPr="00117018">
        <w:rPr>
          <w:rFonts w:asciiTheme="minorHAnsi" w:hAnsiTheme="minorHAnsi" w:cstheme="minorHAnsi"/>
          <w:sz w:val="20"/>
          <w:lang w:val="de-DE"/>
        </w:rPr>
        <w:t xml:space="preserve">. Voraussetzung für die </w:t>
      </w:r>
      <w:r w:rsidR="00100DE8">
        <w:rPr>
          <w:rFonts w:asciiTheme="minorHAnsi" w:hAnsiTheme="minorHAnsi" w:cstheme="minorHAnsi"/>
          <w:sz w:val="20"/>
          <w:lang w:val="de-DE"/>
        </w:rPr>
        <w:t>Verifizierungstätigkeit</w:t>
      </w:r>
      <w:r w:rsidR="00540CB4" w:rsidRPr="00117018">
        <w:rPr>
          <w:rFonts w:asciiTheme="minorHAnsi" w:hAnsiTheme="minorHAnsi" w:cstheme="minorHAnsi"/>
          <w:sz w:val="20"/>
          <w:lang w:val="de-DE"/>
        </w:rPr>
        <w:t xml:space="preserve"> ist die Unterzeichnung einer Geheimhaltungserklärung</w:t>
      </w:r>
      <w:r w:rsidR="00CE6F22">
        <w:rPr>
          <w:rFonts w:asciiTheme="minorHAnsi" w:hAnsiTheme="minorHAnsi" w:cstheme="minorHAnsi"/>
          <w:sz w:val="20"/>
          <w:lang w:val="de-DE"/>
        </w:rPr>
        <w:t xml:space="preserve"> im Zuge der Vertragsunterzeichnung für jedes Projekt</w:t>
      </w:r>
      <w:r w:rsidR="00540CB4" w:rsidRPr="00117018">
        <w:rPr>
          <w:rFonts w:asciiTheme="minorHAnsi" w:hAnsiTheme="minorHAnsi" w:cstheme="minorHAnsi"/>
          <w:sz w:val="20"/>
          <w:lang w:val="de-DE"/>
        </w:rPr>
        <w:t xml:space="preserve">. Im Verifizierungsbericht, der für </w:t>
      </w:r>
      <w:r>
        <w:rPr>
          <w:rFonts w:asciiTheme="minorHAnsi" w:hAnsiTheme="minorHAnsi" w:cstheme="minorHAnsi"/>
          <w:sz w:val="20"/>
          <w:lang w:val="de-DE"/>
        </w:rPr>
        <w:t>interessierte Kreise</w:t>
      </w:r>
      <w:r w:rsidR="00540CB4" w:rsidRPr="00117018">
        <w:rPr>
          <w:rFonts w:asciiTheme="minorHAnsi" w:hAnsiTheme="minorHAnsi" w:cstheme="minorHAnsi"/>
          <w:sz w:val="20"/>
          <w:lang w:val="de-DE"/>
        </w:rPr>
        <w:t xml:space="preserve"> auf Anfrage zugänglich sein muss, dürfen keine vertraulichen Daten offengelegt werden.</w:t>
      </w:r>
    </w:p>
    <w:p w14:paraId="09962A9C" w14:textId="77777777" w:rsidR="00540CB4" w:rsidRDefault="00540CB4" w:rsidP="00540CB4">
      <w:pPr>
        <w:rPr>
          <w:rFonts w:asciiTheme="minorHAnsi" w:hAnsiTheme="minorHAnsi" w:cstheme="minorHAnsi"/>
          <w:sz w:val="20"/>
          <w:lang w:val="de-DE"/>
        </w:rPr>
      </w:pPr>
    </w:p>
    <w:p w14:paraId="346B6D01" w14:textId="1017B1AB" w:rsidR="00C45026" w:rsidRDefault="00540CB4" w:rsidP="005E0E67">
      <w:pPr>
        <w:rPr>
          <w:rFonts w:asciiTheme="minorHAnsi" w:hAnsiTheme="minorHAnsi" w:cstheme="minorHAnsi"/>
          <w:sz w:val="20"/>
          <w:lang w:val="de-DE"/>
        </w:rPr>
      </w:pPr>
      <w:r>
        <w:rPr>
          <w:rFonts w:asciiTheme="minorHAnsi" w:hAnsiTheme="minorHAnsi" w:cstheme="minorHAnsi"/>
          <w:sz w:val="20"/>
          <w:lang w:val="de-DE"/>
        </w:rPr>
        <w:t>Notiz: Wenn im Zuge von vertraglichen Vereinbarungen oder gesetzlichen Verpflichtungen vertrauliche Daten offengelegt werden müssen, wird der betroffene Kunde über die bereitgestellten Informationen unterrichtet, sofern dies gesetzlich nicht verboten ist.</w:t>
      </w:r>
      <w:bookmarkEnd w:id="56"/>
      <w:moveFromRangeStart w:id="59" w:author="Sarah Richter" w:date="2022-02-01T16:49:00Z" w:name="move94626612"/>
      <w:moveFromRangeEnd w:id="59"/>
    </w:p>
    <w:p w14:paraId="7807B4F9" w14:textId="77777777" w:rsidR="00100DE8" w:rsidRDefault="00100DE8" w:rsidP="005E0E67">
      <w:pPr>
        <w:rPr>
          <w:rFonts w:asciiTheme="minorHAnsi" w:hAnsiTheme="minorHAnsi" w:cstheme="minorHAnsi"/>
          <w:sz w:val="20"/>
          <w:lang w:val="de-DE"/>
        </w:rPr>
      </w:pPr>
    </w:p>
    <w:p w14:paraId="26885E1C" w14:textId="69EF8980" w:rsidR="00C45026" w:rsidRPr="00C45026" w:rsidRDefault="00C45026" w:rsidP="005E0E67">
      <w:pPr>
        <w:rPr>
          <w:rFonts w:asciiTheme="minorHAnsi" w:hAnsiTheme="minorHAnsi" w:cstheme="minorHAnsi"/>
          <w:b/>
          <w:bCs/>
          <w:sz w:val="20"/>
          <w:lang w:val="de-DE"/>
        </w:rPr>
      </w:pPr>
      <w:r w:rsidRPr="00C45026">
        <w:rPr>
          <w:rFonts w:asciiTheme="minorHAnsi" w:hAnsiTheme="minorHAnsi" w:cstheme="minorHAnsi"/>
          <w:b/>
          <w:bCs/>
          <w:sz w:val="20"/>
          <w:lang w:val="de-DE"/>
        </w:rPr>
        <w:t>Mitgeltende Dokumente:</w:t>
      </w:r>
    </w:p>
    <w:p w14:paraId="2C63DDA7" w14:textId="77777777" w:rsidR="00C45026" w:rsidRPr="00C45026" w:rsidRDefault="00C45026" w:rsidP="005E0E67">
      <w:pPr>
        <w:rPr>
          <w:rFonts w:asciiTheme="minorHAnsi" w:hAnsiTheme="minorHAnsi" w:cstheme="minorHAnsi"/>
          <w:i/>
          <w:iCs/>
          <w:sz w:val="20"/>
          <w:lang w:val="de-DE"/>
        </w:rPr>
      </w:pPr>
      <w:r w:rsidRPr="00071EBB">
        <w:rPr>
          <w:rFonts w:asciiTheme="minorHAnsi" w:hAnsiTheme="minorHAnsi" w:cstheme="minorHAnsi"/>
          <w:i/>
          <w:iCs/>
          <w:sz w:val="20"/>
          <w:lang w:val="de-DE"/>
        </w:rPr>
        <w:t>BAU-EPD-M-DOKUMENT-03-Vertrag-Verifizierung-Deklaration-Teilnahme-Programm</w:t>
      </w:r>
    </w:p>
    <w:p w14:paraId="0ED43356" w14:textId="2EA70A3B" w:rsidR="00C45026" w:rsidRPr="00C45026"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BAU EPD-M-Dokument 18: Vertrag für Verifizierung eines EPD</w:t>
      </w:r>
      <w:r w:rsidR="008B768E">
        <w:rPr>
          <w:rFonts w:asciiTheme="minorHAnsi" w:hAnsiTheme="minorHAnsi" w:cstheme="minorHAnsi"/>
          <w:i/>
          <w:iCs/>
          <w:sz w:val="20"/>
          <w:lang w:val="de-DE"/>
        </w:rPr>
        <w:t>-</w:t>
      </w:r>
      <w:r w:rsidRPr="00C45026">
        <w:rPr>
          <w:rFonts w:asciiTheme="minorHAnsi" w:hAnsiTheme="minorHAnsi" w:cstheme="minorHAnsi"/>
          <w:i/>
          <w:iCs/>
          <w:sz w:val="20"/>
          <w:lang w:val="de-DE"/>
        </w:rPr>
        <w:t xml:space="preserve">Projekts </w:t>
      </w:r>
    </w:p>
    <w:p w14:paraId="257AD030" w14:textId="5AF1F1C0" w:rsidR="00C45026" w:rsidRPr="00C45026" w:rsidDel="00540CB4"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BAU-EPD-M-DOKUMENT-31-NDA-Geheimhaltungserklärung.</w:t>
      </w:r>
    </w:p>
    <w:bookmarkEnd w:id="53"/>
    <w:p w14:paraId="09B96ED5"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29DD9C20" w14:textId="77777777" w:rsidR="00E852AF" w:rsidRPr="00117018" w:rsidRDefault="00E852AF" w:rsidP="00E852AF">
      <w:pPr>
        <w:rPr>
          <w:rFonts w:asciiTheme="minorHAnsi" w:hAnsiTheme="minorHAnsi" w:cstheme="minorHAnsi"/>
          <w:sz w:val="20"/>
          <w:lang w:val="de-DE"/>
        </w:rPr>
      </w:pPr>
    </w:p>
    <w:p w14:paraId="35BB3AB0" w14:textId="2F5A1C6A" w:rsidR="00E852AF" w:rsidRPr="00117018" w:rsidRDefault="00E852AF" w:rsidP="00071EBB">
      <w:pPr>
        <w:pStyle w:val="berschrift3"/>
      </w:pPr>
      <w:bookmarkStart w:id="60" w:name="_Toc306200698"/>
      <w:bookmarkStart w:id="61" w:name="_Toc191460265"/>
      <w:r w:rsidRPr="00117018">
        <w:t xml:space="preserve">Periodische Überprüfung </w:t>
      </w:r>
      <w:bookmarkEnd w:id="60"/>
      <w:r w:rsidRPr="00117018">
        <w:t>des BAU EPD MS</w:t>
      </w:r>
      <w:r w:rsidR="00100DE8">
        <w:t>-</w:t>
      </w:r>
      <w:r w:rsidRPr="00117018">
        <w:t>HB und der produktspezifischen PKR</w:t>
      </w:r>
      <w:bookmarkEnd w:id="61"/>
    </w:p>
    <w:p w14:paraId="6AC73B37" w14:textId="77777777" w:rsidR="00E852AF" w:rsidRPr="00117018" w:rsidRDefault="00E852AF" w:rsidP="00E852AF">
      <w:pPr>
        <w:rPr>
          <w:rFonts w:asciiTheme="minorHAnsi" w:hAnsiTheme="minorHAnsi" w:cstheme="minorHAnsi"/>
          <w:sz w:val="20"/>
          <w:lang w:val="de-DE"/>
        </w:rPr>
      </w:pPr>
    </w:p>
    <w:p w14:paraId="78379F8B" w14:textId="4F3DA2C1" w:rsidR="00E852AF" w:rsidRDefault="00E852AF" w:rsidP="00E852AF">
      <w:pPr>
        <w:rPr>
          <w:rFonts w:asciiTheme="minorHAnsi" w:hAnsiTheme="minorHAnsi" w:cstheme="minorHAnsi"/>
          <w:sz w:val="20"/>
        </w:rPr>
      </w:pPr>
      <w:r w:rsidRPr="00117018">
        <w:rPr>
          <w:rFonts w:asciiTheme="minorHAnsi" w:hAnsiTheme="minorHAnsi" w:cstheme="minorHAnsi"/>
          <w:sz w:val="20"/>
        </w:rPr>
        <w:t>Die Gültigkeitsdauer der Dokumente des BAU EPD MS</w:t>
      </w:r>
      <w:r w:rsidR="00100DE8">
        <w:rPr>
          <w:rFonts w:asciiTheme="minorHAnsi" w:hAnsiTheme="minorHAnsi" w:cstheme="minorHAnsi"/>
          <w:sz w:val="20"/>
        </w:rPr>
        <w:t>-</w:t>
      </w:r>
      <w:r w:rsidRPr="00117018">
        <w:rPr>
          <w:rFonts w:asciiTheme="minorHAnsi" w:hAnsiTheme="minorHAnsi" w:cstheme="minorHAnsi"/>
          <w:sz w:val="20"/>
        </w:rPr>
        <w:t>HB und der produktspezifischen PKR beträgt 5 Jahre. Nach 5 Jahren wird auf Veranlassung der Bau EPD GmbH vom PKR-Gremium entweder eine Verlängerung der Gültigkeitsdauer oder eine Überarbeitung beschlossen. Eine Änderung der zugrundeliegenden Regelwerke kann auch eine frühere Überarbeitung erforderlich machen.</w:t>
      </w:r>
    </w:p>
    <w:p w14:paraId="019BD510" w14:textId="52496A67" w:rsidR="0053555D" w:rsidRDefault="0053555D" w:rsidP="00E852AF">
      <w:pPr>
        <w:rPr>
          <w:rFonts w:asciiTheme="minorHAnsi" w:hAnsiTheme="minorHAnsi" w:cstheme="minorHAnsi"/>
          <w:sz w:val="20"/>
        </w:rPr>
      </w:pPr>
    </w:p>
    <w:p w14:paraId="6583D5F9" w14:textId="021ED87E" w:rsidR="0053555D" w:rsidRPr="00117018" w:rsidRDefault="0053555D" w:rsidP="00254993">
      <w:pPr>
        <w:pStyle w:val="berschrift2"/>
      </w:pPr>
      <w:bookmarkStart w:id="62" w:name="_Hlk95126338"/>
      <w:bookmarkStart w:id="63" w:name="_Toc191460266"/>
      <w:r>
        <w:t>Qualitätsmanagement-System</w:t>
      </w:r>
      <w:bookmarkEnd w:id="63"/>
    </w:p>
    <w:p w14:paraId="344BCE16" w14:textId="7D8B6635" w:rsidR="00816CB3" w:rsidRDefault="00816CB3" w:rsidP="00E852AF">
      <w:pPr>
        <w:rPr>
          <w:rFonts w:asciiTheme="minorHAnsi" w:hAnsiTheme="minorHAnsi" w:cstheme="minorHAnsi"/>
          <w:sz w:val="20"/>
        </w:rPr>
      </w:pPr>
    </w:p>
    <w:p w14:paraId="42C0123D" w14:textId="0A99B59C" w:rsidR="0019503A" w:rsidRDefault="00BC6518" w:rsidP="00BC6518">
      <w:pPr>
        <w:rPr>
          <w:rFonts w:asciiTheme="minorHAnsi" w:hAnsiTheme="minorHAnsi" w:cstheme="minorHAnsi"/>
          <w:bCs/>
          <w:sz w:val="20"/>
        </w:rPr>
      </w:pPr>
      <w:r>
        <w:rPr>
          <w:rFonts w:asciiTheme="minorHAnsi" w:hAnsiTheme="minorHAnsi" w:cstheme="minorHAnsi"/>
          <w:bCs/>
          <w:sz w:val="20"/>
        </w:rPr>
        <w:t xml:space="preserve">Die </w:t>
      </w:r>
      <w:r w:rsidR="0019503A">
        <w:rPr>
          <w:rFonts w:asciiTheme="minorHAnsi" w:hAnsiTheme="minorHAnsi" w:cstheme="minorHAnsi"/>
          <w:bCs/>
          <w:sz w:val="20"/>
        </w:rPr>
        <w:t xml:space="preserve">oberste Leitung der </w:t>
      </w:r>
      <w:r>
        <w:rPr>
          <w:rFonts w:asciiTheme="minorHAnsi" w:hAnsiTheme="minorHAnsi" w:cstheme="minorHAnsi"/>
          <w:bCs/>
          <w:sz w:val="20"/>
        </w:rPr>
        <w:t>Bau EPD GmbH verpflichtet sich, die Vorgaben der ISO 17065 inkl. aller Anforderungen an Einführung, Aufrechterhaltung und Wartung des QM-Systems umzusetzen. Die Geschäftsleitung verpflichtet sich</w:t>
      </w:r>
      <w:r w:rsidR="00E1744B">
        <w:rPr>
          <w:rFonts w:asciiTheme="minorHAnsi" w:hAnsiTheme="minorHAnsi" w:cstheme="minorHAnsi"/>
          <w:bCs/>
          <w:sz w:val="20"/>
        </w:rPr>
        <w:t>, die dazu notwendigen Regelwerke vorzuhalten und</w:t>
      </w:r>
      <w:r>
        <w:rPr>
          <w:rFonts w:asciiTheme="minorHAnsi" w:hAnsiTheme="minorHAnsi" w:cstheme="minorHAnsi"/>
          <w:bCs/>
          <w:sz w:val="20"/>
        </w:rPr>
        <w:t xml:space="preserve"> den Kreislauf der Verbesserung einzuhalten</w:t>
      </w:r>
      <w:r w:rsidR="0019503A">
        <w:rPr>
          <w:rFonts w:asciiTheme="minorHAnsi" w:hAnsiTheme="minorHAnsi" w:cstheme="minorHAnsi"/>
          <w:bCs/>
          <w:sz w:val="20"/>
        </w:rPr>
        <w:t xml:space="preserve"> und regelmäßig die Wirksamkeit des Systems zu überprüfen. </w:t>
      </w:r>
    </w:p>
    <w:p w14:paraId="45D8DFF0" w14:textId="77777777" w:rsidR="00100DE8" w:rsidRDefault="00100DE8" w:rsidP="00BC6518">
      <w:pPr>
        <w:rPr>
          <w:rFonts w:asciiTheme="minorHAnsi" w:hAnsiTheme="minorHAnsi" w:cstheme="minorHAnsi"/>
          <w:bCs/>
          <w:sz w:val="20"/>
        </w:rPr>
      </w:pPr>
    </w:p>
    <w:p w14:paraId="03096012" w14:textId="38C20CA6" w:rsidR="0019503A" w:rsidRDefault="0019503A" w:rsidP="00BC6518">
      <w:pPr>
        <w:rPr>
          <w:rFonts w:asciiTheme="minorHAnsi" w:hAnsiTheme="minorHAnsi" w:cstheme="minorHAnsi"/>
          <w:bCs/>
          <w:sz w:val="20"/>
        </w:rPr>
      </w:pPr>
      <w:r>
        <w:rPr>
          <w:rFonts w:asciiTheme="minorHAnsi" w:hAnsiTheme="minorHAnsi" w:cstheme="minorHAnsi"/>
          <w:bCs/>
          <w:sz w:val="20"/>
        </w:rPr>
        <w:t>Dazu zählt jedenfalls:</w:t>
      </w:r>
    </w:p>
    <w:p w14:paraId="076C02E4" w14:textId="77777777" w:rsidR="0019503A" w:rsidRDefault="0019503A" w:rsidP="00BC6518">
      <w:pPr>
        <w:rPr>
          <w:rFonts w:asciiTheme="minorHAnsi" w:hAnsiTheme="minorHAnsi" w:cstheme="minorHAnsi"/>
          <w:bCs/>
          <w:sz w:val="20"/>
        </w:rPr>
      </w:pPr>
    </w:p>
    <w:p w14:paraId="5FE7B64C" w14:textId="6E729197"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Sicherstellen, dass das Managementsystem seine beabsichtigten Ergebnisse erzielt</w:t>
      </w:r>
    </w:p>
    <w:p w14:paraId="57496064" w14:textId="3BDD1456"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Übernahme der Rechenschaftspflicht für die Wirksamkeit des Managementsystems</w:t>
      </w:r>
    </w:p>
    <w:p w14:paraId="3503D3EA" w14:textId="6FF1E3D3"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Festlegen von Politik und Zielen</w:t>
      </w:r>
    </w:p>
    <w:p w14:paraId="6EE58DF3" w14:textId="271C85C6"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lastRenderedPageBreak/>
        <w:t>Festlegen von Rollen, Befugnissen und Verantwortlichkeiten</w:t>
      </w:r>
    </w:p>
    <w:p w14:paraId="77838A3A" w14:textId="7F807C72"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Integration der Normanforderungen</w:t>
      </w:r>
      <w:r w:rsidR="00E1744B">
        <w:rPr>
          <w:rFonts w:asciiTheme="minorHAnsi" w:hAnsiTheme="minorHAnsi" w:cstheme="minorHAnsi"/>
          <w:bCs/>
          <w:sz w:val="20"/>
        </w:rPr>
        <w:t>, Erschaffung von notwendigen Regelwerken</w:t>
      </w:r>
    </w:p>
    <w:p w14:paraId="0C5AC317" w14:textId="269EC428" w:rsidR="0019503A" w:rsidRPr="00071EBB" w:rsidRDefault="0019503A">
      <w:pPr>
        <w:pStyle w:val="Listenabsatz"/>
        <w:numPr>
          <w:ilvl w:val="0"/>
          <w:numId w:val="3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Anwendung des risikobasierten und prozessorientierten Ansatzes</w:t>
      </w:r>
    </w:p>
    <w:p w14:paraId="78462D60" w14:textId="2AB0A9CE" w:rsidR="0019503A" w:rsidRPr="00071EBB" w:rsidRDefault="0019503A">
      <w:pPr>
        <w:pStyle w:val="Listenabsatz"/>
        <w:numPr>
          <w:ilvl w:val="0"/>
          <w:numId w:val="36"/>
        </w:numPr>
        <w:rPr>
          <w:rFonts w:asciiTheme="minorHAnsi" w:hAnsiTheme="minorHAnsi" w:cstheme="minorHAnsi"/>
          <w:bCs/>
          <w:sz w:val="20"/>
        </w:rPr>
      </w:pPr>
      <w:r w:rsidRPr="00071EBB">
        <w:rPr>
          <w:rFonts w:asciiTheme="minorHAnsi" w:hAnsiTheme="minorHAnsi" w:cstheme="minorHAnsi"/>
          <w:bCs/>
          <w:sz w:val="20"/>
        </w:rPr>
        <w:t>Bereitstellen notwendiger Ressourcen</w:t>
      </w:r>
    </w:p>
    <w:p w14:paraId="08F25BD1" w14:textId="2DA44458" w:rsidR="0019503A" w:rsidRPr="00071EBB" w:rsidRDefault="0019503A">
      <w:pPr>
        <w:pStyle w:val="Listenabsatz"/>
        <w:numPr>
          <w:ilvl w:val="0"/>
          <w:numId w:val="37"/>
        </w:numPr>
        <w:rPr>
          <w:rFonts w:asciiTheme="minorHAnsi" w:hAnsiTheme="minorHAnsi" w:cstheme="minorHAnsi"/>
          <w:bCs/>
          <w:sz w:val="20"/>
        </w:rPr>
      </w:pPr>
      <w:r w:rsidRPr="00071EBB">
        <w:rPr>
          <w:rFonts w:asciiTheme="minorHAnsi" w:hAnsiTheme="minorHAnsi" w:cstheme="minorHAnsi"/>
          <w:bCs/>
          <w:sz w:val="20"/>
        </w:rPr>
        <w:t>Flexible und zeitnahe Reaktion auf sich ändernde Rahmenbedingungen</w:t>
      </w:r>
    </w:p>
    <w:p w14:paraId="3E19B78D" w14:textId="438C1096" w:rsidR="0019503A" w:rsidRDefault="0019503A" w:rsidP="0019503A">
      <w:pPr>
        <w:rPr>
          <w:rFonts w:asciiTheme="minorHAnsi" w:hAnsiTheme="minorHAnsi" w:cstheme="minorHAnsi"/>
          <w:bCs/>
          <w:sz w:val="20"/>
        </w:rPr>
      </w:pPr>
    </w:p>
    <w:p w14:paraId="7AEBD4F8" w14:textId="2025F794" w:rsidR="00BC6518" w:rsidRDefault="0019503A" w:rsidP="00BC6518">
      <w:pPr>
        <w:rPr>
          <w:rFonts w:asciiTheme="minorHAnsi" w:hAnsiTheme="minorHAnsi" w:cstheme="minorHAnsi"/>
          <w:bCs/>
          <w:sz w:val="20"/>
        </w:rPr>
      </w:pPr>
      <w:r>
        <w:rPr>
          <w:rFonts w:asciiTheme="minorHAnsi" w:hAnsiTheme="minorHAnsi" w:cstheme="minorHAnsi"/>
          <w:bCs/>
          <w:sz w:val="20"/>
        </w:rPr>
        <w:t>Sämtliche Mitarbeiter haben jederzeit Zugang zu allen QM-Dokumenten, die ihre Bereiche betreffen und bekennen sich zur vollinhaltlichen Umsetzung der Vorgaben.</w:t>
      </w:r>
    </w:p>
    <w:p w14:paraId="588329DB" w14:textId="26201135" w:rsidR="00D12DFC" w:rsidRDefault="001261AC" w:rsidP="00BC6518">
      <w:pPr>
        <w:rPr>
          <w:rFonts w:asciiTheme="minorHAnsi" w:hAnsiTheme="minorHAnsi" w:cstheme="minorHAnsi"/>
          <w:bCs/>
          <w:sz w:val="20"/>
        </w:rPr>
      </w:pPr>
      <w:r>
        <w:rPr>
          <w:rFonts w:asciiTheme="minorHAnsi" w:hAnsiTheme="minorHAnsi" w:cstheme="minorHAnsi"/>
          <w:bCs/>
          <w:sz w:val="20"/>
        </w:rPr>
        <w:t>Die oberste Leitung verpflichtet sich zur Vorbildwirkung bei Umsetzung und Anwendung von Maßnahmen.</w:t>
      </w:r>
    </w:p>
    <w:p w14:paraId="3740F58C" w14:textId="607F3F57" w:rsidR="001B3BF7" w:rsidRPr="00117018" w:rsidRDefault="001B3BF7" w:rsidP="00BC6518">
      <w:pPr>
        <w:rPr>
          <w:rFonts w:asciiTheme="minorHAnsi" w:hAnsiTheme="minorHAnsi" w:cstheme="minorHAnsi"/>
          <w:bCs/>
          <w:sz w:val="20"/>
        </w:rPr>
      </w:pPr>
      <w:r>
        <w:rPr>
          <w:rFonts w:asciiTheme="minorHAnsi" w:hAnsiTheme="minorHAnsi" w:cstheme="minorHAnsi"/>
          <w:bCs/>
          <w:sz w:val="20"/>
        </w:rPr>
        <w:t>Der Nachweis für die Umsetzung erfolgt durch Aufrechterhaltung des Status als Akkreditierungsstelle.</w:t>
      </w:r>
    </w:p>
    <w:p w14:paraId="67DCEDC5" w14:textId="2E5060E7" w:rsidR="00BC6518" w:rsidRDefault="00BC6518" w:rsidP="00E852AF">
      <w:pPr>
        <w:rPr>
          <w:rFonts w:asciiTheme="minorHAnsi" w:hAnsiTheme="minorHAnsi" w:cstheme="minorHAnsi"/>
          <w:sz w:val="20"/>
        </w:rPr>
      </w:pPr>
    </w:p>
    <w:p w14:paraId="7CA504E6" w14:textId="77777777" w:rsidR="005D60D5" w:rsidRDefault="005D60D5" w:rsidP="00E852AF">
      <w:pPr>
        <w:rPr>
          <w:rFonts w:asciiTheme="minorHAnsi" w:hAnsiTheme="minorHAnsi" w:cstheme="minorHAnsi"/>
          <w:sz w:val="20"/>
        </w:rPr>
      </w:pPr>
    </w:p>
    <w:p w14:paraId="3CA5291E" w14:textId="5AA80F59" w:rsidR="0053555D" w:rsidRDefault="0053555D" w:rsidP="00071EBB">
      <w:pPr>
        <w:pStyle w:val="berschrift3"/>
      </w:pPr>
      <w:bookmarkStart w:id="64" w:name="_Toc191460267"/>
      <w:r>
        <w:t>Beschreibung des Qualitätsmanagement-Systems</w:t>
      </w:r>
      <w:bookmarkEnd w:id="64"/>
    </w:p>
    <w:p w14:paraId="1DA8CAA0" w14:textId="6F722DA5" w:rsidR="0053555D" w:rsidRDefault="0053555D" w:rsidP="00E852AF">
      <w:pPr>
        <w:rPr>
          <w:rFonts w:asciiTheme="minorHAnsi" w:hAnsiTheme="minorHAnsi" w:cstheme="minorHAnsi"/>
          <w:sz w:val="20"/>
        </w:rPr>
      </w:pPr>
    </w:p>
    <w:p w14:paraId="3B71980A" w14:textId="5A0B8F69" w:rsidR="0053555D" w:rsidRDefault="0053555D" w:rsidP="00071EBB">
      <w:pPr>
        <w:pStyle w:val="Textkrper-Einzug2"/>
        <w:spacing w:line="276" w:lineRule="auto"/>
        <w:ind w:left="0"/>
        <w:rPr>
          <w:rFonts w:asciiTheme="minorHAnsi" w:hAnsiTheme="minorHAnsi" w:cstheme="minorHAnsi"/>
          <w:sz w:val="20"/>
        </w:rPr>
      </w:pPr>
      <w:r>
        <w:rPr>
          <w:rFonts w:asciiTheme="minorHAnsi" w:hAnsiTheme="minorHAnsi" w:cstheme="minorHAnsi"/>
          <w:sz w:val="20"/>
        </w:rPr>
        <w:t>Das Kapitel umfasst eine</w:t>
      </w:r>
      <w:r w:rsidRPr="00071EBB">
        <w:rPr>
          <w:rFonts w:asciiTheme="minorHAnsi" w:hAnsiTheme="minorHAnsi" w:cstheme="minorHAnsi"/>
          <w:sz w:val="20"/>
        </w:rPr>
        <w:t xml:space="preserve"> Beschreibung </w:t>
      </w:r>
      <w:r>
        <w:rPr>
          <w:rFonts w:asciiTheme="minorHAnsi" w:hAnsiTheme="minorHAnsi" w:cstheme="minorHAnsi"/>
          <w:sz w:val="20"/>
        </w:rPr>
        <w:t xml:space="preserve">der wesentlichen Elemente </w:t>
      </w:r>
      <w:r w:rsidRPr="00071EBB">
        <w:rPr>
          <w:rFonts w:asciiTheme="minorHAnsi" w:hAnsiTheme="minorHAnsi" w:cstheme="minorHAnsi"/>
          <w:sz w:val="20"/>
        </w:rPr>
        <w:t xml:space="preserve">des QM-Systems, </w:t>
      </w:r>
      <w:r>
        <w:rPr>
          <w:rFonts w:asciiTheme="minorHAnsi" w:hAnsiTheme="minorHAnsi" w:cstheme="minorHAnsi"/>
          <w:sz w:val="20"/>
        </w:rPr>
        <w:t xml:space="preserve">Regelungen zur Dokumentenlenkung und Lenkung von Aufzeichnungen. Weiters beschreibt es </w:t>
      </w:r>
      <w:r w:rsidRPr="00071EBB">
        <w:rPr>
          <w:rFonts w:asciiTheme="minorHAnsi" w:hAnsiTheme="minorHAnsi" w:cstheme="minorHAnsi"/>
          <w:sz w:val="20"/>
        </w:rPr>
        <w:t>die</w:t>
      </w:r>
      <w:r>
        <w:rPr>
          <w:rFonts w:asciiTheme="minorHAnsi" w:hAnsiTheme="minorHAnsi" w:cstheme="minorHAnsi"/>
          <w:sz w:val="20"/>
        </w:rPr>
        <w:t xml:space="preserve"> Abläufe bzgl.</w:t>
      </w:r>
      <w:r w:rsidRPr="00071EBB">
        <w:rPr>
          <w:rFonts w:asciiTheme="minorHAnsi" w:hAnsiTheme="minorHAnsi" w:cstheme="minorHAnsi"/>
          <w:sz w:val="20"/>
        </w:rPr>
        <w:t xml:space="preserve"> interner und externer Audits, </w:t>
      </w:r>
      <w:r>
        <w:rPr>
          <w:rFonts w:asciiTheme="minorHAnsi" w:hAnsiTheme="minorHAnsi" w:cstheme="minorHAnsi"/>
          <w:sz w:val="20"/>
        </w:rPr>
        <w:t>sowie die Vorgaben und Abläufe für Korrekturmaßnahmen</w:t>
      </w:r>
      <w:r w:rsidRPr="00071EBB">
        <w:rPr>
          <w:rFonts w:asciiTheme="minorHAnsi" w:hAnsiTheme="minorHAnsi" w:cstheme="minorHAnsi"/>
          <w:sz w:val="20"/>
        </w:rPr>
        <w:t>.</w:t>
      </w:r>
      <w:r>
        <w:rPr>
          <w:rFonts w:asciiTheme="minorHAnsi" w:hAnsiTheme="minorHAnsi" w:cstheme="minorHAnsi"/>
          <w:sz w:val="20"/>
        </w:rPr>
        <w:t xml:space="preserve"> </w:t>
      </w:r>
      <w:r w:rsidRPr="00B56B9B">
        <w:rPr>
          <w:rFonts w:asciiTheme="minorHAnsi" w:hAnsiTheme="minorHAnsi" w:cstheme="minorHAnsi"/>
          <w:sz w:val="20"/>
        </w:rPr>
        <w:t>Festlegung</w:t>
      </w:r>
      <w:r w:rsidR="00221675">
        <w:rPr>
          <w:rFonts w:asciiTheme="minorHAnsi" w:hAnsiTheme="minorHAnsi" w:cstheme="minorHAnsi"/>
          <w:sz w:val="20"/>
        </w:rPr>
        <w:t>en</w:t>
      </w:r>
      <w:r w:rsidRPr="00B56B9B">
        <w:rPr>
          <w:rFonts w:asciiTheme="minorHAnsi" w:hAnsiTheme="minorHAnsi" w:cstheme="minorHAnsi"/>
          <w:sz w:val="20"/>
        </w:rPr>
        <w:t xml:space="preserve"> der Vorgangsweisen bezüglich Erkennung von Fehlern und Vorbeugemaßnahmen zu deren Vermeidung</w:t>
      </w:r>
      <w:r w:rsidR="00221675">
        <w:rPr>
          <w:rFonts w:asciiTheme="minorHAnsi" w:hAnsiTheme="minorHAnsi" w:cstheme="minorHAnsi"/>
          <w:sz w:val="20"/>
        </w:rPr>
        <w:t xml:space="preserve"> werden grundsätzlich geregelt und konzipiert wobei ein gewisses Maß an Flexibilität und Pragmatik ermöglicht werden muss, um der Neuartigkeit der Materie der Ökobilanz am Markt und in wissenschaftlichen Diskursen Rechnung tragen zu können. Damit sei dem Umstand Rechnung getragen, dass die derzeitigen Normen und Regelwerke bzw. gesetzlichen Vorgaben zu Ökobilanzen </w:t>
      </w:r>
      <w:r w:rsidR="005D60D5">
        <w:rPr>
          <w:rFonts w:asciiTheme="minorHAnsi" w:hAnsiTheme="minorHAnsi" w:cstheme="minorHAnsi"/>
          <w:sz w:val="20"/>
        </w:rPr>
        <w:t xml:space="preserve">teilweise </w:t>
      </w:r>
      <w:r w:rsidR="00221675">
        <w:rPr>
          <w:rFonts w:asciiTheme="minorHAnsi" w:hAnsiTheme="minorHAnsi" w:cstheme="minorHAnsi"/>
          <w:sz w:val="20"/>
        </w:rPr>
        <w:t>weiten Interpretationsspielraum offenlassen und sinnvolle Vorgaben z.B. zur Kreislaufwirtschaftsförderung derzeit in diesen Werken oft nicht oder nicht klar formuliert sind. Die Einhaltung der programmintern festgelegten Regeln und Beschlüsse ist grundsätzlich oberster Anspruch, wobei ein ebensolcher Anspruch an das laufende kritische Hinterfragen eben dieser Regeln gestellt wird.</w:t>
      </w:r>
    </w:p>
    <w:p w14:paraId="1639DA13" w14:textId="77777777" w:rsidR="00F42B7C" w:rsidRPr="00061800" w:rsidRDefault="00F42B7C" w:rsidP="00F42B7C">
      <w:pPr>
        <w:rPr>
          <w:rFonts w:asciiTheme="minorHAnsi" w:hAnsiTheme="minorHAnsi" w:cstheme="minorHAnsi"/>
          <w:b/>
          <w:bCs/>
          <w:sz w:val="20"/>
          <w:szCs w:val="18"/>
        </w:rPr>
      </w:pPr>
      <w:r w:rsidRPr="00061800">
        <w:rPr>
          <w:rFonts w:asciiTheme="minorHAnsi" w:hAnsiTheme="minorHAnsi" w:cstheme="minorHAnsi"/>
          <w:b/>
          <w:bCs/>
          <w:sz w:val="20"/>
          <w:szCs w:val="18"/>
        </w:rPr>
        <w:t>Verantwortliche Stellen/Funktionen im Programmbetrieb</w:t>
      </w:r>
    </w:p>
    <w:p w14:paraId="446FD2D5" w14:textId="77777777" w:rsidR="00F42B7C" w:rsidRPr="00061800" w:rsidRDefault="00F42B7C" w:rsidP="00F42B7C">
      <w:pPr>
        <w:rPr>
          <w:rFonts w:asciiTheme="minorHAnsi" w:hAnsiTheme="minorHAnsi" w:cstheme="minorHAnsi"/>
          <w:sz w:val="20"/>
          <w:szCs w:val="18"/>
        </w:rPr>
      </w:pPr>
    </w:p>
    <w:p w14:paraId="546BA005"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Pr="00061800">
        <w:rPr>
          <w:rFonts w:asciiTheme="minorHAnsi" w:hAnsiTheme="minorHAnsi" w:cstheme="minorHAnsi"/>
          <w:sz w:val="20"/>
          <w:szCs w:val="18"/>
        </w:rPr>
        <w:tab/>
        <w:t>Leitung der Konformitätsbewertungsstelle gemäß ISO 17065</w:t>
      </w:r>
    </w:p>
    <w:p w14:paraId="3FE6C725"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PrL: </w:t>
      </w:r>
      <w:r w:rsidRPr="00061800">
        <w:rPr>
          <w:rFonts w:asciiTheme="minorHAnsi" w:hAnsiTheme="minorHAnsi" w:cstheme="minorHAnsi"/>
          <w:sz w:val="20"/>
          <w:szCs w:val="18"/>
        </w:rPr>
        <w:tab/>
        <w:t>EPD-Programmleitung gemäß ISO 14025</w:t>
      </w:r>
    </w:p>
    <w:p w14:paraId="13729C6D"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QM: </w:t>
      </w:r>
      <w:r w:rsidRPr="00061800">
        <w:rPr>
          <w:rFonts w:asciiTheme="minorHAnsi" w:hAnsiTheme="minorHAnsi" w:cstheme="minorHAnsi"/>
          <w:sz w:val="20"/>
          <w:szCs w:val="18"/>
        </w:rPr>
        <w:tab/>
        <w:t xml:space="preserve">Leitung Qualitätsmanagement </w:t>
      </w:r>
    </w:p>
    <w:p w14:paraId="2EE7CE1A" w14:textId="77777777" w:rsidR="00BC6518" w:rsidRPr="00061800" w:rsidRDefault="00BC6518" w:rsidP="00BC6518">
      <w:pPr>
        <w:rPr>
          <w:rFonts w:asciiTheme="minorHAnsi" w:hAnsiTheme="minorHAnsi" w:cstheme="minorHAnsi"/>
          <w:sz w:val="20"/>
          <w:szCs w:val="18"/>
        </w:rPr>
      </w:pPr>
      <w:bookmarkStart w:id="65" w:name="_Hlk90645952"/>
      <w:r w:rsidRPr="00061800">
        <w:rPr>
          <w:rFonts w:asciiTheme="minorHAnsi" w:hAnsiTheme="minorHAnsi" w:cstheme="minorHAnsi"/>
          <w:sz w:val="20"/>
          <w:szCs w:val="18"/>
        </w:rPr>
        <w:t>Int. Auditor: Interner Auditor gemäß 17065</w:t>
      </w:r>
    </w:p>
    <w:bookmarkEnd w:id="65"/>
    <w:p w14:paraId="0DDA8062" w14:textId="61595B5D"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V-PKR: </w:t>
      </w:r>
      <w:r w:rsidRPr="00061800">
        <w:rPr>
          <w:rFonts w:asciiTheme="minorHAnsi" w:hAnsiTheme="minorHAnsi" w:cstheme="minorHAnsi"/>
          <w:sz w:val="20"/>
          <w:szCs w:val="18"/>
        </w:rPr>
        <w:tab/>
        <w:t xml:space="preserve">Vorsitz PKR-Gremium gemäß </w:t>
      </w:r>
      <w:r w:rsidR="00D8264A">
        <w:rPr>
          <w:rFonts w:asciiTheme="minorHAnsi" w:hAnsiTheme="minorHAnsi" w:cstheme="minorHAnsi"/>
          <w:sz w:val="20"/>
          <w:szCs w:val="18"/>
        </w:rPr>
        <w:t>ISO 14025</w:t>
      </w:r>
    </w:p>
    <w:p w14:paraId="127BE747"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M-PKR: </w:t>
      </w:r>
      <w:r w:rsidRPr="00061800">
        <w:rPr>
          <w:rFonts w:asciiTheme="minorHAnsi" w:hAnsiTheme="minorHAnsi" w:cstheme="minorHAnsi"/>
          <w:sz w:val="20"/>
          <w:szCs w:val="18"/>
        </w:rPr>
        <w:tab/>
        <w:t xml:space="preserve">Mitglied PKR Gremium </w:t>
      </w:r>
    </w:p>
    <w:p w14:paraId="366440B2"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V-PGF: </w:t>
      </w:r>
      <w:r w:rsidRPr="00061800">
        <w:rPr>
          <w:rFonts w:asciiTheme="minorHAnsi" w:hAnsiTheme="minorHAnsi" w:cstheme="minorHAnsi"/>
          <w:sz w:val="20"/>
          <w:szCs w:val="18"/>
        </w:rPr>
        <w:tab/>
        <w:t>Vorsitz PGF Produktgruppenforum</w:t>
      </w:r>
    </w:p>
    <w:p w14:paraId="3F12C574"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M-PGF:</w:t>
      </w:r>
      <w:r w:rsidRPr="00061800">
        <w:rPr>
          <w:rFonts w:asciiTheme="minorHAnsi" w:hAnsiTheme="minorHAnsi" w:cstheme="minorHAnsi"/>
          <w:sz w:val="20"/>
          <w:szCs w:val="18"/>
        </w:rPr>
        <w:tab/>
        <w:t>Mitglieder PGF</w:t>
      </w:r>
    </w:p>
    <w:p w14:paraId="4E2DD65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V-EPD: </w:t>
      </w:r>
      <w:r w:rsidRPr="00061800">
        <w:rPr>
          <w:rFonts w:asciiTheme="minorHAnsi" w:hAnsiTheme="minorHAnsi" w:cstheme="minorHAnsi"/>
          <w:sz w:val="20"/>
          <w:szCs w:val="18"/>
        </w:rPr>
        <w:tab/>
        <w:t>VerifiziererIn EPD/LCA</w:t>
      </w:r>
    </w:p>
    <w:p w14:paraId="4F84DAB0"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V-BEI: </w:t>
      </w:r>
      <w:r w:rsidRPr="00061800">
        <w:rPr>
          <w:rFonts w:asciiTheme="minorHAnsi" w:hAnsiTheme="minorHAnsi" w:cstheme="minorHAnsi"/>
          <w:sz w:val="20"/>
          <w:szCs w:val="18"/>
        </w:rPr>
        <w:tab/>
        <w:t>Vorsitz Beirat (beratendes Gremium)</w:t>
      </w:r>
    </w:p>
    <w:p w14:paraId="36C6814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M-BEI: </w:t>
      </w:r>
      <w:r w:rsidRPr="00061800">
        <w:rPr>
          <w:rFonts w:asciiTheme="minorHAnsi" w:hAnsiTheme="minorHAnsi" w:cstheme="minorHAnsi"/>
          <w:sz w:val="20"/>
          <w:szCs w:val="18"/>
        </w:rPr>
        <w:tab/>
        <w:t>Mitglied Beirat (beratendes Gremium)</w:t>
      </w:r>
    </w:p>
    <w:p w14:paraId="785A7DD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MU: </w:t>
      </w:r>
      <w:r w:rsidRPr="00061800">
        <w:rPr>
          <w:rFonts w:asciiTheme="minorHAnsi" w:hAnsiTheme="minorHAnsi" w:cstheme="minorHAnsi"/>
          <w:sz w:val="20"/>
          <w:szCs w:val="18"/>
        </w:rPr>
        <w:tab/>
        <w:t xml:space="preserve">Mechanismus zur Sicherung der Unparteilichkeit und Sicherstellung von Nichtdiskriminierung </w:t>
      </w:r>
    </w:p>
    <w:p w14:paraId="08B4AC12" w14:textId="55A89E73" w:rsidR="00F42B7C" w:rsidRPr="00061800" w:rsidRDefault="00F42B7C" w:rsidP="00071EBB">
      <w:pPr>
        <w:pStyle w:val="Textkrper-Einzug2"/>
        <w:tabs>
          <w:tab w:val="left" w:pos="3544"/>
        </w:tabs>
        <w:ind w:left="0"/>
        <w:rPr>
          <w:rFonts w:asciiTheme="minorHAnsi" w:hAnsiTheme="minorHAnsi" w:cstheme="minorHAnsi"/>
          <w:sz w:val="18"/>
          <w:szCs w:val="18"/>
        </w:rPr>
      </w:pPr>
    </w:p>
    <w:p w14:paraId="0EDACFD0" w14:textId="1A51B45B" w:rsidR="00C77C86" w:rsidRPr="005D60D5" w:rsidRDefault="00C77C86" w:rsidP="00CE6F22">
      <w:pPr>
        <w:rPr>
          <w:rFonts w:asciiTheme="minorHAnsi" w:hAnsiTheme="minorHAnsi" w:cstheme="minorHAnsi"/>
          <w:b/>
          <w:bCs/>
          <w:sz w:val="20"/>
          <w:szCs w:val="18"/>
        </w:rPr>
      </w:pPr>
      <w:r w:rsidRPr="005D60D5">
        <w:rPr>
          <w:rFonts w:asciiTheme="minorHAnsi" w:hAnsiTheme="minorHAnsi" w:cstheme="minorHAnsi"/>
          <w:b/>
          <w:bCs/>
          <w:sz w:val="20"/>
          <w:szCs w:val="18"/>
        </w:rPr>
        <w:t>Verantwortung und Zuständigkeit innerhalb des QM -Systems</w:t>
      </w:r>
    </w:p>
    <w:p w14:paraId="4B80B8BC" w14:textId="77777777" w:rsidR="00CE6F22" w:rsidRPr="00071EBB" w:rsidRDefault="00CE6F22" w:rsidP="00071EBB">
      <w:pPr>
        <w:rPr>
          <w:rFonts w:asciiTheme="minorHAnsi" w:hAnsiTheme="minorHAnsi" w:cstheme="minorHAnsi"/>
          <w:b/>
          <w:sz w:val="20"/>
          <w:szCs w:val="18"/>
        </w:rPr>
      </w:pPr>
    </w:p>
    <w:p w14:paraId="5384F299" w14:textId="344031F4" w:rsidR="00C77C86" w:rsidRPr="00071EBB" w:rsidRDefault="00CE6F22" w:rsidP="00071EBB">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00C77C86" w:rsidRPr="00071EBB">
        <w:rPr>
          <w:rFonts w:asciiTheme="minorHAnsi" w:hAnsiTheme="minorHAnsi" w:cstheme="minorHAnsi"/>
          <w:sz w:val="20"/>
          <w:szCs w:val="18"/>
        </w:rPr>
        <w:t>QM: Qualitätsmanagement bzw. Stellvertretung – verantwortlich für interne Audits, Erstellung, Änderung und Lenkung von Dokumenten, Prüfung und inhaltliche Freigabe von QM-Dokumenten betreffend Management und Ablaufprozessen</w:t>
      </w:r>
    </w:p>
    <w:p w14:paraId="295BFAAE" w14:textId="48ACC0FF" w:rsidR="00C77C86" w:rsidRPr="00071EBB" w:rsidRDefault="00C77C86" w:rsidP="00071EBB">
      <w:pPr>
        <w:rPr>
          <w:rFonts w:asciiTheme="minorHAnsi" w:hAnsiTheme="minorHAnsi" w:cstheme="minorHAnsi"/>
          <w:sz w:val="20"/>
          <w:szCs w:val="18"/>
        </w:rPr>
      </w:pPr>
    </w:p>
    <w:p w14:paraId="2674E409" w14:textId="1DC924E6" w:rsidR="00C77C86" w:rsidRPr="00071EBB" w:rsidRDefault="00C77C86" w:rsidP="00071EBB">
      <w:pPr>
        <w:rPr>
          <w:rFonts w:asciiTheme="minorHAnsi" w:hAnsiTheme="minorHAnsi" w:cstheme="minorHAnsi"/>
          <w:sz w:val="20"/>
          <w:szCs w:val="18"/>
        </w:rPr>
      </w:pPr>
      <w:r w:rsidRPr="00071EBB">
        <w:rPr>
          <w:rFonts w:asciiTheme="minorHAnsi" w:hAnsiTheme="minorHAnsi" w:cstheme="minorHAnsi"/>
          <w:sz w:val="20"/>
          <w:szCs w:val="18"/>
        </w:rPr>
        <w:lastRenderedPageBreak/>
        <w:t xml:space="preserve">V-PKR: Freigabe bzgl. Aufnahme neuer Mitglieder im PKR-Gremium, Freigabe von </w:t>
      </w:r>
      <w:r w:rsidR="002549D2" w:rsidRPr="00061800">
        <w:rPr>
          <w:rFonts w:asciiTheme="minorHAnsi" w:hAnsiTheme="minorHAnsi" w:cstheme="minorHAnsi"/>
          <w:sz w:val="20"/>
          <w:szCs w:val="18"/>
        </w:rPr>
        <w:t>MS HB</w:t>
      </w:r>
      <w:r w:rsidRPr="00071EBB">
        <w:rPr>
          <w:rFonts w:asciiTheme="minorHAnsi" w:hAnsiTheme="minorHAnsi" w:cstheme="minorHAnsi"/>
          <w:sz w:val="20"/>
          <w:szCs w:val="18"/>
        </w:rPr>
        <w:t xml:space="preserve"> Teil Ökobilanzregeln, Freigabe von produktspezifischen PKR</w:t>
      </w:r>
    </w:p>
    <w:p w14:paraId="1EDD62C8" w14:textId="77777777" w:rsidR="005D60D5" w:rsidRDefault="005D60D5" w:rsidP="00061800">
      <w:pPr>
        <w:rPr>
          <w:rFonts w:asciiTheme="minorHAnsi" w:hAnsiTheme="minorHAnsi" w:cstheme="minorHAnsi"/>
          <w:bCs/>
          <w:i/>
          <w:sz w:val="20"/>
          <w:lang w:val="de-DE"/>
        </w:rPr>
      </w:pPr>
    </w:p>
    <w:p w14:paraId="62A2E249" w14:textId="088985C4" w:rsidR="00061800" w:rsidRPr="00071EBB" w:rsidRDefault="00061800" w:rsidP="00061800">
      <w:pPr>
        <w:rPr>
          <w:rFonts w:asciiTheme="minorHAnsi" w:hAnsiTheme="minorHAnsi" w:cstheme="minorHAnsi"/>
          <w:bCs/>
          <w:i/>
          <w:sz w:val="20"/>
          <w:lang w:val="de-DE"/>
        </w:rPr>
      </w:pPr>
      <w:r w:rsidRPr="000E7F1C">
        <w:rPr>
          <w:rFonts w:asciiTheme="minorHAnsi" w:hAnsiTheme="minorHAnsi" w:cstheme="minorHAnsi"/>
          <w:b/>
          <w:iCs/>
          <w:sz w:val="20"/>
          <w:lang w:val="de-DE"/>
        </w:rPr>
        <w:t>Mitgeltende Dokumente:</w:t>
      </w:r>
    </w:p>
    <w:p w14:paraId="1DCFEA0E" w14:textId="77777777" w:rsidR="00061800" w:rsidRPr="00117018" w:rsidRDefault="00061800" w:rsidP="00061800">
      <w:pPr>
        <w:rPr>
          <w:rFonts w:asciiTheme="minorHAnsi" w:hAnsiTheme="minorHAnsi" w:cstheme="minorHAnsi"/>
          <w:sz w:val="20"/>
          <w:lang w:val="de-DE"/>
        </w:rPr>
      </w:pPr>
      <w:r w:rsidRPr="00071EBB">
        <w:rPr>
          <w:rFonts w:asciiTheme="minorHAnsi" w:hAnsiTheme="minorHAnsi" w:cstheme="minorHAnsi"/>
          <w:bCs/>
          <w:i/>
          <w:sz w:val="20"/>
          <w:lang w:val="de-DE"/>
        </w:rPr>
        <w:t>BAU EPD-M-DOKUMENT-1-Organisation, Funktionsträger, Kompetenzanforderungen</w:t>
      </w:r>
    </w:p>
    <w:p w14:paraId="7948DCB4" w14:textId="77777777" w:rsidR="00061800" w:rsidRDefault="00061800" w:rsidP="0053555D">
      <w:pPr>
        <w:pStyle w:val="Textkrper-Einzug2"/>
        <w:ind w:left="0"/>
        <w:rPr>
          <w:rFonts w:asciiTheme="minorHAnsi" w:hAnsiTheme="minorHAnsi" w:cstheme="minorHAnsi"/>
          <w:sz w:val="20"/>
        </w:rPr>
      </w:pPr>
    </w:p>
    <w:p w14:paraId="29E65889" w14:textId="426BFDCE" w:rsidR="00221675" w:rsidRDefault="00221675" w:rsidP="00221675">
      <w:pPr>
        <w:pStyle w:val="berschrift3"/>
      </w:pPr>
      <w:bookmarkStart w:id="66" w:name="_Toc191460268"/>
      <w:r>
        <w:t>Lenkung von Dokumenten</w:t>
      </w:r>
      <w:bookmarkEnd w:id="66"/>
    </w:p>
    <w:p w14:paraId="082B748B" w14:textId="77777777" w:rsidR="00BC6518" w:rsidRPr="00071EBB" w:rsidRDefault="00BC6518" w:rsidP="00221675">
      <w:pPr>
        <w:rPr>
          <w:rFonts w:asciiTheme="minorHAnsi" w:hAnsiTheme="minorHAnsi" w:cstheme="minorHAnsi"/>
          <w:sz w:val="20"/>
        </w:rPr>
      </w:pPr>
    </w:p>
    <w:p w14:paraId="43F49443" w14:textId="03A44FD8" w:rsidR="00221675" w:rsidRPr="00071EBB" w:rsidRDefault="00F42B7C" w:rsidP="00221675">
      <w:pPr>
        <w:rPr>
          <w:rFonts w:asciiTheme="minorHAnsi" w:hAnsiTheme="minorHAnsi" w:cstheme="minorHAnsi"/>
          <w:sz w:val="20"/>
          <w:u w:val="single"/>
        </w:rPr>
      </w:pPr>
      <w:r w:rsidRPr="00071EBB">
        <w:rPr>
          <w:rFonts w:asciiTheme="minorHAnsi" w:hAnsiTheme="minorHAnsi" w:cstheme="minorHAnsi"/>
          <w:sz w:val="20"/>
          <w:u w:val="single"/>
        </w:rPr>
        <w:t>Auffindbarkeit von QM-Dokumenten:</w:t>
      </w:r>
    </w:p>
    <w:p w14:paraId="5197B19D" w14:textId="2C1B5F26" w:rsidR="00BC6518" w:rsidRPr="00071EBB" w:rsidRDefault="00BC6518" w:rsidP="00221675">
      <w:pPr>
        <w:rPr>
          <w:rFonts w:asciiTheme="minorHAnsi" w:hAnsiTheme="minorHAnsi" w:cstheme="minorHAnsi"/>
          <w:sz w:val="20"/>
        </w:rPr>
      </w:pPr>
    </w:p>
    <w:p w14:paraId="311E0102" w14:textId="135ED0F7" w:rsidR="00BC6518"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Eine </w:t>
      </w:r>
      <w:r w:rsidR="00BC6518" w:rsidRPr="00071EBB">
        <w:rPr>
          <w:rFonts w:asciiTheme="minorHAnsi" w:hAnsiTheme="minorHAnsi" w:cstheme="minorHAnsi"/>
          <w:sz w:val="20"/>
        </w:rPr>
        <w:t xml:space="preserve">Übersicht aller Dokumente befindet sich in </w:t>
      </w:r>
      <w:r w:rsidRPr="00071EBB">
        <w:rPr>
          <w:rFonts w:asciiTheme="minorHAnsi" w:hAnsiTheme="minorHAnsi" w:cstheme="minorHAnsi"/>
          <w:sz w:val="20"/>
        </w:rPr>
        <w:t>BAU-EPD-M-DOKUMENT-33-Übersicht-gültige QM-Dokumente-Änderungsverlaufsdokumentation.</w:t>
      </w:r>
    </w:p>
    <w:p w14:paraId="3783458F" w14:textId="07EFC14C" w:rsidR="00825261" w:rsidRPr="00071EBB" w:rsidRDefault="00825261" w:rsidP="00221675">
      <w:pPr>
        <w:rPr>
          <w:rFonts w:asciiTheme="minorHAnsi" w:hAnsiTheme="minorHAnsi" w:cstheme="minorHAnsi"/>
          <w:sz w:val="20"/>
        </w:rPr>
      </w:pPr>
    </w:p>
    <w:p w14:paraId="13D73E21" w14:textId="6FD89617"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t>Im BAU-EPD-M-DOKUMENT-29-Ablageverzeichnis Datensicherung-befindet sich eine Übersicht der Ablageordnung von Dokumenten und Aufzeichnungen am Server der Bau EPD GmbH.</w:t>
      </w:r>
    </w:p>
    <w:p w14:paraId="6302F1FB" w14:textId="1CF695D6" w:rsidR="00825261" w:rsidRPr="00071EBB" w:rsidRDefault="00825261" w:rsidP="00221675">
      <w:pPr>
        <w:rPr>
          <w:rFonts w:asciiTheme="minorHAnsi" w:hAnsiTheme="minorHAnsi" w:cstheme="minorHAnsi"/>
          <w:sz w:val="20"/>
        </w:rPr>
      </w:pPr>
    </w:p>
    <w:p w14:paraId="3ADEF1FB" w14:textId="48995B6E"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Für das beauftragte </w:t>
      </w:r>
      <w:r w:rsidR="00061800">
        <w:rPr>
          <w:rFonts w:asciiTheme="minorHAnsi" w:hAnsiTheme="minorHAnsi" w:cstheme="minorHAnsi"/>
          <w:sz w:val="20"/>
        </w:rPr>
        <w:t>Verifzierungs-</w:t>
      </w:r>
      <w:r w:rsidRPr="00071EBB">
        <w:rPr>
          <w:rFonts w:asciiTheme="minorHAnsi" w:hAnsiTheme="minorHAnsi" w:cstheme="minorHAnsi"/>
          <w:sz w:val="20"/>
        </w:rPr>
        <w:t>Personal aber auch andere Stakeholder ist ausschließlich das Content Management System (CMS) auf der Webseite relevant.</w:t>
      </w:r>
    </w:p>
    <w:p w14:paraId="1AB6F09F" w14:textId="7739C5C5" w:rsidR="00F42B7C" w:rsidRPr="00071EBB" w:rsidRDefault="00F42B7C" w:rsidP="00221675">
      <w:pPr>
        <w:rPr>
          <w:rFonts w:asciiTheme="minorHAnsi" w:hAnsiTheme="minorHAnsi" w:cstheme="minorHAnsi"/>
          <w:sz w:val="20"/>
        </w:rPr>
      </w:pPr>
    </w:p>
    <w:p w14:paraId="245BC8E4" w14:textId="5573F500"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Sämtliche QM-Dokumente und Formulare sowie Formatvorlagen und Templates sind im CMS auf der Webseite des Programmbetriebes </w:t>
      </w:r>
      <w:r w:rsidR="00512EB1">
        <w:rPr>
          <w:rFonts w:asciiTheme="minorHAnsi" w:hAnsiTheme="minorHAnsi" w:cstheme="minorHAnsi"/>
          <w:sz w:val="20"/>
        </w:rPr>
        <w:t xml:space="preserve">ungekürzt </w:t>
      </w:r>
      <w:r w:rsidRPr="00071EBB">
        <w:rPr>
          <w:rFonts w:asciiTheme="minorHAnsi" w:hAnsiTheme="minorHAnsi" w:cstheme="minorHAnsi"/>
          <w:sz w:val="20"/>
        </w:rPr>
        <w:t>veröffentlicht. Dabei gibt es keinerlei Einschränkungsbereiche oder Zugangsdefinitionen für unterschiedliche Stakeholder im Programm. Jede/r Interessierte ist willkommen, Verbesserungsvorschläge an den Programmbetrieb zu übermitteln.</w:t>
      </w:r>
    </w:p>
    <w:p w14:paraId="7C403127" w14:textId="77777777" w:rsidR="00F42B7C" w:rsidRPr="00071EBB" w:rsidRDefault="00F42B7C" w:rsidP="00221675">
      <w:pPr>
        <w:rPr>
          <w:rFonts w:asciiTheme="minorHAnsi" w:hAnsiTheme="minorHAnsi" w:cstheme="minorHAnsi"/>
          <w:sz w:val="20"/>
        </w:rPr>
      </w:pPr>
    </w:p>
    <w:p w14:paraId="7E6517BD" w14:textId="45AA9CFA"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Für jedes einzelne EPD-Projekt sind die letztgültigen Unterlagen ebendort herunterzuladen.</w:t>
      </w:r>
    </w:p>
    <w:p w14:paraId="38A94D32" w14:textId="292C4B74"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Ausdrucke müssen mit Stand, Version und Datum verglichen werden. Bei Abgabe eines Projektes ist </w:t>
      </w:r>
      <w:r w:rsidR="00512EB1">
        <w:rPr>
          <w:rFonts w:asciiTheme="minorHAnsi" w:hAnsiTheme="minorHAnsi" w:cstheme="minorHAnsi"/>
          <w:sz w:val="20"/>
        </w:rPr>
        <w:t>sinnvollerweise</w:t>
      </w:r>
      <w:r w:rsidRPr="00071EBB">
        <w:rPr>
          <w:rFonts w:asciiTheme="minorHAnsi" w:hAnsiTheme="minorHAnsi" w:cstheme="minorHAnsi"/>
          <w:sz w:val="20"/>
        </w:rPr>
        <w:t xml:space="preserve"> </w:t>
      </w:r>
      <w:r w:rsidR="00FD5646">
        <w:rPr>
          <w:rFonts w:asciiTheme="minorHAnsi" w:hAnsiTheme="minorHAnsi" w:cstheme="minorHAnsi"/>
          <w:sz w:val="20"/>
        </w:rPr>
        <w:t xml:space="preserve">die </w:t>
      </w:r>
      <w:r w:rsidRPr="00071EBB">
        <w:rPr>
          <w:rFonts w:asciiTheme="minorHAnsi" w:hAnsiTheme="minorHAnsi" w:cstheme="minorHAnsi"/>
          <w:sz w:val="20"/>
        </w:rPr>
        <w:t>letztgültige Version zu übermitteln.</w:t>
      </w:r>
    </w:p>
    <w:p w14:paraId="44C5343D" w14:textId="77777777" w:rsidR="00156532" w:rsidRPr="00071EBB" w:rsidRDefault="00156532" w:rsidP="00221675">
      <w:pPr>
        <w:rPr>
          <w:rFonts w:asciiTheme="minorHAnsi" w:hAnsiTheme="minorHAnsi" w:cstheme="minorHAnsi"/>
          <w:sz w:val="20"/>
        </w:rPr>
      </w:pPr>
    </w:p>
    <w:p w14:paraId="3A9258F2" w14:textId="5C8AD2AC"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Im Zuge der Erstellung oder Überarbeitung von existierenden PKR bzw. QM-Dokumenten dürfen Zwischenversionen per E</w:t>
      </w:r>
      <w:r w:rsidR="00346DF6">
        <w:rPr>
          <w:rFonts w:asciiTheme="minorHAnsi" w:hAnsiTheme="minorHAnsi" w:cstheme="minorHAnsi"/>
          <w:sz w:val="20"/>
        </w:rPr>
        <w:t>-</w:t>
      </w:r>
      <w:r w:rsidRPr="00071EBB">
        <w:rPr>
          <w:rFonts w:asciiTheme="minorHAnsi" w:hAnsiTheme="minorHAnsi" w:cstheme="minorHAnsi"/>
          <w:sz w:val="20"/>
        </w:rPr>
        <w:t>mail verteilt werden, diese werden jedoch nicht auf der Webseite veröffentlich. Sie sind übersichtlich und chronologisch zu nummerieren. Änderungen und Kommentare sind im Änderungsmodus zu übermitteln.</w:t>
      </w:r>
    </w:p>
    <w:p w14:paraId="06DFCF2C" w14:textId="531B6C40" w:rsidR="00F42B7C" w:rsidRPr="00071EBB" w:rsidRDefault="00F42B7C" w:rsidP="00221675">
      <w:pPr>
        <w:rPr>
          <w:rFonts w:asciiTheme="minorHAnsi" w:hAnsiTheme="minorHAnsi" w:cstheme="minorHAnsi"/>
          <w:sz w:val="20"/>
        </w:rPr>
      </w:pPr>
    </w:p>
    <w:p w14:paraId="5E14C5F7" w14:textId="494419D8"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Struktur und Inhalt </w:t>
      </w:r>
      <w:r w:rsidR="00512EB1">
        <w:rPr>
          <w:rFonts w:asciiTheme="minorHAnsi" w:hAnsiTheme="minorHAnsi" w:cstheme="minorHAnsi"/>
          <w:sz w:val="20"/>
        </w:rPr>
        <w:t xml:space="preserve">des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346DF6">
        <w:rPr>
          <w:rFonts w:asciiTheme="minorHAnsi" w:hAnsiTheme="minorHAnsi" w:cstheme="minorHAnsi"/>
          <w:sz w:val="20"/>
        </w:rPr>
        <w:t>der m</w:t>
      </w:r>
      <w:r w:rsidRPr="00071EBB">
        <w:rPr>
          <w:rFonts w:asciiTheme="minorHAnsi" w:hAnsiTheme="minorHAnsi" w:cstheme="minorHAnsi"/>
          <w:sz w:val="20"/>
        </w:rPr>
        <w:t xml:space="preserve">itgeltenden Dokumente, Formulare und Templates sowie erklärendes Datenmaterial wird im Sinne einer Verständigung unter FachexpertInnen „Business to Business“ verstanden. Die Inhalts- und Formatvorlage des öffentlichen EPD-Dokumentes kann auch </w:t>
      </w:r>
      <w:r w:rsidR="00BC6518" w:rsidRPr="00071EBB">
        <w:rPr>
          <w:rFonts w:asciiTheme="minorHAnsi" w:hAnsiTheme="minorHAnsi" w:cstheme="minorHAnsi"/>
          <w:sz w:val="20"/>
        </w:rPr>
        <w:t>„</w:t>
      </w:r>
      <w:r w:rsidRPr="00071EBB">
        <w:rPr>
          <w:rFonts w:asciiTheme="minorHAnsi" w:hAnsiTheme="minorHAnsi" w:cstheme="minorHAnsi"/>
          <w:sz w:val="20"/>
        </w:rPr>
        <w:t>Business to Consumer“ verwendet werden.</w:t>
      </w:r>
    </w:p>
    <w:p w14:paraId="2EF496FC" w14:textId="78511BD5" w:rsidR="00F42B7C" w:rsidRPr="00071EBB" w:rsidRDefault="00F42B7C" w:rsidP="00221675">
      <w:pPr>
        <w:rPr>
          <w:rFonts w:asciiTheme="minorHAnsi" w:hAnsiTheme="minorHAnsi" w:cstheme="minorHAnsi"/>
          <w:sz w:val="20"/>
        </w:rPr>
      </w:pPr>
    </w:p>
    <w:p w14:paraId="5AA5B5DC" w14:textId="04ACA48D"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Alle Dokumente werden in letztgültigen Microsoft-Office Formaten und als pdf-Format zur Verfügung gestellt. </w:t>
      </w:r>
    </w:p>
    <w:p w14:paraId="6E3165D9" w14:textId="781D319C" w:rsidR="00ED20A1" w:rsidRPr="00071EBB" w:rsidRDefault="00ED20A1" w:rsidP="00221675">
      <w:pPr>
        <w:rPr>
          <w:rFonts w:asciiTheme="minorHAnsi" w:hAnsiTheme="minorHAnsi" w:cstheme="minorHAnsi"/>
          <w:sz w:val="20"/>
        </w:rPr>
      </w:pPr>
    </w:p>
    <w:p w14:paraId="13053093" w14:textId="147A3464" w:rsidR="00ED20A1" w:rsidRPr="00071EBB" w:rsidRDefault="00ED20A1" w:rsidP="00221675">
      <w:pPr>
        <w:rPr>
          <w:rFonts w:asciiTheme="minorHAnsi" w:hAnsiTheme="minorHAnsi" w:cstheme="minorHAnsi"/>
          <w:sz w:val="20"/>
          <w:u w:val="single"/>
        </w:rPr>
      </w:pPr>
      <w:r w:rsidRPr="00071EBB">
        <w:rPr>
          <w:rFonts w:asciiTheme="minorHAnsi" w:hAnsiTheme="minorHAnsi" w:cstheme="minorHAnsi"/>
          <w:sz w:val="20"/>
          <w:u w:val="single"/>
        </w:rPr>
        <w:t>Erstellung</w:t>
      </w:r>
      <w:r w:rsidR="00512EB1">
        <w:rPr>
          <w:rFonts w:asciiTheme="minorHAnsi" w:hAnsiTheme="minorHAnsi" w:cstheme="minorHAnsi"/>
          <w:sz w:val="20"/>
          <w:u w:val="single"/>
        </w:rPr>
        <w:t>, Freigabe</w:t>
      </w:r>
      <w:r w:rsidRPr="00071EBB">
        <w:rPr>
          <w:rFonts w:asciiTheme="minorHAnsi" w:hAnsiTheme="minorHAnsi" w:cstheme="minorHAnsi"/>
          <w:sz w:val="20"/>
          <w:u w:val="single"/>
        </w:rPr>
        <w:t xml:space="preserve"> und Verwaltung von QM-Dokumenten</w:t>
      </w:r>
    </w:p>
    <w:p w14:paraId="1C1A9C62" w14:textId="43EE1838" w:rsidR="00ED20A1" w:rsidRPr="00071EBB" w:rsidRDefault="00ED20A1" w:rsidP="00221675">
      <w:pPr>
        <w:rPr>
          <w:rFonts w:asciiTheme="minorHAnsi" w:hAnsiTheme="minorHAnsi" w:cstheme="minorHAnsi"/>
          <w:sz w:val="20"/>
        </w:rPr>
      </w:pPr>
    </w:p>
    <w:p w14:paraId="13F76325" w14:textId="77777777" w:rsidR="001A5966"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Die Erstellung </w:t>
      </w:r>
      <w:r w:rsidR="008E06ED" w:rsidRPr="00071EBB">
        <w:rPr>
          <w:rFonts w:asciiTheme="minorHAnsi" w:hAnsiTheme="minorHAnsi" w:cstheme="minorHAnsi"/>
          <w:sz w:val="20"/>
        </w:rPr>
        <w:t xml:space="preserve">und Änderung </w:t>
      </w:r>
      <w:r w:rsidRPr="00071EBB">
        <w:rPr>
          <w:rFonts w:asciiTheme="minorHAnsi" w:hAnsiTheme="minorHAnsi" w:cstheme="minorHAnsi"/>
          <w:sz w:val="20"/>
        </w:rPr>
        <w:t xml:space="preserve">von Dokumenten kann grundsätzlich durch alle Funktionsträger im Programmbetrieb erfolgen. </w:t>
      </w:r>
    </w:p>
    <w:p w14:paraId="5823DE54" w14:textId="77777777" w:rsidR="001A5966" w:rsidRPr="00071EBB" w:rsidRDefault="001A5966" w:rsidP="00221675">
      <w:pPr>
        <w:rPr>
          <w:rFonts w:asciiTheme="minorHAnsi" w:hAnsiTheme="minorHAnsi" w:cstheme="minorHAnsi"/>
          <w:sz w:val="20"/>
        </w:rPr>
      </w:pPr>
    </w:p>
    <w:p w14:paraId="2023F429" w14:textId="28B6214E"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Für </w:t>
      </w:r>
      <w:r w:rsidR="00156532" w:rsidRPr="00071EBB">
        <w:rPr>
          <w:rFonts w:asciiTheme="minorHAnsi" w:hAnsiTheme="minorHAnsi" w:cstheme="minorHAnsi"/>
          <w:sz w:val="20"/>
        </w:rPr>
        <w:t xml:space="preserve">produktspezifische </w:t>
      </w:r>
      <w:r w:rsidRPr="00071EBB">
        <w:rPr>
          <w:rFonts w:asciiTheme="minorHAnsi" w:hAnsiTheme="minorHAnsi" w:cstheme="minorHAnsi"/>
          <w:sz w:val="20"/>
        </w:rPr>
        <w:t>PKR-Dokumente ist das Produktgruppenforum (PGF) zuständig, die dazu vorgegebenen Abläufe sind einzuhalten (Siehe Kapitel 4.3). Alle so erstellten</w:t>
      </w:r>
      <w:r w:rsidR="008E06ED" w:rsidRPr="00071EBB">
        <w:rPr>
          <w:rFonts w:asciiTheme="minorHAnsi" w:hAnsiTheme="minorHAnsi" w:cstheme="minorHAnsi"/>
          <w:sz w:val="20"/>
        </w:rPr>
        <w:t xml:space="preserve"> bzw. geänderten</w:t>
      </w:r>
      <w:r w:rsidRPr="00071EBB">
        <w:rPr>
          <w:rFonts w:asciiTheme="minorHAnsi" w:hAnsiTheme="minorHAnsi" w:cstheme="minorHAnsi"/>
          <w:sz w:val="20"/>
        </w:rPr>
        <w:t xml:space="preserve"> Dokumente sind mindestens der Leitung Qualitätsmanagement vorzulegen, bei </w:t>
      </w:r>
      <w:r w:rsidR="00156532" w:rsidRPr="00071EBB">
        <w:rPr>
          <w:rFonts w:asciiTheme="minorHAnsi" w:hAnsiTheme="minorHAnsi" w:cstheme="minorHAnsi"/>
          <w:sz w:val="20"/>
        </w:rPr>
        <w:t>Relevanz</w:t>
      </w:r>
      <w:r w:rsidRPr="00071EBB">
        <w:rPr>
          <w:rFonts w:asciiTheme="minorHAnsi" w:hAnsiTheme="minorHAnsi" w:cstheme="minorHAnsi"/>
          <w:sz w:val="20"/>
        </w:rPr>
        <w:t xml:space="preserve"> ist das PKR-Gremium einzubinden</w:t>
      </w:r>
      <w:r w:rsidR="00156532" w:rsidRPr="00071EBB">
        <w:rPr>
          <w:rFonts w:asciiTheme="minorHAnsi" w:hAnsiTheme="minorHAnsi" w:cstheme="minorHAnsi"/>
          <w:sz w:val="20"/>
        </w:rPr>
        <w:t xml:space="preserve"> (</w:t>
      </w:r>
      <w:r w:rsidR="00346DF6">
        <w:rPr>
          <w:rFonts w:asciiTheme="minorHAnsi" w:hAnsiTheme="minorHAnsi" w:cstheme="minorHAnsi"/>
          <w:sz w:val="20"/>
        </w:rPr>
        <w:t xml:space="preserve">z.B. </w:t>
      </w:r>
      <w:r w:rsidR="00156532" w:rsidRPr="00071EBB">
        <w:rPr>
          <w:rFonts w:asciiTheme="minorHAnsi" w:hAnsiTheme="minorHAnsi" w:cstheme="minorHAnsi"/>
          <w:sz w:val="20"/>
        </w:rPr>
        <w:t>im Falle</w:t>
      </w:r>
      <w:r w:rsidR="00346DF6">
        <w:rPr>
          <w:rFonts w:asciiTheme="minorHAnsi" w:hAnsiTheme="minorHAnsi" w:cstheme="minorHAnsi"/>
          <w:sz w:val="20"/>
        </w:rPr>
        <w:t xml:space="preserve"> von</w:t>
      </w:r>
      <w:r w:rsidR="00156532" w:rsidRPr="00071EBB">
        <w:rPr>
          <w:rFonts w:asciiTheme="minorHAnsi" w:hAnsiTheme="minorHAnsi" w:cstheme="minorHAnsi"/>
          <w:sz w:val="20"/>
        </w:rPr>
        <w:t xml:space="preserve"> </w:t>
      </w:r>
      <w:r w:rsidR="00156532" w:rsidRPr="00071EBB">
        <w:rPr>
          <w:rFonts w:asciiTheme="minorHAnsi" w:hAnsiTheme="minorHAnsi" w:cstheme="minorHAnsi"/>
          <w:sz w:val="20"/>
        </w:rPr>
        <w:lastRenderedPageBreak/>
        <w:t>ökobilanztechnischen Fachfragen)</w:t>
      </w:r>
      <w:r w:rsidRPr="00071EBB">
        <w:rPr>
          <w:rFonts w:asciiTheme="minorHAnsi" w:hAnsiTheme="minorHAnsi" w:cstheme="minorHAnsi"/>
          <w:sz w:val="20"/>
        </w:rPr>
        <w:t xml:space="preserve">. </w:t>
      </w:r>
      <w:r w:rsidR="00C77C86" w:rsidRPr="00071EBB">
        <w:rPr>
          <w:rFonts w:asciiTheme="minorHAnsi" w:hAnsiTheme="minorHAnsi" w:cstheme="minorHAnsi"/>
          <w:sz w:val="20"/>
        </w:rPr>
        <w:t xml:space="preserve">Fristen zur Kommentierung </w:t>
      </w:r>
      <w:r w:rsidR="00156532" w:rsidRPr="00071EBB">
        <w:rPr>
          <w:rFonts w:asciiTheme="minorHAnsi" w:hAnsiTheme="minorHAnsi" w:cstheme="minorHAnsi"/>
          <w:sz w:val="20"/>
        </w:rPr>
        <w:t xml:space="preserve">der erstellten/überarbeiteten Dokumente </w:t>
      </w:r>
      <w:r w:rsidR="00C77C86" w:rsidRPr="00071EBB">
        <w:rPr>
          <w:rFonts w:asciiTheme="minorHAnsi" w:hAnsiTheme="minorHAnsi" w:cstheme="minorHAnsi"/>
          <w:sz w:val="20"/>
        </w:rPr>
        <w:t>sind schriftlich</w:t>
      </w:r>
      <w:r w:rsidR="00156532" w:rsidRPr="00071EBB">
        <w:rPr>
          <w:rFonts w:asciiTheme="minorHAnsi" w:hAnsiTheme="minorHAnsi" w:cstheme="minorHAnsi"/>
          <w:sz w:val="20"/>
        </w:rPr>
        <w:t xml:space="preserve"> vom Ersteller</w:t>
      </w:r>
      <w:r w:rsidR="00346DF6">
        <w:rPr>
          <w:rFonts w:asciiTheme="minorHAnsi" w:hAnsiTheme="minorHAnsi" w:cstheme="minorHAnsi"/>
          <w:sz w:val="20"/>
        </w:rPr>
        <w:t>-T</w:t>
      </w:r>
      <w:r w:rsidR="00156532" w:rsidRPr="00071EBB">
        <w:rPr>
          <w:rFonts w:asciiTheme="minorHAnsi" w:hAnsiTheme="minorHAnsi" w:cstheme="minorHAnsi"/>
          <w:sz w:val="20"/>
        </w:rPr>
        <w:t>eam</w:t>
      </w:r>
      <w:r w:rsidR="00C77C86" w:rsidRPr="00071EBB">
        <w:rPr>
          <w:rFonts w:asciiTheme="minorHAnsi" w:hAnsiTheme="minorHAnsi" w:cstheme="minorHAnsi"/>
          <w:sz w:val="20"/>
        </w:rPr>
        <w:t xml:space="preserve"> bekannt zu geben. Nicht-Reagieren wird als Einverständnis gewertet. </w:t>
      </w:r>
    </w:p>
    <w:p w14:paraId="0EEFC5BA" w14:textId="1F813B6D" w:rsidR="001A5966" w:rsidRPr="00071EBB" w:rsidRDefault="001A5966" w:rsidP="00221675">
      <w:pPr>
        <w:rPr>
          <w:rFonts w:asciiTheme="minorHAnsi" w:hAnsiTheme="minorHAnsi" w:cstheme="minorHAnsi"/>
          <w:sz w:val="20"/>
        </w:rPr>
      </w:pPr>
    </w:p>
    <w:p w14:paraId="709BC42E" w14:textId="21473882"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t xml:space="preserve">Dokumente für den Ablauf des Programmbetriebes sind bei wiederkehrender Anwendung ins Nummerierungssystem der Mitgeltenden Dokumente (M-Doks) einzupflegen. Eine Übersichtsliste der existierenden M-Dokumente findet sich im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512EB1">
        <w:rPr>
          <w:rFonts w:asciiTheme="minorHAnsi" w:hAnsiTheme="minorHAnsi" w:cstheme="minorHAnsi"/>
          <w:sz w:val="20"/>
        </w:rPr>
        <w:t xml:space="preserve">in Kapitel 10 </w:t>
      </w:r>
      <w:r w:rsidRPr="00071EBB">
        <w:rPr>
          <w:rFonts w:asciiTheme="minorHAnsi" w:hAnsiTheme="minorHAnsi" w:cstheme="minorHAnsi"/>
          <w:sz w:val="20"/>
        </w:rPr>
        <w:t xml:space="preserve">bzw. auf der Webseite unter „Allgemeine PKR“. </w:t>
      </w:r>
    </w:p>
    <w:p w14:paraId="3BD189AF" w14:textId="77777777" w:rsidR="001A5966" w:rsidRPr="00071EBB" w:rsidRDefault="001A5966" w:rsidP="00221675">
      <w:pPr>
        <w:rPr>
          <w:rFonts w:asciiTheme="minorHAnsi" w:hAnsiTheme="minorHAnsi" w:cstheme="minorHAnsi"/>
          <w:sz w:val="20"/>
        </w:rPr>
      </w:pPr>
    </w:p>
    <w:p w14:paraId="044E2FBA" w14:textId="444F9949"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t xml:space="preserve">Die Freigabe </w:t>
      </w:r>
      <w:r w:rsidR="00825261" w:rsidRPr="00071EBB">
        <w:rPr>
          <w:rFonts w:asciiTheme="minorHAnsi" w:hAnsiTheme="minorHAnsi" w:cstheme="minorHAnsi"/>
          <w:sz w:val="20"/>
        </w:rPr>
        <w:t xml:space="preserve">von Dokumenten </w:t>
      </w:r>
      <w:r w:rsidRPr="00071EBB">
        <w:rPr>
          <w:rFonts w:asciiTheme="minorHAnsi" w:hAnsiTheme="minorHAnsi" w:cstheme="minorHAnsi"/>
          <w:sz w:val="20"/>
        </w:rPr>
        <w:t xml:space="preserve">erfolgt </w:t>
      </w:r>
      <w:r w:rsidR="00BC6518" w:rsidRPr="00071EBB">
        <w:rPr>
          <w:rFonts w:asciiTheme="minorHAnsi" w:hAnsiTheme="minorHAnsi" w:cstheme="minorHAnsi"/>
          <w:sz w:val="20"/>
        </w:rPr>
        <w:t>gemäß M-Dok 32 „Lenkung von Dokumenten und Aufzeichnungen“</w:t>
      </w:r>
      <w:r w:rsidR="00346DF6">
        <w:rPr>
          <w:rFonts w:asciiTheme="minorHAnsi" w:hAnsiTheme="minorHAnsi" w:cstheme="minorHAnsi"/>
          <w:sz w:val="20"/>
        </w:rPr>
        <w:t>.</w:t>
      </w:r>
    </w:p>
    <w:p w14:paraId="7890E556" w14:textId="61020BCF" w:rsidR="00ED20A1" w:rsidRPr="00071EBB" w:rsidRDefault="00ED20A1" w:rsidP="00221675">
      <w:pPr>
        <w:rPr>
          <w:rFonts w:asciiTheme="minorHAnsi" w:hAnsiTheme="minorHAnsi" w:cstheme="minorHAnsi"/>
          <w:sz w:val="20"/>
        </w:rPr>
      </w:pPr>
    </w:p>
    <w:p w14:paraId="5F421242" w14:textId="6251E00B" w:rsidR="00C77C86" w:rsidRPr="00071EBB" w:rsidRDefault="00C77C86" w:rsidP="00C77C86">
      <w:pPr>
        <w:rPr>
          <w:rFonts w:asciiTheme="minorHAnsi" w:hAnsiTheme="minorHAnsi" w:cstheme="minorHAnsi"/>
          <w:sz w:val="20"/>
        </w:rPr>
      </w:pPr>
      <w:r w:rsidRPr="00071EBB">
        <w:rPr>
          <w:rFonts w:asciiTheme="minorHAnsi" w:hAnsiTheme="minorHAnsi" w:cstheme="minorHAnsi"/>
          <w:sz w:val="20"/>
        </w:rPr>
        <w:t xml:space="preserve">Die Freigabe </w:t>
      </w:r>
      <w:r w:rsidR="001A5966" w:rsidRPr="00071EBB">
        <w:rPr>
          <w:rFonts w:asciiTheme="minorHAnsi" w:hAnsiTheme="minorHAnsi" w:cstheme="minorHAnsi"/>
          <w:sz w:val="20"/>
        </w:rPr>
        <w:t xml:space="preserve">sämtlicher oben genannter Dokumente </w:t>
      </w:r>
      <w:r w:rsidRPr="00071EBB">
        <w:rPr>
          <w:rFonts w:asciiTheme="minorHAnsi" w:hAnsiTheme="minorHAnsi" w:cstheme="minorHAnsi"/>
          <w:sz w:val="20"/>
        </w:rPr>
        <w:t>kann ausschließlich schriftlich erfolgen</w:t>
      </w:r>
      <w:r w:rsidR="001A5966" w:rsidRPr="00071EBB">
        <w:rPr>
          <w:rFonts w:asciiTheme="minorHAnsi" w:hAnsiTheme="minorHAnsi" w:cstheme="minorHAnsi"/>
          <w:sz w:val="20"/>
        </w:rPr>
        <w:t xml:space="preserve"> (Rundmail an alle Ersteller und von der Verwendung betroffenen Funktionsträger)</w:t>
      </w:r>
      <w:r w:rsidRPr="00071EBB">
        <w:rPr>
          <w:rFonts w:asciiTheme="minorHAnsi" w:hAnsiTheme="minorHAnsi" w:cstheme="minorHAnsi"/>
          <w:sz w:val="20"/>
        </w:rPr>
        <w:t xml:space="preserve">. </w:t>
      </w:r>
    </w:p>
    <w:p w14:paraId="268BE0F6" w14:textId="77777777" w:rsidR="00C77C86" w:rsidRPr="00071EBB" w:rsidRDefault="00C77C86" w:rsidP="00221675">
      <w:pPr>
        <w:rPr>
          <w:rFonts w:asciiTheme="minorHAnsi" w:hAnsiTheme="minorHAnsi" w:cstheme="minorHAnsi"/>
          <w:sz w:val="20"/>
        </w:rPr>
      </w:pPr>
    </w:p>
    <w:p w14:paraId="4848B3F4" w14:textId="6EC5495D"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Die Veröffentlichung erfolgt durch die Programmleitung nach erfolgter Freigabe</w:t>
      </w:r>
      <w:r w:rsidR="001A5966" w:rsidRPr="00071EBB">
        <w:rPr>
          <w:rFonts w:asciiTheme="minorHAnsi" w:hAnsiTheme="minorHAnsi" w:cstheme="minorHAnsi"/>
          <w:sz w:val="20"/>
        </w:rPr>
        <w:t xml:space="preserve"> ausschließlich auf der Webseite</w:t>
      </w:r>
      <w:r w:rsidRPr="00071EBB">
        <w:rPr>
          <w:rFonts w:asciiTheme="minorHAnsi" w:hAnsiTheme="minorHAnsi" w:cstheme="minorHAnsi"/>
          <w:sz w:val="20"/>
        </w:rPr>
        <w:t>.</w:t>
      </w:r>
      <w:r w:rsidR="00C77C86" w:rsidRPr="00071EBB">
        <w:rPr>
          <w:rFonts w:asciiTheme="minorHAnsi" w:hAnsiTheme="minorHAnsi" w:cstheme="minorHAnsi"/>
          <w:sz w:val="20"/>
        </w:rPr>
        <w:t xml:space="preserve"> </w:t>
      </w:r>
    </w:p>
    <w:p w14:paraId="073AC917" w14:textId="5CCFEB0F" w:rsidR="00346DF6" w:rsidRDefault="00346DF6">
      <w:pPr>
        <w:overflowPunct/>
        <w:autoSpaceDE/>
        <w:autoSpaceDN/>
        <w:adjustRightInd/>
        <w:spacing w:after="200" w:line="276" w:lineRule="auto"/>
        <w:jc w:val="left"/>
        <w:textAlignment w:val="auto"/>
        <w:rPr>
          <w:rFonts w:asciiTheme="minorHAnsi" w:hAnsiTheme="minorHAnsi" w:cstheme="minorHAnsi"/>
          <w:sz w:val="20"/>
        </w:rPr>
      </w:pPr>
    </w:p>
    <w:p w14:paraId="08EEDB48" w14:textId="07D81CF5" w:rsidR="005876C0" w:rsidRDefault="005876C0">
      <w:pPr>
        <w:overflowPunct/>
        <w:autoSpaceDE/>
        <w:autoSpaceDN/>
        <w:adjustRightInd/>
        <w:spacing w:after="200" w:line="276" w:lineRule="auto"/>
        <w:jc w:val="left"/>
        <w:textAlignment w:val="auto"/>
        <w:rPr>
          <w:rFonts w:asciiTheme="minorHAnsi" w:hAnsiTheme="minorHAnsi" w:cstheme="minorHAnsi"/>
          <w:sz w:val="20"/>
        </w:rPr>
      </w:pPr>
      <w:r w:rsidRPr="00F60D8B">
        <w:rPr>
          <w:rFonts w:asciiTheme="minorHAnsi" w:hAnsiTheme="minorHAnsi" w:cstheme="minorHAnsi"/>
          <w:sz w:val="20"/>
          <w:u w:val="single"/>
        </w:rPr>
        <w:t>Verfahren zur Kommunikation und Übermittlung von Aktualisierungen in den Dokumenten bzw. Regeln und Vorschriften der Bau EPD GmbH</w:t>
      </w:r>
      <w:r>
        <w:rPr>
          <w:rFonts w:asciiTheme="minorHAnsi" w:hAnsiTheme="minorHAnsi" w:cstheme="minorHAnsi"/>
          <w:sz w:val="20"/>
        </w:rPr>
        <w:t>:</w:t>
      </w:r>
    </w:p>
    <w:p w14:paraId="69802187" w14:textId="398DD0E7" w:rsidR="005876C0" w:rsidRDefault="005876C0">
      <w:pPr>
        <w:overflowPunct/>
        <w:autoSpaceDE/>
        <w:autoSpaceDN/>
        <w:adjustRightInd/>
        <w:spacing w:after="200" w:line="276" w:lineRule="auto"/>
        <w:jc w:val="left"/>
        <w:textAlignment w:val="auto"/>
        <w:rPr>
          <w:rFonts w:asciiTheme="minorHAnsi" w:hAnsiTheme="minorHAnsi" w:cstheme="minorHAnsi"/>
          <w:sz w:val="20"/>
        </w:rPr>
      </w:pPr>
      <w:r>
        <w:rPr>
          <w:rFonts w:asciiTheme="minorHAnsi" w:hAnsiTheme="minorHAnsi" w:cstheme="minorHAnsi"/>
          <w:sz w:val="20"/>
        </w:rPr>
        <w:t>Sobald neue Dokumente veröffentlicht sind, werden die Mitglieder des PKR-Gremiums (und somit alle Verifizierer und zugelassenen LCA-Expert*innen), die Mitglieder des Beirats sowie interessierte Kreise per Email informiert, dass es neue Regeln gibt und ab welchem Stichtag sie anzuwenden sind.</w:t>
      </w:r>
    </w:p>
    <w:p w14:paraId="3C8500B5" w14:textId="12A40D11" w:rsidR="005876C0" w:rsidRDefault="005876C0">
      <w:pPr>
        <w:overflowPunct/>
        <w:autoSpaceDE/>
        <w:autoSpaceDN/>
        <w:adjustRightInd/>
        <w:spacing w:after="200" w:line="276" w:lineRule="auto"/>
        <w:jc w:val="left"/>
        <w:textAlignment w:val="auto"/>
        <w:rPr>
          <w:rFonts w:asciiTheme="minorHAnsi" w:hAnsiTheme="minorHAnsi" w:cstheme="minorHAnsi"/>
          <w:sz w:val="20"/>
        </w:rPr>
      </w:pPr>
      <w:r>
        <w:rPr>
          <w:rFonts w:asciiTheme="minorHAnsi" w:hAnsiTheme="minorHAnsi" w:cstheme="minorHAnsi"/>
          <w:sz w:val="20"/>
        </w:rPr>
        <w:t>Die Aussendungen werden in den Aufzeichnungen dokumentiert.</w:t>
      </w:r>
    </w:p>
    <w:p w14:paraId="2F798DA5" w14:textId="77777777" w:rsidR="00B9146B" w:rsidRDefault="00B9146B">
      <w:pPr>
        <w:overflowPunct/>
        <w:autoSpaceDE/>
        <w:autoSpaceDN/>
        <w:adjustRightInd/>
        <w:spacing w:after="200" w:line="276" w:lineRule="auto"/>
        <w:jc w:val="left"/>
        <w:textAlignment w:val="auto"/>
        <w:rPr>
          <w:rFonts w:asciiTheme="minorHAnsi" w:hAnsiTheme="minorHAnsi" w:cstheme="minorHAnsi"/>
          <w:sz w:val="20"/>
        </w:rPr>
      </w:pPr>
    </w:p>
    <w:p w14:paraId="068B070C" w14:textId="75412F66" w:rsidR="008E06ED" w:rsidRPr="00346DF6" w:rsidRDefault="008E06ED" w:rsidP="00071EBB">
      <w:pPr>
        <w:rPr>
          <w:rFonts w:asciiTheme="minorHAnsi" w:hAnsiTheme="minorHAnsi" w:cstheme="minorHAnsi"/>
          <w:sz w:val="20"/>
          <w:u w:val="single"/>
        </w:rPr>
      </w:pPr>
      <w:r w:rsidRPr="00346DF6">
        <w:rPr>
          <w:rFonts w:asciiTheme="minorHAnsi" w:hAnsiTheme="minorHAnsi" w:cstheme="minorHAnsi"/>
          <w:sz w:val="20"/>
          <w:u w:val="single"/>
        </w:rPr>
        <w:t>Einschulung in die QM-Dokumente und Beilagen bzw. Notwendigkeiten des QMS</w:t>
      </w:r>
    </w:p>
    <w:p w14:paraId="1CAA7601" w14:textId="77777777" w:rsidR="00346DF6" w:rsidRDefault="00346DF6" w:rsidP="00071EBB">
      <w:pPr>
        <w:rPr>
          <w:rFonts w:asciiTheme="minorHAnsi" w:hAnsiTheme="minorHAnsi" w:cstheme="minorHAnsi"/>
          <w:sz w:val="20"/>
        </w:rPr>
      </w:pPr>
    </w:p>
    <w:p w14:paraId="16C3E3BC" w14:textId="18A99C8D" w:rsidR="008E06ED" w:rsidRPr="00071EBB" w:rsidRDefault="008E06ED" w:rsidP="00071EBB">
      <w:pPr>
        <w:rPr>
          <w:rFonts w:asciiTheme="minorHAnsi" w:hAnsiTheme="minorHAnsi" w:cstheme="minorHAnsi"/>
          <w:sz w:val="20"/>
        </w:rPr>
      </w:pPr>
      <w:r w:rsidRPr="00071EBB">
        <w:rPr>
          <w:rFonts w:asciiTheme="minorHAnsi" w:hAnsiTheme="minorHAnsi" w:cstheme="minorHAnsi"/>
          <w:sz w:val="20"/>
        </w:rPr>
        <w:t xml:space="preserve">Für die Einschulung neuer MitarbeiterInnen bzw. AnwärterInnen für Funktionen als registrierte BilanziererInnen und VerifiziererInnen sind die Qualitätsmanager verantwortlich. In der Praxis lesen neue MitarbeiterInnen und VertragsnehmerInnen die Dokumente durch und geben Feedback. Die </w:t>
      </w:r>
      <w:r w:rsidR="00346DF6">
        <w:rPr>
          <w:rFonts w:asciiTheme="minorHAnsi" w:hAnsiTheme="minorHAnsi" w:cstheme="minorHAnsi"/>
          <w:sz w:val="20"/>
        </w:rPr>
        <w:t xml:space="preserve">Fähigkeit zur </w:t>
      </w:r>
      <w:r w:rsidRPr="00071EBB">
        <w:rPr>
          <w:rFonts w:asciiTheme="minorHAnsi" w:hAnsiTheme="minorHAnsi" w:cstheme="minorHAnsi"/>
          <w:sz w:val="20"/>
        </w:rPr>
        <w:t>Umsetzung wird im Zuge des ersten Projektes geprüft.</w:t>
      </w:r>
    </w:p>
    <w:p w14:paraId="2577F8A8" w14:textId="754408AC" w:rsidR="008E06ED" w:rsidRDefault="008E06ED" w:rsidP="00221675"/>
    <w:p w14:paraId="4E0DB3A2" w14:textId="745D7A34" w:rsidR="00512EB1" w:rsidRPr="000E7F1C" w:rsidRDefault="00512EB1" w:rsidP="00221675">
      <w:pPr>
        <w:rPr>
          <w:rFonts w:asciiTheme="minorHAnsi" w:hAnsiTheme="minorHAnsi" w:cstheme="minorHAnsi"/>
          <w:b/>
          <w:bCs/>
          <w:sz w:val="20"/>
        </w:rPr>
      </w:pPr>
      <w:r w:rsidRPr="000E7F1C">
        <w:rPr>
          <w:rFonts w:asciiTheme="minorHAnsi" w:hAnsiTheme="minorHAnsi" w:cstheme="minorHAnsi"/>
          <w:b/>
          <w:bCs/>
          <w:sz w:val="20"/>
        </w:rPr>
        <w:t>Mitgeltende Dokumente:</w:t>
      </w:r>
    </w:p>
    <w:p w14:paraId="7768881B"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28-Befugnismatrix</w:t>
      </w:r>
    </w:p>
    <w:p w14:paraId="003A6B79"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29-Ablageverzeichnis Datensicherung</w:t>
      </w:r>
    </w:p>
    <w:p w14:paraId="3AB798D2"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06E8974"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33-Übersicht-QM-Dokumente-Änderungsverlauf-Vorlage</w:t>
      </w:r>
    </w:p>
    <w:p w14:paraId="3813898D" w14:textId="77777777" w:rsidR="00B8683D" w:rsidRPr="00512EB1" w:rsidRDefault="00B8683D" w:rsidP="00221675">
      <w:pPr>
        <w:rPr>
          <w:lang w:val="de-DE"/>
        </w:rPr>
      </w:pPr>
    </w:p>
    <w:p w14:paraId="321B2C47" w14:textId="77777777" w:rsidR="00221675" w:rsidRPr="00221675" w:rsidRDefault="00221675" w:rsidP="00071EBB"/>
    <w:p w14:paraId="5583CA5E" w14:textId="577E77AF" w:rsidR="00221675" w:rsidRDefault="00221675" w:rsidP="00221675">
      <w:pPr>
        <w:pStyle w:val="berschrift3"/>
      </w:pPr>
      <w:bookmarkStart w:id="67" w:name="_Toc191460269"/>
      <w:r>
        <w:t>Lenkung von Aufzeichnungen</w:t>
      </w:r>
      <w:bookmarkEnd w:id="67"/>
    </w:p>
    <w:p w14:paraId="29C250E3" w14:textId="6139EBD1" w:rsidR="00221675" w:rsidRDefault="00221675" w:rsidP="00221675"/>
    <w:p w14:paraId="06188872" w14:textId="1108D464"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sind ausgefüllte bzw. projektspezifisch adaptierte M-Dokumente, sowohl im Entwurf bzw. als Notiz von Zwischenergebnissen als auch in der Endfassung. Auch zusätzliche Notizen können unter die Regelungen für Aufzeichnungen fallen.</w:t>
      </w:r>
    </w:p>
    <w:p w14:paraId="1AC8AE90" w14:textId="1FDD8090" w:rsidR="00ED20A1" w:rsidRPr="00071EBB" w:rsidRDefault="00ED20A1" w:rsidP="00221675">
      <w:pPr>
        <w:rPr>
          <w:rFonts w:asciiTheme="minorHAnsi" w:hAnsiTheme="minorHAnsi" w:cstheme="minorHAnsi"/>
          <w:sz w:val="20"/>
        </w:rPr>
      </w:pPr>
    </w:p>
    <w:p w14:paraId="0F99DB46" w14:textId="511ED022"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zum Programmbetrieb werden vo</w:t>
      </w:r>
      <w:r w:rsidR="00825261" w:rsidRPr="00071EBB">
        <w:rPr>
          <w:rFonts w:asciiTheme="minorHAnsi" w:hAnsiTheme="minorHAnsi" w:cstheme="minorHAnsi"/>
          <w:sz w:val="20"/>
        </w:rPr>
        <w:t>n</w:t>
      </w:r>
      <w:r w:rsidRPr="00071EBB">
        <w:rPr>
          <w:rFonts w:asciiTheme="minorHAnsi" w:hAnsiTheme="minorHAnsi" w:cstheme="minorHAnsi"/>
          <w:sz w:val="20"/>
        </w:rPr>
        <w:t xml:space="preserve"> </w:t>
      </w:r>
      <w:r w:rsidR="00030741" w:rsidRPr="00071EBB">
        <w:rPr>
          <w:rFonts w:asciiTheme="minorHAnsi" w:hAnsiTheme="minorHAnsi" w:cstheme="minorHAnsi"/>
          <w:sz w:val="20"/>
        </w:rPr>
        <w:t xml:space="preserve">der Leitung der Konformitätsbewertungsstelle bzw. </w:t>
      </w:r>
      <w:r w:rsidRPr="00071EBB">
        <w:rPr>
          <w:rFonts w:asciiTheme="minorHAnsi" w:hAnsiTheme="minorHAnsi" w:cstheme="minorHAnsi"/>
          <w:sz w:val="20"/>
        </w:rPr>
        <w:t>QM</w:t>
      </w:r>
      <w:r w:rsidR="00346DF6">
        <w:rPr>
          <w:rFonts w:asciiTheme="minorHAnsi" w:hAnsiTheme="minorHAnsi" w:cstheme="minorHAnsi"/>
          <w:sz w:val="20"/>
        </w:rPr>
        <w:t>-Beauftragten</w:t>
      </w:r>
      <w:r w:rsidRPr="00071EBB">
        <w:rPr>
          <w:rFonts w:asciiTheme="minorHAnsi" w:hAnsiTheme="minorHAnsi" w:cstheme="minorHAnsi"/>
          <w:sz w:val="20"/>
        </w:rPr>
        <w:t xml:space="preserve"> vertraulich</w:t>
      </w:r>
      <w:r w:rsidR="00825261" w:rsidRPr="00071EBB">
        <w:rPr>
          <w:rFonts w:asciiTheme="minorHAnsi" w:hAnsiTheme="minorHAnsi" w:cstheme="minorHAnsi"/>
          <w:sz w:val="20"/>
        </w:rPr>
        <w:t xml:space="preserve"> gemäß M-Dok 29 am Server</w:t>
      </w:r>
      <w:r w:rsidRPr="00071EBB">
        <w:rPr>
          <w:rFonts w:asciiTheme="minorHAnsi" w:hAnsiTheme="minorHAnsi" w:cstheme="minorHAnsi"/>
          <w:sz w:val="20"/>
        </w:rPr>
        <w:t xml:space="preserve"> gespeichert. Eine Kennzeichnung von elektronischen Dateien setzt </w:t>
      </w:r>
      <w:r w:rsidRPr="00071EBB">
        <w:rPr>
          <w:rFonts w:asciiTheme="minorHAnsi" w:hAnsiTheme="minorHAnsi" w:cstheme="minorHAnsi"/>
          <w:sz w:val="20"/>
        </w:rPr>
        <w:lastRenderedPageBreak/>
        <w:t xml:space="preserve">eine Datumsangabe im Dateinamen voraus, um sinnvoll abgelegt werden zu können. </w:t>
      </w:r>
      <w:r w:rsidR="00C77C86" w:rsidRPr="00071EBB">
        <w:rPr>
          <w:rFonts w:asciiTheme="minorHAnsi" w:hAnsiTheme="minorHAnsi" w:cstheme="minorHAnsi"/>
          <w:sz w:val="20"/>
        </w:rPr>
        <w:t>Namenskürzel der bearbeitenden Personen können den Austausch erleichtern.</w:t>
      </w:r>
    </w:p>
    <w:p w14:paraId="36E86FCD" w14:textId="0E15EF35" w:rsidR="00030741" w:rsidRPr="00071EBB" w:rsidRDefault="00030741" w:rsidP="00221675">
      <w:pPr>
        <w:rPr>
          <w:rFonts w:asciiTheme="minorHAnsi" w:hAnsiTheme="minorHAnsi" w:cstheme="minorHAnsi"/>
          <w:sz w:val="20"/>
        </w:rPr>
      </w:pPr>
    </w:p>
    <w:p w14:paraId="1BB8C007" w14:textId="37B50147" w:rsidR="00F43941" w:rsidRPr="00071EBB" w:rsidRDefault="00F43941" w:rsidP="00221675">
      <w:pPr>
        <w:rPr>
          <w:rFonts w:asciiTheme="minorHAnsi" w:hAnsiTheme="minorHAnsi" w:cstheme="minorHAnsi"/>
          <w:sz w:val="20"/>
        </w:rPr>
      </w:pPr>
      <w:r w:rsidRPr="00071EBB">
        <w:rPr>
          <w:rFonts w:asciiTheme="minorHAnsi" w:hAnsiTheme="minorHAnsi" w:cstheme="minorHAnsi"/>
          <w:sz w:val="20"/>
        </w:rPr>
        <w:t>Aufzeichnungen zu QM-Dokumenten werden von der Leitung der Konformitätsbewertungsstelle im digitalen Ablagesystem gespeichert.</w:t>
      </w:r>
      <w:r w:rsidR="004A2B14" w:rsidRPr="00071EBB">
        <w:rPr>
          <w:rFonts w:asciiTheme="minorHAnsi" w:hAnsiTheme="minorHAnsi" w:cstheme="minorHAnsi"/>
          <w:sz w:val="20"/>
        </w:rPr>
        <w:t xml:space="preserve"> </w:t>
      </w:r>
    </w:p>
    <w:p w14:paraId="35FED6F6" w14:textId="4A61299E" w:rsidR="004A2B14" w:rsidRDefault="004A2B14" w:rsidP="00221675">
      <w:pPr>
        <w:rPr>
          <w:rFonts w:asciiTheme="minorHAnsi" w:hAnsiTheme="minorHAnsi" w:cstheme="minorHAnsi"/>
          <w:sz w:val="20"/>
        </w:rPr>
      </w:pPr>
      <w:r w:rsidRPr="00071EBB">
        <w:rPr>
          <w:rFonts w:asciiTheme="minorHAnsi" w:hAnsiTheme="minorHAnsi" w:cstheme="minorHAnsi"/>
          <w:sz w:val="20"/>
        </w:rPr>
        <w:t xml:space="preserve">Die Regelung zur Verteilung solcher Dokumente findet sich in den Verfahrensabläufen der jeweiligen Materie. </w:t>
      </w:r>
    </w:p>
    <w:p w14:paraId="185B9809" w14:textId="77777777" w:rsidR="00CB057D" w:rsidRDefault="00CB057D" w:rsidP="00221675">
      <w:pPr>
        <w:rPr>
          <w:rFonts w:asciiTheme="minorHAnsi" w:hAnsiTheme="minorHAnsi" w:cstheme="minorHAnsi"/>
          <w:sz w:val="20"/>
        </w:rPr>
      </w:pPr>
    </w:p>
    <w:p w14:paraId="5AFD68D3" w14:textId="0538A846" w:rsidR="00CB057D" w:rsidRPr="00071EBB" w:rsidRDefault="00CB057D" w:rsidP="00221675">
      <w:pPr>
        <w:rPr>
          <w:rFonts w:asciiTheme="minorHAnsi" w:hAnsiTheme="minorHAnsi" w:cstheme="minorHAnsi"/>
          <w:sz w:val="20"/>
        </w:rPr>
      </w:pPr>
      <w:r>
        <w:rPr>
          <w:rFonts w:asciiTheme="minorHAnsi" w:hAnsiTheme="minorHAnsi" w:cstheme="minorHAnsi"/>
          <w:sz w:val="20"/>
        </w:rPr>
        <w:t>Der Verifizierungsprozess läuft über eine sicherer Cloud-Lösung ab (siehe auch 4.4.12 Datensicherung). Nach Freigabe der Dokumente durch den EPD-Deklarationsinhaber/seine Ökobilanzierer wird ein sicherer Uploadordner eingerichtet. Die Kunden/Ökobilanzierer und Verifizierer erhalten per E-mail einen Link zu diesem Ordner und per SMS ein Passwort. Nach Beendigung des Projektes (= Freigabe durch Verifizierer und erneute Freigabe durch Kunden/Deklarationsinhaber) wird der Ordner von den Berechtigungen „Lesen/Schreiben/Ändern“ auf nur „Lesen“ umgestellt, damit keine unbeabsichtigten Änderungen zu einem späteren Zeitpunkt erfolgen können.</w:t>
      </w:r>
    </w:p>
    <w:p w14:paraId="0C866652" w14:textId="1B101C0D" w:rsidR="004A2B14" w:rsidRPr="00071EBB" w:rsidRDefault="004A2B14" w:rsidP="00221675">
      <w:pPr>
        <w:rPr>
          <w:rFonts w:asciiTheme="minorHAnsi" w:hAnsiTheme="minorHAnsi" w:cstheme="minorHAnsi"/>
          <w:sz w:val="20"/>
        </w:rPr>
      </w:pPr>
    </w:p>
    <w:p w14:paraId="1E8AF57B" w14:textId="26237BAC"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Aufzeichnungen zu EPD</w:t>
      </w:r>
      <w:r w:rsidR="009D0682">
        <w:rPr>
          <w:rFonts w:asciiTheme="minorHAnsi" w:hAnsiTheme="minorHAnsi" w:cstheme="minorHAnsi"/>
          <w:sz w:val="20"/>
        </w:rPr>
        <w:t>-</w:t>
      </w:r>
      <w:r w:rsidRPr="00071EBB">
        <w:rPr>
          <w:rFonts w:asciiTheme="minorHAnsi" w:hAnsiTheme="minorHAnsi" w:cstheme="minorHAnsi"/>
          <w:sz w:val="20"/>
        </w:rPr>
        <w:t>Projekten sind von den Verifizierer</w:t>
      </w:r>
      <w:r w:rsidR="00346DF6">
        <w:rPr>
          <w:rFonts w:asciiTheme="minorHAnsi" w:hAnsiTheme="minorHAnsi" w:cstheme="minorHAnsi"/>
          <w:sz w:val="20"/>
        </w:rPr>
        <w:t>Inne</w:t>
      </w:r>
      <w:r w:rsidRPr="00071EBB">
        <w:rPr>
          <w:rFonts w:asciiTheme="minorHAnsi" w:hAnsiTheme="minorHAnsi" w:cstheme="minorHAnsi"/>
          <w:sz w:val="20"/>
        </w:rPr>
        <w:t xml:space="preserve">n </w:t>
      </w:r>
      <w:r w:rsidR="00901B05">
        <w:rPr>
          <w:rFonts w:asciiTheme="minorHAnsi" w:hAnsiTheme="minorHAnsi" w:cstheme="minorHAnsi"/>
          <w:sz w:val="20"/>
        </w:rPr>
        <w:t xml:space="preserve">und dem Programmbetreiber </w:t>
      </w:r>
      <w:r w:rsidRPr="00071EBB">
        <w:rPr>
          <w:rFonts w:asciiTheme="minorHAnsi" w:hAnsiTheme="minorHAnsi" w:cstheme="minorHAnsi"/>
          <w:sz w:val="20"/>
        </w:rPr>
        <w:t>10 Jahre lang aufzubewahren</w:t>
      </w:r>
      <w:r w:rsidR="00901B05">
        <w:rPr>
          <w:rFonts w:asciiTheme="minorHAnsi" w:hAnsiTheme="minorHAnsi" w:cstheme="minorHAnsi"/>
          <w:sz w:val="20"/>
        </w:rPr>
        <w:t>. Das umfasst jedenfalls</w:t>
      </w:r>
      <w:r w:rsidRPr="00071EBB">
        <w:rPr>
          <w:rFonts w:asciiTheme="minorHAnsi" w:hAnsiTheme="minorHAnsi" w:cstheme="minorHAnsi"/>
          <w:sz w:val="20"/>
        </w:rPr>
        <w:t xml:space="preserve"> </w:t>
      </w:r>
      <w:r w:rsidR="00901B05">
        <w:rPr>
          <w:rFonts w:asciiTheme="minorHAnsi" w:hAnsiTheme="minorHAnsi" w:cstheme="minorHAnsi"/>
          <w:sz w:val="20"/>
        </w:rPr>
        <w:t>den jeweils eingereichten Stand de</w:t>
      </w:r>
      <w:r w:rsidRPr="00071EBB">
        <w:rPr>
          <w:rFonts w:asciiTheme="minorHAnsi" w:hAnsiTheme="minorHAnsi" w:cstheme="minorHAnsi"/>
          <w:sz w:val="20"/>
        </w:rPr>
        <w:t>s EPD-Dokument</w:t>
      </w:r>
      <w:r w:rsidR="00901B05">
        <w:rPr>
          <w:rFonts w:asciiTheme="minorHAnsi" w:hAnsiTheme="minorHAnsi" w:cstheme="minorHAnsi"/>
          <w:sz w:val="20"/>
        </w:rPr>
        <w:t>s</w:t>
      </w:r>
      <w:r w:rsidRPr="00071EBB">
        <w:rPr>
          <w:rFonts w:asciiTheme="minorHAnsi" w:hAnsiTheme="minorHAnsi" w:cstheme="minorHAnsi"/>
          <w:sz w:val="20"/>
        </w:rPr>
        <w:t>, de</w:t>
      </w:r>
      <w:r w:rsidR="00901B05">
        <w:rPr>
          <w:rFonts w:asciiTheme="minorHAnsi" w:hAnsiTheme="minorHAnsi" w:cstheme="minorHAnsi"/>
          <w:sz w:val="20"/>
        </w:rPr>
        <w:t>n</w:t>
      </w:r>
      <w:r w:rsidRPr="00071EBB">
        <w:rPr>
          <w:rFonts w:asciiTheme="minorHAnsi" w:hAnsiTheme="minorHAnsi" w:cstheme="minorHAnsi"/>
          <w:sz w:val="20"/>
        </w:rPr>
        <w:t xml:space="preserve"> </w:t>
      </w:r>
      <w:r w:rsidR="00901B05">
        <w:rPr>
          <w:rFonts w:asciiTheme="minorHAnsi" w:hAnsiTheme="minorHAnsi" w:cstheme="minorHAnsi"/>
          <w:sz w:val="20"/>
        </w:rPr>
        <w:t xml:space="preserve">zugehörigen </w:t>
      </w:r>
      <w:r w:rsidRPr="00071EBB">
        <w:rPr>
          <w:rFonts w:asciiTheme="minorHAnsi" w:hAnsiTheme="minorHAnsi" w:cstheme="minorHAnsi"/>
          <w:sz w:val="20"/>
        </w:rPr>
        <w:t>Projektbericht</w:t>
      </w:r>
      <w:r w:rsidR="009D0682">
        <w:rPr>
          <w:rFonts w:asciiTheme="minorHAnsi" w:hAnsiTheme="minorHAnsi" w:cstheme="minorHAnsi"/>
          <w:sz w:val="20"/>
        </w:rPr>
        <w:t>, die Sachbilanz</w:t>
      </w:r>
      <w:r w:rsidRPr="00071EBB">
        <w:rPr>
          <w:rFonts w:asciiTheme="minorHAnsi" w:hAnsiTheme="minorHAnsi" w:cstheme="minorHAnsi"/>
          <w:sz w:val="20"/>
        </w:rPr>
        <w:t xml:space="preserve"> und das M-Dok 08 </w:t>
      </w:r>
      <w:r w:rsidR="00901B05">
        <w:rPr>
          <w:rFonts w:asciiTheme="minorHAnsi" w:hAnsiTheme="minorHAnsi" w:cstheme="minorHAnsi"/>
          <w:sz w:val="20"/>
        </w:rPr>
        <w:t>sowie alle Verifizierungsberichte und Beilagen dazu.</w:t>
      </w:r>
    </w:p>
    <w:p w14:paraId="54D3FC0B" w14:textId="3A4C4EBA"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Das EPD</w:t>
      </w:r>
      <w:r w:rsidR="009D0682">
        <w:rPr>
          <w:rFonts w:asciiTheme="minorHAnsi" w:hAnsiTheme="minorHAnsi" w:cstheme="minorHAnsi"/>
          <w:sz w:val="20"/>
        </w:rPr>
        <w:t>-</w:t>
      </w:r>
      <w:r w:rsidRPr="00071EBB">
        <w:rPr>
          <w:rFonts w:asciiTheme="minorHAnsi" w:hAnsiTheme="minorHAnsi" w:cstheme="minorHAnsi"/>
          <w:sz w:val="20"/>
        </w:rPr>
        <w:t>Dokument sowie M-Dok 08 sind öffentlich zugänglich zu machen (Webseite</w:t>
      </w:r>
      <w:r w:rsidR="00E23F5D" w:rsidRPr="00071EBB">
        <w:rPr>
          <w:rFonts w:asciiTheme="minorHAnsi" w:hAnsiTheme="minorHAnsi" w:cstheme="minorHAnsi"/>
          <w:sz w:val="20"/>
        </w:rPr>
        <w:t xml:space="preserve"> bzw. Datenbanken</w:t>
      </w:r>
      <w:r w:rsidRPr="00071EBB">
        <w:rPr>
          <w:rFonts w:asciiTheme="minorHAnsi" w:hAnsiTheme="minorHAnsi" w:cstheme="minorHAnsi"/>
          <w:sz w:val="20"/>
        </w:rPr>
        <w:t>). Die übrigen Projektdokumente sind vertraulich zu halten.</w:t>
      </w:r>
    </w:p>
    <w:p w14:paraId="6EF6E1C9" w14:textId="1040C54C" w:rsidR="00C77C86" w:rsidRPr="00071EBB" w:rsidRDefault="00C77C86" w:rsidP="00221675">
      <w:pPr>
        <w:rPr>
          <w:rFonts w:asciiTheme="minorHAnsi" w:hAnsiTheme="minorHAnsi" w:cstheme="minorHAnsi"/>
          <w:sz w:val="20"/>
        </w:rPr>
      </w:pPr>
    </w:p>
    <w:p w14:paraId="1FDDB008" w14:textId="53209C3B" w:rsidR="00C77C86" w:rsidRDefault="0052497C" w:rsidP="00221675">
      <w:pPr>
        <w:rPr>
          <w:rFonts w:asciiTheme="minorHAnsi" w:hAnsiTheme="minorHAnsi" w:cstheme="minorHAnsi"/>
          <w:sz w:val="20"/>
        </w:rPr>
      </w:pPr>
      <w:r w:rsidRPr="00071EBB">
        <w:rPr>
          <w:rFonts w:asciiTheme="minorHAnsi" w:hAnsiTheme="minorHAnsi" w:cstheme="minorHAnsi"/>
          <w:sz w:val="20"/>
        </w:rPr>
        <w:t>In Aufzeichnungen können externe Auditoren der ECO Platform bzw. der Akkreditierung Austria unter Einhaltung von Vertraulichkeitsvorgaben jederzeit Einsicht nehmen.</w:t>
      </w:r>
    </w:p>
    <w:p w14:paraId="624FCFCC" w14:textId="77777777" w:rsidR="005876C0" w:rsidRDefault="005876C0" w:rsidP="00221675">
      <w:pPr>
        <w:rPr>
          <w:rFonts w:asciiTheme="minorHAnsi" w:hAnsiTheme="minorHAnsi" w:cstheme="minorHAnsi"/>
          <w:sz w:val="20"/>
        </w:rPr>
      </w:pPr>
    </w:p>
    <w:p w14:paraId="3237EB07" w14:textId="5380A4D4" w:rsidR="005876C0" w:rsidRDefault="005876C0" w:rsidP="00221675">
      <w:pPr>
        <w:rPr>
          <w:rFonts w:asciiTheme="minorHAnsi" w:hAnsiTheme="minorHAnsi" w:cstheme="minorHAnsi"/>
          <w:sz w:val="20"/>
        </w:rPr>
      </w:pPr>
      <w:r>
        <w:rPr>
          <w:rFonts w:asciiTheme="minorHAnsi" w:hAnsiTheme="minorHAnsi" w:cstheme="minorHAnsi"/>
          <w:sz w:val="20"/>
        </w:rPr>
        <w:t>Aufzeichnungen zu Aussendungen zwecks der Kommunikation von neuen Regeln und Anforderungen bzw. neuen Dokumenten werden ebenso in M-Dokument 32 geführt.</w:t>
      </w:r>
    </w:p>
    <w:p w14:paraId="25166C1C" w14:textId="62CA1ACA" w:rsidR="00B131FD" w:rsidRDefault="00B131FD" w:rsidP="00221675">
      <w:pPr>
        <w:rPr>
          <w:rFonts w:asciiTheme="minorHAnsi" w:hAnsiTheme="minorHAnsi" w:cstheme="minorHAnsi"/>
          <w:sz w:val="20"/>
        </w:rPr>
      </w:pPr>
    </w:p>
    <w:p w14:paraId="5DC612C6" w14:textId="77777777" w:rsidR="00B131FD" w:rsidRPr="000E7F1C" w:rsidRDefault="00B131FD" w:rsidP="00B131FD">
      <w:pPr>
        <w:rPr>
          <w:rFonts w:asciiTheme="minorHAnsi" w:hAnsiTheme="minorHAnsi" w:cstheme="minorHAnsi"/>
          <w:b/>
          <w:bCs/>
          <w:sz w:val="20"/>
        </w:rPr>
      </w:pPr>
      <w:r w:rsidRPr="000E7F1C">
        <w:rPr>
          <w:rFonts w:asciiTheme="minorHAnsi" w:hAnsiTheme="minorHAnsi" w:cstheme="minorHAnsi"/>
          <w:b/>
          <w:bCs/>
          <w:sz w:val="20"/>
        </w:rPr>
        <w:t>Mitgeltende Dokumente:</w:t>
      </w:r>
    </w:p>
    <w:p w14:paraId="1359A80B"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29-Ablageverzeichnis Datensicherung</w:t>
      </w:r>
    </w:p>
    <w:p w14:paraId="719067B0"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67A1A66" w14:textId="77777777" w:rsidR="00C77C86" w:rsidRDefault="00C77C86" w:rsidP="00221675"/>
    <w:p w14:paraId="5D72067E" w14:textId="77777777" w:rsidR="00221675" w:rsidRPr="00221675" w:rsidRDefault="00221675" w:rsidP="00071EBB"/>
    <w:p w14:paraId="337969F8" w14:textId="2CB0675C" w:rsidR="00A04F23" w:rsidRDefault="00A04F23" w:rsidP="00221675">
      <w:pPr>
        <w:pStyle w:val="berschrift3"/>
      </w:pPr>
      <w:bookmarkStart w:id="68" w:name="_Toc191460270"/>
      <w:r>
        <w:t>Umgang mit Beschwerden und Einsprüchen</w:t>
      </w:r>
      <w:r w:rsidR="007F4E4B">
        <w:t>, Aufgaben der Schlichtungsstelle</w:t>
      </w:r>
      <w:bookmarkEnd w:id="68"/>
    </w:p>
    <w:p w14:paraId="5694A5D1" w14:textId="24DA704D" w:rsidR="00A04F23" w:rsidRDefault="00A04F23" w:rsidP="00A04F23"/>
    <w:p w14:paraId="6BC6DEB4" w14:textId="0BD47B5C" w:rsidR="005C2737" w:rsidRPr="00117018" w:rsidRDefault="005C2737" w:rsidP="000E7F1C">
      <w:pPr>
        <w:rPr>
          <w:rFonts w:asciiTheme="minorHAnsi" w:hAnsiTheme="minorHAnsi" w:cstheme="minorHAnsi"/>
          <w:sz w:val="20"/>
        </w:rPr>
      </w:pPr>
      <w:bookmarkStart w:id="69" w:name="_Hlk90635157"/>
      <w:r w:rsidRPr="00117018">
        <w:rPr>
          <w:rFonts w:asciiTheme="minorHAnsi" w:hAnsiTheme="minorHAnsi" w:cstheme="minorHAnsi"/>
          <w:sz w:val="20"/>
        </w:rPr>
        <w:t>Im Streitfall</w:t>
      </w:r>
      <w:r w:rsidR="00E65012">
        <w:rPr>
          <w:rFonts w:asciiTheme="minorHAnsi" w:hAnsiTheme="minorHAnsi" w:cstheme="minorHAnsi"/>
          <w:sz w:val="20"/>
        </w:rPr>
        <w:t xml:space="preserve"> </w:t>
      </w:r>
      <w:r w:rsidRPr="00117018">
        <w:rPr>
          <w:rFonts w:asciiTheme="minorHAnsi" w:hAnsiTheme="minorHAnsi" w:cstheme="minorHAnsi"/>
          <w:sz w:val="20"/>
        </w:rPr>
        <w:t>ist die Einrichtung einer Schlichtungsstelle bestehend aus Vertretern des PKR-Gremiums</w:t>
      </w:r>
      <w:r w:rsidR="00020DD5">
        <w:rPr>
          <w:rFonts w:asciiTheme="minorHAnsi" w:hAnsiTheme="minorHAnsi" w:cstheme="minorHAnsi"/>
          <w:sz w:val="20"/>
        </w:rPr>
        <w:t>, des Beirats</w:t>
      </w:r>
      <w:r w:rsidRPr="00117018">
        <w:rPr>
          <w:rFonts w:asciiTheme="minorHAnsi" w:hAnsiTheme="minorHAnsi" w:cstheme="minorHAnsi"/>
          <w:sz w:val="20"/>
        </w:rPr>
        <w:t xml:space="preserve"> und der Geschäftsführung sowie Vertretern der betroffenen Streitparteien vorgesehen</w:t>
      </w:r>
      <w:r w:rsidR="00871FC7">
        <w:rPr>
          <w:rFonts w:asciiTheme="minorHAnsi" w:hAnsiTheme="minorHAnsi" w:cstheme="minorHAnsi"/>
          <w:sz w:val="20"/>
        </w:rPr>
        <w:t xml:space="preserve"> </w:t>
      </w:r>
      <w:r w:rsidR="00871FC7" w:rsidRPr="00117018">
        <w:rPr>
          <w:rFonts w:asciiTheme="minorHAnsi" w:hAnsiTheme="minorHAnsi" w:cstheme="minorHAnsi"/>
          <w:sz w:val="20"/>
        </w:rPr>
        <w:t>(</w:t>
      </w:r>
      <w:r w:rsidR="00871FC7">
        <w:rPr>
          <w:rFonts w:asciiTheme="minorHAnsi" w:hAnsiTheme="minorHAnsi" w:cstheme="minorHAnsi"/>
          <w:sz w:val="20"/>
        </w:rPr>
        <w:t>G</w:t>
      </w:r>
      <w:r w:rsidR="00871FC7" w:rsidRPr="00117018">
        <w:rPr>
          <w:rFonts w:asciiTheme="minorHAnsi" w:hAnsiTheme="minorHAnsi" w:cstheme="minorHAnsi"/>
          <w:sz w:val="20"/>
        </w:rPr>
        <w:t>enerell handelt es sich dabei um das Anzweifeln der Richtigkeit der Ergebnisse in einem EPD</w:t>
      </w:r>
      <w:r w:rsidR="009D0682">
        <w:rPr>
          <w:rFonts w:asciiTheme="minorHAnsi" w:hAnsiTheme="minorHAnsi" w:cstheme="minorHAnsi"/>
          <w:sz w:val="20"/>
        </w:rPr>
        <w:t>-</w:t>
      </w:r>
      <w:r w:rsidR="00871FC7" w:rsidRPr="00117018">
        <w:rPr>
          <w:rFonts w:asciiTheme="minorHAnsi" w:hAnsiTheme="minorHAnsi" w:cstheme="minorHAnsi"/>
          <w:sz w:val="20"/>
        </w:rPr>
        <w:t>Dokument, was einen oder mehrere Indikatoren in einem oder mehreren Lebenszyklusmodulen betreffen kann)</w:t>
      </w:r>
      <w:r w:rsidRPr="00117018">
        <w:rPr>
          <w:rFonts w:asciiTheme="minorHAnsi" w:hAnsiTheme="minorHAnsi" w:cstheme="minorHAnsi"/>
          <w:sz w:val="20"/>
        </w:rPr>
        <w:t>. Die Mitglieder der Schlichtungsstelle haben sich ausgewogen aus betroffenen Interessensvertretern zusammenzusetzen, müssen jedoch unbefangen sein.</w:t>
      </w:r>
    </w:p>
    <w:p w14:paraId="475A8C7C" w14:textId="0E7903F4" w:rsidR="005C2737" w:rsidRPr="00117018" w:rsidRDefault="005C2737" w:rsidP="000E7F1C">
      <w:pPr>
        <w:rPr>
          <w:rFonts w:asciiTheme="minorHAnsi" w:hAnsiTheme="minorHAnsi" w:cstheme="minorHAnsi"/>
          <w:sz w:val="20"/>
        </w:rPr>
      </w:pPr>
      <w:r w:rsidRPr="00117018">
        <w:rPr>
          <w:rFonts w:asciiTheme="minorHAnsi" w:hAnsiTheme="minorHAnsi" w:cstheme="minorHAnsi"/>
          <w:sz w:val="20"/>
        </w:rPr>
        <w:t xml:space="preserve">Der Programmbetreiber muss eine ausgewogene Vertretung maßgeblich interessierter Parteien sicherstellen, sodass keine Einzelinteressen überwiegen (internes oder externes Personal des Programmbetreibers werden als </w:t>
      </w:r>
    </w:p>
    <w:p w14:paraId="77CC5CDE" w14:textId="40293E77" w:rsidR="005C2737" w:rsidRPr="00117018" w:rsidRDefault="005C2737" w:rsidP="000E7F1C">
      <w:pPr>
        <w:rPr>
          <w:rFonts w:asciiTheme="minorHAnsi" w:hAnsiTheme="minorHAnsi" w:cstheme="minorHAnsi"/>
          <w:sz w:val="20"/>
        </w:rPr>
      </w:pPr>
      <w:r w:rsidRPr="00117018">
        <w:rPr>
          <w:rFonts w:asciiTheme="minorHAnsi" w:hAnsiTheme="minorHAnsi" w:cstheme="minorHAnsi"/>
          <w:sz w:val="20"/>
        </w:rPr>
        <w:t>Einzelinteressen angesehen und dürfen nicht überwiegen); sowie den Zugang zu allen Informationen, die zur Erfüllung seiner Aufgaben erforderlich sind, sicherstellen.</w:t>
      </w:r>
    </w:p>
    <w:p w14:paraId="666ADDE6" w14:textId="77777777" w:rsidR="00B131FD" w:rsidRDefault="00B131FD" w:rsidP="00A04F23">
      <w:pPr>
        <w:rPr>
          <w:rFonts w:asciiTheme="minorHAnsi" w:hAnsiTheme="minorHAnsi" w:cstheme="minorHAnsi"/>
          <w:sz w:val="20"/>
        </w:rPr>
      </w:pPr>
    </w:p>
    <w:p w14:paraId="2B281EB2" w14:textId="2793A698" w:rsidR="007F4E4B" w:rsidRPr="00B131FD" w:rsidRDefault="007F4E4B" w:rsidP="00A04F23">
      <w:pPr>
        <w:rPr>
          <w:rFonts w:asciiTheme="minorHAnsi" w:hAnsiTheme="minorHAnsi" w:cstheme="minorHAnsi"/>
          <w:sz w:val="20"/>
        </w:rPr>
      </w:pPr>
      <w:r w:rsidRPr="00B131FD">
        <w:rPr>
          <w:rFonts w:asciiTheme="minorHAnsi" w:hAnsiTheme="minorHAnsi" w:cstheme="minorHAnsi"/>
          <w:sz w:val="20"/>
        </w:rPr>
        <w:t>Grundsätzlich:</w:t>
      </w:r>
    </w:p>
    <w:p w14:paraId="563D846B" w14:textId="4E08CCEA"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Das PKR-Gremium wird mit Einsprüchen zu EPD</w:t>
      </w:r>
      <w:r w:rsidR="009D0682">
        <w:rPr>
          <w:rFonts w:asciiTheme="minorHAnsi" w:hAnsiTheme="minorHAnsi" w:cstheme="minorHAnsi"/>
          <w:sz w:val="20"/>
        </w:rPr>
        <w:t>-</w:t>
      </w:r>
      <w:r w:rsidRPr="00B131FD">
        <w:rPr>
          <w:rFonts w:asciiTheme="minorHAnsi" w:hAnsiTheme="minorHAnsi" w:cstheme="minorHAnsi"/>
          <w:sz w:val="20"/>
        </w:rPr>
        <w:t xml:space="preserve">Ergebnissen befasst, notfalls wird die Schlichtungsstelle (siehe </w:t>
      </w:r>
      <w:r w:rsidR="00B131FD">
        <w:rPr>
          <w:rFonts w:asciiTheme="minorHAnsi" w:hAnsiTheme="minorHAnsi" w:cstheme="minorHAnsi"/>
          <w:sz w:val="20"/>
        </w:rPr>
        <w:t xml:space="preserve">oben) </w:t>
      </w:r>
      <w:r w:rsidRPr="00B131FD">
        <w:rPr>
          <w:rFonts w:asciiTheme="minorHAnsi" w:hAnsiTheme="minorHAnsi" w:cstheme="minorHAnsi"/>
          <w:sz w:val="20"/>
        </w:rPr>
        <w:t>beschäftigt</w:t>
      </w:r>
      <w:r w:rsidR="00871FC7">
        <w:rPr>
          <w:rFonts w:asciiTheme="minorHAnsi" w:hAnsiTheme="minorHAnsi" w:cstheme="minorHAnsi"/>
          <w:sz w:val="20"/>
        </w:rPr>
        <w:t>.</w:t>
      </w:r>
    </w:p>
    <w:p w14:paraId="698843A1" w14:textId="74F3BB31"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Der Beirat wird mit allgemeinen Beschwerden beschäftigt.</w:t>
      </w:r>
    </w:p>
    <w:p w14:paraId="45613FE3" w14:textId="7512B80A" w:rsidR="000A5B6B" w:rsidRPr="00B131FD" w:rsidRDefault="000A5B6B" w:rsidP="00A04F23">
      <w:pPr>
        <w:rPr>
          <w:rFonts w:asciiTheme="minorHAnsi" w:hAnsiTheme="minorHAnsi" w:cstheme="minorHAnsi"/>
          <w:sz w:val="20"/>
        </w:rPr>
      </w:pPr>
    </w:p>
    <w:p w14:paraId="6A2B556F" w14:textId="57F1250E" w:rsidR="000A5B6B" w:rsidRPr="00B131FD" w:rsidRDefault="00B131FD" w:rsidP="00A04F23">
      <w:pPr>
        <w:rPr>
          <w:rFonts w:asciiTheme="minorHAnsi" w:hAnsiTheme="minorHAnsi" w:cstheme="minorHAnsi"/>
          <w:sz w:val="20"/>
        </w:rPr>
      </w:pPr>
      <w:r>
        <w:rPr>
          <w:rFonts w:asciiTheme="minorHAnsi" w:hAnsiTheme="minorHAnsi" w:cstheme="minorHAnsi"/>
          <w:sz w:val="20"/>
        </w:rPr>
        <w:lastRenderedPageBreak/>
        <w:t xml:space="preserve">Die </w:t>
      </w:r>
      <w:r w:rsidR="000A5B6B" w:rsidRPr="00B131FD">
        <w:rPr>
          <w:rFonts w:asciiTheme="minorHAnsi" w:hAnsiTheme="minorHAnsi" w:cstheme="minorHAnsi"/>
          <w:sz w:val="20"/>
        </w:rPr>
        <w:t>Entscheidung, welches Gremium passend ist, erfolgt durch die Leitung der Konformitätsbewertungsstelle.</w:t>
      </w:r>
    </w:p>
    <w:p w14:paraId="608C3A72" w14:textId="40F4CE7E" w:rsidR="005C2737" w:rsidRPr="00B131FD" w:rsidRDefault="005C2737" w:rsidP="00A04F23">
      <w:pPr>
        <w:rPr>
          <w:rFonts w:asciiTheme="minorHAnsi" w:hAnsiTheme="minorHAnsi" w:cstheme="minorHAnsi"/>
          <w:sz w:val="20"/>
        </w:rPr>
      </w:pPr>
    </w:p>
    <w:p w14:paraId="3555070D" w14:textId="5CE30424" w:rsidR="005C2737" w:rsidRPr="00B131FD" w:rsidRDefault="00871FC7" w:rsidP="005C2737">
      <w:pPr>
        <w:rPr>
          <w:rFonts w:asciiTheme="minorHAnsi" w:hAnsiTheme="minorHAnsi" w:cstheme="minorHAnsi"/>
          <w:sz w:val="20"/>
        </w:rPr>
      </w:pPr>
      <w:r>
        <w:rPr>
          <w:rFonts w:asciiTheme="minorHAnsi" w:hAnsiTheme="minorHAnsi" w:cstheme="minorHAnsi"/>
          <w:sz w:val="20"/>
        </w:rPr>
        <w:t xml:space="preserve">Das </w:t>
      </w:r>
      <w:r w:rsidR="005C2737" w:rsidRPr="00B131FD">
        <w:rPr>
          <w:rFonts w:asciiTheme="minorHAnsi" w:hAnsiTheme="minorHAnsi" w:cstheme="minorHAnsi"/>
          <w:sz w:val="20"/>
        </w:rPr>
        <w:t xml:space="preserve">Ablaufmanagement zu Beschwerden und Einsprüchen </w:t>
      </w:r>
      <w:r>
        <w:rPr>
          <w:rFonts w:asciiTheme="minorHAnsi" w:hAnsiTheme="minorHAnsi" w:cstheme="minorHAnsi"/>
          <w:sz w:val="20"/>
        </w:rPr>
        <w:t>kann</w:t>
      </w:r>
      <w:r w:rsidR="005C2737" w:rsidRPr="00B131FD">
        <w:rPr>
          <w:rFonts w:asciiTheme="minorHAnsi" w:hAnsiTheme="minorHAnsi" w:cstheme="minorHAnsi"/>
          <w:sz w:val="20"/>
        </w:rPr>
        <w:t xml:space="preserve"> M-Dokument 35 „Management </w:t>
      </w:r>
      <w:r w:rsidR="00B131FD">
        <w:rPr>
          <w:rFonts w:asciiTheme="minorHAnsi" w:hAnsiTheme="minorHAnsi" w:cstheme="minorHAnsi"/>
          <w:sz w:val="20"/>
        </w:rPr>
        <w:t>Einsprüche und Beschwerden</w:t>
      </w:r>
      <w:r w:rsidR="005C2737" w:rsidRPr="00B131FD">
        <w:rPr>
          <w:rFonts w:asciiTheme="minorHAnsi" w:hAnsiTheme="minorHAnsi" w:cstheme="minorHAnsi"/>
          <w:sz w:val="20"/>
        </w:rPr>
        <w:t>“</w:t>
      </w:r>
      <w:r>
        <w:rPr>
          <w:rFonts w:asciiTheme="minorHAnsi" w:hAnsiTheme="minorHAnsi" w:cstheme="minorHAnsi"/>
          <w:sz w:val="20"/>
        </w:rPr>
        <w:t xml:space="preserve"> entnommen werden.</w:t>
      </w:r>
    </w:p>
    <w:bookmarkEnd w:id="69"/>
    <w:p w14:paraId="72824479" w14:textId="29C06CA9" w:rsidR="000A5B6B" w:rsidRPr="00B131FD" w:rsidRDefault="000A5B6B" w:rsidP="00A04F23">
      <w:pPr>
        <w:rPr>
          <w:rFonts w:asciiTheme="minorHAnsi" w:hAnsiTheme="minorHAnsi" w:cstheme="minorHAnsi"/>
          <w:sz w:val="20"/>
        </w:rPr>
      </w:pPr>
    </w:p>
    <w:p w14:paraId="51356989" w14:textId="26B22B9D" w:rsidR="005C2737" w:rsidRDefault="005C2737" w:rsidP="000E7F1C">
      <w:pPr>
        <w:rPr>
          <w:rFonts w:asciiTheme="minorHAnsi" w:hAnsiTheme="minorHAnsi" w:cstheme="minorHAnsi"/>
          <w:sz w:val="20"/>
        </w:rPr>
      </w:pPr>
      <w:bookmarkStart w:id="70" w:name="_Hlk90727425"/>
      <w:r w:rsidRPr="00B131FD">
        <w:rPr>
          <w:rFonts w:asciiTheme="minorHAnsi" w:hAnsiTheme="minorHAnsi" w:cstheme="minorHAnsi"/>
          <w:sz w:val="20"/>
        </w:rPr>
        <w:t xml:space="preserve">Wenn die Geschäftsführung des Programmbetreibers den Eingaben dieses Mechanismus nicht folgt, hat </w:t>
      </w:r>
      <w:r w:rsidR="00B131FD">
        <w:rPr>
          <w:rFonts w:asciiTheme="minorHAnsi" w:hAnsiTheme="minorHAnsi" w:cstheme="minorHAnsi"/>
          <w:sz w:val="20"/>
        </w:rPr>
        <w:t xml:space="preserve">der Beirat bzw. </w:t>
      </w:r>
      <w:r w:rsidRPr="00B131FD">
        <w:rPr>
          <w:rFonts w:asciiTheme="minorHAnsi" w:hAnsiTheme="minorHAnsi" w:cstheme="minorHAnsi"/>
          <w:sz w:val="20"/>
        </w:rPr>
        <w:t>die Schlichtungsstelle das Recht, unabhängige Maßnahmen zu ergreifen (z. B. Behörden, Akkreditierungsstellen, Interessenvertreter zu informieren). Bei der Ergreifung unabhängiger Maßnahmen müssen die Vertraulichkeitsanforderungen bezüglich des Kunden und des Programmbetriebs</w:t>
      </w:r>
      <w:r w:rsidR="00871FC7">
        <w:rPr>
          <w:rFonts w:asciiTheme="minorHAnsi" w:hAnsiTheme="minorHAnsi" w:cstheme="minorHAnsi"/>
          <w:sz w:val="20"/>
        </w:rPr>
        <w:t xml:space="preserve"> </w:t>
      </w:r>
      <w:r w:rsidRPr="00B131FD">
        <w:rPr>
          <w:rFonts w:asciiTheme="minorHAnsi" w:hAnsiTheme="minorHAnsi" w:cstheme="minorHAnsi"/>
          <w:sz w:val="20"/>
        </w:rPr>
        <w:t>berücksichtigt werden.</w:t>
      </w:r>
    </w:p>
    <w:p w14:paraId="060B6F5B" w14:textId="7324D7A0" w:rsidR="00B131FD" w:rsidRDefault="00B131FD" w:rsidP="005C2737">
      <w:pPr>
        <w:overflowPunct/>
        <w:autoSpaceDE/>
        <w:autoSpaceDN/>
        <w:adjustRightInd/>
        <w:spacing w:line="240" w:lineRule="auto"/>
        <w:textAlignment w:val="auto"/>
        <w:rPr>
          <w:rFonts w:asciiTheme="minorHAnsi" w:hAnsiTheme="minorHAnsi" w:cstheme="minorHAnsi"/>
          <w:sz w:val="20"/>
        </w:rPr>
      </w:pPr>
    </w:p>
    <w:p w14:paraId="6770FE3F" w14:textId="610162CF" w:rsidR="00B131FD" w:rsidRPr="00B131FD" w:rsidRDefault="00B131FD" w:rsidP="005C2737">
      <w:pPr>
        <w:overflowPunct/>
        <w:autoSpaceDE/>
        <w:autoSpaceDN/>
        <w:adjustRightInd/>
        <w:spacing w:line="240" w:lineRule="auto"/>
        <w:textAlignment w:val="auto"/>
        <w:rPr>
          <w:rFonts w:asciiTheme="minorHAnsi" w:hAnsiTheme="minorHAnsi" w:cstheme="minorHAnsi"/>
          <w:sz w:val="20"/>
        </w:rPr>
      </w:pPr>
      <w:r>
        <w:rPr>
          <w:rFonts w:asciiTheme="minorHAnsi" w:hAnsiTheme="minorHAnsi" w:cstheme="minorHAnsi"/>
          <w:sz w:val="20"/>
        </w:rPr>
        <w:t>Mitgeltende Dokumente:</w:t>
      </w:r>
    </w:p>
    <w:bookmarkEnd w:id="70"/>
    <w:p w14:paraId="37BC5F85" w14:textId="77777777" w:rsidR="00B131FD" w:rsidRPr="00117018" w:rsidRDefault="00B131FD" w:rsidP="00B131FD">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Pr="00500DA2">
        <w:rPr>
          <w:rFonts w:asciiTheme="minorHAnsi" w:hAnsiTheme="minorHAnsi" w:cstheme="minorHAnsi"/>
          <w:iCs/>
          <w:sz w:val="20"/>
          <w:lang w:val="de-DE"/>
        </w:rPr>
        <w:t>35-Management Einsprüche und Beschwerden</w:t>
      </w:r>
    </w:p>
    <w:p w14:paraId="2CA85A9A" w14:textId="37379D46" w:rsidR="00A04F23" w:rsidRPr="00B131FD" w:rsidRDefault="00A04F23" w:rsidP="00A04F23">
      <w:pPr>
        <w:rPr>
          <w:rFonts w:asciiTheme="minorHAnsi" w:hAnsiTheme="minorHAnsi" w:cstheme="minorHAnsi"/>
          <w:sz w:val="20"/>
          <w:lang w:val="de-DE"/>
        </w:rPr>
      </w:pPr>
    </w:p>
    <w:p w14:paraId="6B995567" w14:textId="77777777" w:rsidR="00A04F23" w:rsidRPr="00A04F23" w:rsidRDefault="00A04F23" w:rsidP="00071EBB"/>
    <w:p w14:paraId="2FD8C9B6" w14:textId="26B2C698" w:rsidR="00221675" w:rsidRDefault="00221675" w:rsidP="00221675">
      <w:pPr>
        <w:pStyle w:val="berschrift3"/>
      </w:pPr>
      <w:bookmarkStart w:id="71" w:name="_Toc191460271"/>
      <w:r>
        <w:t xml:space="preserve">Fehlererkennung und </w:t>
      </w:r>
      <w:r w:rsidR="00C87E9B">
        <w:t>Korrektur</w:t>
      </w:r>
      <w:r>
        <w:t>maßnahmen</w:t>
      </w:r>
      <w:bookmarkEnd w:id="71"/>
    </w:p>
    <w:p w14:paraId="327EBC6A" w14:textId="430F050D" w:rsidR="00221675" w:rsidRDefault="00221675" w:rsidP="00221675"/>
    <w:p w14:paraId="50A51205" w14:textId="19CC5FB9" w:rsidR="00986598" w:rsidRPr="00871FC7"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Bei </w:t>
      </w:r>
      <w:r w:rsidR="00C87E9B" w:rsidRPr="00B131FD">
        <w:rPr>
          <w:rFonts w:asciiTheme="minorHAnsi" w:hAnsiTheme="minorHAnsi" w:cstheme="minorHAnsi"/>
          <w:sz w:val="20"/>
        </w:rPr>
        <w:t xml:space="preserve">Beschwerden oder </w:t>
      </w:r>
      <w:r w:rsidRPr="00B131FD">
        <w:rPr>
          <w:rFonts w:asciiTheme="minorHAnsi" w:hAnsiTheme="minorHAnsi" w:cstheme="minorHAnsi"/>
          <w:sz w:val="20"/>
        </w:rPr>
        <w:t xml:space="preserve">Erkennen </w:t>
      </w:r>
      <w:r w:rsidRPr="00871FC7">
        <w:rPr>
          <w:rFonts w:asciiTheme="minorHAnsi" w:hAnsiTheme="minorHAnsi" w:cstheme="minorHAnsi"/>
          <w:sz w:val="20"/>
        </w:rPr>
        <w:t>eines Fehlers intern</w:t>
      </w:r>
      <w:r w:rsidR="00C87E9B" w:rsidRPr="00871FC7">
        <w:rPr>
          <w:rFonts w:asciiTheme="minorHAnsi" w:hAnsiTheme="minorHAnsi" w:cstheme="minorHAnsi"/>
          <w:sz w:val="20"/>
        </w:rPr>
        <w:t xml:space="preserve"> (interne Audits, Verifizierungsabläufe) </w:t>
      </w:r>
      <w:r w:rsidRPr="00871FC7">
        <w:rPr>
          <w:rFonts w:asciiTheme="minorHAnsi" w:hAnsiTheme="minorHAnsi" w:cstheme="minorHAnsi"/>
          <w:sz w:val="20"/>
        </w:rPr>
        <w:t xml:space="preserve">bzw. Erhalt einer </w:t>
      </w:r>
      <w:r w:rsidR="00C87E9B" w:rsidRPr="00871FC7">
        <w:rPr>
          <w:rFonts w:asciiTheme="minorHAnsi" w:hAnsiTheme="minorHAnsi" w:cstheme="minorHAnsi"/>
          <w:sz w:val="20"/>
        </w:rPr>
        <w:t>Beschwerde/</w:t>
      </w:r>
      <w:r w:rsidRPr="00871FC7">
        <w:rPr>
          <w:rFonts w:asciiTheme="minorHAnsi" w:hAnsiTheme="minorHAnsi" w:cstheme="minorHAnsi"/>
          <w:sz w:val="20"/>
        </w:rPr>
        <w:t xml:space="preserve">Fehlermeldung durch einen Außenstehenden (LCA-Experten, Konsulenten aus der EPD-Anwenderszene, Auftraggeber, Datenbankbetreiber etc.) wird dies zumeist </w:t>
      </w:r>
      <w:r w:rsidR="00C87E9B" w:rsidRPr="00871FC7">
        <w:rPr>
          <w:rFonts w:asciiTheme="minorHAnsi" w:hAnsiTheme="minorHAnsi" w:cstheme="minorHAnsi"/>
          <w:sz w:val="20"/>
        </w:rPr>
        <w:t xml:space="preserve">zuerst </w:t>
      </w:r>
      <w:r w:rsidRPr="00871FC7">
        <w:rPr>
          <w:rFonts w:asciiTheme="minorHAnsi" w:hAnsiTheme="minorHAnsi" w:cstheme="minorHAnsi"/>
          <w:sz w:val="20"/>
        </w:rPr>
        <w:t xml:space="preserve">dem beauftragten Bilanziererteam bzw. der Geschäftsleitung der Bau EPD GmbH zur Kenntnis gebracht. </w:t>
      </w:r>
      <w:r w:rsidR="00C87E9B" w:rsidRPr="00871FC7">
        <w:rPr>
          <w:rFonts w:asciiTheme="minorHAnsi" w:hAnsiTheme="minorHAnsi" w:cstheme="minorHAnsi"/>
          <w:sz w:val="20"/>
        </w:rPr>
        <w:t>Selten werden an erster Stelle Verifizierer</w:t>
      </w:r>
      <w:r w:rsidR="00871FC7">
        <w:rPr>
          <w:rFonts w:asciiTheme="minorHAnsi" w:hAnsiTheme="minorHAnsi" w:cstheme="minorHAnsi"/>
          <w:sz w:val="20"/>
        </w:rPr>
        <w:t>Innen</w:t>
      </w:r>
      <w:r w:rsidR="00C87E9B" w:rsidRPr="00871FC7">
        <w:rPr>
          <w:rFonts w:asciiTheme="minorHAnsi" w:hAnsiTheme="minorHAnsi" w:cstheme="minorHAnsi"/>
          <w:sz w:val="20"/>
        </w:rPr>
        <w:t xml:space="preserve"> informiert. </w:t>
      </w:r>
      <w:r w:rsidRPr="00871FC7">
        <w:rPr>
          <w:rFonts w:asciiTheme="minorHAnsi" w:hAnsiTheme="minorHAnsi" w:cstheme="minorHAnsi"/>
          <w:sz w:val="20"/>
        </w:rPr>
        <w:t>Die Geschäftsleitung hat</w:t>
      </w:r>
      <w:r w:rsidR="00C87E9B" w:rsidRPr="00871FC7">
        <w:rPr>
          <w:rFonts w:asciiTheme="minorHAnsi" w:hAnsiTheme="minorHAnsi" w:cstheme="minorHAnsi"/>
          <w:sz w:val="20"/>
        </w:rPr>
        <w:t xml:space="preserve"> die Beschwerden/Abweichungen zu dokumentieren</w:t>
      </w:r>
      <w:r w:rsidR="00871FC7">
        <w:rPr>
          <w:rFonts w:asciiTheme="minorHAnsi" w:hAnsiTheme="minorHAnsi" w:cstheme="minorHAnsi"/>
          <w:sz w:val="20"/>
        </w:rPr>
        <w:t xml:space="preserve"> und</w:t>
      </w:r>
      <w:r w:rsidRPr="00871FC7">
        <w:rPr>
          <w:rFonts w:asciiTheme="minorHAnsi" w:hAnsiTheme="minorHAnsi" w:cstheme="minorHAnsi"/>
          <w:sz w:val="20"/>
        </w:rPr>
        <w:t xml:space="preserve"> die notwendigen Stellen zu informieren (QM, V-PKR, V-Bei)</w:t>
      </w:r>
      <w:r w:rsidR="00C87E9B" w:rsidRPr="00871FC7">
        <w:rPr>
          <w:rFonts w:asciiTheme="minorHAnsi" w:hAnsiTheme="minorHAnsi" w:cstheme="minorHAnsi"/>
          <w:sz w:val="20"/>
        </w:rPr>
        <w:t xml:space="preserve">. </w:t>
      </w:r>
    </w:p>
    <w:p w14:paraId="360133A6" w14:textId="5C94A06B" w:rsidR="00986598" w:rsidRPr="00871FC7" w:rsidRDefault="00986598"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 xml:space="preserve">Nichtkonformitäten im Programmbetrieb werden </w:t>
      </w:r>
      <w:r w:rsidR="00C87E9B" w:rsidRPr="00871FC7">
        <w:rPr>
          <w:rFonts w:asciiTheme="minorHAnsi" w:hAnsiTheme="minorHAnsi" w:cstheme="minorHAnsi"/>
          <w:bCs/>
          <w:sz w:val="20"/>
        </w:rPr>
        <w:t xml:space="preserve">innerhalb der Projektteams oder </w:t>
      </w:r>
      <w:r w:rsidRPr="00871FC7">
        <w:rPr>
          <w:rFonts w:asciiTheme="minorHAnsi" w:hAnsiTheme="minorHAnsi" w:cstheme="minorHAnsi"/>
          <w:bCs/>
          <w:sz w:val="20"/>
        </w:rPr>
        <w:t xml:space="preserve">im Rahmen der PKR-Gremium-Sitzungen, der Beiratssitzungen und in seltenen Fällen im Rahmen der Gesellschafterversammlungen intern diskutiert und protokolliert. </w:t>
      </w:r>
      <w:r w:rsidR="00B34157" w:rsidRPr="00871FC7">
        <w:rPr>
          <w:rFonts w:asciiTheme="minorHAnsi" w:hAnsiTheme="minorHAnsi" w:cstheme="minorHAnsi"/>
          <w:bCs/>
          <w:sz w:val="20"/>
        </w:rPr>
        <w:t>Dabei ist das Qualitätsmanagement grundsätzlich immer mit eingebunden.</w:t>
      </w:r>
    </w:p>
    <w:p w14:paraId="0446B3B2" w14:textId="0D6AA053" w:rsidR="00986598" w:rsidRPr="00871FC7" w:rsidRDefault="00E23F5D"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F</w:t>
      </w:r>
      <w:r w:rsidR="00986598" w:rsidRPr="00871FC7">
        <w:rPr>
          <w:rFonts w:asciiTheme="minorHAnsi" w:hAnsiTheme="minorHAnsi" w:cstheme="minorHAnsi"/>
          <w:bCs/>
          <w:sz w:val="20"/>
        </w:rPr>
        <w:t>ehlermeldungen</w:t>
      </w:r>
      <w:r w:rsidR="00C87E9B" w:rsidRPr="00871FC7">
        <w:rPr>
          <w:rFonts w:asciiTheme="minorHAnsi" w:hAnsiTheme="minorHAnsi" w:cstheme="minorHAnsi"/>
          <w:bCs/>
          <w:sz w:val="20"/>
        </w:rPr>
        <w:t xml:space="preserve"> und die notwendigen </w:t>
      </w:r>
      <w:r w:rsidR="00986598" w:rsidRPr="00871FC7">
        <w:rPr>
          <w:rFonts w:asciiTheme="minorHAnsi" w:hAnsiTheme="minorHAnsi" w:cstheme="minorHAnsi"/>
          <w:bCs/>
          <w:sz w:val="20"/>
        </w:rPr>
        <w:t>Verbesserungsvorschläge</w:t>
      </w:r>
      <w:r w:rsidR="00C87E9B" w:rsidRPr="00871FC7">
        <w:rPr>
          <w:rFonts w:asciiTheme="minorHAnsi" w:hAnsiTheme="minorHAnsi" w:cstheme="minorHAnsi"/>
          <w:bCs/>
          <w:sz w:val="20"/>
        </w:rPr>
        <w:t xml:space="preserve"> und -beschlüsse</w:t>
      </w:r>
      <w:r w:rsidR="00986598" w:rsidRPr="00871FC7">
        <w:rPr>
          <w:rFonts w:asciiTheme="minorHAnsi" w:hAnsiTheme="minorHAnsi" w:cstheme="minorHAnsi"/>
          <w:bCs/>
          <w:sz w:val="20"/>
        </w:rPr>
        <w:t xml:space="preserve"> werden dazu ohne formale Anforderung seitens QM per </w:t>
      </w:r>
      <w:r w:rsidR="00953500" w:rsidRPr="00871FC7">
        <w:rPr>
          <w:rFonts w:asciiTheme="minorHAnsi" w:hAnsiTheme="minorHAnsi" w:cstheme="minorHAnsi"/>
          <w:bCs/>
          <w:sz w:val="20"/>
        </w:rPr>
        <w:t>E</w:t>
      </w:r>
      <w:r w:rsidR="00986598" w:rsidRPr="00871FC7">
        <w:rPr>
          <w:rFonts w:asciiTheme="minorHAnsi" w:hAnsiTheme="minorHAnsi" w:cstheme="minorHAnsi"/>
          <w:bCs/>
          <w:sz w:val="20"/>
        </w:rPr>
        <w:t>mail-Rundlauf bekanntgegeben.</w:t>
      </w:r>
    </w:p>
    <w:p w14:paraId="27686B6A" w14:textId="47BB6F9E" w:rsidR="00986598" w:rsidRPr="00B131FD" w:rsidRDefault="00986598" w:rsidP="00B131FD">
      <w:pPr>
        <w:pStyle w:val="Textkrper-Einzug2"/>
        <w:spacing w:line="276" w:lineRule="auto"/>
        <w:ind w:left="0"/>
        <w:rPr>
          <w:rFonts w:asciiTheme="minorHAnsi" w:hAnsiTheme="minorHAnsi" w:cstheme="minorHAnsi"/>
          <w:sz w:val="20"/>
        </w:rPr>
      </w:pPr>
      <w:r w:rsidRPr="00871FC7">
        <w:rPr>
          <w:rFonts w:asciiTheme="minorHAnsi" w:hAnsiTheme="minorHAnsi" w:cstheme="minorHAnsi"/>
          <w:sz w:val="20"/>
        </w:rPr>
        <w:t>Gleichzeitig sollen Fehler als „Abweichungsbericht“ laufend erfasst werden. Dazu kann</w:t>
      </w:r>
      <w:r w:rsidR="00953500" w:rsidRPr="00871FC7">
        <w:rPr>
          <w:rFonts w:asciiTheme="minorHAnsi" w:hAnsiTheme="minorHAnsi" w:cstheme="minorHAnsi"/>
          <w:sz w:val="20"/>
        </w:rPr>
        <w:t xml:space="preserve"> </w:t>
      </w:r>
      <w:r w:rsidRPr="00871FC7">
        <w:rPr>
          <w:rFonts w:asciiTheme="minorHAnsi" w:hAnsiTheme="minorHAnsi" w:cstheme="minorHAnsi"/>
          <w:sz w:val="20"/>
        </w:rPr>
        <w:t xml:space="preserve">das M-Dok </w:t>
      </w:r>
      <w:r w:rsidR="00953500" w:rsidRPr="00871FC7">
        <w:rPr>
          <w:rFonts w:asciiTheme="minorHAnsi" w:hAnsiTheme="minorHAnsi" w:cstheme="minorHAnsi"/>
          <w:sz w:val="20"/>
        </w:rPr>
        <w:t>30 „Maßnahmenmanagement“</w:t>
      </w:r>
      <w:r w:rsidRPr="00871FC7">
        <w:rPr>
          <w:rFonts w:asciiTheme="minorHAnsi" w:hAnsiTheme="minorHAnsi" w:cstheme="minorHAnsi"/>
          <w:sz w:val="20"/>
        </w:rPr>
        <w:t xml:space="preserve"> herangezogen werden. Der Abweichungsbericht </w:t>
      </w:r>
      <w:r w:rsidRPr="00B131FD">
        <w:rPr>
          <w:rFonts w:asciiTheme="minorHAnsi" w:hAnsiTheme="minorHAnsi" w:cstheme="minorHAnsi"/>
          <w:sz w:val="20"/>
        </w:rPr>
        <w:t xml:space="preserve">dient sowohl als Grundlage für die Managementbewertung der Geschäftsleitung als auch als </w:t>
      </w:r>
      <w:r w:rsidR="00C87E9B" w:rsidRPr="00B131FD">
        <w:rPr>
          <w:rFonts w:asciiTheme="minorHAnsi" w:hAnsiTheme="minorHAnsi" w:cstheme="minorHAnsi"/>
          <w:sz w:val="20"/>
        </w:rPr>
        <w:t>Korrektur</w:t>
      </w:r>
      <w:r w:rsidRPr="00B131FD">
        <w:rPr>
          <w:rFonts w:asciiTheme="minorHAnsi" w:hAnsiTheme="minorHAnsi" w:cstheme="minorHAnsi"/>
          <w:sz w:val="20"/>
        </w:rPr>
        <w:t>maßnahmenkatalog. QM und V-PKR können getrennt dazu Aufzeichnungen führen, die im Rahmen der internen Audits abgeglichen werden müssen.</w:t>
      </w:r>
      <w:r w:rsidR="00953500" w:rsidRPr="00B131FD">
        <w:rPr>
          <w:rFonts w:asciiTheme="minorHAnsi" w:hAnsiTheme="minorHAnsi" w:cstheme="minorHAnsi"/>
          <w:sz w:val="20"/>
        </w:rPr>
        <w:t xml:space="preserve"> Seitens V-PKR können, wenn relevant, dazu M-Dokumente 19 bzw. 19a oder Auszüge daraus verwendet werden.</w:t>
      </w:r>
    </w:p>
    <w:p w14:paraId="58DA3BC4" w14:textId="4E9541C1" w:rsidR="00986598" w:rsidRPr="00B131FD"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Je nach Dringlichkeit werden sofort nach Bekanntwerden der Abweichung gegensteuernde Maßnahmen getroffen </w:t>
      </w:r>
      <w:r w:rsidR="00C87E9B" w:rsidRPr="00B131FD">
        <w:rPr>
          <w:rFonts w:asciiTheme="minorHAnsi" w:hAnsiTheme="minorHAnsi" w:cstheme="minorHAnsi"/>
          <w:sz w:val="20"/>
        </w:rPr>
        <w:t xml:space="preserve"> </w:t>
      </w:r>
      <w:r w:rsidRPr="00B131FD">
        <w:rPr>
          <w:rFonts w:asciiTheme="minorHAnsi" w:hAnsiTheme="minorHAnsi" w:cstheme="minorHAnsi"/>
          <w:sz w:val="20"/>
        </w:rPr>
        <w:t xml:space="preserve">oder in einer PKR-Gremium-Sitzung erörtert, </w:t>
      </w:r>
      <w:r w:rsidR="00C87E9B" w:rsidRPr="00B131FD">
        <w:rPr>
          <w:rFonts w:asciiTheme="minorHAnsi" w:hAnsiTheme="minorHAnsi" w:cstheme="minorHAnsi"/>
          <w:sz w:val="20"/>
        </w:rPr>
        <w:t xml:space="preserve">beschlossen, </w:t>
      </w:r>
      <w:r w:rsidRPr="00B131FD">
        <w:rPr>
          <w:rFonts w:asciiTheme="minorHAnsi" w:hAnsiTheme="minorHAnsi" w:cstheme="minorHAnsi"/>
          <w:sz w:val="20"/>
        </w:rPr>
        <w:t xml:space="preserve">protokolliert und von den Besprechungsteilnehmern ihrem Mitarbeiterkreis zur Kenntnis gebracht und nach Erfordernis im </w:t>
      </w:r>
      <w:r w:rsidR="00C87E9B" w:rsidRPr="00B131FD">
        <w:rPr>
          <w:rFonts w:asciiTheme="minorHAnsi" w:hAnsiTheme="minorHAnsi" w:cstheme="minorHAnsi"/>
          <w:sz w:val="20"/>
        </w:rPr>
        <w:t>MS-</w:t>
      </w:r>
      <w:r w:rsidRPr="00B131FD">
        <w:rPr>
          <w:rFonts w:asciiTheme="minorHAnsi" w:hAnsiTheme="minorHAnsi" w:cstheme="minorHAnsi"/>
          <w:sz w:val="20"/>
        </w:rPr>
        <w:t>H</w:t>
      </w:r>
      <w:r w:rsidR="00E65012">
        <w:rPr>
          <w:rFonts w:asciiTheme="minorHAnsi" w:hAnsiTheme="minorHAnsi" w:cstheme="minorHAnsi"/>
          <w:sz w:val="20"/>
        </w:rPr>
        <w:t>B</w:t>
      </w:r>
      <w:r w:rsidRPr="00B131FD">
        <w:rPr>
          <w:rFonts w:asciiTheme="minorHAnsi" w:hAnsiTheme="minorHAnsi" w:cstheme="minorHAnsi"/>
          <w:sz w:val="20"/>
        </w:rPr>
        <w:t xml:space="preserve"> behandelt.</w:t>
      </w:r>
      <w:r w:rsidR="00B34157" w:rsidRPr="00B131FD">
        <w:rPr>
          <w:rFonts w:asciiTheme="minorHAnsi" w:hAnsiTheme="minorHAnsi" w:cstheme="minorHAnsi"/>
          <w:sz w:val="20"/>
        </w:rPr>
        <w:t xml:space="preserve"> Die Beschwerdeführer werden darüber in Kenntnis gesetzt.</w:t>
      </w:r>
      <w:r w:rsidR="00020DD5" w:rsidRPr="00020DD5">
        <w:rPr>
          <w:rFonts w:asciiTheme="minorHAnsi" w:hAnsiTheme="minorHAnsi" w:cstheme="minorHAnsi"/>
          <w:sz w:val="20"/>
        </w:rPr>
        <w:t xml:space="preserve"> </w:t>
      </w:r>
      <w:r w:rsidR="00020DD5">
        <w:rPr>
          <w:rFonts w:asciiTheme="minorHAnsi" w:hAnsiTheme="minorHAnsi" w:cstheme="minorHAnsi"/>
          <w:sz w:val="20"/>
        </w:rPr>
        <w:t xml:space="preserve">EPD-Dokumente mit nachweislich falschen Inhalten/Ergebnissen werden umgehend nach Feststellung des Sachverhalts zurückgezogen und/oder korrigiert veröffentlicht. Sonstige </w:t>
      </w:r>
      <w:r w:rsidR="00020DD5" w:rsidRPr="00B131FD">
        <w:rPr>
          <w:rFonts w:asciiTheme="minorHAnsi" w:hAnsiTheme="minorHAnsi" w:cstheme="minorHAnsi"/>
          <w:sz w:val="20"/>
        </w:rPr>
        <w:t xml:space="preserve">Dokumente </w:t>
      </w:r>
      <w:r w:rsidR="00020DD5">
        <w:rPr>
          <w:rFonts w:asciiTheme="minorHAnsi" w:hAnsiTheme="minorHAnsi" w:cstheme="minorHAnsi"/>
          <w:sz w:val="20"/>
        </w:rPr>
        <w:t xml:space="preserve">mit Änderungsbedarf </w:t>
      </w:r>
      <w:r w:rsidR="00020DD5" w:rsidRPr="00B131FD">
        <w:rPr>
          <w:rFonts w:asciiTheme="minorHAnsi" w:hAnsiTheme="minorHAnsi" w:cstheme="minorHAnsi"/>
          <w:sz w:val="20"/>
        </w:rPr>
        <w:t xml:space="preserve">werden </w:t>
      </w:r>
      <w:r w:rsidR="00020DD5">
        <w:rPr>
          <w:rFonts w:asciiTheme="minorHAnsi" w:hAnsiTheme="minorHAnsi" w:cstheme="minorHAnsi"/>
          <w:sz w:val="20"/>
        </w:rPr>
        <w:t xml:space="preserve">entweder umgehend oder mit dem nächsten geplanten Review </w:t>
      </w:r>
      <w:r w:rsidR="00020DD5" w:rsidRPr="00B131FD">
        <w:rPr>
          <w:rFonts w:asciiTheme="minorHAnsi" w:hAnsiTheme="minorHAnsi" w:cstheme="minorHAnsi"/>
          <w:sz w:val="20"/>
        </w:rPr>
        <w:t xml:space="preserve">zurückgezogen oder neu veröffentlicht, Informationen dazu </w:t>
      </w:r>
      <w:r w:rsidR="00020DD5">
        <w:rPr>
          <w:rFonts w:asciiTheme="minorHAnsi" w:hAnsiTheme="minorHAnsi" w:cstheme="minorHAnsi"/>
          <w:sz w:val="20"/>
        </w:rPr>
        <w:t xml:space="preserve">werden </w:t>
      </w:r>
      <w:r w:rsidR="00020DD5" w:rsidRPr="00B131FD">
        <w:rPr>
          <w:rFonts w:asciiTheme="minorHAnsi" w:hAnsiTheme="minorHAnsi" w:cstheme="minorHAnsi"/>
          <w:sz w:val="20"/>
        </w:rPr>
        <w:t>intern und extern bekanntgegeben</w:t>
      </w:r>
      <w:r w:rsidR="00020DD5">
        <w:rPr>
          <w:rFonts w:asciiTheme="minorHAnsi" w:hAnsiTheme="minorHAnsi" w:cstheme="minorHAnsi"/>
          <w:sz w:val="20"/>
        </w:rPr>
        <w:t>.</w:t>
      </w:r>
    </w:p>
    <w:p w14:paraId="233B02CC" w14:textId="15220E80" w:rsidR="00B34157" w:rsidRPr="00B131FD" w:rsidRDefault="00B34157"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Im Zuge der Beurteilung der Korrekturmaßnahmen muss ausgelotet werden, ob ähnliche Themen mitbehandelt werden müssen (z.B. Regeln für alle/mehrere Produktkategorien notwendig)</w:t>
      </w:r>
    </w:p>
    <w:p w14:paraId="655B9A0A" w14:textId="0DDAB989" w:rsidR="00B34157" w:rsidRPr="00B131FD" w:rsidRDefault="00B34157" w:rsidP="00B131FD">
      <w:pPr>
        <w:pStyle w:val="Textkrper-Einzug2"/>
        <w:spacing w:line="276" w:lineRule="auto"/>
        <w:ind w:left="0"/>
        <w:rPr>
          <w:rFonts w:asciiTheme="minorHAnsi" w:hAnsiTheme="minorHAnsi" w:cstheme="minorHAnsi"/>
          <w:sz w:val="20"/>
        </w:rPr>
      </w:pPr>
      <w:r w:rsidRPr="00B9146B">
        <w:rPr>
          <w:rFonts w:asciiTheme="minorHAnsi" w:hAnsiTheme="minorHAnsi" w:cstheme="minorHAnsi"/>
          <w:sz w:val="20"/>
          <w:u w:val="single"/>
        </w:rPr>
        <w:t>Anmerkung:</w:t>
      </w:r>
      <w:r w:rsidRPr="00B131FD">
        <w:rPr>
          <w:rFonts w:asciiTheme="minorHAnsi" w:hAnsiTheme="minorHAnsi" w:cstheme="minorHAnsi"/>
          <w:sz w:val="20"/>
        </w:rPr>
        <w:t xml:space="preserve"> Die meisten Anfragen/Beschwerden ergeben sich aufgrund von mangelnder Vergleichbarkeit von LCA-Ergebnissen und/oder mangelnder Transparenz bzw. unterschiedlichen Arten von Kommunikation von LCA-Ergebnissen innerhalb eines repräsentativen Marktes oder über die Zeit. Die Ermittlung von Nicht-Konformität beschränkt sich mitunter auf das transparente Darstellen von Interpretationen und Auslegungen, wobei mehrere Darstellungen durchaus als „konform“ gelten können oder müssen. Die bestmögliche Kommunikation über solche Fakten und </w:t>
      </w:r>
      <w:r w:rsidRPr="00B131FD">
        <w:rPr>
          <w:rFonts w:asciiTheme="minorHAnsi" w:hAnsiTheme="minorHAnsi" w:cstheme="minorHAnsi"/>
          <w:sz w:val="20"/>
        </w:rPr>
        <w:lastRenderedPageBreak/>
        <w:t>komplexen Sachverhalte muss als Teil der Korrekturmaßnahmen jedoch auch als fließender Übergang zu Vorbeugemaßnahmen gesehen werden.</w:t>
      </w:r>
    </w:p>
    <w:p w14:paraId="182FE2E6" w14:textId="219F76F5" w:rsidR="00DA5A17" w:rsidRPr="00B131FD" w:rsidRDefault="00DA5A17" w:rsidP="00B131FD">
      <w:pPr>
        <w:spacing w:line="276" w:lineRule="auto"/>
        <w:rPr>
          <w:rFonts w:asciiTheme="minorHAnsi" w:hAnsiTheme="minorHAnsi" w:cstheme="minorHAnsi"/>
          <w:sz w:val="20"/>
        </w:rPr>
      </w:pPr>
      <w:r w:rsidRPr="00B131FD">
        <w:rPr>
          <w:rFonts w:asciiTheme="minorHAnsi" w:hAnsiTheme="minorHAnsi" w:cstheme="minorHAnsi"/>
          <w:sz w:val="20"/>
        </w:rPr>
        <w:t>Im Zuge der Folgeprojekte ist durch die betroffenen Stellen auf Umsetzung der Korrekturmaßnahmen zu achten (z.B. Anwendung neuer Vorlagen oder Checklisten</w:t>
      </w:r>
      <w:r w:rsidR="00AE517C" w:rsidRPr="00B131FD">
        <w:rPr>
          <w:rFonts w:asciiTheme="minorHAnsi" w:hAnsiTheme="minorHAnsi" w:cstheme="minorHAnsi"/>
          <w:sz w:val="20"/>
        </w:rPr>
        <w:t>).</w:t>
      </w:r>
    </w:p>
    <w:p w14:paraId="7DA35F41" w14:textId="7F8A4109" w:rsidR="00AE517C" w:rsidRPr="00B131FD" w:rsidRDefault="00AE517C" w:rsidP="00B131FD">
      <w:pPr>
        <w:spacing w:line="276" w:lineRule="auto"/>
        <w:rPr>
          <w:rFonts w:asciiTheme="minorHAnsi" w:hAnsiTheme="minorHAnsi" w:cstheme="minorHAnsi"/>
          <w:sz w:val="20"/>
        </w:rPr>
      </w:pPr>
    </w:p>
    <w:p w14:paraId="75EE035B" w14:textId="0D84D1A2" w:rsidR="00AE517C" w:rsidRDefault="00AE517C" w:rsidP="00B131FD">
      <w:pPr>
        <w:spacing w:line="276" w:lineRule="auto"/>
        <w:rPr>
          <w:rFonts w:asciiTheme="minorHAnsi" w:hAnsiTheme="minorHAnsi" w:cstheme="minorHAnsi"/>
          <w:sz w:val="20"/>
        </w:rPr>
      </w:pPr>
      <w:r w:rsidRPr="00B131FD">
        <w:rPr>
          <w:rFonts w:asciiTheme="minorHAnsi" w:hAnsiTheme="minorHAnsi" w:cstheme="minorHAnsi"/>
          <w:sz w:val="20"/>
        </w:rPr>
        <w:t>Im Zuge des jährlichen Management-Reviews wird geprüft, ob die Maßnahmen ausreichend gesetzt wurden. Dabei ist anzumerken, dass oftmals erst über die Jahre ähnliche Situationen/Projekte durchgeführt werden und somit ein Thema erst nach einigen Jahren bewertbar wird.</w:t>
      </w:r>
    </w:p>
    <w:p w14:paraId="3B6AECB9" w14:textId="19B95131" w:rsidR="00F90F35" w:rsidRDefault="00F90F35" w:rsidP="00B131FD">
      <w:pPr>
        <w:spacing w:line="276" w:lineRule="auto"/>
        <w:rPr>
          <w:rFonts w:asciiTheme="minorHAnsi" w:hAnsiTheme="minorHAnsi" w:cstheme="minorHAnsi"/>
          <w:sz w:val="20"/>
        </w:rPr>
      </w:pPr>
    </w:p>
    <w:p w14:paraId="756C79C6" w14:textId="0841D6A3" w:rsidR="00F90F35" w:rsidRPr="000E7F1C" w:rsidRDefault="00F90F35" w:rsidP="00B131FD">
      <w:pPr>
        <w:spacing w:line="276" w:lineRule="auto"/>
        <w:rPr>
          <w:rFonts w:asciiTheme="minorHAnsi" w:hAnsiTheme="minorHAnsi" w:cstheme="minorHAnsi"/>
          <w:b/>
          <w:bCs/>
          <w:sz w:val="20"/>
        </w:rPr>
      </w:pPr>
      <w:r w:rsidRPr="000E7F1C">
        <w:rPr>
          <w:rFonts w:asciiTheme="minorHAnsi" w:hAnsiTheme="minorHAnsi" w:cstheme="minorHAnsi"/>
          <w:b/>
          <w:bCs/>
          <w:sz w:val="20"/>
        </w:rPr>
        <w:t>Mitgeltende Dokumente:</w:t>
      </w:r>
    </w:p>
    <w:p w14:paraId="60D3D972" w14:textId="653BBBB2" w:rsidR="00F90F35" w:rsidRPr="00B9146B" w:rsidRDefault="00F90F35" w:rsidP="00B9146B">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0C634EFF" w14:textId="77777777" w:rsidR="00986598" w:rsidRDefault="00986598" w:rsidP="00071EBB"/>
    <w:p w14:paraId="051B1E40" w14:textId="77777777" w:rsidR="000E7F1C" w:rsidRDefault="000E7F1C" w:rsidP="00071EBB"/>
    <w:p w14:paraId="2846FCEB" w14:textId="77777777" w:rsidR="000E7F1C" w:rsidRPr="00221675" w:rsidRDefault="000E7F1C" w:rsidP="00071EBB"/>
    <w:p w14:paraId="145C416B" w14:textId="23AB2815" w:rsidR="00221675" w:rsidRPr="00221675" w:rsidRDefault="00B34157" w:rsidP="00071EBB">
      <w:pPr>
        <w:pStyle w:val="berschrift3"/>
      </w:pPr>
      <w:bookmarkStart w:id="72" w:name="_Toc191460272"/>
      <w:r>
        <w:t>Vorbeuge</w:t>
      </w:r>
      <w:r w:rsidR="00221675">
        <w:t>maßnahmen</w:t>
      </w:r>
      <w:bookmarkEnd w:id="72"/>
    </w:p>
    <w:p w14:paraId="0A4E04C3" w14:textId="0131C670" w:rsidR="0053555D" w:rsidRDefault="0053555D" w:rsidP="00E852AF">
      <w:pPr>
        <w:rPr>
          <w:rFonts w:asciiTheme="minorHAnsi" w:hAnsiTheme="minorHAnsi" w:cstheme="minorHAnsi"/>
          <w:sz w:val="20"/>
        </w:rPr>
      </w:pPr>
    </w:p>
    <w:p w14:paraId="705FE0D3" w14:textId="51B918C0" w:rsidR="00AE4917" w:rsidRDefault="00AE4917" w:rsidP="00E852AF">
      <w:pPr>
        <w:rPr>
          <w:rFonts w:asciiTheme="minorHAnsi" w:hAnsiTheme="minorHAnsi" w:cstheme="minorHAnsi"/>
          <w:sz w:val="20"/>
        </w:rPr>
      </w:pPr>
      <w:r>
        <w:rPr>
          <w:rFonts w:asciiTheme="minorHAnsi" w:hAnsiTheme="minorHAnsi" w:cstheme="minorHAnsi"/>
          <w:sz w:val="20"/>
        </w:rPr>
        <w:t xml:space="preserve">Wenn sich Vorbeugemaßnahmen als notwendig erweisen, </w:t>
      </w:r>
      <w:r w:rsidR="00640D2C">
        <w:rPr>
          <w:rFonts w:asciiTheme="minorHAnsi" w:hAnsiTheme="minorHAnsi" w:cstheme="minorHAnsi"/>
          <w:sz w:val="20"/>
        </w:rPr>
        <w:t>werden folgende Schritte eingeleitet:</w:t>
      </w:r>
    </w:p>
    <w:p w14:paraId="6582A877" w14:textId="25C68520" w:rsidR="00AE4917" w:rsidRDefault="00AE4917" w:rsidP="00E852AF">
      <w:pPr>
        <w:rPr>
          <w:rFonts w:asciiTheme="minorHAnsi" w:hAnsiTheme="minorHAnsi" w:cstheme="minorHAnsi"/>
          <w:sz w:val="20"/>
        </w:rPr>
      </w:pPr>
    </w:p>
    <w:p w14:paraId="569DB714" w14:textId="27A893BA"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a)  Ermittlung poten</w:t>
      </w:r>
      <w:r w:rsidR="00560E3C">
        <w:rPr>
          <w:rFonts w:asciiTheme="minorHAnsi" w:hAnsiTheme="minorHAnsi" w:cstheme="minorHAnsi"/>
          <w:sz w:val="20"/>
        </w:rPr>
        <w:t>z</w:t>
      </w:r>
      <w:r w:rsidRPr="00DB1718">
        <w:rPr>
          <w:rFonts w:asciiTheme="minorHAnsi" w:hAnsiTheme="minorHAnsi" w:cstheme="minorHAnsi"/>
          <w:sz w:val="20"/>
        </w:rPr>
        <w:t xml:space="preserve">ieller Nichtkonformitäten und deren Ursachen; </w:t>
      </w:r>
    </w:p>
    <w:p w14:paraId="7B8568C8"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b)  Bewertung der Notwendigkeit von Maßnahmen, um das Auftreten von Nichtkonformitäten zu verhindern; </w:t>
      </w:r>
    </w:p>
    <w:p w14:paraId="4811BDC9"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c)  Festlegung und Umsetzung der erforderlichen Maßnahmen; </w:t>
      </w:r>
    </w:p>
    <w:p w14:paraId="6BAAAF0B"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d)  Aufzeichnung der Ergebnisse aus den getroffenen Maßnahmen; </w:t>
      </w:r>
    </w:p>
    <w:p w14:paraId="0E0A2FD6"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e)  Bewertung der Wirksamkeit der ergriffenen Vorbeugungsmaßnahmen. </w:t>
      </w:r>
    </w:p>
    <w:p w14:paraId="3A95DFF9" w14:textId="77777777" w:rsidR="00640D2C" w:rsidRPr="00DB1718" w:rsidRDefault="00640D2C" w:rsidP="00E852AF">
      <w:pPr>
        <w:rPr>
          <w:rFonts w:asciiTheme="minorHAnsi" w:hAnsiTheme="minorHAnsi" w:cstheme="minorHAnsi"/>
          <w:sz w:val="20"/>
        </w:rPr>
      </w:pPr>
    </w:p>
    <w:p w14:paraId="5458009C" w14:textId="428A94C0" w:rsidR="00AE4917" w:rsidRPr="00DB1718" w:rsidRDefault="00F86E32" w:rsidP="00E852AF">
      <w:pPr>
        <w:rPr>
          <w:rFonts w:asciiTheme="minorHAnsi" w:hAnsiTheme="minorHAnsi" w:cstheme="minorHAnsi"/>
          <w:sz w:val="20"/>
        </w:rPr>
      </w:pPr>
      <w:r w:rsidRPr="00DB1718">
        <w:rPr>
          <w:rFonts w:asciiTheme="minorHAnsi" w:hAnsiTheme="minorHAnsi" w:cstheme="minorHAnsi"/>
          <w:sz w:val="20"/>
        </w:rPr>
        <w:t xml:space="preserve">Die </w:t>
      </w:r>
      <w:r w:rsidR="00AE4917" w:rsidRPr="00DB1718">
        <w:rPr>
          <w:rFonts w:asciiTheme="minorHAnsi" w:hAnsiTheme="minorHAnsi" w:cstheme="minorHAnsi"/>
          <w:sz w:val="20"/>
        </w:rPr>
        <w:t>Dokumentation</w:t>
      </w:r>
      <w:r w:rsidRPr="00DB1718">
        <w:rPr>
          <w:rFonts w:asciiTheme="minorHAnsi" w:hAnsiTheme="minorHAnsi" w:cstheme="minorHAnsi"/>
          <w:sz w:val="20"/>
        </w:rPr>
        <w:t xml:space="preserve"> </w:t>
      </w:r>
      <w:r w:rsidR="00640D2C" w:rsidRPr="00DB1718">
        <w:rPr>
          <w:rFonts w:asciiTheme="minorHAnsi" w:hAnsiTheme="minorHAnsi" w:cstheme="minorHAnsi"/>
          <w:sz w:val="20"/>
        </w:rPr>
        <w:t xml:space="preserve">zu diesen Schritten </w:t>
      </w:r>
      <w:r w:rsidRPr="00DB1718">
        <w:rPr>
          <w:rFonts w:asciiTheme="minorHAnsi" w:hAnsiTheme="minorHAnsi" w:cstheme="minorHAnsi"/>
          <w:sz w:val="20"/>
        </w:rPr>
        <w:t>erfolgt</w:t>
      </w:r>
      <w:r w:rsidR="00AE4917" w:rsidRPr="00DB1718">
        <w:rPr>
          <w:rFonts w:asciiTheme="minorHAnsi" w:hAnsiTheme="minorHAnsi" w:cstheme="minorHAnsi"/>
          <w:sz w:val="20"/>
        </w:rPr>
        <w:t xml:space="preserve"> in M-Dok 30</w:t>
      </w:r>
      <w:r w:rsidR="00640D2C" w:rsidRPr="00DB1718">
        <w:rPr>
          <w:rFonts w:asciiTheme="minorHAnsi" w:hAnsiTheme="minorHAnsi" w:cstheme="minorHAnsi"/>
          <w:sz w:val="20"/>
        </w:rPr>
        <w:t xml:space="preserve"> Maßnahmenmanagement</w:t>
      </w:r>
      <w:r w:rsidR="00AE4917" w:rsidRPr="00DB1718">
        <w:rPr>
          <w:rFonts w:asciiTheme="minorHAnsi" w:hAnsiTheme="minorHAnsi" w:cstheme="minorHAnsi"/>
          <w:sz w:val="20"/>
        </w:rPr>
        <w:t>.</w:t>
      </w:r>
    </w:p>
    <w:p w14:paraId="55A6D29F" w14:textId="77777777" w:rsidR="00AE4917" w:rsidRPr="00DB1718" w:rsidRDefault="00AE4917" w:rsidP="00E852AF">
      <w:pPr>
        <w:rPr>
          <w:rFonts w:asciiTheme="minorHAnsi" w:hAnsiTheme="minorHAnsi" w:cstheme="minorHAnsi"/>
          <w:sz w:val="20"/>
        </w:rPr>
      </w:pPr>
    </w:p>
    <w:p w14:paraId="10515A98" w14:textId="69E8D4D4"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Vorbeugende Maßnahmen, die ergriffen werden, müssen den wahrscheinlichen Auswirkungen poten</w:t>
      </w:r>
      <w:r w:rsidR="004555B6">
        <w:rPr>
          <w:rFonts w:asciiTheme="minorHAnsi" w:hAnsiTheme="minorHAnsi" w:cstheme="minorHAnsi"/>
          <w:sz w:val="20"/>
        </w:rPr>
        <w:t>z</w:t>
      </w:r>
      <w:r w:rsidRPr="00DB1718">
        <w:rPr>
          <w:rFonts w:asciiTheme="minorHAnsi" w:hAnsiTheme="minorHAnsi" w:cstheme="minorHAnsi"/>
          <w:sz w:val="20"/>
        </w:rPr>
        <w:t xml:space="preserve">ieller Probleme angemessen sein.  </w:t>
      </w:r>
    </w:p>
    <w:p w14:paraId="1A4A3535" w14:textId="50BD6A5A" w:rsidR="00640D2C" w:rsidRPr="00DB1718" w:rsidRDefault="00640D2C" w:rsidP="00E852AF">
      <w:pPr>
        <w:rPr>
          <w:rFonts w:asciiTheme="minorHAnsi" w:hAnsiTheme="minorHAnsi" w:cstheme="minorHAnsi"/>
          <w:sz w:val="20"/>
        </w:rPr>
      </w:pPr>
    </w:p>
    <w:p w14:paraId="6D965C00" w14:textId="7D2E5EEE" w:rsidR="0053555D" w:rsidRDefault="00AE517C" w:rsidP="00E852AF">
      <w:pPr>
        <w:rPr>
          <w:rFonts w:asciiTheme="minorHAnsi" w:hAnsiTheme="minorHAnsi" w:cstheme="minorHAnsi"/>
          <w:sz w:val="20"/>
        </w:rPr>
      </w:pPr>
      <w:r>
        <w:rPr>
          <w:rFonts w:asciiTheme="minorHAnsi" w:hAnsiTheme="minorHAnsi" w:cstheme="minorHAnsi"/>
          <w:sz w:val="20"/>
        </w:rPr>
        <w:t>Bzgl. Vorbeugemaßnahmen gilt es zwei Sphären zu unterscheiden:</w:t>
      </w:r>
    </w:p>
    <w:p w14:paraId="02E88CD7" w14:textId="2E6FCA81" w:rsidR="00AE517C" w:rsidRDefault="00AE517C" w:rsidP="00E852AF">
      <w:pPr>
        <w:rPr>
          <w:rFonts w:asciiTheme="minorHAnsi" w:hAnsiTheme="minorHAnsi" w:cstheme="minorHAnsi"/>
          <w:sz w:val="20"/>
        </w:rPr>
      </w:pPr>
    </w:p>
    <w:p w14:paraId="11B88BC3" w14:textId="2466C856" w:rsidR="00AE517C" w:rsidRDefault="00AE517C">
      <w:pPr>
        <w:numPr>
          <w:ilvl w:val="0"/>
          <w:numId w:val="33"/>
        </w:numPr>
        <w:rPr>
          <w:rFonts w:asciiTheme="minorHAnsi" w:hAnsiTheme="minorHAnsi" w:cstheme="minorHAnsi"/>
          <w:sz w:val="20"/>
        </w:rPr>
      </w:pPr>
      <w:r>
        <w:rPr>
          <w:rFonts w:asciiTheme="minorHAnsi" w:hAnsiTheme="minorHAnsi" w:cstheme="minorHAnsi"/>
          <w:sz w:val="20"/>
        </w:rPr>
        <w:t>Interne Sphäre im bestehenden Programm</w:t>
      </w:r>
    </w:p>
    <w:p w14:paraId="16203EB9" w14:textId="2385FB65" w:rsidR="00AE517C" w:rsidRDefault="00AE517C" w:rsidP="00AE517C">
      <w:pPr>
        <w:rPr>
          <w:rFonts w:asciiTheme="minorHAnsi" w:hAnsiTheme="minorHAnsi" w:cstheme="minorHAnsi"/>
          <w:sz w:val="20"/>
        </w:rPr>
      </w:pPr>
      <w:r>
        <w:rPr>
          <w:rFonts w:asciiTheme="minorHAnsi" w:hAnsiTheme="minorHAnsi" w:cstheme="minorHAnsi"/>
          <w:sz w:val="20"/>
        </w:rPr>
        <w:t>Darunter ist das Vermeiden von sich wiederholenden Fehlerstrukturen oder das Auftreten von ähnlichen Fehlerstrukturen gemeint.</w:t>
      </w:r>
    </w:p>
    <w:p w14:paraId="660A295B" w14:textId="7CB5CE52" w:rsidR="00AE517C" w:rsidRDefault="00AE517C" w:rsidP="00AE517C">
      <w:pPr>
        <w:rPr>
          <w:rFonts w:asciiTheme="minorHAnsi" w:hAnsiTheme="minorHAnsi" w:cstheme="minorHAnsi"/>
          <w:sz w:val="20"/>
        </w:rPr>
      </w:pPr>
      <w:r>
        <w:rPr>
          <w:rFonts w:asciiTheme="minorHAnsi" w:hAnsiTheme="minorHAnsi" w:cstheme="minorHAnsi"/>
          <w:sz w:val="20"/>
        </w:rPr>
        <w:t>Die Abläufe aus 4.4.</w:t>
      </w:r>
      <w:r w:rsidR="00B906BC">
        <w:rPr>
          <w:rFonts w:asciiTheme="minorHAnsi" w:hAnsiTheme="minorHAnsi" w:cstheme="minorHAnsi"/>
          <w:sz w:val="20"/>
        </w:rPr>
        <w:t>5</w:t>
      </w:r>
      <w:r>
        <w:rPr>
          <w:rFonts w:asciiTheme="minorHAnsi" w:hAnsiTheme="minorHAnsi" w:cstheme="minorHAnsi"/>
          <w:sz w:val="20"/>
        </w:rPr>
        <w:t xml:space="preserve"> können durchaus ausreichen.</w:t>
      </w:r>
    </w:p>
    <w:p w14:paraId="600F4922" w14:textId="45759191" w:rsidR="00AE517C" w:rsidRDefault="00AE517C" w:rsidP="00AE517C">
      <w:pPr>
        <w:rPr>
          <w:rFonts w:asciiTheme="minorHAnsi" w:hAnsiTheme="minorHAnsi" w:cstheme="minorHAnsi"/>
          <w:sz w:val="20"/>
        </w:rPr>
      </w:pPr>
    </w:p>
    <w:p w14:paraId="4A5E36F3" w14:textId="327990A2" w:rsidR="00AE517C" w:rsidRDefault="00AE517C">
      <w:pPr>
        <w:numPr>
          <w:ilvl w:val="0"/>
          <w:numId w:val="33"/>
        </w:numPr>
        <w:rPr>
          <w:rFonts w:asciiTheme="minorHAnsi" w:hAnsiTheme="minorHAnsi" w:cstheme="minorHAnsi"/>
          <w:sz w:val="20"/>
        </w:rPr>
      </w:pPr>
      <w:r>
        <w:rPr>
          <w:rFonts w:asciiTheme="minorHAnsi" w:hAnsiTheme="minorHAnsi" w:cstheme="minorHAnsi"/>
          <w:sz w:val="20"/>
        </w:rPr>
        <w:t>Externe Sphäre (internationaler Markt, sich ändernde Rahmenbedingungen)</w:t>
      </w:r>
    </w:p>
    <w:p w14:paraId="7CAE6C6B" w14:textId="70680E85" w:rsidR="00AE517C" w:rsidRDefault="00AE517C" w:rsidP="00AE517C">
      <w:pPr>
        <w:rPr>
          <w:rFonts w:asciiTheme="minorHAnsi" w:hAnsiTheme="minorHAnsi" w:cstheme="minorHAnsi"/>
          <w:sz w:val="20"/>
        </w:rPr>
      </w:pPr>
      <w:r>
        <w:rPr>
          <w:rFonts w:asciiTheme="minorHAnsi" w:hAnsiTheme="minorHAnsi" w:cstheme="minorHAnsi"/>
          <w:sz w:val="20"/>
        </w:rPr>
        <w:t>Hier können Nicht-Konformitäten tw. auftreten, die sich mitunter nicht als „Nicht-Konformität im bestehenden Programmbetrieb aufgrund von Nicht-Einhaltung eigener Regeln“ manifestieren, sondern vielmehr als dringliche, neue Anforderungen aus externen Kreisen (Gesetzgeber auf nationaler und/oder EU-Ebene, Marktdruck, EPD-Anwenderszenarien</w:t>
      </w:r>
      <w:r w:rsidR="00E65012">
        <w:rPr>
          <w:rFonts w:asciiTheme="minorHAnsi" w:hAnsiTheme="minorHAnsi" w:cstheme="minorHAnsi"/>
          <w:sz w:val="20"/>
        </w:rPr>
        <w:t>)</w:t>
      </w:r>
      <w:r>
        <w:rPr>
          <w:rFonts w:asciiTheme="minorHAnsi" w:hAnsiTheme="minorHAnsi" w:cstheme="minorHAnsi"/>
          <w:sz w:val="20"/>
        </w:rPr>
        <w:t xml:space="preserve">, auf welche der Programmbetrieb nur tw. Einfluss hat. Hier sind weniger detaillierte Verfahrensabläufe gefragt, </w:t>
      </w:r>
      <w:r w:rsidR="00CD6D13">
        <w:rPr>
          <w:rFonts w:asciiTheme="minorHAnsi" w:hAnsiTheme="minorHAnsi" w:cstheme="minorHAnsi"/>
          <w:sz w:val="20"/>
        </w:rPr>
        <w:t>sondern</w:t>
      </w:r>
      <w:r>
        <w:rPr>
          <w:rFonts w:asciiTheme="minorHAnsi" w:hAnsiTheme="minorHAnsi" w:cstheme="minorHAnsi"/>
          <w:sz w:val="20"/>
        </w:rPr>
        <w:t xml:space="preserve"> bestmögliche Beobachtung und Vernetzung in der Szene. </w:t>
      </w:r>
    </w:p>
    <w:p w14:paraId="1BCB3E4A" w14:textId="2A77DD6C" w:rsidR="00AE517C" w:rsidRDefault="00AE517C" w:rsidP="00AE517C">
      <w:pPr>
        <w:rPr>
          <w:rFonts w:asciiTheme="minorHAnsi" w:hAnsiTheme="minorHAnsi" w:cstheme="minorHAnsi"/>
          <w:sz w:val="20"/>
        </w:rPr>
      </w:pPr>
      <w:r>
        <w:rPr>
          <w:rFonts w:asciiTheme="minorHAnsi" w:hAnsiTheme="minorHAnsi" w:cstheme="minorHAnsi"/>
          <w:sz w:val="20"/>
        </w:rPr>
        <w:t>Als Vorbeugemaßnahme wird hierzu die Sicherstellung von ausreichenden Ressourcen</w:t>
      </w:r>
      <w:r w:rsidR="00CD6D13">
        <w:rPr>
          <w:rFonts w:asciiTheme="minorHAnsi" w:hAnsiTheme="minorHAnsi" w:cstheme="minorHAnsi"/>
          <w:sz w:val="20"/>
        </w:rPr>
        <w:t xml:space="preserve"> für die notwendigen Funktionsträger gesehen, in nationalen und internationalen Expertenrunden gestaltend mitwirken zu können (Normungsarbeit, Forschungsarbeit, </w:t>
      </w:r>
      <w:r w:rsidR="00D16006">
        <w:rPr>
          <w:rFonts w:asciiTheme="minorHAnsi" w:hAnsiTheme="minorHAnsi" w:cstheme="minorHAnsi"/>
          <w:sz w:val="20"/>
        </w:rPr>
        <w:t>Informationsaustausch mit</w:t>
      </w:r>
      <w:r w:rsidR="00CD6D13">
        <w:rPr>
          <w:rFonts w:asciiTheme="minorHAnsi" w:hAnsiTheme="minorHAnsi" w:cstheme="minorHAnsi"/>
          <w:sz w:val="20"/>
        </w:rPr>
        <w:t xml:space="preserve"> gesetzgebenden Stellen),</w:t>
      </w:r>
    </w:p>
    <w:p w14:paraId="6FB45585" w14:textId="7441B644" w:rsidR="0085393F" w:rsidRDefault="0085393F" w:rsidP="00AE517C">
      <w:pPr>
        <w:rPr>
          <w:rFonts w:asciiTheme="minorHAnsi" w:hAnsiTheme="minorHAnsi" w:cstheme="minorHAnsi"/>
          <w:sz w:val="20"/>
        </w:rPr>
      </w:pPr>
    </w:p>
    <w:p w14:paraId="17FA3EB9" w14:textId="69DB1900" w:rsidR="0085393F" w:rsidRPr="00071EBB" w:rsidRDefault="0085393F">
      <w:pPr>
        <w:rPr>
          <w:rFonts w:asciiTheme="minorHAnsi" w:hAnsiTheme="minorHAnsi" w:cstheme="minorHAnsi"/>
          <w:sz w:val="20"/>
        </w:rPr>
      </w:pPr>
      <w:r>
        <w:rPr>
          <w:rFonts w:asciiTheme="minorHAnsi" w:hAnsiTheme="minorHAnsi" w:cstheme="minorHAnsi"/>
          <w:sz w:val="20"/>
        </w:rPr>
        <w:t>Ausblicke und Visionen dazu sind im Rahmen von internen Audits und Management-Reviews zu dokumentieren.</w:t>
      </w:r>
    </w:p>
    <w:p w14:paraId="5E025D6E" w14:textId="1BC735BB" w:rsidR="00AE517C" w:rsidRDefault="00AE517C" w:rsidP="00E852AF">
      <w:pPr>
        <w:rPr>
          <w:rFonts w:asciiTheme="minorHAnsi" w:hAnsiTheme="minorHAnsi" w:cstheme="minorHAnsi"/>
          <w:sz w:val="20"/>
        </w:rPr>
      </w:pPr>
    </w:p>
    <w:p w14:paraId="6BEB6A7C" w14:textId="77777777" w:rsidR="00F90F35" w:rsidRPr="000E7F1C" w:rsidRDefault="00F90F35" w:rsidP="00F90F35">
      <w:pPr>
        <w:spacing w:line="276" w:lineRule="auto"/>
        <w:rPr>
          <w:rFonts w:asciiTheme="minorHAnsi" w:hAnsiTheme="minorHAnsi" w:cstheme="minorHAnsi"/>
          <w:b/>
          <w:bCs/>
          <w:sz w:val="20"/>
        </w:rPr>
      </w:pPr>
      <w:r w:rsidRPr="000E7F1C">
        <w:rPr>
          <w:rFonts w:asciiTheme="minorHAnsi" w:hAnsiTheme="minorHAnsi" w:cstheme="minorHAnsi"/>
          <w:b/>
          <w:bCs/>
          <w:sz w:val="20"/>
        </w:rPr>
        <w:lastRenderedPageBreak/>
        <w:t>Mitgeltende Dokumente:</w:t>
      </w:r>
    </w:p>
    <w:p w14:paraId="416114ED"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44650892" w14:textId="4FAA5E1F" w:rsidR="00AE517C" w:rsidRPr="00F90F35" w:rsidRDefault="00AE517C" w:rsidP="00E852AF">
      <w:pPr>
        <w:rPr>
          <w:rFonts w:asciiTheme="minorHAnsi" w:hAnsiTheme="minorHAnsi" w:cstheme="minorHAnsi"/>
          <w:sz w:val="20"/>
          <w:lang w:val="de-DE"/>
        </w:rPr>
      </w:pPr>
    </w:p>
    <w:p w14:paraId="55E9BDE7" w14:textId="77777777" w:rsidR="00AE517C" w:rsidRPr="00117018" w:rsidRDefault="00AE517C" w:rsidP="00E852AF">
      <w:pPr>
        <w:rPr>
          <w:rFonts w:asciiTheme="minorHAnsi" w:hAnsiTheme="minorHAnsi" w:cstheme="minorHAnsi"/>
          <w:sz w:val="20"/>
        </w:rPr>
      </w:pPr>
    </w:p>
    <w:p w14:paraId="33289E32" w14:textId="1F3C1958" w:rsidR="00122C90" w:rsidRDefault="00122C90">
      <w:pPr>
        <w:pStyle w:val="berschrift3"/>
      </w:pPr>
      <w:bookmarkStart w:id="73" w:name="_Toc191460273"/>
      <w:r>
        <w:t>Maßnahmenmanagement</w:t>
      </w:r>
      <w:bookmarkEnd w:id="73"/>
    </w:p>
    <w:p w14:paraId="5B6682D3" w14:textId="77777777" w:rsidR="00E65012" w:rsidRDefault="00E65012" w:rsidP="00122C90">
      <w:pPr>
        <w:rPr>
          <w:rFonts w:asciiTheme="minorHAnsi" w:hAnsiTheme="minorHAnsi" w:cstheme="minorHAnsi"/>
          <w:sz w:val="20"/>
        </w:rPr>
      </w:pPr>
    </w:p>
    <w:p w14:paraId="3836F844" w14:textId="6301E978" w:rsidR="00122C90" w:rsidRPr="00F90F35" w:rsidRDefault="00122C90" w:rsidP="00122C90">
      <w:pPr>
        <w:rPr>
          <w:rFonts w:asciiTheme="minorHAnsi" w:hAnsiTheme="minorHAnsi" w:cstheme="minorHAnsi"/>
          <w:sz w:val="20"/>
        </w:rPr>
      </w:pPr>
      <w:r w:rsidRPr="00F90F35">
        <w:rPr>
          <w:rFonts w:asciiTheme="minorHAnsi" w:hAnsiTheme="minorHAnsi" w:cstheme="minorHAnsi"/>
          <w:sz w:val="20"/>
        </w:rPr>
        <w:t>Das Maßnahmenmanagement umfasst sämtliche Maßnahmen</w:t>
      </w:r>
      <w:r w:rsidR="00B906BC" w:rsidRPr="00F90F35">
        <w:rPr>
          <w:rFonts w:asciiTheme="minorHAnsi" w:hAnsiTheme="minorHAnsi" w:cstheme="minorHAnsi"/>
          <w:sz w:val="20"/>
        </w:rPr>
        <w:t xml:space="preserve"> sowie deren Bewertung</w:t>
      </w:r>
      <w:r w:rsidRPr="00F90F35">
        <w:rPr>
          <w:rFonts w:asciiTheme="minorHAnsi" w:hAnsiTheme="minorHAnsi" w:cstheme="minorHAnsi"/>
          <w:sz w:val="20"/>
        </w:rPr>
        <w:t xml:space="preserve"> aus:</w:t>
      </w:r>
    </w:p>
    <w:p w14:paraId="58E8CD30" w14:textId="1EA43C26" w:rsidR="00122C90" w:rsidRPr="00F90F35" w:rsidRDefault="00122C90">
      <w:pPr>
        <w:numPr>
          <w:ilvl w:val="0"/>
          <w:numId w:val="34"/>
        </w:numPr>
        <w:rPr>
          <w:rFonts w:asciiTheme="minorHAnsi" w:hAnsiTheme="minorHAnsi" w:cstheme="minorHAnsi"/>
          <w:sz w:val="20"/>
        </w:rPr>
      </w:pPr>
      <w:r w:rsidRPr="00F90F35">
        <w:rPr>
          <w:rFonts w:asciiTheme="minorHAnsi" w:hAnsiTheme="minorHAnsi" w:cstheme="minorHAnsi"/>
          <w:sz w:val="20"/>
        </w:rPr>
        <w:t>Internen Audits</w:t>
      </w:r>
    </w:p>
    <w:p w14:paraId="47D9D2CD" w14:textId="53D0A721" w:rsidR="00122C90" w:rsidRPr="00F90F35" w:rsidRDefault="00122C90">
      <w:pPr>
        <w:numPr>
          <w:ilvl w:val="0"/>
          <w:numId w:val="34"/>
        </w:numPr>
        <w:rPr>
          <w:rFonts w:asciiTheme="minorHAnsi" w:hAnsiTheme="minorHAnsi" w:cstheme="minorHAnsi"/>
          <w:sz w:val="20"/>
        </w:rPr>
      </w:pPr>
      <w:r w:rsidRPr="00F90F35">
        <w:rPr>
          <w:rFonts w:asciiTheme="minorHAnsi" w:hAnsiTheme="minorHAnsi" w:cstheme="minorHAnsi"/>
          <w:sz w:val="20"/>
        </w:rPr>
        <w:t>Externen Audits</w:t>
      </w:r>
    </w:p>
    <w:p w14:paraId="41FDAD33" w14:textId="62E14227" w:rsidR="00122C90" w:rsidRPr="00F90F35" w:rsidRDefault="00122C90">
      <w:pPr>
        <w:numPr>
          <w:ilvl w:val="0"/>
          <w:numId w:val="34"/>
        </w:numPr>
        <w:rPr>
          <w:rFonts w:asciiTheme="minorHAnsi" w:hAnsiTheme="minorHAnsi" w:cstheme="minorHAnsi"/>
          <w:sz w:val="20"/>
        </w:rPr>
      </w:pPr>
      <w:r w:rsidRPr="00F90F35">
        <w:rPr>
          <w:rFonts w:asciiTheme="minorHAnsi" w:hAnsiTheme="minorHAnsi" w:cstheme="minorHAnsi"/>
          <w:sz w:val="20"/>
        </w:rPr>
        <w:t>Management-Reviews</w:t>
      </w:r>
    </w:p>
    <w:p w14:paraId="76B3BA77" w14:textId="3B2BD396" w:rsidR="00122C90" w:rsidRPr="00F90F35" w:rsidRDefault="00122C90">
      <w:pPr>
        <w:numPr>
          <w:ilvl w:val="0"/>
          <w:numId w:val="34"/>
        </w:numPr>
        <w:rPr>
          <w:rFonts w:asciiTheme="minorHAnsi" w:hAnsiTheme="minorHAnsi" w:cstheme="minorHAnsi"/>
          <w:sz w:val="20"/>
        </w:rPr>
      </w:pPr>
      <w:r w:rsidRPr="00F90F35">
        <w:rPr>
          <w:rFonts w:asciiTheme="minorHAnsi" w:hAnsiTheme="minorHAnsi" w:cstheme="minorHAnsi"/>
          <w:sz w:val="20"/>
        </w:rPr>
        <w:t>Korrekturmaßnahmen</w:t>
      </w:r>
    </w:p>
    <w:p w14:paraId="1B60EBAC" w14:textId="12E8049B" w:rsidR="00122C90" w:rsidRPr="00F90F35" w:rsidRDefault="00122C90">
      <w:pPr>
        <w:numPr>
          <w:ilvl w:val="0"/>
          <w:numId w:val="34"/>
        </w:numPr>
        <w:rPr>
          <w:rFonts w:asciiTheme="minorHAnsi" w:hAnsiTheme="minorHAnsi" w:cstheme="minorHAnsi"/>
          <w:sz w:val="20"/>
        </w:rPr>
      </w:pPr>
      <w:r w:rsidRPr="00F90F35">
        <w:rPr>
          <w:rFonts w:asciiTheme="minorHAnsi" w:hAnsiTheme="minorHAnsi" w:cstheme="minorHAnsi"/>
          <w:sz w:val="20"/>
        </w:rPr>
        <w:t>Vorbeugemaßnahmen</w:t>
      </w:r>
    </w:p>
    <w:p w14:paraId="64B67B68" w14:textId="4FFCED0D" w:rsidR="00122C90" w:rsidRPr="00FA6C5F" w:rsidRDefault="00122C90">
      <w:pPr>
        <w:numPr>
          <w:ilvl w:val="0"/>
          <w:numId w:val="34"/>
        </w:numPr>
        <w:rPr>
          <w:rFonts w:asciiTheme="minorHAnsi" w:hAnsiTheme="minorHAnsi" w:cstheme="minorHAnsi"/>
          <w:sz w:val="20"/>
        </w:rPr>
      </w:pPr>
      <w:r w:rsidRPr="00FA6C5F">
        <w:rPr>
          <w:rFonts w:asciiTheme="minorHAnsi" w:hAnsiTheme="minorHAnsi" w:cstheme="minorHAnsi"/>
          <w:sz w:val="20"/>
        </w:rPr>
        <w:t>Usw</w:t>
      </w:r>
      <w:r w:rsidR="00FA6C5F">
        <w:rPr>
          <w:rFonts w:asciiTheme="minorHAnsi" w:hAnsiTheme="minorHAnsi" w:cstheme="minorHAnsi"/>
          <w:sz w:val="20"/>
        </w:rPr>
        <w:t>.</w:t>
      </w:r>
    </w:p>
    <w:p w14:paraId="044DF4C9" w14:textId="77777777" w:rsidR="00E65012" w:rsidRDefault="00E65012" w:rsidP="00122C90">
      <w:pPr>
        <w:rPr>
          <w:rFonts w:asciiTheme="minorHAnsi" w:hAnsiTheme="minorHAnsi" w:cstheme="minorHAnsi"/>
          <w:sz w:val="20"/>
        </w:rPr>
      </w:pPr>
    </w:p>
    <w:p w14:paraId="08C25B8A" w14:textId="06B5B784" w:rsidR="00B906BC" w:rsidRPr="00F90F35" w:rsidRDefault="00B906BC" w:rsidP="00122C90">
      <w:pPr>
        <w:rPr>
          <w:rFonts w:asciiTheme="minorHAnsi" w:hAnsiTheme="minorHAnsi" w:cstheme="minorHAnsi"/>
          <w:sz w:val="20"/>
        </w:rPr>
      </w:pPr>
      <w:r w:rsidRPr="00F90F35">
        <w:rPr>
          <w:rFonts w:asciiTheme="minorHAnsi" w:hAnsiTheme="minorHAnsi" w:cstheme="minorHAnsi"/>
          <w:sz w:val="20"/>
        </w:rPr>
        <w:t>Sie sind in M-Dok 30 „Maßnahmenmanagement“ in Tabellenform zu dokumentieren.</w:t>
      </w:r>
    </w:p>
    <w:p w14:paraId="50DD075C" w14:textId="77777777" w:rsidR="00F90F35" w:rsidRDefault="00F90F35" w:rsidP="00F90F35">
      <w:pPr>
        <w:spacing w:line="276" w:lineRule="auto"/>
        <w:rPr>
          <w:rFonts w:asciiTheme="minorHAnsi" w:hAnsiTheme="minorHAnsi" w:cstheme="minorHAnsi"/>
          <w:i/>
          <w:iCs/>
          <w:sz w:val="20"/>
        </w:rPr>
      </w:pPr>
    </w:p>
    <w:p w14:paraId="6AE7081E" w14:textId="364003C2" w:rsidR="00F90F35" w:rsidRPr="000E7F1C" w:rsidRDefault="00F90F35" w:rsidP="00F90F35">
      <w:pPr>
        <w:spacing w:line="276" w:lineRule="auto"/>
        <w:rPr>
          <w:rFonts w:asciiTheme="minorHAnsi" w:hAnsiTheme="minorHAnsi" w:cstheme="minorHAnsi"/>
          <w:b/>
          <w:bCs/>
          <w:sz w:val="20"/>
        </w:rPr>
      </w:pPr>
      <w:r w:rsidRPr="000E7F1C">
        <w:rPr>
          <w:rFonts w:asciiTheme="minorHAnsi" w:hAnsiTheme="minorHAnsi" w:cstheme="minorHAnsi"/>
          <w:b/>
          <w:bCs/>
          <w:sz w:val="20"/>
        </w:rPr>
        <w:t>Mitgeltende Dokumente:</w:t>
      </w:r>
    </w:p>
    <w:p w14:paraId="3C2F4456"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1913C949" w14:textId="77777777" w:rsidR="00122C90" w:rsidRPr="00F90F35" w:rsidRDefault="00122C90" w:rsidP="00122C90">
      <w:pPr>
        <w:rPr>
          <w:lang w:val="de-DE"/>
        </w:rPr>
      </w:pPr>
    </w:p>
    <w:p w14:paraId="73F50C27" w14:textId="77777777" w:rsidR="00122C90" w:rsidRPr="00122C90" w:rsidRDefault="00122C90" w:rsidP="00071EBB"/>
    <w:p w14:paraId="02F28130" w14:textId="5A3AD59A" w:rsidR="00914464" w:rsidRDefault="00914464">
      <w:pPr>
        <w:pStyle w:val="berschrift3"/>
      </w:pPr>
      <w:bookmarkStart w:id="74" w:name="_Toc191460274"/>
      <w:r>
        <w:t>Handhabung der Unparteilichkeit</w:t>
      </w:r>
      <w:bookmarkEnd w:id="74"/>
      <w:r w:rsidR="00D10C2C">
        <w:t xml:space="preserve"> </w:t>
      </w:r>
    </w:p>
    <w:p w14:paraId="3CE40DE1" w14:textId="77777777" w:rsidR="00926FD5" w:rsidRPr="00926FD5" w:rsidRDefault="00926FD5" w:rsidP="00560E3C"/>
    <w:p w14:paraId="2EABF4D4" w14:textId="3DB46E7A" w:rsidR="00FA591B" w:rsidRPr="00E65012" w:rsidRDefault="00FA591B" w:rsidP="00CE63DB">
      <w:pPr>
        <w:pStyle w:val="berschrift4"/>
      </w:pPr>
      <w:r w:rsidRPr="00E65012">
        <w:t>Verpflichtung der obersten Geschäftsleitung zur Unparteilichkeit</w:t>
      </w:r>
    </w:p>
    <w:p w14:paraId="4DFF25A5" w14:textId="77777777" w:rsidR="00E65012" w:rsidRPr="00E65012" w:rsidRDefault="00E65012" w:rsidP="00E65012"/>
    <w:p w14:paraId="00C6CE11" w14:textId="6AD49164" w:rsidR="00C45B28" w:rsidRPr="00B80689" w:rsidRDefault="00C45B28" w:rsidP="00FA591B">
      <w:pPr>
        <w:rPr>
          <w:rFonts w:asciiTheme="minorHAnsi" w:hAnsiTheme="minorHAnsi" w:cstheme="minorHAnsi"/>
          <w:sz w:val="20"/>
        </w:rPr>
      </w:pPr>
      <w:r w:rsidRPr="00B80689">
        <w:rPr>
          <w:rFonts w:asciiTheme="minorHAnsi" w:hAnsiTheme="minorHAnsi" w:cstheme="minorHAnsi"/>
          <w:sz w:val="20"/>
        </w:rPr>
        <w:t xml:space="preserve">Die oberste Leitung der </w:t>
      </w:r>
      <w:r w:rsidR="007009B9">
        <w:rPr>
          <w:rFonts w:asciiTheme="minorHAnsi" w:hAnsiTheme="minorHAnsi" w:cstheme="minorHAnsi"/>
          <w:sz w:val="20"/>
        </w:rPr>
        <w:t>Konformitätsbewertung</w:t>
      </w:r>
      <w:r w:rsidRPr="00B80689">
        <w:rPr>
          <w:rFonts w:asciiTheme="minorHAnsi" w:hAnsiTheme="minorHAnsi" w:cstheme="minorHAnsi"/>
          <w:sz w:val="20"/>
        </w:rPr>
        <w:t xml:space="preserve">sstelle verpflichtet sich und ihre Mitarbeiter zur Unparteilichkeit bei den Zertifizierungstätigkeiten </w:t>
      </w:r>
      <w:r w:rsidR="00FC6C0F">
        <w:rPr>
          <w:rFonts w:asciiTheme="minorHAnsi" w:hAnsiTheme="minorHAnsi" w:cstheme="minorHAnsi"/>
          <w:sz w:val="20"/>
        </w:rPr>
        <w:t>von</w:t>
      </w:r>
      <w:r w:rsidRPr="00B80689">
        <w:rPr>
          <w:rFonts w:asciiTheme="minorHAnsi" w:hAnsiTheme="minorHAnsi" w:cstheme="minorHAnsi"/>
          <w:sz w:val="20"/>
        </w:rPr>
        <w:t xml:space="preserve"> Produkten. Sie ist sich der Bedeutung der Unparteilichkeit bei der Durchführung von Zertifizierungstätigkeiten von </w:t>
      </w:r>
      <w:r w:rsidR="007009B9">
        <w:rPr>
          <w:rFonts w:asciiTheme="minorHAnsi" w:hAnsiTheme="minorHAnsi" w:cstheme="minorHAnsi"/>
          <w:sz w:val="20"/>
        </w:rPr>
        <w:t xml:space="preserve">Dienstleistungen </w:t>
      </w:r>
      <w:r w:rsidRPr="00B80689">
        <w:rPr>
          <w:rFonts w:asciiTheme="minorHAnsi" w:hAnsiTheme="minorHAnsi" w:cstheme="minorHAnsi"/>
          <w:sz w:val="20"/>
        </w:rPr>
        <w:t>und Produkten stets bewusst. Sie handhabt dabei alle möglichen auftretenden Interessenkonflikte angemessen und mit höchster Professionalität, um die Objektivität ihrer Zertifizierungstätigkeiten sicherzustellen</w:t>
      </w:r>
      <w:r w:rsidR="00FA591B" w:rsidRPr="00B80689">
        <w:rPr>
          <w:rFonts w:asciiTheme="minorHAnsi" w:hAnsiTheme="minorHAnsi" w:cstheme="minorHAnsi"/>
          <w:sz w:val="20"/>
        </w:rPr>
        <w:t xml:space="preserve">. </w:t>
      </w:r>
      <w:r w:rsidRPr="00B80689">
        <w:rPr>
          <w:rFonts w:asciiTheme="minorHAnsi" w:hAnsiTheme="minorHAnsi" w:cstheme="minorHAnsi"/>
          <w:sz w:val="20"/>
        </w:rPr>
        <w:t xml:space="preserve">Dazu verpflichtet die </w:t>
      </w:r>
      <w:r w:rsidR="007009B9">
        <w:rPr>
          <w:rFonts w:asciiTheme="minorHAnsi" w:hAnsiTheme="minorHAnsi" w:cstheme="minorHAnsi"/>
          <w:sz w:val="20"/>
        </w:rPr>
        <w:t>Konformitätsbewertungs</w:t>
      </w:r>
      <w:r w:rsidRPr="00B80689">
        <w:rPr>
          <w:rFonts w:asciiTheme="minorHAnsi" w:hAnsiTheme="minorHAnsi" w:cstheme="minorHAnsi"/>
          <w:sz w:val="20"/>
        </w:rPr>
        <w:t>stelle das Personal zum Offenlegen von allen Interessenkonflikten, die einen Einfluss auf die Unabhängigkeit, Unparteilichkeit und Objektivität haben könnten, bevor ein Einsatz in einem Zertifizierungsverfahren erfolgen darf</w:t>
      </w:r>
      <w:r w:rsidR="00FA591B" w:rsidRPr="00B80689">
        <w:rPr>
          <w:rFonts w:asciiTheme="minorHAnsi" w:hAnsiTheme="minorHAnsi" w:cstheme="minorHAnsi"/>
          <w:sz w:val="20"/>
        </w:rPr>
        <w:t xml:space="preserve">. </w:t>
      </w:r>
    </w:p>
    <w:p w14:paraId="65DE265B" w14:textId="6848AC79" w:rsidR="00D12DFC" w:rsidRDefault="00C45B28" w:rsidP="00914464">
      <w:pPr>
        <w:rPr>
          <w:rFonts w:asciiTheme="minorHAnsi" w:hAnsiTheme="minorHAnsi" w:cstheme="minorHAnsi"/>
          <w:sz w:val="20"/>
        </w:rPr>
      </w:pPr>
      <w:r w:rsidRPr="00B80689">
        <w:rPr>
          <w:rFonts w:asciiTheme="minorHAnsi" w:hAnsiTheme="minorHAnsi" w:cstheme="minorHAnsi"/>
          <w:sz w:val="20"/>
        </w:rPr>
        <w:t xml:space="preserve">Die </w:t>
      </w:r>
      <w:r w:rsidR="007009B9">
        <w:rPr>
          <w:rFonts w:asciiTheme="minorHAnsi" w:hAnsiTheme="minorHAnsi" w:cstheme="minorHAnsi"/>
          <w:sz w:val="20"/>
        </w:rPr>
        <w:t>Konformitätsbewertungs</w:t>
      </w:r>
      <w:r w:rsidRPr="00B80689">
        <w:rPr>
          <w:rFonts w:asciiTheme="minorHAnsi" w:hAnsiTheme="minorHAnsi" w:cstheme="minorHAnsi"/>
          <w:sz w:val="20"/>
        </w:rPr>
        <w:t>stelle führt keine Zertifizierungen durch, bei denen durch eine wie auch immer geartete Verbindung mit dem Antragssteller die Objektivität oder Unabhängigkeit gefährdet sein könnte</w:t>
      </w:r>
      <w:r w:rsidR="00FA591B" w:rsidRPr="00B80689">
        <w:rPr>
          <w:rFonts w:asciiTheme="minorHAnsi" w:hAnsiTheme="minorHAnsi" w:cstheme="minorHAnsi"/>
          <w:sz w:val="20"/>
        </w:rPr>
        <w:t>.</w:t>
      </w:r>
    </w:p>
    <w:p w14:paraId="470D994A" w14:textId="77777777" w:rsidR="00DB1718" w:rsidRDefault="00DB1718" w:rsidP="00914464"/>
    <w:p w14:paraId="426179E1" w14:textId="50541749" w:rsidR="00FA591B" w:rsidRDefault="00FA591B" w:rsidP="00CE63DB">
      <w:pPr>
        <w:pStyle w:val="berschrift4"/>
      </w:pPr>
      <w:r>
        <w:t>Mechanismus zur Bewertung der Unparteilichkeit (MU)</w:t>
      </w:r>
    </w:p>
    <w:p w14:paraId="450E3E62" w14:textId="77777777" w:rsidR="00E65012" w:rsidRPr="00E65012" w:rsidRDefault="00E65012" w:rsidP="00E65012"/>
    <w:p w14:paraId="582939F2" w14:textId="1F478E6D" w:rsidR="00914464" w:rsidRPr="00B80689" w:rsidRDefault="00914464" w:rsidP="00914464">
      <w:pPr>
        <w:rPr>
          <w:rFonts w:asciiTheme="minorHAnsi" w:hAnsiTheme="minorHAnsi" w:cstheme="minorHAnsi"/>
          <w:sz w:val="20"/>
        </w:rPr>
      </w:pPr>
      <w:r w:rsidRPr="00B80689">
        <w:rPr>
          <w:rFonts w:asciiTheme="minorHAnsi" w:hAnsiTheme="minorHAnsi" w:cstheme="minorHAnsi"/>
          <w:sz w:val="20"/>
        </w:rPr>
        <w:t xml:space="preserve">Im Beirat der Bau GmbH ist ein Mechanismus zur Bewertung der Unparteilichkeit </w:t>
      </w:r>
      <w:r w:rsidR="00D10C2C" w:rsidRPr="00B80689">
        <w:rPr>
          <w:rFonts w:asciiTheme="minorHAnsi" w:hAnsiTheme="minorHAnsi" w:cstheme="minorHAnsi"/>
          <w:sz w:val="20"/>
        </w:rPr>
        <w:t xml:space="preserve">(MU) </w:t>
      </w:r>
      <w:r w:rsidRPr="00B80689">
        <w:rPr>
          <w:rFonts w:asciiTheme="minorHAnsi" w:hAnsiTheme="minorHAnsi" w:cstheme="minorHAnsi"/>
          <w:sz w:val="20"/>
        </w:rPr>
        <w:t>eingerichtet</w:t>
      </w:r>
      <w:r w:rsidR="00D10C2C" w:rsidRPr="00B80689">
        <w:rPr>
          <w:rFonts w:asciiTheme="minorHAnsi" w:hAnsiTheme="minorHAnsi" w:cstheme="minorHAnsi"/>
          <w:sz w:val="20"/>
        </w:rPr>
        <w:t>, welcher sich mit allgemeinen Beschwerden von Kunden</w:t>
      </w:r>
      <w:r w:rsidR="000B3498">
        <w:rPr>
          <w:rFonts w:asciiTheme="minorHAnsi" w:hAnsiTheme="minorHAnsi" w:cstheme="minorHAnsi"/>
          <w:sz w:val="20"/>
        </w:rPr>
        <w:t xml:space="preserve"> und anderen Stakeholdern</w:t>
      </w:r>
      <w:r w:rsidR="00D10C2C" w:rsidRPr="00B80689">
        <w:rPr>
          <w:rFonts w:asciiTheme="minorHAnsi" w:hAnsiTheme="minorHAnsi" w:cstheme="minorHAnsi"/>
          <w:sz w:val="20"/>
        </w:rPr>
        <w:t xml:space="preserve"> befasst und einmal jährlich prüft, ob die Regelungen und PKR, die durch die Bau EPD GmbH erstellt und angewandt werden, keine Branchen oder Kunden bewusst oder systematisch benachteiligt.  Die Besetzung des MU ist in der Geschäftsordnung des Beirats in M-Dok 24 geregelt. </w:t>
      </w:r>
      <w:r w:rsidR="00D33A81" w:rsidRPr="00B80689">
        <w:rPr>
          <w:rFonts w:asciiTheme="minorHAnsi" w:hAnsiTheme="minorHAnsi" w:cstheme="minorHAnsi"/>
          <w:sz w:val="20"/>
        </w:rPr>
        <w:t xml:space="preserve">Die Aufgaben, Rechte und Pflichten des MU sind ebenso in der Geschäftsordnung geregelt. </w:t>
      </w:r>
      <w:r w:rsidR="00D10C2C" w:rsidRPr="00B80689">
        <w:rPr>
          <w:rFonts w:asciiTheme="minorHAnsi" w:hAnsiTheme="minorHAnsi" w:cstheme="minorHAnsi"/>
          <w:sz w:val="20"/>
        </w:rPr>
        <w:t>M-Dokument 23 zeigt in der Mitgliederliste, welche Mitglieder des Beirats ein Stimmrecht im MU</w:t>
      </w:r>
      <w:r w:rsidR="00D33A81" w:rsidRPr="00B80689">
        <w:rPr>
          <w:rFonts w:asciiTheme="minorHAnsi" w:hAnsiTheme="minorHAnsi" w:cstheme="minorHAnsi"/>
          <w:sz w:val="20"/>
        </w:rPr>
        <w:t xml:space="preserve"> besitzen.</w:t>
      </w:r>
    </w:p>
    <w:p w14:paraId="349607B1" w14:textId="200D20AA" w:rsidR="007F60F9" w:rsidRDefault="007F60F9" w:rsidP="007F60F9">
      <w:pPr>
        <w:rPr>
          <w:rFonts w:asciiTheme="minorHAnsi" w:hAnsiTheme="minorHAnsi" w:cstheme="minorHAnsi"/>
          <w:sz w:val="20"/>
        </w:rPr>
      </w:pPr>
      <w:r w:rsidRPr="00B80689">
        <w:rPr>
          <w:rFonts w:asciiTheme="minorHAnsi" w:hAnsiTheme="minorHAnsi" w:cstheme="minorHAnsi"/>
          <w:sz w:val="20"/>
        </w:rPr>
        <w:t>Hinweise von sonstigen externen Stellen bzgl. Unparteilichkeit sind durch alle Funktionsträger an die Geschäftsleitung heranzutragen.</w:t>
      </w:r>
    </w:p>
    <w:p w14:paraId="68C7CBE2" w14:textId="77777777" w:rsidR="00A85484" w:rsidRPr="00560E3C" w:rsidRDefault="00A85484" w:rsidP="00A85484">
      <w:pPr>
        <w:pStyle w:val="Listenabsatz"/>
        <w:shd w:val="clear" w:color="auto" w:fill="FFFFFF"/>
        <w:spacing w:before="240" w:after="240" w:line="240" w:lineRule="auto"/>
        <w:ind w:left="714"/>
        <w:contextualSpacing w:val="0"/>
        <w:rPr>
          <w:rFonts w:asciiTheme="minorHAnsi" w:hAnsiTheme="minorHAnsi" w:cstheme="minorHAnsi"/>
          <w:sz w:val="20"/>
        </w:rPr>
      </w:pPr>
      <w:r w:rsidRPr="00560E3C">
        <w:rPr>
          <w:rFonts w:asciiTheme="minorHAnsi" w:hAnsiTheme="minorHAnsi" w:cstheme="minorHAnsi"/>
          <w:sz w:val="20"/>
        </w:rPr>
        <w:t>Aufgaben des Beirats gemäß ISO 17065 Kapitel 5.2.1:</w:t>
      </w:r>
    </w:p>
    <w:p w14:paraId="53E57C8F" w14:textId="09381254"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lastRenderedPageBreak/>
        <w:t xml:space="preserve">Der Beirat agiert als Mechanismus zur Sicherung der Unparteilichkeit und muss einen Beitrag zur Bewertung folgender Punkte: </w:t>
      </w:r>
    </w:p>
    <w:p w14:paraId="25E86386" w14:textId="77777777"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t xml:space="preserve">a)  den  grundsätzlichen  Regelungen  und  Prinzipien  bezüglich  der  Unparteilichkeit  ihrer  Zertifizierungstätigkeiten; </w:t>
      </w:r>
    </w:p>
    <w:p w14:paraId="5F3EE2E5" w14:textId="1417FF89"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t xml:space="preserve">b)  jeglichen Tendenzen seitens einer  Zertifizierungsstelle,  kommerzielle  oder  andere  Erwägungen zuzulassen, die die ständige unparteiische Bereitstellung der Zertifizierungstätigkeiten verhindern; </w:t>
      </w:r>
    </w:p>
    <w:p w14:paraId="0A935585" w14:textId="77777777"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t xml:space="preserve">c)  Angelegenheiten, die sich auf die Unparteilichkeit und das Vertrauen in die Zertifizierung, einschließlich Offenheit, auswirken. </w:t>
      </w:r>
    </w:p>
    <w:p w14:paraId="093D46DA" w14:textId="77777777" w:rsidR="00A85484" w:rsidRDefault="00A85484" w:rsidP="007F60F9">
      <w:pPr>
        <w:rPr>
          <w:rFonts w:asciiTheme="minorHAnsi" w:hAnsiTheme="minorHAnsi" w:cstheme="minorHAnsi"/>
          <w:sz w:val="20"/>
        </w:rPr>
      </w:pPr>
    </w:p>
    <w:p w14:paraId="32AAD28E" w14:textId="704CF495" w:rsidR="00B80689" w:rsidRDefault="00B80689" w:rsidP="007F60F9">
      <w:pPr>
        <w:rPr>
          <w:rFonts w:asciiTheme="minorHAnsi" w:hAnsiTheme="minorHAnsi" w:cstheme="minorHAnsi"/>
          <w:sz w:val="20"/>
        </w:rPr>
      </w:pPr>
    </w:p>
    <w:p w14:paraId="31C07E42" w14:textId="1E059F4C"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7B3E440D" w14:textId="76C9AB60"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1EC5A488"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24-Geschäftsordnung Beirat</w:t>
      </w:r>
    </w:p>
    <w:p w14:paraId="1F45A7FC"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p w14:paraId="2363EFCE" w14:textId="77777777" w:rsidR="00560E3C" w:rsidRDefault="00560E3C">
      <w:pPr>
        <w:overflowPunct/>
        <w:autoSpaceDE/>
        <w:autoSpaceDN/>
        <w:adjustRightInd/>
        <w:spacing w:after="200" w:line="276" w:lineRule="auto"/>
        <w:jc w:val="left"/>
        <w:textAlignment w:val="auto"/>
        <w:rPr>
          <w:rFonts w:asciiTheme="minorHAnsi" w:hAnsiTheme="minorHAnsi" w:cstheme="minorHAnsi"/>
          <w:bCs/>
          <w:i/>
          <w:iCs/>
          <w:color w:val="365F91" w:themeColor="accent1" w:themeShade="BF"/>
          <w:sz w:val="20"/>
        </w:rPr>
      </w:pPr>
      <w:r>
        <w:br w:type="page"/>
      </w:r>
    </w:p>
    <w:p w14:paraId="7BA10A57" w14:textId="77B2DA0C" w:rsidR="00947A31" w:rsidRDefault="00E03655" w:rsidP="00CE63DB">
      <w:pPr>
        <w:pStyle w:val="berschrift4"/>
      </w:pPr>
      <w:r>
        <w:lastRenderedPageBreak/>
        <w:t>Risikoanalyse zur Handhabung der Unparteilichkeit</w:t>
      </w:r>
    </w:p>
    <w:p w14:paraId="19F7401F" w14:textId="77777777" w:rsidR="007009B9" w:rsidRPr="007009B9" w:rsidRDefault="007009B9" w:rsidP="007009B9"/>
    <w:p w14:paraId="24EF3757" w14:textId="2F2219EA" w:rsidR="00914464" w:rsidRPr="00FA6C5F" w:rsidRDefault="00914464" w:rsidP="006F0722">
      <w:pPr>
        <w:rPr>
          <w:rFonts w:asciiTheme="minorHAnsi" w:hAnsiTheme="minorHAnsi" w:cstheme="minorHAnsi"/>
          <w:sz w:val="20"/>
        </w:rPr>
      </w:pPr>
      <w:r w:rsidRPr="00071EBB">
        <w:rPr>
          <w:rFonts w:asciiTheme="minorHAnsi" w:hAnsiTheme="minorHAnsi" w:cstheme="minorHAnsi"/>
          <w:sz w:val="20"/>
        </w:rPr>
        <w:t xml:space="preserve">Die </w:t>
      </w:r>
      <w:r w:rsidR="006F0722" w:rsidRPr="00071EBB">
        <w:rPr>
          <w:rFonts w:asciiTheme="minorHAnsi" w:hAnsiTheme="minorHAnsi" w:cstheme="minorHAnsi"/>
          <w:sz w:val="20"/>
        </w:rPr>
        <w:t xml:space="preserve">Szenarien </w:t>
      </w:r>
      <w:r w:rsidR="00E03655" w:rsidRPr="00FA6C5F">
        <w:rPr>
          <w:rFonts w:asciiTheme="minorHAnsi" w:hAnsiTheme="minorHAnsi" w:cstheme="minorHAnsi"/>
          <w:sz w:val="20"/>
        </w:rPr>
        <w:t>für die Identifizierung der</w:t>
      </w:r>
      <w:r w:rsidR="006F0722" w:rsidRPr="00071EBB">
        <w:rPr>
          <w:rFonts w:asciiTheme="minorHAnsi" w:hAnsiTheme="minorHAnsi" w:cstheme="minorHAnsi"/>
          <w:sz w:val="20"/>
        </w:rPr>
        <w:t xml:space="preserve"> Risiken zur Beeinträchtigung der </w:t>
      </w:r>
      <w:r w:rsidRPr="00071EBB">
        <w:rPr>
          <w:rFonts w:asciiTheme="minorHAnsi" w:hAnsiTheme="minorHAnsi" w:cstheme="minorHAnsi"/>
          <w:sz w:val="20"/>
        </w:rPr>
        <w:t xml:space="preserve">Unparteilichkeit </w:t>
      </w:r>
      <w:r w:rsidR="00E03655" w:rsidRPr="00FA6C5F">
        <w:rPr>
          <w:rFonts w:asciiTheme="minorHAnsi" w:hAnsiTheme="minorHAnsi" w:cstheme="minorHAnsi"/>
          <w:sz w:val="20"/>
        </w:rPr>
        <w:t>werden</w:t>
      </w:r>
      <w:r w:rsidRPr="00071EBB">
        <w:rPr>
          <w:rFonts w:asciiTheme="minorHAnsi" w:hAnsiTheme="minorHAnsi" w:cstheme="minorHAnsi"/>
          <w:sz w:val="20"/>
        </w:rPr>
        <w:t xml:space="preserve"> grundsätzlich nach ISO  17065 Anhang 2 bewertet</w:t>
      </w:r>
      <w:r w:rsidR="006F0722" w:rsidRPr="00FA6C5F">
        <w:rPr>
          <w:rFonts w:asciiTheme="minorHAnsi" w:hAnsiTheme="minorHAnsi" w:cstheme="minorHAnsi"/>
          <w:sz w:val="20"/>
        </w:rPr>
        <w:t xml:space="preserve">, dies kann im Protokoll einer Beiratssitzung </w:t>
      </w:r>
      <w:r w:rsidR="00D12DFC" w:rsidRPr="00FA6C5F">
        <w:rPr>
          <w:rFonts w:asciiTheme="minorHAnsi" w:hAnsiTheme="minorHAnsi" w:cstheme="minorHAnsi"/>
          <w:sz w:val="20"/>
        </w:rPr>
        <w:t xml:space="preserve">(diese finden mindestens 1mal jährlich statt) </w:t>
      </w:r>
      <w:r w:rsidR="006F0722" w:rsidRPr="00FA6C5F">
        <w:rPr>
          <w:rFonts w:asciiTheme="minorHAnsi" w:hAnsiTheme="minorHAnsi" w:cstheme="minorHAnsi"/>
          <w:sz w:val="20"/>
        </w:rPr>
        <w:t xml:space="preserve">und/oder im </w:t>
      </w:r>
      <w:r w:rsidR="00D12DFC" w:rsidRPr="00FA6C5F">
        <w:rPr>
          <w:rFonts w:asciiTheme="minorHAnsi" w:hAnsiTheme="minorHAnsi" w:cstheme="minorHAnsi"/>
          <w:sz w:val="20"/>
        </w:rPr>
        <w:t xml:space="preserve">jährlichen </w:t>
      </w:r>
      <w:r w:rsidR="006F0722" w:rsidRPr="00FA6C5F">
        <w:rPr>
          <w:rFonts w:asciiTheme="minorHAnsi" w:hAnsiTheme="minorHAnsi" w:cstheme="minorHAnsi"/>
          <w:sz w:val="20"/>
        </w:rPr>
        <w:t>Management-Review durch die Geschäftsleitung dokumentiert werden.</w:t>
      </w:r>
    </w:p>
    <w:p w14:paraId="1C6B83FF" w14:textId="6B1AF8D9" w:rsidR="00086415" w:rsidRPr="00FA6C5F" w:rsidRDefault="00086415" w:rsidP="006F0722">
      <w:pPr>
        <w:rPr>
          <w:rFonts w:asciiTheme="minorHAnsi" w:hAnsiTheme="minorHAnsi" w:cstheme="minorHAnsi"/>
          <w:sz w:val="20"/>
        </w:rPr>
      </w:pPr>
    </w:p>
    <w:p w14:paraId="5D61902C" w14:textId="04D3027B" w:rsidR="003E6753" w:rsidRPr="00FA6C5F" w:rsidRDefault="00086415" w:rsidP="006F0722">
      <w:pPr>
        <w:rPr>
          <w:rFonts w:asciiTheme="minorHAnsi" w:hAnsiTheme="minorHAnsi" w:cstheme="minorHAnsi"/>
          <w:sz w:val="20"/>
        </w:rPr>
      </w:pPr>
      <w:r w:rsidRPr="00FA6C5F">
        <w:rPr>
          <w:rFonts w:asciiTheme="minorHAnsi" w:hAnsiTheme="minorHAnsi" w:cstheme="minorHAnsi"/>
          <w:sz w:val="20"/>
        </w:rPr>
        <w:t xml:space="preserve">Für die einzelnen Projekte wird jeweils ein eigener Vertrag mit dem Verifizierungsteam abgeschlossen, wo die Unparteilichkeit </w:t>
      </w:r>
      <w:r w:rsidR="006F79C5">
        <w:rPr>
          <w:rFonts w:asciiTheme="minorHAnsi" w:hAnsiTheme="minorHAnsi" w:cstheme="minorHAnsi"/>
          <w:sz w:val="20"/>
        </w:rPr>
        <w:t>sichergestellt</w:t>
      </w:r>
      <w:r w:rsidRPr="00FA6C5F">
        <w:rPr>
          <w:rFonts w:asciiTheme="minorHAnsi" w:hAnsiTheme="minorHAnsi" w:cstheme="minorHAnsi"/>
          <w:sz w:val="20"/>
        </w:rPr>
        <w:t xml:space="preserve"> wird. </w:t>
      </w:r>
    </w:p>
    <w:p w14:paraId="26E552C8" w14:textId="77777777" w:rsidR="003E6753" w:rsidRPr="00FA6C5F" w:rsidRDefault="003E6753" w:rsidP="006F0722">
      <w:pPr>
        <w:rPr>
          <w:rFonts w:asciiTheme="minorHAnsi" w:hAnsiTheme="minorHAnsi" w:cstheme="minorHAnsi"/>
          <w:sz w:val="20"/>
        </w:rPr>
      </w:pPr>
    </w:p>
    <w:p w14:paraId="04C99A7E" w14:textId="2F6DEB36" w:rsidR="00086415" w:rsidRPr="00FA6C5F" w:rsidRDefault="00086415" w:rsidP="006F0722">
      <w:pPr>
        <w:rPr>
          <w:rFonts w:asciiTheme="minorHAnsi" w:hAnsiTheme="minorHAnsi" w:cstheme="minorHAnsi"/>
          <w:sz w:val="20"/>
        </w:rPr>
      </w:pPr>
      <w:r w:rsidRPr="00FA6C5F">
        <w:rPr>
          <w:rFonts w:asciiTheme="minorHAnsi" w:hAnsiTheme="minorHAnsi" w:cstheme="minorHAnsi"/>
          <w:sz w:val="20"/>
        </w:rPr>
        <w:t>Eine laufende Überprüfung ist somit sichergestellt.</w:t>
      </w:r>
    </w:p>
    <w:p w14:paraId="72E0D8CF" w14:textId="214486E3" w:rsidR="0022450D" w:rsidRPr="00FA6C5F" w:rsidRDefault="0022450D" w:rsidP="006F0722">
      <w:pPr>
        <w:rPr>
          <w:rFonts w:asciiTheme="minorHAnsi" w:hAnsiTheme="minorHAnsi" w:cstheme="minorHAnsi"/>
          <w:sz w:val="20"/>
        </w:rPr>
      </w:pPr>
    </w:p>
    <w:p w14:paraId="5CF78256" w14:textId="27924290" w:rsidR="0022450D" w:rsidRPr="00FA6C5F" w:rsidRDefault="0022450D" w:rsidP="006F0722">
      <w:pPr>
        <w:rPr>
          <w:rFonts w:asciiTheme="minorHAnsi" w:hAnsiTheme="minorHAnsi" w:cstheme="minorHAnsi"/>
          <w:sz w:val="20"/>
        </w:rPr>
      </w:pPr>
      <w:r w:rsidRPr="00FA6C5F">
        <w:rPr>
          <w:rFonts w:asciiTheme="minorHAnsi" w:hAnsiTheme="minorHAnsi" w:cstheme="minorHAnsi"/>
          <w:sz w:val="20"/>
        </w:rPr>
        <w:t>Die Bau EPD GmbH macht grundsätzlich allgemeine Erst</w:t>
      </w:r>
      <w:r w:rsidR="000E11F6" w:rsidRPr="00FA6C5F">
        <w:rPr>
          <w:rFonts w:asciiTheme="minorHAnsi" w:hAnsiTheme="minorHAnsi" w:cstheme="minorHAnsi"/>
          <w:sz w:val="20"/>
        </w:rPr>
        <w:t>informationen</w:t>
      </w:r>
      <w:r w:rsidRPr="00FA6C5F">
        <w:rPr>
          <w:rFonts w:asciiTheme="minorHAnsi" w:hAnsiTheme="minorHAnsi" w:cstheme="minorHAnsi"/>
          <w:sz w:val="20"/>
        </w:rPr>
        <w:t xml:space="preserve"> zum Thema EPDs, jedoch keine detaillierten Beratungen, wie Kunden ihre spezifischen EPD-Ergebnisse verbessern können. Bei diesen Fragen wird auf die Liste der </w:t>
      </w:r>
      <w:r w:rsidR="00134CFF">
        <w:rPr>
          <w:rFonts w:asciiTheme="minorHAnsi" w:hAnsiTheme="minorHAnsi" w:cstheme="minorHAnsi"/>
          <w:sz w:val="20"/>
        </w:rPr>
        <w:t>zugelassenen</w:t>
      </w:r>
      <w:r w:rsidR="00134CFF" w:rsidRPr="00FA6C5F">
        <w:rPr>
          <w:rFonts w:asciiTheme="minorHAnsi" w:hAnsiTheme="minorHAnsi" w:cstheme="minorHAnsi"/>
          <w:sz w:val="20"/>
        </w:rPr>
        <w:t xml:space="preserve"> </w:t>
      </w:r>
      <w:r w:rsidRPr="00FA6C5F">
        <w:rPr>
          <w:rFonts w:asciiTheme="minorHAnsi" w:hAnsiTheme="minorHAnsi" w:cstheme="minorHAnsi"/>
          <w:sz w:val="20"/>
        </w:rPr>
        <w:t>Ökobilanzierer</w:t>
      </w:r>
      <w:r w:rsidR="007009B9">
        <w:rPr>
          <w:rFonts w:asciiTheme="minorHAnsi" w:hAnsiTheme="minorHAnsi" w:cstheme="minorHAnsi"/>
          <w:sz w:val="20"/>
        </w:rPr>
        <w:t>Innen</w:t>
      </w:r>
      <w:r w:rsidRPr="00FA6C5F">
        <w:rPr>
          <w:rFonts w:asciiTheme="minorHAnsi" w:hAnsiTheme="minorHAnsi" w:cstheme="minorHAnsi"/>
          <w:sz w:val="20"/>
        </w:rPr>
        <w:t xml:space="preserve"> gemäß M-Dok </w:t>
      </w:r>
      <w:r w:rsidR="00781634" w:rsidRPr="00FA6C5F">
        <w:rPr>
          <w:rFonts w:asciiTheme="minorHAnsi" w:hAnsiTheme="minorHAnsi" w:cstheme="minorHAnsi"/>
          <w:sz w:val="20"/>
        </w:rPr>
        <w:t xml:space="preserve">06 </w:t>
      </w:r>
      <w:r w:rsidR="007009B9">
        <w:rPr>
          <w:rFonts w:asciiTheme="minorHAnsi" w:hAnsiTheme="minorHAnsi" w:cstheme="minorHAnsi"/>
          <w:sz w:val="20"/>
        </w:rPr>
        <w:t xml:space="preserve">bzw. allgemein auf LCA-Spezialisten und Spezialistinnen </w:t>
      </w:r>
      <w:r w:rsidR="00781634" w:rsidRPr="00FA6C5F">
        <w:rPr>
          <w:rFonts w:asciiTheme="minorHAnsi" w:hAnsiTheme="minorHAnsi" w:cstheme="minorHAnsi"/>
          <w:sz w:val="20"/>
        </w:rPr>
        <w:t>verwiesen.</w:t>
      </w:r>
    </w:p>
    <w:p w14:paraId="5B540B33" w14:textId="311045C3" w:rsidR="00670CC3" w:rsidRPr="00FA6C5F" w:rsidRDefault="00670CC3" w:rsidP="006F0722">
      <w:pPr>
        <w:rPr>
          <w:rFonts w:asciiTheme="minorHAnsi" w:hAnsiTheme="minorHAnsi" w:cstheme="minorHAnsi"/>
          <w:sz w:val="20"/>
        </w:rPr>
      </w:pPr>
      <w:r w:rsidRPr="00FA6C5F">
        <w:rPr>
          <w:rFonts w:asciiTheme="minorHAnsi" w:hAnsiTheme="minorHAnsi" w:cstheme="minorHAnsi"/>
          <w:sz w:val="20"/>
        </w:rPr>
        <w:t xml:space="preserve">Eine genaue Beschreibung der </w:t>
      </w:r>
      <w:r w:rsidR="000E11F6" w:rsidRPr="00FA6C5F">
        <w:rPr>
          <w:rFonts w:asciiTheme="minorHAnsi" w:hAnsiTheme="minorHAnsi" w:cstheme="minorHAnsi"/>
          <w:sz w:val="20"/>
        </w:rPr>
        <w:t xml:space="preserve">Aufgabentrennung und Schnittstellenbeschreibung ist in M-Dokument 7 „Bewerbungsbogen für </w:t>
      </w:r>
      <w:r w:rsidR="00134CFF">
        <w:rPr>
          <w:rFonts w:asciiTheme="minorHAnsi" w:hAnsiTheme="minorHAnsi" w:cstheme="minorHAnsi"/>
          <w:sz w:val="20"/>
        </w:rPr>
        <w:t>Ökobilanzierer</w:t>
      </w:r>
      <w:r w:rsidR="000E11F6" w:rsidRPr="00FA6C5F">
        <w:rPr>
          <w:rFonts w:asciiTheme="minorHAnsi" w:hAnsiTheme="minorHAnsi" w:cstheme="minorHAnsi"/>
          <w:sz w:val="20"/>
        </w:rPr>
        <w:t>“ bzw. M-Dokument 16 „Bewerbungsbogen für Verifizierer“ zu finden.</w:t>
      </w:r>
    </w:p>
    <w:p w14:paraId="49136ACA" w14:textId="4E39F4E7" w:rsidR="009C218B" w:rsidRPr="00FA6C5F" w:rsidRDefault="009C218B" w:rsidP="006F0722">
      <w:pPr>
        <w:rPr>
          <w:rFonts w:asciiTheme="minorHAnsi" w:hAnsiTheme="minorHAnsi" w:cstheme="minorHAnsi"/>
          <w:sz w:val="20"/>
        </w:rPr>
      </w:pPr>
    </w:p>
    <w:p w14:paraId="20752DE4" w14:textId="4F6B9610" w:rsidR="009C218B" w:rsidRPr="00FA6C5F" w:rsidRDefault="009C218B" w:rsidP="006F0722">
      <w:pPr>
        <w:rPr>
          <w:rFonts w:asciiTheme="minorHAnsi" w:hAnsiTheme="minorHAnsi" w:cstheme="minorHAnsi"/>
          <w:sz w:val="20"/>
        </w:rPr>
      </w:pPr>
      <w:r w:rsidRPr="00FA6C5F">
        <w:rPr>
          <w:rFonts w:asciiTheme="minorHAnsi" w:hAnsiTheme="minorHAnsi" w:cstheme="minorHAnsi"/>
          <w:sz w:val="20"/>
        </w:rPr>
        <w:t>Die Bau EPD GmbH vergibt keine Aufträge zur Beratungsleitung an Unterauftragnehmer.</w:t>
      </w:r>
    </w:p>
    <w:p w14:paraId="618E5DB7" w14:textId="417A3B1A" w:rsidR="000E11F6" w:rsidRPr="00FA6C5F" w:rsidRDefault="000E11F6" w:rsidP="006F0722">
      <w:pPr>
        <w:rPr>
          <w:rFonts w:asciiTheme="minorHAnsi" w:hAnsiTheme="minorHAnsi" w:cstheme="minorHAnsi"/>
          <w:sz w:val="20"/>
        </w:rPr>
      </w:pPr>
    </w:p>
    <w:p w14:paraId="3447407F" w14:textId="6CD5BB38" w:rsidR="00266944" w:rsidRPr="00117018" w:rsidRDefault="00266944" w:rsidP="00266944">
      <w:pPr>
        <w:rPr>
          <w:rFonts w:asciiTheme="minorHAnsi" w:hAnsiTheme="minorHAnsi" w:cstheme="minorHAnsi"/>
          <w:b/>
          <w:i/>
          <w:sz w:val="20"/>
          <w:lang w:val="de-DE"/>
        </w:rPr>
      </w:pPr>
      <w:r>
        <w:rPr>
          <w:rFonts w:asciiTheme="minorHAnsi" w:hAnsiTheme="minorHAnsi" w:cstheme="minorHAnsi"/>
          <w:b/>
          <w:i/>
          <w:sz w:val="20"/>
          <w:lang w:val="de-DE"/>
        </w:rPr>
        <w:t>Mitgeltende Dokumente</w:t>
      </w:r>
      <w:r w:rsidR="000E7F1C">
        <w:rPr>
          <w:rFonts w:asciiTheme="minorHAnsi" w:hAnsiTheme="minorHAnsi" w:cstheme="minorHAnsi"/>
          <w:b/>
          <w:i/>
          <w:sz w:val="20"/>
          <w:lang w:val="de-DE"/>
        </w:rPr>
        <w:t>:</w:t>
      </w:r>
    </w:p>
    <w:p w14:paraId="2C82189C" w14:textId="58510D33" w:rsidR="00266944" w:rsidRPr="00071EBB" w:rsidRDefault="00266944" w:rsidP="00266944">
      <w:pPr>
        <w:rPr>
          <w:rFonts w:asciiTheme="minorHAnsi" w:hAnsiTheme="minorHAnsi" w:cstheme="minorHAnsi"/>
          <w:i/>
          <w:iCs/>
          <w:sz w:val="20"/>
          <w:lang w:val="de-DE"/>
        </w:rPr>
      </w:pPr>
      <w:r w:rsidRPr="00071EBB">
        <w:rPr>
          <w:rFonts w:asciiTheme="minorHAnsi" w:hAnsiTheme="minorHAnsi" w:cstheme="minorHAnsi"/>
          <w:i/>
          <w:iCs/>
          <w:sz w:val="20"/>
          <w:lang w:val="de-DE"/>
        </w:rPr>
        <w:t>BAU EPD M-D</w:t>
      </w:r>
      <w:r w:rsidR="007009B9">
        <w:rPr>
          <w:rFonts w:asciiTheme="minorHAnsi" w:hAnsiTheme="minorHAnsi" w:cstheme="minorHAnsi"/>
          <w:i/>
          <w:iCs/>
          <w:sz w:val="20"/>
          <w:lang w:val="de-DE"/>
        </w:rPr>
        <w:t>OKUMENT</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 06</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Liste der </w:t>
      </w:r>
      <w:r w:rsidR="00134CFF">
        <w:rPr>
          <w:rFonts w:asciiTheme="minorHAnsi" w:hAnsiTheme="minorHAnsi" w:cstheme="minorHAnsi"/>
          <w:i/>
          <w:iCs/>
          <w:sz w:val="20"/>
          <w:lang w:val="de-DE"/>
        </w:rPr>
        <w:t>zugelassenen</w:t>
      </w:r>
      <w:r w:rsidR="00134CFF" w:rsidRPr="00071EBB">
        <w:rPr>
          <w:rFonts w:asciiTheme="minorHAnsi" w:hAnsiTheme="minorHAnsi" w:cstheme="minorHAnsi"/>
          <w:i/>
          <w:iCs/>
          <w:sz w:val="20"/>
          <w:lang w:val="de-DE"/>
        </w:rPr>
        <w:t xml:space="preserve"> </w:t>
      </w:r>
      <w:r w:rsidRPr="00071EBB">
        <w:rPr>
          <w:rFonts w:asciiTheme="minorHAnsi" w:hAnsiTheme="minorHAnsi" w:cstheme="minorHAnsi"/>
          <w:i/>
          <w:iCs/>
          <w:sz w:val="20"/>
          <w:lang w:val="de-DE"/>
        </w:rPr>
        <w:t>Ökobilanzierer</w:t>
      </w:r>
      <w:r w:rsidR="00134CFF">
        <w:rPr>
          <w:rFonts w:asciiTheme="minorHAnsi" w:hAnsiTheme="minorHAnsi" w:cstheme="minorHAnsi"/>
          <w:i/>
          <w:iCs/>
          <w:sz w:val="20"/>
          <w:lang w:val="de-DE"/>
        </w:rPr>
        <w:t xml:space="preserve"> im PKR-Gremium</w:t>
      </w:r>
    </w:p>
    <w:p w14:paraId="15F6F5A9" w14:textId="387442AE" w:rsidR="00266944" w:rsidRPr="00117018"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BAU EPD-M-DOKUMENT-</w:t>
      </w:r>
      <w:r>
        <w:rPr>
          <w:rFonts w:asciiTheme="minorHAnsi" w:hAnsiTheme="minorHAnsi" w:cstheme="minorHAnsi"/>
          <w:i/>
          <w:sz w:val="20"/>
          <w:lang w:val="de-DE"/>
        </w:rPr>
        <w:t xml:space="preserve">07-Bewerbungsbogen-Aufnahmeformular </w:t>
      </w:r>
      <w:r w:rsidR="00F92C41">
        <w:rPr>
          <w:rFonts w:asciiTheme="minorHAnsi" w:hAnsiTheme="minorHAnsi" w:cstheme="minorHAnsi"/>
          <w:i/>
          <w:sz w:val="20"/>
          <w:lang w:val="de-DE"/>
        </w:rPr>
        <w:t>Ökobilanzierer für das PKR-Gremium</w:t>
      </w:r>
    </w:p>
    <w:p w14:paraId="3E3B17D5" w14:textId="77777777" w:rsidR="00266944"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BAU EPD-M-DOKUMENT-16-Bewerbungsbogen-Aufnahmeformular Unabhängige Verifizierer</w:t>
      </w:r>
    </w:p>
    <w:p w14:paraId="7C0E0C22" w14:textId="77777777" w:rsidR="00266944" w:rsidRDefault="00266944" w:rsidP="00266944">
      <w:pPr>
        <w:rPr>
          <w:rFonts w:asciiTheme="minorHAnsi" w:hAnsiTheme="minorHAnsi" w:cstheme="minorHAnsi"/>
          <w:i/>
          <w:sz w:val="20"/>
          <w:lang w:val="de-DE"/>
        </w:rPr>
      </w:pPr>
      <w:r w:rsidRPr="00071EBB">
        <w:rPr>
          <w:rFonts w:asciiTheme="minorHAnsi" w:hAnsiTheme="minorHAnsi" w:cstheme="minorHAnsi"/>
          <w:i/>
          <w:sz w:val="20"/>
          <w:lang w:val="de-DE"/>
        </w:rPr>
        <w:t>BAU EPD M-Dokument</w:t>
      </w:r>
      <w:r>
        <w:rPr>
          <w:rFonts w:asciiTheme="minorHAnsi" w:hAnsiTheme="minorHAnsi" w:cstheme="minorHAnsi"/>
          <w:i/>
          <w:sz w:val="20"/>
          <w:lang w:val="de-DE"/>
        </w:rPr>
        <w:t>-</w:t>
      </w:r>
      <w:r w:rsidRPr="00071EBB">
        <w:rPr>
          <w:rFonts w:asciiTheme="minorHAnsi" w:hAnsiTheme="minorHAnsi" w:cstheme="minorHAnsi"/>
          <w:i/>
          <w:sz w:val="20"/>
          <w:lang w:val="de-DE"/>
        </w:rPr>
        <w:t>24-Geschäftsordnung Beirat</w:t>
      </w:r>
    </w:p>
    <w:p w14:paraId="4C1819FB" w14:textId="77777777" w:rsidR="003323B9" w:rsidRPr="00117018" w:rsidRDefault="003323B9" w:rsidP="003323B9">
      <w:pPr>
        <w:rPr>
          <w:rFonts w:asciiTheme="minorHAnsi" w:hAnsiTheme="minorHAnsi" w:cstheme="minorHAnsi"/>
          <w:sz w:val="20"/>
          <w:lang w:val="de-DE"/>
        </w:rPr>
      </w:pPr>
    </w:p>
    <w:p w14:paraId="620644C1" w14:textId="77777777" w:rsidR="00914464" w:rsidRPr="00914464" w:rsidRDefault="00914464" w:rsidP="00071EBB"/>
    <w:p w14:paraId="113D7D30" w14:textId="182EA6F2" w:rsidR="00914464" w:rsidRDefault="00914464">
      <w:pPr>
        <w:pStyle w:val="berschrift3"/>
      </w:pPr>
      <w:bookmarkStart w:id="75" w:name="_Toc191460275"/>
      <w:r>
        <w:t>Nicht-Diskriminierung</w:t>
      </w:r>
      <w:bookmarkEnd w:id="75"/>
    </w:p>
    <w:p w14:paraId="50C75307" w14:textId="15A28434" w:rsidR="00914464" w:rsidRDefault="00914464" w:rsidP="00914464"/>
    <w:p w14:paraId="0AC3AD35" w14:textId="77777777"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Die Bau EPD GmbH verpflichtet sich, ihre </w:t>
      </w:r>
      <w:r w:rsidR="005C70E8" w:rsidRPr="00FA6C5F">
        <w:rPr>
          <w:rFonts w:asciiTheme="minorHAnsi" w:hAnsiTheme="minorHAnsi" w:cstheme="minorHAnsi"/>
          <w:sz w:val="20"/>
        </w:rPr>
        <w:t>Verfahren und Regelungen</w:t>
      </w:r>
      <w:r w:rsidRPr="00FA6C5F">
        <w:rPr>
          <w:rFonts w:asciiTheme="minorHAnsi" w:hAnsiTheme="minorHAnsi" w:cstheme="minorHAnsi"/>
          <w:sz w:val="20"/>
        </w:rPr>
        <w:t xml:space="preserve"> so aufzubauen, dass</w:t>
      </w:r>
      <w:r w:rsidR="005C70E8" w:rsidRPr="00FA6C5F">
        <w:rPr>
          <w:rFonts w:asciiTheme="minorHAnsi" w:hAnsiTheme="minorHAnsi" w:cstheme="minorHAnsi"/>
          <w:sz w:val="20"/>
        </w:rPr>
        <w:t xml:space="preserve"> Diskriminierung </w:t>
      </w:r>
      <w:r w:rsidRPr="00FA6C5F">
        <w:rPr>
          <w:rFonts w:asciiTheme="minorHAnsi" w:hAnsiTheme="minorHAnsi" w:cstheme="minorHAnsi"/>
          <w:sz w:val="20"/>
        </w:rPr>
        <w:t xml:space="preserve">einzelner Antragsteller oder Kunden ausgeschlossen werden kann. </w:t>
      </w:r>
    </w:p>
    <w:p w14:paraId="1278DFEC" w14:textId="77777777" w:rsidR="00B1164E" w:rsidRPr="00FA6C5F" w:rsidRDefault="00B1164E" w:rsidP="00914464">
      <w:pPr>
        <w:rPr>
          <w:rFonts w:asciiTheme="minorHAnsi" w:hAnsiTheme="minorHAnsi" w:cstheme="minorHAnsi"/>
          <w:sz w:val="20"/>
        </w:rPr>
      </w:pPr>
    </w:p>
    <w:p w14:paraId="5A85A5BA" w14:textId="5F57FCCC"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t>Die Bau EPD GmbH schließt grundsätzlich keine Kunden</w:t>
      </w:r>
      <w:r w:rsidR="00B1164E" w:rsidRPr="00FA6C5F">
        <w:rPr>
          <w:rFonts w:asciiTheme="minorHAnsi" w:hAnsiTheme="minorHAnsi" w:cstheme="minorHAnsi"/>
          <w:sz w:val="20"/>
        </w:rPr>
        <w:t xml:space="preserve"> von der Möglichkeit, eine EPD zu erhalten</w:t>
      </w:r>
      <w:r w:rsidR="007009B9">
        <w:rPr>
          <w:rFonts w:asciiTheme="minorHAnsi" w:hAnsiTheme="minorHAnsi" w:cstheme="minorHAnsi"/>
          <w:sz w:val="20"/>
        </w:rPr>
        <w:t>,</w:t>
      </w:r>
      <w:r w:rsidRPr="00FA6C5F">
        <w:rPr>
          <w:rFonts w:asciiTheme="minorHAnsi" w:hAnsiTheme="minorHAnsi" w:cstheme="minorHAnsi"/>
          <w:sz w:val="20"/>
        </w:rPr>
        <w:t xml:space="preserve"> aus und erweitert nach Bedarf und Anfrage gern das Programm von Bauprodukten auf z.B. Möbel und Baugeräte, Energielieferung, Mobilität oder jegliche andere Produkte. Die Kompetenzen werden laufend aufgebaut und erweitert. Für Produkte, die keine Normen haben, können eigene PKR (eigene SOP, Standard Operation Procedures) geschaffen werden.</w:t>
      </w:r>
    </w:p>
    <w:p w14:paraId="6C1C0111" w14:textId="267A2F8C" w:rsidR="00B1164E" w:rsidRPr="00FA6C5F" w:rsidRDefault="00B1164E" w:rsidP="00914464">
      <w:pPr>
        <w:rPr>
          <w:rFonts w:asciiTheme="minorHAnsi" w:hAnsiTheme="minorHAnsi" w:cstheme="minorHAnsi"/>
          <w:sz w:val="20"/>
        </w:rPr>
      </w:pPr>
    </w:p>
    <w:p w14:paraId="387EDC4F" w14:textId="4D8A000A" w:rsidR="00B1164E" w:rsidRPr="00FA6C5F" w:rsidRDefault="00B1164E" w:rsidP="00B1164E">
      <w:pPr>
        <w:rPr>
          <w:rFonts w:asciiTheme="minorHAnsi" w:hAnsiTheme="minorHAnsi" w:cstheme="minorHAnsi"/>
          <w:sz w:val="20"/>
        </w:rPr>
      </w:pPr>
      <w:r w:rsidRPr="00FA6C5F">
        <w:rPr>
          <w:rFonts w:asciiTheme="minorHAnsi" w:hAnsiTheme="minorHAnsi" w:cstheme="minorHAnsi"/>
          <w:sz w:val="20"/>
        </w:rPr>
        <w:t>Der Konformitätsbewertungsprozess ist nicht von der Betriebsgröße des Kunden oder von der Mitgliedschaft in einer Vereinigung oder Gruppe abhängig</w:t>
      </w:r>
      <w:r w:rsidR="005E484D" w:rsidRPr="00FA6C5F">
        <w:rPr>
          <w:rFonts w:asciiTheme="minorHAnsi" w:hAnsiTheme="minorHAnsi" w:cstheme="minorHAnsi"/>
          <w:sz w:val="20"/>
        </w:rPr>
        <w:t>, ebenso wenig ist die Anzahl der beauftragen EPD-Datensätze ein Kriterium</w:t>
      </w:r>
      <w:r w:rsidRPr="00FA6C5F">
        <w:rPr>
          <w:rFonts w:asciiTheme="minorHAnsi" w:hAnsiTheme="minorHAnsi" w:cstheme="minorHAnsi"/>
          <w:sz w:val="20"/>
        </w:rPr>
        <w:t>.</w:t>
      </w:r>
    </w:p>
    <w:p w14:paraId="23CFCBD3" w14:textId="2306D191"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Ablehnungen dürfen </w:t>
      </w:r>
      <w:r w:rsidR="00795EFC" w:rsidRPr="00FA6C5F">
        <w:rPr>
          <w:rFonts w:asciiTheme="minorHAnsi" w:hAnsiTheme="minorHAnsi" w:cstheme="minorHAnsi"/>
          <w:sz w:val="20"/>
        </w:rPr>
        <w:t>jedoch</w:t>
      </w:r>
      <w:r w:rsidRPr="00FA6C5F">
        <w:rPr>
          <w:rFonts w:asciiTheme="minorHAnsi" w:hAnsiTheme="minorHAnsi" w:cstheme="minorHAnsi"/>
          <w:sz w:val="20"/>
        </w:rPr>
        <w:t xml:space="preserve"> im Falle von</w:t>
      </w:r>
      <w:r w:rsidR="00795EFC" w:rsidRPr="00FA6C5F">
        <w:rPr>
          <w:rFonts w:asciiTheme="minorHAnsi" w:hAnsiTheme="minorHAnsi" w:cstheme="minorHAnsi"/>
          <w:sz w:val="20"/>
        </w:rPr>
        <w:t xml:space="preserve"> </w:t>
      </w:r>
      <w:r w:rsidRPr="00FA6C5F">
        <w:rPr>
          <w:rFonts w:asciiTheme="minorHAnsi" w:hAnsiTheme="minorHAnsi" w:cstheme="minorHAnsi"/>
          <w:sz w:val="20"/>
        </w:rPr>
        <w:t>nachgewiesenen illegalen</w:t>
      </w:r>
      <w:r w:rsidR="00795EFC" w:rsidRPr="00FA6C5F">
        <w:rPr>
          <w:rFonts w:asciiTheme="minorHAnsi" w:hAnsiTheme="minorHAnsi" w:cstheme="minorHAnsi"/>
          <w:sz w:val="20"/>
        </w:rPr>
        <w:t xml:space="preserve">, kriminellen oder unlauteren/sittenwidrigen </w:t>
      </w:r>
      <w:r w:rsidRPr="00FA6C5F">
        <w:rPr>
          <w:rFonts w:asciiTheme="minorHAnsi" w:hAnsiTheme="minorHAnsi" w:cstheme="minorHAnsi"/>
          <w:sz w:val="20"/>
        </w:rPr>
        <w:t>Aktivitäten</w:t>
      </w:r>
      <w:r w:rsidR="00795EFC" w:rsidRPr="00FA6C5F">
        <w:rPr>
          <w:rFonts w:asciiTheme="minorHAnsi" w:hAnsiTheme="minorHAnsi" w:cstheme="minorHAnsi"/>
          <w:sz w:val="20"/>
        </w:rPr>
        <w:t xml:space="preserve"> </w:t>
      </w:r>
      <w:r w:rsidR="0061498E" w:rsidRPr="00FA6C5F">
        <w:rPr>
          <w:rFonts w:asciiTheme="minorHAnsi" w:hAnsiTheme="minorHAnsi" w:cstheme="minorHAnsi"/>
          <w:sz w:val="20"/>
        </w:rPr>
        <w:t xml:space="preserve">oder Geschäftsgebaren </w:t>
      </w:r>
      <w:r w:rsidR="00795EFC" w:rsidRPr="00FA6C5F">
        <w:rPr>
          <w:rFonts w:asciiTheme="minorHAnsi" w:hAnsiTheme="minorHAnsi" w:cstheme="minorHAnsi"/>
          <w:sz w:val="20"/>
        </w:rPr>
        <w:t>erfolgen.</w:t>
      </w:r>
    </w:p>
    <w:p w14:paraId="00DDE91F" w14:textId="77777777" w:rsidR="00914464" w:rsidRPr="00FA6C5F" w:rsidRDefault="00914464" w:rsidP="00914464">
      <w:pPr>
        <w:rPr>
          <w:rFonts w:asciiTheme="minorHAnsi" w:hAnsiTheme="minorHAnsi" w:cstheme="minorHAnsi"/>
          <w:sz w:val="20"/>
        </w:rPr>
      </w:pPr>
    </w:p>
    <w:p w14:paraId="16B67418" w14:textId="1342D86A"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t>Etwaige Fälle von Ablehnungen werden dem Beirat zur Bewertung vorgelegt</w:t>
      </w:r>
      <w:r w:rsidR="00795EFC" w:rsidRPr="00FA6C5F">
        <w:rPr>
          <w:rFonts w:asciiTheme="minorHAnsi" w:hAnsiTheme="minorHAnsi" w:cstheme="minorHAnsi"/>
          <w:sz w:val="20"/>
        </w:rPr>
        <w:t>,</w:t>
      </w:r>
      <w:r w:rsidR="0019477C" w:rsidRPr="00FA6C5F">
        <w:rPr>
          <w:rFonts w:asciiTheme="minorHAnsi" w:hAnsiTheme="minorHAnsi" w:cstheme="minorHAnsi"/>
          <w:sz w:val="20"/>
        </w:rPr>
        <w:t xml:space="preserve"> welcher überprüft, ob die Ablehnung eines Auftrags durch die Bau EPD GmbH begründet ist.</w:t>
      </w:r>
    </w:p>
    <w:p w14:paraId="3333AB86" w14:textId="16366B48" w:rsidR="00FC0D08" w:rsidRPr="00FA6C5F" w:rsidRDefault="00FC0D08" w:rsidP="00914464">
      <w:pPr>
        <w:rPr>
          <w:rFonts w:asciiTheme="minorHAnsi" w:hAnsiTheme="minorHAnsi" w:cstheme="minorHAnsi"/>
          <w:sz w:val="20"/>
        </w:rPr>
      </w:pPr>
    </w:p>
    <w:p w14:paraId="40BE5A03" w14:textId="3C3A8D8E"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t>Der Zugang zum Konformitätsbewertungsprozess wird über das für alle Kunden</w:t>
      </w:r>
      <w:r w:rsidR="00FC0D08" w:rsidRPr="00FA6C5F">
        <w:rPr>
          <w:rFonts w:asciiTheme="minorHAnsi" w:hAnsiTheme="minorHAnsi" w:cstheme="minorHAnsi"/>
          <w:sz w:val="20"/>
        </w:rPr>
        <w:t xml:space="preserve"> einheitliche Antragsformular M-Dok-27 geregelt.</w:t>
      </w:r>
    </w:p>
    <w:p w14:paraId="72333B7A" w14:textId="77777777" w:rsidR="00795EFC" w:rsidRPr="00FA6C5F" w:rsidRDefault="00795EFC" w:rsidP="00914464">
      <w:pPr>
        <w:rPr>
          <w:rFonts w:asciiTheme="minorHAnsi" w:hAnsiTheme="minorHAnsi" w:cstheme="minorHAnsi"/>
          <w:sz w:val="20"/>
        </w:rPr>
      </w:pPr>
    </w:p>
    <w:p w14:paraId="505C503A" w14:textId="2439B8D0" w:rsidR="00FC0D08" w:rsidRPr="00FA6C5F" w:rsidRDefault="00FC0D08" w:rsidP="00914464">
      <w:pPr>
        <w:rPr>
          <w:rFonts w:asciiTheme="minorHAnsi" w:hAnsiTheme="minorHAnsi" w:cstheme="minorHAnsi"/>
          <w:sz w:val="20"/>
        </w:rPr>
      </w:pPr>
      <w:r w:rsidRPr="00FA6C5F">
        <w:rPr>
          <w:rFonts w:asciiTheme="minorHAnsi" w:hAnsiTheme="minorHAnsi" w:cstheme="minorHAnsi"/>
          <w:sz w:val="20"/>
        </w:rPr>
        <w:lastRenderedPageBreak/>
        <w:t>Weiters gilt die Gebührenordnung für alle Kunden gleichermaßen.</w:t>
      </w:r>
      <w:r w:rsidR="00795EFC" w:rsidRPr="00FA6C5F">
        <w:rPr>
          <w:rFonts w:asciiTheme="minorHAnsi" w:hAnsiTheme="minorHAnsi" w:cstheme="minorHAnsi"/>
          <w:sz w:val="20"/>
        </w:rPr>
        <w:t xml:space="preserve"> Die Gebührenordnung ist gestaffelt</w:t>
      </w:r>
      <w:r w:rsidR="00521016" w:rsidRPr="00FA6C5F">
        <w:rPr>
          <w:rFonts w:asciiTheme="minorHAnsi" w:hAnsiTheme="minorHAnsi" w:cstheme="minorHAnsi"/>
          <w:sz w:val="20"/>
        </w:rPr>
        <w:t xml:space="preserve"> konzipiert</w:t>
      </w:r>
      <w:r w:rsidR="00795EFC" w:rsidRPr="00FA6C5F">
        <w:rPr>
          <w:rFonts w:asciiTheme="minorHAnsi" w:hAnsiTheme="minorHAnsi" w:cstheme="minorHAnsi"/>
          <w:sz w:val="20"/>
        </w:rPr>
        <w:t>, um auch kleinsten Institutionen die Möglichkeit zur EPD</w:t>
      </w:r>
      <w:r w:rsidR="003F6FD0">
        <w:rPr>
          <w:rFonts w:asciiTheme="minorHAnsi" w:hAnsiTheme="minorHAnsi" w:cstheme="minorHAnsi"/>
          <w:sz w:val="20"/>
        </w:rPr>
        <w:t>-</w:t>
      </w:r>
      <w:r w:rsidR="00795EFC" w:rsidRPr="00FA6C5F">
        <w:rPr>
          <w:rFonts w:asciiTheme="minorHAnsi" w:hAnsiTheme="minorHAnsi" w:cstheme="minorHAnsi"/>
          <w:sz w:val="20"/>
        </w:rPr>
        <w:t>Erstellung zu bieten.</w:t>
      </w:r>
      <w:r w:rsidR="007F57A5" w:rsidRPr="00FA6C5F">
        <w:rPr>
          <w:rFonts w:asciiTheme="minorHAnsi" w:hAnsiTheme="minorHAnsi" w:cstheme="minorHAnsi"/>
          <w:sz w:val="20"/>
        </w:rPr>
        <w:t xml:space="preserve"> Innerhalb einer Gebührenklasse werden alle darunterfallenden Institutionen (Kunden) gleichbehandelt.</w:t>
      </w:r>
    </w:p>
    <w:p w14:paraId="243F13B5" w14:textId="3609D171" w:rsidR="007F57A5" w:rsidRPr="00FA6C5F" w:rsidRDefault="007F57A5" w:rsidP="00914464">
      <w:pPr>
        <w:rPr>
          <w:rFonts w:asciiTheme="minorHAnsi" w:hAnsiTheme="minorHAnsi" w:cstheme="minorHAnsi"/>
          <w:sz w:val="20"/>
        </w:rPr>
      </w:pPr>
    </w:p>
    <w:p w14:paraId="31B4A003" w14:textId="292D266D" w:rsidR="007F57A5" w:rsidRPr="00FA6C5F" w:rsidRDefault="007F57A5" w:rsidP="00914464">
      <w:pPr>
        <w:rPr>
          <w:rFonts w:asciiTheme="minorHAnsi" w:hAnsiTheme="minorHAnsi" w:cstheme="minorHAnsi"/>
          <w:sz w:val="20"/>
        </w:rPr>
      </w:pPr>
      <w:r w:rsidRPr="00FA6C5F">
        <w:rPr>
          <w:rFonts w:asciiTheme="minorHAnsi" w:hAnsiTheme="minorHAnsi" w:cstheme="minorHAnsi"/>
          <w:sz w:val="20"/>
        </w:rPr>
        <w:t xml:space="preserve">Der Zugang zu den Dienstleistungen der Bau EPD GmbH ist nicht an die Art und Anzahl der bereits deklarierten und veröffentlichten EPDs gebunden. </w:t>
      </w:r>
      <w:r w:rsidR="007009B9">
        <w:rPr>
          <w:rFonts w:asciiTheme="minorHAnsi" w:hAnsiTheme="minorHAnsi" w:cstheme="minorHAnsi"/>
          <w:sz w:val="20"/>
        </w:rPr>
        <w:t xml:space="preserve">Die Ausstellung von </w:t>
      </w:r>
      <w:r w:rsidR="001A0538" w:rsidRPr="00FA6C5F">
        <w:rPr>
          <w:rFonts w:asciiTheme="minorHAnsi" w:hAnsiTheme="minorHAnsi" w:cstheme="minorHAnsi"/>
          <w:sz w:val="20"/>
        </w:rPr>
        <w:t xml:space="preserve">EPDs </w:t>
      </w:r>
      <w:r w:rsidR="007009B9">
        <w:rPr>
          <w:rFonts w:asciiTheme="minorHAnsi" w:hAnsiTheme="minorHAnsi" w:cstheme="minorHAnsi"/>
          <w:sz w:val="20"/>
        </w:rPr>
        <w:t xml:space="preserve">ist </w:t>
      </w:r>
      <w:r w:rsidR="001A0538" w:rsidRPr="00FA6C5F">
        <w:rPr>
          <w:rFonts w:asciiTheme="minorHAnsi" w:hAnsiTheme="minorHAnsi" w:cstheme="minorHAnsi"/>
          <w:sz w:val="20"/>
        </w:rPr>
        <w:t>nicht auf eine gewisse Anzahl von Deklarationsinhabern beschränkt. Mitglieder von Verbänden können sowohl Gruppen-EPDs (Verbands-EPDs) verifizieren lassen, als auch zeitgleich eigene EPDs</w:t>
      </w:r>
      <w:r w:rsidR="007009B9">
        <w:rPr>
          <w:rFonts w:asciiTheme="minorHAnsi" w:hAnsiTheme="minorHAnsi" w:cstheme="minorHAnsi"/>
          <w:sz w:val="20"/>
        </w:rPr>
        <w:t xml:space="preserve"> herausgeben lassen</w:t>
      </w:r>
      <w:r w:rsidR="001A0538" w:rsidRPr="00FA6C5F">
        <w:rPr>
          <w:rFonts w:asciiTheme="minorHAnsi" w:hAnsiTheme="minorHAnsi" w:cstheme="minorHAnsi"/>
          <w:sz w:val="20"/>
        </w:rPr>
        <w:t>, dabei dürfen Durchschnittsdatensätze unterschiedlich konzipiert sein.</w:t>
      </w:r>
    </w:p>
    <w:p w14:paraId="2CF7DCB1" w14:textId="77777777" w:rsidR="007F57A5" w:rsidRDefault="007F57A5" w:rsidP="00521016"/>
    <w:p w14:paraId="12A94CA0" w14:textId="433F50A9"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t>Grundsätzlich</w:t>
      </w:r>
      <w:r w:rsidR="00FC0D08" w:rsidRPr="00FA6C5F">
        <w:rPr>
          <w:rFonts w:asciiTheme="minorHAnsi" w:hAnsiTheme="minorHAnsi" w:cstheme="minorHAnsi"/>
          <w:sz w:val="20"/>
        </w:rPr>
        <w:t xml:space="preserve"> kann jede Institution ein Beiratsmitglied werden.</w:t>
      </w:r>
      <w:r w:rsidR="00D77A78" w:rsidRPr="00FA6C5F">
        <w:rPr>
          <w:rFonts w:asciiTheme="minorHAnsi" w:hAnsiTheme="minorHAnsi" w:cstheme="minorHAnsi"/>
          <w:sz w:val="20"/>
        </w:rPr>
        <w:t xml:space="preserve"> Die Bau EPD achtet auf eine ausgewogene Zusammensetzung des Beirats.</w:t>
      </w:r>
    </w:p>
    <w:p w14:paraId="16758818" w14:textId="77777777" w:rsidR="00795EFC" w:rsidRPr="00FA6C5F" w:rsidRDefault="00795EFC" w:rsidP="00914464">
      <w:pPr>
        <w:rPr>
          <w:rFonts w:asciiTheme="minorHAnsi" w:hAnsiTheme="minorHAnsi" w:cstheme="minorHAnsi"/>
          <w:sz w:val="20"/>
        </w:rPr>
      </w:pPr>
    </w:p>
    <w:p w14:paraId="5B5BF54D" w14:textId="1998E83F" w:rsidR="00795EFC" w:rsidRPr="00FA6C5F" w:rsidRDefault="00795EFC" w:rsidP="00914464">
      <w:pPr>
        <w:rPr>
          <w:rFonts w:asciiTheme="minorHAnsi" w:hAnsiTheme="minorHAnsi" w:cstheme="minorHAnsi"/>
          <w:sz w:val="20"/>
        </w:rPr>
      </w:pPr>
      <w:r w:rsidRPr="00FA6C5F">
        <w:rPr>
          <w:rFonts w:asciiTheme="minorHAnsi" w:hAnsiTheme="minorHAnsi" w:cstheme="minorHAnsi"/>
          <w:sz w:val="20"/>
        </w:rPr>
        <w:t>Die Möglichkeiten zur Mitarbeit im PKR-Gremium sind breit gefächert, jedoch von fachlicher Expertise abhängig. Die Prüf</w:t>
      </w:r>
      <w:r w:rsidR="00B9146B">
        <w:rPr>
          <w:rFonts w:asciiTheme="minorHAnsi" w:hAnsiTheme="minorHAnsi" w:cstheme="minorHAnsi"/>
          <w:sz w:val="20"/>
        </w:rPr>
        <w:t>- und Aufnahme</w:t>
      </w:r>
      <w:r w:rsidRPr="00FA6C5F">
        <w:rPr>
          <w:rFonts w:asciiTheme="minorHAnsi" w:hAnsiTheme="minorHAnsi" w:cstheme="minorHAnsi"/>
          <w:sz w:val="20"/>
        </w:rPr>
        <w:t>kriterien sind für alle Bewerber gleich.</w:t>
      </w:r>
    </w:p>
    <w:p w14:paraId="1E52FF31" w14:textId="528DD3B8" w:rsidR="00D77A78" w:rsidRPr="00FA6C5F" w:rsidRDefault="00D77A78" w:rsidP="00914464">
      <w:pPr>
        <w:rPr>
          <w:rFonts w:asciiTheme="minorHAnsi" w:hAnsiTheme="minorHAnsi" w:cstheme="minorHAnsi"/>
          <w:sz w:val="20"/>
        </w:rPr>
      </w:pPr>
    </w:p>
    <w:p w14:paraId="26001A81" w14:textId="46BFD04D" w:rsidR="00D77A78" w:rsidRPr="00FA6C5F" w:rsidRDefault="00D77A78" w:rsidP="00914464">
      <w:pPr>
        <w:rPr>
          <w:rFonts w:asciiTheme="minorHAnsi" w:hAnsiTheme="minorHAnsi" w:cstheme="minorHAnsi"/>
          <w:sz w:val="20"/>
        </w:rPr>
      </w:pPr>
      <w:r w:rsidRPr="00FA6C5F">
        <w:rPr>
          <w:rFonts w:asciiTheme="minorHAnsi" w:hAnsiTheme="minorHAnsi" w:cstheme="minorHAnsi"/>
          <w:sz w:val="20"/>
        </w:rPr>
        <w:t xml:space="preserve">Die Teilnahme an Produktgruppenforen ist für jede Person möglich, welche einschlägige Fachexpertise aufweist. </w:t>
      </w:r>
      <w:r w:rsidR="0061498E" w:rsidRPr="00FA6C5F">
        <w:rPr>
          <w:rFonts w:asciiTheme="minorHAnsi" w:hAnsiTheme="minorHAnsi" w:cstheme="minorHAnsi"/>
          <w:sz w:val="20"/>
        </w:rPr>
        <w:t>Der Schwerpunkt dieser Fachexpertise darf sich auch auf</w:t>
      </w:r>
      <w:r w:rsidRPr="00FA6C5F">
        <w:rPr>
          <w:rFonts w:asciiTheme="minorHAnsi" w:hAnsiTheme="minorHAnsi" w:cstheme="minorHAnsi"/>
          <w:sz w:val="20"/>
        </w:rPr>
        <w:t xml:space="preserve"> andere, insbesonder</w:t>
      </w:r>
      <w:r w:rsidR="0061498E" w:rsidRPr="00FA6C5F">
        <w:rPr>
          <w:rFonts w:asciiTheme="minorHAnsi" w:hAnsiTheme="minorHAnsi" w:cstheme="minorHAnsi"/>
          <w:sz w:val="20"/>
        </w:rPr>
        <w:t>e</w:t>
      </w:r>
      <w:r w:rsidRPr="00FA6C5F">
        <w:rPr>
          <w:rFonts w:asciiTheme="minorHAnsi" w:hAnsiTheme="minorHAnsi" w:cstheme="minorHAnsi"/>
          <w:sz w:val="20"/>
        </w:rPr>
        <w:t xml:space="preserve"> auch konkurrierende Branchen</w:t>
      </w:r>
      <w:r w:rsidR="0061498E" w:rsidRPr="00FA6C5F">
        <w:rPr>
          <w:rFonts w:asciiTheme="minorHAnsi" w:hAnsiTheme="minorHAnsi" w:cstheme="minorHAnsi"/>
          <w:sz w:val="20"/>
        </w:rPr>
        <w:t xml:space="preserve"> und Produktgruppen</w:t>
      </w:r>
      <w:r w:rsidRPr="00FA6C5F">
        <w:rPr>
          <w:rFonts w:asciiTheme="minorHAnsi" w:hAnsiTheme="minorHAnsi" w:cstheme="minorHAnsi"/>
          <w:sz w:val="20"/>
        </w:rPr>
        <w:t xml:space="preserve"> </w:t>
      </w:r>
      <w:r w:rsidR="0061498E" w:rsidRPr="00FA6C5F">
        <w:rPr>
          <w:rFonts w:asciiTheme="minorHAnsi" w:hAnsiTheme="minorHAnsi" w:cstheme="minorHAnsi"/>
          <w:sz w:val="20"/>
        </w:rPr>
        <w:t>beziehen</w:t>
      </w:r>
      <w:r w:rsidRPr="00FA6C5F">
        <w:rPr>
          <w:rFonts w:asciiTheme="minorHAnsi" w:hAnsiTheme="minorHAnsi" w:cstheme="minorHAnsi"/>
          <w:sz w:val="20"/>
        </w:rPr>
        <w:t>.</w:t>
      </w:r>
    </w:p>
    <w:p w14:paraId="47A6EBB8" w14:textId="091FF99D" w:rsidR="0061498E" w:rsidRPr="00FA6C5F" w:rsidRDefault="0061498E" w:rsidP="00914464">
      <w:pPr>
        <w:rPr>
          <w:rFonts w:asciiTheme="minorHAnsi" w:hAnsiTheme="minorHAnsi" w:cstheme="minorHAnsi"/>
          <w:sz w:val="20"/>
        </w:rPr>
      </w:pPr>
    </w:p>
    <w:p w14:paraId="053CAC97" w14:textId="1A127D73" w:rsidR="0061498E" w:rsidRDefault="0061498E" w:rsidP="00914464">
      <w:pPr>
        <w:rPr>
          <w:rFonts w:asciiTheme="minorHAnsi" w:hAnsiTheme="minorHAnsi" w:cstheme="minorHAnsi"/>
          <w:sz w:val="20"/>
        </w:rPr>
      </w:pPr>
      <w:r w:rsidRPr="00FA6C5F">
        <w:rPr>
          <w:rFonts w:asciiTheme="minorHAnsi" w:hAnsiTheme="minorHAnsi" w:cstheme="minorHAnsi"/>
          <w:sz w:val="20"/>
        </w:rPr>
        <w:t>Interessierte Kreise können alle PKR, auch das vorliegende Handbuch, kommentieren und eine begründete Revision anstoßen. Alle Kommentare zu den Regelwerken der Bau EPD GmbH müssen behandelt werden.</w:t>
      </w:r>
    </w:p>
    <w:p w14:paraId="52635FF8" w14:textId="77777777" w:rsidR="00B9146B" w:rsidRPr="00FA6C5F" w:rsidRDefault="00B9146B" w:rsidP="00914464">
      <w:pPr>
        <w:rPr>
          <w:rFonts w:asciiTheme="minorHAnsi" w:hAnsiTheme="minorHAnsi" w:cstheme="minorHAnsi"/>
          <w:sz w:val="20"/>
        </w:rPr>
      </w:pPr>
    </w:p>
    <w:p w14:paraId="0A0C4A00" w14:textId="508BEF03" w:rsidR="00832FAE" w:rsidRPr="00FA6C5F" w:rsidRDefault="00FA6C5F" w:rsidP="00FA6C5F">
      <w:pPr>
        <w:rPr>
          <w:rFonts w:asciiTheme="minorHAnsi" w:hAnsiTheme="minorHAnsi" w:cstheme="minorHAnsi"/>
          <w:b/>
          <w:bCs/>
          <w:sz w:val="20"/>
        </w:rPr>
      </w:pPr>
      <w:r w:rsidRPr="00FA6C5F">
        <w:rPr>
          <w:rFonts w:asciiTheme="minorHAnsi" w:hAnsiTheme="minorHAnsi" w:cstheme="minorHAnsi"/>
          <w:b/>
          <w:bCs/>
          <w:sz w:val="20"/>
        </w:rPr>
        <w:t>Mitgeltende Dokumente:</w:t>
      </w:r>
    </w:p>
    <w:p w14:paraId="19C53E9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27-Antrag für Verifizierung EPD</w:t>
      </w:r>
    </w:p>
    <w:p w14:paraId="497804F4" w14:textId="77777777" w:rsidR="00FA6C5F" w:rsidRPr="00832FAE" w:rsidRDefault="00FA6C5F" w:rsidP="00071EBB"/>
    <w:p w14:paraId="2250A090" w14:textId="64697C71" w:rsidR="005135CD" w:rsidRPr="00117018" w:rsidRDefault="005135CD" w:rsidP="00071EBB">
      <w:pPr>
        <w:pStyle w:val="berschrift3"/>
      </w:pPr>
      <w:bookmarkStart w:id="76" w:name="_Toc191460276"/>
      <w:r w:rsidRPr="00117018">
        <w:t>Periodische Interne und Externe Audits und Management Reviews</w:t>
      </w:r>
      <w:bookmarkEnd w:id="76"/>
    </w:p>
    <w:p w14:paraId="08F08D5D" w14:textId="215ABA73" w:rsidR="00E852AF" w:rsidRPr="00117018" w:rsidRDefault="00E852AF" w:rsidP="00E852AF">
      <w:pPr>
        <w:rPr>
          <w:rFonts w:asciiTheme="minorHAnsi" w:hAnsiTheme="minorHAnsi" w:cstheme="minorHAnsi"/>
          <w:sz w:val="20"/>
          <w:lang w:val="de-DE"/>
        </w:rPr>
      </w:pPr>
    </w:p>
    <w:p w14:paraId="3B6AA93B" w14:textId="17B8CABE" w:rsidR="00043C24" w:rsidRPr="00560E3C" w:rsidRDefault="00043C24" w:rsidP="00E852AF">
      <w:pPr>
        <w:rPr>
          <w:rFonts w:asciiTheme="minorHAnsi" w:hAnsiTheme="minorHAnsi" w:cstheme="minorHAnsi"/>
          <w:sz w:val="20"/>
          <w:u w:val="single"/>
          <w:lang w:val="de-DE"/>
        </w:rPr>
      </w:pPr>
      <w:r w:rsidRPr="00560E3C">
        <w:rPr>
          <w:rFonts w:asciiTheme="minorHAnsi" w:hAnsiTheme="minorHAnsi" w:cstheme="minorHAnsi"/>
          <w:sz w:val="20"/>
          <w:u w:val="single"/>
          <w:lang w:val="de-DE"/>
        </w:rPr>
        <w:t>Interne Audits</w:t>
      </w:r>
    </w:p>
    <w:p w14:paraId="755705A7" w14:textId="77777777" w:rsidR="00043C24" w:rsidRDefault="00043C24" w:rsidP="00E852AF">
      <w:pPr>
        <w:rPr>
          <w:rFonts w:asciiTheme="minorHAnsi" w:hAnsiTheme="minorHAnsi" w:cstheme="minorHAnsi"/>
          <w:sz w:val="20"/>
          <w:lang w:val="de-DE"/>
        </w:rPr>
      </w:pPr>
    </w:p>
    <w:p w14:paraId="05EB7D27" w14:textId="534D4BC9" w:rsidR="001D62CC" w:rsidRDefault="005135CD" w:rsidP="00E852AF">
      <w:pPr>
        <w:rPr>
          <w:rFonts w:asciiTheme="minorHAnsi" w:hAnsiTheme="minorHAnsi" w:cstheme="minorHAnsi"/>
          <w:sz w:val="20"/>
          <w:lang w:val="de-DE"/>
        </w:rPr>
      </w:pPr>
      <w:r w:rsidRPr="00117018">
        <w:rPr>
          <w:rFonts w:asciiTheme="minorHAnsi" w:hAnsiTheme="minorHAnsi" w:cstheme="minorHAnsi"/>
          <w:sz w:val="20"/>
          <w:lang w:val="de-DE"/>
        </w:rPr>
        <w:t>Interne Audits erfolgen anlassbezogen, mindestens jedoch einmal jährlich. Dabei wird der gesamte</w:t>
      </w:r>
      <w:r w:rsidR="00D023C9">
        <w:rPr>
          <w:rFonts w:asciiTheme="minorHAnsi" w:hAnsiTheme="minorHAnsi" w:cstheme="minorHAnsi"/>
          <w:sz w:val="20"/>
          <w:lang w:val="de-DE"/>
        </w:rPr>
        <w:t xml:space="preserve"> EPD-</w:t>
      </w:r>
      <w:r w:rsidRPr="00117018">
        <w:rPr>
          <w:rFonts w:asciiTheme="minorHAnsi" w:hAnsiTheme="minorHAnsi" w:cstheme="minorHAnsi"/>
          <w:sz w:val="20"/>
          <w:lang w:val="de-DE"/>
        </w:rPr>
        <w:t xml:space="preserve"> Programmbetrieb</w:t>
      </w:r>
      <w:r w:rsidR="00E67C8E" w:rsidRPr="00117018">
        <w:rPr>
          <w:rFonts w:asciiTheme="minorHAnsi" w:hAnsiTheme="minorHAnsi" w:cstheme="minorHAnsi"/>
          <w:sz w:val="20"/>
          <w:lang w:val="de-DE"/>
        </w:rPr>
        <w:t xml:space="preserve"> </w:t>
      </w:r>
      <w:r w:rsidR="00EB2C25">
        <w:rPr>
          <w:rFonts w:asciiTheme="minorHAnsi" w:hAnsiTheme="minorHAnsi" w:cstheme="minorHAnsi"/>
          <w:sz w:val="20"/>
          <w:lang w:val="de-DE"/>
        </w:rPr>
        <w:t>von einem unabhängigen Auditor</w:t>
      </w:r>
      <w:r w:rsidR="00E67C8E" w:rsidRPr="00117018">
        <w:rPr>
          <w:rFonts w:asciiTheme="minorHAnsi" w:hAnsiTheme="minorHAnsi" w:cstheme="minorHAnsi"/>
          <w:sz w:val="20"/>
          <w:lang w:val="de-DE"/>
        </w:rPr>
        <w:t xml:space="preserve"> durchleuchtet. </w:t>
      </w:r>
      <w:r w:rsidR="00527E4C">
        <w:rPr>
          <w:rFonts w:asciiTheme="minorHAnsi" w:hAnsiTheme="minorHAnsi" w:cstheme="minorHAnsi"/>
          <w:sz w:val="20"/>
          <w:lang w:val="de-DE"/>
        </w:rPr>
        <w:t>M-Dok 21</w:t>
      </w:r>
      <w:r w:rsidR="00B9146B">
        <w:rPr>
          <w:rFonts w:asciiTheme="minorHAnsi" w:hAnsiTheme="minorHAnsi" w:cstheme="minorHAnsi"/>
          <w:sz w:val="20"/>
          <w:lang w:val="de-DE"/>
        </w:rPr>
        <w:t xml:space="preserve"> „Vorlage interne Audits“</w:t>
      </w:r>
      <w:r w:rsidR="00527E4C">
        <w:rPr>
          <w:rFonts w:asciiTheme="minorHAnsi" w:hAnsiTheme="minorHAnsi" w:cstheme="minorHAnsi"/>
          <w:sz w:val="20"/>
          <w:lang w:val="de-DE"/>
        </w:rPr>
        <w:t xml:space="preserve"> ist zu verwenden.</w:t>
      </w:r>
      <w:r w:rsidR="00E356BF">
        <w:rPr>
          <w:rFonts w:asciiTheme="minorHAnsi" w:hAnsiTheme="minorHAnsi" w:cstheme="minorHAnsi"/>
          <w:sz w:val="20"/>
          <w:lang w:val="de-DE"/>
        </w:rPr>
        <w:t xml:space="preserve"> D</w:t>
      </w:r>
      <w:r w:rsidR="00EB2C25">
        <w:rPr>
          <w:rFonts w:asciiTheme="minorHAnsi" w:hAnsiTheme="minorHAnsi" w:cstheme="minorHAnsi"/>
          <w:sz w:val="20"/>
          <w:lang w:val="de-DE"/>
        </w:rPr>
        <w:t>er Auditumfang</w:t>
      </w:r>
      <w:r w:rsidR="00E356BF">
        <w:rPr>
          <w:rFonts w:asciiTheme="minorHAnsi" w:hAnsiTheme="minorHAnsi" w:cstheme="minorHAnsi"/>
          <w:sz w:val="20"/>
          <w:lang w:val="de-DE"/>
        </w:rPr>
        <w:t xml:space="preserve"> umfasst den Inhalt von M-Dok 21, </w:t>
      </w:r>
      <w:r w:rsidR="00B9146B">
        <w:rPr>
          <w:rFonts w:asciiTheme="minorHAnsi" w:hAnsiTheme="minorHAnsi" w:cstheme="minorHAnsi"/>
          <w:sz w:val="20"/>
          <w:lang w:val="de-DE"/>
        </w:rPr>
        <w:t xml:space="preserve">zumindest </w:t>
      </w:r>
      <w:r w:rsidR="00E356BF">
        <w:rPr>
          <w:rFonts w:asciiTheme="minorHAnsi" w:hAnsiTheme="minorHAnsi" w:cstheme="minorHAnsi"/>
          <w:sz w:val="20"/>
          <w:lang w:val="de-DE"/>
        </w:rPr>
        <w:t xml:space="preserve">ein Audittag jährlich </w:t>
      </w:r>
      <w:r w:rsidR="001D62CC">
        <w:rPr>
          <w:rFonts w:asciiTheme="minorHAnsi" w:hAnsiTheme="minorHAnsi" w:cstheme="minorHAnsi"/>
          <w:sz w:val="20"/>
          <w:lang w:val="de-DE"/>
        </w:rPr>
        <w:t>sollte nach Möglichkeit</w:t>
      </w:r>
      <w:r w:rsidR="00E356BF">
        <w:rPr>
          <w:rFonts w:asciiTheme="minorHAnsi" w:hAnsiTheme="minorHAnsi" w:cstheme="minorHAnsi"/>
          <w:sz w:val="20"/>
          <w:lang w:val="de-DE"/>
        </w:rPr>
        <w:t xml:space="preserve"> im Vorfeld der Akkrediterungs-Audits bzw. der jährlichen Gesellschafterversammlung </w:t>
      </w:r>
      <w:r w:rsidR="001D62CC">
        <w:rPr>
          <w:rFonts w:asciiTheme="minorHAnsi" w:hAnsiTheme="minorHAnsi" w:cstheme="minorHAnsi"/>
          <w:sz w:val="20"/>
          <w:lang w:val="de-DE"/>
        </w:rPr>
        <w:t>gelegt werden</w:t>
      </w:r>
      <w:r w:rsidR="00E356BF">
        <w:rPr>
          <w:rFonts w:asciiTheme="minorHAnsi" w:hAnsiTheme="minorHAnsi" w:cstheme="minorHAnsi"/>
          <w:sz w:val="20"/>
          <w:lang w:val="de-DE"/>
        </w:rPr>
        <w:t xml:space="preserve">. </w:t>
      </w:r>
    </w:p>
    <w:p w14:paraId="30AF9EB3" w14:textId="1C898B2E" w:rsidR="005135CD" w:rsidRDefault="001D62CC" w:rsidP="00E852AF">
      <w:pPr>
        <w:rPr>
          <w:rFonts w:asciiTheme="minorHAnsi" w:hAnsiTheme="minorHAnsi" w:cstheme="minorHAnsi"/>
          <w:sz w:val="20"/>
          <w:lang w:val="de-DE"/>
        </w:rPr>
      </w:pPr>
      <w:r>
        <w:rPr>
          <w:rFonts w:asciiTheme="minorHAnsi" w:hAnsiTheme="minorHAnsi" w:cstheme="minorHAnsi"/>
          <w:sz w:val="20"/>
          <w:lang w:val="de-DE"/>
        </w:rPr>
        <w:t xml:space="preserve">Da sich die Materie jedoch nicht sehr schnell ändert, ist dies nur eine Empfehlung. </w:t>
      </w:r>
      <w:r w:rsidR="00EB2C25">
        <w:rPr>
          <w:rFonts w:asciiTheme="minorHAnsi" w:hAnsiTheme="minorHAnsi" w:cstheme="minorHAnsi"/>
          <w:sz w:val="20"/>
          <w:lang w:val="de-DE"/>
        </w:rPr>
        <w:t xml:space="preserve">Auditiert werden </w:t>
      </w:r>
      <w:r w:rsidR="00E356BF">
        <w:rPr>
          <w:rFonts w:asciiTheme="minorHAnsi" w:hAnsiTheme="minorHAnsi" w:cstheme="minorHAnsi"/>
          <w:sz w:val="20"/>
          <w:lang w:val="de-DE"/>
        </w:rPr>
        <w:t>müssen mindestens die Leitung der Konformitätsbewertungsstelle und ein Mitglied des Qualitätsmanagement-Teams.</w:t>
      </w:r>
    </w:p>
    <w:p w14:paraId="71065FA8" w14:textId="3BECC95D" w:rsidR="00E356BF" w:rsidRDefault="00E356BF" w:rsidP="00E852AF">
      <w:pPr>
        <w:rPr>
          <w:rFonts w:asciiTheme="minorHAnsi" w:hAnsiTheme="minorHAnsi" w:cstheme="minorHAnsi"/>
          <w:sz w:val="20"/>
          <w:lang w:val="de-DE"/>
        </w:rPr>
      </w:pPr>
      <w:r>
        <w:rPr>
          <w:rFonts w:asciiTheme="minorHAnsi" w:hAnsiTheme="minorHAnsi" w:cstheme="minorHAnsi"/>
          <w:sz w:val="20"/>
          <w:lang w:val="de-DE"/>
        </w:rPr>
        <w:t>D</w:t>
      </w:r>
      <w:r w:rsidR="00B9146B">
        <w:rPr>
          <w:rFonts w:asciiTheme="minorHAnsi" w:hAnsiTheme="minorHAnsi" w:cstheme="minorHAnsi"/>
          <w:sz w:val="20"/>
          <w:lang w:val="de-DE"/>
        </w:rPr>
        <w:t>ie</w:t>
      </w:r>
      <w:r>
        <w:rPr>
          <w:rFonts w:asciiTheme="minorHAnsi" w:hAnsiTheme="minorHAnsi" w:cstheme="minorHAnsi"/>
          <w:sz w:val="20"/>
          <w:lang w:val="de-DE"/>
        </w:rPr>
        <w:t xml:space="preserve"> Auditor</w:t>
      </w:r>
      <w:r w:rsidR="00B9146B">
        <w:rPr>
          <w:rFonts w:asciiTheme="minorHAnsi" w:hAnsiTheme="minorHAnsi" w:cstheme="minorHAnsi"/>
          <w:sz w:val="20"/>
          <w:lang w:val="de-DE"/>
        </w:rPr>
        <w:t>en</w:t>
      </w:r>
      <w:r>
        <w:rPr>
          <w:rFonts w:asciiTheme="minorHAnsi" w:hAnsiTheme="minorHAnsi" w:cstheme="minorHAnsi"/>
          <w:sz w:val="20"/>
          <w:lang w:val="de-DE"/>
        </w:rPr>
        <w:t xml:space="preserve"> der internen Audits m</w:t>
      </w:r>
      <w:r w:rsidR="00B9146B">
        <w:rPr>
          <w:rFonts w:asciiTheme="minorHAnsi" w:hAnsiTheme="minorHAnsi" w:cstheme="minorHAnsi"/>
          <w:sz w:val="20"/>
          <w:lang w:val="de-DE"/>
        </w:rPr>
        <w:t>üssen</w:t>
      </w:r>
      <w:r>
        <w:rPr>
          <w:rFonts w:asciiTheme="minorHAnsi" w:hAnsiTheme="minorHAnsi" w:cstheme="minorHAnsi"/>
          <w:sz w:val="20"/>
          <w:lang w:val="de-DE"/>
        </w:rPr>
        <w:t xml:space="preserve"> </w:t>
      </w:r>
      <w:r w:rsidR="00043C24">
        <w:rPr>
          <w:rFonts w:asciiTheme="minorHAnsi" w:hAnsiTheme="minorHAnsi" w:cstheme="minorHAnsi"/>
          <w:sz w:val="20"/>
          <w:lang w:val="de-DE"/>
        </w:rPr>
        <w:t>die Kompetenzanforderungen gemäß M-Dok 01 erfüllen</w:t>
      </w:r>
      <w:r>
        <w:rPr>
          <w:rFonts w:asciiTheme="minorHAnsi" w:hAnsiTheme="minorHAnsi" w:cstheme="minorHAnsi"/>
          <w:sz w:val="20"/>
          <w:lang w:val="de-DE"/>
        </w:rPr>
        <w:t>.</w:t>
      </w:r>
    </w:p>
    <w:p w14:paraId="7A5AA073" w14:textId="316E7E5F" w:rsidR="00043C24" w:rsidRDefault="00043C24" w:rsidP="00E852AF">
      <w:pPr>
        <w:rPr>
          <w:rFonts w:asciiTheme="minorHAnsi" w:hAnsiTheme="minorHAnsi" w:cstheme="minorHAnsi"/>
          <w:sz w:val="20"/>
          <w:lang w:val="de-DE"/>
        </w:rPr>
      </w:pPr>
    </w:p>
    <w:p w14:paraId="76F2D887" w14:textId="44AEEE21" w:rsidR="00043C24" w:rsidRDefault="00043C24" w:rsidP="00E852AF">
      <w:pPr>
        <w:rPr>
          <w:rFonts w:asciiTheme="minorHAnsi" w:hAnsiTheme="minorHAnsi" w:cstheme="minorHAnsi"/>
          <w:sz w:val="20"/>
          <w:lang w:val="de-DE"/>
        </w:rPr>
      </w:pPr>
      <w:r>
        <w:rPr>
          <w:rFonts w:asciiTheme="minorHAnsi" w:hAnsiTheme="minorHAnsi" w:cstheme="minorHAnsi"/>
          <w:sz w:val="20"/>
          <w:lang w:val="de-DE"/>
        </w:rPr>
        <w:t>Auditierung der Kompetenzanforderungen der Verifizierer:</w:t>
      </w:r>
    </w:p>
    <w:p w14:paraId="7CF06406" w14:textId="35B66E33" w:rsidR="006A4638" w:rsidRDefault="006A4638" w:rsidP="00E852AF">
      <w:pPr>
        <w:rPr>
          <w:rFonts w:asciiTheme="minorHAnsi" w:hAnsiTheme="minorHAnsi" w:cstheme="minorHAnsi"/>
          <w:sz w:val="20"/>
          <w:lang w:val="de-DE"/>
        </w:rPr>
      </w:pPr>
      <w:r>
        <w:rPr>
          <w:rFonts w:asciiTheme="minorHAnsi" w:hAnsiTheme="minorHAnsi" w:cstheme="minorHAnsi"/>
          <w:sz w:val="20"/>
          <w:lang w:val="de-DE"/>
        </w:rPr>
        <w:t>Verifizierer</w:t>
      </w:r>
      <w:r w:rsidR="00B9146B">
        <w:rPr>
          <w:rFonts w:asciiTheme="minorHAnsi" w:hAnsiTheme="minorHAnsi" w:cstheme="minorHAnsi"/>
          <w:sz w:val="20"/>
          <w:lang w:val="de-DE"/>
        </w:rPr>
        <w:t>Innen</w:t>
      </w:r>
      <w:r>
        <w:rPr>
          <w:rFonts w:asciiTheme="minorHAnsi" w:hAnsiTheme="minorHAnsi" w:cstheme="minorHAnsi"/>
          <w:sz w:val="20"/>
          <w:lang w:val="de-DE"/>
        </w:rPr>
        <w:t xml:space="preserve"> prüfen sich grundsätzlich gegenseitig, da sie unabhängig voneinander ihre Nicht-Konformitätenlisten schreiben und diese abgleichen/zusammenfassen (siehe M-Doks 19 und 19a). Die Leitung der Konformitätsbewertungsstelle beurteilt im Rahmen des internen Audits stichprobenartig diese Aufzeichnungen. Die Verifiziererteams wechseln sich ständig im Zweierteam ab.</w:t>
      </w:r>
      <w:r w:rsidR="00A96E77">
        <w:rPr>
          <w:rFonts w:asciiTheme="minorHAnsi" w:hAnsiTheme="minorHAnsi" w:cstheme="minorHAnsi"/>
          <w:sz w:val="20"/>
          <w:lang w:val="de-DE"/>
        </w:rPr>
        <w:t xml:space="preserve"> Ziel: jeder Verifizierer sollte innerhalb einer Akkreditierungsperiode einmalig auditiert werden.</w:t>
      </w:r>
      <w:r w:rsidR="00043C24">
        <w:rPr>
          <w:rFonts w:asciiTheme="minorHAnsi" w:hAnsiTheme="minorHAnsi" w:cstheme="minorHAnsi"/>
          <w:sz w:val="20"/>
          <w:lang w:val="de-DE"/>
        </w:rPr>
        <w:t xml:space="preserve"> Zusätzlich prüft die LKBS stichprobenartig die Berichte gemäß M-Doks 19 und 19a</w:t>
      </w:r>
      <w:r w:rsidR="00AE2FED">
        <w:rPr>
          <w:rFonts w:asciiTheme="minorHAnsi" w:hAnsiTheme="minorHAnsi" w:cstheme="minorHAnsi"/>
          <w:sz w:val="20"/>
          <w:lang w:val="de-DE"/>
        </w:rPr>
        <w:t xml:space="preserve"> und wertet die Kompetenzen nach M-Dok 01 aus und führt dazu Aufzeichnungen auf Basis von M-Dok 05.</w:t>
      </w:r>
    </w:p>
    <w:p w14:paraId="3DB39D82" w14:textId="77777777" w:rsidR="00E356BF" w:rsidRPr="00117018" w:rsidRDefault="00E356BF" w:rsidP="00E852AF">
      <w:pPr>
        <w:rPr>
          <w:rFonts w:asciiTheme="minorHAnsi" w:hAnsiTheme="minorHAnsi" w:cstheme="minorHAnsi"/>
          <w:sz w:val="20"/>
          <w:lang w:val="de-DE"/>
        </w:rPr>
      </w:pPr>
    </w:p>
    <w:p w14:paraId="5F9D5AA2" w14:textId="3E8BF25F" w:rsidR="00043C24" w:rsidRPr="00560E3C" w:rsidRDefault="00043C24" w:rsidP="00E852AF">
      <w:pPr>
        <w:rPr>
          <w:rFonts w:asciiTheme="minorHAnsi" w:hAnsiTheme="minorHAnsi" w:cstheme="minorHAnsi"/>
          <w:sz w:val="20"/>
          <w:u w:val="single"/>
          <w:lang w:val="de-DE"/>
        </w:rPr>
      </w:pPr>
      <w:r w:rsidRPr="00560E3C">
        <w:rPr>
          <w:rFonts w:asciiTheme="minorHAnsi" w:hAnsiTheme="minorHAnsi" w:cstheme="minorHAnsi"/>
          <w:sz w:val="20"/>
          <w:u w:val="single"/>
          <w:lang w:val="de-DE"/>
        </w:rPr>
        <w:t>Externe Audits</w:t>
      </w:r>
    </w:p>
    <w:p w14:paraId="19DDF93C" w14:textId="77777777" w:rsidR="00043C24" w:rsidRDefault="00043C24" w:rsidP="00E852AF">
      <w:pPr>
        <w:rPr>
          <w:rFonts w:asciiTheme="minorHAnsi" w:hAnsiTheme="minorHAnsi" w:cstheme="minorHAnsi"/>
          <w:sz w:val="20"/>
          <w:lang w:val="de-DE"/>
        </w:rPr>
      </w:pPr>
    </w:p>
    <w:p w14:paraId="3E4750FD" w14:textId="2991F629" w:rsidR="00E67C8E"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Externe Audits erfolgen derzeit durch Auditoren-Teams der ECO Platform in sinnvollen Abständen (jeweils bei größeren Umstellungen in den zugrundeliegenden Normungsdokumenten oder ECO Platform Leitfäden</w:t>
      </w:r>
      <w:r w:rsidR="00A76B76">
        <w:rPr>
          <w:rFonts w:asciiTheme="minorHAnsi" w:hAnsiTheme="minorHAnsi" w:cstheme="minorHAnsi"/>
          <w:sz w:val="20"/>
          <w:lang w:val="de-DE"/>
        </w:rPr>
        <w:t>).</w:t>
      </w:r>
    </w:p>
    <w:p w14:paraId="0474F7E2" w14:textId="77777777" w:rsidR="00E23F5D" w:rsidRDefault="00E23F5D" w:rsidP="00E852AF">
      <w:pPr>
        <w:rPr>
          <w:rFonts w:asciiTheme="minorHAnsi" w:hAnsiTheme="minorHAnsi" w:cstheme="minorHAnsi"/>
          <w:sz w:val="20"/>
          <w:lang w:val="de-DE"/>
        </w:rPr>
      </w:pPr>
    </w:p>
    <w:p w14:paraId="1DE2DBB3" w14:textId="5E70A67D" w:rsidR="001D791A" w:rsidRDefault="001D791A" w:rsidP="00E852AF">
      <w:pPr>
        <w:rPr>
          <w:rFonts w:asciiTheme="minorHAnsi" w:hAnsiTheme="minorHAnsi" w:cstheme="minorHAnsi"/>
          <w:sz w:val="20"/>
          <w:lang w:val="de-DE"/>
        </w:rPr>
      </w:pPr>
      <w:r>
        <w:rPr>
          <w:rFonts w:asciiTheme="minorHAnsi" w:hAnsiTheme="minorHAnsi" w:cstheme="minorHAnsi"/>
          <w:sz w:val="20"/>
          <w:lang w:val="de-DE"/>
        </w:rPr>
        <w:t>Weiters finden externe Audits durch die Akkreditierung Austria statt.</w:t>
      </w:r>
    </w:p>
    <w:p w14:paraId="22AFED11" w14:textId="77777777" w:rsidR="00B9146B" w:rsidRPr="00117018" w:rsidRDefault="00B9146B" w:rsidP="00E852AF">
      <w:pPr>
        <w:rPr>
          <w:rFonts w:asciiTheme="minorHAnsi" w:hAnsiTheme="minorHAnsi" w:cstheme="minorHAnsi"/>
          <w:sz w:val="20"/>
          <w:lang w:val="de-DE"/>
        </w:rPr>
      </w:pPr>
    </w:p>
    <w:p w14:paraId="5B84D53E" w14:textId="588ADF89" w:rsidR="00E67C8E" w:rsidRPr="00117018"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t>Die Ergebnisse dieser Audits fließen in den jährlichen Management Review ein.</w:t>
      </w:r>
      <w:r w:rsidR="004F4376">
        <w:rPr>
          <w:rFonts w:asciiTheme="minorHAnsi" w:hAnsiTheme="minorHAnsi" w:cstheme="minorHAnsi"/>
          <w:sz w:val="20"/>
          <w:lang w:val="de-DE"/>
        </w:rPr>
        <w:t xml:space="preserve"> Dieser ist von der Leitung der Konformitätsbewertungsstelle anhand des M-Dokuments 22 </w:t>
      </w:r>
      <w:r w:rsidR="00B9146B">
        <w:rPr>
          <w:rFonts w:asciiTheme="minorHAnsi" w:hAnsiTheme="minorHAnsi" w:cstheme="minorHAnsi"/>
          <w:sz w:val="20"/>
          <w:lang w:val="de-DE"/>
        </w:rPr>
        <w:t xml:space="preserve">„Vorlage Management Review“ </w:t>
      </w:r>
      <w:r w:rsidR="004F4376">
        <w:rPr>
          <w:rFonts w:asciiTheme="minorHAnsi" w:hAnsiTheme="minorHAnsi" w:cstheme="minorHAnsi"/>
          <w:sz w:val="20"/>
          <w:lang w:val="de-DE"/>
        </w:rPr>
        <w:t xml:space="preserve">durchführen. Vorbereitend sind Inputs </w:t>
      </w:r>
      <w:r w:rsidR="00A6753A">
        <w:rPr>
          <w:rFonts w:asciiTheme="minorHAnsi" w:hAnsiTheme="minorHAnsi" w:cstheme="minorHAnsi"/>
          <w:sz w:val="20"/>
          <w:lang w:val="de-DE"/>
        </w:rPr>
        <w:t>von Mitgliedern des PKR-Gremiums, des Beirats oder anderen Stakeholdern zu berücksichtigen.</w:t>
      </w:r>
    </w:p>
    <w:p w14:paraId="21DA7F69" w14:textId="5656A86C" w:rsidR="00E67C8E" w:rsidRPr="00117018" w:rsidRDefault="00E67C8E" w:rsidP="00E852AF">
      <w:pPr>
        <w:rPr>
          <w:rFonts w:asciiTheme="minorHAnsi" w:hAnsiTheme="minorHAnsi" w:cstheme="minorHAnsi"/>
          <w:sz w:val="20"/>
          <w:lang w:val="de-DE"/>
        </w:rPr>
      </w:pPr>
    </w:p>
    <w:p w14:paraId="0634CBE3" w14:textId="77777777" w:rsidR="00E67C8E" w:rsidRPr="00117018" w:rsidRDefault="00E67C8E" w:rsidP="00E67C8E">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377C21F" w14:textId="48C4F896" w:rsidR="00E67C8E" w:rsidRPr="00117018"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EPD-M-DOKUMENT-21-Vorlage interne Audits</w:t>
      </w:r>
    </w:p>
    <w:p w14:paraId="296A760A" w14:textId="0D92DB9C" w:rsidR="00E67C8E"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EPD-M-DOKUMENT-22-Vorlage Management Review</w:t>
      </w:r>
    </w:p>
    <w:p w14:paraId="3C052620" w14:textId="77777777" w:rsidR="00AE2FED" w:rsidRDefault="00AE2FED" w:rsidP="00E67C8E">
      <w:pPr>
        <w:rPr>
          <w:rFonts w:asciiTheme="minorHAnsi" w:hAnsiTheme="minorHAnsi" w:cstheme="minorHAnsi"/>
          <w:i/>
          <w:sz w:val="20"/>
          <w:lang w:val="de-DE"/>
        </w:rPr>
      </w:pPr>
    </w:p>
    <w:p w14:paraId="134097AA" w14:textId="0446482A" w:rsidR="00716073" w:rsidRDefault="00716073" w:rsidP="00E67C8E">
      <w:pPr>
        <w:rPr>
          <w:rFonts w:asciiTheme="minorHAnsi" w:hAnsiTheme="minorHAnsi" w:cstheme="minorHAnsi"/>
          <w:i/>
          <w:sz w:val="20"/>
          <w:lang w:val="de-DE"/>
        </w:rPr>
      </w:pPr>
    </w:p>
    <w:p w14:paraId="2B1EFCD0" w14:textId="72165A1E" w:rsidR="00716073" w:rsidRDefault="001333F3" w:rsidP="00716073">
      <w:pPr>
        <w:pStyle w:val="berschrift3"/>
        <w:rPr>
          <w:lang w:val="de-DE"/>
        </w:rPr>
      </w:pPr>
      <w:bookmarkStart w:id="77" w:name="_Toc191460277"/>
      <w:r>
        <w:rPr>
          <w:lang w:val="de-DE"/>
        </w:rPr>
        <w:t>Überwachung der Kompetenz der LKBS</w:t>
      </w:r>
      <w:bookmarkEnd w:id="77"/>
    </w:p>
    <w:p w14:paraId="5E8C1B25" w14:textId="15000114" w:rsidR="001333F3" w:rsidRDefault="001333F3" w:rsidP="001333F3">
      <w:pPr>
        <w:rPr>
          <w:lang w:val="de-DE"/>
        </w:rPr>
      </w:pPr>
    </w:p>
    <w:p w14:paraId="3C361F8E" w14:textId="05F5BA66" w:rsidR="001333F3" w:rsidRPr="009405D3" w:rsidRDefault="001333F3" w:rsidP="001333F3">
      <w:pPr>
        <w:rPr>
          <w:rFonts w:asciiTheme="minorHAnsi" w:hAnsiTheme="minorHAnsi" w:cstheme="minorHAnsi"/>
          <w:sz w:val="20"/>
          <w:lang w:val="de-DE"/>
        </w:rPr>
      </w:pPr>
      <w:r w:rsidRPr="009405D3">
        <w:rPr>
          <w:rFonts w:asciiTheme="minorHAnsi" w:hAnsiTheme="minorHAnsi" w:cstheme="minorHAnsi"/>
          <w:sz w:val="20"/>
          <w:lang w:val="de-DE"/>
        </w:rPr>
        <w:t>Die Kompetenz der Leitung der LKBS wird mindestens einmal innerhalb von 5 Jahren überprüft. Dies kann im Rahmen des internen Audits durch externes Auditierungspersonal vorgenommen werden. Aufzeichnungen dazu werden gemäß M-Dokument 05 geführt.</w:t>
      </w:r>
    </w:p>
    <w:p w14:paraId="32408BA9" w14:textId="4113F77B" w:rsidR="001333F3" w:rsidRPr="009405D3" w:rsidRDefault="001333F3" w:rsidP="001333F3">
      <w:pPr>
        <w:rPr>
          <w:rFonts w:asciiTheme="minorHAnsi" w:hAnsiTheme="minorHAnsi" w:cstheme="minorHAnsi"/>
          <w:sz w:val="20"/>
          <w:lang w:val="de-DE"/>
        </w:rPr>
      </w:pPr>
    </w:p>
    <w:p w14:paraId="76C53FE8" w14:textId="1335FFF6" w:rsidR="001333F3" w:rsidRPr="009405D3" w:rsidRDefault="001333F3" w:rsidP="001333F3">
      <w:pPr>
        <w:rPr>
          <w:rFonts w:asciiTheme="minorHAnsi" w:hAnsiTheme="minorHAnsi" w:cstheme="minorHAnsi"/>
          <w:b/>
          <w:bCs/>
          <w:i/>
          <w:iCs/>
          <w:sz w:val="20"/>
          <w:lang w:val="de-DE"/>
        </w:rPr>
      </w:pPr>
      <w:r w:rsidRPr="009405D3">
        <w:rPr>
          <w:rFonts w:asciiTheme="minorHAnsi" w:hAnsiTheme="minorHAnsi" w:cstheme="minorHAnsi"/>
          <w:b/>
          <w:bCs/>
          <w:i/>
          <w:iCs/>
          <w:sz w:val="20"/>
          <w:lang w:val="de-DE"/>
        </w:rPr>
        <w:t>Mitgeltende Dokumente:</w:t>
      </w:r>
    </w:p>
    <w:p w14:paraId="3231237F" w14:textId="42E75115" w:rsidR="001333F3" w:rsidRPr="009405D3" w:rsidRDefault="001333F3" w:rsidP="001333F3">
      <w:pPr>
        <w:rPr>
          <w:rFonts w:asciiTheme="minorHAnsi" w:hAnsiTheme="minorHAnsi" w:cstheme="minorHAnsi"/>
          <w:i/>
          <w:iCs/>
          <w:sz w:val="20"/>
          <w:lang w:val="de-DE"/>
        </w:rPr>
      </w:pPr>
      <w:r w:rsidRPr="009405D3">
        <w:rPr>
          <w:rFonts w:asciiTheme="minorHAnsi" w:hAnsiTheme="minorHAnsi" w:cstheme="minorHAnsi"/>
          <w:i/>
          <w:iCs/>
          <w:sz w:val="20"/>
          <w:lang w:val="de-DE"/>
        </w:rPr>
        <w:t>BAU EPD M-Dokument 05: Liste der Mitglieder des PKR-Gremiums+Weiterbildung</w:t>
      </w:r>
    </w:p>
    <w:p w14:paraId="30F2B006" w14:textId="59811E89" w:rsidR="001333F3" w:rsidRPr="001333F3" w:rsidRDefault="001333F3" w:rsidP="001333F3">
      <w:pPr>
        <w:rPr>
          <w:lang w:val="de-DE"/>
        </w:rPr>
      </w:pPr>
    </w:p>
    <w:p w14:paraId="3ACFC27C" w14:textId="77777777" w:rsidR="00813D46" w:rsidRDefault="00813D46">
      <w:pPr>
        <w:overflowPunct/>
        <w:autoSpaceDE/>
        <w:autoSpaceDN/>
        <w:adjustRightInd/>
        <w:spacing w:after="200" w:line="276" w:lineRule="auto"/>
        <w:jc w:val="left"/>
        <w:textAlignment w:val="auto"/>
        <w:rPr>
          <w:rFonts w:asciiTheme="minorHAnsi" w:eastAsiaTheme="majorEastAsia" w:hAnsiTheme="minorHAnsi" w:cstheme="minorHAnsi"/>
          <w:bCs/>
          <w:color w:val="17365D" w:themeColor="text2" w:themeShade="BF"/>
          <w:sz w:val="20"/>
          <w:lang w:val="de-DE"/>
        </w:rPr>
      </w:pPr>
      <w:r>
        <w:rPr>
          <w:lang w:val="de-DE"/>
        </w:rPr>
        <w:br w:type="page"/>
      </w:r>
    </w:p>
    <w:p w14:paraId="174B2A2F" w14:textId="02211183" w:rsidR="00716073" w:rsidRDefault="00716073" w:rsidP="00716073">
      <w:pPr>
        <w:pStyle w:val="berschrift3"/>
        <w:rPr>
          <w:lang w:val="de-DE"/>
        </w:rPr>
      </w:pPr>
      <w:bookmarkStart w:id="78" w:name="_Toc191460278"/>
      <w:r>
        <w:rPr>
          <w:lang w:val="de-DE"/>
        </w:rPr>
        <w:lastRenderedPageBreak/>
        <w:t>Datensicherung</w:t>
      </w:r>
      <w:bookmarkEnd w:id="78"/>
    </w:p>
    <w:p w14:paraId="695720B3" w14:textId="1099A25B" w:rsidR="00716073" w:rsidRDefault="00716073" w:rsidP="00E67C8E">
      <w:pPr>
        <w:rPr>
          <w:rFonts w:asciiTheme="minorHAnsi" w:hAnsiTheme="minorHAnsi" w:cstheme="minorHAnsi"/>
          <w:i/>
          <w:sz w:val="20"/>
          <w:lang w:val="de-DE"/>
        </w:rPr>
      </w:pPr>
    </w:p>
    <w:bookmarkEnd w:id="62"/>
    <w:p w14:paraId="5A881B87" w14:textId="1CC189F6" w:rsidR="00A92EDF" w:rsidRDefault="00A92EDF" w:rsidP="00B83C22">
      <w:pPr>
        <w:spacing w:line="240" w:lineRule="auto"/>
        <w:rPr>
          <w:rFonts w:asciiTheme="minorHAnsi" w:hAnsiTheme="minorHAnsi" w:cstheme="minorHAnsi"/>
          <w:sz w:val="20"/>
        </w:rPr>
      </w:pPr>
      <w:r>
        <w:rPr>
          <w:rFonts w:asciiTheme="minorHAnsi" w:hAnsiTheme="minorHAnsi" w:cstheme="minorHAnsi"/>
          <w:sz w:val="20"/>
        </w:rPr>
        <w:t>Daten werden in einer Internet-Cloudlösung auf österreichischen Servern gespeichert (Own-Cloud der Firma Internex, ISO-zertifizierter Betrieb)</w:t>
      </w:r>
    </w:p>
    <w:p w14:paraId="128CEABE" w14:textId="269148BA" w:rsidR="00A92EDF" w:rsidRDefault="00A92EDF" w:rsidP="00B83C22">
      <w:pPr>
        <w:spacing w:line="240" w:lineRule="auto"/>
        <w:rPr>
          <w:rFonts w:asciiTheme="minorHAnsi" w:hAnsiTheme="minorHAnsi" w:cstheme="minorHAnsi"/>
          <w:sz w:val="20"/>
        </w:rPr>
      </w:pPr>
    </w:p>
    <w:p w14:paraId="6799B886" w14:textId="359828C5" w:rsidR="00B83C22" w:rsidRPr="00DB1718" w:rsidRDefault="00B83C22" w:rsidP="00B83C22">
      <w:pPr>
        <w:spacing w:line="240" w:lineRule="auto"/>
        <w:rPr>
          <w:rFonts w:asciiTheme="minorHAnsi" w:hAnsiTheme="minorHAnsi" w:cstheme="minorHAnsi"/>
          <w:sz w:val="20"/>
          <w:lang w:eastAsia="en-US"/>
        </w:rPr>
      </w:pPr>
      <w:r w:rsidRPr="00DB1718">
        <w:rPr>
          <w:rFonts w:asciiTheme="minorHAnsi" w:hAnsiTheme="minorHAnsi" w:cstheme="minorHAnsi"/>
          <w:sz w:val="20"/>
        </w:rPr>
        <w:t xml:space="preserve">Daten werden </w:t>
      </w:r>
      <w:r w:rsidR="00A92EDF">
        <w:rPr>
          <w:rFonts w:asciiTheme="minorHAnsi" w:hAnsiTheme="minorHAnsi" w:cstheme="minorHAnsi"/>
          <w:sz w:val="20"/>
        </w:rPr>
        <w:t>ebenso</w:t>
      </w:r>
      <w:r w:rsidR="003231A7">
        <w:rPr>
          <w:rFonts w:asciiTheme="minorHAnsi" w:hAnsiTheme="minorHAnsi" w:cstheme="minorHAnsi"/>
          <w:sz w:val="20"/>
        </w:rPr>
        <w:t xml:space="preserve"> alle</w:t>
      </w:r>
      <w:r w:rsidR="00497595">
        <w:rPr>
          <w:rFonts w:asciiTheme="minorHAnsi" w:hAnsiTheme="minorHAnsi" w:cstheme="minorHAnsi"/>
          <w:sz w:val="20"/>
        </w:rPr>
        <w:t xml:space="preserve"> </w:t>
      </w:r>
      <w:r w:rsidR="003231A7">
        <w:rPr>
          <w:rFonts w:asciiTheme="minorHAnsi" w:hAnsiTheme="minorHAnsi" w:cstheme="minorHAnsi"/>
          <w:sz w:val="20"/>
        </w:rPr>
        <w:t>6 Stunden</w:t>
      </w:r>
      <w:r w:rsidR="00A92EDF">
        <w:rPr>
          <w:rFonts w:asciiTheme="minorHAnsi" w:hAnsiTheme="minorHAnsi" w:cstheme="minorHAnsi"/>
          <w:sz w:val="20"/>
        </w:rPr>
        <w:t xml:space="preserve"> </w:t>
      </w:r>
      <w:r w:rsidRPr="00DB1718">
        <w:rPr>
          <w:rFonts w:asciiTheme="minorHAnsi" w:hAnsiTheme="minorHAnsi" w:cstheme="minorHAnsi"/>
          <w:sz w:val="20"/>
        </w:rPr>
        <w:t>auf einem NAS-Server gespeichert und nur auf verschlüsselte PCs/Laptops/Festplatten gespiegelt, gespeichert und gesichert</w:t>
      </w:r>
      <w:r w:rsidR="009B5C0A" w:rsidRPr="00DB1718">
        <w:rPr>
          <w:rFonts w:asciiTheme="minorHAnsi" w:hAnsiTheme="minorHAnsi" w:cstheme="minorHAnsi"/>
          <w:sz w:val="20"/>
        </w:rPr>
        <w:t xml:space="preserve"> </w:t>
      </w:r>
      <w:r w:rsidR="00DC344A" w:rsidRPr="00DB1718">
        <w:rPr>
          <w:rFonts w:asciiTheme="minorHAnsi" w:hAnsiTheme="minorHAnsi" w:cstheme="minorHAnsi"/>
          <w:sz w:val="20"/>
        </w:rPr>
        <w:t>(Synology Drive Client)</w:t>
      </w:r>
      <w:r w:rsidRPr="00DB1718">
        <w:rPr>
          <w:rFonts w:asciiTheme="minorHAnsi" w:hAnsiTheme="minorHAnsi" w:cstheme="minorHAnsi"/>
          <w:sz w:val="20"/>
        </w:rPr>
        <w:t>. Lagerung von Festplatten erfolgt in feuerfestem Safe bzw. versperrbaren Räumen.</w:t>
      </w:r>
      <w:r w:rsidR="009B5C0A" w:rsidRPr="00DB1718">
        <w:rPr>
          <w:rFonts w:asciiTheme="minorHAnsi" w:hAnsiTheme="minorHAnsi" w:cstheme="minorHAnsi"/>
          <w:sz w:val="20"/>
        </w:rPr>
        <w:t xml:space="preserve"> Der Zugriff auf Daten von außen erfolgt durch autorisiertes Personal über gesicherte Kanäle.</w:t>
      </w:r>
    </w:p>
    <w:p w14:paraId="7700C442" w14:textId="7B8E5663" w:rsidR="00DB1718" w:rsidRDefault="00B83C22" w:rsidP="009405D3">
      <w:pPr>
        <w:spacing w:line="240" w:lineRule="auto"/>
        <w:rPr>
          <w:b/>
          <w:bCs/>
          <w:caps/>
        </w:rPr>
      </w:pPr>
      <w:r w:rsidRPr="00DB1718">
        <w:rPr>
          <w:rFonts w:asciiTheme="minorHAnsi" w:hAnsiTheme="minorHAnsi" w:cstheme="minorHAnsi"/>
          <w:sz w:val="20"/>
        </w:rPr>
        <w:t>Die Bau EPD GmbH verfügt über eine firmeneigene Cloudlösung (Transfer Ordner</w:t>
      </w:r>
      <w:r w:rsidR="00A92EDF">
        <w:rPr>
          <w:rFonts w:asciiTheme="minorHAnsi" w:hAnsiTheme="minorHAnsi" w:cstheme="minorHAnsi"/>
          <w:sz w:val="20"/>
        </w:rPr>
        <w:t xml:space="preserve"> im Own-Cloud System</w:t>
      </w:r>
      <w:r w:rsidRPr="00DB1718">
        <w:rPr>
          <w:rFonts w:asciiTheme="minorHAnsi" w:hAnsiTheme="minorHAnsi" w:cstheme="minorHAnsi"/>
          <w:sz w:val="20"/>
        </w:rPr>
        <w:t xml:space="preserve">) zur Abwicklung von Verifizierungsprojekten. Personen, die keine Vertraulichkeitserklärungen unterzeichnet haben, können nicht zugreifen/einsehen. Die Übermittlung von Daten per E-mail auf ein notwendiges Minimum zu reduzieren, ist ein übergeordnetes Ziel. E-mails werden grundsätzlich gemäß DSGVO behandelt und vom Host-Provider nach gesetzlichen Vorgaben gesichert. </w:t>
      </w:r>
      <w:r w:rsidR="00F36EDB">
        <w:rPr>
          <w:rFonts w:asciiTheme="minorHAnsi" w:hAnsiTheme="minorHAnsi" w:cstheme="minorHAnsi"/>
          <w:sz w:val="20"/>
        </w:rPr>
        <w:t xml:space="preserve">Der Provider ist nach ISO 27001 </w:t>
      </w:r>
      <w:r w:rsidR="00F36EDB" w:rsidRPr="00560E3C">
        <w:rPr>
          <w:rFonts w:asciiTheme="minorHAnsi" w:hAnsiTheme="minorHAnsi" w:cstheme="minorHAnsi"/>
          <w:sz w:val="20"/>
        </w:rPr>
        <w:t>Information technology – Security techniques – Information security management systems – Requirements</w:t>
      </w:r>
      <w:r w:rsidR="00F36EDB">
        <w:t xml:space="preserve"> </w:t>
      </w:r>
      <w:r w:rsidR="00F36EDB">
        <w:rPr>
          <w:rFonts w:asciiTheme="minorHAnsi" w:hAnsiTheme="minorHAnsi" w:cstheme="minorHAnsi"/>
          <w:sz w:val="20"/>
        </w:rPr>
        <w:t>von einer akkreditierten Stelle zertifiziert.</w:t>
      </w:r>
    </w:p>
    <w:p w14:paraId="7F983504" w14:textId="5D768C4C" w:rsidR="00DB1718" w:rsidRDefault="00DB1718" w:rsidP="00DB1718">
      <w:pPr>
        <w:rPr>
          <w:b/>
          <w:bCs/>
          <w:caps/>
        </w:rPr>
      </w:pPr>
    </w:p>
    <w:p w14:paraId="4F435DC6" w14:textId="03479D9E" w:rsidR="00A92EDF" w:rsidRDefault="00A92EDF" w:rsidP="00DB1718">
      <w:pPr>
        <w:rPr>
          <w:b/>
          <w:bCs/>
          <w:caps/>
        </w:rPr>
      </w:pPr>
    </w:p>
    <w:p w14:paraId="327E58A5" w14:textId="34253E11" w:rsidR="00A92EDF" w:rsidRDefault="00A92EDF" w:rsidP="00A92EDF">
      <w:pPr>
        <w:jc w:val="left"/>
        <w:rPr>
          <w:b/>
          <w:bCs/>
          <w:caps/>
        </w:rPr>
      </w:pPr>
      <w:r>
        <w:rPr>
          <w:b/>
          <w:bCs/>
          <w:caps/>
        </w:rPr>
        <w:t>Übersicht Datensicherungstruktur Bau EPD GmbH</w:t>
      </w:r>
    </w:p>
    <w:p w14:paraId="392B6221" w14:textId="434B3CED" w:rsidR="00813D46" w:rsidRDefault="00813D46" w:rsidP="00A92EDF">
      <w:pPr>
        <w:jc w:val="left"/>
        <w:rPr>
          <w:b/>
          <w:bCs/>
          <w:caps/>
        </w:rPr>
      </w:pPr>
    </w:p>
    <w:p w14:paraId="4EE68D42" w14:textId="0300BEDF" w:rsidR="00813D46" w:rsidRDefault="00EB38D9" w:rsidP="00A92EDF">
      <w:pPr>
        <w:jc w:val="left"/>
        <w:rPr>
          <w:b/>
          <w:bCs/>
          <w:caps/>
        </w:rPr>
      </w:pPr>
      <w:r w:rsidRPr="00EB38D9">
        <w:rPr>
          <w:b/>
          <w:bCs/>
          <w:caps/>
          <w:noProof/>
        </w:rPr>
        <w:drawing>
          <wp:anchor distT="0" distB="0" distL="114300" distR="114300" simplePos="0" relativeHeight="251665408" behindDoc="0" locked="0" layoutInCell="1" allowOverlap="1" wp14:anchorId="1D139767" wp14:editId="4EA72829">
            <wp:simplePos x="0" y="0"/>
            <wp:positionH relativeFrom="margin">
              <wp:posOffset>-1270</wp:posOffset>
            </wp:positionH>
            <wp:positionV relativeFrom="paragraph">
              <wp:posOffset>90627</wp:posOffset>
            </wp:positionV>
            <wp:extent cx="6120130" cy="3791585"/>
            <wp:effectExtent l="0" t="0" r="0" b="0"/>
            <wp:wrapNone/>
            <wp:docPr id="995237475" name="Grafik 1" descr="Ein Bild, das Text, Diagramm, Entwurf,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37475" name="Grafik 1" descr="Ein Bild, das Text, Diagramm, Entwurf, Design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6120130" cy="3791585"/>
                    </a:xfrm>
                    <a:prstGeom prst="rect">
                      <a:avLst/>
                    </a:prstGeom>
                  </pic:spPr>
                </pic:pic>
              </a:graphicData>
            </a:graphic>
          </wp:anchor>
        </w:drawing>
      </w:r>
    </w:p>
    <w:p w14:paraId="0D103802" w14:textId="4D2AEE31" w:rsidR="00813D46" w:rsidRDefault="00813D46" w:rsidP="00A92EDF">
      <w:pPr>
        <w:jc w:val="left"/>
        <w:rPr>
          <w:b/>
          <w:bCs/>
          <w:caps/>
        </w:rPr>
        <w:sectPr w:rsidR="00813D46" w:rsidSect="005177C7">
          <w:headerReference w:type="default" r:id="rId19"/>
          <w:footerReference w:type="default" r:id="rId20"/>
          <w:pgSz w:w="11907" w:h="16840" w:code="9"/>
          <w:pgMar w:top="1418" w:right="851" w:bottom="1134" w:left="1418" w:header="720" w:footer="380" w:gutter="0"/>
          <w:cols w:space="720"/>
          <w:noEndnote/>
        </w:sectPr>
      </w:pPr>
    </w:p>
    <w:p w14:paraId="4241641E" w14:textId="77777777" w:rsidR="00E852AF" w:rsidRPr="00117018" w:rsidRDefault="00E852AF" w:rsidP="009F7D88">
      <w:pPr>
        <w:pStyle w:val="berschrift1"/>
      </w:pPr>
      <w:bookmarkStart w:id="79" w:name="_Toc191460279"/>
      <w:r w:rsidRPr="00117018">
        <w:lastRenderedPageBreak/>
        <w:t>Allgemeine Produktkategorieregeln und Ökobilanzrechenregeln</w:t>
      </w:r>
      <w:bookmarkEnd w:id="79"/>
    </w:p>
    <w:p w14:paraId="61AA9FFF" w14:textId="77777777" w:rsidR="00E852AF" w:rsidRPr="00117018" w:rsidRDefault="00E852AF" w:rsidP="00E852AF">
      <w:pPr>
        <w:rPr>
          <w:rFonts w:asciiTheme="minorHAnsi" w:hAnsiTheme="minorHAnsi" w:cstheme="minorHAnsi"/>
          <w:lang w:val="de-DE"/>
        </w:rPr>
      </w:pPr>
    </w:p>
    <w:p w14:paraId="69C8F651" w14:textId="77777777" w:rsidR="00E852AF" w:rsidRPr="00117018" w:rsidRDefault="00E852AF" w:rsidP="00254993">
      <w:pPr>
        <w:pStyle w:val="berschrift2"/>
      </w:pPr>
      <w:bookmarkStart w:id="80" w:name="_Toc434579397"/>
      <w:bookmarkStart w:id="81" w:name="_Toc191460280"/>
      <w:r w:rsidRPr="00117018">
        <w:t>Anwendungsbereich de</w:t>
      </w:r>
      <w:bookmarkEnd w:id="80"/>
      <w:r w:rsidRPr="00117018">
        <w:t>r Produktkategorieregeln und Ökobilanzregeln</w:t>
      </w:r>
      <w:bookmarkEnd w:id="81"/>
    </w:p>
    <w:p w14:paraId="534BC226" w14:textId="77777777" w:rsidR="0047559E" w:rsidRPr="00117018" w:rsidRDefault="0047559E" w:rsidP="00E852AF">
      <w:pPr>
        <w:rPr>
          <w:rFonts w:asciiTheme="minorHAnsi" w:hAnsiTheme="minorHAnsi" w:cstheme="minorHAnsi"/>
          <w:sz w:val="20"/>
        </w:rPr>
      </w:pPr>
    </w:p>
    <w:p w14:paraId="5D9E64DB" w14:textId="79FD9614"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vorliegende Kapitel </w:t>
      </w:r>
      <w:r w:rsidRPr="009109EA">
        <w:rPr>
          <w:rFonts w:asciiTheme="minorHAnsi" w:hAnsiTheme="minorHAnsi" w:cstheme="minorHAnsi"/>
          <w:sz w:val="20"/>
        </w:rPr>
        <w:t xml:space="preserve">legt Regeln für die </w:t>
      </w:r>
      <w:r w:rsidR="000E00AD" w:rsidRPr="009109EA">
        <w:rPr>
          <w:rFonts w:asciiTheme="minorHAnsi" w:hAnsiTheme="minorHAnsi" w:cstheme="minorHAnsi"/>
          <w:sz w:val="20"/>
        </w:rPr>
        <w:t xml:space="preserve">Ökobilanz sowie die Anforderung an den einzureichenden Projektbericht zur Ökobilanz </w:t>
      </w:r>
      <w:r w:rsidRPr="009109EA">
        <w:rPr>
          <w:rFonts w:asciiTheme="minorHAnsi" w:hAnsiTheme="minorHAnsi" w:cstheme="minorHAnsi"/>
          <w:sz w:val="20"/>
        </w:rPr>
        <w:t>fest, welche über die</w:t>
      </w:r>
      <w:r w:rsidRPr="00117018">
        <w:rPr>
          <w:rFonts w:asciiTheme="minorHAnsi" w:hAnsiTheme="minorHAnsi" w:cstheme="minorHAnsi"/>
          <w:sz w:val="20"/>
        </w:rPr>
        <w:t xml:space="preserve"> ÖNORM EN 15804 bzw. dazu in Relation stehende Regelwerke hinausgehen. </w:t>
      </w:r>
    </w:p>
    <w:p w14:paraId="209000D3" w14:textId="77777777" w:rsidR="00E852AF" w:rsidRPr="00117018" w:rsidRDefault="00E852AF" w:rsidP="00E852AF">
      <w:pPr>
        <w:rPr>
          <w:rFonts w:asciiTheme="minorHAnsi" w:hAnsiTheme="minorHAnsi" w:cstheme="minorHAnsi"/>
          <w:sz w:val="20"/>
        </w:rPr>
      </w:pPr>
    </w:p>
    <w:p w14:paraId="4F7C5B45" w14:textId="79A47374" w:rsidR="00E852AF" w:rsidRPr="00117018" w:rsidRDefault="001F5E91" w:rsidP="00254993">
      <w:pPr>
        <w:pStyle w:val="berschrift2"/>
      </w:pPr>
      <w:bookmarkStart w:id="82" w:name="_Toc191460281"/>
      <w:r>
        <w:t>Kategorisierung der Produkte und EPDs</w:t>
      </w:r>
      <w:bookmarkEnd w:id="82"/>
    </w:p>
    <w:p w14:paraId="538DFF37" w14:textId="77777777" w:rsidR="00560E3C" w:rsidRDefault="00560E3C" w:rsidP="00E852AF">
      <w:pPr>
        <w:rPr>
          <w:rFonts w:asciiTheme="minorHAnsi" w:hAnsiTheme="minorHAnsi" w:cstheme="minorHAnsi"/>
          <w:sz w:val="20"/>
        </w:rPr>
      </w:pPr>
    </w:p>
    <w:p w14:paraId="70C63DE1" w14:textId="4BF3659C"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Deklaration von Klassen von Bauprodukten:</w:t>
      </w:r>
    </w:p>
    <w:p w14:paraId="0040DC7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„Allgemeinen Regeln für Ökobilanzen“ gelten sowohl für die Datenerhebung spezifischer Prozesse als auch für die Erhebung von Durchschnittsdaten, z.B. wenn die funktionale Einheit eine Gruppe gleichartiger Produkte von verschiedenen Herstellern oder das gleiche Produkt aus unterschiedlichen Werken umfasst. Es kann auch ein Referenzprodukt deklariert werden, welches dann ein spezifisches (meist typisches) Produkt beschreibt.</w:t>
      </w:r>
    </w:p>
    <w:p w14:paraId="1C24B242" w14:textId="77777777" w:rsidR="001C6EFF" w:rsidRDefault="001C6EFF" w:rsidP="00E852AF">
      <w:pPr>
        <w:rPr>
          <w:rFonts w:asciiTheme="minorHAnsi" w:hAnsiTheme="minorHAnsi" w:cstheme="minorHAnsi"/>
          <w:sz w:val="20"/>
        </w:rPr>
      </w:pPr>
    </w:p>
    <w:p w14:paraId="3AE7305A" w14:textId="57964DF1" w:rsidR="00E852AF" w:rsidRPr="00117018" w:rsidRDefault="00AC79D7" w:rsidP="00E852AF">
      <w:pPr>
        <w:rPr>
          <w:rFonts w:asciiTheme="minorHAnsi" w:hAnsiTheme="minorHAnsi" w:cstheme="minorHAnsi"/>
          <w:sz w:val="20"/>
        </w:rPr>
      </w:pPr>
      <w:r>
        <w:rPr>
          <w:rFonts w:asciiTheme="minorHAnsi" w:hAnsiTheme="minorHAnsi" w:cstheme="minorHAnsi"/>
          <w:sz w:val="20"/>
        </w:rPr>
        <w:t>Umweltproduktdeklarationen können</w:t>
      </w:r>
      <w:r w:rsidR="001100FD" w:rsidRPr="00AC79D7">
        <w:rPr>
          <w:rFonts w:asciiTheme="minorHAnsi" w:hAnsiTheme="minorHAnsi" w:cstheme="minorHAnsi"/>
          <w:sz w:val="20"/>
        </w:rPr>
        <w:t xml:space="preserve"> </w:t>
      </w:r>
      <w:r w:rsidR="00B037F9" w:rsidRPr="00AC79D7">
        <w:rPr>
          <w:rFonts w:asciiTheme="minorHAnsi" w:hAnsiTheme="minorHAnsi" w:cstheme="minorHAnsi"/>
          <w:sz w:val="20"/>
        </w:rPr>
        <w:t xml:space="preserve">gemäß EN 15941, Tabelle 2 </w:t>
      </w:r>
      <w:r w:rsidR="001100FD" w:rsidRPr="00AC79D7">
        <w:rPr>
          <w:rFonts w:asciiTheme="minorHAnsi" w:hAnsiTheme="minorHAnsi" w:cstheme="minorHAnsi"/>
          <w:sz w:val="20"/>
        </w:rPr>
        <w:t xml:space="preserve">in </w:t>
      </w:r>
      <w:r w:rsidR="00731D24" w:rsidRPr="00AC79D7">
        <w:rPr>
          <w:rFonts w:asciiTheme="minorHAnsi" w:hAnsiTheme="minorHAnsi" w:cstheme="minorHAnsi"/>
          <w:sz w:val="20"/>
        </w:rPr>
        <w:t xml:space="preserve">verschiedene </w:t>
      </w:r>
      <w:r w:rsidR="00D14596" w:rsidRPr="00AC79D7">
        <w:rPr>
          <w:rFonts w:asciiTheme="minorHAnsi" w:hAnsiTheme="minorHAnsi" w:cstheme="minorHAnsi"/>
          <w:sz w:val="20"/>
        </w:rPr>
        <w:t>Arten in</w:t>
      </w:r>
      <w:r w:rsidR="00D14596" w:rsidRPr="00D14596">
        <w:rPr>
          <w:rFonts w:asciiTheme="minorHAnsi" w:hAnsiTheme="minorHAnsi" w:cstheme="minorHAnsi"/>
          <w:sz w:val="20"/>
        </w:rPr>
        <w:t xml:space="preserve"> Bezug auf ihren Anwendungsbereich </w:t>
      </w:r>
      <w:r w:rsidR="001100FD" w:rsidRPr="00117018">
        <w:rPr>
          <w:rFonts w:asciiTheme="minorHAnsi" w:hAnsiTheme="minorHAnsi" w:cstheme="minorHAnsi"/>
          <w:sz w:val="20"/>
        </w:rPr>
        <w:t>eingeteilt werden. Die Deklarationsart ist im Projektbericht</w:t>
      </w:r>
      <w:r w:rsidR="00731D24">
        <w:rPr>
          <w:rFonts w:asciiTheme="minorHAnsi" w:hAnsiTheme="minorHAnsi" w:cstheme="minorHAnsi"/>
          <w:sz w:val="20"/>
        </w:rPr>
        <w:t xml:space="preserve"> und in der EPD</w:t>
      </w:r>
      <w:r w:rsidR="001100FD" w:rsidRPr="00117018">
        <w:rPr>
          <w:rFonts w:asciiTheme="minorHAnsi" w:hAnsiTheme="minorHAnsi" w:cstheme="minorHAnsi"/>
          <w:sz w:val="20"/>
        </w:rPr>
        <w:t xml:space="preserve"> anzugeben.</w:t>
      </w:r>
    </w:p>
    <w:p w14:paraId="7CC0FA0C" w14:textId="77777777" w:rsidR="001C6EFF" w:rsidRPr="00117018" w:rsidRDefault="001C6EFF" w:rsidP="00E852AF">
      <w:pPr>
        <w:rPr>
          <w:rFonts w:asciiTheme="minorHAnsi" w:hAnsiTheme="minorHAnsi" w:cstheme="minorHAnsi"/>
          <w:b/>
          <w:sz w:val="20"/>
        </w:rPr>
      </w:pPr>
    </w:p>
    <w:p w14:paraId="0DE14BE2" w14:textId="77777777" w:rsidR="001100FD" w:rsidRPr="00117018" w:rsidRDefault="001100FD" w:rsidP="001100FD">
      <w:pPr>
        <w:rPr>
          <w:rFonts w:asciiTheme="minorHAnsi" w:hAnsiTheme="minorHAnsi" w:cstheme="minorHAnsi"/>
          <w:sz w:val="20"/>
        </w:rPr>
      </w:pPr>
      <w:r w:rsidRPr="00117018">
        <w:rPr>
          <w:rFonts w:asciiTheme="minorHAnsi" w:hAnsiTheme="minorHAnsi" w:cstheme="minorHAnsi"/>
          <w:sz w:val="20"/>
        </w:rPr>
        <w:t xml:space="preserve">Wird ein </w:t>
      </w:r>
      <w:r w:rsidRPr="00117018">
        <w:rPr>
          <w:rFonts w:asciiTheme="minorHAnsi" w:hAnsiTheme="minorHAnsi" w:cstheme="minorHAnsi"/>
          <w:b/>
          <w:sz w:val="20"/>
        </w:rPr>
        <w:t>Durchschnittsprodukt</w:t>
      </w:r>
      <w:r w:rsidRPr="00117018">
        <w:rPr>
          <w:rFonts w:asciiTheme="minorHAnsi" w:hAnsiTheme="minorHAnsi" w:cstheme="minorHAnsi"/>
          <w:sz w:val="20"/>
        </w:rPr>
        <w:t xml:space="preserve"> deklariert, sind anzugeben:</w:t>
      </w:r>
    </w:p>
    <w:p w14:paraId="1728E303" w14:textId="77777777" w:rsidR="001100FD" w:rsidRPr="000E7F1C" w:rsidRDefault="001100FD">
      <w:pPr>
        <w:pStyle w:val="Abbildung"/>
        <w:numPr>
          <w:ilvl w:val="0"/>
          <w:numId w:val="38"/>
        </w:numPr>
        <w:spacing w:line="276" w:lineRule="auto"/>
        <w:rPr>
          <w:rFonts w:asciiTheme="minorHAnsi" w:eastAsia="Times New Roman" w:hAnsiTheme="minorHAnsi" w:cstheme="minorHAnsi"/>
          <w:color w:val="auto"/>
          <w:sz w:val="20"/>
          <w:szCs w:val="20"/>
          <w:lang w:eastAsia="de-DE"/>
        </w:rPr>
      </w:pPr>
      <w:r w:rsidRPr="000E7F1C">
        <w:rPr>
          <w:rFonts w:asciiTheme="minorHAnsi" w:eastAsia="Times New Roman" w:hAnsiTheme="minorHAnsi" w:cstheme="minorHAnsi"/>
          <w:color w:val="auto"/>
          <w:sz w:val="20"/>
          <w:szCs w:val="20"/>
          <w:lang w:eastAsia="de-DE"/>
        </w:rPr>
        <w:t>die Art der Durchschnittsbildung (horizontal/vertikal)</w:t>
      </w:r>
    </w:p>
    <w:p w14:paraId="1699AFA0" w14:textId="77777777" w:rsidR="001100FD" w:rsidRPr="000E7F1C" w:rsidRDefault="001100FD">
      <w:pPr>
        <w:pStyle w:val="Abbildung"/>
        <w:numPr>
          <w:ilvl w:val="0"/>
          <w:numId w:val="38"/>
        </w:numPr>
        <w:spacing w:line="276" w:lineRule="auto"/>
        <w:rPr>
          <w:rFonts w:asciiTheme="minorHAnsi" w:eastAsia="Times New Roman" w:hAnsiTheme="minorHAnsi" w:cstheme="minorHAnsi"/>
          <w:color w:val="auto"/>
          <w:sz w:val="20"/>
          <w:szCs w:val="20"/>
          <w:lang w:eastAsia="de-DE"/>
        </w:rPr>
      </w:pPr>
      <w:r w:rsidRPr="000E7F1C">
        <w:rPr>
          <w:rFonts w:asciiTheme="minorHAnsi" w:eastAsia="Times New Roman" w:hAnsiTheme="minorHAnsi" w:cstheme="minorHAnsi"/>
          <w:color w:val="auto"/>
          <w:sz w:val="20"/>
          <w:szCs w:val="20"/>
          <w:lang w:eastAsia="de-DE"/>
        </w:rPr>
        <w:t>die Beschreibung der Gruppe der gleichartigen Produkte von verschiedenen Herstellern, von unterschiedlichen Produktionsstandorten oder die Bandbreite der Produktfamilie/-klasse bei einem Hersteller in einem Werk</w:t>
      </w:r>
    </w:p>
    <w:p w14:paraId="20F3562F" w14:textId="6063DFBA" w:rsidR="001100FD" w:rsidRPr="000E7F1C" w:rsidRDefault="001100FD">
      <w:pPr>
        <w:pStyle w:val="Abbildung"/>
        <w:numPr>
          <w:ilvl w:val="0"/>
          <w:numId w:val="38"/>
        </w:numPr>
        <w:spacing w:line="276" w:lineRule="auto"/>
        <w:rPr>
          <w:rFonts w:asciiTheme="minorHAnsi" w:eastAsia="Times New Roman" w:hAnsiTheme="minorHAnsi" w:cstheme="minorHAnsi"/>
          <w:color w:val="auto"/>
          <w:sz w:val="20"/>
          <w:szCs w:val="20"/>
          <w:lang w:eastAsia="de-DE"/>
        </w:rPr>
      </w:pPr>
      <w:r w:rsidRPr="000E7F1C">
        <w:rPr>
          <w:rFonts w:asciiTheme="minorHAnsi" w:eastAsia="Times New Roman" w:hAnsiTheme="minorHAnsi" w:cstheme="minorHAnsi"/>
          <w:color w:val="auto"/>
          <w:sz w:val="20"/>
          <w:szCs w:val="20"/>
          <w:lang w:eastAsia="de-DE"/>
        </w:rPr>
        <w:t>die Schwankungsbreite der Ergebnisindikatoren in der Auswertung des Projektberichts und eine zumindest qualitative Angabe in der Umweltproduktdeklaration</w:t>
      </w:r>
      <w:r w:rsidR="00731D24" w:rsidRPr="000E7F1C">
        <w:rPr>
          <w:rFonts w:asciiTheme="minorHAnsi" w:eastAsia="Times New Roman" w:hAnsiTheme="minorHAnsi" w:cstheme="minorHAnsi"/>
          <w:color w:val="auto"/>
          <w:sz w:val="20"/>
          <w:szCs w:val="20"/>
          <w:lang w:eastAsia="de-DE"/>
        </w:rPr>
        <w:t>, siehe auch Vorgaben in EN 15941.</w:t>
      </w:r>
    </w:p>
    <w:p w14:paraId="323E005F" w14:textId="5430D265" w:rsidR="00E852AF" w:rsidRPr="00117018" w:rsidRDefault="001100FD" w:rsidP="000E7F1C">
      <w:pPr>
        <w:spacing w:line="276" w:lineRule="auto"/>
        <w:rPr>
          <w:rFonts w:asciiTheme="minorHAnsi" w:hAnsiTheme="minorHAnsi" w:cstheme="minorHAnsi"/>
          <w:sz w:val="20"/>
        </w:rPr>
      </w:pPr>
      <w:r w:rsidRPr="00117018">
        <w:rPr>
          <w:rFonts w:asciiTheme="minorHAnsi" w:hAnsiTheme="minorHAnsi" w:cstheme="minorHAnsi"/>
          <w:sz w:val="20"/>
        </w:rPr>
        <w:t>Grundsätzlich gilt, dass die Repräsentativität des Referenzprodukts bzw. der deklarierten Einheit zu beschreiben und zu begründen ist.</w:t>
      </w:r>
      <w:r w:rsidR="008E0673" w:rsidRPr="00117018">
        <w:rPr>
          <w:rFonts w:asciiTheme="minorHAnsi" w:hAnsiTheme="minorHAnsi" w:cstheme="minorHAnsi"/>
          <w:sz w:val="20"/>
        </w:rPr>
        <w:t xml:space="preserve"> Die Auflistung der Werke bzw. Produktionsstandorte ist im Projektbericht </w:t>
      </w:r>
      <w:r w:rsidR="00731D24">
        <w:rPr>
          <w:rFonts w:asciiTheme="minorHAnsi" w:hAnsiTheme="minorHAnsi" w:cstheme="minorHAnsi"/>
          <w:sz w:val="20"/>
        </w:rPr>
        <w:t xml:space="preserve">und </w:t>
      </w:r>
      <w:r w:rsidR="00EA362F">
        <w:rPr>
          <w:rFonts w:asciiTheme="minorHAnsi" w:hAnsiTheme="minorHAnsi" w:cstheme="minorHAnsi"/>
          <w:sz w:val="20"/>
        </w:rPr>
        <w:t xml:space="preserve">in der </w:t>
      </w:r>
      <w:r w:rsidR="00731D24">
        <w:rPr>
          <w:rFonts w:asciiTheme="minorHAnsi" w:hAnsiTheme="minorHAnsi" w:cstheme="minorHAnsi"/>
          <w:sz w:val="20"/>
        </w:rPr>
        <w:t>EPD Pflicht</w:t>
      </w:r>
      <w:r w:rsidR="008E0673" w:rsidRPr="00117018">
        <w:rPr>
          <w:rFonts w:asciiTheme="minorHAnsi" w:hAnsiTheme="minorHAnsi" w:cstheme="minorHAnsi"/>
          <w:sz w:val="20"/>
        </w:rPr>
        <w:t>.</w:t>
      </w:r>
    </w:p>
    <w:p w14:paraId="7CEAC2AD" w14:textId="426420A3"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644ED47" w14:textId="77777777" w:rsidR="00E852AF" w:rsidRPr="00117018" w:rsidRDefault="00E852AF" w:rsidP="00E852AF">
      <w:pPr>
        <w:ind w:left="720"/>
        <w:rPr>
          <w:rFonts w:asciiTheme="minorHAnsi" w:hAnsiTheme="minorHAnsi" w:cstheme="minorHAnsi"/>
          <w:sz w:val="20"/>
        </w:rPr>
      </w:pPr>
    </w:p>
    <w:p w14:paraId="553B69F9" w14:textId="77777777" w:rsidR="00E852AF" w:rsidRPr="00117018" w:rsidRDefault="00E852AF" w:rsidP="00254993">
      <w:pPr>
        <w:pStyle w:val="berschrift2"/>
      </w:pPr>
      <w:bookmarkStart w:id="83" w:name="_Toc434579401"/>
      <w:bookmarkStart w:id="84" w:name="_Toc191460282"/>
      <w:r w:rsidRPr="00117018">
        <w:t>Funktionale Einheit, deklarierte Einheit und Bezugseinheit</w:t>
      </w:r>
      <w:bookmarkEnd w:id="83"/>
      <w:bookmarkEnd w:id="84"/>
    </w:p>
    <w:p w14:paraId="119EFD18" w14:textId="77777777" w:rsidR="008C7659" w:rsidRPr="00117018" w:rsidRDefault="008C7659" w:rsidP="00E852AF">
      <w:pPr>
        <w:rPr>
          <w:rFonts w:asciiTheme="minorHAnsi" w:hAnsiTheme="minorHAnsi" w:cstheme="minorHAnsi"/>
          <w:sz w:val="20"/>
        </w:rPr>
      </w:pPr>
    </w:p>
    <w:p w14:paraId="635D4A80" w14:textId="372ABD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Funktionale und deklarierte Einheit stellen Bezugsgrößen für die Stoffströme eines Bauprodukts dar. Anleitungen für die Bestimmung der deklarierten oder funktionalen Einheit werden in den Produktkategorieregeln gegeben. Grundlage bilden die Regeln in Punkt 6.3.2 (funktionale Einheit) bzw. Punkt 6.3.3 (deklarierte Einheit) </w:t>
      </w:r>
      <w:r w:rsidR="008C7659" w:rsidRPr="00117018">
        <w:rPr>
          <w:rFonts w:asciiTheme="minorHAnsi" w:hAnsiTheme="minorHAnsi" w:cstheme="minorHAnsi"/>
          <w:sz w:val="20"/>
        </w:rPr>
        <w:t xml:space="preserve">der </w:t>
      </w:r>
      <w:r w:rsidRPr="00117018">
        <w:rPr>
          <w:rFonts w:asciiTheme="minorHAnsi" w:hAnsiTheme="minorHAnsi" w:cstheme="minorHAnsi"/>
          <w:sz w:val="20"/>
        </w:rPr>
        <w:t xml:space="preserve">EN 15804+A2.  </w:t>
      </w:r>
    </w:p>
    <w:p w14:paraId="0CFFF09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Im Projektbericht sind zusätzlich die physikalische Einheit („Bezugseinheit“) und die produzierten Produkte, für welche die Sachbilanzdaten der Herstellungsphase erhoben wurden, anzugeben</w:t>
      </w:r>
      <w:r w:rsidRPr="00117018">
        <w:rPr>
          <w:rStyle w:val="FunotentextZchn"/>
          <w:rFonts w:asciiTheme="minorHAnsi" w:hAnsiTheme="minorHAnsi" w:cstheme="minorHAnsi"/>
        </w:rPr>
        <w:footnoteReference w:id="1"/>
      </w:r>
      <w:r w:rsidRPr="00117018">
        <w:rPr>
          <w:rFonts w:asciiTheme="minorHAnsi" w:hAnsiTheme="minorHAnsi" w:cstheme="minorHAnsi"/>
          <w:sz w:val="20"/>
        </w:rPr>
        <w:t xml:space="preserve">. </w:t>
      </w:r>
    </w:p>
    <w:p w14:paraId="51BC728B" w14:textId="7028CC7C"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w:t>
      </w:r>
      <w:r w:rsidR="008C7659" w:rsidRPr="00117018">
        <w:rPr>
          <w:rFonts w:asciiTheme="minorHAnsi" w:hAnsiTheme="minorHAnsi" w:cstheme="minorHAnsi"/>
          <w:sz w:val="20"/>
        </w:rPr>
        <w:t>ie</w:t>
      </w:r>
      <w:r w:rsidRPr="00117018">
        <w:rPr>
          <w:rFonts w:asciiTheme="minorHAnsi" w:hAnsiTheme="minorHAnsi" w:cstheme="minorHAnsi"/>
          <w:sz w:val="20"/>
        </w:rPr>
        <w:t xml:space="preserve"> untersuchten Produkte sind hinsichtlich ihrer technischen und funktionalen Eigenschaften (z.B. Anwendungsgebiete, Rohdichtebereich) genau zu beschreiben. Die relevanten technischen und funktionalen Eigenschaften werden in der zugehörigen produktspezifischen PKR definiert.</w:t>
      </w:r>
    </w:p>
    <w:p w14:paraId="45831B1C" w14:textId="140A15F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dürfen keine Anteile einer deklarierten/funktionalen Einheit ausgewiesen werden, z.B. 0,1 m³ Dämmstoff. Es können aber gebrauchsübliche Einheiten deklariert werden (z.B. 1 m² einer definierten Dicke und Dichte eines Dämmstoffes), wobei eine Umrechnung auf die in der produktspezifischen PKR vorgesehene deklarierte bzw. funktionale Einheit möglich sein muss. </w:t>
      </w:r>
    </w:p>
    <w:p w14:paraId="51B3C82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gewählte deklarierte (bzw. funktionale) Einheit ist im Projektbericht anzugeben. In jedem Fall ist der Massebezug der deklarierten Einheit darzustellen.</w:t>
      </w:r>
    </w:p>
    <w:p w14:paraId="79117459" w14:textId="77777777" w:rsidR="00E852AF" w:rsidRPr="00117018" w:rsidRDefault="00E852AF" w:rsidP="00E852AF">
      <w:pPr>
        <w:rPr>
          <w:rFonts w:asciiTheme="minorHAnsi" w:hAnsiTheme="minorHAnsi" w:cstheme="minorHAnsi"/>
          <w:sz w:val="20"/>
        </w:rPr>
      </w:pPr>
    </w:p>
    <w:p w14:paraId="2DA97CC9" w14:textId="77777777" w:rsidR="00E852AF" w:rsidRPr="00117018" w:rsidRDefault="00E852AF" w:rsidP="00254993">
      <w:pPr>
        <w:pStyle w:val="berschrift2"/>
      </w:pPr>
      <w:bookmarkStart w:id="85" w:name="_Toc434579402"/>
      <w:bookmarkStart w:id="86" w:name="_Toc191460283"/>
      <w:r w:rsidRPr="00117018">
        <w:t>Systemgrenzen</w:t>
      </w:r>
      <w:bookmarkEnd w:id="85"/>
      <w:bookmarkEnd w:id="86"/>
      <w:r w:rsidRPr="00117018">
        <w:t xml:space="preserve"> </w:t>
      </w:r>
    </w:p>
    <w:p w14:paraId="5A24E7A3" w14:textId="77777777" w:rsidR="00E852AF" w:rsidRPr="00117018" w:rsidRDefault="00E852AF" w:rsidP="00E852AF">
      <w:pPr>
        <w:spacing w:line="240" w:lineRule="auto"/>
        <w:rPr>
          <w:rFonts w:asciiTheme="minorHAnsi" w:hAnsiTheme="minorHAnsi" w:cstheme="minorHAnsi"/>
          <w:sz w:val="14"/>
        </w:rPr>
      </w:pPr>
    </w:p>
    <w:p w14:paraId="54D73008" w14:textId="77777777" w:rsidR="00E852AF" w:rsidRPr="00117018" w:rsidRDefault="00E852AF" w:rsidP="008319F9">
      <w:pPr>
        <w:pStyle w:val="berschrift3"/>
      </w:pPr>
      <w:bookmarkStart w:id="87" w:name="_Toc434579403"/>
      <w:bookmarkStart w:id="88" w:name="_Toc191460284"/>
      <w:r w:rsidRPr="00117018">
        <w:t>Allgemeines</w:t>
      </w:r>
      <w:bookmarkEnd w:id="87"/>
      <w:bookmarkEnd w:id="88"/>
    </w:p>
    <w:p w14:paraId="4DDC36C8" w14:textId="77777777" w:rsidR="008C7659" w:rsidRPr="00117018" w:rsidRDefault="008C7659" w:rsidP="00E852AF">
      <w:pPr>
        <w:rPr>
          <w:rFonts w:asciiTheme="minorHAnsi" w:hAnsiTheme="minorHAnsi" w:cstheme="minorHAnsi"/>
          <w:sz w:val="20"/>
        </w:rPr>
      </w:pPr>
    </w:p>
    <w:p w14:paraId="5E5A7840" w14:textId="79E2B2FC" w:rsidR="00E852AF" w:rsidRPr="00117018" w:rsidRDefault="00E852AF" w:rsidP="00E852AF">
      <w:pPr>
        <w:rPr>
          <w:rFonts w:asciiTheme="minorHAnsi" w:hAnsiTheme="minorHAnsi" w:cstheme="minorHAnsi"/>
          <w:sz w:val="20"/>
        </w:rPr>
      </w:pPr>
      <w:bookmarkStart w:id="89" w:name="_Hlk114738579"/>
      <w:r w:rsidRPr="00117018">
        <w:rPr>
          <w:rFonts w:asciiTheme="minorHAnsi" w:hAnsiTheme="minorHAnsi" w:cstheme="minorHAnsi"/>
          <w:sz w:val="20"/>
        </w:rPr>
        <w:t>Die Bestimmung der Systemgrenzen basiert gemäß EN 15804+A2, Punkt 6.3.5.1</w:t>
      </w:r>
      <w:r w:rsidR="00437505">
        <w:rPr>
          <w:rFonts w:asciiTheme="minorHAnsi" w:hAnsiTheme="minorHAnsi" w:cstheme="minorHAnsi"/>
          <w:sz w:val="20"/>
        </w:rPr>
        <w:t xml:space="preserve"> </w:t>
      </w:r>
      <w:r w:rsidRPr="00117018">
        <w:rPr>
          <w:rFonts w:asciiTheme="minorHAnsi" w:hAnsiTheme="minorHAnsi" w:cstheme="minorHAnsi"/>
          <w:sz w:val="20"/>
        </w:rPr>
        <w:t>auf zwei Prinzipien:</w:t>
      </w:r>
    </w:p>
    <w:p w14:paraId="4FC404D1" w14:textId="77777777"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Das „Modularitätsprinzip“: Wo Prozesse die Umweltqualität des Produkts während seines Lebenszyklus beeinflussen, werden sie dem Modul der Phasen des Lebenszyklus zugeordnet, in dem sie anfallen. Alle Umweltaspekte und -wirkungen werden in den Stadien des Lebenszyklus deklariert, in denen sie auftreten; </w:t>
      </w:r>
    </w:p>
    <w:p w14:paraId="2DF9B066" w14:textId="1A3404E8"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Das „Verursacherprinzip“: Die Prozesse der Abfallbehandlung werden dem Produktsystem zugeord</w:t>
      </w:r>
      <w:r w:rsidR="008C7659" w:rsidRPr="00117018">
        <w:rPr>
          <w:rFonts w:asciiTheme="minorHAnsi" w:hAnsiTheme="minorHAnsi" w:cstheme="minorHAnsi"/>
          <w:sz w:val="20"/>
        </w:rPr>
        <w:t>net,</w:t>
      </w:r>
      <w:r w:rsidRPr="00117018">
        <w:rPr>
          <w:rFonts w:asciiTheme="minorHAnsi" w:hAnsiTheme="minorHAnsi" w:cstheme="minorHAnsi"/>
          <w:sz w:val="20"/>
        </w:rPr>
        <w:t xml:space="preserve"> das den Abfall verursacht hat, bis eine vollständige Abfallbehandlung erreicht ist </w:t>
      </w:r>
    </w:p>
    <w:p w14:paraId="5EF1172A" w14:textId="2826F30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Prinzipiell sind die Systemgrenzen so zu legen, dass alle relevanten Input- und Outputflüsse berücksichtigt werden. Die zu betrachtende Zeitperiode, über die Inputs und Outputs</w:t>
      </w:r>
      <w:r w:rsidR="008C7659" w:rsidRPr="00117018">
        <w:rPr>
          <w:rFonts w:asciiTheme="minorHAnsi" w:hAnsiTheme="minorHAnsi" w:cstheme="minorHAnsi"/>
          <w:sz w:val="20"/>
        </w:rPr>
        <w:t xml:space="preserve"> berücksichtigt werden müssen, </w:t>
      </w:r>
      <w:r w:rsidRPr="00117018">
        <w:rPr>
          <w:rFonts w:asciiTheme="minorHAnsi" w:hAnsiTheme="minorHAnsi" w:cstheme="minorHAnsi"/>
          <w:sz w:val="20"/>
        </w:rPr>
        <w:t>beträgt gemäß EN 15804+A2, Punkt 6.3.8.2 genau 100 Jahre von dem Jahr an gerechnet, für das der Datensatz als repräsentativ angesehen wird. Eine Ausnahme besteht für die Feststoff-Abfallentsorgung von Produkten, die biogenen Kohlenstoff enthalten, der als biogenes Treibhauspotenzial deklariert wird (EN 15804+A2, Punkt 6.3.5.5)</w:t>
      </w:r>
    </w:p>
    <w:bookmarkEnd w:id="89"/>
    <w:p w14:paraId="6212857D" w14:textId="77777777" w:rsidR="00E852AF" w:rsidRPr="00117018" w:rsidRDefault="00E852AF" w:rsidP="00E852AF">
      <w:pPr>
        <w:rPr>
          <w:rFonts w:asciiTheme="minorHAnsi" w:hAnsiTheme="minorHAnsi" w:cstheme="minorHAnsi"/>
          <w:sz w:val="20"/>
        </w:rPr>
      </w:pPr>
    </w:p>
    <w:p w14:paraId="7B980770" w14:textId="77777777" w:rsidR="00E852AF" w:rsidRPr="00117018" w:rsidRDefault="00E852AF" w:rsidP="008319F9">
      <w:pPr>
        <w:pStyle w:val="berschrift3"/>
      </w:pPr>
      <w:bookmarkStart w:id="90" w:name="_Toc434579404"/>
      <w:bookmarkStart w:id="91" w:name="_Toc191460285"/>
      <w:r w:rsidRPr="00117018">
        <w:t>Stadien des Lebenszyklus</w:t>
      </w:r>
      <w:bookmarkEnd w:id="90"/>
      <w:bookmarkEnd w:id="91"/>
    </w:p>
    <w:p w14:paraId="572CD5AA" w14:textId="77777777" w:rsidR="008C7659" w:rsidRPr="00117018" w:rsidRDefault="008C7659" w:rsidP="00E852AF">
      <w:pPr>
        <w:rPr>
          <w:rFonts w:asciiTheme="minorHAnsi" w:hAnsiTheme="minorHAnsi" w:cstheme="minorHAnsi"/>
          <w:sz w:val="20"/>
        </w:rPr>
      </w:pPr>
    </w:p>
    <w:p w14:paraId="08FFE94B" w14:textId="7F55E9FC"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Lebenszyklus des betrachteten Produktsystems ist gemäß EN 15804 in die in </w:t>
      </w:r>
      <w:r w:rsidRPr="00117018">
        <w:rPr>
          <w:rFonts w:asciiTheme="minorHAnsi" w:hAnsiTheme="minorHAnsi" w:cstheme="minorHAnsi"/>
        </w:rPr>
        <w:fldChar w:fldCharType="begin"/>
      </w:r>
      <w:r w:rsidRPr="00117018">
        <w:rPr>
          <w:rFonts w:asciiTheme="minorHAnsi" w:hAnsiTheme="minorHAnsi" w:cstheme="minorHAnsi"/>
        </w:rPr>
        <w:instrText xml:space="preserve"> REF _Ref309544277 \h  \* MERGEFORMAT </w:instrText>
      </w:r>
      <w:r w:rsidRPr="00117018">
        <w:rPr>
          <w:rFonts w:asciiTheme="minorHAnsi" w:hAnsiTheme="minorHAnsi" w:cstheme="minorHAnsi"/>
        </w:rPr>
      </w:r>
      <w:r w:rsidRPr="00117018">
        <w:rPr>
          <w:rFonts w:asciiTheme="minorHAnsi" w:hAnsiTheme="minorHAnsi" w:cstheme="minorHAnsi"/>
        </w:rPr>
        <w:fldChar w:fldCharType="separate"/>
      </w:r>
      <w:r w:rsidR="004F41F8" w:rsidRPr="00117018">
        <w:rPr>
          <w:rFonts w:asciiTheme="minorHAnsi" w:hAnsiTheme="minorHAnsi" w:cstheme="minorHAnsi"/>
          <w:sz w:val="20"/>
        </w:rPr>
        <w:t xml:space="preserve">Abbildung </w:t>
      </w:r>
      <w:r w:rsidR="004F41F8">
        <w:rPr>
          <w:rFonts w:asciiTheme="minorHAnsi" w:hAnsiTheme="minorHAnsi" w:cstheme="minorHAnsi"/>
          <w:sz w:val="20"/>
        </w:rPr>
        <w:t>1</w:t>
      </w:r>
      <w:r w:rsidRPr="00117018">
        <w:rPr>
          <w:rFonts w:asciiTheme="minorHAnsi" w:hAnsiTheme="minorHAnsi" w:cstheme="minorHAnsi"/>
        </w:rPr>
        <w:fldChar w:fldCharType="end"/>
      </w:r>
      <w:r w:rsidRPr="00117018">
        <w:rPr>
          <w:rFonts w:asciiTheme="minorHAnsi" w:hAnsiTheme="minorHAnsi" w:cstheme="minorHAnsi"/>
          <w:sz w:val="20"/>
        </w:rPr>
        <w:t xml:space="preserve"> dargestellten Module und Lebensstadien zu unterteilen. Alle Bauprodukte und -materialien müssen die Module A1-A3, die Module C1-C4 und das Modul D deklarieren. </w:t>
      </w:r>
    </w:p>
    <w:p w14:paraId="584DE1CA" w14:textId="77777777"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2625DA2" w14:textId="281C6A21"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Folgende EPD-Arten dürfen angegeben werden:</w:t>
      </w:r>
    </w:p>
    <w:p w14:paraId="65203912" w14:textId="77777777" w:rsidR="008C7659" w:rsidRPr="00117018" w:rsidRDefault="008C7659" w:rsidP="00E852AF">
      <w:pPr>
        <w:rPr>
          <w:rFonts w:asciiTheme="minorHAnsi" w:hAnsiTheme="minorHAnsi" w:cstheme="minorHAnsi"/>
          <w:sz w:val="20"/>
        </w:rPr>
      </w:pPr>
    </w:p>
    <w:p w14:paraId="62AED2C3" w14:textId="77777777" w:rsidR="00E852AF" w:rsidRPr="00117018" w:rsidRDefault="00E852AF">
      <w:pPr>
        <w:numPr>
          <w:ilvl w:val="0"/>
          <w:numId w:val="20"/>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den Modulen C1-C4 und Modul D (A1-A3 + C + D); </w:t>
      </w:r>
    </w:p>
    <w:p w14:paraId="67D8648B" w14:textId="77777777" w:rsidR="00E852AF" w:rsidRPr="00117018" w:rsidRDefault="00E852AF">
      <w:pPr>
        <w:numPr>
          <w:ilvl w:val="0"/>
          <w:numId w:val="20"/>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Optionen, Module A1-A3, C1-C4 und D (A1-A3 + C + D und zusätzliche Module. Die zusätzlichen Module dürfen ein oder mehrere aus A4 bis B7 ausgewählte Module sein); </w:t>
      </w:r>
    </w:p>
    <w:p w14:paraId="7396234D" w14:textId="525C6183" w:rsidR="00E852AF" w:rsidRPr="00117018" w:rsidRDefault="00E852AF">
      <w:pPr>
        <w:numPr>
          <w:ilvl w:val="0"/>
          <w:numId w:val="20"/>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von der Wiege zur Ba</w:t>
      </w:r>
      <w:r w:rsidR="008C7659" w:rsidRPr="00117018">
        <w:rPr>
          <w:rFonts w:asciiTheme="minorHAnsi" w:hAnsiTheme="minorHAnsi" w:cstheme="minorHAnsi"/>
          <w:sz w:val="20"/>
        </w:rPr>
        <w:t>hre und Modul D (A + B + C + D)</w:t>
      </w:r>
    </w:p>
    <w:p w14:paraId="517EC6C4" w14:textId="77777777" w:rsidR="008C7659" w:rsidRPr="00117018" w:rsidRDefault="008C7659" w:rsidP="008C7659">
      <w:pPr>
        <w:overflowPunct/>
        <w:autoSpaceDE/>
        <w:autoSpaceDN/>
        <w:adjustRightInd/>
        <w:ind w:left="714"/>
        <w:jc w:val="left"/>
        <w:textAlignment w:val="auto"/>
        <w:rPr>
          <w:rFonts w:asciiTheme="minorHAnsi" w:hAnsiTheme="minorHAnsi" w:cstheme="minorHAnsi"/>
          <w:sz w:val="20"/>
        </w:rPr>
      </w:pPr>
    </w:p>
    <w:p w14:paraId="61D53602" w14:textId="77777777" w:rsidR="00E852AF" w:rsidRPr="00117018" w:rsidRDefault="00E852AF" w:rsidP="00E852AF">
      <w:pPr>
        <w:rPr>
          <w:rFonts w:asciiTheme="minorHAnsi" w:hAnsiTheme="minorHAnsi" w:cstheme="minorHAnsi"/>
          <w:sz w:val="20"/>
        </w:rPr>
      </w:pPr>
      <w:bookmarkStart w:id="92" w:name="_Hlk114738671"/>
      <w:r w:rsidRPr="00117018">
        <w:rPr>
          <w:rFonts w:asciiTheme="minorHAnsi" w:hAnsiTheme="minorHAnsi" w:cstheme="minorHAnsi"/>
          <w:sz w:val="20"/>
        </w:rPr>
        <w:t>Ausnahmen von dieser Regelung sind in EN 15804+A2, Punkt 5.2 festgelegt.</w:t>
      </w:r>
    </w:p>
    <w:bookmarkEnd w:id="92"/>
    <w:p w14:paraId="4B85E070" w14:textId="76CB74E0" w:rsidR="00E852AF" w:rsidRPr="00117018" w:rsidRDefault="009405D3" w:rsidP="009405D3">
      <w:pPr>
        <w:pStyle w:val="ListeIBU"/>
        <w:numPr>
          <w:ilvl w:val="0"/>
          <w:numId w:val="0"/>
        </w:numPr>
        <w:ind w:left="720"/>
        <w:rPr>
          <w:rFonts w:asciiTheme="minorHAnsi" w:hAnsiTheme="minorHAnsi" w:cstheme="minorHAnsi"/>
          <w:color w:val="auto"/>
          <w:sz w:val="20"/>
        </w:rPr>
      </w:pPr>
      <w:r w:rsidRPr="00117018">
        <w:rPr>
          <w:rFonts w:asciiTheme="minorHAnsi" w:hAnsiTheme="minorHAnsi" w:cstheme="minorHAnsi"/>
          <w:noProof/>
          <w:sz w:val="20"/>
          <w:lang w:val="en-US"/>
        </w:rPr>
        <mc:AlternateContent>
          <mc:Choice Requires="wps">
            <w:drawing>
              <wp:anchor distT="45720" distB="45720" distL="114300" distR="114300" simplePos="0" relativeHeight="251662336" behindDoc="0" locked="0" layoutInCell="1" allowOverlap="1" wp14:anchorId="31AB4E4A" wp14:editId="51ACC45E">
                <wp:simplePos x="0" y="0"/>
                <wp:positionH relativeFrom="column">
                  <wp:posOffset>4288051</wp:posOffset>
                </wp:positionH>
                <wp:positionV relativeFrom="paragraph">
                  <wp:posOffset>1845690</wp:posOffset>
                </wp:positionV>
                <wp:extent cx="585052" cy="288961"/>
                <wp:effectExtent l="0" t="4445" r="1270" b="127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5052" cy="288961"/>
                        </a:xfrm>
                        <a:prstGeom prst="rect">
                          <a:avLst/>
                        </a:prstGeom>
                        <a:solidFill>
                          <a:schemeClr val="bg1"/>
                        </a:solidFill>
                        <a:ln w="9525">
                          <a:noFill/>
                          <a:miter lim="800000"/>
                          <a:headEnd/>
                          <a:tailEnd/>
                        </a:ln>
                      </wps:spPr>
                      <wps:txbx>
                        <w:txbxContent>
                          <w:p w14:paraId="7FD79C4A" w14:textId="77777777" w:rsidR="00117018" w:rsidRPr="008C7659" w:rsidRDefault="00117018" w:rsidP="00E852AF">
                            <w:pPr>
                              <w:rPr>
                                <w:sz w:val="12"/>
                              </w:rPr>
                            </w:pPr>
                            <w:r w:rsidRPr="008C7659">
                              <w:rPr>
                                <w:sz w:val="12"/>
                              </w:rPr>
                              <w:t>Entsorgung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B4E4A" id="_x0000_t202" coordsize="21600,21600" o:spt="202" path="m,l,21600r21600,l21600,xe">
                <v:stroke joinstyle="miter"/>
                <v:path gradientshapeok="t" o:connecttype="rect"/>
              </v:shapetype>
              <v:shape id="Textfeld 2" o:spid="_x0000_s1026" type="#_x0000_t202" style="position:absolute;left:0;text-align:left;margin-left:337.65pt;margin-top:145.35pt;width:46.05pt;height:22.75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" fillcolor="white [3212]" stroked="f">
                <v:textbox>
                  <w:txbxContent>
                    <w:p w14:paraId="7FD79C4A" w14:textId="77777777" w:rsidR="00117018" w:rsidRPr="008C7659" w:rsidRDefault="00117018" w:rsidP="00E852AF">
                      <w:pPr>
                        <w:rPr>
                          <w:sz w:val="12"/>
                        </w:rPr>
                      </w:pPr>
                      <w:r w:rsidRPr="008C7659">
                        <w:rPr>
                          <w:sz w:val="12"/>
                        </w:rPr>
                        <w:t>Entsorgung</w:t>
                      </w:r>
                    </w:p>
                  </w:txbxContent>
                </v:textbox>
                <w10:wrap type="topAndBottom"/>
              </v:shape>
            </w:pict>
          </mc:Fallback>
        </mc:AlternateContent>
      </w:r>
      <w:r w:rsidRPr="00117018">
        <w:rPr>
          <w:rFonts w:asciiTheme="minorHAnsi" w:hAnsiTheme="minorHAnsi" w:cstheme="minorHAnsi"/>
          <w:noProof/>
          <w:sz w:val="20"/>
          <w:lang w:val="en-US"/>
        </w:rPr>
        <w:drawing>
          <wp:anchor distT="0" distB="0" distL="114300" distR="114300" simplePos="0" relativeHeight="251655168" behindDoc="0" locked="0" layoutInCell="1" allowOverlap="1" wp14:anchorId="272CDFF0" wp14:editId="0E4313F7">
            <wp:simplePos x="0" y="0"/>
            <wp:positionH relativeFrom="column">
              <wp:posOffset>-183626</wp:posOffset>
            </wp:positionH>
            <wp:positionV relativeFrom="paragraph">
              <wp:posOffset>223244</wp:posOffset>
            </wp:positionV>
            <wp:extent cx="6633210" cy="2863215"/>
            <wp:effectExtent l="0" t="0" r="0" b="0"/>
            <wp:wrapThrough wrapText="bothSides">
              <wp:wrapPolygon edited="0">
                <wp:start x="0" y="0"/>
                <wp:lineTo x="0" y="21413"/>
                <wp:lineTo x="18610" y="21413"/>
                <wp:lineTo x="18610" y="20695"/>
                <wp:lineTo x="21526" y="20551"/>
                <wp:lineTo x="21526" y="18539"/>
                <wp:lineTo x="18610" y="18395"/>
                <wp:lineTo x="21526" y="17820"/>
                <wp:lineTo x="21526" y="16671"/>
                <wp:lineTo x="18610" y="16096"/>
                <wp:lineTo x="21464" y="16096"/>
                <wp:lineTo x="21526" y="15952"/>
                <wp:lineTo x="20533" y="13796"/>
                <wp:lineTo x="21153" y="12216"/>
                <wp:lineTo x="20905" y="11928"/>
                <wp:lineTo x="18610" y="11497"/>
                <wp:lineTo x="21526" y="10491"/>
                <wp:lineTo x="21526" y="9772"/>
                <wp:lineTo x="18610" y="9198"/>
                <wp:lineTo x="21526" y="8766"/>
                <wp:lineTo x="21526" y="7904"/>
                <wp:lineTo x="20657" y="6898"/>
                <wp:lineTo x="21215" y="6898"/>
                <wp:lineTo x="21526" y="6036"/>
                <wp:lineTo x="2152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33210" cy="2863215"/>
                    </a:xfrm>
                    <a:prstGeom prst="rect">
                      <a:avLst/>
                    </a:prstGeom>
                    <a:noFill/>
                    <a:ln>
                      <a:noFill/>
                    </a:ln>
                  </pic:spPr>
                </pic:pic>
              </a:graphicData>
            </a:graphic>
          </wp:anchor>
        </w:drawing>
      </w:r>
    </w:p>
    <w:p w14:paraId="1F7BCF0D" w14:textId="748A4023" w:rsidR="00E852AF" w:rsidRPr="00117018" w:rsidRDefault="00E852AF" w:rsidP="00E852AF">
      <w:pPr>
        <w:pStyle w:val="Tabelle"/>
        <w:rPr>
          <w:rFonts w:asciiTheme="minorHAnsi" w:hAnsiTheme="minorHAnsi" w:cstheme="minorHAnsi"/>
          <w:sz w:val="20"/>
        </w:rPr>
      </w:pPr>
    </w:p>
    <w:p w14:paraId="6BC2E5DC" w14:textId="56E56C9E" w:rsidR="00E852AF" w:rsidRPr="00117018" w:rsidRDefault="00E852AF" w:rsidP="009405D3">
      <w:pPr>
        <w:pStyle w:val="Verzeichnis1"/>
        <w:ind w:left="0" w:firstLine="0"/>
        <w:rPr>
          <w:rFonts w:asciiTheme="minorHAnsi" w:hAnsiTheme="minorHAnsi" w:cstheme="minorHAnsi"/>
          <w:sz w:val="20"/>
        </w:rPr>
      </w:pPr>
      <w:bookmarkStart w:id="93" w:name="_Ref309544277"/>
      <w:r w:rsidRPr="00117018">
        <w:rPr>
          <w:rFonts w:asciiTheme="minorHAnsi" w:hAnsiTheme="minorHAnsi" w:cstheme="minorHAnsi"/>
          <w:sz w:val="20"/>
        </w:rPr>
        <w:t xml:space="preserve">Abbildung </w:t>
      </w:r>
      <w:r w:rsidRPr="00117018">
        <w:rPr>
          <w:rFonts w:asciiTheme="minorHAnsi" w:hAnsiTheme="minorHAnsi" w:cstheme="minorHAnsi"/>
          <w:sz w:val="20"/>
        </w:rPr>
        <w:fldChar w:fldCharType="begin"/>
      </w:r>
      <w:r w:rsidRPr="00117018">
        <w:rPr>
          <w:rFonts w:asciiTheme="minorHAnsi" w:hAnsiTheme="minorHAnsi" w:cstheme="minorHAnsi"/>
          <w:sz w:val="20"/>
        </w:rPr>
        <w:instrText xml:space="preserve"> SEQ Abbildung \* ARABIC </w:instrText>
      </w:r>
      <w:r w:rsidRPr="00117018">
        <w:rPr>
          <w:rFonts w:asciiTheme="minorHAnsi" w:hAnsiTheme="minorHAnsi" w:cstheme="minorHAnsi"/>
          <w:sz w:val="20"/>
        </w:rPr>
        <w:fldChar w:fldCharType="separate"/>
      </w:r>
      <w:r w:rsidR="004F41F8">
        <w:rPr>
          <w:rFonts w:asciiTheme="minorHAnsi" w:hAnsiTheme="minorHAnsi" w:cstheme="minorHAnsi"/>
          <w:noProof/>
          <w:sz w:val="20"/>
        </w:rPr>
        <w:t>1</w:t>
      </w:r>
      <w:r w:rsidRPr="00117018">
        <w:rPr>
          <w:rFonts w:asciiTheme="minorHAnsi" w:hAnsiTheme="minorHAnsi" w:cstheme="minorHAnsi"/>
          <w:noProof/>
          <w:sz w:val="20"/>
        </w:rPr>
        <w:fldChar w:fldCharType="end"/>
      </w:r>
      <w:bookmarkEnd w:id="93"/>
      <w:r w:rsidRPr="00117018">
        <w:rPr>
          <w:rFonts w:asciiTheme="minorHAnsi" w:hAnsiTheme="minorHAnsi" w:cstheme="minorHAnsi"/>
          <w:sz w:val="20"/>
        </w:rPr>
        <w:t>: Stadien des Lebenszyklus eines Bauproduktes (in Anlehnung an EN 15804, Bild 1)</w:t>
      </w:r>
    </w:p>
    <w:p w14:paraId="5BE61106" w14:textId="77777777" w:rsidR="008C7659" w:rsidRPr="00117018" w:rsidRDefault="008C7659" w:rsidP="008C7659">
      <w:pPr>
        <w:rPr>
          <w:rFonts w:asciiTheme="minorHAnsi" w:hAnsiTheme="minorHAnsi" w:cstheme="minorHAnsi"/>
        </w:rPr>
      </w:pPr>
    </w:p>
    <w:p w14:paraId="2EF91558" w14:textId="7F2CA698" w:rsidR="00E852AF" w:rsidRDefault="00E852AF" w:rsidP="008319F9">
      <w:pPr>
        <w:pStyle w:val="berschrift3"/>
      </w:pPr>
      <w:bookmarkStart w:id="94" w:name="_Toc434579405"/>
      <w:bookmarkStart w:id="95" w:name="_Toc191460286"/>
      <w:r w:rsidRPr="00117018">
        <w:t>Herstellungsphase</w:t>
      </w:r>
      <w:bookmarkEnd w:id="94"/>
      <w:bookmarkEnd w:id="95"/>
    </w:p>
    <w:p w14:paraId="6F0023E1" w14:textId="77777777" w:rsidR="00D7158C" w:rsidRPr="00D7158C" w:rsidRDefault="00D7158C" w:rsidP="00D7158C"/>
    <w:p w14:paraId="24B4A484" w14:textId="4422FC27" w:rsidR="00E852AF" w:rsidRPr="00117018" w:rsidRDefault="00E852AF" w:rsidP="00CE63DB">
      <w:pPr>
        <w:pStyle w:val="berschrift4"/>
      </w:pPr>
      <w:r w:rsidRPr="00117018">
        <w:t xml:space="preserve">Betrachtete Prozesse </w:t>
      </w:r>
    </w:p>
    <w:p w14:paraId="411823B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Herstellungsphase umfasst die Module A1 (Rohstoffgewinnung), A2 (Transport zum Hersteller) und A3 (Herstellung). Die zu betrachtenden Prozesse sind der EN 15804+A2, Punkt 6.2.2 und 6.3.5.2 zu entnehmen.</w:t>
      </w:r>
    </w:p>
    <w:p w14:paraId="561FBD96" w14:textId="5C8A544F"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Module A1, A2 und A3 dürfen als ein aggregiertes Modul A1-3 ausgewiesen werden.</w:t>
      </w:r>
    </w:p>
    <w:p w14:paraId="41D13630" w14:textId="77777777" w:rsidR="008C7659" w:rsidRPr="00117018" w:rsidRDefault="008C7659" w:rsidP="00E852AF">
      <w:pPr>
        <w:rPr>
          <w:rFonts w:asciiTheme="minorHAnsi" w:hAnsiTheme="minorHAnsi" w:cstheme="minorHAnsi"/>
          <w:sz w:val="20"/>
        </w:rPr>
      </w:pPr>
    </w:p>
    <w:p w14:paraId="1AB8F89D" w14:textId="41B2F267" w:rsidR="00E852AF" w:rsidRDefault="00312AE9" w:rsidP="00CE63DB">
      <w:pPr>
        <w:pStyle w:val="berschrift4"/>
      </w:pPr>
      <w:r>
        <w:t>Interpretation</w:t>
      </w:r>
    </w:p>
    <w:p w14:paraId="29DF27E3" w14:textId="77777777" w:rsidR="002D41ED" w:rsidRPr="002D41ED" w:rsidRDefault="002D41ED" w:rsidP="00560E3C"/>
    <w:p w14:paraId="45265F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Prozesse:</w:t>
      </w:r>
    </w:p>
    <w:p w14:paraId="6C32267F"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Die Herstellungsphase ist mit der Fertigstellung des auslieferfertigen Produkts (inkl. aller Verpackungen und Lagerungsaufwendungen im Werk) abgeschlossen.</w:t>
      </w:r>
    </w:p>
    <w:p w14:paraId="5AFBD97C"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 xml:space="preserve">Prinzipiell sind die Systemgrenzen so zu legen, dass alle relevanten Input- und Outputflüsse berücksichtigt werden. Es werden daher alle vorgelagerten Prozesse ohne Rücksicht auf geografische Grenzen zurückverfolgt. </w:t>
      </w:r>
    </w:p>
    <w:p w14:paraId="0AD353ED"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 xml:space="preserve">Wenn Sekundärstoffe oder Energie aus Sekundärbrennstoffen als Input in das System eingehen, liegt die Systemgrenze zwischen dem untersuchten System und dem vorausgehenden System (das die Sekundärstoffe </w:t>
      </w:r>
      <w:r w:rsidRPr="00117018">
        <w:rPr>
          <w:rFonts w:asciiTheme="minorHAnsi" w:hAnsiTheme="minorHAnsi" w:cstheme="minorHAnsi"/>
          <w:color w:val="auto"/>
          <w:sz w:val="20"/>
        </w:rPr>
        <w:lastRenderedPageBreak/>
        <w:t>liefert) dort, wo die Outputs des vorausgehenden Systems, z.B. Materialien, Produkte, Bauelemente oder Energie, die Systemgrenze der vollständigen Abfallbehandlung erreichen (EN 15804+A2, Punkt 6.3.5.2).</w:t>
      </w:r>
    </w:p>
    <w:p w14:paraId="68475175"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Belastungen aus dem vorherigen Produktsystem werden ausschließlich für Co-Produkte übergeben.</w:t>
      </w:r>
    </w:p>
    <w:p w14:paraId="130CF5B6" w14:textId="77777777"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Betriebsmittel (Hydrauliköle, Reinigungsmittel etc.) werden nur dann erfasst, wenn es die Abschneideregeln oder die Produktkategorieregeln vorsehen.</w:t>
      </w:r>
    </w:p>
    <w:p w14:paraId="733AF26C" w14:textId="286E4858"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 xml:space="preserve">Verpackungsmaterialien werden mit allen vorgelagerten Prozessen bilanziert. Die Entsorgung erfolgt gemäß tatsächlichem Entsorgungsweg bzw. </w:t>
      </w:r>
      <w:r w:rsidR="00E30C11" w:rsidRPr="00117018">
        <w:rPr>
          <w:rFonts w:asciiTheme="minorHAnsi" w:hAnsiTheme="minorHAnsi" w:cstheme="minorHAnsi"/>
          <w:sz w:val="20"/>
        </w:rPr>
        <w:t xml:space="preserve">für Österreich </w:t>
      </w:r>
      <w:r w:rsidRPr="00117018">
        <w:rPr>
          <w:rFonts w:asciiTheme="minorHAnsi" w:hAnsiTheme="minorHAnsi" w:cstheme="minorHAnsi"/>
          <w:sz w:val="20"/>
        </w:rPr>
        <w:t xml:space="preserve">der ARA-Statistik </w:t>
      </w:r>
      <w:r w:rsidRPr="00117018">
        <w:rPr>
          <w:rFonts w:asciiTheme="minorHAnsi" w:hAnsiTheme="minorHAnsi" w:cstheme="minorHAnsi"/>
          <w:color w:val="auto"/>
          <w:sz w:val="20"/>
        </w:rPr>
        <w:t xml:space="preserve">(Altstoff Recycling Austria AG - führender Recyclingspezialist für Verpackungen in Österreich). </w:t>
      </w:r>
      <w:r w:rsidRPr="00117018">
        <w:rPr>
          <w:rFonts w:asciiTheme="minorHAnsi" w:hAnsiTheme="minorHAnsi" w:cstheme="minorHAnsi"/>
          <w:sz w:val="20"/>
        </w:rPr>
        <w:t>Verpackungsmaterialien sind dem Modul zuzuordnen, in dem sie anfallen.</w:t>
      </w:r>
    </w:p>
    <w:p w14:paraId="377318FD"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 xml:space="preserve">Die inner- und zwischenbetrieblichen Gütertransporte für die vorgelagerten Prozesse sind zu erfassen. </w:t>
      </w:r>
    </w:p>
    <w:p w14:paraId="55927036" w14:textId="77777777" w:rsidR="00E852AF" w:rsidRPr="00117018" w:rsidRDefault="00E852AF">
      <w:pPr>
        <w:pStyle w:val="Abbildung"/>
        <w:numPr>
          <w:ilvl w:val="0"/>
          <w:numId w:val="14"/>
        </w:numPr>
        <w:rPr>
          <w:rFonts w:asciiTheme="minorHAnsi" w:hAnsiTheme="minorHAnsi" w:cstheme="minorHAnsi"/>
          <w:color w:val="auto"/>
          <w:sz w:val="20"/>
        </w:rPr>
      </w:pPr>
      <w:r w:rsidRPr="00117018">
        <w:rPr>
          <w:rFonts w:asciiTheme="minorHAnsi" w:hAnsiTheme="minorHAnsi" w:cstheme="minorHAnsi"/>
          <w:color w:val="auto"/>
          <w:sz w:val="20"/>
        </w:rPr>
        <w:t>Personenverkehr wird nicht berücksichtigt.</w:t>
      </w:r>
    </w:p>
    <w:p w14:paraId="6DE79A56" w14:textId="77777777"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Der Energiebedarf für die Konditionierung von Verwaltungsgebäuden wird nicht erfasst. Falls er in den Herstellerangaben enthalten ist und nicht aus den Daten herausgerechnet werden kann, eine Abschätzung aber zeigt, dass die Auswirkungen auf die Bilanz minimal sind (siehe auch Abschneideregeln), können die Daten unverändert übernommen werden.</w:t>
      </w:r>
    </w:p>
    <w:p w14:paraId="6918C376" w14:textId="77777777"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Emissionen in die Luft sind entweder als Nachfilterwerte oder – wenn es keine Filter gibt – als Direktemissionen (z.B. Staubpartikel) zu erfassen. Der verbleibende Filterstaub wird als Abfall behandelt.</w:t>
      </w:r>
    </w:p>
    <w:p w14:paraId="760F6732" w14:textId="77777777"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Die Abwärme wird derzeit nicht ausgewiesen. Sie ist indirekt im Energiebedarf enthalten.</w:t>
      </w:r>
    </w:p>
    <w:p w14:paraId="47F6E77E" w14:textId="77777777" w:rsidR="00E852AF" w:rsidRPr="00117018" w:rsidRDefault="00E852AF">
      <w:pPr>
        <w:pStyle w:val="Liste2"/>
        <w:numPr>
          <w:ilvl w:val="0"/>
          <w:numId w:val="14"/>
        </w:numPr>
        <w:rPr>
          <w:rFonts w:asciiTheme="minorHAnsi" w:hAnsiTheme="minorHAnsi" w:cstheme="minorHAnsi"/>
          <w:sz w:val="20"/>
        </w:rPr>
      </w:pPr>
      <w:r w:rsidRPr="00117018">
        <w:rPr>
          <w:rFonts w:asciiTheme="minorHAnsi" w:hAnsiTheme="minorHAnsi" w:cstheme="minorHAnsi"/>
          <w:sz w:val="20"/>
        </w:rPr>
        <w:t>Produktionsabfälle, die wieder in die Produktion rückgeführt werden, ersetzen Primärrohstoffe und sind entsprechend in den Systemgrenzen enthalten („closed-loop“). Sie gelten nicht als Sekundärrohstoffe.</w:t>
      </w:r>
    </w:p>
    <w:p w14:paraId="661BB034" w14:textId="77777777" w:rsidR="00E852AF" w:rsidRPr="00AC79D7" w:rsidRDefault="00E852AF">
      <w:pPr>
        <w:pStyle w:val="Liste2"/>
        <w:numPr>
          <w:ilvl w:val="0"/>
          <w:numId w:val="14"/>
        </w:numPr>
        <w:rPr>
          <w:rFonts w:asciiTheme="minorHAnsi" w:hAnsiTheme="minorHAnsi" w:cstheme="minorHAnsi"/>
          <w:sz w:val="20"/>
        </w:rPr>
      </w:pPr>
      <w:r w:rsidRPr="00AC79D7">
        <w:rPr>
          <w:rFonts w:asciiTheme="minorHAnsi" w:hAnsiTheme="minorHAnsi" w:cstheme="minorHAnsi"/>
          <w:sz w:val="20"/>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sinnvoll möglich sein, können andere Methoden gewählt werden, die begründet werden müssen. Deshalb erscheinen im Sinne einer allgemeinen Regel, Lasten und Gutschriften aus A1-A3 nicht in Modul D (EN 15804, Punkt 6.3.5.2).</w:t>
      </w:r>
    </w:p>
    <w:p w14:paraId="4F439627" w14:textId="77777777" w:rsidR="00E852AF" w:rsidRPr="00AC79D7" w:rsidRDefault="00E852AF">
      <w:pPr>
        <w:pStyle w:val="Liste2"/>
        <w:numPr>
          <w:ilvl w:val="0"/>
          <w:numId w:val="14"/>
        </w:numPr>
        <w:rPr>
          <w:rFonts w:asciiTheme="minorHAnsi" w:hAnsiTheme="minorHAnsi" w:cstheme="minorHAnsi"/>
          <w:sz w:val="20"/>
        </w:rPr>
      </w:pPr>
      <w:r w:rsidRPr="00AC79D7">
        <w:rPr>
          <w:rFonts w:asciiTheme="minorHAnsi" w:hAnsiTheme="minorHAnsi" w:cstheme="minorHAnsi"/>
          <w:sz w:val="20"/>
        </w:rPr>
        <w:t>Co-Produkt-Allokation: siehe Kapitel Allokationsregeln</w:t>
      </w:r>
    </w:p>
    <w:p w14:paraId="6EE43925" w14:textId="3CB2B5B4" w:rsidR="00E852AF" w:rsidRPr="00AC79D7" w:rsidRDefault="00E852AF">
      <w:pPr>
        <w:pStyle w:val="Liste2"/>
        <w:numPr>
          <w:ilvl w:val="0"/>
          <w:numId w:val="14"/>
        </w:numPr>
        <w:rPr>
          <w:rFonts w:asciiTheme="minorHAnsi" w:hAnsiTheme="minorHAnsi" w:cstheme="minorHAnsi"/>
          <w:sz w:val="20"/>
        </w:rPr>
      </w:pPr>
      <w:r w:rsidRPr="00AC79D7">
        <w:rPr>
          <w:rFonts w:asciiTheme="minorHAnsi" w:hAnsiTheme="minorHAnsi" w:cstheme="minorHAnsi"/>
          <w:sz w:val="20"/>
        </w:rPr>
        <w:t xml:space="preserve">Wärme und Strom aus der </w:t>
      </w:r>
      <w:r w:rsidR="00EB1F0F" w:rsidRPr="00AC79D7">
        <w:rPr>
          <w:rFonts w:asciiTheme="minorHAnsi" w:hAnsiTheme="minorHAnsi" w:cstheme="minorHAnsi"/>
          <w:sz w:val="20"/>
        </w:rPr>
        <w:t xml:space="preserve">betriebsinternen </w:t>
      </w:r>
      <w:r w:rsidRPr="00AC79D7">
        <w:rPr>
          <w:rFonts w:asciiTheme="minorHAnsi" w:hAnsiTheme="minorHAnsi" w:cstheme="minorHAnsi"/>
          <w:sz w:val="20"/>
        </w:rPr>
        <w:t>energetischen Nutzung von Produktionsabfällen in den Modulen A1-A3 können als closed loop gerechnet werden, jedoch nur bis zu der MJ Menge, wie die entsprechende Energiequalität als MJ in der Produktion benötigt wird (Annahme: gesamte Herstellung, A1-A3, als ein Modul betrachtet). Für Energiegewinne, die über diese als closed loop anrechenbaren Mengen hinausgehen, ist eine Co-Produktallokation vorzunehmen.</w:t>
      </w:r>
    </w:p>
    <w:p w14:paraId="0D929D8D" w14:textId="4CC62754" w:rsidR="003F75BE" w:rsidRPr="00AC79D7" w:rsidRDefault="003F75BE">
      <w:pPr>
        <w:pStyle w:val="Liste2"/>
        <w:numPr>
          <w:ilvl w:val="0"/>
          <w:numId w:val="14"/>
        </w:numPr>
        <w:rPr>
          <w:rFonts w:asciiTheme="minorHAnsi" w:hAnsiTheme="minorHAnsi" w:cstheme="minorHAnsi"/>
          <w:sz w:val="20"/>
        </w:rPr>
      </w:pPr>
      <w:r w:rsidRPr="00AC79D7">
        <w:rPr>
          <w:rFonts w:asciiTheme="minorHAnsi" w:hAnsiTheme="minorHAnsi" w:cstheme="minorHAnsi"/>
          <w:sz w:val="20"/>
        </w:rPr>
        <w:t>Für die Infrastruktur und Produktionsanlagen (z. B. Maschinen, Verschlei</w:t>
      </w:r>
      <w:r w:rsidR="00D7158C" w:rsidRPr="00AC79D7">
        <w:rPr>
          <w:rFonts w:asciiTheme="minorHAnsi" w:hAnsiTheme="minorHAnsi" w:cstheme="minorHAnsi"/>
          <w:sz w:val="20"/>
        </w:rPr>
        <w:t>ß</w:t>
      </w:r>
      <w:r w:rsidRPr="00AC79D7">
        <w:rPr>
          <w:rFonts w:asciiTheme="minorHAnsi" w:hAnsiTheme="minorHAnsi" w:cstheme="minorHAnsi"/>
          <w:sz w:val="20"/>
        </w:rPr>
        <w:t>teile, Gebäude, etc.) sind die Abschneideregeln zu beachten.</w:t>
      </w:r>
    </w:p>
    <w:p w14:paraId="2EF17F7A" w14:textId="77777777" w:rsidR="003F75BE" w:rsidRPr="00117018" w:rsidRDefault="003F75BE" w:rsidP="00D7158C">
      <w:pPr>
        <w:pStyle w:val="Abbildung"/>
        <w:ind w:left="720"/>
        <w:rPr>
          <w:rFonts w:asciiTheme="minorHAnsi" w:hAnsiTheme="minorHAnsi" w:cstheme="minorHAnsi"/>
          <w:color w:val="auto"/>
          <w:sz w:val="20"/>
        </w:rPr>
      </w:pPr>
    </w:p>
    <w:p w14:paraId="44713E9F" w14:textId="77777777" w:rsidR="00E852AF" w:rsidRPr="00117018" w:rsidRDefault="00E852AF" w:rsidP="00E852AF">
      <w:pPr>
        <w:pStyle w:val="Abbildung"/>
        <w:ind w:left="720" w:hanging="360"/>
        <w:rPr>
          <w:rFonts w:asciiTheme="minorHAnsi" w:hAnsiTheme="minorHAnsi" w:cstheme="minorHAnsi"/>
          <w:color w:val="auto"/>
          <w:sz w:val="20"/>
        </w:rPr>
      </w:pPr>
    </w:p>
    <w:p w14:paraId="477C2F1B" w14:textId="77777777" w:rsidR="00E852AF" w:rsidRDefault="00E852AF" w:rsidP="008319F9">
      <w:pPr>
        <w:pStyle w:val="berschrift3"/>
      </w:pPr>
      <w:bookmarkStart w:id="96" w:name="_Toc434579406"/>
      <w:bookmarkStart w:id="97" w:name="_Toc191460287"/>
      <w:r w:rsidRPr="00117018">
        <w:t>Errichtungsphase</w:t>
      </w:r>
      <w:bookmarkEnd w:id="96"/>
      <w:bookmarkEnd w:id="97"/>
    </w:p>
    <w:p w14:paraId="04728C2C" w14:textId="77777777" w:rsidR="00175614" w:rsidRPr="00175614" w:rsidRDefault="00175614" w:rsidP="00560E3C"/>
    <w:p w14:paraId="0227F461" w14:textId="53AE6314" w:rsidR="00E852AF" w:rsidRPr="00117018" w:rsidRDefault="00E852AF" w:rsidP="00CE63DB">
      <w:pPr>
        <w:pStyle w:val="berschrift4"/>
      </w:pPr>
      <w:r w:rsidRPr="00117018">
        <w:t>Betrachtete Prozesse</w:t>
      </w:r>
    </w:p>
    <w:p w14:paraId="51D6F15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Errichtungsphase umfasst die Module A4 (Transport vom Werkstor bis zur Baustelle) und A5 (Einbau der Produkte ins Gebäude). Die zu betrachtenden Prozesse sind der EN 15804, Punkt 6.2.3, 6.3.5.3 und 7.3.2.2) zu entnehmen.</w:t>
      </w:r>
    </w:p>
    <w:p w14:paraId="3DF5C172" w14:textId="77777777" w:rsidR="00E852AF" w:rsidRPr="00117018" w:rsidRDefault="00E852AF" w:rsidP="00CE63DB">
      <w:pPr>
        <w:pStyle w:val="berschrift4"/>
      </w:pPr>
      <w:r w:rsidRPr="00117018">
        <w:lastRenderedPageBreak/>
        <w:t>Interpretation</w:t>
      </w:r>
    </w:p>
    <w:p w14:paraId="180B024A" w14:textId="77777777" w:rsidR="00E852AF" w:rsidRPr="00117018" w:rsidRDefault="00E852AF" w:rsidP="00AC79D7">
      <w:pPr>
        <w:rPr>
          <w:rFonts w:asciiTheme="minorHAnsi" w:hAnsiTheme="minorHAnsi" w:cstheme="minorHAnsi"/>
          <w:sz w:val="20"/>
        </w:rPr>
      </w:pPr>
      <w:r w:rsidRPr="00117018">
        <w:rPr>
          <w:rFonts w:asciiTheme="minorHAnsi" w:hAnsiTheme="minorHAnsi" w:cstheme="minorHAnsi"/>
          <w:sz w:val="20"/>
        </w:rPr>
        <w:t>Der „Transport zur Baustelle“ enthält eine Abschätzung aller vom „Ende der Herstellungsphase“ bis zur Baustelle erforderlichen Gütertransporte, inkl. allfälliger Transporte zu Distributoren, Lager, etc.</w:t>
      </w:r>
    </w:p>
    <w:p w14:paraId="79639C7B" w14:textId="77777777" w:rsidR="00E852AF" w:rsidRPr="00117018" w:rsidRDefault="00E852AF" w:rsidP="00AC79D7">
      <w:pPr>
        <w:rPr>
          <w:rFonts w:asciiTheme="minorHAnsi" w:hAnsiTheme="minorHAnsi" w:cstheme="minorHAnsi"/>
          <w:sz w:val="20"/>
        </w:rPr>
      </w:pPr>
      <w:r w:rsidRPr="00117018">
        <w:rPr>
          <w:rFonts w:asciiTheme="minorHAnsi" w:hAnsiTheme="minorHAnsi" w:cstheme="minorHAnsi"/>
          <w:sz w:val="20"/>
        </w:rPr>
        <w:t>Personenverkehr ist nicht zu berücksichtigen.</w:t>
      </w:r>
    </w:p>
    <w:p w14:paraId="7D772573" w14:textId="52F4E0A2" w:rsidR="00E852AF" w:rsidRPr="00117018" w:rsidRDefault="00E852AF" w:rsidP="00AC79D7">
      <w:pPr>
        <w:rPr>
          <w:rFonts w:asciiTheme="minorHAnsi" w:hAnsiTheme="minorHAnsi" w:cstheme="minorHAnsi"/>
          <w:sz w:val="20"/>
        </w:rPr>
      </w:pPr>
      <w:r w:rsidRPr="00117018">
        <w:rPr>
          <w:rFonts w:asciiTheme="minorHAnsi" w:hAnsiTheme="minorHAnsi" w:cstheme="minorHAnsi"/>
          <w:sz w:val="20"/>
        </w:rPr>
        <w:t>Die Szenarien und Berechnungsgrundlagen sind zu dokumentieren (siehe auch EN 15804, Punkt 7.3.2.1 und 7.3.2.2).</w:t>
      </w:r>
    </w:p>
    <w:p w14:paraId="175A97C5" w14:textId="6BEA254B" w:rsidR="00E30C11" w:rsidRPr="00117018" w:rsidRDefault="00E30C11" w:rsidP="00E30C11">
      <w:pPr>
        <w:pStyle w:val="Abbildung"/>
        <w:ind w:left="720" w:hanging="360"/>
        <w:rPr>
          <w:rFonts w:asciiTheme="minorHAnsi" w:hAnsiTheme="minorHAnsi" w:cstheme="minorHAnsi"/>
          <w:color w:val="auto"/>
          <w:sz w:val="20"/>
        </w:rPr>
      </w:pPr>
    </w:p>
    <w:p w14:paraId="5EE495E6" w14:textId="77777777" w:rsidR="00E852AF" w:rsidRPr="00117018" w:rsidRDefault="00E852AF" w:rsidP="00E852AF">
      <w:pPr>
        <w:pStyle w:val="Abbildung"/>
        <w:ind w:left="720"/>
        <w:rPr>
          <w:rFonts w:asciiTheme="minorHAnsi" w:hAnsiTheme="minorHAnsi" w:cstheme="minorHAnsi"/>
          <w:color w:val="auto"/>
          <w:sz w:val="20"/>
        </w:rPr>
      </w:pPr>
    </w:p>
    <w:p w14:paraId="025792C4" w14:textId="77777777" w:rsidR="00E852AF" w:rsidRDefault="00E852AF" w:rsidP="008319F9">
      <w:pPr>
        <w:pStyle w:val="berschrift3"/>
      </w:pPr>
      <w:bookmarkStart w:id="98" w:name="_Toc434579407"/>
      <w:bookmarkStart w:id="99" w:name="_Toc191460288"/>
      <w:r w:rsidRPr="00117018">
        <w:t>Nutzungsphase, auf die Bausubstanz bezogen</w:t>
      </w:r>
      <w:bookmarkEnd w:id="98"/>
      <w:bookmarkEnd w:id="99"/>
    </w:p>
    <w:p w14:paraId="4DD4DD9E" w14:textId="77777777" w:rsidR="00175614" w:rsidRPr="00175614" w:rsidRDefault="00175614" w:rsidP="00560E3C"/>
    <w:p w14:paraId="74A6267E" w14:textId="6F642D1F" w:rsidR="00E852AF" w:rsidRPr="00117018" w:rsidRDefault="00E852AF" w:rsidP="00CE63DB">
      <w:pPr>
        <w:pStyle w:val="berschrift4"/>
      </w:pPr>
      <w:r w:rsidRPr="00117018">
        <w:t>Betrachtete Prozesse</w:t>
      </w:r>
    </w:p>
    <w:p w14:paraId="251F9F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die Bausubstanz bezieht, umfasst die Module B1 (Nutzung), B2 (Instandhaltung), B3 (Reparatur), B4 (Ersatz), B5 (Umbau, Erneuerung). Die zu betrachtenden Prozesse sind der EN 15804+A2, Punkt 6.2.4 und 6.3.5.4.2 zu entnehmen.</w:t>
      </w:r>
    </w:p>
    <w:p w14:paraId="4947CE2C" w14:textId="77777777" w:rsidR="00E852AF" w:rsidRPr="00117018" w:rsidRDefault="00E852AF" w:rsidP="00CE63DB">
      <w:pPr>
        <w:pStyle w:val="berschrift4"/>
      </w:pPr>
      <w:r w:rsidRPr="00117018">
        <w:t>Interpretation</w:t>
      </w:r>
    </w:p>
    <w:p w14:paraId="62BD3DDB" w14:textId="77777777" w:rsidR="00E852AF" w:rsidRPr="00117018" w:rsidRDefault="00E852AF">
      <w:pPr>
        <w:numPr>
          <w:ilvl w:val="0"/>
          <w:numId w:val="12"/>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Lebensabschnitt B1 enthält gemäß EN 15804 auch die Emissionen in Raumluft, Wasser und Boden. Emissionen, die nicht Teil der Ökobilanz sind, werden im Dokument „Untersuchungsrichtlinien für Emissionen in Raumluft und Umwelt“ geregelt.</w:t>
      </w:r>
    </w:p>
    <w:p w14:paraId="10FAEC87" w14:textId="16EDAC47" w:rsidR="00E852AF" w:rsidRDefault="00E852AF">
      <w:pPr>
        <w:numPr>
          <w:ilvl w:val="0"/>
          <w:numId w:val="12"/>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B1: In den Produktkategorieregeln </w:t>
      </w:r>
      <w:r w:rsidR="00E30C11" w:rsidRPr="00117018">
        <w:rPr>
          <w:rFonts w:asciiTheme="minorHAnsi" w:hAnsiTheme="minorHAnsi" w:cstheme="minorHAnsi"/>
          <w:sz w:val="20"/>
        </w:rPr>
        <w:t xml:space="preserve">(PKR-B) </w:t>
      </w:r>
      <w:r w:rsidRPr="00117018">
        <w:rPr>
          <w:rFonts w:asciiTheme="minorHAnsi" w:hAnsiTheme="minorHAnsi" w:cstheme="minorHAnsi"/>
          <w:sz w:val="20"/>
        </w:rPr>
        <w:t>sind die Szenarien zur Bestimmung „aller Emissionen in die Umwelt“ festzulegen (siehe „Untersuchungsrichtlinien für Emissionen in Raumluft und Umwelt“).</w:t>
      </w:r>
    </w:p>
    <w:p w14:paraId="0D36D91C" w14:textId="2B1DFF5B" w:rsidR="0078687B" w:rsidRPr="009109EA" w:rsidRDefault="0078687B">
      <w:pPr>
        <w:pStyle w:val="Listenabsatz"/>
        <w:numPr>
          <w:ilvl w:val="0"/>
          <w:numId w:val="12"/>
        </w:numPr>
        <w:spacing w:before="40" w:after="40"/>
        <w:ind w:right="57"/>
        <w:rPr>
          <w:rFonts w:asciiTheme="minorHAnsi" w:hAnsiTheme="minorHAnsi" w:cstheme="minorHAnsi"/>
          <w:sz w:val="20"/>
        </w:rPr>
      </w:pPr>
      <w:bookmarkStart w:id="100" w:name="_Hlk179445606"/>
      <w:r w:rsidRPr="009109EA">
        <w:rPr>
          <w:rFonts w:asciiTheme="minorHAnsi" w:hAnsiTheme="minorHAnsi" w:cstheme="minorHAnsi"/>
          <w:sz w:val="20"/>
        </w:rPr>
        <w:t>Das Modul B1 ist ausschließlich mit Bezug zu produktinhärenten Eigenschaften zu modellieren.</w:t>
      </w:r>
      <w:bookmarkEnd w:id="100"/>
    </w:p>
    <w:p w14:paraId="0550B516" w14:textId="77777777" w:rsidR="00E852AF" w:rsidRPr="00117018" w:rsidRDefault="00E852AF">
      <w:pPr>
        <w:numPr>
          <w:ilvl w:val="0"/>
          <w:numId w:val="12"/>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B2: Der notwendige Wasser- und Energieeinsatz ist wie in den anderen Modulen zu berücksichtigen.</w:t>
      </w:r>
    </w:p>
    <w:p w14:paraId="043FCFC2" w14:textId="77777777" w:rsidR="00E852AF" w:rsidRPr="00117018" w:rsidRDefault="00E852AF" w:rsidP="000E3409">
      <w:p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p>
    <w:p w14:paraId="1F11F2E3" w14:textId="77777777" w:rsidR="00E852AF" w:rsidRDefault="00E852AF" w:rsidP="008319F9">
      <w:pPr>
        <w:pStyle w:val="berschrift3"/>
      </w:pPr>
      <w:bookmarkStart w:id="101" w:name="_Toc434579408"/>
      <w:bookmarkStart w:id="102" w:name="_Toc191460289"/>
      <w:r w:rsidRPr="00117018">
        <w:t>Nutzungsphase, auf den Gebäudebetrieb bezogen</w:t>
      </w:r>
      <w:bookmarkEnd w:id="101"/>
      <w:bookmarkEnd w:id="102"/>
    </w:p>
    <w:p w14:paraId="3F016A5A" w14:textId="77777777" w:rsidR="00175614" w:rsidRPr="00175614" w:rsidRDefault="00175614" w:rsidP="00560E3C"/>
    <w:p w14:paraId="0E9FA4CB" w14:textId="5271721C" w:rsidR="00E852AF" w:rsidRPr="00117018" w:rsidRDefault="00E852AF" w:rsidP="00CE63DB">
      <w:pPr>
        <w:pStyle w:val="berschrift4"/>
      </w:pPr>
      <w:r w:rsidRPr="00117018">
        <w:t>Betrachtete Prozesse</w:t>
      </w:r>
    </w:p>
    <w:p w14:paraId="1D81A75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den Betrieb des Gebäudes bezieht, umfasst die Module B6 (Energieeinsatz für das Betreiben des [Produkts im] Gebäude) und B7 (Wassereinsatz für das Betreiben des [Produktes im] Gebäude).</w:t>
      </w:r>
    </w:p>
    <w:p w14:paraId="11FC57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zu betrachtenden Prozesse sind in EN 15804, Punkt 6.3.5.4.2 zu finden.</w:t>
      </w:r>
    </w:p>
    <w:p w14:paraId="18C69504" w14:textId="77777777" w:rsidR="00E852AF" w:rsidRPr="00117018" w:rsidRDefault="00E852AF" w:rsidP="00CE63DB">
      <w:pPr>
        <w:pStyle w:val="berschrift4"/>
      </w:pPr>
      <w:r w:rsidRPr="00117018">
        <w:t>Interpretation</w:t>
      </w:r>
    </w:p>
    <w:p w14:paraId="154F737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ausschließlich direkt mit der Anwendung des bilanzierten Baumaterials anfallender Energie- oder Wassereinsatz zu berücksichtigen (z.B. ist die durch eine Dämmmaßnahme eingesparte Heizenergie hier NICHT anzugeben). </w:t>
      </w:r>
    </w:p>
    <w:p w14:paraId="240DCB9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Emissionen, die in Folge des Betreibens eines Produkts auftreten (z.B. Stickoxid-Emissionen), sind diesem Nutzungsphasen-Modul zuzuordnen.</w:t>
      </w:r>
    </w:p>
    <w:p w14:paraId="40472EA7" w14:textId="77777777" w:rsidR="00E852AF" w:rsidRPr="00117018" w:rsidRDefault="00E852AF" w:rsidP="00CE63DB">
      <w:pPr>
        <w:pStyle w:val="berschrift4"/>
      </w:pPr>
      <w:r w:rsidRPr="00117018">
        <w:t>Anmerkung</w:t>
      </w:r>
    </w:p>
    <w:p w14:paraId="05D5804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Am Beispiel „Biomassekessel“ soll die Unterscheidung zwischen den beiden Nutzungsphase-Modulen veranschaulicht werden:</w:t>
      </w:r>
    </w:p>
    <w:p w14:paraId="6AA6114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die Bausubstanz bezogen“ gehören z.B. Schmiermittel-Einsatz, Reparaturarbeiten, VOC-Emissionen aus dem Heizkessellack.</w:t>
      </w:r>
    </w:p>
    <w:p w14:paraId="7FF2D9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den Gebäudebetrieb bezogen“ gehören z.B. Strombedarf und Biomassebedarf für den Betrieb des Biomassekessels, Stickoxid-Emissionen in Folge des Betriebs des Biomassekessels.</w:t>
      </w:r>
      <w:r w:rsidRPr="00117018">
        <w:rPr>
          <w:rFonts w:asciiTheme="minorHAnsi" w:hAnsiTheme="minorHAnsi" w:cstheme="minorHAnsi"/>
        </w:rPr>
        <w:t xml:space="preserve"> </w:t>
      </w:r>
      <w:r w:rsidRPr="00117018">
        <w:rPr>
          <w:rFonts w:asciiTheme="minorHAnsi" w:hAnsiTheme="minorHAnsi" w:cstheme="minorHAnsi"/>
          <w:sz w:val="20"/>
        </w:rPr>
        <w:t>Wenn die Indikatorwerte in der EPD deklariert werden, dann muss das Szenario für den Energieeinsatz im Gebäude beschrieben werden.</w:t>
      </w:r>
    </w:p>
    <w:p w14:paraId="228BAFEB" w14:textId="77777777" w:rsidR="00E852AF" w:rsidRPr="00117018" w:rsidRDefault="00E852AF" w:rsidP="00E852AF">
      <w:pPr>
        <w:rPr>
          <w:rFonts w:asciiTheme="minorHAnsi" w:hAnsiTheme="minorHAnsi" w:cstheme="minorHAnsi"/>
          <w:sz w:val="20"/>
        </w:rPr>
      </w:pPr>
    </w:p>
    <w:p w14:paraId="63E8A050" w14:textId="77777777" w:rsidR="00E852AF" w:rsidRDefault="00E852AF" w:rsidP="008319F9">
      <w:pPr>
        <w:pStyle w:val="berschrift3"/>
      </w:pPr>
      <w:bookmarkStart w:id="103" w:name="_Ref373603362"/>
      <w:bookmarkStart w:id="104" w:name="_Toc434579409"/>
      <w:bookmarkStart w:id="105" w:name="_Toc191460290"/>
      <w:r w:rsidRPr="00117018">
        <w:t>Entsorgungsphase</w:t>
      </w:r>
      <w:bookmarkEnd w:id="103"/>
      <w:bookmarkEnd w:id="104"/>
      <w:bookmarkEnd w:id="105"/>
    </w:p>
    <w:p w14:paraId="06A567E4" w14:textId="77777777" w:rsidR="00175614" w:rsidRPr="00175614" w:rsidRDefault="00175614" w:rsidP="00560E3C"/>
    <w:p w14:paraId="6E5B0403" w14:textId="77777777" w:rsidR="00E852AF" w:rsidRPr="00117018" w:rsidRDefault="00E852AF" w:rsidP="00CE63DB">
      <w:pPr>
        <w:pStyle w:val="berschrift4"/>
      </w:pPr>
      <w:r w:rsidRPr="00117018">
        <w:t xml:space="preserve">Betrachtete Prozesse </w:t>
      </w:r>
    </w:p>
    <w:p w14:paraId="34B5D6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Entsorgungsphase umfasst die Module C1 (Demontage), C2 (Transport), C3 (Abfallbehandlung), C4 (Abfallbeseitigung): Die zu betrachtenden Prozesse sind in EN 15804+A2, Punkt 6.2.6 und 6.3.5.5 zu finden.</w:t>
      </w:r>
    </w:p>
    <w:p w14:paraId="3F045630" w14:textId="77777777" w:rsidR="00E852AF" w:rsidRPr="00117018" w:rsidRDefault="00E852AF" w:rsidP="00E852AF">
      <w:pPr>
        <w:rPr>
          <w:rFonts w:asciiTheme="minorHAnsi" w:hAnsiTheme="minorHAnsi" w:cstheme="minorHAnsi"/>
          <w:sz w:val="20"/>
        </w:rPr>
      </w:pPr>
    </w:p>
    <w:p w14:paraId="246B3978" w14:textId="77777777" w:rsidR="00E852AF" w:rsidRDefault="00E852AF" w:rsidP="008319F9">
      <w:pPr>
        <w:pStyle w:val="berschrift3"/>
      </w:pPr>
      <w:r w:rsidRPr="00117018" w:rsidDel="001128DA">
        <w:rPr>
          <w:i/>
        </w:rPr>
        <w:t xml:space="preserve"> </w:t>
      </w:r>
      <w:bookmarkStart w:id="106" w:name="_Toc434579410"/>
      <w:bookmarkStart w:id="107" w:name="_Toc191460291"/>
      <w:r w:rsidRPr="00117018">
        <w:t>Gutschriften und Lasten außerhalb der Systemgrenze</w:t>
      </w:r>
      <w:bookmarkEnd w:id="106"/>
      <w:bookmarkEnd w:id="107"/>
    </w:p>
    <w:p w14:paraId="06A551EF" w14:textId="77777777" w:rsidR="00175614" w:rsidRPr="00175614" w:rsidRDefault="00175614" w:rsidP="00560E3C"/>
    <w:p w14:paraId="408875C1" w14:textId="77777777" w:rsidR="00E852AF" w:rsidRPr="00117018" w:rsidRDefault="00E852AF" w:rsidP="00CE63DB">
      <w:pPr>
        <w:pStyle w:val="berschrift4"/>
      </w:pPr>
      <w:r w:rsidRPr="00117018">
        <w:t>Betrachtete Prozesse</w:t>
      </w:r>
    </w:p>
    <w:p w14:paraId="4E1A39B1" w14:textId="090A27F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Modul D umfasst Wiederverwendungs-, Rückgewinnungs- und/oder Recyclingpotentiale und ist in EN 15804 näher beschrieben.</w:t>
      </w:r>
    </w:p>
    <w:p w14:paraId="04352FCF" w14:textId="77777777" w:rsidR="00E852AF" w:rsidRPr="00117018" w:rsidRDefault="00E852AF" w:rsidP="00CE63DB">
      <w:pPr>
        <w:pStyle w:val="berschrift4"/>
      </w:pPr>
      <w:r w:rsidRPr="00117018">
        <w:t>Interpretation</w:t>
      </w:r>
    </w:p>
    <w:p w14:paraId="0777CA7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Im Fall von Produkten aus reinem Sekundärmaterial: Bei der Verarbeitung von Rezyklat zu einem Produkt kann der Fall eintreten, dass mehr Rezyklatmasse eingesetzt wird, als Produktmasse entsteht.  In diesem Fall müssen diese Umweltlasten als zusätzliche Information im Projektbericht deklariert werden (die Deklaration in der EPD ist freiwillig). Es müssen die Umweltlasten für diesen Mehrbedarf im Input, als positiver Zahlenwert (Belastung) für die Umweltlasten zur Herstellung von Primärmaterial angenommen werden und können im Modul D oder in einer zusätzlichen Tabelle deklariert werden.</w:t>
      </w:r>
    </w:p>
    <w:p w14:paraId="199F7F97" w14:textId="77777777" w:rsidR="00E852AF" w:rsidRPr="00117018" w:rsidRDefault="00E852AF" w:rsidP="00E852AF">
      <w:pPr>
        <w:rPr>
          <w:rFonts w:asciiTheme="minorHAnsi" w:hAnsiTheme="minorHAnsi" w:cstheme="minorHAnsi"/>
          <w:sz w:val="20"/>
        </w:rPr>
      </w:pPr>
    </w:p>
    <w:p w14:paraId="16EE9275" w14:textId="77777777" w:rsidR="00E852AF" w:rsidRPr="00117018" w:rsidRDefault="00E852AF" w:rsidP="00E852AF">
      <w:pPr>
        <w:spacing w:after="200" w:line="23" w:lineRule="auto"/>
        <w:rPr>
          <w:rFonts w:asciiTheme="minorHAnsi" w:eastAsiaTheme="majorEastAsia" w:hAnsiTheme="minorHAnsi" w:cstheme="minorHAnsi"/>
          <w:b/>
          <w:bCs/>
        </w:rPr>
      </w:pPr>
    </w:p>
    <w:p w14:paraId="59755ABC" w14:textId="77777777" w:rsidR="00E852AF" w:rsidRPr="00117018" w:rsidRDefault="00E852AF" w:rsidP="00254993">
      <w:pPr>
        <w:pStyle w:val="berschrift2"/>
      </w:pPr>
      <w:bookmarkStart w:id="108" w:name="_Toc434579411"/>
      <w:bookmarkStart w:id="109" w:name="_Toc191460292"/>
      <w:r w:rsidRPr="00117018">
        <w:t>Sachbilanz</w:t>
      </w:r>
      <w:bookmarkEnd w:id="108"/>
      <w:bookmarkEnd w:id="109"/>
    </w:p>
    <w:p w14:paraId="0626BC09" w14:textId="77777777" w:rsidR="00E852AF" w:rsidRPr="00117018" w:rsidRDefault="00E852AF" w:rsidP="00E852AF">
      <w:pPr>
        <w:spacing w:line="240" w:lineRule="auto"/>
        <w:rPr>
          <w:rFonts w:asciiTheme="minorHAnsi" w:hAnsiTheme="minorHAnsi" w:cstheme="minorHAnsi"/>
          <w:sz w:val="18"/>
        </w:rPr>
      </w:pPr>
    </w:p>
    <w:p w14:paraId="170861AA" w14:textId="77777777" w:rsidR="00E852AF" w:rsidRPr="00117018" w:rsidRDefault="00E852AF" w:rsidP="008319F9">
      <w:pPr>
        <w:pStyle w:val="berschrift3"/>
      </w:pPr>
      <w:bookmarkStart w:id="110" w:name="_Toc434579412"/>
      <w:bookmarkStart w:id="111" w:name="_Toc191460293"/>
      <w:r w:rsidRPr="00117018">
        <w:t>Datenerhebung für die Herstellungsphase</w:t>
      </w:r>
      <w:bookmarkEnd w:id="110"/>
      <w:bookmarkEnd w:id="111"/>
    </w:p>
    <w:p w14:paraId="379779AB" w14:textId="77777777"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 xml:space="preserve">Die Daten für die Herstellung müssen vom Ersteller der Ökobilanz in der Fertigungsstätte evaluiert werden. Dies betrifft alle Daten, auf die der Hersteller Einfluss hat. </w:t>
      </w:r>
    </w:p>
    <w:p w14:paraId="492376D4" w14:textId="6A1FC512"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Die Energie- und Stoffflüsse sind</w:t>
      </w:r>
      <w:r w:rsidR="008B57FD">
        <w:rPr>
          <w:rFonts w:asciiTheme="minorHAnsi" w:hAnsiTheme="minorHAnsi" w:cstheme="minorHAnsi"/>
          <w:sz w:val="20"/>
        </w:rPr>
        <w:t>,</w:t>
      </w:r>
      <w:r w:rsidRPr="00117018">
        <w:rPr>
          <w:rFonts w:asciiTheme="minorHAnsi" w:hAnsiTheme="minorHAnsi" w:cstheme="minorHAnsi"/>
          <w:sz w:val="20"/>
        </w:rPr>
        <w:t xml:space="preserve"> </w:t>
      </w:r>
      <w:r w:rsidR="008B57FD">
        <w:rPr>
          <w:rFonts w:asciiTheme="minorHAnsi" w:hAnsiTheme="minorHAnsi" w:cstheme="minorHAnsi"/>
          <w:sz w:val="20"/>
        </w:rPr>
        <w:t xml:space="preserve">wenn sinnvoll und möglich </w:t>
      </w:r>
      <w:r w:rsidRPr="00117018">
        <w:rPr>
          <w:rFonts w:asciiTheme="minorHAnsi" w:hAnsiTheme="minorHAnsi" w:cstheme="minorHAnsi"/>
          <w:sz w:val="20"/>
        </w:rPr>
        <w:t>als Mittelwerte von 12 Monaten zu berücksichtigen.</w:t>
      </w:r>
      <w:r w:rsidR="00175614">
        <w:rPr>
          <w:rFonts w:asciiTheme="minorHAnsi" w:hAnsiTheme="minorHAnsi" w:cstheme="minorHAnsi"/>
          <w:sz w:val="20"/>
        </w:rPr>
        <w:t xml:space="preserve"> Kürzere Zeitperioden müssen begründet werden und repräsentativ sein.</w:t>
      </w:r>
      <w:r w:rsidRPr="00117018">
        <w:rPr>
          <w:rFonts w:asciiTheme="minorHAnsi" w:hAnsiTheme="minorHAnsi" w:cstheme="minorHAnsi"/>
          <w:sz w:val="20"/>
        </w:rPr>
        <w:t xml:space="preserve"> Als Datenbasis dienen kontinuierliche Messungen, Dosiervorschriften, Energiebuchhaltung, Einkaufs- oder Abfalllisten. </w:t>
      </w:r>
    </w:p>
    <w:p w14:paraId="7092777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Outputs, wie z.B. Emissionen, welche nicht einer kontinuierlichen Messung unterzogen werden, können über repräsentative Einzelmessungen erhoben werden. Diese Messungen sollten im selben Bezugsjahr wie die erhobenen Energie- und Stoffflüsse und mit repräsentativen Produktionsmengen durchgeführt worden sein. Wenn keine Messungen vorliegen und dies aus naturwissenschaftlich-technischer Sicht zulässig ist, können die Emissionen über stöchiometrische Gleichungen erhoben werden.</w:t>
      </w:r>
    </w:p>
    <w:p w14:paraId="3DFDB88B" w14:textId="292597B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herangezogenen 12 Monate sollten nach Möglichkeit dem letzten repräsentativen Betriebsjahr entsprechen und nicht älter als fünf Jahre sein.</w:t>
      </w:r>
      <w:r w:rsidR="000E3409" w:rsidRPr="00117018">
        <w:rPr>
          <w:rFonts w:asciiTheme="minorHAnsi" w:hAnsiTheme="minorHAnsi" w:cstheme="minorHAnsi"/>
          <w:sz w:val="20"/>
        </w:rPr>
        <w:t xml:space="preserve"> </w:t>
      </w:r>
      <w:r w:rsidRPr="00117018">
        <w:rPr>
          <w:rFonts w:asciiTheme="minorHAnsi" w:hAnsiTheme="minorHAnsi" w:cstheme="minorHAnsi"/>
          <w:sz w:val="20"/>
        </w:rPr>
        <w:t>Unfälle und außergewöhnliche Störfälle werden nicht berücksichtigt.</w:t>
      </w:r>
    </w:p>
    <w:p w14:paraId="499D7BD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Datenerfassungsverfahren ist im Projektbericht zu beschreiben.</w:t>
      </w:r>
    </w:p>
    <w:p w14:paraId="39A4F50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Sollen für zum Zeitpunkt der Erstellung der EPD zukünftige Produktionsbedingungen einbezogen werden, so gilt: </w:t>
      </w:r>
    </w:p>
    <w:p w14:paraId="08589BB5" w14:textId="77777777" w:rsidR="00E852AF" w:rsidRPr="00C551BD" w:rsidRDefault="00E852AF">
      <w:pPr>
        <w:pStyle w:val="Listenabsatz"/>
        <w:numPr>
          <w:ilvl w:val="0"/>
          <w:numId w:val="46"/>
        </w:numPr>
        <w:rPr>
          <w:rFonts w:asciiTheme="minorHAnsi" w:hAnsiTheme="minorHAnsi" w:cstheme="minorHAnsi"/>
          <w:sz w:val="20"/>
        </w:rPr>
      </w:pPr>
      <w:r w:rsidRPr="00C551BD">
        <w:rPr>
          <w:rFonts w:asciiTheme="minorHAnsi" w:hAnsiTheme="minorHAnsi" w:cstheme="minorHAnsi"/>
          <w:sz w:val="20"/>
        </w:rPr>
        <w:t xml:space="preserve">Prozesse, welche das Herstellverfahren nicht beeinflussen (z.B. Umstellung der Auslieferung) können in die Deklaration integriert werden. Die Deklaration darf frühestens zu dem Zeitpunkt ausgestellt werden, zu dem die Umstellung nachweislich stattfindet. </w:t>
      </w:r>
    </w:p>
    <w:p w14:paraId="4A5A2EE4" w14:textId="77777777" w:rsidR="00E852AF" w:rsidRPr="00C551BD" w:rsidRDefault="00E852AF">
      <w:pPr>
        <w:pStyle w:val="Listenabsatz"/>
        <w:numPr>
          <w:ilvl w:val="0"/>
          <w:numId w:val="46"/>
        </w:numPr>
        <w:rPr>
          <w:rFonts w:asciiTheme="minorHAnsi" w:hAnsiTheme="minorHAnsi" w:cstheme="minorHAnsi"/>
          <w:sz w:val="20"/>
        </w:rPr>
      </w:pPr>
      <w:r w:rsidRPr="00C551BD">
        <w:rPr>
          <w:rFonts w:asciiTheme="minorHAnsi" w:hAnsiTheme="minorHAnsi" w:cstheme="minorHAnsi"/>
          <w:sz w:val="20"/>
        </w:rPr>
        <w:t>Für Prozesse, welche das Herstellverfahren beeinflussen (z.B. neuer Ofen), muss eine Datenerhebung über einen gewissen Zeitraum vorliegen, der einen repräsentativen Datensatz für den neuen Prozess ergibt. Dies muss nicht ein komplettes Jahr sein, 3-4 Monate sind hierfür oft ausreichend.</w:t>
      </w:r>
    </w:p>
    <w:p w14:paraId="00C5CD41" w14:textId="77777777" w:rsidR="00E852AF" w:rsidRPr="00117018" w:rsidRDefault="00E852AF" w:rsidP="00E852AF">
      <w:pPr>
        <w:pStyle w:val="Abbildung"/>
        <w:ind w:left="720"/>
        <w:jc w:val="both"/>
        <w:rPr>
          <w:rFonts w:asciiTheme="minorHAnsi" w:hAnsiTheme="minorHAnsi" w:cstheme="minorHAnsi"/>
          <w:color w:val="auto"/>
          <w:sz w:val="20"/>
        </w:rPr>
      </w:pPr>
    </w:p>
    <w:p w14:paraId="3F5FE3B8" w14:textId="77777777" w:rsidR="00E852AF" w:rsidRDefault="00E852AF" w:rsidP="008319F9">
      <w:pPr>
        <w:pStyle w:val="berschrift3"/>
      </w:pPr>
      <w:bookmarkStart w:id="112" w:name="_Toc434579413"/>
      <w:bookmarkStart w:id="113" w:name="_Toc191460294"/>
      <w:r w:rsidRPr="00117018">
        <w:t>Generische Daten</w:t>
      </w:r>
      <w:bookmarkEnd w:id="112"/>
      <w:bookmarkEnd w:id="113"/>
    </w:p>
    <w:p w14:paraId="329C8F45" w14:textId="77777777" w:rsidR="003E73BC" w:rsidRPr="003E73BC" w:rsidRDefault="003E73BC" w:rsidP="00254993"/>
    <w:p w14:paraId="434F3F63" w14:textId="244F68A1" w:rsidR="00FD44CC" w:rsidRDefault="00FD44CC" w:rsidP="00FD44CC">
      <w:pPr>
        <w:pStyle w:val="berschrift4"/>
      </w:pPr>
      <w:r>
        <w:t>Begriffsbestimmung</w:t>
      </w:r>
    </w:p>
    <w:p w14:paraId="12E51A88" w14:textId="4EBB5A79" w:rsidR="00BF7E39" w:rsidRDefault="00E852AF" w:rsidP="000E3409">
      <w:pPr>
        <w:rPr>
          <w:rFonts w:asciiTheme="minorHAnsi" w:hAnsiTheme="minorHAnsi" w:cstheme="minorHAnsi"/>
          <w:sz w:val="20"/>
        </w:rPr>
      </w:pPr>
      <w:r w:rsidRPr="00117018">
        <w:rPr>
          <w:rFonts w:asciiTheme="minorHAnsi" w:hAnsiTheme="minorHAnsi" w:cstheme="minorHAnsi"/>
          <w:sz w:val="20"/>
        </w:rPr>
        <w:t xml:space="preserve">Generische Daten sind Informationen, die nicht </w:t>
      </w:r>
      <w:r w:rsidR="001F5E91" w:rsidRPr="001F5E91">
        <w:rPr>
          <w:rFonts w:asciiTheme="minorHAnsi" w:hAnsiTheme="minorHAnsi" w:cstheme="minorHAnsi"/>
          <w:sz w:val="20"/>
        </w:rPr>
        <w:t xml:space="preserve">standort- oder unternehmensspezifisch </w:t>
      </w:r>
      <w:r w:rsidRPr="00117018">
        <w:rPr>
          <w:rFonts w:asciiTheme="minorHAnsi" w:hAnsiTheme="minorHAnsi" w:cstheme="minorHAnsi"/>
          <w:sz w:val="20"/>
        </w:rPr>
        <w:t>sind. Sie können einen spezifischen Prozess repräsentieren oder Durchschnittsdaten sein.</w:t>
      </w:r>
      <w:r w:rsidR="000E3409" w:rsidRPr="00117018">
        <w:rPr>
          <w:rFonts w:asciiTheme="minorHAnsi" w:hAnsiTheme="minorHAnsi" w:cstheme="minorHAnsi"/>
          <w:sz w:val="20"/>
        </w:rPr>
        <w:t xml:space="preserve"> </w:t>
      </w:r>
    </w:p>
    <w:p w14:paraId="34E46674" w14:textId="77777777" w:rsidR="00BF7E39" w:rsidRDefault="00BF7E39" w:rsidP="000E3409">
      <w:pPr>
        <w:rPr>
          <w:rFonts w:asciiTheme="minorHAnsi" w:hAnsiTheme="minorHAnsi" w:cstheme="minorHAnsi"/>
          <w:sz w:val="20"/>
        </w:rPr>
      </w:pPr>
    </w:p>
    <w:p w14:paraId="15537475" w14:textId="5851BEF8" w:rsidR="00BF7E39" w:rsidRDefault="00BF7E39" w:rsidP="00C551BD">
      <w:pPr>
        <w:pStyle w:val="berschrift4"/>
      </w:pPr>
      <w:r w:rsidRPr="00117018">
        <w:t>Einsatz von generischen Daten</w:t>
      </w:r>
    </w:p>
    <w:p w14:paraId="56D9821C" w14:textId="278E3351" w:rsidR="000E3409" w:rsidRDefault="00E852AF" w:rsidP="000E3409">
      <w:pPr>
        <w:rPr>
          <w:rFonts w:asciiTheme="minorHAnsi" w:hAnsiTheme="minorHAnsi" w:cstheme="minorHAnsi"/>
          <w:sz w:val="20"/>
        </w:rPr>
      </w:pPr>
      <w:r w:rsidRPr="00117018">
        <w:rPr>
          <w:rFonts w:asciiTheme="minorHAnsi" w:hAnsiTheme="minorHAnsi" w:cstheme="minorHAnsi"/>
          <w:sz w:val="20"/>
        </w:rPr>
        <w:t xml:space="preserve">EN 15804 erlaubt den Einsatz von generischen Daten für Prozesse, auf die der Hersteller keinen Einfluss hat (EN 15804+A2, Punkt 6.3.7). </w:t>
      </w:r>
    </w:p>
    <w:p w14:paraId="51FE96AA" w14:textId="77777777" w:rsidR="00BF7E39" w:rsidRPr="00117018" w:rsidRDefault="00BF7E39" w:rsidP="00BF7E39">
      <w:pPr>
        <w:rPr>
          <w:rFonts w:asciiTheme="minorHAnsi" w:hAnsiTheme="minorHAnsi" w:cstheme="minorHAnsi"/>
          <w:sz w:val="20"/>
        </w:rPr>
      </w:pPr>
      <w:r w:rsidRPr="00117018">
        <w:rPr>
          <w:rFonts w:asciiTheme="minorHAnsi" w:hAnsiTheme="minorHAnsi" w:cstheme="minorHAnsi"/>
          <w:sz w:val="20"/>
        </w:rPr>
        <w:t xml:space="preserve">Die allgemeine Regel ist, dass spezifische Daten von spezifischen Produktionsprozessen oder Durchschnittsdaten, die von spezifischen Prozessen abgeleitet sind, bei der Berechnung einer EPD Priorität haben müssen. </w:t>
      </w:r>
    </w:p>
    <w:p w14:paraId="2EE6EAC6" w14:textId="77777777" w:rsidR="00BF7E39" w:rsidRDefault="00BF7E39" w:rsidP="00BF7E39">
      <w:pPr>
        <w:rPr>
          <w:rFonts w:asciiTheme="minorHAnsi" w:hAnsiTheme="minorHAnsi" w:cstheme="minorHAnsi"/>
          <w:sz w:val="20"/>
        </w:rPr>
      </w:pPr>
      <w:r w:rsidRPr="00117018">
        <w:rPr>
          <w:rFonts w:asciiTheme="minorHAnsi" w:hAnsiTheme="minorHAnsi" w:cstheme="minorHAnsi"/>
          <w:sz w:val="20"/>
        </w:rPr>
        <w:t>Hat ein Vorprodukt mehr als 10 % Anteil an einem der betrachteten Indikatorwerten (z.B. Zement im Beton), sollten spezifische Daten für das Vorprodukt erhoben werden. Ist dies z.B. aus mangelnder Kooperationsbereitschaft des Herstellers des Vorprodukts nicht möglich, sind die Gründe im Projektbericht zu dokumentieren. Für die generischen Daten muss entweder eine ausgezeichnete Repräsentativität für das spezifische System nachgewiesen oder ein konservativer Ansatz für die generischen Daten angesetzt werden (siehe Anhang E in EN 15804+A2).</w:t>
      </w:r>
    </w:p>
    <w:p w14:paraId="788696E3" w14:textId="108115D4" w:rsidR="00BF7E39" w:rsidRDefault="00BF7E39" w:rsidP="00CE63DB">
      <w:pPr>
        <w:pStyle w:val="berschrift4"/>
      </w:pPr>
      <w:bookmarkStart w:id="114" w:name="_Hlk173159285"/>
      <w:bookmarkStart w:id="115" w:name="_Hlk175247473"/>
      <w:r>
        <w:t xml:space="preserve">Anforderungen an die Datenqualität </w:t>
      </w:r>
      <w:r w:rsidRPr="00117018">
        <w:t>von generischen Daten</w:t>
      </w:r>
      <w:bookmarkEnd w:id="114"/>
    </w:p>
    <w:bookmarkEnd w:id="115"/>
    <w:p w14:paraId="412EA4A6" w14:textId="290E7106" w:rsidR="000E3409" w:rsidRPr="00117018" w:rsidRDefault="00E852AF" w:rsidP="000E3409">
      <w:pPr>
        <w:rPr>
          <w:rFonts w:asciiTheme="minorHAnsi" w:hAnsiTheme="minorHAnsi" w:cstheme="minorHAnsi"/>
          <w:sz w:val="20"/>
        </w:rPr>
      </w:pPr>
      <w:r w:rsidRPr="00117018">
        <w:rPr>
          <w:rFonts w:asciiTheme="minorHAnsi" w:hAnsiTheme="minorHAnsi" w:cstheme="minorHAnsi"/>
          <w:sz w:val="20"/>
        </w:rPr>
        <w:t>Generische Datensätze, die für Berechnungen genutzt werden, müssen für das aktuelle Jahr gültig sein und ein Referenzjahr innerhalb der letzten 10 Jahre abbilden</w:t>
      </w:r>
      <w:r w:rsidR="00BF7E39">
        <w:rPr>
          <w:rFonts w:asciiTheme="minorHAnsi" w:hAnsiTheme="minorHAnsi" w:cstheme="minorHAnsi"/>
          <w:sz w:val="20"/>
        </w:rPr>
        <w:t xml:space="preserve"> (</w:t>
      </w:r>
      <w:r w:rsidR="00BF7E39" w:rsidRPr="00117018">
        <w:rPr>
          <w:rFonts w:asciiTheme="minorHAnsi" w:hAnsiTheme="minorHAnsi" w:cstheme="minorHAnsi"/>
          <w:sz w:val="20"/>
        </w:rPr>
        <w:t>EN 15804+A2, Punkt 6.3.8.</w:t>
      </w:r>
      <w:r w:rsidR="00BF7E39">
        <w:rPr>
          <w:rFonts w:asciiTheme="minorHAnsi" w:hAnsiTheme="minorHAnsi" w:cstheme="minorHAnsi"/>
          <w:sz w:val="20"/>
        </w:rPr>
        <w:t>2)</w:t>
      </w:r>
      <w:r w:rsidRPr="00117018">
        <w:rPr>
          <w:rFonts w:asciiTheme="minorHAnsi" w:hAnsiTheme="minorHAnsi" w:cstheme="minorHAnsi"/>
          <w:sz w:val="20"/>
        </w:rPr>
        <w:t>.</w:t>
      </w:r>
    </w:p>
    <w:p w14:paraId="5CAFF105" w14:textId="64F28763" w:rsidR="00E852AF" w:rsidRPr="00117018" w:rsidRDefault="00BF7E39" w:rsidP="000E3409">
      <w:pPr>
        <w:rPr>
          <w:rFonts w:asciiTheme="minorHAnsi" w:hAnsiTheme="minorHAnsi" w:cstheme="minorHAnsi"/>
          <w:sz w:val="20"/>
        </w:rPr>
      </w:pPr>
      <w:r>
        <w:rPr>
          <w:rFonts w:asciiTheme="minorHAnsi" w:hAnsiTheme="minorHAnsi" w:cstheme="minorHAnsi"/>
          <w:sz w:val="20"/>
        </w:rPr>
        <w:t>Die</w:t>
      </w:r>
      <w:r w:rsidR="00E852AF" w:rsidRPr="00117018">
        <w:rPr>
          <w:rFonts w:asciiTheme="minorHAnsi" w:hAnsiTheme="minorHAnsi" w:cstheme="minorHAnsi"/>
          <w:sz w:val="20"/>
        </w:rPr>
        <w:t xml:space="preserve"> Datenqualität der </w:t>
      </w:r>
      <w:r>
        <w:rPr>
          <w:rFonts w:asciiTheme="minorHAnsi" w:hAnsiTheme="minorHAnsi" w:cstheme="minorHAnsi"/>
          <w:sz w:val="20"/>
        </w:rPr>
        <w:t xml:space="preserve">in der EPD verwendeten maßgeblichen </w:t>
      </w:r>
      <w:r w:rsidR="00E852AF" w:rsidRPr="00117018">
        <w:rPr>
          <w:rFonts w:asciiTheme="minorHAnsi" w:hAnsiTheme="minorHAnsi" w:cstheme="minorHAnsi"/>
          <w:sz w:val="20"/>
        </w:rPr>
        <w:t xml:space="preserve">generischen Daten </w:t>
      </w:r>
      <w:r w:rsidR="00CE63DB">
        <w:rPr>
          <w:rFonts w:asciiTheme="minorHAnsi" w:hAnsiTheme="minorHAnsi" w:cstheme="minorHAnsi"/>
          <w:sz w:val="20"/>
        </w:rPr>
        <w:t>ist gemäß einem der beiden im Anhang E der EN 15804+A2 beschriebenen Systeme zu bewerten (</w:t>
      </w:r>
      <w:r w:rsidR="00E852AF" w:rsidRPr="00117018">
        <w:rPr>
          <w:rFonts w:asciiTheme="minorHAnsi" w:hAnsiTheme="minorHAnsi" w:cstheme="minorHAnsi"/>
          <w:sz w:val="20"/>
        </w:rPr>
        <w:t>EN 15804+A2, Punkt 6.3.8.3</w:t>
      </w:r>
      <w:r w:rsidR="00CE63DB">
        <w:rPr>
          <w:rFonts w:asciiTheme="minorHAnsi" w:hAnsiTheme="minorHAnsi" w:cstheme="minorHAnsi"/>
          <w:sz w:val="20"/>
        </w:rPr>
        <w:t>)</w:t>
      </w:r>
      <w:r w:rsidR="00E852AF" w:rsidRPr="00117018">
        <w:rPr>
          <w:rFonts w:asciiTheme="minorHAnsi" w:hAnsiTheme="minorHAnsi" w:cstheme="minorHAnsi"/>
          <w:sz w:val="20"/>
        </w:rPr>
        <w:t>.</w:t>
      </w:r>
      <w:r w:rsidRPr="00BF7E39">
        <w:t xml:space="preserve"> </w:t>
      </w:r>
    </w:p>
    <w:p w14:paraId="64BE36B0" w14:textId="61738536" w:rsidR="00E852AF" w:rsidRPr="00117018" w:rsidRDefault="00E852AF" w:rsidP="000E3409">
      <w:pPr>
        <w:rPr>
          <w:rFonts w:asciiTheme="minorHAnsi" w:hAnsiTheme="minorHAnsi" w:cstheme="minorHAnsi"/>
          <w:sz w:val="20"/>
        </w:rPr>
      </w:pPr>
      <w:r w:rsidRPr="00117018">
        <w:rPr>
          <w:rFonts w:asciiTheme="minorHAnsi" w:hAnsiTheme="minorHAnsi" w:cstheme="minorHAnsi"/>
          <w:sz w:val="20"/>
        </w:rPr>
        <w:t xml:space="preserve">Eine der wichtigsten Voraussetzung für die Erstellung konsistenter EPDs ist, dass einheitliche Daten für allgemeine Prozesse wie Energiesysteme, Transportsysteme, Basismaterialien, Forstwesen, Entsorgungsprozesse und Verpackungsmaterialien verwendet werden. Bis zum Vorliegen präverifizierter Datensätze muss für eine EPD eine einheitliche Datenbasis verwendet werden. D.h. es soll jeweils nur EINE Datenbank ausgewählt werden. Das </w:t>
      </w:r>
      <w:r w:rsidR="00934991" w:rsidRPr="00117018">
        <w:rPr>
          <w:rFonts w:asciiTheme="minorHAnsi" w:hAnsiTheme="minorHAnsi" w:cstheme="minorHAnsi"/>
          <w:sz w:val="20"/>
        </w:rPr>
        <w:t>V</w:t>
      </w:r>
      <w:r w:rsidRPr="00117018">
        <w:rPr>
          <w:rFonts w:asciiTheme="minorHAnsi" w:hAnsiTheme="minorHAnsi" w:cstheme="minorHAnsi"/>
          <w:sz w:val="20"/>
        </w:rPr>
        <w:t xml:space="preserve">ermischen von Datensätzen aus unterschiedlichen Datenbanken ist zu vermeiden. Fehlende oder veraltete Datensätze dürfen mit entsprechender Begründung aus anderen Quellen ergänzt werden (Siehe </w:t>
      </w:r>
      <w:r w:rsidR="000E3409" w:rsidRPr="00117018">
        <w:rPr>
          <w:rFonts w:asciiTheme="minorHAnsi" w:hAnsiTheme="minorHAnsi" w:cstheme="minorHAnsi"/>
          <w:sz w:val="20"/>
        </w:rPr>
        <w:t>Kapitel 8</w:t>
      </w:r>
      <w:r w:rsidRPr="00117018">
        <w:rPr>
          <w:rFonts w:asciiTheme="minorHAnsi" w:hAnsiTheme="minorHAnsi" w:cstheme="minorHAnsi"/>
          <w:sz w:val="20"/>
        </w:rPr>
        <w:t xml:space="preserve"> „Anforderungen an zugelassene Datenbanken“).</w:t>
      </w:r>
    </w:p>
    <w:p w14:paraId="6F36706F" w14:textId="22BD6366" w:rsidR="00CE63DB" w:rsidRDefault="00CE63DB" w:rsidP="00CE63DB">
      <w:pPr>
        <w:pStyle w:val="berschrift4"/>
      </w:pPr>
      <w:bookmarkStart w:id="116" w:name="_Hlk175247613"/>
      <w:r>
        <w:t xml:space="preserve">Dokumentation der Auswahl und Qualität </w:t>
      </w:r>
      <w:r w:rsidRPr="00117018">
        <w:t>von generischen Daten</w:t>
      </w:r>
      <w:r>
        <w:t xml:space="preserve"> in der EPD</w:t>
      </w:r>
    </w:p>
    <w:bookmarkEnd w:id="116"/>
    <w:p w14:paraId="17E2B95A" w14:textId="77777777" w:rsidR="00CE63DB" w:rsidRDefault="00CE63DB" w:rsidP="00CE63DB">
      <w:pPr>
        <w:rPr>
          <w:rFonts w:asciiTheme="minorHAnsi" w:hAnsiTheme="minorHAnsi" w:cstheme="minorHAnsi"/>
          <w:sz w:val="20"/>
        </w:rPr>
      </w:pPr>
      <w:r w:rsidRPr="00117018">
        <w:rPr>
          <w:rFonts w:asciiTheme="minorHAnsi" w:hAnsiTheme="minorHAnsi" w:cstheme="minorHAnsi"/>
          <w:sz w:val="20"/>
        </w:rPr>
        <w:t>Auf der EPD muss die Datenbasis prominent vermerkt werden (z.B. „EPD auf Basis ecoinvent-Daten“). Mittel- bis langfristiges Ziel ist die einheitliche Verwendung präverifizierter Datensätze.</w:t>
      </w:r>
    </w:p>
    <w:p w14:paraId="6816EBFB" w14:textId="44701200" w:rsidR="00BF7E39" w:rsidRDefault="00BF7E39" w:rsidP="00CE63DB">
      <w:pPr>
        <w:pStyle w:val="berschrift4"/>
      </w:pPr>
      <w:bookmarkStart w:id="117" w:name="_Hlk175247735"/>
      <w:r>
        <w:t xml:space="preserve">Dokumentation der </w:t>
      </w:r>
      <w:r w:rsidR="00CE63DB">
        <w:t>A</w:t>
      </w:r>
      <w:r>
        <w:t xml:space="preserve">uswahl und der </w:t>
      </w:r>
      <w:r w:rsidR="00CE63DB">
        <w:t>Q</w:t>
      </w:r>
      <w:r>
        <w:t xml:space="preserve">ualität </w:t>
      </w:r>
      <w:r w:rsidRPr="00117018">
        <w:t>von generischen Daten</w:t>
      </w:r>
      <w:r>
        <w:t xml:space="preserve"> im Projektbericht </w:t>
      </w:r>
      <w:bookmarkEnd w:id="117"/>
    </w:p>
    <w:p w14:paraId="5EBBDA6C" w14:textId="77777777" w:rsidR="00EA61B6" w:rsidRDefault="00EA61B6" w:rsidP="00E852AF">
      <w:pPr>
        <w:rPr>
          <w:rFonts w:asciiTheme="minorHAnsi" w:hAnsiTheme="minorHAnsi" w:cstheme="minorHAnsi"/>
          <w:sz w:val="20"/>
        </w:rPr>
      </w:pPr>
    </w:p>
    <w:p w14:paraId="7F8F6976" w14:textId="7D885919" w:rsidR="00EA61B6" w:rsidRDefault="00EA61B6" w:rsidP="00E852AF">
      <w:pPr>
        <w:rPr>
          <w:rFonts w:asciiTheme="minorHAnsi" w:hAnsiTheme="minorHAnsi" w:cstheme="minorHAnsi"/>
          <w:sz w:val="20"/>
        </w:rPr>
      </w:pPr>
      <w:r>
        <w:rPr>
          <w:rFonts w:asciiTheme="minorHAnsi" w:hAnsiTheme="minorHAnsi" w:cstheme="minorHAnsi"/>
          <w:sz w:val="20"/>
        </w:rPr>
        <w:t xml:space="preserve">Die Dokumentation der Datenqualität im Projektbericht und in der EPD von generischen Daten hat gemäß PKR-B zu erfolgen. </w:t>
      </w:r>
    </w:p>
    <w:p w14:paraId="0570B0A2" w14:textId="77777777" w:rsidR="00EA61B6" w:rsidRDefault="00EA61B6" w:rsidP="00E852AF">
      <w:pPr>
        <w:rPr>
          <w:rFonts w:asciiTheme="minorHAnsi" w:hAnsiTheme="minorHAnsi" w:cstheme="minorHAnsi"/>
          <w:sz w:val="20"/>
        </w:rPr>
      </w:pPr>
    </w:p>
    <w:p w14:paraId="2AE918BA" w14:textId="77777777" w:rsidR="00EA61B6" w:rsidRPr="00117018" w:rsidRDefault="00EA61B6" w:rsidP="00EA61B6">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2D7EA9C8" w14:textId="77777777" w:rsidR="003531AD" w:rsidRPr="003531AD" w:rsidRDefault="003531AD" w:rsidP="00EA61B6">
      <w:pPr>
        <w:rPr>
          <w:rFonts w:asciiTheme="minorHAnsi" w:hAnsiTheme="minorHAnsi" w:cstheme="minorHAnsi"/>
          <w:i/>
          <w:iCs/>
          <w:sz w:val="20"/>
          <w:lang w:val="de-DE"/>
        </w:rPr>
      </w:pPr>
      <w:r w:rsidRPr="003531AD">
        <w:rPr>
          <w:rFonts w:asciiTheme="minorHAnsi" w:hAnsiTheme="minorHAnsi" w:cstheme="minorHAnsi"/>
          <w:i/>
          <w:iCs/>
          <w:sz w:val="20"/>
          <w:lang w:val="de-DE"/>
        </w:rPr>
        <w:t>Produktspezifische PKR-B Dokumente (Letztstände können aktuell von der Webseite www.bau-epd.at heruntergeladen werden)</w:t>
      </w:r>
    </w:p>
    <w:p w14:paraId="32E048EA" w14:textId="57492E36" w:rsidR="00EA61B6" w:rsidRPr="003531AD" w:rsidRDefault="00EA61B6" w:rsidP="00EA61B6">
      <w:pPr>
        <w:rPr>
          <w:rFonts w:asciiTheme="minorHAnsi" w:hAnsiTheme="minorHAnsi" w:cstheme="minorHAnsi"/>
          <w:i/>
          <w:iCs/>
          <w:sz w:val="20"/>
          <w:lang w:val="de-DE"/>
        </w:rPr>
      </w:pPr>
      <w:r w:rsidRPr="003531AD">
        <w:rPr>
          <w:rFonts w:asciiTheme="minorHAnsi" w:hAnsiTheme="minorHAnsi" w:cstheme="minorHAnsi"/>
          <w:i/>
          <w:iCs/>
          <w:sz w:val="20"/>
          <w:lang w:val="de-DE"/>
        </w:rPr>
        <w:t>BAU EPD-M-DOKUMENT-13A2-Projektbericht Inhalts- und Formatvorlage-EN15804+A2</w:t>
      </w:r>
    </w:p>
    <w:p w14:paraId="3CB8028F" w14:textId="77777777" w:rsidR="00EA61B6" w:rsidRDefault="00EA61B6" w:rsidP="00E852AF">
      <w:pPr>
        <w:rPr>
          <w:rFonts w:asciiTheme="minorHAnsi" w:hAnsiTheme="minorHAnsi" w:cstheme="minorHAnsi"/>
          <w:sz w:val="20"/>
        </w:rPr>
      </w:pPr>
    </w:p>
    <w:p w14:paraId="490EB1FB" w14:textId="77777777" w:rsidR="00E852AF" w:rsidRPr="00C551BD" w:rsidRDefault="00E852AF" w:rsidP="00E852AF">
      <w:pPr>
        <w:rPr>
          <w:rFonts w:asciiTheme="minorHAnsi" w:hAnsiTheme="minorHAnsi" w:cstheme="minorHAnsi"/>
          <w:strike/>
          <w:color w:val="FF0000"/>
          <w:sz w:val="20"/>
        </w:rPr>
      </w:pPr>
    </w:p>
    <w:p w14:paraId="5CD1752F" w14:textId="3FD3CF3E" w:rsidR="00472DCA" w:rsidRPr="00C551BD" w:rsidRDefault="00AA7005" w:rsidP="004F5BB6">
      <w:pPr>
        <w:rPr>
          <w:rFonts w:asciiTheme="minorHAnsi" w:hAnsiTheme="minorHAnsi" w:cstheme="minorHAnsi"/>
          <w:sz w:val="20"/>
        </w:rPr>
      </w:pPr>
      <w:bookmarkStart w:id="118" w:name="_Ref373603661"/>
      <w:bookmarkStart w:id="119" w:name="_Ref373603693"/>
      <w:bookmarkStart w:id="120" w:name="_Ref373603699"/>
      <w:bookmarkStart w:id="121" w:name="_Ref373603716"/>
      <w:bookmarkStart w:id="122" w:name="_Ref373603726"/>
      <w:bookmarkStart w:id="123" w:name="_Toc434579414"/>
      <w:r w:rsidRPr="00EA61B6">
        <w:rPr>
          <w:rFonts w:asciiTheme="minorHAnsi" w:hAnsiTheme="minorHAnsi" w:cstheme="minorHAnsi"/>
          <w:sz w:val="20"/>
        </w:rPr>
        <w:t>Weitere</w:t>
      </w:r>
      <w:r w:rsidR="00BE6E67" w:rsidRPr="00C551BD">
        <w:rPr>
          <w:rFonts w:asciiTheme="minorHAnsi" w:hAnsiTheme="minorHAnsi" w:cstheme="minorHAnsi"/>
          <w:sz w:val="20"/>
        </w:rPr>
        <w:t xml:space="preserve"> Informationen zur Prüfung und Beschreibung der Datenqualität sowie Vorgaben zur Datenauswahl und Beschreibung von deren Repräsentativität können </w:t>
      </w:r>
      <w:r w:rsidR="00EA61B6">
        <w:rPr>
          <w:rFonts w:asciiTheme="minorHAnsi" w:hAnsiTheme="minorHAnsi" w:cstheme="minorHAnsi"/>
          <w:sz w:val="20"/>
        </w:rPr>
        <w:t xml:space="preserve">EN 15804 und </w:t>
      </w:r>
      <w:r w:rsidR="00BE6E67" w:rsidRPr="00C551BD">
        <w:rPr>
          <w:rFonts w:asciiTheme="minorHAnsi" w:hAnsiTheme="minorHAnsi" w:cstheme="minorHAnsi"/>
          <w:sz w:val="20"/>
        </w:rPr>
        <w:t>EN 15941 entnommen werden</w:t>
      </w:r>
      <w:r w:rsidR="00472DCA" w:rsidRPr="00C551BD">
        <w:rPr>
          <w:rFonts w:asciiTheme="minorHAnsi" w:hAnsiTheme="minorHAnsi" w:cstheme="minorHAnsi"/>
          <w:sz w:val="20"/>
        </w:rPr>
        <w:t>.</w:t>
      </w:r>
    </w:p>
    <w:p w14:paraId="53CEC153" w14:textId="2E53E6DA" w:rsidR="00E852AF" w:rsidRPr="004A16C6" w:rsidRDefault="00E852AF" w:rsidP="00E852AF">
      <w:pPr>
        <w:overflowPunct/>
        <w:autoSpaceDE/>
        <w:autoSpaceDN/>
        <w:adjustRightInd/>
        <w:spacing w:line="240" w:lineRule="auto"/>
        <w:jc w:val="left"/>
        <w:textAlignment w:val="auto"/>
        <w:rPr>
          <w:rFonts w:asciiTheme="minorHAnsi" w:hAnsiTheme="minorHAnsi" w:cstheme="minorHAnsi"/>
          <w:b/>
          <w:color w:val="244061" w:themeColor="accent1" w:themeShade="80"/>
          <w:sz w:val="20"/>
        </w:rPr>
      </w:pPr>
    </w:p>
    <w:p w14:paraId="3DDB7082" w14:textId="77777777" w:rsidR="00E852AF" w:rsidRPr="00117018" w:rsidRDefault="00E852AF" w:rsidP="008319F9">
      <w:pPr>
        <w:pStyle w:val="berschrift3"/>
      </w:pPr>
      <w:bookmarkStart w:id="124" w:name="_Toc191460295"/>
      <w:r w:rsidRPr="00117018">
        <w:t>Abschneidekriterien und -regeln</w:t>
      </w:r>
      <w:bookmarkEnd w:id="118"/>
      <w:bookmarkEnd w:id="119"/>
      <w:bookmarkEnd w:id="120"/>
      <w:bookmarkEnd w:id="121"/>
      <w:bookmarkEnd w:id="122"/>
      <w:bookmarkEnd w:id="123"/>
      <w:bookmarkEnd w:id="124"/>
    </w:p>
    <w:p w14:paraId="25277491" w14:textId="77777777" w:rsidR="009405D3" w:rsidRDefault="009405D3" w:rsidP="00E852AF">
      <w:pPr>
        <w:rPr>
          <w:rFonts w:asciiTheme="minorHAnsi" w:hAnsiTheme="minorHAnsi" w:cstheme="minorHAnsi"/>
          <w:sz w:val="20"/>
        </w:rPr>
      </w:pPr>
    </w:p>
    <w:p w14:paraId="2677FF86" w14:textId="3E99964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Abschneidekriterien und -regeln sind in EN 15804, Punkt 6.3.6 Kriterien für eine Nichtbetrachtung von Inputs und Outputs zu finden.</w:t>
      </w:r>
    </w:p>
    <w:p w14:paraId="649278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EN 15804+A2, Punkt 6.3.6: „Das folgende Verfahren muss für eine Nichtbeachtung von Inputs und Outputs (Abschneidekriterien) angewendet werden: </w:t>
      </w:r>
    </w:p>
    <w:p w14:paraId="62227850" w14:textId="77777777"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Alle Inputs und Outputs eines (Einheits-)Prozesses, für die Daten vorliegen, müssen in die Berechnung eingehen. Datenlücken dürfen mit konservativen Annahmen von Durchschnittsdaten oder von generischen Daten gefüllt werden. Jede Annahme für eine solche Entscheidung muss dokumentiert werden; </w:t>
      </w:r>
    </w:p>
    <w:p w14:paraId="5F6E6DED" w14:textId="1185A432"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Im Fall von unzureichenden Input-Daten oder Datenlücken für einen (Einheits-)Prozess müssen die Abschneidekriterien von 1 % des erneuerbaren und des nicht erneuerbaren Einsatz</w:t>
      </w:r>
      <w:r w:rsidR="000E3409" w:rsidRPr="00117018">
        <w:rPr>
          <w:rFonts w:asciiTheme="minorHAnsi" w:hAnsiTheme="minorHAnsi" w:cstheme="minorHAnsi"/>
          <w:sz w:val="20"/>
        </w:rPr>
        <w:t>es</w:t>
      </w:r>
      <w:r w:rsidRPr="00117018">
        <w:rPr>
          <w:rFonts w:asciiTheme="minorHAnsi" w:hAnsiTheme="minorHAnsi" w:cstheme="minorHAnsi"/>
          <w:sz w:val="20"/>
        </w:rPr>
        <w:t xml:space="preserve"> von Primärenergie und 1 % der Gesamtmasse dieses Einheitsprozesses eingehalten werden. Die Gesamtsumme der vernachlässigten Input-Flüsse, z. B. je Modul A1-A3, A4-A5, B1-B5, B6-B7, C1-C4 oder Modul D </w:t>
      </w:r>
      <w:r w:rsidR="000E3409" w:rsidRPr="00117018">
        <w:rPr>
          <w:rFonts w:asciiTheme="minorHAnsi" w:hAnsiTheme="minorHAnsi" w:cstheme="minorHAnsi"/>
          <w:sz w:val="20"/>
        </w:rPr>
        <w:br/>
      </w:r>
      <w:r w:rsidRPr="00117018">
        <w:rPr>
          <w:rFonts w:asciiTheme="minorHAnsi" w:hAnsiTheme="minorHAnsi" w:cstheme="minorHAnsi"/>
          <w:sz w:val="20"/>
        </w:rPr>
        <w:t xml:space="preserve">(siehe Bild 1) darf höchstens 5 % des Energie- und Masseeinsatzes betragen. Konservative Annahmen in Kombination mit Plausibilitätsbetrachtungen und einem Expertenurteil können zum Nachweis der Übereinstimmung mit diesen Kriterien herangezogen werden; </w:t>
      </w:r>
    </w:p>
    <w:p w14:paraId="2A7C0746" w14:textId="77777777"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Besondere Sorgfalt sollte bei der Einbeziehung von solchen Stoff- und Energieströmen walten, von denen bekannt ist, dass sie ein Potenzial für signifikante Emissionen in Boden, Wasser und Luft in Bezug auf die Umweltindikatoren dieser Norm darstellen können. Konservative Annahmen in Kombination mit Plausibilitätsbetrachtungen und einem Expertenurteil können zum Nachweis der Übereinstimmung mit diesen Kriterien herangezogen werden.“</w:t>
      </w:r>
    </w:p>
    <w:p w14:paraId="732FCAAA" w14:textId="376BBDC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Spezifi</w:t>
      </w:r>
      <w:r w:rsidR="000E3409" w:rsidRPr="00117018">
        <w:rPr>
          <w:rFonts w:asciiTheme="minorHAnsi" w:hAnsiTheme="minorHAnsi" w:cstheme="minorHAnsi"/>
          <w:sz w:val="20"/>
        </w:rPr>
        <w:t>zi</w:t>
      </w:r>
      <w:r w:rsidRPr="00117018">
        <w:rPr>
          <w:rFonts w:asciiTheme="minorHAnsi" w:hAnsiTheme="minorHAnsi" w:cstheme="minorHAnsi"/>
          <w:sz w:val="20"/>
        </w:rPr>
        <w:t>erung:</w:t>
      </w:r>
    </w:p>
    <w:p w14:paraId="0B7ECB7B" w14:textId="77777777" w:rsidR="00E852AF" w:rsidRPr="00117018" w:rsidRDefault="00E852AF">
      <w:pPr>
        <w:numPr>
          <w:ilvl w:val="0"/>
          <w:numId w:val="22"/>
        </w:numPr>
        <w:overflowPunct/>
        <w:autoSpaceDE/>
        <w:autoSpaceDN/>
        <w:adjustRightInd/>
        <w:spacing w:before="120" w:line="320" w:lineRule="exact"/>
        <w:textAlignment w:val="auto"/>
        <w:rPr>
          <w:rFonts w:asciiTheme="minorHAnsi" w:hAnsiTheme="minorHAnsi" w:cstheme="minorHAnsi"/>
          <w:sz w:val="20"/>
        </w:rPr>
      </w:pPr>
      <w:r w:rsidRPr="00117018">
        <w:rPr>
          <w:rFonts w:asciiTheme="minorHAnsi" w:hAnsiTheme="minorHAnsi" w:cstheme="minorHAnsi"/>
          <w:sz w:val="20"/>
        </w:rPr>
        <w:t>Für jeden (Einheits-)Prozess müssen die Abschneidekriterien von 5 % des Gesamtbeitrags im jeweiligen Indikator eingehalten werden.</w:t>
      </w:r>
    </w:p>
    <w:p w14:paraId="1A50DA91" w14:textId="77777777" w:rsidR="00E852AF" w:rsidRPr="00117018" w:rsidRDefault="00E852AF" w:rsidP="00E852AF">
      <w:pPr>
        <w:spacing w:line="320" w:lineRule="exact"/>
        <w:ind w:left="360"/>
        <w:rPr>
          <w:rFonts w:asciiTheme="minorHAnsi" w:hAnsiTheme="minorHAnsi" w:cstheme="minorHAnsi"/>
          <w:sz w:val="20"/>
        </w:rPr>
      </w:pPr>
    </w:p>
    <w:p w14:paraId="17F334B1" w14:textId="46F0BFEA" w:rsidR="00E852AF" w:rsidRPr="00117018" w:rsidRDefault="00E852AF" w:rsidP="008319F9">
      <w:pPr>
        <w:pStyle w:val="berschrift3"/>
      </w:pPr>
      <w:bookmarkStart w:id="125" w:name="_Toc434579415"/>
      <w:bookmarkStart w:id="126" w:name="_Toc191460296"/>
      <w:r w:rsidRPr="00117018">
        <w:t>Datenqualität</w:t>
      </w:r>
      <w:bookmarkEnd w:id="125"/>
      <w:r w:rsidR="00FD44CC">
        <w:t xml:space="preserve"> der spezifischen Daten</w:t>
      </w:r>
      <w:bookmarkEnd w:id="126"/>
    </w:p>
    <w:p w14:paraId="1A8C2000" w14:textId="77777777" w:rsidR="00560E3C" w:rsidRDefault="00560E3C" w:rsidP="00E852AF">
      <w:pPr>
        <w:rPr>
          <w:rFonts w:asciiTheme="minorHAnsi" w:hAnsiTheme="minorHAnsi" w:cstheme="minorHAnsi"/>
          <w:sz w:val="20"/>
        </w:rPr>
      </w:pPr>
    </w:p>
    <w:p w14:paraId="6839178E" w14:textId="2BEB250C" w:rsidR="00E852AF" w:rsidRDefault="00E852AF" w:rsidP="00E852AF">
      <w:pPr>
        <w:rPr>
          <w:rFonts w:asciiTheme="minorHAnsi" w:hAnsiTheme="minorHAnsi" w:cstheme="minorHAnsi"/>
          <w:sz w:val="20"/>
        </w:rPr>
      </w:pPr>
      <w:r w:rsidRPr="00117018">
        <w:rPr>
          <w:rFonts w:asciiTheme="minorHAnsi" w:hAnsiTheme="minorHAnsi" w:cstheme="minorHAnsi"/>
          <w:sz w:val="20"/>
        </w:rPr>
        <w:t>Die Anforderungen an die Datenqualität sind in EN 15804, Punkt 6.3.8</w:t>
      </w:r>
      <w:r w:rsidR="00CB5A0D">
        <w:rPr>
          <w:rFonts w:asciiTheme="minorHAnsi" w:hAnsiTheme="minorHAnsi" w:cstheme="minorHAnsi"/>
          <w:sz w:val="20"/>
        </w:rPr>
        <w:t>.2</w:t>
      </w:r>
      <w:r w:rsidRPr="00117018">
        <w:rPr>
          <w:rFonts w:asciiTheme="minorHAnsi" w:hAnsiTheme="minorHAnsi" w:cstheme="minorHAnsi"/>
          <w:sz w:val="20"/>
        </w:rPr>
        <w:t xml:space="preserve"> zu finden. </w:t>
      </w:r>
      <w:r w:rsidR="00CB5A0D">
        <w:rPr>
          <w:rFonts w:asciiTheme="minorHAnsi" w:hAnsiTheme="minorHAnsi" w:cstheme="minorHAnsi"/>
          <w:sz w:val="20"/>
        </w:rPr>
        <w:t xml:space="preserve">Die </w:t>
      </w:r>
      <w:r w:rsidR="00CB5A0D" w:rsidRPr="00CB5A0D">
        <w:rPr>
          <w:rFonts w:asciiTheme="minorHAnsi" w:hAnsiTheme="minorHAnsi" w:cstheme="minorHAnsi"/>
          <w:sz w:val="20"/>
        </w:rPr>
        <w:t xml:space="preserve">Systematik zur Bewertung der Datenqualität </w:t>
      </w:r>
      <w:r w:rsidR="00CB5A0D">
        <w:rPr>
          <w:rFonts w:asciiTheme="minorHAnsi" w:hAnsiTheme="minorHAnsi" w:cstheme="minorHAnsi"/>
          <w:sz w:val="20"/>
        </w:rPr>
        <w:t xml:space="preserve">ist in </w:t>
      </w:r>
      <w:r w:rsidR="00CB5A0D" w:rsidRPr="00117018">
        <w:rPr>
          <w:rFonts w:asciiTheme="minorHAnsi" w:hAnsiTheme="minorHAnsi" w:cstheme="minorHAnsi"/>
          <w:sz w:val="20"/>
        </w:rPr>
        <w:t>EN 15804, Punkt 6.3.8</w:t>
      </w:r>
      <w:r w:rsidR="00CB5A0D">
        <w:rPr>
          <w:rFonts w:asciiTheme="minorHAnsi" w:hAnsiTheme="minorHAnsi" w:cstheme="minorHAnsi"/>
          <w:sz w:val="20"/>
        </w:rPr>
        <w:t xml:space="preserve">.3 beschrieben. </w:t>
      </w:r>
    </w:p>
    <w:p w14:paraId="1C8BB8E4" w14:textId="39E1BA8F" w:rsidR="00CB5A0D" w:rsidRPr="00117018" w:rsidRDefault="00CB5A0D" w:rsidP="00CB5A0D">
      <w:pPr>
        <w:rPr>
          <w:rFonts w:asciiTheme="minorHAnsi" w:hAnsiTheme="minorHAnsi" w:cstheme="minorHAnsi"/>
          <w:sz w:val="20"/>
        </w:rPr>
      </w:pPr>
      <w:r w:rsidRPr="00CB5A0D">
        <w:rPr>
          <w:rFonts w:asciiTheme="minorHAnsi" w:hAnsiTheme="minorHAnsi" w:cstheme="minorHAnsi"/>
          <w:sz w:val="20"/>
        </w:rPr>
        <w:t xml:space="preserve">Für die maßgebenden </w:t>
      </w:r>
      <w:r>
        <w:rPr>
          <w:rFonts w:asciiTheme="minorHAnsi" w:hAnsiTheme="minorHAnsi" w:cstheme="minorHAnsi"/>
          <w:sz w:val="20"/>
        </w:rPr>
        <w:t>Sachbilanzdaten</w:t>
      </w:r>
      <w:r w:rsidRPr="00CB5A0D">
        <w:rPr>
          <w:rFonts w:asciiTheme="minorHAnsi" w:hAnsiTheme="minorHAnsi" w:cstheme="minorHAnsi"/>
          <w:sz w:val="20"/>
        </w:rPr>
        <w:t xml:space="preserve"> </w:t>
      </w:r>
      <w:r>
        <w:rPr>
          <w:rFonts w:asciiTheme="minorHAnsi" w:hAnsiTheme="minorHAnsi" w:cstheme="minorHAnsi"/>
          <w:sz w:val="20"/>
        </w:rPr>
        <w:t>muss die</w:t>
      </w:r>
      <w:r w:rsidRPr="00CB5A0D">
        <w:rPr>
          <w:rFonts w:asciiTheme="minorHAnsi" w:hAnsiTheme="minorHAnsi" w:cstheme="minorHAnsi"/>
          <w:sz w:val="20"/>
        </w:rPr>
        <w:t xml:space="preserve"> Datenqualität nach einem der beiden im Anhang E der EN 15804+A2 beschriebenen Systeme </w:t>
      </w:r>
      <w:r>
        <w:rPr>
          <w:rFonts w:asciiTheme="minorHAnsi" w:hAnsiTheme="minorHAnsi" w:cstheme="minorHAnsi"/>
          <w:sz w:val="20"/>
        </w:rPr>
        <w:t>bewertet werden. Die Bewertungse</w:t>
      </w:r>
      <w:r w:rsidRPr="00CB5A0D">
        <w:rPr>
          <w:rFonts w:asciiTheme="minorHAnsi" w:hAnsiTheme="minorHAnsi" w:cstheme="minorHAnsi"/>
          <w:sz w:val="20"/>
        </w:rPr>
        <w:t>rgebnisse</w:t>
      </w:r>
      <w:r>
        <w:rPr>
          <w:rFonts w:asciiTheme="minorHAnsi" w:hAnsiTheme="minorHAnsi" w:cstheme="minorHAnsi"/>
          <w:sz w:val="20"/>
        </w:rPr>
        <w:t xml:space="preserve"> müssen</w:t>
      </w:r>
      <w:r w:rsidRPr="00CB5A0D">
        <w:rPr>
          <w:rFonts w:asciiTheme="minorHAnsi" w:hAnsiTheme="minorHAnsi" w:cstheme="minorHAnsi"/>
          <w:sz w:val="20"/>
        </w:rPr>
        <w:t xml:space="preserve"> </w:t>
      </w:r>
      <w:r>
        <w:rPr>
          <w:rFonts w:asciiTheme="minorHAnsi" w:hAnsiTheme="minorHAnsi" w:cstheme="minorHAnsi"/>
          <w:sz w:val="20"/>
        </w:rPr>
        <w:t xml:space="preserve">im Projektbericht </w:t>
      </w:r>
      <w:r w:rsidRPr="00CB5A0D">
        <w:rPr>
          <w:rFonts w:asciiTheme="minorHAnsi" w:hAnsiTheme="minorHAnsi" w:cstheme="minorHAnsi"/>
          <w:sz w:val="20"/>
        </w:rPr>
        <w:t>dokumentiert werden (EN 15804+A2, 6.3.8.3).</w:t>
      </w:r>
    </w:p>
    <w:p w14:paraId="25C0C2BD" w14:textId="77777777" w:rsidR="00CB5A0D" w:rsidRPr="00117018" w:rsidRDefault="00CB5A0D" w:rsidP="00E852AF">
      <w:pPr>
        <w:rPr>
          <w:rFonts w:asciiTheme="minorHAnsi" w:hAnsiTheme="minorHAnsi" w:cstheme="minorHAnsi"/>
          <w:sz w:val="20"/>
        </w:rPr>
      </w:pPr>
    </w:p>
    <w:p w14:paraId="59E7FD7C" w14:textId="0AC0DD42" w:rsidR="000E3409" w:rsidRDefault="00C16EF6" w:rsidP="00E852AF">
      <w:pPr>
        <w:rPr>
          <w:rFonts w:asciiTheme="minorHAnsi" w:hAnsiTheme="minorHAnsi" w:cstheme="minorHAnsi"/>
          <w:i/>
          <w:sz w:val="20"/>
        </w:rPr>
      </w:pPr>
      <w:r w:rsidRPr="00A2795E">
        <w:rPr>
          <w:rFonts w:asciiTheme="minorHAnsi" w:hAnsiTheme="minorHAnsi" w:cstheme="minorHAnsi"/>
          <w:i/>
          <w:sz w:val="20"/>
        </w:rPr>
        <w:t>Detaillierte Informationen zur Datenauswahl, Datenbeschreibung und Datenqualitätskriterien sind in EN 15941 zu finden</w:t>
      </w:r>
      <w:r w:rsidR="00097A26" w:rsidRPr="00A2795E">
        <w:rPr>
          <w:rFonts w:asciiTheme="minorHAnsi" w:hAnsiTheme="minorHAnsi" w:cstheme="minorHAnsi"/>
          <w:i/>
          <w:sz w:val="20"/>
        </w:rPr>
        <w:t>.</w:t>
      </w:r>
    </w:p>
    <w:p w14:paraId="714997B2" w14:textId="77777777" w:rsidR="00E852AF" w:rsidRPr="00117018" w:rsidRDefault="00E852AF" w:rsidP="00E852AF">
      <w:pPr>
        <w:rPr>
          <w:rFonts w:asciiTheme="minorHAnsi" w:hAnsiTheme="minorHAnsi" w:cstheme="minorHAnsi"/>
          <w:sz w:val="20"/>
        </w:rPr>
      </w:pPr>
    </w:p>
    <w:p w14:paraId="66FA0F4F" w14:textId="77777777" w:rsidR="00C551BD" w:rsidRDefault="00C551BD" w:rsidP="00C551BD">
      <w:pPr>
        <w:rPr>
          <w:rFonts w:asciiTheme="minorHAnsi" w:hAnsiTheme="minorHAnsi" w:cstheme="minorHAnsi"/>
          <w:sz w:val="20"/>
        </w:rPr>
      </w:pPr>
      <w:bookmarkStart w:id="127" w:name="_Toc434579416"/>
      <w:r>
        <w:rPr>
          <w:rFonts w:asciiTheme="minorHAnsi" w:hAnsiTheme="minorHAnsi" w:cstheme="minorHAnsi"/>
          <w:sz w:val="20"/>
        </w:rPr>
        <w:t xml:space="preserve">Die Dokumentation der Datenqualität im Projektbericht und in der EPD von generischen Daten hat gemäß PKR-B zu erfolgen. </w:t>
      </w:r>
    </w:p>
    <w:p w14:paraId="4BB66CDE" w14:textId="77777777" w:rsidR="00996285" w:rsidRPr="00304B92" w:rsidRDefault="00996285" w:rsidP="00996285">
      <w:pPr>
        <w:rPr>
          <w:rFonts w:asciiTheme="minorHAnsi" w:hAnsiTheme="minorHAnsi" w:cstheme="minorHAnsi"/>
          <w:sz w:val="20"/>
        </w:rPr>
      </w:pPr>
      <w:r w:rsidRPr="00304B92">
        <w:rPr>
          <w:rFonts w:asciiTheme="minorHAnsi" w:hAnsiTheme="minorHAnsi" w:cstheme="minorHAnsi"/>
          <w:sz w:val="20"/>
        </w:rPr>
        <w:t xml:space="preserve">Anforderungen zur Bewertung und Deklaration </w:t>
      </w:r>
      <w:r>
        <w:rPr>
          <w:rFonts w:asciiTheme="minorHAnsi" w:hAnsiTheme="minorHAnsi" w:cstheme="minorHAnsi"/>
          <w:sz w:val="20"/>
        </w:rPr>
        <w:t xml:space="preserve">der Qualität </w:t>
      </w:r>
      <w:r w:rsidRPr="00304B92">
        <w:rPr>
          <w:rFonts w:asciiTheme="minorHAnsi" w:hAnsiTheme="minorHAnsi" w:cstheme="minorHAnsi"/>
          <w:sz w:val="20"/>
        </w:rPr>
        <w:t xml:space="preserve">von </w:t>
      </w:r>
      <w:r>
        <w:rPr>
          <w:rFonts w:asciiTheme="minorHAnsi" w:hAnsiTheme="minorHAnsi" w:cstheme="minorHAnsi"/>
          <w:sz w:val="20"/>
        </w:rPr>
        <w:t>generischen Daten sind in 5.5.2 Generische Daten zu finden.</w:t>
      </w:r>
    </w:p>
    <w:p w14:paraId="222A4A94" w14:textId="77777777" w:rsidR="00C551BD" w:rsidRDefault="00C551BD" w:rsidP="00C551BD">
      <w:pPr>
        <w:rPr>
          <w:rFonts w:asciiTheme="minorHAnsi" w:hAnsiTheme="minorHAnsi" w:cstheme="minorHAnsi"/>
          <w:sz w:val="20"/>
        </w:rPr>
      </w:pPr>
    </w:p>
    <w:p w14:paraId="661025BD" w14:textId="77777777" w:rsidR="00A2795E" w:rsidRDefault="00A2795E" w:rsidP="00C551BD">
      <w:pPr>
        <w:rPr>
          <w:rFonts w:asciiTheme="minorHAnsi" w:hAnsiTheme="minorHAnsi" w:cstheme="minorHAnsi"/>
          <w:sz w:val="20"/>
        </w:rPr>
      </w:pPr>
    </w:p>
    <w:p w14:paraId="6531B45B" w14:textId="77777777" w:rsidR="00C551BD" w:rsidRPr="00117018" w:rsidRDefault="00C551BD" w:rsidP="00C551BD">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EE0EC5D" w14:textId="77777777" w:rsidR="00C551BD" w:rsidRPr="003531AD" w:rsidRDefault="00C551BD" w:rsidP="00C551BD">
      <w:pPr>
        <w:rPr>
          <w:rFonts w:asciiTheme="minorHAnsi" w:hAnsiTheme="minorHAnsi" w:cstheme="minorHAnsi"/>
          <w:i/>
          <w:iCs/>
          <w:sz w:val="20"/>
          <w:lang w:val="de-DE"/>
        </w:rPr>
      </w:pPr>
      <w:r w:rsidRPr="003531AD">
        <w:rPr>
          <w:rFonts w:asciiTheme="minorHAnsi" w:hAnsiTheme="minorHAnsi" w:cstheme="minorHAnsi"/>
          <w:i/>
          <w:iCs/>
          <w:sz w:val="20"/>
          <w:lang w:val="de-DE"/>
        </w:rPr>
        <w:t>Produktspezifische PKR-B Dokumente (Letztstände können aktuell von der Webseite www.bau-epd.at heruntergeladen werden)</w:t>
      </w:r>
    </w:p>
    <w:p w14:paraId="53DFA053" w14:textId="0C6D4AED" w:rsidR="00C551BD" w:rsidRDefault="00C551BD" w:rsidP="00C551BD">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Formatvorlage-EN15804+A2</w:t>
      </w:r>
    </w:p>
    <w:p w14:paraId="69F8F6B2" w14:textId="77777777" w:rsidR="00C551BD" w:rsidRPr="00117018" w:rsidRDefault="00C551BD" w:rsidP="00C551BD">
      <w:pPr>
        <w:rPr>
          <w:rFonts w:asciiTheme="minorHAnsi" w:hAnsiTheme="minorHAnsi" w:cstheme="minorHAnsi"/>
          <w:sz w:val="20"/>
          <w:lang w:val="de-DE"/>
        </w:rPr>
      </w:pPr>
    </w:p>
    <w:p w14:paraId="2F4D8432" w14:textId="77777777" w:rsidR="00E852AF" w:rsidRPr="00117018" w:rsidRDefault="00E852AF" w:rsidP="008319F9">
      <w:pPr>
        <w:pStyle w:val="berschrift3"/>
      </w:pPr>
      <w:bookmarkStart w:id="128" w:name="_Toc191460297"/>
      <w:r w:rsidRPr="00117018">
        <w:t>Szenarien</w:t>
      </w:r>
      <w:bookmarkEnd w:id="127"/>
      <w:bookmarkEnd w:id="128"/>
    </w:p>
    <w:p w14:paraId="0090D75A" w14:textId="77777777" w:rsidR="00560E3C" w:rsidRDefault="00560E3C" w:rsidP="00E852AF">
      <w:pPr>
        <w:rPr>
          <w:rFonts w:asciiTheme="minorHAnsi" w:hAnsiTheme="minorHAnsi" w:cstheme="minorHAnsi"/>
          <w:sz w:val="20"/>
        </w:rPr>
      </w:pPr>
      <w:bookmarkStart w:id="129" w:name="_Hlk114745310"/>
    </w:p>
    <w:p w14:paraId="4BD547CF" w14:textId="0CB46B9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Siehe EN 15804+A2, Punkt 6.3.9 Entwicklung von Szenarien auf Produktebene. </w:t>
      </w:r>
    </w:p>
    <w:p w14:paraId="50309B4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Spezifizierung für Szenarien am Lebensende: Es ist möglich, dass mehrere Szenarien für die Module C und D nebeneinander geführt werden. Jedes Entsorgungsszenario muss für sich berechnet und deklariert werden. </w:t>
      </w:r>
    </w:p>
    <w:p w14:paraId="73C1CCC7" w14:textId="77777777" w:rsidR="00E852AF" w:rsidRDefault="00E852AF" w:rsidP="00E852AF">
      <w:pPr>
        <w:rPr>
          <w:rFonts w:asciiTheme="minorHAnsi" w:hAnsiTheme="minorHAnsi" w:cstheme="minorHAnsi"/>
          <w:sz w:val="20"/>
        </w:rPr>
      </w:pPr>
      <w:r w:rsidRPr="00117018">
        <w:rPr>
          <w:rFonts w:asciiTheme="minorHAnsi" w:hAnsiTheme="minorHAnsi" w:cstheme="minorHAnsi"/>
          <w:sz w:val="20"/>
        </w:rPr>
        <w:t>Beispiel: Für Altholz wurden zwei End-of-life-Szenarien berechnet: Szenario 1 „Stoffliche Verwertung“ und Szenario 2 „Energetische Verwertung“ (wobei Szenario 1 auch die energetische Verwertung von nicht stofflich verwertbaren Altholzabfällen enthält). Es soll jedes Szenario für sich dargestellt werden. Zusätzlich können Mischszenarien (z.B. Szenario 3 „80 % Stoffliche Verwertung (Szenario 1) und 20 % energetische Verwertung (Szenario 2)“ dargestellt werden.</w:t>
      </w:r>
    </w:p>
    <w:p w14:paraId="62F396A5" w14:textId="77777777" w:rsidR="00232B29" w:rsidRDefault="00232B29" w:rsidP="009109EA">
      <w:pPr>
        <w:rPr>
          <w:rFonts w:asciiTheme="minorHAnsi" w:hAnsiTheme="minorHAnsi" w:cstheme="minorHAnsi"/>
          <w:sz w:val="20"/>
        </w:rPr>
      </w:pPr>
    </w:p>
    <w:p w14:paraId="729D0390" w14:textId="1A67E761" w:rsidR="00232B29" w:rsidRDefault="00232B29" w:rsidP="009109EA">
      <w:pPr>
        <w:spacing w:before="40" w:after="40"/>
        <w:ind w:right="57"/>
        <w:rPr>
          <w:rFonts w:asciiTheme="minorHAnsi" w:hAnsiTheme="minorHAnsi" w:cstheme="minorHAnsi"/>
          <w:sz w:val="20"/>
        </w:rPr>
      </w:pPr>
      <w:bookmarkStart w:id="130" w:name="_Hlk179446071"/>
      <w:bookmarkStart w:id="131" w:name="_Hlk74254411"/>
      <w:r w:rsidRPr="009109EA">
        <w:rPr>
          <w:rFonts w:asciiTheme="minorHAnsi" w:hAnsiTheme="minorHAnsi" w:cstheme="minorHAnsi"/>
          <w:sz w:val="20"/>
        </w:rPr>
        <w:t xml:space="preserve">Für die Modellierung der Entsorgungsphase ist </w:t>
      </w:r>
      <w:r w:rsidR="00901713" w:rsidRPr="009109EA">
        <w:rPr>
          <w:rFonts w:asciiTheme="minorHAnsi" w:hAnsiTheme="minorHAnsi" w:cstheme="minorHAnsi"/>
          <w:sz w:val="20"/>
        </w:rPr>
        <w:t>das auf dem</w:t>
      </w:r>
      <w:r w:rsidRPr="009109EA">
        <w:rPr>
          <w:rFonts w:asciiTheme="minorHAnsi" w:hAnsiTheme="minorHAnsi" w:cstheme="minorHAnsi"/>
          <w:sz w:val="20"/>
        </w:rPr>
        <w:t xml:space="preserve"> „Beiblatt zu den ÖKOBAUDAT-Grundsätzen: Modellierung der Entsorgungsphase (Modul C und D)“ </w:t>
      </w:r>
      <w:r w:rsidR="00901713" w:rsidRPr="009109EA">
        <w:rPr>
          <w:rFonts w:asciiTheme="minorHAnsi" w:hAnsiTheme="minorHAnsi" w:cstheme="minorHAnsi"/>
          <w:sz w:val="20"/>
        </w:rPr>
        <w:t xml:space="preserve">erstellte M-Dokument 37 </w:t>
      </w:r>
      <w:r w:rsidRPr="009109EA">
        <w:rPr>
          <w:rFonts w:asciiTheme="minorHAnsi" w:hAnsiTheme="minorHAnsi" w:cstheme="minorHAnsi"/>
          <w:sz w:val="20"/>
        </w:rPr>
        <w:t xml:space="preserve">zu beachten </w:t>
      </w:r>
      <w:bookmarkStart w:id="132" w:name="_Hlk179446154"/>
      <w:bookmarkEnd w:id="130"/>
      <w:bookmarkEnd w:id="131"/>
    </w:p>
    <w:p w14:paraId="1378ACA8" w14:textId="77777777" w:rsidR="00C24D2E" w:rsidRPr="009109EA" w:rsidRDefault="00C24D2E" w:rsidP="009109EA">
      <w:pPr>
        <w:spacing w:before="40" w:after="40"/>
        <w:ind w:right="57"/>
        <w:rPr>
          <w:rFonts w:asciiTheme="minorHAnsi" w:hAnsiTheme="minorHAnsi" w:cstheme="minorHAnsi"/>
          <w:sz w:val="20"/>
        </w:rPr>
      </w:pPr>
    </w:p>
    <w:bookmarkEnd w:id="132"/>
    <w:p w14:paraId="4F5BB0AD" w14:textId="77777777" w:rsidR="00C24D2E" w:rsidRDefault="00C24D2E" w:rsidP="009109EA">
      <w:pPr>
        <w:rPr>
          <w:rFonts w:asciiTheme="minorHAnsi" w:hAnsiTheme="minorHAnsi" w:cstheme="minorHAnsi"/>
          <w:b/>
          <w:bCs/>
          <w:i/>
          <w:iCs/>
          <w:sz w:val="20"/>
        </w:rPr>
      </w:pPr>
      <w:r w:rsidRPr="00C24D2E">
        <w:rPr>
          <w:rFonts w:asciiTheme="minorHAnsi" w:hAnsiTheme="minorHAnsi" w:cstheme="minorHAnsi"/>
          <w:b/>
          <w:bCs/>
          <w:i/>
          <w:iCs/>
          <w:sz w:val="20"/>
        </w:rPr>
        <w:t xml:space="preserve">Mitgeltende Dokumente: </w:t>
      </w:r>
    </w:p>
    <w:p w14:paraId="3FBE5196" w14:textId="628440E4" w:rsidR="00232B29" w:rsidRPr="00C24D2E" w:rsidRDefault="00C24D2E" w:rsidP="009109EA">
      <w:pPr>
        <w:rPr>
          <w:rFonts w:asciiTheme="minorHAnsi" w:hAnsiTheme="minorHAnsi" w:cstheme="minorHAnsi"/>
          <w:sz w:val="20"/>
        </w:rPr>
      </w:pPr>
      <w:r w:rsidRPr="00C24D2E">
        <w:rPr>
          <w:rFonts w:asciiTheme="minorHAnsi" w:hAnsiTheme="minorHAnsi" w:cstheme="minorHAnsi"/>
          <w:sz w:val="20"/>
        </w:rPr>
        <w:t>BAU EPD-M-DOKUMENT</w:t>
      </w:r>
      <w:r w:rsidR="00232B29" w:rsidRPr="00C24D2E">
        <w:rPr>
          <w:rFonts w:asciiTheme="minorHAnsi" w:hAnsiTheme="minorHAnsi" w:cstheme="minorHAnsi"/>
          <w:sz w:val="20"/>
        </w:rPr>
        <w:t xml:space="preserve"> </w:t>
      </w:r>
      <w:r w:rsidR="00901713" w:rsidRPr="00C24D2E">
        <w:rPr>
          <w:rFonts w:asciiTheme="minorHAnsi" w:hAnsiTheme="minorHAnsi" w:cstheme="minorHAnsi"/>
          <w:sz w:val="20"/>
        </w:rPr>
        <w:t>37: Modellierung der Entsorgungsphase (Modul C und D)</w:t>
      </w:r>
    </w:p>
    <w:bookmarkEnd w:id="129"/>
    <w:p w14:paraId="6CD9F443" w14:textId="77777777" w:rsidR="00E852AF" w:rsidRPr="00117018" w:rsidRDefault="00E852AF" w:rsidP="00E852AF">
      <w:pPr>
        <w:spacing w:line="240" w:lineRule="auto"/>
        <w:contextualSpacing/>
        <w:rPr>
          <w:rFonts w:asciiTheme="minorHAnsi" w:hAnsiTheme="minorHAnsi" w:cstheme="minorHAnsi"/>
          <w:sz w:val="18"/>
        </w:rPr>
      </w:pPr>
    </w:p>
    <w:p w14:paraId="007CA5DB" w14:textId="77777777" w:rsidR="00E852AF" w:rsidRPr="00117018" w:rsidRDefault="00E852AF" w:rsidP="008319F9">
      <w:pPr>
        <w:pStyle w:val="berschrift3"/>
      </w:pPr>
      <w:bookmarkStart w:id="133" w:name="_Toc434579417"/>
      <w:bookmarkStart w:id="134" w:name="_Toc191460298"/>
      <w:r w:rsidRPr="00117018">
        <w:t>Durchschnittsbildung</w:t>
      </w:r>
      <w:bookmarkEnd w:id="133"/>
      <w:bookmarkEnd w:id="134"/>
    </w:p>
    <w:p w14:paraId="71045499" w14:textId="77777777" w:rsidR="009405D3" w:rsidRDefault="009405D3" w:rsidP="00E852AF">
      <w:pPr>
        <w:rPr>
          <w:rFonts w:asciiTheme="minorHAnsi" w:hAnsiTheme="minorHAnsi" w:cstheme="minorHAnsi"/>
          <w:sz w:val="20"/>
        </w:rPr>
      </w:pPr>
    </w:p>
    <w:p w14:paraId="48F36B3F" w14:textId="75AFB6C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Durchschnitts-EPDs liegen z.B. vor, wenn die funktionale Einheit für eine Gruppe gleichartiger Produkte von verschiedenen Herstellern (z.B. „Branchen-EPD“ bzw. „Gruppen-EPD“ oder „Verbands-EPD“) oder für </w:t>
      </w:r>
      <w:r w:rsidR="00097A26" w:rsidRPr="00117018">
        <w:rPr>
          <w:rFonts w:asciiTheme="minorHAnsi" w:hAnsiTheme="minorHAnsi" w:cstheme="minorHAnsi"/>
          <w:sz w:val="20"/>
        </w:rPr>
        <w:t>gleichartige</w:t>
      </w:r>
      <w:r w:rsidRPr="00117018">
        <w:rPr>
          <w:rFonts w:asciiTheme="minorHAnsi" w:hAnsiTheme="minorHAnsi" w:cstheme="minorHAnsi"/>
          <w:sz w:val="20"/>
        </w:rPr>
        <w:t xml:space="preserve"> Produkt</w:t>
      </w:r>
      <w:r w:rsidR="00097A26" w:rsidRPr="00117018">
        <w:rPr>
          <w:rFonts w:asciiTheme="minorHAnsi" w:hAnsiTheme="minorHAnsi" w:cstheme="minorHAnsi"/>
          <w:sz w:val="20"/>
        </w:rPr>
        <w:t>e</w:t>
      </w:r>
      <w:r w:rsidRPr="00117018">
        <w:rPr>
          <w:rFonts w:asciiTheme="minorHAnsi" w:hAnsiTheme="minorHAnsi" w:cstheme="minorHAnsi"/>
          <w:sz w:val="20"/>
        </w:rPr>
        <w:t xml:space="preserve"> eines Herstellers aus unterschiedlichen Werken definiert wurde. Die Daten für die Durchschnitts-EPD müssen repräsentativ für den Durchschnitt der deklarierten Produkte sein.</w:t>
      </w:r>
    </w:p>
    <w:p w14:paraId="3D661B91" w14:textId="1AB5B0A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Bei Durchschnitts-EPDs ist anzugeben:</w:t>
      </w:r>
    </w:p>
    <w:p w14:paraId="113C5A27" w14:textId="77777777" w:rsidR="00E852AF" w:rsidRPr="00117018" w:rsidRDefault="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Markt auf den sich die Durchschnitts-EPD bezieht;</w:t>
      </w:r>
    </w:p>
    <w:p w14:paraId="535B40CA" w14:textId="77777777" w:rsidR="00E852AF" w:rsidRPr="00117018" w:rsidRDefault="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eine Liste aller Werke und Produkte, die berücksichtigt wurden;</w:t>
      </w:r>
    </w:p>
    <w:p w14:paraId="6ED16F2E" w14:textId="77777777" w:rsidR="00E852AF" w:rsidRPr="00117018" w:rsidRDefault="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 Hinweis, wenn die Liste der betrachteten Werke nicht vollständig ist (wenn z.B., einzelne Werke oder Länder eines Herstellers nicht berücksichtigt wurden);</w:t>
      </w:r>
    </w:p>
    <w:p w14:paraId="73A323D4" w14:textId="6939BE78" w:rsidR="00E852AF" w:rsidRPr="00117018" w:rsidRDefault="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Es ist weiters anzugeben, ob die EPD NUR für die Werke und Standorte gilt bzw. repräsentativ ist, welche auch Daten geliefert haben, bzw. für welche sonstigen Marktsegmente/Branchensegmente die EPD repräsentativ ist. Eine ausführliche Begründung ist anzugeben (z.B. verwendete Technologien, Marktverhältnisse…). Wenn sonstige Repräsentativität gegeben ist, sollte dies in einem eigenen Absatz unter der Liste der an der Studie teilnehmenden Werke beschrieben werden.</w:t>
      </w:r>
    </w:p>
    <w:p w14:paraId="54A280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Weitere Hinweise zu erforderlichen Angaben im EPD-Dokument und Projektbericht:</w:t>
      </w:r>
    </w:p>
    <w:p w14:paraId="79253AD8" w14:textId="4745FF9B" w:rsidR="00E852AF" w:rsidRPr="00117018"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Technische und funktionale Eigenschaften: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244F7698" w14:textId="636BC575" w:rsidR="00E852AF" w:rsidRPr="00117018"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Zusammensetzung, Grundstoffe: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17855E18" w14:textId="77777777" w:rsidR="00E852AF" w:rsidRPr="00117018"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Einsatzgebiet, Verwendungszweck: Aufzählung möglichst für alle Produkte, als Absatz oder Tabelle.</w:t>
      </w:r>
    </w:p>
    <w:p w14:paraId="72776D06" w14:textId="77777777" w:rsidR="00E852AF" w:rsidRPr="00A2795E"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lastRenderedPageBreak/>
        <w:t xml:space="preserve">Angabe der Repräsentativität im Projektbericht: Angabe der Anteile der einzelnen Produkte in Bezug auf den </w:t>
      </w:r>
      <w:r w:rsidRPr="00A2795E">
        <w:rPr>
          <w:rFonts w:asciiTheme="minorHAnsi" w:hAnsiTheme="minorHAnsi" w:cstheme="minorHAnsi"/>
          <w:sz w:val="20"/>
        </w:rPr>
        <w:t>Gesamtdurchschnitt</w:t>
      </w:r>
    </w:p>
    <w:p w14:paraId="6A9E62C2" w14:textId="0CAE674A" w:rsidR="00E852AF" w:rsidRPr="00254993"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A2795E">
        <w:rPr>
          <w:rFonts w:asciiTheme="minorHAnsi" w:hAnsiTheme="minorHAnsi" w:cstheme="minorHAnsi"/>
          <w:sz w:val="20"/>
        </w:rPr>
        <w:t>VARIANZEN für PRODUKTE (von verschiedenen Herstellern und/oder aus verschiedenen Werken), soweit Angabe möglich für die berücksichtigten Herstellungsprozesse</w:t>
      </w:r>
      <w:r w:rsidR="00345B18" w:rsidRPr="00254993">
        <w:rPr>
          <w:rFonts w:asciiTheme="minorHAnsi" w:hAnsiTheme="minorHAnsi" w:cstheme="minorHAnsi"/>
          <w:sz w:val="20"/>
        </w:rPr>
        <w:t>, siehe auch Vorgaben aus EN 15941 zu Genauigkeit</w:t>
      </w:r>
    </w:p>
    <w:p w14:paraId="593F95C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Daten sollten für Durchschnitts-EPDs entsprechend der JEWEILIGEN Produktionsmengen gemittelt werden. Weiters ist anzugeben, anhand welcher Produktionsmengen die Ergebnisse entstanden sind.</w:t>
      </w:r>
    </w:p>
    <w:p w14:paraId="22160C5E" w14:textId="55B22C5D" w:rsidR="00345B18" w:rsidRDefault="00E852AF" w:rsidP="00E852AF">
      <w:pPr>
        <w:rPr>
          <w:rFonts w:asciiTheme="minorHAnsi" w:hAnsiTheme="minorHAnsi" w:cstheme="minorHAnsi"/>
          <w:sz w:val="20"/>
        </w:rPr>
      </w:pPr>
      <w:r w:rsidRPr="00117018">
        <w:rPr>
          <w:rFonts w:asciiTheme="minorHAnsi" w:hAnsiTheme="minorHAnsi" w:cstheme="minorHAnsi"/>
          <w:sz w:val="20"/>
        </w:rPr>
        <w:t xml:space="preserve">Die Erstellung von Muster EPDs/Worst-Case EPDs (individuelle EPDs auf Basis von generischen Daten) ist im vorliegenden EPD-Programm der Bau EPD GmbH </w:t>
      </w:r>
      <w:r w:rsidR="005F5B0E">
        <w:rPr>
          <w:rFonts w:asciiTheme="minorHAnsi" w:hAnsiTheme="minorHAnsi" w:cstheme="minorHAnsi"/>
          <w:sz w:val="20"/>
        </w:rPr>
        <w:t>grundsätzlich möglich</w:t>
      </w:r>
      <w:r w:rsidR="00486E05" w:rsidRPr="00117018">
        <w:rPr>
          <w:rFonts w:asciiTheme="minorHAnsi" w:hAnsiTheme="minorHAnsi" w:cstheme="minorHAnsi"/>
          <w:sz w:val="20"/>
        </w:rPr>
        <w:t xml:space="preserve">. Worst-Case EPDs auf Grundlage von spezifischen Daten werden </w:t>
      </w:r>
      <w:r w:rsidR="005F5B0E">
        <w:rPr>
          <w:rFonts w:asciiTheme="minorHAnsi" w:hAnsiTheme="minorHAnsi" w:cstheme="minorHAnsi"/>
          <w:sz w:val="20"/>
        </w:rPr>
        <w:t xml:space="preserve">jedoch </w:t>
      </w:r>
      <w:r w:rsidR="00486E05" w:rsidRPr="00117018">
        <w:rPr>
          <w:rFonts w:asciiTheme="minorHAnsi" w:hAnsiTheme="minorHAnsi" w:cstheme="minorHAnsi"/>
          <w:sz w:val="20"/>
        </w:rPr>
        <w:t>nicht empfohlen, zumal in den meisten Konstellationen mit ähnlichem Aufwand ein repräsentativer Durchschnitt berechnet werden kann</w:t>
      </w:r>
      <w:r w:rsidRPr="00117018">
        <w:rPr>
          <w:rFonts w:asciiTheme="minorHAnsi" w:hAnsiTheme="minorHAnsi" w:cstheme="minorHAnsi"/>
          <w:sz w:val="20"/>
        </w:rPr>
        <w:t>.</w:t>
      </w:r>
    </w:p>
    <w:p w14:paraId="6063014D" w14:textId="77777777" w:rsidR="00881D9E" w:rsidRPr="00117018" w:rsidRDefault="00881D9E" w:rsidP="00E852AF">
      <w:pPr>
        <w:rPr>
          <w:rFonts w:asciiTheme="minorHAnsi" w:hAnsiTheme="minorHAnsi" w:cstheme="minorHAnsi"/>
          <w:sz w:val="20"/>
        </w:rPr>
      </w:pPr>
    </w:p>
    <w:p w14:paraId="04F21B57" w14:textId="381D50D9" w:rsidR="008E0673" w:rsidRPr="00881D9E" w:rsidRDefault="008E0673" w:rsidP="00E852AF">
      <w:pPr>
        <w:rPr>
          <w:rFonts w:asciiTheme="minorHAnsi" w:hAnsiTheme="minorHAnsi" w:cstheme="minorHAnsi"/>
          <w:sz w:val="20"/>
        </w:rPr>
      </w:pPr>
      <w:r w:rsidRPr="00881D9E">
        <w:rPr>
          <w:rFonts w:asciiTheme="minorHAnsi" w:hAnsiTheme="minorHAnsi" w:cstheme="minorHAnsi"/>
          <w:sz w:val="20"/>
        </w:rPr>
        <w:t>Notiz</w:t>
      </w:r>
      <w:r w:rsidR="008F546C" w:rsidRPr="00881D9E">
        <w:rPr>
          <w:rFonts w:asciiTheme="minorHAnsi" w:hAnsiTheme="minorHAnsi" w:cstheme="minorHAnsi"/>
          <w:sz w:val="20"/>
        </w:rPr>
        <w:t xml:space="preserve"> 1</w:t>
      </w:r>
      <w:r w:rsidRPr="00881D9E">
        <w:rPr>
          <w:rFonts w:asciiTheme="minorHAnsi" w:hAnsiTheme="minorHAnsi" w:cstheme="minorHAnsi"/>
          <w:sz w:val="20"/>
        </w:rPr>
        <w:t>: Sämtliche Werksstandorte</w:t>
      </w:r>
      <w:r w:rsidR="008F546C" w:rsidRPr="00881D9E">
        <w:rPr>
          <w:rFonts w:asciiTheme="minorHAnsi" w:hAnsiTheme="minorHAnsi" w:cstheme="minorHAnsi"/>
          <w:sz w:val="20"/>
        </w:rPr>
        <w:t xml:space="preserve">, die in Durchschnitte einfließen, sind </w:t>
      </w:r>
      <w:r w:rsidRPr="00881D9E">
        <w:rPr>
          <w:rFonts w:asciiTheme="minorHAnsi" w:hAnsiTheme="minorHAnsi" w:cstheme="minorHAnsi"/>
          <w:sz w:val="20"/>
        </w:rPr>
        <w:t>zu den jeweiligen Produktkategorien  anzugeben, alternativ kann auf eine Übersicht im Anhang verwiesen werden (Pflichtangabe im Projektbericht</w:t>
      </w:r>
      <w:r w:rsidR="00345B18">
        <w:rPr>
          <w:rFonts w:asciiTheme="minorHAnsi" w:hAnsiTheme="minorHAnsi" w:cstheme="minorHAnsi"/>
          <w:sz w:val="20"/>
        </w:rPr>
        <w:t xml:space="preserve"> und im </w:t>
      </w:r>
      <w:r w:rsidRPr="00881D9E">
        <w:rPr>
          <w:rFonts w:asciiTheme="minorHAnsi" w:hAnsiTheme="minorHAnsi" w:cstheme="minorHAnsi"/>
          <w:sz w:val="20"/>
        </w:rPr>
        <w:t xml:space="preserve"> EPD Dokument). Die geographische Repräsentativität muss in der EPD jedenfalls nachvollziehbar beschrieben werden.</w:t>
      </w:r>
    </w:p>
    <w:p w14:paraId="28EC95CB" w14:textId="6E9092B2" w:rsidR="008F546C" w:rsidRPr="00881D9E" w:rsidRDefault="008F546C" w:rsidP="00E852AF">
      <w:pPr>
        <w:rPr>
          <w:rFonts w:asciiTheme="minorHAnsi" w:hAnsiTheme="minorHAnsi" w:cstheme="minorHAnsi"/>
          <w:sz w:val="20"/>
        </w:rPr>
      </w:pPr>
      <w:r w:rsidRPr="00881D9E">
        <w:rPr>
          <w:rFonts w:asciiTheme="minorHAnsi" w:hAnsiTheme="minorHAnsi" w:cstheme="minorHAnsi"/>
          <w:sz w:val="20"/>
        </w:rPr>
        <w:t>Notiz 2: Da Hersteller ihre Produkte mitunter auf Produktebene vergleichen wollen (z.B. Benchmarks für Typ-I Produktdeklarationen, „Umweltzeichen“ etc.) müssen Durchschnittsdaten transparent aufgeschlüsselt werden können. Die Durchschnittsbildung ist so durchzuführen, dass aus dem Projektbericht weitestgehend einzelne Ergebnisse für einzelne Produktlinien/Werke/Herstellerfirmen herausgelesen werden können.</w:t>
      </w:r>
    </w:p>
    <w:p w14:paraId="56F704F2" w14:textId="77777777" w:rsidR="00E852AF" w:rsidRPr="00117018" w:rsidRDefault="00E852AF" w:rsidP="00E852AF">
      <w:pPr>
        <w:spacing w:line="240" w:lineRule="auto"/>
        <w:contextualSpacing/>
        <w:rPr>
          <w:rFonts w:asciiTheme="minorHAnsi" w:hAnsiTheme="minorHAnsi" w:cstheme="minorHAnsi"/>
          <w:sz w:val="18"/>
        </w:rPr>
      </w:pPr>
    </w:p>
    <w:p w14:paraId="5D85AD07" w14:textId="77777777" w:rsidR="00E852AF" w:rsidRPr="00117018" w:rsidRDefault="00E852AF" w:rsidP="00254993">
      <w:pPr>
        <w:pStyle w:val="berschrift2"/>
      </w:pPr>
      <w:bookmarkStart w:id="135" w:name="_Toc434579418"/>
      <w:bookmarkStart w:id="136" w:name="_Toc191460299"/>
      <w:r w:rsidRPr="00117018">
        <w:t>Allokationsregeln</w:t>
      </w:r>
      <w:bookmarkEnd w:id="135"/>
      <w:bookmarkEnd w:id="136"/>
    </w:p>
    <w:p w14:paraId="6C4BBBB5" w14:textId="110161AD" w:rsidR="00E852AF" w:rsidRPr="00117018" w:rsidRDefault="00486E05" w:rsidP="00E852AF">
      <w:pPr>
        <w:rPr>
          <w:rFonts w:asciiTheme="minorHAnsi" w:hAnsiTheme="minorHAnsi" w:cstheme="minorHAnsi"/>
          <w:sz w:val="20"/>
        </w:rPr>
      </w:pPr>
      <w:bookmarkStart w:id="137" w:name="_Hlk114745771"/>
      <w:r w:rsidRPr="00117018">
        <w:rPr>
          <w:rFonts w:asciiTheme="minorHAnsi" w:hAnsiTheme="minorHAnsi" w:cstheme="minorHAnsi"/>
          <w:sz w:val="20"/>
        </w:rPr>
        <w:t xml:space="preserve">Allokationsregeln werden in </w:t>
      </w:r>
      <w:r w:rsidR="00E852AF" w:rsidRPr="00117018">
        <w:rPr>
          <w:rFonts w:asciiTheme="minorHAnsi" w:hAnsiTheme="minorHAnsi" w:cstheme="minorHAnsi"/>
          <w:sz w:val="20"/>
        </w:rPr>
        <w:t>EN 15804, Punkt 6.4.3</w:t>
      </w:r>
      <w:r w:rsidRPr="00117018">
        <w:rPr>
          <w:rFonts w:asciiTheme="minorHAnsi" w:hAnsiTheme="minorHAnsi" w:cstheme="minorHAnsi"/>
          <w:sz w:val="20"/>
        </w:rPr>
        <w:t xml:space="preserve"> angeführt. Hier einige </w:t>
      </w:r>
      <w:r w:rsidR="00F46866" w:rsidRPr="00117018">
        <w:rPr>
          <w:rFonts w:asciiTheme="minorHAnsi" w:hAnsiTheme="minorHAnsi" w:cstheme="minorHAnsi"/>
          <w:sz w:val="20"/>
        </w:rPr>
        <w:t xml:space="preserve">Auszüge und </w:t>
      </w:r>
      <w:r w:rsidRPr="00117018">
        <w:rPr>
          <w:rFonts w:asciiTheme="minorHAnsi" w:hAnsiTheme="minorHAnsi" w:cstheme="minorHAnsi"/>
          <w:sz w:val="20"/>
        </w:rPr>
        <w:t xml:space="preserve">Ergänzungen: </w:t>
      </w:r>
    </w:p>
    <w:p w14:paraId="306D0A9D" w14:textId="77777777" w:rsidR="00E852AF" w:rsidRPr="00117018" w:rsidRDefault="00E852AF" w:rsidP="00E852AF">
      <w:pPr>
        <w:spacing w:line="240" w:lineRule="auto"/>
        <w:contextualSpacing/>
        <w:rPr>
          <w:rFonts w:asciiTheme="minorHAnsi" w:hAnsiTheme="minorHAnsi" w:cstheme="minorHAnsi"/>
          <w:sz w:val="18"/>
          <w:highlight w:val="yellow"/>
        </w:rPr>
      </w:pPr>
    </w:p>
    <w:p w14:paraId="20C15172" w14:textId="2DE8BAA2" w:rsidR="00F46866" w:rsidRPr="00117018" w:rsidRDefault="00F46866" w:rsidP="00F46866">
      <w:pPr>
        <w:pStyle w:val="berschrift3"/>
      </w:pPr>
      <w:bookmarkStart w:id="138" w:name="_Toc191460300"/>
      <w:r w:rsidRPr="00117018">
        <w:t>Allokation von stoffinhärenten Eigenschaften:</w:t>
      </w:r>
      <w:bookmarkEnd w:id="138"/>
    </w:p>
    <w:p w14:paraId="335E3657" w14:textId="7F3E9161"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EN 15804+A2, Punkt 6.4.3.1: „Unabhängig von dem gewählten Allokationsansatz für einen Prozess der Co-Produktion oder für Sekundärflüsse, die die Systemgrenze zwischen Produktsystemen überschreiten, dürfen bestimmte inhärente Eigenschaften solcher Co-Produkte oder Flüsse wie beispielsweise der Heizwert, die Zusammensetzung [biogener Kohlenstoffgehalt, CaO/Ca(OH)2-Gehalt usw.] nicht alloziert werden, sondern müssen stets die physikalischen Flüsse widerspiegeln.“</w:t>
      </w:r>
    </w:p>
    <w:p w14:paraId="1A81C3BB" w14:textId="77777777" w:rsidR="00F46866" w:rsidRPr="00117018" w:rsidRDefault="00F46866" w:rsidP="00F46866">
      <w:pPr>
        <w:rPr>
          <w:rFonts w:asciiTheme="minorHAnsi" w:hAnsiTheme="minorHAnsi" w:cstheme="minorHAnsi"/>
        </w:rPr>
      </w:pPr>
    </w:p>
    <w:p w14:paraId="40577CB9" w14:textId="158168D4" w:rsidR="00F46866" w:rsidRPr="00117018" w:rsidRDefault="00F46866" w:rsidP="00F46866">
      <w:pPr>
        <w:pStyle w:val="berschrift3"/>
      </w:pPr>
      <w:bookmarkStart w:id="139" w:name="_Toc45817597"/>
      <w:bookmarkStart w:id="140" w:name="_Toc434579420"/>
      <w:bookmarkStart w:id="141" w:name="_Toc191460301"/>
      <w:r w:rsidRPr="00117018">
        <w:t>Allokation von Co-Produkten</w:t>
      </w:r>
      <w:bookmarkEnd w:id="139"/>
      <w:bookmarkEnd w:id="140"/>
      <w:bookmarkEnd w:id="141"/>
    </w:p>
    <w:p w14:paraId="38EAA0D0" w14:textId="77777777" w:rsidR="00F9083E" w:rsidRDefault="00F9083E" w:rsidP="00F46866">
      <w:pPr>
        <w:rPr>
          <w:rFonts w:asciiTheme="minorHAnsi" w:hAnsiTheme="minorHAnsi" w:cstheme="minorHAnsi"/>
          <w:sz w:val="20"/>
          <w:szCs w:val="18"/>
        </w:rPr>
      </w:pPr>
    </w:p>
    <w:p w14:paraId="2931EDA0" w14:textId="3B44532C" w:rsidR="00F9083E" w:rsidRDefault="00F9083E" w:rsidP="00C551BD">
      <w:pPr>
        <w:pStyle w:val="berschrift4"/>
      </w:pPr>
      <w:bookmarkStart w:id="142" w:name="_Hlk175249449"/>
      <w:r>
        <w:t>Allgemeine Regeln für Allokation von Co-Produkten</w:t>
      </w:r>
    </w:p>
    <w:bookmarkEnd w:id="142"/>
    <w:p w14:paraId="21A06FE9" w14:textId="77777777" w:rsidR="00F9083E" w:rsidRDefault="00F9083E" w:rsidP="00F46866">
      <w:pPr>
        <w:rPr>
          <w:rFonts w:asciiTheme="minorHAnsi" w:hAnsiTheme="minorHAnsi" w:cstheme="minorHAnsi"/>
          <w:sz w:val="20"/>
          <w:szCs w:val="18"/>
        </w:rPr>
      </w:pPr>
    </w:p>
    <w:p w14:paraId="7758AC3B" w14:textId="608D563B"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6.4.3.2</w:t>
      </w:r>
    </w:p>
    <w:p w14:paraId="3B8EDCFA" w14:textId="2DFE91C6" w:rsidR="006970BA" w:rsidRPr="00560E3C" w:rsidRDefault="006970BA" w:rsidP="006970BA">
      <w:pPr>
        <w:rPr>
          <w:rFonts w:asciiTheme="minorHAnsi" w:hAnsiTheme="minorHAnsi" w:cstheme="minorHAnsi"/>
          <w:sz w:val="20"/>
          <w:szCs w:val="18"/>
        </w:rPr>
      </w:pPr>
      <w:r w:rsidRPr="00560E3C">
        <w:rPr>
          <w:rFonts w:asciiTheme="minorHAnsi" w:hAnsiTheme="minorHAnsi" w:cstheme="minorHAnsi"/>
          <w:sz w:val="20"/>
          <w:szCs w:val="18"/>
        </w:rPr>
        <w:t>Ist eine Co-Produktallokation in den Vordergrunddaten nicht sinnvoll möglich, z.B.</w:t>
      </w:r>
    </w:p>
    <w:p w14:paraId="72C04712" w14:textId="77777777" w:rsidR="006970BA" w:rsidRPr="00560E3C" w:rsidRDefault="006970BA">
      <w:pPr>
        <w:numPr>
          <w:ilvl w:val="0"/>
          <w:numId w:val="31"/>
        </w:numPr>
        <w:overflowPunct/>
        <w:autoSpaceDE/>
        <w:autoSpaceDN/>
        <w:adjustRightInd/>
        <w:spacing w:after="160" w:line="259" w:lineRule="auto"/>
        <w:textAlignment w:val="auto"/>
        <w:rPr>
          <w:rFonts w:asciiTheme="minorHAnsi" w:hAnsiTheme="minorHAnsi" w:cstheme="minorHAnsi"/>
          <w:sz w:val="20"/>
          <w:szCs w:val="18"/>
        </w:rPr>
      </w:pPr>
      <w:r w:rsidRPr="00560E3C">
        <w:rPr>
          <w:rFonts w:asciiTheme="minorHAnsi" w:hAnsiTheme="minorHAnsi" w:cstheme="minorHAnsi"/>
          <w:sz w:val="20"/>
          <w:szCs w:val="18"/>
        </w:rPr>
        <w:t>wenn eine Co-Produktallokation von Produktionsabfällen (z.B. im Fall von Schrotten) eine kohärente Erfassung der Nettomenge zur Verrechnung unmöglich macht,</w:t>
      </w:r>
    </w:p>
    <w:p w14:paraId="55737F17" w14:textId="5A9C2456" w:rsidR="006970BA" w:rsidRPr="00560E3C" w:rsidRDefault="006970BA">
      <w:pPr>
        <w:numPr>
          <w:ilvl w:val="0"/>
          <w:numId w:val="31"/>
        </w:numPr>
        <w:overflowPunct/>
        <w:autoSpaceDE/>
        <w:autoSpaceDN/>
        <w:adjustRightInd/>
        <w:spacing w:after="160" w:line="259" w:lineRule="auto"/>
        <w:textAlignment w:val="auto"/>
        <w:rPr>
          <w:rFonts w:asciiTheme="minorHAnsi" w:hAnsiTheme="minorHAnsi" w:cstheme="minorHAnsi"/>
          <w:sz w:val="20"/>
          <w:szCs w:val="18"/>
        </w:rPr>
      </w:pPr>
      <w:r w:rsidRPr="00560E3C">
        <w:rPr>
          <w:rFonts w:asciiTheme="minorHAnsi" w:hAnsiTheme="minorHAnsi" w:cstheme="minorHAnsi"/>
          <w:sz w:val="20"/>
          <w:szCs w:val="18"/>
        </w:rPr>
        <w:t>wenn exportiere Energie aus der thermischen Verwertung von Abfällen in einer Müllverbrennungsanlage nicht mehr mit dem Herstellungsprozess für eine Allokation in Verbindung gebracht werden kann,</w:t>
      </w:r>
      <w:r w:rsidR="00EB1F0F" w:rsidRPr="00560E3C">
        <w:rPr>
          <w:rFonts w:asciiTheme="minorHAnsi" w:hAnsiTheme="minorHAnsi" w:cstheme="minorHAnsi"/>
          <w:sz w:val="20"/>
          <w:szCs w:val="18"/>
        </w:rPr>
        <w:t xml:space="preserve"> </w:t>
      </w:r>
    </w:p>
    <w:p w14:paraId="04869F03" w14:textId="57E01959" w:rsidR="006970BA" w:rsidRPr="00117018" w:rsidRDefault="00EB1F0F" w:rsidP="000E7F1C">
      <w:pPr>
        <w:overflowPunct/>
        <w:autoSpaceDE/>
        <w:autoSpaceDN/>
        <w:adjustRightInd/>
        <w:spacing w:after="160" w:line="259" w:lineRule="auto"/>
        <w:textAlignment w:val="auto"/>
        <w:rPr>
          <w:rFonts w:asciiTheme="minorHAnsi" w:hAnsiTheme="minorHAnsi" w:cstheme="minorHAnsi"/>
          <w:sz w:val="20"/>
          <w:szCs w:val="18"/>
        </w:rPr>
      </w:pPr>
      <w:r w:rsidRPr="00560E3C">
        <w:rPr>
          <w:rFonts w:asciiTheme="minorHAnsi" w:hAnsiTheme="minorHAnsi" w:cstheme="minorHAnsi"/>
          <w:sz w:val="20"/>
          <w:szCs w:val="18"/>
        </w:rPr>
        <w:t xml:space="preserve">kann keine closed loop Berechnung gemacht werden, </w:t>
      </w:r>
      <w:r w:rsidR="006970BA" w:rsidRPr="00560E3C">
        <w:rPr>
          <w:rFonts w:asciiTheme="minorHAnsi" w:hAnsiTheme="minorHAnsi" w:cstheme="minorHAnsi"/>
          <w:sz w:val="20"/>
          <w:szCs w:val="18"/>
        </w:rPr>
        <w:t>so</w:t>
      </w:r>
      <w:r w:rsidRPr="00560E3C">
        <w:rPr>
          <w:rFonts w:asciiTheme="minorHAnsi" w:hAnsiTheme="minorHAnsi" w:cstheme="minorHAnsi"/>
          <w:sz w:val="20"/>
          <w:szCs w:val="18"/>
        </w:rPr>
        <w:t>mit</w:t>
      </w:r>
      <w:r w:rsidR="006970BA" w:rsidRPr="00560E3C">
        <w:rPr>
          <w:rFonts w:asciiTheme="minorHAnsi" w:hAnsiTheme="minorHAnsi" w:cstheme="minorHAnsi"/>
          <w:sz w:val="20"/>
          <w:szCs w:val="18"/>
        </w:rPr>
        <w:t xml:space="preserve"> </w:t>
      </w:r>
      <w:r w:rsidRPr="00560E3C">
        <w:rPr>
          <w:rFonts w:asciiTheme="minorHAnsi" w:hAnsiTheme="minorHAnsi" w:cstheme="minorHAnsi"/>
          <w:sz w:val="20"/>
          <w:szCs w:val="18"/>
        </w:rPr>
        <w:t>müssen</w:t>
      </w:r>
      <w:r w:rsidR="006970BA" w:rsidRPr="00560E3C">
        <w:rPr>
          <w:rFonts w:asciiTheme="minorHAnsi" w:hAnsiTheme="minorHAnsi" w:cstheme="minorHAnsi"/>
          <w:sz w:val="20"/>
          <w:szCs w:val="18"/>
        </w:rPr>
        <w:t xml:space="preserve"> die Flüsse, die das Produktsystem in den Modulen A1-A3 verlassen, wie für die C-Module üblich, als Outputs deklariert</w:t>
      </w:r>
      <w:r w:rsidRPr="00560E3C">
        <w:rPr>
          <w:rFonts w:asciiTheme="minorHAnsi" w:hAnsiTheme="minorHAnsi" w:cstheme="minorHAnsi"/>
          <w:sz w:val="20"/>
          <w:szCs w:val="18"/>
        </w:rPr>
        <w:t xml:space="preserve"> werden</w:t>
      </w:r>
      <w:r w:rsidR="006970BA" w:rsidRPr="00560E3C">
        <w:rPr>
          <w:rFonts w:asciiTheme="minorHAnsi" w:hAnsiTheme="minorHAnsi" w:cstheme="minorHAnsi"/>
          <w:sz w:val="20"/>
          <w:szCs w:val="18"/>
        </w:rPr>
        <w:t xml:space="preserve">. Die Vorteile und Lasten ohne Allokation können außerhalb des Produktsystems in Modul D als zusätzliche Information deklariert werden (siehe ISO 21930-7.1.7.2.7). </w:t>
      </w:r>
      <w:bookmarkStart w:id="143" w:name="_Toc45817598"/>
      <w:bookmarkStart w:id="144" w:name="_Toc434579422"/>
    </w:p>
    <w:p w14:paraId="1A930B0E" w14:textId="6B8C6835"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lastRenderedPageBreak/>
        <w:t>Produktionsabfälle</w:t>
      </w:r>
    </w:p>
    <w:p w14:paraId="161BE770" w14:textId="77777777" w:rsidR="00F46866" w:rsidRPr="00117018" w:rsidRDefault="00F46866">
      <w:pPr>
        <w:numPr>
          <w:ilvl w:val="0"/>
          <w:numId w:val="25"/>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Produktionsabfälle, die wieder in die Produktion des untersuchten Produkts rückgeführt werden, erfordern als closed-loop-Prozess keine Allokation. Die Abfälle ersetzen Primärstoffe und sind entsprechend in der Sachbilanz enthalten.</w:t>
      </w:r>
    </w:p>
    <w:p w14:paraId="478A74E0" w14:textId="77777777" w:rsidR="00F46866" w:rsidRPr="00117018" w:rsidRDefault="00F46866">
      <w:pPr>
        <w:numPr>
          <w:ilvl w:val="0"/>
          <w:numId w:val="25"/>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möglich sein, dürfen andere Methoden gewählt werden, die begründet werden müssen. Deshalb erscheinen im Sinne einer allgemeinen Regel Lasten und Vorteile aus A1-A3 nicht in Modul D. (EN 15804, Punkt 6.3.5.2)</w:t>
      </w:r>
    </w:p>
    <w:p w14:paraId="25B29044" w14:textId="77777777" w:rsidR="00F46866" w:rsidRPr="00117018" w:rsidRDefault="00F46866">
      <w:pPr>
        <w:numPr>
          <w:ilvl w:val="0"/>
          <w:numId w:val="25"/>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Als Co-Produkte sind Produktionsabfälle anzusehen, für die ein Erlös beim Verkauf erzielt wird (siehe auch EN 15804, Punkt 6.4.3.2 ANMERKUNG 3: Produkte und Funktionen sind durch den Prozess bereitgestellte Outputs oder Dienstleistungen, die einen positiven ökonomischen Wert haben). Produktionsabfälle, für die kein Erlös beim Verkauf erzielt wird, werden wie Abfälle behandelt, auch wenn sie einem externen Recycling- oder Energierück</w:t>
      </w:r>
      <w:r w:rsidRPr="00117018">
        <w:rPr>
          <w:rFonts w:asciiTheme="minorHAnsi" w:hAnsiTheme="minorHAnsi" w:cstheme="minorHAnsi"/>
          <w:sz w:val="20"/>
          <w:szCs w:val="18"/>
        </w:rPr>
        <w:softHyphen/>
        <w:t>gewinnungsverfahren übergeben werden. Insbesondere werden keine Gutschriften für die Substitution anderer Energieträger vergeben.</w:t>
      </w:r>
    </w:p>
    <w:p w14:paraId="4E5540D7" w14:textId="6F79F095" w:rsidR="00F46866" w:rsidRDefault="00F46866">
      <w:pPr>
        <w:numPr>
          <w:ilvl w:val="0"/>
          <w:numId w:val="25"/>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Einweg-Verpackungsabfälle, die bei der Produktion anfallen und entsorgt werden, werden als Abfälle behandelt, auch wenn sie einem externen Recycling- oder Energierückgewinnungsverfahren übergeben werden.</w:t>
      </w:r>
    </w:p>
    <w:p w14:paraId="73562FF4" w14:textId="77777777" w:rsidR="00F9083E" w:rsidRDefault="00F9083E" w:rsidP="00F9083E">
      <w:pPr>
        <w:jc w:val="left"/>
        <w:textAlignment w:val="auto"/>
        <w:rPr>
          <w:rFonts w:asciiTheme="minorHAnsi" w:hAnsiTheme="minorHAnsi" w:cstheme="minorHAnsi"/>
          <w:sz w:val="20"/>
          <w:szCs w:val="18"/>
        </w:rPr>
      </w:pPr>
    </w:p>
    <w:p w14:paraId="2FB8BCFC" w14:textId="62644723" w:rsidR="00F9083E" w:rsidRPr="00F9083E" w:rsidRDefault="00F9083E" w:rsidP="00C551BD">
      <w:pPr>
        <w:pStyle w:val="berschrift4"/>
      </w:pPr>
      <w:r w:rsidRPr="00F9083E">
        <w:t>Zuteilungsverfahren für Prozesse, die Nebenprodukte für die Verwendung in Zement und Beton</w:t>
      </w:r>
      <w:r w:rsidR="009B025F">
        <w:t xml:space="preserve"> bzw. in anderen ähnlichen Produkten</w:t>
      </w:r>
      <w:r w:rsidRPr="00F9083E">
        <w:t xml:space="preserve"> erzeugen  </w:t>
      </w:r>
    </w:p>
    <w:p w14:paraId="5D36EE7B" w14:textId="77777777" w:rsidR="00F9083E" w:rsidRPr="00F9083E" w:rsidRDefault="00F9083E" w:rsidP="00F9083E">
      <w:pPr>
        <w:jc w:val="left"/>
        <w:textAlignment w:val="auto"/>
        <w:rPr>
          <w:rFonts w:asciiTheme="minorHAnsi" w:hAnsiTheme="minorHAnsi" w:cstheme="minorHAnsi"/>
          <w:sz w:val="20"/>
          <w:szCs w:val="18"/>
        </w:rPr>
      </w:pPr>
    </w:p>
    <w:p w14:paraId="1EAA6F4D" w14:textId="6C0E7748" w:rsidR="00345B18"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Bis ein einheitliches Konzept für die Normung vorliegt, müssen alle ECO Platform P</w:t>
      </w:r>
      <w:r w:rsidR="00345B18">
        <w:rPr>
          <w:rFonts w:asciiTheme="minorHAnsi" w:hAnsiTheme="minorHAnsi" w:cstheme="minorHAnsi"/>
          <w:sz w:val="20"/>
          <w:szCs w:val="18"/>
        </w:rPr>
        <w:t>rogrammbetreiber</w:t>
      </w:r>
      <w:r w:rsidRPr="00F9083E">
        <w:rPr>
          <w:rFonts w:asciiTheme="minorHAnsi" w:hAnsiTheme="minorHAnsi" w:cstheme="minorHAnsi"/>
          <w:sz w:val="20"/>
          <w:szCs w:val="18"/>
        </w:rPr>
        <w:t xml:space="preserve"> die </w:t>
      </w:r>
      <w:r>
        <w:rPr>
          <w:rFonts w:asciiTheme="minorHAnsi" w:hAnsiTheme="minorHAnsi" w:cstheme="minorHAnsi"/>
          <w:sz w:val="20"/>
          <w:szCs w:val="18"/>
        </w:rPr>
        <w:t>ökonomische Allokation</w:t>
      </w:r>
      <w:r w:rsidRPr="00F9083E">
        <w:rPr>
          <w:rFonts w:asciiTheme="minorHAnsi" w:hAnsiTheme="minorHAnsi" w:cstheme="minorHAnsi"/>
          <w:sz w:val="20"/>
          <w:szCs w:val="18"/>
        </w:rPr>
        <w:t xml:space="preserve"> für die Prozesse anwenden, bei denen Nebenprodukte für die Verwendung in Zement und Beton </w:t>
      </w:r>
      <w:r w:rsidR="009B025F">
        <w:rPr>
          <w:rFonts w:asciiTheme="minorHAnsi" w:hAnsiTheme="minorHAnsi" w:cstheme="minorHAnsi"/>
          <w:sz w:val="20"/>
          <w:szCs w:val="18"/>
        </w:rPr>
        <w:t xml:space="preserve">bzw. in anderen ähnlichen Produkten </w:t>
      </w:r>
      <w:r w:rsidRPr="00F9083E">
        <w:rPr>
          <w:rFonts w:asciiTheme="minorHAnsi" w:hAnsiTheme="minorHAnsi" w:cstheme="minorHAnsi"/>
          <w:sz w:val="20"/>
          <w:szCs w:val="18"/>
        </w:rPr>
        <w:t>anfallen,</w:t>
      </w:r>
    </w:p>
    <w:p w14:paraId="1F67C3D8" w14:textId="3E77DB66"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 xml:space="preserve">z. B: </w:t>
      </w:r>
    </w:p>
    <w:p w14:paraId="6AD1032B" w14:textId="77777777"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 xml:space="preserve">- Stahlerzeugung und Hüttensand oder kristallisierte Sauerstoffsättigungsschlacke;  </w:t>
      </w:r>
    </w:p>
    <w:p w14:paraId="6F737052" w14:textId="77777777"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 xml:space="preserve">- kohlebefeuerte Stromerzeugung, Flugasche und Kunstgips sowie andere Verfahren, bei denen Kunstgips erzeugt wird;  </w:t>
      </w:r>
    </w:p>
    <w:p w14:paraId="3AA8E29D" w14:textId="77777777"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 xml:space="preserve">- Siliziummetall- und Ferrosiliziumlegierungen und Silikastaub sowie  </w:t>
      </w:r>
    </w:p>
    <w:p w14:paraId="7C0A7F5E" w14:textId="77777777"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 xml:space="preserve">- aluminiumoxidhaltige Quellen aus der Aluminium- und Tonerdeproduktion.  </w:t>
      </w:r>
    </w:p>
    <w:p w14:paraId="39C52D4A" w14:textId="03306917" w:rsidR="00F9083E" w:rsidRP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Für diese Nebenprodukte ist eine wirtschaftliche Zurechnung</w:t>
      </w:r>
      <w:r w:rsidR="009B025F">
        <w:rPr>
          <w:rFonts w:asciiTheme="minorHAnsi" w:hAnsiTheme="minorHAnsi" w:cstheme="minorHAnsi"/>
          <w:sz w:val="20"/>
          <w:szCs w:val="18"/>
        </w:rPr>
        <w:t xml:space="preserve"> (ökonomische Allokation)</w:t>
      </w:r>
      <w:r w:rsidRPr="00F9083E">
        <w:rPr>
          <w:rFonts w:asciiTheme="minorHAnsi" w:hAnsiTheme="minorHAnsi" w:cstheme="minorHAnsi"/>
          <w:sz w:val="20"/>
          <w:szCs w:val="18"/>
        </w:rPr>
        <w:t xml:space="preserve"> vorzunehmen, auch wenn ihr Beitrag zu den Gesamteinnahmen des Prozesses sehr gering ist (unter 1 %), um die mit diesen Nebenprodukten verbundenen, wenn auch geringen, Auswirkungen zu verstehen.  </w:t>
      </w:r>
    </w:p>
    <w:p w14:paraId="4DF41C17" w14:textId="5C673856" w:rsidR="00F9083E" w:rsidRDefault="00F9083E" w:rsidP="00F9083E">
      <w:pPr>
        <w:jc w:val="left"/>
        <w:textAlignment w:val="auto"/>
        <w:rPr>
          <w:rFonts w:asciiTheme="minorHAnsi" w:hAnsiTheme="minorHAnsi" w:cstheme="minorHAnsi"/>
          <w:sz w:val="20"/>
          <w:szCs w:val="18"/>
        </w:rPr>
      </w:pPr>
      <w:r w:rsidRPr="00F9083E">
        <w:rPr>
          <w:rFonts w:asciiTheme="minorHAnsi" w:hAnsiTheme="minorHAnsi" w:cstheme="minorHAnsi"/>
          <w:sz w:val="20"/>
          <w:szCs w:val="18"/>
        </w:rPr>
        <w:t>Bei der wirtschaftlichen Allokation sollten Marktpreise verwendet werden, die über einen bestimmten Zeitraum gemittelt werden, wie in ISO 14044 Amd2:2020 (Kapitel D4.3) definiert.</w:t>
      </w:r>
    </w:p>
    <w:p w14:paraId="1A144E90" w14:textId="77777777" w:rsidR="0034659F" w:rsidRDefault="0034659F" w:rsidP="00F9083E">
      <w:pPr>
        <w:jc w:val="left"/>
        <w:textAlignment w:val="auto"/>
        <w:rPr>
          <w:rFonts w:asciiTheme="minorHAnsi" w:hAnsiTheme="minorHAnsi" w:cstheme="minorHAnsi"/>
          <w:sz w:val="20"/>
          <w:szCs w:val="18"/>
        </w:rPr>
      </w:pPr>
    </w:p>
    <w:p w14:paraId="4DA6F57E" w14:textId="60B5C621" w:rsidR="0034659F" w:rsidRPr="00117018" w:rsidRDefault="0034659F" w:rsidP="00A2795E">
      <w:pPr>
        <w:jc w:val="left"/>
        <w:textAlignment w:val="auto"/>
        <w:rPr>
          <w:rFonts w:asciiTheme="minorHAnsi" w:hAnsiTheme="minorHAnsi" w:cstheme="minorHAnsi"/>
          <w:sz w:val="20"/>
          <w:szCs w:val="18"/>
        </w:rPr>
      </w:pPr>
      <w:r w:rsidRPr="0034659F">
        <w:rPr>
          <w:rFonts w:asciiTheme="minorHAnsi" w:hAnsiTheme="minorHAnsi" w:cstheme="minorHAnsi"/>
          <w:sz w:val="20"/>
          <w:szCs w:val="18"/>
        </w:rPr>
        <w:t xml:space="preserve">Bei der Bewertung der Auswirkungen der hochwertigen Nebenprodukte wie Stahl, Elektrizität, Silizium usw. kann die wirtschaftliche Zuordnung zu diesen geringwertigen Nebenprodukten, die in Zement und Beton verwendet werden, als konservative Entscheidung weggelassen werden. Andere Formen der Zuteilung, z. B. physische Partitionierung, Systemerweiterung oder physische Zuteilung, dürfen nicht verwendet werden, um die Auswirkungen dieser in Zement und Beton verwendeten geringwertigen Nebenprodukte zuzuordnen, wenn diese hochwertigen Nebenprodukte für die Verwendung in der ECO Platform EPD bewertet werden.  </w:t>
      </w:r>
    </w:p>
    <w:p w14:paraId="1905C0DD" w14:textId="77777777" w:rsidR="00F46866" w:rsidRPr="00117018" w:rsidRDefault="00F46866" w:rsidP="00F46866">
      <w:pPr>
        <w:ind w:left="1070"/>
        <w:jc w:val="left"/>
        <w:textAlignment w:val="auto"/>
        <w:rPr>
          <w:rFonts w:asciiTheme="minorHAnsi" w:hAnsiTheme="minorHAnsi" w:cstheme="minorHAnsi"/>
          <w:sz w:val="20"/>
          <w:szCs w:val="18"/>
        </w:rPr>
      </w:pPr>
    </w:p>
    <w:p w14:paraId="37A56487" w14:textId="6FC25ABF" w:rsidR="00F46866" w:rsidRDefault="00F46866" w:rsidP="00F46866">
      <w:pPr>
        <w:pStyle w:val="berschrift3"/>
      </w:pPr>
      <w:bookmarkStart w:id="145" w:name="_Toc191460302"/>
      <w:r w:rsidRPr="00117018">
        <w:t>Allokation für Wiederverwertung, Recycling und Energierückgewinnung</w:t>
      </w:r>
      <w:bookmarkEnd w:id="143"/>
      <w:bookmarkEnd w:id="144"/>
      <w:bookmarkEnd w:id="145"/>
    </w:p>
    <w:p w14:paraId="36525F11" w14:textId="77777777" w:rsidR="004E5BFB" w:rsidRPr="004E5BFB" w:rsidRDefault="004E5BFB" w:rsidP="00DB1718"/>
    <w:p w14:paraId="5F0E6283" w14:textId="40E2143E"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6.4.3.3</w:t>
      </w:r>
    </w:p>
    <w:p w14:paraId="45E622C4" w14:textId="43FDB5F4" w:rsidR="00F46866" w:rsidRDefault="00F46866" w:rsidP="00CE63DB">
      <w:pPr>
        <w:pStyle w:val="berschrift4"/>
        <w:rPr>
          <w:lang w:val="en-GB"/>
        </w:rPr>
      </w:pPr>
      <w:r w:rsidRPr="00D10CCA">
        <w:rPr>
          <w:lang w:val="en-GB"/>
        </w:rPr>
        <w:t>Sekundärrohstoffe und -brennstoffe</w:t>
      </w:r>
    </w:p>
    <w:p w14:paraId="773A3CDC" w14:textId="77777777" w:rsidR="00881D9E" w:rsidRPr="00881D9E" w:rsidRDefault="00881D9E" w:rsidP="00881D9E">
      <w:pPr>
        <w:rPr>
          <w:lang w:val="en-GB"/>
        </w:rPr>
      </w:pPr>
    </w:p>
    <w:p w14:paraId="28D0979D" w14:textId="77777777" w:rsidR="00F46866" w:rsidRPr="00117018" w:rsidRDefault="00F46866">
      <w:pPr>
        <w:numPr>
          <w:ilvl w:val="1"/>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Bei der Allokation von </w:t>
      </w:r>
      <w:r w:rsidRPr="00117018">
        <w:rPr>
          <w:rFonts w:asciiTheme="minorHAnsi" w:hAnsiTheme="minorHAnsi" w:cstheme="minorHAnsi"/>
          <w:b/>
          <w:sz w:val="20"/>
          <w:szCs w:val="18"/>
        </w:rPr>
        <w:t>Ersatzbrennstoffen</w:t>
      </w:r>
      <w:r w:rsidRPr="00117018">
        <w:rPr>
          <w:rFonts w:asciiTheme="minorHAnsi" w:hAnsiTheme="minorHAnsi" w:cstheme="minorHAnsi"/>
          <w:sz w:val="20"/>
          <w:szCs w:val="18"/>
        </w:rPr>
        <w:t>, die aus einem vorherigen Produktsystem stammen, ist zunächst zu klären, ob die Stoffe das Ende des Abfallstatus erreicht haben und demzufolge als „Abfall“ oder als „Sekundärbrennstoffe“ einzustufen sind:</w:t>
      </w:r>
    </w:p>
    <w:p w14:paraId="655536C7" w14:textId="77777777" w:rsidR="00F46866" w:rsidRPr="00117018" w:rsidRDefault="00F46866">
      <w:pPr>
        <w:pStyle w:val="Liste2"/>
        <w:numPr>
          <w:ilvl w:val="1"/>
          <w:numId w:val="27"/>
        </w:numPr>
        <w:ind w:left="993"/>
        <w:rPr>
          <w:rFonts w:asciiTheme="minorHAnsi" w:hAnsiTheme="minorHAnsi" w:cstheme="minorHAnsi"/>
          <w:sz w:val="20"/>
          <w:szCs w:val="20"/>
        </w:rPr>
      </w:pPr>
      <w:r w:rsidRPr="00117018">
        <w:rPr>
          <w:rFonts w:asciiTheme="minorHAnsi" w:hAnsiTheme="minorHAnsi" w:cstheme="minorHAnsi"/>
          <w:sz w:val="20"/>
          <w:szCs w:val="20"/>
        </w:rPr>
        <w:t xml:space="preserve">Für Abfall ist das Produktsystem, das den Abfall erzeugt hat, verantwortlich und damit auch für die mit der Abfallbehandlung verbundenen Emissionen. </w:t>
      </w:r>
    </w:p>
    <w:p w14:paraId="11235AD8" w14:textId="77777777" w:rsidR="00F46866" w:rsidRPr="00117018" w:rsidRDefault="00F46866">
      <w:pPr>
        <w:pStyle w:val="Liste2"/>
        <w:numPr>
          <w:ilvl w:val="1"/>
          <w:numId w:val="27"/>
        </w:numPr>
        <w:ind w:left="993"/>
        <w:rPr>
          <w:rFonts w:asciiTheme="minorHAnsi" w:hAnsiTheme="minorHAnsi" w:cstheme="minorHAnsi"/>
          <w:sz w:val="20"/>
          <w:szCs w:val="20"/>
        </w:rPr>
      </w:pPr>
      <w:r w:rsidRPr="00117018">
        <w:rPr>
          <w:rFonts w:asciiTheme="minorHAnsi" w:hAnsiTheme="minorHAnsi" w:cstheme="minorHAnsi"/>
          <w:sz w:val="20"/>
          <w:szCs w:val="20"/>
        </w:rPr>
        <w:t xml:space="preserve">Die Emissionen aus der Verwertung von Sekundärbrennstoffen werden dem zu bewertenden Produktsystem zugeordnet. </w:t>
      </w:r>
    </w:p>
    <w:p w14:paraId="1460CF30" w14:textId="77777777" w:rsidR="00F46866" w:rsidRPr="00117018" w:rsidRDefault="00F46866" w:rsidP="00C551BD">
      <w:pPr>
        <w:pStyle w:val="Liste2"/>
        <w:ind w:left="993" w:firstLine="0"/>
        <w:rPr>
          <w:rFonts w:asciiTheme="minorHAnsi" w:hAnsiTheme="minorHAnsi" w:cstheme="minorHAnsi"/>
          <w:sz w:val="20"/>
          <w:szCs w:val="20"/>
        </w:rPr>
      </w:pPr>
      <w:r w:rsidRPr="00117018">
        <w:rPr>
          <w:rFonts w:asciiTheme="minorHAnsi" w:hAnsiTheme="minorHAnsi" w:cstheme="minorHAnsi"/>
          <w:sz w:val="20"/>
          <w:szCs w:val="20"/>
        </w:rPr>
        <w:t>In der Kommunikation der Ökobilanzergebnisse in Modul A1 bis A3 werden zwei Werte deklariert:</w:t>
      </w:r>
    </w:p>
    <w:p w14:paraId="60F9192F" w14:textId="77777777" w:rsidR="00F46866" w:rsidRPr="00117018" w:rsidRDefault="00F46866">
      <w:pPr>
        <w:pStyle w:val="Liste2"/>
        <w:numPr>
          <w:ilvl w:val="1"/>
          <w:numId w:val="28"/>
        </w:numPr>
        <w:ind w:left="993"/>
        <w:rPr>
          <w:rFonts w:asciiTheme="minorHAnsi" w:hAnsiTheme="minorHAnsi" w:cstheme="minorHAnsi"/>
          <w:sz w:val="20"/>
          <w:szCs w:val="20"/>
        </w:rPr>
      </w:pPr>
      <w:r w:rsidRPr="00117018">
        <w:rPr>
          <w:rFonts w:asciiTheme="minorHAnsi" w:hAnsiTheme="minorHAnsi" w:cstheme="minorHAnsi"/>
          <w:sz w:val="20"/>
          <w:szCs w:val="20"/>
        </w:rPr>
        <w:t>die durch die Emissionen verursachten Umweltauswirkungen, einschließlich Verarbeitung, Verbrennung und Mitverbrennung von Abfällen (Bruttowert); und</w:t>
      </w:r>
    </w:p>
    <w:p w14:paraId="4F481B7B" w14:textId="77777777" w:rsidR="00F46866" w:rsidRPr="00117018" w:rsidRDefault="00F46866">
      <w:pPr>
        <w:pStyle w:val="Liste2"/>
        <w:numPr>
          <w:ilvl w:val="1"/>
          <w:numId w:val="27"/>
        </w:numPr>
        <w:ind w:left="993"/>
        <w:rPr>
          <w:rFonts w:asciiTheme="minorHAnsi" w:hAnsiTheme="minorHAnsi" w:cstheme="minorHAnsi"/>
          <w:sz w:val="20"/>
          <w:szCs w:val="20"/>
        </w:rPr>
      </w:pPr>
      <w:r w:rsidRPr="00117018">
        <w:rPr>
          <w:rFonts w:asciiTheme="minorHAnsi" w:hAnsiTheme="minorHAnsi" w:cstheme="minorHAnsi"/>
          <w:sz w:val="20"/>
          <w:szCs w:val="20"/>
        </w:rPr>
        <w:t>die Umweltauswirkungen ohne Verbrennung von Abfällen (Nettowert).</w:t>
      </w:r>
    </w:p>
    <w:p w14:paraId="1C531DBF" w14:textId="77777777" w:rsidR="00F46866" w:rsidRPr="00117018" w:rsidRDefault="00F46866">
      <w:pPr>
        <w:numPr>
          <w:ilvl w:val="1"/>
          <w:numId w:val="26"/>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Bei der Allokation von Sekundärrohstoffen sind die Regelungen der EN 6.4.3.2 zu berücksichtigen: „Die Allokation bei einer verbundenen Co-Produktion muss wie folgt durchgeführt werden:</w:t>
      </w:r>
    </w:p>
    <w:p w14:paraId="3BA8D69E" w14:textId="77777777" w:rsidR="00F46866" w:rsidRPr="00C551BD" w:rsidRDefault="00F46866">
      <w:pPr>
        <w:pStyle w:val="Liste2"/>
        <w:numPr>
          <w:ilvl w:val="1"/>
          <w:numId w:val="27"/>
        </w:numPr>
        <w:ind w:left="993"/>
        <w:rPr>
          <w:rFonts w:asciiTheme="minorHAnsi" w:hAnsiTheme="minorHAnsi" w:cstheme="minorHAnsi"/>
          <w:sz w:val="20"/>
          <w:szCs w:val="20"/>
        </w:rPr>
      </w:pPr>
      <w:r w:rsidRPr="00C551BD">
        <w:rPr>
          <w:rFonts w:asciiTheme="minorHAnsi" w:hAnsiTheme="minorHAnsi" w:cstheme="minorHAnsi"/>
          <w:sz w:val="20"/>
          <w:szCs w:val="20"/>
        </w:rPr>
        <w:t>die Allokation muss auf physikalischen Eigenschaften beruhen (Masse, Volumen), wenn der Unterschied in dem durch die Produkte generierten Betriebseinkommen gering ist;</w:t>
      </w:r>
    </w:p>
    <w:p w14:paraId="573E4802" w14:textId="77777777" w:rsidR="00F46866" w:rsidRPr="00C551BD" w:rsidRDefault="00F46866">
      <w:pPr>
        <w:pStyle w:val="Liste2"/>
        <w:numPr>
          <w:ilvl w:val="1"/>
          <w:numId w:val="27"/>
        </w:numPr>
        <w:ind w:left="993"/>
        <w:rPr>
          <w:rFonts w:asciiTheme="minorHAnsi" w:hAnsiTheme="minorHAnsi" w:cstheme="minorHAnsi"/>
          <w:sz w:val="20"/>
          <w:szCs w:val="20"/>
        </w:rPr>
      </w:pPr>
      <w:r w:rsidRPr="00C551BD">
        <w:rPr>
          <w:rFonts w:asciiTheme="minorHAnsi" w:hAnsiTheme="minorHAnsi" w:cstheme="minorHAnsi"/>
          <w:sz w:val="20"/>
          <w:szCs w:val="20"/>
        </w:rPr>
        <w:t>in allen anderen Fällen muss die Allokation auf den ökonomischen Werten beruhen.“</w:t>
      </w:r>
    </w:p>
    <w:p w14:paraId="0B5D620D" w14:textId="77777777" w:rsidR="00F46866" w:rsidRPr="00117018" w:rsidRDefault="00F46866" w:rsidP="000D320A">
      <w:pPr>
        <w:pStyle w:val="Liste2"/>
        <w:ind w:left="567" w:firstLine="0"/>
        <w:rPr>
          <w:rFonts w:asciiTheme="minorHAnsi" w:hAnsiTheme="minorHAnsi" w:cstheme="minorHAnsi"/>
          <w:color w:val="auto"/>
          <w:sz w:val="20"/>
          <w:szCs w:val="20"/>
        </w:rPr>
      </w:pPr>
      <w:r w:rsidRPr="00117018">
        <w:rPr>
          <w:rFonts w:asciiTheme="minorHAnsi" w:hAnsiTheme="minorHAnsi" w:cstheme="minorHAnsi"/>
          <w:color w:val="auto"/>
          <w:sz w:val="20"/>
          <w:szCs w:val="20"/>
        </w:rPr>
        <w:t>Sollte eine solche Allokation nicht möglich sein, dürfen andere Methoden gewählt werden, die begründet werden müssen.</w:t>
      </w:r>
    </w:p>
    <w:p w14:paraId="188740BA" w14:textId="77777777" w:rsidR="00F46866" w:rsidRPr="00117018" w:rsidRDefault="00F46866">
      <w:pPr>
        <w:numPr>
          <w:ilvl w:val="1"/>
          <w:numId w:val="26"/>
        </w:numPr>
        <w:ind w:left="567" w:hanging="567"/>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6.3.5: „Prozesse wie Sammlung und Transport vor dem Erreichen des Endes der Abfalleigenschaft sind in der Regel Teil der Abfallbehandlung des vorhergehenden Produktsystems. Alle weiteren Prozesse, die nach Erreichen des Endes der Abfalleigenschaft notwendig sind, damit Primärstoffe oder -brennstoffe im untersuchten Produktsystem ersetzt werden können, werden dem untersuchten Produktsystem zugeordnet.“</w:t>
      </w:r>
    </w:p>
    <w:p w14:paraId="17CAD54C" w14:textId="77777777" w:rsidR="00F46866" w:rsidRPr="00D10CCA" w:rsidRDefault="00F46866" w:rsidP="00CE63DB">
      <w:pPr>
        <w:pStyle w:val="berschrift4"/>
        <w:rPr>
          <w:lang w:val="en-GB"/>
        </w:rPr>
      </w:pPr>
      <w:r w:rsidRPr="00D10CCA">
        <w:rPr>
          <w:lang w:val="en-GB"/>
        </w:rPr>
        <w:t>Baustellenabfälle</w:t>
      </w:r>
    </w:p>
    <w:p w14:paraId="5B658126" w14:textId="77777777" w:rsidR="00F46866" w:rsidRPr="00117018" w:rsidRDefault="00F46866">
      <w:pPr>
        <w:numPr>
          <w:ilvl w:val="0"/>
          <w:numId w:val="30"/>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Baustellenabfälle, die wieder in die Produktion des untersuchten Produkts rückgeführt werden, erfordern als closed-loop-Prozess keine Allokation. Die Abfälle ersetzen Primärstoffe und sind entsprechend in der Sachbilanz enthalten.</w:t>
      </w:r>
    </w:p>
    <w:p w14:paraId="60188604" w14:textId="77777777" w:rsidR="00F46866" w:rsidRPr="00117018" w:rsidRDefault="00F46866">
      <w:pPr>
        <w:numPr>
          <w:ilvl w:val="0"/>
          <w:numId w:val="30"/>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Baustellenabfälle, für die kein Erlös beim Verkauf erzielt wird, werden wie Abfälle behandelt, auch wenn sie einem externen Recycling- oder Energierückgewinnungs</w:t>
      </w:r>
      <w:r w:rsidRPr="00117018">
        <w:rPr>
          <w:rFonts w:asciiTheme="minorHAnsi" w:hAnsiTheme="minorHAnsi" w:cstheme="minorHAnsi"/>
          <w:sz w:val="20"/>
          <w:szCs w:val="18"/>
        </w:rPr>
        <w:softHyphen/>
        <w:t xml:space="preserve">verfahren übergeben werden. </w:t>
      </w:r>
    </w:p>
    <w:p w14:paraId="27DA20EB" w14:textId="77777777" w:rsidR="00F46866" w:rsidRPr="00D10CCA" w:rsidRDefault="00F46866" w:rsidP="00CE63DB">
      <w:pPr>
        <w:pStyle w:val="berschrift4"/>
        <w:rPr>
          <w:lang w:val="en-GB"/>
        </w:rPr>
      </w:pPr>
      <w:r w:rsidRPr="00D10CCA">
        <w:rPr>
          <w:lang w:val="en-GB"/>
        </w:rPr>
        <w:t>Produktabfälle</w:t>
      </w:r>
    </w:p>
    <w:p w14:paraId="762DAC90" w14:textId="77777777" w:rsidR="00F46866" w:rsidRPr="00117018" w:rsidRDefault="00F46866" w:rsidP="00234D10">
      <w:pPr>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6.4.3.3: „Die Menge an Output von Sekundärstoff, die in der Lage ist, tatsächlich eins zu eins den Input an Sekundärmaterial als „closed loop“ zu substituieren, ist Teil des untersuchten Produktsystems und wird nicht dem Modul D zugeordnet.“</w:t>
      </w:r>
    </w:p>
    <w:p w14:paraId="5141FE4E" w14:textId="77777777" w:rsidR="00F46866" w:rsidRPr="00D10CCA" w:rsidRDefault="00F46866" w:rsidP="00CE63DB">
      <w:pPr>
        <w:pStyle w:val="berschrift4"/>
        <w:rPr>
          <w:lang w:val="en-GB"/>
        </w:rPr>
      </w:pPr>
      <w:r w:rsidRPr="00D10CCA">
        <w:rPr>
          <w:lang w:val="en-GB"/>
        </w:rPr>
        <w:t>Energierückgewinnung</w:t>
      </w:r>
    </w:p>
    <w:p w14:paraId="6BC5E90C" w14:textId="5E94315E" w:rsidR="00F46866" w:rsidRPr="00117018" w:rsidRDefault="00F46866" w:rsidP="009053A6">
      <w:p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Im Falle einer Energierückgewinnung ist für Strom der durchschnittliche </w:t>
      </w:r>
      <w:r w:rsidR="00956595">
        <w:rPr>
          <w:rFonts w:asciiTheme="minorHAnsi" w:hAnsiTheme="minorHAnsi" w:cstheme="minorHAnsi"/>
          <w:sz w:val="20"/>
          <w:szCs w:val="18"/>
        </w:rPr>
        <w:t xml:space="preserve">länderspezifische </w:t>
      </w:r>
      <w:r w:rsidRPr="00117018">
        <w:rPr>
          <w:rFonts w:asciiTheme="minorHAnsi" w:hAnsiTheme="minorHAnsi" w:cstheme="minorHAnsi"/>
          <w:sz w:val="20"/>
          <w:szCs w:val="18"/>
        </w:rPr>
        <w:t xml:space="preserve">Strommix zu verwenden. </w:t>
      </w:r>
    </w:p>
    <w:p w14:paraId="0F99891E" w14:textId="484B6162" w:rsidR="00E852AF" w:rsidRDefault="004B18CD" w:rsidP="00E852AF">
      <w:pPr>
        <w:rPr>
          <w:rFonts w:asciiTheme="minorHAnsi" w:hAnsiTheme="minorHAnsi" w:cstheme="minorHAnsi"/>
          <w:sz w:val="20"/>
        </w:rPr>
      </w:pPr>
      <w:r>
        <w:rPr>
          <w:rFonts w:asciiTheme="minorHAnsi" w:hAnsiTheme="minorHAnsi" w:cstheme="minorHAnsi"/>
          <w:sz w:val="20"/>
        </w:rPr>
        <w:t xml:space="preserve">Wenn ein Hersteller </w:t>
      </w:r>
      <w:r w:rsidRPr="009053A6">
        <w:rPr>
          <w:rFonts w:asciiTheme="minorHAnsi" w:hAnsiTheme="minorHAnsi" w:cstheme="minorHAnsi"/>
          <w:sz w:val="20"/>
        </w:rPr>
        <w:t>nachweisen kann, dass er die Kontrolle über die Energiebezüge in den Modulen A4-A5, B bzw. C und D hat, kann gemäß EN 15941 vorgegangen werden</w:t>
      </w:r>
      <w:r>
        <w:rPr>
          <w:rFonts w:asciiTheme="minorHAnsi" w:hAnsiTheme="minorHAnsi" w:cstheme="minorHAnsi"/>
          <w:sz w:val="20"/>
        </w:rPr>
        <w:t>.</w:t>
      </w:r>
    </w:p>
    <w:p w14:paraId="13B54902" w14:textId="77777777" w:rsidR="00850374" w:rsidRPr="00117018" w:rsidRDefault="00850374" w:rsidP="00E852AF">
      <w:pPr>
        <w:rPr>
          <w:rFonts w:asciiTheme="minorHAnsi" w:hAnsiTheme="minorHAnsi" w:cstheme="minorHAnsi"/>
          <w:sz w:val="20"/>
        </w:rPr>
      </w:pPr>
    </w:p>
    <w:p w14:paraId="102DFECC" w14:textId="12D7B231" w:rsidR="00E852AF" w:rsidRPr="00117018" w:rsidRDefault="00E852AF" w:rsidP="008319F9">
      <w:pPr>
        <w:pStyle w:val="berschrift3"/>
      </w:pPr>
      <w:bookmarkStart w:id="146" w:name="_Toc381017624"/>
      <w:bookmarkStart w:id="147" w:name="_Toc434579423"/>
      <w:bookmarkStart w:id="148" w:name="_Toc191460303"/>
      <w:r w:rsidRPr="00117018">
        <w:lastRenderedPageBreak/>
        <w:t>Dokumentation</w:t>
      </w:r>
      <w:bookmarkEnd w:id="146"/>
      <w:bookmarkEnd w:id="147"/>
      <w:r w:rsidR="00850374">
        <w:t xml:space="preserve"> von Allokationsregeln.</w:t>
      </w:r>
      <w:bookmarkEnd w:id="148"/>
    </w:p>
    <w:p w14:paraId="4F9482BE" w14:textId="3140FFBE"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Allokationen, die über die in den Allgemeinen Ökobilanzregeln oder in den produktspezifischen PKR definierten </w:t>
      </w:r>
      <w:r w:rsidR="003371C3" w:rsidRPr="00117018">
        <w:rPr>
          <w:rFonts w:asciiTheme="minorHAnsi" w:hAnsiTheme="minorHAnsi" w:cstheme="minorHAnsi"/>
          <w:sz w:val="20"/>
        </w:rPr>
        <w:t xml:space="preserve">Anleitungen </w:t>
      </w:r>
      <w:r w:rsidRPr="00117018">
        <w:rPr>
          <w:rFonts w:asciiTheme="minorHAnsi" w:hAnsiTheme="minorHAnsi" w:cstheme="minorHAnsi"/>
          <w:sz w:val="20"/>
        </w:rPr>
        <w:t>hinausgehen, sind zu dokumentieren.</w:t>
      </w:r>
    </w:p>
    <w:bookmarkEnd w:id="137"/>
    <w:p w14:paraId="0F689A6E" w14:textId="77777777" w:rsidR="00E852AF" w:rsidRPr="00117018" w:rsidRDefault="00E852AF" w:rsidP="00E852AF">
      <w:pPr>
        <w:rPr>
          <w:rFonts w:asciiTheme="minorHAnsi" w:hAnsiTheme="minorHAnsi" w:cstheme="minorHAnsi"/>
          <w:sz w:val="20"/>
        </w:rPr>
      </w:pPr>
    </w:p>
    <w:p w14:paraId="3AF9148D" w14:textId="4532AE45" w:rsidR="00E852AF" w:rsidRPr="00117018" w:rsidRDefault="00E852AF" w:rsidP="00254993">
      <w:pPr>
        <w:pStyle w:val="berschrift2"/>
      </w:pPr>
      <w:bookmarkStart w:id="149" w:name="_Toc191460304"/>
      <w:r w:rsidRPr="00117018">
        <w:t>Wirkungsabschätzung</w:t>
      </w:r>
      <w:r w:rsidR="009B025F">
        <w:t xml:space="preserve"> und Charakterisierungsfaktoren</w:t>
      </w:r>
      <w:bookmarkEnd w:id="149"/>
    </w:p>
    <w:p w14:paraId="7083EA9E" w14:textId="77777777" w:rsidR="000E7F1C" w:rsidRDefault="000E7F1C" w:rsidP="00E852AF">
      <w:pPr>
        <w:rPr>
          <w:rFonts w:asciiTheme="minorHAnsi" w:hAnsiTheme="minorHAnsi" w:cstheme="minorHAnsi"/>
          <w:sz w:val="20"/>
        </w:rPr>
      </w:pPr>
      <w:bookmarkStart w:id="150" w:name="_Hlk114746349"/>
    </w:p>
    <w:p w14:paraId="43563258" w14:textId="4B394E76" w:rsidR="003371C3" w:rsidRPr="00117018" w:rsidRDefault="00E852AF" w:rsidP="00E852AF">
      <w:pPr>
        <w:rPr>
          <w:rFonts w:asciiTheme="minorHAnsi" w:hAnsiTheme="minorHAnsi" w:cstheme="minorHAnsi"/>
          <w:sz w:val="20"/>
        </w:rPr>
      </w:pPr>
      <w:r w:rsidRPr="00117018">
        <w:rPr>
          <w:rFonts w:asciiTheme="minorHAnsi" w:hAnsiTheme="minorHAnsi" w:cstheme="minorHAnsi"/>
          <w:sz w:val="20"/>
        </w:rPr>
        <w:t>Die Informationen zu den anzuwendenden Wirkungskategorien und damit verbundene Indikatoren, Methoden und Charakterisierungsfaktoren sind in EN 15804+A2, Anhang C gegeben.</w:t>
      </w:r>
    </w:p>
    <w:p w14:paraId="00962D9C" w14:textId="795B91C5"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Für alle in Anhang C genannten Indikatoren müssen die Charakterisierungsfaktoren von EK-JRC angewendet werden. Die Charakterisierungsfaktoren stehen unter der folgenden Internetverbindung zur Verfügung: </w:t>
      </w:r>
      <w:r w:rsidRPr="00117018">
        <w:rPr>
          <w:rFonts w:asciiTheme="minorHAnsi" w:hAnsiTheme="minorHAnsi" w:cstheme="minorHAnsi"/>
          <w:sz w:val="20"/>
        </w:rPr>
        <w:br/>
      </w:r>
      <w:hyperlink r:id="rId22" w:history="1">
        <w:r w:rsidRPr="00117018">
          <w:rPr>
            <w:rFonts w:asciiTheme="minorHAnsi" w:hAnsiTheme="minorHAnsi" w:cstheme="minorHAnsi"/>
            <w:sz w:val="20"/>
          </w:rPr>
          <w:t>http://eplca.jrc.ec.europa.eu/LCDN/developerEF.xhtml</w:t>
        </w:r>
      </w:hyperlink>
      <w:r w:rsidRPr="00117018">
        <w:rPr>
          <w:rFonts w:asciiTheme="minorHAnsi" w:hAnsiTheme="minorHAnsi" w:cstheme="minorHAnsi"/>
          <w:sz w:val="20"/>
        </w:rPr>
        <w:t xml:space="preserve"> (</w:t>
      </w:r>
      <w:r w:rsidR="00D10CCA">
        <w:rPr>
          <w:rFonts w:asciiTheme="minorHAnsi" w:hAnsiTheme="minorHAnsi" w:cstheme="minorHAnsi"/>
          <w:sz w:val="20"/>
        </w:rPr>
        <w:t xml:space="preserve">siehe </w:t>
      </w:r>
      <w:r w:rsidRPr="00117018">
        <w:rPr>
          <w:rFonts w:asciiTheme="minorHAnsi" w:hAnsiTheme="minorHAnsi" w:cstheme="minorHAnsi"/>
          <w:sz w:val="20"/>
        </w:rPr>
        <w:t>EN 15804+A2, Punkt 6.5.2).</w:t>
      </w:r>
    </w:p>
    <w:p w14:paraId="41CA2ADF" w14:textId="77777777" w:rsidR="0091032C" w:rsidRPr="009109EA" w:rsidRDefault="0091032C" w:rsidP="00E852AF">
      <w:pPr>
        <w:rPr>
          <w:rFonts w:asciiTheme="minorHAnsi" w:hAnsiTheme="minorHAnsi" w:cstheme="minorHAnsi"/>
          <w:sz w:val="20"/>
        </w:rPr>
      </w:pPr>
    </w:p>
    <w:p w14:paraId="70AF15DA" w14:textId="674BF6F6" w:rsidR="0091032C" w:rsidRDefault="0091032C" w:rsidP="0091032C">
      <w:pPr>
        <w:rPr>
          <w:rFonts w:asciiTheme="minorHAnsi" w:hAnsiTheme="minorHAnsi" w:cstheme="minorHAnsi"/>
          <w:sz w:val="20"/>
        </w:rPr>
      </w:pPr>
      <w:r>
        <w:rPr>
          <w:rFonts w:asciiTheme="minorHAnsi" w:hAnsiTheme="minorHAnsi" w:cstheme="minorHAnsi"/>
          <w:i/>
          <w:iCs/>
          <w:sz w:val="20"/>
        </w:rPr>
        <w:t xml:space="preserve">ECO Platform Regel: </w:t>
      </w:r>
      <w:r w:rsidRPr="0091032C">
        <w:rPr>
          <w:rFonts w:asciiTheme="minorHAnsi" w:hAnsiTheme="minorHAnsi" w:cstheme="minorHAnsi"/>
          <w:i/>
          <w:iCs/>
          <w:sz w:val="20"/>
        </w:rPr>
        <w:t>EPD müssen die neueste Version der Charakterisierungsfaktoren verwenden, die vo</w:t>
      </w:r>
      <w:r>
        <w:rPr>
          <w:rFonts w:asciiTheme="minorHAnsi" w:hAnsiTheme="minorHAnsi" w:cstheme="minorHAnsi"/>
          <w:i/>
          <w:iCs/>
          <w:sz w:val="20"/>
        </w:rPr>
        <w:t>m JRC</w:t>
      </w:r>
      <w:r w:rsidRPr="0091032C">
        <w:rPr>
          <w:rFonts w:asciiTheme="minorHAnsi" w:hAnsiTheme="minorHAnsi" w:cstheme="minorHAnsi"/>
          <w:i/>
          <w:iCs/>
          <w:sz w:val="20"/>
        </w:rPr>
        <w:t xml:space="preserve"> zur Verwendung in EPD nach EN 15804</w:t>
      </w:r>
      <w:r w:rsidR="009B025F">
        <w:rPr>
          <w:rFonts w:asciiTheme="minorHAnsi" w:hAnsiTheme="minorHAnsi" w:cstheme="minorHAnsi"/>
          <w:i/>
          <w:iCs/>
          <w:sz w:val="20"/>
        </w:rPr>
        <w:t>+A2</w:t>
      </w:r>
      <w:r w:rsidRPr="0091032C">
        <w:rPr>
          <w:rFonts w:asciiTheme="minorHAnsi" w:hAnsiTheme="minorHAnsi" w:cstheme="minorHAnsi"/>
          <w:i/>
          <w:iCs/>
          <w:sz w:val="20"/>
        </w:rPr>
        <w:t xml:space="preserve"> freigegeben wurden.</w:t>
      </w:r>
      <w:r w:rsidRPr="0091032C">
        <w:rPr>
          <w:rFonts w:asciiTheme="minorHAnsi" w:hAnsiTheme="minorHAnsi" w:cstheme="minorHAnsi"/>
          <w:sz w:val="20"/>
        </w:rPr>
        <w:t xml:space="preserve"> </w:t>
      </w:r>
      <w:r w:rsidRPr="0091032C">
        <w:rPr>
          <w:rFonts w:asciiTheme="minorHAnsi" w:hAnsiTheme="minorHAnsi" w:cstheme="minorHAnsi"/>
          <w:i/>
          <w:iCs/>
          <w:sz w:val="20"/>
        </w:rPr>
        <w:t>Es wird eine Übergangsfrist eingeräumt, um den LCA-Tools Zeit zu geben, die neuen Charakterisierungsfaktoren zu implementieren.</w:t>
      </w:r>
      <w:r w:rsidRPr="0091032C">
        <w:rPr>
          <w:rFonts w:asciiTheme="minorHAnsi" w:hAnsiTheme="minorHAnsi" w:cstheme="minorHAnsi"/>
          <w:sz w:val="20"/>
        </w:rPr>
        <w:t xml:space="preserve"> </w:t>
      </w:r>
      <w:r w:rsidRPr="0091032C">
        <w:rPr>
          <w:rFonts w:asciiTheme="minorHAnsi" w:hAnsiTheme="minorHAnsi" w:cstheme="minorHAnsi"/>
          <w:i/>
          <w:iCs/>
          <w:sz w:val="20"/>
        </w:rPr>
        <w:t>Dieser Zeitraum beträgt 1 Jahr ab der Veröffentlichung der aktualisierten Charakterisierungsfaktoren.</w:t>
      </w:r>
      <w:r w:rsidRPr="0091032C">
        <w:rPr>
          <w:rFonts w:asciiTheme="minorHAnsi" w:hAnsiTheme="minorHAnsi" w:cstheme="minorHAnsi"/>
          <w:sz w:val="20"/>
        </w:rPr>
        <w:t xml:space="preserve"> </w:t>
      </w:r>
    </w:p>
    <w:p w14:paraId="0FA114A9" w14:textId="77777777" w:rsidR="009B025F" w:rsidRDefault="009B025F" w:rsidP="0091032C">
      <w:pPr>
        <w:rPr>
          <w:rFonts w:asciiTheme="minorHAnsi" w:hAnsiTheme="minorHAnsi" w:cstheme="minorHAnsi"/>
          <w:sz w:val="20"/>
        </w:rPr>
      </w:pPr>
    </w:p>
    <w:p w14:paraId="6EC5091A" w14:textId="096DB952" w:rsidR="009B025F" w:rsidRPr="009B025F" w:rsidRDefault="009B025F" w:rsidP="009B025F">
      <w:pPr>
        <w:rPr>
          <w:rFonts w:asciiTheme="minorHAnsi" w:hAnsiTheme="minorHAnsi" w:cstheme="minorHAnsi"/>
          <w:sz w:val="20"/>
        </w:rPr>
      </w:pPr>
      <w:r w:rsidRPr="009B025F">
        <w:rPr>
          <w:rFonts w:asciiTheme="minorHAnsi" w:hAnsiTheme="minorHAnsi" w:cstheme="minorHAnsi"/>
          <w:sz w:val="20"/>
        </w:rPr>
        <w:t xml:space="preserve">Wenn frühere Versionen der Charakterisierungsfaktoren identisch oder konservativ sind, kann die EPD auf der Grundlage früherer Versionen verwendet werden. Auf dieser Grundlage kann eine EPD auf der Grundlage von </w:t>
      </w:r>
      <w:r w:rsidR="00135C00">
        <w:rPr>
          <w:rFonts w:asciiTheme="minorHAnsi" w:hAnsiTheme="minorHAnsi" w:cstheme="minorHAnsi"/>
          <w:sz w:val="20"/>
        </w:rPr>
        <w:t>JRC</w:t>
      </w:r>
      <w:r w:rsidRPr="009B025F">
        <w:rPr>
          <w:rFonts w:asciiTheme="minorHAnsi" w:hAnsiTheme="minorHAnsi" w:cstheme="minorHAnsi"/>
          <w:sz w:val="20"/>
        </w:rPr>
        <w:t xml:space="preserve"> 3.0 als Input für eine EPD auf der Grundlage von </w:t>
      </w:r>
      <w:r w:rsidR="00135C00">
        <w:rPr>
          <w:rFonts w:asciiTheme="minorHAnsi" w:hAnsiTheme="minorHAnsi" w:cstheme="minorHAnsi"/>
          <w:sz w:val="20"/>
        </w:rPr>
        <w:t>JRC</w:t>
      </w:r>
      <w:r w:rsidRPr="009B025F">
        <w:rPr>
          <w:rFonts w:asciiTheme="minorHAnsi" w:hAnsiTheme="minorHAnsi" w:cstheme="minorHAnsi"/>
          <w:sz w:val="20"/>
        </w:rPr>
        <w:t xml:space="preserve"> EF 3.1 verwendet werden. Die Ergebnisse von EF 3.0 für die fakultativen Indikatoren für Ökotoxizität (Süßwasser), Humantoxizität, Krebs- und Humantoxizität sowie Nicht-Krebs-Wirkungen können jedoch nicht als identisch oder konservativ im Vergleich zu EF 3.1 gerechtfertigt werden, weshalb die Ergebnisse von EF 3.0 für diese Indikatoren nicht in einer auf EF 3.1 basierenden EPD angegeben werden dürfen (sie können jedoch in den Projektbericht aufgenommen werden)</w:t>
      </w:r>
      <w:r>
        <w:rPr>
          <w:rStyle w:val="Funotenzeichen"/>
          <w:rFonts w:asciiTheme="minorHAnsi" w:hAnsiTheme="minorHAnsi" w:cstheme="minorHAnsi"/>
          <w:sz w:val="20"/>
        </w:rPr>
        <w:footnoteReference w:id="2"/>
      </w:r>
      <w:r w:rsidRPr="009B025F">
        <w:rPr>
          <w:rFonts w:asciiTheme="minorHAnsi" w:hAnsiTheme="minorHAnsi" w:cstheme="minorHAnsi"/>
          <w:sz w:val="20"/>
        </w:rPr>
        <w:t>.</w:t>
      </w:r>
    </w:p>
    <w:p w14:paraId="17FB2076" w14:textId="77777777" w:rsidR="009B025F" w:rsidRPr="009B025F" w:rsidRDefault="009B025F" w:rsidP="009B025F">
      <w:pPr>
        <w:rPr>
          <w:rFonts w:asciiTheme="minorHAnsi" w:hAnsiTheme="minorHAnsi" w:cstheme="minorHAnsi"/>
          <w:sz w:val="20"/>
        </w:rPr>
      </w:pPr>
    </w:p>
    <w:p w14:paraId="5C223F83" w14:textId="77777777" w:rsidR="0091032C" w:rsidRPr="0091032C" w:rsidRDefault="0091032C" w:rsidP="00E852AF">
      <w:pPr>
        <w:rPr>
          <w:rFonts w:asciiTheme="minorHAnsi" w:hAnsiTheme="minorHAnsi" w:cstheme="minorHAnsi"/>
          <w:sz w:val="20"/>
        </w:rPr>
      </w:pPr>
    </w:p>
    <w:bookmarkEnd w:id="150"/>
    <w:p w14:paraId="1C60589F" w14:textId="77777777" w:rsidR="00E852AF" w:rsidRPr="0091032C" w:rsidRDefault="00E852AF" w:rsidP="00E852AF">
      <w:pPr>
        <w:rPr>
          <w:rFonts w:asciiTheme="minorHAnsi" w:hAnsiTheme="minorHAnsi" w:cstheme="minorHAnsi"/>
          <w:sz w:val="20"/>
        </w:rPr>
      </w:pPr>
    </w:p>
    <w:p w14:paraId="37347FEA" w14:textId="77777777" w:rsidR="00E852AF" w:rsidRPr="00117018" w:rsidRDefault="00E852AF" w:rsidP="00254993">
      <w:pPr>
        <w:pStyle w:val="berschrift2"/>
      </w:pPr>
      <w:bookmarkStart w:id="151" w:name="_Toc434579424"/>
      <w:bookmarkStart w:id="152" w:name="_Toc191460305"/>
      <w:r w:rsidRPr="00117018">
        <w:t>Indikatoren</w:t>
      </w:r>
      <w:bookmarkEnd w:id="151"/>
      <w:bookmarkEnd w:id="152"/>
    </w:p>
    <w:p w14:paraId="741C032B" w14:textId="77777777" w:rsidR="00E852AF" w:rsidRPr="00117018" w:rsidRDefault="00E852AF" w:rsidP="00E852AF">
      <w:pPr>
        <w:keepNext/>
        <w:rPr>
          <w:rFonts w:asciiTheme="minorHAnsi" w:hAnsiTheme="minorHAnsi" w:cstheme="minorHAnsi"/>
          <w:sz w:val="20"/>
        </w:rPr>
      </w:pPr>
    </w:p>
    <w:p w14:paraId="71B271F8" w14:textId="77777777" w:rsidR="00E852AF" w:rsidRPr="00117018" w:rsidRDefault="00E852AF" w:rsidP="008319F9">
      <w:pPr>
        <w:pStyle w:val="berschrift3"/>
      </w:pPr>
      <w:bookmarkStart w:id="153" w:name="_Toc191460306"/>
      <w:r w:rsidRPr="00117018">
        <w:t>Deklaration der Indikatoren aus der Ökobilanz</w:t>
      </w:r>
      <w:bookmarkEnd w:id="153"/>
    </w:p>
    <w:p w14:paraId="65CB1FEB" w14:textId="77777777" w:rsidR="00E852AF" w:rsidRPr="00117018" w:rsidRDefault="00E852AF" w:rsidP="00E852AF">
      <w:pPr>
        <w:spacing w:before="320"/>
        <w:rPr>
          <w:rFonts w:asciiTheme="minorHAnsi" w:hAnsiTheme="minorHAnsi" w:cstheme="minorHAnsi"/>
          <w:sz w:val="20"/>
        </w:rPr>
      </w:pPr>
      <w:bookmarkStart w:id="154" w:name="_Hlk114746551"/>
      <w:r w:rsidRPr="00117018">
        <w:rPr>
          <w:rFonts w:asciiTheme="minorHAnsi" w:hAnsiTheme="minorHAnsi" w:cstheme="minorHAnsi"/>
          <w:sz w:val="20"/>
        </w:rPr>
        <w:t>Folgende Indikatoren aus der Ökobilanz sind zentrale Indikatoren, die in jedem in der EPD deklariertem Modul enthalten sein müssen:</w:t>
      </w:r>
    </w:p>
    <w:p w14:paraId="3C9458B5" w14:textId="77777777" w:rsidR="00E852AF" w:rsidRPr="00117018" w:rsidRDefault="00E852AF">
      <w:pPr>
        <w:pStyle w:val="Liste2"/>
        <w:keepNext/>
        <w:numPr>
          <w:ilvl w:val="0"/>
          <w:numId w:val="18"/>
        </w:numPr>
        <w:rPr>
          <w:rFonts w:asciiTheme="minorHAnsi" w:hAnsiTheme="minorHAnsi" w:cstheme="minorHAnsi"/>
          <w:sz w:val="20"/>
        </w:rPr>
      </w:pPr>
      <w:r w:rsidRPr="00117018">
        <w:rPr>
          <w:rFonts w:asciiTheme="minorHAnsi" w:hAnsiTheme="minorHAnsi" w:cstheme="minorHAnsi"/>
          <w:sz w:val="20"/>
        </w:rPr>
        <w:t>Kernindikatoren für die Umweltwirkungen (EN 15804+A2, Punkt 7.2.3.1)</w:t>
      </w:r>
    </w:p>
    <w:p w14:paraId="221BE588" w14:textId="77777777" w:rsidR="00E852AF" w:rsidRPr="00117018" w:rsidRDefault="00E852AF">
      <w:pPr>
        <w:pStyle w:val="Liste2"/>
        <w:keepNext/>
        <w:numPr>
          <w:ilvl w:val="0"/>
          <w:numId w:val="18"/>
        </w:numPr>
        <w:rPr>
          <w:rFonts w:asciiTheme="minorHAnsi" w:hAnsiTheme="minorHAnsi" w:cstheme="minorHAnsi"/>
          <w:sz w:val="20"/>
        </w:rPr>
      </w:pPr>
      <w:r w:rsidRPr="00117018">
        <w:rPr>
          <w:rFonts w:asciiTheme="minorHAnsi" w:hAnsiTheme="minorHAnsi" w:cstheme="minorHAnsi"/>
          <w:sz w:val="20"/>
        </w:rPr>
        <w:t>Indikatoren zur Beschreibung des Ressourceneinsatzes (EN 15804+A2, Punkt 7.2.4.2)</w:t>
      </w:r>
    </w:p>
    <w:p w14:paraId="23415AB7" w14:textId="77777777" w:rsidR="00E852AF" w:rsidRPr="00117018" w:rsidRDefault="00E852AF">
      <w:pPr>
        <w:pStyle w:val="Liste2"/>
        <w:keepNext/>
        <w:numPr>
          <w:ilvl w:val="0"/>
          <w:numId w:val="18"/>
        </w:numPr>
        <w:rPr>
          <w:rFonts w:asciiTheme="minorHAnsi" w:hAnsiTheme="minorHAnsi" w:cstheme="minorHAnsi"/>
          <w:sz w:val="20"/>
        </w:rPr>
      </w:pPr>
      <w:r w:rsidRPr="00117018">
        <w:rPr>
          <w:rFonts w:asciiTheme="minorHAnsi" w:hAnsiTheme="minorHAnsi" w:cstheme="minorHAnsi"/>
          <w:sz w:val="20"/>
        </w:rPr>
        <w:t>Umweltinformationen zur Beschreibung von Abfallkategorien (EN 15804+A2, Punkt 7.2.4.3)</w:t>
      </w:r>
    </w:p>
    <w:p w14:paraId="1D41DCD3" w14:textId="77777777" w:rsidR="00E852AF" w:rsidRPr="00117018" w:rsidRDefault="00E852AF">
      <w:pPr>
        <w:pStyle w:val="Liste2"/>
        <w:keepNext/>
        <w:numPr>
          <w:ilvl w:val="0"/>
          <w:numId w:val="18"/>
        </w:numPr>
        <w:rPr>
          <w:rFonts w:asciiTheme="minorHAnsi" w:hAnsiTheme="minorHAnsi" w:cstheme="minorHAnsi"/>
          <w:sz w:val="20"/>
        </w:rPr>
      </w:pPr>
      <w:r w:rsidRPr="00117018">
        <w:rPr>
          <w:rFonts w:asciiTheme="minorHAnsi" w:hAnsiTheme="minorHAnsi" w:cstheme="minorHAnsi"/>
          <w:sz w:val="20"/>
        </w:rPr>
        <w:t>Umweltinformationen zur Beschreibung von Outputflüssen (EN 15804+A2, Punkt 7.2.4.4)</w:t>
      </w:r>
    </w:p>
    <w:p w14:paraId="02C142ED" w14:textId="46CC09D4" w:rsidR="00E852AF" w:rsidRPr="00881D9E" w:rsidRDefault="00E852AF">
      <w:pPr>
        <w:pStyle w:val="Liste2"/>
        <w:keepNext/>
        <w:numPr>
          <w:ilvl w:val="0"/>
          <w:numId w:val="18"/>
        </w:numPr>
        <w:rPr>
          <w:rFonts w:asciiTheme="minorHAnsi" w:hAnsiTheme="minorHAnsi" w:cstheme="minorHAnsi"/>
          <w:sz w:val="20"/>
        </w:rPr>
      </w:pPr>
      <w:r w:rsidRPr="00117018">
        <w:rPr>
          <w:rFonts w:asciiTheme="minorHAnsi" w:hAnsiTheme="minorHAnsi" w:cstheme="minorHAnsi"/>
          <w:sz w:val="20"/>
        </w:rPr>
        <w:t>Informationen zum biogenen Kohlenstoffgehalt (EN 15804+A2, Punkt 7.2.5)</w:t>
      </w:r>
      <w:r w:rsidR="006E6D86" w:rsidRPr="00117018">
        <w:rPr>
          <w:rFonts w:asciiTheme="minorHAnsi" w:hAnsiTheme="minorHAnsi" w:cstheme="minorHAnsi"/>
          <w:sz w:val="20"/>
        </w:rPr>
        <w:t>, dabei ist die Trennung des CO-Gehaltes zwischen Produkt und Verpackung explizit vorgesehen.)</w:t>
      </w:r>
    </w:p>
    <w:p w14:paraId="4B314162" w14:textId="66BFCC8A"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 xml:space="preserve">Die „Zusätzlichen Umweltwirkungsindikatoren“ gemäß EN 15804+A2, Punkt 7.2.3.2 müssen berechnet und für jedes deklarierte Modul in den Projektbericht aufgenommen werden. Sie </w:t>
      </w:r>
      <w:r w:rsidR="003371C3" w:rsidRPr="00117018">
        <w:rPr>
          <w:rFonts w:asciiTheme="minorHAnsi" w:hAnsiTheme="minorHAnsi" w:cstheme="minorHAnsi"/>
          <w:sz w:val="20"/>
        </w:rPr>
        <w:t>sollen grundsätzlich</w:t>
      </w:r>
      <w:r w:rsidRPr="00117018">
        <w:rPr>
          <w:rFonts w:asciiTheme="minorHAnsi" w:hAnsiTheme="minorHAnsi" w:cstheme="minorHAnsi"/>
          <w:sz w:val="20"/>
        </w:rPr>
        <w:t xml:space="preserve"> in der EPD enthalten sein. Wenn </w:t>
      </w:r>
      <w:r w:rsidRPr="00117018">
        <w:rPr>
          <w:rFonts w:asciiTheme="minorHAnsi" w:hAnsiTheme="minorHAnsi" w:cstheme="minorHAnsi"/>
          <w:sz w:val="20"/>
        </w:rPr>
        <w:lastRenderedPageBreak/>
        <w:t>zusätzliche Indikatoren in der EPD nicht deklariert werden, muss dies in Form des Eintrags „ND“ angegeben werden. Im Projektbericht und in der EPD müssen die Einschränkungshinweise gemäß Tabelle 5 (EN 15804+A2, Punkt 7.2.3.3) zur Deklaration von Umweltwirkungsindikatoren angeführt werden.</w:t>
      </w:r>
    </w:p>
    <w:p w14:paraId="3BA62ACA" w14:textId="77777777" w:rsidR="00E852AF" w:rsidRPr="00117018" w:rsidRDefault="00E852AF" w:rsidP="00E852AF">
      <w:pPr>
        <w:rPr>
          <w:rFonts w:asciiTheme="minorHAnsi" w:hAnsiTheme="minorHAnsi" w:cstheme="minorHAnsi"/>
          <w:sz w:val="20"/>
        </w:rPr>
      </w:pPr>
    </w:p>
    <w:p w14:paraId="70C45E39" w14:textId="77777777" w:rsidR="00E852AF" w:rsidRPr="00117018" w:rsidRDefault="00E852AF" w:rsidP="008319F9">
      <w:pPr>
        <w:pStyle w:val="berschrift3"/>
      </w:pPr>
      <w:bookmarkStart w:id="155" w:name="_Toc191460307"/>
      <w:r w:rsidRPr="00117018">
        <w:t>Spezifische Regeln zur Berechnung von Indikatoren</w:t>
      </w:r>
      <w:bookmarkEnd w:id="155"/>
    </w:p>
    <w:p w14:paraId="1519909F" w14:textId="30E55CCD" w:rsidR="00AC1BCC" w:rsidRPr="00C551BD" w:rsidRDefault="0096185D" w:rsidP="00E852AF">
      <w:pPr>
        <w:spacing w:before="320"/>
        <w:rPr>
          <w:rFonts w:asciiTheme="minorHAnsi" w:hAnsiTheme="minorHAnsi" w:cstheme="minorHAnsi"/>
          <w:b/>
          <w:bCs/>
          <w:sz w:val="20"/>
        </w:rPr>
      </w:pPr>
      <w:r>
        <w:rPr>
          <w:rFonts w:asciiTheme="minorHAnsi" w:hAnsiTheme="minorHAnsi" w:cstheme="minorHAnsi"/>
          <w:b/>
          <w:bCs/>
          <w:sz w:val="20"/>
        </w:rPr>
        <w:t>Stofflich genutzte Primäre</w:t>
      </w:r>
      <w:r w:rsidR="00AC1BCC" w:rsidRPr="00C551BD">
        <w:rPr>
          <w:rFonts w:asciiTheme="minorHAnsi" w:hAnsiTheme="minorHAnsi" w:cstheme="minorHAnsi"/>
          <w:b/>
          <w:bCs/>
          <w:sz w:val="20"/>
        </w:rPr>
        <w:t>nergie</w:t>
      </w:r>
      <w:r>
        <w:rPr>
          <w:rFonts w:asciiTheme="minorHAnsi" w:hAnsiTheme="minorHAnsi" w:cstheme="minorHAnsi"/>
          <w:b/>
          <w:bCs/>
          <w:sz w:val="20"/>
        </w:rPr>
        <w:t xml:space="preserve"> (PERM, PENRM)</w:t>
      </w:r>
      <w:r w:rsidR="00AC1BCC" w:rsidRPr="00C551BD">
        <w:rPr>
          <w:rFonts w:asciiTheme="minorHAnsi" w:hAnsiTheme="minorHAnsi" w:cstheme="minorHAnsi"/>
          <w:b/>
          <w:bCs/>
          <w:sz w:val="20"/>
        </w:rPr>
        <w:t>:</w:t>
      </w:r>
    </w:p>
    <w:p w14:paraId="385F9E8D" w14:textId="6C29A7DC"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Wenn der stoffliche Anteil an der Primärenergie nicht aus der Sachbilanz hervorgeht, kann er aus der Produktzusammensetzung berechnet werden. Allfällige</w:t>
      </w:r>
      <w:r w:rsidR="006B16AE">
        <w:rPr>
          <w:rFonts w:asciiTheme="minorHAnsi" w:hAnsiTheme="minorHAnsi" w:cstheme="minorHAnsi"/>
          <w:sz w:val="20"/>
        </w:rPr>
        <w:t xml:space="preserve"> </w:t>
      </w:r>
      <w:r w:rsidRPr="00117018">
        <w:rPr>
          <w:rFonts w:asciiTheme="minorHAnsi" w:hAnsiTheme="minorHAnsi" w:cstheme="minorHAnsi"/>
          <w:sz w:val="20"/>
        </w:rPr>
        <w:t xml:space="preserve">Anforderungen bezüglich des anzunehmenden Heizwerts werden in den </w:t>
      </w:r>
      <w:r w:rsidR="00E50F80" w:rsidRPr="00117018">
        <w:rPr>
          <w:rFonts w:asciiTheme="minorHAnsi" w:hAnsiTheme="minorHAnsi" w:cstheme="minorHAnsi"/>
          <w:sz w:val="20"/>
        </w:rPr>
        <w:t xml:space="preserve">produktgruppenspezifischen </w:t>
      </w:r>
      <w:r w:rsidRPr="00117018">
        <w:rPr>
          <w:rFonts w:asciiTheme="minorHAnsi" w:hAnsiTheme="minorHAnsi" w:cstheme="minorHAnsi"/>
          <w:sz w:val="20"/>
        </w:rPr>
        <w:t xml:space="preserve">Produktkategorieregeln definiert. </w:t>
      </w:r>
    </w:p>
    <w:p w14:paraId="47526C27" w14:textId="6414D38F" w:rsidR="00E852AF" w:rsidRPr="00117018" w:rsidRDefault="003371C3" w:rsidP="00E852AF">
      <w:pPr>
        <w:spacing w:before="320"/>
        <w:rPr>
          <w:rFonts w:asciiTheme="minorHAnsi" w:hAnsiTheme="minorHAnsi" w:cstheme="minorHAnsi"/>
          <w:sz w:val="20"/>
        </w:rPr>
      </w:pPr>
      <w:r w:rsidRPr="00117018">
        <w:rPr>
          <w:rFonts w:asciiTheme="minorHAnsi" w:hAnsiTheme="minorHAnsi" w:cstheme="minorHAnsi"/>
          <w:sz w:val="20"/>
        </w:rPr>
        <w:t xml:space="preserve">Achtung: </w:t>
      </w:r>
      <w:r w:rsidR="00E852AF" w:rsidRPr="00117018">
        <w:rPr>
          <w:rFonts w:asciiTheme="minorHAnsi" w:hAnsiTheme="minorHAnsi" w:cstheme="minorHAnsi"/>
          <w:sz w:val="20"/>
        </w:rPr>
        <w:t>Exportierte Energie von Deponien werden im Gegensatz zur EN 15804 nicht als Verwertungspotenzial bewertet (Die Deponierung von organischen Materialien ist in Österreich nur als Verunreinigung erlaubt).</w:t>
      </w:r>
    </w:p>
    <w:p w14:paraId="400BE158" w14:textId="77777777" w:rsidR="00E852AF" w:rsidRPr="00117018" w:rsidRDefault="00E852AF" w:rsidP="00E852AF">
      <w:pPr>
        <w:rPr>
          <w:rFonts w:asciiTheme="minorHAnsi" w:hAnsiTheme="minorHAnsi" w:cstheme="minorHAnsi"/>
        </w:rPr>
      </w:pPr>
    </w:p>
    <w:p w14:paraId="22D0CA42"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Erläuterung zur Berechnung des Süßwasserverbrauchs:</w:t>
      </w:r>
    </w:p>
    <w:p w14:paraId="3EEBFEEC" w14:textId="5A38A2ED"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Für jeden Prozess werden die Wasserflüsse hinsichtlich des entnommenen Volumens, des wieder abgegebenen Volumens und des Ursprungs (z.B. Oberflächenwasser, Grundwasser, Meerwasser) bestimmt und beschrieben. </w:t>
      </w:r>
      <w:r w:rsidRPr="00117018">
        <w:rPr>
          <w:rFonts w:asciiTheme="minorHAnsi" w:hAnsiTheme="minorHAnsi" w:cstheme="minorHAnsi"/>
          <w:sz w:val="20"/>
        </w:rPr>
        <w:br/>
        <w:t>Wenn Leitungswasser entnommen wird (z.B. aus der öffentlichen Wasserversorgung), müssen die Behandlung und Distribution des Wassers als vorgelagerte Prozesse (upstream) mit ihren eigenen jeweiligen Ressourcenverbräuchen und Emissionen berücksichtigt werden. Entsprechend muss auch Wasser</w:t>
      </w:r>
      <w:r w:rsidR="007E6106" w:rsidRPr="00117018">
        <w:rPr>
          <w:rFonts w:asciiTheme="minorHAnsi" w:hAnsiTheme="minorHAnsi" w:cstheme="minorHAnsi"/>
          <w:sz w:val="20"/>
        </w:rPr>
        <w:t>,</w:t>
      </w:r>
      <w:r w:rsidRPr="00117018">
        <w:rPr>
          <w:rFonts w:asciiTheme="minorHAnsi" w:hAnsiTheme="minorHAnsi" w:cstheme="minorHAnsi"/>
          <w:sz w:val="20"/>
        </w:rPr>
        <w:t xml:space="preserve"> das in das Abwassersystem geleitet wird mit den Prozessen der Abwasserreinigung und Verteilung als nachgelagerte (downstream) Prozesse verknüpft werden. </w:t>
      </w:r>
      <w:r w:rsidRPr="00117018">
        <w:rPr>
          <w:rFonts w:asciiTheme="minorHAnsi" w:hAnsiTheme="minorHAnsi" w:cstheme="minorHAnsi"/>
          <w:sz w:val="20"/>
        </w:rPr>
        <w:br/>
        <w:t xml:space="preserve">Andere Wasserflüsse, z.B. Verdunstungswasser oder Wasser, das ins Produkt eingebaut wird, werden idealerweise im Inventar der Prozesse aufgeführt, so dass eine vollständige Wasserbilanz zustande kommt. </w:t>
      </w:r>
      <w:r w:rsidRPr="00117018">
        <w:rPr>
          <w:rFonts w:asciiTheme="minorHAnsi" w:hAnsiTheme="minorHAnsi" w:cstheme="minorHAnsi"/>
          <w:sz w:val="20"/>
        </w:rPr>
        <w:br/>
        <w:t>Für jeden Prozess ist der Wasserverbrauch die Summe des Wassers, das dem Wassereinzugsgebiet verloren geht. Das kann einfacher berechnet werden als die Summe des Wassers, das evaporiert, von Biomasse transpiriert, in ein Produkt eingelagert oder in ein anderes Wassereinzugsgebiet verbracht wird. Dabei wird, wie oben erwähnt, dasjenige Wasser nicht bilanziert, das als natürliches System dem Wassereinzugsgebiet entzogen worden wäre, bevor das technische System implementiert wurde.</w:t>
      </w:r>
    </w:p>
    <w:p w14:paraId="49CF4E1D" w14:textId="112A0CF2" w:rsidR="00CA4302" w:rsidRDefault="00CA4302" w:rsidP="00E852AF">
      <w:pPr>
        <w:rPr>
          <w:rFonts w:asciiTheme="minorHAnsi" w:hAnsiTheme="minorHAnsi" w:cstheme="minorHAnsi"/>
          <w:sz w:val="20"/>
        </w:rPr>
      </w:pPr>
    </w:p>
    <w:p w14:paraId="153F6261" w14:textId="186A83C6" w:rsidR="00CA4302" w:rsidRPr="00C551BD" w:rsidRDefault="00CA4302" w:rsidP="00E852AF">
      <w:pPr>
        <w:rPr>
          <w:rFonts w:asciiTheme="minorHAnsi" w:hAnsiTheme="minorHAnsi" w:cstheme="minorHAnsi"/>
          <w:b/>
          <w:bCs/>
          <w:sz w:val="20"/>
        </w:rPr>
      </w:pPr>
      <w:r w:rsidRPr="00C551BD">
        <w:rPr>
          <w:rFonts w:asciiTheme="minorHAnsi" w:hAnsiTheme="minorHAnsi" w:cstheme="minorHAnsi"/>
          <w:b/>
          <w:bCs/>
          <w:sz w:val="20"/>
        </w:rPr>
        <w:t>Leitlinien für die Modellierung von Indikatoren, die sich auf das Vordergrundsystem beziehen</w:t>
      </w:r>
    </w:p>
    <w:p w14:paraId="494E088A" w14:textId="274E63B8" w:rsidR="00CA4302" w:rsidRDefault="00CA4302" w:rsidP="00E852AF">
      <w:pPr>
        <w:rPr>
          <w:rFonts w:asciiTheme="minorHAnsi" w:hAnsiTheme="minorHAnsi" w:cstheme="minorHAnsi"/>
          <w:sz w:val="20"/>
        </w:rPr>
      </w:pPr>
    </w:p>
    <w:p w14:paraId="3870A4E4" w14:textId="07E9AA8F"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MFR = Output-Fluss (brutto) aus dem System, bezieht sich auf Vordergrunddaten: MRF wird typischerweise in A5 und/oder C3 deklariert (häufig z.B. Metalle, Papier/Karton). In A1-A3 ist es eine Allokation, daher kein Output-Fluss.</w:t>
      </w:r>
    </w:p>
    <w:p w14:paraId="54729AFD" w14:textId="2FF0500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57A07CBF" w14:textId="550B8FE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MER = Output-Energie (unterer Heizwert) aus dem System, Energie aus Sekundärbrennstoff (nach End-of-waste-Status), d.h. z.B. Holzhackschnitzel aus Altholz, die in einer Heizungsanlage verwendet werden (keine Abfälle -&gt; EEE/EET). MER wird typischerweise in A5 und/oder C3 deklariert (z.B. Schredderprozess); die Verbrennung (inkl.vermiedene Energieerzeugung) erfolgt dann aber erst in Modul D</w:t>
      </w:r>
    </w:p>
    <w:p w14:paraId="42DE853A" w14:textId="2D751707"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272CF96A" w14:textId="6F386486"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 xml:space="preserve">RSF/NRSF = Input-Fluss (untere Heizwert), Sekundärbrennstoff, der in das betrachtete/nachfolgende System eingeht, bezieht sich auf das Vordergrundssystem. RSF/NRSF wird typischerweise deklariert in A3 </w:t>
      </w:r>
    </w:p>
    <w:p w14:paraId="036925D0" w14:textId="45C67265"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73DC48EB" w14:textId="01793ED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EEE/EET = Output-Energie (unterer Heizwert, netto-Energie) aus einem Abfallverbrennungsprozess,</w:t>
      </w:r>
    </w:p>
    <w:p w14:paraId="64E64D97" w14:textId="152494AD"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wird typischerweise in A5, C3 und/oder C4 deklariert.</w:t>
      </w:r>
    </w:p>
    <w:p w14:paraId="723B7B2F" w14:textId="211129AC"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6EF1B867" w14:textId="33C323C6"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SM = Input-Fluss (brutto), Sekundärmaterial</w:t>
      </w:r>
      <w:r w:rsidR="001E7428">
        <w:rPr>
          <w:rFonts w:asciiTheme="minorHAnsi" w:eastAsia="Times New Roman" w:hAnsiTheme="minorHAnsi" w:cstheme="minorHAnsi"/>
          <w:color w:val="auto"/>
          <w:sz w:val="20"/>
          <w:szCs w:val="20"/>
          <w:lang w:eastAsia="de-DE"/>
        </w:rPr>
        <w:t xml:space="preserve">, </w:t>
      </w:r>
      <w:r w:rsidRPr="001E7428">
        <w:rPr>
          <w:rFonts w:asciiTheme="minorHAnsi" w:eastAsia="Times New Roman" w:hAnsiTheme="minorHAnsi" w:cstheme="minorHAnsi"/>
          <w:color w:val="auto"/>
          <w:sz w:val="20"/>
          <w:szCs w:val="20"/>
          <w:lang w:eastAsia="de-DE"/>
        </w:rPr>
        <w:t>das in das betrachtete/nachfolgende System eingeht</w:t>
      </w:r>
    </w:p>
    <w:p w14:paraId="08BCBCBA" w14:textId="58715E0E" w:rsidR="00CA4302" w:rsidRDefault="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 wird typischerweise in A1 und/oder D deklariert</w:t>
      </w:r>
    </w:p>
    <w:p w14:paraId="5280B11E" w14:textId="1105059B" w:rsidR="00CD5512" w:rsidRPr="00F60D8B" w:rsidRDefault="00CD5512" w:rsidP="00F60D8B">
      <w:pPr>
        <w:pStyle w:val="berschrift2"/>
      </w:pPr>
      <w:bookmarkStart w:id="156" w:name="_Toc191460308"/>
      <w:r w:rsidRPr="00F60D8B">
        <w:lastRenderedPageBreak/>
        <w:t>Gehalt an biogenem Kohlenstoff</w:t>
      </w:r>
      <w:bookmarkEnd w:id="156"/>
    </w:p>
    <w:p w14:paraId="291AE943" w14:textId="77777777" w:rsidR="00CD5512" w:rsidRPr="00CD5512" w:rsidRDefault="00CD5512" w:rsidP="00CD5512">
      <w:pPr>
        <w:pStyle w:val="StandardWeb"/>
        <w:rPr>
          <w:rFonts w:asciiTheme="minorHAnsi" w:eastAsia="Times New Roman" w:hAnsiTheme="minorHAnsi" w:cstheme="minorHAnsi"/>
          <w:color w:val="auto"/>
          <w:sz w:val="20"/>
          <w:szCs w:val="20"/>
          <w:lang w:eastAsia="de-DE"/>
        </w:rPr>
      </w:pPr>
      <w:r w:rsidRPr="00CD5512">
        <w:rPr>
          <w:rFonts w:asciiTheme="minorHAnsi" w:eastAsia="Times New Roman" w:hAnsiTheme="minorHAnsi" w:cstheme="minorHAnsi"/>
          <w:color w:val="auto"/>
          <w:sz w:val="20"/>
          <w:szCs w:val="20"/>
          <w:lang w:eastAsia="de-DE"/>
        </w:rPr>
        <w:t>In EN 15804+A2 ist in Tabelle 9 die Berechnung des biogenen Kohlenstoffs in kg C vorgeschrieben; liegt der Anteil des biogenen Kohlenstoffs im Produkt über 5 %, ist auch der Umrechnungsfaktor in kg CO2-Äquivalente anzugeben.</w:t>
      </w:r>
    </w:p>
    <w:p w14:paraId="506B9D86" w14:textId="77777777" w:rsidR="00CD5512" w:rsidRPr="00CD5512" w:rsidRDefault="00CD5512" w:rsidP="00CD5512">
      <w:pPr>
        <w:pStyle w:val="StandardWeb"/>
        <w:rPr>
          <w:rFonts w:asciiTheme="minorHAnsi" w:eastAsia="Times New Roman" w:hAnsiTheme="minorHAnsi" w:cstheme="minorHAnsi"/>
          <w:color w:val="auto"/>
          <w:sz w:val="20"/>
          <w:szCs w:val="20"/>
          <w:lang w:eastAsia="de-DE"/>
        </w:rPr>
      </w:pPr>
      <w:r w:rsidRPr="00CD5512">
        <w:rPr>
          <w:rFonts w:asciiTheme="minorHAnsi" w:eastAsia="Times New Roman" w:hAnsiTheme="minorHAnsi" w:cstheme="minorHAnsi"/>
          <w:color w:val="auto"/>
          <w:sz w:val="20"/>
          <w:szCs w:val="20"/>
          <w:lang w:eastAsia="de-DE"/>
        </w:rPr>
        <w:t xml:space="preserve">Enthält die Verpackung mehr als 5 % biogenen Kohlenstoff, so ist die Aufnahme dieses biogenen Kohlenstoffs als biogenes CO2 in Modul A3 (bzw. A1-A3, falls aggregiert) durch eine gleich große Emission von biogenem CO2 in Modul A5 auszugleichen. Dann muss Modul A5 auch in EPDs, die ansonsten einen A1-A3-Anwendungsbereich haben, für diese „Ausgleichsberichterstattung“ einbezogen werden. Sofern Modul A5 nicht vollständig enthalten ist, muss diese „Ausgleichsberichterstattung“ für Modul A5 in die erklärten A1-A3-Ergebnisse aufgenommen werden; in diesem Fall muss in der EPD beschrieben werden, dass die A1-A3-Ergebnisse die „Ausgleichsberichterstattung“ für das biogene CO2 der in Modul A5 freigesetzten Verpackung enthalten. </w:t>
      </w:r>
    </w:p>
    <w:p w14:paraId="0D3A162C" w14:textId="15D223F9" w:rsidR="00CD5512" w:rsidRDefault="00CD5512" w:rsidP="00CD551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CD5512">
        <w:rPr>
          <w:rFonts w:asciiTheme="minorHAnsi" w:eastAsia="Times New Roman" w:hAnsiTheme="minorHAnsi" w:cstheme="minorHAnsi"/>
          <w:color w:val="auto"/>
          <w:sz w:val="20"/>
          <w:szCs w:val="20"/>
          <w:lang w:eastAsia="de-DE"/>
        </w:rPr>
        <w:t>Enthält die Verpackung weniger als 5 % biogenen Kohlenstoff, kann dieser „Ausgleich“ des biogenen Kohlenstoffs stattdessen direkt in Modul A3 (oder A1-A3, falls aggregiert) erfolgen.</w:t>
      </w:r>
    </w:p>
    <w:p w14:paraId="10322C2F" w14:textId="77777777" w:rsidR="001E7428" w:rsidRPr="001E7428" w:rsidRDefault="001E7428" w:rsidP="001E7428">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7F067303" w14:textId="042FE9B2" w:rsidR="00B7241F" w:rsidRDefault="00B7241F" w:rsidP="00E852AF">
      <w:pPr>
        <w:rPr>
          <w:rFonts w:asciiTheme="minorHAnsi" w:hAnsiTheme="minorHAnsi" w:cstheme="minorHAnsi"/>
          <w:sz w:val="20"/>
        </w:rPr>
      </w:pPr>
    </w:p>
    <w:p w14:paraId="3D24F9D3" w14:textId="2BC06591" w:rsidR="00B7241F" w:rsidRPr="004A16C6" w:rsidRDefault="00B7241F" w:rsidP="00254993">
      <w:pPr>
        <w:pStyle w:val="berschrift2"/>
      </w:pPr>
      <w:bookmarkStart w:id="157" w:name="_Toc191460309"/>
      <w:r w:rsidRPr="004A16C6">
        <w:t>Sonstige Regeln zur Modellierung</w:t>
      </w:r>
      <w:r w:rsidR="00FA7756">
        <w:t xml:space="preserve"> für die Anwendung der Daten </w:t>
      </w:r>
      <w:r w:rsidR="00FD0067">
        <w:t>in Österreich</w:t>
      </w:r>
      <w:bookmarkEnd w:id="157"/>
    </w:p>
    <w:p w14:paraId="7C4BF117" w14:textId="451C3841" w:rsidR="00B7241F" w:rsidRDefault="00B7241F" w:rsidP="00E852AF">
      <w:pPr>
        <w:rPr>
          <w:rFonts w:asciiTheme="minorHAnsi" w:hAnsiTheme="minorHAnsi" w:cstheme="minorHAnsi"/>
          <w:sz w:val="20"/>
        </w:rPr>
      </w:pPr>
    </w:p>
    <w:p w14:paraId="66A6F73E" w14:textId="39BD7E56" w:rsidR="00B7241F" w:rsidRPr="006D290A" w:rsidRDefault="00B7241F" w:rsidP="004A16C6">
      <w:pPr>
        <w:pStyle w:val="berschrift3"/>
        <w:rPr>
          <w:lang w:val="en-GB"/>
        </w:rPr>
      </w:pPr>
      <w:bookmarkStart w:id="158" w:name="_Toc191460310"/>
      <w:r w:rsidRPr="006D290A">
        <w:rPr>
          <w:lang w:val="en-GB"/>
        </w:rPr>
        <w:t>“</w:t>
      </w:r>
      <w:r w:rsidRPr="004A16C6">
        <w:rPr>
          <w:lang w:val="en-GB"/>
        </w:rPr>
        <w:t>Biomasse-Bilanz-Ansatz (Biomass-Balance-Approac</w:t>
      </w:r>
      <w:r w:rsidRPr="006D290A">
        <w:rPr>
          <w:lang w:val="en-GB"/>
        </w:rPr>
        <w:t>h)”</w:t>
      </w:r>
      <w:bookmarkEnd w:id="158"/>
    </w:p>
    <w:p w14:paraId="35A47DB0" w14:textId="7F741803" w:rsidR="00B7241F" w:rsidRDefault="00B7241F" w:rsidP="00E852AF">
      <w:pPr>
        <w:rPr>
          <w:rFonts w:asciiTheme="minorHAnsi" w:hAnsiTheme="minorHAnsi" w:cstheme="minorHAnsi"/>
          <w:sz w:val="20"/>
          <w:lang w:val="en-GB"/>
        </w:rPr>
      </w:pPr>
    </w:p>
    <w:p w14:paraId="17B48D33" w14:textId="0C90AFDE" w:rsidR="00B7241F" w:rsidRPr="00560E3C" w:rsidRDefault="00B7241F" w:rsidP="00C551BD">
      <w:pPr>
        <w:overflowPunct/>
        <w:autoSpaceDE/>
        <w:autoSpaceDN/>
        <w:adjustRightInd/>
        <w:spacing w:line="240" w:lineRule="auto"/>
        <w:jc w:val="left"/>
        <w:textAlignment w:val="auto"/>
        <w:rPr>
          <w:rFonts w:ascii="Calibri" w:hAnsi="Calibri" w:cs="Calibri"/>
          <w:color w:val="000000"/>
          <w:sz w:val="20"/>
          <w:lang w:eastAsia="de-AT"/>
        </w:rPr>
      </w:pPr>
      <w:r w:rsidRPr="00560E3C">
        <w:rPr>
          <w:rFonts w:ascii="Calibri" w:hAnsi="Calibri" w:cs="Calibri"/>
          <w:color w:val="000000"/>
          <w:sz w:val="20"/>
          <w:lang w:eastAsia="de-AT"/>
        </w:rPr>
        <w:t>Die Anwendung des "Biomass balance approach" (*) ist nicht zulässig.</w:t>
      </w:r>
      <w:r w:rsidRPr="00560E3C">
        <w:rPr>
          <w:rFonts w:ascii="Calibri" w:hAnsi="Calibri" w:cs="Calibri"/>
          <w:color w:val="000000"/>
          <w:sz w:val="20"/>
          <w:lang w:eastAsia="de-AT"/>
        </w:rPr>
        <w:br/>
      </w:r>
      <w:r w:rsidRPr="00560E3C">
        <w:rPr>
          <w:rFonts w:ascii="Calibri" w:hAnsi="Calibri" w:cs="Calibri"/>
          <w:color w:val="000000"/>
          <w:sz w:val="20"/>
          <w:lang w:eastAsia="de-AT"/>
        </w:rPr>
        <w:br/>
        <w:t>(*) Grundidee dieses Konzepts: Der Input an erneuerbaren Ressourcen wird ausgewählten Produkten unabhängig von de</w:t>
      </w:r>
      <w:r w:rsidR="006D290A" w:rsidRPr="00560E3C">
        <w:rPr>
          <w:rFonts w:ascii="Calibri" w:hAnsi="Calibri" w:cs="Calibri"/>
          <w:color w:val="000000"/>
          <w:sz w:val="20"/>
          <w:lang w:eastAsia="de-AT"/>
        </w:rPr>
        <w:t>n</w:t>
      </w:r>
      <w:r w:rsidRPr="00560E3C">
        <w:rPr>
          <w:rFonts w:ascii="Calibri" w:hAnsi="Calibri" w:cs="Calibri"/>
          <w:color w:val="000000"/>
          <w:sz w:val="20"/>
          <w:lang w:eastAsia="de-AT"/>
        </w:rPr>
        <w:t xml:space="preserve"> physikalischen Zusammenhängen zugeordnet. </w:t>
      </w:r>
    </w:p>
    <w:p w14:paraId="23CA2C7E" w14:textId="030BF228" w:rsidR="00B7241F" w:rsidRDefault="00B7241F" w:rsidP="00E852AF">
      <w:pPr>
        <w:rPr>
          <w:rFonts w:asciiTheme="minorHAnsi" w:hAnsiTheme="minorHAnsi" w:cstheme="minorHAnsi"/>
          <w:sz w:val="20"/>
        </w:rPr>
      </w:pPr>
    </w:p>
    <w:p w14:paraId="7C5598A2" w14:textId="10D14154" w:rsidR="00B7241F" w:rsidRDefault="00B7241F" w:rsidP="004A16C6">
      <w:pPr>
        <w:pStyle w:val="berschrift3"/>
      </w:pPr>
      <w:bookmarkStart w:id="159" w:name="_Toc191460311"/>
      <w:r w:rsidRPr="00B7241F">
        <w:t>"</w:t>
      </w:r>
      <w:r w:rsidR="006D290A">
        <w:t>Recycling-Anteil-Neuzuteilung (</w:t>
      </w:r>
      <w:r w:rsidRPr="00B7241F">
        <w:t>Recycled content re-allocation</w:t>
      </w:r>
      <w:r w:rsidR="006D290A">
        <w:t>)</w:t>
      </w:r>
      <w:r w:rsidRPr="00B7241F">
        <w:t>"</w:t>
      </w:r>
      <w:bookmarkEnd w:id="159"/>
    </w:p>
    <w:p w14:paraId="59C64714" w14:textId="28583CE9" w:rsidR="00B7241F" w:rsidRDefault="00B7241F" w:rsidP="00E852AF">
      <w:pPr>
        <w:rPr>
          <w:rFonts w:asciiTheme="minorHAnsi" w:hAnsiTheme="minorHAnsi" w:cstheme="minorHAnsi"/>
          <w:sz w:val="20"/>
        </w:rPr>
      </w:pPr>
    </w:p>
    <w:p w14:paraId="5C256DF1" w14:textId="0017A695" w:rsidR="00B7241F" w:rsidRDefault="00B7241F" w:rsidP="00E852AF">
      <w:pPr>
        <w:rPr>
          <w:rFonts w:asciiTheme="minorHAnsi" w:hAnsiTheme="minorHAnsi" w:cstheme="minorHAnsi"/>
          <w:sz w:val="20"/>
        </w:rPr>
      </w:pPr>
      <w:r w:rsidRPr="00B7241F">
        <w:rPr>
          <w:rFonts w:asciiTheme="minorHAnsi" w:hAnsiTheme="minorHAnsi" w:cstheme="minorHAnsi"/>
          <w:sz w:val="20"/>
        </w:rPr>
        <w:t>Die Anwendung des "recycled content re-allocation"</w:t>
      </w:r>
      <w:r w:rsidR="006D290A">
        <w:rPr>
          <w:rFonts w:asciiTheme="minorHAnsi" w:hAnsiTheme="minorHAnsi" w:cstheme="minorHAnsi"/>
          <w:sz w:val="20"/>
        </w:rPr>
        <w:t>-</w:t>
      </w:r>
      <w:r w:rsidRPr="00B7241F">
        <w:rPr>
          <w:rFonts w:asciiTheme="minorHAnsi" w:hAnsiTheme="minorHAnsi" w:cstheme="minorHAnsi"/>
          <w:sz w:val="20"/>
        </w:rPr>
        <w:t>Konzepts (*) ist nicht zulässig.</w:t>
      </w:r>
    </w:p>
    <w:p w14:paraId="280303B3" w14:textId="001B6E06" w:rsidR="006D290A" w:rsidRDefault="006D290A" w:rsidP="00E852AF">
      <w:pPr>
        <w:rPr>
          <w:rFonts w:asciiTheme="minorHAnsi" w:hAnsiTheme="minorHAnsi" w:cstheme="minorHAnsi"/>
          <w:sz w:val="20"/>
        </w:rPr>
      </w:pPr>
      <w:r w:rsidRPr="006D290A">
        <w:rPr>
          <w:rFonts w:asciiTheme="minorHAnsi" w:hAnsiTheme="minorHAnsi" w:cstheme="minorHAnsi"/>
          <w:sz w:val="20"/>
        </w:rPr>
        <w:t>(*) Dieser Ansatz ist vergleichbar mit dem "Biomass balance approach", nur wird hier der Gehalt an Recyclingmaterialien  ausgewählten Produkten zugeordnet.</w:t>
      </w:r>
    </w:p>
    <w:p w14:paraId="42081B01" w14:textId="2C7DE667" w:rsidR="00B7241F" w:rsidRDefault="00B7241F" w:rsidP="00E852AF">
      <w:pPr>
        <w:rPr>
          <w:rFonts w:asciiTheme="minorHAnsi" w:hAnsiTheme="minorHAnsi" w:cstheme="minorHAnsi"/>
          <w:sz w:val="20"/>
        </w:rPr>
      </w:pPr>
    </w:p>
    <w:p w14:paraId="22750E47" w14:textId="5407CF4E" w:rsidR="00560E3C" w:rsidRDefault="00560E3C" w:rsidP="004A16C6">
      <w:pPr>
        <w:pStyle w:val="berschrift3"/>
      </w:pPr>
      <w:bookmarkStart w:id="160" w:name="_Hlk149141817"/>
      <w:bookmarkStart w:id="161" w:name="_Toc191460312"/>
      <w:r>
        <w:t>Sonstige Ansätze zur virtuellen Attribution von Produkteigenschaften und Claims</w:t>
      </w:r>
      <w:bookmarkEnd w:id="161"/>
    </w:p>
    <w:p w14:paraId="454EC5F4" w14:textId="77777777" w:rsidR="00560E3C" w:rsidRDefault="00560E3C" w:rsidP="00560E3C"/>
    <w:p w14:paraId="2C7890F0" w14:textId="77777777" w:rsidR="00FC63AB" w:rsidRDefault="00560E3C" w:rsidP="00560E3C">
      <w:pPr>
        <w:rPr>
          <w:rFonts w:asciiTheme="minorHAnsi" w:hAnsiTheme="minorHAnsi" w:cstheme="minorHAnsi"/>
          <w:sz w:val="20"/>
          <w:szCs w:val="18"/>
        </w:rPr>
      </w:pPr>
      <w:r w:rsidRPr="006D4D74">
        <w:rPr>
          <w:rFonts w:asciiTheme="minorHAnsi" w:hAnsiTheme="minorHAnsi" w:cstheme="minorHAnsi"/>
          <w:sz w:val="20"/>
          <w:szCs w:val="18"/>
        </w:rPr>
        <w:t>Jegliche sonstige</w:t>
      </w:r>
      <w:r w:rsidR="006D4D74">
        <w:rPr>
          <w:rFonts w:asciiTheme="minorHAnsi" w:hAnsiTheme="minorHAnsi" w:cstheme="minorHAnsi"/>
          <w:sz w:val="20"/>
          <w:szCs w:val="18"/>
        </w:rPr>
        <w:t>n</w:t>
      </w:r>
      <w:r w:rsidRPr="006D4D74">
        <w:rPr>
          <w:rFonts w:asciiTheme="minorHAnsi" w:hAnsiTheme="minorHAnsi" w:cstheme="minorHAnsi"/>
          <w:sz w:val="20"/>
          <w:szCs w:val="18"/>
        </w:rPr>
        <w:t xml:space="preserve"> Ansätze zur virtuellen Zuteilung von Produkteigenschaften, Claims etc. zu einer bestimmten Produktlinie (und zu Lasten der übrigen Produktlinien) sind nicht zulässig. Die Zurechnung von erneuerbaren Energieanteilen </w:t>
      </w:r>
      <w:r w:rsidR="006D4D74" w:rsidRPr="006D4D74">
        <w:rPr>
          <w:rFonts w:asciiTheme="minorHAnsi" w:hAnsiTheme="minorHAnsi" w:cstheme="minorHAnsi"/>
          <w:sz w:val="20"/>
          <w:szCs w:val="18"/>
        </w:rPr>
        <w:t xml:space="preserve">aus dem Energiemix zu einer bestimmten Produktlinie fällt unter dieses Verbot. </w:t>
      </w:r>
    </w:p>
    <w:p w14:paraId="108DB60E" w14:textId="77777777" w:rsidR="00FC63AB" w:rsidRDefault="00FC63AB" w:rsidP="00560E3C">
      <w:pPr>
        <w:rPr>
          <w:rFonts w:asciiTheme="minorHAnsi" w:hAnsiTheme="minorHAnsi" w:cstheme="minorHAnsi"/>
          <w:sz w:val="20"/>
          <w:szCs w:val="18"/>
        </w:rPr>
      </w:pPr>
    </w:p>
    <w:p w14:paraId="0553FDBA" w14:textId="3B087114" w:rsidR="00FC63AB" w:rsidRPr="00FC63AB" w:rsidRDefault="00FC63AB" w:rsidP="00FC63AB">
      <w:pPr>
        <w:rPr>
          <w:rFonts w:asciiTheme="minorHAnsi" w:hAnsiTheme="minorHAnsi" w:cstheme="minorHAnsi"/>
          <w:sz w:val="20"/>
          <w:szCs w:val="18"/>
        </w:rPr>
      </w:pPr>
      <w:r w:rsidRPr="00FC63AB">
        <w:rPr>
          <w:rFonts w:asciiTheme="minorHAnsi" w:hAnsiTheme="minorHAnsi" w:cstheme="minorHAnsi"/>
          <w:sz w:val="20"/>
          <w:szCs w:val="18"/>
        </w:rPr>
        <w:t>Für ein Unternehmen, das mehr als ein Produkt herstellt, dürfen gepoolte Energieressourcen mit vertraglichen Instrumenten nicht virtuell bestimmten Produkten zugewiesen werden, es sei denn, es besteht ein separater Energieliefervertrag.</w:t>
      </w:r>
    </w:p>
    <w:p w14:paraId="604AE0C6" w14:textId="023984E4" w:rsidR="00FC63AB" w:rsidRDefault="00FC63AB" w:rsidP="00FC63AB">
      <w:pPr>
        <w:rPr>
          <w:rFonts w:asciiTheme="minorHAnsi" w:hAnsiTheme="minorHAnsi" w:cstheme="minorHAnsi"/>
          <w:sz w:val="20"/>
          <w:szCs w:val="18"/>
        </w:rPr>
      </w:pPr>
      <w:r w:rsidRPr="00FC63AB">
        <w:rPr>
          <w:rFonts w:asciiTheme="minorHAnsi" w:hAnsiTheme="minorHAnsi" w:cstheme="minorHAnsi"/>
          <w:sz w:val="20"/>
          <w:szCs w:val="18"/>
        </w:rPr>
        <w:t>Zu den vertraglichen Instrumenten können Energieattribut-Zertifikate, Zertifikate für erneuerbare Energien (RECs), Herkunftsnachweise (GOs) oder Zertifikate für grüne Energie gehören.</w:t>
      </w:r>
    </w:p>
    <w:p w14:paraId="14AF7EE9" w14:textId="77777777" w:rsidR="00FC63AB" w:rsidRDefault="00FC63AB" w:rsidP="00560E3C">
      <w:pPr>
        <w:rPr>
          <w:rFonts w:asciiTheme="minorHAnsi" w:hAnsiTheme="minorHAnsi" w:cstheme="minorHAnsi"/>
          <w:sz w:val="20"/>
          <w:szCs w:val="18"/>
        </w:rPr>
      </w:pPr>
    </w:p>
    <w:p w14:paraId="5D8BC133" w14:textId="285D0C59" w:rsidR="00560E3C" w:rsidRPr="006D4D74" w:rsidRDefault="006D4D74" w:rsidP="00560E3C">
      <w:pPr>
        <w:rPr>
          <w:rFonts w:asciiTheme="minorHAnsi" w:hAnsiTheme="minorHAnsi" w:cstheme="minorHAnsi"/>
          <w:sz w:val="20"/>
          <w:szCs w:val="18"/>
        </w:rPr>
      </w:pPr>
      <w:r w:rsidRPr="006D4D74">
        <w:rPr>
          <w:rFonts w:asciiTheme="minorHAnsi" w:hAnsiTheme="minorHAnsi" w:cstheme="minorHAnsi"/>
          <w:sz w:val="20"/>
          <w:szCs w:val="18"/>
        </w:rPr>
        <w:t>Es ist weiters untersagt, derartige Claims und darauf basierende abweichende Indikatorergebnisse als zusätzliche Information in Textteilen oder Anhängen zur EPD zu deklarieren.</w:t>
      </w:r>
    </w:p>
    <w:bookmarkEnd w:id="160"/>
    <w:p w14:paraId="20240106" w14:textId="77777777" w:rsidR="00560E3C" w:rsidRDefault="00560E3C" w:rsidP="00560E3C"/>
    <w:p w14:paraId="2FF06872" w14:textId="77777777" w:rsidR="003B5045" w:rsidRDefault="003B5045" w:rsidP="00560E3C"/>
    <w:p w14:paraId="29E1F3C5" w14:textId="51564D85" w:rsidR="003B5045" w:rsidRDefault="003B5045" w:rsidP="003B5045">
      <w:pPr>
        <w:pStyle w:val="berschrift3"/>
        <w:rPr>
          <w:lang w:val="en-GB"/>
        </w:rPr>
      </w:pPr>
      <w:bookmarkStart w:id="162" w:name="_Toc191460313"/>
      <w:r>
        <w:rPr>
          <w:lang w:val="en-GB"/>
        </w:rPr>
        <w:t>Offsetting und insetting</w:t>
      </w:r>
      <w:bookmarkEnd w:id="162"/>
    </w:p>
    <w:p w14:paraId="5C519B04" w14:textId="77777777" w:rsidR="003B5045" w:rsidRDefault="003B5045" w:rsidP="003B5045">
      <w:pPr>
        <w:rPr>
          <w:lang w:val="en-GB"/>
        </w:rPr>
      </w:pPr>
    </w:p>
    <w:p w14:paraId="71AC4223" w14:textId="77777777" w:rsidR="003B5045" w:rsidRPr="00F60D8B" w:rsidRDefault="003B5045" w:rsidP="003B5045">
      <w:pPr>
        <w:rPr>
          <w:rFonts w:asciiTheme="minorHAnsi" w:hAnsiTheme="minorHAnsi" w:cstheme="minorHAnsi"/>
          <w:sz w:val="20"/>
          <w:szCs w:val="18"/>
        </w:rPr>
      </w:pPr>
      <w:r w:rsidRPr="00F60D8B">
        <w:rPr>
          <w:rFonts w:asciiTheme="minorHAnsi" w:hAnsiTheme="minorHAnsi" w:cstheme="minorHAnsi"/>
          <w:sz w:val="20"/>
          <w:szCs w:val="18"/>
        </w:rPr>
        <w:t>Für Energie kann der marktorientierte Ansatz gemäß ISO 14067 und EN 15941 berechnet werden, aber es sind keine anderen Kompensations- oder Insetting-Methoden erlaubt.</w:t>
      </w:r>
    </w:p>
    <w:p w14:paraId="6E9EB6C4" w14:textId="78721F5D" w:rsidR="003B5045" w:rsidRPr="00F60D8B" w:rsidRDefault="003B5045" w:rsidP="003B5045">
      <w:pPr>
        <w:rPr>
          <w:rFonts w:asciiTheme="minorHAnsi" w:hAnsiTheme="minorHAnsi" w:cstheme="minorHAnsi"/>
          <w:sz w:val="20"/>
          <w:szCs w:val="18"/>
        </w:rPr>
      </w:pPr>
      <w:r w:rsidRPr="00F60D8B">
        <w:rPr>
          <w:rFonts w:asciiTheme="minorHAnsi" w:hAnsiTheme="minorHAnsi" w:cstheme="minorHAnsi"/>
          <w:sz w:val="20"/>
          <w:szCs w:val="18"/>
        </w:rPr>
        <w:t>Für Materialien sind überhaupt keine Offsetting- oder Insetting-Methoden erlaubt.</w:t>
      </w:r>
    </w:p>
    <w:p w14:paraId="42DEB3C5" w14:textId="77777777" w:rsidR="003B5045" w:rsidRPr="003B5045" w:rsidRDefault="003B5045" w:rsidP="003B5045"/>
    <w:p w14:paraId="74FCC63F" w14:textId="4E72EBAE" w:rsidR="00B7241F" w:rsidRPr="006D290A" w:rsidRDefault="00B7241F" w:rsidP="004A16C6">
      <w:pPr>
        <w:pStyle w:val="berschrift3"/>
      </w:pPr>
      <w:bookmarkStart w:id="163" w:name="_Toc191460314"/>
      <w:r w:rsidRPr="006D290A">
        <w:t>"Avoided burden approach"</w:t>
      </w:r>
      <w:r w:rsidR="003B5045">
        <w:t xml:space="preserve"> </w:t>
      </w:r>
      <w:r w:rsidR="003B5045" w:rsidRPr="003B5045">
        <w:t>ist nicht erlaubt - Cut-off (100:0) ist die einzige erlaubte Methode</w:t>
      </w:r>
      <w:bookmarkEnd w:id="163"/>
    </w:p>
    <w:p w14:paraId="49EA25C6" w14:textId="5C011A95" w:rsidR="00B7241F" w:rsidRDefault="00B7241F" w:rsidP="00E852AF">
      <w:pPr>
        <w:rPr>
          <w:rFonts w:asciiTheme="minorHAnsi" w:hAnsiTheme="minorHAnsi" w:cstheme="minorHAnsi"/>
          <w:sz w:val="20"/>
        </w:rPr>
      </w:pPr>
    </w:p>
    <w:p w14:paraId="12A63AF7" w14:textId="4B159492" w:rsidR="00B7241F" w:rsidRDefault="00B7241F" w:rsidP="00C551BD">
      <w:pPr>
        <w:overflowPunct/>
        <w:autoSpaceDE/>
        <w:autoSpaceDN/>
        <w:adjustRightInd/>
        <w:spacing w:line="240" w:lineRule="auto"/>
        <w:jc w:val="left"/>
        <w:textAlignment w:val="auto"/>
        <w:rPr>
          <w:rFonts w:ascii="Calibri" w:hAnsi="Calibri" w:cs="Calibri"/>
          <w:color w:val="000000"/>
          <w:sz w:val="20"/>
          <w:lang w:eastAsia="de-AT"/>
        </w:rPr>
      </w:pPr>
      <w:r w:rsidRPr="00560E3C">
        <w:rPr>
          <w:rFonts w:ascii="Calibri" w:hAnsi="Calibri" w:cs="Calibri"/>
          <w:color w:val="000000"/>
          <w:sz w:val="20"/>
          <w:lang w:eastAsia="de-AT"/>
        </w:rPr>
        <w:t>Die Anwendung de</w:t>
      </w:r>
      <w:r w:rsidR="006D290A" w:rsidRPr="00560E3C">
        <w:rPr>
          <w:rFonts w:ascii="Calibri" w:hAnsi="Calibri" w:cs="Calibri"/>
          <w:color w:val="000000"/>
          <w:sz w:val="20"/>
          <w:lang w:eastAsia="de-AT"/>
        </w:rPr>
        <w:t>s</w:t>
      </w:r>
      <w:r w:rsidRPr="00560E3C">
        <w:rPr>
          <w:rFonts w:ascii="Calibri" w:hAnsi="Calibri" w:cs="Calibri"/>
          <w:color w:val="000000"/>
          <w:sz w:val="20"/>
          <w:lang w:eastAsia="de-AT"/>
        </w:rPr>
        <w:t xml:space="preserve"> "avoided burden approach“ (*) ist nicht zulässig.</w:t>
      </w:r>
      <w:r w:rsidRPr="00560E3C">
        <w:rPr>
          <w:rFonts w:ascii="Calibri" w:hAnsi="Calibri" w:cs="Calibri"/>
          <w:color w:val="000000"/>
          <w:sz w:val="20"/>
          <w:lang w:eastAsia="de-AT"/>
        </w:rPr>
        <w:br/>
      </w:r>
      <w:r w:rsidRPr="00560E3C">
        <w:rPr>
          <w:rFonts w:ascii="Calibri" w:hAnsi="Calibri" w:cs="Calibri"/>
          <w:color w:val="000000"/>
          <w:sz w:val="20"/>
          <w:lang w:eastAsia="de-AT"/>
        </w:rPr>
        <w:br/>
        <w:t>(*) Bei diesem Ansatz werden alle Materialien, die in das Produktsystem gelangen, als Primärmaterial behandelt, auch wenn Sekundärmaterial verwendet wird. Für die Bereitstellung von Sekundärmaterialien an ein zweites Produktsystem werden Kredite gewährt (z. B. Abzug eines durchschnittlichen Produktionsmixes für ein im zweiten Lebenszyklus eingesetztes Vormaterial). Dieser Ansatz ist nicht mit der EN 15804 kompatibel.</w:t>
      </w:r>
    </w:p>
    <w:p w14:paraId="5AA542F7" w14:textId="77777777" w:rsidR="003B5045" w:rsidRDefault="003B5045" w:rsidP="00C551BD">
      <w:pPr>
        <w:overflowPunct/>
        <w:autoSpaceDE/>
        <w:autoSpaceDN/>
        <w:adjustRightInd/>
        <w:spacing w:line="240" w:lineRule="auto"/>
        <w:jc w:val="left"/>
        <w:textAlignment w:val="auto"/>
        <w:rPr>
          <w:rFonts w:ascii="Calibri" w:hAnsi="Calibri" w:cs="Calibri"/>
          <w:color w:val="000000"/>
          <w:sz w:val="20"/>
          <w:lang w:eastAsia="de-AT"/>
        </w:rPr>
      </w:pPr>
    </w:p>
    <w:p w14:paraId="76297261" w14:textId="63AEF92D" w:rsidR="003B5045" w:rsidRDefault="003B5045" w:rsidP="00C551BD">
      <w:pPr>
        <w:overflowPunct/>
        <w:autoSpaceDE/>
        <w:autoSpaceDN/>
        <w:adjustRightInd/>
        <w:spacing w:line="240" w:lineRule="auto"/>
        <w:jc w:val="left"/>
        <w:textAlignment w:val="auto"/>
        <w:rPr>
          <w:rFonts w:ascii="Calibri" w:hAnsi="Calibri" w:cs="Calibri"/>
          <w:color w:val="000000"/>
          <w:sz w:val="20"/>
          <w:lang w:eastAsia="de-AT"/>
        </w:rPr>
      </w:pPr>
      <w:r w:rsidRPr="003B5045">
        <w:rPr>
          <w:rFonts w:ascii="Calibri" w:hAnsi="Calibri" w:cs="Calibri"/>
          <w:color w:val="000000"/>
          <w:sz w:val="20"/>
          <w:lang w:eastAsia="de-AT"/>
        </w:rPr>
        <w:t>Für die ECO Platform EPD ist die Cut-off [100:0] LCA-Methode zu verwenden.</w:t>
      </w:r>
    </w:p>
    <w:p w14:paraId="7D6CDF72" w14:textId="77777777" w:rsidR="00301F37" w:rsidRDefault="00301F37" w:rsidP="00C551BD">
      <w:pPr>
        <w:overflowPunct/>
        <w:autoSpaceDE/>
        <w:autoSpaceDN/>
        <w:adjustRightInd/>
        <w:spacing w:line="240" w:lineRule="auto"/>
        <w:jc w:val="left"/>
        <w:textAlignment w:val="auto"/>
        <w:rPr>
          <w:rFonts w:ascii="Calibri" w:hAnsi="Calibri" w:cs="Calibri"/>
          <w:color w:val="000000"/>
          <w:sz w:val="20"/>
          <w:lang w:eastAsia="de-AT"/>
        </w:rPr>
      </w:pPr>
    </w:p>
    <w:p w14:paraId="27D08444" w14:textId="6225E6C7" w:rsidR="00301F37" w:rsidRPr="00AD2D1E" w:rsidRDefault="00301F37" w:rsidP="00254993">
      <w:pPr>
        <w:pStyle w:val="berschrift3"/>
      </w:pPr>
      <w:bookmarkStart w:id="164" w:name="_Toc191460315"/>
      <w:r w:rsidRPr="00AD2D1E">
        <w:t>Primärenergiegehalt, absolute Trockenmasse und unterer Heizwert der absoluten Trockenmasse</w:t>
      </w:r>
      <w:bookmarkEnd w:id="164"/>
    </w:p>
    <w:p w14:paraId="2486E2B6" w14:textId="77777777" w:rsidR="00301F37" w:rsidRPr="00AD2D1E" w:rsidRDefault="00301F37" w:rsidP="00C551BD">
      <w:pPr>
        <w:overflowPunct/>
        <w:autoSpaceDE/>
        <w:autoSpaceDN/>
        <w:adjustRightInd/>
        <w:spacing w:line="240" w:lineRule="auto"/>
        <w:jc w:val="left"/>
        <w:textAlignment w:val="auto"/>
        <w:rPr>
          <w:rFonts w:ascii="Calibri" w:hAnsi="Calibri" w:cs="Calibri"/>
          <w:sz w:val="20"/>
          <w:lang w:eastAsia="de-AT"/>
        </w:rPr>
      </w:pPr>
    </w:p>
    <w:p w14:paraId="639161DF" w14:textId="32754FAB" w:rsidR="00301F37" w:rsidRPr="00AD2D1E" w:rsidRDefault="00301F37" w:rsidP="00C551BD">
      <w:pPr>
        <w:overflowPunct/>
        <w:autoSpaceDE/>
        <w:autoSpaceDN/>
        <w:adjustRightInd/>
        <w:spacing w:line="240" w:lineRule="auto"/>
        <w:jc w:val="left"/>
        <w:textAlignment w:val="auto"/>
        <w:rPr>
          <w:rFonts w:ascii="Calibri" w:hAnsi="Calibri" w:cs="Calibri"/>
          <w:color w:val="000000"/>
          <w:sz w:val="20"/>
          <w:lang w:eastAsia="de-AT"/>
        </w:rPr>
      </w:pPr>
      <w:r w:rsidRPr="00AD2D1E">
        <w:rPr>
          <w:rFonts w:ascii="Calibri" w:hAnsi="Calibri" w:cs="Calibri"/>
          <w:color w:val="000000"/>
          <w:sz w:val="20"/>
          <w:lang w:eastAsia="de-AT"/>
        </w:rPr>
        <w:t>Der Primärenergiegehalt (PERM oder PENRM) sollte unter Verwendung der absoluten Trockenmasse und des unteren Heizwertes der absoluten Trockenmasse angegeben werden</w:t>
      </w:r>
    </w:p>
    <w:p w14:paraId="706009E1" w14:textId="77777777" w:rsidR="003337EE" w:rsidRDefault="003337EE" w:rsidP="00C551BD">
      <w:pPr>
        <w:overflowPunct/>
        <w:autoSpaceDE/>
        <w:autoSpaceDN/>
        <w:adjustRightInd/>
        <w:spacing w:line="240" w:lineRule="auto"/>
        <w:jc w:val="left"/>
        <w:textAlignment w:val="auto"/>
        <w:rPr>
          <w:rFonts w:cstheme="minorHAnsi"/>
          <w:bCs/>
          <w:color w:val="FF0000"/>
          <w:sz w:val="20"/>
        </w:rPr>
      </w:pPr>
    </w:p>
    <w:p w14:paraId="5556890B" w14:textId="77777777" w:rsidR="003337EE" w:rsidRPr="00AD2D1E" w:rsidRDefault="003337EE" w:rsidP="00C551BD">
      <w:pPr>
        <w:overflowPunct/>
        <w:autoSpaceDE/>
        <w:autoSpaceDN/>
        <w:adjustRightInd/>
        <w:spacing w:line="240" w:lineRule="auto"/>
        <w:jc w:val="left"/>
        <w:textAlignment w:val="auto"/>
        <w:rPr>
          <w:rFonts w:cstheme="minorHAnsi"/>
          <w:bCs/>
          <w:color w:val="FF0000"/>
          <w:sz w:val="20"/>
          <w:highlight w:val="yellow"/>
        </w:rPr>
      </w:pPr>
    </w:p>
    <w:p w14:paraId="324DE10F" w14:textId="5001821B" w:rsidR="00E92D35" w:rsidRPr="00565B3F" w:rsidRDefault="00E92D35" w:rsidP="00565B3F">
      <w:pPr>
        <w:pStyle w:val="berschrift3"/>
      </w:pPr>
      <w:bookmarkStart w:id="165" w:name="_Toc191460316"/>
      <w:r w:rsidRPr="00565B3F">
        <w:t>Indikatoren</w:t>
      </w:r>
      <w:r w:rsidR="007D634A" w:rsidRPr="00565B3F">
        <w:t xml:space="preserve"> mit Unsicherheiten in den Ergebnissen</w:t>
      </w:r>
      <w:bookmarkEnd w:id="165"/>
    </w:p>
    <w:p w14:paraId="01770554" w14:textId="77777777" w:rsidR="007D634A" w:rsidRDefault="007D634A" w:rsidP="00B7241F">
      <w:pPr>
        <w:overflowPunct/>
        <w:autoSpaceDE/>
        <w:autoSpaceDN/>
        <w:adjustRightInd/>
        <w:spacing w:line="240" w:lineRule="auto"/>
        <w:textAlignment w:val="auto"/>
        <w:rPr>
          <w:rFonts w:ascii="Calibri" w:hAnsi="Calibri" w:cs="Calibri"/>
          <w:color w:val="000000"/>
          <w:sz w:val="20"/>
          <w:lang w:eastAsia="de-AT"/>
        </w:rPr>
      </w:pPr>
    </w:p>
    <w:p w14:paraId="5E84E1F4" w14:textId="037A7B70" w:rsidR="007D634A" w:rsidRDefault="007D634A" w:rsidP="00B7241F">
      <w:pPr>
        <w:overflowPunct/>
        <w:autoSpaceDE/>
        <w:autoSpaceDN/>
        <w:adjustRightInd/>
        <w:spacing w:line="240" w:lineRule="auto"/>
        <w:textAlignment w:val="auto"/>
        <w:rPr>
          <w:rFonts w:ascii="Calibri" w:hAnsi="Calibri" w:cs="Calibri"/>
          <w:color w:val="000000"/>
          <w:sz w:val="20"/>
          <w:lang w:eastAsia="de-AT"/>
        </w:rPr>
      </w:pPr>
      <w:r>
        <w:rPr>
          <w:rFonts w:ascii="Calibri" w:hAnsi="Calibri" w:cs="Calibri"/>
          <w:color w:val="000000"/>
          <w:sz w:val="20"/>
          <w:lang w:eastAsia="de-AT"/>
        </w:rPr>
        <w:t>Verpflichtende Indikatoren:</w:t>
      </w:r>
    </w:p>
    <w:p w14:paraId="5E54BBA6" w14:textId="77777777" w:rsidR="00E92D35" w:rsidRDefault="00E92D35" w:rsidP="00B7241F">
      <w:pPr>
        <w:overflowPunct/>
        <w:autoSpaceDE/>
        <w:autoSpaceDN/>
        <w:adjustRightInd/>
        <w:spacing w:line="240" w:lineRule="auto"/>
        <w:textAlignment w:val="auto"/>
        <w:rPr>
          <w:rFonts w:ascii="Calibri" w:hAnsi="Calibri" w:cs="Calibri"/>
          <w:color w:val="000000"/>
          <w:sz w:val="20"/>
          <w:lang w:eastAsia="de-AT"/>
        </w:rPr>
      </w:pPr>
    </w:p>
    <w:p w14:paraId="6F344D57" w14:textId="5AE6E7DD" w:rsidR="007D634A" w:rsidRDefault="00E92D35"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 xml:space="preserve">Indikatoren </w:t>
      </w:r>
      <w:r w:rsidR="007D634A">
        <w:rPr>
          <w:rFonts w:ascii="Calibri" w:hAnsi="Calibri" w:cs="Calibri"/>
          <w:color w:val="000000"/>
          <w:sz w:val="20"/>
          <w:lang w:eastAsia="de-AT"/>
        </w:rPr>
        <w:t xml:space="preserve">mit Unsicherheiten in den Ergebnissen müssen im Projektbericht </w:t>
      </w:r>
      <w:r>
        <w:rPr>
          <w:rFonts w:ascii="Calibri" w:hAnsi="Calibri" w:cs="Calibri"/>
          <w:color w:val="000000"/>
          <w:sz w:val="20"/>
          <w:lang w:eastAsia="de-AT"/>
        </w:rPr>
        <w:t xml:space="preserve">berechnet und ausgewiesen werden. </w:t>
      </w:r>
      <w:r w:rsidR="007D634A">
        <w:rPr>
          <w:rFonts w:ascii="Calibri" w:hAnsi="Calibri" w:cs="Calibri"/>
          <w:color w:val="000000"/>
          <w:sz w:val="20"/>
          <w:lang w:eastAsia="de-AT"/>
        </w:rPr>
        <w:t xml:space="preserve">Ökobilanzierer müssen entscheiden, ob die Unsicherheiten so groß sind, dass ein ND mit Begründung in der EPD deklariert wird. </w:t>
      </w:r>
    </w:p>
    <w:p w14:paraId="33BD6393" w14:textId="0D02519C" w:rsidR="00E92D35" w:rsidRDefault="007D634A"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Werden die Indikatoren trotz Unsicherheit ausgewiesen, soll e</w:t>
      </w:r>
      <w:r w:rsidR="00E92D35">
        <w:rPr>
          <w:rFonts w:ascii="Calibri" w:hAnsi="Calibri" w:cs="Calibri"/>
          <w:color w:val="000000"/>
          <w:sz w:val="20"/>
          <w:lang w:eastAsia="de-AT"/>
        </w:rPr>
        <w:t xml:space="preserve">in Disclaimer in einer Fußnote soll genau darauf hinweisen, dass es Unsicherheiten gibt. </w:t>
      </w:r>
      <w:r>
        <w:rPr>
          <w:rFonts w:ascii="Calibri" w:hAnsi="Calibri" w:cs="Calibri"/>
          <w:color w:val="000000"/>
          <w:sz w:val="20"/>
          <w:lang w:eastAsia="de-AT"/>
        </w:rPr>
        <w:t xml:space="preserve">Diese müssen begründet werden. </w:t>
      </w:r>
      <w:r w:rsidR="00E92D35">
        <w:rPr>
          <w:rFonts w:ascii="Calibri" w:hAnsi="Calibri" w:cs="Calibri"/>
          <w:color w:val="000000"/>
          <w:sz w:val="20"/>
          <w:lang w:eastAsia="de-AT"/>
        </w:rPr>
        <w:t>Beispiele sind die Indikatoren FW und WDP.</w:t>
      </w:r>
      <w:r>
        <w:rPr>
          <w:rFonts w:ascii="Calibri" w:hAnsi="Calibri" w:cs="Calibri"/>
          <w:color w:val="000000"/>
          <w:sz w:val="20"/>
          <w:lang w:eastAsia="de-AT"/>
        </w:rPr>
        <w:t xml:space="preserve"> </w:t>
      </w:r>
    </w:p>
    <w:p w14:paraId="62A5F1BB" w14:textId="77777777" w:rsidR="00E92D35" w:rsidRDefault="00E92D35" w:rsidP="00C551BD">
      <w:pPr>
        <w:overflowPunct/>
        <w:autoSpaceDE/>
        <w:autoSpaceDN/>
        <w:adjustRightInd/>
        <w:spacing w:line="240" w:lineRule="auto"/>
        <w:jc w:val="left"/>
        <w:textAlignment w:val="auto"/>
        <w:rPr>
          <w:rFonts w:ascii="Calibri" w:hAnsi="Calibri" w:cs="Calibri"/>
          <w:color w:val="000000"/>
          <w:sz w:val="20"/>
          <w:lang w:eastAsia="de-AT"/>
        </w:rPr>
      </w:pPr>
    </w:p>
    <w:p w14:paraId="57287E6A" w14:textId="207AA7DC" w:rsidR="00E92D35" w:rsidRDefault="00E92D35"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 xml:space="preserve">Textformulierung gemäß Auszug aus EN 15804: </w:t>
      </w:r>
    </w:p>
    <w:p w14:paraId="1DA41734" w14:textId="6A2200D9" w:rsidR="00E92D35" w:rsidRDefault="00E92D35"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w:t>
      </w:r>
      <w:r w:rsidRPr="00E92D35">
        <w:rPr>
          <w:rFonts w:ascii="Calibri" w:hAnsi="Calibri" w:cs="Calibri"/>
          <w:color w:val="000000"/>
          <w:sz w:val="20"/>
          <w:lang w:eastAsia="de-AT"/>
        </w:rPr>
        <w:t>Die Ergebnisse dieses Umweltwirkungsindikators müssen mit Bedacht angewendet werden, da die Unsicherheiten bei diesen Ergebnissen hoch sind.</w:t>
      </w:r>
      <w:r>
        <w:rPr>
          <w:rFonts w:ascii="Calibri" w:hAnsi="Calibri" w:cs="Calibri"/>
          <w:color w:val="000000"/>
          <w:sz w:val="20"/>
          <w:lang w:eastAsia="de-AT"/>
        </w:rPr>
        <w:t>“</w:t>
      </w:r>
    </w:p>
    <w:p w14:paraId="56A0D603" w14:textId="77777777" w:rsidR="007D634A" w:rsidRDefault="007D634A" w:rsidP="00C551BD">
      <w:pPr>
        <w:overflowPunct/>
        <w:autoSpaceDE/>
        <w:autoSpaceDN/>
        <w:adjustRightInd/>
        <w:spacing w:line="240" w:lineRule="auto"/>
        <w:jc w:val="left"/>
        <w:textAlignment w:val="auto"/>
        <w:rPr>
          <w:rFonts w:ascii="Calibri" w:hAnsi="Calibri" w:cs="Calibri"/>
          <w:color w:val="000000"/>
          <w:sz w:val="20"/>
          <w:lang w:eastAsia="de-AT"/>
        </w:rPr>
      </w:pPr>
    </w:p>
    <w:p w14:paraId="7F5B1A17" w14:textId="62B5D180" w:rsidR="007D634A" w:rsidRDefault="007D634A"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Optionale Indikatoren:</w:t>
      </w:r>
    </w:p>
    <w:p w14:paraId="578A3128" w14:textId="77777777" w:rsidR="007D634A" w:rsidRDefault="007D634A" w:rsidP="00C551BD">
      <w:pPr>
        <w:overflowPunct/>
        <w:autoSpaceDE/>
        <w:autoSpaceDN/>
        <w:adjustRightInd/>
        <w:spacing w:line="240" w:lineRule="auto"/>
        <w:jc w:val="left"/>
        <w:textAlignment w:val="auto"/>
        <w:rPr>
          <w:rFonts w:ascii="Calibri" w:hAnsi="Calibri" w:cs="Calibri"/>
          <w:color w:val="000000"/>
          <w:sz w:val="20"/>
          <w:lang w:eastAsia="de-AT"/>
        </w:rPr>
      </w:pPr>
    </w:p>
    <w:p w14:paraId="63C63610" w14:textId="19F533CC" w:rsidR="007D634A" w:rsidRDefault="007D634A" w:rsidP="00C551BD">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Hier gibt es die freie Entscheidung der Hersteller, die es in manchen Fällen ausweisen wollen, in anderen nicht. Sollten derartige Indikatoren von Herstellern gewünscht werden, ist zumindest der Text aus EN 15804 zu zitieren und bestmöglich die Gründe für die Unsicherheiten anzuführen.</w:t>
      </w:r>
    </w:p>
    <w:p w14:paraId="173740AB" w14:textId="77777777" w:rsidR="00565B3F" w:rsidRDefault="00565B3F" w:rsidP="00C551BD">
      <w:pPr>
        <w:overflowPunct/>
        <w:autoSpaceDE/>
        <w:autoSpaceDN/>
        <w:adjustRightInd/>
        <w:spacing w:line="240" w:lineRule="auto"/>
        <w:jc w:val="left"/>
        <w:textAlignment w:val="auto"/>
        <w:rPr>
          <w:rFonts w:ascii="Calibri" w:hAnsi="Calibri" w:cs="Calibri"/>
          <w:color w:val="000000"/>
          <w:sz w:val="20"/>
          <w:lang w:eastAsia="de-AT"/>
        </w:rPr>
      </w:pPr>
    </w:p>
    <w:p w14:paraId="615178B0" w14:textId="6C63E670" w:rsidR="00565B3F" w:rsidRPr="00AD2D1E" w:rsidRDefault="00565B3F" w:rsidP="00565B3F">
      <w:pPr>
        <w:pStyle w:val="berschrift3"/>
      </w:pPr>
      <w:bookmarkStart w:id="166" w:name="_Toc191460317"/>
      <w:r w:rsidRPr="00AD2D1E">
        <w:t>Abbildung von zusätzlichen Informationen</w:t>
      </w:r>
      <w:bookmarkEnd w:id="166"/>
    </w:p>
    <w:p w14:paraId="715B9434" w14:textId="77777777" w:rsidR="00565B3F" w:rsidRDefault="00565B3F" w:rsidP="00C551BD">
      <w:pPr>
        <w:overflowPunct/>
        <w:autoSpaceDE/>
        <w:autoSpaceDN/>
        <w:adjustRightInd/>
        <w:spacing w:line="240" w:lineRule="auto"/>
        <w:jc w:val="left"/>
        <w:textAlignment w:val="auto"/>
        <w:rPr>
          <w:rFonts w:ascii="Calibri" w:hAnsi="Calibri" w:cs="Calibri"/>
          <w:color w:val="000000"/>
          <w:sz w:val="20"/>
          <w:lang w:eastAsia="de-AT"/>
        </w:rPr>
      </w:pPr>
    </w:p>
    <w:p w14:paraId="1D8D02DF"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Anleitungen und Anforderungen an zusätzliche Informationen, die nicht Teil des EPD-Inhalts gemäß EN 15804 sind, finden sich in ISO 14025.</w:t>
      </w:r>
    </w:p>
    <w:p w14:paraId="45B3EC45"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227BE2F1" w14:textId="2C80AC8B"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r w:rsidRPr="009109EA">
        <w:rPr>
          <w:rFonts w:ascii="Calibri" w:hAnsi="Calibri" w:cs="Calibri"/>
          <w:color w:val="000000"/>
          <w:sz w:val="20"/>
          <w:lang w:eastAsia="de-AT"/>
        </w:rPr>
        <w:t>In der Bau-EPD GmbH bzw. ECO Platform-EPD muss jede Art von Zusatzinformation verifiziert werden.</w:t>
      </w:r>
    </w:p>
    <w:p w14:paraId="05BE0328" w14:textId="77777777" w:rsidR="00835AFA" w:rsidRPr="009109EA" w:rsidRDefault="00835AFA" w:rsidP="00835AFA">
      <w:pPr>
        <w:overflowPunct/>
        <w:autoSpaceDE/>
        <w:autoSpaceDN/>
        <w:adjustRightInd/>
        <w:spacing w:line="240" w:lineRule="auto"/>
        <w:jc w:val="left"/>
        <w:textAlignment w:val="auto"/>
        <w:rPr>
          <w:rFonts w:ascii="Calibri" w:hAnsi="Calibri" w:cs="Calibri"/>
          <w:color w:val="000000"/>
          <w:sz w:val="20"/>
          <w:lang w:eastAsia="de-AT"/>
        </w:rPr>
      </w:pPr>
    </w:p>
    <w:p w14:paraId="51EB2529" w14:textId="77777777" w:rsidR="00D562CA" w:rsidRPr="00D562CA" w:rsidRDefault="00D562CA" w:rsidP="00D562CA">
      <w:pPr>
        <w:overflowPunct/>
        <w:autoSpaceDE/>
        <w:autoSpaceDN/>
        <w:adjustRightInd/>
        <w:spacing w:line="240" w:lineRule="auto"/>
        <w:jc w:val="left"/>
        <w:textAlignment w:val="auto"/>
        <w:rPr>
          <w:rFonts w:ascii="Calibri" w:hAnsi="Calibri" w:cs="Calibri"/>
          <w:color w:val="000000"/>
          <w:sz w:val="20"/>
          <w:lang w:eastAsia="de-AT"/>
        </w:rPr>
      </w:pPr>
      <w:r w:rsidRPr="00D562CA">
        <w:rPr>
          <w:rFonts w:ascii="Calibri" w:hAnsi="Calibri" w:cs="Calibri"/>
          <w:color w:val="000000"/>
          <w:sz w:val="20"/>
          <w:lang w:eastAsia="de-AT"/>
        </w:rPr>
        <w:t>Zusätzliche Informationen können in den Hauptteil der EPD (z. B. in separaten Kapiteln, separaten Tabellen) oder in Anhänge zu EPD-Dokumenten aufgenommen werden. Ein Anhang wird als Teil der EPD betrachtet und muss zusammen mit der EPD vollständig überprüft werden. Zusätzliche Informationen dürfen nicht in dieselben Tabellen mit den bestehenden verbindlichen Ergebnissen gemäß EN 15804+A2 aufgenommen werden.</w:t>
      </w:r>
    </w:p>
    <w:p w14:paraId="44FD69AA" w14:textId="77777777" w:rsidR="00D562CA" w:rsidRPr="00D562CA" w:rsidRDefault="00D562CA" w:rsidP="00D562CA">
      <w:pPr>
        <w:overflowPunct/>
        <w:autoSpaceDE/>
        <w:autoSpaceDN/>
        <w:adjustRightInd/>
        <w:spacing w:line="240" w:lineRule="auto"/>
        <w:jc w:val="left"/>
        <w:textAlignment w:val="auto"/>
        <w:rPr>
          <w:rFonts w:ascii="Calibri" w:hAnsi="Calibri" w:cs="Calibri"/>
          <w:color w:val="000000"/>
          <w:sz w:val="20"/>
          <w:lang w:eastAsia="de-AT"/>
        </w:rPr>
      </w:pPr>
    </w:p>
    <w:p w14:paraId="48CB7B72" w14:textId="77777777" w:rsidR="00D562CA" w:rsidRPr="00D562CA" w:rsidRDefault="00D562CA" w:rsidP="00D562CA">
      <w:pPr>
        <w:overflowPunct/>
        <w:autoSpaceDE/>
        <w:autoSpaceDN/>
        <w:adjustRightInd/>
        <w:spacing w:line="240" w:lineRule="auto"/>
        <w:jc w:val="left"/>
        <w:textAlignment w:val="auto"/>
        <w:rPr>
          <w:rFonts w:ascii="Calibri" w:hAnsi="Calibri" w:cs="Calibri"/>
          <w:color w:val="000000"/>
          <w:sz w:val="20"/>
          <w:lang w:eastAsia="de-AT"/>
        </w:rPr>
      </w:pPr>
      <w:r w:rsidRPr="00D562CA">
        <w:rPr>
          <w:rFonts w:ascii="Calibri" w:hAnsi="Calibri" w:cs="Calibri"/>
          <w:color w:val="000000"/>
          <w:sz w:val="20"/>
          <w:lang w:eastAsia="de-AT"/>
        </w:rPr>
        <w:t>In einer EPD können zusätzliche umweltrelevante Informationen angegeben werden, die nicht aus der Ökobilanz stammen. Alle zusätzlichen Umweltinformationen, die deklariert werden, müssen unter Verwendung geeigneter Methoden abgeleitet werden und spezifisch, genau, nicht irreführend und für das spezifische Produkt relevant sein; sie müssen als Teil des Projektberichts begründet und als Teil der EPD-Verifizierung überprüft werden. Alle quantitativen Angaben zu Emissionen sind mit Prüfergebnissen von externen Prüflabors oder mit Links zu den Studien, die den Emissionen zugrunde liegen, zu versehen.</w:t>
      </w:r>
    </w:p>
    <w:p w14:paraId="414B9257" w14:textId="77777777" w:rsidR="00D562CA" w:rsidRPr="00D562CA" w:rsidRDefault="00D562CA" w:rsidP="00D562CA">
      <w:pPr>
        <w:overflowPunct/>
        <w:autoSpaceDE/>
        <w:autoSpaceDN/>
        <w:adjustRightInd/>
        <w:spacing w:line="240" w:lineRule="auto"/>
        <w:jc w:val="left"/>
        <w:textAlignment w:val="auto"/>
        <w:rPr>
          <w:rFonts w:ascii="Calibri" w:hAnsi="Calibri" w:cs="Calibri"/>
          <w:color w:val="000000"/>
          <w:sz w:val="20"/>
          <w:lang w:eastAsia="de-AT"/>
        </w:rPr>
      </w:pPr>
    </w:p>
    <w:p w14:paraId="3A828329" w14:textId="0B39E9DA" w:rsidR="00835AFA" w:rsidRDefault="00D562CA" w:rsidP="00D562CA">
      <w:pPr>
        <w:overflowPunct/>
        <w:autoSpaceDE/>
        <w:autoSpaceDN/>
        <w:adjustRightInd/>
        <w:spacing w:line="240" w:lineRule="auto"/>
        <w:jc w:val="left"/>
        <w:textAlignment w:val="auto"/>
        <w:rPr>
          <w:rFonts w:ascii="Calibri" w:hAnsi="Calibri" w:cs="Calibri"/>
          <w:color w:val="000000"/>
          <w:sz w:val="20"/>
          <w:lang w:eastAsia="de-AT"/>
        </w:rPr>
      </w:pPr>
      <w:r w:rsidRPr="00D562CA">
        <w:rPr>
          <w:rFonts w:ascii="Calibri" w:hAnsi="Calibri" w:cs="Calibri"/>
          <w:color w:val="000000"/>
          <w:sz w:val="20"/>
          <w:lang w:eastAsia="de-AT"/>
        </w:rPr>
        <w:t>Bei der Verwendung von Indikatoren, die nicht der Norm EN 15804+A2 entsprechen, ist anzugeben, wo die Methodik angegeben ist.</w:t>
      </w:r>
    </w:p>
    <w:p w14:paraId="286B0159" w14:textId="77777777" w:rsidR="00D562CA" w:rsidRDefault="00D562CA" w:rsidP="00D562CA">
      <w:pPr>
        <w:overflowPunct/>
        <w:autoSpaceDE/>
        <w:autoSpaceDN/>
        <w:adjustRightInd/>
        <w:spacing w:line="240" w:lineRule="auto"/>
        <w:jc w:val="left"/>
        <w:textAlignment w:val="auto"/>
        <w:rPr>
          <w:rFonts w:ascii="Calibri" w:hAnsi="Calibri" w:cs="Calibri"/>
          <w:color w:val="000000"/>
          <w:sz w:val="20"/>
          <w:lang w:eastAsia="de-AT"/>
        </w:rPr>
      </w:pPr>
    </w:p>
    <w:p w14:paraId="3F1FC7CD" w14:textId="77777777" w:rsidR="00D562CA" w:rsidRPr="00D562CA" w:rsidRDefault="00D562CA" w:rsidP="00D562CA">
      <w:pPr>
        <w:overflowPunct/>
        <w:autoSpaceDE/>
        <w:autoSpaceDN/>
        <w:adjustRightInd/>
        <w:spacing w:line="240" w:lineRule="auto"/>
        <w:jc w:val="left"/>
        <w:textAlignment w:val="auto"/>
        <w:rPr>
          <w:rFonts w:ascii="Calibri" w:hAnsi="Calibri" w:cs="Calibri"/>
          <w:color w:val="000000"/>
          <w:sz w:val="20"/>
          <w:lang w:eastAsia="de-AT"/>
        </w:rPr>
      </w:pPr>
      <w:r w:rsidRPr="00D562CA">
        <w:rPr>
          <w:rFonts w:ascii="Calibri" w:hAnsi="Calibri" w:cs="Calibri"/>
          <w:color w:val="000000"/>
          <w:sz w:val="20"/>
          <w:lang w:eastAsia="de-AT"/>
        </w:rPr>
        <w:t>Beispiele für zulässige Inhaltselemente von Zusatzinformationen:</w:t>
      </w:r>
    </w:p>
    <w:p w14:paraId="4140DF43" w14:textId="77777777" w:rsidR="00D562CA" w:rsidRPr="00D562CA" w:rsidRDefault="00D562CA" w:rsidP="00D562CA">
      <w:pPr>
        <w:overflowPunct/>
        <w:autoSpaceDE/>
        <w:autoSpaceDN/>
        <w:adjustRightInd/>
        <w:spacing w:line="240" w:lineRule="auto"/>
        <w:jc w:val="left"/>
        <w:textAlignment w:val="auto"/>
        <w:rPr>
          <w:rFonts w:ascii="Calibri" w:hAnsi="Calibri" w:cs="Calibri"/>
          <w:color w:val="000000"/>
          <w:sz w:val="20"/>
          <w:lang w:eastAsia="de-AT"/>
        </w:rPr>
      </w:pPr>
    </w:p>
    <w:p w14:paraId="70C1D45F" w14:textId="40934DEB" w:rsidR="00D562CA" w:rsidRPr="00F60D8B" w:rsidRDefault="00D562CA" w:rsidP="00F60D8B">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Standort- und Adresslisten</w:t>
      </w:r>
    </w:p>
    <w:p w14:paraId="56FD21D8" w14:textId="64E527A3" w:rsidR="00D562CA" w:rsidRPr="00F60D8B" w:rsidRDefault="00D562CA" w:rsidP="00F60D8B">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Erweiterungen für die gegenseitige Anerkennung</w:t>
      </w:r>
      <w:r w:rsidR="00F15887">
        <w:rPr>
          <w:rFonts w:ascii="Calibri" w:hAnsi="Calibri" w:cs="Calibri"/>
          <w:color w:val="000000"/>
          <w:sz w:val="20"/>
          <w:lang w:eastAsia="de-AT"/>
        </w:rPr>
        <w:t xml:space="preserve"> von EPDs in verschiedenen Programmen</w:t>
      </w:r>
    </w:p>
    <w:p w14:paraId="48083382" w14:textId="1B0654AF" w:rsidR="00D562CA" w:rsidRPr="00F60D8B" w:rsidRDefault="00D562CA" w:rsidP="00F60D8B">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Skalierungstabellen oder Ergebnisse mit unterschiedlichen Belägen für z.B. Dämmplatten...</w:t>
      </w:r>
    </w:p>
    <w:p w14:paraId="7DACEC79" w14:textId="0B76DF45" w:rsidR="00D562CA" w:rsidRPr="00F60D8B" w:rsidRDefault="00D562CA" w:rsidP="00F60D8B">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die Freisetzung von gefährlichen Stoffen in die Innenraumluft, den Boden und das Wasser während der Nutzungsphase,</w:t>
      </w:r>
    </w:p>
    <w:p w14:paraId="6DF8CD86" w14:textId="7BDCC62E" w:rsidR="00D562CA" w:rsidRPr="00F60D8B" w:rsidRDefault="00D562CA" w:rsidP="00F60D8B">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Anweisungen für die sachgemäße Verwendung des Produkts, z. B. zur Minimierung des Energie- oder Wasserverbrauchs oder zur Verbesserung der Haltbarkeit des Produkts,</w:t>
      </w:r>
    </w:p>
    <w:p w14:paraId="7CF17959" w14:textId="69360854" w:rsidR="00D562CA" w:rsidRPr="00F60D8B" w:rsidRDefault="00D562CA" w:rsidP="00F60D8B">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Anweisungen für die ordnungsgemäße Wartung und Instandhaltung des Produkts, z. B. zur Minimierung des Energie- oder Wasserverbrauchs oder zur Verbesserung der Haltbarkeit des Produkts,</w:t>
      </w:r>
    </w:p>
    <w:p w14:paraId="56C94C48" w14:textId="1A351DC5" w:rsidR="00D562CA" w:rsidRPr="00F60D8B" w:rsidRDefault="00D562CA" w:rsidP="00F60D8B">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Informationen über die wichtigsten Teile des Produkts, die seine Haltbarkeit bestimmen,</w:t>
      </w:r>
    </w:p>
    <w:p w14:paraId="0380573A" w14:textId="1AB920FC" w:rsidR="00D562CA" w:rsidRPr="00F60D8B" w:rsidRDefault="00D562CA" w:rsidP="00F60D8B">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Informationen über das Recycling, einschließlich z. B. geeigneter Verfahren für das Recycling des gesamten Produkts oder ausgewählter Teile und der damit verbundenen potenziellen Umweltvorteile</w:t>
      </w:r>
    </w:p>
    <w:p w14:paraId="6D9F0337" w14:textId="638C5B1C" w:rsidR="00D562CA" w:rsidRPr="00F60D8B" w:rsidRDefault="00D562CA" w:rsidP="00F60D8B">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Informationen über eine geeignete Methode zur Wiederverwendung des Produkts (oder von Teilen des Produkts) und Verfahren zur Entsorgung als Abfall am Ende des Lebenszyklus,</w:t>
      </w:r>
    </w:p>
    <w:p w14:paraId="084B4933" w14:textId="11430162" w:rsidR="00D562CA" w:rsidRPr="00F60D8B" w:rsidRDefault="00D562CA" w:rsidP="00F60D8B">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Informationen über die Entsorgung des Produkts oder der inhärenten Materialien sowie alle anderen Informationen, die zur Minimierung der Auswirkungen des Produkts am Ende seines Lebenszyklus für notwendig erachtet werden, und</w:t>
      </w:r>
    </w:p>
    <w:p w14:paraId="59C03C23" w14:textId="77777777" w:rsidR="00D562CA" w:rsidRPr="00F60D8B" w:rsidRDefault="00D562CA" w:rsidP="00D562CA">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eine detailliertere Beschreibung der gesamten Umweltarbeit einer Organisation, zusätzlich zu den in ISO 14025, Abschnitt 7.2.3 über Informationen über den Inhaber der EPD aufgeführten Informationen, wie z. B:</w:t>
      </w:r>
      <w:r w:rsidRPr="00D562CA">
        <w:t xml:space="preserve"> </w:t>
      </w:r>
    </w:p>
    <w:p w14:paraId="12B2059D" w14:textId="187EF66C" w:rsidR="00D562CA" w:rsidRPr="00D562CA" w:rsidRDefault="00D562CA" w:rsidP="00F60D8B">
      <w:pPr>
        <w:pStyle w:val="Listenabsatz"/>
        <w:numPr>
          <w:ilvl w:val="1"/>
          <w:numId w:val="55"/>
        </w:numPr>
        <w:overflowPunct/>
        <w:autoSpaceDE/>
        <w:autoSpaceDN/>
        <w:adjustRightInd/>
        <w:spacing w:line="240" w:lineRule="auto"/>
        <w:jc w:val="left"/>
        <w:textAlignment w:val="auto"/>
        <w:rPr>
          <w:rFonts w:ascii="Calibri" w:hAnsi="Calibri" w:cs="Calibri"/>
          <w:color w:val="000000"/>
          <w:sz w:val="20"/>
          <w:lang w:eastAsia="de-AT"/>
        </w:rPr>
      </w:pPr>
      <w:r w:rsidRPr="00D562CA">
        <w:rPr>
          <w:rFonts w:ascii="Calibri" w:hAnsi="Calibri" w:cs="Calibri"/>
          <w:color w:val="000000"/>
          <w:sz w:val="20"/>
          <w:lang w:eastAsia="de-AT"/>
        </w:rPr>
        <w:t>das Vorhandensein von organisierten Umweltaktivitäten jeglicher Art,</w:t>
      </w:r>
    </w:p>
    <w:p w14:paraId="528E0092" w14:textId="4BE6FEB6" w:rsidR="00D562CA" w:rsidRPr="00D562CA" w:rsidRDefault="00D562CA" w:rsidP="00F60D8B">
      <w:pPr>
        <w:pStyle w:val="Listenabsatz"/>
        <w:numPr>
          <w:ilvl w:val="1"/>
          <w:numId w:val="55"/>
        </w:numPr>
        <w:overflowPunct/>
        <w:autoSpaceDE/>
        <w:autoSpaceDN/>
        <w:adjustRightInd/>
        <w:spacing w:line="240" w:lineRule="auto"/>
        <w:jc w:val="left"/>
        <w:textAlignment w:val="auto"/>
        <w:rPr>
          <w:rFonts w:ascii="Calibri" w:hAnsi="Calibri" w:cs="Calibri"/>
          <w:color w:val="000000"/>
          <w:sz w:val="20"/>
          <w:lang w:eastAsia="de-AT"/>
        </w:rPr>
      </w:pPr>
      <w:r w:rsidRPr="00D562CA">
        <w:rPr>
          <w:rFonts w:ascii="Calibri" w:hAnsi="Calibri" w:cs="Calibri"/>
          <w:color w:val="000000"/>
          <w:sz w:val="20"/>
          <w:lang w:eastAsia="de-AT"/>
        </w:rPr>
        <w:t>Informationen darüber, wo interessierte Kreise weitere Einzelheiten über die Umweltarbeit der Organisation finden können.</w:t>
      </w:r>
    </w:p>
    <w:p w14:paraId="2CB8C525" w14:textId="77777777" w:rsidR="00D562CA" w:rsidRPr="00D562CA" w:rsidRDefault="00D562CA" w:rsidP="00F60D8B">
      <w:pPr>
        <w:pStyle w:val="Listenabsatz"/>
        <w:overflowPunct/>
        <w:autoSpaceDE/>
        <w:autoSpaceDN/>
        <w:adjustRightInd/>
        <w:spacing w:line="240" w:lineRule="auto"/>
        <w:jc w:val="left"/>
        <w:textAlignment w:val="auto"/>
        <w:rPr>
          <w:rFonts w:ascii="Calibri" w:hAnsi="Calibri" w:cs="Calibri"/>
          <w:color w:val="000000"/>
          <w:sz w:val="20"/>
          <w:lang w:eastAsia="de-AT"/>
        </w:rPr>
      </w:pPr>
    </w:p>
    <w:p w14:paraId="476FE9B1" w14:textId="77777777" w:rsidR="00D562CA" w:rsidRPr="00F60D8B" w:rsidRDefault="00D562CA" w:rsidP="00F60D8B">
      <w:pPr>
        <w:overflowPunct/>
        <w:autoSpaceDE/>
        <w:autoSpaceDN/>
        <w:adjustRightInd/>
        <w:spacing w:line="240" w:lineRule="auto"/>
        <w:ind w:left="360"/>
        <w:jc w:val="left"/>
        <w:textAlignment w:val="auto"/>
        <w:rPr>
          <w:rFonts w:ascii="Calibri" w:hAnsi="Calibri" w:cs="Calibri"/>
          <w:color w:val="000000"/>
          <w:sz w:val="20"/>
          <w:lang w:eastAsia="de-AT"/>
        </w:rPr>
      </w:pPr>
      <w:r w:rsidRPr="00F60D8B">
        <w:rPr>
          <w:rFonts w:ascii="Calibri" w:hAnsi="Calibri" w:cs="Calibri"/>
          <w:color w:val="000000"/>
          <w:sz w:val="20"/>
          <w:lang w:eastAsia="de-AT"/>
        </w:rPr>
        <w:t>In einer EPD können zusätzliche umweltrelevante Informationen angegeben werden, die aus der Ökobilanz abgeleitet wurden, z. B.:</w:t>
      </w:r>
    </w:p>
    <w:p w14:paraId="2B650F8E" w14:textId="77777777" w:rsidR="00D562CA" w:rsidRPr="00D562CA" w:rsidRDefault="00D562CA" w:rsidP="00F60D8B">
      <w:pPr>
        <w:pStyle w:val="Listenabsatz"/>
        <w:overflowPunct/>
        <w:autoSpaceDE/>
        <w:autoSpaceDN/>
        <w:adjustRightInd/>
        <w:spacing w:line="240" w:lineRule="auto"/>
        <w:jc w:val="left"/>
        <w:textAlignment w:val="auto"/>
        <w:rPr>
          <w:rFonts w:ascii="Calibri" w:hAnsi="Calibri" w:cs="Calibri"/>
          <w:color w:val="000000"/>
          <w:sz w:val="20"/>
          <w:lang w:eastAsia="de-AT"/>
        </w:rPr>
      </w:pPr>
    </w:p>
    <w:p w14:paraId="5F1295C6" w14:textId="50199ED5" w:rsidR="00D562CA" w:rsidRPr="00D562CA" w:rsidRDefault="00D562CA" w:rsidP="00D562CA">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D562CA">
        <w:rPr>
          <w:rFonts w:ascii="Calibri" w:hAnsi="Calibri" w:cs="Calibri"/>
          <w:color w:val="000000"/>
          <w:sz w:val="20"/>
          <w:lang w:eastAsia="de-AT"/>
        </w:rPr>
        <w:t>Zusätzliche Indikatorergebnisse unter Verwendung anderer Charakterisierungsmethoden, z. B. TRACI, wie für den nordamerikanischen Markt gemäß ISO 21930 gefordert.</w:t>
      </w:r>
    </w:p>
    <w:p w14:paraId="6708A8F1" w14:textId="77777777" w:rsidR="00D562CA" w:rsidRPr="00D562CA" w:rsidRDefault="00D562CA" w:rsidP="00F60D8B">
      <w:pPr>
        <w:pStyle w:val="Listenabsatz"/>
        <w:overflowPunct/>
        <w:autoSpaceDE/>
        <w:autoSpaceDN/>
        <w:adjustRightInd/>
        <w:spacing w:line="240" w:lineRule="auto"/>
        <w:jc w:val="left"/>
        <w:textAlignment w:val="auto"/>
        <w:rPr>
          <w:rFonts w:ascii="Calibri" w:hAnsi="Calibri" w:cs="Calibri"/>
          <w:color w:val="000000"/>
          <w:sz w:val="20"/>
          <w:lang w:eastAsia="de-AT"/>
        </w:rPr>
      </w:pPr>
    </w:p>
    <w:p w14:paraId="5246017D" w14:textId="15665B71" w:rsidR="00D562CA" w:rsidRPr="00F60D8B" w:rsidRDefault="00D562CA" w:rsidP="00F60D8B">
      <w:pPr>
        <w:overflowPunct/>
        <w:autoSpaceDE/>
        <w:autoSpaceDN/>
        <w:adjustRightInd/>
        <w:spacing w:line="240" w:lineRule="auto"/>
        <w:ind w:left="360"/>
        <w:jc w:val="left"/>
        <w:textAlignment w:val="auto"/>
        <w:rPr>
          <w:rFonts w:ascii="Calibri" w:hAnsi="Calibri" w:cs="Calibri"/>
          <w:color w:val="000000"/>
          <w:sz w:val="20"/>
          <w:lang w:eastAsia="de-AT"/>
        </w:rPr>
      </w:pPr>
      <w:r w:rsidRPr="00F60D8B">
        <w:rPr>
          <w:rFonts w:ascii="Calibri" w:hAnsi="Calibri" w:cs="Calibri"/>
          <w:color w:val="000000"/>
          <w:sz w:val="20"/>
          <w:lang w:eastAsia="de-AT"/>
        </w:rPr>
        <w:t xml:space="preserve">Eine ECO </w:t>
      </w:r>
      <w:r w:rsidR="00F15887">
        <w:rPr>
          <w:rFonts w:ascii="Calibri" w:hAnsi="Calibri" w:cs="Calibri"/>
          <w:color w:val="000000"/>
          <w:sz w:val="20"/>
          <w:lang w:eastAsia="de-AT"/>
        </w:rPr>
        <w:t xml:space="preserve">Platform </w:t>
      </w:r>
      <w:r w:rsidRPr="00F60D8B">
        <w:rPr>
          <w:rFonts w:ascii="Calibri" w:hAnsi="Calibri" w:cs="Calibri"/>
          <w:color w:val="000000"/>
          <w:sz w:val="20"/>
          <w:lang w:eastAsia="de-AT"/>
        </w:rPr>
        <w:t>EPD (einschließlich der Anhänge) darf keine LCA-Ergebnisse enthalten, die gegen die LCA-Regeln in EN 15804+A2 oder die ECO Platform Standards verstoßen. Beispiele für LCA-Ergebnisse, die in ECO-EPDs nicht zulässig sind, sind Ergebnisse, die auf einem Massenbilanzansatz beruhen (siehe ECO Platform LCA-Berechnungsregeln, Abschnitt 2.4</w:t>
      </w:r>
      <w:r w:rsidR="00F15887">
        <w:rPr>
          <w:rFonts w:ascii="Calibri" w:hAnsi="Calibri" w:cs="Calibri"/>
          <w:color w:val="000000"/>
          <w:sz w:val="20"/>
          <w:lang w:eastAsia="de-AT"/>
        </w:rPr>
        <w:t xml:space="preserve"> und MS-HB Kapitel 5</w:t>
      </w:r>
      <w:r w:rsidRPr="00F60D8B">
        <w:rPr>
          <w:rFonts w:ascii="Calibri" w:hAnsi="Calibri" w:cs="Calibri"/>
          <w:color w:val="000000"/>
          <w:sz w:val="20"/>
          <w:lang w:eastAsia="de-AT"/>
        </w:rPr>
        <w:t>), Ergebnisse, die auf Offsets oder Insets basieren</w:t>
      </w:r>
      <w:r w:rsidR="00F15887">
        <w:rPr>
          <w:rFonts w:ascii="Calibri" w:hAnsi="Calibri" w:cs="Calibri"/>
          <w:color w:val="000000"/>
          <w:sz w:val="20"/>
          <w:lang w:eastAsia="de-AT"/>
        </w:rPr>
        <w:t xml:space="preserve"> oder</w:t>
      </w:r>
      <w:r w:rsidRPr="00F60D8B">
        <w:rPr>
          <w:rFonts w:ascii="Calibri" w:hAnsi="Calibri" w:cs="Calibri"/>
          <w:color w:val="000000"/>
          <w:sz w:val="20"/>
          <w:lang w:eastAsia="de-AT"/>
        </w:rPr>
        <w:t xml:space="preserve"> Ergebnisse, die die Auswirkungen von Multi-Recycling in Modul D zeigen.</w:t>
      </w:r>
    </w:p>
    <w:p w14:paraId="62B3ED61" w14:textId="77777777" w:rsidR="00D562CA" w:rsidRPr="00F60D8B" w:rsidRDefault="00D562CA" w:rsidP="00F60D8B">
      <w:pPr>
        <w:overflowPunct/>
        <w:autoSpaceDE/>
        <w:autoSpaceDN/>
        <w:adjustRightInd/>
        <w:spacing w:line="240" w:lineRule="auto"/>
        <w:ind w:left="360"/>
        <w:jc w:val="left"/>
        <w:textAlignment w:val="auto"/>
        <w:rPr>
          <w:rFonts w:ascii="Calibri" w:hAnsi="Calibri" w:cs="Calibri"/>
          <w:color w:val="000000"/>
          <w:sz w:val="20"/>
          <w:lang w:eastAsia="de-AT"/>
        </w:rPr>
      </w:pPr>
    </w:p>
    <w:p w14:paraId="60336C6C" w14:textId="2BA67B54" w:rsidR="00D562CA" w:rsidRPr="00F60D8B" w:rsidRDefault="00D562CA" w:rsidP="00F60D8B">
      <w:pPr>
        <w:overflowPunct/>
        <w:autoSpaceDE/>
        <w:autoSpaceDN/>
        <w:adjustRightInd/>
        <w:spacing w:line="240" w:lineRule="auto"/>
        <w:ind w:left="360"/>
        <w:jc w:val="left"/>
        <w:textAlignment w:val="auto"/>
        <w:rPr>
          <w:rFonts w:ascii="Calibri" w:hAnsi="Calibri" w:cs="Calibri"/>
          <w:color w:val="000000"/>
          <w:sz w:val="20"/>
          <w:lang w:eastAsia="de-AT"/>
        </w:rPr>
      </w:pPr>
      <w:r w:rsidRPr="00F60D8B">
        <w:rPr>
          <w:rFonts w:ascii="Calibri" w:hAnsi="Calibri" w:cs="Calibri"/>
          <w:color w:val="000000"/>
          <w:sz w:val="20"/>
          <w:lang w:eastAsia="de-AT"/>
        </w:rPr>
        <w:t>Alle zusätzlichen Informationen, einschließlich der aus der Ökobilanz abgeleiteten Umweltinformationen, sind deutlich als solche zu kennzeichnen, insbesondere wenn sie sich nicht im Hauptteil der EPD, sondern in einem Anhang befinden. Format und Layout der Anhänge sind so zu gestalten, dass sie klar als zusätzliche Informationen erkennbar sind und den verwendeten Ansatz sowie den Ort, an dem die ursprüngliche EPD zu finden ist, erklären.</w:t>
      </w:r>
    </w:p>
    <w:p w14:paraId="003A3B0C" w14:textId="77777777" w:rsidR="00D562CA" w:rsidRDefault="00D562CA" w:rsidP="00D562CA">
      <w:pPr>
        <w:overflowPunct/>
        <w:autoSpaceDE/>
        <w:autoSpaceDN/>
        <w:adjustRightInd/>
        <w:spacing w:line="240" w:lineRule="auto"/>
        <w:jc w:val="left"/>
        <w:textAlignment w:val="auto"/>
        <w:rPr>
          <w:rFonts w:ascii="Calibri" w:hAnsi="Calibri" w:cs="Calibri"/>
          <w:color w:val="000000"/>
          <w:sz w:val="20"/>
          <w:lang w:eastAsia="de-AT"/>
        </w:rPr>
      </w:pPr>
    </w:p>
    <w:p w14:paraId="6921ECAE" w14:textId="77777777" w:rsidR="00D562CA" w:rsidRPr="00835AFA" w:rsidRDefault="00D562CA" w:rsidP="00D562CA">
      <w:pPr>
        <w:overflowPunct/>
        <w:autoSpaceDE/>
        <w:autoSpaceDN/>
        <w:adjustRightInd/>
        <w:spacing w:line="240" w:lineRule="auto"/>
        <w:jc w:val="left"/>
        <w:textAlignment w:val="auto"/>
        <w:rPr>
          <w:rFonts w:ascii="Calibri" w:hAnsi="Calibri" w:cs="Calibri"/>
          <w:color w:val="000000"/>
          <w:sz w:val="20"/>
          <w:lang w:eastAsia="de-AT"/>
        </w:rPr>
      </w:pPr>
    </w:p>
    <w:p w14:paraId="703E9CB1" w14:textId="77777777" w:rsidR="0099351E" w:rsidRDefault="0099351E" w:rsidP="00C551BD">
      <w:pPr>
        <w:overflowPunct/>
        <w:autoSpaceDE/>
        <w:autoSpaceDN/>
        <w:adjustRightInd/>
        <w:spacing w:line="240" w:lineRule="auto"/>
        <w:jc w:val="left"/>
        <w:textAlignment w:val="auto"/>
        <w:rPr>
          <w:rFonts w:ascii="Calibri" w:hAnsi="Calibri" w:cs="Calibri"/>
          <w:color w:val="000000"/>
          <w:sz w:val="20"/>
          <w:lang w:eastAsia="de-AT"/>
        </w:rPr>
      </w:pPr>
    </w:p>
    <w:p w14:paraId="0ABDA7A0" w14:textId="46119DCD" w:rsidR="0099351E" w:rsidRPr="00F60D8B" w:rsidRDefault="00EF55E0" w:rsidP="00F60D8B">
      <w:pPr>
        <w:pStyle w:val="berschrift2"/>
      </w:pPr>
      <w:bookmarkStart w:id="167" w:name="_Toc191460318"/>
      <w:r w:rsidRPr="00EF55E0">
        <w:t>Produkte, die in Modul B6 der Nutzungsphase Energie verbrauchen und fest in ein Gebäude oder eine Infrastruktur eingebaut sind (definiert durch den Hersteller</w:t>
      </w:r>
      <w:r w:rsidR="00F15887" w:rsidRPr="00F60D8B">
        <w:t>)</w:t>
      </w:r>
      <w:bookmarkEnd w:id="167"/>
    </w:p>
    <w:p w14:paraId="72A35960" w14:textId="77777777" w:rsidR="00F60D8B" w:rsidRDefault="00F60D8B" w:rsidP="004173A2">
      <w:pPr>
        <w:overflowPunct/>
        <w:autoSpaceDE/>
        <w:autoSpaceDN/>
        <w:adjustRightInd/>
        <w:spacing w:line="240" w:lineRule="auto"/>
        <w:jc w:val="left"/>
        <w:textAlignment w:val="auto"/>
        <w:rPr>
          <w:rFonts w:ascii="Calibri" w:hAnsi="Calibri" w:cs="Calibri"/>
          <w:color w:val="000000"/>
          <w:sz w:val="20"/>
          <w:lang w:eastAsia="de-AT"/>
        </w:rPr>
      </w:pPr>
    </w:p>
    <w:p w14:paraId="62246D9A" w14:textId="429F4192" w:rsidR="004173A2" w:rsidRPr="004173A2" w:rsidRDefault="004173A2" w:rsidP="004173A2">
      <w:pPr>
        <w:overflowPunct/>
        <w:autoSpaceDE/>
        <w:autoSpaceDN/>
        <w:adjustRightInd/>
        <w:spacing w:line="240" w:lineRule="auto"/>
        <w:jc w:val="left"/>
        <w:textAlignment w:val="auto"/>
        <w:rPr>
          <w:rFonts w:ascii="Calibri" w:hAnsi="Calibri" w:cs="Calibri"/>
          <w:color w:val="000000"/>
          <w:sz w:val="20"/>
          <w:lang w:eastAsia="de-AT"/>
        </w:rPr>
      </w:pPr>
      <w:r w:rsidRPr="004173A2">
        <w:rPr>
          <w:rFonts w:ascii="Calibri" w:hAnsi="Calibri" w:cs="Calibri"/>
          <w:color w:val="000000"/>
          <w:sz w:val="20"/>
          <w:lang w:eastAsia="de-AT"/>
        </w:rPr>
        <w:t>Dieses Kapitel enthält die spezifischen Anforderungen, die für Elektro- und Elektronikgeräte (EEE</w:t>
      </w:r>
      <w:r w:rsidR="00F15887">
        <w:rPr>
          <w:rFonts w:ascii="Calibri" w:hAnsi="Calibri" w:cs="Calibri"/>
          <w:color w:val="000000"/>
          <w:sz w:val="20"/>
          <w:lang w:eastAsia="de-AT"/>
        </w:rPr>
        <w:t xml:space="preserve">, </w:t>
      </w:r>
      <w:r w:rsidRPr="004173A2">
        <w:rPr>
          <w:rFonts w:ascii="Calibri" w:hAnsi="Calibri" w:cs="Calibri"/>
          <w:color w:val="000000"/>
          <w:sz w:val="20"/>
          <w:lang w:eastAsia="de-AT"/>
        </w:rPr>
        <w:t>einschließlich HLK-Systeme) EPD gelten, wenn die</w:t>
      </w:r>
      <w:r w:rsidR="00F15887">
        <w:rPr>
          <w:rFonts w:ascii="Calibri" w:hAnsi="Calibri" w:cs="Calibri"/>
          <w:color w:val="000000"/>
          <w:sz w:val="20"/>
          <w:lang w:eastAsia="de-AT"/>
        </w:rPr>
        <w:t xml:space="preserve"> </w:t>
      </w:r>
      <w:r w:rsidRPr="004173A2">
        <w:rPr>
          <w:rFonts w:ascii="Calibri" w:hAnsi="Calibri" w:cs="Calibri"/>
          <w:color w:val="000000"/>
          <w:sz w:val="20"/>
          <w:lang w:eastAsia="de-AT"/>
        </w:rPr>
        <w:t>EPDs von Produkten, die Energie in Modul 6 der Nutzungsphase verwenden, fest in das Gebäude oder die Infrastruktur eingebaut sind</w:t>
      </w:r>
      <w:r w:rsidR="00F15887">
        <w:rPr>
          <w:rFonts w:ascii="Calibri" w:hAnsi="Calibri" w:cs="Calibri"/>
          <w:color w:val="000000"/>
          <w:sz w:val="20"/>
          <w:lang w:eastAsia="de-AT"/>
        </w:rPr>
        <w:t xml:space="preserve"> (</w:t>
      </w:r>
      <w:r w:rsidRPr="004173A2">
        <w:rPr>
          <w:rFonts w:ascii="Calibri" w:hAnsi="Calibri" w:cs="Calibri"/>
          <w:color w:val="000000"/>
          <w:sz w:val="20"/>
          <w:lang w:eastAsia="de-AT"/>
        </w:rPr>
        <w:t>wie vom Hersteller definiert</w:t>
      </w:r>
      <w:r w:rsidR="00F15887">
        <w:rPr>
          <w:rFonts w:ascii="Calibri" w:hAnsi="Calibri" w:cs="Calibri"/>
          <w:color w:val="000000"/>
          <w:sz w:val="20"/>
          <w:lang w:eastAsia="de-AT"/>
        </w:rPr>
        <w:t>)</w:t>
      </w:r>
      <w:r w:rsidRPr="004173A2">
        <w:rPr>
          <w:rFonts w:ascii="Calibri" w:hAnsi="Calibri" w:cs="Calibri"/>
          <w:color w:val="000000"/>
          <w:sz w:val="20"/>
          <w:lang w:eastAsia="de-AT"/>
        </w:rPr>
        <w:t xml:space="preserve">. </w:t>
      </w:r>
    </w:p>
    <w:p w14:paraId="2A8D8789" w14:textId="77777777" w:rsidR="004173A2" w:rsidRPr="004173A2" w:rsidRDefault="004173A2" w:rsidP="004173A2">
      <w:pPr>
        <w:overflowPunct/>
        <w:autoSpaceDE/>
        <w:autoSpaceDN/>
        <w:adjustRightInd/>
        <w:spacing w:line="240" w:lineRule="auto"/>
        <w:jc w:val="left"/>
        <w:textAlignment w:val="auto"/>
        <w:rPr>
          <w:rFonts w:ascii="Calibri" w:hAnsi="Calibri" w:cs="Calibri"/>
          <w:color w:val="000000"/>
          <w:sz w:val="20"/>
          <w:lang w:eastAsia="de-AT"/>
        </w:rPr>
      </w:pPr>
    </w:p>
    <w:p w14:paraId="12955D67" w14:textId="12500B39" w:rsidR="004173A2" w:rsidRPr="004173A2" w:rsidRDefault="004173A2" w:rsidP="004173A2">
      <w:pPr>
        <w:overflowPunct/>
        <w:autoSpaceDE/>
        <w:autoSpaceDN/>
        <w:adjustRightInd/>
        <w:spacing w:line="240" w:lineRule="auto"/>
        <w:jc w:val="left"/>
        <w:textAlignment w:val="auto"/>
        <w:rPr>
          <w:rFonts w:ascii="Calibri" w:hAnsi="Calibri" w:cs="Calibri"/>
          <w:color w:val="000000"/>
          <w:sz w:val="20"/>
          <w:lang w:eastAsia="de-AT"/>
        </w:rPr>
      </w:pPr>
      <w:r w:rsidRPr="004173A2">
        <w:rPr>
          <w:rFonts w:ascii="Calibri" w:hAnsi="Calibri" w:cs="Calibri"/>
          <w:color w:val="000000"/>
          <w:sz w:val="20"/>
          <w:lang w:eastAsia="de-AT"/>
        </w:rPr>
        <w:t>Spezifische Regeln werden, wenn relevant, in die c-P</w:t>
      </w:r>
      <w:r w:rsidR="00F15887">
        <w:rPr>
          <w:rFonts w:ascii="Calibri" w:hAnsi="Calibri" w:cs="Calibri"/>
          <w:color w:val="000000"/>
          <w:sz w:val="20"/>
          <w:lang w:eastAsia="de-AT"/>
        </w:rPr>
        <w:t>K</w:t>
      </w:r>
      <w:r w:rsidRPr="004173A2">
        <w:rPr>
          <w:rFonts w:ascii="Calibri" w:hAnsi="Calibri" w:cs="Calibri"/>
          <w:color w:val="000000"/>
          <w:sz w:val="20"/>
          <w:lang w:eastAsia="de-AT"/>
        </w:rPr>
        <w:t xml:space="preserve">R der Programmbetreiber von ECO Platform </w:t>
      </w:r>
      <w:r w:rsidR="00F15887">
        <w:rPr>
          <w:rFonts w:ascii="Calibri" w:hAnsi="Calibri" w:cs="Calibri"/>
          <w:color w:val="000000"/>
          <w:sz w:val="20"/>
          <w:lang w:eastAsia="de-AT"/>
        </w:rPr>
        <w:t>Programmen</w:t>
      </w:r>
      <w:r w:rsidRPr="004173A2">
        <w:rPr>
          <w:rFonts w:ascii="Calibri" w:hAnsi="Calibri" w:cs="Calibri"/>
          <w:color w:val="000000"/>
          <w:sz w:val="20"/>
          <w:lang w:eastAsia="de-AT"/>
        </w:rPr>
        <w:t xml:space="preserve"> oder </w:t>
      </w:r>
      <w:r w:rsidR="00F15887">
        <w:rPr>
          <w:rFonts w:ascii="Calibri" w:hAnsi="Calibri" w:cs="Calibri"/>
          <w:color w:val="000000"/>
          <w:sz w:val="20"/>
          <w:lang w:eastAsia="de-AT"/>
        </w:rPr>
        <w:t xml:space="preserve">in </w:t>
      </w:r>
      <w:r w:rsidRPr="004173A2">
        <w:rPr>
          <w:rFonts w:ascii="Calibri" w:hAnsi="Calibri" w:cs="Calibri"/>
          <w:color w:val="000000"/>
          <w:sz w:val="20"/>
          <w:lang w:eastAsia="de-AT"/>
        </w:rPr>
        <w:t>Unterkategorie</w:t>
      </w:r>
      <w:r w:rsidR="00F15887">
        <w:rPr>
          <w:rFonts w:ascii="Calibri" w:hAnsi="Calibri" w:cs="Calibri"/>
          <w:color w:val="000000"/>
          <w:sz w:val="20"/>
          <w:lang w:eastAsia="de-AT"/>
        </w:rPr>
        <w:t>n von</w:t>
      </w:r>
      <w:r w:rsidRPr="004173A2">
        <w:rPr>
          <w:rFonts w:ascii="Calibri" w:hAnsi="Calibri" w:cs="Calibri"/>
          <w:color w:val="000000"/>
          <w:sz w:val="20"/>
          <w:lang w:eastAsia="de-AT"/>
        </w:rPr>
        <w:t xml:space="preserve"> P</w:t>
      </w:r>
      <w:r w:rsidR="00F15887">
        <w:rPr>
          <w:rFonts w:ascii="Calibri" w:hAnsi="Calibri" w:cs="Calibri"/>
          <w:color w:val="000000"/>
          <w:sz w:val="20"/>
          <w:lang w:eastAsia="de-AT"/>
        </w:rPr>
        <w:t>K</w:t>
      </w:r>
      <w:r w:rsidRPr="004173A2">
        <w:rPr>
          <w:rFonts w:ascii="Calibri" w:hAnsi="Calibri" w:cs="Calibri"/>
          <w:color w:val="000000"/>
          <w:sz w:val="20"/>
          <w:lang w:eastAsia="de-AT"/>
        </w:rPr>
        <w:t xml:space="preserve">R bereitgestellt. </w:t>
      </w:r>
    </w:p>
    <w:p w14:paraId="072CE89A" w14:textId="77777777" w:rsidR="004173A2" w:rsidRPr="004173A2" w:rsidRDefault="004173A2" w:rsidP="004173A2">
      <w:pPr>
        <w:overflowPunct/>
        <w:autoSpaceDE/>
        <w:autoSpaceDN/>
        <w:adjustRightInd/>
        <w:spacing w:line="240" w:lineRule="auto"/>
        <w:jc w:val="left"/>
        <w:textAlignment w:val="auto"/>
        <w:rPr>
          <w:rFonts w:ascii="Calibri" w:hAnsi="Calibri" w:cs="Calibri"/>
          <w:color w:val="000000"/>
          <w:sz w:val="20"/>
          <w:lang w:eastAsia="de-AT"/>
        </w:rPr>
      </w:pPr>
    </w:p>
    <w:p w14:paraId="60E4078D" w14:textId="77777777" w:rsidR="004173A2" w:rsidRPr="004173A2" w:rsidRDefault="004173A2" w:rsidP="004173A2">
      <w:pPr>
        <w:overflowPunct/>
        <w:autoSpaceDE/>
        <w:autoSpaceDN/>
        <w:adjustRightInd/>
        <w:spacing w:line="240" w:lineRule="auto"/>
        <w:jc w:val="left"/>
        <w:textAlignment w:val="auto"/>
        <w:rPr>
          <w:rFonts w:ascii="Calibri" w:hAnsi="Calibri" w:cs="Calibri"/>
          <w:color w:val="000000"/>
          <w:sz w:val="20"/>
          <w:lang w:eastAsia="de-AT"/>
        </w:rPr>
      </w:pPr>
      <w:r w:rsidRPr="004173A2">
        <w:rPr>
          <w:rFonts w:ascii="Calibri" w:hAnsi="Calibri" w:cs="Calibri"/>
          <w:color w:val="000000"/>
          <w:sz w:val="20"/>
          <w:lang w:eastAsia="de-AT"/>
        </w:rPr>
        <w:t xml:space="preserve">Für Produkte, die nicht im Bausektor verwendet werden, werden gegebenenfalls von den Programmbetreibern der ECO Platform spezifische Regeln bereitgestellt. </w:t>
      </w:r>
    </w:p>
    <w:p w14:paraId="2702A17D" w14:textId="77777777" w:rsidR="004173A2" w:rsidRPr="004173A2" w:rsidRDefault="004173A2" w:rsidP="004173A2">
      <w:pPr>
        <w:overflowPunct/>
        <w:autoSpaceDE/>
        <w:autoSpaceDN/>
        <w:adjustRightInd/>
        <w:spacing w:line="240" w:lineRule="auto"/>
        <w:jc w:val="left"/>
        <w:textAlignment w:val="auto"/>
        <w:rPr>
          <w:rFonts w:ascii="Calibri" w:hAnsi="Calibri" w:cs="Calibri"/>
          <w:color w:val="000000"/>
          <w:sz w:val="20"/>
          <w:lang w:eastAsia="de-AT"/>
        </w:rPr>
      </w:pPr>
    </w:p>
    <w:p w14:paraId="2AF9F627" w14:textId="2BBB4DC7" w:rsidR="004173A2" w:rsidRPr="004173A2" w:rsidRDefault="004173A2" w:rsidP="004173A2">
      <w:pPr>
        <w:overflowPunct/>
        <w:autoSpaceDE/>
        <w:autoSpaceDN/>
        <w:adjustRightInd/>
        <w:spacing w:line="240" w:lineRule="auto"/>
        <w:jc w:val="left"/>
        <w:textAlignment w:val="auto"/>
        <w:rPr>
          <w:rFonts w:ascii="Calibri" w:hAnsi="Calibri" w:cs="Calibri"/>
          <w:color w:val="000000"/>
          <w:sz w:val="20"/>
          <w:lang w:eastAsia="de-AT"/>
        </w:rPr>
      </w:pPr>
      <w:r w:rsidRPr="004173A2">
        <w:rPr>
          <w:rFonts w:ascii="Calibri" w:hAnsi="Calibri" w:cs="Calibri"/>
          <w:color w:val="000000"/>
          <w:sz w:val="20"/>
          <w:lang w:eastAsia="de-AT"/>
        </w:rPr>
        <w:t>Die EPD</w:t>
      </w:r>
      <w:r w:rsidR="00F15887">
        <w:rPr>
          <w:rFonts w:ascii="Calibri" w:hAnsi="Calibri" w:cs="Calibri"/>
          <w:color w:val="000000"/>
          <w:sz w:val="20"/>
          <w:lang w:eastAsia="de-AT"/>
        </w:rPr>
        <w:t>s</w:t>
      </w:r>
      <w:r w:rsidRPr="004173A2">
        <w:rPr>
          <w:rFonts w:ascii="Calibri" w:hAnsi="Calibri" w:cs="Calibri"/>
          <w:color w:val="000000"/>
          <w:sz w:val="20"/>
          <w:lang w:eastAsia="de-AT"/>
        </w:rPr>
        <w:t xml:space="preserve"> für Elektro- und Elektronikprodukte, die Energie in Modul B6 der Nutzungsphase verwenden und dauerhaft in Gebäuden oder Infrastrukturen (vom Hersteller definiert) installiert sind</w:t>
      </w:r>
      <w:r w:rsidR="00C91350">
        <w:rPr>
          <w:rFonts w:ascii="Calibri" w:hAnsi="Calibri" w:cs="Calibri"/>
          <w:color w:val="000000"/>
          <w:sz w:val="20"/>
          <w:lang w:eastAsia="de-AT"/>
        </w:rPr>
        <w:t xml:space="preserve"> und</w:t>
      </w:r>
      <w:r w:rsidRPr="004173A2">
        <w:rPr>
          <w:rFonts w:ascii="Calibri" w:hAnsi="Calibri" w:cs="Calibri"/>
          <w:color w:val="000000"/>
          <w:sz w:val="20"/>
          <w:lang w:eastAsia="de-AT"/>
        </w:rPr>
        <w:t xml:space="preserve"> die als Bauprodukte gelten, werden in Übereinstimmung mit den folgenden Normen erstellt:</w:t>
      </w:r>
    </w:p>
    <w:p w14:paraId="5265036B" w14:textId="77777777" w:rsidR="004173A2" w:rsidRPr="004173A2" w:rsidRDefault="004173A2" w:rsidP="004173A2">
      <w:pPr>
        <w:overflowPunct/>
        <w:autoSpaceDE/>
        <w:autoSpaceDN/>
        <w:adjustRightInd/>
        <w:spacing w:line="240" w:lineRule="auto"/>
        <w:jc w:val="left"/>
        <w:textAlignment w:val="auto"/>
        <w:rPr>
          <w:rFonts w:ascii="Calibri" w:hAnsi="Calibri" w:cs="Calibri"/>
          <w:color w:val="000000"/>
          <w:sz w:val="20"/>
          <w:lang w:eastAsia="de-AT"/>
        </w:rPr>
      </w:pPr>
    </w:p>
    <w:p w14:paraId="41481AD0" w14:textId="5301503C" w:rsidR="004173A2" w:rsidRPr="00F60D8B" w:rsidRDefault="004173A2" w:rsidP="00F60D8B">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EN 15804+A</w:t>
      </w:r>
      <w:r w:rsidR="00C91350">
        <w:rPr>
          <w:rFonts w:ascii="Calibri" w:hAnsi="Calibri" w:cs="Calibri"/>
          <w:color w:val="000000"/>
          <w:sz w:val="20"/>
          <w:lang w:eastAsia="de-AT"/>
        </w:rPr>
        <w:t>2</w:t>
      </w:r>
    </w:p>
    <w:p w14:paraId="459DBAE1" w14:textId="77777777" w:rsidR="00C91350" w:rsidRPr="008F7A0D" w:rsidRDefault="00C91350" w:rsidP="00C91350">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8F7A0D">
        <w:rPr>
          <w:rFonts w:ascii="Calibri" w:hAnsi="Calibri" w:cs="Calibri"/>
          <w:color w:val="000000"/>
          <w:sz w:val="20"/>
          <w:lang w:eastAsia="de-AT"/>
        </w:rPr>
        <w:t>ECO Plattform Standards</w:t>
      </w:r>
    </w:p>
    <w:p w14:paraId="390DED8F" w14:textId="7ED602D2" w:rsidR="00C91350" w:rsidRDefault="004173A2" w:rsidP="004173A2">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Programm</w:t>
      </w:r>
      <w:r w:rsidR="00C91350">
        <w:rPr>
          <w:rFonts w:ascii="Calibri" w:hAnsi="Calibri" w:cs="Calibri"/>
          <w:color w:val="000000"/>
          <w:sz w:val="20"/>
          <w:lang w:eastAsia="de-AT"/>
        </w:rPr>
        <w:t>betreiber</w:t>
      </w:r>
      <w:r w:rsidRPr="00F60D8B">
        <w:rPr>
          <w:rFonts w:ascii="Calibri" w:hAnsi="Calibri" w:cs="Calibri"/>
          <w:color w:val="000000"/>
          <w:sz w:val="20"/>
          <w:lang w:eastAsia="de-AT"/>
        </w:rPr>
        <w:t xml:space="preserve"> c-P</w:t>
      </w:r>
      <w:r w:rsidR="00C91350">
        <w:rPr>
          <w:rFonts w:ascii="Calibri" w:hAnsi="Calibri" w:cs="Calibri"/>
          <w:color w:val="000000"/>
          <w:sz w:val="20"/>
          <w:lang w:eastAsia="de-AT"/>
        </w:rPr>
        <w:t>K</w:t>
      </w:r>
      <w:r w:rsidRPr="00F60D8B">
        <w:rPr>
          <w:rFonts w:ascii="Calibri" w:hAnsi="Calibri" w:cs="Calibri"/>
          <w:color w:val="000000"/>
          <w:sz w:val="20"/>
          <w:lang w:eastAsia="de-AT"/>
        </w:rPr>
        <w:t>R</w:t>
      </w:r>
      <w:r w:rsidR="00C91350">
        <w:rPr>
          <w:rFonts w:ascii="Calibri" w:hAnsi="Calibri" w:cs="Calibri"/>
          <w:color w:val="000000"/>
          <w:sz w:val="20"/>
          <w:lang w:eastAsia="de-AT"/>
        </w:rPr>
        <w:t xml:space="preserve"> (PKR-B Teile)</w:t>
      </w:r>
    </w:p>
    <w:p w14:paraId="09A1978B" w14:textId="4C3BD062" w:rsidR="004173A2" w:rsidRDefault="004173A2" w:rsidP="004173A2">
      <w:pPr>
        <w:pStyle w:val="Listenabsatz"/>
        <w:numPr>
          <w:ilvl w:val="0"/>
          <w:numId w:val="55"/>
        </w:numPr>
        <w:overflowPunct/>
        <w:autoSpaceDE/>
        <w:autoSpaceDN/>
        <w:adjustRightInd/>
        <w:spacing w:line="240" w:lineRule="auto"/>
        <w:jc w:val="left"/>
        <w:textAlignment w:val="auto"/>
        <w:rPr>
          <w:rFonts w:ascii="Calibri" w:hAnsi="Calibri" w:cs="Calibri"/>
          <w:color w:val="000000"/>
          <w:sz w:val="20"/>
          <w:lang w:eastAsia="de-AT"/>
        </w:rPr>
      </w:pPr>
      <w:r w:rsidRPr="00F60D8B">
        <w:rPr>
          <w:rFonts w:ascii="Calibri" w:hAnsi="Calibri" w:cs="Calibri"/>
          <w:color w:val="000000"/>
          <w:sz w:val="20"/>
          <w:lang w:eastAsia="de-AT"/>
        </w:rPr>
        <w:t>Programmbetreiber P</w:t>
      </w:r>
      <w:r w:rsidR="00C91350">
        <w:rPr>
          <w:rFonts w:ascii="Calibri" w:hAnsi="Calibri" w:cs="Calibri"/>
          <w:color w:val="000000"/>
          <w:sz w:val="20"/>
          <w:lang w:eastAsia="de-AT"/>
        </w:rPr>
        <w:t>K</w:t>
      </w:r>
      <w:r w:rsidRPr="00F60D8B">
        <w:rPr>
          <w:rFonts w:ascii="Calibri" w:hAnsi="Calibri" w:cs="Calibri"/>
          <w:color w:val="000000"/>
          <w:sz w:val="20"/>
          <w:lang w:eastAsia="de-AT"/>
        </w:rPr>
        <w:t>R und Unterkategorie</w:t>
      </w:r>
      <w:r w:rsidR="00C91350">
        <w:rPr>
          <w:rFonts w:ascii="Calibri" w:hAnsi="Calibri" w:cs="Calibri"/>
          <w:color w:val="000000"/>
          <w:sz w:val="20"/>
          <w:lang w:eastAsia="de-AT"/>
        </w:rPr>
        <w:t>n von</w:t>
      </w:r>
      <w:r w:rsidRPr="00F60D8B">
        <w:rPr>
          <w:rFonts w:ascii="Calibri" w:hAnsi="Calibri" w:cs="Calibri"/>
          <w:color w:val="000000"/>
          <w:sz w:val="20"/>
          <w:lang w:eastAsia="de-AT"/>
        </w:rPr>
        <w:t xml:space="preserve"> P</w:t>
      </w:r>
      <w:r w:rsidR="00C91350">
        <w:rPr>
          <w:rFonts w:ascii="Calibri" w:hAnsi="Calibri" w:cs="Calibri"/>
          <w:color w:val="000000"/>
          <w:sz w:val="20"/>
          <w:lang w:eastAsia="de-AT"/>
        </w:rPr>
        <w:t>K</w:t>
      </w:r>
      <w:r w:rsidRPr="00F60D8B">
        <w:rPr>
          <w:rFonts w:ascii="Calibri" w:hAnsi="Calibri" w:cs="Calibri"/>
          <w:color w:val="000000"/>
          <w:sz w:val="20"/>
          <w:lang w:eastAsia="de-AT"/>
        </w:rPr>
        <w:t xml:space="preserve">R und sollten, wenn </w:t>
      </w:r>
      <w:r w:rsidR="00C91350">
        <w:rPr>
          <w:rFonts w:ascii="Calibri" w:hAnsi="Calibri" w:cs="Calibri"/>
          <w:color w:val="000000"/>
          <w:sz w:val="20"/>
          <w:lang w:eastAsia="de-AT"/>
        </w:rPr>
        <w:t>die Produkte</w:t>
      </w:r>
      <w:r w:rsidRPr="00F60D8B">
        <w:rPr>
          <w:rFonts w:ascii="Calibri" w:hAnsi="Calibri" w:cs="Calibri"/>
          <w:color w:val="000000"/>
          <w:sz w:val="20"/>
          <w:lang w:eastAsia="de-AT"/>
        </w:rPr>
        <w:t xml:space="preserve"> Strom verwenden, die Anforderungen der EN 50693 berücksichtigen, wo immer dies möglich ist.</w:t>
      </w:r>
    </w:p>
    <w:p w14:paraId="11DD47EF" w14:textId="77777777" w:rsid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p>
    <w:p w14:paraId="14A1CEF8" w14:textId="2FF3D9D0" w:rsidR="005E4BC2" w:rsidRPr="00F60D8B" w:rsidRDefault="005E4BC2" w:rsidP="00F60D8B">
      <w:pPr>
        <w:rPr>
          <w:rFonts w:ascii="Calibri" w:hAnsi="Calibri" w:cs="Calibri"/>
          <w:b/>
          <w:bCs/>
          <w:color w:val="000000"/>
          <w:sz w:val="20"/>
          <w:lang w:eastAsia="de-AT"/>
        </w:rPr>
      </w:pPr>
      <w:r w:rsidRPr="00F60D8B">
        <w:rPr>
          <w:rFonts w:ascii="Calibri" w:hAnsi="Calibri" w:cs="Calibri"/>
          <w:b/>
          <w:bCs/>
          <w:color w:val="000000"/>
          <w:sz w:val="20"/>
          <w:lang w:eastAsia="de-AT"/>
        </w:rPr>
        <w:t>Sonstige Anforderungen an Produkte, die Energie in Modul B6 der Nutzungsphase verwenden und fest in ein Gebäude oder eine Infrastruktur eingebaut sind (vom Hersteller festgelegt)</w:t>
      </w:r>
    </w:p>
    <w:p w14:paraId="1E8DCDCC"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p>
    <w:p w14:paraId="411CCC72"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Regulatorische Perspektive</w:t>
      </w:r>
    </w:p>
    <w:p w14:paraId="08DC1A3E" w14:textId="0A5DBC7E"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Wenn eine EPD auf einen lokalen Kontext anwendbar sein soll (z. B. länderspezifische EPD), ist für die Berechnungen der EPD die für den lokalen Kontext geltende anspruchsvollere Vorschrift anzuwenden (z. B. Gehalt an recyceltem Material, Gehalt an rückgewonnenem Material, Gehalt an Nebenprodukten), sofern dies für den EPD-</w:t>
      </w:r>
      <w:r w:rsidR="00F15887">
        <w:rPr>
          <w:rFonts w:ascii="Calibri" w:hAnsi="Calibri" w:cs="Calibri"/>
          <w:color w:val="000000"/>
          <w:sz w:val="20"/>
          <w:lang w:eastAsia="de-AT"/>
        </w:rPr>
        <w:t>Anwendung</w:t>
      </w:r>
      <w:r w:rsidRPr="005E4BC2">
        <w:rPr>
          <w:rFonts w:ascii="Calibri" w:hAnsi="Calibri" w:cs="Calibri"/>
          <w:color w:val="000000"/>
          <w:sz w:val="20"/>
          <w:lang w:eastAsia="de-AT"/>
        </w:rPr>
        <w:t xml:space="preserve"> erforderlich ist.</w:t>
      </w:r>
    </w:p>
    <w:p w14:paraId="7EE7746B" w14:textId="6396DB03"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Wenn also die länderspezifische Regelung weniger anspruchsvoll ist als die geltende europäische Regelung, dann gilt die europäische Regelung; wenn die lokale Regelung anspruchsvoller ist als die geltende europäische Regelung, dann gilt die länderspezifische Regelung, wenn der EPD-</w:t>
      </w:r>
      <w:r w:rsidR="00F15887">
        <w:rPr>
          <w:rFonts w:ascii="Calibri" w:hAnsi="Calibri" w:cs="Calibri"/>
          <w:color w:val="000000"/>
          <w:sz w:val="20"/>
          <w:lang w:eastAsia="de-AT"/>
        </w:rPr>
        <w:t>Anwendung</w:t>
      </w:r>
      <w:r w:rsidRPr="005E4BC2">
        <w:rPr>
          <w:rFonts w:ascii="Calibri" w:hAnsi="Calibri" w:cs="Calibri"/>
          <w:color w:val="000000"/>
          <w:sz w:val="20"/>
          <w:lang w:eastAsia="de-AT"/>
        </w:rPr>
        <w:t xml:space="preserve"> dies erfordert.</w:t>
      </w:r>
    </w:p>
    <w:p w14:paraId="106A1A0B"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p>
    <w:p w14:paraId="5175E47F" w14:textId="7DDD0798"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Pr>
          <w:rFonts w:ascii="Calibri" w:hAnsi="Calibri" w:cs="Calibri"/>
          <w:color w:val="000000"/>
          <w:sz w:val="20"/>
          <w:lang w:eastAsia="de-AT"/>
        </w:rPr>
        <w:t>Allokationsregeln</w:t>
      </w:r>
      <w:r w:rsidRPr="005E4BC2">
        <w:rPr>
          <w:rFonts w:ascii="Calibri" w:hAnsi="Calibri" w:cs="Calibri"/>
          <w:color w:val="000000"/>
          <w:sz w:val="20"/>
          <w:lang w:eastAsia="de-AT"/>
        </w:rPr>
        <w:t xml:space="preserve"> </w:t>
      </w:r>
    </w:p>
    <w:p w14:paraId="32CBC76F" w14:textId="73240E36"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Informationen über spezifische Zuteilungsregeln (z. B. Regeln, Faktoren, Interpretation), die weder in EN 15804+A2 noch in der geltenden c-PCR beschrieben sind, müssen in d</w:t>
      </w:r>
      <w:r w:rsidR="00F15887">
        <w:rPr>
          <w:rFonts w:ascii="Calibri" w:hAnsi="Calibri" w:cs="Calibri"/>
          <w:color w:val="000000"/>
          <w:sz w:val="20"/>
          <w:lang w:eastAsia="de-AT"/>
        </w:rPr>
        <w:t>er</w:t>
      </w:r>
      <w:r w:rsidRPr="005E4BC2">
        <w:rPr>
          <w:rFonts w:ascii="Calibri" w:hAnsi="Calibri" w:cs="Calibri"/>
          <w:color w:val="000000"/>
          <w:sz w:val="20"/>
          <w:lang w:eastAsia="de-AT"/>
        </w:rPr>
        <w:t xml:space="preserve"> EPD </w:t>
      </w:r>
      <w:r w:rsidR="00F15887">
        <w:rPr>
          <w:rFonts w:ascii="Calibri" w:hAnsi="Calibri" w:cs="Calibri"/>
          <w:color w:val="000000"/>
          <w:sz w:val="20"/>
          <w:lang w:eastAsia="de-AT"/>
        </w:rPr>
        <w:t>beschrieben</w:t>
      </w:r>
      <w:r w:rsidRPr="005E4BC2">
        <w:rPr>
          <w:rFonts w:ascii="Calibri" w:hAnsi="Calibri" w:cs="Calibri"/>
          <w:color w:val="000000"/>
          <w:sz w:val="20"/>
          <w:lang w:eastAsia="de-AT"/>
        </w:rPr>
        <w:t xml:space="preserve"> werden.</w:t>
      </w:r>
    </w:p>
    <w:p w14:paraId="4EAECB5C"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p>
    <w:p w14:paraId="22BC60B1"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 xml:space="preserve">Mitteilung der Auslegung </w:t>
      </w:r>
    </w:p>
    <w:p w14:paraId="1D1E3A63" w14:textId="1400307F" w:rsid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 xml:space="preserve">Diese Informationen müssen im </w:t>
      </w:r>
      <w:r w:rsidR="00C91350">
        <w:rPr>
          <w:rFonts w:ascii="Calibri" w:hAnsi="Calibri" w:cs="Calibri"/>
          <w:color w:val="000000"/>
          <w:sz w:val="20"/>
          <w:lang w:eastAsia="de-AT"/>
        </w:rPr>
        <w:t>Projekt</w:t>
      </w:r>
      <w:r w:rsidRPr="005E4BC2">
        <w:rPr>
          <w:rFonts w:ascii="Calibri" w:hAnsi="Calibri" w:cs="Calibri"/>
          <w:color w:val="000000"/>
          <w:sz w:val="20"/>
          <w:lang w:eastAsia="de-AT"/>
        </w:rPr>
        <w:t xml:space="preserve">bericht enthalten sein, und die Prüfstelle muss Zugang dazu haben. Sie werden in der Regel </w:t>
      </w:r>
      <w:r w:rsidR="00C91350">
        <w:rPr>
          <w:rFonts w:ascii="Calibri" w:hAnsi="Calibri" w:cs="Calibri"/>
          <w:color w:val="000000"/>
          <w:sz w:val="20"/>
          <w:lang w:eastAsia="de-AT"/>
        </w:rPr>
        <w:t xml:space="preserve">mitunter </w:t>
      </w:r>
      <w:r w:rsidRPr="005E4BC2">
        <w:rPr>
          <w:rFonts w:ascii="Calibri" w:hAnsi="Calibri" w:cs="Calibri"/>
          <w:color w:val="000000"/>
          <w:sz w:val="20"/>
          <w:lang w:eastAsia="de-AT"/>
        </w:rPr>
        <w:t xml:space="preserve">nicht </w:t>
      </w:r>
      <w:r w:rsidR="00C91350">
        <w:rPr>
          <w:rFonts w:ascii="Calibri" w:hAnsi="Calibri" w:cs="Calibri"/>
          <w:color w:val="000000"/>
          <w:sz w:val="20"/>
          <w:lang w:eastAsia="de-AT"/>
        </w:rPr>
        <w:t xml:space="preserve">im Detail </w:t>
      </w:r>
      <w:r w:rsidRPr="005E4BC2">
        <w:rPr>
          <w:rFonts w:ascii="Calibri" w:hAnsi="Calibri" w:cs="Calibri"/>
          <w:color w:val="000000"/>
          <w:sz w:val="20"/>
          <w:lang w:eastAsia="de-AT"/>
        </w:rPr>
        <w:t>in der EPD erwähnt, was im Einklang mit EN 15804+A2 steht.</w:t>
      </w:r>
    </w:p>
    <w:p w14:paraId="23F15BF6" w14:textId="77777777" w:rsid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p>
    <w:p w14:paraId="50FCDC30"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Module B</w:t>
      </w:r>
    </w:p>
    <w:p w14:paraId="0F97F0FC"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p>
    <w:p w14:paraId="5304BB54" w14:textId="1189A76F"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B6 ist obligatorisch für EPDs von Produkten, die in Modul B6 der Nutzungsphase Energie verbrauchen und direkt oder indirekt fest in einem Gebäude oder einer Infrastruktur (vom Hersteller definiert) installiert sind</w:t>
      </w:r>
      <w:r w:rsidR="00C91350">
        <w:rPr>
          <w:rFonts w:ascii="Calibri" w:hAnsi="Calibri" w:cs="Calibri"/>
          <w:color w:val="000000"/>
          <w:sz w:val="20"/>
          <w:lang w:eastAsia="de-AT"/>
        </w:rPr>
        <w:t xml:space="preserve"> </w:t>
      </w:r>
      <w:r w:rsidR="00C91350" w:rsidRPr="005E4BC2">
        <w:rPr>
          <w:rFonts w:ascii="Calibri" w:hAnsi="Calibri" w:cs="Calibri"/>
          <w:color w:val="000000"/>
          <w:sz w:val="20"/>
          <w:lang w:eastAsia="de-AT"/>
        </w:rPr>
        <w:t>(z. B. ein Kabel verbraucht Energie durch Dissipation/Verluste im Kabel, wenn Strom durch das Kabel fließt)</w:t>
      </w:r>
      <w:r w:rsidRPr="005E4BC2">
        <w:rPr>
          <w:rFonts w:ascii="Calibri" w:hAnsi="Calibri" w:cs="Calibri"/>
          <w:color w:val="000000"/>
          <w:sz w:val="20"/>
          <w:lang w:eastAsia="de-AT"/>
        </w:rPr>
        <w:t>.</w:t>
      </w:r>
    </w:p>
    <w:p w14:paraId="77935FCD"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p>
    <w:p w14:paraId="6BCF36F4" w14:textId="6CA7B69D"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Diese Produkt</w:t>
      </w:r>
      <w:r w:rsidR="00C91350">
        <w:rPr>
          <w:rFonts w:ascii="Calibri" w:hAnsi="Calibri" w:cs="Calibri"/>
          <w:color w:val="000000"/>
          <w:sz w:val="20"/>
          <w:lang w:eastAsia="de-AT"/>
        </w:rPr>
        <w:t>-EPDs</w:t>
      </w:r>
      <w:r w:rsidRPr="005E4BC2">
        <w:rPr>
          <w:rFonts w:ascii="Calibri" w:hAnsi="Calibri" w:cs="Calibri"/>
          <w:color w:val="000000"/>
          <w:sz w:val="20"/>
          <w:lang w:eastAsia="de-AT"/>
        </w:rPr>
        <w:t xml:space="preserve"> umfassen auch alle Wartungs- (B2), Reparatur- (B3) und Austauschprozesse (B4), die erforderlich sind, um die angegebene Lebensdauer der Produkte zu erreichen, sowie gegebenenfalls die Emissionen im Betrieb (B1). </w:t>
      </w:r>
    </w:p>
    <w:p w14:paraId="077C15AC"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p>
    <w:p w14:paraId="3E5811AB"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 xml:space="preserve">Es wird anerkannt, dass es schwierig sein kann, Wartungs-, Reparatur- und Austauschprozesse und die damit verbundenen Aspekte und Auswirkungen in diese separaten Module aufzuteilen, aber alle relevanten Prozesse zur </w:t>
      </w:r>
      <w:r w:rsidRPr="005E4BC2">
        <w:rPr>
          <w:rFonts w:ascii="Calibri" w:hAnsi="Calibri" w:cs="Calibri"/>
          <w:color w:val="000000"/>
          <w:sz w:val="20"/>
          <w:lang w:eastAsia="de-AT"/>
        </w:rPr>
        <w:lastRenderedPageBreak/>
        <w:t xml:space="preserve">Erreichung der angegebenen Lebensdauer sind einem oder mehreren dieser Module zuzuordnen, und die Beschreibung der Prozesse in jedem Modul ist in der EPD zu beschreiben. </w:t>
      </w:r>
    </w:p>
    <w:p w14:paraId="53AAB113"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p>
    <w:p w14:paraId="56580B94"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In der EPD sind technische Informationen für das/die entsprechende(n) deklarierte(n) B-Modul(e) anzugeben.</w:t>
      </w:r>
    </w:p>
    <w:p w14:paraId="0AC11944"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p>
    <w:p w14:paraId="2CF2F9C8"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Modul B6</w:t>
      </w:r>
    </w:p>
    <w:p w14:paraId="00652A5A" w14:textId="77777777" w:rsidR="005E4BC2" w:rsidRPr="005E4BC2"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B6 ist getrennt darzustellen, damit die Nutzer der EPD die Berechnung gegebenenfalls nachvollziehen können.</w:t>
      </w:r>
    </w:p>
    <w:p w14:paraId="21061BF2" w14:textId="3E7FEF5F" w:rsidR="005E4BC2" w:rsidRPr="00F60D8B" w:rsidRDefault="005E4BC2" w:rsidP="005E4BC2">
      <w:pPr>
        <w:overflowPunct/>
        <w:autoSpaceDE/>
        <w:autoSpaceDN/>
        <w:adjustRightInd/>
        <w:spacing w:line="240" w:lineRule="auto"/>
        <w:jc w:val="left"/>
        <w:textAlignment w:val="auto"/>
        <w:rPr>
          <w:rFonts w:ascii="Calibri" w:hAnsi="Calibri" w:cs="Calibri"/>
          <w:color w:val="000000"/>
          <w:sz w:val="20"/>
          <w:lang w:eastAsia="de-AT"/>
        </w:rPr>
      </w:pPr>
      <w:r w:rsidRPr="005E4BC2">
        <w:rPr>
          <w:rFonts w:ascii="Calibri" w:hAnsi="Calibri" w:cs="Calibri"/>
          <w:color w:val="000000"/>
          <w:sz w:val="20"/>
          <w:lang w:eastAsia="de-AT"/>
        </w:rPr>
        <w:t>Steht kein</w:t>
      </w:r>
      <w:r w:rsidR="00C91350">
        <w:rPr>
          <w:rFonts w:ascii="Calibri" w:hAnsi="Calibri" w:cs="Calibri"/>
          <w:color w:val="000000"/>
          <w:sz w:val="20"/>
          <w:lang w:eastAsia="de-AT"/>
        </w:rPr>
        <w:t>e internationale</w:t>
      </w:r>
      <w:r w:rsidRPr="005E4BC2">
        <w:rPr>
          <w:rFonts w:ascii="Calibri" w:hAnsi="Calibri" w:cs="Calibri"/>
          <w:color w:val="000000"/>
          <w:sz w:val="20"/>
          <w:lang w:eastAsia="de-AT"/>
        </w:rPr>
        <w:t xml:space="preserve"> c-P</w:t>
      </w:r>
      <w:r w:rsidR="00C91350">
        <w:rPr>
          <w:rFonts w:ascii="Calibri" w:hAnsi="Calibri" w:cs="Calibri"/>
          <w:color w:val="000000"/>
          <w:sz w:val="20"/>
          <w:lang w:eastAsia="de-AT"/>
        </w:rPr>
        <w:t>K</w:t>
      </w:r>
      <w:r w:rsidRPr="005E4BC2">
        <w:rPr>
          <w:rFonts w:ascii="Calibri" w:hAnsi="Calibri" w:cs="Calibri"/>
          <w:color w:val="000000"/>
          <w:sz w:val="20"/>
          <w:lang w:eastAsia="de-AT"/>
        </w:rPr>
        <w:t xml:space="preserve">R zur Verfügung, kann der Programmbetreiber für jede Produktfamilie (oder Produktkategorie), die er in seinem Programm abdeckt, ein gerechtfertigtes Verwendungsszenario angeben, gegebenenfalls zusammen mit der entsprechenden Berechnungsformel. Dies geschieht in der Regel durch eine </w:t>
      </w:r>
      <w:r w:rsidR="00C91350">
        <w:rPr>
          <w:rFonts w:ascii="Calibri" w:hAnsi="Calibri" w:cs="Calibri"/>
          <w:color w:val="000000"/>
          <w:sz w:val="20"/>
          <w:lang w:eastAsia="de-AT"/>
        </w:rPr>
        <w:t xml:space="preserve">programmspezifische </w:t>
      </w:r>
      <w:r w:rsidRPr="005E4BC2">
        <w:rPr>
          <w:rFonts w:ascii="Calibri" w:hAnsi="Calibri" w:cs="Calibri"/>
          <w:color w:val="000000"/>
          <w:sz w:val="20"/>
          <w:lang w:eastAsia="de-AT"/>
        </w:rPr>
        <w:t>P</w:t>
      </w:r>
      <w:r w:rsidR="00C91350">
        <w:rPr>
          <w:rFonts w:ascii="Calibri" w:hAnsi="Calibri" w:cs="Calibri"/>
          <w:color w:val="000000"/>
          <w:sz w:val="20"/>
          <w:lang w:eastAsia="de-AT"/>
        </w:rPr>
        <w:t>K</w:t>
      </w:r>
      <w:r w:rsidRPr="005E4BC2">
        <w:rPr>
          <w:rFonts w:ascii="Calibri" w:hAnsi="Calibri" w:cs="Calibri"/>
          <w:color w:val="000000"/>
          <w:sz w:val="20"/>
          <w:lang w:eastAsia="de-AT"/>
        </w:rPr>
        <w:t>R-Veröffentlichung.</w:t>
      </w:r>
    </w:p>
    <w:p w14:paraId="43CC555E" w14:textId="77777777" w:rsidR="00B85554" w:rsidRDefault="00B85554" w:rsidP="00B7241F">
      <w:pPr>
        <w:overflowPunct/>
        <w:autoSpaceDE/>
        <w:autoSpaceDN/>
        <w:adjustRightInd/>
        <w:spacing w:line="240" w:lineRule="auto"/>
        <w:textAlignment w:val="auto"/>
        <w:rPr>
          <w:rFonts w:ascii="Calibri" w:hAnsi="Calibri" w:cs="Calibri"/>
          <w:color w:val="000000"/>
          <w:szCs w:val="22"/>
          <w:lang w:eastAsia="de-AT"/>
        </w:rPr>
      </w:pPr>
    </w:p>
    <w:p w14:paraId="47D6C9E4" w14:textId="7CBD5A5A" w:rsidR="00B85554" w:rsidRPr="00AD2D1E" w:rsidRDefault="00B85554" w:rsidP="00565B3F">
      <w:pPr>
        <w:pStyle w:val="berschrift1"/>
      </w:pPr>
      <w:bookmarkStart w:id="168" w:name="_Toc191460319"/>
      <w:r w:rsidRPr="00AD2D1E">
        <w:t xml:space="preserve">Regeln </w:t>
      </w:r>
      <w:r w:rsidR="006D4D74" w:rsidRPr="00AD2D1E">
        <w:t xml:space="preserve">für </w:t>
      </w:r>
      <w:r w:rsidRPr="00AD2D1E">
        <w:t>LCA-Rechentools</w:t>
      </w:r>
      <w:bookmarkEnd w:id="168"/>
    </w:p>
    <w:p w14:paraId="644727C3" w14:textId="77777777" w:rsidR="00B85554" w:rsidRPr="006D4D74" w:rsidRDefault="00B85554" w:rsidP="00B7241F">
      <w:pPr>
        <w:overflowPunct/>
        <w:autoSpaceDE/>
        <w:autoSpaceDN/>
        <w:adjustRightInd/>
        <w:spacing w:line="240" w:lineRule="auto"/>
        <w:textAlignment w:val="auto"/>
        <w:rPr>
          <w:rFonts w:asciiTheme="minorHAnsi" w:hAnsiTheme="minorHAnsi" w:cstheme="minorHAnsi"/>
          <w:color w:val="000000"/>
          <w:sz w:val="20"/>
          <w:lang w:eastAsia="de-AT"/>
        </w:rPr>
      </w:pPr>
    </w:p>
    <w:p w14:paraId="15EE8125" w14:textId="30F4C3CE" w:rsidR="00B85554" w:rsidRPr="006D4D74" w:rsidRDefault="00B85554" w:rsidP="00B7241F">
      <w:pPr>
        <w:overflowPunct/>
        <w:autoSpaceDE/>
        <w:autoSpaceDN/>
        <w:adjustRightInd/>
        <w:spacing w:line="240" w:lineRule="auto"/>
        <w:textAlignment w:val="auto"/>
        <w:rPr>
          <w:rFonts w:asciiTheme="minorHAnsi" w:hAnsiTheme="minorHAnsi" w:cstheme="minorHAnsi"/>
          <w:color w:val="000000"/>
          <w:sz w:val="20"/>
          <w:lang w:eastAsia="de-AT"/>
        </w:rPr>
      </w:pPr>
      <w:r w:rsidRPr="006D4D74">
        <w:rPr>
          <w:rFonts w:asciiTheme="minorHAnsi" w:hAnsiTheme="minorHAnsi" w:cstheme="minorHAnsi"/>
          <w:color w:val="000000"/>
          <w:sz w:val="20"/>
          <w:lang w:eastAsia="de-AT"/>
        </w:rPr>
        <w:t>Dieses Kapitel enthält Regeln und Verweise für EPDs, die mit vorverifizierten LCA-Rechentool erstellt werden und dient als Vorgabe für die Erstellung und Anwendung von LCA-Rechentools.</w:t>
      </w:r>
    </w:p>
    <w:p w14:paraId="0B84FE43" w14:textId="77777777" w:rsidR="00B85554" w:rsidRPr="006D4D74" w:rsidRDefault="00B85554" w:rsidP="00B7241F">
      <w:pPr>
        <w:overflowPunct/>
        <w:autoSpaceDE/>
        <w:autoSpaceDN/>
        <w:adjustRightInd/>
        <w:spacing w:line="240" w:lineRule="auto"/>
        <w:textAlignment w:val="auto"/>
        <w:rPr>
          <w:rFonts w:asciiTheme="minorHAnsi" w:hAnsiTheme="minorHAnsi" w:cstheme="minorHAnsi"/>
          <w:color w:val="000000"/>
          <w:sz w:val="20"/>
          <w:lang w:eastAsia="de-AT"/>
        </w:rPr>
      </w:pPr>
    </w:p>
    <w:p w14:paraId="4756B663" w14:textId="3F719BE1" w:rsidR="00B85554" w:rsidRPr="006D4D74" w:rsidRDefault="00B85554" w:rsidP="00560E3C">
      <w:pPr>
        <w:pStyle w:val="Titel"/>
        <w:rPr>
          <w:rFonts w:asciiTheme="minorHAnsi" w:hAnsiTheme="minorHAnsi" w:cstheme="minorHAnsi"/>
          <w:color w:val="000000"/>
          <w:sz w:val="20"/>
          <w:szCs w:val="20"/>
          <w:lang w:eastAsia="de-AT"/>
        </w:rPr>
      </w:pPr>
      <w:r w:rsidRPr="006D4D74">
        <w:rPr>
          <w:rFonts w:asciiTheme="minorHAnsi" w:eastAsia="Times New Roman" w:hAnsiTheme="minorHAnsi" w:cstheme="minorHAnsi"/>
          <w:b w:val="0"/>
          <w:color w:val="000000"/>
          <w:spacing w:val="0"/>
          <w:kern w:val="0"/>
          <w:sz w:val="20"/>
          <w:szCs w:val="20"/>
          <w:lang w:eastAsia="de-AT"/>
        </w:rPr>
        <w:t>Die Vorgehensweise für Verwendung und Verifizierung von EPDs, die mit Tools erstellt werden, basieren</w:t>
      </w:r>
      <w:r w:rsidR="00373473" w:rsidRPr="006D4D74">
        <w:rPr>
          <w:rFonts w:asciiTheme="minorHAnsi" w:eastAsia="Times New Roman" w:hAnsiTheme="minorHAnsi" w:cstheme="minorHAnsi"/>
          <w:b w:val="0"/>
          <w:color w:val="000000"/>
          <w:spacing w:val="0"/>
          <w:kern w:val="0"/>
          <w:sz w:val="20"/>
          <w:szCs w:val="20"/>
          <w:lang w:eastAsia="de-AT"/>
        </w:rPr>
        <w:t>d</w:t>
      </w:r>
      <w:r w:rsidRPr="006D4D74">
        <w:rPr>
          <w:rFonts w:asciiTheme="minorHAnsi" w:eastAsia="Times New Roman" w:hAnsiTheme="minorHAnsi" w:cstheme="minorHAnsi"/>
          <w:b w:val="0"/>
          <w:color w:val="000000"/>
          <w:spacing w:val="0"/>
          <w:kern w:val="0"/>
          <w:sz w:val="20"/>
          <w:szCs w:val="20"/>
          <w:lang w:eastAsia="de-AT"/>
        </w:rPr>
        <w:t xml:space="preserve"> auf dem Dokument „ECO Platform-Anforderungen an automatisierte Softwaresysteme (Tools) zur Erstellung und Überprüfung von EPDs“, Übersetzung des ECO Platform N-Doc 15 (Draft aus 2022) der ECO Platform</w:t>
      </w:r>
    </w:p>
    <w:p w14:paraId="649FCEDA" w14:textId="77777777" w:rsidR="00B85554" w:rsidRPr="006D4D74" w:rsidRDefault="00B85554" w:rsidP="00B85554">
      <w:pPr>
        <w:rPr>
          <w:rFonts w:asciiTheme="minorHAnsi" w:hAnsiTheme="minorHAnsi" w:cstheme="minorHAnsi"/>
          <w:color w:val="000000"/>
          <w:sz w:val="20"/>
          <w:lang w:eastAsia="de-AT"/>
        </w:rPr>
      </w:pPr>
      <w:r w:rsidRPr="006D4D74">
        <w:rPr>
          <w:rFonts w:asciiTheme="minorHAnsi" w:hAnsiTheme="minorHAnsi" w:cstheme="minorHAnsi"/>
          <w:color w:val="000000"/>
          <w:sz w:val="20"/>
          <w:lang w:eastAsia="de-AT"/>
        </w:rPr>
        <w:t>Stand: 16.05.2023</w:t>
      </w:r>
    </w:p>
    <w:p w14:paraId="110F6E07" w14:textId="77777777" w:rsidR="00B85554" w:rsidRPr="006D4D74" w:rsidRDefault="00B85554" w:rsidP="00B85554">
      <w:pPr>
        <w:rPr>
          <w:rFonts w:asciiTheme="minorHAnsi" w:hAnsiTheme="minorHAnsi" w:cstheme="minorHAnsi"/>
          <w:color w:val="000000"/>
          <w:sz w:val="20"/>
          <w:lang w:eastAsia="de-AT"/>
        </w:rPr>
      </w:pPr>
    </w:p>
    <w:p w14:paraId="19FCB308" w14:textId="258B5F20" w:rsidR="00B85554" w:rsidRPr="006D4D74" w:rsidRDefault="00B85554" w:rsidP="00B85554">
      <w:pPr>
        <w:rPr>
          <w:rFonts w:asciiTheme="minorHAnsi" w:hAnsiTheme="minorHAnsi" w:cstheme="minorHAnsi"/>
          <w:color w:val="000000"/>
          <w:sz w:val="20"/>
          <w:lang w:eastAsia="de-AT"/>
        </w:rPr>
      </w:pPr>
      <w:r w:rsidRPr="006D4D74">
        <w:rPr>
          <w:rFonts w:asciiTheme="minorHAnsi" w:hAnsiTheme="minorHAnsi" w:cstheme="minorHAnsi"/>
          <w:color w:val="000000"/>
          <w:sz w:val="20"/>
          <w:lang w:eastAsia="de-AT"/>
        </w:rPr>
        <w:t xml:space="preserve">Kapitel 5.10 geht derzeit </w:t>
      </w:r>
      <w:r w:rsidR="00373473" w:rsidRPr="006D4D74">
        <w:rPr>
          <w:rFonts w:asciiTheme="minorHAnsi" w:hAnsiTheme="minorHAnsi" w:cstheme="minorHAnsi"/>
          <w:color w:val="000000"/>
          <w:sz w:val="20"/>
          <w:lang w:eastAsia="de-AT"/>
        </w:rPr>
        <w:t xml:space="preserve">NOCH </w:t>
      </w:r>
      <w:r w:rsidRPr="006D4D74">
        <w:rPr>
          <w:rFonts w:asciiTheme="minorHAnsi" w:hAnsiTheme="minorHAnsi" w:cstheme="minorHAnsi"/>
          <w:color w:val="000000"/>
          <w:sz w:val="20"/>
          <w:lang w:eastAsia="de-AT"/>
        </w:rPr>
        <w:t>NICHT auf EPD-Tools ein (im Unterschied zum LCA-Tool wird beim EPD-Tool nicht jede mit dem Tool erstellte EPD nochmals verifiziert).</w:t>
      </w:r>
    </w:p>
    <w:p w14:paraId="63DF594C" w14:textId="77777777" w:rsidR="00B85554" w:rsidRPr="006D4D74" w:rsidRDefault="00B85554" w:rsidP="00B85554">
      <w:pPr>
        <w:rPr>
          <w:rFonts w:asciiTheme="minorHAnsi" w:hAnsiTheme="minorHAnsi" w:cstheme="minorHAnsi"/>
          <w:color w:val="000000"/>
          <w:sz w:val="20"/>
          <w:lang w:eastAsia="de-AT"/>
        </w:rPr>
      </w:pPr>
    </w:p>
    <w:p w14:paraId="61CF67B2" w14:textId="77777777" w:rsidR="00B85554" w:rsidRPr="00254993" w:rsidRDefault="00B85554" w:rsidP="00254993">
      <w:pPr>
        <w:pStyle w:val="berschrift2"/>
      </w:pPr>
      <w:bookmarkStart w:id="169" w:name="_Toc191460320"/>
      <w:r w:rsidRPr="00254993">
        <w:t>Definition LCA-Tool</w:t>
      </w:r>
      <w:bookmarkEnd w:id="169"/>
    </w:p>
    <w:p w14:paraId="6CCA0415"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Das LCA-Tool verwendet ein LCA-Modell, das auf der Grundlage der EN 15804 in der geltenden Fassung bzw. den darauf aufbauenden Regeln der Bau EPD GmbH (MS-HB und mitgeltende Dokumente in der geltenden Fassung) erstellt wird</w:t>
      </w:r>
    </w:p>
    <w:p w14:paraId="1D0B9377"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 xml:space="preserve">Das LCA-Modell ist so parametrisiert, dass vom Tool-Nutzer nur eine vordefinierte Auswahl von Eingabedaten (potenzielle Inputs und Outputs) geändert werden kann </w:t>
      </w:r>
    </w:p>
    <w:p w14:paraId="6024FD31"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Ausgabe des LCA-Tools ist eine Liste von Indikatorergebnissen, die für eine EPD benötigt werden</w:t>
      </w:r>
    </w:p>
    <w:p w14:paraId="06122D27"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Die EPD selbst wird dann vom Benutzer des Tools erstellt</w:t>
      </w:r>
    </w:p>
    <w:p w14:paraId="025AD750"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 xml:space="preserve">Das LCA-Tool wird verwendet, um spezifische EPD für verschiedene Produkte zu erstellen, die alle die gleichen oder ähnliche Produktionsprozesse aufweisen </w:t>
      </w:r>
    </w:p>
    <w:p w14:paraId="7202B6A1" w14:textId="77777777" w:rsidR="00B85554" w:rsidRPr="006D4D74" w:rsidRDefault="00B85554">
      <w:pPr>
        <w:pStyle w:val="Listenabsatz"/>
        <w:numPr>
          <w:ilvl w:val="0"/>
          <w:numId w:val="39"/>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 xml:space="preserve">Das LCA-Tool ist für eine definierte produktgruppenspezifische PKR gültig </w:t>
      </w:r>
    </w:p>
    <w:p w14:paraId="6D2542E3" w14:textId="77777777" w:rsidR="00B85554" w:rsidRPr="006D4D74" w:rsidRDefault="00B85554" w:rsidP="00254993">
      <w:pPr>
        <w:pStyle w:val="berschrift2"/>
        <w:rPr>
          <w:lang w:eastAsia="de-CH"/>
        </w:rPr>
      </w:pPr>
      <w:bookmarkStart w:id="170" w:name="_Toc191460321"/>
      <w:r w:rsidRPr="006D4D74">
        <w:rPr>
          <w:lang w:eastAsia="de-CH"/>
        </w:rPr>
        <w:t>Eigentümer und/oder Nutzer eines LCA-Tools</w:t>
      </w:r>
      <w:bookmarkEnd w:id="170"/>
    </w:p>
    <w:p w14:paraId="4983EDBC" w14:textId="0475E2FB" w:rsidR="00B85554" w:rsidRPr="006D4D74" w:rsidRDefault="00B85554" w:rsidP="00560E3C">
      <w:pPr>
        <w:overflowPunct/>
        <w:autoSpaceDE/>
        <w:autoSpaceDN/>
        <w:adjustRightInd/>
        <w:spacing w:after="160" w:line="259" w:lineRule="auto"/>
        <w:ind w:left="360"/>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Eigentümer/Inhaber b</w:t>
      </w:r>
      <w:r w:rsidR="00C64A21">
        <w:rPr>
          <w:rFonts w:asciiTheme="minorHAnsi" w:hAnsiTheme="minorHAnsi" w:cstheme="minorHAnsi"/>
          <w:sz w:val="20"/>
          <w:lang w:eastAsia="de-CH"/>
        </w:rPr>
        <w:t>zw</w:t>
      </w:r>
      <w:r w:rsidRPr="006D4D74">
        <w:rPr>
          <w:rFonts w:asciiTheme="minorHAnsi" w:hAnsiTheme="minorHAnsi" w:cstheme="minorHAnsi"/>
          <w:sz w:val="20"/>
          <w:lang w:eastAsia="de-CH"/>
        </w:rPr>
        <w:t xml:space="preserve">. Besitzer und Nutzer des LCA-Tools bzw. der EPD-Ergebnisse können unterschiedliche juristische Personen sein (Hier sind mit Nutzer der </w:t>
      </w:r>
      <w:r w:rsidR="00C64A21">
        <w:rPr>
          <w:rFonts w:asciiTheme="minorHAnsi" w:hAnsiTheme="minorHAnsi" w:cstheme="minorHAnsi"/>
          <w:sz w:val="20"/>
          <w:lang w:eastAsia="de-CH"/>
        </w:rPr>
        <w:t>EPD-</w:t>
      </w:r>
      <w:r w:rsidRPr="006D4D74">
        <w:rPr>
          <w:rFonts w:asciiTheme="minorHAnsi" w:hAnsiTheme="minorHAnsi" w:cstheme="minorHAnsi"/>
          <w:sz w:val="20"/>
          <w:lang w:eastAsia="de-CH"/>
        </w:rPr>
        <w:t>Ergebnisse die Deklarationsinhaber gemeint, das sind jene Hersteller/ Verbände denen der Programmbetreiber die EPD gemäß ISO 17065 verleiht, Eigentümer der EPD bleibt der Programmbetreiber).</w:t>
      </w:r>
    </w:p>
    <w:tbl>
      <w:tblPr>
        <w:tblStyle w:val="Tabellenraster"/>
        <w:tblW w:w="0" w:type="auto"/>
        <w:tblInd w:w="1129" w:type="dxa"/>
        <w:tblLook w:val="04A0" w:firstRow="1" w:lastRow="0" w:firstColumn="1" w:lastColumn="0" w:noHBand="0" w:noVBand="1"/>
      </w:tblPr>
      <w:tblGrid>
        <w:gridCol w:w="3048"/>
        <w:gridCol w:w="3048"/>
      </w:tblGrid>
      <w:tr w:rsidR="00B85554" w:rsidRPr="006D4D74" w14:paraId="548F6901" w14:textId="77777777" w:rsidTr="002542DD">
        <w:tc>
          <w:tcPr>
            <w:tcW w:w="3048" w:type="dxa"/>
            <w:shd w:val="clear" w:color="auto" w:fill="FBD4B4" w:themeFill="accent6" w:themeFillTint="66"/>
          </w:tcPr>
          <w:p w14:paraId="65441518" w14:textId="77777777" w:rsidR="00B85554" w:rsidRPr="006D4D74" w:rsidRDefault="00B85554" w:rsidP="002542DD">
            <w:pPr>
              <w:rPr>
                <w:rFonts w:asciiTheme="minorHAnsi" w:hAnsiTheme="minorHAnsi" w:cstheme="minorHAnsi"/>
                <w:b/>
              </w:rPr>
            </w:pPr>
            <w:r w:rsidRPr="006D4D74">
              <w:rPr>
                <w:rFonts w:asciiTheme="minorHAnsi" w:hAnsiTheme="minorHAnsi" w:cstheme="minorHAnsi"/>
                <w:b/>
              </w:rPr>
              <w:t>Eigentümer des Tools</w:t>
            </w:r>
          </w:p>
        </w:tc>
        <w:tc>
          <w:tcPr>
            <w:tcW w:w="3048" w:type="dxa"/>
            <w:shd w:val="clear" w:color="auto" w:fill="FBD4B4" w:themeFill="accent6" w:themeFillTint="66"/>
          </w:tcPr>
          <w:p w14:paraId="7FEA24B6" w14:textId="77777777" w:rsidR="00B85554" w:rsidRPr="006D4D74" w:rsidRDefault="00B85554" w:rsidP="002542DD">
            <w:pPr>
              <w:rPr>
                <w:rFonts w:asciiTheme="minorHAnsi" w:hAnsiTheme="minorHAnsi" w:cstheme="minorHAnsi"/>
                <w:b/>
              </w:rPr>
            </w:pPr>
            <w:r w:rsidRPr="006D4D74">
              <w:rPr>
                <w:rFonts w:asciiTheme="minorHAnsi" w:hAnsiTheme="minorHAnsi" w:cstheme="minorHAnsi"/>
                <w:b/>
              </w:rPr>
              <w:t>Benutzer des Tools</w:t>
            </w:r>
          </w:p>
        </w:tc>
      </w:tr>
      <w:tr w:rsidR="00B85554" w:rsidRPr="006D4D74" w14:paraId="39D3E0D6" w14:textId="77777777" w:rsidTr="002542DD">
        <w:tc>
          <w:tcPr>
            <w:tcW w:w="3048" w:type="dxa"/>
          </w:tcPr>
          <w:p w14:paraId="1CBC3431"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Verbände</w:t>
            </w:r>
          </w:p>
        </w:tc>
        <w:tc>
          <w:tcPr>
            <w:tcW w:w="3048" w:type="dxa"/>
          </w:tcPr>
          <w:p w14:paraId="7B2AF3B2"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Verbandsmitglieder (Hersteller)</w:t>
            </w:r>
          </w:p>
        </w:tc>
      </w:tr>
      <w:tr w:rsidR="00B85554" w:rsidRPr="006D4D74" w14:paraId="1E5F4554" w14:textId="77777777" w:rsidTr="002542DD">
        <w:tc>
          <w:tcPr>
            <w:tcW w:w="3048" w:type="dxa"/>
          </w:tcPr>
          <w:p w14:paraId="10653E3F"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Software-Anbieter</w:t>
            </w:r>
          </w:p>
        </w:tc>
        <w:tc>
          <w:tcPr>
            <w:tcW w:w="3048" w:type="dxa"/>
          </w:tcPr>
          <w:p w14:paraId="1711BBD3"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Hersteller</w:t>
            </w:r>
          </w:p>
        </w:tc>
      </w:tr>
      <w:tr w:rsidR="00B85554" w:rsidRPr="006D4D74" w14:paraId="4BCFD499" w14:textId="77777777" w:rsidTr="002542DD">
        <w:trPr>
          <w:trHeight w:val="587"/>
        </w:trPr>
        <w:tc>
          <w:tcPr>
            <w:tcW w:w="3048" w:type="dxa"/>
            <w:vMerge w:val="restart"/>
          </w:tcPr>
          <w:p w14:paraId="47F3596B"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 xml:space="preserve">Hersteller, die ähnliche Produkte mit unterschiedlichen Stücklisten oder unterschiedlichen physikalischen Eigenschaften </w:t>
            </w:r>
            <w:r w:rsidRPr="006D4D74">
              <w:rPr>
                <w:rFonts w:asciiTheme="minorHAnsi" w:hAnsiTheme="minorHAnsi" w:cstheme="minorHAnsi"/>
              </w:rPr>
              <w:lastRenderedPageBreak/>
              <w:t>herstellen, z. B. Dichte, Volumen usw.</w:t>
            </w:r>
            <w:r w:rsidRPr="006D4D74">
              <w:rPr>
                <w:rFonts w:asciiTheme="minorHAnsi" w:hAnsiTheme="minorHAnsi" w:cstheme="minorHAnsi"/>
              </w:rPr>
              <w:tab/>
            </w:r>
          </w:p>
        </w:tc>
        <w:tc>
          <w:tcPr>
            <w:tcW w:w="3048" w:type="dxa"/>
            <w:tcBorders>
              <w:bottom w:val="single" w:sz="4" w:space="0" w:color="auto"/>
            </w:tcBorders>
          </w:tcPr>
          <w:p w14:paraId="5DBA36A9"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lastRenderedPageBreak/>
              <w:t>Einzelhändler, die Produkte für Bauprojekte verkaufen.</w:t>
            </w:r>
          </w:p>
        </w:tc>
      </w:tr>
      <w:tr w:rsidR="00B85554" w:rsidRPr="006D4D74" w14:paraId="16BA3D45" w14:textId="77777777" w:rsidTr="002542DD">
        <w:trPr>
          <w:trHeight w:val="586"/>
        </w:trPr>
        <w:tc>
          <w:tcPr>
            <w:tcW w:w="3048" w:type="dxa"/>
            <w:vMerge/>
          </w:tcPr>
          <w:p w14:paraId="7F1BDE4D" w14:textId="77777777" w:rsidR="00B85554" w:rsidRPr="006D4D74" w:rsidRDefault="00B85554" w:rsidP="002542DD">
            <w:pPr>
              <w:rPr>
                <w:rFonts w:asciiTheme="minorHAnsi" w:hAnsiTheme="minorHAnsi" w:cstheme="minorHAnsi"/>
              </w:rPr>
            </w:pPr>
          </w:p>
        </w:tc>
        <w:tc>
          <w:tcPr>
            <w:tcW w:w="3048" w:type="dxa"/>
          </w:tcPr>
          <w:p w14:paraId="6B2C1F50"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Hersteller, die ihr eigenes Tool verwenden</w:t>
            </w:r>
          </w:p>
        </w:tc>
      </w:tr>
      <w:tr w:rsidR="00B85554" w:rsidRPr="006D4D74" w14:paraId="5C6B7EB6" w14:textId="77777777" w:rsidTr="002542DD">
        <w:trPr>
          <w:trHeight w:val="586"/>
        </w:trPr>
        <w:tc>
          <w:tcPr>
            <w:tcW w:w="3048" w:type="dxa"/>
            <w:shd w:val="clear" w:color="auto" w:fill="D9D9D9" w:themeFill="background1" w:themeFillShade="D9"/>
          </w:tcPr>
          <w:p w14:paraId="01CD47A1"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EPD-Ersteller/ Ökobilanzierer</w:t>
            </w:r>
          </w:p>
        </w:tc>
        <w:tc>
          <w:tcPr>
            <w:tcW w:w="3048" w:type="dxa"/>
            <w:shd w:val="clear" w:color="auto" w:fill="D9D9D9" w:themeFill="background1" w:themeFillShade="D9"/>
          </w:tcPr>
          <w:p w14:paraId="3B418A82"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EPD-Ersteller/ Bilanzierer für Hersteller</w:t>
            </w:r>
          </w:p>
        </w:tc>
      </w:tr>
    </w:tbl>
    <w:p w14:paraId="22E8E2A9" w14:textId="77777777" w:rsidR="00B85554" w:rsidRPr="006D4D74" w:rsidRDefault="00B85554" w:rsidP="00B85554">
      <w:pPr>
        <w:rPr>
          <w:rFonts w:asciiTheme="minorHAnsi" w:eastAsiaTheme="majorEastAsia" w:hAnsiTheme="minorHAnsi" w:cstheme="minorHAnsi"/>
          <w:color w:val="365F91" w:themeColor="accent1" w:themeShade="BF"/>
          <w:sz w:val="20"/>
          <w:lang w:eastAsia="de-CH"/>
        </w:rPr>
      </w:pPr>
      <w:r w:rsidRPr="006D4D74">
        <w:rPr>
          <w:rFonts w:asciiTheme="minorHAnsi" w:hAnsiTheme="minorHAnsi" w:cstheme="minorHAnsi"/>
          <w:sz w:val="20"/>
          <w:lang w:eastAsia="de-CH"/>
        </w:rPr>
        <w:br w:type="page"/>
      </w:r>
    </w:p>
    <w:p w14:paraId="5B4C3F5D" w14:textId="77777777" w:rsidR="00B85554" w:rsidRPr="006D4D74" w:rsidRDefault="00B85554" w:rsidP="00254993">
      <w:pPr>
        <w:pStyle w:val="berschrift2"/>
        <w:rPr>
          <w:lang w:eastAsia="de-CH"/>
        </w:rPr>
      </w:pPr>
      <w:bookmarkStart w:id="171" w:name="_Toc191460322"/>
      <w:r w:rsidRPr="006D4D74">
        <w:rPr>
          <w:lang w:eastAsia="de-CH"/>
        </w:rPr>
        <w:lastRenderedPageBreak/>
        <w:t>Überprüfungsaufwand für Nutzung der LCA-Tool-Ergebnisse</w:t>
      </w:r>
      <w:bookmarkEnd w:id="171"/>
    </w:p>
    <w:p w14:paraId="136BBFB3" w14:textId="77777777" w:rsidR="00B85554" w:rsidRPr="006D4D74" w:rsidRDefault="00B85554" w:rsidP="00560E3C">
      <w:pPr>
        <w:rPr>
          <w:rFonts w:asciiTheme="minorHAnsi" w:hAnsiTheme="minorHAnsi" w:cstheme="minorHAnsi"/>
          <w:sz w:val="20"/>
          <w:lang w:eastAsia="de-CH"/>
        </w:rPr>
      </w:pPr>
    </w:p>
    <w:tbl>
      <w:tblPr>
        <w:tblW w:w="2220" w:type="pct"/>
        <w:jc w:val="center"/>
        <w:tblCellMar>
          <w:left w:w="70" w:type="dxa"/>
          <w:right w:w="70" w:type="dxa"/>
        </w:tblCellMar>
        <w:tblLook w:val="04A0" w:firstRow="1" w:lastRow="0" w:firstColumn="1" w:lastColumn="0" w:noHBand="0" w:noVBand="1"/>
      </w:tblPr>
      <w:tblGrid>
        <w:gridCol w:w="1394"/>
        <w:gridCol w:w="2944"/>
      </w:tblGrid>
      <w:tr w:rsidR="00B85554" w:rsidRPr="006D4D74" w14:paraId="62789A7B" w14:textId="77777777" w:rsidTr="002542DD">
        <w:trPr>
          <w:trHeight w:val="289"/>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727C80D"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Tool-Art</w:t>
            </w:r>
          </w:p>
        </w:tc>
        <w:tc>
          <w:tcPr>
            <w:tcW w:w="3393" w:type="pct"/>
            <w:tcBorders>
              <w:top w:val="single" w:sz="4" w:space="0" w:color="auto"/>
              <w:left w:val="nil"/>
              <w:bottom w:val="single" w:sz="4" w:space="0" w:color="auto"/>
              <w:right w:val="single" w:sz="4" w:space="0" w:color="auto"/>
            </w:tcBorders>
            <w:shd w:val="clear" w:color="000000" w:fill="FBD4B4" w:themeFill="accent6" w:themeFillTint="66"/>
            <w:vAlign w:val="center"/>
            <w:hideMark/>
          </w:tcPr>
          <w:p w14:paraId="6C325876" w14:textId="77777777" w:rsidR="00B85554" w:rsidRPr="006D4D74" w:rsidRDefault="00B85554" w:rsidP="002542DD">
            <w:pPr>
              <w:jc w:val="center"/>
              <w:rPr>
                <w:rFonts w:asciiTheme="minorHAnsi" w:hAnsiTheme="minorHAnsi" w:cstheme="minorHAnsi"/>
                <w:b/>
                <w:color w:val="000000" w:themeColor="text1"/>
                <w:sz w:val="20"/>
              </w:rPr>
            </w:pPr>
            <w:r w:rsidRPr="006D4D74">
              <w:rPr>
                <w:rFonts w:asciiTheme="minorHAnsi" w:hAnsiTheme="minorHAnsi" w:cstheme="minorHAnsi"/>
                <w:b/>
                <w:color w:val="000000" w:themeColor="text1"/>
                <w:sz w:val="20"/>
              </w:rPr>
              <w:t>LCA-Tool mit individueller Überprüfung/Einzelnachweis</w:t>
            </w:r>
          </w:p>
        </w:tc>
      </w:tr>
      <w:tr w:rsidR="00B85554" w:rsidRPr="006D4D74" w14:paraId="551656C7" w14:textId="77777777" w:rsidTr="002542DD">
        <w:trPr>
          <w:trHeight w:val="289"/>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7CB4503"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Output</w:t>
            </w:r>
          </w:p>
        </w:tc>
        <w:tc>
          <w:tcPr>
            <w:tcW w:w="3393" w:type="pct"/>
            <w:tcBorders>
              <w:top w:val="single" w:sz="4" w:space="0" w:color="auto"/>
              <w:left w:val="nil"/>
              <w:bottom w:val="single" w:sz="4" w:space="0" w:color="auto"/>
              <w:right w:val="single" w:sz="4" w:space="0" w:color="000000"/>
            </w:tcBorders>
            <w:shd w:val="clear" w:color="auto" w:fill="auto"/>
            <w:vAlign w:val="center"/>
            <w:hideMark/>
          </w:tcPr>
          <w:p w14:paraId="5C23663F"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Ergebnisse der Ökobilanz für das betreffende Produkt</w:t>
            </w:r>
          </w:p>
        </w:tc>
      </w:tr>
      <w:tr w:rsidR="00B85554" w:rsidRPr="006D4D74" w14:paraId="787C21F5" w14:textId="77777777" w:rsidTr="002542DD">
        <w:trPr>
          <w:trHeight w:val="582"/>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50BEC9B"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Input</w:t>
            </w:r>
          </w:p>
        </w:tc>
        <w:tc>
          <w:tcPr>
            <w:tcW w:w="3393" w:type="pct"/>
            <w:tcBorders>
              <w:top w:val="nil"/>
              <w:left w:val="nil"/>
              <w:bottom w:val="single" w:sz="4" w:space="0" w:color="auto"/>
              <w:right w:val="single" w:sz="4" w:space="0" w:color="auto"/>
            </w:tcBorders>
            <w:shd w:val="clear" w:color="auto" w:fill="auto"/>
            <w:vAlign w:val="center"/>
            <w:hideMark/>
          </w:tcPr>
          <w:p w14:paraId="4580C7C1"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Qualität der Eingabedaten ist nicht von vornherein gewährleistet</w:t>
            </w:r>
          </w:p>
        </w:tc>
      </w:tr>
      <w:tr w:rsidR="00B85554" w:rsidRPr="006D4D74" w14:paraId="2FD5B48E" w14:textId="77777777" w:rsidTr="002542DD">
        <w:trPr>
          <w:trHeight w:val="1247"/>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D2FB4F4"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Umfang der Überprüfung für einzelne EPD</w:t>
            </w:r>
          </w:p>
        </w:tc>
        <w:tc>
          <w:tcPr>
            <w:tcW w:w="3393" w:type="pct"/>
            <w:tcBorders>
              <w:top w:val="nil"/>
              <w:left w:val="nil"/>
              <w:bottom w:val="single" w:sz="4" w:space="0" w:color="auto"/>
              <w:right w:val="single" w:sz="4" w:space="0" w:color="auto"/>
            </w:tcBorders>
            <w:shd w:val="clear" w:color="auto" w:fill="auto"/>
            <w:vAlign w:val="center"/>
            <w:hideMark/>
          </w:tcPr>
          <w:p w14:paraId="3A3DE5B5"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1. Eingabedaten, Konsistenz der Eingabe- und Ausgabedaten (jede einzelne EPD)</w:t>
            </w:r>
          </w:p>
          <w:p w14:paraId="73A22E43"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2. Format und Inhalt des EPD-Dokuments</w:t>
            </w:r>
          </w:p>
        </w:tc>
      </w:tr>
    </w:tbl>
    <w:p w14:paraId="7CE9AE16" w14:textId="77777777" w:rsidR="00C64A21" w:rsidRDefault="00C64A21" w:rsidP="00F60D8B">
      <w:pPr>
        <w:rPr>
          <w:lang w:eastAsia="de-CH"/>
        </w:rPr>
      </w:pPr>
    </w:p>
    <w:p w14:paraId="2DC698CF" w14:textId="77777777" w:rsidR="00C64A21" w:rsidRPr="00F60D8B" w:rsidRDefault="00C64A21" w:rsidP="00F60D8B">
      <w:pPr>
        <w:rPr>
          <w:bCs/>
          <w:lang w:eastAsia="de-CH"/>
        </w:rPr>
      </w:pPr>
    </w:p>
    <w:p w14:paraId="347C7AF0" w14:textId="503ADAD3" w:rsidR="00B85554" w:rsidRPr="00C64A21" w:rsidRDefault="00B85554" w:rsidP="00F60D8B">
      <w:pPr>
        <w:pStyle w:val="berschrift2"/>
        <w:rPr>
          <w:lang w:eastAsia="de-CH"/>
        </w:rPr>
      </w:pPr>
      <w:bookmarkStart w:id="172" w:name="_Toc191460323"/>
      <w:r w:rsidRPr="00C64A21">
        <w:rPr>
          <w:lang w:eastAsia="de-CH"/>
        </w:rPr>
        <w:t>Verifizierung LCA-Tool</w:t>
      </w:r>
      <w:bookmarkEnd w:id="172"/>
    </w:p>
    <w:p w14:paraId="3D90B307" w14:textId="77777777" w:rsidR="00373473" w:rsidRPr="006D4D74" w:rsidRDefault="00373473" w:rsidP="00560E3C">
      <w:pPr>
        <w:rPr>
          <w:rFonts w:asciiTheme="minorHAnsi" w:hAnsiTheme="minorHAnsi" w:cstheme="minorHAnsi"/>
          <w:sz w:val="20"/>
          <w:lang w:eastAsia="de-CH"/>
        </w:rPr>
      </w:pPr>
    </w:p>
    <w:p w14:paraId="26850A61" w14:textId="77777777" w:rsidR="00B85554" w:rsidRPr="006D4D74" w:rsidRDefault="00B85554" w:rsidP="00254993">
      <w:pPr>
        <w:pStyle w:val="berschrift3"/>
      </w:pPr>
      <w:bookmarkStart w:id="173" w:name="_Toc191460324"/>
      <w:r w:rsidRPr="006D4D74">
        <w:t>LCA-Tool-Qualifizierung</w:t>
      </w:r>
      <w:bookmarkEnd w:id="173"/>
    </w:p>
    <w:p w14:paraId="58EBDFC3"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Überprüfung des LCA-Tools bevor der eigentliche Prozess der Verifizierung beginnt</w:t>
      </w:r>
    </w:p>
    <w:p w14:paraId="6BF42257"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Vorstellung/ Demonstration des LCA-Tools durch Tool-Entwickler für Programmbetreiber, Verifizierer und (evtl.) Nutzer</w:t>
      </w:r>
    </w:p>
    <w:p w14:paraId="0FD65008"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Unterstützung der Demonstration durch Referenzdatensätze/ Beispiel-Datensätze</w:t>
      </w:r>
    </w:p>
    <w:p w14:paraId="2BC8F017"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Nachweis wie Manipulation des Tools verhindert wird (z.B. Sperre durch Programmbetreiber)</w:t>
      </w:r>
    </w:p>
    <w:p w14:paraId="56AF6A23" w14:textId="77777777" w:rsidR="00B85554" w:rsidRPr="006D4D74" w:rsidRDefault="00B85554" w:rsidP="00254993">
      <w:pPr>
        <w:pStyle w:val="berschrift3"/>
      </w:pPr>
      <w:bookmarkStart w:id="174" w:name="_Toc191460325"/>
      <w:r w:rsidRPr="006D4D74">
        <w:t>Grundsätze der Verifizierung von qualifizierten LCA-Tools</w:t>
      </w:r>
      <w:bookmarkEnd w:id="174"/>
    </w:p>
    <w:p w14:paraId="22879B01" w14:textId="77777777" w:rsidR="00B85554" w:rsidRPr="006D4D74" w:rsidRDefault="00B85554" w:rsidP="00B85554">
      <w:pPr>
        <w:rPr>
          <w:rFonts w:asciiTheme="minorHAnsi" w:hAnsiTheme="minorHAnsi" w:cstheme="minorHAnsi"/>
          <w:sz w:val="20"/>
          <w:lang w:eastAsia="de-CH"/>
        </w:rPr>
      </w:pPr>
      <w:r w:rsidRPr="006D4D74">
        <w:rPr>
          <w:rFonts w:asciiTheme="minorHAnsi" w:hAnsiTheme="minorHAnsi" w:cstheme="minorHAnsi"/>
          <w:sz w:val="20"/>
          <w:lang w:eastAsia="de-CH"/>
        </w:rPr>
        <w:t>basierend auf:</w:t>
      </w:r>
    </w:p>
    <w:p w14:paraId="47524A7B"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LCA-Tool inkl. Anleitung (kann in Tool integriert sein)</w:t>
      </w:r>
    </w:p>
    <w:p w14:paraId="3B0037B6" w14:textId="77777777"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LCA-Tool-Projektbericht</w:t>
      </w:r>
    </w:p>
    <w:p w14:paraId="12661198" w14:textId="093404BD"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EPD-Projektbericht der ersten vom Tool berechneten EPD (falls möglich für reales Produkt)</w:t>
      </w:r>
    </w:p>
    <w:p w14:paraId="70BDAAD7" w14:textId="715D5EE4" w:rsidR="00B85554" w:rsidRPr="006D4D74" w:rsidRDefault="00B85554">
      <w:pPr>
        <w:pStyle w:val="Listenabsatz"/>
        <w:numPr>
          <w:ilvl w:val="0"/>
          <w:numId w:val="40"/>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EPD-Verifizierungsbericht der ersten vom Tool berechneten EPD</w:t>
      </w:r>
    </w:p>
    <w:p w14:paraId="7D17860F" w14:textId="4A831EB2"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noProof/>
          <w:sz w:val="20"/>
        </w:rPr>
        <w:drawing>
          <wp:anchor distT="0" distB="0" distL="114300" distR="114300" simplePos="0" relativeHeight="251664384" behindDoc="0" locked="0" layoutInCell="1" allowOverlap="1" wp14:anchorId="1A71AC74" wp14:editId="7AAD6DE7">
            <wp:simplePos x="0" y="0"/>
            <wp:positionH relativeFrom="column">
              <wp:posOffset>-594</wp:posOffset>
            </wp:positionH>
            <wp:positionV relativeFrom="paragraph">
              <wp:posOffset>160491</wp:posOffset>
            </wp:positionV>
            <wp:extent cx="5490000" cy="2329200"/>
            <wp:effectExtent l="0" t="0" r="0" b="0"/>
            <wp:wrapNone/>
            <wp:docPr id="1477374901" name="Grafik 147737490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90000" cy="2329200"/>
                    </a:xfrm>
                    <a:prstGeom prst="rect">
                      <a:avLst/>
                    </a:prstGeom>
                  </pic:spPr>
                </pic:pic>
              </a:graphicData>
            </a:graphic>
            <wp14:sizeRelH relativeFrom="margin">
              <wp14:pctWidth>0</wp14:pctWidth>
            </wp14:sizeRelH>
            <wp14:sizeRelV relativeFrom="margin">
              <wp14:pctHeight>0</wp14:pctHeight>
            </wp14:sizeRelV>
          </wp:anchor>
        </w:drawing>
      </w:r>
    </w:p>
    <w:p w14:paraId="26FCACA3" w14:textId="440A3AF0"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6CC9E781" w14:textId="0A41754A"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79494943"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3A5DC7AA"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2F5BA5D5"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135ED734"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4FD7AC14" w14:textId="62BD50E4"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6874F826" w14:textId="41CC025A"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21A50EFE" w14:textId="674BE1DC"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56E70276"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0CE1FABC"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57A08AA1" w14:textId="77777777" w:rsidR="00A20AED" w:rsidRPr="006D4D74" w:rsidRDefault="00A20AED" w:rsidP="00560E3C">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374FE3E8" w14:textId="496DE8D9" w:rsidR="00B85554" w:rsidRPr="006D4D74" w:rsidRDefault="00B85554" w:rsidP="00B85554">
      <w:pPr>
        <w:rPr>
          <w:rFonts w:asciiTheme="minorHAnsi" w:hAnsiTheme="minorHAnsi" w:cstheme="minorHAnsi"/>
          <w:color w:val="000000" w:themeColor="text1"/>
          <w:sz w:val="20"/>
        </w:rPr>
      </w:pPr>
    </w:p>
    <w:p w14:paraId="7659A8D6" w14:textId="77777777" w:rsidR="006D4D74" w:rsidRDefault="006D4D74" w:rsidP="00B85554">
      <w:pPr>
        <w:rPr>
          <w:rFonts w:asciiTheme="minorHAnsi" w:hAnsiTheme="minorHAnsi" w:cstheme="minorHAnsi"/>
          <w:sz w:val="20"/>
          <w:lang w:eastAsia="de-CH"/>
        </w:rPr>
      </w:pPr>
    </w:p>
    <w:p w14:paraId="0EE7010B" w14:textId="4DEF749E" w:rsidR="00B85554" w:rsidRDefault="00B85554" w:rsidP="00B85554">
      <w:pPr>
        <w:rPr>
          <w:rFonts w:asciiTheme="minorHAnsi" w:hAnsiTheme="minorHAnsi" w:cstheme="minorHAnsi"/>
          <w:sz w:val="20"/>
          <w:lang w:eastAsia="de-CH"/>
        </w:rPr>
      </w:pPr>
      <w:r w:rsidRPr="006D4D74">
        <w:rPr>
          <w:rFonts w:asciiTheme="minorHAnsi" w:hAnsiTheme="minorHAnsi" w:cstheme="minorHAnsi"/>
          <w:sz w:val="20"/>
          <w:lang w:eastAsia="de-CH"/>
        </w:rPr>
        <w:t>Bild 1: Beschreibung des Ablaufs und der Dokumente für die LCA-Tool-Verifizierung</w:t>
      </w:r>
    </w:p>
    <w:p w14:paraId="414EC22A" w14:textId="77777777" w:rsidR="006D4D74" w:rsidRPr="006D4D74" w:rsidRDefault="006D4D74" w:rsidP="00B85554">
      <w:pPr>
        <w:rPr>
          <w:rFonts w:asciiTheme="minorHAnsi" w:hAnsiTheme="minorHAnsi" w:cstheme="minorHAnsi"/>
          <w:sz w:val="20"/>
          <w:lang w:eastAsia="de-CH"/>
        </w:rPr>
      </w:pPr>
    </w:p>
    <w:p w14:paraId="4F1FBA98" w14:textId="77777777" w:rsidR="00B85554" w:rsidRPr="006D4D74" w:rsidRDefault="00B85554">
      <w:pPr>
        <w:pStyle w:val="Listenabsatz"/>
        <w:numPr>
          <w:ilvl w:val="0"/>
          <w:numId w:val="41"/>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Dokumentation der LCA-Tool-Verifizierung mittels Tool-Verifizierungsbericht</w:t>
      </w:r>
    </w:p>
    <w:p w14:paraId="0F462A85" w14:textId="77777777" w:rsidR="00B85554" w:rsidRPr="006D4D74" w:rsidRDefault="00B85554">
      <w:pPr>
        <w:pStyle w:val="Listenabsatz"/>
        <w:numPr>
          <w:ilvl w:val="0"/>
          <w:numId w:val="41"/>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LCA-Tools dürfen nach der Verifizierung nicht verändert werden</w:t>
      </w:r>
    </w:p>
    <w:p w14:paraId="11D9E6DE" w14:textId="77777777" w:rsidR="00B85554" w:rsidRPr="006D4D74" w:rsidRDefault="00B85554">
      <w:pPr>
        <w:pStyle w:val="Listenabsatz"/>
        <w:numPr>
          <w:ilvl w:val="0"/>
          <w:numId w:val="41"/>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Der Besitzer des Tools muss alle gewünschten Änderungen dem Programmbetreiber mitteilen (Sperre durch Programmbetreiber muss aufgehoben werden für die Programmierung der Änderungen!) und eine Neu-Verifizierung der Änderungen veranlassen</w:t>
      </w:r>
    </w:p>
    <w:p w14:paraId="6F7A8F1D" w14:textId="77777777" w:rsidR="00B85554" w:rsidRPr="006D4D74" w:rsidRDefault="00B85554" w:rsidP="00254993">
      <w:pPr>
        <w:pStyle w:val="berschrift4"/>
        <w:rPr>
          <w:lang w:eastAsia="de-CH"/>
        </w:rPr>
      </w:pPr>
      <w:r w:rsidRPr="006D4D74">
        <w:rPr>
          <w:lang w:eastAsia="de-CH"/>
        </w:rPr>
        <w:t>Inhalte LCA-Tool-Projektbericht</w:t>
      </w:r>
    </w:p>
    <w:p w14:paraId="4BD13BC7"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Eigentümer des Tools (juristische Person)</w:t>
      </w:r>
    </w:p>
    <w:p w14:paraId="34EF1F07"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 xml:space="preserve">Identifikation des Tools einschließlich der Versionsnummer </w:t>
      </w:r>
    </w:p>
    <w:p w14:paraId="5486324C"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anwendbare PKR einschließlich der PKR-Version</w:t>
      </w:r>
    </w:p>
    <w:p w14:paraId="3B4476E2"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des Ökobilanzmodells des Tools</w:t>
      </w:r>
    </w:p>
    <w:p w14:paraId="4C919DCF"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 xml:space="preserve">Annahmen, auf denen das Modell beruht </w:t>
      </w:r>
    </w:p>
    <w:p w14:paraId="095FE2A6"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Sensitivitätsbewertung der variablen Parameter und/oder Identifizierung der variablen Parameter, welche die Ergebnisse des Indikators beeinflussen</w:t>
      </w:r>
    </w:p>
    <w:p w14:paraId="3E86A29E"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der Datenqualität</w:t>
      </w:r>
    </w:p>
    <w:p w14:paraId="4E195699"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Bedingungen, unter denen das Instrument eingesetzt werden soll</w:t>
      </w:r>
    </w:p>
    <w:p w14:paraId="3D1C0532" w14:textId="77777777" w:rsidR="00B8555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Informationen bzw. Unterstützung für den Projektbericht der ersten EPD</w:t>
      </w:r>
    </w:p>
    <w:p w14:paraId="7C96D7B3" w14:textId="77777777" w:rsidR="00B13BFE" w:rsidRPr="00F60D8B" w:rsidRDefault="00B13BFE" w:rsidP="00F60D8B">
      <w:pPr>
        <w:overflowPunct/>
        <w:autoSpaceDE/>
        <w:autoSpaceDN/>
        <w:adjustRightInd/>
        <w:spacing w:after="160" w:line="259" w:lineRule="auto"/>
        <w:jc w:val="left"/>
        <w:textAlignment w:val="auto"/>
        <w:rPr>
          <w:rFonts w:asciiTheme="minorHAnsi" w:hAnsiTheme="minorHAnsi" w:cstheme="minorHAnsi"/>
          <w:sz w:val="20"/>
          <w:lang w:eastAsia="de-CH"/>
        </w:rPr>
      </w:pPr>
    </w:p>
    <w:p w14:paraId="7700324B" w14:textId="77777777" w:rsidR="00B85554" w:rsidRPr="006D4D74" w:rsidRDefault="00B85554" w:rsidP="00254993">
      <w:pPr>
        <w:pStyle w:val="berschrift4"/>
        <w:rPr>
          <w:lang w:eastAsia="de-CH"/>
        </w:rPr>
      </w:pPr>
      <w:r w:rsidRPr="006D4D74">
        <w:rPr>
          <w:lang w:eastAsia="de-CH"/>
        </w:rPr>
        <w:t>Inhalte EPD-Projektbericht der ersten EPD</w:t>
      </w:r>
    </w:p>
    <w:p w14:paraId="5D964CFF"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alle Informationen für die Überprüfung der ersten und der folgenden (vereinfachten) EPD</w:t>
      </w:r>
    </w:p>
    <w:p w14:paraId="6A14C640"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Verweis auf die Tool-Version und den Projektbericht des LCA-Tools</w:t>
      </w:r>
    </w:p>
    <w:p w14:paraId="3A066981"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und Erläuterung der variablen Eingabedaten und der Hauptfaktoren für die Indikatorergebnisse</w:t>
      </w:r>
    </w:p>
    <w:p w14:paraId="230A550E"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der Datenqualität der variablen Eingabedaten</w:t>
      </w:r>
    </w:p>
    <w:p w14:paraId="5E6DAFBC" w14:textId="77777777" w:rsidR="00B8555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Vorlage für nachfolgende EPD-Projektberichte</w:t>
      </w:r>
    </w:p>
    <w:p w14:paraId="69C18FD6" w14:textId="77777777" w:rsidR="009D17E0" w:rsidRPr="006D4D74" w:rsidRDefault="009D17E0" w:rsidP="009D17E0">
      <w:pPr>
        <w:pStyle w:val="berschrift4"/>
        <w:rPr>
          <w:lang w:eastAsia="de-CH"/>
        </w:rPr>
      </w:pPr>
      <w:r w:rsidRPr="006D4D74">
        <w:rPr>
          <w:lang w:eastAsia="de-CH"/>
        </w:rPr>
        <w:t>Inhalte LCA-Tool-Verifizierungsbericht</w:t>
      </w:r>
    </w:p>
    <w:p w14:paraId="41B7E77F" w14:textId="77777777" w:rsidR="009D17E0" w:rsidRPr="006D4D74" w:rsidRDefault="009D17E0" w:rsidP="009D17E0">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Dokumentation der Verifizierung des LCA-Tools</w:t>
      </w:r>
    </w:p>
    <w:p w14:paraId="4738DC69" w14:textId="77777777" w:rsidR="009D17E0" w:rsidRPr="006D4D74" w:rsidRDefault="009D17E0" w:rsidP="009D17E0">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Verifizierung der Ökobilanz gemäß der Kern-Checkliste der ECO Platform bzw. der Bau EPD GmbH</w:t>
      </w:r>
    </w:p>
    <w:p w14:paraId="64DDDCE1" w14:textId="77777777" w:rsidR="009D17E0" w:rsidRPr="00F60D8B" w:rsidRDefault="009D17E0" w:rsidP="00F60D8B">
      <w:pPr>
        <w:overflowPunct/>
        <w:autoSpaceDE/>
        <w:autoSpaceDN/>
        <w:adjustRightInd/>
        <w:spacing w:after="160" w:line="259" w:lineRule="auto"/>
        <w:jc w:val="left"/>
        <w:textAlignment w:val="auto"/>
        <w:rPr>
          <w:rFonts w:asciiTheme="minorHAnsi" w:hAnsiTheme="minorHAnsi" w:cstheme="minorHAnsi"/>
          <w:sz w:val="20"/>
          <w:lang w:eastAsia="de-CH"/>
        </w:rPr>
      </w:pPr>
    </w:p>
    <w:p w14:paraId="30FB9B3C" w14:textId="77777777" w:rsidR="00B85554" w:rsidRPr="006D4D74" w:rsidRDefault="00B85554" w:rsidP="00254993">
      <w:pPr>
        <w:pStyle w:val="berschrift4"/>
        <w:rPr>
          <w:lang w:eastAsia="de-CH"/>
        </w:rPr>
      </w:pPr>
      <w:r w:rsidRPr="006D4D74">
        <w:rPr>
          <w:lang w:eastAsia="de-CH"/>
        </w:rPr>
        <w:t>Inhalte EPD-Verifizierungsbericht der ersten EPD</w:t>
      </w:r>
    </w:p>
    <w:p w14:paraId="3F7F21C4"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Verweis auf Verifizierungsbericht des Tools</w:t>
      </w:r>
    </w:p>
    <w:p w14:paraId="0B3F354C"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Möglichkeit der Identifizierung des Tools und dessen Version</w:t>
      </w:r>
    </w:p>
    <w:p w14:paraId="12EC56F7"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Angabe der angewandten PKR inkl. Version</w:t>
      </w:r>
    </w:p>
    <w:p w14:paraId="0FD0F79B" w14:textId="77777777" w:rsidR="00B8555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Verifizierung der EPD-Inhalte gemäß der Kern-Checkliste der ECO Platform bzw. der Bau EPD GmbH</w:t>
      </w:r>
    </w:p>
    <w:p w14:paraId="3DC6DF90" w14:textId="30664D76" w:rsidR="00BF0FEF" w:rsidRPr="006D4D74" w:rsidRDefault="00BF0FEF">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BF0FEF">
        <w:rPr>
          <w:rFonts w:asciiTheme="minorHAnsi" w:hAnsiTheme="minorHAnsi" w:cstheme="minorHAnsi"/>
          <w:sz w:val="20"/>
          <w:lang w:eastAsia="de-CH"/>
        </w:rPr>
        <w:t>Überprüfungsaktion für zusätzliche Informationen, z. B. Ergebnisse von Nicht-LCA-Indikatoren</w:t>
      </w:r>
    </w:p>
    <w:p w14:paraId="5EB7BFC9"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Erläuterung aller notwendigen Verifizierungsmaßnahmen für nachfolgende (vereinfachten) EPD-Verifizierungen (vereinfachte Anwendung der Kern-Checkliste)</w:t>
      </w:r>
    </w:p>
    <w:p w14:paraId="21B04014" w14:textId="3E0B2159" w:rsidR="00B85554" w:rsidRPr="006D4D74" w:rsidRDefault="00B85554" w:rsidP="00254993">
      <w:pPr>
        <w:pStyle w:val="berschrift4"/>
        <w:rPr>
          <w:lang w:eastAsia="de-CH"/>
        </w:rPr>
      </w:pPr>
      <w:r w:rsidRPr="006D4D74">
        <w:rPr>
          <w:lang w:eastAsia="de-CH"/>
        </w:rPr>
        <w:t>Verifizierung von nachfolgenden EPD</w:t>
      </w:r>
      <w:r w:rsidR="00E40E4C">
        <w:rPr>
          <w:lang w:eastAsia="de-CH"/>
        </w:rPr>
        <w:t>s</w:t>
      </w:r>
    </w:p>
    <w:p w14:paraId="01970F5E"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jede EPD wird einzeln anhand der Verifizierungs-Checkliste der ECO Platform bzw. der Bau EPD GmbH überprüft</w:t>
      </w:r>
    </w:p>
    <w:p w14:paraId="1B35434C"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LCA-Modell und feste Inhalte der EPD, können jedoch auf der Grundlage der Verifizierung des LCA-Tools und der ersten EPD-Verifizierung akzeptiert werden</w:t>
      </w:r>
    </w:p>
    <w:p w14:paraId="65636C49"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in der Regel sind hauptsächlich die variablen Eingangsdaten und die jeweiligen Ergebnisse der EPD auf Plausibilität zu prüfen</w:t>
      </w:r>
    </w:p>
    <w:p w14:paraId="323E2245"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lastRenderedPageBreak/>
        <w:t>außerdem sind zusätzliche Informationen zur Ökobilanz bzw. formale Aspekte zu überprüfen</w:t>
      </w:r>
    </w:p>
    <w:p w14:paraId="14B588E3" w14:textId="12BC52F7" w:rsidR="00B85554" w:rsidRPr="006D4D74" w:rsidRDefault="00B85554" w:rsidP="00254993">
      <w:pPr>
        <w:pStyle w:val="berschrift4"/>
        <w:rPr>
          <w:lang w:eastAsia="de-CH"/>
        </w:rPr>
      </w:pPr>
      <w:r w:rsidRPr="006D4D74">
        <w:rPr>
          <w:lang w:eastAsia="de-CH"/>
        </w:rPr>
        <w:t>Inhalte EPD-Verifizierungsbericht von nachfolgenden EPD</w:t>
      </w:r>
      <w:r w:rsidR="00E40E4C">
        <w:rPr>
          <w:lang w:eastAsia="de-CH"/>
        </w:rPr>
        <w:t>s</w:t>
      </w:r>
    </w:p>
    <w:p w14:paraId="13511B73"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Verweis auf die Tool-Version und den Tool-Verifizierungsbericht</w:t>
      </w:r>
    </w:p>
    <w:p w14:paraId="2996B9FC"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Ergebnisse der vereinfachten Anwendung der Kern-Checkliste</w:t>
      </w:r>
    </w:p>
    <w:p w14:paraId="1669BCA9"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Überprüfung der Plausibilität der Eingabedaten für die LCA-Erstellung und deren Einfluss auf die LCA-Ergebnisse</w:t>
      </w:r>
    </w:p>
    <w:p w14:paraId="71775723"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Verifizierungsmaßnahmen für alle zusätzlichen Informationen zur Ökobilanz</w:t>
      </w:r>
    </w:p>
    <w:p w14:paraId="0A56DF51" w14:textId="77777777" w:rsidR="00B85554" w:rsidRPr="006D4D74" w:rsidRDefault="00B85554" w:rsidP="00254993">
      <w:pPr>
        <w:pStyle w:val="berschrift2"/>
        <w:rPr>
          <w:lang w:eastAsia="de-CH"/>
        </w:rPr>
      </w:pPr>
      <w:bookmarkStart w:id="175" w:name="_Toc191460326"/>
      <w:r w:rsidRPr="006D4D74">
        <w:rPr>
          <w:lang w:eastAsia="de-CH"/>
        </w:rPr>
        <w:t>Änderung des LCA-Tools</w:t>
      </w:r>
      <w:bookmarkEnd w:id="175"/>
    </w:p>
    <w:p w14:paraId="41C1D4CE"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einfachster Weg zur Sicherstellung, dass LCA-Tool nach der Verifizierung nicht manipuliert wird, ist das Sperren durch den Programmbetreiber</w:t>
      </w:r>
    </w:p>
    <w:p w14:paraId="440DCD62"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jede Änderung (z.B. am LCA-Modell) nach der Verifizierung durch den Besitzer eines gesperrten Tools führt zu einer neuen Version des LCA-Tools</w:t>
      </w:r>
    </w:p>
    <w:p w14:paraId="608D0DAE"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es liegt in der Verantwortung des Eigentümers des Tools, das Tool zu aktualisieren, wenn sich die Bedingungen während der Gültigkeitsdauer des Tools geändert haben</w:t>
      </w:r>
    </w:p>
    <w:p w14:paraId="1E52A753"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es liegt in der Verantwortung der Programmbetreibers, den Eigentümer des Tools über relevante Änderungen der Programmregeln zu informieren (z. B. Änderungen der PKR)</w:t>
      </w:r>
    </w:p>
    <w:p w14:paraId="63E9F032" w14:textId="77777777" w:rsidR="00B85554" w:rsidRPr="006D4D74" w:rsidRDefault="00B85554" w:rsidP="00254993">
      <w:pPr>
        <w:pStyle w:val="berschrift2"/>
        <w:rPr>
          <w:lang w:eastAsia="de-CH"/>
        </w:rPr>
      </w:pPr>
      <w:bookmarkStart w:id="176" w:name="_Toc191460327"/>
      <w:r w:rsidRPr="006D4D74">
        <w:rPr>
          <w:lang w:eastAsia="de-CH"/>
        </w:rPr>
        <w:t>Gültigkeit des LCA-Tools</w:t>
      </w:r>
      <w:bookmarkEnd w:id="176"/>
    </w:p>
    <w:p w14:paraId="20B08E39"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LCA-Tools sind höchstens 5 Jahre lang gültig</w:t>
      </w:r>
    </w:p>
    <w:p w14:paraId="304CF54D"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nach 5 Jahren muss ein Tool erneut verifiziert werden</w:t>
      </w:r>
    </w:p>
    <w:p w14:paraId="136B6796" w14:textId="51F1F768"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 xml:space="preserve">LCA-Tools müssen </w:t>
      </w:r>
      <w:r w:rsidR="00A20AED" w:rsidRPr="006D4D74">
        <w:rPr>
          <w:rFonts w:asciiTheme="minorHAnsi" w:hAnsiTheme="minorHAnsi" w:cstheme="minorHAnsi"/>
          <w:sz w:val="20"/>
          <w:lang w:eastAsia="de-CH"/>
        </w:rPr>
        <w:t xml:space="preserve">mindestens </w:t>
      </w:r>
      <w:r w:rsidRPr="006D4D74">
        <w:rPr>
          <w:rFonts w:asciiTheme="minorHAnsi" w:hAnsiTheme="minorHAnsi" w:cstheme="minorHAnsi"/>
          <w:sz w:val="20"/>
          <w:lang w:eastAsia="de-CH"/>
        </w:rPr>
        <w:t>für die Gültigkeitsdauer der letzten mit dem Tool erstellten EPD vom Tool-Besitzer archiviert werden</w:t>
      </w:r>
    </w:p>
    <w:p w14:paraId="62127ED8" w14:textId="2C8E7AFE" w:rsidR="00B17B16" w:rsidRPr="006D4D74" w:rsidRDefault="00A20AED" w:rsidP="00B7241F">
      <w:pPr>
        <w:overflowPunct/>
        <w:autoSpaceDE/>
        <w:autoSpaceDN/>
        <w:adjustRightInd/>
        <w:spacing w:line="240" w:lineRule="auto"/>
        <w:textAlignment w:val="auto"/>
        <w:rPr>
          <w:rFonts w:asciiTheme="minorHAnsi" w:hAnsiTheme="minorHAnsi" w:cstheme="minorHAnsi"/>
          <w:color w:val="000000"/>
          <w:sz w:val="20"/>
          <w:lang w:eastAsia="de-AT"/>
        </w:rPr>
      </w:pPr>
      <w:r w:rsidRPr="006D4D74">
        <w:rPr>
          <w:rFonts w:asciiTheme="minorHAnsi" w:hAnsiTheme="minorHAnsi" w:cstheme="minorHAnsi"/>
          <w:sz w:val="20"/>
        </w:rPr>
        <w:t>Bei den angegebenen 5 Jahren bzw. Gültigkeitsfristen handelt es sich um Zeitspannen, die aus EN 15804 abgeleitet wurden. Für Nachweise bzw. Haftungsfragen von akkreditierten bzw. notifizierten Stellen (z.B. im Streitfall vor Gericht) können längere Zeiträume notwendig sein. Die Archivierungsfristen der Bau EPD GmbH betragen daher für alle Tools und Dokumente 10 Jahre. Archiviert werden muss durch den Programmbetreiber selbst als auch durch die Verifizierer.</w:t>
      </w:r>
    </w:p>
    <w:p w14:paraId="3165A032" w14:textId="4B173553" w:rsidR="00B7241F" w:rsidRPr="006D4D74" w:rsidRDefault="00B7241F" w:rsidP="00E852AF">
      <w:pPr>
        <w:rPr>
          <w:rFonts w:asciiTheme="minorHAnsi" w:hAnsiTheme="minorHAnsi" w:cstheme="minorHAnsi"/>
          <w:sz w:val="20"/>
        </w:rPr>
      </w:pPr>
    </w:p>
    <w:p w14:paraId="18EC1A58" w14:textId="77777777" w:rsidR="00B17B16" w:rsidRPr="006D4D74" w:rsidRDefault="00B17B16" w:rsidP="00B17B16">
      <w:pPr>
        <w:rPr>
          <w:rFonts w:asciiTheme="minorHAnsi" w:hAnsiTheme="minorHAnsi" w:cstheme="minorHAnsi"/>
          <w:b/>
          <w:i/>
          <w:sz w:val="20"/>
          <w:lang w:val="de-DE"/>
        </w:rPr>
      </w:pPr>
      <w:bookmarkStart w:id="177" w:name="_Hlk149139926"/>
      <w:bookmarkEnd w:id="154"/>
      <w:r w:rsidRPr="006D4D74">
        <w:rPr>
          <w:rFonts w:asciiTheme="minorHAnsi" w:hAnsiTheme="minorHAnsi" w:cstheme="minorHAnsi"/>
          <w:b/>
          <w:i/>
          <w:sz w:val="20"/>
          <w:lang w:val="de-DE"/>
        </w:rPr>
        <w:t>Mitgeltende Dokumente:</w:t>
      </w:r>
    </w:p>
    <w:p w14:paraId="7E9F7F5E" w14:textId="39915B4D" w:rsidR="00E852AF" w:rsidRDefault="00F841DC" w:rsidP="00E852AF">
      <w:pPr>
        <w:rPr>
          <w:rFonts w:asciiTheme="minorHAnsi" w:hAnsiTheme="minorHAnsi" w:cstheme="minorHAnsi"/>
          <w:sz w:val="20"/>
          <w:lang w:val="de-DE"/>
        </w:rPr>
      </w:pPr>
      <w:r w:rsidRPr="006D4D74">
        <w:rPr>
          <w:rFonts w:asciiTheme="minorHAnsi" w:hAnsiTheme="minorHAnsi" w:cstheme="minorHAnsi"/>
          <w:sz w:val="20"/>
          <w:lang w:val="de-DE"/>
        </w:rPr>
        <w:t>BAU-EPD-M-DOKUMENT-19b-LCA-Tool-Vorlage-Verifizierungsbericht-und-Checkliste</w:t>
      </w:r>
    </w:p>
    <w:p w14:paraId="427C8DCC" w14:textId="77777777" w:rsidR="0034659F" w:rsidRDefault="0034659F" w:rsidP="00E852AF">
      <w:pPr>
        <w:rPr>
          <w:rFonts w:asciiTheme="minorHAnsi" w:hAnsiTheme="minorHAnsi" w:cstheme="minorHAnsi"/>
          <w:sz w:val="20"/>
          <w:lang w:val="de-DE"/>
        </w:rPr>
      </w:pPr>
    </w:p>
    <w:bookmarkEnd w:id="177"/>
    <w:p w14:paraId="6BCBCC43" w14:textId="77777777" w:rsidR="00B17B16" w:rsidRPr="0034659F" w:rsidRDefault="00B17B16" w:rsidP="00E852AF">
      <w:pPr>
        <w:rPr>
          <w:rFonts w:asciiTheme="minorHAnsi" w:hAnsiTheme="minorHAnsi" w:cstheme="minorHAnsi"/>
          <w:sz w:val="20"/>
        </w:rPr>
      </w:pPr>
    </w:p>
    <w:p w14:paraId="47E63EF8" w14:textId="77777777" w:rsidR="00E852AF" w:rsidRPr="00117018" w:rsidRDefault="00E852AF" w:rsidP="009F7D88">
      <w:pPr>
        <w:pStyle w:val="berschrift1"/>
      </w:pPr>
      <w:bookmarkStart w:id="178" w:name="_Toc434579429"/>
      <w:bookmarkStart w:id="179" w:name="_Toc191460328"/>
      <w:r w:rsidRPr="00117018">
        <w:t>Deklaration der Indikatoren und Projektbericht</w:t>
      </w:r>
      <w:bookmarkEnd w:id="178"/>
      <w:bookmarkEnd w:id="179"/>
    </w:p>
    <w:p w14:paraId="670A99D1" w14:textId="77777777" w:rsidR="00E852AF" w:rsidRPr="00117018" w:rsidRDefault="00E852AF" w:rsidP="00E852AF">
      <w:pPr>
        <w:spacing w:line="240" w:lineRule="auto"/>
        <w:contextualSpacing/>
        <w:rPr>
          <w:rFonts w:asciiTheme="minorHAnsi" w:hAnsiTheme="minorHAnsi" w:cstheme="minorHAnsi"/>
          <w:sz w:val="18"/>
        </w:rPr>
      </w:pPr>
    </w:p>
    <w:p w14:paraId="1CBBCC15" w14:textId="77777777" w:rsidR="00E852AF" w:rsidRPr="00565B3F" w:rsidRDefault="00E852AF" w:rsidP="00565B3F">
      <w:pPr>
        <w:pStyle w:val="berschrift2"/>
        <w:rPr>
          <w:rStyle w:val="berschrift5Zchn"/>
          <w:rFonts w:eastAsiaTheme="majorEastAsia" w:cstheme="minorHAnsi"/>
          <w:b/>
          <w:i w:val="0"/>
          <w:sz w:val="22"/>
          <w:u w:val="none"/>
        </w:rPr>
      </w:pPr>
      <w:bookmarkStart w:id="180" w:name="_Toc434579431"/>
      <w:bookmarkStart w:id="181" w:name="_Toc191460329"/>
      <w:r w:rsidRPr="00565B3F">
        <w:rPr>
          <w:rStyle w:val="berschrift5Zchn"/>
          <w:rFonts w:eastAsiaTheme="majorEastAsia" w:cstheme="minorHAnsi"/>
          <w:b/>
          <w:i w:val="0"/>
          <w:sz w:val="22"/>
          <w:u w:val="none"/>
        </w:rPr>
        <w:t>Deklaration der Indikatoren aus der Ökobilanz</w:t>
      </w:r>
      <w:bookmarkEnd w:id="180"/>
      <w:bookmarkEnd w:id="181"/>
    </w:p>
    <w:p w14:paraId="10AA053A" w14:textId="77777777" w:rsidR="00F841DC" w:rsidRDefault="00F841DC" w:rsidP="00E852AF">
      <w:pPr>
        <w:rPr>
          <w:rFonts w:asciiTheme="minorHAnsi" w:hAnsiTheme="minorHAnsi" w:cstheme="minorHAnsi"/>
          <w:sz w:val="20"/>
        </w:rPr>
      </w:pPr>
      <w:bookmarkStart w:id="182" w:name="_Hlk114739105"/>
    </w:p>
    <w:p w14:paraId="6B90FD58" w14:textId="43BBA4B1"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Deklaration der Indikatoren aus</w:t>
      </w:r>
      <w:r w:rsidR="003371C3" w:rsidRPr="00117018">
        <w:rPr>
          <w:rFonts w:asciiTheme="minorHAnsi" w:hAnsiTheme="minorHAnsi" w:cstheme="minorHAnsi"/>
          <w:sz w:val="20"/>
        </w:rPr>
        <w:t xml:space="preserve"> der Ökobilanz erfolgt gemäß den</w:t>
      </w:r>
      <w:r w:rsidRPr="00117018">
        <w:rPr>
          <w:rFonts w:asciiTheme="minorHAnsi" w:hAnsiTheme="minorHAnsi" w:cstheme="minorHAnsi"/>
          <w:sz w:val="20"/>
        </w:rPr>
        <w:t xml:space="preserve"> Inhaltsvorgaben in den produktspezifischen PKR und in den Vorlagen für den Projektbericht und die EPD.</w:t>
      </w:r>
    </w:p>
    <w:p w14:paraId="34541041" w14:textId="1CDDCAC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7.2.2: „Nicht deklarierte Module und Indikatoren müssen als „ND“ gekennzeichnet werden. Wenn sich bei der Berechnung für einen Indikatorwert „null“ ergibt oder wenn der Wert von „null“ für diesen Indikator plausibel ist, z. B. wenn es in dem Szenario keine Aktivität gibt, dann wird für diesen Indikator „0“ deklariert.  Die Deklaration von „–“</w:t>
      </w:r>
      <w:r w:rsidR="003371C3" w:rsidRPr="00117018">
        <w:rPr>
          <w:rFonts w:asciiTheme="minorHAnsi" w:hAnsiTheme="minorHAnsi" w:cstheme="minorHAnsi"/>
          <w:sz w:val="20"/>
        </w:rPr>
        <w:t xml:space="preserve"> oder sonstigen Sonderzeichen</w:t>
      </w:r>
      <w:r w:rsidRPr="00117018">
        <w:rPr>
          <w:rFonts w:asciiTheme="minorHAnsi" w:hAnsiTheme="minorHAnsi" w:cstheme="minorHAnsi"/>
          <w:sz w:val="20"/>
        </w:rPr>
        <w:t xml:space="preserve"> ist nicht zulässig.“</w:t>
      </w:r>
    </w:p>
    <w:p w14:paraId="18006E0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Daraus folgt:</w:t>
      </w:r>
    </w:p>
    <w:p w14:paraId="638A936E" w14:textId="77777777" w:rsidR="00E852AF" w:rsidRPr="00117018" w:rsidRDefault="00E852AF">
      <w:pPr>
        <w:widowControl w:val="0"/>
        <w:numPr>
          <w:ilvl w:val="0"/>
          <w:numId w:val="15"/>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Die Ergebnistabellen sollen lediglich Zahlenwerte oder die Abkürzung „ND“ (für nicht deklarierte Module oder Indikatoren)</w:t>
      </w:r>
      <w:r w:rsidRPr="00117018">
        <w:rPr>
          <w:rFonts w:asciiTheme="minorHAnsi" w:eastAsiaTheme="minorEastAsia" w:hAnsiTheme="minorHAnsi" w:cstheme="minorHAnsi"/>
          <w:sz w:val="18"/>
          <w:szCs w:val="18"/>
        </w:rPr>
        <w:t xml:space="preserve"> </w:t>
      </w:r>
      <w:r w:rsidRPr="00117018">
        <w:rPr>
          <w:rFonts w:asciiTheme="minorHAnsi" w:eastAsiaTheme="minorEastAsia" w:hAnsiTheme="minorHAnsi" w:cstheme="minorHAnsi"/>
          <w:sz w:val="20"/>
        </w:rPr>
        <w:t xml:space="preserve">beinhalten. </w:t>
      </w:r>
    </w:p>
    <w:p w14:paraId="5646D154" w14:textId="77777777" w:rsidR="00E852AF" w:rsidRPr="00117018" w:rsidRDefault="00E852AF">
      <w:pPr>
        <w:widowControl w:val="0"/>
        <w:numPr>
          <w:ilvl w:val="0"/>
          <w:numId w:val="15"/>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Es gibt keine leeren Zellen, Querstriche (Strichmarkierungen) oder andere Abkürzungen außer ND. </w:t>
      </w:r>
    </w:p>
    <w:p w14:paraId="75D972B5" w14:textId="77777777" w:rsidR="00E852AF" w:rsidRPr="00117018" w:rsidRDefault="00E852AF" w:rsidP="00E852AF">
      <w:pPr>
        <w:widowControl w:val="0"/>
        <w:spacing w:before="120" w:after="120"/>
        <w:ind w:right="702"/>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ND wird lediglich für Indikatoren benutzt, die nicht quantifizierbar sind, weil keine Datengrundlagen vorhanden </w:t>
      </w:r>
      <w:r w:rsidRPr="00117018">
        <w:rPr>
          <w:rFonts w:asciiTheme="minorHAnsi" w:eastAsiaTheme="minorEastAsia" w:hAnsiTheme="minorHAnsi" w:cstheme="minorHAnsi"/>
          <w:sz w:val="20"/>
        </w:rPr>
        <w:lastRenderedPageBreak/>
        <w:t xml:space="preserve">sind oder aufgrund von Abschneidekriterien ausgenommen werden dürfen (z.B. GWP-luluc, wenn der Beitrag über die deklarierten Module A1 bis C4 &lt; 5 % vom GWP-gesamt ist). </w:t>
      </w:r>
    </w:p>
    <w:p w14:paraId="6620EA13" w14:textId="77777777" w:rsidR="003371C3" w:rsidRPr="00117018" w:rsidRDefault="003371C3" w:rsidP="00E852AF">
      <w:pPr>
        <w:widowControl w:val="0"/>
        <w:rPr>
          <w:rFonts w:asciiTheme="minorHAnsi" w:hAnsiTheme="minorHAnsi" w:cstheme="minorHAnsi"/>
          <w:sz w:val="20"/>
        </w:rPr>
      </w:pPr>
    </w:p>
    <w:p w14:paraId="321278E0" w14:textId="1CA1EF79" w:rsidR="00E852AF" w:rsidRPr="00117018" w:rsidRDefault="00E852AF" w:rsidP="00E852AF">
      <w:pPr>
        <w:widowControl w:val="0"/>
        <w:rPr>
          <w:rFonts w:asciiTheme="minorHAnsi" w:hAnsiTheme="minorHAnsi" w:cstheme="minorHAnsi"/>
          <w:sz w:val="20"/>
        </w:rPr>
      </w:pPr>
      <w:r w:rsidRPr="00117018">
        <w:rPr>
          <w:rFonts w:asciiTheme="minorHAnsi" w:hAnsiTheme="minorHAnsi" w:cstheme="minorHAnsi"/>
          <w:sz w:val="20"/>
        </w:rPr>
        <w:t>Mittels Fußnoten muss erklärt werden, warum in einzelnen Fällen keine Ergebniswerte angegeben werden können bzw. wie die Ergebnisse zu interpretieren sind, bzw. welche Aspekte nicht eingegangen sind. Annäherungen sind immer besser als ein ND-Ergebnis.</w:t>
      </w:r>
    </w:p>
    <w:p w14:paraId="09B3EB3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7.2.2: „Wenn ein Indikator deklariert wird, muss er in allen gewählten Modulen deklariert werden. Wenn ein optionales Modul deklariert wird, müssen alle gewählten Indikatoren deklariert werden.“</w:t>
      </w:r>
    </w:p>
    <w:p w14:paraId="56545009" w14:textId="77777777" w:rsidR="00E852AF" w:rsidRPr="00117018" w:rsidRDefault="00E852AF" w:rsidP="00E852AF">
      <w:pPr>
        <w:widowControl w:val="0"/>
        <w:rPr>
          <w:rFonts w:asciiTheme="minorHAnsi" w:hAnsiTheme="minorHAnsi" w:cstheme="minorHAnsi"/>
          <w:b/>
          <w:sz w:val="20"/>
        </w:rPr>
      </w:pPr>
    </w:p>
    <w:p w14:paraId="7B8F510B" w14:textId="77777777" w:rsidR="00E852AF" w:rsidRPr="00117018" w:rsidRDefault="00E852AF" w:rsidP="00E852AF">
      <w:pPr>
        <w:widowControl w:val="0"/>
        <w:rPr>
          <w:rFonts w:asciiTheme="minorHAnsi" w:hAnsiTheme="minorHAnsi" w:cstheme="minorHAnsi"/>
          <w:b/>
          <w:sz w:val="20"/>
        </w:rPr>
      </w:pPr>
      <w:r w:rsidRPr="00117018">
        <w:rPr>
          <w:rFonts w:asciiTheme="minorHAnsi" w:hAnsiTheme="minorHAnsi" w:cstheme="minorHAnsi"/>
          <w:b/>
          <w:sz w:val="20"/>
        </w:rPr>
        <w:t xml:space="preserve">Darstellung der Module </w:t>
      </w:r>
    </w:p>
    <w:p w14:paraId="442502CA" w14:textId="77777777" w:rsidR="00E852AF" w:rsidRPr="00117018" w:rsidRDefault="00E852AF">
      <w:pPr>
        <w:widowControl w:val="0"/>
        <w:numPr>
          <w:ilvl w:val="0"/>
          <w:numId w:val="15"/>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Wenn Module deklariert werden, sollten alle verpflichtenden Indikatoren gemäß EN 15804+A2 quantifiziert werden. In Ausnahmefällen kann die Angabe ND erfolgen, siehe oben.</w:t>
      </w:r>
    </w:p>
    <w:p w14:paraId="5AE8D985" w14:textId="77777777" w:rsidR="00E852AF" w:rsidRPr="00117018" w:rsidRDefault="00E852AF">
      <w:pPr>
        <w:widowControl w:val="0"/>
        <w:numPr>
          <w:ilvl w:val="0"/>
          <w:numId w:val="15"/>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Wenn ein Modul für ein Produkt nicht relevant ist, sollte es in der Ergebnistabelle nicht aufscheinen. Wenn es erwähnt wird, sollten die Ergebnisse der Parameter ND ausweisen. Dies lässt alle Optionen frei für eine LCA auf Gebäudeebene. </w:t>
      </w:r>
    </w:p>
    <w:p w14:paraId="31EDB0DD" w14:textId="77777777" w:rsidR="00E852AF" w:rsidRPr="00117018" w:rsidRDefault="00E852AF">
      <w:pPr>
        <w:widowControl w:val="0"/>
        <w:numPr>
          <w:ilvl w:val="0"/>
          <w:numId w:val="15"/>
        </w:numPr>
        <w:spacing w:before="120" w:after="120" w:line="240" w:lineRule="auto"/>
        <w:ind w:right="702"/>
        <w:jc w:val="left"/>
        <w:rPr>
          <w:rFonts w:asciiTheme="minorHAnsi" w:hAnsiTheme="minorHAnsi" w:cstheme="minorHAnsi"/>
          <w:sz w:val="20"/>
        </w:rPr>
      </w:pPr>
      <w:r w:rsidRPr="00117018">
        <w:rPr>
          <w:rFonts w:asciiTheme="minorHAnsi" w:eastAsiaTheme="minorEastAsia" w:hAnsiTheme="minorHAnsi" w:cstheme="minorHAnsi"/>
          <w:sz w:val="20"/>
        </w:rPr>
        <w:t xml:space="preserve">Wenn in einem Modul keine Prozessabläufe zu erwarten sind, sollten die Ergebnisse der Parameter eine 0 ausweisen, da keine Massenflüsse stattfinden. Das beschränkt die Optionen auf Gebäudeebene auf ein wahrscheinliches Szenario. In diesem Fall sollte das Modul nicht als ND aufscheinen. </w:t>
      </w:r>
      <w:bookmarkEnd w:id="182"/>
    </w:p>
    <w:p w14:paraId="499A4286" w14:textId="77777777" w:rsidR="00E852AF" w:rsidRPr="00117018" w:rsidRDefault="00E852AF" w:rsidP="00E852AF">
      <w:pPr>
        <w:keepNext/>
        <w:rPr>
          <w:rFonts w:asciiTheme="minorHAnsi" w:hAnsiTheme="minorHAnsi" w:cstheme="minorHAnsi"/>
          <w:sz w:val="20"/>
        </w:rPr>
      </w:pPr>
    </w:p>
    <w:p w14:paraId="3DF6F2B6" w14:textId="77777777" w:rsidR="00E852AF" w:rsidRPr="00117018" w:rsidRDefault="00E852AF" w:rsidP="00254993">
      <w:pPr>
        <w:pStyle w:val="berschrift2"/>
      </w:pPr>
      <w:bookmarkStart w:id="183" w:name="_Toc434579432"/>
      <w:bookmarkStart w:id="184" w:name="_Toc191460330"/>
      <w:r w:rsidRPr="00117018">
        <w:t>Projektbericht zur Ökobilanz</w:t>
      </w:r>
      <w:bookmarkEnd w:id="183"/>
      <w:bookmarkEnd w:id="184"/>
    </w:p>
    <w:p w14:paraId="45C9F66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Projektbericht ist die systematische und umfassende Zusammenfassung der Projektdokumentation zur Unterstützung der Prüfung einer EPD. Der Projektbericht muss die in EN 15804+A2, Punkt 8 angeführten Angaben beinhalten. </w:t>
      </w:r>
    </w:p>
    <w:p w14:paraId="6FFE8F6D" w14:textId="5144096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Der Projektbericht muss den Verifizierenden und dem Programmbetreiber unter den Bedingungen der Vertraulichkeit (siehe ISO 14025) zugänglich sein. Der Projektbericht ist nicht Teil der öffentlichen Kommunikation.</w:t>
      </w:r>
    </w:p>
    <w:p w14:paraId="3A2A7FFA" w14:textId="4F390345" w:rsidR="00D509FC" w:rsidRPr="00117018" w:rsidRDefault="00D509FC" w:rsidP="00E852AF">
      <w:pPr>
        <w:rPr>
          <w:rFonts w:asciiTheme="minorHAnsi" w:hAnsiTheme="minorHAnsi" w:cstheme="minorHAnsi"/>
          <w:sz w:val="20"/>
        </w:rPr>
      </w:pPr>
    </w:p>
    <w:p w14:paraId="2742A67E" w14:textId="77777777" w:rsidR="00D509FC" w:rsidRPr="00117018" w:rsidRDefault="00D509FC" w:rsidP="00D509FC">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2F9F53B" w14:textId="146D22B1" w:rsidR="00D509FC" w:rsidRPr="00117018" w:rsidRDefault="00D509FC" w:rsidP="00D509FC">
      <w:pPr>
        <w:rPr>
          <w:rFonts w:asciiTheme="minorHAnsi" w:hAnsiTheme="minorHAnsi" w:cstheme="minorHAnsi"/>
          <w:sz w:val="20"/>
          <w:lang w:val="de-DE"/>
        </w:rPr>
      </w:pPr>
      <w:r w:rsidRPr="00E257B4">
        <w:rPr>
          <w:rFonts w:asciiTheme="minorHAnsi" w:hAnsiTheme="minorHAnsi" w:cstheme="minorHAnsi"/>
          <w:strike/>
          <w:sz w:val="20"/>
          <w:lang w:val="de-DE"/>
        </w:rPr>
        <w:t>BAU EPD-M-DOKUMENT-13A1-Projektbericht Inhalts- und Formatvorlage-EN15804+A1</w:t>
      </w:r>
      <w:r w:rsidR="00E257B4">
        <w:rPr>
          <w:rFonts w:asciiTheme="minorHAnsi" w:hAnsiTheme="minorHAnsi" w:cstheme="minorHAnsi"/>
          <w:sz w:val="20"/>
          <w:lang w:val="de-DE"/>
        </w:rPr>
        <w:t>-zurückgezogen</w:t>
      </w:r>
    </w:p>
    <w:p w14:paraId="0A41C0E3" w14:textId="77777777" w:rsidR="00D509FC" w:rsidRPr="00117018" w:rsidRDefault="00D509FC" w:rsidP="00D509FC">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Formatvorlage-EN15804+A2</w:t>
      </w:r>
    </w:p>
    <w:p w14:paraId="593F3C71" w14:textId="77777777" w:rsidR="00D509FC" w:rsidRPr="00117018" w:rsidRDefault="00D509FC" w:rsidP="00E852AF">
      <w:pPr>
        <w:rPr>
          <w:rFonts w:asciiTheme="minorHAnsi" w:hAnsiTheme="minorHAnsi" w:cstheme="minorHAnsi"/>
          <w:sz w:val="20"/>
          <w:lang w:val="de-DE"/>
        </w:rPr>
      </w:pPr>
    </w:p>
    <w:p w14:paraId="13D149C7" w14:textId="77777777" w:rsidR="00E852AF" w:rsidRPr="00117018" w:rsidRDefault="00E852AF" w:rsidP="00E852AF">
      <w:pPr>
        <w:rPr>
          <w:rFonts w:asciiTheme="minorHAnsi" w:hAnsiTheme="minorHAnsi" w:cstheme="minorHAnsi"/>
          <w:sz w:val="20"/>
        </w:rPr>
      </w:pPr>
    </w:p>
    <w:p w14:paraId="5F081076" w14:textId="77777777" w:rsidR="00E852AF" w:rsidRPr="00117018" w:rsidRDefault="00E852AF" w:rsidP="00254993">
      <w:pPr>
        <w:pStyle w:val="berschrift2"/>
      </w:pPr>
      <w:bookmarkStart w:id="185" w:name="_Toc191460331"/>
      <w:r w:rsidRPr="00117018">
        <w:t>Referenz-Nutzungsdauer (RSL)</w:t>
      </w:r>
      <w:bookmarkEnd w:id="185"/>
    </w:p>
    <w:p w14:paraId="536C6F69" w14:textId="2452E365" w:rsidR="00E852AF" w:rsidRPr="00117018" w:rsidRDefault="00E852AF" w:rsidP="00E852AF">
      <w:pPr>
        <w:rPr>
          <w:rFonts w:asciiTheme="minorHAnsi" w:hAnsiTheme="minorHAnsi" w:cstheme="minorHAnsi"/>
          <w:sz w:val="20"/>
        </w:rPr>
      </w:pPr>
      <w:bookmarkStart w:id="186" w:name="_Hlk114747451"/>
      <w:r w:rsidRPr="00117018">
        <w:rPr>
          <w:rFonts w:asciiTheme="minorHAnsi" w:hAnsiTheme="minorHAnsi" w:cstheme="minorHAnsi"/>
          <w:sz w:val="20"/>
        </w:rPr>
        <w:t>Siehe EN 15804+A2</w:t>
      </w:r>
      <w:r w:rsidR="002F210A">
        <w:rPr>
          <w:rFonts w:asciiTheme="minorHAnsi" w:hAnsiTheme="minorHAnsi" w:cstheme="minorHAnsi"/>
          <w:sz w:val="20"/>
        </w:rPr>
        <w:t>,</w:t>
      </w:r>
      <w:r w:rsidRPr="00117018">
        <w:rPr>
          <w:rFonts w:asciiTheme="minorHAnsi" w:hAnsiTheme="minorHAnsi" w:cstheme="minorHAnsi"/>
          <w:sz w:val="20"/>
        </w:rPr>
        <w:t xml:space="preserve"> 6.3.4 und Anhang A </w:t>
      </w:r>
      <w:r w:rsidR="009546AC" w:rsidRPr="00117018">
        <w:rPr>
          <w:rFonts w:asciiTheme="minorHAnsi" w:hAnsiTheme="minorHAnsi" w:cstheme="minorHAnsi"/>
          <w:sz w:val="20"/>
        </w:rPr>
        <w:t>„</w:t>
      </w:r>
      <w:r w:rsidRPr="00117018">
        <w:rPr>
          <w:rFonts w:asciiTheme="minorHAnsi" w:hAnsiTheme="minorHAnsi" w:cstheme="minorHAnsi"/>
          <w:sz w:val="20"/>
        </w:rPr>
        <w:t>Anforderungen und Leitlinien für die Referenz Nutzungsdauer</w:t>
      </w:r>
      <w:r w:rsidR="009546AC" w:rsidRPr="00117018">
        <w:rPr>
          <w:rFonts w:asciiTheme="minorHAnsi" w:hAnsiTheme="minorHAnsi" w:cstheme="minorHAnsi"/>
          <w:sz w:val="20"/>
        </w:rPr>
        <w:t>“</w:t>
      </w:r>
      <w:r w:rsidR="003D4B03" w:rsidRPr="00117018">
        <w:rPr>
          <w:rFonts w:asciiTheme="minorHAnsi" w:hAnsiTheme="minorHAnsi" w:cstheme="minorHAnsi"/>
          <w:sz w:val="20"/>
        </w:rPr>
        <w:t>.</w:t>
      </w:r>
    </w:p>
    <w:p w14:paraId="01FAE23E" w14:textId="77777777" w:rsidR="00E852AF" w:rsidRPr="00117018" w:rsidRDefault="00E852AF" w:rsidP="00E852AF">
      <w:pPr>
        <w:rPr>
          <w:rFonts w:asciiTheme="minorHAnsi" w:hAnsiTheme="minorHAnsi" w:cstheme="minorHAnsi"/>
        </w:rPr>
      </w:pPr>
    </w:p>
    <w:p w14:paraId="10C628DC" w14:textId="48685E1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w:t>
      </w:r>
      <w:bookmarkEnd w:id="186"/>
      <w:r w:rsidRPr="00117018">
        <w:rPr>
          <w:rFonts w:asciiTheme="minorHAnsi" w:hAnsiTheme="minorHAnsi" w:cstheme="minorHAnsi"/>
          <w:sz w:val="20"/>
        </w:rPr>
        <w:t xml:space="preserve">, z.B. nach </w:t>
      </w:r>
      <w:r w:rsidR="00D509FC" w:rsidRPr="00117018">
        <w:rPr>
          <w:rFonts w:asciiTheme="minorHAnsi" w:hAnsiTheme="minorHAnsi" w:cstheme="minorHAnsi"/>
          <w:sz w:val="20"/>
          <w:u w:val="single"/>
        </w:rPr>
        <w:t>BAU EPD-M-DOKUMENT-19-Referenznutzungsdauern-20150810</w:t>
      </w:r>
      <w:r w:rsidR="00D509FC" w:rsidRPr="00117018">
        <w:rPr>
          <w:rFonts w:asciiTheme="minorHAnsi" w:hAnsiTheme="minorHAnsi" w:cstheme="minorHAnsi"/>
          <w:sz w:val="20"/>
        </w:rPr>
        <w:t xml:space="preserve"> </w:t>
      </w:r>
      <w:r w:rsidRPr="00117018">
        <w:rPr>
          <w:rFonts w:asciiTheme="minorHAnsi" w:hAnsiTheme="minorHAnsi" w:cstheme="minorHAnsi"/>
          <w:sz w:val="20"/>
        </w:rPr>
        <w:t>(Österreich) bzw. die BBSR-Tabelle „Nutzungsdauern von Bauteilen zur Lebenszyklusanalyse nach BNB“ (Deutschland).</w:t>
      </w:r>
    </w:p>
    <w:p w14:paraId="66EE6155" w14:textId="09842E62" w:rsidR="00D509FC" w:rsidRPr="00117018" w:rsidRDefault="00D509FC" w:rsidP="00E852AF">
      <w:pPr>
        <w:rPr>
          <w:rFonts w:asciiTheme="minorHAnsi" w:hAnsiTheme="minorHAnsi" w:cstheme="minorHAnsi"/>
          <w:sz w:val="20"/>
        </w:rPr>
      </w:pPr>
    </w:p>
    <w:p w14:paraId="2EF42943" w14:textId="3673D8BE" w:rsidR="00D509FC" w:rsidRPr="00117018" w:rsidRDefault="00D509FC" w:rsidP="00E852AF">
      <w:pPr>
        <w:rPr>
          <w:rFonts w:asciiTheme="minorHAnsi" w:hAnsiTheme="minorHAnsi" w:cstheme="minorHAnsi"/>
          <w:b/>
          <w:i/>
          <w:sz w:val="20"/>
        </w:rPr>
      </w:pPr>
      <w:r w:rsidRPr="00117018">
        <w:rPr>
          <w:rFonts w:asciiTheme="minorHAnsi" w:hAnsiTheme="minorHAnsi" w:cstheme="minorHAnsi"/>
          <w:b/>
          <w:i/>
          <w:sz w:val="20"/>
        </w:rPr>
        <w:t>Mitgeltende Unterlagen:</w:t>
      </w:r>
    </w:p>
    <w:p w14:paraId="154EB2BD" w14:textId="7D34828D" w:rsidR="00D509FC" w:rsidRPr="00117018" w:rsidRDefault="00D509FC" w:rsidP="00E852AF">
      <w:pPr>
        <w:rPr>
          <w:rFonts w:asciiTheme="minorHAnsi" w:hAnsiTheme="minorHAnsi" w:cstheme="minorHAnsi"/>
          <w:i/>
          <w:sz w:val="20"/>
        </w:rPr>
      </w:pPr>
      <w:r w:rsidRPr="00117018">
        <w:rPr>
          <w:rFonts w:asciiTheme="minorHAnsi" w:hAnsiTheme="minorHAnsi" w:cstheme="minorHAnsi"/>
          <w:i/>
          <w:sz w:val="20"/>
        </w:rPr>
        <w:t>BAU EPD-M-DOKUMENT-</w:t>
      </w:r>
      <w:r w:rsidR="005232B9" w:rsidRPr="00117018">
        <w:rPr>
          <w:rFonts w:asciiTheme="minorHAnsi" w:hAnsiTheme="minorHAnsi" w:cstheme="minorHAnsi"/>
          <w:i/>
          <w:sz w:val="20"/>
        </w:rPr>
        <w:t>20</w:t>
      </w:r>
      <w:r w:rsidRPr="00117018">
        <w:rPr>
          <w:rFonts w:asciiTheme="minorHAnsi" w:hAnsiTheme="minorHAnsi" w:cstheme="minorHAnsi"/>
          <w:i/>
          <w:sz w:val="20"/>
        </w:rPr>
        <w:t>_Referenznutzungsdauern-20150810</w:t>
      </w:r>
    </w:p>
    <w:p w14:paraId="1D1A4C94" w14:textId="77777777" w:rsidR="00E852AF" w:rsidRPr="00117018" w:rsidRDefault="00E852AF" w:rsidP="00E852AF">
      <w:pPr>
        <w:rPr>
          <w:rFonts w:asciiTheme="minorHAnsi" w:hAnsiTheme="minorHAnsi" w:cstheme="minorHAnsi"/>
          <w:sz w:val="20"/>
        </w:rPr>
      </w:pPr>
    </w:p>
    <w:p w14:paraId="047C3AD5" w14:textId="0501C089" w:rsidR="00465337" w:rsidRPr="00254993" w:rsidRDefault="00465337" w:rsidP="00254993">
      <w:pPr>
        <w:pStyle w:val="berschrift2"/>
        <w:rPr>
          <w:rStyle w:val="berschrift5Zchn"/>
          <w:rFonts w:eastAsiaTheme="majorEastAsia" w:cstheme="minorHAnsi"/>
          <w:b/>
          <w:i w:val="0"/>
          <w:sz w:val="22"/>
          <w:u w:val="none"/>
        </w:rPr>
      </w:pPr>
      <w:bookmarkStart w:id="187" w:name="_Toc434579433"/>
      <w:bookmarkStart w:id="188" w:name="_Toc191460332"/>
      <w:r w:rsidRPr="00254993">
        <w:rPr>
          <w:rStyle w:val="berschrift5Zchn"/>
          <w:rFonts w:eastAsiaTheme="majorEastAsia" w:cstheme="minorHAnsi"/>
          <w:b/>
          <w:i w:val="0"/>
          <w:sz w:val="22"/>
          <w:u w:val="none"/>
        </w:rPr>
        <w:t>Digitale Datenweitergabe</w:t>
      </w:r>
      <w:bookmarkEnd w:id="188"/>
    </w:p>
    <w:p w14:paraId="7E22ADE5" w14:textId="77777777" w:rsidR="00465337" w:rsidRPr="00781EA6" w:rsidRDefault="00465337" w:rsidP="00781EA6">
      <w:pPr>
        <w:rPr>
          <w:rFonts w:eastAsiaTheme="majorEastAsia"/>
        </w:rPr>
      </w:pPr>
    </w:p>
    <w:p w14:paraId="14F88D47" w14:textId="787A1DA2" w:rsidR="00E852AF" w:rsidRPr="00781EA6" w:rsidRDefault="00E852AF" w:rsidP="00565B3F">
      <w:pPr>
        <w:pStyle w:val="berschrift3"/>
      </w:pPr>
      <w:bookmarkStart w:id="189" w:name="_Toc191460333"/>
      <w:r w:rsidRPr="00781EA6">
        <w:t>Informationstransfermatrix</w:t>
      </w:r>
      <w:bookmarkEnd w:id="187"/>
      <w:r w:rsidRPr="00781EA6">
        <w:t xml:space="preserve"> bzw. EXCEL Mustertemplate zur elektronischen Datenverarbeitung</w:t>
      </w:r>
      <w:bookmarkEnd w:id="189"/>
    </w:p>
    <w:p w14:paraId="6C45AE06" w14:textId="77777777" w:rsidR="009D2028" w:rsidRPr="00117018" w:rsidRDefault="009D2028" w:rsidP="009D2028">
      <w:pPr>
        <w:rPr>
          <w:rFonts w:asciiTheme="minorHAnsi" w:hAnsiTheme="minorHAnsi" w:cstheme="minorHAnsi"/>
          <w:sz w:val="20"/>
        </w:rPr>
      </w:pPr>
    </w:p>
    <w:p w14:paraId="1E50A986" w14:textId="79704A22" w:rsidR="00E852AF" w:rsidRDefault="00E852AF" w:rsidP="009D2028">
      <w:pPr>
        <w:rPr>
          <w:rFonts w:asciiTheme="minorHAnsi" w:hAnsiTheme="minorHAnsi" w:cstheme="minorHAnsi"/>
          <w:sz w:val="20"/>
        </w:rPr>
      </w:pPr>
      <w:r w:rsidRPr="00117018">
        <w:rPr>
          <w:rFonts w:asciiTheme="minorHAnsi" w:hAnsiTheme="minorHAnsi" w:cstheme="minorHAnsi"/>
          <w:sz w:val="20"/>
        </w:rPr>
        <w:t>Die Informationen der Ökobilanz sind in der im Anhang A der EN 15942 bestimmten Position der Informationstrans</w:t>
      </w:r>
      <w:r w:rsidRPr="00117018">
        <w:rPr>
          <w:rFonts w:asciiTheme="minorHAnsi" w:hAnsiTheme="minorHAnsi" w:cstheme="minorHAnsi"/>
          <w:sz w:val="20"/>
        </w:rPr>
        <w:softHyphen/>
        <w:t>fermatrix (ITM) anzugeben</w:t>
      </w:r>
      <w:r w:rsidR="00465337">
        <w:rPr>
          <w:rFonts w:asciiTheme="minorHAnsi" w:hAnsiTheme="minorHAnsi" w:cstheme="minorHAnsi"/>
          <w:sz w:val="20"/>
        </w:rPr>
        <w:t xml:space="preserve">. Dazu ist das </w:t>
      </w:r>
      <w:r w:rsidRPr="00117018">
        <w:rPr>
          <w:rFonts w:asciiTheme="minorHAnsi" w:hAnsiTheme="minorHAnsi" w:cstheme="minorHAnsi"/>
          <w:sz w:val="20"/>
        </w:rPr>
        <w:t xml:space="preserve">bereitgestellte </w:t>
      </w:r>
      <w:r w:rsidR="009D2028" w:rsidRPr="00117018">
        <w:rPr>
          <w:rFonts w:asciiTheme="minorHAnsi" w:hAnsiTheme="minorHAnsi" w:cstheme="minorHAnsi"/>
          <w:i/>
          <w:sz w:val="20"/>
          <w:lang w:val="de-DE"/>
        </w:rPr>
        <w:t>BAU EPD M-Dokument 8</w:t>
      </w:r>
      <w:r w:rsidR="009D2028" w:rsidRPr="00E42A4B">
        <w:rPr>
          <w:rFonts w:asciiTheme="minorHAnsi" w:hAnsiTheme="minorHAnsi" w:cstheme="minorHAnsi"/>
          <w:i/>
          <w:sz w:val="20"/>
          <w:lang w:val="de-DE"/>
        </w:rPr>
        <w:t xml:space="preserve">: </w:t>
      </w:r>
      <w:r w:rsidR="00E42A4B" w:rsidRPr="00E42A4B">
        <w:rPr>
          <w:rFonts w:asciiTheme="minorHAnsi" w:hAnsiTheme="minorHAnsi" w:cstheme="minorHAnsi"/>
          <w:i/>
          <w:sz w:val="20"/>
          <w:lang w:val="de-DE"/>
        </w:rPr>
        <w:t>Excel-Datenuebergabe-EN15804-Transfer-Editor-baubook-EcoPortal-Import</w:t>
      </w:r>
      <w:r w:rsidR="00E42A4B" w:rsidRPr="00117018">
        <w:rPr>
          <w:rFonts w:asciiTheme="minorHAnsi" w:hAnsiTheme="minorHAnsi" w:cstheme="minorHAnsi"/>
          <w:sz w:val="20"/>
        </w:rPr>
        <w:t xml:space="preserve"> </w:t>
      </w:r>
      <w:r w:rsidRPr="00117018">
        <w:rPr>
          <w:rFonts w:asciiTheme="minorHAnsi" w:hAnsiTheme="minorHAnsi" w:cstheme="minorHAnsi"/>
          <w:sz w:val="20"/>
        </w:rPr>
        <w:t>der Bau EPD GmbH zu verwenden.</w:t>
      </w:r>
    </w:p>
    <w:p w14:paraId="6DBC715C" w14:textId="77777777" w:rsidR="00BB70BD" w:rsidRDefault="00BB70BD" w:rsidP="009D2028">
      <w:pPr>
        <w:rPr>
          <w:rFonts w:asciiTheme="minorHAnsi" w:hAnsiTheme="minorHAnsi" w:cstheme="minorHAnsi"/>
          <w:sz w:val="20"/>
        </w:rPr>
      </w:pPr>
    </w:p>
    <w:p w14:paraId="58F48756" w14:textId="200F1AFB" w:rsidR="00BB70BD" w:rsidRPr="00117018" w:rsidRDefault="00BB70BD" w:rsidP="009D2028">
      <w:pPr>
        <w:rPr>
          <w:rFonts w:asciiTheme="minorHAnsi" w:hAnsiTheme="minorHAnsi" w:cstheme="minorHAnsi"/>
          <w:sz w:val="20"/>
        </w:rPr>
      </w:pPr>
      <w:r>
        <w:rPr>
          <w:rFonts w:asciiTheme="minorHAnsi" w:hAnsiTheme="minorHAnsi" w:cstheme="minorHAnsi"/>
          <w:sz w:val="20"/>
        </w:rPr>
        <w:t xml:space="preserve">Auf der Webseite der Bau EPD GmbH werden alle M-08 </w:t>
      </w:r>
      <w:r w:rsidR="002C0740">
        <w:rPr>
          <w:rFonts w:asciiTheme="minorHAnsi" w:hAnsiTheme="minorHAnsi" w:cstheme="minorHAnsi"/>
          <w:sz w:val="20"/>
        </w:rPr>
        <w:t xml:space="preserve">MS-Excel </w:t>
      </w:r>
      <w:r>
        <w:rPr>
          <w:rFonts w:asciiTheme="minorHAnsi" w:hAnsiTheme="minorHAnsi" w:cstheme="minorHAnsi"/>
          <w:sz w:val="20"/>
        </w:rPr>
        <w:t>Dokumente bei den zugehörigen EPDs im PDF-Format publiziert und können frei downgeloaded werden.</w:t>
      </w:r>
    </w:p>
    <w:p w14:paraId="17842D29" w14:textId="77777777" w:rsidR="00E852AF" w:rsidRPr="00117018" w:rsidRDefault="00E852AF" w:rsidP="00E852AF">
      <w:pPr>
        <w:rPr>
          <w:rFonts w:asciiTheme="minorHAnsi" w:hAnsiTheme="minorHAnsi" w:cstheme="minorHAnsi"/>
          <w:sz w:val="20"/>
        </w:rPr>
      </w:pPr>
    </w:p>
    <w:p w14:paraId="44C52934" w14:textId="77777777" w:rsidR="00E852AF" w:rsidRPr="00117018" w:rsidRDefault="00E852AF" w:rsidP="00E852AF">
      <w:pPr>
        <w:rPr>
          <w:rFonts w:asciiTheme="minorHAnsi" w:hAnsiTheme="minorHAnsi" w:cstheme="minorHAnsi"/>
          <w:b/>
          <w:i/>
          <w:sz w:val="20"/>
        </w:rPr>
      </w:pPr>
      <w:r w:rsidRPr="00117018">
        <w:rPr>
          <w:rFonts w:asciiTheme="minorHAnsi" w:hAnsiTheme="minorHAnsi" w:cstheme="minorHAnsi"/>
          <w:b/>
          <w:i/>
          <w:sz w:val="20"/>
        </w:rPr>
        <w:t xml:space="preserve">Mitgeltende Unterlagen: </w:t>
      </w:r>
    </w:p>
    <w:p w14:paraId="27015D62" w14:textId="3639262F" w:rsidR="00E852AF" w:rsidRDefault="009D2028" w:rsidP="00E42A4B">
      <w:pPr>
        <w:rPr>
          <w:rFonts w:asciiTheme="minorHAnsi" w:hAnsiTheme="minorHAnsi" w:cstheme="minorHAnsi"/>
          <w:sz w:val="20"/>
          <w:lang w:val="de-DE"/>
        </w:rPr>
      </w:pPr>
      <w:r w:rsidRPr="00117018">
        <w:rPr>
          <w:rFonts w:asciiTheme="minorHAnsi" w:hAnsiTheme="minorHAnsi" w:cstheme="minorHAnsi"/>
          <w:i/>
          <w:sz w:val="20"/>
          <w:lang w:val="de-DE"/>
        </w:rPr>
        <w:t xml:space="preserve">BAU EPD M-Dokument 8: </w:t>
      </w:r>
      <w:r w:rsidR="00E42A4B" w:rsidRPr="00E42A4B">
        <w:rPr>
          <w:rFonts w:asciiTheme="minorHAnsi" w:hAnsiTheme="minorHAnsi" w:cstheme="minorHAnsi"/>
          <w:i/>
          <w:iCs/>
          <w:sz w:val="20"/>
          <w:lang w:val="de-DE"/>
        </w:rPr>
        <w:t>Excel-Datenuebergabe-EN15804-Transfer-Editor-baubook-EcoPortal-Import</w:t>
      </w:r>
    </w:p>
    <w:p w14:paraId="497AB5D6" w14:textId="77777777" w:rsidR="00E42A4B" w:rsidRDefault="00E42A4B" w:rsidP="00E42A4B">
      <w:pPr>
        <w:rPr>
          <w:rFonts w:asciiTheme="minorHAnsi" w:hAnsiTheme="minorHAnsi" w:cstheme="minorHAnsi"/>
          <w:sz w:val="20"/>
          <w:lang w:val="de-DE"/>
        </w:rPr>
      </w:pPr>
    </w:p>
    <w:p w14:paraId="49E68CE6" w14:textId="29DA4685" w:rsidR="00465337" w:rsidRPr="00BE2977" w:rsidRDefault="00465337" w:rsidP="00254993">
      <w:pPr>
        <w:pStyle w:val="berschrift3"/>
      </w:pPr>
      <w:bookmarkStart w:id="190" w:name="_Toc191460334"/>
      <w:r>
        <w:t>Verpflichtende Informationsangaben in digitalen Datensätzen für die ECO Platform</w:t>
      </w:r>
      <w:bookmarkEnd w:id="190"/>
    </w:p>
    <w:p w14:paraId="2CB83184" w14:textId="77777777" w:rsidR="00465337" w:rsidRPr="00117018" w:rsidRDefault="00465337" w:rsidP="00465337">
      <w:pPr>
        <w:rPr>
          <w:rFonts w:asciiTheme="minorHAnsi" w:hAnsiTheme="minorHAnsi" w:cstheme="minorHAnsi"/>
          <w:sz w:val="20"/>
        </w:rPr>
      </w:pPr>
    </w:p>
    <w:p w14:paraId="35BA04B0" w14:textId="471E2BE2" w:rsidR="00465337" w:rsidRDefault="005504EB" w:rsidP="00465337">
      <w:pPr>
        <w:rPr>
          <w:rFonts w:asciiTheme="minorHAnsi" w:hAnsiTheme="minorHAnsi" w:cstheme="minorHAnsi"/>
          <w:sz w:val="20"/>
        </w:rPr>
      </w:pPr>
      <w:r w:rsidRPr="005504EB">
        <w:rPr>
          <w:rFonts w:asciiTheme="minorHAnsi" w:hAnsiTheme="minorHAnsi" w:cstheme="minorHAnsi"/>
          <w:sz w:val="20"/>
        </w:rPr>
        <w:t>Die folgenden</w:t>
      </w:r>
      <w:r>
        <w:rPr>
          <w:rFonts w:asciiTheme="minorHAnsi" w:hAnsiTheme="minorHAnsi" w:cstheme="minorHAnsi"/>
          <w:sz w:val="20"/>
        </w:rPr>
        <w:t xml:space="preserve"> Anforderungen</w:t>
      </w:r>
      <w:r w:rsidRPr="005504EB">
        <w:rPr>
          <w:rFonts w:asciiTheme="minorHAnsi" w:hAnsiTheme="minorHAnsi" w:cstheme="minorHAnsi"/>
          <w:sz w:val="20"/>
        </w:rPr>
        <w:t xml:space="preserve"> stammen aus dem ECO Platform Standard „Digital Data Requirements Technical Requirements for digital (machine readable) for ECO EPDs Version </w:t>
      </w:r>
      <w:r w:rsidR="005434FA">
        <w:rPr>
          <w:rFonts w:asciiTheme="minorHAnsi" w:hAnsiTheme="minorHAnsi" w:cstheme="minorHAnsi"/>
          <w:sz w:val="20"/>
        </w:rPr>
        <w:t>2</w:t>
      </w:r>
      <w:r w:rsidRPr="005504EB">
        <w:rPr>
          <w:rFonts w:asciiTheme="minorHAnsi" w:hAnsiTheme="minorHAnsi" w:cstheme="minorHAnsi"/>
          <w:sz w:val="20"/>
        </w:rPr>
        <w:t>.0 (</w:t>
      </w:r>
      <w:r w:rsidR="005434FA">
        <w:rPr>
          <w:rFonts w:asciiTheme="minorHAnsi" w:hAnsiTheme="minorHAnsi" w:cstheme="minorHAnsi"/>
          <w:sz w:val="20"/>
        </w:rPr>
        <w:t>Dec</w:t>
      </w:r>
      <w:r w:rsidRPr="005504EB">
        <w:rPr>
          <w:rFonts w:asciiTheme="minorHAnsi" w:hAnsiTheme="minorHAnsi" w:cstheme="minorHAnsi"/>
          <w:sz w:val="20"/>
        </w:rPr>
        <w:t xml:space="preserve"> 2024)</w:t>
      </w:r>
      <w:r>
        <w:rPr>
          <w:rFonts w:asciiTheme="minorHAnsi" w:hAnsiTheme="minorHAnsi" w:cstheme="minorHAnsi"/>
          <w:sz w:val="20"/>
        </w:rPr>
        <w:t>“, Kapitel 3</w:t>
      </w:r>
      <w:r w:rsidRPr="005504EB">
        <w:rPr>
          <w:rFonts w:asciiTheme="minorHAnsi" w:hAnsiTheme="minorHAnsi" w:cstheme="minorHAnsi"/>
          <w:sz w:val="20"/>
        </w:rPr>
        <w:t>:</w:t>
      </w:r>
    </w:p>
    <w:p w14:paraId="5ED88E1C" w14:textId="77777777" w:rsidR="00965895" w:rsidRDefault="00965895" w:rsidP="00465337">
      <w:pPr>
        <w:rPr>
          <w:rFonts w:asciiTheme="minorHAnsi" w:hAnsiTheme="minorHAnsi" w:cstheme="minorHAnsi"/>
          <w:sz w:val="20"/>
        </w:rPr>
      </w:pPr>
    </w:p>
    <w:p w14:paraId="43E484FE" w14:textId="77777777" w:rsidR="00965895" w:rsidRPr="00965895" w:rsidRDefault="00965895" w:rsidP="00965895">
      <w:pPr>
        <w:rPr>
          <w:rFonts w:asciiTheme="minorHAnsi" w:hAnsiTheme="minorHAnsi" w:cstheme="minorHAnsi"/>
          <w:sz w:val="20"/>
        </w:rPr>
      </w:pPr>
      <w:r w:rsidRPr="00965895">
        <w:rPr>
          <w:rFonts w:asciiTheme="minorHAnsi" w:hAnsiTheme="minorHAnsi" w:cstheme="minorHAnsi"/>
          <w:sz w:val="20"/>
        </w:rPr>
        <w:t xml:space="preserve">Es folgt eine Liste der obligatorischen Informationen, die in einem digitalen EPD-Datensatz enthalten sein müssen. </w:t>
      </w:r>
    </w:p>
    <w:p w14:paraId="5E565F11" w14:textId="77777777" w:rsidR="00965895" w:rsidRDefault="00965895" w:rsidP="00965895">
      <w:pPr>
        <w:rPr>
          <w:rFonts w:asciiTheme="minorHAnsi" w:hAnsiTheme="minorHAnsi" w:cstheme="minorHAnsi"/>
          <w:sz w:val="20"/>
        </w:rPr>
      </w:pPr>
      <w:r w:rsidRPr="00965895">
        <w:rPr>
          <w:rFonts w:asciiTheme="minorHAnsi" w:hAnsiTheme="minorHAnsi" w:cstheme="minorHAnsi"/>
          <w:sz w:val="20"/>
        </w:rPr>
        <w:t xml:space="preserve">Sie verweisen auf das entsprechende Feld oder den Abschnitt in der ILCD+EPD-Formatspezifikation, in dem der Datentyp usw. genau definiert ist. Dieses Dokument enthält lediglich eine Liste der Elemente, die für ECO Platform erforderlich sind, mit einer kurzen Feldbeschreibung für den Kontext und die Bequemlichkeit. Die maßgebliche und genaue Definition der einzelnen Felder ist in der ILCD+EPD-Formatspezifikation enthalten (der Downloadlink befindet sich im oben genannten ECO Platform Standard, www.eco-platform.org). </w:t>
      </w:r>
    </w:p>
    <w:p w14:paraId="7C54C0EF" w14:textId="77777777" w:rsidR="00965895" w:rsidRDefault="00965895" w:rsidP="00965895">
      <w:pPr>
        <w:rPr>
          <w:rFonts w:asciiTheme="minorHAnsi" w:hAnsiTheme="minorHAnsi" w:cstheme="minorHAnsi"/>
          <w:sz w:val="20"/>
        </w:rPr>
      </w:pPr>
    </w:p>
    <w:p w14:paraId="30CEEF92" w14:textId="68B82AF4" w:rsidR="00965895" w:rsidRPr="00965895" w:rsidRDefault="00965895" w:rsidP="00965895">
      <w:pPr>
        <w:rPr>
          <w:rFonts w:asciiTheme="minorHAnsi" w:hAnsiTheme="minorHAnsi" w:cstheme="minorHAnsi"/>
          <w:sz w:val="20"/>
        </w:rPr>
      </w:pPr>
      <w:r w:rsidRPr="00965895">
        <w:rPr>
          <w:rFonts w:asciiTheme="minorHAnsi" w:hAnsiTheme="minorHAnsi" w:cstheme="minorHAnsi"/>
          <w:sz w:val="20"/>
        </w:rPr>
        <w:t>Die obligatorischen Datenelemente, die in einem Datensatz vorhanden sein müssen, sind:</w:t>
      </w:r>
    </w:p>
    <w:p w14:paraId="0DC99214" w14:textId="77777777" w:rsidR="00965895" w:rsidRPr="00965895" w:rsidRDefault="00965895" w:rsidP="00965895">
      <w:pPr>
        <w:rPr>
          <w:rFonts w:asciiTheme="minorHAnsi" w:hAnsiTheme="minorHAnsi" w:cstheme="minorHAnsi"/>
          <w:sz w:val="20"/>
        </w:rPr>
      </w:pPr>
    </w:p>
    <w:p w14:paraId="1286986C" w14:textId="77777777" w:rsidR="004F3E52" w:rsidRDefault="004F3E52" w:rsidP="004F3E52">
      <w:pPr>
        <w:tabs>
          <w:tab w:val="left" w:pos="3828"/>
        </w:tabs>
      </w:pPr>
    </w:p>
    <w:p w14:paraId="509229D8" w14:textId="77777777" w:rsidR="004F3E52" w:rsidRDefault="004F3E52" w:rsidP="004F3E52">
      <w:pPr>
        <w:tabs>
          <w:tab w:val="left" w:pos="3828"/>
        </w:tabs>
      </w:pPr>
    </w:p>
    <w:tbl>
      <w:tblPr>
        <w:tblW w:w="8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289"/>
      </w:tblGrid>
      <w:tr w:rsidR="004F3E52" w14:paraId="341F3A1D" w14:textId="77777777" w:rsidTr="00F60D8B">
        <w:tc>
          <w:tcPr>
            <w:tcW w:w="2258" w:type="dxa"/>
            <w:tcMar>
              <w:top w:w="20" w:type="dxa"/>
              <w:left w:w="20" w:type="dxa"/>
              <w:bottom w:w="100" w:type="dxa"/>
              <w:right w:w="20" w:type="dxa"/>
            </w:tcMar>
          </w:tcPr>
          <w:p w14:paraId="125C2FAB" w14:textId="5D4C10C9" w:rsidR="004F3E52" w:rsidRPr="00F60D8B" w:rsidRDefault="007A74C2" w:rsidP="00F60D8B">
            <w:pPr>
              <w:ind w:left="115"/>
              <w:rPr>
                <w:b/>
                <w:sz w:val="18"/>
                <w:szCs w:val="18"/>
              </w:rPr>
            </w:pPr>
            <w:r w:rsidRPr="00F60D8B">
              <w:rPr>
                <w:b/>
                <w:sz w:val="18"/>
                <w:szCs w:val="18"/>
              </w:rPr>
              <w:t>Name Eingabefeld</w:t>
            </w:r>
          </w:p>
        </w:tc>
        <w:tc>
          <w:tcPr>
            <w:tcW w:w="6289" w:type="dxa"/>
            <w:shd w:val="clear" w:color="auto" w:fill="auto"/>
            <w:tcMar>
              <w:top w:w="100" w:type="dxa"/>
              <w:left w:w="100" w:type="dxa"/>
              <w:bottom w:w="100" w:type="dxa"/>
              <w:right w:w="100" w:type="dxa"/>
            </w:tcMar>
          </w:tcPr>
          <w:p w14:paraId="759D71AF" w14:textId="692EC680" w:rsidR="004F3E52" w:rsidRPr="00F60D8B" w:rsidRDefault="007A74C2" w:rsidP="00F60D8B">
            <w:pPr>
              <w:widowControl w:val="0"/>
              <w:shd w:val="clear" w:color="auto" w:fill="FFFFFF"/>
              <w:ind w:left="115"/>
              <w:rPr>
                <w:b/>
                <w:sz w:val="18"/>
                <w:szCs w:val="18"/>
              </w:rPr>
            </w:pPr>
            <w:r w:rsidRPr="00F60D8B">
              <w:rPr>
                <w:b/>
                <w:sz w:val="18"/>
                <w:szCs w:val="18"/>
              </w:rPr>
              <w:t>Beschreibung Eingabefeld</w:t>
            </w:r>
          </w:p>
        </w:tc>
      </w:tr>
      <w:tr w:rsidR="004F3E52" w:rsidRPr="007A74C2" w14:paraId="2345F701" w14:textId="77777777" w:rsidTr="00F60D8B">
        <w:tc>
          <w:tcPr>
            <w:tcW w:w="2258" w:type="dxa"/>
            <w:tcMar>
              <w:top w:w="20" w:type="dxa"/>
              <w:left w:w="20" w:type="dxa"/>
              <w:bottom w:w="100" w:type="dxa"/>
              <w:right w:w="20" w:type="dxa"/>
            </w:tcMar>
          </w:tcPr>
          <w:p w14:paraId="2D0547F9" w14:textId="77777777" w:rsidR="004F3E52" w:rsidRPr="00F60D8B" w:rsidRDefault="004F3E52" w:rsidP="00F60D8B">
            <w:pPr>
              <w:ind w:left="115" w:right="122"/>
              <w:rPr>
                <w:sz w:val="18"/>
                <w:szCs w:val="18"/>
              </w:rPr>
            </w:pPr>
            <w:r w:rsidRPr="00F60D8B">
              <w:rPr>
                <w:sz w:val="18"/>
                <w:szCs w:val="18"/>
              </w:rPr>
              <w:t>UUID</w:t>
            </w:r>
          </w:p>
        </w:tc>
        <w:tc>
          <w:tcPr>
            <w:tcW w:w="6289" w:type="dxa"/>
            <w:shd w:val="clear" w:color="auto" w:fill="auto"/>
            <w:tcMar>
              <w:top w:w="100" w:type="dxa"/>
              <w:left w:w="100" w:type="dxa"/>
              <w:bottom w:w="100" w:type="dxa"/>
              <w:right w:w="100" w:type="dxa"/>
            </w:tcMar>
          </w:tcPr>
          <w:p w14:paraId="3EA6E257" w14:textId="58084F98" w:rsidR="004F3E52" w:rsidRPr="00F60D8B" w:rsidRDefault="007A74C2" w:rsidP="00F60D8B">
            <w:pPr>
              <w:widowControl w:val="0"/>
              <w:shd w:val="clear" w:color="auto" w:fill="FFFFFF"/>
              <w:ind w:left="115" w:right="122"/>
              <w:rPr>
                <w:sz w:val="18"/>
                <w:szCs w:val="18"/>
              </w:rPr>
            </w:pPr>
            <w:r w:rsidRPr="00F60D8B">
              <w:rPr>
                <w:sz w:val="18"/>
                <w:szCs w:val="18"/>
              </w:rPr>
              <w:t>Automatisch generierter, universell eindeutiger Bezeichner dieses Datensatzes. Zusammen mit der „Datensatzversion“ identifiziert die UUID jeden Datensatz eindeutig.</w:t>
            </w:r>
          </w:p>
        </w:tc>
      </w:tr>
      <w:tr w:rsidR="004F3E52" w:rsidRPr="007A74C2" w14:paraId="55DF4D63" w14:textId="77777777" w:rsidTr="00F60D8B">
        <w:tc>
          <w:tcPr>
            <w:tcW w:w="2258" w:type="dxa"/>
            <w:tcMar>
              <w:top w:w="20" w:type="dxa"/>
              <w:left w:w="20" w:type="dxa"/>
              <w:bottom w:w="100" w:type="dxa"/>
              <w:right w:w="20" w:type="dxa"/>
            </w:tcMar>
          </w:tcPr>
          <w:p w14:paraId="4E219B35" w14:textId="69E6302C" w:rsidR="004F3E52" w:rsidRPr="00F60D8B" w:rsidRDefault="007A74C2" w:rsidP="00F60D8B">
            <w:pPr>
              <w:ind w:left="115" w:right="122"/>
              <w:rPr>
                <w:sz w:val="18"/>
                <w:szCs w:val="18"/>
              </w:rPr>
            </w:pPr>
            <w:r w:rsidRPr="00F60D8B">
              <w:rPr>
                <w:sz w:val="18"/>
                <w:szCs w:val="18"/>
              </w:rPr>
              <w:t>Name</w:t>
            </w:r>
          </w:p>
        </w:tc>
        <w:tc>
          <w:tcPr>
            <w:tcW w:w="6289" w:type="dxa"/>
            <w:shd w:val="clear" w:color="auto" w:fill="auto"/>
            <w:tcMar>
              <w:top w:w="100" w:type="dxa"/>
              <w:left w:w="100" w:type="dxa"/>
              <w:bottom w:w="100" w:type="dxa"/>
              <w:right w:w="100" w:type="dxa"/>
            </w:tcMar>
          </w:tcPr>
          <w:p w14:paraId="7A4C22C8" w14:textId="381B2ABB" w:rsidR="004F3E52" w:rsidRPr="00F60D8B" w:rsidRDefault="007A74C2" w:rsidP="00F60D8B">
            <w:pPr>
              <w:widowControl w:val="0"/>
              <w:shd w:val="clear" w:color="auto" w:fill="FFFFFF"/>
              <w:ind w:left="115" w:right="122"/>
              <w:rPr>
                <w:sz w:val="18"/>
                <w:szCs w:val="18"/>
              </w:rPr>
            </w:pPr>
            <w:r w:rsidRPr="00F60D8B">
              <w:rPr>
                <w:sz w:val="18"/>
                <w:szCs w:val="18"/>
              </w:rPr>
              <w:t>Allgemeiner beschreibender und spezifizierender Name des Produkts/Systems.</w:t>
            </w:r>
          </w:p>
        </w:tc>
      </w:tr>
      <w:tr w:rsidR="004F3E52" w:rsidRPr="007A74C2" w14:paraId="0363AF08" w14:textId="77777777" w:rsidTr="00F60D8B">
        <w:tc>
          <w:tcPr>
            <w:tcW w:w="2258" w:type="dxa"/>
            <w:tcMar>
              <w:top w:w="20" w:type="dxa"/>
              <w:left w:w="20" w:type="dxa"/>
              <w:bottom w:w="100" w:type="dxa"/>
              <w:right w:w="20" w:type="dxa"/>
            </w:tcMar>
          </w:tcPr>
          <w:p w14:paraId="039ECBB2" w14:textId="77777777" w:rsidR="007954CC" w:rsidRPr="00F60D8B" w:rsidRDefault="007954CC" w:rsidP="00F60D8B">
            <w:pPr>
              <w:ind w:left="115" w:right="122"/>
              <w:rPr>
                <w:sz w:val="18"/>
                <w:szCs w:val="18"/>
              </w:rPr>
            </w:pPr>
          </w:p>
          <w:p w14:paraId="72A8BD2E" w14:textId="7DF91F96" w:rsidR="004F3E52" w:rsidRPr="00F60D8B" w:rsidRDefault="007954CC" w:rsidP="00F60D8B">
            <w:pPr>
              <w:ind w:left="115" w:right="122"/>
              <w:rPr>
                <w:sz w:val="18"/>
                <w:szCs w:val="18"/>
              </w:rPr>
            </w:pPr>
            <w:r w:rsidRPr="00F60D8B">
              <w:rPr>
                <w:sz w:val="18"/>
                <w:szCs w:val="18"/>
              </w:rPr>
              <w:t>Veröffentlichungsdatum der EPD</w:t>
            </w:r>
            <w:r w:rsidR="004F3E52" w:rsidRPr="00F60D8B">
              <w:rPr>
                <w:sz w:val="18"/>
                <w:szCs w:val="18"/>
              </w:rPr>
              <w:br/>
              <w:t>(</w:t>
            </w:r>
            <w:r w:rsidR="007A74C2" w:rsidRPr="00F60D8B">
              <w:rPr>
                <w:sz w:val="18"/>
                <w:szCs w:val="18"/>
              </w:rPr>
              <w:t>nicht generische Daten</w:t>
            </w:r>
            <w:r w:rsidR="004F3E52" w:rsidRPr="00F60D8B">
              <w:rPr>
                <w:sz w:val="18"/>
                <w:szCs w:val="18"/>
              </w:rPr>
              <w:t>)</w:t>
            </w:r>
          </w:p>
        </w:tc>
        <w:tc>
          <w:tcPr>
            <w:tcW w:w="6289" w:type="dxa"/>
            <w:shd w:val="clear" w:color="auto" w:fill="auto"/>
            <w:tcMar>
              <w:top w:w="100" w:type="dxa"/>
              <w:left w:w="100" w:type="dxa"/>
              <w:bottom w:w="100" w:type="dxa"/>
              <w:right w:w="100" w:type="dxa"/>
            </w:tcMar>
          </w:tcPr>
          <w:p w14:paraId="4E6E9555" w14:textId="4D8B5E6C" w:rsidR="004F3E52" w:rsidRPr="00F60D8B" w:rsidRDefault="007A74C2" w:rsidP="00F60D8B">
            <w:pPr>
              <w:widowControl w:val="0"/>
              <w:shd w:val="clear" w:color="auto" w:fill="FFFFFF"/>
              <w:ind w:left="115" w:right="122"/>
              <w:rPr>
                <w:sz w:val="18"/>
                <w:szCs w:val="18"/>
              </w:rPr>
            </w:pPr>
            <w:r w:rsidRPr="00F60D8B">
              <w:rPr>
                <w:sz w:val="18"/>
                <w:szCs w:val="18"/>
              </w:rPr>
              <w:t>Genaues Datum der Veröffentlichung der EPD</w:t>
            </w:r>
          </w:p>
        </w:tc>
      </w:tr>
      <w:tr w:rsidR="004F3E52" w:rsidRPr="007954CC" w14:paraId="5CBB3AAC" w14:textId="77777777" w:rsidTr="00F60D8B">
        <w:tc>
          <w:tcPr>
            <w:tcW w:w="2258" w:type="dxa"/>
            <w:tcMar>
              <w:top w:w="20" w:type="dxa"/>
              <w:left w:w="20" w:type="dxa"/>
              <w:bottom w:w="100" w:type="dxa"/>
              <w:right w:w="20" w:type="dxa"/>
            </w:tcMar>
          </w:tcPr>
          <w:p w14:paraId="223E6E85" w14:textId="14E251E9" w:rsidR="004F3E52" w:rsidRPr="00F60D8B" w:rsidRDefault="007954CC" w:rsidP="00F60D8B">
            <w:pPr>
              <w:ind w:left="115" w:right="122"/>
              <w:rPr>
                <w:sz w:val="18"/>
                <w:szCs w:val="18"/>
              </w:rPr>
            </w:pPr>
            <w:r w:rsidRPr="00F60D8B">
              <w:rPr>
                <w:sz w:val="18"/>
                <w:szCs w:val="18"/>
              </w:rPr>
              <w:t>Referenzjahr</w:t>
            </w:r>
          </w:p>
        </w:tc>
        <w:tc>
          <w:tcPr>
            <w:tcW w:w="6289" w:type="dxa"/>
            <w:shd w:val="clear" w:color="auto" w:fill="auto"/>
            <w:tcMar>
              <w:top w:w="100" w:type="dxa"/>
              <w:left w:w="100" w:type="dxa"/>
              <w:bottom w:w="100" w:type="dxa"/>
              <w:right w:w="100" w:type="dxa"/>
            </w:tcMar>
          </w:tcPr>
          <w:p w14:paraId="5022A906" w14:textId="28912E9B" w:rsidR="004F3E52" w:rsidRPr="00F60D8B" w:rsidRDefault="007954CC" w:rsidP="00F60D8B">
            <w:pPr>
              <w:widowControl w:val="0"/>
              <w:shd w:val="clear" w:color="auto" w:fill="FFFFFF"/>
              <w:ind w:left="115" w:right="122"/>
              <w:rPr>
                <w:sz w:val="18"/>
                <w:szCs w:val="18"/>
              </w:rPr>
            </w:pPr>
            <w:r w:rsidRPr="00F60D8B">
              <w:rPr>
                <w:sz w:val="18"/>
                <w:szCs w:val="18"/>
              </w:rPr>
              <w:t>Erstes Jahr des Zeitraums, für den der Datensatz gültig ist.</w:t>
            </w:r>
          </w:p>
        </w:tc>
      </w:tr>
      <w:tr w:rsidR="004F3E52" w:rsidRPr="007954CC" w14:paraId="5306674C" w14:textId="77777777" w:rsidTr="00F60D8B">
        <w:tc>
          <w:tcPr>
            <w:tcW w:w="2258" w:type="dxa"/>
            <w:tcMar>
              <w:top w:w="20" w:type="dxa"/>
              <w:left w:w="20" w:type="dxa"/>
              <w:bottom w:w="100" w:type="dxa"/>
              <w:right w:w="20" w:type="dxa"/>
            </w:tcMar>
          </w:tcPr>
          <w:p w14:paraId="15C6BD1E" w14:textId="70B0F30F" w:rsidR="004F3E52" w:rsidRPr="00F60D8B" w:rsidRDefault="007954CC" w:rsidP="00F60D8B">
            <w:pPr>
              <w:ind w:left="115" w:right="122"/>
              <w:rPr>
                <w:sz w:val="18"/>
                <w:szCs w:val="18"/>
              </w:rPr>
            </w:pPr>
            <w:r w:rsidRPr="00F60D8B">
              <w:rPr>
                <w:sz w:val="18"/>
                <w:szCs w:val="18"/>
              </w:rPr>
              <w:t>Gültig bis:</w:t>
            </w:r>
          </w:p>
        </w:tc>
        <w:tc>
          <w:tcPr>
            <w:tcW w:w="6289" w:type="dxa"/>
            <w:shd w:val="clear" w:color="auto" w:fill="auto"/>
            <w:tcMar>
              <w:top w:w="100" w:type="dxa"/>
              <w:left w:w="100" w:type="dxa"/>
              <w:bottom w:w="100" w:type="dxa"/>
              <w:right w:w="100" w:type="dxa"/>
            </w:tcMar>
          </w:tcPr>
          <w:p w14:paraId="0451D935" w14:textId="30DB6C5D" w:rsidR="004F3E52" w:rsidRPr="00F60D8B" w:rsidRDefault="007954CC" w:rsidP="00F60D8B">
            <w:pPr>
              <w:widowControl w:val="0"/>
              <w:shd w:val="clear" w:color="auto" w:fill="FFFFFF"/>
              <w:ind w:left="115" w:right="122"/>
              <w:rPr>
                <w:sz w:val="18"/>
                <w:szCs w:val="18"/>
              </w:rPr>
            </w:pPr>
            <w:r w:rsidRPr="00F60D8B">
              <w:rPr>
                <w:sz w:val="18"/>
                <w:szCs w:val="18"/>
              </w:rPr>
              <w:t xml:space="preserve">Endjahr des Zeitraums, für den der Datensatz noch gültig ist. Dieses Datum bestimmt auch, wann eine Datensatzüberarbeitung / -neugestaltung aufgrund zu erwartender relevanter Änderungen </w:t>
            </w:r>
            <w:r w:rsidRPr="00F60D8B">
              <w:rPr>
                <w:sz w:val="18"/>
                <w:szCs w:val="18"/>
              </w:rPr>
              <w:lastRenderedPageBreak/>
              <w:t>umweltbezogener oder technisch relevanter Inventarwerte, auch im Hintergrundsystem, erforderlich oder empfohlen ist.</w:t>
            </w:r>
          </w:p>
        </w:tc>
      </w:tr>
      <w:tr w:rsidR="004F3E52" w:rsidRPr="007954CC" w14:paraId="7233A25F" w14:textId="77777777" w:rsidTr="00F60D8B">
        <w:tc>
          <w:tcPr>
            <w:tcW w:w="2258" w:type="dxa"/>
            <w:tcMar>
              <w:top w:w="20" w:type="dxa"/>
              <w:left w:w="20" w:type="dxa"/>
              <w:bottom w:w="100" w:type="dxa"/>
              <w:right w:w="20" w:type="dxa"/>
            </w:tcMar>
          </w:tcPr>
          <w:p w14:paraId="37B5AC6C" w14:textId="223A7494" w:rsidR="004F3E52" w:rsidRPr="00F60D8B" w:rsidRDefault="007954CC" w:rsidP="00F60D8B">
            <w:pPr>
              <w:ind w:left="115" w:right="122"/>
              <w:rPr>
                <w:sz w:val="18"/>
                <w:szCs w:val="18"/>
              </w:rPr>
            </w:pPr>
            <w:r w:rsidRPr="00F60D8B">
              <w:rPr>
                <w:sz w:val="18"/>
                <w:szCs w:val="18"/>
              </w:rPr>
              <w:lastRenderedPageBreak/>
              <w:t>Ort</w:t>
            </w:r>
          </w:p>
        </w:tc>
        <w:tc>
          <w:tcPr>
            <w:tcW w:w="6289" w:type="dxa"/>
            <w:shd w:val="clear" w:color="auto" w:fill="auto"/>
            <w:tcMar>
              <w:top w:w="100" w:type="dxa"/>
              <w:left w:w="100" w:type="dxa"/>
              <w:bottom w:w="100" w:type="dxa"/>
              <w:right w:w="100" w:type="dxa"/>
            </w:tcMar>
          </w:tcPr>
          <w:p w14:paraId="4FA46E98" w14:textId="7C86C86D" w:rsidR="004F3E52" w:rsidRPr="00F60D8B" w:rsidRDefault="007954CC" w:rsidP="00F60D8B">
            <w:pPr>
              <w:widowControl w:val="0"/>
              <w:shd w:val="clear" w:color="auto" w:fill="FFFFFF"/>
              <w:ind w:left="115" w:right="122"/>
              <w:rPr>
                <w:sz w:val="18"/>
                <w:szCs w:val="18"/>
              </w:rPr>
            </w:pPr>
            <w:r w:rsidRPr="00F60D8B">
              <w:rPr>
                <w:sz w:val="18"/>
                <w:szCs w:val="18"/>
              </w:rPr>
              <w:t>Region, für die der Datensatz repräsentativ / relevant ist.</w:t>
            </w:r>
          </w:p>
        </w:tc>
      </w:tr>
      <w:tr w:rsidR="004F3E52" w:rsidRPr="007954CC" w14:paraId="06961563" w14:textId="77777777" w:rsidTr="00F60D8B">
        <w:tc>
          <w:tcPr>
            <w:tcW w:w="2258" w:type="dxa"/>
            <w:tcMar>
              <w:top w:w="20" w:type="dxa"/>
              <w:left w:w="20" w:type="dxa"/>
              <w:bottom w:w="100" w:type="dxa"/>
              <w:right w:w="20" w:type="dxa"/>
            </w:tcMar>
          </w:tcPr>
          <w:p w14:paraId="41E8F898" w14:textId="3BB6C263" w:rsidR="004F3E52" w:rsidRPr="00F60D8B" w:rsidRDefault="007954CC" w:rsidP="00F60D8B">
            <w:pPr>
              <w:ind w:left="115" w:right="122"/>
              <w:rPr>
                <w:sz w:val="18"/>
                <w:szCs w:val="18"/>
              </w:rPr>
            </w:pPr>
            <w:r w:rsidRPr="00F60D8B">
              <w:rPr>
                <w:sz w:val="18"/>
                <w:szCs w:val="18"/>
              </w:rPr>
              <w:t>Technische Beschreibung</w:t>
            </w:r>
          </w:p>
        </w:tc>
        <w:tc>
          <w:tcPr>
            <w:tcW w:w="6289" w:type="dxa"/>
            <w:shd w:val="clear" w:color="auto" w:fill="auto"/>
            <w:tcMar>
              <w:top w:w="100" w:type="dxa"/>
              <w:left w:w="100" w:type="dxa"/>
              <w:bottom w:w="100" w:type="dxa"/>
              <w:right w:w="100" w:type="dxa"/>
            </w:tcMar>
          </w:tcPr>
          <w:p w14:paraId="2195B038" w14:textId="4350CDBC" w:rsidR="004F3E52" w:rsidRPr="00F60D8B" w:rsidRDefault="007954CC" w:rsidP="00F60D8B">
            <w:pPr>
              <w:widowControl w:val="0"/>
              <w:shd w:val="clear" w:color="auto" w:fill="FFFFFF"/>
              <w:ind w:left="115" w:right="122"/>
              <w:rPr>
                <w:sz w:val="18"/>
                <w:szCs w:val="18"/>
              </w:rPr>
            </w:pPr>
            <w:r w:rsidRPr="00F60D8B">
              <w:rPr>
                <w:sz w:val="18"/>
                <w:szCs w:val="18"/>
              </w:rPr>
              <w:t>Beschreibung der technologischen Merkmale einschließlich der Betriebsbedingungen des Produktsystems oder Prozesses. Falls für die technologische Repräsentativität relevant, umfasst dies die technologischen Merkmale der relevanten vor- und nachgelagerten Prozesse („Hintergrundsystem“), die im Datensatz enthalten sind.</w:t>
            </w:r>
          </w:p>
        </w:tc>
      </w:tr>
      <w:tr w:rsidR="004F3E52" w:rsidRPr="007A74C2" w14:paraId="4C422767" w14:textId="77777777" w:rsidTr="00F60D8B">
        <w:tc>
          <w:tcPr>
            <w:tcW w:w="2258" w:type="dxa"/>
            <w:tcMar>
              <w:top w:w="20" w:type="dxa"/>
              <w:left w:w="20" w:type="dxa"/>
              <w:bottom w:w="100" w:type="dxa"/>
              <w:right w:w="20" w:type="dxa"/>
            </w:tcMar>
          </w:tcPr>
          <w:p w14:paraId="46BF1D8E" w14:textId="1FBAB303" w:rsidR="004F3E52" w:rsidRPr="00F60D8B" w:rsidRDefault="007954CC" w:rsidP="00F60D8B">
            <w:pPr>
              <w:ind w:left="115" w:right="122"/>
              <w:rPr>
                <w:sz w:val="18"/>
                <w:szCs w:val="18"/>
              </w:rPr>
            </w:pPr>
            <w:r w:rsidRPr="00F60D8B">
              <w:rPr>
                <w:sz w:val="18"/>
                <w:szCs w:val="18"/>
              </w:rPr>
              <w:t>Technisches Anwendungsgebiet</w:t>
            </w:r>
          </w:p>
        </w:tc>
        <w:tc>
          <w:tcPr>
            <w:tcW w:w="6289" w:type="dxa"/>
            <w:shd w:val="clear" w:color="auto" w:fill="auto"/>
            <w:tcMar>
              <w:top w:w="100" w:type="dxa"/>
              <w:left w:w="100" w:type="dxa"/>
              <w:bottom w:w="100" w:type="dxa"/>
              <w:right w:w="100" w:type="dxa"/>
            </w:tcMar>
          </w:tcPr>
          <w:p w14:paraId="2CDD98F8" w14:textId="5CE67707" w:rsidR="004F3E52" w:rsidRPr="00F60D8B" w:rsidRDefault="007954CC" w:rsidP="00F60D8B">
            <w:pPr>
              <w:widowControl w:val="0"/>
              <w:shd w:val="clear" w:color="auto" w:fill="FFFFFF"/>
              <w:ind w:left="115" w:right="122"/>
              <w:rPr>
                <w:sz w:val="18"/>
                <w:szCs w:val="18"/>
                <w:lang w:val="en-GB"/>
              </w:rPr>
            </w:pPr>
            <w:r w:rsidRPr="00F60D8B">
              <w:rPr>
                <w:sz w:val="18"/>
                <w:szCs w:val="18"/>
              </w:rPr>
              <w:t xml:space="preserve">Kurze Beschreibung des Verwendungszwecks/der möglichen Anwendungen der Ware, der Dienstleistung oder des Prozesses, z. B. für welche Art von Produkten das durch diesen Datensatz repräsentierte Material verwendet wird. </w:t>
            </w:r>
            <w:r w:rsidRPr="00F60D8B">
              <w:rPr>
                <w:sz w:val="18"/>
                <w:szCs w:val="18"/>
                <w:lang w:val="en-GB"/>
              </w:rPr>
              <w:t>Bei Bauprodukten sind die möglichen Anwendungen im Gebäude anzugeben.</w:t>
            </w:r>
          </w:p>
        </w:tc>
      </w:tr>
      <w:tr w:rsidR="004F3E52" w:rsidRPr="007954CC" w14:paraId="249A47B6" w14:textId="77777777" w:rsidTr="00F60D8B">
        <w:tc>
          <w:tcPr>
            <w:tcW w:w="2258" w:type="dxa"/>
            <w:tcMar>
              <w:top w:w="20" w:type="dxa"/>
              <w:left w:w="20" w:type="dxa"/>
              <w:bottom w:w="100" w:type="dxa"/>
              <w:right w:w="20" w:type="dxa"/>
            </w:tcMar>
          </w:tcPr>
          <w:p w14:paraId="20EE74EF" w14:textId="28CA0FA4" w:rsidR="004F3E52" w:rsidRPr="00F60D8B" w:rsidRDefault="007954CC" w:rsidP="00F60D8B">
            <w:pPr>
              <w:ind w:left="115" w:right="122"/>
              <w:rPr>
                <w:sz w:val="18"/>
                <w:szCs w:val="18"/>
              </w:rPr>
            </w:pPr>
            <w:r w:rsidRPr="00F60D8B">
              <w:rPr>
                <w:sz w:val="18"/>
                <w:szCs w:val="18"/>
              </w:rPr>
              <w:t>Datensatztyp (Subtyp)</w:t>
            </w:r>
          </w:p>
        </w:tc>
        <w:tc>
          <w:tcPr>
            <w:tcW w:w="6289" w:type="dxa"/>
            <w:shd w:val="clear" w:color="auto" w:fill="auto"/>
            <w:tcMar>
              <w:top w:w="100" w:type="dxa"/>
              <w:left w:w="100" w:type="dxa"/>
              <w:bottom w:w="100" w:type="dxa"/>
              <w:right w:w="100" w:type="dxa"/>
            </w:tcMar>
          </w:tcPr>
          <w:p w14:paraId="7708B87B" w14:textId="30B0EBD7" w:rsidR="004F3E52" w:rsidRPr="00F60D8B" w:rsidRDefault="007954CC" w:rsidP="00F60D8B">
            <w:pPr>
              <w:widowControl w:val="0"/>
              <w:shd w:val="clear" w:color="auto" w:fill="FFFFFF"/>
              <w:ind w:left="115" w:right="122"/>
              <w:rPr>
                <w:sz w:val="18"/>
                <w:szCs w:val="18"/>
              </w:rPr>
            </w:pPr>
            <w:r w:rsidRPr="00F60D8B">
              <w:rPr>
                <w:sz w:val="18"/>
                <w:szCs w:val="18"/>
              </w:rPr>
              <w:t>Gibt die Art des Datensatzes in Bezug auf seine Repräsentativität an (spezifisch, durchschnittlich, repräsentativ, Vorlage, generisch)</w:t>
            </w:r>
          </w:p>
        </w:tc>
      </w:tr>
      <w:tr w:rsidR="004F3E52" w:rsidRPr="007E4A25" w14:paraId="267F3C0C" w14:textId="77777777" w:rsidTr="00F60D8B">
        <w:tc>
          <w:tcPr>
            <w:tcW w:w="2258" w:type="dxa"/>
            <w:tcMar>
              <w:top w:w="20" w:type="dxa"/>
              <w:left w:w="20" w:type="dxa"/>
              <w:bottom w:w="100" w:type="dxa"/>
              <w:right w:w="20" w:type="dxa"/>
            </w:tcMar>
          </w:tcPr>
          <w:p w14:paraId="4DBDE2DD" w14:textId="1B89446A" w:rsidR="004F3E52" w:rsidRPr="00F60D8B" w:rsidRDefault="007954CC" w:rsidP="00F60D8B">
            <w:pPr>
              <w:ind w:left="115" w:right="122"/>
              <w:rPr>
                <w:sz w:val="18"/>
                <w:szCs w:val="18"/>
              </w:rPr>
            </w:pPr>
            <w:r w:rsidRPr="00F60D8B">
              <w:rPr>
                <w:sz w:val="18"/>
                <w:szCs w:val="18"/>
              </w:rPr>
              <w:t>Verweis auf die ursprüngliche EPD (ausgenommen generische oder repräsentative Daten)</w:t>
            </w:r>
          </w:p>
        </w:tc>
        <w:tc>
          <w:tcPr>
            <w:tcW w:w="6289" w:type="dxa"/>
            <w:shd w:val="clear" w:color="auto" w:fill="auto"/>
            <w:tcMar>
              <w:top w:w="100" w:type="dxa"/>
              <w:left w:w="100" w:type="dxa"/>
              <w:bottom w:w="100" w:type="dxa"/>
              <w:right w:w="100" w:type="dxa"/>
            </w:tcMar>
          </w:tcPr>
          <w:p w14:paraId="08B518A6" w14:textId="38E0DE35" w:rsidR="004F3E52" w:rsidRPr="00F60D8B" w:rsidRDefault="007954CC" w:rsidP="00F60D8B">
            <w:pPr>
              <w:widowControl w:val="0"/>
              <w:pBdr>
                <w:top w:val="nil"/>
                <w:left w:val="nil"/>
                <w:bottom w:val="nil"/>
                <w:right w:val="nil"/>
                <w:between w:val="nil"/>
              </w:pBdr>
              <w:ind w:left="115" w:right="122"/>
              <w:rPr>
                <w:sz w:val="18"/>
                <w:szCs w:val="18"/>
              </w:rPr>
            </w:pPr>
            <w:r w:rsidRPr="00F60D8B">
              <w:rPr>
                <w:sz w:val="18"/>
                <w:szCs w:val="18"/>
              </w:rPr>
              <w:t>Link zum ursprünglichen EPD-Dokument</w:t>
            </w:r>
          </w:p>
        </w:tc>
      </w:tr>
      <w:tr w:rsidR="004F3E52" w:rsidRPr="007E4A25" w14:paraId="2B1C2C01" w14:textId="77777777" w:rsidTr="00F60D8B">
        <w:tc>
          <w:tcPr>
            <w:tcW w:w="2258" w:type="dxa"/>
            <w:tcMar>
              <w:top w:w="20" w:type="dxa"/>
              <w:left w:w="20" w:type="dxa"/>
              <w:bottom w:w="100" w:type="dxa"/>
              <w:right w:w="20" w:type="dxa"/>
            </w:tcMar>
          </w:tcPr>
          <w:p w14:paraId="7A2F647C" w14:textId="097F070F" w:rsidR="004F3E52" w:rsidRPr="00F60D8B" w:rsidRDefault="007E4A25" w:rsidP="00F60D8B">
            <w:pPr>
              <w:ind w:left="115" w:right="122"/>
              <w:rPr>
                <w:sz w:val="18"/>
                <w:szCs w:val="18"/>
              </w:rPr>
            </w:pPr>
            <w:r w:rsidRPr="00F60D8B">
              <w:rPr>
                <w:sz w:val="18"/>
                <w:szCs w:val="18"/>
              </w:rPr>
              <w:t>Hintergrund-Datenbank</w:t>
            </w:r>
          </w:p>
        </w:tc>
        <w:tc>
          <w:tcPr>
            <w:tcW w:w="6289" w:type="dxa"/>
            <w:shd w:val="clear" w:color="auto" w:fill="auto"/>
            <w:tcMar>
              <w:top w:w="100" w:type="dxa"/>
              <w:left w:w="100" w:type="dxa"/>
              <w:bottom w:w="100" w:type="dxa"/>
              <w:right w:w="100" w:type="dxa"/>
            </w:tcMar>
          </w:tcPr>
          <w:p w14:paraId="072ED7DF" w14:textId="3EDEFF58" w:rsidR="004F3E52" w:rsidRPr="00F60D8B" w:rsidRDefault="007E4A25" w:rsidP="00F60D8B">
            <w:pPr>
              <w:widowControl w:val="0"/>
              <w:shd w:val="clear" w:color="auto" w:fill="FFFFFF"/>
              <w:ind w:left="115" w:right="122"/>
              <w:rPr>
                <w:sz w:val="18"/>
                <w:szCs w:val="18"/>
              </w:rPr>
            </w:pPr>
            <w:r w:rsidRPr="00F60D8B">
              <w:rPr>
                <w:sz w:val="18"/>
                <w:szCs w:val="18"/>
              </w:rPr>
              <w:t>Hintergrunddaten (wie GaBi oder ecoinvent), die verwendet wurden, einschließlich der spezifischen Datenbankversion (z. B. ecoinvent 3.9.1)</w:t>
            </w:r>
          </w:p>
        </w:tc>
      </w:tr>
      <w:tr w:rsidR="004F3E52" w:rsidRPr="000E5E0C" w14:paraId="27029E9F" w14:textId="77777777" w:rsidTr="00F60D8B">
        <w:tc>
          <w:tcPr>
            <w:tcW w:w="2258" w:type="dxa"/>
            <w:tcMar>
              <w:top w:w="20" w:type="dxa"/>
              <w:left w:w="20" w:type="dxa"/>
              <w:bottom w:w="100" w:type="dxa"/>
              <w:right w:w="20" w:type="dxa"/>
            </w:tcMar>
          </w:tcPr>
          <w:p w14:paraId="72D0D95C" w14:textId="648F5A23" w:rsidR="004F3E52" w:rsidRPr="00F60D8B" w:rsidRDefault="004F3E52" w:rsidP="00F60D8B">
            <w:pPr>
              <w:ind w:left="115" w:right="122"/>
              <w:rPr>
                <w:sz w:val="18"/>
                <w:szCs w:val="18"/>
              </w:rPr>
            </w:pPr>
            <w:r w:rsidRPr="00F60D8B">
              <w:rPr>
                <w:sz w:val="18"/>
                <w:szCs w:val="18"/>
              </w:rPr>
              <w:t>LCA</w:t>
            </w:r>
            <w:r w:rsidR="00F60D8B">
              <w:rPr>
                <w:sz w:val="18"/>
                <w:szCs w:val="18"/>
              </w:rPr>
              <w:t>-</w:t>
            </w:r>
            <w:r w:rsidR="007E4A25" w:rsidRPr="00F60D8B">
              <w:rPr>
                <w:sz w:val="18"/>
                <w:szCs w:val="18"/>
              </w:rPr>
              <w:t>Methodendetails</w:t>
            </w:r>
          </w:p>
        </w:tc>
        <w:tc>
          <w:tcPr>
            <w:tcW w:w="6289" w:type="dxa"/>
            <w:shd w:val="clear" w:color="auto" w:fill="auto"/>
            <w:tcMar>
              <w:top w:w="100" w:type="dxa"/>
              <w:left w:w="100" w:type="dxa"/>
              <w:bottom w:w="100" w:type="dxa"/>
              <w:right w:w="100" w:type="dxa"/>
            </w:tcMar>
          </w:tcPr>
          <w:p w14:paraId="512F84B3" w14:textId="17C2E8B0" w:rsidR="004F3E52" w:rsidRPr="00F60D8B" w:rsidRDefault="000E5E0C" w:rsidP="00F60D8B">
            <w:pPr>
              <w:widowControl w:val="0"/>
              <w:pBdr>
                <w:top w:val="nil"/>
                <w:left w:val="nil"/>
                <w:bottom w:val="nil"/>
                <w:right w:val="nil"/>
                <w:between w:val="nil"/>
              </w:pBdr>
              <w:ind w:left="115" w:right="122"/>
              <w:rPr>
                <w:sz w:val="18"/>
                <w:szCs w:val="18"/>
              </w:rPr>
            </w:pPr>
            <w:r w:rsidRPr="00F60D8B">
              <w:rPr>
                <w:sz w:val="18"/>
                <w:szCs w:val="18"/>
              </w:rPr>
              <w:t>Verweis auf geltenden PKR(s)</w:t>
            </w:r>
          </w:p>
        </w:tc>
      </w:tr>
      <w:tr w:rsidR="004F3E52" w:rsidRPr="000E5E0C" w14:paraId="42F069DA" w14:textId="77777777" w:rsidTr="00F60D8B">
        <w:tc>
          <w:tcPr>
            <w:tcW w:w="2258" w:type="dxa"/>
            <w:tcMar>
              <w:top w:w="20" w:type="dxa"/>
              <w:left w:w="20" w:type="dxa"/>
              <w:bottom w:w="100" w:type="dxa"/>
              <w:right w:w="20" w:type="dxa"/>
            </w:tcMar>
          </w:tcPr>
          <w:p w14:paraId="2A8BFA34" w14:textId="68958DE6" w:rsidR="004F3E52" w:rsidRPr="00F60D8B" w:rsidRDefault="000E5E0C" w:rsidP="00F60D8B">
            <w:pPr>
              <w:ind w:left="115" w:right="122"/>
              <w:rPr>
                <w:sz w:val="18"/>
                <w:szCs w:val="18"/>
              </w:rPr>
            </w:pPr>
            <w:r w:rsidRPr="00F60D8B">
              <w:rPr>
                <w:sz w:val="18"/>
                <w:szCs w:val="18"/>
              </w:rPr>
              <w:t>Datenformate</w:t>
            </w:r>
          </w:p>
        </w:tc>
        <w:tc>
          <w:tcPr>
            <w:tcW w:w="6289" w:type="dxa"/>
            <w:shd w:val="clear" w:color="auto" w:fill="auto"/>
            <w:tcMar>
              <w:top w:w="100" w:type="dxa"/>
              <w:left w:w="100" w:type="dxa"/>
              <w:bottom w:w="100" w:type="dxa"/>
              <w:right w:w="100" w:type="dxa"/>
            </w:tcMar>
          </w:tcPr>
          <w:p w14:paraId="570A5875" w14:textId="67F953DB" w:rsidR="004F3E52" w:rsidRPr="00F60D8B" w:rsidRDefault="000E5E0C" w:rsidP="00F60D8B">
            <w:pPr>
              <w:widowControl w:val="0"/>
              <w:pBdr>
                <w:top w:val="nil"/>
                <w:left w:val="nil"/>
                <w:bottom w:val="nil"/>
                <w:right w:val="nil"/>
                <w:between w:val="nil"/>
              </w:pBdr>
              <w:ind w:left="115" w:right="122"/>
              <w:rPr>
                <w:sz w:val="18"/>
                <w:szCs w:val="18"/>
              </w:rPr>
            </w:pPr>
            <w:r w:rsidRPr="00F60D8B">
              <w:rPr>
                <w:sz w:val="18"/>
                <w:szCs w:val="18"/>
              </w:rPr>
              <w:t>gibt die Version des ILCD-Formats und der EPD-Erweiterung an</w:t>
            </w:r>
          </w:p>
        </w:tc>
      </w:tr>
      <w:tr w:rsidR="004F3E52" w:rsidRPr="000E5E0C" w14:paraId="2CB0994B" w14:textId="77777777" w:rsidTr="00F60D8B">
        <w:tc>
          <w:tcPr>
            <w:tcW w:w="2258" w:type="dxa"/>
            <w:tcMar>
              <w:top w:w="20" w:type="dxa"/>
              <w:left w:w="20" w:type="dxa"/>
              <w:bottom w:w="100" w:type="dxa"/>
              <w:right w:w="20" w:type="dxa"/>
            </w:tcMar>
          </w:tcPr>
          <w:p w14:paraId="1C19B8DF" w14:textId="52C15250" w:rsidR="004F3E52" w:rsidRPr="00F60D8B" w:rsidRDefault="000E5E0C" w:rsidP="00F60D8B">
            <w:pPr>
              <w:ind w:left="115" w:right="122"/>
              <w:rPr>
                <w:sz w:val="18"/>
                <w:szCs w:val="18"/>
              </w:rPr>
            </w:pPr>
            <w:r w:rsidRPr="00F60D8B">
              <w:rPr>
                <w:sz w:val="18"/>
                <w:szCs w:val="18"/>
              </w:rPr>
              <w:t>Name von Prüfer und Prüfinstitut</w:t>
            </w:r>
          </w:p>
        </w:tc>
        <w:tc>
          <w:tcPr>
            <w:tcW w:w="6289" w:type="dxa"/>
            <w:shd w:val="clear" w:color="auto" w:fill="auto"/>
            <w:tcMar>
              <w:top w:w="100" w:type="dxa"/>
              <w:left w:w="100" w:type="dxa"/>
              <w:bottom w:w="100" w:type="dxa"/>
              <w:right w:w="100" w:type="dxa"/>
            </w:tcMar>
          </w:tcPr>
          <w:p w14:paraId="21D61356" w14:textId="2516D1F5" w:rsidR="004F3E52" w:rsidRPr="00F60D8B" w:rsidRDefault="000E5E0C" w:rsidP="00F60D8B">
            <w:pPr>
              <w:widowControl w:val="0"/>
              <w:pBdr>
                <w:top w:val="nil"/>
                <w:left w:val="nil"/>
                <w:bottom w:val="nil"/>
                <w:right w:val="nil"/>
                <w:between w:val="nil"/>
              </w:pBdr>
              <w:ind w:left="115" w:right="122"/>
              <w:rPr>
                <w:sz w:val="18"/>
                <w:szCs w:val="18"/>
              </w:rPr>
            </w:pPr>
            <w:r w:rsidRPr="00F60D8B">
              <w:rPr>
                <w:sz w:val="18"/>
                <w:szCs w:val="18"/>
              </w:rPr>
              <w:t>Name des Verifizierers bzw. Prüfinstitution</w:t>
            </w:r>
          </w:p>
        </w:tc>
      </w:tr>
      <w:tr w:rsidR="004F3E52" w:rsidRPr="000E5E0C" w14:paraId="1432BAD1" w14:textId="77777777" w:rsidTr="00F60D8B">
        <w:tc>
          <w:tcPr>
            <w:tcW w:w="2258" w:type="dxa"/>
            <w:tcMar>
              <w:top w:w="20" w:type="dxa"/>
              <w:left w:w="20" w:type="dxa"/>
              <w:bottom w:w="100" w:type="dxa"/>
              <w:right w:w="20" w:type="dxa"/>
            </w:tcMar>
          </w:tcPr>
          <w:p w14:paraId="0DF59DED" w14:textId="337EF65F" w:rsidR="004F3E52" w:rsidRPr="00F60D8B" w:rsidRDefault="000E5E0C" w:rsidP="00F60D8B">
            <w:pPr>
              <w:ind w:left="115" w:right="122"/>
              <w:rPr>
                <w:sz w:val="18"/>
                <w:szCs w:val="18"/>
              </w:rPr>
            </w:pPr>
            <w:r w:rsidRPr="00F60D8B">
              <w:rPr>
                <w:sz w:val="18"/>
                <w:szCs w:val="18"/>
              </w:rPr>
              <w:t>Datensatz Version</w:t>
            </w:r>
          </w:p>
        </w:tc>
        <w:tc>
          <w:tcPr>
            <w:tcW w:w="6289" w:type="dxa"/>
            <w:shd w:val="clear" w:color="auto" w:fill="auto"/>
            <w:tcMar>
              <w:top w:w="100" w:type="dxa"/>
              <w:left w:w="100" w:type="dxa"/>
              <w:bottom w:w="100" w:type="dxa"/>
              <w:right w:w="100" w:type="dxa"/>
            </w:tcMar>
          </w:tcPr>
          <w:p w14:paraId="22B8521C" w14:textId="05F5B75C" w:rsidR="004F3E52" w:rsidRPr="00F60D8B" w:rsidRDefault="000E5E0C" w:rsidP="00F60D8B">
            <w:pPr>
              <w:widowControl w:val="0"/>
              <w:shd w:val="clear" w:color="auto" w:fill="FFFFFF"/>
              <w:ind w:left="115" w:right="122"/>
              <w:rPr>
                <w:sz w:val="18"/>
                <w:szCs w:val="18"/>
              </w:rPr>
            </w:pPr>
            <w:r w:rsidRPr="00F60D8B">
              <w:rPr>
                <w:sz w:val="18"/>
                <w:szCs w:val="18"/>
              </w:rPr>
              <w:t>Versionsnummer des Datensatzes; wird automatisch generiert. Zusammen mit der UUID des Datensatzes identifiziert die „Datensatzversion“ jeden Datensatz eindeutig.</w:t>
            </w:r>
          </w:p>
        </w:tc>
      </w:tr>
      <w:tr w:rsidR="004F3E52" w:rsidRPr="000E5E0C" w14:paraId="4DA10834" w14:textId="77777777" w:rsidTr="00F60D8B">
        <w:tc>
          <w:tcPr>
            <w:tcW w:w="2258" w:type="dxa"/>
            <w:tcMar>
              <w:top w:w="20" w:type="dxa"/>
              <w:left w:w="20" w:type="dxa"/>
              <w:bottom w:w="100" w:type="dxa"/>
              <w:right w:w="20" w:type="dxa"/>
            </w:tcMar>
          </w:tcPr>
          <w:p w14:paraId="793591B4" w14:textId="3B2137DC" w:rsidR="004F3E52" w:rsidRPr="00F60D8B" w:rsidRDefault="000E5E0C" w:rsidP="00F60D8B">
            <w:pPr>
              <w:ind w:left="115" w:right="122"/>
              <w:rPr>
                <w:sz w:val="18"/>
                <w:szCs w:val="18"/>
              </w:rPr>
            </w:pPr>
            <w:r w:rsidRPr="00F60D8B">
              <w:rPr>
                <w:sz w:val="18"/>
                <w:szCs w:val="18"/>
              </w:rPr>
              <w:t>Letzte Aktualisierung</w:t>
            </w:r>
          </w:p>
        </w:tc>
        <w:tc>
          <w:tcPr>
            <w:tcW w:w="6289" w:type="dxa"/>
            <w:shd w:val="clear" w:color="auto" w:fill="auto"/>
            <w:tcMar>
              <w:top w:w="100" w:type="dxa"/>
              <w:left w:w="100" w:type="dxa"/>
              <w:bottom w:w="100" w:type="dxa"/>
              <w:right w:w="100" w:type="dxa"/>
            </w:tcMar>
          </w:tcPr>
          <w:p w14:paraId="1723A5EC" w14:textId="3244135F" w:rsidR="004F3E52" w:rsidRPr="00F60D8B" w:rsidRDefault="000E5E0C" w:rsidP="00F60D8B">
            <w:pPr>
              <w:widowControl w:val="0"/>
              <w:shd w:val="clear" w:color="auto" w:fill="FFFFFF"/>
              <w:ind w:left="115" w:right="122"/>
              <w:rPr>
                <w:sz w:val="18"/>
                <w:szCs w:val="18"/>
              </w:rPr>
            </w:pPr>
            <w:r w:rsidRPr="00F60D8B">
              <w:rPr>
                <w:sz w:val="18"/>
                <w:szCs w:val="18"/>
              </w:rPr>
              <w:t>Datum, an dem der Datensatz zum letzten Mal überarbeitet wurde; wird normalerweise manuell festgelegt</w:t>
            </w:r>
          </w:p>
        </w:tc>
      </w:tr>
      <w:tr w:rsidR="004F3E52" w:rsidRPr="000E5E0C" w14:paraId="066786E1" w14:textId="77777777" w:rsidTr="00F60D8B">
        <w:tc>
          <w:tcPr>
            <w:tcW w:w="2258" w:type="dxa"/>
            <w:tcMar>
              <w:top w:w="20" w:type="dxa"/>
              <w:left w:w="20" w:type="dxa"/>
              <w:bottom w:w="100" w:type="dxa"/>
              <w:right w:w="20" w:type="dxa"/>
            </w:tcMar>
          </w:tcPr>
          <w:p w14:paraId="35C498F2" w14:textId="0CEAD872" w:rsidR="004F3E52" w:rsidRPr="00F60D8B" w:rsidRDefault="000E5E0C" w:rsidP="00F60D8B">
            <w:pPr>
              <w:ind w:left="115" w:right="122"/>
              <w:rPr>
                <w:sz w:val="18"/>
                <w:szCs w:val="18"/>
              </w:rPr>
            </w:pPr>
            <w:r w:rsidRPr="00F60D8B">
              <w:rPr>
                <w:sz w:val="18"/>
                <w:szCs w:val="18"/>
              </w:rPr>
              <w:t>Eigner</w:t>
            </w:r>
          </w:p>
        </w:tc>
        <w:tc>
          <w:tcPr>
            <w:tcW w:w="6289" w:type="dxa"/>
            <w:shd w:val="clear" w:color="auto" w:fill="auto"/>
            <w:tcMar>
              <w:top w:w="100" w:type="dxa"/>
              <w:left w:w="100" w:type="dxa"/>
              <w:bottom w:w="100" w:type="dxa"/>
              <w:right w:w="100" w:type="dxa"/>
            </w:tcMar>
          </w:tcPr>
          <w:p w14:paraId="522C3E86" w14:textId="47CA1F29" w:rsidR="004F3E52" w:rsidRPr="00F60D8B" w:rsidRDefault="000E5E0C" w:rsidP="00F60D8B">
            <w:pPr>
              <w:widowControl w:val="0"/>
              <w:shd w:val="clear" w:color="auto" w:fill="FFFFFF"/>
              <w:ind w:left="115" w:right="122"/>
              <w:rPr>
                <w:sz w:val="18"/>
                <w:szCs w:val="18"/>
              </w:rPr>
            </w:pPr>
            <w:r w:rsidRPr="00F60D8B">
              <w:rPr>
                <w:sz w:val="18"/>
                <w:szCs w:val="18"/>
              </w:rPr>
              <w:t>die Person oder Einrichtung, die Eigentümer dieses Datensatzes ist (in der Regel der Inhaber der Erklärung und damit der Hersteller)</w:t>
            </w:r>
          </w:p>
        </w:tc>
      </w:tr>
      <w:tr w:rsidR="004F3E52" w:rsidRPr="000E5E0C" w14:paraId="36E22BE0" w14:textId="77777777" w:rsidTr="00F60D8B">
        <w:tc>
          <w:tcPr>
            <w:tcW w:w="2258" w:type="dxa"/>
            <w:tcMar>
              <w:top w:w="20" w:type="dxa"/>
              <w:left w:w="20" w:type="dxa"/>
              <w:bottom w:w="100" w:type="dxa"/>
              <w:right w:w="20" w:type="dxa"/>
            </w:tcMar>
          </w:tcPr>
          <w:p w14:paraId="4CAE244E" w14:textId="015E6407" w:rsidR="004F3E52" w:rsidRPr="00F60D8B" w:rsidRDefault="000E5E0C" w:rsidP="00F60D8B">
            <w:pPr>
              <w:ind w:left="115" w:right="122"/>
              <w:rPr>
                <w:sz w:val="18"/>
                <w:szCs w:val="18"/>
              </w:rPr>
            </w:pPr>
            <w:r w:rsidRPr="00F60D8B">
              <w:rPr>
                <w:sz w:val="18"/>
                <w:szCs w:val="18"/>
              </w:rPr>
              <w:t>Ersteller/Modellierer des Datensatzes</w:t>
            </w:r>
          </w:p>
        </w:tc>
        <w:tc>
          <w:tcPr>
            <w:tcW w:w="6289" w:type="dxa"/>
            <w:shd w:val="clear" w:color="auto" w:fill="auto"/>
            <w:tcMar>
              <w:top w:w="100" w:type="dxa"/>
              <w:left w:w="100" w:type="dxa"/>
              <w:bottom w:w="100" w:type="dxa"/>
              <w:right w:w="100" w:type="dxa"/>
            </w:tcMar>
          </w:tcPr>
          <w:p w14:paraId="4FB39183" w14:textId="6638F043" w:rsidR="004F3E52" w:rsidRPr="00F60D8B" w:rsidRDefault="000E5E0C" w:rsidP="00F60D8B">
            <w:pPr>
              <w:widowControl w:val="0"/>
              <w:shd w:val="clear" w:color="auto" w:fill="FFFFFF"/>
              <w:ind w:left="115" w:right="122"/>
              <w:rPr>
                <w:sz w:val="18"/>
                <w:szCs w:val="18"/>
              </w:rPr>
            </w:pPr>
            <w:r w:rsidRPr="00F60D8B">
              <w:rPr>
                <w:sz w:val="18"/>
                <w:szCs w:val="18"/>
              </w:rPr>
              <w:t xml:space="preserve">die Person(en), die Arbeitsgruppe(n), die Organisation(en) oder das Datenbanknetzwerk, die den Datensatz erzeugt haben, d.h. die für die </w:t>
            </w:r>
            <w:r w:rsidRPr="00F60D8B">
              <w:rPr>
                <w:sz w:val="18"/>
                <w:szCs w:val="18"/>
              </w:rPr>
              <w:lastRenderedPageBreak/>
              <w:t>Richtigkeit der Methoden, des Inventars und der dokumentarischen Informationen verantwortlich sind (Ökobilanzierer)</w:t>
            </w:r>
          </w:p>
        </w:tc>
      </w:tr>
      <w:tr w:rsidR="004F3E52" w:rsidRPr="000E5E0C" w14:paraId="32E2457A" w14:textId="77777777" w:rsidTr="00F60D8B">
        <w:tc>
          <w:tcPr>
            <w:tcW w:w="2258" w:type="dxa"/>
            <w:tcMar>
              <w:top w:w="20" w:type="dxa"/>
              <w:left w:w="20" w:type="dxa"/>
              <w:bottom w:w="100" w:type="dxa"/>
              <w:right w:w="20" w:type="dxa"/>
            </w:tcMar>
          </w:tcPr>
          <w:p w14:paraId="1DBA0FB0" w14:textId="5EA70729" w:rsidR="004F3E52" w:rsidRPr="00F60D8B" w:rsidRDefault="000E5E0C" w:rsidP="00F60D8B">
            <w:pPr>
              <w:ind w:left="115" w:right="122"/>
              <w:rPr>
                <w:sz w:val="18"/>
                <w:szCs w:val="18"/>
                <w:lang w:val="en-GB"/>
              </w:rPr>
            </w:pPr>
            <w:r w:rsidRPr="00F60D8B">
              <w:rPr>
                <w:sz w:val="18"/>
                <w:szCs w:val="18"/>
                <w:lang w:val="en-GB"/>
              </w:rPr>
              <w:lastRenderedPageBreak/>
              <w:t>Herausgeber des Datensatzes</w:t>
            </w:r>
            <w:r w:rsidR="00081AF3" w:rsidRPr="00F60D8B">
              <w:rPr>
                <w:sz w:val="18"/>
                <w:szCs w:val="18"/>
                <w:lang w:val="en-GB"/>
              </w:rPr>
              <w:t xml:space="preserve"> (Publikation)</w:t>
            </w:r>
          </w:p>
        </w:tc>
        <w:tc>
          <w:tcPr>
            <w:tcW w:w="6289" w:type="dxa"/>
            <w:shd w:val="clear" w:color="auto" w:fill="auto"/>
            <w:tcMar>
              <w:top w:w="100" w:type="dxa"/>
              <w:left w:w="100" w:type="dxa"/>
              <w:bottom w:w="100" w:type="dxa"/>
              <w:right w:w="100" w:type="dxa"/>
            </w:tcMar>
          </w:tcPr>
          <w:p w14:paraId="2A8E5F14" w14:textId="02A27282" w:rsidR="004F3E52" w:rsidRPr="00F60D8B" w:rsidRDefault="000E5E0C" w:rsidP="00F60D8B">
            <w:pPr>
              <w:widowControl w:val="0"/>
              <w:pBdr>
                <w:top w:val="nil"/>
                <w:left w:val="nil"/>
                <w:bottom w:val="nil"/>
                <w:right w:val="nil"/>
                <w:between w:val="nil"/>
              </w:pBdr>
              <w:ind w:left="115" w:right="122"/>
              <w:rPr>
                <w:sz w:val="18"/>
                <w:szCs w:val="18"/>
              </w:rPr>
            </w:pPr>
            <w:r w:rsidRPr="00F60D8B">
              <w:rPr>
                <w:sz w:val="18"/>
                <w:szCs w:val="18"/>
              </w:rPr>
              <w:t>Organisation, die die EPD-Datensätze veröffentlicht.</w:t>
            </w:r>
          </w:p>
        </w:tc>
      </w:tr>
      <w:tr w:rsidR="004F3E52" w:rsidRPr="00081AF3" w14:paraId="76C882E4" w14:textId="77777777" w:rsidTr="00F60D8B">
        <w:tc>
          <w:tcPr>
            <w:tcW w:w="2258" w:type="dxa"/>
            <w:tcMar>
              <w:top w:w="20" w:type="dxa"/>
              <w:left w:w="20" w:type="dxa"/>
              <w:bottom w:w="100" w:type="dxa"/>
              <w:right w:w="20" w:type="dxa"/>
            </w:tcMar>
          </w:tcPr>
          <w:p w14:paraId="2D90308A" w14:textId="2FE38F59" w:rsidR="004F3E52" w:rsidRPr="00F60D8B" w:rsidRDefault="00081AF3" w:rsidP="00F60D8B">
            <w:pPr>
              <w:ind w:left="115" w:right="122"/>
              <w:rPr>
                <w:sz w:val="18"/>
                <w:szCs w:val="18"/>
              </w:rPr>
            </w:pPr>
            <w:r w:rsidRPr="00F60D8B">
              <w:rPr>
                <w:sz w:val="18"/>
                <w:szCs w:val="18"/>
              </w:rPr>
              <w:t>Emittent des Datensatzes (Registrierungsbehörde/Institution)</w:t>
            </w:r>
          </w:p>
        </w:tc>
        <w:tc>
          <w:tcPr>
            <w:tcW w:w="6289" w:type="dxa"/>
            <w:shd w:val="clear" w:color="auto" w:fill="auto"/>
            <w:tcMar>
              <w:top w:w="100" w:type="dxa"/>
              <w:left w:w="100" w:type="dxa"/>
              <w:bottom w:w="100" w:type="dxa"/>
              <w:right w:w="100" w:type="dxa"/>
            </w:tcMar>
          </w:tcPr>
          <w:p w14:paraId="0FA2E219" w14:textId="099E16BE" w:rsidR="004F3E52" w:rsidRPr="00F60D8B" w:rsidRDefault="00081AF3" w:rsidP="00F60D8B">
            <w:pPr>
              <w:widowControl w:val="0"/>
              <w:shd w:val="clear" w:color="auto" w:fill="FFFFFF"/>
              <w:ind w:left="115" w:right="122"/>
              <w:rPr>
                <w:sz w:val="18"/>
                <w:szCs w:val="18"/>
              </w:rPr>
            </w:pPr>
            <w:r w:rsidRPr="00F60D8B">
              <w:rPr>
                <w:sz w:val="18"/>
                <w:szCs w:val="18"/>
              </w:rPr>
              <w:t>Behörde/Institution, die diesen Datensatz registriert hat (z. B. Programmbetreiber)</w:t>
            </w:r>
          </w:p>
        </w:tc>
      </w:tr>
      <w:tr w:rsidR="004F3E52" w:rsidRPr="00081AF3" w14:paraId="3A53281C" w14:textId="77777777" w:rsidTr="00F60D8B">
        <w:tc>
          <w:tcPr>
            <w:tcW w:w="2258" w:type="dxa"/>
            <w:tcMar>
              <w:top w:w="20" w:type="dxa"/>
              <w:left w:w="20" w:type="dxa"/>
              <w:bottom w:w="100" w:type="dxa"/>
              <w:right w:w="20" w:type="dxa"/>
            </w:tcMar>
          </w:tcPr>
          <w:p w14:paraId="05524C4F" w14:textId="51E1580A" w:rsidR="004F3E52" w:rsidRPr="00F60D8B" w:rsidRDefault="00081AF3" w:rsidP="00F60D8B">
            <w:pPr>
              <w:ind w:left="115" w:right="122"/>
              <w:rPr>
                <w:sz w:val="18"/>
                <w:szCs w:val="18"/>
              </w:rPr>
            </w:pPr>
            <w:r w:rsidRPr="00F60D8B">
              <w:rPr>
                <w:sz w:val="18"/>
                <w:szCs w:val="18"/>
              </w:rPr>
              <w:t>Registrierungsnummer (ausgenommen generische oder repräsentative Daten)</w:t>
            </w:r>
          </w:p>
        </w:tc>
        <w:tc>
          <w:tcPr>
            <w:tcW w:w="6289" w:type="dxa"/>
            <w:shd w:val="clear" w:color="auto" w:fill="auto"/>
            <w:tcMar>
              <w:top w:w="100" w:type="dxa"/>
              <w:left w:w="100" w:type="dxa"/>
              <w:bottom w:w="100" w:type="dxa"/>
              <w:right w:w="100" w:type="dxa"/>
            </w:tcMar>
          </w:tcPr>
          <w:p w14:paraId="41462055" w14:textId="5AD908F8" w:rsidR="004F3E52" w:rsidRPr="00F60D8B" w:rsidRDefault="00081AF3" w:rsidP="00F60D8B">
            <w:pPr>
              <w:widowControl w:val="0"/>
              <w:shd w:val="clear" w:color="auto" w:fill="FFFFFF"/>
              <w:ind w:left="115" w:right="122"/>
              <w:rPr>
                <w:sz w:val="18"/>
                <w:szCs w:val="18"/>
              </w:rPr>
            </w:pPr>
            <w:r w:rsidRPr="00F60D8B">
              <w:rPr>
                <w:sz w:val="18"/>
                <w:szCs w:val="18"/>
              </w:rPr>
              <w:t>ID-Nummer der EPD oder des Projekts.</w:t>
            </w:r>
          </w:p>
        </w:tc>
      </w:tr>
      <w:tr w:rsidR="004F3E52" w:rsidRPr="00F60D8B" w14:paraId="3313F5A8" w14:textId="77777777" w:rsidTr="00F60D8B">
        <w:tc>
          <w:tcPr>
            <w:tcW w:w="2258" w:type="dxa"/>
            <w:tcMar>
              <w:top w:w="20" w:type="dxa"/>
              <w:left w:w="20" w:type="dxa"/>
              <w:bottom w:w="100" w:type="dxa"/>
              <w:right w:w="20" w:type="dxa"/>
            </w:tcMar>
          </w:tcPr>
          <w:p w14:paraId="23367BBC" w14:textId="5E36C7D6" w:rsidR="004F3E52" w:rsidRPr="00F60D8B" w:rsidRDefault="00081AF3" w:rsidP="00F60D8B">
            <w:pPr>
              <w:ind w:left="115" w:right="122"/>
              <w:rPr>
                <w:sz w:val="18"/>
                <w:szCs w:val="18"/>
              </w:rPr>
            </w:pPr>
            <w:r w:rsidRPr="00F60D8B">
              <w:rPr>
                <w:sz w:val="18"/>
                <w:szCs w:val="18"/>
              </w:rPr>
              <w:t>C</w:t>
            </w:r>
            <w:r w:rsidR="004F3E52" w:rsidRPr="00F60D8B">
              <w:rPr>
                <w:sz w:val="18"/>
                <w:szCs w:val="18"/>
              </w:rPr>
              <w:t>opyright</w:t>
            </w:r>
          </w:p>
        </w:tc>
        <w:tc>
          <w:tcPr>
            <w:tcW w:w="6289" w:type="dxa"/>
            <w:shd w:val="clear" w:color="auto" w:fill="auto"/>
            <w:tcMar>
              <w:top w:w="100" w:type="dxa"/>
              <w:left w:w="100" w:type="dxa"/>
              <w:bottom w:w="100" w:type="dxa"/>
              <w:right w:w="100" w:type="dxa"/>
            </w:tcMar>
          </w:tcPr>
          <w:p w14:paraId="7C35B2A9" w14:textId="4AB157F7" w:rsidR="004F3E52" w:rsidRPr="00F60D8B" w:rsidRDefault="00081AF3" w:rsidP="00F60D8B">
            <w:pPr>
              <w:widowControl w:val="0"/>
              <w:shd w:val="clear" w:color="auto" w:fill="FFFFFF"/>
              <w:ind w:left="115" w:right="122"/>
              <w:rPr>
                <w:sz w:val="18"/>
                <w:szCs w:val="18"/>
                <w:lang w:val="en-GB"/>
              </w:rPr>
            </w:pPr>
            <w:r w:rsidRPr="00F60D8B">
              <w:rPr>
                <w:sz w:val="18"/>
                <w:szCs w:val="18"/>
                <w:lang w:val="en-GB"/>
              </w:rPr>
              <w:t>Indicates whether a copyright exists for the data set or not. Is decided by the ‘owner of the data set’; normally ‘yes’.</w:t>
            </w:r>
          </w:p>
        </w:tc>
      </w:tr>
      <w:tr w:rsidR="004F3E52" w:rsidRPr="00081AF3" w14:paraId="3578EBFD" w14:textId="77777777" w:rsidTr="00F60D8B">
        <w:tc>
          <w:tcPr>
            <w:tcW w:w="2258" w:type="dxa"/>
            <w:tcMar>
              <w:top w:w="20" w:type="dxa"/>
              <w:left w:w="20" w:type="dxa"/>
              <w:bottom w:w="100" w:type="dxa"/>
              <w:right w:w="20" w:type="dxa"/>
            </w:tcMar>
          </w:tcPr>
          <w:p w14:paraId="1FC3F60A" w14:textId="4985E40A" w:rsidR="004F3E52" w:rsidRPr="00F60D8B" w:rsidRDefault="00081AF3" w:rsidP="00F60D8B">
            <w:pPr>
              <w:ind w:left="115" w:right="122"/>
              <w:rPr>
                <w:sz w:val="18"/>
                <w:szCs w:val="18"/>
              </w:rPr>
            </w:pPr>
            <w:r w:rsidRPr="00F60D8B">
              <w:rPr>
                <w:sz w:val="18"/>
                <w:szCs w:val="18"/>
              </w:rPr>
              <w:t>Lizenztyp</w:t>
            </w:r>
          </w:p>
        </w:tc>
        <w:tc>
          <w:tcPr>
            <w:tcW w:w="6289" w:type="dxa"/>
            <w:shd w:val="clear" w:color="auto" w:fill="auto"/>
            <w:tcMar>
              <w:top w:w="100" w:type="dxa"/>
              <w:left w:w="100" w:type="dxa"/>
              <w:bottom w:w="100" w:type="dxa"/>
              <w:right w:w="100" w:type="dxa"/>
            </w:tcMar>
          </w:tcPr>
          <w:p w14:paraId="3BC2A677" w14:textId="256D2773" w:rsidR="004F3E52" w:rsidRPr="00F60D8B" w:rsidRDefault="00081AF3" w:rsidP="00F60D8B">
            <w:pPr>
              <w:widowControl w:val="0"/>
              <w:shd w:val="clear" w:color="auto" w:fill="FFFFFF"/>
              <w:ind w:left="115" w:right="122"/>
              <w:rPr>
                <w:sz w:val="18"/>
                <w:szCs w:val="18"/>
              </w:rPr>
            </w:pPr>
            <w:r w:rsidRPr="00F60D8B">
              <w:rPr>
                <w:sz w:val="18"/>
                <w:szCs w:val="18"/>
              </w:rPr>
              <w:t>Art der Lizenz, die für den Zugang und die Nutzung dieses Datensatzes gilt, in der Regel kostenlos für alle Nutzer und Verwendungen</w:t>
            </w:r>
          </w:p>
        </w:tc>
      </w:tr>
      <w:tr w:rsidR="004F3E52" w14:paraId="651ECECB" w14:textId="77777777" w:rsidTr="00F60D8B">
        <w:tc>
          <w:tcPr>
            <w:tcW w:w="2258" w:type="dxa"/>
            <w:tcMar>
              <w:top w:w="20" w:type="dxa"/>
              <w:left w:w="20" w:type="dxa"/>
              <w:bottom w:w="100" w:type="dxa"/>
              <w:right w:w="20" w:type="dxa"/>
            </w:tcMar>
          </w:tcPr>
          <w:p w14:paraId="7B020AB2" w14:textId="4B8B74BA" w:rsidR="004F3E52" w:rsidRPr="00F60D8B" w:rsidRDefault="00081AF3" w:rsidP="00F60D8B">
            <w:pPr>
              <w:ind w:left="115" w:right="122"/>
              <w:rPr>
                <w:sz w:val="18"/>
                <w:szCs w:val="18"/>
              </w:rPr>
            </w:pPr>
            <w:r w:rsidRPr="00F60D8B">
              <w:rPr>
                <w:sz w:val="18"/>
                <w:szCs w:val="18"/>
              </w:rPr>
              <w:t>Zugriff und Nutzungsbeschränkungen</w:t>
            </w:r>
          </w:p>
        </w:tc>
        <w:tc>
          <w:tcPr>
            <w:tcW w:w="6289" w:type="dxa"/>
            <w:shd w:val="clear" w:color="auto" w:fill="auto"/>
            <w:tcMar>
              <w:top w:w="100" w:type="dxa"/>
              <w:left w:w="100" w:type="dxa"/>
              <w:bottom w:w="100" w:type="dxa"/>
              <w:right w:w="100" w:type="dxa"/>
            </w:tcMar>
          </w:tcPr>
          <w:p w14:paraId="18613AF0" w14:textId="01AF3C73" w:rsidR="004F3E52" w:rsidRPr="00F60D8B" w:rsidRDefault="00081AF3" w:rsidP="00F60D8B">
            <w:pPr>
              <w:widowControl w:val="0"/>
              <w:shd w:val="clear" w:color="auto" w:fill="FFFFFF"/>
              <w:ind w:left="115" w:right="122"/>
              <w:rPr>
                <w:sz w:val="18"/>
                <w:szCs w:val="18"/>
              </w:rPr>
            </w:pPr>
            <w:r w:rsidRPr="00F60D8B">
              <w:rPr>
                <w:sz w:val="18"/>
                <w:szCs w:val="18"/>
              </w:rPr>
              <w:t xml:space="preserve">Zugangsbeschränkungen/Nutzungsbedingungen für diesen Datensatz als Freitext oder mit Verweis auf z. B. Lizenzbedingungen. </w:t>
            </w:r>
            <w:r w:rsidRPr="00F60D8B">
              <w:rPr>
                <w:sz w:val="18"/>
                <w:szCs w:val="18"/>
                <w:lang w:val="en-GB"/>
              </w:rPr>
              <w:t>Falls es keine Einschränkungen gibt, wird „Keine“ eingegeben.</w:t>
            </w:r>
          </w:p>
        </w:tc>
      </w:tr>
      <w:tr w:rsidR="004F3E52" w:rsidRPr="00081AF3" w14:paraId="696D8BFD" w14:textId="77777777" w:rsidTr="00F60D8B">
        <w:tc>
          <w:tcPr>
            <w:tcW w:w="2258" w:type="dxa"/>
            <w:tcMar>
              <w:top w:w="20" w:type="dxa"/>
              <w:left w:w="20" w:type="dxa"/>
              <w:bottom w:w="100" w:type="dxa"/>
              <w:right w:w="20" w:type="dxa"/>
            </w:tcMar>
          </w:tcPr>
          <w:p w14:paraId="69F03821" w14:textId="043AB966" w:rsidR="004F3E52" w:rsidRPr="00F60D8B" w:rsidRDefault="00081AF3" w:rsidP="00F60D8B">
            <w:pPr>
              <w:ind w:left="115" w:right="122"/>
              <w:rPr>
                <w:sz w:val="18"/>
                <w:szCs w:val="18"/>
                <w:lang w:val="en-GB"/>
              </w:rPr>
            </w:pPr>
            <w:r w:rsidRPr="00F60D8B">
              <w:rPr>
                <w:sz w:val="18"/>
                <w:szCs w:val="18"/>
                <w:lang w:val="en-GB"/>
              </w:rPr>
              <w:t>Referenzfluss (Abschnitt quantitative Referenz)</w:t>
            </w:r>
          </w:p>
        </w:tc>
        <w:tc>
          <w:tcPr>
            <w:tcW w:w="6289" w:type="dxa"/>
            <w:shd w:val="clear" w:color="auto" w:fill="auto"/>
            <w:tcMar>
              <w:top w:w="100" w:type="dxa"/>
              <w:left w:w="100" w:type="dxa"/>
              <w:bottom w:w="100" w:type="dxa"/>
              <w:right w:w="100" w:type="dxa"/>
            </w:tcMar>
          </w:tcPr>
          <w:p w14:paraId="3FA649E4" w14:textId="521F3225" w:rsidR="004F3E52" w:rsidRPr="00F60D8B" w:rsidRDefault="00081AF3" w:rsidP="00F60D8B">
            <w:pPr>
              <w:widowControl w:val="0"/>
              <w:shd w:val="clear" w:color="auto" w:fill="FFFFFF"/>
              <w:ind w:left="115" w:right="122"/>
              <w:rPr>
                <w:sz w:val="18"/>
                <w:szCs w:val="18"/>
              </w:rPr>
            </w:pPr>
            <w:r w:rsidRPr="00F60D8B">
              <w:rPr>
                <w:sz w:val="18"/>
                <w:szCs w:val="18"/>
              </w:rPr>
              <w:t>Verknüpfung mit dem Referenzfluss des Datensatzes; der Referenzfluss ist der Output, der das Produkt darstellt. Daher muss für jeden EPD-(Prozess-)Datensatz mindestens ein Referenzflussdatensatz angegeben werden, der das Produkt repräsentiert. Die Menge des Austauschs mit dem Referenzprodukt gibt zusammen mit der Referenzflusseigenschaft des Referenzprodukts die deklarierte Einheit (oder funktionelle Einheit) an, wie in der EPD angegeben.</w:t>
            </w:r>
          </w:p>
        </w:tc>
      </w:tr>
      <w:tr w:rsidR="004F3E52" w:rsidRPr="00565B3F" w14:paraId="5B0D3A39" w14:textId="77777777" w:rsidTr="00F60D8B">
        <w:tc>
          <w:tcPr>
            <w:tcW w:w="2258" w:type="dxa"/>
            <w:tcMar>
              <w:top w:w="20" w:type="dxa"/>
              <w:left w:w="20" w:type="dxa"/>
              <w:bottom w:w="100" w:type="dxa"/>
              <w:right w:w="20" w:type="dxa"/>
            </w:tcMar>
          </w:tcPr>
          <w:p w14:paraId="2AA052C9" w14:textId="45D70958" w:rsidR="004F3E52" w:rsidRPr="00F60D8B" w:rsidRDefault="00254993" w:rsidP="00F60D8B">
            <w:pPr>
              <w:ind w:left="115" w:right="122"/>
              <w:rPr>
                <w:sz w:val="18"/>
                <w:szCs w:val="18"/>
              </w:rPr>
            </w:pPr>
            <w:r w:rsidRPr="00F60D8B">
              <w:rPr>
                <w:sz w:val="18"/>
                <w:szCs w:val="18"/>
              </w:rPr>
              <w:t>Biogener Kohlenstoff Anteil</w:t>
            </w:r>
          </w:p>
        </w:tc>
        <w:tc>
          <w:tcPr>
            <w:tcW w:w="6289" w:type="dxa"/>
            <w:shd w:val="clear" w:color="auto" w:fill="auto"/>
            <w:tcMar>
              <w:top w:w="100" w:type="dxa"/>
              <w:left w:w="100" w:type="dxa"/>
              <w:bottom w:w="100" w:type="dxa"/>
              <w:right w:w="100" w:type="dxa"/>
            </w:tcMar>
          </w:tcPr>
          <w:p w14:paraId="6394B5BF" w14:textId="1D515A52" w:rsidR="004F3E52" w:rsidRPr="00F60D8B" w:rsidRDefault="00565B3F" w:rsidP="00F60D8B">
            <w:pPr>
              <w:widowControl w:val="0"/>
              <w:shd w:val="clear" w:color="auto" w:fill="FFFFFF"/>
              <w:ind w:left="115" w:right="122"/>
              <w:rPr>
                <w:sz w:val="18"/>
                <w:szCs w:val="18"/>
              </w:rPr>
            </w:pPr>
            <w:r w:rsidRPr="00F60D8B">
              <w:rPr>
                <w:sz w:val="18"/>
                <w:szCs w:val="18"/>
              </w:rPr>
              <w:t xml:space="preserve">Biogener Kohlenstoffgehalt im Produkt und biogener Kohlenstoffgehalt in der Verpackung gemäß EN15804+A2 </w:t>
            </w:r>
          </w:p>
        </w:tc>
      </w:tr>
      <w:tr w:rsidR="004F3E52" w:rsidRPr="00081AF3" w14:paraId="28BAAEBC" w14:textId="77777777" w:rsidTr="00F60D8B">
        <w:tc>
          <w:tcPr>
            <w:tcW w:w="2258" w:type="dxa"/>
            <w:tcMar>
              <w:top w:w="20" w:type="dxa"/>
              <w:left w:w="20" w:type="dxa"/>
              <w:bottom w:w="100" w:type="dxa"/>
              <w:right w:w="20" w:type="dxa"/>
            </w:tcMar>
          </w:tcPr>
          <w:p w14:paraId="257F94BE" w14:textId="612436E1" w:rsidR="004F3E52" w:rsidRPr="00F60D8B" w:rsidRDefault="00081AF3" w:rsidP="00F60D8B">
            <w:pPr>
              <w:ind w:left="115" w:right="122"/>
              <w:rPr>
                <w:sz w:val="18"/>
                <w:szCs w:val="18"/>
              </w:rPr>
            </w:pPr>
            <w:r w:rsidRPr="00F60D8B">
              <w:rPr>
                <w:sz w:val="18"/>
                <w:szCs w:val="18"/>
              </w:rPr>
              <w:t>Material Eigenschaften</w:t>
            </w:r>
          </w:p>
        </w:tc>
        <w:tc>
          <w:tcPr>
            <w:tcW w:w="6289" w:type="dxa"/>
            <w:shd w:val="clear" w:color="auto" w:fill="auto"/>
            <w:tcMar>
              <w:top w:w="100" w:type="dxa"/>
              <w:left w:w="100" w:type="dxa"/>
              <w:bottom w:w="100" w:type="dxa"/>
              <w:right w:w="100" w:type="dxa"/>
            </w:tcMar>
          </w:tcPr>
          <w:p w14:paraId="2A7A166A" w14:textId="236487B3" w:rsidR="004F3E52" w:rsidRPr="00F60D8B" w:rsidRDefault="00081AF3" w:rsidP="00F60D8B">
            <w:pPr>
              <w:widowControl w:val="0"/>
              <w:shd w:val="clear" w:color="auto" w:fill="FFFFFF"/>
              <w:ind w:left="115" w:right="122"/>
              <w:rPr>
                <w:sz w:val="18"/>
                <w:szCs w:val="18"/>
              </w:rPr>
            </w:pPr>
            <w:r w:rsidRPr="00F60D8B">
              <w:rPr>
                <w:sz w:val="18"/>
                <w:szCs w:val="18"/>
              </w:rPr>
              <w:t>Deklaration relevanter, nicht skalierender physikalischer Produkteigenschaften wie Dichte usw., die für die Umrechnung der deklarierten Materialmenge in andere Abmessungen erforderlich sind</w:t>
            </w:r>
          </w:p>
        </w:tc>
      </w:tr>
      <w:tr w:rsidR="004F3E52" w:rsidRPr="00081AF3" w14:paraId="2CC974B4" w14:textId="77777777" w:rsidTr="00F60D8B">
        <w:trPr>
          <w:trHeight w:val="410"/>
        </w:trPr>
        <w:tc>
          <w:tcPr>
            <w:tcW w:w="8545" w:type="dxa"/>
            <w:gridSpan w:val="2"/>
            <w:tcMar>
              <w:top w:w="20" w:type="dxa"/>
              <w:left w:w="20" w:type="dxa"/>
              <w:bottom w:w="100" w:type="dxa"/>
              <w:right w:w="20" w:type="dxa"/>
            </w:tcMar>
            <w:vAlign w:val="bottom"/>
          </w:tcPr>
          <w:p w14:paraId="1CCE2E0D" w14:textId="2F4FC3B3" w:rsidR="004F3E52" w:rsidRPr="00F60D8B" w:rsidRDefault="00081AF3" w:rsidP="00F60D8B">
            <w:pPr>
              <w:ind w:left="115"/>
              <w:rPr>
                <w:sz w:val="18"/>
                <w:szCs w:val="18"/>
              </w:rPr>
            </w:pPr>
            <w:r w:rsidRPr="00F60D8B">
              <w:rPr>
                <w:sz w:val="18"/>
                <w:szCs w:val="18"/>
              </w:rPr>
              <w:t>alle vorgeschriebenen Indikatoren gemäß EN15804+A2 müssen für alle relevanten Lebenszyklusmodule vorhanden sein</w:t>
            </w:r>
          </w:p>
        </w:tc>
      </w:tr>
      <w:tr w:rsidR="004F3E52" w:rsidRPr="00081AF3" w14:paraId="4DFDDA2A" w14:textId="77777777" w:rsidTr="00F60D8B">
        <w:trPr>
          <w:trHeight w:val="410"/>
        </w:trPr>
        <w:tc>
          <w:tcPr>
            <w:tcW w:w="8545" w:type="dxa"/>
            <w:gridSpan w:val="2"/>
            <w:tcMar>
              <w:top w:w="20" w:type="dxa"/>
              <w:left w:w="20" w:type="dxa"/>
              <w:bottom w:w="100" w:type="dxa"/>
              <w:right w:w="20" w:type="dxa"/>
            </w:tcMar>
            <w:vAlign w:val="bottom"/>
          </w:tcPr>
          <w:p w14:paraId="478ED7E9" w14:textId="0A0E744F" w:rsidR="004F3E52" w:rsidRPr="00F60D8B" w:rsidRDefault="00081AF3" w:rsidP="00F60D8B">
            <w:pPr>
              <w:ind w:left="115"/>
              <w:rPr>
                <w:sz w:val="18"/>
                <w:szCs w:val="18"/>
              </w:rPr>
            </w:pPr>
            <w:r w:rsidRPr="00F60D8B">
              <w:rPr>
                <w:sz w:val="18"/>
                <w:szCs w:val="18"/>
              </w:rPr>
              <w:t>Die Übereinstimmung mit dem System 15804+A2 muss erklärt werden.</w:t>
            </w:r>
          </w:p>
        </w:tc>
      </w:tr>
    </w:tbl>
    <w:p w14:paraId="4BBBF323" w14:textId="77777777" w:rsidR="00465337" w:rsidRPr="00781EA6" w:rsidRDefault="00465337" w:rsidP="00E42A4B">
      <w:pPr>
        <w:rPr>
          <w:rFonts w:asciiTheme="minorHAnsi" w:hAnsiTheme="minorHAnsi" w:cstheme="minorHAnsi"/>
          <w:sz w:val="20"/>
        </w:rPr>
      </w:pPr>
    </w:p>
    <w:p w14:paraId="4F3EECE7" w14:textId="0FBFEDC7" w:rsidR="00965895" w:rsidRPr="00117018" w:rsidRDefault="00965895" w:rsidP="00E42A4B">
      <w:pPr>
        <w:rPr>
          <w:rFonts w:asciiTheme="minorHAnsi" w:hAnsiTheme="minorHAnsi" w:cstheme="minorHAnsi"/>
          <w:sz w:val="20"/>
          <w:lang w:val="de-DE"/>
        </w:rPr>
      </w:pPr>
      <w:r>
        <w:rPr>
          <w:rFonts w:asciiTheme="minorHAnsi" w:hAnsiTheme="minorHAnsi" w:cstheme="minorHAnsi"/>
          <w:sz w:val="20"/>
          <w:lang w:val="de-DE"/>
        </w:rPr>
        <w:lastRenderedPageBreak/>
        <w:t>Notiz: Derzeit werden diese Angaben vom Programmbetreiber mit einer Software, welche die ECO Platform zur Verfügung stellt, an das ECO Platform Datenportal übermittelt, wobei Angaben, die in den pdf-EPD Dokumenten derzeit nicht vorhanden sind, vom Programmbetreiber ergänzt werden (Bei der Software handelt es sich um den sogenannten „EPD-Editor“, Bezugsquelle und Downloadmöglichkeit für diese frei verfügbare Software findet sich in oben genanntem ECO Platform Standard).</w:t>
      </w:r>
    </w:p>
    <w:p w14:paraId="205DCC6B" w14:textId="0DD8CE34" w:rsidR="006D4D74" w:rsidRPr="00781EA6" w:rsidRDefault="006D4D74" w:rsidP="00781EA6">
      <w:pPr>
        <w:pStyle w:val="Literatur"/>
        <w:rPr>
          <w:i/>
          <w:u w:val="single"/>
        </w:rPr>
      </w:pPr>
      <w:bookmarkStart w:id="191" w:name="_Toc434579435"/>
    </w:p>
    <w:p w14:paraId="0D13230A" w14:textId="5A7D3FE0" w:rsidR="00E852AF" w:rsidRPr="00117018" w:rsidRDefault="00E852AF" w:rsidP="009F7D88">
      <w:pPr>
        <w:pStyle w:val="berschrift1"/>
      </w:pPr>
      <w:bookmarkStart w:id="192" w:name="_Toc191460335"/>
      <w:r w:rsidRPr="00117018">
        <w:t>Spezielle Regeln bezüglich Daten für häufig vorkommende Prozesse</w:t>
      </w:r>
      <w:bookmarkEnd w:id="191"/>
      <w:bookmarkEnd w:id="192"/>
    </w:p>
    <w:p w14:paraId="3233F14E" w14:textId="77777777" w:rsidR="00E852AF" w:rsidRPr="00117018" w:rsidRDefault="00E852AF" w:rsidP="00E852AF">
      <w:pPr>
        <w:rPr>
          <w:rFonts w:asciiTheme="minorHAnsi" w:hAnsiTheme="minorHAnsi" w:cstheme="minorHAnsi"/>
          <w:lang w:val="de-DE"/>
        </w:rPr>
      </w:pPr>
    </w:p>
    <w:p w14:paraId="0DBCF96F" w14:textId="77777777" w:rsidR="00E852AF" w:rsidRPr="00117018" w:rsidRDefault="00E852AF" w:rsidP="00254993">
      <w:pPr>
        <w:pStyle w:val="berschrift2"/>
      </w:pPr>
      <w:bookmarkStart w:id="193" w:name="_Toc191460336"/>
      <w:r w:rsidRPr="00117018">
        <w:t>Spezielle Regeln für Chemikalien</w:t>
      </w:r>
      <w:bookmarkEnd w:id="193"/>
    </w:p>
    <w:p w14:paraId="25B9BE5D" w14:textId="5E62A401"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Falls für eine Chemikalie weder spezifische noch generische Daten zur Verfügung stehen, kann – unter Einhaltung der Abschneidekriterien – versucht werden, die Chemikalie stöchiometrisch über die Grundchemikalien anzunähern. Die Plausibilität der Annahmen muss durch Personen mit entsprechender Fachkenntnis überprüft werden. </w:t>
      </w:r>
    </w:p>
    <w:p w14:paraId="61C8C19C" w14:textId="77777777" w:rsidR="00E852AF" w:rsidRPr="00117018" w:rsidRDefault="00E852AF" w:rsidP="00E852AF">
      <w:pPr>
        <w:rPr>
          <w:rFonts w:asciiTheme="minorHAnsi" w:hAnsiTheme="minorHAnsi" w:cstheme="minorHAnsi"/>
          <w:sz w:val="20"/>
        </w:rPr>
      </w:pPr>
    </w:p>
    <w:p w14:paraId="6DB876FA" w14:textId="77777777" w:rsidR="00E852AF" w:rsidRPr="00117018" w:rsidRDefault="00E852AF" w:rsidP="00254993">
      <w:pPr>
        <w:pStyle w:val="berschrift2"/>
      </w:pPr>
      <w:bookmarkStart w:id="194" w:name="_Toc191460337"/>
      <w:r w:rsidRPr="00117018">
        <w:t>Spezielle Regeln für Energiebereitstellung</w:t>
      </w:r>
      <w:bookmarkEnd w:id="194"/>
    </w:p>
    <w:p w14:paraId="45AA23B7" w14:textId="77777777" w:rsidR="001E7428" w:rsidRDefault="001E7428" w:rsidP="00E852AF">
      <w:pPr>
        <w:rPr>
          <w:rFonts w:asciiTheme="minorHAnsi" w:hAnsiTheme="minorHAnsi" w:cstheme="minorHAnsi"/>
          <w:sz w:val="20"/>
        </w:rPr>
      </w:pPr>
    </w:p>
    <w:p w14:paraId="2D579E10" w14:textId="6B1E1484" w:rsidR="00E852AF" w:rsidRDefault="00B4707F" w:rsidP="00E852AF">
      <w:pPr>
        <w:rPr>
          <w:rFonts w:asciiTheme="minorHAnsi" w:hAnsiTheme="minorHAnsi" w:cstheme="minorHAnsi"/>
          <w:sz w:val="20"/>
        </w:rPr>
      </w:pPr>
      <w:r>
        <w:rPr>
          <w:rFonts w:asciiTheme="minorHAnsi" w:hAnsiTheme="minorHAnsi" w:cstheme="minorHAnsi"/>
          <w:sz w:val="20"/>
        </w:rPr>
        <w:t>Es gilt EN 15941 Anhang E für Energiebereitstellung.</w:t>
      </w:r>
    </w:p>
    <w:p w14:paraId="73384085" w14:textId="61062F3C" w:rsidR="001451D5" w:rsidRDefault="001451D5" w:rsidP="00E852AF">
      <w:pPr>
        <w:rPr>
          <w:rFonts w:asciiTheme="minorHAnsi" w:hAnsiTheme="minorHAnsi" w:cstheme="minorHAnsi"/>
          <w:sz w:val="20"/>
        </w:rPr>
      </w:pPr>
      <w:r w:rsidRPr="001451D5">
        <w:rPr>
          <w:rFonts w:asciiTheme="minorHAnsi" w:hAnsiTheme="minorHAnsi" w:cstheme="minorHAnsi"/>
          <w:sz w:val="20"/>
        </w:rPr>
        <w:t>Es gelten die Ökobilanzregeln der Eco</w:t>
      </w:r>
      <w:r w:rsidR="00432F6B">
        <w:rPr>
          <w:rFonts w:asciiTheme="minorHAnsi" w:hAnsiTheme="minorHAnsi" w:cstheme="minorHAnsi"/>
          <w:sz w:val="20"/>
        </w:rPr>
        <w:t xml:space="preserve"> </w:t>
      </w:r>
      <w:r w:rsidRPr="001451D5">
        <w:rPr>
          <w:rFonts w:asciiTheme="minorHAnsi" w:hAnsiTheme="minorHAnsi" w:cstheme="minorHAnsi"/>
          <w:sz w:val="20"/>
        </w:rPr>
        <w:t>Platform für die Energieversorgung.</w:t>
      </w:r>
    </w:p>
    <w:p w14:paraId="43ACE0FA" w14:textId="77777777" w:rsidR="001451D5" w:rsidRDefault="001451D5" w:rsidP="00E852AF">
      <w:pPr>
        <w:rPr>
          <w:rFonts w:asciiTheme="minorHAnsi" w:hAnsiTheme="minorHAnsi" w:cstheme="minorHAnsi"/>
          <w:sz w:val="20"/>
        </w:rPr>
      </w:pPr>
    </w:p>
    <w:p w14:paraId="523F2288" w14:textId="115AB138" w:rsidR="001451D5" w:rsidRDefault="001451D5" w:rsidP="00781EA6">
      <w:pPr>
        <w:pStyle w:val="berschrift3"/>
      </w:pPr>
      <w:bookmarkStart w:id="195" w:name="_Toc191460338"/>
      <w:r>
        <w:t>Elektrizität/Strom Regeln</w:t>
      </w:r>
      <w:bookmarkEnd w:id="195"/>
    </w:p>
    <w:p w14:paraId="047E791B" w14:textId="77777777" w:rsidR="001451D5" w:rsidRDefault="001451D5" w:rsidP="00E852AF">
      <w:pPr>
        <w:rPr>
          <w:rFonts w:asciiTheme="minorHAnsi" w:hAnsiTheme="minorHAnsi" w:cstheme="minorHAnsi"/>
          <w:sz w:val="20"/>
        </w:rPr>
      </w:pPr>
    </w:p>
    <w:p w14:paraId="65762E07" w14:textId="18F33CC5" w:rsidR="001451D5" w:rsidRPr="00F723E1" w:rsidRDefault="00AC1BCC" w:rsidP="001451D5">
      <w:pPr>
        <w:rPr>
          <w:rFonts w:asciiTheme="minorHAnsi" w:hAnsiTheme="minorHAnsi" w:cstheme="minorHAnsi"/>
          <w:sz w:val="20"/>
        </w:rPr>
      </w:pPr>
      <w:r>
        <w:rPr>
          <w:rFonts w:asciiTheme="minorHAnsi" w:hAnsiTheme="minorHAnsi" w:cstheme="minorHAnsi"/>
          <w:sz w:val="20"/>
        </w:rPr>
        <w:t xml:space="preserve">Da die </w:t>
      </w:r>
      <w:r w:rsidR="001451D5" w:rsidRPr="001451D5">
        <w:rPr>
          <w:rFonts w:asciiTheme="minorHAnsi" w:hAnsiTheme="minorHAnsi" w:cstheme="minorHAnsi"/>
          <w:sz w:val="20"/>
        </w:rPr>
        <w:t xml:space="preserve">Bau EPD GmbH beschlossen hat, </w:t>
      </w:r>
      <w:r>
        <w:rPr>
          <w:rFonts w:asciiTheme="minorHAnsi" w:hAnsiTheme="minorHAnsi" w:cstheme="minorHAnsi"/>
          <w:sz w:val="20"/>
        </w:rPr>
        <w:t xml:space="preserve">vertragliche Nachweise </w:t>
      </w:r>
      <w:r w:rsidR="00432F6B">
        <w:rPr>
          <w:rFonts w:asciiTheme="minorHAnsi" w:hAnsiTheme="minorHAnsi" w:cstheme="minorHAnsi"/>
          <w:sz w:val="20"/>
        </w:rPr>
        <w:t>(contractual instruments)</w:t>
      </w:r>
      <w:r w:rsidR="001451D5" w:rsidRPr="001451D5">
        <w:rPr>
          <w:rFonts w:asciiTheme="minorHAnsi" w:hAnsiTheme="minorHAnsi" w:cstheme="minorHAnsi"/>
          <w:sz w:val="20"/>
        </w:rPr>
        <w:t xml:space="preserve"> zu akzeptieren, müssen alle EPDs im Programm die Regeln dieses Dokuments für die Quantifizierung der LCA in Bezug auf die Stromerzeugung befolgen: Eine Doppelzählung muss vermieden werden. Das bedeutet, dass die gesamte Stromerzeugung in allen EPD </w:t>
      </w:r>
      <w:r w:rsidR="00432F6B">
        <w:rPr>
          <w:rFonts w:asciiTheme="minorHAnsi" w:hAnsiTheme="minorHAnsi" w:cstheme="minorHAnsi"/>
          <w:sz w:val="20"/>
        </w:rPr>
        <w:t>ohne Nachweis von vertraglichen Instrumenten</w:t>
      </w:r>
      <w:r w:rsidR="001451D5" w:rsidRPr="001451D5">
        <w:rPr>
          <w:rFonts w:asciiTheme="minorHAnsi" w:hAnsiTheme="minorHAnsi" w:cstheme="minorHAnsi"/>
          <w:sz w:val="20"/>
        </w:rPr>
        <w:t xml:space="preserve"> mit dem Restmix berechnet werden muss. (Falls Datenbanken noch keine aggregierten vorgelagerten Datensätze mit Restmix bereitstellen, ist dies im Projektbericht unter Beschreibung der Datenqualität zu vermerken). </w:t>
      </w:r>
      <w:r w:rsidR="00F723E1" w:rsidRPr="00F723E1">
        <w:rPr>
          <w:rFonts w:asciiTheme="minorHAnsi" w:hAnsiTheme="minorHAnsi" w:cstheme="minorHAnsi"/>
          <w:sz w:val="20"/>
        </w:rPr>
        <w:t>Zu den vertraglichen Instrumenten können Energieattribut-Zertifikate, Zertifikate für erneuerbare Energien (RECs), Herkunftsnachweise (G</w:t>
      </w:r>
      <w:r w:rsidR="00F723E1">
        <w:rPr>
          <w:rFonts w:asciiTheme="minorHAnsi" w:hAnsiTheme="minorHAnsi" w:cstheme="minorHAnsi"/>
          <w:sz w:val="20"/>
        </w:rPr>
        <w:t>uarantees of Origin = G</w:t>
      </w:r>
      <w:r w:rsidR="00F723E1" w:rsidRPr="00F723E1">
        <w:rPr>
          <w:rFonts w:asciiTheme="minorHAnsi" w:hAnsiTheme="minorHAnsi" w:cstheme="minorHAnsi"/>
          <w:sz w:val="20"/>
        </w:rPr>
        <w:t>Os) oder Stromabnahmeverträge (P</w:t>
      </w:r>
      <w:r w:rsidR="00F723E1">
        <w:rPr>
          <w:rFonts w:asciiTheme="minorHAnsi" w:hAnsiTheme="minorHAnsi" w:cstheme="minorHAnsi"/>
          <w:sz w:val="20"/>
        </w:rPr>
        <w:t>ower Purchase Agreements = P</w:t>
      </w:r>
      <w:r w:rsidR="00F723E1" w:rsidRPr="00F723E1">
        <w:rPr>
          <w:rFonts w:asciiTheme="minorHAnsi" w:hAnsiTheme="minorHAnsi" w:cstheme="minorHAnsi"/>
          <w:sz w:val="20"/>
        </w:rPr>
        <w:t>PAs) gehören.</w:t>
      </w:r>
    </w:p>
    <w:p w14:paraId="01D0A5AD" w14:textId="4D9B714D" w:rsidR="001451D5" w:rsidRDefault="001451D5" w:rsidP="001451D5">
      <w:pPr>
        <w:rPr>
          <w:rFonts w:asciiTheme="minorHAnsi" w:hAnsiTheme="minorHAnsi" w:cstheme="minorHAnsi"/>
          <w:sz w:val="20"/>
        </w:rPr>
      </w:pPr>
      <w:r w:rsidRPr="001451D5">
        <w:rPr>
          <w:rFonts w:asciiTheme="minorHAnsi" w:hAnsiTheme="minorHAnsi" w:cstheme="minorHAnsi"/>
          <w:sz w:val="20"/>
        </w:rPr>
        <w:t>Die Verwendung von Verbrauchsmixen für die gesamte Stromerzeugung (</w:t>
      </w:r>
      <w:r w:rsidR="00F723E1">
        <w:rPr>
          <w:rFonts w:asciiTheme="minorHAnsi" w:hAnsiTheme="minorHAnsi" w:cstheme="minorHAnsi"/>
          <w:sz w:val="20"/>
        </w:rPr>
        <w:t>vertraglich Instrumente</w:t>
      </w:r>
      <w:r w:rsidRPr="001451D5">
        <w:rPr>
          <w:rFonts w:asciiTheme="minorHAnsi" w:hAnsiTheme="minorHAnsi" w:cstheme="minorHAnsi"/>
          <w:sz w:val="20"/>
        </w:rPr>
        <w:t xml:space="preserve">) kann als zusätzliche Information </w:t>
      </w:r>
      <w:r w:rsidR="0046294A">
        <w:rPr>
          <w:rFonts w:asciiTheme="minorHAnsi" w:hAnsiTheme="minorHAnsi" w:cstheme="minorHAnsi"/>
          <w:sz w:val="20"/>
        </w:rPr>
        <w:t>wie unten im Textteil zu Reporting beschrieben, ausgewiesen werden</w:t>
      </w:r>
      <w:r w:rsidRPr="001451D5">
        <w:rPr>
          <w:rFonts w:asciiTheme="minorHAnsi" w:hAnsiTheme="minorHAnsi" w:cstheme="minorHAnsi"/>
          <w:sz w:val="20"/>
        </w:rPr>
        <w:t xml:space="preserve">. </w:t>
      </w:r>
    </w:p>
    <w:p w14:paraId="6929172D" w14:textId="77777777" w:rsidR="0046294A" w:rsidRDefault="0046294A" w:rsidP="001451D5">
      <w:pPr>
        <w:rPr>
          <w:rFonts w:asciiTheme="minorHAnsi" w:hAnsiTheme="minorHAnsi" w:cstheme="minorHAnsi"/>
          <w:sz w:val="20"/>
        </w:rPr>
      </w:pPr>
    </w:p>
    <w:p w14:paraId="4B8E6527" w14:textId="7D975286" w:rsidR="0046294A" w:rsidRPr="0046294A" w:rsidRDefault="0046294A" w:rsidP="0046294A">
      <w:pPr>
        <w:rPr>
          <w:rFonts w:asciiTheme="minorHAnsi" w:hAnsiTheme="minorHAnsi" w:cstheme="minorHAnsi"/>
          <w:sz w:val="20"/>
        </w:rPr>
      </w:pPr>
      <w:r w:rsidRPr="0046294A">
        <w:rPr>
          <w:rFonts w:asciiTheme="minorHAnsi" w:hAnsiTheme="minorHAnsi" w:cstheme="minorHAnsi"/>
          <w:sz w:val="20"/>
        </w:rPr>
        <w:t xml:space="preserve">Die Regeln für die Verwendung von </w:t>
      </w:r>
      <w:r>
        <w:rPr>
          <w:rFonts w:asciiTheme="minorHAnsi" w:hAnsiTheme="minorHAnsi" w:cstheme="minorHAnsi"/>
          <w:sz w:val="20"/>
        </w:rPr>
        <w:t>vertraglichen I</w:t>
      </w:r>
      <w:r w:rsidRPr="0046294A">
        <w:rPr>
          <w:rFonts w:asciiTheme="minorHAnsi" w:hAnsiTheme="minorHAnsi" w:cstheme="minorHAnsi"/>
          <w:sz w:val="20"/>
        </w:rPr>
        <w:t>nstrumenten sind gemäß ISO 14067 und EN 15941 definiert und in de</w:t>
      </w:r>
      <w:r>
        <w:rPr>
          <w:rFonts w:asciiTheme="minorHAnsi" w:hAnsiTheme="minorHAnsi" w:cstheme="minorHAnsi"/>
          <w:sz w:val="20"/>
        </w:rPr>
        <w:t>n</w:t>
      </w:r>
      <w:r w:rsidRPr="0046294A">
        <w:rPr>
          <w:rFonts w:asciiTheme="minorHAnsi" w:hAnsiTheme="minorHAnsi" w:cstheme="minorHAnsi"/>
          <w:sz w:val="20"/>
        </w:rPr>
        <w:t xml:space="preserve"> nachstehenden Tabelle</w:t>
      </w:r>
      <w:r>
        <w:rPr>
          <w:rFonts w:asciiTheme="minorHAnsi" w:hAnsiTheme="minorHAnsi" w:cstheme="minorHAnsi"/>
          <w:sz w:val="20"/>
        </w:rPr>
        <w:t>n</w:t>
      </w:r>
      <w:r w:rsidRPr="0046294A">
        <w:rPr>
          <w:rFonts w:asciiTheme="minorHAnsi" w:hAnsiTheme="minorHAnsi" w:cstheme="minorHAnsi"/>
          <w:sz w:val="20"/>
        </w:rPr>
        <w:t xml:space="preserve"> beschrieben, </w:t>
      </w:r>
      <w:r>
        <w:rPr>
          <w:rFonts w:asciiTheme="minorHAnsi" w:hAnsiTheme="minorHAnsi" w:cstheme="minorHAnsi"/>
          <w:sz w:val="20"/>
        </w:rPr>
        <w:t>welche auf spezifischere</w:t>
      </w:r>
      <w:r w:rsidRPr="0046294A">
        <w:rPr>
          <w:rFonts w:asciiTheme="minorHAnsi" w:hAnsiTheme="minorHAnsi" w:cstheme="minorHAnsi"/>
          <w:sz w:val="20"/>
        </w:rPr>
        <w:t xml:space="preserve"> Situationen </w:t>
      </w:r>
      <w:r>
        <w:rPr>
          <w:rFonts w:asciiTheme="minorHAnsi" w:hAnsiTheme="minorHAnsi" w:cstheme="minorHAnsi"/>
          <w:sz w:val="20"/>
        </w:rPr>
        <w:t>eingehen</w:t>
      </w:r>
      <w:r w:rsidRPr="0046294A">
        <w:rPr>
          <w:rFonts w:asciiTheme="minorHAnsi" w:hAnsiTheme="minorHAnsi" w:cstheme="minorHAnsi"/>
          <w:sz w:val="20"/>
        </w:rPr>
        <w:t>.</w:t>
      </w:r>
    </w:p>
    <w:p w14:paraId="30CB6E06" w14:textId="77777777" w:rsidR="0046294A" w:rsidRPr="0046294A" w:rsidRDefault="0046294A" w:rsidP="0046294A">
      <w:pPr>
        <w:rPr>
          <w:rFonts w:asciiTheme="minorHAnsi" w:hAnsiTheme="minorHAnsi" w:cstheme="minorHAnsi"/>
          <w:sz w:val="20"/>
        </w:rPr>
      </w:pPr>
    </w:p>
    <w:p w14:paraId="0748A264" w14:textId="6670D6F6" w:rsidR="0046294A" w:rsidRPr="0046294A" w:rsidRDefault="0046294A" w:rsidP="0046294A">
      <w:pPr>
        <w:rPr>
          <w:rFonts w:asciiTheme="minorHAnsi" w:hAnsiTheme="minorHAnsi" w:cstheme="minorHAnsi"/>
          <w:sz w:val="20"/>
        </w:rPr>
      </w:pPr>
      <w:r w:rsidRPr="0046294A">
        <w:rPr>
          <w:rFonts w:asciiTheme="minorHAnsi" w:hAnsiTheme="minorHAnsi" w:cstheme="minorHAnsi"/>
          <w:sz w:val="20"/>
        </w:rPr>
        <w:t xml:space="preserve">Definition für den Begriff „zuverlässiges und transparentes </w:t>
      </w:r>
      <w:r>
        <w:rPr>
          <w:rFonts w:asciiTheme="minorHAnsi" w:hAnsiTheme="minorHAnsi" w:cstheme="minorHAnsi"/>
          <w:sz w:val="20"/>
        </w:rPr>
        <w:t>Book-and-Claim-Register</w:t>
      </w:r>
      <w:r w:rsidRPr="0046294A">
        <w:rPr>
          <w:rFonts w:asciiTheme="minorHAnsi" w:hAnsiTheme="minorHAnsi" w:cstheme="minorHAnsi"/>
          <w:sz w:val="20"/>
        </w:rPr>
        <w:t>“:</w:t>
      </w:r>
    </w:p>
    <w:p w14:paraId="088A9160" w14:textId="6F04E8C3" w:rsidR="0046294A" w:rsidRPr="0046294A" w:rsidRDefault="0046294A" w:rsidP="0046294A">
      <w:pPr>
        <w:rPr>
          <w:rFonts w:asciiTheme="minorHAnsi" w:hAnsiTheme="minorHAnsi" w:cstheme="minorHAnsi"/>
          <w:sz w:val="20"/>
        </w:rPr>
      </w:pPr>
      <w:r w:rsidRPr="0046294A">
        <w:rPr>
          <w:rFonts w:asciiTheme="minorHAnsi" w:hAnsiTheme="minorHAnsi" w:cstheme="minorHAnsi"/>
          <w:sz w:val="20"/>
        </w:rPr>
        <w:t xml:space="preserve">Vertragliche Instrumente können nur mit einem zuverlässigen und transparenten </w:t>
      </w:r>
      <w:r w:rsidR="00D42863">
        <w:rPr>
          <w:rFonts w:asciiTheme="minorHAnsi" w:hAnsiTheme="minorHAnsi" w:cstheme="minorHAnsi"/>
          <w:sz w:val="20"/>
        </w:rPr>
        <w:t>Book-and-Claim-Register</w:t>
      </w:r>
      <w:r w:rsidRPr="0046294A">
        <w:rPr>
          <w:rFonts w:asciiTheme="minorHAnsi" w:hAnsiTheme="minorHAnsi" w:cstheme="minorHAnsi"/>
          <w:sz w:val="20"/>
        </w:rPr>
        <w:t xml:space="preserve"> funktionieren, um Doppelzählungen zu vermeiden. Die ECO Platform definiert ein „zuverlässiges und transparentes </w:t>
      </w:r>
      <w:r w:rsidR="00D42863">
        <w:rPr>
          <w:rFonts w:asciiTheme="minorHAnsi" w:hAnsiTheme="minorHAnsi" w:cstheme="minorHAnsi"/>
          <w:sz w:val="20"/>
        </w:rPr>
        <w:t>Register</w:t>
      </w:r>
      <w:r w:rsidRPr="0046294A">
        <w:rPr>
          <w:rFonts w:asciiTheme="minorHAnsi" w:hAnsiTheme="minorHAnsi" w:cstheme="minorHAnsi"/>
          <w:sz w:val="20"/>
        </w:rPr>
        <w:t>“ wie folgt:</w:t>
      </w:r>
    </w:p>
    <w:p w14:paraId="46F7C872" w14:textId="77777777" w:rsidR="0046294A" w:rsidRPr="0046294A" w:rsidRDefault="0046294A" w:rsidP="0046294A">
      <w:pPr>
        <w:rPr>
          <w:rFonts w:asciiTheme="minorHAnsi" w:hAnsiTheme="minorHAnsi" w:cstheme="minorHAnsi"/>
          <w:sz w:val="20"/>
        </w:rPr>
      </w:pPr>
    </w:p>
    <w:p w14:paraId="2AD19C93" w14:textId="6B840806" w:rsidR="0046294A" w:rsidRPr="0046294A" w:rsidRDefault="0046294A" w:rsidP="0046294A">
      <w:pPr>
        <w:rPr>
          <w:rFonts w:asciiTheme="minorHAnsi" w:hAnsiTheme="minorHAnsi" w:cstheme="minorHAnsi"/>
          <w:sz w:val="20"/>
        </w:rPr>
      </w:pPr>
      <w:r w:rsidRPr="0046294A">
        <w:rPr>
          <w:rFonts w:asciiTheme="minorHAnsi" w:hAnsiTheme="minorHAnsi" w:cstheme="minorHAnsi"/>
          <w:sz w:val="20"/>
        </w:rPr>
        <w:t>Das Register muss von einer unabhängigen Organisation geführt werden und muss eine geografische Region abdecken und dort d</w:t>
      </w:r>
      <w:r w:rsidR="00D42863">
        <w:rPr>
          <w:rFonts w:asciiTheme="minorHAnsi" w:hAnsiTheme="minorHAnsi" w:cstheme="minorHAnsi"/>
          <w:sz w:val="20"/>
        </w:rPr>
        <w:t>as</w:t>
      </w:r>
      <w:r w:rsidRPr="0046294A">
        <w:rPr>
          <w:rFonts w:asciiTheme="minorHAnsi" w:hAnsiTheme="minorHAnsi" w:cstheme="minorHAnsi"/>
          <w:sz w:val="20"/>
        </w:rPr>
        <w:t xml:space="preserve"> einzige sein. Innerhalb dieser klar definierten geografischen (nicht notwendigerweise nationalen) Region dürfen Energieerzeuger ihre produzierten kWh nur in dem genannten Register angeben, nicht aber in vielen verschiedenen Registern auf der ganzen Welt, die möglicherweise nicht miteinander verbunden sind. Durch diese Regel wird eine Doppelzählung vermieden</w:t>
      </w:r>
      <w:r w:rsidR="00D42863">
        <w:rPr>
          <w:rFonts w:asciiTheme="minorHAnsi" w:hAnsiTheme="minorHAnsi" w:cstheme="minorHAnsi"/>
          <w:sz w:val="20"/>
        </w:rPr>
        <w:t>, man kann vergleichen, wer wo Energiemengen einmeldet</w:t>
      </w:r>
      <w:r w:rsidRPr="0046294A">
        <w:rPr>
          <w:rFonts w:asciiTheme="minorHAnsi" w:hAnsiTheme="minorHAnsi" w:cstheme="minorHAnsi"/>
          <w:sz w:val="20"/>
        </w:rPr>
        <w:t>.</w:t>
      </w:r>
    </w:p>
    <w:p w14:paraId="4670811A" w14:textId="77777777" w:rsidR="0046294A" w:rsidRPr="0046294A" w:rsidRDefault="0046294A" w:rsidP="0046294A">
      <w:pPr>
        <w:rPr>
          <w:rFonts w:asciiTheme="minorHAnsi" w:hAnsiTheme="minorHAnsi" w:cstheme="minorHAnsi"/>
          <w:sz w:val="20"/>
        </w:rPr>
      </w:pPr>
    </w:p>
    <w:p w14:paraId="5574941C" w14:textId="12E48338" w:rsidR="0046294A" w:rsidRDefault="0046294A" w:rsidP="0046294A">
      <w:pPr>
        <w:rPr>
          <w:rFonts w:asciiTheme="minorHAnsi" w:hAnsiTheme="minorHAnsi" w:cstheme="minorHAnsi"/>
          <w:sz w:val="20"/>
        </w:rPr>
      </w:pPr>
      <w:r w:rsidRPr="0046294A">
        <w:rPr>
          <w:rFonts w:asciiTheme="minorHAnsi" w:hAnsiTheme="minorHAnsi" w:cstheme="minorHAnsi"/>
          <w:sz w:val="20"/>
        </w:rPr>
        <w:t xml:space="preserve">Die Verwendung eines einzigen, zuverlässigen und transparenten </w:t>
      </w:r>
      <w:r w:rsidR="00D42863">
        <w:rPr>
          <w:rFonts w:asciiTheme="minorHAnsi" w:hAnsiTheme="minorHAnsi" w:cstheme="minorHAnsi"/>
          <w:sz w:val="20"/>
        </w:rPr>
        <w:t>Book-and-Claim-Register</w:t>
      </w:r>
      <w:r w:rsidRPr="0046294A">
        <w:rPr>
          <w:rFonts w:asciiTheme="minorHAnsi" w:hAnsiTheme="minorHAnsi" w:cstheme="minorHAnsi"/>
          <w:sz w:val="20"/>
        </w:rPr>
        <w:t xml:space="preserve"> für ein Land oder eine Region bedeutet, dass der nationale oder regionale Restmix berechnet und zur Verfügung gestellt werden kann, und dies wird </w:t>
      </w:r>
      <w:r w:rsidRPr="0046294A">
        <w:rPr>
          <w:rFonts w:asciiTheme="minorHAnsi" w:hAnsiTheme="minorHAnsi" w:cstheme="minorHAnsi"/>
          <w:sz w:val="20"/>
        </w:rPr>
        <w:lastRenderedPageBreak/>
        <w:t xml:space="preserve">durch Fall 3a) in der nachstehenden Tabelle abgedeckt, wenn der Restmix veröffentlicht wird, und durch Fall 3b), wenn kein Restmix veröffentlicht wird.  </w:t>
      </w:r>
    </w:p>
    <w:p w14:paraId="6AFCD2E1" w14:textId="77777777" w:rsidR="00D42863" w:rsidRDefault="00D42863" w:rsidP="0046294A">
      <w:pPr>
        <w:rPr>
          <w:rFonts w:asciiTheme="minorHAnsi" w:hAnsiTheme="minorHAnsi" w:cstheme="minorHAnsi"/>
          <w:sz w:val="20"/>
        </w:rPr>
      </w:pPr>
    </w:p>
    <w:p w14:paraId="1FE0166B" w14:textId="47C62E85" w:rsidR="00D42863" w:rsidRPr="00D42863" w:rsidRDefault="00D42863" w:rsidP="00D42863">
      <w:pPr>
        <w:rPr>
          <w:rFonts w:asciiTheme="minorHAnsi" w:hAnsiTheme="minorHAnsi" w:cstheme="minorHAnsi"/>
          <w:sz w:val="20"/>
        </w:rPr>
      </w:pPr>
      <w:r w:rsidRPr="00D42863">
        <w:rPr>
          <w:rFonts w:asciiTheme="minorHAnsi" w:hAnsiTheme="minorHAnsi" w:cstheme="minorHAnsi"/>
          <w:sz w:val="20"/>
        </w:rPr>
        <w:t xml:space="preserve">Verwendung von </w:t>
      </w:r>
      <w:r>
        <w:rPr>
          <w:rFonts w:asciiTheme="minorHAnsi" w:hAnsiTheme="minorHAnsi" w:cstheme="minorHAnsi"/>
          <w:sz w:val="20"/>
        </w:rPr>
        <w:t>vertraglichen I</w:t>
      </w:r>
      <w:r w:rsidRPr="00D42863">
        <w:rPr>
          <w:rFonts w:asciiTheme="minorHAnsi" w:hAnsiTheme="minorHAnsi" w:cstheme="minorHAnsi"/>
          <w:sz w:val="20"/>
        </w:rPr>
        <w:t>nstrumenten</w:t>
      </w:r>
    </w:p>
    <w:p w14:paraId="72C8D731" w14:textId="77777777" w:rsidR="00D42863" w:rsidRPr="00D42863" w:rsidRDefault="00D42863" w:rsidP="00D42863">
      <w:pPr>
        <w:rPr>
          <w:rFonts w:asciiTheme="minorHAnsi" w:hAnsiTheme="minorHAnsi" w:cstheme="minorHAnsi"/>
          <w:sz w:val="20"/>
        </w:rPr>
      </w:pPr>
      <w:r w:rsidRPr="00D42863">
        <w:rPr>
          <w:rFonts w:asciiTheme="minorHAnsi" w:hAnsiTheme="minorHAnsi" w:cstheme="minorHAnsi"/>
          <w:sz w:val="20"/>
        </w:rPr>
        <w:t xml:space="preserve">Die Gültigkeit der vertraglichen Instrumente ist während der Gültigkeitsdauer des EPD zu verfolgen. </w:t>
      </w:r>
    </w:p>
    <w:p w14:paraId="1DF46837" w14:textId="2D653972" w:rsidR="00D42863" w:rsidRPr="00D42863" w:rsidRDefault="00D42863" w:rsidP="00D42863">
      <w:pPr>
        <w:rPr>
          <w:rFonts w:asciiTheme="minorHAnsi" w:hAnsiTheme="minorHAnsi" w:cstheme="minorHAnsi"/>
          <w:sz w:val="20"/>
        </w:rPr>
      </w:pPr>
      <w:r w:rsidRPr="00D42863">
        <w:rPr>
          <w:rFonts w:asciiTheme="minorHAnsi" w:hAnsiTheme="minorHAnsi" w:cstheme="minorHAnsi"/>
          <w:sz w:val="20"/>
        </w:rPr>
        <w:t xml:space="preserve">In allen Fällen, in denen vertragliche Instrumente verwendet werden, müssen sie mit </w:t>
      </w:r>
      <w:r>
        <w:rPr>
          <w:rFonts w:asciiTheme="minorHAnsi" w:hAnsiTheme="minorHAnsi" w:cstheme="minorHAnsi"/>
          <w:sz w:val="20"/>
        </w:rPr>
        <w:t>Tracking-Nummern/</w:t>
      </w:r>
      <w:r w:rsidRPr="00D42863">
        <w:rPr>
          <w:rFonts w:asciiTheme="minorHAnsi" w:hAnsiTheme="minorHAnsi" w:cstheme="minorHAnsi"/>
          <w:sz w:val="20"/>
        </w:rPr>
        <w:t xml:space="preserve">Kontrollnummern versehen werden. </w:t>
      </w:r>
    </w:p>
    <w:p w14:paraId="444ED1BC" w14:textId="2077B4EE" w:rsidR="00D42863" w:rsidRPr="00D42863" w:rsidRDefault="00D42863" w:rsidP="00D42863">
      <w:pPr>
        <w:rPr>
          <w:rFonts w:asciiTheme="minorHAnsi" w:hAnsiTheme="minorHAnsi" w:cstheme="minorHAnsi"/>
          <w:sz w:val="20"/>
        </w:rPr>
      </w:pPr>
      <w:r w:rsidRPr="00D42863">
        <w:rPr>
          <w:rFonts w:asciiTheme="minorHAnsi" w:hAnsiTheme="minorHAnsi" w:cstheme="minorHAnsi"/>
          <w:sz w:val="20"/>
        </w:rPr>
        <w:t xml:space="preserve">Zur Vermeidung von Doppelzählungen müssen die verwendeten </w:t>
      </w:r>
      <w:r>
        <w:rPr>
          <w:rFonts w:asciiTheme="minorHAnsi" w:hAnsiTheme="minorHAnsi" w:cstheme="minorHAnsi"/>
          <w:sz w:val="20"/>
        </w:rPr>
        <w:t>Tracking</w:t>
      </w:r>
      <w:r w:rsidRPr="00D42863">
        <w:rPr>
          <w:rFonts w:asciiTheme="minorHAnsi" w:hAnsiTheme="minorHAnsi" w:cstheme="minorHAnsi"/>
          <w:sz w:val="20"/>
        </w:rPr>
        <w:t xml:space="preserve">nummern im zuständigen Register gelöscht werden. Gibt es kein Register, so gilt das Vertragsinstrument als nicht gültig. </w:t>
      </w:r>
    </w:p>
    <w:p w14:paraId="1ED0E547" w14:textId="77777777" w:rsidR="00D42863" w:rsidRPr="00D42863" w:rsidRDefault="00D42863" w:rsidP="00D42863">
      <w:pPr>
        <w:rPr>
          <w:rFonts w:asciiTheme="minorHAnsi" w:hAnsiTheme="minorHAnsi" w:cstheme="minorHAnsi"/>
          <w:sz w:val="20"/>
        </w:rPr>
      </w:pPr>
    </w:p>
    <w:p w14:paraId="4EF88F50" w14:textId="77777777" w:rsidR="00D42863" w:rsidRPr="00D42863" w:rsidRDefault="00D42863" w:rsidP="00D42863">
      <w:pPr>
        <w:rPr>
          <w:rFonts w:asciiTheme="minorHAnsi" w:hAnsiTheme="minorHAnsi" w:cstheme="minorHAnsi"/>
          <w:sz w:val="20"/>
        </w:rPr>
      </w:pPr>
      <w:r w:rsidRPr="00D42863">
        <w:rPr>
          <w:rFonts w:asciiTheme="minorHAnsi" w:hAnsiTheme="minorHAnsi" w:cstheme="minorHAnsi"/>
          <w:sz w:val="20"/>
        </w:rPr>
        <w:t>Die Bau EPD GmbH verfügt über ein Verfahren, mit dem der Nachweis von Vertragsinstrumenten regelmäßig sichergestellt wird. Die Nachweisdokumentation von Energieverträgen wird nach erfolgreicher Prüfung transparent abgelegt. Während der Gültigkeitsdauer der EPD werden stichprobenartige Kontrollen durchgeführt. Bei Neuausstellungen müssen alle Hersteller die Energienachweisdokumentation für alle vorangegangenen Jahre in einer transparenten und chronologischen Übersicht vorlegen und Zugang zu Verträgen und Rechnungen aus der Vergangenheit gewähren.</w:t>
      </w:r>
    </w:p>
    <w:p w14:paraId="309EC495" w14:textId="77777777" w:rsidR="00D42863" w:rsidRPr="00D42863" w:rsidRDefault="00D42863" w:rsidP="00D42863">
      <w:pPr>
        <w:rPr>
          <w:rFonts w:asciiTheme="minorHAnsi" w:hAnsiTheme="minorHAnsi" w:cstheme="minorHAnsi"/>
          <w:sz w:val="20"/>
        </w:rPr>
      </w:pPr>
    </w:p>
    <w:p w14:paraId="55E85DC5" w14:textId="2092AA54" w:rsidR="00D42863" w:rsidRPr="00D42863" w:rsidRDefault="00D42863" w:rsidP="00D42863">
      <w:pPr>
        <w:rPr>
          <w:rFonts w:asciiTheme="minorHAnsi" w:hAnsiTheme="minorHAnsi" w:cstheme="minorHAnsi"/>
          <w:sz w:val="20"/>
        </w:rPr>
      </w:pPr>
      <w:r w:rsidRPr="00D42863">
        <w:rPr>
          <w:rFonts w:asciiTheme="minorHAnsi" w:hAnsiTheme="minorHAnsi" w:cstheme="minorHAnsi"/>
          <w:sz w:val="20"/>
        </w:rPr>
        <w:t xml:space="preserve">Die Dokumentation ist auf die folgenden Informationen hin zu überprüfen, die Vertragsunterlagen </w:t>
      </w:r>
      <w:r>
        <w:rPr>
          <w:rFonts w:asciiTheme="minorHAnsi" w:hAnsiTheme="minorHAnsi" w:cstheme="minorHAnsi"/>
          <w:sz w:val="20"/>
        </w:rPr>
        <w:t>müssen folgende Informationen ausweisen</w:t>
      </w:r>
      <w:r w:rsidRPr="00D42863">
        <w:rPr>
          <w:rFonts w:asciiTheme="minorHAnsi" w:hAnsiTheme="minorHAnsi" w:cstheme="minorHAnsi"/>
          <w:sz w:val="20"/>
        </w:rPr>
        <w:t>:</w:t>
      </w:r>
    </w:p>
    <w:p w14:paraId="4E624002" w14:textId="77777777" w:rsidR="00D42863" w:rsidRPr="00D42863" w:rsidRDefault="00D42863" w:rsidP="00D42863">
      <w:pPr>
        <w:rPr>
          <w:rFonts w:asciiTheme="minorHAnsi" w:hAnsiTheme="minorHAnsi" w:cstheme="minorHAnsi"/>
          <w:sz w:val="20"/>
        </w:rPr>
      </w:pPr>
    </w:p>
    <w:p w14:paraId="2A3E66B8" w14:textId="5FC153AC" w:rsidR="00D42863" w:rsidRPr="00D42863" w:rsidRDefault="00D42863" w:rsidP="00D42863">
      <w:pPr>
        <w:rPr>
          <w:rFonts w:asciiTheme="minorHAnsi" w:hAnsiTheme="minorHAnsi" w:cstheme="minorHAnsi"/>
          <w:sz w:val="20"/>
        </w:rPr>
      </w:pPr>
      <w:r>
        <w:rPr>
          <w:rFonts w:asciiTheme="minorHAnsi" w:hAnsiTheme="minorHAnsi" w:cstheme="minorHAnsi"/>
          <w:sz w:val="20"/>
        </w:rPr>
        <w:t>Verpflichtende</w:t>
      </w:r>
      <w:r w:rsidRPr="00D42863">
        <w:rPr>
          <w:rFonts w:asciiTheme="minorHAnsi" w:hAnsiTheme="minorHAnsi" w:cstheme="minorHAnsi"/>
          <w:sz w:val="20"/>
        </w:rPr>
        <w:t xml:space="preserve"> Aspekte:</w:t>
      </w:r>
    </w:p>
    <w:p w14:paraId="36F75A17" w14:textId="77777777" w:rsidR="00D42863" w:rsidRPr="00F60D8B" w:rsidRDefault="00D42863" w:rsidP="00F60D8B">
      <w:pPr>
        <w:pStyle w:val="Listenabsatz"/>
        <w:numPr>
          <w:ilvl w:val="0"/>
          <w:numId w:val="56"/>
        </w:numPr>
        <w:rPr>
          <w:rFonts w:asciiTheme="minorHAnsi" w:hAnsiTheme="minorHAnsi" w:cstheme="minorHAnsi"/>
          <w:sz w:val="20"/>
        </w:rPr>
      </w:pPr>
      <w:r w:rsidRPr="00F60D8B">
        <w:rPr>
          <w:rFonts w:asciiTheme="minorHAnsi" w:hAnsiTheme="minorHAnsi" w:cstheme="minorHAnsi"/>
          <w:sz w:val="20"/>
        </w:rPr>
        <w:t>Energieversorger</w:t>
      </w:r>
    </w:p>
    <w:p w14:paraId="4A47F581" w14:textId="77777777" w:rsidR="00D42863" w:rsidRPr="00F60D8B" w:rsidRDefault="00D42863" w:rsidP="00F60D8B">
      <w:pPr>
        <w:pStyle w:val="Listenabsatz"/>
        <w:numPr>
          <w:ilvl w:val="0"/>
          <w:numId w:val="56"/>
        </w:numPr>
        <w:rPr>
          <w:rFonts w:asciiTheme="minorHAnsi" w:hAnsiTheme="minorHAnsi" w:cstheme="minorHAnsi"/>
          <w:sz w:val="20"/>
        </w:rPr>
      </w:pPr>
      <w:r w:rsidRPr="00F60D8B">
        <w:rPr>
          <w:rFonts w:asciiTheme="minorHAnsi" w:hAnsiTheme="minorHAnsi" w:cstheme="minorHAnsi"/>
          <w:sz w:val="20"/>
        </w:rPr>
        <w:t>Hersteller</w:t>
      </w:r>
    </w:p>
    <w:p w14:paraId="45A224D6" w14:textId="77777777" w:rsidR="00D42863" w:rsidRPr="00F60D8B" w:rsidRDefault="00D42863" w:rsidP="00F60D8B">
      <w:pPr>
        <w:pStyle w:val="Listenabsatz"/>
        <w:numPr>
          <w:ilvl w:val="0"/>
          <w:numId w:val="56"/>
        </w:numPr>
        <w:rPr>
          <w:rFonts w:asciiTheme="minorHAnsi" w:hAnsiTheme="minorHAnsi" w:cstheme="minorHAnsi"/>
          <w:sz w:val="20"/>
        </w:rPr>
      </w:pPr>
      <w:r w:rsidRPr="00F60D8B">
        <w:rPr>
          <w:rFonts w:asciiTheme="minorHAnsi" w:hAnsiTheme="minorHAnsi" w:cstheme="minorHAnsi"/>
          <w:sz w:val="20"/>
        </w:rPr>
        <w:t>Elektrizitätsmix, Eigenschaften der Elektrizität</w:t>
      </w:r>
    </w:p>
    <w:p w14:paraId="786C10D0" w14:textId="77777777" w:rsidR="00D42863" w:rsidRPr="00F60D8B" w:rsidRDefault="00D42863" w:rsidP="00F60D8B">
      <w:pPr>
        <w:pStyle w:val="Listenabsatz"/>
        <w:numPr>
          <w:ilvl w:val="0"/>
          <w:numId w:val="56"/>
        </w:numPr>
        <w:rPr>
          <w:rFonts w:asciiTheme="minorHAnsi" w:hAnsiTheme="minorHAnsi" w:cstheme="minorHAnsi"/>
          <w:sz w:val="20"/>
        </w:rPr>
      </w:pPr>
      <w:r w:rsidRPr="00F60D8B">
        <w:rPr>
          <w:rFonts w:asciiTheme="minorHAnsi" w:hAnsiTheme="minorHAnsi" w:cstheme="minorHAnsi"/>
          <w:sz w:val="20"/>
        </w:rPr>
        <w:t>Energiemengen</w:t>
      </w:r>
    </w:p>
    <w:p w14:paraId="64CDEB0E" w14:textId="77777777" w:rsidR="00D42863" w:rsidRPr="00F60D8B" w:rsidRDefault="00D42863" w:rsidP="00F60D8B">
      <w:pPr>
        <w:pStyle w:val="Listenabsatz"/>
        <w:numPr>
          <w:ilvl w:val="0"/>
          <w:numId w:val="56"/>
        </w:numPr>
        <w:rPr>
          <w:rFonts w:asciiTheme="minorHAnsi" w:hAnsiTheme="minorHAnsi" w:cstheme="minorHAnsi"/>
          <w:sz w:val="20"/>
        </w:rPr>
      </w:pPr>
      <w:r w:rsidRPr="00F60D8B">
        <w:rPr>
          <w:rFonts w:asciiTheme="minorHAnsi" w:hAnsiTheme="minorHAnsi" w:cstheme="minorHAnsi"/>
          <w:sz w:val="20"/>
        </w:rPr>
        <w:t>Zeiträume für Ausstellung und Gültigkeit</w:t>
      </w:r>
    </w:p>
    <w:p w14:paraId="4ABF5CB7" w14:textId="77777777" w:rsidR="00D42863" w:rsidRPr="00D42863" w:rsidRDefault="00D42863" w:rsidP="00D42863">
      <w:pPr>
        <w:rPr>
          <w:rFonts w:asciiTheme="minorHAnsi" w:hAnsiTheme="minorHAnsi" w:cstheme="minorHAnsi"/>
          <w:sz w:val="20"/>
        </w:rPr>
      </w:pPr>
    </w:p>
    <w:p w14:paraId="2A54B026" w14:textId="77777777" w:rsidR="00D42863" w:rsidRPr="00D42863" w:rsidRDefault="00D42863" w:rsidP="00D42863">
      <w:pPr>
        <w:rPr>
          <w:rFonts w:asciiTheme="minorHAnsi" w:hAnsiTheme="minorHAnsi" w:cstheme="minorHAnsi"/>
          <w:sz w:val="20"/>
        </w:rPr>
      </w:pPr>
      <w:r w:rsidRPr="00D42863">
        <w:rPr>
          <w:rFonts w:asciiTheme="minorHAnsi" w:hAnsiTheme="minorHAnsi" w:cstheme="minorHAnsi"/>
          <w:sz w:val="20"/>
        </w:rPr>
        <w:t>Optionale Aspekte, bei fehlenden Angaben ist eine Begründung anzugeben:</w:t>
      </w:r>
    </w:p>
    <w:p w14:paraId="0DF66937" w14:textId="77777777" w:rsidR="00D42863" w:rsidRPr="00F60D8B" w:rsidRDefault="00D42863" w:rsidP="00F60D8B">
      <w:pPr>
        <w:pStyle w:val="Listenabsatz"/>
        <w:numPr>
          <w:ilvl w:val="0"/>
          <w:numId w:val="57"/>
        </w:numPr>
        <w:rPr>
          <w:rFonts w:asciiTheme="minorHAnsi" w:hAnsiTheme="minorHAnsi" w:cstheme="minorHAnsi"/>
          <w:sz w:val="20"/>
        </w:rPr>
      </w:pPr>
      <w:r w:rsidRPr="00F60D8B">
        <w:rPr>
          <w:rFonts w:asciiTheme="minorHAnsi" w:hAnsiTheme="minorHAnsi" w:cstheme="minorHAnsi"/>
          <w:sz w:val="20"/>
        </w:rPr>
        <w:t>Adressen von Kraftwerken</w:t>
      </w:r>
    </w:p>
    <w:p w14:paraId="61F5219A" w14:textId="412F1A6D" w:rsidR="00D42863" w:rsidRDefault="00D42863" w:rsidP="00D42863">
      <w:pPr>
        <w:pStyle w:val="Listenabsatz"/>
        <w:numPr>
          <w:ilvl w:val="0"/>
          <w:numId w:val="57"/>
        </w:numPr>
        <w:rPr>
          <w:rFonts w:asciiTheme="minorHAnsi" w:hAnsiTheme="minorHAnsi" w:cstheme="minorHAnsi"/>
          <w:sz w:val="20"/>
        </w:rPr>
      </w:pPr>
      <w:r w:rsidRPr="00F60D8B">
        <w:rPr>
          <w:rFonts w:asciiTheme="minorHAnsi" w:hAnsiTheme="minorHAnsi" w:cstheme="minorHAnsi"/>
          <w:sz w:val="20"/>
        </w:rPr>
        <w:t>Tracking-Nummern</w:t>
      </w:r>
    </w:p>
    <w:p w14:paraId="5CC252D3" w14:textId="77777777" w:rsidR="001E5886" w:rsidRPr="001E5886" w:rsidRDefault="001E5886" w:rsidP="00F60D8B">
      <w:pPr>
        <w:pStyle w:val="Listenabsatz"/>
        <w:numPr>
          <w:ilvl w:val="0"/>
          <w:numId w:val="57"/>
        </w:numPr>
        <w:rPr>
          <w:rFonts w:asciiTheme="minorHAnsi" w:hAnsiTheme="minorHAnsi" w:cstheme="minorHAnsi"/>
          <w:sz w:val="20"/>
        </w:rPr>
      </w:pPr>
      <w:r w:rsidRPr="001E5886">
        <w:rPr>
          <w:rFonts w:asciiTheme="minorHAnsi" w:hAnsiTheme="minorHAnsi" w:cstheme="minorHAnsi"/>
          <w:sz w:val="20"/>
        </w:rPr>
        <w:t xml:space="preserve">Informationen zur (direkten) Kopplung ja/nein </w:t>
      </w:r>
    </w:p>
    <w:p w14:paraId="25F0523A" w14:textId="77777777" w:rsidR="001E5886" w:rsidRPr="001E5886" w:rsidRDefault="001E5886" w:rsidP="001E5886">
      <w:pPr>
        <w:rPr>
          <w:rFonts w:asciiTheme="minorHAnsi" w:hAnsiTheme="minorHAnsi" w:cstheme="minorHAnsi"/>
          <w:sz w:val="20"/>
        </w:rPr>
      </w:pPr>
    </w:p>
    <w:p w14:paraId="0F8F524A" w14:textId="73F3C147" w:rsidR="001E5886" w:rsidRPr="001E5886" w:rsidRDefault="001E5886" w:rsidP="001E5886">
      <w:pPr>
        <w:rPr>
          <w:rFonts w:asciiTheme="minorHAnsi" w:hAnsiTheme="minorHAnsi" w:cstheme="minorHAnsi"/>
          <w:sz w:val="20"/>
        </w:rPr>
      </w:pPr>
      <w:r w:rsidRPr="001E5886">
        <w:rPr>
          <w:rFonts w:asciiTheme="minorHAnsi" w:hAnsiTheme="minorHAnsi" w:cstheme="minorHAnsi"/>
          <w:sz w:val="20"/>
        </w:rPr>
        <w:t>Anmerkung 1: Begriff (direkte) Kopplung</w:t>
      </w:r>
      <w:r>
        <w:rPr>
          <w:rFonts w:asciiTheme="minorHAnsi" w:hAnsiTheme="minorHAnsi" w:cstheme="minorHAnsi"/>
          <w:sz w:val="20"/>
        </w:rPr>
        <w:t xml:space="preserve"> („direct coupling)</w:t>
      </w:r>
      <w:r w:rsidRPr="001E5886">
        <w:rPr>
          <w:rFonts w:asciiTheme="minorHAnsi" w:hAnsiTheme="minorHAnsi" w:cstheme="minorHAnsi"/>
          <w:sz w:val="20"/>
        </w:rPr>
        <w:t xml:space="preserve">: Die Kopplung bescheinigt, dass </w:t>
      </w:r>
      <w:r>
        <w:rPr>
          <w:rFonts w:asciiTheme="minorHAnsi" w:hAnsiTheme="minorHAnsi" w:cstheme="minorHAnsi"/>
          <w:sz w:val="20"/>
        </w:rPr>
        <w:t>der Nachweis</w:t>
      </w:r>
      <w:r w:rsidRPr="001E5886">
        <w:rPr>
          <w:rFonts w:asciiTheme="minorHAnsi" w:hAnsiTheme="minorHAnsi" w:cstheme="minorHAnsi"/>
          <w:sz w:val="20"/>
        </w:rPr>
        <w:t xml:space="preserve"> mit dem zugrundeliegenden Strom gekoppelt ist und dass der Energieerzeuger (Anlage) </w:t>
      </w:r>
      <w:r>
        <w:rPr>
          <w:rFonts w:asciiTheme="minorHAnsi" w:hAnsiTheme="minorHAnsi" w:cstheme="minorHAnsi"/>
          <w:sz w:val="20"/>
        </w:rPr>
        <w:t>den Nachweis</w:t>
      </w:r>
      <w:r w:rsidRPr="001E5886">
        <w:rPr>
          <w:rFonts w:asciiTheme="minorHAnsi" w:hAnsiTheme="minorHAnsi" w:cstheme="minorHAnsi"/>
          <w:sz w:val="20"/>
        </w:rPr>
        <w:t xml:space="preserve"> tatsächlich zusammen mit dem Strom an den Energieversorger liefert.</w:t>
      </w:r>
    </w:p>
    <w:p w14:paraId="0854A4D9" w14:textId="77777777" w:rsidR="001E5886" w:rsidRPr="001E5886" w:rsidRDefault="001E5886" w:rsidP="001E5886">
      <w:pPr>
        <w:rPr>
          <w:rFonts w:asciiTheme="minorHAnsi" w:hAnsiTheme="minorHAnsi" w:cstheme="minorHAnsi"/>
          <w:sz w:val="20"/>
        </w:rPr>
      </w:pPr>
    </w:p>
    <w:p w14:paraId="3244C2A5" w14:textId="77777777" w:rsidR="001E5886" w:rsidRPr="001E5886" w:rsidRDefault="001E5886" w:rsidP="001E5886">
      <w:pPr>
        <w:rPr>
          <w:rFonts w:asciiTheme="minorHAnsi" w:hAnsiTheme="minorHAnsi" w:cstheme="minorHAnsi"/>
          <w:sz w:val="20"/>
        </w:rPr>
      </w:pPr>
      <w:r w:rsidRPr="001E5886">
        <w:rPr>
          <w:rFonts w:asciiTheme="minorHAnsi" w:hAnsiTheme="minorHAnsi" w:cstheme="minorHAnsi"/>
          <w:sz w:val="20"/>
        </w:rPr>
        <w:t>Anmerkung 2: Nachweise von externen Verifizierungsstellen (akkreditierten Stellen) können weniger Informationen enthalten als oben aufgeführt, so dass weitere Prüfungen erforderlich sein können.</w:t>
      </w:r>
    </w:p>
    <w:p w14:paraId="12EBF50F" w14:textId="77777777" w:rsidR="001E5886" w:rsidRPr="001E5886" w:rsidRDefault="001E5886" w:rsidP="001E5886">
      <w:pPr>
        <w:rPr>
          <w:rFonts w:asciiTheme="minorHAnsi" w:hAnsiTheme="minorHAnsi" w:cstheme="minorHAnsi"/>
          <w:sz w:val="20"/>
        </w:rPr>
      </w:pPr>
    </w:p>
    <w:p w14:paraId="0124EE03" w14:textId="4170D365" w:rsidR="001E5886" w:rsidRPr="001E5886" w:rsidRDefault="001E5886" w:rsidP="001E5886">
      <w:pPr>
        <w:rPr>
          <w:rFonts w:asciiTheme="minorHAnsi" w:hAnsiTheme="minorHAnsi" w:cstheme="minorHAnsi"/>
          <w:sz w:val="20"/>
        </w:rPr>
      </w:pPr>
      <w:r>
        <w:rPr>
          <w:rFonts w:asciiTheme="minorHAnsi" w:hAnsiTheme="minorHAnsi" w:cstheme="minorHAnsi"/>
          <w:sz w:val="20"/>
        </w:rPr>
        <w:t>Anmerkung</w:t>
      </w:r>
      <w:r w:rsidRPr="001E5886">
        <w:rPr>
          <w:rFonts w:asciiTheme="minorHAnsi" w:hAnsiTheme="minorHAnsi" w:cstheme="minorHAnsi"/>
          <w:sz w:val="20"/>
        </w:rPr>
        <w:t xml:space="preserve"> 3: Rückverfolgungsnummern werden in den meisten Fällen automatisch in den nationalen Systemen gelöscht, manchmal können Energieversorger Excel-Dateien liefern, um die Energiemengen und die Anzahl der Zertifikate zu überprüfen. </w:t>
      </w:r>
    </w:p>
    <w:p w14:paraId="00CB86FE" w14:textId="42229D81" w:rsidR="001E5886" w:rsidRPr="001E5886" w:rsidRDefault="001E5886" w:rsidP="001E5886">
      <w:pPr>
        <w:rPr>
          <w:rFonts w:asciiTheme="minorHAnsi" w:hAnsiTheme="minorHAnsi" w:cstheme="minorHAnsi"/>
          <w:sz w:val="20"/>
        </w:rPr>
      </w:pPr>
      <w:r w:rsidRPr="001E5886">
        <w:rPr>
          <w:rFonts w:asciiTheme="minorHAnsi" w:hAnsiTheme="minorHAnsi" w:cstheme="minorHAnsi"/>
          <w:sz w:val="20"/>
        </w:rPr>
        <w:t xml:space="preserve">Lösung: Nachweis für die Nachverfolgung </w:t>
      </w:r>
      <w:r>
        <w:rPr>
          <w:rFonts w:asciiTheme="minorHAnsi" w:hAnsiTheme="minorHAnsi" w:cstheme="minorHAnsi"/>
          <w:sz w:val="20"/>
        </w:rPr>
        <w:t>muss vorgewiesen werden</w:t>
      </w:r>
      <w:r w:rsidRPr="001E5886">
        <w:rPr>
          <w:rFonts w:asciiTheme="minorHAnsi" w:hAnsiTheme="minorHAnsi" w:cstheme="minorHAnsi"/>
          <w:sz w:val="20"/>
        </w:rPr>
        <w:t xml:space="preserve"> oder eine Begründung, warum die Nachverfolgung nicht möglich war</w:t>
      </w:r>
      <w:r>
        <w:rPr>
          <w:rFonts w:asciiTheme="minorHAnsi" w:hAnsiTheme="minorHAnsi" w:cstheme="minorHAnsi"/>
          <w:sz w:val="20"/>
        </w:rPr>
        <w:t>, muss dokumentiert werden</w:t>
      </w:r>
      <w:r w:rsidRPr="001E5886">
        <w:rPr>
          <w:rFonts w:asciiTheme="minorHAnsi" w:hAnsiTheme="minorHAnsi" w:cstheme="minorHAnsi"/>
          <w:sz w:val="20"/>
        </w:rPr>
        <w:t>.</w:t>
      </w:r>
    </w:p>
    <w:p w14:paraId="1B065D99" w14:textId="77777777" w:rsidR="001E5886" w:rsidRPr="001E5886" w:rsidRDefault="001E5886" w:rsidP="001E5886">
      <w:pPr>
        <w:rPr>
          <w:rFonts w:asciiTheme="minorHAnsi" w:hAnsiTheme="minorHAnsi" w:cstheme="minorHAnsi"/>
          <w:sz w:val="20"/>
        </w:rPr>
      </w:pPr>
    </w:p>
    <w:p w14:paraId="5E4172B5" w14:textId="7A645BD5" w:rsidR="001E5886" w:rsidRPr="001E5886" w:rsidRDefault="001E5886" w:rsidP="001E5886">
      <w:pPr>
        <w:rPr>
          <w:rFonts w:asciiTheme="minorHAnsi" w:hAnsiTheme="minorHAnsi" w:cstheme="minorHAnsi"/>
          <w:sz w:val="20"/>
        </w:rPr>
      </w:pPr>
      <w:r w:rsidRPr="001E5886">
        <w:rPr>
          <w:rFonts w:asciiTheme="minorHAnsi" w:hAnsiTheme="minorHAnsi" w:cstheme="minorHAnsi"/>
          <w:sz w:val="20"/>
        </w:rPr>
        <w:lastRenderedPageBreak/>
        <w:t xml:space="preserve">Manchmal werden nur 100 % erneuerbare Energieprodukte aus dem Register gelöscht. Mischungen aus erneuerbaren Energien und nicht erneuerbaren Energien werden manchmal nicht gelöscht. (Beispiel: Energieversorger geben nur an, dass sie bestimmte Mengen an erneuerbaren Energien im Mix haben, </w:t>
      </w:r>
      <w:r w:rsidR="0049299D">
        <w:rPr>
          <w:rFonts w:asciiTheme="minorHAnsi" w:hAnsiTheme="minorHAnsi" w:cstheme="minorHAnsi"/>
          <w:sz w:val="20"/>
        </w:rPr>
        <w:t>aber keine Nachweise verfügbar sind</w:t>
      </w:r>
      <w:r w:rsidRPr="001E5886">
        <w:rPr>
          <w:rFonts w:asciiTheme="minorHAnsi" w:hAnsiTheme="minorHAnsi" w:cstheme="minorHAnsi"/>
          <w:sz w:val="20"/>
        </w:rPr>
        <w:t>).</w:t>
      </w:r>
    </w:p>
    <w:p w14:paraId="0FDA7D2F" w14:textId="77777777" w:rsidR="001E5886" w:rsidRPr="001E5886" w:rsidRDefault="001E5886" w:rsidP="001E5886">
      <w:pPr>
        <w:rPr>
          <w:rFonts w:asciiTheme="minorHAnsi" w:hAnsiTheme="minorHAnsi" w:cstheme="minorHAnsi"/>
          <w:sz w:val="20"/>
        </w:rPr>
      </w:pPr>
    </w:p>
    <w:p w14:paraId="4BFE301F" w14:textId="05013135" w:rsidR="001E5886" w:rsidRDefault="001E5886" w:rsidP="001E5886">
      <w:pPr>
        <w:rPr>
          <w:rFonts w:asciiTheme="minorHAnsi" w:hAnsiTheme="minorHAnsi" w:cstheme="minorHAnsi"/>
          <w:sz w:val="20"/>
        </w:rPr>
      </w:pPr>
      <w:r w:rsidRPr="001E5886">
        <w:rPr>
          <w:rFonts w:asciiTheme="minorHAnsi" w:hAnsiTheme="minorHAnsi" w:cstheme="minorHAnsi"/>
          <w:sz w:val="20"/>
        </w:rPr>
        <w:t xml:space="preserve">Rückverfolgungsnummern können manchmal nur von nationalen Energiekontrollstellen bereitgestellt werden. Diese Systeme sind vollständig digitalisiert, und die Methode „buchen und abrechnen“ ist vollständig automatisiert. Die Energieversorger buchen und innerhalb von Sekunden werden die Energiemengen </w:t>
      </w:r>
      <w:r w:rsidR="0049299D">
        <w:rPr>
          <w:rFonts w:asciiTheme="minorHAnsi" w:hAnsiTheme="minorHAnsi" w:cstheme="minorHAnsi"/>
          <w:sz w:val="20"/>
        </w:rPr>
        <w:t xml:space="preserve">zum Beispiel </w:t>
      </w:r>
      <w:r w:rsidRPr="001E5886">
        <w:rPr>
          <w:rFonts w:asciiTheme="minorHAnsi" w:hAnsiTheme="minorHAnsi" w:cstheme="minorHAnsi"/>
          <w:sz w:val="20"/>
        </w:rPr>
        <w:t xml:space="preserve">im </w:t>
      </w:r>
      <w:r w:rsidR="0049299D">
        <w:rPr>
          <w:rFonts w:asciiTheme="minorHAnsi" w:hAnsiTheme="minorHAnsi" w:cstheme="minorHAnsi"/>
          <w:sz w:val="20"/>
        </w:rPr>
        <w:t xml:space="preserve">europäischen </w:t>
      </w:r>
      <w:r w:rsidRPr="001E5886">
        <w:rPr>
          <w:rFonts w:asciiTheme="minorHAnsi" w:hAnsiTheme="minorHAnsi" w:cstheme="minorHAnsi"/>
          <w:sz w:val="20"/>
        </w:rPr>
        <w:t>AIB-System storniert.</w:t>
      </w:r>
      <w:r w:rsidR="0049299D">
        <w:rPr>
          <w:rFonts w:asciiTheme="minorHAnsi" w:hAnsiTheme="minorHAnsi" w:cstheme="minorHAnsi"/>
          <w:sz w:val="20"/>
        </w:rPr>
        <w:t xml:space="preserve"> </w:t>
      </w:r>
      <w:r w:rsidR="0049299D" w:rsidRPr="0049299D">
        <w:rPr>
          <w:rFonts w:asciiTheme="minorHAnsi" w:hAnsiTheme="minorHAnsi" w:cstheme="minorHAnsi"/>
          <w:sz w:val="20"/>
        </w:rPr>
        <w:t>Das heißt MWh pro MWh und Nachweisdokumentation in Form von Excel-Tabellen etc. Diese Art von Nachweisen wird von den Verifizierern nur dann verlangt und geprüft, wenn begründete Zweifel an allen anderen von den Energieversorgern/Zertifizierungsstellen vorgelegten Dokumenten bestehen.</w:t>
      </w:r>
    </w:p>
    <w:p w14:paraId="667A60A8" w14:textId="77777777" w:rsidR="0049299D" w:rsidRDefault="0049299D" w:rsidP="001E5886">
      <w:pPr>
        <w:rPr>
          <w:rFonts w:asciiTheme="minorHAnsi" w:hAnsiTheme="minorHAnsi" w:cstheme="minorHAnsi"/>
          <w:sz w:val="20"/>
        </w:rPr>
      </w:pPr>
    </w:p>
    <w:p w14:paraId="3F711F41" w14:textId="77777777" w:rsidR="0049299D" w:rsidRPr="0049299D" w:rsidRDefault="0049299D" w:rsidP="0049299D">
      <w:pPr>
        <w:rPr>
          <w:rFonts w:asciiTheme="minorHAnsi" w:hAnsiTheme="minorHAnsi" w:cstheme="minorHAnsi"/>
          <w:sz w:val="20"/>
        </w:rPr>
      </w:pPr>
      <w:r w:rsidRPr="0049299D">
        <w:rPr>
          <w:rFonts w:asciiTheme="minorHAnsi" w:hAnsiTheme="minorHAnsi" w:cstheme="minorHAnsi"/>
          <w:sz w:val="20"/>
        </w:rPr>
        <w:t xml:space="preserve">Gibt es keine Tracking-Nummern und sind die Vertragsinstrumente nicht transparent, so erfolgt keine Annahme der Vertragsinstrumente und es wird der Restmix verwendet. </w:t>
      </w:r>
    </w:p>
    <w:p w14:paraId="71C8D342" w14:textId="77777777" w:rsidR="0049299D" w:rsidRPr="0049299D" w:rsidRDefault="0049299D" w:rsidP="0049299D">
      <w:pPr>
        <w:rPr>
          <w:rFonts w:asciiTheme="minorHAnsi" w:hAnsiTheme="minorHAnsi" w:cstheme="minorHAnsi"/>
          <w:sz w:val="20"/>
        </w:rPr>
      </w:pPr>
    </w:p>
    <w:p w14:paraId="405D723A" w14:textId="77777777" w:rsidR="0049299D" w:rsidRPr="0049299D" w:rsidRDefault="0049299D" w:rsidP="0049299D">
      <w:pPr>
        <w:rPr>
          <w:rFonts w:asciiTheme="minorHAnsi" w:hAnsiTheme="minorHAnsi" w:cstheme="minorHAnsi"/>
          <w:sz w:val="20"/>
        </w:rPr>
      </w:pPr>
      <w:r w:rsidRPr="0049299D">
        <w:rPr>
          <w:rFonts w:asciiTheme="minorHAnsi" w:hAnsiTheme="minorHAnsi" w:cstheme="minorHAnsi"/>
          <w:sz w:val="20"/>
        </w:rPr>
        <w:tab/>
      </w:r>
    </w:p>
    <w:p w14:paraId="5BF40099" w14:textId="77777777" w:rsidR="0049299D" w:rsidRPr="0049299D" w:rsidRDefault="0049299D" w:rsidP="0049299D">
      <w:pPr>
        <w:rPr>
          <w:rFonts w:asciiTheme="minorHAnsi" w:hAnsiTheme="minorHAnsi" w:cstheme="minorHAnsi"/>
          <w:sz w:val="20"/>
        </w:rPr>
      </w:pPr>
      <w:r w:rsidRPr="0049299D">
        <w:rPr>
          <w:rFonts w:asciiTheme="minorHAnsi" w:hAnsiTheme="minorHAnsi" w:cstheme="minorHAnsi"/>
          <w:sz w:val="20"/>
        </w:rPr>
        <w:t xml:space="preserve">Zwischenfazit, wenn GOs vorhanden sind, aber keine Stornierungsbestätigung vorliegt: </w:t>
      </w:r>
    </w:p>
    <w:p w14:paraId="107A0B5C" w14:textId="3AC7CC24" w:rsidR="0049299D" w:rsidRDefault="0049299D" w:rsidP="0049299D">
      <w:pPr>
        <w:rPr>
          <w:rFonts w:asciiTheme="minorHAnsi" w:hAnsiTheme="minorHAnsi" w:cstheme="minorHAnsi"/>
          <w:sz w:val="20"/>
        </w:rPr>
      </w:pPr>
      <w:r w:rsidRPr="0049299D">
        <w:rPr>
          <w:rFonts w:asciiTheme="minorHAnsi" w:hAnsiTheme="minorHAnsi" w:cstheme="minorHAnsi"/>
          <w:sz w:val="20"/>
        </w:rPr>
        <w:t>Der Nachweis, dass die Hersteller während der gesamten Gültigkeitsdauer der EPD um eine Löschungsbestätigung gebeten haben, ist ausreichend, z. B. durch jährliche Kontrollen.</w:t>
      </w:r>
    </w:p>
    <w:p w14:paraId="5A649F9D" w14:textId="77777777" w:rsidR="0049299D" w:rsidRPr="00F60D8B" w:rsidRDefault="0049299D" w:rsidP="0049299D">
      <w:pPr>
        <w:overflowPunct/>
        <w:autoSpaceDE/>
        <w:autoSpaceDN/>
        <w:adjustRightInd/>
        <w:spacing w:after="200" w:line="276" w:lineRule="auto"/>
        <w:jc w:val="left"/>
        <w:textAlignment w:val="auto"/>
        <w:rPr>
          <w:rFonts w:asciiTheme="minorHAnsi" w:hAnsiTheme="minorHAnsi" w:cstheme="minorHAnsi"/>
          <w:sz w:val="20"/>
        </w:rPr>
      </w:pPr>
    </w:p>
    <w:p w14:paraId="08FD64AC" w14:textId="77777777" w:rsidR="0049299D" w:rsidRPr="00F60D8B" w:rsidRDefault="0049299D" w:rsidP="0049299D">
      <w:pPr>
        <w:rPr>
          <w:rFonts w:asciiTheme="minorHAnsi" w:hAnsiTheme="minorHAnsi" w:cstheme="minorHAnsi"/>
          <w:sz w:val="20"/>
        </w:rPr>
        <w:sectPr w:rsidR="0049299D" w:rsidRPr="00F60D8B" w:rsidSect="005177C7">
          <w:footerReference w:type="first" r:id="rId24"/>
          <w:pgSz w:w="11907" w:h="16840" w:code="9"/>
          <w:pgMar w:top="1560" w:right="992" w:bottom="1134" w:left="1134" w:header="720" w:footer="720" w:gutter="0"/>
          <w:paperSrc w:first="15" w:other="15"/>
          <w:cols w:space="720"/>
          <w:noEndnote/>
          <w:titlePg/>
          <w:docGrid w:linePitch="233"/>
        </w:sectPr>
      </w:pPr>
    </w:p>
    <w:p w14:paraId="5670EA66" w14:textId="77777777" w:rsidR="0049299D" w:rsidRPr="00F60D8B" w:rsidRDefault="0049299D" w:rsidP="0049299D">
      <w:pPr>
        <w:rPr>
          <w:rFonts w:asciiTheme="minorHAnsi" w:hAnsiTheme="minorHAnsi" w:cstheme="minorHAnsi"/>
          <w:sz w:val="20"/>
        </w:rPr>
      </w:pPr>
    </w:p>
    <w:p w14:paraId="44DD29EA" w14:textId="0F6BE0E6" w:rsidR="0049299D" w:rsidRPr="0049299D" w:rsidRDefault="0049299D" w:rsidP="0049299D">
      <w:pPr>
        <w:pStyle w:val="Beschriftung"/>
        <w:keepNext/>
        <w:rPr>
          <w:rFonts w:asciiTheme="minorHAnsi" w:hAnsiTheme="minorHAnsi" w:cstheme="minorHAnsi"/>
          <w:color w:val="7CA231"/>
          <w:sz w:val="20"/>
        </w:rPr>
      </w:pPr>
      <w:bookmarkStart w:id="196" w:name="_Ref183444875"/>
      <w:r w:rsidRPr="00F60D8B">
        <w:rPr>
          <w:rFonts w:asciiTheme="minorHAnsi" w:hAnsiTheme="minorHAnsi" w:cstheme="minorHAnsi"/>
          <w:color w:val="7CA231"/>
          <w:sz w:val="20"/>
        </w:rPr>
        <w:t xml:space="preserve">Table </w:t>
      </w:r>
      <w:r w:rsidRPr="00F60D8B">
        <w:rPr>
          <w:rFonts w:asciiTheme="minorHAnsi" w:hAnsiTheme="minorHAnsi" w:cstheme="minorHAnsi"/>
          <w:noProof/>
          <w:color w:val="7CA231"/>
          <w:sz w:val="20"/>
        </w:rPr>
        <w:t>2</w:t>
      </w:r>
      <w:bookmarkEnd w:id="196"/>
      <w:r w:rsidR="00F60D8B">
        <w:rPr>
          <w:rFonts w:asciiTheme="minorHAnsi" w:hAnsiTheme="minorHAnsi" w:cstheme="minorHAnsi"/>
          <w:noProof/>
          <w:color w:val="7CA231"/>
          <w:sz w:val="20"/>
        </w:rPr>
        <w:t xml:space="preserve"> ECO Platform Standards 2024:</w:t>
      </w:r>
      <w:r w:rsidRPr="0049299D">
        <w:rPr>
          <w:rFonts w:asciiTheme="minorHAnsi" w:hAnsiTheme="minorHAnsi" w:cstheme="minorHAnsi"/>
          <w:color w:val="7CA231"/>
          <w:sz w:val="20"/>
        </w:rPr>
        <w:t xml:space="preserve"> Voraussetzungen für die Anwendung von markt- oder standortbasierten Ansätzen</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4046"/>
        <w:gridCol w:w="4139"/>
        <w:gridCol w:w="4006"/>
      </w:tblGrid>
      <w:tr w:rsidR="00DB44FC" w:rsidRPr="0084328A" w14:paraId="31E4AF52" w14:textId="77777777" w:rsidTr="00DB44FC">
        <w:trPr>
          <w:trHeight w:val="20"/>
          <w:tblHeader/>
        </w:trPr>
        <w:tc>
          <w:tcPr>
            <w:tcW w:w="2972" w:type="dxa"/>
            <w:vMerge w:val="restart"/>
            <w:shd w:val="clear" w:color="auto" w:fill="D6E3BC" w:themeFill="accent3" w:themeFillTint="66"/>
            <w:vAlign w:val="center"/>
          </w:tcPr>
          <w:p w14:paraId="739DCE32" w14:textId="77777777" w:rsidR="0049299D" w:rsidRPr="0049299D" w:rsidRDefault="0049299D" w:rsidP="00CD3ED9">
            <w:pPr>
              <w:rPr>
                <w:rFonts w:asciiTheme="minorHAnsi" w:hAnsiTheme="minorHAnsi" w:cstheme="minorHAnsi"/>
                <w:color w:val="000000"/>
                <w:sz w:val="20"/>
                <w:lang w:eastAsia="en-GB"/>
              </w:rPr>
            </w:pPr>
          </w:p>
        </w:tc>
        <w:tc>
          <w:tcPr>
            <w:tcW w:w="4046" w:type="dxa"/>
            <w:vMerge w:val="restart"/>
            <w:shd w:val="clear" w:color="auto" w:fill="D6E3BC" w:themeFill="accent3" w:themeFillTint="66"/>
            <w:vAlign w:val="center"/>
          </w:tcPr>
          <w:p w14:paraId="07FC4C5A" w14:textId="2EB6CDBE" w:rsidR="0049299D" w:rsidRPr="00F60D8B" w:rsidRDefault="00DB44FC" w:rsidP="00CD3ED9">
            <w:pPr>
              <w:rPr>
                <w:rFonts w:asciiTheme="minorHAnsi" w:hAnsiTheme="minorHAnsi" w:cstheme="minorHAnsi"/>
                <w:b/>
                <w:bCs/>
                <w:color w:val="000000"/>
                <w:sz w:val="20"/>
                <w:lang w:eastAsia="en-GB"/>
              </w:rPr>
            </w:pPr>
            <w:r w:rsidRPr="00F60D8B">
              <w:rPr>
                <w:rFonts w:asciiTheme="minorHAnsi" w:hAnsiTheme="minorHAnsi" w:cstheme="minorHAnsi"/>
                <w:b/>
                <w:bCs/>
                <w:color w:val="000000"/>
                <w:sz w:val="20"/>
                <w:lang w:eastAsia="en-GB"/>
              </w:rPr>
              <w:t>Situation der vertraglichen Instrumente für den marktorientierten Ansatz</w:t>
            </w:r>
          </w:p>
        </w:tc>
        <w:tc>
          <w:tcPr>
            <w:tcW w:w="8145" w:type="dxa"/>
            <w:gridSpan w:val="2"/>
            <w:shd w:val="clear" w:color="auto" w:fill="D6E3BC" w:themeFill="accent3" w:themeFillTint="66"/>
            <w:vAlign w:val="center"/>
          </w:tcPr>
          <w:p w14:paraId="7509D9A8" w14:textId="35077556" w:rsidR="0049299D" w:rsidRPr="0084328A" w:rsidRDefault="00DB44FC" w:rsidP="00CD3ED9">
            <w:pPr>
              <w:jc w:val="center"/>
              <w:rPr>
                <w:rFonts w:asciiTheme="minorHAnsi" w:hAnsiTheme="minorHAnsi" w:cstheme="minorHAnsi"/>
                <w:b/>
                <w:bCs/>
                <w:color w:val="000000"/>
                <w:sz w:val="20"/>
                <w:lang w:eastAsia="en-GB"/>
              </w:rPr>
            </w:pPr>
            <w:r>
              <w:rPr>
                <w:rFonts w:asciiTheme="minorHAnsi" w:hAnsiTheme="minorHAnsi" w:cstheme="minorHAnsi"/>
                <w:b/>
                <w:bCs/>
                <w:color w:val="000000"/>
                <w:sz w:val="20"/>
                <w:lang w:eastAsia="en-GB"/>
              </w:rPr>
              <w:t>Vordergrunddaten</w:t>
            </w:r>
            <w:r w:rsidR="0049299D" w:rsidRPr="0084328A">
              <w:rPr>
                <w:rFonts w:asciiTheme="minorHAnsi" w:hAnsiTheme="minorHAnsi" w:cstheme="minorHAnsi"/>
                <w:b/>
                <w:bCs/>
                <w:color w:val="000000"/>
                <w:sz w:val="20"/>
                <w:lang w:eastAsia="en-GB"/>
              </w:rPr>
              <w:t xml:space="preserve"> </w:t>
            </w:r>
            <w:r w:rsidR="0049299D" w:rsidRPr="0084328A">
              <w:rPr>
                <w:rFonts w:asciiTheme="minorHAnsi" w:hAnsiTheme="minorHAnsi" w:cstheme="minorHAnsi"/>
                <w:color w:val="000000"/>
                <w:sz w:val="20"/>
                <w:lang w:eastAsia="en-GB"/>
              </w:rPr>
              <w:t>[s</w:t>
            </w:r>
            <w:r>
              <w:rPr>
                <w:rFonts w:asciiTheme="minorHAnsi" w:hAnsiTheme="minorHAnsi" w:cstheme="minorHAnsi"/>
                <w:color w:val="000000"/>
                <w:sz w:val="20"/>
                <w:lang w:eastAsia="en-GB"/>
              </w:rPr>
              <w:t>iehe Anmerkung</w:t>
            </w:r>
            <w:r w:rsidR="0049299D" w:rsidRPr="0084328A">
              <w:rPr>
                <w:rFonts w:asciiTheme="minorHAnsi" w:hAnsiTheme="minorHAnsi" w:cstheme="minorHAnsi"/>
                <w:color w:val="000000"/>
                <w:sz w:val="20"/>
                <w:lang w:eastAsia="en-GB"/>
              </w:rPr>
              <w:t xml:space="preserve"> 1]</w:t>
            </w:r>
          </w:p>
        </w:tc>
      </w:tr>
      <w:tr w:rsidR="00DB44FC" w:rsidRPr="00CD3ED9" w14:paraId="2E7CB91D" w14:textId="77777777" w:rsidTr="00F60D8B">
        <w:trPr>
          <w:trHeight w:val="20"/>
          <w:tblHeader/>
        </w:trPr>
        <w:tc>
          <w:tcPr>
            <w:tcW w:w="2972" w:type="dxa"/>
            <w:vMerge/>
            <w:shd w:val="clear" w:color="auto" w:fill="auto"/>
            <w:vAlign w:val="center"/>
            <w:hideMark/>
          </w:tcPr>
          <w:p w14:paraId="3098CBE4" w14:textId="77777777" w:rsidR="0049299D" w:rsidRPr="0084328A" w:rsidRDefault="0049299D" w:rsidP="00CD3ED9">
            <w:pPr>
              <w:rPr>
                <w:rFonts w:asciiTheme="minorHAnsi" w:hAnsiTheme="minorHAnsi" w:cstheme="minorHAnsi"/>
                <w:color w:val="000000"/>
                <w:sz w:val="20"/>
                <w:lang w:eastAsia="en-GB"/>
              </w:rPr>
            </w:pPr>
          </w:p>
        </w:tc>
        <w:tc>
          <w:tcPr>
            <w:tcW w:w="4046" w:type="dxa"/>
            <w:vMerge/>
            <w:vAlign w:val="center"/>
          </w:tcPr>
          <w:p w14:paraId="70D2BCB2" w14:textId="77777777" w:rsidR="0049299D" w:rsidRPr="0084328A" w:rsidRDefault="0049299D" w:rsidP="00CD3ED9">
            <w:pPr>
              <w:rPr>
                <w:rFonts w:asciiTheme="minorHAnsi" w:hAnsiTheme="minorHAnsi" w:cstheme="minorHAnsi"/>
                <w:b/>
                <w:bCs/>
                <w:color w:val="000000"/>
                <w:sz w:val="20"/>
                <w:lang w:eastAsia="en-GB"/>
              </w:rPr>
            </w:pPr>
          </w:p>
        </w:tc>
        <w:tc>
          <w:tcPr>
            <w:tcW w:w="4139" w:type="dxa"/>
            <w:shd w:val="clear" w:color="auto" w:fill="D6E3BC" w:themeFill="accent3" w:themeFillTint="66"/>
            <w:vAlign w:val="center"/>
            <w:hideMark/>
          </w:tcPr>
          <w:p w14:paraId="5F9DF4D2" w14:textId="1FD966B3" w:rsidR="0049299D" w:rsidRPr="00CD3ED9" w:rsidRDefault="00DB44FC" w:rsidP="00CD3ED9">
            <w:pPr>
              <w:rPr>
                <w:rFonts w:asciiTheme="minorHAnsi" w:hAnsiTheme="minorHAnsi" w:cstheme="minorHAnsi"/>
                <w:b/>
                <w:bCs/>
                <w:color w:val="000000"/>
                <w:sz w:val="20"/>
                <w:lang w:val="en-GB" w:eastAsia="en-GB"/>
              </w:rPr>
            </w:pPr>
            <w:r>
              <w:rPr>
                <w:rFonts w:asciiTheme="minorHAnsi" w:hAnsiTheme="minorHAnsi" w:cstheme="minorHAnsi"/>
                <w:b/>
                <w:bCs/>
                <w:color w:val="000000"/>
                <w:sz w:val="20"/>
                <w:lang w:val="en-GB" w:eastAsia="en-GB"/>
              </w:rPr>
              <w:t>Marktorientierter Ansatz - Vordergrunddaten</w:t>
            </w:r>
          </w:p>
        </w:tc>
        <w:tc>
          <w:tcPr>
            <w:tcW w:w="4006" w:type="dxa"/>
            <w:shd w:val="clear" w:color="auto" w:fill="D6E3BC" w:themeFill="accent3" w:themeFillTint="66"/>
            <w:vAlign w:val="center"/>
          </w:tcPr>
          <w:p w14:paraId="49C5F561" w14:textId="0FB0CFD2" w:rsidR="0049299D" w:rsidRPr="00CD3ED9" w:rsidRDefault="00DB44FC" w:rsidP="00F60D8B">
            <w:pPr>
              <w:jc w:val="left"/>
              <w:rPr>
                <w:rFonts w:asciiTheme="minorHAnsi" w:hAnsiTheme="minorHAnsi" w:cstheme="minorHAnsi"/>
                <w:b/>
                <w:bCs/>
                <w:color w:val="000000"/>
                <w:sz w:val="20"/>
                <w:lang w:val="en-GB" w:eastAsia="en-GB"/>
              </w:rPr>
            </w:pPr>
            <w:r w:rsidRPr="00DB44FC">
              <w:rPr>
                <w:rFonts w:asciiTheme="minorHAnsi" w:hAnsiTheme="minorHAnsi" w:cstheme="minorHAnsi"/>
                <w:b/>
                <w:bCs/>
                <w:color w:val="000000"/>
                <w:sz w:val="20"/>
                <w:lang w:val="en-GB" w:eastAsia="en-GB"/>
              </w:rPr>
              <w:t>Standortbezogener Ansatz - Vordergrunddaten</w:t>
            </w:r>
          </w:p>
        </w:tc>
      </w:tr>
      <w:tr w:rsidR="00376B02" w:rsidRPr="0084328A" w14:paraId="449D6240" w14:textId="77777777" w:rsidTr="00F60D8B">
        <w:trPr>
          <w:trHeight w:val="442"/>
        </w:trPr>
        <w:tc>
          <w:tcPr>
            <w:tcW w:w="2972" w:type="dxa"/>
            <w:vMerge w:val="restart"/>
            <w:shd w:val="clear" w:color="auto" w:fill="auto"/>
            <w:vAlign w:val="center"/>
            <w:hideMark/>
          </w:tcPr>
          <w:p w14:paraId="61D806E0" w14:textId="1EDA52C6" w:rsidR="00376B02" w:rsidRPr="00F60D8B" w:rsidRDefault="00376B02" w:rsidP="00376B02">
            <w:pPr>
              <w:rPr>
                <w:rFonts w:asciiTheme="minorHAnsi" w:hAnsiTheme="minorHAnsi" w:cstheme="minorHAnsi"/>
                <w:b/>
                <w:bCs/>
                <w:color w:val="000000"/>
                <w:sz w:val="20"/>
                <w:lang w:eastAsia="en-GB"/>
              </w:rPr>
            </w:pPr>
            <w:r w:rsidRPr="00F60D8B">
              <w:rPr>
                <w:rFonts w:asciiTheme="minorHAnsi" w:hAnsiTheme="minorHAnsi" w:cstheme="minorHAnsi"/>
                <w:b/>
                <w:bCs/>
                <w:color w:val="000000"/>
                <w:sz w:val="20"/>
                <w:lang w:eastAsia="en-GB"/>
              </w:rPr>
              <w:t xml:space="preserve">Fall 1a) </w:t>
            </w:r>
          </w:p>
          <w:p w14:paraId="378CB038" w14:textId="46803943"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Hersteller produziert Energie vor Ort und nutzt sie</w:t>
            </w:r>
          </w:p>
        </w:tc>
        <w:tc>
          <w:tcPr>
            <w:tcW w:w="4046" w:type="dxa"/>
          </w:tcPr>
          <w:p w14:paraId="2B511CF3" w14:textId="59178BD6"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Es wurden keine vertraglichen Instrumente verkauft</w:t>
            </w:r>
          </w:p>
        </w:tc>
        <w:tc>
          <w:tcPr>
            <w:tcW w:w="4139" w:type="dxa"/>
            <w:shd w:val="clear" w:color="auto" w:fill="auto"/>
            <w:hideMark/>
          </w:tcPr>
          <w:p w14:paraId="61D0707D" w14:textId="650D8A09" w:rsidR="00376B02" w:rsidRPr="0084328A"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Eigenerzeugungsmix</w:t>
            </w:r>
          </w:p>
        </w:tc>
        <w:tc>
          <w:tcPr>
            <w:tcW w:w="4006" w:type="dxa"/>
            <w:vMerge w:val="restart"/>
          </w:tcPr>
          <w:p w14:paraId="2EE2486D" w14:textId="77777777" w:rsidR="00376B02" w:rsidRPr="0084328A"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Eigener Erzeugungsmix</w:t>
            </w:r>
          </w:p>
          <w:p w14:paraId="14785FED" w14:textId="6B69D977" w:rsidR="00376B02" w:rsidRPr="0084328A" w:rsidRDefault="00376B02" w:rsidP="00376B02">
            <w:pPr>
              <w:rPr>
                <w:rFonts w:asciiTheme="minorHAnsi" w:hAnsiTheme="minorHAnsi" w:cstheme="minorHAnsi"/>
                <w:color w:val="000000"/>
                <w:sz w:val="20"/>
                <w:lang w:eastAsia="en-GB"/>
              </w:rPr>
            </w:pPr>
          </w:p>
        </w:tc>
      </w:tr>
      <w:tr w:rsidR="00376B02" w:rsidRPr="0084328A" w14:paraId="1C2EC265" w14:textId="77777777" w:rsidTr="00F60D8B">
        <w:trPr>
          <w:trHeight w:val="20"/>
        </w:trPr>
        <w:tc>
          <w:tcPr>
            <w:tcW w:w="2972" w:type="dxa"/>
            <w:vMerge/>
            <w:shd w:val="clear" w:color="auto" w:fill="auto"/>
            <w:vAlign w:val="center"/>
            <w:hideMark/>
          </w:tcPr>
          <w:p w14:paraId="780E6D32" w14:textId="77777777" w:rsidR="00376B02" w:rsidRPr="0084328A" w:rsidRDefault="00376B02" w:rsidP="00376B02">
            <w:pPr>
              <w:rPr>
                <w:rFonts w:asciiTheme="minorHAnsi" w:hAnsiTheme="minorHAnsi" w:cstheme="minorHAnsi"/>
                <w:b/>
                <w:bCs/>
                <w:color w:val="000000"/>
                <w:sz w:val="20"/>
                <w:lang w:eastAsia="en-GB"/>
              </w:rPr>
            </w:pPr>
          </w:p>
        </w:tc>
        <w:tc>
          <w:tcPr>
            <w:tcW w:w="4046" w:type="dxa"/>
          </w:tcPr>
          <w:p w14:paraId="5C801E09" w14:textId="303ADEC0"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Vertragliche Instrumente wurden verkauft</w:t>
            </w:r>
          </w:p>
        </w:tc>
        <w:tc>
          <w:tcPr>
            <w:tcW w:w="4139" w:type="dxa"/>
            <w:shd w:val="clear" w:color="auto" w:fill="auto"/>
            <w:hideMark/>
          </w:tcPr>
          <w:p w14:paraId="3A0D1750" w14:textId="2397177E" w:rsidR="00376B02" w:rsidRPr="0084328A"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Residual Mix</w:t>
            </w:r>
          </w:p>
        </w:tc>
        <w:tc>
          <w:tcPr>
            <w:tcW w:w="4006" w:type="dxa"/>
            <w:vMerge/>
          </w:tcPr>
          <w:p w14:paraId="23441BF3" w14:textId="77777777" w:rsidR="00376B02" w:rsidRPr="0084328A" w:rsidRDefault="00376B02" w:rsidP="00376B02">
            <w:pPr>
              <w:rPr>
                <w:rFonts w:asciiTheme="minorHAnsi" w:hAnsiTheme="minorHAnsi" w:cstheme="minorHAnsi"/>
                <w:color w:val="000000"/>
                <w:sz w:val="20"/>
                <w:lang w:eastAsia="en-GB"/>
              </w:rPr>
            </w:pPr>
          </w:p>
        </w:tc>
      </w:tr>
      <w:tr w:rsidR="00376B02" w:rsidRPr="00376B02" w14:paraId="69E29C45" w14:textId="77777777" w:rsidTr="00F60D8B">
        <w:trPr>
          <w:trHeight w:val="20"/>
        </w:trPr>
        <w:tc>
          <w:tcPr>
            <w:tcW w:w="2972" w:type="dxa"/>
            <w:shd w:val="clear" w:color="auto" w:fill="auto"/>
            <w:vAlign w:val="center"/>
            <w:hideMark/>
          </w:tcPr>
          <w:p w14:paraId="66F91447" w14:textId="37694A8B" w:rsidR="00376B02" w:rsidRPr="00F60D8B" w:rsidRDefault="00376B02" w:rsidP="00376B02">
            <w:pPr>
              <w:rPr>
                <w:rFonts w:asciiTheme="minorHAnsi" w:hAnsiTheme="minorHAnsi" w:cstheme="minorHAnsi"/>
                <w:b/>
                <w:bCs/>
                <w:color w:val="000000"/>
                <w:sz w:val="20"/>
                <w:lang w:eastAsia="en-GB"/>
              </w:rPr>
            </w:pPr>
            <w:r w:rsidRPr="00F60D8B">
              <w:rPr>
                <w:rFonts w:asciiTheme="minorHAnsi" w:hAnsiTheme="minorHAnsi" w:cstheme="minorHAnsi"/>
                <w:b/>
                <w:bCs/>
                <w:color w:val="000000"/>
                <w:sz w:val="20"/>
                <w:lang w:eastAsia="en-GB"/>
              </w:rPr>
              <w:t xml:space="preserve">Fall 1b) </w:t>
            </w:r>
          </w:p>
          <w:p w14:paraId="7C8BE1B3" w14:textId="60D2DA2A"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Hersteller produziert Strom vor Ort und exportiert ihn</w:t>
            </w:r>
          </w:p>
        </w:tc>
        <w:tc>
          <w:tcPr>
            <w:tcW w:w="4046" w:type="dxa"/>
          </w:tcPr>
          <w:p w14:paraId="1D5E7E2D" w14:textId="38E129EE"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Strom aus erneuerbaren Energiequellen wird mit oder ohne vertragliche Instrumente exportiert</w:t>
            </w:r>
          </w:p>
        </w:tc>
        <w:tc>
          <w:tcPr>
            <w:tcW w:w="4139" w:type="dxa"/>
            <w:shd w:val="clear" w:color="auto" w:fill="auto"/>
            <w:hideMark/>
          </w:tcPr>
          <w:p w14:paraId="4D1B386C" w14:textId="1D36BD13"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Bilanzierung des verbrauchten Stroms wie in Fall 1a) oben. Alle Importe haben einen Restmix, es sei denn, es wurden vertragliche Instrumente gekauft; in diesem Fall ist der vertragliche Instrumentenmix anzugeben.</w:t>
            </w:r>
          </w:p>
        </w:tc>
        <w:tc>
          <w:tcPr>
            <w:tcW w:w="4006" w:type="dxa"/>
          </w:tcPr>
          <w:p w14:paraId="28506A4B" w14:textId="56C88F4F"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Abrechnung des verbrauchten Stroms über den eigenen Erzeugungsmix, Importe, um einen Verbrauchsmix zu haben</w:t>
            </w:r>
          </w:p>
        </w:tc>
      </w:tr>
      <w:tr w:rsidR="00376B02" w:rsidRPr="0084328A" w14:paraId="66EEAA06" w14:textId="77777777" w:rsidTr="00F60D8B">
        <w:trPr>
          <w:trHeight w:val="20"/>
        </w:trPr>
        <w:tc>
          <w:tcPr>
            <w:tcW w:w="2972" w:type="dxa"/>
            <w:vMerge w:val="restart"/>
            <w:shd w:val="clear" w:color="auto" w:fill="auto"/>
            <w:vAlign w:val="center"/>
            <w:hideMark/>
          </w:tcPr>
          <w:p w14:paraId="1C9DAC59" w14:textId="0A466FE3" w:rsidR="00376B02" w:rsidRPr="0084328A" w:rsidRDefault="00376B02" w:rsidP="00376B02">
            <w:pPr>
              <w:rPr>
                <w:rFonts w:asciiTheme="minorHAnsi" w:hAnsiTheme="minorHAnsi" w:cstheme="minorHAnsi"/>
                <w:b/>
                <w:bCs/>
                <w:color w:val="000000"/>
                <w:sz w:val="20"/>
                <w:lang w:eastAsia="en-GB"/>
              </w:rPr>
            </w:pPr>
            <w:r>
              <w:rPr>
                <w:rFonts w:asciiTheme="minorHAnsi" w:hAnsiTheme="minorHAnsi" w:cstheme="minorHAnsi"/>
                <w:b/>
                <w:bCs/>
                <w:color w:val="000000"/>
                <w:sz w:val="20"/>
                <w:lang w:eastAsia="en-GB"/>
              </w:rPr>
              <w:t>Fall</w:t>
            </w:r>
            <w:r w:rsidRPr="0084328A">
              <w:rPr>
                <w:rFonts w:asciiTheme="minorHAnsi" w:hAnsiTheme="minorHAnsi" w:cstheme="minorHAnsi"/>
                <w:b/>
                <w:bCs/>
                <w:color w:val="000000"/>
                <w:sz w:val="20"/>
                <w:lang w:eastAsia="en-GB"/>
              </w:rPr>
              <w:t xml:space="preserve"> 1c) </w:t>
            </w:r>
          </w:p>
          <w:p w14:paraId="67E981E9" w14:textId="28312026" w:rsidR="00376B02" w:rsidRPr="0084328A" w:rsidRDefault="00376B02" w:rsidP="00376B02">
            <w:pPr>
              <w:rPr>
                <w:rFonts w:asciiTheme="minorHAnsi" w:hAnsiTheme="minorHAnsi" w:cstheme="minorHAnsi"/>
                <w:color w:val="000000"/>
                <w:sz w:val="20"/>
                <w:lang w:eastAsia="en-GB"/>
              </w:rPr>
            </w:pPr>
            <w:r>
              <w:rPr>
                <w:rFonts w:asciiTheme="minorHAnsi" w:hAnsiTheme="minorHAnsi" w:cstheme="minorHAnsi"/>
                <w:color w:val="000000"/>
                <w:sz w:val="20"/>
                <w:lang w:eastAsia="en-GB"/>
              </w:rPr>
              <w:t>Direkte Anbindung</w:t>
            </w:r>
          </w:p>
        </w:tc>
        <w:tc>
          <w:tcPr>
            <w:tcW w:w="4046" w:type="dxa"/>
          </w:tcPr>
          <w:p w14:paraId="0429AE9A" w14:textId="2761E30C" w:rsidR="00376B02" w:rsidRPr="0084328A"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mit vertraglichen Instrumenten</w:t>
            </w:r>
          </w:p>
        </w:tc>
        <w:tc>
          <w:tcPr>
            <w:tcW w:w="4139" w:type="dxa"/>
            <w:shd w:val="clear" w:color="auto" w:fill="auto"/>
            <w:hideMark/>
          </w:tcPr>
          <w:p w14:paraId="4E1BED16" w14:textId="1FA726E4"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Mix aus vertraglichen Instrumenten [Direktanschluss-Mix]</w:t>
            </w:r>
          </w:p>
        </w:tc>
        <w:tc>
          <w:tcPr>
            <w:tcW w:w="4006" w:type="dxa"/>
            <w:vMerge w:val="restart"/>
          </w:tcPr>
          <w:p w14:paraId="2063461A" w14:textId="075F69DB" w:rsidR="00376B02" w:rsidRPr="0084328A"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Direktverbindungsmix</w:t>
            </w:r>
          </w:p>
        </w:tc>
      </w:tr>
      <w:tr w:rsidR="00376B02" w:rsidRPr="0084328A" w14:paraId="608EB39E" w14:textId="77777777" w:rsidTr="00F60D8B">
        <w:trPr>
          <w:trHeight w:val="20"/>
        </w:trPr>
        <w:tc>
          <w:tcPr>
            <w:tcW w:w="2972" w:type="dxa"/>
            <w:vMerge/>
            <w:shd w:val="clear" w:color="auto" w:fill="auto"/>
            <w:vAlign w:val="center"/>
            <w:hideMark/>
          </w:tcPr>
          <w:p w14:paraId="5BBD4281" w14:textId="77777777" w:rsidR="00376B02" w:rsidRPr="0084328A" w:rsidRDefault="00376B02" w:rsidP="00376B02">
            <w:pPr>
              <w:rPr>
                <w:rFonts w:asciiTheme="minorHAnsi" w:hAnsiTheme="minorHAnsi" w:cstheme="minorHAnsi"/>
                <w:b/>
                <w:bCs/>
                <w:color w:val="000000"/>
                <w:sz w:val="20"/>
                <w:lang w:eastAsia="en-GB"/>
              </w:rPr>
            </w:pPr>
          </w:p>
        </w:tc>
        <w:tc>
          <w:tcPr>
            <w:tcW w:w="4046" w:type="dxa"/>
          </w:tcPr>
          <w:p w14:paraId="06AD416F" w14:textId="26F91C2C"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ohne vertragliche Instrumente, keine vertraglichen Instrumente verkauft</w:t>
            </w:r>
          </w:p>
        </w:tc>
        <w:tc>
          <w:tcPr>
            <w:tcW w:w="4139" w:type="dxa"/>
            <w:shd w:val="clear" w:color="auto" w:fill="auto"/>
            <w:hideMark/>
          </w:tcPr>
          <w:p w14:paraId="3FB3E863" w14:textId="2032D72E" w:rsidR="00376B02" w:rsidRPr="0084328A"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Direktanschluss-Mix</w:t>
            </w:r>
          </w:p>
        </w:tc>
        <w:tc>
          <w:tcPr>
            <w:tcW w:w="4006" w:type="dxa"/>
            <w:vMerge/>
            <w:vAlign w:val="center"/>
          </w:tcPr>
          <w:p w14:paraId="73E6E61E" w14:textId="77777777" w:rsidR="00376B02" w:rsidRPr="0084328A" w:rsidRDefault="00376B02" w:rsidP="00376B02">
            <w:pPr>
              <w:rPr>
                <w:rFonts w:asciiTheme="minorHAnsi" w:hAnsiTheme="minorHAnsi" w:cstheme="minorHAnsi"/>
                <w:color w:val="000000"/>
                <w:sz w:val="20"/>
                <w:lang w:eastAsia="en-GB"/>
              </w:rPr>
            </w:pPr>
          </w:p>
        </w:tc>
      </w:tr>
      <w:tr w:rsidR="00376B02" w:rsidRPr="0084328A" w14:paraId="6D8AF145" w14:textId="77777777" w:rsidTr="00F60D8B">
        <w:trPr>
          <w:trHeight w:val="20"/>
        </w:trPr>
        <w:tc>
          <w:tcPr>
            <w:tcW w:w="2972" w:type="dxa"/>
            <w:vMerge/>
            <w:shd w:val="clear" w:color="auto" w:fill="auto"/>
            <w:vAlign w:val="center"/>
            <w:hideMark/>
          </w:tcPr>
          <w:p w14:paraId="1AE89592" w14:textId="77777777" w:rsidR="00376B02" w:rsidRPr="0084328A" w:rsidRDefault="00376B02" w:rsidP="00376B02">
            <w:pPr>
              <w:rPr>
                <w:rFonts w:asciiTheme="minorHAnsi" w:hAnsiTheme="minorHAnsi" w:cstheme="minorHAnsi"/>
                <w:b/>
                <w:bCs/>
                <w:color w:val="000000"/>
                <w:sz w:val="20"/>
                <w:lang w:eastAsia="en-GB"/>
              </w:rPr>
            </w:pPr>
          </w:p>
        </w:tc>
        <w:tc>
          <w:tcPr>
            <w:tcW w:w="4046" w:type="dxa"/>
          </w:tcPr>
          <w:p w14:paraId="67BED296" w14:textId="35D637EB"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Verkauf von Vertragsinstrumenten an andere</w:t>
            </w:r>
          </w:p>
        </w:tc>
        <w:tc>
          <w:tcPr>
            <w:tcW w:w="4139" w:type="dxa"/>
            <w:shd w:val="clear" w:color="auto" w:fill="auto"/>
            <w:hideMark/>
          </w:tcPr>
          <w:p w14:paraId="1EA1A873" w14:textId="292D33DA" w:rsidR="00376B02" w:rsidRPr="0084328A"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Residual Mix</w:t>
            </w:r>
          </w:p>
        </w:tc>
        <w:tc>
          <w:tcPr>
            <w:tcW w:w="4006" w:type="dxa"/>
            <w:vMerge/>
            <w:vAlign w:val="center"/>
          </w:tcPr>
          <w:p w14:paraId="3AC80318" w14:textId="77777777" w:rsidR="00376B02" w:rsidRPr="0084328A" w:rsidRDefault="00376B02" w:rsidP="00376B02">
            <w:pPr>
              <w:rPr>
                <w:rFonts w:asciiTheme="minorHAnsi" w:hAnsiTheme="minorHAnsi" w:cstheme="minorHAnsi"/>
                <w:color w:val="000000"/>
                <w:sz w:val="20"/>
                <w:lang w:eastAsia="en-GB"/>
              </w:rPr>
            </w:pPr>
          </w:p>
        </w:tc>
      </w:tr>
      <w:tr w:rsidR="00DB44FC" w:rsidRPr="0084328A" w14:paraId="5B8BAF12" w14:textId="77777777" w:rsidTr="00DB44FC">
        <w:trPr>
          <w:trHeight w:val="20"/>
        </w:trPr>
        <w:tc>
          <w:tcPr>
            <w:tcW w:w="2972" w:type="dxa"/>
            <w:shd w:val="clear" w:color="auto" w:fill="auto"/>
            <w:vAlign w:val="center"/>
            <w:hideMark/>
          </w:tcPr>
          <w:p w14:paraId="6C5506A2" w14:textId="178486FD" w:rsidR="0049299D" w:rsidRPr="00F60D8B" w:rsidRDefault="00DB44FC" w:rsidP="00CD3ED9">
            <w:pPr>
              <w:rPr>
                <w:rFonts w:asciiTheme="minorHAnsi" w:hAnsiTheme="minorHAnsi" w:cstheme="minorHAnsi"/>
                <w:b/>
                <w:bCs/>
                <w:color w:val="000000"/>
                <w:sz w:val="20"/>
                <w:lang w:eastAsia="en-GB"/>
              </w:rPr>
            </w:pPr>
            <w:r w:rsidRPr="00F60D8B">
              <w:rPr>
                <w:rFonts w:asciiTheme="minorHAnsi" w:hAnsiTheme="minorHAnsi" w:cstheme="minorHAnsi"/>
                <w:b/>
                <w:bCs/>
                <w:color w:val="000000"/>
                <w:sz w:val="20"/>
                <w:lang w:eastAsia="en-GB"/>
              </w:rPr>
              <w:t xml:space="preserve">Fall </w:t>
            </w:r>
            <w:r w:rsidR="0049299D" w:rsidRPr="00F60D8B">
              <w:rPr>
                <w:rFonts w:asciiTheme="minorHAnsi" w:hAnsiTheme="minorHAnsi" w:cstheme="minorHAnsi"/>
                <w:b/>
                <w:bCs/>
                <w:color w:val="000000"/>
                <w:sz w:val="20"/>
                <w:lang w:eastAsia="en-GB"/>
              </w:rPr>
              <w:t xml:space="preserve"> 2 </w:t>
            </w:r>
          </w:p>
          <w:p w14:paraId="49F53E37" w14:textId="4CAC842F" w:rsidR="0049299D" w:rsidRPr="00F60D8B" w:rsidRDefault="00DB44FC" w:rsidP="00CD3ED9">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Nationalstaat mit verpflichtender Stromkennzeichnung, z.B. Österreich, Schweiz</w:t>
            </w:r>
          </w:p>
          <w:p w14:paraId="6060A323" w14:textId="77777777" w:rsidR="0049299D" w:rsidRPr="00F60D8B" w:rsidRDefault="0049299D" w:rsidP="00CD3ED9">
            <w:pPr>
              <w:rPr>
                <w:rFonts w:asciiTheme="minorHAnsi" w:hAnsiTheme="minorHAnsi" w:cstheme="minorHAnsi"/>
                <w:b/>
                <w:bCs/>
                <w:color w:val="000000"/>
                <w:sz w:val="20"/>
                <w:lang w:eastAsia="en-GB"/>
              </w:rPr>
            </w:pPr>
          </w:p>
        </w:tc>
        <w:tc>
          <w:tcPr>
            <w:tcW w:w="4046" w:type="dxa"/>
            <w:vAlign w:val="center"/>
          </w:tcPr>
          <w:p w14:paraId="765F69C7" w14:textId="77777777" w:rsidR="0049299D" w:rsidRPr="00F60D8B" w:rsidRDefault="0049299D" w:rsidP="00CD3ED9">
            <w:pPr>
              <w:rPr>
                <w:rFonts w:asciiTheme="minorHAnsi" w:hAnsiTheme="minorHAnsi" w:cstheme="minorHAnsi"/>
                <w:color w:val="000000"/>
                <w:sz w:val="20"/>
                <w:lang w:eastAsia="en-GB"/>
              </w:rPr>
            </w:pPr>
          </w:p>
        </w:tc>
        <w:tc>
          <w:tcPr>
            <w:tcW w:w="8145" w:type="dxa"/>
            <w:gridSpan w:val="2"/>
            <w:shd w:val="clear" w:color="auto" w:fill="auto"/>
            <w:vAlign w:val="center"/>
            <w:hideMark/>
          </w:tcPr>
          <w:p w14:paraId="4569DEFE" w14:textId="7B173530" w:rsidR="0049299D" w:rsidRPr="0084328A" w:rsidRDefault="00376B02" w:rsidP="00CD3ED9">
            <w:pPr>
              <w:rPr>
                <w:rFonts w:asciiTheme="minorHAnsi" w:hAnsiTheme="minorHAnsi" w:cstheme="minorHAnsi"/>
                <w:color w:val="000000"/>
                <w:sz w:val="20"/>
                <w:lang w:eastAsia="en-GB"/>
              </w:rPr>
            </w:pPr>
            <w:r>
              <w:rPr>
                <w:rFonts w:asciiTheme="minorHAnsi" w:hAnsiTheme="minorHAnsi" w:cstheme="minorHAnsi"/>
                <w:color w:val="000000"/>
                <w:sz w:val="20"/>
                <w:lang w:eastAsia="en-GB"/>
              </w:rPr>
              <w:t>Versorgermix, siehe Anmerkung 2</w:t>
            </w:r>
          </w:p>
        </w:tc>
      </w:tr>
      <w:tr w:rsidR="00376B02" w:rsidRPr="0084328A" w14:paraId="215425FD" w14:textId="77777777" w:rsidTr="00F60D8B">
        <w:trPr>
          <w:trHeight w:val="469"/>
        </w:trPr>
        <w:tc>
          <w:tcPr>
            <w:tcW w:w="2972" w:type="dxa"/>
            <w:vMerge w:val="restart"/>
            <w:shd w:val="clear" w:color="auto" w:fill="auto"/>
            <w:vAlign w:val="center"/>
            <w:hideMark/>
          </w:tcPr>
          <w:p w14:paraId="58906057" w14:textId="60F794DF" w:rsidR="00376B02" w:rsidRPr="00F60D8B" w:rsidRDefault="00376B02" w:rsidP="00376B02">
            <w:pPr>
              <w:rPr>
                <w:rFonts w:asciiTheme="minorHAnsi" w:hAnsiTheme="minorHAnsi" w:cstheme="minorHAnsi"/>
                <w:b/>
                <w:bCs/>
                <w:color w:val="000000"/>
                <w:sz w:val="20"/>
                <w:lang w:eastAsia="en-GB"/>
              </w:rPr>
            </w:pPr>
            <w:r w:rsidRPr="00F60D8B">
              <w:rPr>
                <w:rFonts w:asciiTheme="minorHAnsi" w:hAnsiTheme="minorHAnsi" w:cstheme="minorHAnsi"/>
                <w:b/>
                <w:bCs/>
                <w:color w:val="000000"/>
                <w:sz w:val="20"/>
                <w:lang w:eastAsia="en-GB"/>
              </w:rPr>
              <w:t xml:space="preserve">Fall 3a) </w:t>
            </w:r>
          </w:p>
          <w:p w14:paraId="0E585CB9" w14:textId="20625E29"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Nationalstaat oder Region mit einheitlichem Register und veröffentlichtem Restmix, z. B. EU, UK</w:t>
            </w:r>
          </w:p>
        </w:tc>
        <w:tc>
          <w:tcPr>
            <w:tcW w:w="4046" w:type="dxa"/>
          </w:tcPr>
          <w:p w14:paraId="6EE9E32C" w14:textId="01E167AD" w:rsidR="00376B02" w:rsidRPr="0084328A"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mit vertraglichen Instrumenten</w:t>
            </w:r>
          </w:p>
        </w:tc>
        <w:tc>
          <w:tcPr>
            <w:tcW w:w="4139" w:type="dxa"/>
            <w:shd w:val="clear" w:color="auto" w:fill="auto"/>
            <w:vAlign w:val="center"/>
            <w:hideMark/>
          </w:tcPr>
          <w:p w14:paraId="1DBCF125" w14:textId="52BCA378" w:rsidR="00376B02" w:rsidRPr="0084328A" w:rsidRDefault="00376B02" w:rsidP="00376B02">
            <w:pPr>
              <w:rPr>
                <w:rFonts w:asciiTheme="minorHAnsi" w:hAnsiTheme="minorHAnsi" w:cstheme="minorHAnsi"/>
                <w:color w:val="000000"/>
                <w:sz w:val="20"/>
                <w:lang w:eastAsia="en-GB"/>
              </w:rPr>
            </w:pPr>
            <w:r w:rsidRPr="00376B02">
              <w:rPr>
                <w:rFonts w:asciiTheme="minorHAnsi" w:hAnsiTheme="minorHAnsi" w:cstheme="minorHAnsi"/>
                <w:color w:val="000000"/>
                <w:sz w:val="20"/>
                <w:lang w:eastAsia="en-GB"/>
              </w:rPr>
              <w:t>Mix der vertraglichen Instrumente</w:t>
            </w:r>
          </w:p>
        </w:tc>
        <w:tc>
          <w:tcPr>
            <w:tcW w:w="4006" w:type="dxa"/>
            <w:vMerge w:val="restart"/>
            <w:vAlign w:val="center"/>
          </w:tcPr>
          <w:p w14:paraId="747BCA1E" w14:textId="6D8C12A5" w:rsidR="00376B02" w:rsidRPr="0084328A" w:rsidRDefault="00376B02" w:rsidP="00376B02">
            <w:pPr>
              <w:rPr>
                <w:rFonts w:asciiTheme="minorHAnsi" w:hAnsiTheme="minorHAnsi" w:cstheme="minorHAnsi"/>
                <w:color w:val="000000"/>
                <w:sz w:val="20"/>
                <w:lang w:eastAsia="en-GB"/>
              </w:rPr>
            </w:pPr>
            <w:r w:rsidRPr="0084328A">
              <w:rPr>
                <w:rFonts w:asciiTheme="minorHAnsi" w:hAnsiTheme="minorHAnsi" w:cstheme="minorHAnsi"/>
                <w:color w:val="000000"/>
                <w:sz w:val="20"/>
                <w:lang w:eastAsia="en-GB"/>
              </w:rPr>
              <w:t>Consumption mix</w:t>
            </w:r>
            <w:r>
              <w:rPr>
                <w:rFonts w:asciiTheme="minorHAnsi" w:hAnsiTheme="minorHAnsi" w:cstheme="minorHAnsi"/>
                <w:color w:val="000000"/>
                <w:sz w:val="20"/>
                <w:lang w:eastAsia="en-GB"/>
              </w:rPr>
              <w:t>/ Verbrauchermix</w:t>
            </w:r>
          </w:p>
        </w:tc>
      </w:tr>
      <w:tr w:rsidR="00376B02" w:rsidRPr="0084328A" w14:paraId="7AAB92BD" w14:textId="77777777" w:rsidTr="00F60D8B">
        <w:trPr>
          <w:trHeight w:val="20"/>
        </w:trPr>
        <w:tc>
          <w:tcPr>
            <w:tcW w:w="2972" w:type="dxa"/>
            <w:vMerge/>
            <w:shd w:val="clear" w:color="auto" w:fill="auto"/>
            <w:vAlign w:val="center"/>
            <w:hideMark/>
          </w:tcPr>
          <w:p w14:paraId="154F3A2A" w14:textId="77777777" w:rsidR="00376B02" w:rsidRPr="0084328A" w:rsidRDefault="00376B02" w:rsidP="00376B02">
            <w:pPr>
              <w:rPr>
                <w:rFonts w:asciiTheme="minorHAnsi" w:hAnsiTheme="minorHAnsi" w:cstheme="minorHAnsi"/>
                <w:b/>
                <w:bCs/>
                <w:color w:val="000000"/>
                <w:sz w:val="20"/>
                <w:lang w:eastAsia="en-GB"/>
              </w:rPr>
            </w:pPr>
          </w:p>
        </w:tc>
        <w:tc>
          <w:tcPr>
            <w:tcW w:w="4046" w:type="dxa"/>
          </w:tcPr>
          <w:p w14:paraId="1B770A11" w14:textId="70F4802A" w:rsidR="00376B02" w:rsidRPr="0084328A"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ohne vertragliche Instrumente</w:t>
            </w:r>
          </w:p>
        </w:tc>
        <w:tc>
          <w:tcPr>
            <w:tcW w:w="4139" w:type="dxa"/>
            <w:shd w:val="clear" w:color="auto" w:fill="auto"/>
            <w:vAlign w:val="center"/>
            <w:hideMark/>
          </w:tcPr>
          <w:p w14:paraId="40C9F97B" w14:textId="77777777" w:rsidR="00376B02" w:rsidRPr="0084328A" w:rsidRDefault="00376B02" w:rsidP="00376B02">
            <w:pPr>
              <w:rPr>
                <w:rFonts w:asciiTheme="minorHAnsi" w:hAnsiTheme="minorHAnsi" w:cstheme="minorHAnsi"/>
                <w:color w:val="000000"/>
                <w:sz w:val="20"/>
                <w:lang w:eastAsia="en-GB"/>
              </w:rPr>
            </w:pPr>
            <w:r w:rsidRPr="0084328A">
              <w:rPr>
                <w:rFonts w:asciiTheme="minorHAnsi" w:hAnsiTheme="minorHAnsi" w:cstheme="minorHAnsi"/>
                <w:color w:val="000000"/>
                <w:sz w:val="20"/>
                <w:lang w:eastAsia="en-GB"/>
              </w:rPr>
              <w:t>Residual mix</w:t>
            </w:r>
          </w:p>
        </w:tc>
        <w:tc>
          <w:tcPr>
            <w:tcW w:w="4006" w:type="dxa"/>
            <w:vMerge/>
            <w:vAlign w:val="center"/>
          </w:tcPr>
          <w:p w14:paraId="1F74AC37" w14:textId="77777777" w:rsidR="00376B02" w:rsidRPr="0084328A" w:rsidRDefault="00376B02" w:rsidP="00376B02">
            <w:pPr>
              <w:rPr>
                <w:rFonts w:asciiTheme="minorHAnsi" w:hAnsiTheme="minorHAnsi" w:cstheme="minorHAnsi"/>
                <w:color w:val="000000"/>
                <w:sz w:val="20"/>
                <w:lang w:eastAsia="en-GB"/>
              </w:rPr>
            </w:pPr>
          </w:p>
        </w:tc>
      </w:tr>
      <w:tr w:rsidR="00376B02" w:rsidRPr="0084328A" w14:paraId="6E294777" w14:textId="77777777" w:rsidTr="00F60D8B">
        <w:trPr>
          <w:trHeight w:val="867"/>
        </w:trPr>
        <w:tc>
          <w:tcPr>
            <w:tcW w:w="2972" w:type="dxa"/>
            <w:vMerge w:val="restart"/>
            <w:shd w:val="clear" w:color="auto" w:fill="auto"/>
            <w:vAlign w:val="center"/>
            <w:hideMark/>
          </w:tcPr>
          <w:p w14:paraId="3BD9BC58" w14:textId="6D75FCDF" w:rsidR="00376B02" w:rsidRPr="00F60D8B" w:rsidRDefault="00376B02" w:rsidP="00376B02">
            <w:pPr>
              <w:rPr>
                <w:rFonts w:asciiTheme="minorHAnsi" w:hAnsiTheme="minorHAnsi" w:cstheme="minorHAnsi"/>
                <w:b/>
                <w:bCs/>
                <w:color w:val="000000"/>
                <w:sz w:val="20"/>
                <w:lang w:eastAsia="en-GB"/>
              </w:rPr>
            </w:pPr>
            <w:r w:rsidRPr="00F60D8B">
              <w:rPr>
                <w:rFonts w:asciiTheme="minorHAnsi" w:hAnsiTheme="minorHAnsi" w:cstheme="minorHAnsi"/>
                <w:b/>
                <w:bCs/>
                <w:color w:val="000000"/>
                <w:sz w:val="20"/>
                <w:lang w:eastAsia="en-GB"/>
              </w:rPr>
              <w:t xml:space="preserve">Fall 3b) </w:t>
            </w:r>
          </w:p>
          <w:p w14:paraId="4F819CDC" w14:textId="2DB51FD9"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 xml:space="preserve">Nationaler Staat oder Region mit einem „einzigen zuverlässigen und transparenten Book-and-Claim Register“ außerhalb der EU, </w:t>
            </w:r>
            <w:r w:rsidRPr="00F60D8B">
              <w:rPr>
                <w:rFonts w:asciiTheme="minorHAnsi" w:hAnsiTheme="minorHAnsi" w:cstheme="minorHAnsi"/>
                <w:color w:val="000000"/>
                <w:sz w:val="20"/>
                <w:lang w:eastAsia="en-GB"/>
              </w:rPr>
              <w:lastRenderedPageBreak/>
              <w:t>mit nicht veröffentlichtem Restmix</w:t>
            </w:r>
          </w:p>
          <w:p w14:paraId="3A6B72AC" w14:textId="77777777" w:rsidR="00376B02" w:rsidRPr="00F60D8B" w:rsidRDefault="00376B02" w:rsidP="00376B02">
            <w:pPr>
              <w:rPr>
                <w:rFonts w:asciiTheme="minorHAnsi" w:hAnsiTheme="minorHAnsi" w:cstheme="minorHAnsi"/>
                <w:color w:val="000000"/>
                <w:sz w:val="20"/>
                <w:lang w:eastAsia="en-GB"/>
              </w:rPr>
            </w:pPr>
          </w:p>
        </w:tc>
        <w:tc>
          <w:tcPr>
            <w:tcW w:w="4046" w:type="dxa"/>
          </w:tcPr>
          <w:p w14:paraId="471B06A7" w14:textId="7EDB3522" w:rsidR="00376B02" w:rsidRPr="0084328A"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lastRenderedPageBreak/>
              <w:t>mit vertraglichen Instrumenten</w:t>
            </w:r>
          </w:p>
        </w:tc>
        <w:tc>
          <w:tcPr>
            <w:tcW w:w="4139" w:type="dxa"/>
            <w:shd w:val="clear" w:color="auto" w:fill="auto"/>
            <w:vAlign w:val="center"/>
            <w:hideMark/>
          </w:tcPr>
          <w:p w14:paraId="72DB0A29" w14:textId="54CA0064" w:rsidR="00376B02" w:rsidRPr="0084328A" w:rsidRDefault="00376B02" w:rsidP="00376B02">
            <w:pPr>
              <w:rPr>
                <w:rFonts w:asciiTheme="minorHAnsi" w:hAnsiTheme="minorHAnsi" w:cstheme="minorHAnsi"/>
                <w:color w:val="000000"/>
                <w:sz w:val="20"/>
                <w:lang w:eastAsia="en-GB"/>
              </w:rPr>
            </w:pPr>
            <w:r w:rsidRPr="00376B02">
              <w:rPr>
                <w:rFonts w:asciiTheme="minorHAnsi" w:hAnsiTheme="minorHAnsi" w:cstheme="minorHAnsi"/>
                <w:color w:val="000000"/>
                <w:sz w:val="20"/>
                <w:lang w:eastAsia="en-GB"/>
              </w:rPr>
              <w:t>Mix der vertraglichen Instrumente</w:t>
            </w:r>
          </w:p>
        </w:tc>
        <w:tc>
          <w:tcPr>
            <w:tcW w:w="4006" w:type="dxa"/>
            <w:vMerge w:val="restart"/>
            <w:vAlign w:val="center"/>
          </w:tcPr>
          <w:p w14:paraId="5821AA66" w14:textId="5B4C938A" w:rsidR="00376B02" w:rsidRPr="0084328A" w:rsidRDefault="00376B02" w:rsidP="00376B02">
            <w:pPr>
              <w:rPr>
                <w:rFonts w:asciiTheme="minorHAnsi" w:hAnsiTheme="minorHAnsi" w:cstheme="minorHAnsi"/>
                <w:color w:val="000000"/>
                <w:sz w:val="20"/>
                <w:lang w:eastAsia="en-GB"/>
              </w:rPr>
            </w:pPr>
            <w:r w:rsidRPr="0084328A">
              <w:rPr>
                <w:rFonts w:asciiTheme="minorHAnsi" w:hAnsiTheme="minorHAnsi" w:cstheme="minorHAnsi"/>
                <w:color w:val="000000"/>
                <w:sz w:val="20"/>
                <w:lang w:eastAsia="en-GB"/>
              </w:rPr>
              <w:t>Consumption mix</w:t>
            </w:r>
            <w:r>
              <w:rPr>
                <w:rFonts w:asciiTheme="minorHAnsi" w:hAnsiTheme="minorHAnsi" w:cstheme="minorHAnsi"/>
                <w:color w:val="000000"/>
                <w:sz w:val="20"/>
                <w:lang w:eastAsia="en-GB"/>
              </w:rPr>
              <w:t>/ Verbrauchermix</w:t>
            </w:r>
          </w:p>
        </w:tc>
      </w:tr>
      <w:tr w:rsidR="00376B02" w:rsidRPr="00376B02" w14:paraId="1A62B67E" w14:textId="77777777" w:rsidTr="00F60D8B">
        <w:trPr>
          <w:trHeight w:val="20"/>
        </w:trPr>
        <w:tc>
          <w:tcPr>
            <w:tcW w:w="2972" w:type="dxa"/>
            <w:vMerge/>
            <w:shd w:val="clear" w:color="auto" w:fill="auto"/>
            <w:vAlign w:val="center"/>
            <w:hideMark/>
          </w:tcPr>
          <w:p w14:paraId="05A5E862" w14:textId="77777777" w:rsidR="00376B02" w:rsidRPr="0084328A" w:rsidRDefault="00376B02" w:rsidP="00376B02">
            <w:pPr>
              <w:rPr>
                <w:rFonts w:asciiTheme="minorHAnsi" w:hAnsiTheme="minorHAnsi" w:cstheme="minorHAnsi"/>
                <w:b/>
                <w:bCs/>
                <w:color w:val="000000"/>
                <w:sz w:val="20"/>
                <w:lang w:eastAsia="en-GB"/>
              </w:rPr>
            </w:pPr>
          </w:p>
        </w:tc>
        <w:tc>
          <w:tcPr>
            <w:tcW w:w="4046" w:type="dxa"/>
          </w:tcPr>
          <w:p w14:paraId="48D0A96E" w14:textId="1B1AF2FE" w:rsidR="00376B02" w:rsidRPr="0084328A"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ohne vertragliche Instrumente</w:t>
            </w:r>
          </w:p>
        </w:tc>
        <w:tc>
          <w:tcPr>
            <w:tcW w:w="4139" w:type="dxa"/>
            <w:shd w:val="clear" w:color="auto" w:fill="auto"/>
            <w:vAlign w:val="center"/>
            <w:hideMark/>
          </w:tcPr>
          <w:p w14:paraId="0800B2C9" w14:textId="73822EC8" w:rsidR="00376B02" w:rsidRPr="00F60D8B" w:rsidRDefault="00376B02" w:rsidP="00376B02">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 xml:space="preserve">Consumption mix minus alle </w:t>
            </w:r>
            <w:r>
              <w:rPr>
                <w:rFonts w:asciiTheme="minorHAnsi" w:hAnsiTheme="minorHAnsi" w:cstheme="minorHAnsi"/>
                <w:color w:val="000000"/>
                <w:sz w:val="20"/>
                <w:lang w:eastAsia="en-GB"/>
              </w:rPr>
              <w:t xml:space="preserve">Mengen an </w:t>
            </w:r>
            <w:r w:rsidRPr="00F60D8B">
              <w:rPr>
                <w:rFonts w:asciiTheme="minorHAnsi" w:hAnsiTheme="minorHAnsi" w:cstheme="minorHAnsi"/>
                <w:color w:val="000000"/>
                <w:sz w:val="20"/>
                <w:lang w:eastAsia="en-GB"/>
              </w:rPr>
              <w:t>erneuerbare</w:t>
            </w:r>
            <w:r>
              <w:rPr>
                <w:rFonts w:asciiTheme="minorHAnsi" w:hAnsiTheme="minorHAnsi" w:cstheme="minorHAnsi"/>
                <w:color w:val="000000"/>
                <w:sz w:val="20"/>
                <w:lang w:eastAsia="en-GB"/>
              </w:rPr>
              <w:t>n</w:t>
            </w:r>
            <w:r w:rsidRPr="00F60D8B">
              <w:rPr>
                <w:rFonts w:asciiTheme="minorHAnsi" w:hAnsiTheme="minorHAnsi" w:cstheme="minorHAnsi"/>
                <w:color w:val="000000"/>
                <w:sz w:val="20"/>
                <w:lang w:eastAsia="en-GB"/>
              </w:rPr>
              <w:t xml:space="preserve"> Energien [konservativer Ansa</w:t>
            </w:r>
            <w:r w:rsidR="00A70308">
              <w:rPr>
                <w:rFonts w:asciiTheme="minorHAnsi" w:hAnsiTheme="minorHAnsi" w:cstheme="minorHAnsi"/>
                <w:color w:val="000000"/>
                <w:sz w:val="20"/>
                <w:lang w:eastAsia="en-GB"/>
              </w:rPr>
              <w:t>t</w:t>
            </w:r>
            <w:r w:rsidRPr="00F60D8B">
              <w:rPr>
                <w:rFonts w:asciiTheme="minorHAnsi" w:hAnsiTheme="minorHAnsi" w:cstheme="minorHAnsi"/>
                <w:color w:val="000000"/>
                <w:sz w:val="20"/>
                <w:lang w:eastAsia="en-GB"/>
              </w:rPr>
              <w:t>z]</w:t>
            </w:r>
          </w:p>
        </w:tc>
        <w:tc>
          <w:tcPr>
            <w:tcW w:w="4006" w:type="dxa"/>
            <w:vMerge/>
            <w:vAlign w:val="center"/>
          </w:tcPr>
          <w:p w14:paraId="1DD789FC" w14:textId="77777777" w:rsidR="00376B02" w:rsidRPr="00F60D8B" w:rsidRDefault="00376B02" w:rsidP="00376B02">
            <w:pPr>
              <w:rPr>
                <w:rFonts w:asciiTheme="minorHAnsi" w:hAnsiTheme="minorHAnsi" w:cstheme="minorHAnsi"/>
                <w:color w:val="000000"/>
                <w:sz w:val="20"/>
                <w:lang w:eastAsia="en-GB"/>
              </w:rPr>
            </w:pPr>
          </w:p>
        </w:tc>
      </w:tr>
      <w:tr w:rsidR="00DB44FC" w:rsidRPr="00376B02" w14:paraId="081CABA2" w14:textId="77777777" w:rsidTr="00F60D8B">
        <w:trPr>
          <w:trHeight w:val="20"/>
        </w:trPr>
        <w:tc>
          <w:tcPr>
            <w:tcW w:w="2972" w:type="dxa"/>
            <w:shd w:val="clear" w:color="auto" w:fill="auto"/>
            <w:vAlign w:val="center"/>
            <w:hideMark/>
          </w:tcPr>
          <w:p w14:paraId="423283E9" w14:textId="427721CE" w:rsidR="0049299D" w:rsidRPr="00F60D8B" w:rsidRDefault="00DB44FC" w:rsidP="00CD3ED9">
            <w:pPr>
              <w:rPr>
                <w:rFonts w:asciiTheme="minorHAnsi" w:hAnsiTheme="minorHAnsi" w:cstheme="minorHAnsi"/>
                <w:b/>
                <w:bCs/>
                <w:color w:val="000000"/>
                <w:sz w:val="20"/>
                <w:lang w:eastAsia="en-GB"/>
              </w:rPr>
            </w:pPr>
            <w:r w:rsidRPr="00F60D8B">
              <w:rPr>
                <w:rFonts w:asciiTheme="minorHAnsi" w:hAnsiTheme="minorHAnsi" w:cstheme="minorHAnsi"/>
                <w:b/>
                <w:bCs/>
                <w:color w:val="000000"/>
                <w:sz w:val="20"/>
                <w:lang w:eastAsia="en-GB"/>
              </w:rPr>
              <w:t>Fall</w:t>
            </w:r>
            <w:r w:rsidR="0049299D" w:rsidRPr="00F60D8B">
              <w:rPr>
                <w:rFonts w:asciiTheme="minorHAnsi" w:hAnsiTheme="minorHAnsi" w:cstheme="minorHAnsi"/>
                <w:b/>
                <w:bCs/>
                <w:color w:val="000000"/>
                <w:sz w:val="20"/>
                <w:lang w:eastAsia="en-GB"/>
              </w:rPr>
              <w:t xml:space="preserve"> 4a) </w:t>
            </w:r>
          </w:p>
          <w:p w14:paraId="26FB46A8" w14:textId="15291E42" w:rsidR="0049299D" w:rsidRPr="00F60D8B" w:rsidRDefault="00DB44FC" w:rsidP="00CD3ED9">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Nationaler Staat in der EU ohne Register oder mit mehr als einem Register</w:t>
            </w:r>
          </w:p>
        </w:tc>
        <w:tc>
          <w:tcPr>
            <w:tcW w:w="12191" w:type="dxa"/>
            <w:gridSpan w:val="3"/>
            <w:shd w:val="clear" w:color="auto" w:fill="auto"/>
            <w:vAlign w:val="center"/>
          </w:tcPr>
          <w:p w14:paraId="10D259AD" w14:textId="5377BEF3" w:rsidR="0049299D" w:rsidRPr="00F60D8B" w:rsidRDefault="00376B02" w:rsidP="00CD3ED9">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In der EU sind alle Länder nur durch das AIB-Register abgedeckt.</w:t>
            </w:r>
          </w:p>
        </w:tc>
      </w:tr>
      <w:tr w:rsidR="00A70308" w:rsidRPr="0084328A" w14:paraId="672DA7D9" w14:textId="77777777" w:rsidTr="00F60D8B">
        <w:trPr>
          <w:trHeight w:val="20"/>
        </w:trPr>
        <w:tc>
          <w:tcPr>
            <w:tcW w:w="2972" w:type="dxa"/>
            <w:shd w:val="clear" w:color="auto" w:fill="auto"/>
            <w:vAlign w:val="center"/>
            <w:hideMark/>
          </w:tcPr>
          <w:p w14:paraId="1AE3CCA8" w14:textId="2F9C58AE" w:rsidR="00A70308" w:rsidRPr="00F60D8B" w:rsidRDefault="00A70308" w:rsidP="00A70308">
            <w:pPr>
              <w:rPr>
                <w:rFonts w:asciiTheme="minorHAnsi" w:hAnsiTheme="minorHAnsi" w:cstheme="minorHAnsi"/>
                <w:b/>
                <w:bCs/>
                <w:color w:val="000000"/>
                <w:sz w:val="20"/>
                <w:lang w:eastAsia="en-GB"/>
              </w:rPr>
            </w:pPr>
            <w:r w:rsidRPr="00F60D8B">
              <w:rPr>
                <w:rFonts w:asciiTheme="minorHAnsi" w:hAnsiTheme="minorHAnsi" w:cstheme="minorHAnsi"/>
                <w:b/>
                <w:bCs/>
                <w:color w:val="000000"/>
                <w:sz w:val="20"/>
                <w:lang w:eastAsia="en-GB"/>
              </w:rPr>
              <w:t xml:space="preserve">Fall 4b) </w:t>
            </w:r>
          </w:p>
          <w:p w14:paraId="302F0281" w14:textId="789E8634" w:rsidR="00A70308" w:rsidRPr="00F60D8B" w:rsidRDefault="00A70308" w:rsidP="00A70308">
            <w:pPr>
              <w:rPr>
                <w:rFonts w:asciiTheme="minorHAnsi" w:hAnsiTheme="minorHAnsi" w:cstheme="minorHAnsi"/>
                <w:color w:val="000000"/>
                <w:sz w:val="20"/>
                <w:lang w:eastAsia="en-GB"/>
              </w:rPr>
            </w:pPr>
            <w:r w:rsidRPr="00CD3ED9">
              <w:rPr>
                <w:rFonts w:asciiTheme="minorHAnsi" w:hAnsiTheme="minorHAnsi" w:cstheme="minorHAnsi"/>
                <w:color w:val="000000"/>
                <w:sz w:val="20"/>
                <w:lang w:eastAsia="en-GB"/>
              </w:rPr>
              <w:t>Nationaler Staat ohne Register</w:t>
            </w:r>
          </w:p>
        </w:tc>
        <w:tc>
          <w:tcPr>
            <w:tcW w:w="4046" w:type="dxa"/>
            <w:vAlign w:val="center"/>
          </w:tcPr>
          <w:p w14:paraId="167FCE8E" w14:textId="334006CD" w:rsidR="00A70308" w:rsidRPr="00F60D8B" w:rsidRDefault="00A70308" w:rsidP="00A70308">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 xml:space="preserve">Es gibt keine vertraglichen </w:t>
            </w:r>
            <w:r>
              <w:rPr>
                <w:rFonts w:asciiTheme="minorHAnsi" w:hAnsiTheme="minorHAnsi" w:cstheme="minorHAnsi"/>
                <w:color w:val="000000"/>
                <w:sz w:val="20"/>
                <w:lang w:eastAsia="en-GB"/>
              </w:rPr>
              <w:t>Instrumente</w:t>
            </w:r>
          </w:p>
        </w:tc>
        <w:tc>
          <w:tcPr>
            <w:tcW w:w="4139" w:type="dxa"/>
            <w:shd w:val="clear" w:color="auto" w:fill="auto"/>
            <w:vAlign w:val="center"/>
            <w:hideMark/>
          </w:tcPr>
          <w:p w14:paraId="4023E033" w14:textId="0C67DA92" w:rsidR="00A70308" w:rsidRPr="00F60D8B" w:rsidRDefault="00A70308" w:rsidP="00A70308">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Verbrauchsmix [aber prüfen, ob in dem Land bereits vertragliche Instrumente zur Verfügung gestellt wurden; in diesem Fall muss der Fall 4c) verwendet werden.</w:t>
            </w:r>
          </w:p>
        </w:tc>
        <w:tc>
          <w:tcPr>
            <w:tcW w:w="4006" w:type="dxa"/>
            <w:vAlign w:val="center"/>
          </w:tcPr>
          <w:p w14:paraId="3B5CCA5C" w14:textId="04F0BE9E" w:rsidR="00A70308" w:rsidRPr="0084328A" w:rsidRDefault="00A70308" w:rsidP="00F60D8B">
            <w:pPr>
              <w:jc w:val="left"/>
              <w:rPr>
                <w:rFonts w:asciiTheme="minorHAnsi" w:hAnsiTheme="minorHAnsi" w:cstheme="minorHAnsi"/>
                <w:color w:val="000000"/>
                <w:sz w:val="20"/>
                <w:lang w:eastAsia="en-GB"/>
              </w:rPr>
            </w:pPr>
            <w:r w:rsidRPr="009622FE">
              <w:rPr>
                <w:rFonts w:asciiTheme="minorHAnsi" w:hAnsiTheme="minorHAnsi" w:cstheme="minorHAnsi"/>
                <w:color w:val="000000"/>
                <w:sz w:val="20"/>
                <w:lang w:eastAsia="en-GB"/>
              </w:rPr>
              <w:t>Consumption mix/ Verbrauchermix</w:t>
            </w:r>
          </w:p>
        </w:tc>
      </w:tr>
      <w:tr w:rsidR="00A70308" w:rsidRPr="0084328A" w14:paraId="724CF52A" w14:textId="77777777" w:rsidTr="00F60D8B">
        <w:trPr>
          <w:trHeight w:val="20"/>
        </w:trPr>
        <w:tc>
          <w:tcPr>
            <w:tcW w:w="2972" w:type="dxa"/>
            <w:vMerge w:val="restart"/>
            <w:shd w:val="clear" w:color="auto" w:fill="auto"/>
            <w:vAlign w:val="center"/>
            <w:hideMark/>
          </w:tcPr>
          <w:p w14:paraId="3C9C19DF" w14:textId="7D34B126" w:rsidR="00A70308" w:rsidRPr="00F60D8B" w:rsidRDefault="00A70308" w:rsidP="00A70308">
            <w:pPr>
              <w:rPr>
                <w:rFonts w:asciiTheme="minorHAnsi" w:hAnsiTheme="minorHAnsi" w:cstheme="minorHAnsi"/>
                <w:b/>
                <w:bCs/>
                <w:color w:val="000000"/>
                <w:sz w:val="20"/>
                <w:lang w:eastAsia="en-GB"/>
              </w:rPr>
            </w:pPr>
            <w:r w:rsidRPr="00F60D8B">
              <w:rPr>
                <w:rFonts w:asciiTheme="minorHAnsi" w:hAnsiTheme="minorHAnsi" w:cstheme="minorHAnsi"/>
                <w:b/>
                <w:bCs/>
                <w:color w:val="000000"/>
                <w:sz w:val="20"/>
                <w:lang w:eastAsia="en-GB"/>
              </w:rPr>
              <w:t xml:space="preserve">Fall 4c) </w:t>
            </w:r>
          </w:p>
          <w:p w14:paraId="4B995D72" w14:textId="02E12123" w:rsidR="00A70308" w:rsidRPr="00F60D8B" w:rsidRDefault="00A70308" w:rsidP="00A70308">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Nationalstaat mit einem oder mehreren Registern, aber ohne „einziges zuverlässiges und transparentes Book-and-Claim Register“, außerhalb der EU, z. B. Türkei, USA</w:t>
            </w:r>
          </w:p>
        </w:tc>
        <w:tc>
          <w:tcPr>
            <w:tcW w:w="4046" w:type="dxa"/>
            <w:vAlign w:val="center"/>
          </w:tcPr>
          <w:p w14:paraId="55A2CBA9" w14:textId="500E7C43" w:rsidR="00A70308" w:rsidRPr="0084328A" w:rsidRDefault="00A70308" w:rsidP="00A70308">
            <w:pPr>
              <w:rPr>
                <w:rFonts w:asciiTheme="minorHAnsi" w:hAnsiTheme="minorHAnsi" w:cstheme="minorHAnsi"/>
                <w:color w:val="000000"/>
                <w:sz w:val="20"/>
                <w:lang w:eastAsia="en-GB"/>
              </w:rPr>
            </w:pPr>
            <w:r>
              <w:rPr>
                <w:rFonts w:asciiTheme="minorHAnsi" w:hAnsiTheme="minorHAnsi" w:cstheme="minorHAnsi"/>
                <w:color w:val="000000"/>
                <w:sz w:val="20"/>
                <w:lang w:eastAsia="en-GB"/>
              </w:rPr>
              <w:t>Mit vertraglichen Instrumenten</w:t>
            </w:r>
          </w:p>
        </w:tc>
        <w:tc>
          <w:tcPr>
            <w:tcW w:w="4139" w:type="dxa"/>
            <w:shd w:val="clear" w:color="auto" w:fill="auto"/>
            <w:vAlign w:val="center"/>
            <w:hideMark/>
          </w:tcPr>
          <w:p w14:paraId="616BE5CA" w14:textId="0C08CDCF" w:rsidR="00A70308" w:rsidRPr="0084328A" w:rsidRDefault="00A70308" w:rsidP="00A70308">
            <w:pPr>
              <w:rPr>
                <w:rFonts w:asciiTheme="minorHAnsi" w:hAnsiTheme="minorHAnsi" w:cstheme="minorHAnsi"/>
                <w:color w:val="000000"/>
                <w:sz w:val="20"/>
                <w:lang w:eastAsia="en-GB"/>
              </w:rPr>
            </w:pPr>
            <w:r w:rsidRPr="00376B02">
              <w:rPr>
                <w:rFonts w:asciiTheme="minorHAnsi" w:hAnsiTheme="minorHAnsi" w:cstheme="minorHAnsi"/>
                <w:color w:val="000000"/>
                <w:sz w:val="20"/>
                <w:lang w:eastAsia="en-GB"/>
              </w:rPr>
              <w:t>Mix der vertraglichen Instrumente</w:t>
            </w:r>
          </w:p>
        </w:tc>
        <w:tc>
          <w:tcPr>
            <w:tcW w:w="4006" w:type="dxa"/>
            <w:vMerge w:val="restart"/>
            <w:vAlign w:val="center"/>
          </w:tcPr>
          <w:p w14:paraId="035B5698" w14:textId="3A9A8BF3" w:rsidR="00A70308" w:rsidRPr="0084328A" w:rsidRDefault="00A70308" w:rsidP="00F60D8B">
            <w:pPr>
              <w:jc w:val="left"/>
              <w:rPr>
                <w:rFonts w:asciiTheme="minorHAnsi" w:hAnsiTheme="minorHAnsi" w:cstheme="minorHAnsi"/>
                <w:color w:val="000000"/>
                <w:sz w:val="20"/>
                <w:lang w:eastAsia="en-GB"/>
              </w:rPr>
            </w:pPr>
            <w:r w:rsidRPr="009622FE">
              <w:rPr>
                <w:rFonts w:asciiTheme="minorHAnsi" w:hAnsiTheme="minorHAnsi" w:cstheme="minorHAnsi"/>
                <w:color w:val="000000"/>
                <w:sz w:val="20"/>
                <w:lang w:eastAsia="en-GB"/>
              </w:rPr>
              <w:t>Consumption mix/ Verbrauchermix</w:t>
            </w:r>
          </w:p>
        </w:tc>
      </w:tr>
      <w:tr w:rsidR="00A70308" w:rsidRPr="00A70308" w14:paraId="0499263A" w14:textId="77777777" w:rsidTr="00F60D8B">
        <w:trPr>
          <w:trHeight w:val="20"/>
        </w:trPr>
        <w:tc>
          <w:tcPr>
            <w:tcW w:w="2972" w:type="dxa"/>
            <w:vMerge/>
            <w:shd w:val="clear" w:color="auto" w:fill="auto"/>
            <w:vAlign w:val="center"/>
            <w:hideMark/>
          </w:tcPr>
          <w:p w14:paraId="77A8C755" w14:textId="77777777" w:rsidR="00A70308" w:rsidRPr="0084328A" w:rsidRDefault="00A70308" w:rsidP="00A70308">
            <w:pPr>
              <w:rPr>
                <w:rFonts w:asciiTheme="minorHAnsi" w:hAnsiTheme="minorHAnsi" w:cstheme="minorHAnsi"/>
                <w:color w:val="000000"/>
                <w:sz w:val="20"/>
                <w:lang w:eastAsia="en-GB"/>
              </w:rPr>
            </w:pPr>
          </w:p>
        </w:tc>
        <w:tc>
          <w:tcPr>
            <w:tcW w:w="4046" w:type="dxa"/>
            <w:vAlign w:val="center"/>
          </w:tcPr>
          <w:p w14:paraId="20F3F5F3" w14:textId="4159CD96" w:rsidR="00A70308" w:rsidRPr="0084328A" w:rsidRDefault="00A70308" w:rsidP="00A70308">
            <w:pPr>
              <w:rPr>
                <w:rFonts w:asciiTheme="minorHAnsi" w:hAnsiTheme="minorHAnsi" w:cstheme="minorHAnsi"/>
                <w:color w:val="000000"/>
                <w:sz w:val="20"/>
                <w:lang w:eastAsia="en-GB"/>
              </w:rPr>
            </w:pPr>
            <w:r>
              <w:rPr>
                <w:rFonts w:asciiTheme="minorHAnsi" w:hAnsiTheme="minorHAnsi" w:cstheme="minorHAnsi"/>
                <w:color w:val="000000"/>
                <w:sz w:val="20"/>
                <w:lang w:eastAsia="en-GB"/>
              </w:rPr>
              <w:t>Ohne vertragliche Instrumente</w:t>
            </w:r>
          </w:p>
        </w:tc>
        <w:tc>
          <w:tcPr>
            <w:tcW w:w="4139" w:type="dxa"/>
            <w:shd w:val="clear" w:color="auto" w:fill="auto"/>
            <w:vAlign w:val="center"/>
            <w:hideMark/>
          </w:tcPr>
          <w:p w14:paraId="4A2F3EAC" w14:textId="5EA893DA" w:rsidR="00A70308" w:rsidRPr="00F60D8B" w:rsidRDefault="00A70308" w:rsidP="00A70308">
            <w:pPr>
              <w:rPr>
                <w:rFonts w:asciiTheme="minorHAnsi" w:hAnsiTheme="minorHAnsi" w:cstheme="minorHAnsi"/>
                <w:color w:val="000000"/>
                <w:sz w:val="20"/>
                <w:lang w:eastAsia="en-GB"/>
              </w:rPr>
            </w:pPr>
            <w:r w:rsidRPr="00CD3ED9">
              <w:rPr>
                <w:rFonts w:asciiTheme="minorHAnsi" w:hAnsiTheme="minorHAnsi" w:cstheme="minorHAnsi"/>
                <w:color w:val="000000"/>
                <w:sz w:val="20"/>
                <w:lang w:eastAsia="en-GB"/>
              </w:rPr>
              <w:t xml:space="preserve">Consumption mix minus alle </w:t>
            </w:r>
            <w:r>
              <w:rPr>
                <w:rFonts w:asciiTheme="minorHAnsi" w:hAnsiTheme="minorHAnsi" w:cstheme="minorHAnsi"/>
                <w:color w:val="000000"/>
                <w:sz w:val="20"/>
                <w:lang w:eastAsia="en-GB"/>
              </w:rPr>
              <w:t xml:space="preserve">Mengen an </w:t>
            </w:r>
            <w:r w:rsidRPr="00CD3ED9">
              <w:rPr>
                <w:rFonts w:asciiTheme="minorHAnsi" w:hAnsiTheme="minorHAnsi" w:cstheme="minorHAnsi"/>
                <w:color w:val="000000"/>
                <w:sz w:val="20"/>
                <w:lang w:eastAsia="en-GB"/>
              </w:rPr>
              <w:t>erneuerbare</w:t>
            </w:r>
            <w:r>
              <w:rPr>
                <w:rFonts w:asciiTheme="minorHAnsi" w:hAnsiTheme="minorHAnsi" w:cstheme="minorHAnsi"/>
                <w:color w:val="000000"/>
                <w:sz w:val="20"/>
                <w:lang w:eastAsia="en-GB"/>
              </w:rPr>
              <w:t>n</w:t>
            </w:r>
            <w:r w:rsidRPr="00CD3ED9">
              <w:rPr>
                <w:rFonts w:asciiTheme="minorHAnsi" w:hAnsiTheme="minorHAnsi" w:cstheme="minorHAnsi"/>
                <w:color w:val="000000"/>
                <w:sz w:val="20"/>
                <w:lang w:eastAsia="en-GB"/>
              </w:rPr>
              <w:t xml:space="preserve"> Energien [konservativer Ansa</w:t>
            </w:r>
            <w:r>
              <w:rPr>
                <w:rFonts w:asciiTheme="minorHAnsi" w:hAnsiTheme="minorHAnsi" w:cstheme="minorHAnsi"/>
                <w:color w:val="000000"/>
                <w:sz w:val="20"/>
                <w:lang w:eastAsia="en-GB"/>
              </w:rPr>
              <w:t>t</w:t>
            </w:r>
            <w:r w:rsidRPr="00CD3ED9">
              <w:rPr>
                <w:rFonts w:asciiTheme="minorHAnsi" w:hAnsiTheme="minorHAnsi" w:cstheme="minorHAnsi"/>
                <w:color w:val="000000"/>
                <w:sz w:val="20"/>
                <w:lang w:eastAsia="en-GB"/>
              </w:rPr>
              <w:t>z]</w:t>
            </w:r>
          </w:p>
        </w:tc>
        <w:tc>
          <w:tcPr>
            <w:tcW w:w="4006" w:type="dxa"/>
            <w:vMerge/>
            <w:vAlign w:val="center"/>
          </w:tcPr>
          <w:p w14:paraId="11842CB2" w14:textId="77777777" w:rsidR="00A70308" w:rsidRPr="00F60D8B" w:rsidRDefault="00A70308" w:rsidP="00A70308">
            <w:pPr>
              <w:rPr>
                <w:rFonts w:asciiTheme="minorHAnsi" w:hAnsiTheme="minorHAnsi" w:cstheme="minorHAnsi"/>
                <w:color w:val="000000"/>
                <w:sz w:val="20"/>
                <w:lang w:eastAsia="en-GB"/>
              </w:rPr>
            </w:pPr>
          </w:p>
        </w:tc>
      </w:tr>
    </w:tbl>
    <w:p w14:paraId="7B3013BF" w14:textId="77777777" w:rsidR="0049299D" w:rsidRPr="00F60D8B" w:rsidRDefault="0049299D" w:rsidP="0049299D">
      <w:pPr>
        <w:rPr>
          <w:rFonts w:asciiTheme="minorHAnsi" w:hAnsiTheme="minorHAnsi" w:cstheme="minorHAnsi"/>
          <w:sz w:val="20"/>
        </w:rPr>
      </w:pPr>
    </w:p>
    <w:p w14:paraId="7E727474" w14:textId="77777777" w:rsidR="0049299D" w:rsidRPr="00F60D8B" w:rsidRDefault="0049299D" w:rsidP="0049299D">
      <w:pPr>
        <w:rPr>
          <w:rFonts w:asciiTheme="minorHAnsi" w:hAnsiTheme="minorHAnsi" w:cstheme="minorHAnsi"/>
          <w:sz w:val="20"/>
        </w:rPr>
      </w:pPr>
    </w:p>
    <w:p w14:paraId="4A397AD6" w14:textId="018AD82E" w:rsidR="0049299D" w:rsidRPr="00F60D8B" w:rsidRDefault="00790958" w:rsidP="0049299D">
      <w:pPr>
        <w:rPr>
          <w:rFonts w:asciiTheme="minorHAnsi" w:hAnsiTheme="minorHAnsi" w:cstheme="minorHAnsi"/>
          <w:sz w:val="20"/>
          <w:lang w:eastAsia="de-CH"/>
        </w:rPr>
      </w:pPr>
      <w:r w:rsidRPr="00F60D8B">
        <w:rPr>
          <w:rFonts w:asciiTheme="minorHAnsi" w:hAnsiTheme="minorHAnsi" w:cstheme="minorHAnsi"/>
          <w:b/>
          <w:bCs/>
          <w:sz w:val="20"/>
          <w:lang w:eastAsia="de-CH"/>
        </w:rPr>
        <w:t>Anmerkung</w:t>
      </w:r>
      <w:r w:rsidR="0049299D" w:rsidRPr="00F60D8B">
        <w:rPr>
          <w:rFonts w:asciiTheme="minorHAnsi" w:hAnsiTheme="minorHAnsi" w:cstheme="minorHAnsi"/>
          <w:b/>
          <w:bCs/>
          <w:sz w:val="20"/>
          <w:lang w:eastAsia="de-CH"/>
        </w:rPr>
        <w:t xml:space="preserve"> 1</w:t>
      </w:r>
      <w:r w:rsidR="0049299D" w:rsidRPr="00F60D8B">
        <w:rPr>
          <w:rFonts w:asciiTheme="minorHAnsi" w:hAnsiTheme="minorHAnsi" w:cstheme="minorHAnsi"/>
          <w:sz w:val="20"/>
          <w:lang w:eastAsia="de-CH"/>
        </w:rPr>
        <w:t xml:space="preserve"> </w:t>
      </w:r>
      <w:r w:rsidR="0049299D" w:rsidRPr="00F60D8B">
        <w:rPr>
          <w:rFonts w:asciiTheme="minorHAnsi" w:hAnsiTheme="minorHAnsi" w:cstheme="minorHAnsi"/>
          <w:sz w:val="20"/>
          <w:lang w:eastAsia="de-CH"/>
        </w:rPr>
        <w:tab/>
      </w:r>
      <w:r w:rsidR="005B059B" w:rsidRPr="00F60D8B">
        <w:rPr>
          <w:rFonts w:asciiTheme="minorHAnsi" w:hAnsiTheme="minorHAnsi" w:cstheme="minorHAnsi"/>
          <w:sz w:val="20"/>
          <w:lang w:eastAsia="de-CH"/>
        </w:rPr>
        <w:t>Die Daten im Vordergrund können manchmal auch A4 und A5 (z. B. Transportbeton) umfassen.</w:t>
      </w:r>
    </w:p>
    <w:p w14:paraId="63E213C5" w14:textId="5BEB9116" w:rsidR="0049299D" w:rsidRPr="00F60D8B" w:rsidRDefault="00790958" w:rsidP="005B059B">
      <w:pPr>
        <w:ind w:left="1418" w:hanging="1418"/>
        <w:rPr>
          <w:rFonts w:asciiTheme="minorHAnsi" w:hAnsiTheme="minorHAnsi" w:cstheme="minorHAnsi"/>
          <w:sz w:val="20"/>
        </w:rPr>
      </w:pPr>
      <w:r w:rsidRPr="00F60D8B">
        <w:rPr>
          <w:rFonts w:asciiTheme="minorHAnsi" w:hAnsiTheme="minorHAnsi" w:cstheme="minorHAnsi"/>
          <w:b/>
          <w:bCs/>
          <w:color w:val="000000" w:themeColor="text1"/>
          <w:sz w:val="20"/>
          <w:lang w:eastAsia="de-CH"/>
        </w:rPr>
        <w:t>Anmerkung</w:t>
      </w:r>
      <w:r w:rsidR="0049299D" w:rsidRPr="00F60D8B">
        <w:rPr>
          <w:rFonts w:asciiTheme="minorHAnsi" w:hAnsiTheme="minorHAnsi" w:cstheme="minorHAnsi"/>
          <w:b/>
          <w:bCs/>
          <w:color w:val="000000" w:themeColor="text1"/>
          <w:sz w:val="20"/>
          <w:lang w:eastAsia="de-CH"/>
        </w:rPr>
        <w:t xml:space="preserve"> 2</w:t>
      </w:r>
      <w:r w:rsidR="0049299D" w:rsidRPr="00F60D8B">
        <w:rPr>
          <w:rFonts w:asciiTheme="minorHAnsi" w:hAnsiTheme="minorHAnsi" w:cstheme="minorHAnsi"/>
          <w:color w:val="000000" w:themeColor="text1"/>
          <w:sz w:val="20"/>
          <w:lang w:eastAsia="de-CH"/>
        </w:rPr>
        <w:t xml:space="preserve"> </w:t>
      </w:r>
      <w:r w:rsidR="0049299D" w:rsidRPr="00F60D8B">
        <w:rPr>
          <w:rFonts w:asciiTheme="minorHAnsi" w:hAnsiTheme="minorHAnsi" w:cstheme="minorHAnsi"/>
          <w:color w:val="000000" w:themeColor="text1"/>
          <w:sz w:val="20"/>
          <w:lang w:eastAsia="de-CH"/>
        </w:rPr>
        <w:tab/>
      </w:r>
      <w:r w:rsidR="005B059B" w:rsidRPr="00F60D8B">
        <w:rPr>
          <w:rFonts w:asciiTheme="minorHAnsi" w:hAnsiTheme="minorHAnsi" w:cstheme="minorHAnsi"/>
          <w:color w:val="000000" w:themeColor="text1"/>
          <w:sz w:val="20"/>
          <w:lang w:eastAsia="de-CH"/>
        </w:rPr>
        <w:t>Für Fall 2 müssen die Energielieferanten einen Herkunftsnachweis erbringen (obligatorisch: Vertragspapiere mit Name</w:t>
      </w:r>
      <w:r w:rsidR="00CC118F">
        <w:rPr>
          <w:rFonts w:asciiTheme="minorHAnsi" w:hAnsiTheme="minorHAnsi" w:cstheme="minorHAnsi"/>
          <w:color w:val="000000" w:themeColor="text1"/>
          <w:sz w:val="20"/>
          <w:lang w:eastAsia="de-CH"/>
        </w:rPr>
        <w:t>n</w:t>
      </w:r>
      <w:r w:rsidR="005B059B" w:rsidRPr="00F60D8B">
        <w:rPr>
          <w:rFonts w:asciiTheme="minorHAnsi" w:hAnsiTheme="minorHAnsi" w:cstheme="minorHAnsi"/>
          <w:color w:val="000000" w:themeColor="text1"/>
          <w:sz w:val="20"/>
          <w:lang w:eastAsia="de-CH"/>
        </w:rPr>
        <w:t xml:space="preserve"> und Adresse</w:t>
      </w:r>
      <w:r w:rsidR="00CC118F">
        <w:rPr>
          <w:rFonts w:asciiTheme="minorHAnsi" w:hAnsiTheme="minorHAnsi" w:cstheme="minorHAnsi"/>
          <w:color w:val="000000" w:themeColor="text1"/>
          <w:sz w:val="20"/>
          <w:lang w:eastAsia="de-CH"/>
        </w:rPr>
        <w:t>n</w:t>
      </w:r>
      <w:r w:rsidR="005B059B" w:rsidRPr="00F60D8B">
        <w:rPr>
          <w:rFonts w:asciiTheme="minorHAnsi" w:hAnsiTheme="minorHAnsi" w:cstheme="minorHAnsi"/>
          <w:color w:val="000000" w:themeColor="text1"/>
          <w:sz w:val="20"/>
          <w:lang w:eastAsia="de-CH"/>
        </w:rPr>
        <w:t xml:space="preserve"> der Vertragspartner; vorerst optional: Adressen von Anlagen, Standorten). Die Energiemengen aus Verträgen/Buchhaltungsunterlagen müssen mit dem Energieverbrauch in der Ökobilanz übereinstimmen.</w:t>
      </w:r>
    </w:p>
    <w:p w14:paraId="731D5B02" w14:textId="77777777" w:rsidR="0049299D" w:rsidRPr="00F60D8B" w:rsidRDefault="0049299D" w:rsidP="0049299D">
      <w:pPr>
        <w:rPr>
          <w:rFonts w:asciiTheme="minorHAnsi" w:hAnsiTheme="minorHAnsi" w:cstheme="minorHAnsi"/>
          <w:sz w:val="20"/>
        </w:rPr>
      </w:pPr>
    </w:p>
    <w:p w14:paraId="483951E3" w14:textId="00030C7F" w:rsidR="0049299D" w:rsidRPr="00F60D8B" w:rsidRDefault="0049299D" w:rsidP="0049299D">
      <w:pPr>
        <w:pStyle w:val="Beschriftung"/>
        <w:keepNext/>
        <w:rPr>
          <w:rFonts w:asciiTheme="minorHAnsi" w:hAnsiTheme="minorHAnsi" w:cstheme="minorHAnsi"/>
          <w:color w:val="7CA231"/>
          <w:sz w:val="20"/>
        </w:rPr>
      </w:pPr>
      <w:r w:rsidRPr="00F60D8B">
        <w:rPr>
          <w:rFonts w:asciiTheme="minorHAnsi" w:hAnsiTheme="minorHAnsi" w:cstheme="minorHAnsi"/>
          <w:color w:val="7CA231"/>
          <w:sz w:val="20"/>
        </w:rPr>
        <w:lastRenderedPageBreak/>
        <w:t>Table 3</w:t>
      </w:r>
      <w:r w:rsidR="00F60D8B">
        <w:rPr>
          <w:rFonts w:asciiTheme="minorHAnsi" w:hAnsiTheme="minorHAnsi" w:cstheme="minorHAnsi"/>
          <w:color w:val="7CA231"/>
          <w:sz w:val="20"/>
        </w:rPr>
        <w:t xml:space="preserve"> ECO Platform Standards 2024:</w:t>
      </w:r>
      <w:r w:rsidRPr="00F60D8B">
        <w:rPr>
          <w:rFonts w:asciiTheme="minorHAnsi" w:hAnsiTheme="minorHAnsi" w:cstheme="minorHAnsi"/>
          <w:color w:val="7CA231"/>
          <w:sz w:val="20"/>
        </w:rPr>
        <w:t xml:space="preserve"> </w:t>
      </w:r>
      <w:r w:rsidR="00384067" w:rsidRPr="00F60D8B">
        <w:rPr>
          <w:rFonts w:asciiTheme="minorHAnsi" w:hAnsiTheme="minorHAnsi" w:cstheme="minorHAnsi"/>
          <w:color w:val="7CA231"/>
          <w:sz w:val="20"/>
        </w:rPr>
        <w:t>Empfehlungen für Hintergrunddaten in den markt- und standortbasierten Ansätzen</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032"/>
        <w:gridCol w:w="5032"/>
      </w:tblGrid>
      <w:tr w:rsidR="0049299D" w:rsidRPr="00CD3ED9" w14:paraId="7B00B2C2" w14:textId="77777777" w:rsidTr="00CD3ED9">
        <w:trPr>
          <w:trHeight w:val="113"/>
          <w:tblHeader/>
        </w:trPr>
        <w:tc>
          <w:tcPr>
            <w:tcW w:w="4957" w:type="dxa"/>
            <w:shd w:val="clear" w:color="auto" w:fill="D6E3BC" w:themeFill="accent3" w:themeFillTint="66"/>
            <w:vAlign w:val="bottom"/>
          </w:tcPr>
          <w:p w14:paraId="5A075C89" w14:textId="77777777" w:rsidR="0049299D" w:rsidRPr="00F60D8B" w:rsidRDefault="0049299D" w:rsidP="00CD3ED9">
            <w:pPr>
              <w:rPr>
                <w:rFonts w:asciiTheme="minorHAnsi" w:hAnsiTheme="minorHAnsi" w:cstheme="minorHAnsi"/>
                <w:color w:val="000000"/>
                <w:sz w:val="20"/>
                <w:lang w:eastAsia="en-GB"/>
              </w:rPr>
            </w:pPr>
          </w:p>
        </w:tc>
        <w:tc>
          <w:tcPr>
            <w:tcW w:w="5032" w:type="dxa"/>
            <w:shd w:val="clear" w:color="auto" w:fill="D6E3BC" w:themeFill="accent3" w:themeFillTint="66"/>
            <w:vAlign w:val="bottom"/>
          </w:tcPr>
          <w:p w14:paraId="6775E343" w14:textId="1EF9DCDD" w:rsidR="0049299D" w:rsidRPr="00CD3ED9" w:rsidRDefault="00384067" w:rsidP="00CD3ED9">
            <w:pPr>
              <w:rPr>
                <w:rFonts w:asciiTheme="minorHAnsi" w:hAnsiTheme="minorHAnsi" w:cstheme="minorHAnsi"/>
                <w:color w:val="000000"/>
                <w:sz w:val="20"/>
                <w:lang w:val="en-GB" w:eastAsia="en-GB"/>
              </w:rPr>
            </w:pPr>
            <w:r>
              <w:rPr>
                <w:rFonts w:asciiTheme="minorHAnsi" w:hAnsiTheme="minorHAnsi" w:cstheme="minorHAnsi"/>
                <w:b/>
                <w:bCs/>
                <w:color w:val="000000"/>
                <w:sz w:val="20"/>
                <w:lang w:val="en-GB" w:eastAsia="en-GB"/>
              </w:rPr>
              <w:t>Marktbasierter Ansatz</w:t>
            </w:r>
            <w:r w:rsidR="0049299D" w:rsidRPr="00CD3ED9">
              <w:rPr>
                <w:rFonts w:asciiTheme="minorHAnsi" w:hAnsiTheme="minorHAnsi" w:cstheme="minorHAnsi"/>
                <w:b/>
                <w:bCs/>
                <w:color w:val="000000"/>
                <w:sz w:val="20"/>
                <w:lang w:val="en-GB" w:eastAsia="en-GB"/>
              </w:rPr>
              <w:t xml:space="preserve"> - </w:t>
            </w:r>
            <w:r>
              <w:rPr>
                <w:rFonts w:asciiTheme="minorHAnsi" w:hAnsiTheme="minorHAnsi" w:cstheme="minorHAnsi"/>
                <w:b/>
                <w:bCs/>
                <w:color w:val="000000"/>
                <w:sz w:val="20"/>
                <w:lang w:val="en-GB" w:eastAsia="en-GB"/>
              </w:rPr>
              <w:t>Hintergrunddaten</w:t>
            </w:r>
          </w:p>
        </w:tc>
        <w:tc>
          <w:tcPr>
            <w:tcW w:w="5032" w:type="dxa"/>
            <w:shd w:val="clear" w:color="auto" w:fill="D6E3BC" w:themeFill="accent3" w:themeFillTint="66"/>
            <w:vAlign w:val="bottom"/>
          </w:tcPr>
          <w:p w14:paraId="309C65F8" w14:textId="363AA1E1" w:rsidR="0049299D" w:rsidRPr="00CD3ED9" w:rsidRDefault="00384067" w:rsidP="00CD3ED9">
            <w:pPr>
              <w:rPr>
                <w:rFonts w:asciiTheme="minorHAnsi" w:hAnsiTheme="minorHAnsi" w:cstheme="minorHAnsi"/>
                <w:b/>
                <w:bCs/>
                <w:color w:val="000000"/>
                <w:sz w:val="20"/>
                <w:lang w:val="en-GB" w:eastAsia="en-GB"/>
              </w:rPr>
            </w:pPr>
            <w:r>
              <w:rPr>
                <w:rFonts w:asciiTheme="minorHAnsi" w:hAnsiTheme="minorHAnsi" w:cstheme="minorHAnsi"/>
                <w:b/>
                <w:bCs/>
                <w:color w:val="000000"/>
                <w:sz w:val="20"/>
                <w:lang w:val="en-GB" w:eastAsia="en-GB"/>
              </w:rPr>
              <w:t>Standortbasierter Ansatz</w:t>
            </w:r>
            <w:r w:rsidR="0049299D" w:rsidRPr="00CD3ED9">
              <w:rPr>
                <w:rFonts w:asciiTheme="minorHAnsi" w:hAnsiTheme="minorHAnsi" w:cstheme="minorHAnsi"/>
                <w:b/>
                <w:bCs/>
                <w:color w:val="000000"/>
                <w:sz w:val="20"/>
                <w:lang w:val="en-GB" w:eastAsia="en-GB"/>
              </w:rPr>
              <w:t xml:space="preserve"> – </w:t>
            </w:r>
            <w:r>
              <w:rPr>
                <w:rFonts w:asciiTheme="minorHAnsi" w:hAnsiTheme="minorHAnsi" w:cstheme="minorHAnsi"/>
                <w:b/>
                <w:bCs/>
                <w:color w:val="000000"/>
                <w:sz w:val="20"/>
                <w:lang w:val="en-GB" w:eastAsia="en-GB"/>
              </w:rPr>
              <w:t>Hintergrunddaten</w:t>
            </w:r>
          </w:p>
        </w:tc>
      </w:tr>
      <w:tr w:rsidR="0049299D" w:rsidRPr="00384067" w14:paraId="3B0BB62F" w14:textId="77777777" w:rsidTr="00CD3ED9">
        <w:trPr>
          <w:trHeight w:val="113"/>
        </w:trPr>
        <w:tc>
          <w:tcPr>
            <w:tcW w:w="4957" w:type="dxa"/>
            <w:vAlign w:val="center"/>
          </w:tcPr>
          <w:p w14:paraId="64D6AA3F" w14:textId="77777777" w:rsidR="0049299D" w:rsidRPr="00F60D8B" w:rsidRDefault="0049299D" w:rsidP="00CD3ED9">
            <w:pPr>
              <w:rPr>
                <w:rFonts w:asciiTheme="minorHAnsi" w:hAnsiTheme="minorHAnsi" w:cstheme="minorHAnsi"/>
                <w:color w:val="000000"/>
                <w:sz w:val="20"/>
                <w:lang w:eastAsia="en-GB"/>
              </w:rPr>
            </w:pPr>
          </w:p>
          <w:p w14:paraId="1A4E10C6" w14:textId="4B807B2F" w:rsidR="0049299D" w:rsidRPr="00F60D8B" w:rsidRDefault="00384067" w:rsidP="00CD3ED9">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 xml:space="preserve">Hintergrunddaten - tatsächliche Nutzung bekannt, z. B. </w:t>
            </w:r>
            <w:r>
              <w:rPr>
                <w:rFonts w:asciiTheme="minorHAnsi" w:hAnsiTheme="minorHAnsi" w:cstheme="minorHAnsi"/>
                <w:color w:val="000000"/>
                <w:sz w:val="20"/>
                <w:lang w:eastAsia="en-GB"/>
              </w:rPr>
              <w:t>Sektor-</w:t>
            </w:r>
            <w:r w:rsidRPr="00F60D8B">
              <w:rPr>
                <w:rFonts w:asciiTheme="minorHAnsi" w:hAnsiTheme="minorHAnsi" w:cstheme="minorHAnsi"/>
                <w:color w:val="000000"/>
                <w:sz w:val="20"/>
                <w:lang w:eastAsia="en-GB"/>
              </w:rPr>
              <w:t>EPD, bei der die Datenerhebung bei den Herstellern den Nachweis für die Nutzung der Eigenerzeugung/des Direktanschlusses/der Nutzung vertraglicher Instrumente lieferte</w:t>
            </w:r>
          </w:p>
        </w:tc>
        <w:tc>
          <w:tcPr>
            <w:tcW w:w="5032" w:type="dxa"/>
            <w:shd w:val="clear" w:color="auto" w:fill="auto"/>
            <w:vAlign w:val="center"/>
            <w:hideMark/>
          </w:tcPr>
          <w:p w14:paraId="3FE64642" w14:textId="4EB16880" w:rsidR="0049299D" w:rsidRPr="00F60D8B" w:rsidRDefault="00384067" w:rsidP="00CD3ED9">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Tatsächlicher Mix, einschließlich Eigenerzeugung/Direktanschluss/Vertragsinstrumente/</w:t>
            </w:r>
            <w:r>
              <w:rPr>
                <w:rFonts w:asciiTheme="minorHAnsi" w:hAnsiTheme="minorHAnsi" w:cstheme="minorHAnsi"/>
                <w:color w:val="000000"/>
                <w:sz w:val="20"/>
                <w:lang w:eastAsia="en-GB"/>
              </w:rPr>
              <w:t xml:space="preserve"> </w:t>
            </w:r>
            <w:r w:rsidRPr="00F60D8B">
              <w:rPr>
                <w:rFonts w:asciiTheme="minorHAnsi" w:hAnsiTheme="minorHAnsi" w:cstheme="minorHAnsi"/>
                <w:color w:val="000000"/>
                <w:sz w:val="20"/>
                <w:lang w:eastAsia="en-GB"/>
              </w:rPr>
              <w:t>Residual mix, soweit relevant</w:t>
            </w:r>
          </w:p>
        </w:tc>
        <w:tc>
          <w:tcPr>
            <w:tcW w:w="5032" w:type="dxa"/>
            <w:vAlign w:val="center"/>
          </w:tcPr>
          <w:p w14:paraId="00223303" w14:textId="65247564" w:rsidR="0049299D" w:rsidRPr="00F60D8B" w:rsidRDefault="00384067" w:rsidP="00CD3ED9">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Tatsächlicher Mix einschließlich Eigenerzeugung/Direktanschluss/Verbrauchsmix</w:t>
            </w:r>
          </w:p>
        </w:tc>
      </w:tr>
      <w:tr w:rsidR="0049299D" w:rsidRPr="0084328A" w14:paraId="49628385" w14:textId="77777777" w:rsidTr="00CD3ED9">
        <w:trPr>
          <w:trHeight w:val="113"/>
        </w:trPr>
        <w:tc>
          <w:tcPr>
            <w:tcW w:w="4957" w:type="dxa"/>
            <w:vAlign w:val="center"/>
          </w:tcPr>
          <w:p w14:paraId="4B58F67A" w14:textId="49F94720" w:rsidR="0049299D" w:rsidRPr="00F60D8B" w:rsidRDefault="00384067" w:rsidP="00CD3ED9">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Hintergrunddaten - tatsächliche Situation nicht bekannt</w:t>
            </w:r>
          </w:p>
        </w:tc>
        <w:tc>
          <w:tcPr>
            <w:tcW w:w="5032" w:type="dxa"/>
            <w:shd w:val="clear" w:color="auto" w:fill="auto"/>
            <w:vAlign w:val="center"/>
            <w:hideMark/>
          </w:tcPr>
          <w:p w14:paraId="2EF48089" w14:textId="6615F8CB" w:rsidR="0049299D" w:rsidRPr="00F60D8B" w:rsidRDefault="00384067" w:rsidP="00CD3ED9">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Pragmatischerweise sollten zwar generische Datensätze auf der Grundlage des tatsächlichen Mixes (Eigenerzeugung/Direktanschluss/Vertragsinstrumente/Restmix) verwendet werden, doch können Hintergrunddaten auf der Grundlage des Verbrauchsmixes verwendet werden, wenn keine konsistenten Datenbanken verfügbar sind. Die Verwendung des Verbrauchsmixes in den Hintergrunddaten sollte in der EPD angegeben werden, wenn der marktbasierte Ansatz verwendet wird.</w:t>
            </w:r>
          </w:p>
        </w:tc>
        <w:tc>
          <w:tcPr>
            <w:tcW w:w="5032" w:type="dxa"/>
            <w:vAlign w:val="center"/>
          </w:tcPr>
          <w:p w14:paraId="74F3D5EB" w14:textId="09ACA14A" w:rsidR="0049299D" w:rsidRPr="0084328A" w:rsidRDefault="0049299D" w:rsidP="00CD3ED9">
            <w:pPr>
              <w:rPr>
                <w:rFonts w:asciiTheme="minorHAnsi" w:hAnsiTheme="minorHAnsi" w:cstheme="minorHAnsi"/>
                <w:color w:val="000000"/>
                <w:sz w:val="20"/>
                <w:lang w:eastAsia="en-GB"/>
              </w:rPr>
            </w:pPr>
            <w:r w:rsidRPr="0084328A">
              <w:rPr>
                <w:rFonts w:asciiTheme="minorHAnsi" w:hAnsiTheme="minorHAnsi" w:cstheme="minorHAnsi"/>
                <w:color w:val="000000"/>
                <w:sz w:val="20"/>
                <w:lang w:eastAsia="en-GB"/>
              </w:rPr>
              <w:t>Consumption mix</w:t>
            </w:r>
            <w:r w:rsidR="00384067">
              <w:rPr>
                <w:rFonts w:asciiTheme="minorHAnsi" w:hAnsiTheme="minorHAnsi" w:cstheme="minorHAnsi"/>
                <w:color w:val="000000"/>
                <w:sz w:val="20"/>
                <w:lang w:eastAsia="en-GB"/>
              </w:rPr>
              <w:t>/ Verbrauchermix</w:t>
            </w:r>
          </w:p>
        </w:tc>
      </w:tr>
      <w:tr w:rsidR="0049299D" w:rsidRPr="0084328A" w14:paraId="19223D6E" w14:textId="77777777" w:rsidTr="00CD3ED9">
        <w:trPr>
          <w:trHeight w:val="113"/>
        </w:trPr>
        <w:tc>
          <w:tcPr>
            <w:tcW w:w="4957" w:type="dxa"/>
            <w:vAlign w:val="center"/>
          </w:tcPr>
          <w:p w14:paraId="635C5590" w14:textId="15766913" w:rsidR="0049299D" w:rsidRPr="00F60D8B" w:rsidRDefault="00384067" w:rsidP="00CD3ED9">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Hintergrunddaten sind Blackboxen - der Benutzer kann nicht sehen, wie viel Strom modelliert wurde</w:t>
            </w:r>
          </w:p>
        </w:tc>
        <w:tc>
          <w:tcPr>
            <w:tcW w:w="5032" w:type="dxa"/>
            <w:shd w:val="clear" w:color="auto" w:fill="auto"/>
            <w:vAlign w:val="center"/>
            <w:hideMark/>
          </w:tcPr>
          <w:p w14:paraId="684B63C1" w14:textId="41D5AD7F" w:rsidR="0049299D" w:rsidRPr="00F60D8B" w:rsidRDefault="00384067" w:rsidP="00CD3ED9">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Hintergrunddaten, die auf dem Verbrauchsmix basieren, können verwendet werden, sollten aber in der EPD angegeben werden, wenn der marktbasierte Ansatz verwendet wird.</w:t>
            </w:r>
          </w:p>
        </w:tc>
        <w:tc>
          <w:tcPr>
            <w:tcW w:w="5032" w:type="dxa"/>
            <w:vAlign w:val="center"/>
          </w:tcPr>
          <w:p w14:paraId="2F3ED947" w14:textId="70D43FF6" w:rsidR="0049299D" w:rsidRPr="0084328A" w:rsidRDefault="0049299D" w:rsidP="00CD3ED9">
            <w:pPr>
              <w:rPr>
                <w:rFonts w:asciiTheme="minorHAnsi" w:hAnsiTheme="minorHAnsi" w:cstheme="minorHAnsi"/>
                <w:color w:val="000000"/>
                <w:sz w:val="20"/>
                <w:lang w:eastAsia="en-GB"/>
              </w:rPr>
            </w:pPr>
            <w:r w:rsidRPr="0084328A">
              <w:rPr>
                <w:rFonts w:asciiTheme="minorHAnsi" w:hAnsiTheme="minorHAnsi" w:cstheme="minorHAnsi"/>
                <w:color w:val="000000"/>
                <w:sz w:val="20"/>
                <w:lang w:eastAsia="en-GB"/>
              </w:rPr>
              <w:t>Consumption mix</w:t>
            </w:r>
            <w:r w:rsidR="00384067">
              <w:rPr>
                <w:rFonts w:asciiTheme="minorHAnsi" w:hAnsiTheme="minorHAnsi" w:cstheme="minorHAnsi"/>
                <w:color w:val="000000"/>
                <w:sz w:val="20"/>
                <w:lang w:eastAsia="en-GB"/>
              </w:rPr>
              <w:t>/ Verbrauchermix</w:t>
            </w:r>
          </w:p>
        </w:tc>
      </w:tr>
      <w:tr w:rsidR="0049299D" w:rsidRPr="00197364" w14:paraId="3290BF62" w14:textId="77777777" w:rsidTr="00CD3ED9">
        <w:trPr>
          <w:trHeight w:val="113"/>
        </w:trPr>
        <w:tc>
          <w:tcPr>
            <w:tcW w:w="4957" w:type="dxa"/>
            <w:vAlign w:val="center"/>
          </w:tcPr>
          <w:p w14:paraId="519B671F" w14:textId="5B4B840E" w:rsidR="0049299D" w:rsidRPr="00F60D8B" w:rsidRDefault="00197364" w:rsidP="00CD3ED9">
            <w:pPr>
              <w:rPr>
                <w:rFonts w:asciiTheme="minorHAnsi" w:hAnsiTheme="minorHAnsi" w:cstheme="minorHAnsi"/>
                <w:color w:val="000000"/>
                <w:sz w:val="20"/>
                <w:lang w:eastAsia="en-GB"/>
              </w:rPr>
            </w:pPr>
            <w:r w:rsidRPr="00F60D8B">
              <w:rPr>
                <w:rFonts w:asciiTheme="minorHAnsi" w:hAnsiTheme="minorHAnsi" w:cstheme="minorHAnsi"/>
                <w:color w:val="000000"/>
                <w:sz w:val="20"/>
                <w:lang w:eastAsia="en-GB"/>
              </w:rPr>
              <w:t>Hintergrunddaten - vorgelagerte Daten, z. B. EPD</w:t>
            </w:r>
          </w:p>
        </w:tc>
        <w:tc>
          <w:tcPr>
            <w:tcW w:w="10064" w:type="dxa"/>
            <w:gridSpan w:val="2"/>
            <w:shd w:val="clear" w:color="auto" w:fill="auto"/>
            <w:vAlign w:val="center"/>
          </w:tcPr>
          <w:p w14:paraId="51CFF903" w14:textId="5B2D825C" w:rsidR="0049299D" w:rsidRPr="00F60D8B" w:rsidRDefault="00197364" w:rsidP="00CD3ED9">
            <w:pPr>
              <w:rPr>
                <w:rFonts w:asciiTheme="minorHAnsi" w:hAnsiTheme="minorHAnsi" w:cstheme="minorHAnsi"/>
                <w:sz w:val="20"/>
              </w:rPr>
            </w:pPr>
            <w:r w:rsidRPr="00F60D8B">
              <w:rPr>
                <w:rFonts w:asciiTheme="minorHAnsi" w:hAnsiTheme="minorHAnsi" w:cstheme="minorHAnsi"/>
                <w:color w:val="000000" w:themeColor="text1"/>
                <w:sz w:val="20"/>
              </w:rPr>
              <w:t>Bei Produkten, bei denen der in vorgelagerten Prozessen verbrauchte Strom einen erheblichen Einfluss auf die Ökobilanzergebnisse hat, ist zu prüfen, ob der für die Modellierung des Stroms in diesen vorgelagerten Daten verwendete Ansatz mit dem Ansatz des EPD-Programms übereinstimmt oder konservativ ist. Eine Begründung ist in der EPD erforderlich, wenn die Informationen über den verwendeten Ansatz nicht verfügbar sind.</w:t>
            </w:r>
          </w:p>
        </w:tc>
      </w:tr>
      <w:tr w:rsidR="0049299D" w:rsidRPr="0084328A" w14:paraId="2F1BE94B" w14:textId="77777777" w:rsidTr="00F60D8B">
        <w:trPr>
          <w:trHeight w:val="113"/>
        </w:trPr>
        <w:tc>
          <w:tcPr>
            <w:tcW w:w="4957" w:type="dxa"/>
            <w:vAlign w:val="center"/>
          </w:tcPr>
          <w:p w14:paraId="760ADD87" w14:textId="7BA615C4" w:rsidR="0049299D" w:rsidRPr="0084328A" w:rsidRDefault="00197364" w:rsidP="00CD3ED9">
            <w:pPr>
              <w:rPr>
                <w:rFonts w:asciiTheme="minorHAnsi" w:hAnsiTheme="minorHAnsi" w:cstheme="minorHAnsi"/>
                <w:color w:val="000000"/>
                <w:sz w:val="20"/>
                <w:lang w:eastAsia="en-GB"/>
              </w:rPr>
            </w:pPr>
            <w:r w:rsidRPr="00197364">
              <w:rPr>
                <w:rFonts w:asciiTheme="minorHAnsi" w:hAnsiTheme="minorHAnsi" w:cstheme="minorHAnsi"/>
                <w:color w:val="000000"/>
                <w:sz w:val="20"/>
                <w:lang w:eastAsia="en-GB"/>
              </w:rPr>
              <w:t>Hintergrunddaten - nachgelagerte Daten</w:t>
            </w:r>
          </w:p>
        </w:tc>
        <w:tc>
          <w:tcPr>
            <w:tcW w:w="5032" w:type="dxa"/>
            <w:shd w:val="clear" w:color="auto" w:fill="auto"/>
            <w:vAlign w:val="center"/>
          </w:tcPr>
          <w:p w14:paraId="49EFA954" w14:textId="04AC308A" w:rsidR="0049299D" w:rsidRPr="00F60D8B" w:rsidRDefault="00197364" w:rsidP="00F60D8B">
            <w:pPr>
              <w:jc w:val="left"/>
              <w:rPr>
                <w:rFonts w:asciiTheme="minorHAnsi" w:hAnsiTheme="minorHAnsi" w:cstheme="minorHAnsi"/>
                <w:sz w:val="20"/>
              </w:rPr>
            </w:pPr>
            <w:r w:rsidRPr="00135C00">
              <w:rPr>
                <w:rFonts w:asciiTheme="minorHAnsi" w:hAnsiTheme="minorHAnsi" w:cstheme="minorHAnsi"/>
                <w:color w:val="000000"/>
                <w:sz w:val="20"/>
                <w:lang w:eastAsia="en-GB"/>
              </w:rPr>
              <w:t>Consumption mix/ Verbrauchermix</w:t>
            </w:r>
          </w:p>
          <w:p w14:paraId="4CBDE32E" w14:textId="762DB260" w:rsidR="0049299D" w:rsidRPr="00F60D8B" w:rsidRDefault="00197364" w:rsidP="00F60D8B">
            <w:pPr>
              <w:jc w:val="left"/>
              <w:rPr>
                <w:rFonts w:asciiTheme="minorHAnsi" w:hAnsiTheme="minorHAnsi" w:cstheme="minorHAnsi"/>
                <w:sz w:val="20"/>
              </w:rPr>
            </w:pPr>
            <w:r w:rsidRPr="00F60D8B">
              <w:rPr>
                <w:rFonts w:asciiTheme="minorHAnsi" w:hAnsiTheme="minorHAnsi" w:cstheme="minorHAnsi"/>
                <w:sz w:val="20"/>
              </w:rPr>
              <w:t xml:space="preserve">Nur wenn der Hersteller direkte Kontrolle über einen Prozess in einem der B- und/oder C-Module hat (was z. B. bei Energie-Contracting, Baudienstleistungen oder Recycling der Fall sein kann), kann die in diesem Prozess </w:t>
            </w:r>
            <w:r w:rsidRPr="00F60D8B">
              <w:rPr>
                <w:rFonts w:asciiTheme="minorHAnsi" w:hAnsiTheme="minorHAnsi" w:cstheme="minorHAnsi"/>
                <w:sz w:val="20"/>
              </w:rPr>
              <w:lastRenderedPageBreak/>
              <w:t>verwendete Stromerzeugung mit einem vertraglichen Instrument oder einem Restmix modelliert werden.</w:t>
            </w:r>
          </w:p>
        </w:tc>
        <w:tc>
          <w:tcPr>
            <w:tcW w:w="5032" w:type="dxa"/>
            <w:vAlign w:val="center"/>
          </w:tcPr>
          <w:p w14:paraId="2BC13BB2" w14:textId="53235378" w:rsidR="0049299D" w:rsidRPr="0084328A" w:rsidRDefault="00197364" w:rsidP="00CD3ED9">
            <w:pPr>
              <w:rPr>
                <w:rFonts w:asciiTheme="minorHAnsi" w:hAnsiTheme="minorHAnsi" w:cstheme="minorHAnsi"/>
                <w:sz w:val="20"/>
                <w:lang w:val="en-US"/>
              </w:rPr>
            </w:pPr>
            <w:r w:rsidRPr="0084328A">
              <w:rPr>
                <w:rFonts w:asciiTheme="minorHAnsi" w:hAnsiTheme="minorHAnsi" w:cstheme="minorHAnsi"/>
                <w:color w:val="000000"/>
                <w:sz w:val="20"/>
                <w:lang w:eastAsia="en-GB"/>
              </w:rPr>
              <w:lastRenderedPageBreak/>
              <w:t>Consumption mix</w:t>
            </w:r>
            <w:r>
              <w:rPr>
                <w:rFonts w:asciiTheme="minorHAnsi" w:hAnsiTheme="minorHAnsi" w:cstheme="minorHAnsi"/>
                <w:color w:val="000000"/>
                <w:sz w:val="20"/>
                <w:lang w:eastAsia="en-GB"/>
              </w:rPr>
              <w:t>/ Verbrauchermix</w:t>
            </w:r>
          </w:p>
        </w:tc>
      </w:tr>
    </w:tbl>
    <w:p w14:paraId="5CD19C9D" w14:textId="77777777" w:rsidR="0049299D" w:rsidRPr="0084328A" w:rsidRDefault="0049299D" w:rsidP="0049299D">
      <w:pPr>
        <w:pStyle w:val="Standardeinzug"/>
        <w:ind w:left="0"/>
        <w:rPr>
          <w:rFonts w:asciiTheme="minorHAnsi" w:hAnsiTheme="minorHAnsi" w:cstheme="minorHAnsi"/>
          <w:sz w:val="20"/>
          <w:lang w:val="en-US" w:eastAsia="de-CH"/>
        </w:rPr>
      </w:pPr>
    </w:p>
    <w:p w14:paraId="03E65E4C" w14:textId="77777777" w:rsidR="006F32DB" w:rsidRDefault="006F32DB">
      <w:pPr>
        <w:overflowPunct/>
        <w:autoSpaceDE/>
        <w:autoSpaceDN/>
        <w:adjustRightInd/>
        <w:spacing w:after="200" w:line="276" w:lineRule="auto"/>
        <w:jc w:val="left"/>
        <w:textAlignment w:val="auto"/>
        <w:rPr>
          <w:rFonts w:asciiTheme="minorHAnsi" w:hAnsiTheme="minorHAnsi" w:cstheme="minorHAnsi"/>
          <w:sz w:val="20"/>
        </w:rPr>
        <w:sectPr w:rsidR="006F32DB" w:rsidSect="0049299D">
          <w:pgSz w:w="16840" w:h="11907" w:orient="landscape" w:code="9"/>
          <w:pgMar w:top="1134" w:right="1560" w:bottom="992" w:left="1134" w:header="720" w:footer="720" w:gutter="0"/>
          <w:paperSrc w:first="15" w:other="15"/>
          <w:cols w:space="720"/>
          <w:noEndnote/>
          <w:titlePg/>
          <w:docGrid w:linePitch="299"/>
        </w:sectPr>
      </w:pPr>
      <w:r>
        <w:rPr>
          <w:rFonts w:asciiTheme="minorHAnsi" w:hAnsiTheme="minorHAnsi" w:cstheme="minorHAnsi"/>
          <w:sz w:val="20"/>
        </w:rPr>
        <w:br w:type="page"/>
      </w:r>
    </w:p>
    <w:p w14:paraId="23FEA389" w14:textId="39668D9E" w:rsidR="006F32DB" w:rsidRDefault="006F32DB">
      <w:pPr>
        <w:overflowPunct/>
        <w:autoSpaceDE/>
        <w:autoSpaceDN/>
        <w:adjustRightInd/>
        <w:spacing w:after="200" w:line="276" w:lineRule="auto"/>
        <w:jc w:val="left"/>
        <w:textAlignment w:val="auto"/>
        <w:rPr>
          <w:rFonts w:asciiTheme="minorHAnsi" w:hAnsiTheme="minorHAnsi" w:cstheme="minorHAnsi"/>
          <w:sz w:val="20"/>
        </w:rPr>
      </w:pPr>
    </w:p>
    <w:p w14:paraId="1A6CF61B" w14:textId="65C3F824" w:rsidR="006F32DB" w:rsidRPr="00F60D8B" w:rsidRDefault="006F32DB" w:rsidP="006F32DB">
      <w:pPr>
        <w:rPr>
          <w:rFonts w:asciiTheme="minorHAnsi" w:hAnsiTheme="minorHAnsi" w:cstheme="minorHAnsi"/>
          <w:b/>
          <w:bCs/>
          <w:sz w:val="20"/>
        </w:rPr>
      </w:pPr>
      <w:r w:rsidRPr="00F60D8B">
        <w:rPr>
          <w:rFonts w:asciiTheme="minorHAnsi" w:hAnsiTheme="minorHAnsi" w:cstheme="minorHAnsi"/>
          <w:b/>
          <w:bCs/>
          <w:sz w:val="20"/>
        </w:rPr>
        <w:t>Reporting und Kommunikation</w:t>
      </w:r>
    </w:p>
    <w:p w14:paraId="612A3615" w14:textId="77777777" w:rsidR="006F32DB" w:rsidRPr="006F32DB" w:rsidRDefault="006F32DB" w:rsidP="006F32DB">
      <w:pPr>
        <w:rPr>
          <w:rFonts w:asciiTheme="minorHAnsi" w:hAnsiTheme="minorHAnsi" w:cstheme="minorHAnsi"/>
          <w:sz w:val="20"/>
        </w:rPr>
      </w:pPr>
      <w:r w:rsidRPr="006F32DB">
        <w:rPr>
          <w:rFonts w:asciiTheme="minorHAnsi" w:hAnsiTheme="minorHAnsi" w:cstheme="minorHAnsi"/>
          <w:sz w:val="20"/>
        </w:rPr>
        <w:t>Es wird empfohlen, im Projektbericht eine zusätzliche Reihe von Ergebnissen anzugeben, die auf dem Strommodellierungsansatz (marktbasiert oder standortbasiert) basieren, der für die Hauptergebnisse nicht verwendet wurde.</w:t>
      </w:r>
    </w:p>
    <w:p w14:paraId="2B69C063" w14:textId="77777777" w:rsidR="006F32DB" w:rsidRPr="006F32DB" w:rsidRDefault="006F32DB" w:rsidP="006F32DB">
      <w:pPr>
        <w:rPr>
          <w:rFonts w:asciiTheme="minorHAnsi" w:hAnsiTheme="minorHAnsi" w:cstheme="minorHAnsi"/>
          <w:sz w:val="20"/>
        </w:rPr>
      </w:pPr>
      <w:r w:rsidRPr="006F32DB">
        <w:rPr>
          <w:rFonts w:asciiTheme="minorHAnsi" w:hAnsiTheme="minorHAnsi" w:cstheme="minorHAnsi"/>
          <w:sz w:val="20"/>
        </w:rPr>
        <w:t>Wenn ein zusätzlicher Satz von Ergebnissen im Projektbericht angegeben wird, gibt es mehrere Optionen für die Angabe dieser Ergebnisse in einer EPD:</w:t>
      </w:r>
    </w:p>
    <w:p w14:paraId="13065A01" w14:textId="7DCDEA93" w:rsidR="006F32DB" w:rsidRPr="00F60D8B" w:rsidRDefault="006F32DB" w:rsidP="00F60D8B">
      <w:pPr>
        <w:pStyle w:val="Listenabsatz"/>
        <w:numPr>
          <w:ilvl w:val="0"/>
          <w:numId w:val="15"/>
        </w:numPr>
        <w:rPr>
          <w:rFonts w:asciiTheme="minorHAnsi" w:hAnsiTheme="minorHAnsi" w:cstheme="minorHAnsi"/>
          <w:sz w:val="20"/>
        </w:rPr>
      </w:pPr>
      <w:r w:rsidRPr="00F60D8B">
        <w:rPr>
          <w:rFonts w:asciiTheme="minorHAnsi" w:hAnsiTheme="minorHAnsi" w:cstheme="minorHAnsi"/>
          <w:sz w:val="20"/>
        </w:rPr>
        <w:t>die zusätzlichen Ergebnisse nicht in der EPD anzugeben</w:t>
      </w:r>
    </w:p>
    <w:p w14:paraId="75B78923" w14:textId="64ACC588" w:rsidR="006F32DB" w:rsidRPr="00F60D8B" w:rsidRDefault="006F32DB" w:rsidP="00F60D8B">
      <w:pPr>
        <w:pStyle w:val="Listenabsatz"/>
        <w:numPr>
          <w:ilvl w:val="0"/>
          <w:numId w:val="15"/>
        </w:numPr>
        <w:rPr>
          <w:rFonts w:asciiTheme="minorHAnsi" w:hAnsiTheme="minorHAnsi" w:cstheme="minorHAnsi"/>
          <w:sz w:val="20"/>
        </w:rPr>
      </w:pPr>
      <w:r w:rsidRPr="00F60D8B">
        <w:rPr>
          <w:rFonts w:asciiTheme="minorHAnsi" w:hAnsiTheme="minorHAnsi" w:cstheme="minorHAnsi"/>
          <w:sz w:val="20"/>
        </w:rPr>
        <w:t>Bereitstellung eines Anhangs zu</w:t>
      </w:r>
      <w:r w:rsidR="00975F6A">
        <w:rPr>
          <w:rFonts w:asciiTheme="minorHAnsi" w:hAnsiTheme="minorHAnsi" w:cstheme="minorHAnsi"/>
          <w:sz w:val="20"/>
        </w:rPr>
        <w:t>r</w:t>
      </w:r>
      <w:r w:rsidRPr="00F60D8B">
        <w:rPr>
          <w:rFonts w:asciiTheme="minorHAnsi" w:hAnsiTheme="minorHAnsi" w:cstheme="minorHAnsi"/>
          <w:sz w:val="20"/>
        </w:rPr>
        <w:t xml:space="preserve"> EPD mit der zweiten Gruppe von Ergebnissen</w:t>
      </w:r>
    </w:p>
    <w:p w14:paraId="1D150D6F" w14:textId="1EB800F4" w:rsidR="006F32DB" w:rsidRPr="00F60D8B" w:rsidRDefault="006F32DB" w:rsidP="00F60D8B">
      <w:pPr>
        <w:pStyle w:val="Listenabsatz"/>
        <w:numPr>
          <w:ilvl w:val="0"/>
          <w:numId w:val="15"/>
        </w:numPr>
        <w:rPr>
          <w:rFonts w:asciiTheme="minorHAnsi" w:hAnsiTheme="minorHAnsi" w:cstheme="minorHAnsi"/>
          <w:sz w:val="20"/>
        </w:rPr>
      </w:pPr>
      <w:r w:rsidRPr="00F60D8B">
        <w:rPr>
          <w:rFonts w:asciiTheme="minorHAnsi" w:hAnsiTheme="minorHAnsi" w:cstheme="minorHAnsi"/>
          <w:sz w:val="20"/>
        </w:rPr>
        <w:t>zwei Ergebnistabellen in der EPD zu deklarieren, wobei der Ergebnissatz, der nicht de</w:t>
      </w:r>
      <w:r w:rsidR="00975F6A">
        <w:rPr>
          <w:rFonts w:asciiTheme="minorHAnsi" w:hAnsiTheme="minorHAnsi" w:cstheme="minorHAnsi"/>
          <w:sz w:val="20"/>
        </w:rPr>
        <w:t>r</w:t>
      </w:r>
      <w:r w:rsidRPr="00F60D8B">
        <w:rPr>
          <w:rFonts w:asciiTheme="minorHAnsi" w:hAnsiTheme="minorHAnsi" w:cstheme="minorHAnsi"/>
          <w:sz w:val="20"/>
        </w:rPr>
        <w:t xml:space="preserve"> P</w:t>
      </w:r>
      <w:r w:rsidR="00975F6A">
        <w:rPr>
          <w:rFonts w:asciiTheme="minorHAnsi" w:hAnsiTheme="minorHAnsi" w:cstheme="minorHAnsi"/>
          <w:sz w:val="20"/>
        </w:rPr>
        <w:t>K</w:t>
      </w:r>
      <w:r w:rsidRPr="00F60D8B">
        <w:rPr>
          <w:rFonts w:asciiTheme="minorHAnsi" w:hAnsiTheme="minorHAnsi" w:cstheme="minorHAnsi"/>
          <w:sz w:val="20"/>
        </w:rPr>
        <w:t>R in Bezug auf den markt- oder standortbasierten Ansatz folgt, klar als zusätzlich gekennzeichnet ist</w:t>
      </w:r>
    </w:p>
    <w:p w14:paraId="4BB12FC5" w14:textId="15C44771" w:rsidR="006F32DB" w:rsidRPr="00F60D8B" w:rsidRDefault="006F32DB" w:rsidP="00F60D8B">
      <w:pPr>
        <w:pStyle w:val="Listenabsatz"/>
        <w:numPr>
          <w:ilvl w:val="0"/>
          <w:numId w:val="15"/>
        </w:numPr>
        <w:rPr>
          <w:rFonts w:asciiTheme="minorHAnsi" w:hAnsiTheme="minorHAnsi" w:cstheme="minorHAnsi"/>
          <w:sz w:val="20"/>
        </w:rPr>
      </w:pPr>
      <w:r w:rsidRPr="00F60D8B">
        <w:rPr>
          <w:rFonts w:asciiTheme="minorHAnsi" w:hAnsiTheme="minorHAnsi" w:cstheme="minorHAnsi"/>
          <w:sz w:val="20"/>
        </w:rPr>
        <w:t>und optional zusätzlich eine Interpretation der unterschiedlichen Ergebnisse in der EPD zu liefern.</w:t>
      </w:r>
    </w:p>
    <w:p w14:paraId="2E53B1A1" w14:textId="6782673D" w:rsidR="0049299D" w:rsidRDefault="006F32DB" w:rsidP="006F32DB">
      <w:pPr>
        <w:rPr>
          <w:rFonts w:asciiTheme="minorHAnsi" w:hAnsiTheme="minorHAnsi" w:cstheme="minorHAnsi"/>
          <w:sz w:val="20"/>
        </w:rPr>
      </w:pPr>
      <w:r w:rsidRPr="00F60D8B">
        <w:rPr>
          <w:rFonts w:asciiTheme="minorHAnsi" w:hAnsiTheme="minorHAnsi" w:cstheme="minorHAnsi"/>
          <w:sz w:val="20"/>
        </w:rPr>
        <w:t>Wenn eine zusätzliche Berichterstattung in Bezug auf Strom erfolgt, müssen die Ergebnisse in der EPD deutlich gekennzeichnet werden, damit der Nutzer weiß, was geliefert wird.</w:t>
      </w:r>
    </w:p>
    <w:p w14:paraId="29BF73D4" w14:textId="77777777" w:rsidR="006F32DB" w:rsidRDefault="006F32DB" w:rsidP="006F32DB">
      <w:pPr>
        <w:rPr>
          <w:rFonts w:asciiTheme="minorHAnsi" w:hAnsiTheme="minorHAnsi" w:cstheme="minorHAnsi"/>
          <w:sz w:val="20"/>
        </w:rPr>
      </w:pPr>
    </w:p>
    <w:p w14:paraId="070975E7" w14:textId="7F62129F" w:rsidR="006F32DB" w:rsidRDefault="006F32DB" w:rsidP="006F32DB">
      <w:pPr>
        <w:rPr>
          <w:rFonts w:asciiTheme="minorHAnsi" w:hAnsiTheme="minorHAnsi" w:cstheme="minorHAnsi"/>
          <w:sz w:val="20"/>
        </w:rPr>
      </w:pPr>
      <w:r w:rsidRPr="006F32DB">
        <w:rPr>
          <w:rFonts w:asciiTheme="minorHAnsi" w:hAnsiTheme="minorHAnsi" w:cstheme="minorHAnsi"/>
          <w:sz w:val="20"/>
        </w:rPr>
        <w:t xml:space="preserve">Anmerkung 3: In einigen Ländern kann ein Teil des Stroms aus erneuerbaren Energiequellen als Strom aus erneuerbaren Energiequellen verkauft/exportiert werden, ohne aus dem eingespeisten Mix </w:t>
      </w:r>
      <w:r>
        <w:rPr>
          <w:rFonts w:asciiTheme="minorHAnsi" w:hAnsiTheme="minorHAnsi" w:cstheme="minorHAnsi"/>
          <w:sz w:val="20"/>
        </w:rPr>
        <w:t>gestrichen</w:t>
      </w:r>
      <w:r w:rsidRPr="006F32DB">
        <w:rPr>
          <w:rFonts w:asciiTheme="minorHAnsi" w:hAnsiTheme="minorHAnsi" w:cstheme="minorHAnsi"/>
          <w:sz w:val="20"/>
        </w:rPr>
        <w:t xml:space="preserve"> zu werden. Aus diesem Grund ist in solchen Fällen eine Sensitivitätsanalyse unter Anwendung des relevanten Verbrauchsnetzmixes durchzuführen und im Projektbericht anzugeben, um die unterschiedlichen Ergebnisse der Instrumente zur Stromverfolgung aufzuzeigen.</w:t>
      </w:r>
    </w:p>
    <w:p w14:paraId="017D2E53" w14:textId="77777777" w:rsidR="00AC4D9E" w:rsidRDefault="00AC4D9E" w:rsidP="006F32DB">
      <w:pPr>
        <w:rPr>
          <w:rFonts w:asciiTheme="minorHAnsi" w:hAnsiTheme="minorHAnsi" w:cstheme="minorHAnsi"/>
          <w:sz w:val="20"/>
        </w:rPr>
      </w:pPr>
    </w:p>
    <w:p w14:paraId="49050A12" w14:textId="77777777" w:rsidR="00AC4D9E" w:rsidRPr="00AC4D9E" w:rsidRDefault="00AC4D9E" w:rsidP="00AC4D9E">
      <w:pPr>
        <w:rPr>
          <w:rFonts w:asciiTheme="minorHAnsi" w:hAnsiTheme="minorHAnsi" w:cstheme="minorHAnsi"/>
          <w:sz w:val="20"/>
        </w:rPr>
      </w:pPr>
      <w:r w:rsidRPr="00AC4D9E">
        <w:rPr>
          <w:rFonts w:asciiTheme="minorHAnsi" w:hAnsiTheme="minorHAnsi" w:cstheme="minorHAnsi"/>
          <w:sz w:val="20"/>
        </w:rPr>
        <w:t>Berechnung des Verbrauchsmixes für Strom</w:t>
      </w:r>
    </w:p>
    <w:p w14:paraId="61603917" w14:textId="77777777" w:rsidR="00AC4D9E" w:rsidRPr="00AC4D9E" w:rsidRDefault="00AC4D9E" w:rsidP="00AC4D9E">
      <w:pPr>
        <w:rPr>
          <w:rFonts w:asciiTheme="minorHAnsi" w:hAnsiTheme="minorHAnsi" w:cstheme="minorHAnsi"/>
          <w:sz w:val="20"/>
        </w:rPr>
      </w:pPr>
      <w:r w:rsidRPr="00AC4D9E">
        <w:rPr>
          <w:rFonts w:asciiTheme="minorHAnsi" w:hAnsiTheme="minorHAnsi" w:cstheme="minorHAnsi"/>
          <w:sz w:val="20"/>
        </w:rPr>
        <w:t xml:space="preserve">Der Verbrauchsmix ist die nationale (oder subnationale) Produktion plus Importe und ohne Exporte. Es wird der nationale Verbrauchsmix verwendet, außer für Australien, Brasilien, Kanada, China, Indien und die USA, wo der subnationale Verbrauchsmix verwendet wird. </w:t>
      </w:r>
    </w:p>
    <w:p w14:paraId="437B1E6B" w14:textId="77777777" w:rsidR="00AC4D9E" w:rsidRPr="00AC4D9E" w:rsidRDefault="00AC4D9E" w:rsidP="00AC4D9E">
      <w:pPr>
        <w:rPr>
          <w:rFonts w:asciiTheme="minorHAnsi" w:hAnsiTheme="minorHAnsi" w:cstheme="minorHAnsi"/>
          <w:sz w:val="20"/>
        </w:rPr>
      </w:pPr>
    </w:p>
    <w:p w14:paraId="654ABA66" w14:textId="0934E313" w:rsidR="00AC4D9E" w:rsidRPr="00AC4D9E" w:rsidRDefault="00AC4D9E" w:rsidP="00AC4D9E">
      <w:pPr>
        <w:rPr>
          <w:rFonts w:asciiTheme="minorHAnsi" w:hAnsiTheme="minorHAnsi" w:cstheme="minorHAnsi"/>
          <w:sz w:val="20"/>
        </w:rPr>
      </w:pPr>
      <w:r w:rsidRPr="00AC4D9E">
        <w:rPr>
          <w:rFonts w:asciiTheme="minorHAnsi" w:hAnsiTheme="minorHAnsi" w:cstheme="minorHAnsi"/>
          <w:sz w:val="20"/>
        </w:rPr>
        <w:t xml:space="preserve">Berechnung </w:t>
      </w:r>
      <w:r w:rsidR="00975F6A">
        <w:rPr>
          <w:rFonts w:asciiTheme="minorHAnsi" w:hAnsiTheme="minorHAnsi" w:cstheme="minorHAnsi"/>
          <w:sz w:val="20"/>
        </w:rPr>
        <w:t>des Residualmixes</w:t>
      </w:r>
    </w:p>
    <w:p w14:paraId="7EDDB87D" w14:textId="77777777" w:rsidR="00AC4D9E" w:rsidRPr="00AC4D9E" w:rsidRDefault="00AC4D9E" w:rsidP="00AC4D9E">
      <w:pPr>
        <w:rPr>
          <w:rFonts w:asciiTheme="minorHAnsi" w:hAnsiTheme="minorHAnsi" w:cstheme="minorHAnsi"/>
          <w:sz w:val="20"/>
        </w:rPr>
      </w:pPr>
      <w:r w:rsidRPr="00AC4D9E">
        <w:rPr>
          <w:rFonts w:asciiTheme="minorHAnsi" w:hAnsiTheme="minorHAnsi" w:cstheme="minorHAnsi"/>
          <w:sz w:val="20"/>
        </w:rPr>
        <w:t>Es können verfügbare Datensätze aus Hintergrunddatenbanken verwendet werden. Übertragungs- und Verteilungsverluste sind wie beim Verbrauchsmix zu berücksichtigen. Sind keine Datensätze verfügbar oder anwendbar, so wird der Restmix wie folgt berechnet:</w:t>
      </w:r>
    </w:p>
    <w:p w14:paraId="1AFB80A9" w14:textId="77777777" w:rsidR="00AC4D9E" w:rsidRPr="00AC4D9E" w:rsidRDefault="00AC4D9E" w:rsidP="00AC4D9E">
      <w:pPr>
        <w:rPr>
          <w:rFonts w:asciiTheme="minorHAnsi" w:hAnsiTheme="minorHAnsi" w:cstheme="minorHAnsi"/>
          <w:sz w:val="20"/>
        </w:rPr>
      </w:pPr>
    </w:p>
    <w:p w14:paraId="3D838094" w14:textId="77777777" w:rsidR="00AC4D9E" w:rsidRPr="00AC4D9E" w:rsidRDefault="00AC4D9E" w:rsidP="00AC4D9E">
      <w:pPr>
        <w:rPr>
          <w:rFonts w:asciiTheme="minorHAnsi" w:hAnsiTheme="minorHAnsi" w:cstheme="minorHAnsi"/>
          <w:sz w:val="20"/>
        </w:rPr>
      </w:pPr>
      <w:r w:rsidRPr="00AC4D9E">
        <w:rPr>
          <w:rFonts w:asciiTheme="minorHAnsi" w:hAnsiTheme="minorHAnsi" w:cstheme="minorHAnsi"/>
          <w:sz w:val="20"/>
        </w:rPr>
        <w:t xml:space="preserve">Für Länder, die Mitglied im AIB-System sind, sind die AIB-Methoden zur Berechnung des Restmixes zu verwenden.  </w:t>
      </w:r>
    </w:p>
    <w:p w14:paraId="78E8758B" w14:textId="77777777" w:rsidR="00AC4D9E" w:rsidRPr="00AC4D9E" w:rsidRDefault="00AC4D9E" w:rsidP="00AC4D9E">
      <w:pPr>
        <w:rPr>
          <w:rFonts w:asciiTheme="minorHAnsi" w:hAnsiTheme="minorHAnsi" w:cstheme="minorHAnsi"/>
          <w:sz w:val="20"/>
        </w:rPr>
      </w:pPr>
    </w:p>
    <w:p w14:paraId="08F25627" w14:textId="77777777" w:rsidR="00AC4D9E" w:rsidRPr="00AC4D9E" w:rsidRDefault="00AC4D9E" w:rsidP="00AC4D9E">
      <w:pPr>
        <w:rPr>
          <w:rFonts w:asciiTheme="minorHAnsi" w:hAnsiTheme="minorHAnsi" w:cstheme="minorHAnsi"/>
          <w:sz w:val="20"/>
        </w:rPr>
      </w:pPr>
      <w:r w:rsidRPr="00AC4D9E">
        <w:rPr>
          <w:rFonts w:asciiTheme="minorHAnsi" w:hAnsiTheme="minorHAnsi" w:cstheme="minorHAnsi"/>
          <w:sz w:val="20"/>
        </w:rPr>
        <w:t xml:space="preserve">Die in der Ökobilanz angewandte Methode (Jahr und Name des Dokuments) muss referenziert werden (sowohl in der EPD als auch im Projektbericht). </w:t>
      </w:r>
    </w:p>
    <w:p w14:paraId="53DFC4FF" w14:textId="77777777" w:rsidR="00AC4D9E" w:rsidRPr="00AC4D9E" w:rsidRDefault="00AC4D9E" w:rsidP="00AC4D9E">
      <w:pPr>
        <w:rPr>
          <w:rFonts w:asciiTheme="minorHAnsi" w:hAnsiTheme="minorHAnsi" w:cstheme="minorHAnsi"/>
          <w:sz w:val="20"/>
        </w:rPr>
      </w:pPr>
    </w:p>
    <w:p w14:paraId="4A9558A2" w14:textId="78D1E567" w:rsidR="00AC4D9E" w:rsidRPr="00AC4D9E" w:rsidRDefault="00AC4D9E" w:rsidP="00AC4D9E">
      <w:pPr>
        <w:rPr>
          <w:rFonts w:asciiTheme="minorHAnsi" w:hAnsiTheme="minorHAnsi" w:cstheme="minorHAnsi"/>
          <w:sz w:val="20"/>
        </w:rPr>
      </w:pPr>
      <w:r w:rsidRPr="00AC4D9E">
        <w:rPr>
          <w:rFonts w:asciiTheme="minorHAnsi" w:hAnsiTheme="minorHAnsi" w:cstheme="minorHAnsi"/>
          <w:sz w:val="20"/>
        </w:rPr>
        <w:t>Die Modellierung von europäischen Reststoffgemischen muss der neuesten AIB-Methode</w:t>
      </w:r>
      <w:r>
        <w:rPr>
          <w:rStyle w:val="Funotenzeichen"/>
          <w:rFonts w:asciiTheme="minorHAnsi" w:hAnsiTheme="minorHAnsi" w:cstheme="minorHAnsi"/>
          <w:sz w:val="20"/>
        </w:rPr>
        <w:footnoteReference w:id="3"/>
      </w:r>
      <w:r w:rsidRPr="00AC4D9E">
        <w:rPr>
          <w:rFonts w:asciiTheme="minorHAnsi" w:hAnsiTheme="minorHAnsi" w:cstheme="minorHAnsi"/>
          <w:sz w:val="20"/>
        </w:rPr>
        <w:t xml:space="preserve"> folgen.</w:t>
      </w:r>
    </w:p>
    <w:p w14:paraId="5E760B34" w14:textId="77777777" w:rsidR="00AC4D9E" w:rsidRPr="00AC4D9E" w:rsidRDefault="00AC4D9E" w:rsidP="00AC4D9E">
      <w:pPr>
        <w:rPr>
          <w:rFonts w:asciiTheme="minorHAnsi" w:hAnsiTheme="minorHAnsi" w:cstheme="minorHAnsi"/>
          <w:sz w:val="20"/>
        </w:rPr>
      </w:pPr>
    </w:p>
    <w:p w14:paraId="7198A740" w14:textId="77777777" w:rsidR="00AC4D9E" w:rsidRPr="00AC4D9E" w:rsidRDefault="00AC4D9E" w:rsidP="00AC4D9E">
      <w:pPr>
        <w:rPr>
          <w:rFonts w:asciiTheme="minorHAnsi" w:hAnsiTheme="minorHAnsi" w:cstheme="minorHAnsi"/>
          <w:sz w:val="20"/>
        </w:rPr>
      </w:pPr>
      <w:r w:rsidRPr="00AC4D9E">
        <w:rPr>
          <w:rFonts w:asciiTheme="minorHAnsi" w:hAnsiTheme="minorHAnsi" w:cstheme="minorHAnsi"/>
          <w:sz w:val="20"/>
        </w:rPr>
        <w:t>Für Länder, die nicht Mitglied des AIB-Systems sind und in denen der Reststoffmix nicht in Hintergrunddatenbanken integriert wurde, muss die Modellierung auf der Grundlage des berechneten Reststoffmixes und der Datensätze für jeden Erzeugungsmix durchgeführt werden, wobei Übertragungs- und Verteilungsverluste wie beim Verbrauchsmix berücksichtigt werden.</w:t>
      </w:r>
    </w:p>
    <w:p w14:paraId="08552888" w14:textId="77777777" w:rsidR="00AC4D9E" w:rsidRPr="00AC4D9E" w:rsidRDefault="00AC4D9E" w:rsidP="00AC4D9E">
      <w:pPr>
        <w:rPr>
          <w:rFonts w:asciiTheme="minorHAnsi" w:hAnsiTheme="minorHAnsi" w:cstheme="minorHAnsi"/>
          <w:sz w:val="20"/>
        </w:rPr>
      </w:pPr>
    </w:p>
    <w:p w14:paraId="6B159A47" w14:textId="46009AA2" w:rsidR="00AC4D9E" w:rsidRDefault="00AC4D9E" w:rsidP="00AC4D9E">
      <w:pPr>
        <w:rPr>
          <w:rFonts w:asciiTheme="minorHAnsi" w:hAnsiTheme="minorHAnsi" w:cstheme="minorHAnsi"/>
          <w:sz w:val="20"/>
        </w:rPr>
      </w:pPr>
      <w:r w:rsidRPr="00AC4D9E">
        <w:rPr>
          <w:rFonts w:asciiTheme="minorHAnsi" w:hAnsiTheme="minorHAnsi" w:cstheme="minorHAnsi"/>
          <w:sz w:val="20"/>
        </w:rPr>
        <w:t>Für den in den A3-Prozessen eingekauften Strom ist eine transparente und nachvollziehbare Dokumentation im Projektbericht vorgeschrieben.</w:t>
      </w:r>
    </w:p>
    <w:p w14:paraId="2E903A6C" w14:textId="77777777" w:rsidR="00AC4D9E" w:rsidRDefault="00AC4D9E" w:rsidP="00AC4D9E">
      <w:pPr>
        <w:rPr>
          <w:rFonts w:asciiTheme="minorHAnsi" w:hAnsiTheme="minorHAnsi" w:cstheme="minorHAnsi"/>
          <w:sz w:val="20"/>
        </w:rPr>
      </w:pPr>
    </w:p>
    <w:p w14:paraId="2AABEC12" w14:textId="77777777" w:rsidR="00AC4D9E" w:rsidRPr="00AC4D9E" w:rsidRDefault="00AC4D9E" w:rsidP="00AC4D9E">
      <w:pPr>
        <w:rPr>
          <w:rFonts w:asciiTheme="minorHAnsi" w:hAnsiTheme="minorHAnsi" w:cstheme="minorHAnsi"/>
          <w:sz w:val="20"/>
        </w:rPr>
      </w:pPr>
      <w:r w:rsidRPr="00AC4D9E">
        <w:rPr>
          <w:rFonts w:asciiTheme="minorHAnsi" w:hAnsiTheme="minorHAnsi" w:cstheme="minorHAnsi"/>
          <w:sz w:val="20"/>
        </w:rPr>
        <w:t xml:space="preserve">Anmerkung: </w:t>
      </w:r>
    </w:p>
    <w:p w14:paraId="139CB60E" w14:textId="208C31AD" w:rsidR="00AC4D9E" w:rsidRPr="00F60D8B" w:rsidRDefault="00AC4D9E" w:rsidP="00AC4D9E">
      <w:pPr>
        <w:rPr>
          <w:rFonts w:asciiTheme="minorHAnsi" w:hAnsiTheme="minorHAnsi" w:cstheme="minorHAnsi"/>
          <w:sz w:val="20"/>
        </w:rPr>
      </w:pPr>
      <w:r w:rsidRPr="00AC4D9E">
        <w:rPr>
          <w:rFonts w:asciiTheme="minorHAnsi" w:hAnsiTheme="minorHAnsi" w:cstheme="minorHAnsi"/>
          <w:sz w:val="20"/>
        </w:rPr>
        <w:lastRenderedPageBreak/>
        <w:t xml:space="preserve"> 4: Dieses Dokument formuliert keine expliziten Regeln dafür, welche Strommischungen für vorgelagerte Daten von gelieferten Materialien zu verwenden sind, siehe die Empfehlungen für Hintergrunddaten in Tabelle 3 oben.</w:t>
      </w:r>
    </w:p>
    <w:p w14:paraId="2E01BC22" w14:textId="77777777" w:rsidR="001E5886" w:rsidRDefault="001E5886" w:rsidP="001451D5">
      <w:pPr>
        <w:rPr>
          <w:rFonts w:asciiTheme="minorHAnsi" w:hAnsiTheme="minorHAnsi" w:cstheme="minorHAnsi"/>
          <w:sz w:val="20"/>
        </w:rPr>
      </w:pPr>
    </w:p>
    <w:p w14:paraId="6D74C256" w14:textId="77777777" w:rsidR="001451D5" w:rsidRDefault="001451D5" w:rsidP="001451D5">
      <w:pPr>
        <w:rPr>
          <w:rFonts w:asciiTheme="minorHAnsi" w:hAnsiTheme="minorHAnsi" w:cstheme="minorHAnsi"/>
          <w:sz w:val="20"/>
        </w:rPr>
      </w:pPr>
    </w:p>
    <w:p w14:paraId="1F18BD3F" w14:textId="6EAFE902" w:rsidR="001451D5" w:rsidRDefault="004C45D5" w:rsidP="001451D5">
      <w:pPr>
        <w:rPr>
          <w:rFonts w:asciiTheme="minorHAnsi" w:hAnsiTheme="minorHAnsi" w:cstheme="minorHAnsi"/>
          <w:sz w:val="20"/>
        </w:rPr>
      </w:pPr>
      <w:r>
        <w:rPr>
          <w:rFonts w:asciiTheme="minorHAnsi" w:hAnsiTheme="minorHAnsi" w:cstheme="minorHAnsi"/>
          <w:sz w:val="20"/>
        </w:rPr>
        <w:t>Ökobilanzierer</w:t>
      </w:r>
      <w:r w:rsidR="00AC1BCC">
        <w:rPr>
          <w:rFonts w:asciiTheme="minorHAnsi" w:hAnsiTheme="minorHAnsi" w:cstheme="minorHAnsi"/>
          <w:sz w:val="20"/>
        </w:rPr>
        <w:t>*innen</w:t>
      </w:r>
      <w:r w:rsidR="001451D5" w:rsidRPr="001451D5">
        <w:rPr>
          <w:rFonts w:asciiTheme="minorHAnsi" w:hAnsiTheme="minorHAnsi" w:cstheme="minorHAnsi"/>
          <w:sz w:val="20"/>
        </w:rPr>
        <w:t xml:space="preserve"> müssen dem Verifizierer</w:t>
      </w:r>
      <w:r w:rsidR="00AC1BCC">
        <w:rPr>
          <w:rFonts w:asciiTheme="minorHAnsi" w:hAnsiTheme="minorHAnsi" w:cstheme="minorHAnsi"/>
          <w:sz w:val="20"/>
        </w:rPr>
        <w:t>-Team</w:t>
      </w:r>
      <w:r w:rsidR="001451D5" w:rsidRPr="001451D5">
        <w:rPr>
          <w:rFonts w:asciiTheme="minorHAnsi" w:hAnsiTheme="minorHAnsi" w:cstheme="minorHAnsi"/>
          <w:sz w:val="20"/>
        </w:rPr>
        <w:t xml:space="preserve"> Emissionsfaktoren pro kWh modellierten Strommixes, der in den Herstellungsprozessen in A3 verwendet wird, zumindest für die GWP-Indikatoren oder für die Kernindikatoren der EN 15804+A2-LCIA (im Projektbericht oder auf anderem Wege) zur Verfügung stellen.</w:t>
      </w:r>
    </w:p>
    <w:p w14:paraId="0E51E70D" w14:textId="77777777" w:rsidR="001451D5" w:rsidRDefault="001451D5" w:rsidP="00E852AF">
      <w:pPr>
        <w:rPr>
          <w:rFonts w:asciiTheme="minorHAnsi" w:hAnsiTheme="minorHAnsi" w:cstheme="minorHAnsi"/>
          <w:sz w:val="20"/>
        </w:rPr>
      </w:pPr>
    </w:p>
    <w:p w14:paraId="118D53EE" w14:textId="56B58F93" w:rsidR="00853BB2" w:rsidRDefault="00B4707F" w:rsidP="00E852AF">
      <w:pPr>
        <w:rPr>
          <w:rFonts w:asciiTheme="minorHAnsi" w:hAnsiTheme="minorHAnsi" w:cstheme="minorHAnsi"/>
          <w:sz w:val="20"/>
        </w:rPr>
      </w:pPr>
      <w:r>
        <w:rPr>
          <w:rFonts w:asciiTheme="minorHAnsi" w:hAnsiTheme="minorHAnsi" w:cstheme="minorHAnsi"/>
          <w:sz w:val="20"/>
        </w:rPr>
        <w:t xml:space="preserve">Es ist für alle Hersteller der marktspezifische Produktmix, wenn dieser nicht nachgewiesen werden kann der Versorgermix des Energiebereitstellers zu modellieren. </w:t>
      </w:r>
    </w:p>
    <w:p w14:paraId="1D61C874" w14:textId="3E1D37B4" w:rsidR="00853BB2" w:rsidRDefault="00853BB2" w:rsidP="00E852AF">
      <w:pPr>
        <w:rPr>
          <w:rFonts w:asciiTheme="minorHAnsi" w:hAnsiTheme="minorHAnsi" w:cstheme="minorHAnsi"/>
          <w:sz w:val="20"/>
        </w:rPr>
      </w:pPr>
      <w:r>
        <w:rPr>
          <w:rFonts w:asciiTheme="minorHAnsi" w:hAnsiTheme="minorHAnsi" w:cstheme="minorHAnsi"/>
          <w:sz w:val="20"/>
        </w:rPr>
        <w:t xml:space="preserve">Der marktspezifische Produktmix, der für ein einzelnes Werk/eine Produktionsschiene mit 1 Stromanschluss vertraglich nachgewiesen wird, gilt für dessen gesamten Produktionsmassen innerhalb des Bilanzzeitraumes. Es ist nicht zulässig, Anteile von erneuerbarer Energie rechnerisch (virtuelles Zuteilen des Attributs „erneuerbare Energie) nur einem Teil der Produkte zuzuweisen („grüne Linie“). Die kleinste Einheit ist eine Produktionsschiene mit </w:t>
      </w:r>
      <w:r w:rsidR="00073278">
        <w:rPr>
          <w:rFonts w:asciiTheme="minorHAnsi" w:hAnsiTheme="minorHAnsi" w:cstheme="minorHAnsi"/>
          <w:sz w:val="20"/>
        </w:rPr>
        <w:t>1 Stromanschluss. Produktionsschienen mit unterschiedlichen Stromanschlüssen/Stromverträgen können unterschiedliche EPD</w:t>
      </w:r>
      <w:r w:rsidR="001E7428">
        <w:rPr>
          <w:rFonts w:asciiTheme="minorHAnsi" w:hAnsiTheme="minorHAnsi" w:cstheme="minorHAnsi"/>
          <w:sz w:val="20"/>
        </w:rPr>
        <w:t>-</w:t>
      </w:r>
      <w:r w:rsidR="00073278">
        <w:rPr>
          <w:rFonts w:asciiTheme="minorHAnsi" w:hAnsiTheme="minorHAnsi" w:cstheme="minorHAnsi"/>
          <w:sz w:val="20"/>
        </w:rPr>
        <w:t>Daten bekommen.</w:t>
      </w:r>
    </w:p>
    <w:p w14:paraId="23645BAE" w14:textId="77777777" w:rsidR="00853BB2" w:rsidRDefault="00853BB2" w:rsidP="00E852AF">
      <w:pPr>
        <w:rPr>
          <w:rFonts w:asciiTheme="minorHAnsi" w:hAnsiTheme="minorHAnsi" w:cstheme="minorHAnsi"/>
          <w:sz w:val="20"/>
        </w:rPr>
      </w:pPr>
    </w:p>
    <w:p w14:paraId="0E6836A9" w14:textId="572E3998" w:rsidR="00B4707F" w:rsidRDefault="00B4707F" w:rsidP="00E852AF">
      <w:pPr>
        <w:rPr>
          <w:rFonts w:asciiTheme="minorHAnsi" w:hAnsiTheme="minorHAnsi" w:cstheme="minorHAnsi"/>
          <w:sz w:val="20"/>
        </w:rPr>
      </w:pPr>
      <w:r>
        <w:rPr>
          <w:rFonts w:asciiTheme="minorHAnsi" w:hAnsiTheme="minorHAnsi" w:cstheme="minorHAnsi"/>
          <w:sz w:val="20"/>
        </w:rPr>
        <w:t xml:space="preserve">In Österreich und der Schweiz gibt es Stromkennzeichnungsverordnungen (Notiz: das Herstellerwerk muss innerhalb der österreichischen oder schweizerischen Landesgrenze situiert sein, dann ist der Zählpunkt auch innerhalb der Landesgrenze. Daher ist kein Residualmix anwendbar. Nachweise für </w:t>
      </w:r>
      <w:r w:rsidR="009B600C">
        <w:rPr>
          <w:rFonts w:asciiTheme="minorHAnsi" w:hAnsiTheme="minorHAnsi" w:cstheme="minorHAnsi"/>
          <w:sz w:val="20"/>
        </w:rPr>
        <w:t xml:space="preserve">„Book and Claim“-artige Löschungsszenarien der Herkunftsnachweise sind in diesen Ländern nur notwendig, wenn berechtigte Zweifel an den Angaben der Hersteller/Energieerzeuger bestehen und können </w:t>
      </w:r>
      <w:r w:rsidR="005D3132">
        <w:rPr>
          <w:rFonts w:asciiTheme="minorHAnsi" w:hAnsiTheme="minorHAnsi" w:cstheme="minorHAnsi"/>
          <w:sz w:val="20"/>
        </w:rPr>
        <w:t xml:space="preserve">in Österreich </w:t>
      </w:r>
      <w:r w:rsidR="009B600C">
        <w:rPr>
          <w:rFonts w:asciiTheme="minorHAnsi" w:hAnsiTheme="minorHAnsi" w:cstheme="minorHAnsi"/>
          <w:sz w:val="20"/>
        </w:rPr>
        <w:t>bei der E-Control angefordert werden. Ansonsten reichen Vertragspapiere zwischen Herstellern und Energiebereitstellern sowie letzteren mit anderen Energiebereitstellern.</w:t>
      </w:r>
      <w:r w:rsidR="00363CCE">
        <w:rPr>
          <w:rFonts w:asciiTheme="minorHAnsi" w:hAnsiTheme="minorHAnsi" w:cstheme="minorHAnsi"/>
          <w:sz w:val="20"/>
        </w:rPr>
        <w:t>)</w:t>
      </w:r>
    </w:p>
    <w:p w14:paraId="49720289" w14:textId="4AFF21B6" w:rsidR="009B600C" w:rsidRDefault="009B600C" w:rsidP="00E852AF">
      <w:pPr>
        <w:rPr>
          <w:rFonts w:asciiTheme="minorHAnsi" w:hAnsiTheme="minorHAnsi" w:cstheme="minorHAnsi"/>
          <w:sz w:val="20"/>
        </w:rPr>
      </w:pPr>
    </w:p>
    <w:p w14:paraId="38BD27AC" w14:textId="16626DD4" w:rsidR="009B600C" w:rsidRDefault="009B600C" w:rsidP="00E852AF">
      <w:pPr>
        <w:rPr>
          <w:rFonts w:asciiTheme="minorHAnsi" w:hAnsiTheme="minorHAnsi" w:cstheme="minorHAnsi"/>
          <w:sz w:val="20"/>
        </w:rPr>
      </w:pPr>
      <w:r>
        <w:rPr>
          <w:rFonts w:asciiTheme="minorHAnsi" w:hAnsiTheme="minorHAnsi" w:cstheme="minorHAnsi"/>
          <w:sz w:val="20"/>
        </w:rPr>
        <w:t>Die Nachweise über den gekauften Mix sind vom Hersteller über 5 Jahre lang nachzuweisen. Das kann mittels langfristige</w:t>
      </w:r>
      <w:r w:rsidR="00881D9E">
        <w:rPr>
          <w:rFonts w:asciiTheme="minorHAnsi" w:hAnsiTheme="minorHAnsi" w:cstheme="minorHAnsi"/>
          <w:sz w:val="20"/>
        </w:rPr>
        <w:t xml:space="preserve">n </w:t>
      </w:r>
      <w:r>
        <w:rPr>
          <w:rFonts w:asciiTheme="minorHAnsi" w:hAnsiTheme="minorHAnsi" w:cstheme="minorHAnsi"/>
          <w:sz w:val="20"/>
        </w:rPr>
        <w:t xml:space="preserve">Verträgen oder jährlichen Nachweisen an den Programmbetreiber geschehen. Der Programmbetreiber prüft die Verträge stichprobenartig, jedenfalls ist jedoch im Zuge der </w:t>
      </w:r>
      <w:r w:rsidR="00026D76">
        <w:rPr>
          <w:rFonts w:asciiTheme="minorHAnsi" w:hAnsiTheme="minorHAnsi" w:cstheme="minorHAnsi"/>
          <w:sz w:val="20"/>
        </w:rPr>
        <w:t>Verlängerung/</w:t>
      </w:r>
      <w:r>
        <w:rPr>
          <w:rFonts w:asciiTheme="minorHAnsi" w:hAnsiTheme="minorHAnsi" w:cstheme="minorHAnsi"/>
          <w:sz w:val="20"/>
        </w:rPr>
        <w:t>Neuausstellung der EPD nach 5 Jahren ein rückwirkender Nachweis der bezogenen Energie zu liefern.</w:t>
      </w:r>
    </w:p>
    <w:p w14:paraId="68F62610" w14:textId="77777777" w:rsidR="001451D5" w:rsidRDefault="001451D5" w:rsidP="00E852AF">
      <w:pPr>
        <w:rPr>
          <w:rFonts w:asciiTheme="minorHAnsi" w:hAnsiTheme="minorHAnsi" w:cstheme="minorHAnsi"/>
          <w:sz w:val="20"/>
        </w:rPr>
      </w:pPr>
    </w:p>
    <w:p w14:paraId="5E2D290A" w14:textId="77777777" w:rsidR="001451D5" w:rsidRDefault="001451D5" w:rsidP="00E852AF">
      <w:pPr>
        <w:rPr>
          <w:rFonts w:asciiTheme="minorHAnsi" w:hAnsiTheme="minorHAnsi" w:cstheme="minorHAnsi"/>
          <w:sz w:val="20"/>
        </w:rPr>
      </w:pPr>
    </w:p>
    <w:p w14:paraId="3A577520" w14:textId="77777777" w:rsidR="001451D5" w:rsidRDefault="001451D5" w:rsidP="00E852AF">
      <w:pPr>
        <w:rPr>
          <w:rFonts w:asciiTheme="minorHAnsi" w:hAnsiTheme="minorHAnsi" w:cstheme="minorHAnsi"/>
          <w:sz w:val="20"/>
        </w:rPr>
      </w:pPr>
    </w:p>
    <w:p w14:paraId="6AABC56C" w14:textId="32AEFE03" w:rsidR="001451D5" w:rsidRPr="00117018" w:rsidRDefault="001451D5" w:rsidP="00781EA6">
      <w:pPr>
        <w:pStyle w:val="berschrift3"/>
      </w:pPr>
      <w:bookmarkStart w:id="197" w:name="_Toc191460339"/>
      <w:r>
        <w:t>Biogas-Regeln</w:t>
      </w:r>
      <w:bookmarkEnd w:id="197"/>
    </w:p>
    <w:p w14:paraId="1557A069" w14:textId="77777777" w:rsidR="00E852AF" w:rsidRDefault="00E852AF" w:rsidP="00E852AF">
      <w:pPr>
        <w:rPr>
          <w:rFonts w:asciiTheme="minorHAnsi" w:hAnsiTheme="minorHAnsi" w:cstheme="minorHAnsi"/>
          <w:sz w:val="20"/>
        </w:rPr>
      </w:pPr>
    </w:p>
    <w:p w14:paraId="23DDE562" w14:textId="60EA2EA2" w:rsidR="001451D5" w:rsidRPr="001451D5" w:rsidRDefault="002F5BBE" w:rsidP="001451D5">
      <w:pPr>
        <w:rPr>
          <w:rFonts w:asciiTheme="minorHAnsi" w:hAnsiTheme="minorHAnsi" w:cstheme="minorHAnsi"/>
          <w:sz w:val="20"/>
        </w:rPr>
      </w:pPr>
      <w:r>
        <w:rPr>
          <w:rFonts w:asciiTheme="minorHAnsi" w:hAnsiTheme="minorHAnsi" w:cstheme="minorHAnsi"/>
          <w:sz w:val="20"/>
        </w:rPr>
        <w:t>Vertragliche Nachweise</w:t>
      </w:r>
      <w:r w:rsidRPr="001451D5">
        <w:rPr>
          <w:rFonts w:asciiTheme="minorHAnsi" w:hAnsiTheme="minorHAnsi" w:cstheme="minorHAnsi"/>
          <w:sz w:val="20"/>
        </w:rPr>
        <w:t xml:space="preserve"> </w:t>
      </w:r>
      <w:r w:rsidR="001451D5" w:rsidRPr="001451D5">
        <w:rPr>
          <w:rFonts w:asciiTheme="minorHAnsi" w:hAnsiTheme="minorHAnsi" w:cstheme="minorHAnsi"/>
          <w:sz w:val="20"/>
        </w:rPr>
        <w:t>für Biogas werden von der Bau EPD GmbH akzeptiert.</w:t>
      </w:r>
      <w:r>
        <w:rPr>
          <w:rFonts w:asciiTheme="minorHAnsi" w:hAnsiTheme="minorHAnsi" w:cstheme="minorHAnsi"/>
          <w:sz w:val="20"/>
        </w:rPr>
        <w:t xml:space="preserve"> Folgende Regeln sind einzuhalten.</w:t>
      </w:r>
    </w:p>
    <w:p w14:paraId="12B5B580" w14:textId="77777777" w:rsidR="001451D5" w:rsidRPr="001451D5" w:rsidRDefault="001451D5" w:rsidP="001451D5">
      <w:pPr>
        <w:rPr>
          <w:rFonts w:asciiTheme="minorHAnsi" w:hAnsiTheme="minorHAnsi" w:cstheme="minorHAnsi"/>
          <w:sz w:val="20"/>
        </w:rPr>
      </w:pPr>
    </w:p>
    <w:p w14:paraId="60009B42" w14:textId="77777777" w:rsidR="001451D5" w:rsidRPr="00F60D8B" w:rsidRDefault="001451D5" w:rsidP="001451D5">
      <w:pPr>
        <w:rPr>
          <w:rFonts w:asciiTheme="minorHAnsi" w:hAnsiTheme="minorHAnsi" w:cstheme="minorHAnsi"/>
          <w:b/>
          <w:bCs/>
          <w:sz w:val="20"/>
          <w:u w:val="single"/>
        </w:rPr>
      </w:pPr>
      <w:r w:rsidRPr="00F60D8B">
        <w:rPr>
          <w:rFonts w:asciiTheme="minorHAnsi" w:hAnsiTheme="minorHAnsi" w:cstheme="minorHAnsi"/>
          <w:b/>
          <w:bCs/>
          <w:sz w:val="20"/>
          <w:u w:val="single"/>
        </w:rPr>
        <w:t>Biogas aus dem Gasnetz</w:t>
      </w:r>
    </w:p>
    <w:p w14:paraId="12510FD1" w14:textId="06FE646B" w:rsidR="001451D5" w:rsidRPr="001451D5" w:rsidRDefault="00191A64" w:rsidP="001451D5">
      <w:pPr>
        <w:rPr>
          <w:rFonts w:asciiTheme="minorHAnsi" w:hAnsiTheme="minorHAnsi" w:cstheme="minorHAnsi"/>
          <w:sz w:val="20"/>
        </w:rPr>
      </w:pPr>
      <w:r>
        <w:rPr>
          <w:rFonts w:asciiTheme="minorHAnsi" w:hAnsiTheme="minorHAnsi" w:cstheme="minorHAnsi"/>
          <w:sz w:val="20"/>
        </w:rPr>
        <w:t>Vertragliche Nachweise</w:t>
      </w:r>
      <w:r w:rsidR="001451D5" w:rsidRPr="001451D5">
        <w:rPr>
          <w:rFonts w:asciiTheme="minorHAnsi" w:hAnsiTheme="minorHAnsi" w:cstheme="minorHAnsi"/>
          <w:sz w:val="20"/>
        </w:rPr>
        <w:t xml:space="preserve"> sind zu verwenden, wenn der Lieferant garantieren kann, dass das</w:t>
      </w:r>
      <w:r>
        <w:rPr>
          <w:rFonts w:asciiTheme="minorHAnsi" w:hAnsiTheme="minorHAnsi" w:cstheme="minorHAnsi"/>
          <w:sz w:val="20"/>
        </w:rPr>
        <w:t xml:space="preserve"> modellierte</w:t>
      </w:r>
      <w:r w:rsidR="001451D5" w:rsidRPr="001451D5">
        <w:rPr>
          <w:rFonts w:asciiTheme="minorHAnsi" w:hAnsiTheme="minorHAnsi" w:cstheme="minorHAnsi"/>
          <w:sz w:val="20"/>
        </w:rPr>
        <w:t xml:space="preserve"> Biogas die Anforderungen an die Rückverfolgbarkeit erfüllt, siehe EN 15941 E.2.1. Für Gas, das ohne </w:t>
      </w:r>
      <w:r>
        <w:rPr>
          <w:rFonts w:asciiTheme="minorHAnsi" w:hAnsiTheme="minorHAnsi" w:cstheme="minorHAnsi"/>
          <w:sz w:val="20"/>
        </w:rPr>
        <w:t xml:space="preserve">vertragliche Nachweise </w:t>
      </w:r>
      <w:r w:rsidR="001451D5" w:rsidRPr="001451D5">
        <w:rPr>
          <w:rFonts w:asciiTheme="minorHAnsi" w:hAnsiTheme="minorHAnsi" w:cstheme="minorHAnsi"/>
          <w:sz w:val="20"/>
        </w:rPr>
        <w:t xml:space="preserve"> gekauft wird, ist der Restmix anzuwenden. </w:t>
      </w:r>
    </w:p>
    <w:p w14:paraId="4AD87A6D" w14:textId="77777777" w:rsidR="001451D5" w:rsidRPr="001451D5" w:rsidRDefault="001451D5" w:rsidP="001451D5">
      <w:pPr>
        <w:rPr>
          <w:rFonts w:asciiTheme="minorHAnsi" w:hAnsiTheme="minorHAnsi" w:cstheme="minorHAnsi"/>
          <w:sz w:val="20"/>
        </w:rPr>
      </w:pPr>
    </w:p>
    <w:p w14:paraId="6DDD7598" w14:textId="77777777" w:rsidR="001451D5" w:rsidRPr="00F60D8B" w:rsidRDefault="001451D5" w:rsidP="001451D5">
      <w:pPr>
        <w:rPr>
          <w:rFonts w:asciiTheme="minorHAnsi" w:hAnsiTheme="minorHAnsi" w:cstheme="minorHAnsi"/>
          <w:b/>
          <w:bCs/>
          <w:sz w:val="20"/>
          <w:u w:val="single"/>
        </w:rPr>
      </w:pPr>
      <w:r w:rsidRPr="00F60D8B">
        <w:rPr>
          <w:rFonts w:asciiTheme="minorHAnsi" w:hAnsiTheme="minorHAnsi" w:cstheme="minorHAnsi"/>
          <w:b/>
          <w:bCs/>
          <w:sz w:val="20"/>
          <w:u w:val="single"/>
        </w:rPr>
        <w:t>Biogas von einem direkt angeschlossenen Lieferanten</w:t>
      </w:r>
    </w:p>
    <w:p w14:paraId="63F54BCA"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Lebenszyklusdaten für das gelieferte Biogas können verwendet werden, wenn zwischen der Organisation und der Biogasanlage, aus der die Lebenszyklusdaten stammen, eine eigene Leitung oder Versorgung besteht und für das verbrauchte Biogas keine vertraglichen Instrumente an einen Dritten verkauft wurden. Andernfalls ist der Restmix zu verwenden.</w:t>
      </w:r>
    </w:p>
    <w:p w14:paraId="54698316" w14:textId="77777777" w:rsidR="001451D5" w:rsidRPr="001451D5" w:rsidRDefault="001451D5" w:rsidP="001451D5">
      <w:pPr>
        <w:rPr>
          <w:rFonts w:asciiTheme="minorHAnsi" w:hAnsiTheme="minorHAnsi" w:cstheme="minorHAnsi"/>
          <w:sz w:val="20"/>
        </w:rPr>
      </w:pPr>
    </w:p>
    <w:p w14:paraId="6ED6C2BF" w14:textId="77777777" w:rsidR="001451D5" w:rsidRPr="00F60D8B" w:rsidRDefault="001451D5" w:rsidP="001451D5">
      <w:pPr>
        <w:rPr>
          <w:rFonts w:asciiTheme="minorHAnsi" w:hAnsiTheme="minorHAnsi" w:cstheme="minorHAnsi"/>
          <w:b/>
          <w:bCs/>
          <w:sz w:val="20"/>
          <w:u w:val="single"/>
        </w:rPr>
      </w:pPr>
      <w:r w:rsidRPr="00F60D8B">
        <w:rPr>
          <w:rFonts w:asciiTheme="minorHAnsi" w:hAnsiTheme="minorHAnsi" w:cstheme="minorHAnsi"/>
          <w:b/>
          <w:bCs/>
          <w:sz w:val="20"/>
          <w:u w:val="single"/>
        </w:rPr>
        <w:lastRenderedPageBreak/>
        <w:t>Innerbetrieblich erzeugtes Biogas</w:t>
      </w:r>
    </w:p>
    <w:p w14:paraId="3FFA1ED6" w14:textId="77777777" w:rsidR="001451D5" w:rsidRPr="001451D5" w:rsidRDefault="001451D5" w:rsidP="001451D5">
      <w:pPr>
        <w:rPr>
          <w:rFonts w:asciiTheme="minorHAnsi" w:hAnsiTheme="minorHAnsi" w:cstheme="minorHAnsi"/>
          <w:sz w:val="20"/>
        </w:rPr>
      </w:pPr>
      <w:r w:rsidRPr="001451D5">
        <w:rPr>
          <w:rFonts w:asciiTheme="minorHAnsi" w:hAnsiTheme="minorHAnsi" w:cstheme="minorHAnsi"/>
          <w:sz w:val="20"/>
        </w:rPr>
        <w:t>Für intern erzeugtes und verbrauchtes Biogas, für das keine vertraglichen Instrumente an Dritte verkauft wurden, sind die Lebenszyklusdaten für das Biogas für dieses Produkt zu verwenden. Andernfalls ist der Restgasmix zu verwenden.</w:t>
      </w:r>
    </w:p>
    <w:p w14:paraId="797DBE8C" w14:textId="77777777" w:rsidR="001451D5" w:rsidRPr="001451D5" w:rsidRDefault="001451D5" w:rsidP="001451D5">
      <w:pPr>
        <w:rPr>
          <w:rFonts w:asciiTheme="minorHAnsi" w:hAnsiTheme="minorHAnsi" w:cstheme="minorHAnsi"/>
          <w:sz w:val="20"/>
        </w:rPr>
      </w:pPr>
    </w:p>
    <w:p w14:paraId="6803F3A6" w14:textId="77777777" w:rsidR="001451D5" w:rsidRPr="00F60D8B" w:rsidRDefault="001451D5" w:rsidP="001451D5">
      <w:pPr>
        <w:rPr>
          <w:rFonts w:asciiTheme="minorHAnsi" w:hAnsiTheme="minorHAnsi" w:cstheme="minorHAnsi"/>
          <w:b/>
          <w:bCs/>
          <w:sz w:val="20"/>
          <w:u w:val="single"/>
        </w:rPr>
      </w:pPr>
      <w:r w:rsidRPr="00F60D8B">
        <w:rPr>
          <w:rFonts w:asciiTheme="minorHAnsi" w:hAnsiTheme="minorHAnsi" w:cstheme="minorHAnsi"/>
          <w:b/>
          <w:bCs/>
          <w:sz w:val="20"/>
          <w:u w:val="single"/>
        </w:rPr>
        <w:t>Restgasgemisch</w:t>
      </w:r>
    </w:p>
    <w:p w14:paraId="6AE52B51" w14:textId="4F9DE916" w:rsidR="001451D5" w:rsidRDefault="001451D5" w:rsidP="001451D5">
      <w:pPr>
        <w:rPr>
          <w:rFonts w:asciiTheme="minorHAnsi" w:hAnsiTheme="minorHAnsi" w:cstheme="minorHAnsi"/>
          <w:sz w:val="20"/>
        </w:rPr>
      </w:pPr>
      <w:r w:rsidRPr="001451D5">
        <w:rPr>
          <w:rFonts w:asciiTheme="minorHAnsi" w:hAnsiTheme="minorHAnsi" w:cstheme="minorHAnsi"/>
          <w:sz w:val="20"/>
        </w:rPr>
        <w:t>Solange das AIB-System keine Leitlinien und/oder Datensätze für Restgasgemische bereitstellt und auch die Hintergrunddatenbanken keine geeigneten Datensätze liefern, muss der Restmix so genau wie möglich in Anlehnung an die AIB-Leitlinien für Ökostrom berechnet werden.</w:t>
      </w:r>
      <w:r w:rsidR="00191A64">
        <w:rPr>
          <w:rFonts w:asciiTheme="minorHAnsi" w:hAnsiTheme="minorHAnsi" w:cstheme="minorHAnsi"/>
          <w:sz w:val="20"/>
        </w:rPr>
        <w:t xml:space="preserve"> </w:t>
      </w:r>
      <w:r w:rsidR="00191A64" w:rsidRPr="00191A64">
        <w:rPr>
          <w:rFonts w:asciiTheme="minorHAnsi" w:hAnsiTheme="minorHAnsi" w:cstheme="minorHAnsi"/>
          <w:sz w:val="20"/>
        </w:rPr>
        <w:t>Konservativ betrachtet würde es zu 100 % aus Erdgas bestehen.</w:t>
      </w:r>
    </w:p>
    <w:p w14:paraId="45034819" w14:textId="77777777" w:rsidR="001451D5" w:rsidRDefault="001451D5" w:rsidP="001451D5">
      <w:pPr>
        <w:rPr>
          <w:rFonts w:asciiTheme="minorHAnsi" w:hAnsiTheme="minorHAnsi" w:cstheme="minorHAnsi"/>
          <w:sz w:val="20"/>
        </w:rPr>
      </w:pPr>
    </w:p>
    <w:p w14:paraId="0457C5F2"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Anmerkung 1:</w:t>
      </w:r>
    </w:p>
    <w:p w14:paraId="3651871E"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Für die Verfolgung und Rückverfolgbarkeit gelten die Regeln für Ökostrom entsprechend.</w:t>
      </w:r>
    </w:p>
    <w:p w14:paraId="70B95832" w14:textId="77777777" w:rsidR="00657642" w:rsidRPr="00657642" w:rsidRDefault="00657642" w:rsidP="00657642">
      <w:pPr>
        <w:rPr>
          <w:rFonts w:asciiTheme="minorHAnsi" w:hAnsiTheme="minorHAnsi" w:cstheme="minorHAnsi"/>
          <w:sz w:val="20"/>
        </w:rPr>
      </w:pPr>
    </w:p>
    <w:p w14:paraId="11796F40"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 xml:space="preserve">Anmerkung 2: </w:t>
      </w:r>
    </w:p>
    <w:p w14:paraId="7AADB21A"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Bei Biogas ist nicht immer klar, an welchem geographischen Punkt des Gasnetzes das Biogas in das Leitungsnetz eingespeist wird, noch sind die Leitungssysteme so miteinander verbunden, wie Stromnetze miteinander verbunden sind. Bis auf Weiteres ist eine physische Verbindung der Gasnetze nicht erforderlich, um GOs für Biogas zu akzeptieren.</w:t>
      </w:r>
    </w:p>
    <w:p w14:paraId="74969710" w14:textId="77777777" w:rsidR="00657642" w:rsidRPr="00657642" w:rsidRDefault="00657642" w:rsidP="00657642">
      <w:pPr>
        <w:rPr>
          <w:rFonts w:asciiTheme="minorHAnsi" w:hAnsiTheme="minorHAnsi" w:cstheme="minorHAnsi"/>
          <w:sz w:val="20"/>
        </w:rPr>
      </w:pPr>
    </w:p>
    <w:p w14:paraId="502E3853"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 xml:space="preserve">Anmerkung 3: </w:t>
      </w:r>
    </w:p>
    <w:p w14:paraId="18339734" w14:textId="77777777" w:rsidR="00657642" w:rsidRDefault="00657642" w:rsidP="00657642">
      <w:pPr>
        <w:rPr>
          <w:rFonts w:asciiTheme="minorHAnsi" w:hAnsiTheme="minorHAnsi" w:cstheme="minorHAnsi"/>
          <w:sz w:val="20"/>
        </w:rPr>
      </w:pPr>
      <w:r w:rsidRPr="00657642">
        <w:rPr>
          <w:rFonts w:asciiTheme="minorHAnsi" w:hAnsiTheme="minorHAnsi" w:cstheme="minorHAnsi"/>
          <w:sz w:val="20"/>
        </w:rPr>
        <w:t>Die vorstehenden Regelungen gelten nur für die Einspeisung als Energieträger (nicht als Einsatzstoff).</w:t>
      </w:r>
    </w:p>
    <w:p w14:paraId="2802CDDA" w14:textId="77777777" w:rsidR="00191A64" w:rsidRDefault="00191A64" w:rsidP="00657642">
      <w:pPr>
        <w:rPr>
          <w:rFonts w:asciiTheme="minorHAnsi" w:hAnsiTheme="minorHAnsi" w:cstheme="minorHAnsi"/>
          <w:sz w:val="20"/>
        </w:rPr>
      </w:pPr>
    </w:p>
    <w:p w14:paraId="74769E57" w14:textId="3D45BB54" w:rsidR="00191A64" w:rsidRPr="00191A64" w:rsidRDefault="00F93926" w:rsidP="00191A64">
      <w:pPr>
        <w:rPr>
          <w:rFonts w:asciiTheme="minorHAnsi" w:hAnsiTheme="minorHAnsi" w:cstheme="minorHAnsi"/>
          <w:sz w:val="20"/>
        </w:rPr>
      </w:pPr>
      <w:r>
        <w:rPr>
          <w:rFonts w:asciiTheme="minorHAnsi" w:hAnsiTheme="minorHAnsi" w:cstheme="minorHAnsi"/>
          <w:sz w:val="20"/>
        </w:rPr>
        <w:t>Reporting und</w:t>
      </w:r>
      <w:r w:rsidR="00191A64" w:rsidRPr="00191A64">
        <w:rPr>
          <w:rFonts w:asciiTheme="minorHAnsi" w:hAnsiTheme="minorHAnsi" w:cstheme="minorHAnsi"/>
          <w:sz w:val="20"/>
        </w:rPr>
        <w:t xml:space="preserve"> Kommunikation</w:t>
      </w:r>
    </w:p>
    <w:p w14:paraId="05A56E2A" w14:textId="77777777" w:rsidR="00191A64" w:rsidRPr="00191A64" w:rsidRDefault="00191A64" w:rsidP="00191A64">
      <w:pPr>
        <w:rPr>
          <w:rFonts w:asciiTheme="minorHAnsi" w:hAnsiTheme="minorHAnsi" w:cstheme="minorHAnsi"/>
          <w:sz w:val="20"/>
        </w:rPr>
      </w:pPr>
      <w:r w:rsidRPr="00191A64">
        <w:rPr>
          <w:rFonts w:asciiTheme="minorHAnsi" w:hAnsiTheme="minorHAnsi" w:cstheme="minorHAnsi"/>
          <w:sz w:val="20"/>
        </w:rPr>
        <w:t>Es wird empfohlen, eine zusätzliche Reihe von Ergebnissen in den Projektbericht aufzunehmen:</w:t>
      </w:r>
    </w:p>
    <w:p w14:paraId="367FECCB" w14:textId="77777777" w:rsidR="00191A64" w:rsidRPr="00191A64" w:rsidRDefault="00191A64" w:rsidP="00191A64">
      <w:pPr>
        <w:rPr>
          <w:rFonts w:asciiTheme="minorHAnsi" w:hAnsiTheme="minorHAnsi" w:cstheme="minorHAnsi"/>
          <w:sz w:val="20"/>
        </w:rPr>
      </w:pPr>
      <w:r w:rsidRPr="00191A64">
        <w:rPr>
          <w:rFonts w:asciiTheme="minorHAnsi" w:hAnsiTheme="minorHAnsi" w:cstheme="minorHAnsi"/>
          <w:sz w:val="20"/>
        </w:rPr>
        <w:t>Marktbasierter Ansatz: Verwendung von GOs und Restmix,</w:t>
      </w:r>
    </w:p>
    <w:p w14:paraId="64ABEFAD" w14:textId="77777777" w:rsidR="00191A64" w:rsidRPr="00191A64" w:rsidRDefault="00191A64" w:rsidP="00191A64">
      <w:pPr>
        <w:rPr>
          <w:rFonts w:asciiTheme="minorHAnsi" w:hAnsiTheme="minorHAnsi" w:cstheme="minorHAnsi"/>
          <w:sz w:val="20"/>
        </w:rPr>
      </w:pPr>
      <w:r w:rsidRPr="00191A64">
        <w:rPr>
          <w:rFonts w:asciiTheme="minorHAnsi" w:hAnsiTheme="minorHAnsi" w:cstheme="minorHAnsi"/>
          <w:sz w:val="20"/>
        </w:rPr>
        <w:t>Standortbezogener Ansatz: Verwendung des tatsächlichen Verbrauchsmixes (= nationale/sub-nationale Produktion + Importe - Exporte),</w:t>
      </w:r>
    </w:p>
    <w:p w14:paraId="3316A813" w14:textId="77777777" w:rsidR="00191A64" w:rsidRPr="00191A64" w:rsidRDefault="00191A64" w:rsidP="00191A64">
      <w:pPr>
        <w:rPr>
          <w:rFonts w:asciiTheme="minorHAnsi" w:hAnsiTheme="minorHAnsi" w:cstheme="minorHAnsi"/>
          <w:sz w:val="20"/>
        </w:rPr>
      </w:pPr>
      <w:r w:rsidRPr="00191A64">
        <w:rPr>
          <w:rFonts w:asciiTheme="minorHAnsi" w:hAnsiTheme="minorHAnsi" w:cstheme="minorHAnsi"/>
          <w:sz w:val="20"/>
        </w:rPr>
        <w:t xml:space="preserve">Wenn ein zusätzlicher Satz von Ergebnissen im Projektbericht angegeben wird, gibt es folgende Möglichkeiten: </w:t>
      </w:r>
    </w:p>
    <w:p w14:paraId="073AADC8" w14:textId="3964FEA3" w:rsidR="00191A64" w:rsidRPr="00F60D8B" w:rsidRDefault="00191A64" w:rsidP="00F60D8B">
      <w:pPr>
        <w:pStyle w:val="Listenabsatz"/>
        <w:numPr>
          <w:ilvl w:val="0"/>
          <w:numId w:val="15"/>
        </w:numPr>
        <w:rPr>
          <w:rFonts w:asciiTheme="minorHAnsi" w:hAnsiTheme="minorHAnsi" w:cstheme="minorHAnsi"/>
          <w:sz w:val="20"/>
        </w:rPr>
      </w:pPr>
      <w:r w:rsidRPr="00F60D8B">
        <w:rPr>
          <w:rFonts w:asciiTheme="minorHAnsi" w:hAnsiTheme="minorHAnsi" w:cstheme="minorHAnsi"/>
          <w:sz w:val="20"/>
        </w:rPr>
        <w:t>die zusätzlichen Ergebnisse nicht in der EPD anzugeben</w:t>
      </w:r>
    </w:p>
    <w:p w14:paraId="71299311" w14:textId="729E0C74" w:rsidR="00191A64" w:rsidRPr="00F60D8B" w:rsidRDefault="00191A64" w:rsidP="00F60D8B">
      <w:pPr>
        <w:pStyle w:val="Listenabsatz"/>
        <w:numPr>
          <w:ilvl w:val="0"/>
          <w:numId w:val="15"/>
        </w:numPr>
        <w:rPr>
          <w:rFonts w:asciiTheme="minorHAnsi" w:hAnsiTheme="minorHAnsi" w:cstheme="minorHAnsi"/>
          <w:sz w:val="20"/>
        </w:rPr>
      </w:pPr>
      <w:r w:rsidRPr="00F60D8B">
        <w:rPr>
          <w:rFonts w:asciiTheme="minorHAnsi" w:hAnsiTheme="minorHAnsi" w:cstheme="minorHAnsi"/>
          <w:sz w:val="20"/>
        </w:rPr>
        <w:t>einen Anhang zum EPD mit der zweiten Gruppe von Ergebnissen zu erstellen</w:t>
      </w:r>
    </w:p>
    <w:p w14:paraId="62FBE2F8" w14:textId="11BC9FC6" w:rsidR="00191A64" w:rsidRPr="00F60D8B" w:rsidRDefault="00191A64" w:rsidP="00F60D8B">
      <w:pPr>
        <w:pStyle w:val="Listenabsatz"/>
        <w:numPr>
          <w:ilvl w:val="0"/>
          <w:numId w:val="15"/>
        </w:numPr>
        <w:rPr>
          <w:rFonts w:asciiTheme="minorHAnsi" w:hAnsiTheme="minorHAnsi" w:cstheme="minorHAnsi"/>
          <w:sz w:val="20"/>
        </w:rPr>
      </w:pPr>
      <w:r w:rsidRPr="00F60D8B">
        <w:rPr>
          <w:rFonts w:asciiTheme="minorHAnsi" w:hAnsiTheme="minorHAnsi" w:cstheme="minorHAnsi"/>
          <w:sz w:val="20"/>
        </w:rPr>
        <w:t>zwei Ergebnistabellen in der EPD anzugeben, wobei die Ergebnisse, die nicht dem PCR in Bezug auf den markt- oder standortbasierten Ansatz folgen, klar als zusätzlich gekennzeichnet sind</w:t>
      </w:r>
    </w:p>
    <w:p w14:paraId="743F1E3B" w14:textId="2F5139DF" w:rsidR="00191A64" w:rsidRPr="00F60D8B" w:rsidRDefault="00191A64" w:rsidP="00F60D8B">
      <w:pPr>
        <w:pStyle w:val="Listenabsatz"/>
        <w:numPr>
          <w:ilvl w:val="0"/>
          <w:numId w:val="15"/>
        </w:numPr>
        <w:rPr>
          <w:rFonts w:asciiTheme="minorHAnsi" w:hAnsiTheme="minorHAnsi" w:cstheme="minorHAnsi"/>
          <w:sz w:val="20"/>
        </w:rPr>
      </w:pPr>
      <w:r w:rsidRPr="00F60D8B">
        <w:rPr>
          <w:rFonts w:asciiTheme="minorHAnsi" w:hAnsiTheme="minorHAnsi" w:cstheme="minorHAnsi"/>
          <w:sz w:val="20"/>
        </w:rPr>
        <w:t>und optional zusätzlich eine Interpretation der unterschiedlichen Ergebnisse in der EPD anzugeben.</w:t>
      </w:r>
    </w:p>
    <w:p w14:paraId="218F3257" w14:textId="3477AAFB" w:rsidR="00191A64" w:rsidRPr="00657642" w:rsidRDefault="00191A64" w:rsidP="00191A64">
      <w:pPr>
        <w:rPr>
          <w:rFonts w:asciiTheme="minorHAnsi" w:hAnsiTheme="minorHAnsi" w:cstheme="minorHAnsi"/>
          <w:sz w:val="20"/>
        </w:rPr>
      </w:pPr>
      <w:r w:rsidRPr="00191A64">
        <w:rPr>
          <w:rFonts w:asciiTheme="minorHAnsi" w:hAnsiTheme="minorHAnsi" w:cstheme="minorHAnsi"/>
          <w:sz w:val="20"/>
        </w:rPr>
        <w:t>Wird ein zusätzlicher Satz von Ergebnissen in Bezug auf Biogas angegeben, müssen die Ergebnisse deutlich gekennzeichnet werden, damit der Nutzer weiß, was er erhält.</w:t>
      </w:r>
    </w:p>
    <w:p w14:paraId="0E3C7192" w14:textId="77777777" w:rsidR="00657642" w:rsidRPr="00657642" w:rsidRDefault="00657642" w:rsidP="00657642">
      <w:pPr>
        <w:rPr>
          <w:rFonts w:asciiTheme="minorHAnsi" w:hAnsiTheme="minorHAnsi" w:cstheme="minorHAnsi"/>
          <w:sz w:val="20"/>
        </w:rPr>
      </w:pPr>
    </w:p>
    <w:p w14:paraId="3FDDB30C" w14:textId="0F8C8B52" w:rsidR="00657642" w:rsidRPr="00657642" w:rsidRDefault="00657642" w:rsidP="00781EA6">
      <w:pPr>
        <w:pStyle w:val="berschrift3"/>
      </w:pPr>
      <w:bookmarkStart w:id="198" w:name="_Toc191460340"/>
      <w:r w:rsidRPr="00657642">
        <w:t>Zusätzliche Informationen zur Transparenz für Energie</w:t>
      </w:r>
      <w:bookmarkEnd w:id="198"/>
    </w:p>
    <w:p w14:paraId="372AB85D" w14:textId="77777777" w:rsidR="00657642" w:rsidRPr="00657642" w:rsidRDefault="00657642" w:rsidP="00657642">
      <w:pPr>
        <w:rPr>
          <w:rFonts w:asciiTheme="minorHAnsi" w:hAnsiTheme="minorHAnsi" w:cstheme="minorHAnsi"/>
          <w:sz w:val="20"/>
        </w:rPr>
      </w:pPr>
    </w:p>
    <w:p w14:paraId="02CD2288" w14:textId="3E574793" w:rsidR="00F93926" w:rsidRPr="00F93926" w:rsidRDefault="00F93926" w:rsidP="00F93926">
      <w:pPr>
        <w:rPr>
          <w:rFonts w:asciiTheme="minorHAnsi" w:hAnsiTheme="minorHAnsi" w:cstheme="minorHAnsi"/>
          <w:sz w:val="20"/>
        </w:rPr>
      </w:pPr>
      <w:r>
        <w:rPr>
          <w:rFonts w:asciiTheme="minorHAnsi" w:hAnsiTheme="minorHAnsi" w:cstheme="minorHAnsi"/>
          <w:sz w:val="20"/>
        </w:rPr>
        <w:t>Verpflichtend</w:t>
      </w:r>
      <w:r w:rsidRPr="00F93926">
        <w:rPr>
          <w:rFonts w:asciiTheme="minorHAnsi" w:hAnsiTheme="minorHAnsi" w:cstheme="minorHAnsi"/>
          <w:sz w:val="20"/>
        </w:rPr>
        <w:t>:</w:t>
      </w:r>
    </w:p>
    <w:p w14:paraId="12B275A1" w14:textId="3F694567" w:rsidR="00F93926" w:rsidRPr="00F93926" w:rsidRDefault="00F93926" w:rsidP="00F93926">
      <w:pPr>
        <w:rPr>
          <w:rFonts w:asciiTheme="minorHAnsi" w:hAnsiTheme="minorHAnsi" w:cstheme="minorHAnsi"/>
          <w:sz w:val="20"/>
        </w:rPr>
      </w:pPr>
      <w:r w:rsidRPr="00F93926">
        <w:rPr>
          <w:rFonts w:asciiTheme="minorHAnsi" w:hAnsiTheme="minorHAnsi" w:cstheme="minorHAnsi"/>
          <w:sz w:val="20"/>
        </w:rPr>
        <w:t>Die Verwendung des standortbasierten oder marktbasierten Ansatzes muss für alle Ergebnisse in der EPD angegeben werden</w:t>
      </w:r>
      <w:r w:rsidR="00747361">
        <w:rPr>
          <w:rFonts w:asciiTheme="minorHAnsi" w:hAnsiTheme="minorHAnsi" w:cstheme="minorHAnsi"/>
          <w:sz w:val="20"/>
        </w:rPr>
        <w:t>.</w:t>
      </w:r>
    </w:p>
    <w:p w14:paraId="63575A22" w14:textId="77777777" w:rsidR="00F93926" w:rsidRPr="00F93926" w:rsidRDefault="00F93926" w:rsidP="00F93926">
      <w:pPr>
        <w:rPr>
          <w:rFonts w:asciiTheme="minorHAnsi" w:hAnsiTheme="minorHAnsi" w:cstheme="minorHAnsi"/>
          <w:sz w:val="20"/>
        </w:rPr>
      </w:pPr>
      <w:r w:rsidRPr="00F93926">
        <w:rPr>
          <w:rFonts w:asciiTheme="minorHAnsi" w:hAnsiTheme="minorHAnsi" w:cstheme="minorHAnsi"/>
          <w:sz w:val="20"/>
        </w:rPr>
        <w:t xml:space="preserve">Zur Klarstellung von EN 15941: Wenn Strom mehr als 30 % des Gesamtenergieverbrauchs in Stufe A1-A3 ausmacht, ist in der EPD der GWP-Gesamtwert des Stroms in kg CO2e/kWh anzugeben, der in Prozessen im Vordergrund und anderen Prozessen unter der direkten Kontrolle des Herstellers verwendet wird; </w:t>
      </w:r>
    </w:p>
    <w:p w14:paraId="2929C77C" w14:textId="77777777" w:rsidR="00F93926" w:rsidRPr="00F93926" w:rsidRDefault="00F93926" w:rsidP="00F93926">
      <w:pPr>
        <w:rPr>
          <w:rFonts w:asciiTheme="minorHAnsi" w:hAnsiTheme="minorHAnsi" w:cstheme="minorHAnsi"/>
          <w:sz w:val="20"/>
        </w:rPr>
      </w:pPr>
      <w:r w:rsidRPr="00F93926">
        <w:rPr>
          <w:rFonts w:asciiTheme="minorHAnsi" w:hAnsiTheme="minorHAnsi" w:cstheme="minorHAnsi"/>
          <w:sz w:val="20"/>
        </w:rPr>
        <w:t>Zur Klarstellung der EN 15941: Wenn Gas mehr als 30 % des Gesamtenergieverbrauchs in den Stufen A1-A3 ausmacht, ist im Projektbericht der GWP-Gesamtwert des verwendeten spezifischen Gasmixes in kg CO2e/MJ des mit vertraglichen Instrumenten gekauften Gases oder des in den Prozessen der Vordergrundproduktion verwendeten Biogases sowie aller anderen Prozesse, auf die der Hersteller direkten Einfluss hat, anzugeben,</w:t>
      </w:r>
    </w:p>
    <w:p w14:paraId="42D6A08F" w14:textId="77777777" w:rsidR="00F93926" w:rsidRPr="00F93926" w:rsidRDefault="00F93926" w:rsidP="00F93926">
      <w:pPr>
        <w:rPr>
          <w:rFonts w:asciiTheme="minorHAnsi" w:hAnsiTheme="minorHAnsi" w:cstheme="minorHAnsi"/>
          <w:sz w:val="20"/>
        </w:rPr>
      </w:pPr>
      <w:r w:rsidRPr="00F93926">
        <w:rPr>
          <w:rFonts w:asciiTheme="minorHAnsi" w:hAnsiTheme="minorHAnsi" w:cstheme="minorHAnsi"/>
          <w:sz w:val="20"/>
        </w:rPr>
        <w:lastRenderedPageBreak/>
        <w:t>Werden keine Angaben gemacht, so ist dies im Projektbericht zu begründen;</w:t>
      </w:r>
    </w:p>
    <w:p w14:paraId="3EDA76D9" w14:textId="77777777" w:rsidR="00F93926" w:rsidRPr="00F93926" w:rsidRDefault="00F93926" w:rsidP="00F93926">
      <w:pPr>
        <w:rPr>
          <w:rFonts w:asciiTheme="minorHAnsi" w:hAnsiTheme="minorHAnsi" w:cstheme="minorHAnsi"/>
          <w:sz w:val="20"/>
        </w:rPr>
      </w:pPr>
      <w:r w:rsidRPr="00F93926">
        <w:rPr>
          <w:rFonts w:asciiTheme="minorHAnsi" w:hAnsiTheme="minorHAnsi" w:cstheme="minorHAnsi"/>
          <w:sz w:val="20"/>
        </w:rPr>
        <w:t>Wurde der marktorientierte Ansatz verwendet, so ist in der EPD für die wichtigsten Herstellungsprozesse und alle anderen Prozesse, die der Hersteller direkt kontrolliert, anzugeben, wie der verwendete Strom oder das verwendete Biogas modelliert wurde, z. B. unter Verwendung eines Reststoffmixes, durch ein vertragliches Instrument gesicherter Strom, Erzeugung vor Ort, Direktanschluss usw.</w:t>
      </w:r>
    </w:p>
    <w:p w14:paraId="290E53BA" w14:textId="63043284" w:rsidR="00F93926" w:rsidRPr="00657642" w:rsidRDefault="00F93926" w:rsidP="00F93926">
      <w:pPr>
        <w:rPr>
          <w:rFonts w:asciiTheme="minorHAnsi" w:hAnsiTheme="minorHAnsi" w:cstheme="minorHAnsi"/>
          <w:sz w:val="20"/>
        </w:rPr>
      </w:pPr>
      <w:r w:rsidRPr="00F93926">
        <w:rPr>
          <w:rFonts w:asciiTheme="minorHAnsi" w:hAnsiTheme="minorHAnsi" w:cstheme="minorHAnsi"/>
          <w:sz w:val="20"/>
        </w:rPr>
        <w:t>Jede Verwendung vertraglicher Instrumente zur Modellierung von Biogas oder Strom ist in der EPD anzugeben.</w:t>
      </w:r>
    </w:p>
    <w:p w14:paraId="04E2D9A6" w14:textId="77777777" w:rsidR="00657642" w:rsidRPr="00657642" w:rsidRDefault="00657642" w:rsidP="00657642">
      <w:pPr>
        <w:rPr>
          <w:rFonts w:asciiTheme="minorHAnsi" w:hAnsiTheme="minorHAnsi" w:cstheme="minorHAnsi"/>
          <w:sz w:val="20"/>
        </w:rPr>
      </w:pPr>
    </w:p>
    <w:p w14:paraId="0DC473E0" w14:textId="77777777" w:rsidR="00657642" w:rsidRPr="00657642" w:rsidRDefault="00657642" w:rsidP="00657642">
      <w:pPr>
        <w:rPr>
          <w:rFonts w:asciiTheme="minorHAnsi" w:hAnsiTheme="minorHAnsi" w:cstheme="minorHAnsi"/>
          <w:sz w:val="20"/>
        </w:rPr>
      </w:pPr>
      <w:r w:rsidRPr="00657642">
        <w:rPr>
          <w:rFonts w:asciiTheme="minorHAnsi" w:hAnsiTheme="minorHAnsi" w:cstheme="minorHAnsi"/>
          <w:sz w:val="20"/>
        </w:rPr>
        <w:t>Optional:</w:t>
      </w:r>
    </w:p>
    <w:p w14:paraId="4A915D97" w14:textId="449DFF30" w:rsidR="001451D5" w:rsidRDefault="00657642" w:rsidP="00657642">
      <w:pPr>
        <w:rPr>
          <w:rFonts w:asciiTheme="minorHAnsi" w:hAnsiTheme="minorHAnsi" w:cstheme="minorHAnsi"/>
          <w:sz w:val="20"/>
        </w:rPr>
      </w:pPr>
      <w:r w:rsidRPr="00657642">
        <w:rPr>
          <w:rFonts w:asciiTheme="minorHAnsi" w:hAnsiTheme="minorHAnsi" w:cstheme="minorHAnsi"/>
          <w:sz w:val="20"/>
        </w:rPr>
        <w:t>Eine detaillierte Beschreibung der verwendeten Energiedatensätze sollte in der EPD enthalten sein.</w:t>
      </w:r>
    </w:p>
    <w:p w14:paraId="376FAB7E" w14:textId="77777777" w:rsidR="001451D5" w:rsidRPr="00117018" w:rsidRDefault="001451D5" w:rsidP="001451D5">
      <w:pPr>
        <w:rPr>
          <w:rFonts w:asciiTheme="minorHAnsi" w:hAnsiTheme="minorHAnsi" w:cstheme="minorHAnsi"/>
          <w:sz w:val="20"/>
        </w:rPr>
      </w:pPr>
    </w:p>
    <w:p w14:paraId="5DB19264" w14:textId="77777777" w:rsidR="00E852AF" w:rsidRPr="00117018" w:rsidRDefault="00E852AF" w:rsidP="00254993">
      <w:pPr>
        <w:pStyle w:val="berschrift2"/>
      </w:pPr>
      <w:bookmarkStart w:id="199" w:name="_Toc480012818"/>
      <w:bookmarkStart w:id="200" w:name="_Toc244945009"/>
      <w:bookmarkStart w:id="201" w:name="_Toc191460341"/>
      <w:r w:rsidRPr="00117018">
        <w:t>Spezielle Regeln für Transporte</w:t>
      </w:r>
      <w:bookmarkEnd w:id="201"/>
    </w:p>
    <w:p w14:paraId="0049F3A7" w14:textId="6223F599"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Vorgangsweise hat wie folgt zu sein: Herstellerangaben </w:t>
      </w:r>
      <w:r w:rsidR="00F25097" w:rsidRPr="00117018">
        <w:rPr>
          <w:rFonts w:asciiTheme="minorHAnsi" w:hAnsiTheme="minorHAnsi" w:cstheme="minorHAnsi"/>
          <w:sz w:val="20"/>
        </w:rPr>
        <w:t>sind wo immer geht zu erheben und zu verwenden. Ansonsten ist eine</w:t>
      </w:r>
      <w:r w:rsidRPr="00117018">
        <w:rPr>
          <w:rFonts w:asciiTheme="minorHAnsi" w:hAnsiTheme="minorHAnsi" w:cstheme="minorHAnsi"/>
          <w:sz w:val="20"/>
        </w:rPr>
        <w:t xml:space="preserve"> Erhebung, welche Lkws im jeweiligen Land noch zulässig sind</w:t>
      </w:r>
      <w:r w:rsidR="00F25097" w:rsidRPr="00117018">
        <w:rPr>
          <w:rFonts w:asciiTheme="minorHAnsi" w:hAnsiTheme="minorHAnsi" w:cstheme="minorHAnsi"/>
          <w:sz w:val="20"/>
        </w:rPr>
        <w:t>, notwendig</w:t>
      </w:r>
      <w:r w:rsidRPr="00117018">
        <w:rPr>
          <w:rFonts w:asciiTheme="minorHAnsi" w:hAnsiTheme="minorHAnsi" w:cstheme="minorHAnsi"/>
          <w:sz w:val="20"/>
        </w:rPr>
        <w:t xml:space="preserve">. Für Transporte, zu denen der Hersteller keine Daten angeben kann, ist der ungünstigste Flottenmix mit der niedrigsten noch zugelassenen EURO-Klasse anzunehmen. </w:t>
      </w:r>
    </w:p>
    <w:p w14:paraId="301501AB" w14:textId="0176E703" w:rsidR="00E852AF" w:rsidRPr="00117018" w:rsidRDefault="00E852AF" w:rsidP="00E852AF">
      <w:pPr>
        <w:rPr>
          <w:rFonts w:asciiTheme="minorHAnsi" w:hAnsiTheme="minorHAnsi" w:cstheme="minorHAnsi"/>
          <w:color w:val="FF0000"/>
          <w:sz w:val="20"/>
        </w:rPr>
      </w:pPr>
      <w:r w:rsidRPr="00117018">
        <w:rPr>
          <w:rFonts w:asciiTheme="minorHAnsi" w:hAnsiTheme="minorHAnsi" w:cstheme="minorHAnsi"/>
          <w:sz w:val="20"/>
        </w:rPr>
        <w:t>Die Transportdaten sind in der Regel massebezogen zu erheben. Bei Materialien, deren Rohdichte stark vom Modell abweicht, ist eine Sensitivitätsanalyse durchzuführen und ggf. eine and</w:t>
      </w:r>
      <w:r w:rsidR="00F25097" w:rsidRPr="00117018">
        <w:rPr>
          <w:rFonts w:asciiTheme="minorHAnsi" w:hAnsiTheme="minorHAnsi" w:cstheme="minorHAnsi"/>
          <w:sz w:val="20"/>
        </w:rPr>
        <w:t>ere Bezugsgröße (z.B. ein Volumen</w:t>
      </w:r>
      <w:r w:rsidRPr="00117018">
        <w:rPr>
          <w:rFonts w:asciiTheme="minorHAnsi" w:hAnsiTheme="minorHAnsi" w:cstheme="minorHAnsi"/>
          <w:sz w:val="20"/>
        </w:rPr>
        <w:t xml:space="preserve">bezug) oder der Treibstoffverbrauch direkt heranzuziehen. </w:t>
      </w:r>
    </w:p>
    <w:p w14:paraId="30EDD93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Wenn der Hersteller keine Daten zu den Transportdistanzen zur Verfügung stellen kann, können die Entfernungen mit Routenplanern ermittelt werden. Die Distanzen zu Orten, die in diesen Datenbanken nicht enthalten sind, können durch die Distanz zu den nächstgrößeren Orten mit einem entsprechenden Zuschlag abgeschätzt werden. Die Resultate sind auf 5 km-Schritte zu runden. Die Distanzen der Übersee-Schifffahrt können z.B. gemäß </w:t>
      </w:r>
      <w:hyperlink r:id="rId25" w:history="1">
        <w:r w:rsidRPr="00117018">
          <w:rPr>
            <w:rFonts w:asciiTheme="minorHAnsi" w:hAnsiTheme="minorHAnsi" w:cstheme="minorHAnsi"/>
            <w:sz w:val="20"/>
          </w:rPr>
          <w:t>http://www.dataloy.com</w:t>
        </w:r>
      </w:hyperlink>
      <w:r w:rsidRPr="00117018">
        <w:rPr>
          <w:rFonts w:asciiTheme="minorHAnsi" w:hAnsiTheme="minorHAnsi" w:cstheme="minorHAnsi"/>
          <w:sz w:val="20"/>
        </w:rPr>
        <w:t>, oder der Software „google earth“ erhoben werden.</w:t>
      </w:r>
    </w:p>
    <w:p w14:paraId="1B3B4952" w14:textId="0880AED2" w:rsidR="00F25097" w:rsidRPr="00117018" w:rsidRDefault="00E852AF" w:rsidP="00E852AF">
      <w:pPr>
        <w:rPr>
          <w:rFonts w:asciiTheme="minorHAnsi" w:hAnsiTheme="minorHAnsi" w:cstheme="minorHAnsi"/>
          <w:sz w:val="20"/>
        </w:rPr>
      </w:pPr>
      <w:r w:rsidRPr="00117018">
        <w:rPr>
          <w:rFonts w:asciiTheme="minorHAnsi" w:hAnsiTheme="minorHAnsi" w:cstheme="minorHAnsi"/>
          <w:sz w:val="20"/>
        </w:rPr>
        <w:t>Grundsätzlich sollte der Ursprungsort von Rohstoffen bekannt sein. Es gibt jedoch Fälle, wo dies nicht der Fall ist (Einkauf auf Rohstoffbörsen, Herkunft der Rohstoffe in Vorprodukten nicht nachverfolgbar etc.). Wenn die genaue Herkunft von Rohstoffen bzw. die Transportwege und -arten nicht bekannt sind, ist mittels Sensitivitätsanalyse die Relevanz der R</w:t>
      </w:r>
      <w:r w:rsidR="00F25097" w:rsidRPr="00117018">
        <w:rPr>
          <w:rFonts w:asciiTheme="minorHAnsi" w:hAnsiTheme="minorHAnsi" w:cstheme="minorHAnsi"/>
          <w:sz w:val="20"/>
        </w:rPr>
        <w:t>ohstofftransporte abzuschätzen.</w:t>
      </w:r>
    </w:p>
    <w:p w14:paraId="2FB2B78C" w14:textId="37B0F8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br/>
        <w:t>Generische Daten enthalten meist bereits Annahmen für die Transportdistanzen. Diese können übernommen werden, wenn die Relevanz der Transporte gering ist (siehe Abschneidekriterien) bzw. wenn die Produktkategorieregeln dies so vorsehen.</w:t>
      </w:r>
    </w:p>
    <w:p w14:paraId="763841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produktspezifische Modellierung der Rohstofftransporte sollen realistische Szenarien gemacht werden, welche im Projektbericht transparent darzustellen sind. Die Szenarien sollen enthalten: </w:t>
      </w:r>
    </w:p>
    <w:p w14:paraId="67456F7E" w14:textId="77777777" w:rsidR="00E852AF" w:rsidRPr="00117018" w:rsidRDefault="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Beschreibung des Transportguts, </w:t>
      </w:r>
    </w:p>
    <w:p w14:paraId="6DD32BAF" w14:textId="77777777" w:rsidR="00E852AF" w:rsidRPr="00117018" w:rsidRDefault="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Transportweiten, </w:t>
      </w:r>
    </w:p>
    <w:p w14:paraId="593FBC87" w14:textId="77777777" w:rsidR="00E852AF" w:rsidRPr="00117018" w:rsidRDefault="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Transportmittel (wenn bekannt: Beladungskapazität, Beladungsfaktor, Treibstoffverbrauch, Emissionswerte bzw. EURO Emissionsklasse)</w:t>
      </w:r>
    </w:p>
    <w:p w14:paraId="7D306CDE" w14:textId="7812FA3B" w:rsidR="00E852AF" w:rsidRDefault="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Annahmen über Leerfahrten.</w:t>
      </w:r>
    </w:p>
    <w:p w14:paraId="0B169C4D" w14:textId="77777777" w:rsidR="00881D9E" w:rsidRPr="00117018" w:rsidRDefault="00881D9E" w:rsidP="004A16C6">
      <w:pPr>
        <w:overflowPunct/>
        <w:autoSpaceDE/>
        <w:autoSpaceDN/>
        <w:adjustRightInd/>
        <w:spacing w:line="320" w:lineRule="exact"/>
        <w:ind w:left="720"/>
        <w:jc w:val="left"/>
        <w:textAlignment w:val="auto"/>
        <w:rPr>
          <w:rFonts w:asciiTheme="minorHAnsi" w:hAnsiTheme="minorHAnsi" w:cstheme="minorHAnsi"/>
          <w:sz w:val="20"/>
        </w:rPr>
      </w:pPr>
    </w:p>
    <w:p w14:paraId="45CD7B15" w14:textId="77777777" w:rsidR="00E852AF" w:rsidRPr="00117018" w:rsidRDefault="00E852AF" w:rsidP="00E852AF">
      <w:pPr>
        <w:spacing w:line="320" w:lineRule="exact"/>
        <w:ind w:left="360"/>
        <w:rPr>
          <w:rFonts w:asciiTheme="minorHAnsi" w:hAnsiTheme="minorHAnsi" w:cstheme="minorHAnsi"/>
          <w:sz w:val="20"/>
        </w:rPr>
      </w:pPr>
    </w:p>
    <w:p w14:paraId="76F7A6F9" w14:textId="77777777" w:rsidR="00E852AF" w:rsidRPr="00117018" w:rsidRDefault="00E852AF" w:rsidP="00254993">
      <w:pPr>
        <w:pStyle w:val="berschrift2"/>
      </w:pPr>
      <w:bookmarkStart w:id="202" w:name="_Toc191460342"/>
      <w:r w:rsidRPr="00117018">
        <w:t>Spezielle Regeln für die Verpackung</w:t>
      </w:r>
      <w:bookmarkEnd w:id="202"/>
    </w:p>
    <w:p w14:paraId="6A5CD151" w14:textId="77777777" w:rsidR="009C426E" w:rsidRDefault="009C426E" w:rsidP="00E852AF">
      <w:pPr>
        <w:rPr>
          <w:rFonts w:asciiTheme="minorHAnsi" w:hAnsiTheme="minorHAnsi" w:cstheme="minorHAnsi"/>
          <w:sz w:val="20"/>
        </w:rPr>
      </w:pPr>
    </w:p>
    <w:p w14:paraId="01EFC06F" w14:textId="54A573EB" w:rsidR="007E6106"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im Verpackungsmaterial enthaltene Primärenergie (PERM bzw. PENRM) sollte in der Phase A3 inkludiert sein. </w:t>
      </w:r>
    </w:p>
    <w:p w14:paraId="4A4BC0B6" w14:textId="5A4A11D8"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p>
    <w:p w14:paraId="145E1770" w14:textId="77777777" w:rsidR="00E852AF" w:rsidRPr="00117018" w:rsidRDefault="00E852AF" w:rsidP="00254993">
      <w:pPr>
        <w:pStyle w:val="berschrift2"/>
      </w:pPr>
      <w:bookmarkStart w:id="203" w:name="_Toc191460343"/>
      <w:r w:rsidRPr="00117018">
        <w:t>Spezielle Regeln für Emissionen und Emissionsbeseitigung</w:t>
      </w:r>
      <w:bookmarkEnd w:id="203"/>
    </w:p>
    <w:p w14:paraId="78B5CF3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 xml:space="preserve">Bei allen Bauprodukten, die wesentliche thermische Anteile und/oder prozessspezifische Emissionen aufweisen und eine Emissionsmessung gesetzlich vorgeschrieben ist, werden die produktspezifischen Emissionen erhoben. </w:t>
      </w:r>
    </w:p>
    <w:p w14:paraId="71DB85A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Für Prozesse, in denen Emissionen mit untergeordneter ökologischer Wirkung entstehen, über die keine Daten vorliegen, können generische Daten herangezogen werden.</w:t>
      </w:r>
    </w:p>
    <w:p w14:paraId="0DA2A672" w14:textId="77777777" w:rsidR="00E852AF" w:rsidRPr="00117018" w:rsidRDefault="00E852AF" w:rsidP="00E852AF">
      <w:pPr>
        <w:rPr>
          <w:rFonts w:asciiTheme="minorHAnsi" w:hAnsiTheme="minorHAnsi" w:cstheme="minorHAnsi"/>
          <w:sz w:val="20"/>
        </w:rPr>
      </w:pPr>
    </w:p>
    <w:p w14:paraId="33D80A01" w14:textId="77777777" w:rsidR="00E852AF" w:rsidRPr="00117018" w:rsidRDefault="00E852AF" w:rsidP="00254993">
      <w:pPr>
        <w:pStyle w:val="berschrift2"/>
      </w:pPr>
      <w:bookmarkStart w:id="204" w:name="_Toc191460344"/>
      <w:r w:rsidRPr="00117018">
        <w:t>Spezielle Regeln für die Abfallbehandlung</w:t>
      </w:r>
      <w:bookmarkEnd w:id="204"/>
    </w:p>
    <w:p w14:paraId="020490C0" w14:textId="77777777" w:rsidR="00E852AF" w:rsidRPr="00117018" w:rsidRDefault="00E852AF" w:rsidP="00E852AF">
      <w:pPr>
        <w:rPr>
          <w:rFonts w:asciiTheme="minorHAnsi" w:hAnsiTheme="minorHAnsi" w:cstheme="minorHAnsi"/>
          <w:sz w:val="20"/>
        </w:rPr>
      </w:pPr>
    </w:p>
    <w:p w14:paraId="0431B4B3" w14:textId="484FD9B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Abfallbehandlungs- bzw. -beseitigungsverfahren hat sich am heutigen Stand der Technik zu orientieren. </w:t>
      </w:r>
    </w:p>
    <w:p w14:paraId="0DDAAC6D" w14:textId="77777777" w:rsidR="00E852AF" w:rsidRPr="00117018" w:rsidRDefault="00E852AF" w:rsidP="00E852AF">
      <w:pPr>
        <w:spacing w:line="320" w:lineRule="exact"/>
        <w:ind w:left="360"/>
        <w:rPr>
          <w:rFonts w:asciiTheme="minorHAnsi" w:hAnsiTheme="minorHAnsi" w:cstheme="minorHAnsi"/>
          <w:sz w:val="20"/>
        </w:rPr>
      </w:pPr>
      <w:bookmarkStart w:id="205" w:name="_Toc244945012"/>
    </w:p>
    <w:p w14:paraId="191585FA" w14:textId="77777777" w:rsidR="00E852AF" w:rsidRPr="00117018" w:rsidRDefault="00E852AF" w:rsidP="00254993">
      <w:pPr>
        <w:pStyle w:val="berschrift2"/>
      </w:pPr>
      <w:bookmarkStart w:id="206" w:name="_Toc191460345"/>
      <w:r w:rsidRPr="00117018">
        <w:t>Spezielle Regeln für Abwasser</w:t>
      </w:r>
      <w:bookmarkEnd w:id="205"/>
      <w:bookmarkEnd w:id="206"/>
    </w:p>
    <w:p w14:paraId="69C17A05" w14:textId="77777777" w:rsidR="00E852AF" w:rsidRPr="00117018" w:rsidRDefault="00E852AF" w:rsidP="00E852AF">
      <w:pPr>
        <w:rPr>
          <w:rFonts w:asciiTheme="minorHAnsi" w:hAnsiTheme="minorHAnsi" w:cstheme="minorHAnsi"/>
          <w:sz w:val="20"/>
        </w:rPr>
      </w:pPr>
    </w:p>
    <w:p w14:paraId="3E73067B" w14:textId="7D76FAFA" w:rsidR="00E852AF" w:rsidRDefault="00E852AF" w:rsidP="00E852AF">
      <w:pPr>
        <w:rPr>
          <w:rFonts w:asciiTheme="minorHAnsi" w:hAnsiTheme="minorHAnsi" w:cstheme="minorHAnsi"/>
          <w:sz w:val="20"/>
        </w:rPr>
      </w:pPr>
      <w:r w:rsidRPr="00117018">
        <w:rPr>
          <w:rFonts w:asciiTheme="minorHAnsi" w:hAnsiTheme="minorHAnsi" w:cstheme="minorHAnsi"/>
          <w:sz w:val="20"/>
        </w:rPr>
        <w:t>Falls die Größe der Kläranlage für die Behandlung anfallenden Abwasser nicht definiert wird, wird ein worst-case-Szenario gewählt.</w:t>
      </w:r>
    </w:p>
    <w:p w14:paraId="58875430" w14:textId="5AB58995" w:rsidR="00881D9E" w:rsidRDefault="00881D9E" w:rsidP="00E852AF">
      <w:pPr>
        <w:rPr>
          <w:rFonts w:asciiTheme="minorHAnsi" w:hAnsiTheme="minorHAnsi" w:cstheme="minorHAnsi"/>
          <w:sz w:val="20"/>
        </w:rPr>
      </w:pPr>
    </w:p>
    <w:p w14:paraId="5DCC6F67" w14:textId="77777777" w:rsidR="00E852AF" w:rsidRPr="00117018" w:rsidRDefault="00E852AF" w:rsidP="00E852AF">
      <w:pPr>
        <w:rPr>
          <w:rFonts w:asciiTheme="minorHAnsi" w:hAnsiTheme="minorHAnsi" w:cstheme="minorHAnsi"/>
          <w:sz w:val="20"/>
        </w:rPr>
      </w:pPr>
    </w:p>
    <w:p w14:paraId="06DAB0A4" w14:textId="77777777" w:rsidR="00E852AF" w:rsidRPr="00117018" w:rsidRDefault="00E852AF" w:rsidP="00254993">
      <w:pPr>
        <w:pStyle w:val="berschrift2"/>
      </w:pPr>
      <w:bookmarkStart w:id="207" w:name="_Toc244945013"/>
      <w:bookmarkStart w:id="208" w:name="_Toc191460346"/>
      <w:r w:rsidRPr="00117018">
        <w:t>Spezielle Regeln für Infrastruktur</w:t>
      </w:r>
      <w:bookmarkEnd w:id="207"/>
      <w:bookmarkEnd w:id="208"/>
    </w:p>
    <w:p w14:paraId="0EB73E7A" w14:textId="77777777" w:rsidR="00E852AF" w:rsidRPr="00117018" w:rsidRDefault="00E852AF" w:rsidP="00E852AF">
      <w:pPr>
        <w:rPr>
          <w:rFonts w:asciiTheme="minorHAnsi" w:hAnsiTheme="minorHAnsi" w:cstheme="minorHAnsi"/>
          <w:sz w:val="20"/>
        </w:rPr>
      </w:pPr>
    </w:p>
    <w:p w14:paraId="26E478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Infrastruktur und Produktionsanlagen wie z.B. Maschinen, Verschleißteile oder Gebäude, wird, sofern berücksichtigt, auf entsprechende in ecoinvent vorhandene Module oder Daten aus der Literatur zurückgegriffen. </w:t>
      </w:r>
    </w:p>
    <w:p w14:paraId="2601100B" w14:textId="572CE98C"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71087B1F" w14:textId="77777777" w:rsidR="00E852AF" w:rsidRPr="00117018" w:rsidRDefault="00E852AF" w:rsidP="00E852AF">
      <w:pPr>
        <w:rPr>
          <w:rFonts w:asciiTheme="minorHAnsi" w:hAnsiTheme="minorHAnsi" w:cstheme="minorHAnsi"/>
          <w:sz w:val="20"/>
        </w:rPr>
      </w:pPr>
    </w:p>
    <w:bookmarkEnd w:id="199"/>
    <w:bookmarkEnd w:id="200"/>
    <w:p w14:paraId="11D142F3" w14:textId="6ACA92B0" w:rsidR="00E852AF" w:rsidRPr="00117018" w:rsidRDefault="00E852AF" w:rsidP="00E852AF">
      <w:pPr>
        <w:rPr>
          <w:rFonts w:asciiTheme="minorHAnsi" w:hAnsiTheme="minorHAnsi" w:cstheme="minorHAnsi"/>
          <w:sz w:val="20"/>
        </w:rPr>
      </w:pPr>
    </w:p>
    <w:p w14:paraId="24022CA9" w14:textId="77777777" w:rsidR="00E852AF" w:rsidRPr="00117018" w:rsidRDefault="00E852AF" w:rsidP="009F7D88">
      <w:pPr>
        <w:pStyle w:val="berschrift1"/>
      </w:pPr>
      <w:bookmarkStart w:id="209" w:name="_Toc434579436"/>
      <w:bookmarkStart w:id="210" w:name="_Toc191460347"/>
      <w:r w:rsidRPr="00117018">
        <w:t>Anforderungen an zugelassene Datenbanken für generische Daten</w:t>
      </w:r>
      <w:bookmarkEnd w:id="209"/>
      <w:bookmarkEnd w:id="210"/>
    </w:p>
    <w:p w14:paraId="027814B5" w14:textId="77777777" w:rsidR="00E852AF" w:rsidRPr="00117018" w:rsidRDefault="00E852AF" w:rsidP="00E852AF">
      <w:pPr>
        <w:rPr>
          <w:rFonts w:asciiTheme="minorHAnsi" w:hAnsiTheme="minorHAnsi" w:cstheme="minorHAnsi"/>
          <w:sz w:val="20"/>
        </w:rPr>
      </w:pPr>
    </w:p>
    <w:p w14:paraId="53BF17E7" w14:textId="75A32339"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Generische Daten können aus</w:t>
      </w:r>
      <w:r w:rsidR="00F76F71">
        <w:rPr>
          <w:rFonts w:asciiTheme="minorHAnsi" w:hAnsiTheme="minorHAnsi" w:cstheme="minorHAnsi"/>
          <w:sz w:val="20"/>
        </w:rPr>
        <w:t xml:space="preserve"> </w:t>
      </w:r>
      <w:r w:rsidRPr="00117018">
        <w:rPr>
          <w:rFonts w:asciiTheme="minorHAnsi" w:hAnsiTheme="minorHAnsi" w:cstheme="minorHAnsi"/>
          <w:sz w:val="20"/>
        </w:rPr>
        <w:t>folgenden Datenbanken (mit der angeführten Mindest-Version) entnommen werden:</w:t>
      </w:r>
    </w:p>
    <w:p w14:paraId="6504E2F1" w14:textId="77777777" w:rsidR="00E852AF" w:rsidRPr="00117018" w:rsidRDefault="00E852AF" w:rsidP="00E852AF">
      <w:pPr>
        <w:rPr>
          <w:rFonts w:asciiTheme="minorHAnsi" w:hAnsiTheme="minorHAnsi" w:cstheme="minorHAnsi"/>
          <w:sz w:val="20"/>
        </w:rPr>
      </w:pPr>
    </w:p>
    <w:p w14:paraId="0783293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u w:val="single"/>
        </w:rPr>
        <w:t>Datenbank 1:</w:t>
      </w:r>
      <w:r w:rsidRPr="00117018">
        <w:rPr>
          <w:rFonts w:asciiTheme="minorHAnsi" w:hAnsiTheme="minorHAnsi" w:cstheme="minorHAnsi"/>
          <w:sz w:val="20"/>
        </w:rPr>
        <w:t xml:space="preserve"> </w:t>
      </w:r>
      <w:r w:rsidRPr="00117018">
        <w:rPr>
          <w:rFonts w:asciiTheme="minorHAnsi" w:hAnsiTheme="minorHAnsi" w:cstheme="minorHAnsi"/>
          <w:b/>
          <w:sz w:val="20"/>
        </w:rPr>
        <w:t>ecoinvent</w:t>
      </w:r>
    </w:p>
    <w:p w14:paraId="4DD111E0" w14:textId="77777777" w:rsidR="00E852AF" w:rsidRPr="00117018" w:rsidRDefault="00E852AF" w:rsidP="00E852AF">
      <w:pPr>
        <w:pStyle w:val="Verzeichnis9"/>
        <w:shd w:val="clear" w:color="auto" w:fill="FFFFFF"/>
        <w:spacing w:line="276" w:lineRule="auto"/>
        <w:contextualSpacing/>
        <w:rPr>
          <w:rFonts w:cstheme="minorHAnsi"/>
        </w:rPr>
      </w:pPr>
      <w:r w:rsidRPr="00117018">
        <w:rPr>
          <w:rFonts w:cstheme="minorHAnsi"/>
          <w:sz w:val="20"/>
          <w:szCs w:val="20"/>
        </w:rPr>
        <w:t>Als Systemmodell wird „cut-off by classification“ festgelegt. Es ist immer die neueste Version eines ecoinvent Datensatzes, die in den gängigen Ökobilanzierungstools (SimaPro, GaBi, Umberto, etc.) zur Verfügung steht, zu verwenden. Die Verwendung einzelner Datensätze aus Vorgängerversionen ist in Ausnahmefällen erlaubt und zu begründen (siehe Kapitel 7 Generische Daten). Stichtag ist der Zeitpunkt der Beauftragung der EPD.</w:t>
      </w:r>
      <w:r w:rsidRPr="00117018">
        <w:rPr>
          <w:rFonts w:cstheme="minorHAnsi"/>
        </w:rPr>
        <w:t xml:space="preserve"> </w:t>
      </w:r>
    </w:p>
    <w:p w14:paraId="68A7919E" w14:textId="77777777" w:rsidR="00E852AF" w:rsidRPr="00117018" w:rsidRDefault="00E852AF" w:rsidP="00E852AF">
      <w:pPr>
        <w:rPr>
          <w:rFonts w:asciiTheme="minorHAnsi" w:hAnsiTheme="minorHAnsi" w:cstheme="minorHAnsi"/>
          <w:sz w:val="20"/>
        </w:rPr>
      </w:pPr>
      <w:r w:rsidRPr="00117018" w:rsidDel="00FE7C65">
        <w:rPr>
          <w:rFonts w:asciiTheme="minorHAnsi" w:hAnsiTheme="minorHAnsi" w:cstheme="minorHAnsi"/>
          <w:sz w:val="20"/>
        </w:rPr>
        <w:t xml:space="preserve"> </w:t>
      </w:r>
    </w:p>
    <w:p w14:paraId="7F8A5308" w14:textId="43E194B8" w:rsidR="00E852AF" w:rsidRPr="00117018" w:rsidRDefault="00E852AF" w:rsidP="00E852AF">
      <w:pPr>
        <w:rPr>
          <w:rFonts w:asciiTheme="minorHAnsi" w:hAnsiTheme="minorHAnsi" w:cstheme="minorHAnsi"/>
          <w:b/>
          <w:sz w:val="20"/>
        </w:rPr>
      </w:pPr>
      <w:r w:rsidRPr="00117018">
        <w:rPr>
          <w:rFonts w:asciiTheme="minorHAnsi" w:hAnsiTheme="minorHAnsi" w:cstheme="minorHAnsi"/>
          <w:sz w:val="20"/>
          <w:u w:val="single"/>
        </w:rPr>
        <w:t>Datenbank 2:</w:t>
      </w:r>
      <w:r w:rsidRPr="00117018">
        <w:rPr>
          <w:rFonts w:asciiTheme="minorHAnsi" w:hAnsiTheme="minorHAnsi" w:cstheme="minorHAnsi"/>
          <w:sz w:val="20"/>
        </w:rPr>
        <w:t xml:space="preserve"> </w:t>
      </w:r>
      <w:r w:rsidR="00791F43" w:rsidRPr="00791F43">
        <w:rPr>
          <w:rFonts w:asciiTheme="minorHAnsi" w:hAnsiTheme="minorHAnsi" w:cstheme="minorHAnsi"/>
          <w:b/>
          <w:bCs/>
          <w:sz w:val="20"/>
        </w:rPr>
        <w:t>MLC/</w:t>
      </w:r>
      <w:r w:rsidRPr="00117018">
        <w:rPr>
          <w:rFonts w:asciiTheme="minorHAnsi" w:hAnsiTheme="minorHAnsi" w:cstheme="minorHAnsi"/>
          <w:b/>
          <w:sz w:val="20"/>
        </w:rPr>
        <w:t>GaBi</w:t>
      </w:r>
    </w:p>
    <w:p w14:paraId="78A044AD" w14:textId="77777777" w:rsidR="00E852AF" w:rsidRPr="00117018" w:rsidRDefault="00E852AF" w:rsidP="00E852AF">
      <w:pPr>
        <w:rPr>
          <w:rFonts w:asciiTheme="minorHAnsi" w:hAnsiTheme="minorHAnsi" w:cstheme="minorHAnsi"/>
          <w:sz w:val="20"/>
        </w:rPr>
      </w:pPr>
    </w:p>
    <w:p w14:paraId="37779AE8" w14:textId="3C122CA9"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immer die neueste Version der Datenbank </w:t>
      </w:r>
      <w:r w:rsidR="00791F43">
        <w:rPr>
          <w:rFonts w:asciiTheme="minorHAnsi" w:hAnsiTheme="minorHAnsi" w:cstheme="minorHAnsi"/>
          <w:sz w:val="20"/>
        </w:rPr>
        <w:t>MLC/</w:t>
      </w:r>
      <w:r w:rsidRPr="00117018">
        <w:rPr>
          <w:rFonts w:asciiTheme="minorHAnsi" w:hAnsiTheme="minorHAnsi" w:cstheme="minorHAnsi"/>
          <w:sz w:val="20"/>
        </w:rPr>
        <w:t>GaBi zu wählen, die zum Stichtag = Zeitpunkt der Beauftragung der EPD, seitens Datenbankbetreiber zur Verfügung steht.</w:t>
      </w:r>
    </w:p>
    <w:p w14:paraId="027E8C14" w14:textId="77777777" w:rsidR="00E852AF" w:rsidRPr="00117018" w:rsidRDefault="00E852AF" w:rsidP="00E852AF">
      <w:pPr>
        <w:rPr>
          <w:rFonts w:asciiTheme="minorHAnsi" w:hAnsiTheme="minorHAnsi" w:cstheme="minorHAnsi"/>
          <w:sz w:val="20"/>
        </w:rPr>
      </w:pPr>
    </w:p>
    <w:p w14:paraId="643D9597" w14:textId="77777777" w:rsidR="00B01F85" w:rsidRPr="00117018" w:rsidRDefault="00B01F85" w:rsidP="00E852AF">
      <w:pPr>
        <w:rPr>
          <w:rFonts w:asciiTheme="minorHAnsi" w:hAnsiTheme="minorHAnsi" w:cstheme="minorHAnsi"/>
          <w:sz w:val="20"/>
          <w:lang w:val="de-DE"/>
        </w:rPr>
      </w:pPr>
    </w:p>
    <w:p w14:paraId="2C22ED4E" w14:textId="77777777" w:rsidR="00B01F85" w:rsidRPr="00117018" w:rsidRDefault="00B01F85" w:rsidP="00E852AF">
      <w:pPr>
        <w:rPr>
          <w:rFonts w:asciiTheme="minorHAnsi" w:hAnsiTheme="minorHAnsi" w:cstheme="minorHAnsi"/>
          <w:sz w:val="20"/>
          <w:lang w:val="de-DE"/>
        </w:rPr>
      </w:pPr>
    </w:p>
    <w:p w14:paraId="4EB27042" w14:textId="48135CC2" w:rsidR="00E852AF" w:rsidRPr="00117018" w:rsidRDefault="00B01F85" w:rsidP="00E852AF">
      <w:pPr>
        <w:rPr>
          <w:rFonts w:asciiTheme="minorHAnsi" w:hAnsiTheme="minorHAnsi" w:cstheme="minorHAnsi"/>
          <w:sz w:val="20"/>
          <w:lang w:val="de-DE"/>
        </w:rPr>
      </w:pPr>
      <w:r w:rsidRPr="00117018">
        <w:rPr>
          <w:rFonts w:asciiTheme="minorHAnsi" w:hAnsiTheme="minorHAnsi" w:cstheme="minorHAnsi"/>
          <w:sz w:val="20"/>
          <w:lang w:val="de-DE"/>
        </w:rPr>
        <w:t xml:space="preserve">Für beide Datenbanken gilt: die Versionsnummer der Datenbank ist anzuführen, ebenso die Versionsnummer der Software mit welcher gearbeitet wurde. Bei </w:t>
      </w:r>
      <w:r w:rsidR="00791F43">
        <w:rPr>
          <w:rFonts w:asciiTheme="minorHAnsi" w:hAnsiTheme="minorHAnsi" w:cstheme="minorHAnsi"/>
          <w:sz w:val="20"/>
          <w:lang w:val="de-DE"/>
        </w:rPr>
        <w:t>MLC/</w:t>
      </w:r>
      <w:r w:rsidRPr="00117018">
        <w:rPr>
          <w:rFonts w:asciiTheme="minorHAnsi" w:hAnsiTheme="minorHAnsi" w:cstheme="minorHAnsi"/>
          <w:sz w:val="20"/>
          <w:lang w:val="de-DE"/>
        </w:rPr>
        <w:t>GaBi reicht nicht das Versionsjahr, es sind alle zusätzlichen Zahlencodierungen anzugeben (z.B. SP 30 ist anzugeben).</w:t>
      </w:r>
    </w:p>
    <w:p w14:paraId="292E13D5" w14:textId="77777777" w:rsidR="007E6106" w:rsidRPr="00117018" w:rsidRDefault="007E6106" w:rsidP="00E852AF">
      <w:pPr>
        <w:rPr>
          <w:rFonts w:asciiTheme="minorHAnsi" w:hAnsiTheme="minorHAnsi" w:cstheme="minorHAnsi"/>
          <w:bCs/>
          <w:sz w:val="20"/>
          <w:lang w:val="de-DE"/>
        </w:rPr>
      </w:pPr>
    </w:p>
    <w:p w14:paraId="2E897B61" w14:textId="77777777" w:rsidR="00E852AF" w:rsidRPr="00117018" w:rsidRDefault="00E852AF" w:rsidP="00E852AF">
      <w:pPr>
        <w:rPr>
          <w:rFonts w:asciiTheme="minorHAnsi" w:hAnsiTheme="minorHAnsi" w:cstheme="minorHAnsi"/>
          <w:bCs/>
          <w:sz w:val="20"/>
          <w:lang w:val="de-DE"/>
        </w:rPr>
      </w:pPr>
    </w:p>
    <w:p w14:paraId="5186F12E" w14:textId="77777777" w:rsidR="00E852AF" w:rsidRPr="00117018" w:rsidRDefault="00E852AF" w:rsidP="009F7D88">
      <w:pPr>
        <w:pStyle w:val="berschrift1"/>
      </w:pPr>
      <w:bookmarkStart w:id="211" w:name="_Toc191460348"/>
      <w:r w:rsidRPr="00117018">
        <w:t>Finanzierung und Gebühren</w:t>
      </w:r>
      <w:bookmarkEnd w:id="211"/>
      <w:r w:rsidRPr="00117018">
        <w:t xml:space="preserve"> </w:t>
      </w:r>
    </w:p>
    <w:p w14:paraId="40DF5D88" w14:textId="77777777" w:rsidR="00E852AF" w:rsidRPr="00117018" w:rsidRDefault="00E852AF" w:rsidP="00E852AF">
      <w:pPr>
        <w:rPr>
          <w:rFonts w:asciiTheme="minorHAnsi" w:hAnsiTheme="minorHAnsi" w:cstheme="minorHAnsi"/>
          <w:sz w:val="20"/>
          <w:lang w:val="de-DE"/>
        </w:rPr>
      </w:pPr>
    </w:p>
    <w:p w14:paraId="541412DB" w14:textId="54D9C383"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hat </w:t>
      </w:r>
      <w:r w:rsidR="00104C71">
        <w:rPr>
          <w:rFonts w:asciiTheme="minorHAnsi" w:hAnsiTheme="minorHAnsi" w:cstheme="minorHAnsi"/>
          <w:sz w:val="20"/>
          <w:lang w:val="de-DE"/>
        </w:rPr>
        <w:t xml:space="preserve">für die Finanzierung des EPD-Programms </w:t>
      </w:r>
      <w:r w:rsidRPr="00117018">
        <w:rPr>
          <w:rFonts w:asciiTheme="minorHAnsi" w:hAnsiTheme="minorHAnsi" w:cstheme="minorHAnsi"/>
          <w:sz w:val="20"/>
          <w:lang w:val="de-DE"/>
        </w:rPr>
        <w:t xml:space="preserve">eine Gebührenordnung für Hersteller/Kunden entworfen, welche auf der </w:t>
      </w:r>
      <w:r w:rsidR="00B01F85"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unter </w:t>
      </w:r>
      <w:hyperlink r:id="rId26" w:history="1">
        <w:r w:rsidRPr="00117018">
          <w:rPr>
            <w:rFonts w:asciiTheme="minorHAnsi" w:hAnsiTheme="minorHAnsi" w:cstheme="minorHAnsi"/>
            <w:sz w:val="20"/>
            <w:lang w:val="de-DE"/>
          </w:rPr>
          <w:t>www.bau-epd.at</w:t>
        </w:r>
      </w:hyperlink>
      <w:r w:rsidRPr="00117018">
        <w:rPr>
          <w:rFonts w:asciiTheme="minorHAnsi" w:hAnsiTheme="minorHAnsi" w:cstheme="minorHAnsi"/>
          <w:sz w:val="20"/>
          <w:lang w:val="de-DE"/>
        </w:rPr>
        <w:t xml:space="preserve"> zum Download bereitsteht.</w:t>
      </w:r>
    </w:p>
    <w:p w14:paraId="54556F57" w14:textId="29320F1D" w:rsidR="00B01F85" w:rsidRPr="00117018" w:rsidRDefault="00B01F85" w:rsidP="00E852AF">
      <w:pPr>
        <w:rPr>
          <w:rFonts w:asciiTheme="minorHAnsi" w:hAnsiTheme="minorHAnsi" w:cstheme="minorHAnsi"/>
          <w:sz w:val="20"/>
          <w:lang w:val="de-DE"/>
        </w:rPr>
      </w:pPr>
    </w:p>
    <w:p w14:paraId="125E4971" w14:textId="6CEAA898" w:rsidR="007976EF" w:rsidRPr="00117018" w:rsidRDefault="007976EF" w:rsidP="007976EF">
      <w:pPr>
        <w:rPr>
          <w:rFonts w:asciiTheme="minorHAnsi" w:hAnsiTheme="minorHAnsi" w:cstheme="minorHAnsi"/>
          <w:sz w:val="20"/>
          <w:lang w:val="de-DE"/>
        </w:rPr>
      </w:pPr>
      <w:r w:rsidRPr="00117018">
        <w:rPr>
          <w:rFonts w:asciiTheme="minorHAnsi" w:hAnsiTheme="minorHAnsi" w:cstheme="minorHAnsi"/>
          <w:sz w:val="20"/>
          <w:lang w:val="de-DE"/>
        </w:rPr>
        <w:t xml:space="preserve">Wir sehen uns als gemeinwohlorientierten Programmbetrieb mit dem Ziel, der Öffentlichkeit transparente Umweltdaten zur Verfügung zu stellen und den Herstellern wertvolle Informationen zu geben, wie sie ihre Prozesse umweltgerechter und kostenschonender gestalten können. </w:t>
      </w:r>
    </w:p>
    <w:p w14:paraId="7FA7E6C3" w14:textId="56D467B3"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Die Gebühren des Programmbetriebs müssen sämtliche Kosten für den Betrieb, die PKR-Erstellung, die laufende Wartung von PKR, die Zusammenarbeit mit dem Dachverband und dortige Mitgliedsgebühren, Übersetzungsgebühren, allgemeine Beratungsleistungen, spezifischen Beratungsleistungen für Kunden, </w:t>
      </w:r>
      <w:r w:rsidR="00314DDC" w:rsidRPr="00117018">
        <w:rPr>
          <w:rFonts w:asciiTheme="minorHAnsi" w:hAnsiTheme="minorHAnsi" w:cstheme="minorHAnsi"/>
          <w:sz w:val="20"/>
          <w:lang w:val="de-DE"/>
        </w:rPr>
        <w:t xml:space="preserve">Informationsveranstaltungen, </w:t>
      </w:r>
      <w:r w:rsidRPr="00117018">
        <w:rPr>
          <w:rFonts w:asciiTheme="minorHAnsi" w:hAnsiTheme="minorHAnsi" w:cstheme="minorHAnsi"/>
          <w:sz w:val="20"/>
          <w:lang w:val="de-DE"/>
        </w:rPr>
        <w:t>Weiterbildungsmaßnahmen für registrierte Bilanzierer und unabhängige Verifizierer, die Verifizierung von EPD Dokumenten sowie die Deklarationserstellung und Veröffentlichung abdecken. Auch die Zusammenarbeit mit Datenanwendern (Baustoffdatenbankbetreibern, Gebäude</w:t>
      </w:r>
      <w:r w:rsidR="005311A9" w:rsidRPr="00117018">
        <w:rPr>
          <w:rFonts w:asciiTheme="minorHAnsi" w:hAnsiTheme="minorHAnsi" w:cstheme="minorHAnsi"/>
          <w:sz w:val="20"/>
          <w:lang w:val="de-DE"/>
        </w:rPr>
        <w:t>bewertung</w:t>
      </w:r>
      <w:r w:rsidRPr="00117018">
        <w:rPr>
          <w:rFonts w:asciiTheme="minorHAnsi" w:hAnsiTheme="minorHAnsi" w:cstheme="minorHAnsi"/>
          <w:sz w:val="20"/>
          <w:lang w:val="de-DE"/>
        </w:rPr>
        <w:t>sstellen) ist ein wesentlicher Teil des Programmes. Mitarbeit in der Normung und Gesetzgebung runden das Programm ab.</w:t>
      </w:r>
    </w:p>
    <w:p w14:paraId="674CC850" w14:textId="77777777" w:rsidR="00A126E3" w:rsidRPr="00117018" w:rsidRDefault="00A126E3" w:rsidP="00A126E3">
      <w:pPr>
        <w:rPr>
          <w:rFonts w:asciiTheme="minorHAnsi" w:hAnsiTheme="minorHAnsi" w:cstheme="minorHAnsi"/>
          <w:sz w:val="20"/>
          <w:lang w:val="de-DE"/>
        </w:rPr>
      </w:pPr>
    </w:p>
    <w:p w14:paraId="07ADA079" w14:textId="77777777"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Damit auch KMUs und kleine Verbände EPDs machen können, sind die Gebühren gestaffelt nach Größe der Betriebe. </w:t>
      </w:r>
    </w:p>
    <w:p w14:paraId="20500A44" w14:textId="0F8F4911"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br w:type="page"/>
      </w:r>
    </w:p>
    <w:p w14:paraId="06F2B84B" w14:textId="77777777" w:rsidR="00A126E3" w:rsidRPr="00117018" w:rsidRDefault="00A126E3" w:rsidP="007E6106">
      <w:pPr>
        <w:jc w:val="right"/>
        <w:rPr>
          <w:rFonts w:asciiTheme="minorHAnsi" w:hAnsiTheme="minorHAnsi" w:cstheme="minorHAnsi"/>
          <w:sz w:val="20"/>
          <w:lang w:val="de-DE"/>
        </w:rPr>
      </w:pPr>
    </w:p>
    <w:p w14:paraId="6E452C15" w14:textId="77777777" w:rsidR="00E852AF" w:rsidRPr="00117018" w:rsidRDefault="00E852AF" w:rsidP="00E852AF">
      <w:pPr>
        <w:rPr>
          <w:rFonts w:asciiTheme="minorHAnsi" w:hAnsiTheme="minorHAnsi" w:cstheme="minorHAnsi"/>
          <w:sz w:val="20"/>
          <w:lang w:val="de-DE"/>
        </w:rPr>
      </w:pPr>
    </w:p>
    <w:p w14:paraId="6EB91E15" w14:textId="77777777" w:rsidR="00E852AF" w:rsidRPr="00117018" w:rsidRDefault="00E852AF" w:rsidP="009F7D88">
      <w:pPr>
        <w:pStyle w:val="berschrift1"/>
      </w:pPr>
      <w:bookmarkStart w:id="212" w:name="_Toc191460349"/>
      <w:r w:rsidRPr="00117018">
        <w:t>Mitgeltende Dokumente (Anhänge zum BAU EPD MS HB)</w:t>
      </w:r>
      <w:bookmarkEnd w:id="212"/>
    </w:p>
    <w:p w14:paraId="4EC40097" w14:textId="77777777" w:rsidR="00E852AF" w:rsidRPr="00117018" w:rsidRDefault="00E852AF" w:rsidP="00E852AF">
      <w:pPr>
        <w:rPr>
          <w:rFonts w:asciiTheme="minorHAnsi" w:hAnsiTheme="minorHAnsi" w:cstheme="minorHAnsi"/>
          <w:lang w:val="de-DE"/>
        </w:rPr>
      </w:pPr>
    </w:p>
    <w:p w14:paraId="50578F8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folgenden mitgeltenden Dokumente sind für die Erstellung von EPDs im Programm der Bau EPD GmbH verpflichtend zu berücksichtigen:</w:t>
      </w:r>
    </w:p>
    <w:p w14:paraId="4A29EC62" w14:textId="77777777" w:rsidR="00E852AF" w:rsidRPr="00117018" w:rsidRDefault="00E852AF" w:rsidP="00E852AF">
      <w:pPr>
        <w:rPr>
          <w:rFonts w:asciiTheme="minorHAnsi" w:hAnsiTheme="minorHAnsi" w:cstheme="minorHAnsi"/>
          <w:lang w:val="de-DE"/>
        </w:rPr>
      </w:pPr>
    </w:p>
    <w:p w14:paraId="455E4A3C" w14:textId="4B2D6A56" w:rsidR="00E852AF" w:rsidRPr="00117018" w:rsidRDefault="007F38B1" w:rsidP="003D333C">
      <w:pPr>
        <w:overflowPunct/>
        <w:autoSpaceDE/>
        <w:autoSpaceDN/>
        <w:adjustRightInd/>
        <w:spacing w:line="240" w:lineRule="auto"/>
        <w:jc w:val="left"/>
        <w:textAlignment w:val="auto"/>
        <w:rPr>
          <w:rFonts w:asciiTheme="minorHAnsi" w:hAnsiTheme="minorHAnsi" w:cstheme="minorHAnsi"/>
          <w:sz w:val="20"/>
        </w:rPr>
      </w:pPr>
      <w:bookmarkStart w:id="213" w:name="_Ref14267496"/>
      <w:r w:rsidRPr="00117018">
        <w:rPr>
          <w:rFonts w:asciiTheme="minorHAnsi" w:hAnsiTheme="minorHAnsi" w:cstheme="minorHAnsi"/>
          <w:sz w:val="20"/>
        </w:rPr>
        <w:t xml:space="preserve">BAU EPD </w:t>
      </w:r>
      <w:r w:rsidR="000F6D0C" w:rsidRPr="00117018">
        <w:rPr>
          <w:rFonts w:asciiTheme="minorHAnsi" w:hAnsiTheme="minorHAnsi" w:cstheme="minorHAnsi"/>
          <w:sz w:val="20"/>
        </w:rPr>
        <w:t>M-</w:t>
      </w:r>
      <w:r w:rsidR="00E852AF" w:rsidRPr="00117018">
        <w:rPr>
          <w:rFonts w:asciiTheme="minorHAnsi" w:hAnsiTheme="minorHAnsi" w:cstheme="minorHAnsi"/>
          <w:sz w:val="20"/>
        </w:rPr>
        <w:t xml:space="preserve">Dokument </w:t>
      </w:r>
      <w:r w:rsidR="00FC71AB" w:rsidRPr="00117018">
        <w:rPr>
          <w:rFonts w:asciiTheme="minorHAnsi" w:hAnsiTheme="minorHAnsi" w:cstheme="minorHAnsi"/>
          <w:sz w:val="20"/>
        </w:rPr>
        <w:t>0</w:t>
      </w:r>
      <w:r w:rsidR="00E852AF" w:rsidRPr="00117018">
        <w:rPr>
          <w:rFonts w:asciiTheme="minorHAnsi" w:hAnsiTheme="minorHAnsi" w:cstheme="minorHAnsi"/>
          <w:sz w:val="20"/>
        </w:rPr>
        <w:t xml:space="preserve">1: </w:t>
      </w:r>
      <w:r w:rsidR="00326E0B" w:rsidRPr="00326E0B">
        <w:rPr>
          <w:rFonts w:asciiTheme="minorHAnsi" w:hAnsiTheme="minorHAnsi" w:cstheme="minorHAnsi"/>
          <w:sz w:val="20"/>
        </w:rPr>
        <w:t>Organisation, Funktionsträger, Kompetenzanforderungen</w:t>
      </w:r>
    </w:p>
    <w:p w14:paraId="62187D05" w14:textId="429331DD" w:rsidR="00FF44B4" w:rsidRPr="00117018"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2: </w:t>
      </w:r>
      <w:r w:rsidR="00B71183">
        <w:rPr>
          <w:rFonts w:asciiTheme="minorHAnsi" w:hAnsiTheme="minorHAnsi" w:cstheme="minorHAnsi"/>
          <w:sz w:val="20"/>
          <w:lang w:val="de-DE"/>
        </w:rPr>
        <w:t>Anforderung an die Ökobilanz und EPD</w:t>
      </w:r>
      <w:r w:rsidRPr="00117018">
        <w:rPr>
          <w:rFonts w:asciiTheme="minorHAnsi" w:hAnsiTheme="minorHAnsi" w:cstheme="minorHAnsi"/>
          <w:sz w:val="20"/>
          <w:lang w:val="de-DE"/>
        </w:rPr>
        <w:t xml:space="preserve"> - Textvorlage</w:t>
      </w:r>
    </w:p>
    <w:p w14:paraId="60810893" w14:textId="2110481D" w:rsidR="00FF44B4" w:rsidRPr="00117018" w:rsidRDefault="00FF44B4" w:rsidP="00266944">
      <w:pPr>
        <w:rPr>
          <w:rFonts w:asciiTheme="minorHAnsi" w:hAnsiTheme="minorHAnsi" w:cstheme="minorHAnsi"/>
          <w:sz w:val="20"/>
          <w:lang w:val="de-DE"/>
        </w:rPr>
      </w:pPr>
      <w:r w:rsidRPr="00117018">
        <w:rPr>
          <w:rFonts w:asciiTheme="minorHAnsi" w:hAnsiTheme="minorHAnsi" w:cstheme="minorHAnsi"/>
          <w:sz w:val="20"/>
          <w:lang w:val="de-DE"/>
        </w:rPr>
        <w:t>BAU EPD M-</w:t>
      </w:r>
      <w:r w:rsidR="003D333C" w:rsidRPr="00117018">
        <w:rPr>
          <w:rFonts w:asciiTheme="minorHAnsi" w:hAnsiTheme="minorHAnsi" w:cstheme="minorHAnsi"/>
          <w:sz w:val="20"/>
          <w:lang w:val="de-DE"/>
        </w:rPr>
        <w:t>Dokument 03</w:t>
      </w:r>
      <w:r w:rsidR="0025511A" w:rsidRPr="00117018">
        <w:rPr>
          <w:rFonts w:asciiTheme="minorHAnsi" w:hAnsiTheme="minorHAnsi" w:cstheme="minorHAnsi"/>
          <w:sz w:val="20"/>
          <w:lang w:val="de-DE"/>
        </w:rPr>
        <w:t xml:space="preserve">: </w:t>
      </w:r>
      <w:r w:rsidR="006367FF">
        <w:rPr>
          <w:rFonts w:asciiTheme="minorHAnsi" w:hAnsiTheme="minorHAnsi" w:cstheme="minorHAnsi"/>
          <w:sz w:val="20"/>
          <w:lang w:val="de-DE"/>
        </w:rPr>
        <w:t>V</w:t>
      </w:r>
      <w:r w:rsidR="0025511A" w:rsidRPr="00117018">
        <w:rPr>
          <w:rFonts w:asciiTheme="minorHAnsi" w:hAnsiTheme="minorHAnsi" w:cstheme="minorHAnsi"/>
          <w:sz w:val="20"/>
          <w:lang w:val="de-DE"/>
        </w:rPr>
        <w:t>ertrag Verifizierung Deklaration Teilnahme Programm</w:t>
      </w:r>
      <w:r w:rsidR="004954A3" w:rsidRPr="00117018">
        <w:rPr>
          <w:rFonts w:asciiTheme="minorHAnsi" w:hAnsiTheme="minorHAnsi" w:cstheme="minorHAnsi"/>
          <w:sz w:val="20"/>
          <w:lang w:val="de-DE"/>
        </w:rPr>
        <w:t xml:space="preserve"> </w:t>
      </w:r>
    </w:p>
    <w:p w14:paraId="5132CE7C" w14:textId="309032CE" w:rsidR="00FF44B4"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4: ECO Platform </w:t>
      </w:r>
      <w:r w:rsidR="00C110DA">
        <w:rPr>
          <w:rFonts w:asciiTheme="minorHAnsi" w:hAnsiTheme="minorHAnsi" w:cstheme="minorHAnsi"/>
          <w:sz w:val="20"/>
          <w:lang w:val="de-DE"/>
        </w:rPr>
        <w:t xml:space="preserve">Regeln für Logoverwendung </w:t>
      </w:r>
      <w:r w:rsidRPr="00117018">
        <w:rPr>
          <w:rFonts w:asciiTheme="minorHAnsi" w:hAnsiTheme="minorHAnsi" w:cstheme="minorHAnsi"/>
          <w:sz w:val="20"/>
          <w:lang w:val="de-DE"/>
        </w:rPr>
        <w:t>(Rules ECOPlatform EPD logo)</w:t>
      </w:r>
    </w:p>
    <w:p w14:paraId="26F9CB86" w14:textId="786A70A3" w:rsidR="00B93934" w:rsidRPr="00266944" w:rsidRDefault="00B93934" w:rsidP="003D333C">
      <w:pPr>
        <w:rPr>
          <w:rFonts w:asciiTheme="minorHAnsi" w:hAnsiTheme="minorHAnsi" w:cstheme="minorHAnsi"/>
          <w:sz w:val="20"/>
          <w:lang w:val="de-DE"/>
        </w:rPr>
      </w:pPr>
      <w:r w:rsidRPr="00266944">
        <w:rPr>
          <w:rFonts w:asciiTheme="minorHAnsi" w:hAnsiTheme="minorHAnsi" w:cstheme="minorHAnsi"/>
          <w:sz w:val="20"/>
          <w:lang w:val="de-DE"/>
        </w:rPr>
        <w:t>BAU EPD M-Dokument 04a: Regeln Logonutzung Bau EPD GmbH</w:t>
      </w:r>
    </w:p>
    <w:p w14:paraId="4ADA709A" w14:textId="1F3DE381" w:rsidR="00FC71AB"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BAU EPD M-Dokument 05: Liste der Mitglieder des PKR-Gremiums+Weiterbildung</w:t>
      </w:r>
    </w:p>
    <w:p w14:paraId="31023584" w14:textId="169D80C7"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06</w:t>
      </w:r>
      <w:r w:rsidRPr="00117018">
        <w:rPr>
          <w:rFonts w:asciiTheme="minorHAnsi" w:hAnsiTheme="minorHAnsi" w:cstheme="minorHAnsi"/>
          <w:sz w:val="20"/>
          <w:lang w:val="de-DE"/>
        </w:rPr>
        <w:t xml:space="preserve">: Liste der </w:t>
      </w:r>
      <w:r w:rsidR="00134CFF">
        <w:rPr>
          <w:rFonts w:asciiTheme="minorHAnsi" w:hAnsiTheme="minorHAnsi" w:cstheme="minorHAnsi"/>
          <w:sz w:val="20"/>
          <w:lang w:val="de-DE"/>
        </w:rPr>
        <w:t>zugelassenen</w:t>
      </w:r>
      <w:r w:rsidRPr="00117018">
        <w:rPr>
          <w:rFonts w:asciiTheme="minorHAnsi" w:hAnsiTheme="minorHAnsi" w:cstheme="minorHAnsi"/>
          <w:sz w:val="20"/>
          <w:lang w:val="de-DE"/>
        </w:rPr>
        <w:t xml:space="preserve"> Ökobilanzier</w:t>
      </w:r>
      <w:r w:rsidR="00FC71AB" w:rsidRPr="00117018">
        <w:rPr>
          <w:rFonts w:asciiTheme="minorHAnsi" w:hAnsiTheme="minorHAnsi" w:cstheme="minorHAnsi"/>
          <w:sz w:val="20"/>
          <w:lang w:val="de-DE"/>
        </w:rPr>
        <w:t>er</w:t>
      </w:r>
      <w:r w:rsidR="00134CFF">
        <w:rPr>
          <w:rFonts w:asciiTheme="minorHAnsi" w:hAnsiTheme="minorHAnsi" w:cstheme="minorHAnsi"/>
          <w:sz w:val="20"/>
          <w:lang w:val="de-DE"/>
        </w:rPr>
        <w:t xml:space="preserve"> im PKR-Gremium</w:t>
      </w:r>
    </w:p>
    <w:p w14:paraId="3CCBDD06" w14:textId="23ECB4CB"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7: Bewerbungsbogen/Aufnahmeformular Ökobilanzier</w:t>
      </w:r>
      <w:r w:rsidR="00FC71AB" w:rsidRPr="00117018">
        <w:rPr>
          <w:rFonts w:asciiTheme="minorHAnsi" w:hAnsiTheme="minorHAnsi" w:cstheme="minorHAnsi"/>
          <w:sz w:val="20"/>
          <w:lang w:val="de-DE"/>
        </w:rPr>
        <w:t>er</w:t>
      </w:r>
      <w:r w:rsidR="00F92C41">
        <w:rPr>
          <w:rFonts w:asciiTheme="minorHAnsi" w:hAnsiTheme="minorHAnsi" w:cstheme="minorHAnsi"/>
          <w:sz w:val="20"/>
          <w:lang w:val="de-DE"/>
        </w:rPr>
        <w:t xml:space="preserve"> für das PKR-Gremium</w:t>
      </w:r>
    </w:p>
    <w:p w14:paraId="73EB0160" w14:textId="17DBA73D" w:rsidR="001B5117" w:rsidRPr="00117018" w:rsidRDefault="001B5117" w:rsidP="003D333C">
      <w:pPr>
        <w:jc w:val="left"/>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8: </w:t>
      </w:r>
      <w:r w:rsidR="00E42A4B" w:rsidRPr="00E42A4B">
        <w:rPr>
          <w:rFonts w:asciiTheme="minorHAnsi" w:hAnsiTheme="minorHAnsi" w:cstheme="minorHAnsi"/>
          <w:sz w:val="20"/>
          <w:lang w:val="de-DE"/>
        </w:rPr>
        <w:t>Excel-Datenuebergabe-EN15804-Transfer-Editor-baubook-EcoPortal-Import</w:t>
      </w:r>
    </w:p>
    <w:p w14:paraId="20FEE9CE" w14:textId="1FE817C0" w:rsidR="000E1B1B" w:rsidRPr="00117018" w:rsidRDefault="000E1B1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9: </w:t>
      </w:r>
      <w:r w:rsidR="00C110DA">
        <w:rPr>
          <w:rFonts w:asciiTheme="minorHAnsi" w:hAnsiTheme="minorHAnsi" w:cstheme="minorHAnsi"/>
          <w:sz w:val="20"/>
          <w:lang w:val="de-DE"/>
        </w:rPr>
        <w:t xml:space="preserve">Liste Mitglieder Produktgruppenforum </w:t>
      </w:r>
      <w:r w:rsidRPr="00117018">
        <w:rPr>
          <w:rFonts w:asciiTheme="minorHAnsi" w:hAnsiTheme="minorHAnsi" w:cstheme="minorHAnsi"/>
          <w:sz w:val="20"/>
          <w:lang w:val="de-DE"/>
        </w:rPr>
        <w:t>(Kontakte und Kompetenzen)</w:t>
      </w:r>
    </w:p>
    <w:p w14:paraId="1A06A0CD" w14:textId="00A55DCA" w:rsidR="001B5117"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353849" w:rsidRPr="00117018">
        <w:rPr>
          <w:rFonts w:asciiTheme="minorHAnsi" w:hAnsiTheme="minorHAnsi" w:cstheme="minorHAnsi"/>
          <w:sz w:val="20"/>
          <w:lang w:val="de-DE"/>
        </w:rPr>
        <w:t xml:space="preserve">10: </w:t>
      </w:r>
      <w:r w:rsidRPr="00117018">
        <w:rPr>
          <w:rFonts w:asciiTheme="minorHAnsi" w:hAnsiTheme="minorHAnsi" w:cstheme="minorHAnsi"/>
          <w:sz w:val="20"/>
          <w:lang w:val="de-DE"/>
        </w:rPr>
        <w:t>Produktkategorien PKR-B Nummerierungssystem</w:t>
      </w:r>
    </w:p>
    <w:p w14:paraId="50D3FE28" w14:textId="4A152EEC"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 xml:space="preserve">Dokument </w:t>
      </w:r>
      <w:r w:rsidR="00353849" w:rsidRPr="00117018">
        <w:rPr>
          <w:rFonts w:asciiTheme="minorHAnsi" w:hAnsiTheme="minorHAnsi" w:cstheme="minorHAnsi"/>
          <w:bCs/>
          <w:sz w:val="20"/>
        </w:rPr>
        <w:t xml:space="preserve">11: </w:t>
      </w:r>
      <w:r w:rsidRPr="00117018">
        <w:rPr>
          <w:rFonts w:asciiTheme="minorHAnsi" w:hAnsiTheme="minorHAnsi" w:cstheme="minorHAnsi"/>
          <w:bCs/>
          <w:sz w:val="20"/>
        </w:rPr>
        <w:t>Allgemeine Anleitung für Erstellung PKR</w:t>
      </w:r>
    </w:p>
    <w:p w14:paraId="6FCA1A65" w14:textId="3D88357D"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12</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 xml:space="preserve">Ablauf Erstellung PKR </w:t>
      </w:r>
      <w:r w:rsidR="00C110DA">
        <w:rPr>
          <w:rFonts w:asciiTheme="minorHAnsi" w:hAnsiTheme="minorHAnsi" w:cstheme="minorHAnsi"/>
          <w:bCs/>
          <w:sz w:val="20"/>
        </w:rPr>
        <w:t>Flussdiagramm</w:t>
      </w:r>
    </w:p>
    <w:p w14:paraId="63E95D5F" w14:textId="1F904FE0" w:rsidR="00E66284" w:rsidRPr="00117018" w:rsidRDefault="00E66284" w:rsidP="003D333C">
      <w:pPr>
        <w:rPr>
          <w:rFonts w:asciiTheme="minorHAnsi" w:hAnsiTheme="minorHAnsi" w:cstheme="minorHAnsi"/>
          <w:sz w:val="20"/>
          <w:lang w:val="de-DE"/>
        </w:rPr>
      </w:pPr>
      <w:r w:rsidRPr="00590A04">
        <w:rPr>
          <w:rFonts w:asciiTheme="minorHAnsi" w:hAnsiTheme="minorHAnsi" w:cstheme="minorHAnsi"/>
          <w:strike/>
          <w:sz w:val="20"/>
          <w:lang w:val="de-DE"/>
        </w:rPr>
        <w:t>BAU EPD-M-</w:t>
      </w:r>
      <w:r w:rsidR="00353849" w:rsidRPr="00590A04">
        <w:rPr>
          <w:rFonts w:asciiTheme="minorHAnsi" w:hAnsiTheme="minorHAnsi" w:cstheme="minorHAnsi"/>
          <w:strike/>
          <w:sz w:val="20"/>
          <w:lang w:val="de-DE"/>
        </w:rPr>
        <w:t xml:space="preserve">Dokument </w:t>
      </w:r>
      <w:r w:rsidRPr="00590A04">
        <w:rPr>
          <w:rFonts w:asciiTheme="minorHAnsi" w:hAnsiTheme="minorHAnsi" w:cstheme="minorHAnsi"/>
          <w:strike/>
          <w:sz w:val="20"/>
          <w:lang w:val="de-DE"/>
        </w:rPr>
        <w:t>13A1</w:t>
      </w:r>
      <w:r w:rsidR="00353849" w:rsidRPr="00590A04">
        <w:rPr>
          <w:rFonts w:asciiTheme="minorHAnsi" w:hAnsiTheme="minorHAnsi" w:cstheme="minorHAnsi"/>
          <w:strike/>
          <w:sz w:val="20"/>
          <w:lang w:val="de-DE"/>
        </w:rPr>
        <w:t xml:space="preserve">: </w:t>
      </w:r>
      <w:r w:rsidRPr="00590A04">
        <w:rPr>
          <w:rFonts w:asciiTheme="minorHAnsi" w:hAnsiTheme="minorHAnsi" w:cstheme="minorHAnsi"/>
          <w:strike/>
          <w:sz w:val="20"/>
          <w:lang w:val="de-DE"/>
        </w:rPr>
        <w:t>Projektbericht Inhalts- und Formatvorlage-</w:t>
      </w:r>
      <w:r w:rsidR="007F2BFE" w:rsidRPr="00590A04">
        <w:rPr>
          <w:rFonts w:asciiTheme="minorHAnsi" w:hAnsiTheme="minorHAnsi" w:cstheme="minorHAnsi"/>
          <w:strike/>
          <w:sz w:val="20"/>
          <w:lang w:val="de-DE"/>
        </w:rPr>
        <w:t>EN 15804</w:t>
      </w:r>
      <w:r w:rsidRPr="00590A04">
        <w:rPr>
          <w:rFonts w:asciiTheme="minorHAnsi" w:hAnsiTheme="minorHAnsi" w:cstheme="minorHAnsi"/>
          <w:strike/>
          <w:sz w:val="20"/>
          <w:lang w:val="de-DE"/>
        </w:rPr>
        <w:t>+A1</w:t>
      </w:r>
      <w:r w:rsidR="00AB47A9">
        <w:rPr>
          <w:rFonts w:asciiTheme="minorHAnsi" w:hAnsiTheme="minorHAnsi" w:cstheme="minorHAnsi"/>
          <w:sz w:val="20"/>
          <w:lang w:val="de-DE"/>
        </w:rPr>
        <w:t>-zurückgezogen</w:t>
      </w:r>
    </w:p>
    <w:p w14:paraId="0AAFF994" w14:textId="2667DDAC" w:rsidR="00E66284" w:rsidRDefault="00E66284"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w:t>
      </w:r>
      <w:r w:rsidRPr="00117018">
        <w:rPr>
          <w:rFonts w:asciiTheme="minorHAnsi" w:hAnsiTheme="minorHAnsi" w:cstheme="minorHAnsi"/>
          <w:sz w:val="20"/>
          <w:lang w:val="de-DE"/>
        </w:rPr>
        <w:t>13A2</w:t>
      </w:r>
      <w:r w:rsidR="0035384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Projektbericht Inhalts- und Formatvorlage-</w:t>
      </w:r>
      <w:r w:rsidR="007F2BFE" w:rsidRPr="00117018">
        <w:rPr>
          <w:rFonts w:asciiTheme="minorHAnsi" w:hAnsiTheme="minorHAnsi" w:cstheme="minorHAnsi"/>
          <w:sz w:val="20"/>
          <w:lang w:val="de-DE"/>
        </w:rPr>
        <w:t>EN 15804</w:t>
      </w:r>
      <w:r w:rsidRPr="00117018">
        <w:rPr>
          <w:rFonts w:asciiTheme="minorHAnsi" w:hAnsiTheme="minorHAnsi" w:cstheme="minorHAnsi"/>
          <w:sz w:val="20"/>
          <w:lang w:val="de-DE"/>
        </w:rPr>
        <w:t>+A2</w:t>
      </w:r>
    </w:p>
    <w:p w14:paraId="7E706A2A" w14:textId="77777777" w:rsidR="00150082" w:rsidRDefault="00150082" w:rsidP="00150082">
      <w:pPr>
        <w:rPr>
          <w:rFonts w:asciiTheme="minorHAnsi" w:hAnsiTheme="minorHAnsi" w:cstheme="minorHAnsi"/>
          <w:sz w:val="20"/>
          <w:lang w:val="de-DE"/>
        </w:rPr>
      </w:pPr>
      <w:r w:rsidRPr="00AC50A7">
        <w:rPr>
          <w:rFonts w:asciiTheme="minorHAnsi" w:hAnsiTheme="minorHAnsi" w:cstheme="minorHAnsi"/>
          <w:sz w:val="20"/>
          <w:lang w:val="de-DE"/>
        </w:rPr>
        <w:t>BAU-EPD-M-DOKUMENT-13aA2-Vorstudie-EPD-Projektbericht-Vorlage-EN15804+A2</w:t>
      </w:r>
    </w:p>
    <w:p w14:paraId="756C7B26" w14:textId="52607CA4" w:rsidR="007F2BFE" w:rsidRPr="00117018" w:rsidRDefault="007F2BFE" w:rsidP="003D333C">
      <w:pPr>
        <w:rPr>
          <w:rFonts w:asciiTheme="minorHAnsi" w:hAnsiTheme="minorHAnsi" w:cstheme="minorHAnsi"/>
          <w:bCs/>
          <w:sz w:val="20"/>
        </w:rPr>
      </w:pPr>
      <w:r w:rsidRPr="00590A04">
        <w:rPr>
          <w:rFonts w:asciiTheme="minorHAnsi" w:hAnsiTheme="minorHAnsi" w:cstheme="minorHAnsi"/>
          <w:bCs/>
          <w:strike/>
          <w:sz w:val="20"/>
        </w:rPr>
        <w:t>BAU EPD-M-</w:t>
      </w:r>
      <w:r w:rsidR="00353849" w:rsidRPr="00590A04">
        <w:rPr>
          <w:rFonts w:asciiTheme="minorHAnsi" w:hAnsiTheme="minorHAnsi" w:cstheme="minorHAnsi"/>
          <w:strike/>
          <w:sz w:val="20"/>
          <w:lang w:val="de-DE"/>
        </w:rPr>
        <w:t>Dokument</w:t>
      </w:r>
      <w:r w:rsidR="00353849" w:rsidRPr="00590A04">
        <w:rPr>
          <w:rFonts w:asciiTheme="minorHAnsi" w:hAnsiTheme="minorHAnsi" w:cstheme="minorHAnsi"/>
          <w:bCs/>
          <w:strike/>
          <w:sz w:val="20"/>
        </w:rPr>
        <w:t xml:space="preserve"> 14A1: </w:t>
      </w:r>
      <w:r w:rsidRPr="00590A04">
        <w:rPr>
          <w:rFonts w:asciiTheme="minorHAnsi" w:hAnsiTheme="minorHAnsi" w:cstheme="minorHAnsi"/>
          <w:bCs/>
          <w:strike/>
          <w:sz w:val="20"/>
        </w:rPr>
        <w:t>EPD Inhalts- und Formatvorlage MS Word Dokument-EN 15804+A1</w:t>
      </w:r>
      <w:r w:rsidR="00AB47A9">
        <w:rPr>
          <w:rFonts w:asciiTheme="minorHAnsi" w:hAnsiTheme="minorHAnsi" w:cstheme="minorHAnsi"/>
          <w:bCs/>
          <w:sz w:val="20"/>
        </w:rPr>
        <w:t>-zurückgezogen</w:t>
      </w:r>
    </w:p>
    <w:p w14:paraId="42F09DEE" w14:textId="4CB40236" w:rsidR="007F2BFE" w:rsidRDefault="007F2BFE" w:rsidP="003D333C">
      <w:p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14A2: </w:t>
      </w:r>
      <w:r w:rsidRPr="00117018">
        <w:rPr>
          <w:rFonts w:asciiTheme="minorHAnsi" w:hAnsiTheme="minorHAnsi" w:cstheme="minorHAnsi"/>
          <w:bCs/>
          <w:sz w:val="20"/>
        </w:rPr>
        <w:t>EPD Inhalts- und Formatvorlage MS Word Dokument-EN 15804+A2</w:t>
      </w:r>
    </w:p>
    <w:p w14:paraId="57E348C9" w14:textId="456C285A" w:rsidR="00757FDC" w:rsidRPr="00117018" w:rsidRDefault="00757FDC" w:rsidP="003D333C">
      <w:pPr>
        <w:overflowPunct/>
        <w:autoSpaceDE/>
        <w:autoSpaceDN/>
        <w:adjustRightInd/>
        <w:spacing w:line="240" w:lineRule="auto"/>
        <w:jc w:val="left"/>
        <w:textAlignment w:val="auto"/>
        <w:rPr>
          <w:rFonts w:asciiTheme="minorHAnsi" w:hAnsiTheme="minorHAnsi" w:cstheme="minorHAnsi"/>
          <w:sz w:val="20"/>
        </w:rPr>
      </w:pPr>
      <w:r w:rsidRPr="00AC50A7">
        <w:rPr>
          <w:rFonts w:asciiTheme="minorHAnsi" w:hAnsiTheme="minorHAnsi" w:cstheme="minorHAnsi"/>
          <w:sz w:val="20"/>
          <w:lang w:val="de-DE"/>
        </w:rPr>
        <w:t>BAU-EPD-M-DOKUMENT-14aA2-Vorstudie-EPD-Vorlage-EN15804+A2</w:t>
      </w:r>
    </w:p>
    <w:p w14:paraId="41B04EED" w14:textId="4AE08A7D"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15: </w:t>
      </w:r>
      <w:r w:rsidRPr="00117018">
        <w:rPr>
          <w:rFonts w:asciiTheme="minorHAnsi" w:hAnsiTheme="minorHAnsi" w:cstheme="minorHAnsi"/>
          <w:sz w:val="20"/>
          <w:lang w:val="de-DE"/>
        </w:rPr>
        <w:t xml:space="preserve">Liste der </w:t>
      </w:r>
      <w:r w:rsidR="00134CFF">
        <w:rPr>
          <w:rFonts w:asciiTheme="minorHAnsi" w:hAnsiTheme="minorHAnsi" w:cstheme="minorHAnsi"/>
          <w:sz w:val="20"/>
          <w:lang w:val="de-DE"/>
        </w:rPr>
        <w:t>zugelassenen</w:t>
      </w:r>
      <w:r w:rsidRPr="00117018">
        <w:rPr>
          <w:rFonts w:asciiTheme="minorHAnsi" w:hAnsiTheme="minorHAnsi" w:cstheme="minorHAnsi"/>
          <w:sz w:val="20"/>
          <w:lang w:val="de-DE"/>
        </w:rPr>
        <w:t xml:space="preserve"> Verifizierer</w:t>
      </w:r>
    </w:p>
    <w:p w14:paraId="23D0AFD1" w14:textId="5F8C9E7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16: </w:t>
      </w:r>
      <w:r w:rsidRPr="00117018">
        <w:rPr>
          <w:rFonts w:asciiTheme="minorHAnsi" w:hAnsiTheme="minorHAnsi" w:cstheme="minorHAnsi"/>
          <w:sz w:val="20"/>
          <w:lang w:val="de-DE"/>
        </w:rPr>
        <w:t>Bewerbungsbogen-Aufnahmeformular Unabhängige Verifizierer</w:t>
      </w:r>
    </w:p>
    <w:p w14:paraId="17F5B6FA" w14:textId="1637959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17: </w:t>
      </w:r>
      <w:r w:rsidR="003D319F" w:rsidRPr="00117018">
        <w:rPr>
          <w:rFonts w:asciiTheme="minorHAnsi" w:hAnsiTheme="minorHAnsi" w:cstheme="minorHAnsi"/>
          <w:sz w:val="20"/>
          <w:lang w:val="de-DE"/>
        </w:rPr>
        <w:t>Auswahlverfahren Verifizierer+Ablauf Verifizierung</w:t>
      </w:r>
    </w:p>
    <w:p w14:paraId="1C1FDE76" w14:textId="55D00A65" w:rsidR="005232B9" w:rsidRPr="00117018" w:rsidRDefault="005232B9"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18: </w:t>
      </w:r>
      <w:r w:rsidR="006367FF">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w:t>
      </w:r>
      <w:r w:rsidR="00F841DC">
        <w:rPr>
          <w:rFonts w:asciiTheme="minorHAnsi" w:hAnsiTheme="minorHAnsi" w:cstheme="minorHAnsi"/>
          <w:sz w:val="20"/>
          <w:lang w:val="de-DE"/>
        </w:rPr>
        <w:t>-</w:t>
      </w:r>
      <w:r w:rsidRPr="00117018">
        <w:rPr>
          <w:rFonts w:asciiTheme="minorHAnsi" w:hAnsiTheme="minorHAnsi" w:cstheme="minorHAnsi"/>
          <w:sz w:val="20"/>
          <w:lang w:val="de-DE"/>
        </w:rPr>
        <w:t>Projekts</w:t>
      </w:r>
    </w:p>
    <w:p w14:paraId="3EFB3337" w14:textId="0258F333" w:rsidR="00677846" w:rsidRPr="00117018" w:rsidRDefault="00677846" w:rsidP="003D333C">
      <w:pPr>
        <w:rPr>
          <w:rFonts w:asciiTheme="minorHAnsi" w:hAnsiTheme="minorHAnsi" w:cstheme="minorHAnsi"/>
          <w:sz w:val="20"/>
        </w:rPr>
      </w:pPr>
      <w:r w:rsidRPr="00117018">
        <w:rPr>
          <w:rFonts w:asciiTheme="minorHAnsi" w:hAnsiTheme="minorHAnsi" w:cstheme="minorHAnsi"/>
          <w:sz w:val="20"/>
        </w:rPr>
        <w:t>BAU EPD M-</w:t>
      </w:r>
      <w:r w:rsidR="00353849" w:rsidRPr="00117018">
        <w:rPr>
          <w:rFonts w:asciiTheme="minorHAnsi" w:hAnsiTheme="minorHAnsi" w:cstheme="minorHAnsi"/>
          <w:sz w:val="20"/>
          <w:lang w:val="de-DE"/>
        </w:rPr>
        <w:t>Dokument</w:t>
      </w:r>
      <w:r w:rsidR="00353849" w:rsidRPr="00117018">
        <w:rPr>
          <w:rFonts w:asciiTheme="minorHAnsi" w:hAnsiTheme="minorHAnsi" w:cstheme="minorHAnsi"/>
          <w:sz w:val="20"/>
        </w:rPr>
        <w:t xml:space="preserve"> </w:t>
      </w:r>
      <w:r w:rsidRPr="00117018">
        <w:rPr>
          <w:rFonts w:asciiTheme="minorHAnsi" w:hAnsiTheme="minorHAnsi" w:cstheme="minorHAnsi"/>
          <w:sz w:val="20"/>
        </w:rPr>
        <w:t>1</w:t>
      </w:r>
      <w:r w:rsidR="005232B9" w:rsidRPr="00117018">
        <w:rPr>
          <w:rFonts w:asciiTheme="minorHAnsi" w:hAnsiTheme="minorHAnsi" w:cstheme="minorHAnsi"/>
          <w:sz w:val="20"/>
        </w:rPr>
        <w:t>9</w:t>
      </w:r>
      <w:r w:rsidR="006367FF">
        <w:rPr>
          <w:rFonts w:asciiTheme="minorHAnsi" w:hAnsiTheme="minorHAnsi" w:cstheme="minorHAnsi"/>
          <w:sz w:val="20"/>
        </w:rPr>
        <w:t>-</w:t>
      </w:r>
      <w:r w:rsidR="00D37E43" w:rsidRPr="00117018">
        <w:rPr>
          <w:rFonts w:asciiTheme="minorHAnsi" w:hAnsiTheme="minorHAnsi" w:cstheme="minorHAnsi"/>
          <w:sz w:val="20"/>
        </w:rPr>
        <w:t>A1</w:t>
      </w:r>
      <w:r w:rsidR="006367FF">
        <w:rPr>
          <w:rFonts w:asciiTheme="minorHAnsi" w:hAnsiTheme="minorHAnsi" w:cstheme="minorHAnsi"/>
          <w:sz w:val="20"/>
        </w:rPr>
        <w:t>+A2</w:t>
      </w:r>
      <w:r w:rsidR="00353849" w:rsidRPr="00117018">
        <w:rPr>
          <w:rFonts w:asciiTheme="minorHAnsi" w:hAnsiTheme="minorHAnsi" w:cstheme="minorHAnsi"/>
          <w:sz w:val="20"/>
        </w:rPr>
        <w:t>:</w:t>
      </w:r>
      <w:r w:rsidRPr="00117018">
        <w:rPr>
          <w:rFonts w:asciiTheme="minorHAnsi" w:hAnsiTheme="minorHAnsi" w:cstheme="minorHAnsi"/>
          <w:sz w:val="20"/>
        </w:rPr>
        <w:t xml:space="preserve"> Vorlage Verifizierungsbericht inkl. Checkliste für Verifizierung </w:t>
      </w:r>
    </w:p>
    <w:p w14:paraId="47DC9CBE" w14:textId="3458E5E6" w:rsidR="00D37E43" w:rsidRDefault="00D37E43" w:rsidP="003D333C">
      <w:pPr>
        <w:rPr>
          <w:rFonts w:asciiTheme="minorHAnsi" w:hAnsiTheme="minorHAnsi" w:cstheme="minorHAnsi"/>
          <w:sz w:val="20"/>
        </w:rPr>
      </w:pPr>
      <w:r w:rsidRPr="00117018">
        <w:rPr>
          <w:rFonts w:asciiTheme="minorHAnsi" w:hAnsiTheme="minorHAnsi" w:cstheme="minorHAnsi"/>
          <w:sz w:val="20"/>
        </w:rPr>
        <w:t>BAU EPD 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19</w:t>
      </w:r>
      <w:r w:rsidR="006367FF">
        <w:rPr>
          <w:rFonts w:asciiTheme="minorHAnsi" w:hAnsiTheme="minorHAnsi" w:cstheme="minorHAnsi"/>
          <w:sz w:val="20"/>
        </w:rPr>
        <w:t>a</w:t>
      </w:r>
      <w:r w:rsidRPr="00117018">
        <w:rPr>
          <w:rFonts w:asciiTheme="minorHAnsi" w:hAnsiTheme="minorHAnsi" w:cstheme="minorHAnsi"/>
          <w:sz w:val="20"/>
        </w:rPr>
        <w:t xml:space="preserve">: Vorlage Verifizierungsbericht </w:t>
      </w:r>
      <w:r w:rsidR="006367FF">
        <w:rPr>
          <w:rFonts w:asciiTheme="minorHAnsi" w:hAnsiTheme="minorHAnsi" w:cstheme="minorHAnsi"/>
          <w:sz w:val="20"/>
        </w:rPr>
        <w:t>Zusatzkommentare</w:t>
      </w:r>
    </w:p>
    <w:p w14:paraId="29631C7D" w14:textId="410D1D09" w:rsidR="00F841DC" w:rsidRPr="00117018" w:rsidRDefault="00F841DC" w:rsidP="003D333C">
      <w:pPr>
        <w:rPr>
          <w:rFonts w:asciiTheme="minorHAnsi" w:hAnsiTheme="minorHAnsi" w:cstheme="minorHAnsi"/>
          <w:sz w:val="20"/>
        </w:rPr>
      </w:pPr>
      <w:r w:rsidRPr="00F841DC">
        <w:rPr>
          <w:rFonts w:asciiTheme="minorHAnsi" w:hAnsiTheme="minorHAnsi" w:cstheme="minorHAnsi"/>
          <w:sz w:val="20"/>
        </w:rPr>
        <w:t>BAU-EPD-M-DOKUMENT-19b</w:t>
      </w:r>
      <w:r>
        <w:rPr>
          <w:rFonts w:asciiTheme="minorHAnsi" w:hAnsiTheme="minorHAnsi" w:cstheme="minorHAnsi"/>
          <w:sz w:val="20"/>
        </w:rPr>
        <w:t>:</w:t>
      </w:r>
      <w:r w:rsidR="007428E5">
        <w:rPr>
          <w:rFonts w:asciiTheme="minorHAnsi" w:hAnsiTheme="minorHAnsi" w:cstheme="minorHAnsi"/>
          <w:sz w:val="20"/>
        </w:rPr>
        <w:t xml:space="preserve"> </w:t>
      </w:r>
      <w:r w:rsidRPr="00F841DC">
        <w:rPr>
          <w:rFonts w:asciiTheme="minorHAnsi" w:hAnsiTheme="minorHAnsi" w:cstheme="minorHAnsi"/>
          <w:sz w:val="20"/>
        </w:rPr>
        <w:t>LCA-Tool-Vorlage-Verifizierungsbericht-und-Checkliste-A2</w:t>
      </w:r>
    </w:p>
    <w:p w14:paraId="54400EC2" w14:textId="40FF7587" w:rsidR="00FF44B4" w:rsidRPr="00117018" w:rsidRDefault="00353849" w:rsidP="003D333C">
      <w:pPr>
        <w:overflowPunct/>
        <w:autoSpaceDE/>
        <w:autoSpaceDN/>
        <w:adjustRightInd/>
        <w:spacing w:line="240" w:lineRule="auto"/>
        <w:jc w:val="left"/>
        <w:textAlignment w:val="auto"/>
        <w:rPr>
          <w:rFonts w:asciiTheme="minorHAnsi" w:hAnsiTheme="minorHAnsi" w:cstheme="minorHAnsi"/>
          <w:sz w:val="20"/>
        </w:rPr>
      </w:pPr>
      <w:r w:rsidRPr="00117018">
        <w:rPr>
          <w:rFonts w:asciiTheme="minorHAnsi" w:hAnsiTheme="minorHAnsi" w:cstheme="minorHAnsi"/>
          <w:sz w:val="20"/>
        </w:rPr>
        <w:t>BAU EPD</w:t>
      </w:r>
      <w:r w:rsidR="007976EF" w:rsidRPr="00117018">
        <w:rPr>
          <w:rFonts w:asciiTheme="minorHAnsi" w:hAnsiTheme="minorHAnsi" w:cstheme="minorHAnsi"/>
          <w:sz w:val="20"/>
        </w:rPr>
        <w:t xml:space="preserve"> </w:t>
      </w:r>
      <w:r w:rsidRPr="00117018">
        <w:rPr>
          <w:rFonts w:asciiTheme="minorHAnsi" w:hAnsiTheme="minorHAnsi" w:cstheme="minorHAnsi"/>
          <w:sz w:val="20"/>
        </w:rPr>
        <w:t>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w:t>
      </w:r>
      <w:r w:rsidR="005232B9" w:rsidRPr="00117018">
        <w:rPr>
          <w:rFonts w:asciiTheme="minorHAnsi" w:hAnsiTheme="minorHAnsi" w:cstheme="minorHAnsi"/>
          <w:sz w:val="20"/>
        </w:rPr>
        <w:t>20</w:t>
      </w:r>
      <w:r w:rsidRPr="00117018">
        <w:rPr>
          <w:rFonts w:asciiTheme="minorHAnsi" w:hAnsiTheme="minorHAnsi" w:cstheme="minorHAnsi"/>
          <w:sz w:val="20"/>
        </w:rPr>
        <w:t>: Referenznutzungsdauern</w:t>
      </w:r>
    </w:p>
    <w:p w14:paraId="36E81A99" w14:textId="221721D1" w:rsidR="007976EF" w:rsidRPr="00117018"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 M-Dokument 21: Vorlage interne Audits</w:t>
      </w:r>
    </w:p>
    <w:p w14:paraId="015134B4" w14:textId="4A55E517" w:rsidR="007976EF"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w:t>
      </w:r>
      <w:r w:rsidR="0025511A" w:rsidRPr="00117018">
        <w:rPr>
          <w:rFonts w:asciiTheme="minorHAnsi" w:hAnsiTheme="minorHAnsi" w:cstheme="minorHAnsi"/>
          <w:iCs/>
          <w:sz w:val="20"/>
          <w:lang w:val="de-DE"/>
        </w:rPr>
        <w:t xml:space="preserve"> </w:t>
      </w:r>
      <w:r w:rsidRPr="00117018">
        <w:rPr>
          <w:rFonts w:asciiTheme="minorHAnsi" w:hAnsiTheme="minorHAnsi" w:cstheme="minorHAnsi"/>
          <w:iCs/>
          <w:sz w:val="20"/>
          <w:lang w:val="de-DE"/>
        </w:rPr>
        <w:t>M-Dokument 22: Vorlage Management Review</w:t>
      </w:r>
    </w:p>
    <w:p w14:paraId="5C427B18" w14:textId="6BD97386"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23-Mitglieder Beirat</w:t>
      </w:r>
    </w:p>
    <w:p w14:paraId="592853C0" w14:textId="10C67AB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24-Geschäftsordnung Beirat</w:t>
      </w:r>
    </w:p>
    <w:p w14:paraId="7895DD1E" w14:textId="76BD862C"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w:t>
      </w:r>
      <w:r w:rsidR="00C110DA" w:rsidRPr="00C110DA">
        <w:rPr>
          <w:rFonts w:asciiTheme="minorHAnsi" w:hAnsiTheme="minorHAnsi" w:cstheme="minorHAnsi"/>
          <w:iCs/>
          <w:sz w:val="20"/>
          <w:lang w:val="de-DE"/>
        </w:rPr>
        <w:t>5-Kooperationsvertrag Beirat</w:t>
      </w:r>
    </w:p>
    <w:p w14:paraId="03301AF0" w14:textId="52126ACB"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26-Konformitätsbewertungsprogramm EPDs-Prozessablauf</w:t>
      </w:r>
    </w:p>
    <w:p w14:paraId="3AC90757" w14:textId="3E4AC15A"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27-Antrag für Verifizierung EPD</w:t>
      </w:r>
    </w:p>
    <w:p w14:paraId="0DD4AE05" w14:textId="2AE4301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28-Befugnismatrix</w:t>
      </w:r>
    </w:p>
    <w:p w14:paraId="1F4F7959" w14:textId="16E594CF"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29</w:t>
      </w:r>
      <w:r w:rsidR="00C110DA" w:rsidRPr="00C110DA">
        <w:rPr>
          <w:rFonts w:asciiTheme="minorHAnsi" w:hAnsiTheme="minorHAnsi" w:cstheme="minorHAnsi"/>
          <w:iCs/>
          <w:sz w:val="20"/>
          <w:lang w:val="de-DE"/>
        </w:rPr>
        <w:t>-Ablageverzeichnis Datensicherung</w:t>
      </w:r>
    </w:p>
    <w:p w14:paraId="657E8DD0" w14:textId="0372ACC1"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30-Maßnahmenmanagement</w:t>
      </w:r>
    </w:p>
    <w:p w14:paraId="0CED46C8" w14:textId="3D383C5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31-NDA-Geheimhaltungserklärung</w:t>
      </w:r>
    </w:p>
    <w:p w14:paraId="03899029" w14:textId="32822DA6"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32-Lenkung-von-Dokumenten-und-Aufzeichnungen</w:t>
      </w:r>
    </w:p>
    <w:p w14:paraId="32A749A5" w14:textId="3E28B011"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33-Übersicht-QM-Dokumente-Änderungsverlauf-Vorlage</w:t>
      </w:r>
    </w:p>
    <w:p w14:paraId="7213E25E" w14:textId="07145BBE"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lastRenderedPageBreak/>
        <w:t xml:space="preserve">BAU EPD M-Dokument </w:t>
      </w:r>
      <w:r w:rsidR="00500DA2" w:rsidRPr="00500DA2">
        <w:rPr>
          <w:rFonts w:asciiTheme="minorHAnsi" w:hAnsiTheme="minorHAnsi" w:cstheme="minorHAnsi"/>
          <w:iCs/>
          <w:sz w:val="20"/>
          <w:lang w:val="de-DE"/>
        </w:rPr>
        <w:t>34-Externe Auftragnehmer Bewertung Kompetenzen</w:t>
      </w:r>
    </w:p>
    <w:p w14:paraId="6F0CB9FD" w14:textId="5AFDC1D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35-Management Einsprüche und Beschwerden</w:t>
      </w:r>
    </w:p>
    <w:p w14:paraId="32DA7E71" w14:textId="0448CBA6" w:rsidR="00B00348" w:rsidRDefault="00B00348" w:rsidP="003D333C">
      <w:pPr>
        <w:rPr>
          <w:rFonts w:asciiTheme="minorHAnsi" w:hAnsiTheme="minorHAnsi" w:cstheme="minorHAnsi"/>
          <w:iCs/>
          <w:sz w:val="20"/>
          <w:lang w:val="de-DE"/>
        </w:rPr>
      </w:pPr>
      <w:r>
        <w:rPr>
          <w:rFonts w:asciiTheme="minorHAnsi" w:hAnsiTheme="minorHAnsi" w:cstheme="minorHAnsi"/>
          <w:iCs/>
          <w:sz w:val="20"/>
          <w:lang w:val="de-DE"/>
        </w:rPr>
        <w:t>BAU EPD M-Dokument 36-Feedbackbogen</w:t>
      </w:r>
    </w:p>
    <w:p w14:paraId="6279DB5F" w14:textId="606AA8CC" w:rsidR="00B00348" w:rsidRDefault="00B00348" w:rsidP="003D333C">
      <w:pPr>
        <w:rPr>
          <w:rFonts w:asciiTheme="minorHAnsi" w:hAnsiTheme="minorHAnsi" w:cstheme="minorHAnsi"/>
          <w:iCs/>
          <w:sz w:val="20"/>
          <w:lang w:val="de-DE"/>
        </w:rPr>
      </w:pPr>
      <w:r>
        <w:rPr>
          <w:rFonts w:asciiTheme="minorHAnsi" w:hAnsiTheme="minorHAnsi" w:cstheme="minorHAnsi"/>
          <w:iCs/>
          <w:sz w:val="20"/>
          <w:lang w:val="de-DE"/>
        </w:rPr>
        <w:t>BAU EPD M-Dokument 37-</w:t>
      </w:r>
      <w:r w:rsidRPr="006673A4">
        <w:rPr>
          <w:rFonts w:asciiTheme="minorHAnsi" w:hAnsiTheme="minorHAnsi" w:cstheme="minorHAnsi"/>
          <w:iCs/>
          <w:sz w:val="20"/>
          <w:lang w:val="de-DE"/>
        </w:rPr>
        <w:t>Modellierung der Entsorgungsphase (Modul C und D)</w:t>
      </w:r>
    </w:p>
    <w:p w14:paraId="6BC1CC06" w14:textId="311ED065" w:rsidR="000E2FF2" w:rsidRDefault="000E2FF2" w:rsidP="003D333C">
      <w:pPr>
        <w:rPr>
          <w:rFonts w:asciiTheme="minorHAnsi" w:hAnsiTheme="minorHAnsi" w:cstheme="minorHAnsi"/>
          <w:iCs/>
          <w:sz w:val="20"/>
          <w:lang w:val="de-DE"/>
        </w:rPr>
      </w:pPr>
      <w:r>
        <w:rPr>
          <w:rFonts w:asciiTheme="minorHAnsi" w:hAnsiTheme="minorHAnsi" w:cstheme="minorHAnsi"/>
          <w:iCs/>
          <w:sz w:val="20"/>
          <w:lang w:val="de-DE"/>
        </w:rPr>
        <w:t>BAU EPD M-Dokument 38-Kommentartabelle für PKR-Erstellung und Review</w:t>
      </w:r>
    </w:p>
    <w:p w14:paraId="54029D2A" w14:textId="77777777" w:rsidR="00BC47A9" w:rsidRPr="00117018" w:rsidRDefault="00BC47A9" w:rsidP="003D333C">
      <w:pPr>
        <w:rPr>
          <w:rFonts w:asciiTheme="minorHAnsi" w:hAnsiTheme="minorHAnsi" w:cstheme="minorHAnsi"/>
          <w:iCs/>
          <w:sz w:val="20"/>
          <w:lang w:val="de-DE"/>
        </w:rPr>
      </w:pPr>
    </w:p>
    <w:p w14:paraId="14413CD8" w14:textId="61FBF2E3" w:rsidR="007976EF" w:rsidRDefault="007976EF" w:rsidP="007976EF">
      <w:pPr>
        <w:overflowPunct/>
        <w:autoSpaceDE/>
        <w:autoSpaceDN/>
        <w:adjustRightInd/>
        <w:spacing w:line="240" w:lineRule="auto"/>
        <w:jc w:val="left"/>
        <w:textAlignment w:val="auto"/>
        <w:rPr>
          <w:rFonts w:asciiTheme="minorHAnsi" w:hAnsiTheme="minorHAnsi" w:cstheme="minorHAnsi"/>
          <w:iCs/>
          <w:sz w:val="20"/>
          <w:lang w:val="de-DE"/>
        </w:rPr>
      </w:pPr>
    </w:p>
    <w:p w14:paraId="230716CF" w14:textId="6169BBE1" w:rsidR="00E852AF" w:rsidRPr="00117018" w:rsidRDefault="00E852AF" w:rsidP="009F7D88">
      <w:pPr>
        <w:pStyle w:val="berschrift1"/>
      </w:pPr>
      <w:bookmarkStart w:id="214" w:name="_Toc191460350"/>
      <w:bookmarkEnd w:id="213"/>
      <w:r w:rsidRPr="00117018">
        <w:t>Abkürzungen und Begriffe</w:t>
      </w:r>
      <w:bookmarkEnd w:id="214"/>
    </w:p>
    <w:p w14:paraId="6202B759" w14:textId="77777777" w:rsidR="00E852AF" w:rsidRPr="00117018" w:rsidRDefault="00E852AF" w:rsidP="00E852AF">
      <w:pPr>
        <w:rPr>
          <w:rFonts w:asciiTheme="minorHAnsi" w:hAnsiTheme="minorHAnsi" w:cstheme="minorHAnsi"/>
          <w:sz w:val="20"/>
          <w:lang w:val="de-DE"/>
        </w:rPr>
      </w:pPr>
    </w:p>
    <w:p w14:paraId="1D40BB5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deklarierte Einheit</w:t>
      </w:r>
      <w:r w:rsidRPr="00117018">
        <w:rPr>
          <w:rFonts w:asciiTheme="minorHAnsi" w:hAnsiTheme="minorHAnsi" w:cstheme="minorHAnsi"/>
          <w:sz w:val="20"/>
          <w:lang w:val="de-DE"/>
        </w:rPr>
        <w:tab/>
        <w:t>Menge eines Bauprodukts, die als Bezugseinheit in einer EPD für eine Umweltdeklaration dient, die auf einem oder mehreren Informationsmodulen beruht</w:t>
      </w:r>
    </w:p>
    <w:p w14:paraId="57606CB9" w14:textId="77777777" w:rsidR="00E852AF" w:rsidRPr="00117018" w:rsidRDefault="00E852AF" w:rsidP="00E852AF">
      <w:pPr>
        <w:ind w:left="2410" w:hanging="2410"/>
        <w:rPr>
          <w:rFonts w:asciiTheme="minorHAnsi" w:hAnsiTheme="minorHAnsi" w:cstheme="minorHAnsi"/>
          <w:sz w:val="20"/>
          <w:lang w:val="de-DE"/>
        </w:rPr>
      </w:pPr>
    </w:p>
    <w:p w14:paraId="2937C6C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ELCD</w:t>
      </w:r>
      <w:r w:rsidRPr="00117018">
        <w:rPr>
          <w:rFonts w:asciiTheme="minorHAnsi" w:hAnsiTheme="minorHAnsi" w:cstheme="minorHAnsi"/>
          <w:sz w:val="20"/>
          <w:lang w:val="de-DE"/>
        </w:rPr>
        <w:tab/>
        <w:t>Europäische Datenbank für Ökobilanzen</w:t>
      </w:r>
    </w:p>
    <w:p w14:paraId="5BD29F41" w14:textId="77777777" w:rsidR="00E852AF" w:rsidRPr="00117018" w:rsidRDefault="00E852AF" w:rsidP="00E852AF">
      <w:pPr>
        <w:ind w:left="2410" w:hanging="2410"/>
        <w:rPr>
          <w:rFonts w:asciiTheme="minorHAnsi" w:hAnsiTheme="minorHAnsi" w:cstheme="minorHAnsi"/>
          <w:sz w:val="20"/>
          <w:lang w:val="de-DE"/>
        </w:rPr>
      </w:pPr>
    </w:p>
    <w:p w14:paraId="3A34795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EPD</w:t>
      </w:r>
      <w:r w:rsidRPr="00117018">
        <w:rPr>
          <w:rFonts w:asciiTheme="minorHAnsi" w:hAnsiTheme="minorHAnsi" w:cstheme="minorHAnsi"/>
          <w:sz w:val="20"/>
          <w:lang w:val="de-DE"/>
        </w:rPr>
        <w:tab/>
        <w:t>Umweltproduktedeklaration des Typ III</w:t>
      </w:r>
    </w:p>
    <w:p w14:paraId="0A1F3089" w14:textId="77777777" w:rsidR="00E852AF" w:rsidRPr="00117018" w:rsidRDefault="00E852AF" w:rsidP="00E852AF">
      <w:pPr>
        <w:ind w:left="2410" w:hanging="2410"/>
        <w:rPr>
          <w:rFonts w:asciiTheme="minorHAnsi" w:hAnsiTheme="minorHAnsi" w:cstheme="minorHAnsi"/>
          <w:sz w:val="20"/>
          <w:lang w:val="de-DE"/>
        </w:rPr>
      </w:pPr>
    </w:p>
    <w:p w14:paraId="6995A0E7"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funktionale Einheit</w:t>
      </w:r>
      <w:r w:rsidRPr="00117018">
        <w:rPr>
          <w:rFonts w:asciiTheme="minorHAnsi" w:hAnsiTheme="minorHAnsi" w:cstheme="minorHAnsi"/>
          <w:sz w:val="20"/>
          <w:lang w:val="de-DE"/>
        </w:rPr>
        <w:tab/>
        <w:t>quantifizierter Nutzen eines Produktsystems für die Verwendung als Vergleichswert</w:t>
      </w:r>
    </w:p>
    <w:p w14:paraId="2C4AB368" w14:textId="77777777" w:rsidR="00E852AF" w:rsidRPr="00117018" w:rsidRDefault="00E852AF" w:rsidP="00E852AF">
      <w:pPr>
        <w:ind w:left="2410" w:hanging="2410"/>
        <w:rPr>
          <w:rFonts w:asciiTheme="minorHAnsi" w:hAnsiTheme="minorHAnsi" w:cstheme="minorHAnsi"/>
          <w:sz w:val="20"/>
          <w:lang w:val="de-DE"/>
        </w:rPr>
      </w:pPr>
    </w:p>
    <w:p w14:paraId="43B4FAF5" w14:textId="10DB4A65" w:rsidR="00F76F71" w:rsidRPr="00F76F71" w:rsidRDefault="00E852AF" w:rsidP="00F76F71">
      <w:pPr>
        <w:ind w:left="2410" w:hanging="2410"/>
        <w:rPr>
          <w:rFonts w:asciiTheme="minorHAnsi" w:hAnsiTheme="minorHAnsi" w:cstheme="minorHAnsi"/>
          <w:sz w:val="20"/>
          <w:lang w:val="de-DE"/>
        </w:rPr>
      </w:pPr>
      <w:r w:rsidRPr="00117018">
        <w:rPr>
          <w:rFonts w:asciiTheme="minorHAnsi" w:hAnsiTheme="minorHAnsi" w:cstheme="minorHAnsi"/>
          <w:sz w:val="20"/>
          <w:lang w:val="de-DE"/>
        </w:rPr>
        <w:t>generische Daten</w:t>
      </w:r>
      <w:r w:rsidRPr="00117018">
        <w:rPr>
          <w:rFonts w:asciiTheme="minorHAnsi" w:hAnsiTheme="minorHAnsi" w:cstheme="minorHAnsi"/>
          <w:sz w:val="20"/>
          <w:lang w:val="de-DE"/>
        </w:rPr>
        <w:tab/>
      </w:r>
      <w:r w:rsidR="00F76F71" w:rsidRPr="00F76F71">
        <w:rPr>
          <w:rFonts w:asciiTheme="minorHAnsi" w:hAnsiTheme="minorHAnsi" w:cstheme="minorHAnsi"/>
          <w:sz w:val="20"/>
          <w:lang w:val="de-DE"/>
        </w:rPr>
        <w:t xml:space="preserve">Daten, die nicht standort- oder unternehmensspezifisch sind </w:t>
      </w:r>
      <w:r w:rsidR="00341080">
        <w:rPr>
          <w:rFonts w:asciiTheme="minorHAnsi" w:hAnsiTheme="minorHAnsi" w:cstheme="minorHAnsi"/>
          <w:sz w:val="20"/>
          <w:lang w:val="de-DE"/>
        </w:rPr>
        <w:t>(EN 15941):</w:t>
      </w:r>
    </w:p>
    <w:p w14:paraId="27DD4B61" w14:textId="439C1BAD" w:rsidR="00F76F71" w:rsidRPr="00117018" w:rsidRDefault="00F76F71" w:rsidP="00F76F71">
      <w:pPr>
        <w:ind w:left="2410" w:hanging="2410"/>
        <w:rPr>
          <w:rFonts w:asciiTheme="minorHAnsi" w:hAnsiTheme="minorHAnsi" w:cstheme="minorHAnsi"/>
          <w:sz w:val="20"/>
          <w:lang w:val="de-DE"/>
        </w:rPr>
      </w:pPr>
      <w:r>
        <w:rPr>
          <w:rFonts w:asciiTheme="minorHAnsi" w:hAnsiTheme="minorHAnsi" w:cstheme="minorHAnsi"/>
          <w:sz w:val="20"/>
          <w:lang w:val="de-DE"/>
        </w:rPr>
        <w:tab/>
      </w:r>
      <w:r w:rsidRPr="00F76F71">
        <w:rPr>
          <w:rFonts w:asciiTheme="minorHAnsi" w:hAnsiTheme="minorHAnsi" w:cstheme="minorHAnsi"/>
          <w:sz w:val="20"/>
          <w:lang w:val="de-DE"/>
        </w:rPr>
        <w:t>Anmerkung 1 zum Begriff</w:t>
      </w:r>
      <w:r w:rsidR="00341080">
        <w:rPr>
          <w:rFonts w:asciiTheme="minorHAnsi" w:hAnsiTheme="minorHAnsi" w:cstheme="minorHAnsi"/>
          <w:sz w:val="20"/>
          <w:lang w:val="de-DE"/>
        </w:rPr>
        <w:t xml:space="preserve"> (EN 15941)</w:t>
      </w:r>
      <w:r w:rsidRPr="00F76F71">
        <w:rPr>
          <w:rFonts w:asciiTheme="minorHAnsi" w:hAnsiTheme="minorHAnsi" w:cstheme="minorHAnsi"/>
          <w:sz w:val="20"/>
          <w:lang w:val="de-DE"/>
        </w:rPr>
        <w:t>: Dies bezieht sich auf Daten, die nicht direkt von einem Unternehmen erfasst, gemessen oder abgeschätzt werden, sondern aus einer Sachbilanzdatenbank eines Dritten oder aus anderen Quellen bezogen werden.</w:t>
      </w:r>
      <w:r>
        <w:rPr>
          <w:rFonts w:asciiTheme="minorHAnsi" w:hAnsiTheme="minorHAnsi" w:cstheme="minorHAnsi"/>
          <w:sz w:val="20"/>
          <w:lang w:val="de-DE"/>
        </w:rPr>
        <w:t xml:space="preserve"> </w:t>
      </w:r>
      <w:r w:rsidRPr="00F76F71">
        <w:rPr>
          <w:rFonts w:asciiTheme="minorHAnsi" w:hAnsiTheme="minorHAnsi" w:cstheme="minorHAnsi"/>
          <w:sz w:val="20"/>
          <w:lang w:val="de-DE"/>
        </w:rPr>
        <w:t>Generische Daten schließen Branchen-Durchschnittsdaten (z. B. von veröffentlichten Produktionsdaten, amtlichen Statistiken und Branchenverbänden), Literaturstudien, Ingenieurstudien und Patente ein, und können auch auf Finanzdaten</w:t>
      </w:r>
      <w:r>
        <w:rPr>
          <w:rFonts w:asciiTheme="minorHAnsi" w:hAnsiTheme="minorHAnsi" w:cstheme="minorHAnsi"/>
          <w:sz w:val="20"/>
          <w:lang w:val="de-DE"/>
        </w:rPr>
        <w:t xml:space="preserve"> </w:t>
      </w:r>
      <w:r w:rsidRPr="00F76F71">
        <w:rPr>
          <w:rFonts w:asciiTheme="minorHAnsi" w:hAnsiTheme="minorHAnsi" w:cstheme="minorHAnsi"/>
          <w:sz w:val="20"/>
          <w:lang w:val="de-DE"/>
        </w:rPr>
        <w:t>beruhen und Proxydaten sowie andere generische Daten enthalten.</w:t>
      </w:r>
    </w:p>
    <w:p w14:paraId="25AC8FDA" w14:textId="77777777" w:rsidR="00E852AF" w:rsidRPr="00117018" w:rsidRDefault="00E852AF" w:rsidP="00E852AF">
      <w:pPr>
        <w:spacing w:line="240" w:lineRule="auto"/>
        <w:ind w:right="-567"/>
        <w:rPr>
          <w:rFonts w:asciiTheme="minorHAnsi" w:hAnsiTheme="minorHAnsi" w:cstheme="minorHAnsi"/>
          <w:sz w:val="20"/>
        </w:rPr>
      </w:pPr>
    </w:p>
    <w:p w14:paraId="68175D3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interessierter Kreis</w:t>
      </w:r>
      <w:r w:rsidRPr="00117018">
        <w:rPr>
          <w:rFonts w:asciiTheme="minorHAnsi" w:hAnsiTheme="minorHAnsi" w:cstheme="minorHAnsi"/>
          <w:sz w:val="20"/>
          <w:lang w:val="de-DE"/>
        </w:rPr>
        <w:tab/>
        <w:t>Person oder Stelle, die an der Erstellung und Anwendung einer Typ III Umweltproduktedeklaration interessiert oder davon betroffen ist</w:t>
      </w:r>
    </w:p>
    <w:p w14:paraId="635FB13D" w14:textId="77777777" w:rsidR="00E852AF" w:rsidRPr="00117018" w:rsidRDefault="00E852AF" w:rsidP="00E852AF">
      <w:pPr>
        <w:ind w:left="2410" w:hanging="2410"/>
        <w:rPr>
          <w:rFonts w:asciiTheme="minorHAnsi" w:hAnsiTheme="minorHAnsi" w:cstheme="minorHAnsi"/>
          <w:sz w:val="20"/>
          <w:lang w:val="de-DE"/>
        </w:rPr>
      </w:pPr>
    </w:p>
    <w:p w14:paraId="691F5C1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Lebensweg</w:t>
      </w:r>
      <w:r w:rsidRPr="00117018">
        <w:rPr>
          <w:rFonts w:asciiTheme="minorHAnsi" w:hAnsiTheme="minorHAnsi" w:cstheme="minorHAnsi"/>
          <w:sz w:val="20"/>
          <w:lang w:val="de-DE"/>
        </w:rPr>
        <w:tab/>
        <w:t>aufeinander folgende und miteinander verbundene Stufen eines Produktsystems von der Rohstoffgewinnung oder Rohstofferzeugung bis zur endgültigen Beseitigung</w:t>
      </w:r>
    </w:p>
    <w:p w14:paraId="731C732F" w14:textId="77777777" w:rsidR="00E852AF" w:rsidRPr="00117018" w:rsidRDefault="00E852AF" w:rsidP="00E852AF">
      <w:pPr>
        <w:ind w:left="2410" w:hanging="2410"/>
        <w:rPr>
          <w:rFonts w:asciiTheme="minorHAnsi" w:hAnsiTheme="minorHAnsi" w:cstheme="minorHAnsi"/>
          <w:sz w:val="20"/>
          <w:lang w:val="de-DE"/>
        </w:rPr>
      </w:pPr>
    </w:p>
    <w:p w14:paraId="257BBE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LCA</w:t>
      </w:r>
      <w:r w:rsidRPr="00117018">
        <w:rPr>
          <w:rFonts w:asciiTheme="minorHAnsi" w:hAnsiTheme="minorHAnsi" w:cstheme="minorHAnsi"/>
          <w:sz w:val="20"/>
          <w:lang w:val="de-DE"/>
        </w:rPr>
        <w:tab/>
        <w:t>Zusammenstellung und Beurteilung der Input- und Outputflüsse und der potenziellen Umweltwirkungen eines Produktsystems im Verlauf seines Lebenszyklus.</w:t>
      </w:r>
    </w:p>
    <w:p w14:paraId="175920E9" w14:textId="77777777" w:rsidR="00E852AF" w:rsidRPr="00117018" w:rsidRDefault="00E852AF" w:rsidP="00E852AF">
      <w:pPr>
        <w:ind w:left="2410" w:hanging="2410"/>
        <w:rPr>
          <w:rFonts w:asciiTheme="minorHAnsi" w:hAnsiTheme="minorHAnsi" w:cstheme="minorHAnsi"/>
          <w:sz w:val="20"/>
          <w:lang w:val="de-DE"/>
        </w:rPr>
      </w:pPr>
    </w:p>
    <w:p w14:paraId="515039B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LCI</w:t>
      </w:r>
      <w:r w:rsidRPr="00117018">
        <w:rPr>
          <w:rFonts w:asciiTheme="minorHAnsi" w:hAnsiTheme="minorHAnsi" w:cstheme="minorHAnsi"/>
          <w:sz w:val="20"/>
          <w:lang w:val="de-DE"/>
        </w:rPr>
        <w:tab/>
        <w:t>Bestandteil der Ökobilanz, der die Zusammenstellung und Quantifizierung von Inputs und Outputs eines gegebenen Produktsystems im Verlauf seines Lebenszyklus umfasst.</w:t>
      </w:r>
    </w:p>
    <w:p w14:paraId="0DC26491" w14:textId="77777777" w:rsidR="00E852AF" w:rsidRPr="00117018" w:rsidRDefault="00E852AF" w:rsidP="00E852AF">
      <w:pPr>
        <w:ind w:left="2410" w:hanging="2410"/>
        <w:rPr>
          <w:rFonts w:asciiTheme="minorHAnsi" w:hAnsiTheme="minorHAnsi" w:cstheme="minorHAnsi"/>
          <w:sz w:val="20"/>
          <w:lang w:val="de-DE"/>
        </w:rPr>
      </w:pPr>
    </w:p>
    <w:p w14:paraId="7598CEA9"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LP</w:t>
      </w:r>
      <w:r w:rsidRPr="00117018">
        <w:rPr>
          <w:rFonts w:asciiTheme="minorHAnsi" w:hAnsiTheme="minorHAnsi" w:cstheme="minorHAnsi"/>
          <w:sz w:val="20"/>
          <w:lang w:val="de-DE"/>
        </w:rPr>
        <w:tab/>
        <w:t>Leiter Programmbetreiber</w:t>
      </w:r>
    </w:p>
    <w:p w14:paraId="023D2E3F" w14:textId="77777777" w:rsidR="00E852AF" w:rsidRPr="00117018" w:rsidRDefault="00E852AF" w:rsidP="00E852AF">
      <w:pPr>
        <w:ind w:left="2410" w:hanging="2410"/>
        <w:rPr>
          <w:rFonts w:asciiTheme="minorHAnsi" w:hAnsiTheme="minorHAnsi" w:cstheme="minorHAnsi"/>
          <w:sz w:val="20"/>
          <w:lang w:val="de-DE"/>
        </w:rPr>
      </w:pPr>
    </w:p>
    <w:p w14:paraId="0023DC51"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PGF</w:t>
      </w:r>
      <w:r w:rsidRPr="00117018">
        <w:rPr>
          <w:rFonts w:asciiTheme="minorHAnsi" w:hAnsiTheme="minorHAnsi" w:cstheme="minorHAnsi"/>
          <w:sz w:val="20"/>
          <w:lang w:val="de-DE"/>
        </w:rPr>
        <w:tab/>
        <w:t>Produktgruppenforum</w:t>
      </w:r>
    </w:p>
    <w:p w14:paraId="7AC7B018" w14:textId="77777777" w:rsidR="00E852AF" w:rsidRPr="00117018" w:rsidRDefault="00E852AF" w:rsidP="00E852AF">
      <w:pPr>
        <w:ind w:left="2410" w:hanging="2410"/>
        <w:rPr>
          <w:rFonts w:asciiTheme="minorHAnsi" w:hAnsiTheme="minorHAnsi" w:cstheme="minorHAnsi"/>
          <w:sz w:val="20"/>
          <w:lang w:val="de-DE"/>
        </w:rPr>
      </w:pPr>
    </w:p>
    <w:p w14:paraId="59BB810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Programmbetreiber</w:t>
      </w:r>
      <w:r w:rsidRPr="00117018">
        <w:rPr>
          <w:rFonts w:asciiTheme="minorHAnsi" w:hAnsiTheme="minorHAnsi" w:cstheme="minorHAnsi"/>
          <w:sz w:val="20"/>
          <w:lang w:val="de-DE"/>
        </w:rPr>
        <w:tab/>
        <w:t>Einrichtung oder Körperschaften, die ein Typ III Umweltdeklarationsprogramm betreiben</w:t>
      </w:r>
    </w:p>
    <w:p w14:paraId="09528E71" w14:textId="77777777" w:rsidR="00E852AF" w:rsidRPr="00117018" w:rsidRDefault="00E852AF" w:rsidP="00E852AF">
      <w:pPr>
        <w:ind w:left="2410" w:hanging="2410"/>
        <w:rPr>
          <w:rFonts w:asciiTheme="minorHAnsi" w:hAnsiTheme="minorHAnsi" w:cstheme="minorHAnsi"/>
          <w:sz w:val="20"/>
          <w:lang w:val="de-DE"/>
        </w:rPr>
      </w:pPr>
    </w:p>
    <w:p w14:paraId="3F2F39C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Produktkategorie</w:t>
      </w:r>
      <w:r w:rsidRPr="00117018">
        <w:rPr>
          <w:rFonts w:asciiTheme="minorHAnsi" w:hAnsiTheme="minorHAnsi" w:cstheme="minorHAnsi"/>
          <w:sz w:val="20"/>
          <w:lang w:val="de-DE"/>
        </w:rPr>
        <w:tab/>
        <w:t>Gruppe von Produkten mit gleichwertiger Funktion</w:t>
      </w:r>
    </w:p>
    <w:p w14:paraId="11C94285" w14:textId="77777777" w:rsidR="00E852AF" w:rsidRPr="00117018" w:rsidRDefault="00E852AF" w:rsidP="00E852AF">
      <w:pPr>
        <w:ind w:left="2410" w:hanging="2410"/>
        <w:rPr>
          <w:rFonts w:asciiTheme="minorHAnsi" w:hAnsiTheme="minorHAnsi" w:cstheme="minorHAnsi"/>
          <w:sz w:val="20"/>
          <w:lang w:val="de-DE"/>
        </w:rPr>
      </w:pPr>
    </w:p>
    <w:p w14:paraId="7109A20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 (engl. PCR)</w:t>
      </w:r>
      <w:r w:rsidRPr="00117018">
        <w:rPr>
          <w:rFonts w:asciiTheme="minorHAnsi" w:hAnsiTheme="minorHAnsi" w:cstheme="minorHAnsi"/>
          <w:sz w:val="20"/>
          <w:lang w:val="de-DE"/>
        </w:rPr>
        <w:tab/>
        <w:t>Produktkategorieregeln: Zusammenstellung spezifischer Regeln, Anforderungen oder Leitlinien, um Typ III Umweltdeklarationen für eine oder mehrere Produktkategorien zu erstellen</w:t>
      </w:r>
    </w:p>
    <w:p w14:paraId="199921B0" w14:textId="77777777" w:rsidR="00E852AF" w:rsidRPr="00117018" w:rsidRDefault="00E852AF" w:rsidP="00E852AF">
      <w:pPr>
        <w:ind w:left="2410" w:hanging="2410"/>
        <w:rPr>
          <w:rFonts w:asciiTheme="minorHAnsi" w:hAnsiTheme="minorHAnsi" w:cstheme="minorHAnsi"/>
          <w:sz w:val="20"/>
          <w:lang w:val="de-DE"/>
        </w:rPr>
      </w:pPr>
    </w:p>
    <w:p w14:paraId="22AE134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PKR-Prüfung</w:t>
      </w:r>
      <w:r w:rsidRPr="00117018">
        <w:rPr>
          <w:rFonts w:asciiTheme="minorHAnsi" w:hAnsiTheme="minorHAnsi" w:cstheme="minorHAnsi"/>
          <w:sz w:val="20"/>
          <w:lang w:val="de-DE"/>
        </w:rPr>
        <w:tab/>
        <w:t>Verfahren, mit dessen Hilfe ein Gremium unabhängiger Dritter die Produktkategorieregeln überprüft</w:t>
      </w:r>
    </w:p>
    <w:p w14:paraId="0B25BF45" w14:textId="77777777" w:rsidR="00E852AF" w:rsidRPr="00117018" w:rsidRDefault="00E852AF" w:rsidP="00E852AF">
      <w:pPr>
        <w:spacing w:line="240" w:lineRule="auto"/>
        <w:ind w:right="-567"/>
        <w:rPr>
          <w:rFonts w:asciiTheme="minorHAnsi" w:hAnsiTheme="minorHAnsi" w:cstheme="minorHAnsi"/>
          <w:sz w:val="20"/>
        </w:rPr>
      </w:pPr>
    </w:p>
    <w:p w14:paraId="422769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RSL</w:t>
      </w:r>
      <w:r w:rsidRPr="00117018">
        <w:rPr>
          <w:rFonts w:asciiTheme="minorHAnsi" w:hAnsiTheme="minorHAnsi" w:cstheme="minorHAnsi"/>
          <w:sz w:val="20"/>
          <w:lang w:val="de-DE"/>
        </w:rPr>
        <w:tab/>
        <w:t>Referenz-Nutzungsdauer: Nutzungsdauer, die unter der Annahme von bestimmten Nutzungsbedingungen, z. B. Standardnutzungsbedingungen, für ein Bauprodukt zu erwarten ist und die die Grundlage für die Abschätzung der Nutzungsdauer unter anderen Nutzungsbedingungen bilden kann</w:t>
      </w:r>
    </w:p>
    <w:p w14:paraId="7D18455F" w14:textId="77777777" w:rsidR="00E852AF" w:rsidRPr="00117018" w:rsidRDefault="00E852AF" w:rsidP="00E852AF">
      <w:pPr>
        <w:ind w:left="2410" w:hanging="2410"/>
        <w:rPr>
          <w:rFonts w:asciiTheme="minorHAnsi" w:hAnsiTheme="minorHAnsi" w:cstheme="minorHAnsi"/>
          <w:sz w:val="20"/>
          <w:lang w:val="de-DE"/>
        </w:rPr>
      </w:pPr>
    </w:p>
    <w:p w14:paraId="272A5343" w14:textId="77777777" w:rsidR="00E852AF" w:rsidRPr="00117018" w:rsidRDefault="00E852AF" w:rsidP="00E852AF">
      <w:pPr>
        <w:ind w:left="2410" w:hanging="2410"/>
        <w:rPr>
          <w:rFonts w:asciiTheme="minorHAnsi" w:hAnsiTheme="minorHAnsi" w:cstheme="minorHAnsi"/>
          <w:sz w:val="20"/>
          <w:lang w:val="de-DE"/>
        </w:rPr>
      </w:pPr>
    </w:p>
    <w:p w14:paraId="1DC8EDA9" w14:textId="7F3FBD04"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w:t>
      </w:r>
      <w:r w:rsidR="00DC6651" w:rsidRPr="00117018">
        <w:rPr>
          <w:rFonts w:asciiTheme="minorHAnsi" w:hAnsiTheme="minorHAnsi" w:cstheme="minorHAnsi"/>
          <w:sz w:val="20"/>
          <w:lang w:val="de-DE"/>
        </w:rPr>
        <w:t>-III-EPD</w:t>
      </w:r>
      <w:r w:rsidR="00DC6651" w:rsidRPr="00117018">
        <w:rPr>
          <w:rFonts w:asciiTheme="minorHAnsi" w:hAnsiTheme="minorHAnsi" w:cstheme="minorHAnsi"/>
          <w:sz w:val="20"/>
          <w:lang w:val="de-DE"/>
        </w:rPr>
        <w:tab/>
        <w:t xml:space="preserve">Umweltdeklaration, die </w:t>
      </w:r>
      <w:r w:rsidRPr="00117018">
        <w:rPr>
          <w:rFonts w:asciiTheme="minorHAnsi" w:hAnsiTheme="minorHAnsi" w:cstheme="minorHAnsi"/>
          <w:sz w:val="20"/>
          <w:lang w:val="de-DE"/>
        </w:rPr>
        <w:t>quantitative</w:t>
      </w:r>
      <w:r w:rsidR="00DC6651"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umweltbezogene Daten auf der Grundlage festgelegter Parameter bereitstellt und, falls notwendig, ergänzende Umweltinformationen</w:t>
      </w:r>
    </w:p>
    <w:p w14:paraId="40522856" w14:textId="77777777" w:rsidR="00E852AF" w:rsidRPr="00117018" w:rsidRDefault="00E852AF" w:rsidP="00E852AF">
      <w:pPr>
        <w:ind w:left="2410" w:hanging="2410"/>
        <w:rPr>
          <w:rFonts w:asciiTheme="minorHAnsi" w:hAnsiTheme="minorHAnsi" w:cstheme="minorHAnsi"/>
          <w:sz w:val="20"/>
          <w:lang w:val="de-DE"/>
        </w:rPr>
      </w:pPr>
    </w:p>
    <w:p w14:paraId="2AE2511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Typ-III-EPD-Programm</w:t>
      </w:r>
      <w:r w:rsidRPr="00117018">
        <w:rPr>
          <w:rFonts w:asciiTheme="minorHAnsi" w:hAnsiTheme="minorHAnsi" w:cstheme="minorHAnsi"/>
          <w:sz w:val="20"/>
          <w:lang w:val="de-DE"/>
        </w:rPr>
        <w:tab/>
        <w:t>freiwilliges Programm für die Entwicklung und Nutzung von Typ III Umweltdeklarationen, das auf einem Satz von Verfahrensregeln beruht</w:t>
      </w:r>
    </w:p>
    <w:p w14:paraId="474CF39C" w14:textId="77777777" w:rsidR="00E852AF" w:rsidRPr="00117018" w:rsidRDefault="00E852AF" w:rsidP="00E852AF">
      <w:pPr>
        <w:ind w:left="2410" w:hanging="2410"/>
        <w:rPr>
          <w:rFonts w:asciiTheme="minorHAnsi" w:hAnsiTheme="minorHAnsi" w:cstheme="minorHAnsi"/>
          <w:sz w:val="20"/>
          <w:lang w:val="de-DE"/>
        </w:rPr>
      </w:pPr>
    </w:p>
    <w:p w14:paraId="6E2A79D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Verifizierung</w:t>
      </w:r>
      <w:r w:rsidRPr="00117018">
        <w:rPr>
          <w:rFonts w:asciiTheme="minorHAnsi" w:hAnsiTheme="minorHAnsi" w:cstheme="minorHAnsi"/>
          <w:sz w:val="20"/>
          <w:lang w:val="de-DE"/>
        </w:rPr>
        <w:tab/>
        <w:t>Bestätigung durch Bereitstellung eines objektiven Nachweises, dass festgelegte Anforderungen erfüllt worden sind</w:t>
      </w:r>
    </w:p>
    <w:p w14:paraId="6E921D73" w14:textId="77777777" w:rsidR="00E852AF" w:rsidRPr="00117018" w:rsidRDefault="00E852AF" w:rsidP="00E852AF">
      <w:pPr>
        <w:rPr>
          <w:rFonts w:asciiTheme="minorHAnsi" w:hAnsiTheme="minorHAnsi" w:cstheme="minorHAnsi"/>
          <w:sz w:val="20"/>
        </w:rPr>
      </w:pPr>
    </w:p>
    <w:p w14:paraId="7680C2E1" w14:textId="538A6B97" w:rsidR="00E852AF" w:rsidRPr="00117018" w:rsidRDefault="00E852AF" w:rsidP="00E852AF">
      <w:pPr>
        <w:spacing w:after="200" w:line="23" w:lineRule="auto"/>
        <w:rPr>
          <w:rFonts w:asciiTheme="minorHAnsi" w:eastAsiaTheme="majorEastAsia" w:hAnsiTheme="minorHAnsi" w:cstheme="minorHAnsi"/>
          <w:b/>
          <w:bCs/>
          <w:szCs w:val="24"/>
        </w:rPr>
      </w:pPr>
    </w:p>
    <w:p w14:paraId="44C1268D" w14:textId="13A78B08" w:rsidR="00E852AF" w:rsidRPr="00117018" w:rsidRDefault="00E852AF" w:rsidP="009F7D88">
      <w:pPr>
        <w:pStyle w:val="berschrift1"/>
      </w:pPr>
      <w:bookmarkStart w:id="215" w:name="_Toc434579434"/>
      <w:bookmarkStart w:id="216" w:name="_Toc191460351"/>
      <w:r w:rsidRPr="00117018">
        <w:t>Referenzen</w:t>
      </w:r>
      <w:bookmarkEnd w:id="215"/>
      <w:bookmarkEnd w:id="216"/>
    </w:p>
    <w:p w14:paraId="1D8D6456" w14:textId="16D7ADD5" w:rsidR="00DC6651" w:rsidRPr="00117018" w:rsidRDefault="00DC6651" w:rsidP="00DC6651">
      <w:pPr>
        <w:rPr>
          <w:rFonts w:asciiTheme="minorHAnsi" w:hAnsiTheme="minorHAnsi" w:cstheme="minorHAnsi"/>
        </w:rPr>
      </w:pPr>
    </w:p>
    <w:p w14:paraId="6B34730F" w14:textId="091B38EC" w:rsidR="00DC6651" w:rsidRPr="00117018" w:rsidRDefault="00DC6651" w:rsidP="00DC6651">
      <w:pPr>
        <w:rPr>
          <w:rFonts w:asciiTheme="minorHAnsi" w:hAnsiTheme="minorHAnsi" w:cstheme="minorHAnsi"/>
        </w:rPr>
      </w:pPr>
    </w:p>
    <w:p w14:paraId="7DCA55C8" w14:textId="659C5778" w:rsidR="00F4249C" w:rsidRPr="00117018" w:rsidRDefault="001D23CB">
      <w:pPr>
        <w:rPr>
          <w:rFonts w:asciiTheme="minorHAnsi" w:hAnsiTheme="minorHAnsi" w:cstheme="minorHAnsi"/>
        </w:rPr>
      </w:pPr>
      <w:r>
        <w:rPr>
          <w:rFonts w:asciiTheme="minorHAnsi" w:hAnsiTheme="minorHAnsi" w:cstheme="minorHAnsi"/>
        </w:rPr>
        <w:t>Derzeit keine Referenzdokumente.</w:t>
      </w:r>
    </w:p>
    <w:sectPr w:rsidR="00F4249C" w:rsidRPr="00117018" w:rsidSect="00F60D8B">
      <w:pgSz w:w="11907" w:h="16840" w:code="9"/>
      <w:pgMar w:top="1560" w:right="992" w:bottom="1134" w:left="1134" w:header="720" w:footer="720" w:gutter="0"/>
      <w:paperSrc w:first="15" w:other="15"/>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4D0EF" w14:textId="77777777" w:rsidR="00D63F73" w:rsidRDefault="00D63F73" w:rsidP="00E852AF">
      <w:pPr>
        <w:spacing w:line="240" w:lineRule="auto"/>
      </w:pPr>
      <w:r>
        <w:separator/>
      </w:r>
    </w:p>
  </w:endnote>
  <w:endnote w:type="continuationSeparator" w:id="0">
    <w:p w14:paraId="220D2180" w14:textId="77777777" w:rsidR="00D63F73" w:rsidRDefault="00D63F73" w:rsidP="00E8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C188" w14:textId="5BB3B7AE" w:rsidR="00117018" w:rsidRPr="00AF586F" w:rsidRDefault="00117018" w:rsidP="00EB3ACB">
    <w:pPr>
      <w:pStyle w:val="Kopfzeile"/>
      <w:tabs>
        <w:tab w:val="clear" w:pos="4536"/>
        <w:tab w:val="clear" w:pos="9072"/>
        <w:tab w:val="right" w:pos="9214"/>
      </w:tabs>
      <w:rPr>
        <w:rFonts w:cs="Arial"/>
        <w:bCs/>
        <w:sz w:val="14"/>
        <w:szCs w:val="14"/>
      </w:rPr>
    </w:pPr>
    <w:r w:rsidRPr="00AF586F">
      <w:rPr>
        <w:rFonts w:cs="Arial"/>
        <w:bCs/>
        <w:sz w:val="14"/>
        <w:szCs w:val="14"/>
      </w:rPr>
      <w:fldChar w:fldCharType="begin"/>
    </w:r>
    <w:r w:rsidRPr="00AF586F">
      <w:rPr>
        <w:rFonts w:cs="Arial"/>
        <w:bCs/>
        <w:sz w:val="14"/>
        <w:szCs w:val="14"/>
      </w:rPr>
      <w:instrText xml:space="preserve"> FILENAME \p \* MERGEFORMAT </w:instrText>
    </w:r>
    <w:r w:rsidRPr="00AF586F">
      <w:rPr>
        <w:rFonts w:cs="Arial"/>
        <w:bCs/>
        <w:sz w:val="14"/>
        <w:szCs w:val="14"/>
      </w:rPr>
      <w:fldChar w:fldCharType="separate"/>
    </w:r>
    <w:r w:rsidR="004F41F8">
      <w:rPr>
        <w:rFonts w:cs="Arial"/>
        <w:bCs/>
        <w:noProof/>
        <w:sz w:val="14"/>
        <w:szCs w:val="14"/>
      </w:rPr>
      <w:t>C:\Users\Sarah\NextBauEPD\Bau EPD GmbH\006 - QM PKR PGF\PKR Allgemein-MS-HB+M-Docs\BAU-EPD-MS-HB-Version-7-0-0-Stand-2025-02-25-Deutsch-Webseite.docx</w:t>
    </w:r>
    <w:r w:rsidRPr="00AF586F">
      <w:rPr>
        <w:rFonts w:cs="Arial"/>
        <w:bCs/>
        <w:sz w:val="14"/>
        <w:szCs w:val="14"/>
      </w:rPr>
      <w:fldChar w:fldCharType="end"/>
    </w:r>
  </w:p>
  <w:p w14:paraId="6053A2A5" w14:textId="4880C697" w:rsidR="00117018" w:rsidRDefault="00117018" w:rsidP="00EB3ACB">
    <w:pPr>
      <w:pStyle w:val="Kopfzeile"/>
      <w:tabs>
        <w:tab w:val="clear" w:pos="4536"/>
        <w:tab w:val="clear" w:pos="9072"/>
        <w:tab w:val="right" w:pos="9214"/>
      </w:tabs>
      <w:rPr>
        <w:rFonts w:cs="Arial"/>
        <w:bCs/>
        <w:sz w:val="18"/>
        <w:szCs w:val="18"/>
      </w:rPr>
    </w:pPr>
    <w:r w:rsidRPr="00C3323D">
      <w:rPr>
        <w:rFonts w:cs="Arial"/>
        <w:bCs/>
        <w:sz w:val="18"/>
        <w:szCs w:val="18"/>
      </w:rPr>
      <w:t xml:space="preserve">Seite </w:t>
    </w:r>
    <w:r w:rsidRPr="00C3323D">
      <w:rPr>
        <w:rFonts w:cs="Arial"/>
        <w:bCs/>
        <w:sz w:val="18"/>
        <w:szCs w:val="18"/>
      </w:rPr>
      <w:fldChar w:fldCharType="begin"/>
    </w:r>
    <w:r w:rsidRPr="00C3323D">
      <w:rPr>
        <w:rFonts w:cs="Arial"/>
        <w:bCs/>
        <w:sz w:val="18"/>
        <w:szCs w:val="18"/>
      </w:rPr>
      <w:instrText xml:space="preserve"> PAGE </w:instrText>
    </w:r>
    <w:r w:rsidRPr="00C3323D">
      <w:rPr>
        <w:rFonts w:cs="Arial"/>
        <w:bCs/>
        <w:sz w:val="18"/>
        <w:szCs w:val="18"/>
      </w:rPr>
      <w:fldChar w:fldCharType="separate"/>
    </w:r>
    <w:r>
      <w:rPr>
        <w:rFonts w:cs="Arial"/>
        <w:bCs/>
        <w:noProof/>
        <w:sz w:val="18"/>
        <w:szCs w:val="18"/>
      </w:rPr>
      <w:t>10</w:t>
    </w:r>
    <w:r w:rsidRPr="00C3323D">
      <w:rPr>
        <w:rFonts w:cs="Arial"/>
        <w:bCs/>
        <w:sz w:val="18"/>
        <w:szCs w:val="18"/>
      </w:rPr>
      <w:fldChar w:fldCharType="end"/>
    </w:r>
    <w:r w:rsidRPr="00C3323D">
      <w:rPr>
        <w:rFonts w:cs="Arial"/>
        <w:bCs/>
        <w:sz w:val="18"/>
        <w:szCs w:val="18"/>
      </w:rPr>
      <w:t xml:space="preserve"> / </w:t>
    </w:r>
    <w:r w:rsidRPr="00C3323D">
      <w:rPr>
        <w:rFonts w:cs="Arial"/>
        <w:bCs/>
        <w:sz w:val="18"/>
        <w:szCs w:val="18"/>
      </w:rPr>
      <w:fldChar w:fldCharType="begin"/>
    </w:r>
    <w:r w:rsidRPr="00C3323D">
      <w:rPr>
        <w:rFonts w:cs="Arial"/>
        <w:bCs/>
        <w:sz w:val="18"/>
        <w:szCs w:val="18"/>
      </w:rPr>
      <w:instrText xml:space="preserve"> NUMPAGES </w:instrText>
    </w:r>
    <w:r w:rsidRPr="00C3323D">
      <w:rPr>
        <w:rFonts w:cs="Arial"/>
        <w:bCs/>
        <w:sz w:val="18"/>
        <w:szCs w:val="18"/>
      </w:rPr>
      <w:fldChar w:fldCharType="separate"/>
    </w:r>
    <w:r>
      <w:rPr>
        <w:rFonts w:cs="Arial"/>
        <w:bCs/>
        <w:noProof/>
        <w:sz w:val="18"/>
        <w:szCs w:val="18"/>
      </w:rPr>
      <w:t>37</w:t>
    </w:r>
    <w:r w:rsidRPr="00C3323D">
      <w:rPr>
        <w:rFonts w:cs="Arial"/>
        <w:bCs/>
        <w:sz w:val="18"/>
        <w:szCs w:val="18"/>
      </w:rPr>
      <w:fldChar w:fldCharType="end"/>
    </w:r>
    <w:r>
      <w:rPr>
        <w:rFonts w:cs="Arial"/>
        <w:bCs/>
        <w:sz w:val="18"/>
        <w:szCs w:val="18"/>
      </w:rPr>
      <w:tab/>
      <w:t>Ersteller: PKR-Gremium</w:t>
    </w:r>
    <w:r w:rsidR="00071EBB">
      <w:rPr>
        <w:rFonts w:cs="Arial"/>
        <w:bCs/>
        <w:sz w:val="18"/>
        <w:szCs w:val="18"/>
      </w:rPr>
      <w:t>/SR</w:t>
    </w:r>
  </w:p>
  <w:p w14:paraId="03937D85" w14:textId="086D4D77" w:rsidR="00117018" w:rsidRPr="00A24187" w:rsidRDefault="00117018" w:rsidP="00EB3ACB">
    <w:pPr>
      <w:pStyle w:val="Kopfzeile"/>
      <w:tabs>
        <w:tab w:val="clear" w:pos="4536"/>
        <w:tab w:val="clear" w:pos="9072"/>
        <w:tab w:val="right" w:pos="9214"/>
      </w:tabs>
      <w:rPr>
        <w:sz w:val="18"/>
        <w:szCs w:val="18"/>
      </w:rPr>
    </w:pPr>
    <w:r>
      <w:rPr>
        <w:rFonts w:cs="Arial"/>
        <w:bCs/>
        <w:sz w:val="18"/>
        <w:szCs w:val="18"/>
      </w:rPr>
      <w:tab/>
      <w:t xml:space="preserve">Prüfung/Freigabe: </w:t>
    </w:r>
    <w:r w:rsidR="00BA4743">
      <w:rPr>
        <w:rFonts w:cs="Arial"/>
        <w:bCs/>
        <w:sz w:val="18"/>
        <w:szCs w:val="18"/>
      </w:rPr>
      <w:t>PKR-Gremium/</w:t>
    </w:r>
    <w:r>
      <w:rPr>
        <w:rFonts w:cs="Arial"/>
        <w:bCs/>
        <w:sz w:val="18"/>
        <w:szCs w:val="18"/>
      </w:rPr>
      <w:t>SR</w:t>
    </w:r>
    <w:r w:rsidR="00BA4743">
      <w:rPr>
        <w:rFonts w:cs="Arial"/>
        <w:bCs/>
        <w:sz w:val="18"/>
        <w:szCs w:val="18"/>
      </w:rPr>
      <w:t>+FG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9A75" w14:textId="77777777" w:rsidR="00117018" w:rsidRDefault="00117018">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A9DE6" w14:textId="77777777" w:rsidR="00D63F73" w:rsidRDefault="00D63F73" w:rsidP="00E852AF">
      <w:pPr>
        <w:spacing w:line="240" w:lineRule="auto"/>
      </w:pPr>
      <w:r>
        <w:separator/>
      </w:r>
    </w:p>
  </w:footnote>
  <w:footnote w:type="continuationSeparator" w:id="0">
    <w:p w14:paraId="463B0BFB" w14:textId="77777777" w:rsidR="00D63F73" w:rsidRDefault="00D63F73" w:rsidP="00E852AF">
      <w:pPr>
        <w:spacing w:line="240" w:lineRule="auto"/>
      </w:pPr>
      <w:r>
        <w:continuationSeparator/>
      </w:r>
    </w:p>
  </w:footnote>
  <w:footnote w:id="1">
    <w:p w14:paraId="480686ED" w14:textId="77777777" w:rsidR="00117018" w:rsidRPr="006E2C5D" w:rsidRDefault="00117018" w:rsidP="00E852AF">
      <w:pPr>
        <w:pStyle w:val="Liste"/>
        <w:rPr>
          <w:rFonts w:asciiTheme="minorHAnsi" w:hAnsiTheme="minorHAnsi" w:cstheme="minorHAnsi"/>
        </w:rPr>
      </w:pPr>
      <w:r w:rsidRPr="009405D3">
        <w:rPr>
          <w:rStyle w:val="FunotentextZchn"/>
          <w:rFonts w:asciiTheme="minorHAnsi" w:eastAsiaTheme="minorHAnsi" w:hAnsiTheme="minorHAnsi" w:cstheme="minorHAnsi"/>
          <w:sz w:val="16"/>
          <w:szCs w:val="16"/>
        </w:rPr>
        <w:footnoteRef/>
      </w:r>
      <w:r w:rsidRPr="009405D3">
        <w:rPr>
          <w:rFonts w:asciiTheme="minorHAnsi" w:hAnsiTheme="minorHAnsi" w:cstheme="minorHAnsi"/>
          <w:sz w:val="18"/>
          <w:szCs w:val="18"/>
        </w:rPr>
        <w:t xml:space="preserve"> Beispielsweise werden die Sachbilanzdaten häufig massenbezogen erhoben und erst danach in die deklarierte Einheit – z.B. Volumen – umgerechnet.</w:t>
      </w:r>
    </w:p>
  </w:footnote>
  <w:footnote w:id="2">
    <w:p w14:paraId="490CAFED" w14:textId="4744AF76" w:rsidR="009B025F" w:rsidRPr="00F60D8B" w:rsidRDefault="009B025F">
      <w:pPr>
        <w:pStyle w:val="Funotentext"/>
        <w:rPr>
          <w:lang w:val="de-AT"/>
        </w:rPr>
      </w:pPr>
      <w:r>
        <w:rPr>
          <w:rStyle w:val="Funotenzeichen"/>
        </w:rPr>
        <w:footnoteRef/>
      </w:r>
      <w:r w:rsidRPr="00F60D8B">
        <w:rPr>
          <w:lang w:val="de-AT"/>
        </w:rPr>
        <w:t xml:space="preserve"> </w:t>
      </w:r>
      <w:r w:rsidR="00135C00" w:rsidRPr="00F60D8B">
        <w:rPr>
          <w:sz w:val="16"/>
          <w:szCs w:val="16"/>
          <w:lang w:val="de-AT"/>
        </w:rPr>
        <w:t>Die Charakterisierungsfaktoren für z.B. GWP in EF 3.1 sind identisch oder niedriger als EF 3.0, aber für die Toxizitätsindikatoren sind viele höher.</w:t>
      </w:r>
    </w:p>
  </w:footnote>
  <w:footnote w:id="3">
    <w:p w14:paraId="275A9994" w14:textId="0D75FB91" w:rsidR="00AC4D9E" w:rsidRPr="00F60D8B" w:rsidRDefault="00AC4D9E">
      <w:pPr>
        <w:pStyle w:val="Funotentext"/>
        <w:rPr>
          <w:lang w:val="de-AT"/>
        </w:rPr>
      </w:pPr>
      <w:r>
        <w:rPr>
          <w:rStyle w:val="Funotenzeichen"/>
        </w:rPr>
        <w:footnoteRef/>
      </w:r>
      <w:r w:rsidRPr="00F60D8B">
        <w:rPr>
          <w:lang w:val="de-AT"/>
        </w:rPr>
        <w:t xml:space="preserve"> </w:t>
      </w:r>
      <w:r w:rsidRPr="00F60D8B">
        <w:rPr>
          <w:rStyle w:val="Hyperlink"/>
          <w:sz w:val="18"/>
          <w:szCs w:val="16"/>
          <w:lang w:val="de-AT"/>
        </w:rPr>
        <w:t>https://www.aib-net.org/facts/european-residual-mix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70FCA" w14:textId="5E2EB2D2" w:rsidR="00117018" w:rsidRPr="00154D3B" w:rsidRDefault="00117018" w:rsidP="00EB3ACB">
    <w:pPr>
      <w:rPr>
        <w:color w:val="17365D" w:themeColor="text2" w:themeShade="BF"/>
        <w:sz w:val="20"/>
      </w:rPr>
    </w:pPr>
    <w:r w:rsidRPr="006715FC">
      <w:rPr>
        <w:noProof/>
        <w:color w:val="17365D" w:themeColor="text2" w:themeShade="BF"/>
        <w:sz w:val="18"/>
        <w:lang w:val="en-US" w:eastAsia="en-US"/>
      </w:rPr>
      <w:drawing>
        <wp:anchor distT="0" distB="0" distL="114300" distR="114300" simplePos="0" relativeHeight="251658752" behindDoc="0" locked="0" layoutInCell="1" allowOverlap="1" wp14:anchorId="4A07D8BC" wp14:editId="2A126FE7">
          <wp:simplePos x="0" y="0"/>
          <wp:positionH relativeFrom="column">
            <wp:posOffset>4832985</wp:posOffset>
          </wp:positionH>
          <wp:positionV relativeFrom="paragraph">
            <wp:posOffset>-110881</wp:posOffset>
          </wp:positionV>
          <wp:extent cx="1304925" cy="371475"/>
          <wp:effectExtent l="19050" t="0" r="9525"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r>
      <w:rPr>
        <w:noProof/>
        <w:color w:val="17365D" w:themeColor="text2" w:themeShade="BF"/>
        <w:sz w:val="18"/>
        <w:lang w:eastAsia="de-AT"/>
      </w:rPr>
      <w:t>Bau EPD GmbH</w:t>
    </w:r>
    <w:r w:rsidRPr="006715FC">
      <w:rPr>
        <w:color w:val="17365D" w:themeColor="text2" w:themeShade="BF"/>
        <w:sz w:val="18"/>
      </w:rPr>
      <w:t xml:space="preserve"> – </w:t>
    </w:r>
    <w:r>
      <w:rPr>
        <w:color w:val="17365D" w:themeColor="text2" w:themeShade="BF"/>
        <w:sz w:val="18"/>
      </w:rPr>
      <w:t xml:space="preserve">EPD Management System </w:t>
    </w:r>
    <w:r w:rsidRPr="001D7027">
      <w:rPr>
        <w:color w:val="17365D" w:themeColor="text2" w:themeShade="BF"/>
        <w:sz w:val="18"/>
      </w:rPr>
      <w:t xml:space="preserve">Handbuch – Version </w:t>
    </w:r>
    <w:r w:rsidR="00F20FD4">
      <w:rPr>
        <w:color w:val="17365D" w:themeColor="text2" w:themeShade="BF"/>
        <w:sz w:val="18"/>
      </w:rPr>
      <w:t>7</w:t>
    </w:r>
    <w:r w:rsidRPr="001D7027">
      <w:rPr>
        <w:color w:val="17365D" w:themeColor="text2" w:themeShade="BF"/>
        <w:sz w:val="18"/>
      </w:rPr>
      <w:t>.0.0 Stan</w:t>
    </w:r>
    <w:r w:rsidR="00254993">
      <w:rPr>
        <w:color w:val="17365D" w:themeColor="text2" w:themeShade="BF"/>
        <w:sz w:val="18"/>
      </w:rPr>
      <w:t xml:space="preserve">d </w:t>
    </w:r>
    <w:r w:rsidR="00F20FD4">
      <w:rPr>
        <w:color w:val="17365D" w:themeColor="text2" w:themeShade="BF"/>
        <w:sz w:val="18"/>
      </w:rPr>
      <w:t>xx.xx.2025</w:t>
    </w:r>
  </w:p>
  <w:p w14:paraId="3D1597B1" w14:textId="77777777" w:rsidR="00117018" w:rsidRDefault="00117018">
    <w:pPr>
      <w:pStyle w:val="Textkrp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5A4"/>
    <w:multiLevelType w:val="hybridMultilevel"/>
    <w:tmpl w:val="0FBCE3FA"/>
    <w:lvl w:ilvl="0" w:tplc="1B8AC49A">
      <w:start w:val="7"/>
      <w:numFmt w:val="bullet"/>
      <w:lvlText w:val="-"/>
      <w:lvlJc w:val="left"/>
      <w:pPr>
        <w:ind w:left="4472" w:hanging="360"/>
      </w:pPr>
      <w:rPr>
        <w:rFonts w:ascii="Arial" w:eastAsiaTheme="minorHAnsi" w:hAnsi="Arial" w:cs="Arial" w:hint="default"/>
      </w:rPr>
    </w:lvl>
    <w:lvl w:ilvl="1" w:tplc="68C4852C">
      <w:start w:val="1"/>
      <w:numFmt w:val="bullet"/>
      <w:lvlText w:val=""/>
      <w:lvlJc w:val="left"/>
      <w:pPr>
        <w:ind w:left="5192" w:hanging="360"/>
      </w:pPr>
      <w:rPr>
        <w:rFonts w:ascii="Symbol" w:hAnsi="Symbol" w:hint="default"/>
      </w:rPr>
    </w:lvl>
    <w:lvl w:ilvl="2" w:tplc="0C07001B" w:tentative="1">
      <w:start w:val="1"/>
      <w:numFmt w:val="lowerRoman"/>
      <w:lvlText w:val="%3."/>
      <w:lvlJc w:val="right"/>
      <w:pPr>
        <w:ind w:left="5912" w:hanging="180"/>
      </w:pPr>
    </w:lvl>
    <w:lvl w:ilvl="3" w:tplc="0C07000F" w:tentative="1">
      <w:start w:val="1"/>
      <w:numFmt w:val="decimal"/>
      <w:lvlText w:val="%4."/>
      <w:lvlJc w:val="left"/>
      <w:pPr>
        <w:ind w:left="6632" w:hanging="360"/>
      </w:pPr>
    </w:lvl>
    <w:lvl w:ilvl="4" w:tplc="0C070019" w:tentative="1">
      <w:start w:val="1"/>
      <w:numFmt w:val="lowerLetter"/>
      <w:lvlText w:val="%5."/>
      <w:lvlJc w:val="left"/>
      <w:pPr>
        <w:ind w:left="7352" w:hanging="360"/>
      </w:pPr>
    </w:lvl>
    <w:lvl w:ilvl="5" w:tplc="0C07001B" w:tentative="1">
      <w:start w:val="1"/>
      <w:numFmt w:val="lowerRoman"/>
      <w:lvlText w:val="%6."/>
      <w:lvlJc w:val="right"/>
      <w:pPr>
        <w:ind w:left="8072" w:hanging="180"/>
      </w:pPr>
    </w:lvl>
    <w:lvl w:ilvl="6" w:tplc="0C07000F" w:tentative="1">
      <w:start w:val="1"/>
      <w:numFmt w:val="decimal"/>
      <w:lvlText w:val="%7."/>
      <w:lvlJc w:val="left"/>
      <w:pPr>
        <w:ind w:left="8792" w:hanging="360"/>
      </w:pPr>
    </w:lvl>
    <w:lvl w:ilvl="7" w:tplc="0C070019" w:tentative="1">
      <w:start w:val="1"/>
      <w:numFmt w:val="lowerLetter"/>
      <w:lvlText w:val="%8."/>
      <w:lvlJc w:val="left"/>
      <w:pPr>
        <w:ind w:left="9512" w:hanging="360"/>
      </w:pPr>
    </w:lvl>
    <w:lvl w:ilvl="8" w:tplc="0C07001B" w:tentative="1">
      <w:start w:val="1"/>
      <w:numFmt w:val="lowerRoman"/>
      <w:lvlText w:val="%9."/>
      <w:lvlJc w:val="right"/>
      <w:pPr>
        <w:ind w:left="10232" w:hanging="180"/>
      </w:pPr>
    </w:lvl>
  </w:abstractNum>
  <w:abstractNum w:abstractNumId="1" w15:restartNumberingAfterBreak="0">
    <w:nsid w:val="02E717D6"/>
    <w:multiLevelType w:val="hybridMultilevel"/>
    <w:tmpl w:val="7AFA68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634697"/>
    <w:multiLevelType w:val="hybridMultilevel"/>
    <w:tmpl w:val="B8A06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606BF5"/>
    <w:multiLevelType w:val="hybridMultilevel"/>
    <w:tmpl w:val="A9FA697A"/>
    <w:lvl w:ilvl="0" w:tplc="2766D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02240"/>
    <w:multiLevelType w:val="hybridMultilevel"/>
    <w:tmpl w:val="64A693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09F4E04"/>
    <w:multiLevelType w:val="hybridMultilevel"/>
    <w:tmpl w:val="6214F9F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0606B8"/>
    <w:multiLevelType w:val="hybridMultilevel"/>
    <w:tmpl w:val="05B667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3B10FE7"/>
    <w:multiLevelType w:val="hybridMultilevel"/>
    <w:tmpl w:val="6D8AB8E8"/>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305FB"/>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88679F1"/>
    <w:multiLevelType w:val="hybridMultilevel"/>
    <w:tmpl w:val="DB3E5414"/>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8F703F4"/>
    <w:multiLevelType w:val="hybridMultilevel"/>
    <w:tmpl w:val="904C1FF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A130D8B"/>
    <w:multiLevelType w:val="hybridMultilevel"/>
    <w:tmpl w:val="7EC4B1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B245B94"/>
    <w:multiLevelType w:val="hybridMultilevel"/>
    <w:tmpl w:val="40AC5C6A"/>
    <w:lvl w:ilvl="0" w:tplc="B52CE0D0">
      <w:start w:val="1"/>
      <w:numFmt w:val="bullet"/>
      <w:pStyle w:val="ListeIBU"/>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D2D0D"/>
    <w:multiLevelType w:val="hybridMultilevel"/>
    <w:tmpl w:val="FFA60B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5A60400"/>
    <w:multiLevelType w:val="hybridMultilevel"/>
    <w:tmpl w:val="3C46A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8015B14"/>
    <w:multiLevelType w:val="hybridMultilevel"/>
    <w:tmpl w:val="898E769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8975AD9"/>
    <w:multiLevelType w:val="hybridMultilevel"/>
    <w:tmpl w:val="12A0FB50"/>
    <w:lvl w:ilvl="0" w:tplc="1B8AC49A">
      <w:start w:val="7"/>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8D064FD"/>
    <w:multiLevelType w:val="hybridMultilevel"/>
    <w:tmpl w:val="FC2CD2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F576392"/>
    <w:multiLevelType w:val="hybridMultilevel"/>
    <w:tmpl w:val="618A7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034757F"/>
    <w:multiLevelType w:val="hybridMultilevel"/>
    <w:tmpl w:val="D760F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2C1543A"/>
    <w:multiLevelType w:val="hybridMultilevel"/>
    <w:tmpl w:val="F0DA726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3" w15:restartNumberingAfterBreak="0">
    <w:nsid w:val="34BD06A8"/>
    <w:multiLevelType w:val="hybridMultilevel"/>
    <w:tmpl w:val="1978697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7711914"/>
    <w:multiLevelType w:val="hybridMultilevel"/>
    <w:tmpl w:val="922C3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8DA2F6A"/>
    <w:multiLevelType w:val="hybridMultilevel"/>
    <w:tmpl w:val="795A0186"/>
    <w:lvl w:ilvl="0" w:tplc="97F0406A">
      <w:numFmt w:val="bullet"/>
      <w:lvlText w:val="•"/>
      <w:lvlJc w:val="left"/>
      <w:pPr>
        <w:ind w:left="1080" w:hanging="360"/>
      </w:pPr>
      <w:rPr>
        <w:rFonts w:ascii="Calibri" w:eastAsia="Times New Roman"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15:restartNumberingAfterBreak="0">
    <w:nsid w:val="394A1C6D"/>
    <w:multiLevelType w:val="hybridMultilevel"/>
    <w:tmpl w:val="557CF4F0"/>
    <w:lvl w:ilvl="0" w:tplc="1B8AC49A">
      <w:start w:val="7"/>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AA764B5"/>
    <w:multiLevelType w:val="hybridMultilevel"/>
    <w:tmpl w:val="7F683D16"/>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8C17A2"/>
    <w:multiLevelType w:val="hybridMultilevel"/>
    <w:tmpl w:val="B47680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BC10C09"/>
    <w:multiLevelType w:val="hybridMultilevel"/>
    <w:tmpl w:val="B1709970"/>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0C04E66"/>
    <w:multiLevelType w:val="hybridMultilevel"/>
    <w:tmpl w:val="D598B4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1506D92"/>
    <w:multiLevelType w:val="multilevel"/>
    <w:tmpl w:val="CDCA68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42516694"/>
    <w:multiLevelType w:val="hybridMultilevel"/>
    <w:tmpl w:val="111A563E"/>
    <w:lvl w:ilvl="0" w:tplc="1B8AC49A">
      <w:start w:val="7"/>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93A066F"/>
    <w:multiLevelType w:val="hybridMultilevel"/>
    <w:tmpl w:val="335CA008"/>
    <w:lvl w:ilvl="0" w:tplc="473C5D9A">
      <w:start w:val="1"/>
      <w:numFmt w:val="decimal"/>
      <w:lvlText w:val="%1."/>
      <w:lvlJc w:val="left"/>
      <w:pPr>
        <w:tabs>
          <w:tab w:val="num" w:pos="720"/>
        </w:tabs>
        <w:ind w:left="720" w:hanging="360"/>
      </w:pPr>
    </w:lvl>
    <w:lvl w:ilvl="1" w:tplc="4A10DCA6">
      <w:start w:val="1"/>
      <w:numFmt w:val="decimal"/>
      <w:lvlText w:val="%2."/>
      <w:lvlJc w:val="left"/>
      <w:pPr>
        <w:tabs>
          <w:tab w:val="num" w:pos="1440"/>
        </w:tabs>
        <w:ind w:left="1440" w:hanging="360"/>
      </w:pPr>
    </w:lvl>
    <w:lvl w:ilvl="2" w:tplc="77380A72" w:tentative="1">
      <w:start w:val="1"/>
      <w:numFmt w:val="decimal"/>
      <w:lvlText w:val="%3."/>
      <w:lvlJc w:val="left"/>
      <w:pPr>
        <w:tabs>
          <w:tab w:val="num" w:pos="2160"/>
        </w:tabs>
        <w:ind w:left="2160" w:hanging="360"/>
      </w:pPr>
    </w:lvl>
    <w:lvl w:ilvl="3" w:tplc="1AB263AA" w:tentative="1">
      <w:start w:val="1"/>
      <w:numFmt w:val="decimal"/>
      <w:lvlText w:val="%4."/>
      <w:lvlJc w:val="left"/>
      <w:pPr>
        <w:tabs>
          <w:tab w:val="num" w:pos="2880"/>
        </w:tabs>
        <w:ind w:left="2880" w:hanging="360"/>
      </w:pPr>
    </w:lvl>
    <w:lvl w:ilvl="4" w:tplc="04964D5A" w:tentative="1">
      <w:start w:val="1"/>
      <w:numFmt w:val="decimal"/>
      <w:lvlText w:val="%5."/>
      <w:lvlJc w:val="left"/>
      <w:pPr>
        <w:tabs>
          <w:tab w:val="num" w:pos="3600"/>
        </w:tabs>
        <w:ind w:left="3600" w:hanging="360"/>
      </w:pPr>
    </w:lvl>
    <w:lvl w:ilvl="5" w:tplc="FCBC635A" w:tentative="1">
      <w:start w:val="1"/>
      <w:numFmt w:val="decimal"/>
      <w:lvlText w:val="%6."/>
      <w:lvlJc w:val="left"/>
      <w:pPr>
        <w:tabs>
          <w:tab w:val="num" w:pos="4320"/>
        </w:tabs>
        <w:ind w:left="4320" w:hanging="360"/>
      </w:pPr>
    </w:lvl>
    <w:lvl w:ilvl="6" w:tplc="DA8815A0" w:tentative="1">
      <w:start w:val="1"/>
      <w:numFmt w:val="decimal"/>
      <w:lvlText w:val="%7."/>
      <w:lvlJc w:val="left"/>
      <w:pPr>
        <w:tabs>
          <w:tab w:val="num" w:pos="5040"/>
        </w:tabs>
        <w:ind w:left="5040" w:hanging="360"/>
      </w:pPr>
    </w:lvl>
    <w:lvl w:ilvl="7" w:tplc="0276B2CC" w:tentative="1">
      <w:start w:val="1"/>
      <w:numFmt w:val="decimal"/>
      <w:lvlText w:val="%8."/>
      <w:lvlJc w:val="left"/>
      <w:pPr>
        <w:tabs>
          <w:tab w:val="num" w:pos="5760"/>
        </w:tabs>
        <w:ind w:left="5760" w:hanging="360"/>
      </w:pPr>
    </w:lvl>
    <w:lvl w:ilvl="8" w:tplc="BAA6F796" w:tentative="1">
      <w:start w:val="1"/>
      <w:numFmt w:val="decimal"/>
      <w:lvlText w:val="%9."/>
      <w:lvlJc w:val="left"/>
      <w:pPr>
        <w:tabs>
          <w:tab w:val="num" w:pos="6480"/>
        </w:tabs>
        <w:ind w:left="6480" w:hanging="360"/>
      </w:pPr>
    </w:lvl>
  </w:abstractNum>
  <w:abstractNum w:abstractNumId="34" w15:restartNumberingAfterBreak="0">
    <w:nsid w:val="49D062AB"/>
    <w:multiLevelType w:val="hybridMultilevel"/>
    <w:tmpl w:val="05027A1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4AC950AA"/>
    <w:multiLevelType w:val="hybridMultilevel"/>
    <w:tmpl w:val="8D4E8BEC"/>
    <w:lvl w:ilvl="0" w:tplc="1B8AC49A">
      <w:start w:val="7"/>
      <w:numFmt w:val="bullet"/>
      <w:lvlText w:val="-"/>
      <w:lvlJc w:val="left"/>
      <w:pPr>
        <w:ind w:left="1428" w:hanging="360"/>
      </w:pPr>
      <w:rPr>
        <w:rFonts w:ascii="Arial" w:eastAsiaTheme="minorHAnsi" w:hAnsi="Arial" w:cs="Aria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6" w15:restartNumberingAfterBreak="0">
    <w:nsid w:val="4B110C64"/>
    <w:multiLevelType w:val="hybridMultilevel"/>
    <w:tmpl w:val="EE3617C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4D975A18"/>
    <w:multiLevelType w:val="hybridMultilevel"/>
    <w:tmpl w:val="39BC70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52B1126E"/>
    <w:multiLevelType w:val="hybridMultilevel"/>
    <w:tmpl w:val="7690DE04"/>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54260BCD"/>
    <w:multiLevelType w:val="hybridMultilevel"/>
    <w:tmpl w:val="77B870B6"/>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57B8094F"/>
    <w:multiLevelType w:val="multilevel"/>
    <w:tmpl w:val="89A26D76"/>
    <w:lvl w:ilvl="0">
      <w:start w:val="1"/>
      <w:numFmt w:val="bullet"/>
      <w:lvlText w:val=""/>
      <w:lvlJc w:val="left"/>
      <w:pPr>
        <w:ind w:left="574"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80A3CD3"/>
    <w:multiLevelType w:val="hybridMultilevel"/>
    <w:tmpl w:val="3A6838F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5B922D78"/>
    <w:multiLevelType w:val="hybridMultilevel"/>
    <w:tmpl w:val="0748AF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5C3B194D"/>
    <w:multiLevelType w:val="hybridMultilevel"/>
    <w:tmpl w:val="09BA8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931B2B"/>
    <w:multiLevelType w:val="hybridMultilevel"/>
    <w:tmpl w:val="FB9E8508"/>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5DA67076"/>
    <w:multiLevelType w:val="hybridMultilevel"/>
    <w:tmpl w:val="6F22D08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5E6B6E7D"/>
    <w:multiLevelType w:val="hybridMultilevel"/>
    <w:tmpl w:val="10340B7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15:restartNumberingAfterBreak="0">
    <w:nsid w:val="652C2653"/>
    <w:multiLevelType w:val="hybridMultilevel"/>
    <w:tmpl w:val="F33A7B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15:restartNumberingAfterBreak="0">
    <w:nsid w:val="6CB82A30"/>
    <w:multiLevelType w:val="hybridMultilevel"/>
    <w:tmpl w:val="7ECE1E82"/>
    <w:lvl w:ilvl="0" w:tplc="1B8AC49A">
      <w:start w:val="7"/>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703A2518"/>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254439F"/>
    <w:multiLevelType w:val="hybridMultilevel"/>
    <w:tmpl w:val="F4308A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1" w15:restartNumberingAfterBreak="0">
    <w:nsid w:val="72713AEB"/>
    <w:multiLevelType w:val="hybridMultilevel"/>
    <w:tmpl w:val="1B306B9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2" w15:restartNumberingAfterBreak="0">
    <w:nsid w:val="73234F04"/>
    <w:multiLevelType w:val="hybridMultilevel"/>
    <w:tmpl w:val="AADA1D12"/>
    <w:lvl w:ilvl="0" w:tplc="97F0406A">
      <w:numFmt w:val="bullet"/>
      <w:lvlText w:val="•"/>
      <w:lvlJc w:val="left"/>
      <w:pPr>
        <w:ind w:left="1070" w:hanging="710"/>
      </w:pPr>
      <w:rPr>
        <w:rFonts w:ascii="Calibri" w:eastAsia="Times New Roman"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3" w15:restartNumberingAfterBreak="0">
    <w:nsid w:val="73636147"/>
    <w:multiLevelType w:val="hybridMultilevel"/>
    <w:tmpl w:val="32DC9C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5" w15:restartNumberingAfterBreak="0">
    <w:nsid w:val="7FA64904"/>
    <w:multiLevelType w:val="hybridMultilevel"/>
    <w:tmpl w:val="AF3067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15:restartNumberingAfterBreak="0">
    <w:nsid w:val="7FBF045A"/>
    <w:multiLevelType w:val="hybridMultilevel"/>
    <w:tmpl w:val="2C5ACDC6"/>
    <w:lvl w:ilvl="0" w:tplc="1B8AC49A">
      <w:start w:val="7"/>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08504310">
    <w:abstractNumId w:val="34"/>
  </w:num>
  <w:num w:numId="2" w16cid:durableId="854147365">
    <w:abstractNumId w:val="6"/>
  </w:num>
  <w:num w:numId="3" w16cid:durableId="2105421751">
    <w:abstractNumId w:val="17"/>
  </w:num>
  <w:num w:numId="4" w16cid:durableId="1305621268">
    <w:abstractNumId w:val="45"/>
  </w:num>
  <w:num w:numId="5" w16cid:durableId="128279528">
    <w:abstractNumId w:val="51"/>
  </w:num>
  <w:num w:numId="6" w16cid:durableId="504324401">
    <w:abstractNumId w:val="11"/>
  </w:num>
  <w:num w:numId="7" w16cid:durableId="1853639259">
    <w:abstractNumId w:val="23"/>
  </w:num>
  <w:num w:numId="8" w16cid:durableId="1731030710">
    <w:abstractNumId w:val="33"/>
  </w:num>
  <w:num w:numId="9" w16cid:durableId="646521301">
    <w:abstractNumId w:val="14"/>
  </w:num>
  <w:num w:numId="10" w16cid:durableId="2066754187">
    <w:abstractNumId w:val="13"/>
  </w:num>
  <w:num w:numId="11" w16cid:durableId="1692031394">
    <w:abstractNumId w:val="29"/>
  </w:num>
  <w:num w:numId="12" w16cid:durableId="1894006023">
    <w:abstractNumId w:val="10"/>
  </w:num>
  <w:num w:numId="13" w16cid:durableId="1490905392">
    <w:abstractNumId w:val="2"/>
  </w:num>
  <w:num w:numId="14" w16cid:durableId="1956985728">
    <w:abstractNumId w:val="41"/>
  </w:num>
  <w:num w:numId="15" w16cid:durableId="1146312116">
    <w:abstractNumId w:val="43"/>
  </w:num>
  <w:num w:numId="16" w16cid:durableId="961766914">
    <w:abstractNumId w:val="54"/>
  </w:num>
  <w:num w:numId="17" w16cid:durableId="61485046">
    <w:abstractNumId w:val="36"/>
  </w:num>
  <w:num w:numId="18" w16cid:durableId="1330404689">
    <w:abstractNumId w:val="55"/>
  </w:num>
  <w:num w:numId="19" w16cid:durableId="1833569578">
    <w:abstractNumId w:val="4"/>
  </w:num>
  <w:num w:numId="20" w16cid:durableId="1305622254">
    <w:abstractNumId w:val="15"/>
  </w:num>
  <w:num w:numId="21" w16cid:durableId="1909807556">
    <w:abstractNumId w:val="22"/>
  </w:num>
  <w:num w:numId="22" w16cid:durableId="936792347">
    <w:abstractNumId w:val="30"/>
  </w:num>
  <w:num w:numId="23" w16cid:durableId="699357246">
    <w:abstractNumId w:val="8"/>
  </w:num>
  <w:num w:numId="24" w16cid:durableId="136846563">
    <w:abstractNumId w:val="27"/>
  </w:num>
  <w:num w:numId="25" w16cid:durableId="114327152">
    <w:abstractNumId w:val="52"/>
  </w:num>
  <w:num w:numId="26" w16cid:durableId="542786022">
    <w:abstractNumId w:val="9"/>
  </w:num>
  <w:num w:numId="27" w16cid:durableId="122814644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1216633">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3606506">
    <w:abstractNumId w:val="49"/>
  </w:num>
  <w:num w:numId="30" w16cid:durableId="1861704708">
    <w:abstractNumId w:val="40"/>
  </w:num>
  <w:num w:numId="31" w16cid:durableId="361982729">
    <w:abstractNumId w:val="19"/>
  </w:num>
  <w:num w:numId="32" w16cid:durableId="1527793073">
    <w:abstractNumId w:val="31"/>
  </w:num>
  <w:num w:numId="33" w16cid:durableId="1216115646">
    <w:abstractNumId w:val="1"/>
  </w:num>
  <w:num w:numId="34" w16cid:durableId="2121608663">
    <w:abstractNumId w:val="50"/>
  </w:num>
  <w:num w:numId="35" w16cid:durableId="1784567969">
    <w:abstractNumId w:val="3"/>
  </w:num>
  <w:num w:numId="36" w16cid:durableId="2116316279">
    <w:abstractNumId w:val="12"/>
  </w:num>
  <w:num w:numId="37" w16cid:durableId="1385132495">
    <w:abstractNumId w:val="5"/>
  </w:num>
  <w:num w:numId="38" w16cid:durableId="203760777">
    <w:abstractNumId w:val="47"/>
  </w:num>
  <w:num w:numId="39" w16cid:durableId="257060502">
    <w:abstractNumId w:val="42"/>
  </w:num>
  <w:num w:numId="40" w16cid:durableId="1303729897">
    <w:abstractNumId w:val="20"/>
  </w:num>
  <w:num w:numId="41" w16cid:durableId="2100825840">
    <w:abstractNumId w:val="28"/>
  </w:num>
  <w:num w:numId="42" w16cid:durableId="1316489551">
    <w:abstractNumId w:val="7"/>
  </w:num>
  <w:num w:numId="43" w16cid:durableId="1405686785">
    <w:abstractNumId w:val="37"/>
  </w:num>
  <w:num w:numId="44" w16cid:durableId="411392346">
    <w:abstractNumId w:val="21"/>
  </w:num>
  <w:num w:numId="45" w16cid:durableId="282343879">
    <w:abstractNumId w:val="53"/>
  </w:num>
  <w:num w:numId="46" w16cid:durableId="633288437">
    <w:abstractNumId w:val="16"/>
  </w:num>
  <w:num w:numId="47" w16cid:durableId="1429736250">
    <w:abstractNumId w:val="44"/>
  </w:num>
  <w:num w:numId="48" w16cid:durableId="805709099">
    <w:abstractNumId w:val="18"/>
  </w:num>
  <w:num w:numId="49" w16cid:durableId="1090201410">
    <w:abstractNumId w:val="26"/>
  </w:num>
  <w:num w:numId="50" w16cid:durableId="2005820108">
    <w:abstractNumId w:val="48"/>
  </w:num>
  <w:num w:numId="51" w16cid:durableId="707729338">
    <w:abstractNumId w:val="31"/>
  </w:num>
  <w:num w:numId="52" w16cid:durableId="1560163850">
    <w:abstractNumId w:val="25"/>
  </w:num>
  <w:num w:numId="53" w16cid:durableId="1189176618">
    <w:abstractNumId w:val="0"/>
  </w:num>
  <w:num w:numId="54" w16cid:durableId="1567958890">
    <w:abstractNumId w:val="24"/>
  </w:num>
  <w:num w:numId="55" w16cid:durableId="1456829422">
    <w:abstractNumId w:val="39"/>
  </w:num>
  <w:num w:numId="56" w16cid:durableId="1861430978">
    <w:abstractNumId w:val="56"/>
  </w:num>
  <w:num w:numId="57" w16cid:durableId="1676376046">
    <w:abstractNumId w:val="32"/>
  </w:num>
  <w:num w:numId="58" w16cid:durableId="189149535">
    <w:abstractNumId w:val="35"/>
  </w:num>
  <w:num w:numId="59" w16cid:durableId="1092049667">
    <w:abstractNumId w:val="38"/>
  </w:num>
  <w:num w:numId="60" w16cid:durableId="924802121">
    <w:abstractNumId w:val="3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Richter">
    <w15:presenceInfo w15:providerId="AD" w15:userId="S::sarah.richter@bauepd.onmicrosoft.com::39bc2af6-2d88-450d-9c6a-0001a3282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AF"/>
    <w:rsid w:val="00014C5D"/>
    <w:rsid w:val="00020DD5"/>
    <w:rsid w:val="00021C2C"/>
    <w:rsid w:val="00022F71"/>
    <w:rsid w:val="00025052"/>
    <w:rsid w:val="00026D76"/>
    <w:rsid w:val="00030741"/>
    <w:rsid w:val="00031A1B"/>
    <w:rsid w:val="00040FDE"/>
    <w:rsid w:val="00043C24"/>
    <w:rsid w:val="00051069"/>
    <w:rsid w:val="000552FC"/>
    <w:rsid w:val="00061800"/>
    <w:rsid w:val="00067AA6"/>
    <w:rsid w:val="00070694"/>
    <w:rsid w:val="00071EBB"/>
    <w:rsid w:val="00073278"/>
    <w:rsid w:val="0008062C"/>
    <w:rsid w:val="00081AF3"/>
    <w:rsid w:val="00083966"/>
    <w:rsid w:val="00084155"/>
    <w:rsid w:val="0008523E"/>
    <w:rsid w:val="00086415"/>
    <w:rsid w:val="00092B40"/>
    <w:rsid w:val="00094869"/>
    <w:rsid w:val="00097A26"/>
    <w:rsid w:val="000A5B6B"/>
    <w:rsid w:val="000B3498"/>
    <w:rsid w:val="000B7200"/>
    <w:rsid w:val="000D0F49"/>
    <w:rsid w:val="000D320A"/>
    <w:rsid w:val="000E00AD"/>
    <w:rsid w:val="000E0947"/>
    <w:rsid w:val="000E11F6"/>
    <w:rsid w:val="000E1B1B"/>
    <w:rsid w:val="000E1EDC"/>
    <w:rsid w:val="000E2430"/>
    <w:rsid w:val="000E2FF2"/>
    <w:rsid w:val="000E3409"/>
    <w:rsid w:val="000E5E0C"/>
    <w:rsid w:val="000E601B"/>
    <w:rsid w:val="000E68CA"/>
    <w:rsid w:val="000E7206"/>
    <w:rsid w:val="000E7B0F"/>
    <w:rsid w:val="000E7F1C"/>
    <w:rsid w:val="000F2156"/>
    <w:rsid w:val="000F2B65"/>
    <w:rsid w:val="000F4574"/>
    <w:rsid w:val="000F6067"/>
    <w:rsid w:val="000F6D0C"/>
    <w:rsid w:val="00100DE8"/>
    <w:rsid w:val="00104C71"/>
    <w:rsid w:val="0010695B"/>
    <w:rsid w:val="00107C36"/>
    <w:rsid w:val="001100FD"/>
    <w:rsid w:val="00110337"/>
    <w:rsid w:val="00116013"/>
    <w:rsid w:val="00117018"/>
    <w:rsid w:val="00122C90"/>
    <w:rsid w:val="0012411F"/>
    <w:rsid w:val="001261AC"/>
    <w:rsid w:val="0013077B"/>
    <w:rsid w:val="00131464"/>
    <w:rsid w:val="001333F3"/>
    <w:rsid w:val="00134CFF"/>
    <w:rsid w:val="00135C00"/>
    <w:rsid w:val="001363B4"/>
    <w:rsid w:val="00137754"/>
    <w:rsid w:val="0014437B"/>
    <w:rsid w:val="00144AF2"/>
    <w:rsid w:val="00145060"/>
    <w:rsid w:val="001451D5"/>
    <w:rsid w:val="00147B17"/>
    <w:rsid w:val="00150082"/>
    <w:rsid w:val="001545A7"/>
    <w:rsid w:val="00155D72"/>
    <w:rsid w:val="00156532"/>
    <w:rsid w:val="00157CB6"/>
    <w:rsid w:val="0016301C"/>
    <w:rsid w:val="0016409C"/>
    <w:rsid w:val="00166CD7"/>
    <w:rsid w:val="001725BD"/>
    <w:rsid w:val="001728D1"/>
    <w:rsid w:val="00172FCB"/>
    <w:rsid w:val="0017485A"/>
    <w:rsid w:val="00175614"/>
    <w:rsid w:val="00186BA9"/>
    <w:rsid w:val="00191A64"/>
    <w:rsid w:val="0019477C"/>
    <w:rsid w:val="0019503A"/>
    <w:rsid w:val="00197364"/>
    <w:rsid w:val="001A0538"/>
    <w:rsid w:val="001A5557"/>
    <w:rsid w:val="001A5966"/>
    <w:rsid w:val="001B3230"/>
    <w:rsid w:val="001B3BF7"/>
    <w:rsid w:val="001B5117"/>
    <w:rsid w:val="001B546F"/>
    <w:rsid w:val="001C6EFF"/>
    <w:rsid w:val="001D23CB"/>
    <w:rsid w:val="001D4F4F"/>
    <w:rsid w:val="001D62CC"/>
    <w:rsid w:val="001D7027"/>
    <w:rsid w:val="001D791A"/>
    <w:rsid w:val="001E1F09"/>
    <w:rsid w:val="001E51F1"/>
    <w:rsid w:val="001E5886"/>
    <w:rsid w:val="001E7428"/>
    <w:rsid w:val="001E7DE6"/>
    <w:rsid w:val="001F2C8F"/>
    <w:rsid w:val="001F5E91"/>
    <w:rsid w:val="001F6838"/>
    <w:rsid w:val="002045F2"/>
    <w:rsid w:val="00214891"/>
    <w:rsid w:val="00215F8E"/>
    <w:rsid w:val="00221675"/>
    <w:rsid w:val="002229F3"/>
    <w:rsid w:val="0022450D"/>
    <w:rsid w:val="00231A4C"/>
    <w:rsid w:val="00232B29"/>
    <w:rsid w:val="00232D07"/>
    <w:rsid w:val="00234D10"/>
    <w:rsid w:val="002431DC"/>
    <w:rsid w:val="00245D35"/>
    <w:rsid w:val="00252C42"/>
    <w:rsid w:val="00254993"/>
    <w:rsid w:val="002549D2"/>
    <w:rsid w:val="0025511A"/>
    <w:rsid w:val="0026148A"/>
    <w:rsid w:val="00261AF9"/>
    <w:rsid w:val="002628E5"/>
    <w:rsid w:val="00266944"/>
    <w:rsid w:val="0027245C"/>
    <w:rsid w:val="002729D7"/>
    <w:rsid w:val="0027470A"/>
    <w:rsid w:val="00280727"/>
    <w:rsid w:val="0028506B"/>
    <w:rsid w:val="00287E9E"/>
    <w:rsid w:val="002905B7"/>
    <w:rsid w:val="00291B60"/>
    <w:rsid w:val="002A4037"/>
    <w:rsid w:val="002A6641"/>
    <w:rsid w:val="002A6AF7"/>
    <w:rsid w:val="002B0C1C"/>
    <w:rsid w:val="002B2A99"/>
    <w:rsid w:val="002B3636"/>
    <w:rsid w:val="002C0740"/>
    <w:rsid w:val="002D0120"/>
    <w:rsid w:val="002D3193"/>
    <w:rsid w:val="002D343D"/>
    <w:rsid w:val="002D41ED"/>
    <w:rsid w:val="002D78BC"/>
    <w:rsid w:val="002F210A"/>
    <w:rsid w:val="002F5BBE"/>
    <w:rsid w:val="00301F37"/>
    <w:rsid w:val="00304968"/>
    <w:rsid w:val="003049FA"/>
    <w:rsid w:val="00312258"/>
    <w:rsid w:val="00312AE9"/>
    <w:rsid w:val="00314DDC"/>
    <w:rsid w:val="003231A7"/>
    <w:rsid w:val="003256FF"/>
    <w:rsid w:val="00326E0B"/>
    <w:rsid w:val="003323B9"/>
    <w:rsid w:val="003337EE"/>
    <w:rsid w:val="003371C3"/>
    <w:rsid w:val="003402DE"/>
    <w:rsid w:val="0034100E"/>
    <w:rsid w:val="00341080"/>
    <w:rsid w:val="00345B18"/>
    <w:rsid w:val="0034659F"/>
    <w:rsid w:val="00346DF6"/>
    <w:rsid w:val="003476AA"/>
    <w:rsid w:val="003531AD"/>
    <w:rsid w:val="0035358B"/>
    <w:rsid w:val="00353849"/>
    <w:rsid w:val="00363871"/>
    <w:rsid w:val="00363CCE"/>
    <w:rsid w:val="00372069"/>
    <w:rsid w:val="00373473"/>
    <w:rsid w:val="00375DD8"/>
    <w:rsid w:val="00376B02"/>
    <w:rsid w:val="00377E80"/>
    <w:rsid w:val="00380F6C"/>
    <w:rsid w:val="0038211C"/>
    <w:rsid w:val="00384067"/>
    <w:rsid w:val="003872E8"/>
    <w:rsid w:val="00391D2A"/>
    <w:rsid w:val="00395C6C"/>
    <w:rsid w:val="003A0DF5"/>
    <w:rsid w:val="003A19BB"/>
    <w:rsid w:val="003B0D82"/>
    <w:rsid w:val="003B5045"/>
    <w:rsid w:val="003C540E"/>
    <w:rsid w:val="003D319F"/>
    <w:rsid w:val="003D333C"/>
    <w:rsid w:val="003D4B03"/>
    <w:rsid w:val="003E01AA"/>
    <w:rsid w:val="003E6753"/>
    <w:rsid w:val="003E73BC"/>
    <w:rsid w:val="003F17C3"/>
    <w:rsid w:val="003F21E1"/>
    <w:rsid w:val="003F590C"/>
    <w:rsid w:val="003F5A4F"/>
    <w:rsid w:val="003F669B"/>
    <w:rsid w:val="003F6FD0"/>
    <w:rsid w:val="003F75BE"/>
    <w:rsid w:val="00401C37"/>
    <w:rsid w:val="00401FE4"/>
    <w:rsid w:val="00413462"/>
    <w:rsid w:val="00414FA8"/>
    <w:rsid w:val="004173A2"/>
    <w:rsid w:val="00417C8B"/>
    <w:rsid w:val="00417F25"/>
    <w:rsid w:val="00432F6B"/>
    <w:rsid w:val="00437505"/>
    <w:rsid w:val="004413BC"/>
    <w:rsid w:val="00444A78"/>
    <w:rsid w:val="00450726"/>
    <w:rsid w:val="004555B6"/>
    <w:rsid w:val="00455D24"/>
    <w:rsid w:val="00455DE3"/>
    <w:rsid w:val="0046294A"/>
    <w:rsid w:val="00465337"/>
    <w:rsid w:val="00466FA1"/>
    <w:rsid w:val="00471569"/>
    <w:rsid w:val="00472CC7"/>
    <w:rsid w:val="00472DCA"/>
    <w:rsid w:val="0047559E"/>
    <w:rsid w:val="00477B45"/>
    <w:rsid w:val="00484F79"/>
    <w:rsid w:val="0048604C"/>
    <w:rsid w:val="00486E05"/>
    <w:rsid w:val="00487D87"/>
    <w:rsid w:val="0049299D"/>
    <w:rsid w:val="004954A3"/>
    <w:rsid w:val="00495D65"/>
    <w:rsid w:val="004970BC"/>
    <w:rsid w:val="00497269"/>
    <w:rsid w:val="00497595"/>
    <w:rsid w:val="004A16C6"/>
    <w:rsid w:val="004A2B14"/>
    <w:rsid w:val="004A32B6"/>
    <w:rsid w:val="004B18CD"/>
    <w:rsid w:val="004C2754"/>
    <w:rsid w:val="004C45D5"/>
    <w:rsid w:val="004D1708"/>
    <w:rsid w:val="004D3A87"/>
    <w:rsid w:val="004D406F"/>
    <w:rsid w:val="004D6E21"/>
    <w:rsid w:val="004E05D7"/>
    <w:rsid w:val="004E05E3"/>
    <w:rsid w:val="004E5BFB"/>
    <w:rsid w:val="004F0756"/>
    <w:rsid w:val="004F21D2"/>
    <w:rsid w:val="004F3E52"/>
    <w:rsid w:val="004F41F8"/>
    <w:rsid w:val="004F4376"/>
    <w:rsid w:val="004F5BB6"/>
    <w:rsid w:val="004F5F5A"/>
    <w:rsid w:val="00500DA2"/>
    <w:rsid w:val="00510374"/>
    <w:rsid w:val="00512EB1"/>
    <w:rsid w:val="005135CD"/>
    <w:rsid w:val="005177C7"/>
    <w:rsid w:val="00521016"/>
    <w:rsid w:val="005232B9"/>
    <w:rsid w:val="0052343D"/>
    <w:rsid w:val="0052497C"/>
    <w:rsid w:val="0052750A"/>
    <w:rsid w:val="00527E4C"/>
    <w:rsid w:val="005311A9"/>
    <w:rsid w:val="00533D91"/>
    <w:rsid w:val="0053555D"/>
    <w:rsid w:val="005373BE"/>
    <w:rsid w:val="00540CB4"/>
    <w:rsid w:val="005434FA"/>
    <w:rsid w:val="005479CC"/>
    <w:rsid w:val="005504EB"/>
    <w:rsid w:val="00556F92"/>
    <w:rsid w:val="00560E3C"/>
    <w:rsid w:val="0056187A"/>
    <w:rsid w:val="00564884"/>
    <w:rsid w:val="00565B3F"/>
    <w:rsid w:val="00565D11"/>
    <w:rsid w:val="00566682"/>
    <w:rsid w:val="00570DC5"/>
    <w:rsid w:val="00582736"/>
    <w:rsid w:val="005876C0"/>
    <w:rsid w:val="00590A04"/>
    <w:rsid w:val="00590BD6"/>
    <w:rsid w:val="005973D2"/>
    <w:rsid w:val="005A3D82"/>
    <w:rsid w:val="005A6D91"/>
    <w:rsid w:val="005B059B"/>
    <w:rsid w:val="005B4DC2"/>
    <w:rsid w:val="005C2737"/>
    <w:rsid w:val="005C70E8"/>
    <w:rsid w:val="005C7823"/>
    <w:rsid w:val="005D3132"/>
    <w:rsid w:val="005D60D5"/>
    <w:rsid w:val="005E0E67"/>
    <w:rsid w:val="005E167C"/>
    <w:rsid w:val="005E174F"/>
    <w:rsid w:val="005E484D"/>
    <w:rsid w:val="005E4BC2"/>
    <w:rsid w:val="005E658F"/>
    <w:rsid w:val="005E7B81"/>
    <w:rsid w:val="005F5B0E"/>
    <w:rsid w:val="005F6937"/>
    <w:rsid w:val="006012C1"/>
    <w:rsid w:val="00612559"/>
    <w:rsid w:val="00612BBD"/>
    <w:rsid w:val="0061498E"/>
    <w:rsid w:val="00616009"/>
    <w:rsid w:val="006164F5"/>
    <w:rsid w:val="00626AF4"/>
    <w:rsid w:val="006367FF"/>
    <w:rsid w:val="00640D2C"/>
    <w:rsid w:val="00650163"/>
    <w:rsid w:val="006521E6"/>
    <w:rsid w:val="00653C07"/>
    <w:rsid w:val="006573BD"/>
    <w:rsid w:val="00657642"/>
    <w:rsid w:val="0066633D"/>
    <w:rsid w:val="006673A4"/>
    <w:rsid w:val="00670CC3"/>
    <w:rsid w:val="0067211C"/>
    <w:rsid w:val="006723A8"/>
    <w:rsid w:val="00677846"/>
    <w:rsid w:val="0068518F"/>
    <w:rsid w:val="00690C77"/>
    <w:rsid w:val="006922DD"/>
    <w:rsid w:val="00694935"/>
    <w:rsid w:val="006970BA"/>
    <w:rsid w:val="00697135"/>
    <w:rsid w:val="006A0771"/>
    <w:rsid w:val="006A30F0"/>
    <w:rsid w:val="006A4638"/>
    <w:rsid w:val="006B16AE"/>
    <w:rsid w:val="006B222F"/>
    <w:rsid w:val="006B2453"/>
    <w:rsid w:val="006B2AF2"/>
    <w:rsid w:val="006B41A0"/>
    <w:rsid w:val="006B44FB"/>
    <w:rsid w:val="006B7F71"/>
    <w:rsid w:val="006C1572"/>
    <w:rsid w:val="006D290A"/>
    <w:rsid w:val="006D4D74"/>
    <w:rsid w:val="006D5956"/>
    <w:rsid w:val="006E23A5"/>
    <w:rsid w:val="006E6D86"/>
    <w:rsid w:val="006F0722"/>
    <w:rsid w:val="006F32DB"/>
    <w:rsid w:val="006F4B24"/>
    <w:rsid w:val="006F79C5"/>
    <w:rsid w:val="007009B9"/>
    <w:rsid w:val="00705E6F"/>
    <w:rsid w:val="00711425"/>
    <w:rsid w:val="00711E06"/>
    <w:rsid w:val="0071223A"/>
    <w:rsid w:val="00712ACE"/>
    <w:rsid w:val="00713BD2"/>
    <w:rsid w:val="00715CC8"/>
    <w:rsid w:val="00716073"/>
    <w:rsid w:val="0073071A"/>
    <w:rsid w:val="00731D24"/>
    <w:rsid w:val="00731E53"/>
    <w:rsid w:val="00735F87"/>
    <w:rsid w:val="007368D0"/>
    <w:rsid w:val="00741A17"/>
    <w:rsid w:val="007428E5"/>
    <w:rsid w:val="00747361"/>
    <w:rsid w:val="00752CB9"/>
    <w:rsid w:val="00757FDC"/>
    <w:rsid w:val="00760D6F"/>
    <w:rsid w:val="00770374"/>
    <w:rsid w:val="007739B0"/>
    <w:rsid w:val="00776744"/>
    <w:rsid w:val="00777966"/>
    <w:rsid w:val="00777FB7"/>
    <w:rsid w:val="00780163"/>
    <w:rsid w:val="00781634"/>
    <w:rsid w:val="00781EA6"/>
    <w:rsid w:val="00782BA0"/>
    <w:rsid w:val="00782EFE"/>
    <w:rsid w:val="007858D1"/>
    <w:rsid w:val="0078600F"/>
    <w:rsid w:val="0078687B"/>
    <w:rsid w:val="00787C0A"/>
    <w:rsid w:val="00790958"/>
    <w:rsid w:val="00791F43"/>
    <w:rsid w:val="00793CD7"/>
    <w:rsid w:val="007954CC"/>
    <w:rsid w:val="0079553C"/>
    <w:rsid w:val="00795EFC"/>
    <w:rsid w:val="00796538"/>
    <w:rsid w:val="00796EE6"/>
    <w:rsid w:val="007976EF"/>
    <w:rsid w:val="007A3186"/>
    <w:rsid w:val="007A6D7C"/>
    <w:rsid w:val="007A74C2"/>
    <w:rsid w:val="007B2346"/>
    <w:rsid w:val="007C2D8B"/>
    <w:rsid w:val="007C33CB"/>
    <w:rsid w:val="007C3D2A"/>
    <w:rsid w:val="007C6B40"/>
    <w:rsid w:val="007D4B12"/>
    <w:rsid w:val="007D634A"/>
    <w:rsid w:val="007E0DB9"/>
    <w:rsid w:val="007E4A25"/>
    <w:rsid w:val="007E6106"/>
    <w:rsid w:val="007F2BFE"/>
    <w:rsid w:val="007F38B1"/>
    <w:rsid w:val="007F4E4B"/>
    <w:rsid w:val="007F57A5"/>
    <w:rsid w:val="007F60F9"/>
    <w:rsid w:val="007F62E9"/>
    <w:rsid w:val="00800D80"/>
    <w:rsid w:val="00803CF1"/>
    <w:rsid w:val="008048AD"/>
    <w:rsid w:val="00807ADE"/>
    <w:rsid w:val="008110D8"/>
    <w:rsid w:val="0081282B"/>
    <w:rsid w:val="00813618"/>
    <w:rsid w:val="00813D46"/>
    <w:rsid w:val="0081609C"/>
    <w:rsid w:val="00816BA4"/>
    <w:rsid w:val="00816CB3"/>
    <w:rsid w:val="00825261"/>
    <w:rsid w:val="0083004E"/>
    <w:rsid w:val="008319F9"/>
    <w:rsid w:val="00832FAE"/>
    <w:rsid w:val="00834CFF"/>
    <w:rsid w:val="0083540A"/>
    <w:rsid w:val="00835AFA"/>
    <w:rsid w:val="008409DA"/>
    <w:rsid w:val="00844933"/>
    <w:rsid w:val="00850374"/>
    <w:rsid w:val="008505E1"/>
    <w:rsid w:val="0085393F"/>
    <w:rsid w:val="00853BB2"/>
    <w:rsid w:val="008541A8"/>
    <w:rsid w:val="00866D6A"/>
    <w:rsid w:val="00871FC7"/>
    <w:rsid w:val="00874840"/>
    <w:rsid w:val="00875D4E"/>
    <w:rsid w:val="00877C50"/>
    <w:rsid w:val="00880982"/>
    <w:rsid w:val="00881D9E"/>
    <w:rsid w:val="00886028"/>
    <w:rsid w:val="00894F28"/>
    <w:rsid w:val="008958FD"/>
    <w:rsid w:val="008B57FD"/>
    <w:rsid w:val="008B768E"/>
    <w:rsid w:val="008C6796"/>
    <w:rsid w:val="008C7659"/>
    <w:rsid w:val="008D32E6"/>
    <w:rsid w:val="008E0673"/>
    <w:rsid w:val="008E06ED"/>
    <w:rsid w:val="008E302C"/>
    <w:rsid w:val="008E7041"/>
    <w:rsid w:val="008F1EAB"/>
    <w:rsid w:val="008F546C"/>
    <w:rsid w:val="00901713"/>
    <w:rsid w:val="00901B05"/>
    <w:rsid w:val="009024C5"/>
    <w:rsid w:val="009053A6"/>
    <w:rsid w:val="00906685"/>
    <w:rsid w:val="0091032C"/>
    <w:rsid w:val="009109EA"/>
    <w:rsid w:val="00911962"/>
    <w:rsid w:val="00914464"/>
    <w:rsid w:val="00926522"/>
    <w:rsid w:val="00926FD5"/>
    <w:rsid w:val="00934991"/>
    <w:rsid w:val="00935506"/>
    <w:rsid w:val="00935FA8"/>
    <w:rsid w:val="009405D3"/>
    <w:rsid w:val="009449B6"/>
    <w:rsid w:val="00947230"/>
    <w:rsid w:val="00947397"/>
    <w:rsid w:val="00947A31"/>
    <w:rsid w:val="00953500"/>
    <w:rsid w:val="009546AC"/>
    <w:rsid w:val="0095635B"/>
    <w:rsid w:val="00956595"/>
    <w:rsid w:val="0096185D"/>
    <w:rsid w:val="00965895"/>
    <w:rsid w:val="00966642"/>
    <w:rsid w:val="00973CE2"/>
    <w:rsid w:val="00975DDA"/>
    <w:rsid w:val="00975F6A"/>
    <w:rsid w:val="00980003"/>
    <w:rsid w:val="00982077"/>
    <w:rsid w:val="00986598"/>
    <w:rsid w:val="0099163C"/>
    <w:rsid w:val="00992389"/>
    <w:rsid w:val="00992F2C"/>
    <w:rsid w:val="0099351E"/>
    <w:rsid w:val="00993E74"/>
    <w:rsid w:val="00996285"/>
    <w:rsid w:val="00996ADA"/>
    <w:rsid w:val="009A07B6"/>
    <w:rsid w:val="009A3459"/>
    <w:rsid w:val="009B025F"/>
    <w:rsid w:val="009B21AA"/>
    <w:rsid w:val="009B3C6E"/>
    <w:rsid w:val="009B5C0A"/>
    <w:rsid w:val="009B600C"/>
    <w:rsid w:val="009C15AE"/>
    <w:rsid w:val="009C218B"/>
    <w:rsid w:val="009C3E1C"/>
    <w:rsid w:val="009C426E"/>
    <w:rsid w:val="009C73BD"/>
    <w:rsid w:val="009D0682"/>
    <w:rsid w:val="009D17E0"/>
    <w:rsid w:val="009D2028"/>
    <w:rsid w:val="009D6F7F"/>
    <w:rsid w:val="009E48D8"/>
    <w:rsid w:val="009F3B9F"/>
    <w:rsid w:val="009F7D88"/>
    <w:rsid w:val="00A015DA"/>
    <w:rsid w:val="00A02F43"/>
    <w:rsid w:val="00A04F23"/>
    <w:rsid w:val="00A05122"/>
    <w:rsid w:val="00A07786"/>
    <w:rsid w:val="00A126E3"/>
    <w:rsid w:val="00A130F6"/>
    <w:rsid w:val="00A14FD2"/>
    <w:rsid w:val="00A20AED"/>
    <w:rsid w:val="00A248DB"/>
    <w:rsid w:val="00A2795E"/>
    <w:rsid w:val="00A36F9A"/>
    <w:rsid w:val="00A37697"/>
    <w:rsid w:val="00A440CC"/>
    <w:rsid w:val="00A5285C"/>
    <w:rsid w:val="00A62208"/>
    <w:rsid w:val="00A6243A"/>
    <w:rsid w:val="00A6753A"/>
    <w:rsid w:val="00A70308"/>
    <w:rsid w:val="00A76B76"/>
    <w:rsid w:val="00A805D4"/>
    <w:rsid w:val="00A808AF"/>
    <w:rsid w:val="00A82A95"/>
    <w:rsid w:val="00A83895"/>
    <w:rsid w:val="00A85484"/>
    <w:rsid w:val="00A86165"/>
    <w:rsid w:val="00A92EDF"/>
    <w:rsid w:val="00A96E77"/>
    <w:rsid w:val="00AA63C1"/>
    <w:rsid w:val="00AA68EF"/>
    <w:rsid w:val="00AA7005"/>
    <w:rsid w:val="00AB47A9"/>
    <w:rsid w:val="00AC1BCC"/>
    <w:rsid w:val="00AC1FEA"/>
    <w:rsid w:val="00AC4645"/>
    <w:rsid w:val="00AC4D9E"/>
    <w:rsid w:val="00AC79D7"/>
    <w:rsid w:val="00AD2D1E"/>
    <w:rsid w:val="00AD5EED"/>
    <w:rsid w:val="00AE2FED"/>
    <w:rsid w:val="00AE4917"/>
    <w:rsid w:val="00AE517C"/>
    <w:rsid w:val="00AE5746"/>
    <w:rsid w:val="00AF2D31"/>
    <w:rsid w:val="00AF586F"/>
    <w:rsid w:val="00B00348"/>
    <w:rsid w:val="00B01F85"/>
    <w:rsid w:val="00B037C2"/>
    <w:rsid w:val="00B037F9"/>
    <w:rsid w:val="00B041E1"/>
    <w:rsid w:val="00B0698A"/>
    <w:rsid w:val="00B07DF6"/>
    <w:rsid w:val="00B1164E"/>
    <w:rsid w:val="00B131FD"/>
    <w:rsid w:val="00B13BFE"/>
    <w:rsid w:val="00B1428E"/>
    <w:rsid w:val="00B1565B"/>
    <w:rsid w:val="00B168A2"/>
    <w:rsid w:val="00B1705A"/>
    <w:rsid w:val="00B17B16"/>
    <w:rsid w:val="00B216B1"/>
    <w:rsid w:val="00B2273F"/>
    <w:rsid w:val="00B26380"/>
    <w:rsid w:val="00B335AD"/>
    <w:rsid w:val="00B34157"/>
    <w:rsid w:val="00B34DD3"/>
    <w:rsid w:val="00B40B62"/>
    <w:rsid w:val="00B42A15"/>
    <w:rsid w:val="00B435D0"/>
    <w:rsid w:val="00B4707F"/>
    <w:rsid w:val="00B5331E"/>
    <w:rsid w:val="00B554E3"/>
    <w:rsid w:val="00B56716"/>
    <w:rsid w:val="00B6258F"/>
    <w:rsid w:val="00B62792"/>
    <w:rsid w:val="00B71183"/>
    <w:rsid w:val="00B7241F"/>
    <w:rsid w:val="00B731D2"/>
    <w:rsid w:val="00B74567"/>
    <w:rsid w:val="00B80689"/>
    <w:rsid w:val="00B83C22"/>
    <w:rsid w:val="00B83DE3"/>
    <w:rsid w:val="00B85554"/>
    <w:rsid w:val="00B8683D"/>
    <w:rsid w:val="00B906BC"/>
    <w:rsid w:val="00B9146B"/>
    <w:rsid w:val="00B91A02"/>
    <w:rsid w:val="00B93934"/>
    <w:rsid w:val="00BA046D"/>
    <w:rsid w:val="00BA4743"/>
    <w:rsid w:val="00BA48C2"/>
    <w:rsid w:val="00BB10BF"/>
    <w:rsid w:val="00BB70BD"/>
    <w:rsid w:val="00BC127C"/>
    <w:rsid w:val="00BC47A9"/>
    <w:rsid w:val="00BC51C5"/>
    <w:rsid w:val="00BC6518"/>
    <w:rsid w:val="00BD6B53"/>
    <w:rsid w:val="00BD6CAA"/>
    <w:rsid w:val="00BE5623"/>
    <w:rsid w:val="00BE6E67"/>
    <w:rsid w:val="00BE6FE1"/>
    <w:rsid w:val="00BF05E0"/>
    <w:rsid w:val="00BF0FEF"/>
    <w:rsid w:val="00BF3028"/>
    <w:rsid w:val="00BF5AD9"/>
    <w:rsid w:val="00BF745D"/>
    <w:rsid w:val="00BF74A6"/>
    <w:rsid w:val="00BF7E39"/>
    <w:rsid w:val="00C01120"/>
    <w:rsid w:val="00C02BCD"/>
    <w:rsid w:val="00C110DA"/>
    <w:rsid w:val="00C141CD"/>
    <w:rsid w:val="00C15CB5"/>
    <w:rsid w:val="00C16EF6"/>
    <w:rsid w:val="00C200BD"/>
    <w:rsid w:val="00C22287"/>
    <w:rsid w:val="00C22DFA"/>
    <w:rsid w:val="00C24D2E"/>
    <w:rsid w:val="00C32EBF"/>
    <w:rsid w:val="00C362E8"/>
    <w:rsid w:val="00C3777E"/>
    <w:rsid w:val="00C45026"/>
    <w:rsid w:val="00C45B28"/>
    <w:rsid w:val="00C53BA7"/>
    <w:rsid w:val="00C54713"/>
    <w:rsid w:val="00C551BD"/>
    <w:rsid w:val="00C55C91"/>
    <w:rsid w:val="00C60062"/>
    <w:rsid w:val="00C61D48"/>
    <w:rsid w:val="00C64A21"/>
    <w:rsid w:val="00C76129"/>
    <w:rsid w:val="00C77C86"/>
    <w:rsid w:val="00C87E9B"/>
    <w:rsid w:val="00C91350"/>
    <w:rsid w:val="00C92729"/>
    <w:rsid w:val="00C94410"/>
    <w:rsid w:val="00C96F54"/>
    <w:rsid w:val="00CA4302"/>
    <w:rsid w:val="00CA74BD"/>
    <w:rsid w:val="00CB057D"/>
    <w:rsid w:val="00CB23FD"/>
    <w:rsid w:val="00CB388F"/>
    <w:rsid w:val="00CB4E0D"/>
    <w:rsid w:val="00CB5A0D"/>
    <w:rsid w:val="00CB7965"/>
    <w:rsid w:val="00CC118F"/>
    <w:rsid w:val="00CC745C"/>
    <w:rsid w:val="00CC74E2"/>
    <w:rsid w:val="00CD1E04"/>
    <w:rsid w:val="00CD5512"/>
    <w:rsid w:val="00CD6D0F"/>
    <w:rsid w:val="00CD6D13"/>
    <w:rsid w:val="00CE63DB"/>
    <w:rsid w:val="00CE6F22"/>
    <w:rsid w:val="00CF4982"/>
    <w:rsid w:val="00D0163F"/>
    <w:rsid w:val="00D023C9"/>
    <w:rsid w:val="00D061C2"/>
    <w:rsid w:val="00D07957"/>
    <w:rsid w:val="00D10C2C"/>
    <w:rsid w:val="00D10CCA"/>
    <w:rsid w:val="00D127B5"/>
    <w:rsid w:val="00D12DFC"/>
    <w:rsid w:val="00D14596"/>
    <w:rsid w:val="00D1460D"/>
    <w:rsid w:val="00D16006"/>
    <w:rsid w:val="00D20A0C"/>
    <w:rsid w:val="00D20C42"/>
    <w:rsid w:val="00D26174"/>
    <w:rsid w:val="00D30E47"/>
    <w:rsid w:val="00D32F08"/>
    <w:rsid w:val="00D33A81"/>
    <w:rsid w:val="00D34B6C"/>
    <w:rsid w:val="00D35753"/>
    <w:rsid w:val="00D37E43"/>
    <w:rsid w:val="00D42863"/>
    <w:rsid w:val="00D509CA"/>
    <w:rsid w:val="00D509FC"/>
    <w:rsid w:val="00D51836"/>
    <w:rsid w:val="00D562CA"/>
    <w:rsid w:val="00D63F73"/>
    <w:rsid w:val="00D714F2"/>
    <w:rsid w:val="00D7158C"/>
    <w:rsid w:val="00D74C32"/>
    <w:rsid w:val="00D754DE"/>
    <w:rsid w:val="00D7735B"/>
    <w:rsid w:val="00D77A78"/>
    <w:rsid w:val="00D8264A"/>
    <w:rsid w:val="00D87287"/>
    <w:rsid w:val="00D94C3B"/>
    <w:rsid w:val="00DA5A17"/>
    <w:rsid w:val="00DB1718"/>
    <w:rsid w:val="00DB44FC"/>
    <w:rsid w:val="00DB53A5"/>
    <w:rsid w:val="00DC2D81"/>
    <w:rsid w:val="00DC344A"/>
    <w:rsid w:val="00DC6651"/>
    <w:rsid w:val="00DD4B0A"/>
    <w:rsid w:val="00DE07D3"/>
    <w:rsid w:val="00DE7F44"/>
    <w:rsid w:val="00DF2880"/>
    <w:rsid w:val="00E03655"/>
    <w:rsid w:val="00E12CFE"/>
    <w:rsid w:val="00E1744B"/>
    <w:rsid w:val="00E208B6"/>
    <w:rsid w:val="00E23114"/>
    <w:rsid w:val="00E23F5D"/>
    <w:rsid w:val="00E257B4"/>
    <w:rsid w:val="00E30C11"/>
    <w:rsid w:val="00E31301"/>
    <w:rsid w:val="00E356BF"/>
    <w:rsid w:val="00E36780"/>
    <w:rsid w:val="00E40E4C"/>
    <w:rsid w:val="00E42A4B"/>
    <w:rsid w:val="00E50F80"/>
    <w:rsid w:val="00E5495E"/>
    <w:rsid w:val="00E65012"/>
    <w:rsid w:val="00E66284"/>
    <w:rsid w:val="00E67C8E"/>
    <w:rsid w:val="00E7096B"/>
    <w:rsid w:val="00E852AF"/>
    <w:rsid w:val="00E85357"/>
    <w:rsid w:val="00E90AFC"/>
    <w:rsid w:val="00E91719"/>
    <w:rsid w:val="00E92D35"/>
    <w:rsid w:val="00E93AE5"/>
    <w:rsid w:val="00E95D49"/>
    <w:rsid w:val="00E9650D"/>
    <w:rsid w:val="00E97B14"/>
    <w:rsid w:val="00EA362F"/>
    <w:rsid w:val="00EA61B6"/>
    <w:rsid w:val="00EB1F0F"/>
    <w:rsid w:val="00EB2C25"/>
    <w:rsid w:val="00EB38D9"/>
    <w:rsid w:val="00EB3ACB"/>
    <w:rsid w:val="00EC24F5"/>
    <w:rsid w:val="00EC3A3E"/>
    <w:rsid w:val="00EC51DB"/>
    <w:rsid w:val="00EC57A7"/>
    <w:rsid w:val="00EC76DA"/>
    <w:rsid w:val="00ED0EC7"/>
    <w:rsid w:val="00ED198A"/>
    <w:rsid w:val="00ED20A1"/>
    <w:rsid w:val="00ED2A11"/>
    <w:rsid w:val="00ED54BF"/>
    <w:rsid w:val="00EE4A82"/>
    <w:rsid w:val="00EF2335"/>
    <w:rsid w:val="00EF299B"/>
    <w:rsid w:val="00EF55E0"/>
    <w:rsid w:val="00F00279"/>
    <w:rsid w:val="00F01AA1"/>
    <w:rsid w:val="00F10FE2"/>
    <w:rsid w:val="00F12DE5"/>
    <w:rsid w:val="00F15887"/>
    <w:rsid w:val="00F1735A"/>
    <w:rsid w:val="00F20FD4"/>
    <w:rsid w:val="00F21B8B"/>
    <w:rsid w:val="00F22688"/>
    <w:rsid w:val="00F23838"/>
    <w:rsid w:val="00F25097"/>
    <w:rsid w:val="00F26FDD"/>
    <w:rsid w:val="00F324FA"/>
    <w:rsid w:val="00F36DE2"/>
    <w:rsid w:val="00F36E9B"/>
    <w:rsid w:val="00F36EDB"/>
    <w:rsid w:val="00F40203"/>
    <w:rsid w:val="00F4249C"/>
    <w:rsid w:val="00F42B7C"/>
    <w:rsid w:val="00F43941"/>
    <w:rsid w:val="00F46449"/>
    <w:rsid w:val="00F46866"/>
    <w:rsid w:val="00F51944"/>
    <w:rsid w:val="00F52A0C"/>
    <w:rsid w:val="00F54707"/>
    <w:rsid w:val="00F60AD1"/>
    <w:rsid w:val="00F60D8B"/>
    <w:rsid w:val="00F712EA"/>
    <w:rsid w:val="00F723E1"/>
    <w:rsid w:val="00F76F71"/>
    <w:rsid w:val="00F83CBF"/>
    <w:rsid w:val="00F83FAE"/>
    <w:rsid w:val="00F841DC"/>
    <w:rsid w:val="00F85609"/>
    <w:rsid w:val="00F86D45"/>
    <w:rsid w:val="00F86E32"/>
    <w:rsid w:val="00F9083E"/>
    <w:rsid w:val="00F90F35"/>
    <w:rsid w:val="00F92C41"/>
    <w:rsid w:val="00F93926"/>
    <w:rsid w:val="00FA106C"/>
    <w:rsid w:val="00FA591B"/>
    <w:rsid w:val="00FA6C5F"/>
    <w:rsid w:val="00FA7756"/>
    <w:rsid w:val="00FB2353"/>
    <w:rsid w:val="00FC0D08"/>
    <w:rsid w:val="00FC2BEE"/>
    <w:rsid w:val="00FC2D4A"/>
    <w:rsid w:val="00FC63AB"/>
    <w:rsid w:val="00FC6C0F"/>
    <w:rsid w:val="00FC71AB"/>
    <w:rsid w:val="00FD0067"/>
    <w:rsid w:val="00FD30CF"/>
    <w:rsid w:val="00FD3B6F"/>
    <w:rsid w:val="00FD44CC"/>
    <w:rsid w:val="00FD5646"/>
    <w:rsid w:val="00FE5B83"/>
    <w:rsid w:val="00FF1244"/>
    <w:rsid w:val="00FF44B4"/>
    <w:rsid w:val="00FF69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6105"/>
  <w15:docId w15:val="{5E6B59C1-A92B-4126-A55D-61B3BC2C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2AF"/>
    <w:pPr>
      <w:overflowPunct w:val="0"/>
      <w:autoSpaceDE w:val="0"/>
      <w:autoSpaceDN w:val="0"/>
      <w:adjustRightInd w:val="0"/>
      <w:spacing w:after="0" w:line="288" w:lineRule="exact"/>
      <w:jc w:val="both"/>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autoRedefine/>
    <w:uiPriority w:val="9"/>
    <w:qFormat/>
    <w:rsid w:val="009F7D88"/>
    <w:pPr>
      <w:numPr>
        <w:numId w:val="32"/>
      </w:numPr>
      <w:shd w:val="clear" w:color="auto" w:fill="8DB3E2" w:themeFill="text2" w:themeFillTint="66"/>
      <w:spacing w:line="288" w:lineRule="atLeast"/>
      <w:outlineLvl w:val="0"/>
    </w:pPr>
    <w:rPr>
      <w:rFonts w:asciiTheme="minorHAnsi" w:eastAsiaTheme="majorEastAsia" w:hAnsiTheme="minorHAnsi"/>
      <w:b/>
      <w:bCs/>
      <w:caps/>
    </w:rPr>
  </w:style>
  <w:style w:type="paragraph" w:styleId="berschrift2">
    <w:name w:val="heading 2"/>
    <w:basedOn w:val="Standard"/>
    <w:next w:val="Standard"/>
    <w:link w:val="berschrift2Zchn"/>
    <w:autoRedefine/>
    <w:uiPriority w:val="9"/>
    <w:unhideWhenUsed/>
    <w:qFormat/>
    <w:rsid w:val="00565B3F"/>
    <w:pPr>
      <w:numPr>
        <w:ilvl w:val="1"/>
        <w:numId w:val="32"/>
      </w:numPr>
      <w:shd w:val="clear" w:color="auto" w:fill="C6D9F1" w:themeFill="text2" w:themeFillTint="33"/>
      <w:spacing w:line="288" w:lineRule="atLeast"/>
      <w:outlineLvl w:val="1"/>
    </w:pPr>
    <w:rPr>
      <w:rFonts w:asciiTheme="minorHAnsi" w:eastAsiaTheme="majorEastAsia" w:hAnsiTheme="minorHAnsi" w:cstheme="minorHAnsi"/>
      <w:b/>
      <w:color w:val="17365D" w:themeColor="text2" w:themeShade="BF"/>
    </w:rPr>
  </w:style>
  <w:style w:type="paragraph" w:styleId="berschrift3">
    <w:name w:val="heading 3"/>
    <w:basedOn w:val="Standard"/>
    <w:next w:val="Standard"/>
    <w:link w:val="berschrift3Zchn"/>
    <w:uiPriority w:val="9"/>
    <w:unhideWhenUsed/>
    <w:qFormat/>
    <w:rsid w:val="008319F9"/>
    <w:pPr>
      <w:numPr>
        <w:ilvl w:val="2"/>
        <w:numId w:val="32"/>
      </w:numPr>
      <w:shd w:val="clear" w:color="auto" w:fill="E4EDF8"/>
      <w:outlineLvl w:val="2"/>
    </w:pPr>
    <w:rPr>
      <w:rFonts w:asciiTheme="minorHAnsi" w:eastAsiaTheme="majorEastAsia" w:hAnsiTheme="minorHAnsi" w:cstheme="minorHAnsi"/>
      <w:bCs/>
      <w:color w:val="17365D" w:themeColor="text2" w:themeShade="BF"/>
      <w:sz w:val="20"/>
    </w:rPr>
  </w:style>
  <w:style w:type="paragraph" w:styleId="berschrift4">
    <w:name w:val="heading 4"/>
    <w:basedOn w:val="Standard"/>
    <w:next w:val="Standard"/>
    <w:link w:val="berschrift4Zchn"/>
    <w:autoRedefine/>
    <w:unhideWhenUsed/>
    <w:qFormat/>
    <w:rsid w:val="00CE63DB"/>
    <w:pPr>
      <w:keepNext/>
      <w:numPr>
        <w:ilvl w:val="3"/>
        <w:numId w:val="32"/>
      </w:numPr>
      <w:shd w:val="clear" w:color="auto" w:fill="C6D9F1" w:themeFill="text2" w:themeFillTint="33"/>
      <w:spacing w:before="240" w:line="288" w:lineRule="atLeast"/>
      <w:jc w:val="left"/>
      <w:outlineLvl w:val="3"/>
    </w:pPr>
    <w:rPr>
      <w:rFonts w:asciiTheme="minorHAnsi" w:hAnsiTheme="minorHAnsi" w:cstheme="minorHAnsi"/>
      <w:bCs/>
      <w:i/>
      <w:iCs/>
      <w:color w:val="365F91" w:themeColor="accent1" w:themeShade="BF"/>
      <w:sz w:val="20"/>
    </w:rPr>
  </w:style>
  <w:style w:type="paragraph" w:styleId="berschrift5">
    <w:name w:val="heading 5"/>
    <w:basedOn w:val="Standard"/>
    <w:next w:val="Standard"/>
    <w:link w:val="berschrift5Zchn"/>
    <w:uiPriority w:val="9"/>
    <w:qFormat/>
    <w:rsid w:val="0053555D"/>
    <w:pPr>
      <w:keepNext/>
      <w:numPr>
        <w:ilvl w:val="4"/>
        <w:numId w:val="32"/>
      </w:numPr>
      <w:outlineLvl w:val="4"/>
    </w:pPr>
    <w:rPr>
      <w:rFonts w:asciiTheme="minorHAnsi" w:hAnsiTheme="minorHAnsi"/>
      <w:b/>
      <w:i/>
      <w:sz w:val="20"/>
      <w:u w:val="single"/>
    </w:rPr>
  </w:style>
  <w:style w:type="paragraph" w:styleId="berschrift6">
    <w:name w:val="heading 6"/>
    <w:basedOn w:val="Standard"/>
    <w:next w:val="Standard"/>
    <w:link w:val="berschrift6Zchn"/>
    <w:uiPriority w:val="9"/>
    <w:semiHidden/>
    <w:unhideWhenUsed/>
    <w:qFormat/>
    <w:rsid w:val="00E852AF"/>
    <w:pPr>
      <w:numPr>
        <w:ilvl w:val="5"/>
        <w:numId w:val="32"/>
      </w:num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E852AF"/>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52AF"/>
    <w:pPr>
      <w:keepNext/>
      <w:keepLines/>
      <w:numPr>
        <w:ilvl w:val="7"/>
        <w:numId w:val="32"/>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852AF"/>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7D88"/>
    <w:rPr>
      <w:rFonts w:eastAsiaTheme="majorEastAsia" w:cs="Times New Roman"/>
      <w:b/>
      <w:bCs/>
      <w:caps/>
      <w:szCs w:val="20"/>
      <w:shd w:val="clear" w:color="auto" w:fill="8DB3E2" w:themeFill="text2" w:themeFillTint="66"/>
      <w:lang w:eastAsia="de-DE"/>
    </w:rPr>
  </w:style>
  <w:style w:type="character" w:customStyle="1" w:styleId="berschrift2Zchn">
    <w:name w:val="Überschrift 2 Zchn"/>
    <w:basedOn w:val="Absatz-Standardschriftart"/>
    <w:link w:val="berschrift2"/>
    <w:uiPriority w:val="9"/>
    <w:rsid w:val="00565B3F"/>
    <w:rPr>
      <w:rFonts w:eastAsiaTheme="majorEastAsia" w:cstheme="minorHAnsi"/>
      <w:b/>
      <w:color w:val="17365D" w:themeColor="text2" w:themeShade="BF"/>
      <w:szCs w:val="20"/>
      <w:shd w:val="clear" w:color="auto" w:fill="C6D9F1" w:themeFill="text2" w:themeFillTint="33"/>
      <w:lang w:eastAsia="de-DE"/>
    </w:rPr>
  </w:style>
  <w:style w:type="character" w:customStyle="1" w:styleId="berschrift3Zchn">
    <w:name w:val="Überschrift 3 Zchn"/>
    <w:basedOn w:val="Absatz-Standardschriftart"/>
    <w:link w:val="berschrift3"/>
    <w:uiPriority w:val="9"/>
    <w:rsid w:val="008319F9"/>
    <w:rPr>
      <w:rFonts w:eastAsiaTheme="majorEastAsia" w:cstheme="minorHAnsi"/>
      <w:bCs/>
      <w:color w:val="17365D" w:themeColor="text2" w:themeShade="BF"/>
      <w:sz w:val="20"/>
      <w:szCs w:val="20"/>
      <w:shd w:val="clear" w:color="auto" w:fill="E4EDF8"/>
      <w:lang w:eastAsia="de-DE"/>
    </w:rPr>
  </w:style>
  <w:style w:type="character" w:customStyle="1" w:styleId="berschrift4Zchn">
    <w:name w:val="Überschrift 4 Zchn"/>
    <w:basedOn w:val="Absatz-Standardschriftart"/>
    <w:link w:val="berschrift4"/>
    <w:rsid w:val="00CE63DB"/>
    <w:rPr>
      <w:rFonts w:eastAsia="Times New Roman" w:cstheme="minorHAnsi"/>
      <w:bCs/>
      <w:i/>
      <w:iCs/>
      <w:color w:val="365F91" w:themeColor="accent1" w:themeShade="BF"/>
      <w:sz w:val="20"/>
      <w:szCs w:val="20"/>
      <w:shd w:val="clear" w:color="auto" w:fill="C6D9F1" w:themeFill="text2" w:themeFillTint="33"/>
      <w:lang w:eastAsia="de-DE"/>
    </w:rPr>
  </w:style>
  <w:style w:type="character" w:customStyle="1" w:styleId="berschrift5Zchn">
    <w:name w:val="Überschrift 5 Zchn"/>
    <w:basedOn w:val="Absatz-Standardschriftart"/>
    <w:link w:val="berschrift5"/>
    <w:uiPriority w:val="9"/>
    <w:rsid w:val="0053555D"/>
    <w:rPr>
      <w:rFonts w:eastAsia="Times New Roman" w:cs="Times New Roman"/>
      <w:b/>
      <w:i/>
      <w:sz w:val="20"/>
      <w:szCs w:val="20"/>
      <w:u w:val="single"/>
      <w:lang w:eastAsia="de-DE"/>
    </w:rPr>
  </w:style>
  <w:style w:type="character" w:customStyle="1" w:styleId="berschrift6Zchn">
    <w:name w:val="Überschrift 6 Zchn"/>
    <w:basedOn w:val="Absatz-Standardschriftart"/>
    <w:link w:val="berschrift6"/>
    <w:uiPriority w:val="9"/>
    <w:semiHidden/>
    <w:rsid w:val="00E852AF"/>
    <w:rPr>
      <w:rFonts w:ascii="Calibri" w:eastAsia="Times New Roman" w:hAnsi="Calibri" w:cs="Times New Roman"/>
      <w:b/>
      <w:bCs/>
      <w:lang w:eastAsia="de-DE"/>
    </w:rPr>
  </w:style>
  <w:style w:type="character" w:customStyle="1" w:styleId="berschrift7Zchn">
    <w:name w:val="Überschrift 7 Zchn"/>
    <w:basedOn w:val="Absatz-Standardschriftart"/>
    <w:link w:val="berschrift7"/>
    <w:uiPriority w:val="9"/>
    <w:semiHidden/>
    <w:rsid w:val="00E852AF"/>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uiPriority w:val="9"/>
    <w:semiHidden/>
    <w:rsid w:val="00E852AF"/>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E852AF"/>
    <w:rPr>
      <w:rFonts w:asciiTheme="majorHAnsi" w:eastAsiaTheme="majorEastAsia" w:hAnsiTheme="majorHAnsi" w:cstheme="majorBidi"/>
      <w:i/>
      <w:iCs/>
      <w:color w:val="404040" w:themeColor="text1" w:themeTint="BF"/>
      <w:sz w:val="20"/>
      <w:szCs w:val="20"/>
      <w:lang w:eastAsia="de-DE"/>
    </w:rPr>
  </w:style>
  <w:style w:type="paragraph" w:styleId="Listenabsatz">
    <w:name w:val="List Paragraph"/>
    <w:aliases w:val="Bullet List,FooterText,lp1,1 List Paragraph,text bullet"/>
    <w:basedOn w:val="Standard"/>
    <w:link w:val="ListenabsatzZchn"/>
    <w:uiPriority w:val="34"/>
    <w:qFormat/>
    <w:rsid w:val="00A36F9A"/>
    <w:pPr>
      <w:ind w:left="720"/>
      <w:contextualSpacing/>
    </w:pPr>
  </w:style>
  <w:style w:type="character" w:customStyle="1" w:styleId="ListenabsatzZchn">
    <w:name w:val="Listenabsatz Zchn"/>
    <w:aliases w:val="Bullet List Zchn,FooterText Zchn,lp1 Zchn,1 List Paragraph Zchn,text bullet Zchn"/>
    <w:basedOn w:val="Absatz-Standardschriftart"/>
    <w:link w:val="Listenabsatz"/>
    <w:uiPriority w:val="34"/>
    <w:rsid w:val="00E852AF"/>
    <w:rPr>
      <w:rFonts w:ascii="Arial" w:hAnsi="Arial" w:cs="Arial"/>
      <w:sz w:val="20"/>
      <w:szCs w:val="20"/>
    </w:rPr>
  </w:style>
  <w:style w:type="paragraph" w:customStyle="1" w:styleId="StandardAbs">
    <w:name w:val="StandardAbs"/>
    <w:basedOn w:val="Standard"/>
    <w:link w:val="StandardAbsZchn"/>
    <w:qFormat/>
    <w:rsid w:val="00A36F9A"/>
    <w:pPr>
      <w:spacing w:before="160"/>
    </w:pPr>
  </w:style>
  <w:style w:type="character" w:customStyle="1" w:styleId="StandardAbsZchn">
    <w:name w:val="StandardAbs Zchn"/>
    <w:basedOn w:val="Absatz-Standardschriftart"/>
    <w:link w:val="StandardAbs"/>
    <w:rsid w:val="00E852AF"/>
    <w:rPr>
      <w:rFonts w:ascii="Arial" w:hAnsi="Arial" w:cs="Arial"/>
      <w:sz w:val="20"/>
      <w:szCs w:val="20"/>
    </w:rPr>
  </w:style>
  <w:style w:type="paragraph" w:customStyle="1" w:styleId="Bild">
    <w:name w:val="Bild"/>
    <w:basedOn w:val="Standard"/>
    <w:link w:val="BildZchn"/>
    <w:qFormat/>
    <w:rsid w:val="00A36F9A"/>
    <w:pPr>
      <w:spacing w:before="160" w:after="160" w:line="240" w:lineRule="auto"/>
    </w:pPr>
  </w:style>
  <w:style w:type="character" w:customStyle="1" w:styleId="BildZchn">
    <w:name w:val="Bild Zchn"/>
    <w:basedOn w:val="Absatz-Standardschriftart"/>
    <w:link w:val="Bild"/>
    <w:rsid w:val="00A36F9A"/>
    <w:rPr>
      <w:rFonts w:ascii="Arial" w:hAnsi="Arial" w:cs="Arial"/>
      <w:sz w:val="20"/>
      <w:szCs w:val="20"/>
    </w:rPr>
  </w:style>
  <w:style w:type="paragraph" w:styleId="Verzeichnis1">
    <w:name w:val="toc 1"/>
    <w:basedOn w:val="Standard"/>
    <w:next w:val="Standard"/>
    <w:uiPriority w:val="39"/>
    <w:qFormat/>
    <w:rsid w:val="00E852AF"/>
    <w:pPr>
      <w:spacing w:before="360" w:line="288" w:lineRule="atLeast"/>
      <w:ind w:left="709" w:hanging="709"/>
      <w:jc w:val="left"/>
    </w:pPr>
    <w:rPr>
      <w:b/>
      <w:bCs/>
      <w:caps/>
      <w:szCs w:val="28"/>
      <w:lang w:val="de-DE"/>
    </w:rPr>
  </w:style>
  <w:style w:type="paragraph" w:customStyle="1" w:styleId="Hauptberschrift">
    <w:name w:val="Hauptüberschrift"/>
    <w:basedOn w:val="berschrift1"/>
    <w:rsid w:val="00E852AF"/>
    <w:pPr>
      <w:shd w:val="clear" w:color="auto" w:fill="C6D9F1" w:themeFill="text2" w:themeFillTint="33"/>
      <w:tabs>
        <w:tab w:val="num" w:pos="432"/>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outlineLvl w:val="9"/>
    </w:pPr>
    <w:rPr>
      <w:rFonts w:eastAsia="Times New Roman"/>
      <w:bCs w:val="0"/>
      <w:caps w:val="0"/>
      <w:color w:val="FF0000"/>
      <w:lang w:val="de-DE"/>
    </w:rPr>
  </w:style>
  <w:style w:type="paragraph" w:styleId="Beschriftung">
    <w:name w:val="caption"/>
    <w:basedOn w:val="Standard"/>
    <w:next w:val="Standard"/>
    <w:uiPriority w:val="35"/>
    <w:qFormat/>
    <w:rsid w:val="00E852AF"/>
    <w:pPr>
      <w:overflowPunct/>
      <w:autoSpaceDE/>
      <w:autoSpaceDN/>
      <w:adjustRightInd/>
      <w:spacing w:before="120" w:after="120" w:line="240" w:lineRule="auto"/>
      <w:jc w:val="left"/>
      <w:textAlignment w:val="auto"/>
    </w:pPr>
    <w:rPr>
      <w:b/>
      <w:bCs/>
    </w:rPr>
  </w:style>
  <w:style w:type="paragraph" w:styleId="Verzeichnis3">
    <w:name w:val="toc 3"/>
    <w:basedOn w:val="Standard"/>
    <w:next w:val="Standard"/>
    <w:uiPriority w:val="39"/>
    <w:qFormat/>
    <w:rsid w:val="00E852AF"/>
    <w:pPr>
      <w:ind w:left="709" w:hanging="709"/>
      <w:jc w:val="left"/>
    </w:pPr>
    <w:rPr>
      <w:b/>
      <w:szCs w:val="24"/>
    </w:rPr>
  </w:style>
  <w:style w:type="paragraph" w:styleId="Verzeichnis4">
    <w:name w:val="toc 4"/>
    <w:basedOn w:val="Standard"/>
    <w:next w:val="Standard"/>
    <w:uiPriority w:val="39"/>
    <w:rsid w:val="00E852AF"/>
    <w:pPr>
      <w:overflowPunct/>
      <w:autoSpaceDE/>
      <w:autoSpaceDN/>
      <w:adjustRightInd/>
      <w:spacing w:line="240" w:lineRule="auto"/>
      <w:ind w:left="221"/>
      <w:jc w:val="left"/>
      <w:textAlignment w:val="auto"/>
    </w:pPr>
    <w:rPr>
      <w:szCs w:val="24"/>
    </w:rPr>
  </w:style>
  <w:style w:type="paragraph" w:styleId="Textkrper-Einzug2">
    <w:name w:val="Body Text Indent 2"/>
    <w:basedOn w:val="Standard"/>
    <w:link w:val="Textkrper-Einzug2Zchn"/>
    <w:semiHidden/>
    <w:rsid w:val="00E852AF"/>
    <w:pPr>
      <w:spacing w:after="120" w:line="480" w:lineRule="auto"/>
      <w:ind w:left="283"/>
    </w:pPr>
  </w:style>
  <w:style w:type="character" w:customStyle="1" w:styleId="Textkrper-Einzug2Zchn">
    <w:name w:val="Textkörper-Einzug 2 Zchn"/>
    <w:basedOn w:val="Absatz-Standardschriftart"/>
    <w:link w:val="Textkrper-Einzug2"/>
    <w:semiHidden/>
    <w:rsid w:val="00E852AF"/>
    <w:rPr>
      <w:rFonts w:ascii="Arial" w:eastAsia="Times New Roman" w:hAnsi="Arial" w:cs="Times New Roman"/>
      <w:szCs w:val="20"/>
      <w:lang w:eastAsia="de-DE"/>
    </w:rPr>
  </w:style>
  <w:style w:type="paragraph" w:styleId="Standardeinzug">
    <w:name w:val="Normal Indent"/>
    <w:basedOn w:val="Standard"/>
    <w:rsid w:val="00E852AF"/>
    <w:pPr>
      <w:ind w:left="708"/>
    </w:pPr>
  </w:style>
  <w:style w:type="character" w:customStyle="1" w:styleId="VFA-Nummer">
    <w:name w:val="VFA-Nummer"/>
    <w:rsid w:val="00E852AF"/>
    <w:rPr>
      <w:rFonts w:cs="Arial"/>
      <w:lang w:val="it-IT"/>
    </w:rPr>
  </w:style>
  <w:style w:type="character" w:customStyle="1" w:styleId="Anbot">
    <w:name w:val="Anbot"/>
    <w:rsid w:val="00E852AF"/>
    <w:rPr>
      <w:rFonts w:cs="Arial"/>
      <w:lang w:val="it-IT"/>
    </w:rPr>
  </w:style>
  <w:style w:type="character" w:customStyle="1" w:styleId="PR">
    <w:name w:val="PR"/>
    <w:rsid w:val="00E852AF"/>
    <w:rPr>
      <w:sz w:val="24"/>
      <w:lang w:val="de-DE"/>
    </w:rPr>
  </w:style>
  <w:style w:type="character" w:customStyle="1" w:styleId="BA">
    <w:name w:val="BA"/>
    <w:rsid w:val="00E852AF"/>
    <w:rPr>
      <w:rFonts w:cs="Arial"/>
      <w:lang w:val="it-IT"/>
    </w:rPr>
  </w:style>
  <w:style w:type="paragraph" w:styleId="RGV-berschrift">
    <w:name w:val="toa heading"/>
    <w:basedOn w:val="Standard"/>
    <w:next w:val="Standard"/>
    <w:semiHidden/>
    <w:rsid w:val="00E852AF"/>
    <w:rPr>
      <w:rFonts w:cs="Arial"/>
      <w:bCs/>
      <w:szCs w:val="24"/>
    </w:rPr>
  </w:style>
  <w:style w:type="paragraph" w:styleId="Index1">
    <w:name w:val="index 1"/>
    <w:basedOn w:val="Standard"/>
    <w:next w:val="Standard"/>
    <w:autoRedefine/>
    <w:semiHidden/>
    <w:rsid w:val="00E852AF"/>
  </w:style>
  <w:style w:type="paragraph" w:styleId="Verzeichnis2">
    <w:name w:val="toc 2"/>
    <w:basedOn w:val="Standard"/>
    <w:next w:val="Standard"/>
    <w:autoRedefine/>
    <w:uiPriority w:val="39"/>
    <w:qFormat/>
    <w:rsid w:val="001D7027"/>
    <w:pPr>
      <w:tabs>
        <w:tab w:val="left" w:pos="880"/>
        <w:tab w:val="right" w:leader="dot" w:pos="9639"/>
      </w:tabs>
      <w:ind w:left="709" w:hanging="709"/>
      <w:jc w:val="left"/>
    </w:pPr>
    <w:rPr>
      <w:b/>
      <w:bCs/>
      <w:szCs w:val="24"/>
    </w:rPr>
  </w:style>
  <w:style w:type="character" w:customStyle="1" w:styleId="K-Nummer">
    <w:name w:val="K-Nummer"/>
    <w:rsid w:val="00E852AF"/>
    <w:rPr>
      <w:lang w:val="en-GB"/>
    </w:rPr>
  </w:style>
  <w:style w:type="paragraph" w:styleId="Textkrper">
    <w:name w:val="Body Text"/>
    <w:basedOn w:val="Standard"/>
    <w:link w:val="TextkrperZchn"/>
    <w:semiHidden/>
    <w:rsid w:val="00E852AF"/>
    <w:rPr>
      <w:rFonts w:cs="Arial"/>
      <w:b/>
      <w:bCs/>
      <w:sz w:val="12"/>
    </w:rPr>
  </w:style>
  <w:style w:type="character" w:customStyle="1" w:styleId="TextkrperZchn">
    <w:name w:val="Textkörper Zchn"/>
    <w:basedOn w:val="Absatz-Standardschriftart"/>
    <w:link w:val="Textkrper"/>
    <w:semiHidden/>
    <w:rsid w:val="00E852AF"/>
    <w:rPr>
      <w:rFonts w:ascii="Arial" w:eastAsia="Times New Roman" w:hAnsi="Arial" w:cs="Arial"/>
      <w:b/>
      <w:bCs/>
      <w:sz w:val="12"/>
      <w:szCs w:val="20"/>
      <w:lang w:eastAsia="de-DE"/>
    </w:rPr>
  </w:style>
  <w:style w:type="paragraph" w:styleId="Kopfzeile">
    <w:name w:val="header"/>
    <w:basedOn w:val="Standard"/>
    <w:link w:val="KopfzeileZchn"/>
    <w:rsid w:val="00E852AF"/>
    <w:pPr>
      <w:tabs>
        <w:tab w:val="center" w:pos="4536"/>
        <w:tab w:val="right" w:pos="9072"/>
      </w:tabs>
    </w:pPr>
  </w:style>
  <w:style w:type="character" w:customStyle="1" w:styleId="KopfzeileZchn">
    <w:name w:val="Kopfzeile Zchn"/>
    <w:basedOn w:val="Absatz-Standardschriftart"/>
    <w:link w:val="Kopfzeile"/>
    <w:rsid w:val="00E852AF"/>
    <w:rPr>
      <w:rFonts w:ascii="Arial" w:eastAsia="Times New Roman" w:hAnsi="Arial" w:cs="Times New Roman"/>
      <w:szCs w:val="20"/>
      <w:lang w:eastAsia="de-DE"/>
    </w:rPr>
  </w:style>
  <w:style w:type="paragraph" w:styleId="Fuzeile">
    <w:name w:val="footer"/>
    <w:basedOn w:val="Standard"/>
    <w:link w:val="FuzeileZchn"/>
    <w:uiPriority w:val="99"/>
    <w:rsid w:val="00E852AF"/>
    <w:pPr>
      <w:tabs>
        <w:tab w:val="center" w:pos="4536"/>
        <w:tab w:val="right" w:pos="9072"/>
      </w:tabs>
    </w:pPr>
  </w:style>
  <w:style w:type="character" w:customStyle="1" w:styleId="FuzeileZchn">
    <w:name w:val="Fußzeile Zchn"/>
    <w:basedOn w:val="Absatz-Standardschriftart"/>
    <w:link w:val="Fuzeile"/>
    <w:uiPriority w:val="99"/>
    <w:rsid w:val="00E852AF"/>
    <w:rPr>
      <w:rFonts w:ascii="Arial" w:eastAsia="Times New Roman" w:hAnsi="Arial" w:cs="Times New Roman"/>
      <w:szCs w:val="20"/>
      <w:lang w:eastAsia="de-DE"/>
    </w:rPr>
  </w:style>
  <w:style w:type="character" w:styleId="Hyperlink">
    <w:name w:val="Hyperlink"/>
    <w:uiPriority w:val="99"/>
    <w:rsid w:val="00E852AF"/>
    <w:rPr>
      <w:color w:val="0000FF"/>
      <w:u w:val="single"/>
    </w:rPr>
  </w:style>
  <w:style w:type="paragraph" w:styleId="Sprechblasentext">
    <w:name w:val="Balloon Text"/>
    <w:basedOn w:val="Standard"/>
    <w:link w:val="SprechblasentextZchn"/>
    <w:uiPriority w:val="99"/>
    <w:semiHidden/>
    <w:unhideWhenUsed/>
    <w:rsid w:val="00E852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2AF"/>
    <w:rPr>
      <w:rFonts w:ascii="Tahoma" w:eastAsia="Times New Roman" w:hAnsi="Tahoma" w:cs="Tahoma"/>
      <w:sz w:val="16"/>
      <w:szCs w:val="16"/>
      <w:lang w:eastAsia="de-DE"/>
    </w:rPr>
  </w:style>
  <w:style w:type="paragraph" w:styleId="Inhaltsverzeichnisberschrift">
    <w:name w:val="TOC Heading"/>
    <w:basedOn w:val="berschrift1"/>
    <w:next w:val="Standard"/>
    <w:uiPriority w:val="39"/>
    <w:unhideWhenUsed/>
    <w:qFormat/>
    <w:rsid w:val="00E852AF"/>
    <w:pPr>
      <w:shd w:val="clear" w:color="auto" w:fill="C6D9F1" w:themeFill="text2" w:themeFillTint="33"/>
      <w:spacing w:line="276" w:lineRule="auto"/>
      <w:outlineLvl w:val="9"/>
    </w:pPr>
    <w:rPr>
      <w:rFonts w:asciiTheme="majorHAnsi" w:hAnsiTheme="majorHAnsi" w:cstheme="majorBidi"/>
      <w:caps w:val="0"/>
      <w:color w:val="365F91" w:themeColor="accent1" w:themeShade="BF"/>
      <w:sz w:val="28"/>
      <w:szCs w:val="28"/>
      <w:lang w:val="de-DE"/>
    </w:rPr>
  </w:style>
  <w:style w:type="table" w:styleId="Tabellenraster">
    <w:name w:val="Table Grid"/>
    <w:basedOn w:val="NormaleTabelle"/>
    <w:uiPriority w:val="39"/>
    <w:rsid w:val="00E852AF"/>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852AF"/>
    <w:pPr>
      <w:spacing w:after="0" w:line="240" w:lineRule="auto"/>
    </w:pPr>
    <w:rPr>
      <w:rFonts w:ascii="Arial" w:eastAsia="Times New Roman" w:hAnsi="Arial" w:cs="Times New Roman"/>
      <w:szCs w:val="20"/>
      <w:lang w:eastAsia="de-DE"/>
    </w:rPr>
  </w:style>
  <w:style w:type="character" w:styleId="Kommentarzeichen">
    <w:name w:val="annotation reference"/>
    <w:basedOn w:val="Absatz-Standardschriftart"/>
    <w:uiPriority w:val="99"/>
    <w:unhideWhenUsed/>
    <w:rsid w:val="00E852AF"/>
    <w:rPr>
      <w:sz w:val="16"/>
      <w:szCs w:val="16"/>
    </w:rPr>
  </w:style>
  <w:style w:type="paragraph" w:styleId="Kommentartext">
    <w:name w:val="annotation text"/>
    <w:basedOn w:val="Standard"/>
    <w:link w:val="KommentartextZchn"/>
    <w:uiPriority w:val="99"/>
    <w:unhideWhenUsed/>
    <w:rsid w:val="00E852AF"/>
    <w:pPr>
      <w:spacing w:line="240" w:lineRule="auto"/>
    </w:pPr>
    <w:rPr>
      <w:sz w:val="20"/>
    </w:rPr>
  </w:style>
  <w:style w:type="character" w:customStyle="1" w:styleId="KommentartextZchn">
    <w:name w:val="Kommentartext Zchn"/>
    <w:basedOn w:val="Absatz-Standardschriftart"/>
    <w:link w:val="Kommentartext"/>
    <w:uiPriority w:val="99"/>
    <w:rsid w:val="00E852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852AF"/>
    <w:rPr>
      <w:b/>
      <w:bCs/>
    </w:rPr>
  </w:style>
  <w:style w:type="character" w:customStyle="1" w:styleId="KommentarthemaZchn">
    <w:name w:val="Kommentarthema Zchn"/>
    <w:basedOn w:val="KommentartextZchn"/>
    <w:link w:val="Kommentarthema"/>
    <w:uiPriority w:val="99"/>
    <w:semiHidden/>
    <w:rsid w:val="00E852AF"/>
    <w:rPr>
      <w:rFonts w:ascii="Arial" w:eastAsia="Times New Roman" w:hAnsi="Arial" w:cs="Times New Roman"/>
      <w:b/>
      <w:bCs/>
      <w:sz w:val="20"/>
      <w:szCs w:val="20"/>
      <w:lang w:eastAsia="de-DE"/>
    </w:rPr>
  </w:style>
  <w:style w:type="paragraph" w:customStyle="1" w:styleId="Literatur">
    <w:name w:val="Literatur"/>
    <w:basedOn w:val="Standard"/>
    <w:link w:val="LiteraturZchn"/>
    <w:qFormat/>
    <w:rsid w:val="00E852AF"/>
    <w:pPr>
      <w:overflowPunct/>
      <w:autoSpaceDE/>
      <w:autoSpaceDN/>
      <w:adjustRightInd/>
      <w:spacing w:line="320" w:lineRule="exact"/>
      <w:ind w:left="2835" w:hanging="2835"/>
      <w:jc w:val="left"/>
      <w:textAlignment w:val="auto"/>
    </w:pPr>
    <w:rPr>
      <w:rFonts w:eastAsiaTheme="minorHAnsi" w:cs="Arial"/>
      <w:color w:val="000000"/>
      <w:szCs w:val="22"/>
      <w:lang w:eastAsia="en-US"/>
    </w:rPr>
  </w:style>
  <w:style w:type="character" w:customStyle="1" w:styleId="LiteraturZchn">
    <w:name w:val="Literatur Zchn"/>
    <w:basedOn w:val="Absatz-Standardschriftart"/>
    <w:link w:val="Literatur"/>
    <w:rsid w:val="00E852AF"/>
    <w:rPr>
      <w:rFonts w:ascii="Arial" w:hAnsi="Arial" w:cs="Arial"/>
      <w:color w:val="000000"/>
    </w:rPr>
  </w:style>
  <w:style w:type="table" w:customStyle="1" w:styleId="HelleListe1">
    <w:name w:val="Helle Liste1"/>
    <w:basedOn w:val="NormaleTabelle"/>
    <w:uiPriority w:val="61"/>
    <w:rsid w:val="00E852AF"/>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2">
    <w:name w:val="List 2"/>
    <w:basedOn w:val="Standard"/>
    <w:semiHidden/>
    <w:rsid w:val="00E852AF"/>
    <w:pPr>
      <w:numPr>
        <w:numId w:val="9"/>
      </w:numPr>
      <w:overflowPunct/>
      <w:autoSpaceDE/>
      <w:autoSpaceDN/>
      <w:adjustRightInd/>
      <w:spacing w:line="320" w:lineRule="exact"/>
      <w:jc w:val="left"/>
      <w:textAlignment w:val="auto"/>
    </w:pPr>
    <w:rPr>
      <w:color w:val="000000"/>
      <w:szCs w:val="24"/>
    </w:rPr>
  </w:style>
  <w:style w:type="paragraph" w:styleId="Liste">
    <w:name w:val="List"/>
    <w:basedOn w:val="Standard"/>
    <w:uiPriority w:val="99"/>
    <w:unhideWhenUsed/>
    <w:rsid w:val="00E852AF"/>
    <w:pPr>
      <w:overflowPunct/>
      <w:autoSpaceDE/>
      <w:autoSpaceDN/>
      <w:adjustRightInd/>
      <w:spacing w:line="320" w:lineRule="exact"/>
      <w:ind w:left="283" w:hanging="283"/>
      <w:contextualSpacing/>
      <w:jc w:val="left"/>
      <w:textAlignment w:val="auto"/>
    </w:pPr>
    <w:rPr>
      <w:rFonts w:eastAsiaTheme="minorHAnsi" w:cs="Arial"/>
      <w:color w:val="000000"/>
      <w:szCs w:val="22"/>
      <w:lang w:eastAsia="en-US"/>
    </w:rPr>
  </w:style>
  <w:style w:type="paragraph" w:styleId="Funotentext">
    <w:name w:val="footnote text"/>
    <w:basedOn w:val="Standard"/>
    <w:link w:val="FunotentextZchn"/>
    <w:semiHidden/>
    <w:rsid w:val="00E852AF"/>
    <w:pPr>
      <w:suppressAutoHyphens/>
      <w:overflowPunct/>
      <w:autoSpaceDE/>
      <w:autoSpaceDN/>
      <w:adjustRightInd/>
      <w:spacing w:line="280" w:lineRule="exact"/>
      <w:jc w:val="left"/>
      <w:textAlignment w:val="auto"/>
    </w:pPr>
    <w:rPr>
      <w:sz w:val="20"/>
      <w:lang w:val="de-DE"/>
    </w:rPr>
  </w:style>
  <w:style w:type="character" w:customStyle="1" w:styleId="FunotentextZchn">
    <w:name w:val="Fußnotentext Zchn"/>
    <w:basedOn w:val="Absatz-Standardschriftart"/>
    <w:link w:val="Funotentext"/>
    <w:semiHidden/>
    <w:rsid w:val="00E852AF"/>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E852AF"/>
    <w:rPr>
      <w:vertAlign w:val="superscript"/>
    </w:rPr>
  </w:style>
  <w:style w:type="paragraph" w:customStyle="1" w:styleId="Tabelle">
    <w:name w:val="Tabelle"/>
    <w:basedOn w:val="Standard"/>
    <w:rsid w:val="00E852AF"/>
    <w:pPr>
      <w:suppressAutoHyphens/>
      <w:overflowPunct/>
      <w:autoSpaceDE/>
      <w:autoSpaceDN/>
      <w:adjustRightInd/>
      <w:spacing w:before="40" w:after="40" w:line="240" w:lineRule="auto"/>
      <w:jc w:val="left"/>
      <w:textAlignment w:val="auto"/>
    </w:pPr>
    <w:rPr>
      <w:rFonts w:ascii="Frutiger 45 Light" w:hAnsi="Frutiger 45 Light"/>
      <w:sz w:val="18"/>
      <w:lang w:val="de-DE"/>
    </w:rPr>
  </w:style>
  <w:style w:type="paragraph" w:customStyle="1" w:styleId="Abbildung">
    <w:name w:val="Abbildung"/>
    <w:basedOn w:val="Standard"/>
    <w:qFormat/>
    <w:rsid w:val="00E852AF"/>
    <w:pPr>
      <w:overflowPunct/>
      <w:autoSpaceDE/>
      <w:autoSpaceDN/>
      <w:adjustRightInd/>
      <w:spacing w:line="240" w:lineRule="auto"/>
      <w:jc w:val="left"/>
      <w:textAlignment w:val="auto"/>
    </w:pPr>
    <w:rPr>
      <w:rFonts w:eastAsiaTheme="minorHAnsi" w:cs="Arial"/>
      <w:color w:val="000000"/>
      <w:szCs w:val="22"/>
      <w:lang w:eastAsia="en-US"/>
    </w:rPr>
  </w:style>
  <w:style w:type="paragraph" w:customStyle="1" w:styleId="ListeIBU">
    <w:name w:val="ListeIBU"/>
    <w:basedOn w:val="Liste"/>
    <w:qFormat/>
    <w:rsid w:val="00E852AF"/>
    <w:pPr>
      <w:numPr>
        <w:numId w:val="10"/>
      </w:numPr>
    </w:pPr>
    <w:rPr>
      <w:color w:val="FF0000"/>
    </w:rPr>
  </w:style>
  <w:style w:type="paragraph" w:customStyle="1" w:styleId="StandardIBU">
    <w:name w:val="StandardIBU"/>
    <w:basedOn w:val="Standard"/>
    <w:qFormat/>
    <w:rsid w:val="00E852AF"/>
    <w:pPr>
      <w:overflowPunct/>
      <w:autoSpaceDE/>
      <w:autoSpaceDN/>
      <w:adjustRightInd/>
      <w:spacing w:line="320" w:lineRule="exact"/>
      <w:jc w:val="left"/>
      <w:textAlignment w:val="auto"/>
    </w:pPr>
    <w:rPr>
      <w:rFonts w:eastAsiaTheme="minorHAnsi" w:cs="Arial"/>
      <w:color w:val="FF0000"/>
      <w:szCs w:val="22"/>
      <w:lang w:eastAsia="en-US"/>
    </w:rPr>
  </w:style>
  <w:style w:type="paragraph" w:styleId="Verzeichnis5">
    <w:name w:val="toc 5"/>
    <w:basedOn w:val="Standard"/>
    <w:next w:val="Standard"/>
    <w:autoRedefine/>
    <w:uiPriority w:val="39"/>
    <w:unhideWhenUsed/>
    <w:rsid w:val="00E852AF"/>
    <w:pPr>
      <w:overflowPunct/>
      <w:autoSpaceDE/>
      <w:autoSpaceDN/>
      <w:adjustRightInd/>
      <w:spacing w:line="320" w:lineRule="exact"/>
      <w:ind w:left="880"/>
      <w:jc w:val="left"/>
      <w:textAlignment w:val="auto"/>
    </w:pPr>
    <w:rPr>
      <w:rFonts w:asciiTheme="minorHAnsi" w:eastAsiaTheme="minorHAnsi" w:hAnsiTheme="minorHAnsi" w:cs="Arial"/>
      <w:color w:val="000000"/>
      <w:sz w:val="18"/>
      <w:szCs w:val="18"/>
      <w:lang w:eastAsia="en-US"/>
    </w:rPr>
  </w:style>
  <w:style w:type="paragraph" w:styleId="Verzeichnis6">
    <w:name w:val="toc 6"/>
    <w:basedOn w:val="Standard"/>
    <w:next w:val="Standard"/>
    <w:autoRedefine/>
    <w:uiPriority w:val="39"/>
    <w:unhideWhenUsed/>
    <w:rsid w:val="00E852AF"/>
    <w:pPr>
      <w:overflowPunct/>
      <w:autoSpaceDE/>
      <w:autoSpaceDN/>
      <w:adjustRightInd/>
      <w:spacing w:line="320" w:lineRule="exact"/>
      <w:ind w:left="1100"/>
      <w:jc w:val="left"/>
      <w:textAlignment w:val="auto"/>
    </w:pPr>
    <w:rPr>
      <w:rFonts w:asciiTheme="minorHAnsi" w:eastAsiaTheme="minorHAnsi" w:hAnsiTheme="minorHAnsi" w:cs="Arial"/>
      <w:color w:val="000000"/>
      <w:sz w:val="18"/>
      <w:szCs w:val="18"/>
      <w:lang w:eastAsia="en-US"/>
    </w:rPr>
  </w:style>
  <w:style w:type="paragraph" w:styleId="Verzeichnis7">
    <w:name w:val="toc 7"/>
    <w:basedOn w:val="Standard"/>
    <w:next w:val="Standard"/>
    <w:autoRedefine/>
    <w:uiPriority w:val="39"/>
    <w:unhideWhenUsed/>
    <w:rsid w:val="00E852AF"/>
    <w:pPr>
      <w:overflowPunct/>
      <w:autoSpaceDE/>
      <w:autoSpaceDN/>
      <w:adjustRightInd/>
      <w:spacing w:line="320" w:lineRule="exact"/>
      <w:ind w:left="1320"/>
      <w:jc w:val="left"/>
      <w:textAlignment w:val="auto"/>
    </w:pPr>
    <w:rPr>
      <w:rFonts w:asciiTheme="minorHAnsi" w:eastAsiaTheme="minorHAnsi" w:hAnsiTheme="minorHAnsi" w:cs="Arial"/>
      <w:color w:val="000000"/>
      <w:sz w:val="18"/>
      <w:szCs w:val="18"/>
      <w:lang w:eastAsia="en-US"/>
    </w:rPr>
  </w:style>
  <w:style w:type="paragraph" w:styleId="Verzeichnis8">
    <w:name w:val="toc 8"/>
    <w:basedOn w:val="Standard"/>
    <w:next w:val="Standard"/>
    <w:autoRedefine/>
    <w:uiPriority w:val="39"/>
    <w:unhideWhenUsed/>
    <w:rsid w:val="00E852AF"/>
    <w:pPr>
      <w:overflowPunct/>
      <w:autoSpaceDE/>
      <w:autoSpaceDN/>
      <w:adjustRightInd/>
      <w:spacing w:line="320" w:lineRule="exact"/>
      <w:ind w:left="1540"/>
      <w:jc w:val="left"/>
      <w:textAlignment w:val="auto"/>
    </w:pPr>
    <w:rPr>
      <w:rFonts w:asciiTheme="minorHAnsi" w:eastAsiaTheme="minorHAnsi" w:hAnsiTheme="minorHAnsi" w:cs="Arial"/>
      <w:color w:val="000000"/>
      <w:sz w:val="18"/>
      <w:szCs w:val="18"/>
      <w:lang w:eastAsia="en-US"/>
    </w:rPr>
  </w:style>
  <w:style w:type="paragraph" w:styleId="Verzeichnis9">
    <w:name w:val="toc 9"/>
    <w:basedOn w:val="Standard"/>
    <w:next w:val="Standard"/>
    <w:autoRedefine/>
    <w:uiPriority w:val="39"/>
    <w:unhideWhenUsed/>
    <w:rsid w:val="00E852AF"/>
    <w:pPr>
      <w:overflowPunct/>
      <w:autoSpaceDE/>
      <w:autoSpaceDN/>
      <w:adjustRightInd/>
      <w:spacing w:line="320" w:lineRule="exact"/>
      <w:ind w:left="1760"/>
      <w:jc w:val="left"/>
      <w:textAlignment w:val="auto"/>
    </w:pPr>
    <w:rPr>
      <w:rFonts w:asciiTheme="minorHAnsi" w:eastAsiaTheme="minorHAnsi" w:hAnsiTheme="minorHAnsi" w:cs="Arial"/>
      <w:color w:val="000000"/>
      <w:sz w:val="18"/>
      <w:szCs w:val="18"/>
      <w:lang w:eastAsia="en-US"/>
    </w:rPr>
  </w:style>
  <w:style w:type="paragraph" w:customStyle="1" w:styleId="mcntmcntmcntmsolistparagraph">
    <w:name w:val="mcntmcntmcntmsolistparagraph"/>
    <w:basedOn w:val="Standard"/>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eastAsia="de-AT"/>
    </w:rPr>
  </w:style>
  <w:style w:type="paragraph" w:customStyle="1" w:styleId="wordsection1">
    <w:name w:val="wordsection1"/>
    <w:basedOn w:val="Standard"/>
    <w:uiPriority w:val="99"/>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en-US" w:eastAsia="en-US"/>
    </w:rPr>
  </w:style>
  <w:style w:type="paragraph" w:customStyle="1" w:styleId="mcntmsonormal">
    <w:name w:val="mcntmsonormal"/>
    <w:basedOn w:val="Standard"/>
    <w:uiPriority w:val="99"/>
    <w:semiHidden/>
    <w:rsid w:val="00E852AF"/>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lang w:val="en-US" w:eastAsia="en-US"/>
    </w:rPr>
  </w:style>
  <w:style w:type="character" w:styleId="Fett">
    <w:name w:val="Strong"/>
    <w:basedOn w:val="Absatz-Standardschriftart"/>
    <w:uiPriority w:val="22"/>
    <w:qFormat/>
    <w:rsid w:val="00E852AF"/>
    <w:rPr>
      <w:b/>
      <w:bCs/>
    </w:rPr>
  </w:style>
  <w:style w:type="character" w:styleId="Hervorhebung">
    <w:name w:val="Emphasis"/>
    <w:basedOn w:val="Absatz-Standardschriftart"/>
    <w:uiPriority w:val="20"/>
    <w:qFormat/>
    <w:rsid w:val="00E852AF"/>
    <w:rPr>
      <w:i/>
      <w:iCs/>
    </w:rPr>
  </w:style>
  <w:style w:type="character" w:customStyle="1" w:styleId="st">
    <w:name w:val="st"/>
    <w:basedOn w:val="Absatz-Standardschriftart"/>
    <w:rsid w:val="00E852AF"/>
  </w:style>
  <w:style w:type="character" w:customStyle="1" w:styleId="tlid-translation">
    <w:name w:val="tlid-translation"/>
    <w:basedOn w:val="Absatz-Standardschriftart"/>
    <w:rsid w:val="00E852AF"/>
  </w:style>
  <w:style w:type="paragraph" w:customStyle="1" w:styleId="berschrift3-12FC">
    <w:name w:val="Überschrift 3.-1.2/FC"/>
    <w:basedOn w:val="Standard"/>
    <w:next w:val="Standardeinzug"/>
    <w:rsid w:val="00C77C86"/>
    <w:pPr>
      <w:overflowPunct/>
      <w:autoSpaceDE/>
      <w:autoSpaceDN/>
      <w:adjustRightInd/>
      <w:spacing w:after="120" w:line="240" w:lineRule="auto"/>
      <w:ind w:left="426" w:hanging="425"/>
      <w:jc w:val="left"/>
      <w:textAlignment w:val="auto"/>
    </w:pPr>
    <w:rPr>
      <w:b/>
      <w:sz w:val="24"/>
      <w:lang w:val="de-DE" w:eastAsia="en-US"/>
    </w:rPr>
  </w:style>
  <w:style w:type="paragraph" w:customStyle="1" w:styleId="berschrift4-123">
    <w:name w:val="Überschrift 4.-1.2.3"/>
    <w:basedOn w:val="Standard"/>
    <w:next w:val="Standardeinzug"/>
    <w:rsid w:val="008E06ED"/>
    <w:pPr>
      <w:overflowPunct/>
      <w:autoSpaceDE/>
      <w:autoSpaceDN/>
      <w:adjustRightInd/>
      <w:spacing w:before="360" w:after="120" w:line="240" w:lineRule="auto"/>
      <w:textAlignment w:val="auto"/>
    </w:pPr>
    <w:rPr>
      <w:lang w:val="de-DE" w:eastAsia="en-US"/>
    </w:rPr>
  </w:style>
  <w:style w:type="paragraph" w:customStyle="1" w:styleId="Standard--123">
    <w:name w:val="Standard-Ü-1.2.3"/>
    <w:basedOn w:val="Standardeinzug"/>
    <w:rsid w:val="008E06ED"/>
    <w:pPr>
      <w:tabs>
        <w:tab w:val="left" w:pos="1701"/>
      </w:tabs>
      <w:overflowPunct/>
      <w:autoSpaceDE/>
      <w:autoSpaceDN/>
      <w:adjustRightInd/>
      <w:spacing w:line="240" w:lineRule="auto"/>
      <w:ind w:left="624"/>
      <w:textAlignment w:val="auto"/>
    </w:pPr>
    <w:rPr>
      <w:lang w:val="de-DE" w:eastAsia="en-US"/>
    </w:rPr>
  </w:style>
  <w:style w:type="character" w:styleId="NichtaufgelsteErwhnung">
    <w:name w:val="Unresolved Mention"/>
    <w:basedOn w:val="Absatz-Standardschriftart"/>
    <w:uiPriority w:val="99"/>
    <w:semiHidden/>
    <w:unhideWhenUsed/>
    <w:rsid w:val="001D7027"/>
    <w:rPr>
      <w:color w:val="605E5C"/>
      <w:shd w:val="clear" w:color="auto" w:fill="E1DFDD"/>
    </w:rPr>
  </w:style>
  <w:style w:type="character" w:styleId="BesuchterLink">
    <w:name w:val="FollowedHyperlink"/>
    <w:basedOn w:val="Absatz-Standardschriftart"/>
    <w:uiPriority w:val="99"/>
    <w:semiHidden/>
    <w:unhideWhenUsed/>
    <w:rsid w:val="00466FA1"/>
    <w:rPr>
      <w:color w:val="800080" w:themeColor="followedHyperlink"/>
      <w:u w:val="single"/>
    </w:rPr>
  </w:style>
  <w:style w:type="paragraph" w:styleId="StandardWeb">
    <w:name w:val="Normal (Web)"/>
    <w:basedOn w:val="Standard"/>
    <w:uiPriority w:val="99"/>
    <w:unhideWhenUsed/>
    <w:rsid w:val="00CA4302"/>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color w:val="000000"/>
      <w:sz w:val="24"/>
      <w:szCs w:val="24"/>
      <w:lang w:eastAsia="de-AT"/>
    </w:rPr>
  </w:style>
  <w:style w:type="paragraph" w:styleId="Titel">
    <w:name w:val="Title"/>
    <w:basedOn w:val="Standard"/>
    <w:next w:val="Standard"/>
    <w:link w:val="TitelZchn"/>
    <w:uiPriority w:val="10"/>
    <w:qFormat/>
    <w:rsid w:val="00B85554"/>
    <w:pPr>
      <w:overflowPunct/>
      <w:autoSpaceDE/>
      <w:autoSpaceDN/>
      <w:adjustRightInd/>
      <w:spacing w:line="240" w:lineRule="auto"/>
      <w:contextualSpacing/>
      <w:jc w:val="left"/>
      <w:textAlignment w:val="auto"/>
    </w:pPr>
    <w:rPr>
      <w:rFonts w:asciiTheme="majorHAnsi" w:eastAsiaTheme="majorEastAsia" w:hAnsiTheme="majorHAnsi" w:cstheme="majorBidi"/>
      <w:b/>
      <w:spacing w:val="-10"/>
      <w:kern w:val="28"/>
      <w:sz w:val="40"/>
      <w:szCs w:val="56"/>
      <w:lang w:eastAsia="en-US"/>
    </w:rPr>
  </w:style>
  <w:style w:type="character" w:customStyle="1" w:styleId="TitelZchn">
    <w:name w:val="Titel Zchn"/>
    <w:basedOn w:val="Absatz-Standardschriftart"/>
    <w:link w:val="Titel"/>
    <w:uiPriority w:val="10"/>
    <w:rsid w:val="00B85554"/>
    <w:rPr>
      <w:rFonts w:asciiTheme="majorHAnsi" w:eastAsiaTheme="majorEastAsia" w:hAnsiTheme="majorHAnsi" w:cstheme="majorBidi"/>
      <w:b/>
      <w:spacing w:val="-10"/>
      <w:kern w:val="28"/>
      <w:sz w:val="40"/>
      <w:szCs w:val="56"/>
    </w:rPr>
  </w:style>
  <w:style w:type="character" w:customStyle="1" w:styleId="KommentartextZchn1">
    <w:name w:val="Kommentartext Zchn1"/>
    <w:basedOn w:val="Absatz-Standardschriftart"/>
    <w:uiPriority w:val="99"/>
    <w:rsid w:val="0078687B"/>
    <w:rPr>
      <w:rFonts w:asciiTheme="majorHAnsi" w:eastAsia="Times New Roman" w:hAnsiTheme="majorHAnsi"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60174">
      <w:bodyDiv w:val="1"/>
      <w:marLeft w:val="0"/>
      <w:marRight w:val="0"/>
      <w:marTop w:val="0"/>
      <w:marBottom w:val="0"/>
      <w:divBdr>
        <w:top w:val="none" w:sz="0" w:space="0" w:color="auto"/>
        <w:left w:val="none" w:sz="0" w:space="0" w:color="auto"/>
        <w:bottom w:val="none" w:sz="0" w:space="0" w:color="auto"/>
        <w:right w:val="none" w:sz="0" w:space="0" w:color="auto"/>
      </w:divBdr>
    </w:div>
    <w:div w:id="266232570">
      <w:bodyDiv w:val="1"/>
      <w:marLeft w:val="0"/>
      <w:marRight w:val="0"/>
      <w:marTop w:val="0"/>
      <w:marBottom w:val="0"/>
      <w:divBdr>
        <w:top w:val="none" w:sz="0" w:space="0" w:color="auto"/>
        <w:left w:val="none" w:sz="0" w:space="0" w:color="auto"/>
        <w:bottom w:val="none" w:sz="0" w:space="0" w:color="auto"/>
        <w:right w:val="none" w:sz="0" w:space="0" w:color="auto"/>
      </w:divBdr>
    </w:div>
    <w:div w:id="337201738">
      <w:bodyDiv w:val="1"/>
      <w:marLeft w:val="0"/>
      <w:marRight w:val="0"/>
      <w:marTop w:val="0"/>
      <w:marBottom w:val="0"/>
      <w:divBdr>
        <w:top w:val="none" w:sz="0" w:space="0" w:color="auto"/>
        <w:left w:val="none" w:sz="0" w:space="0" w:color="auto"/>
        <w:bottom w:val="none" w:sz="0" w:space="0" w:color="auto"/>
        <w:right w:val="none" w:sz="0" w:space="0" w:color="auto"/>
      </w:divBdr>
    </w:div>
    <w:div w:id="413938694">
      <w:bodyDiv w:val="1"/>
      <w:marLeft w:val="0"/>
      <w:marRight w:val="0"/>
      <w:marTop w:val="0"/>
      <w:marBottom w:val="0"/>
      <w:divBdr>
        <w:top w:val="none" w:sz="0" w:space="0" w:color="auto"/>
        <w:left w:val="none" w:sz="0" w:space="0" w:color="auto"/>
        <w:bottom w:val="none" w:sz="0" w:space="0" w:color="auto"/>
        <w:right w:val="none" w:sz="0" w:space="0" w:color="auto"/>
      </w:divBdr>
    </w:div>
    <w:div w:id="591012035">
      <w:bodyDiv w:val="1"/>
      <w:marLeft w:val="0"/>
      <w:marRight w:val="0"/>
      <w:marTop w:val="0"/>
      <w:marBottom w:val="0"/>
      <w:divBdr>
        <w:top w:val="none" w:sz="0" w:space="0" w:color="auto"/>
        <w:left w:val="none" w:sz="0" w:space="0" w:color="auto"/>
        <w:bottom w:val="none" w:sz="0" w:space="0" w:color="auto"/>
        <w:right w:val="none" w:sz="0" w:space="0" w:color="auto"/>
      </w:divBdr>
    </w:div>
    <w:div w:id="674185868">
      <w:bodyDiv w:val="1"/>
      <w:marLeft w:val="0"/>
      <w:marRight w:val="0"/>
      <w:marTop w:val="0"/>
      <w:marBottom w:val="0"/>
      <w:divBdr>
        <w:top w:val="none" w:sz="0" w:space="0" w:color="auto"/>
        <w:left w:val="none" w:sz="0" w:space="0" w:color="auto"/>
        <w:bottom w:val="none" w:sz="0" w:space="0" w:color="auto"/>
        <w:right w:val="none" w:sz="0" w:space="0" w:color="auto"/>
      </w:divBdr>
    </w:div>
    <w:div w:id="781608580">
      <w:bodyDiv w:val="1"/>
      <w:marLeft w:val="0"/>
      <w:marRight w:val="0"/>
      <w:marTop w:val="0"/>
      <w:marBottom w:val="0"/>
      <w:divBdr>
        <w:top w:val="none" w:sz="0" w:space="0" w:color="auto"/>
        <w:left w:val="none" w:sz="0" w:space="0" w:color="auto"/>
        <w:bottom w:val="none" w:sz="0" w:space="0" w:color="auto"/>
        <w:right w:val="none" w:sz="0" w:space="0" w:color="auto"/>
      </w:divBdr>
    </w:div>
    <w:div w:id="850221143">
      <w:bodyDiv w:val="1"/>
      <w:marLeft w:val="0"/>
      <w:marRight w:val="0"/>
      <w:marTop w:val="0"/>
      <w:marBottom w:val="0"/>
      <w:divBdr>
        <w:top w:val="none" w:sz="0" w:space="0" w:color="auto"/>
        <w:left w:val="none" w:sz="0" w:space="0" w:color="auto"/>
        <w:bottom w:val="none" w:sz="0" w:space="0" w:color="auto"/>
        <w:right w:val="none" w:sz="0" w:space="0" w:color="auto"/>
      </w:divBdr>
    </w:div>
    <w:div w:id="890924921">
      <w:bodyDiv w:val="1"/>
      <w:marLeft w:val="0"/>
      <w:marRight w:val="0"/>
      <w:marTop w:val="0"/>
      <w:marBottom w:val="0"/>
      <w:divBdr>
        <w:top w:val="none" w:sz="0" w:space="0" w:color="auto"/>
        <w:left w:val="none" w:sz="0" w:space="0" w:color="auto"/>
        <w:bottom w:val="none" w:sz="0" w:space="0" w:color="auto"/>
        <w:right w:val="none" w:sz="0" w:space="0" w:color="auto"/>
      </w:divBdr>
    </w:div>
    <w:div w:id="900483349">
      <w:bodyDiv w:val="1"/>
      <w:marLeft w:val="0"/>
      <w:marRight w:val="0"/>
      <w:marTop w:val="0"/>
      <w:marBottom w:val="0"/>
      <w:divBdr>
        <w:top w:val="none" w:sz="0" w:space="0" w:color="auto"/>
        <w:left w:val="none" w:sz="0" w:space="0" w:color="auto"/>
        <w:bottom w:val="none" w:sz="0" w:space="0" w:color="auto"/>
        <w:right w:val="none" w:sz="0" w:space="0" w:color="auto"/>
      </w:divBdr>
    </w:div>
    <w:div w:id="1193225575">
      <w:bodyDiv w:val="1"/>
      <w:marLeft w:val="0"/>
      <w:marRight w:val="0"/>
      <w:marTop w:val="0"/>
      <w:marBottom w:val="0"/>
      <w:divBdr>
        <w:top w:val="none" w:sz="0" w:space="0" w:color="auto"/>
        <w:left w:val="none" w:sz="0" w:space="0" w:color="auto"/>
        <w:bottom w:val="none" w:sz="0" w:space="0" w:color="auto"/>
        <w:right w:val="none" w:sz="0" w:space="0" w:color="auto"/>
      </w:divBdr>
    </w:div>
    <w:div w:id="1204563197">
      <w:bodyDiv w:val="1"/>
      <w:marLeft w:val="0"/>
      <w:marRight w:val="0"/>
      <w:marTop w:val="0"/>
      <w:marBottom w:val="0"/>
      <w:divBdr>
        <w:top w:val="none" w:sz="0" w:space="0" w:color="auto"/>
        <w:left w:val="none" w:sz="0" w:space="0" w:color="auto"/>
        <w:bottom w:val="none" w:sz="0" w:space="0" w:color="auto"/>
        <w:right w:val="none" w:sz="0" w:space="0" w:color="auto"/>
      </w:divBdr>
    </w:div>
    <w:div w:id="1472288203">
      <w:bodyDiv w:val="1"/>
      <w:marLeft w:val="0"/>
      <w:marRight w:val="0"/>
      <w:marTop w:val="0"/>
      <w:marBottom w:val="0"/>
      <w:divBdr>
        <w:top w:val="none" w:sz="0" w:space="0" w:color="auto"/>
        <w:left w:val="none" w:sz="0" w:space="0" w:color="auto"/>
        <w:bottom w:val="none" w:sz="0" w:space="0" w:color="auto"/>
        <w:right w:val="none" w:sz="0" w:space="0" w:color="auto"/>
      </w:divBdr>
    </w:div>
    <w:div w:id="1613977596">
      <w:bodyDiv w:val="1"/>
      <w:marLeft w:val="0"/>
      <w:marRight w:val="0"/>
      <w:marTop w:val="0"/>
      <w:marBottom w:val="0"/>
      <w:divBdr>
        <w:top w:val="none" w:sz="0" w:space="0" w:color="auto"/>
        <w:left w:val="none" w:sz="0" w:space="0" w:color="auto"/>
        <w:bottom w:val="none" w:sz="0" w:space="0" w:color="auto"/>
        <w:right w:val="none" w:sz="0" w:space="0" w:color="auto"/>
      </w:divBdr>
    </w:div>
    <w:div w:id="1781338176">
      <w:bodyDiv w:val="1"/>
      <w:marLeft w:val="0"/>
      <w:marRight w:val="0"/>
      <w:marTop w:val="0"/>
      <w:marBottom w:val="0"/>
      <w:divBdr>
        <w:top w:val="none" w:sz="0" w:space="0" w:color="auto"/>
        <w:left w:val="none" w:sz="0" w:space="0" w:color="auto"/>
        <w:bottom w:val="none" w:sz="0" w:space="0" w:color="auto"/>
        <w:right w:val="none" w:sz="0" w:space="0" w:color="auto"/>
      </w:divBdr>
    </w:div>
    <w:div w:id="1928424138">
      <w:bodyDiv w:val="1"/>
      <w:marLeft w:val="0"/>
      <w:marRight w:val="0"/>
      <w:marTop w:val="0"/>
      <w:marBottom w:val="0"/>
      <w:divBdr>
        <w:top w:val="none" w:sz="0" w:space="0" w:color="auto"/>
        <w:left w:val="none" w:sz="0" w:space="0" w:color="auto"/>
        <w:bottom w:val="none" w:sz="0" w:space="0" w:color="auto"/>
        <w:right w:val="none" w:sz="0" w:space="0" w:color="auto"/>
      </w:divBdr>
    </w:div>
    <w:div w:id="20155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hyperlink" Target="http://www.bau-epd.at" TargetMode="Externa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www.dataloy.com" TargetMode="External"/><Relationship Id="rId2" Type="http://schemas.openxmlformats.org/officeDocument/2006/relationships/numbering" Target="numbering.xml"/><Relationship Id="rId16" Type="http://schemas.openxmlformats.org/officeDocument/2006/relationships/hyperlink" Target="http://www.eco-platform.org"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ffice@bau-epd.at" TargetMode="External"/><Relationship Id="rId23" Type="http://schemas.openxmlformats.org/officeDocument/2006/relationships/image" Target="media/image10.png"/><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au-epd.at" TargetMode="External"/><Relationship Id="rId22" Type="http://schemas.openxmlformats.org/officeDocument/2006/relationships/hyperlink" Target="http://eplca.jrc.ec.europa.eu/LCDN/developerEF.x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9C7C-5288-45DB-8987-F79A512C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27519</Words>
  <Characters>173374</Characters>
  <Application>Microsoft Office Word</Application>
  <DocSecurity>0</DocSecurity>
  <Lines>1444</Lines>
  <Paragraphs>400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200493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Sarah Richter</cp:lastModifiedBy>
  <cp:revision>57</cp:revision>
  <cp:lastPrinted>2025-02-26T10:05:00Z</cp:lastPrinted>
  <dcterms:created xsi:type="dcterms:W3CDTF">2024-11-06T13:43:00Z</dcterms:created>
  <dcterms:modified xsi:type="dcterms:W3CDTF">2025-02-26T10:05:00Z</dcterms:modified>
</cp:coreProperties>
</file>