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EPDRemovePub_1"/>
    <w:p w14:paraId="5EF7CB64" w14:textId="77777777" w:rsidR="00AC17ED" w:rsidRPr="005D6451" w:rsidRDefault="00412EE6" w:rsidP="00AC17ED">
      <w:pPr>
        <w:autoSpaceDE w:val="0"/>
        <w:spacing w:after="200"/>
        <w:rPr>
          <w:rFonts w:asciiTheme="minorHAnsi" w:hAnsiTheme="minorHAnsi"/>
          <w:noProof/>
          <w:lang w:eastAsia="de-DE"/>
        </w:rPr>
      </w:pPr>
      <w:r>
        <w:rPr>
          <w:rFonts w:asciiTheme="minorHAnsi" w:hAnsiTheme="minorHAnsi"/>
          <w:b/>
          <w:noProof/>
          <w:sz w:val="40"/>
          <w:szCs w:val="40"/>
          <w:lang w:val="de-AT" w:eastAsia="de-AT"/>
        </w:rPr>
        <mc:AlternateContent>
          <mc:Choice Requires="wps">
            <w:drawing>
              <wp:anchor distT="0" distB="0" distL="114300" distR="114300" simplePos="0" relativeHeight="251657728" behindDoc="1" locked="0" layoutInCell="1" allowOverlap="1" wp14:anchorId="54494C19" wp14:editId="1AF9434F">
                <wp:simplePos x="0" y="0"/>
                <wp:positionH relativeFrom="column">
                  <wp:posOffset>-868045</wp:posOffset>
                </wp:positionH>
                <wp:positionV relativeFrom="page">
                  <wp:posOffset>502285</wp:posOffset>
                </wp:positionV>
                <wp:extent cx="7595235" cy="10742930"/>
                <wp:effectExtent l="0" t="0" r="5715" b="127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5235" cy="10742930"/>
                        </a:xfrm>
                        <a:prstGeom prst="rect">
                          <a:avLst/>
                        </a:prstGeom>
                        <a:solidFill>
                          <a:srgbClr val="C6D9F1"/>
                        </a:solidFill>
                        <a:ln>
                          <a:noFill/>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16A37" id="Rectangle 15" o:spid="_x0000_s1026" style="position:absolute;margin-left:-68.35pt;margin-top:39.55pt;width:598.05pt;height:84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" fillcolor="#c6d9f1" stroked="f">
                <w10:wrap anchory="page"/>
              </v:rect>
            </w:pict>
          </mc:Fallback>
        </mc:AlternateContent>
      </w:r>
    </w:p>
    <w:tbl>
      <w:tblPr>
        <w:tblW w:w="9288" w:type="dxa"/>
        <w:shd w:val="clear" w:color="auto" w:fill="DAEEF3"/>
        <w:tblLook w:val="00A0" w:firstRow="1" w:lastRow="0" w:firstColumn="1" w:lastColumn="0" w:noHBand="0" w:noVBand="0"/>
      </w:tblPr>
      <w:tblGrid>
        <w:gridCol w:w="9288"/>
      </w:tblGrid>
      <w:tr w:rsidR="00AC17ED" w:rsidRPr="005D6451" w14:paraId="7F7EB896" w14:textId="77777777" w:rsidTr="00763AEE">
        <w:trPr>
          <w:trHeight w:val="838"/>
        </w:trPr>
        <w:tc>
          <w:tcPr>
            <w:tcW w:w="9288" w:type="dxa"/>
            <w:shd w:val="clear" w:color="auto" w:fill="DAEEF3"/>
          </w:tcPr>
          <w:p w14:paraId="634297F0" w14:textId="77777777" w:rsidR="00AC17ED" w:rsidRPr="005D6451" w:rsidRDefault="00AC17ED" w:rsidP="00763AEE">
            <w:pPr>
              <w:autoSpaceDE w:val="0"/>
              <w:spacing w:before="120"/>
              <w:jc w:val="center"/>
              <w:rPr>
                <w:rFonts w:asciiTheme="minorHAnsi" w:hAnsiTheme="minorHAnsi"/>
                <w:b/>
                <w:color w:val="17365D"/>
                <w:sz w:val="40"/>
                <w:szCs w:val="40"/>
              </w:rPr>
            </w:pPr>
            <w:r w:rsidRPr="005D6451">
              <w:rPr>
                <w:rFonts w:asciiTheme="minorHAnsi" w:hAnsiTheme="minorHAnsi"/>
                <w:b/>
                <w:color w:val="17365D"/>
                <w:sz w:val="40"/>
                <w:szCs w:val="40"/>
              </w:rPr>
              <w:t>PCR Anleitungstexte für Bauprodukte</w:t>
            </w:r>
          </w:p>
          <w:p w14:paraId="0CCBBF83" w14:textId="77777777" w:rsidR="00AC17ED" w:rsidRPr="005D6451" w:rsidRDefault="00F67700" w:rsidP="00F67700">
            <w:pPr>
              <w:jc w:val="center"/>
              <w:rPr>
                <w:rFonts w:asciiTheme="minorHAnsi" w:hAnsiTheme="minorHAnsi"/>
                <w:color w:val="17365D"/>
                <w:sz w:val="20"/>
                <w:szCs w:val="20"/>
              </w:rPr>
            </w:pPr>
            <w:r w:rsidRPr="005D6451">
              <w:rPr>
                <w:rFonts w:asciiTheme="minorHAnsi" w:hAnsiTheme="minorHAnsi"/>
                <w:b/>
                <w:color w:val="17365D"/>
                <w:sz w:val="28"/>
                <w:szCs w:val="28"/>
              </w:rPr>
              <w:t>nach ISO 14025 und EN 15804</w:t>
            </w:r>
          </w:p>
        </w:tc>
      </w:tr>
      <w:tr w:rsidR="00AC17ED" w:rsidRPr="005D6451" w14:paraId="6C902D38" w14:textId="77777777" w:rsidTr="00763AEE">
        <w:trPr>
          <w:trHeight w:val="838"/>
        </w:trPr>
        <w:tc>
          <w:tcPr>
            <w:tcW w:w="9288" w:type="dxa"/>
            <w:shd w:val="clear" w:color="auto" w:fill="DAEEF3"/>
          </w:tcPr>
          <w:p w14:paraId="3B7C54F1" w14:textId="77777777" w:rsidR="00AC17ED" w:rsidRPr="005D6451" w:rsidRDefault="00AC17ED" w:rsidP="00763AEE">
            <w:pPr>
              <w:spacing w:before="60"/>
              <w:jc w:val="center"/>
              <w:rPr>
                <w:rFonts w:asciiTheme="minorHAnsi" w:hAnsiTheme="minorHAnsi"/>
                <w:b/>
                <w:color w:val="17365D"/>
                <w:sz w:val="28"/>
                <w:szCs w:val="32"/>
              </w:rPr>
            </w:pPr>
            <w:r w:rsidRPr="005D6451">
              <w:rPr>
                <w:rFonts w:asciiTheme="minorHAnsi" w:hAnsiTheme="minorHAnsi"/>
                <w:b/>
                <w:color w:val="17365D"/>
                <w:sz w:val="28"/>
                <w:szCs w:val="32"/>
              </w:rPr>
              <w:t xml:space="preserve">Aus dem Programm für EPDs (Environmental </w:t>
            </w:r>
            <w:proofErr w:type="spellStart"/>
            <w:r w:rsidRPr="005D6451">
              <w:rPr>
                <w:rFonts w:asciiTheme="minorHAnsi" w:hAnsiTheme="minorHAnsi"/>
                <w:b/>
                <w:color w:val="17365D"/>
                <w:sz w:val="28"/>
                <w:szCs w:val="32"/>
              </w:rPr>
              <w:t>Product</w:t>
            </w:r>
            <w:proofErr w:type="spellEnd"/>
            <w:r w:rsidRPr="005D6451">
              <w:rPr>
                <w:rFonts w:asciiTheme="minorHAnsi" w:hAnsiTheme="minorHAnsi"/>
                <w:b/>
                <w:color w:val="17365D"/>
                <w:sz w:val="28"/>
                <w:szCs w:val="32"/>
              </w:rPr>
              <w:t xml:space="preserve"> </w:t>
            </w:r>
            <w:proofErr w:type="spellStart"/>
            <w:r w:rsidRPr="005D6451">
              <w:rPr>
                <w:rFonts w:asciiTheme="minorHAnsi" w:hAnsiTheme="minorHAnsi"/>
                <w:b/>
                <w:color w:val="17365D"/>
                <w:sz w:val="28"/>
                <w:szCs w:val="32"/>
              </w:rPr>
              <w:t>Declarations</w:t>
            </w:r>
            <w:proofErr w:type="spellEnd"/>
            <w:r w:rsidRPr="005D6451">
              <w:rPr>
                <w:rFonts w:asciiTheme="minorHAnsi" w:hAnsiTheme="minorHAnsi"/>
                <w:b/>
                <w:color w:val="17365D"/>
                <w:sz w:val="28"/>
                <w:szCs w:val="32"/>
              </w:rPr>
              <w:t>)</w:t>
            </w:r>
          </w:p>
          <w:p w14:paraId="2BD38488" w14:textId="77777777" w:rsidR="00AC17ED" w:rsidRPr="005D6451" w:rsidRDefault="00AC17ED" w:rsidP="00763AEE">
            <w:pPr>
              <w:spacing w:before="60"/>
              <w:jc w:val="center"/>
              <w:rPr>
                <w:rFonts w:asciiTheme="minorHAnsi" w:hAnsiTheme="minorHAnsi"/>
                <w:color w:val="17365D"/>
                <w:sz w:val="20"/>
                <w:szCs w:val="20"/>
              </w:rPr>
            </w:pPr>
            <w:r w:rsidRPr="005D6451">
              <w:rPr>
                <w:rFonts w:asciiTheme="minorHAnsi" w:hAnsiTheme="minorHAnsi"/>
                <w:b/>
                <w:color w:val="17365D"/>
                <w:sz w:val="28"/>
                <w:szCs w:val="32"/>
              </w:rPr>
              <w:t>der Bau EPD GmbH</w:t>
            </w:r>
          </w:p>
        </w:tc>
      </w:tr>
      <w:tr w:rsidR="00AC17ED" w:rsidRPr="005D6451" w14:paraId="25CACA4E" w14:textId="77777777" w:rsidTr="00763AEE">
        <w:trPr>
          <w:trHeight w:val="1637"/>
        </w:trPr>
        <w:tc>
          <w:tcPr>
            <w:tcW w:w="9288" w:type="dxa"/>
            <w:shd w:val="clear" w:color="auto" w:fill="DAEEF3"/>
          </w:tcPr>
          <w:p w14:paraId="7223B90C" w14:textId="77777777" w:rsidR="00AC17ED" w:rsidRPr="005D6451" w:rsidRDefault="00AC17ED" w:rsidP="00763AEE">
            <w:pPr>
              <w:rPr>
                <w:rFonts w:asciiTheme="minorHAnsi" w:hAnsiTheme="minorHAnsi"/>
              </w:rPr>
            </w:pPr>
          </w:p>
          <w:p w14:paraId="5F7EFD5D" w14:textId="77777777" w:rsidR="00AC17ED" w:rsidRPr="005D6451" w:rsidRDefault="00245F6E" w:rsidP="00763AEE">
            <w:pPr>
              <w:rPr>
                <w:rFonts w:asciiTheme="minorHAnsi" w:hAnsiTheme="minorHAnsi"/>
                <w:color w:val="FFFFFF"/>
                <w:szCs w:val="18"/>
              </w:rPr>
            </w:pPr>
            <w:r w:rsidRPr="005D6451">
              <w:rPr>
                <w:rFonts w:asciiTheme="minorHAnsi" w:hAnsiTheme="minorHAnsi"/>
                <w:noProof/>
                <w:color w:val="FFFFFF"/>
                <w:szCs w:val="18"/>
                <w:lang w:val="de-AT" w:eastAsia="de-AT"/>
              </w:rPr>
              <w:drawing>
                <wp:anchor distT="0" distB="0" distL="114300" distR="114300" simplePos="0" relativeHeight="251658752" behindDoc="0" locked="0" layoutInCell="1" allowOverlap="1" wp14:anchorId="6797FA93" wp14:editId="4C74C12D">
                  <wp:simplePos x="0" y="0"/>
                  <wp:positionH relativeFrom="column">
                    <wp:posOffset>1472565</wp:posOffset>
                  </wp:positionH>
                  <wp:positionV relativeFrom="paragraph">
                    <wp:posOffset>167005</wp:posOffset>
                  </wp:positionV>
                  <wp:extent cx="2954655" cy="826770"/>
                  <wp:effectExtent l="19050" t="0" r="0"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srcRect/>
                          <a:stretch>
                            <a:fillRect/>
                          </a:stretch>
                        </pic:blipFill>
                        <pic:spPr bwMode="auto">
                          <a:xfrm>
                            <a:off x="0" y="0"/>
                            <a:ext cx="2954655" cy="826770"/>
                          </a:xfrm>
                          <a:prstGeom prst="rect">
                            <a:avLst/>
                          </a:prstGeom>
                          <a:noFill/>
                          <a:ln w="9525">
                            <a:noFill/>
                            <a:miter lim="800000"/>
                            <a:headEnd/>
                            <a:tailEnd/>
                          </a:ln>
                        </pic:spPr>
                      </pic:pic>
                    </a:graphicData>
                  </a:graphic>
                </wp:anchor>
              </w:drawing>
            </w:r>
          </w:p>
        </w:tc>
      </w:tr>
      <w:tr w:rsidR="00AC17ED" w:rsidRPr="005D6451" w14:paraId="61C5F953" w14:textId="77777777" w:rsidTr="00763AEE">
        <w:trPr>
          <w:trHeight w:val="1771"/>
        </w:trPr>
        <w:tc>
          <w:tcPr>
            <w:tcW w:w="9288" w:type="dxa"/>
            <w:shd w:val="clear" w:color="auto" w:fill="DAEEF3"/>
            <w:vAlign w:val="bottom"/>
          </w:tcPr>
          <w:p w14:paraId="6FBFCCED" w14:textId="77777777" w:rsidR="00AC17ED" w:rsidRPr="005D6451" w:rsidRDefault="00AC17ED" w:rsidP="00763AEE">
            <w:pPr>
              <w:tabs>
                <w:tab w:val="left" w:pos="2477"/>
              </w:tabs>
              <w:autoSpaceDE w:val="0"/>
              <w:autoSpaceDN w:val="0"/>
              <w:adjustRightInd w:val="0"/>
              <w:spacing w:before="60"/>
              <w:jc w:val="center"/>
              <w:rPr>
                <w:rFonts w:asciiTheme="minorHAnsi" w:hAnsiTheme="minorHAnsi"/>
                <w:b/>
                <w:color w:val="002060"/>
                <w:sz w:val="20"/>
                <w:szCs w:val="40"/>
              </w:rPr>
            </w:pPr>
          </w:p>
          <w:p w14:paraId="2C25A1F3" w14:textId="77777777" w:rsidR="00AC17ED" w:rsidRPr="005D6451" w:rsidRDefault="00AC17ED" w:rsidP="00763AEE">
            <w:pPr>
              <w:tabs>
                <w:tab w:val="left" w:pos="2477"/>
              </w:tabs>
              <w:autoSpaceDE w:val="0"/>
              <w:autoSpaceDN w:val="0"/>
              <w:adjustRightInd w:val="0"/>
              <w:spacing w:before="60"/>
              <w:jc w:val="center"/>
              <w:rPr>
                <w:rFonts w:asciiTheme="minorHAnsi" w:hAnsiTheme="minorHAnsi"/>
                <w:b/>
                <w:color w:val="002060"/>
                <w:sz w:val="20"/>
                <w:szCs w:val="40"/>
              </w:rPr>
            </w:pPr>
            <w:r w:rsidRPr="005D6451">
              <w:rPr>
                <w:rFonts w:asciiTheme="minorHAnsi" w:hAnsiTheme="minorHAnsi"/>
                <w:b/>
                <w:color w:val="002060"/>
                <w:sz w:val="20"/>
                <w:szCs w:val="40"/>
              </w:rPr>
              <w:t>www.bau-epd.at</w:t>
            </w:r>
          </w:p>
          <w:p w14:paraId="3AC2B8E0" w14:textId="77777777" w:rsidR="00AC17ED" w:rsidRPr="005D6451" w:rsidRDefault="00AC17ED" w:rsidP="00763AEE">
            <w:pPr>
              <w:tabs>
                <w:tab w:val="left" w:pos="2477"/>
              </w:tabs>
              <w:autoSpaceDE w:val="0"/>
              <w:autoSpaceDN w:val="0"/>
              <w:adjustRightInd w:val="0"/>
              <w:spacing w:before="60"/>
              <w:jc w:val="center"/>
              <w:rPr>
                <w:rFonts w:asciiTheme="minorHAnsi" w:hAnsiTheme="minorHAnsi"/>
                <w:b/>
                <w:color w:val="002060"/>
                <w:sz w:val="24"/>
                <w:szCs w:val="40"/>
              </w:rPr>
            </w:pPr>
          </w:p>
          <w:p w14:paraId="5B3B3BCB" w14:textId="77777777" w:rsidR="003B7CFF" w:rsidRPr="005D6451" w:rsidRDefault="00AC17ED" w:rsidP="003B7CFF">
            <w:pPr>
              <w:jc w:val="center"/>
              <w:rPr>
                <w:rFonts w:asciiTheme="minorHAnsi" w:hAnsiTheme="minorHAnsi"/>
                <w:b/>
                <w:noProof/>
                <w:color w:val="002060"/>
                <w:sz w:val="40"/>
                <w:szCs w:val="40"/>
              </w:rPr>
            </w:pPr>
            <w:r w:rsidRPr="005D6451">
              <w:rPr>
                <w:rFonts w:asciiTheme="minorHAnsi" w:hAnsiTheme="minorHAnsi"/>
                <w:b/>
                <w:color w:val="002060"/>
                <w:sz w:val="40"/>
                <w:szCs w:val="40"/>
              </w:rPr>
              <w:t>Teil B: Anforderungen an die EPD für</w:t>
            </w:r>
            <w:bookmarkStart w:id="1" w:name="PCRTitle"/>
            <w:r w:rsidR="003B7CFF" w:rsidRPr="005D6451">
              <w:rPr>
                <w:rFonts w:asciiTheme="minorHAnsi" w:hAnsiTheme="minorHAnsi"/>
                <w:b/>
                <w:noProof/>
                <w:color w:val="002060"/>
                <w:sz w:val="40"/>
                <w:szCs w:val="40"/>
              </w:rPr>
              <w:t xml:space="preserve"> </w:t>
            </w:r>
          </w:p>
          <w:p w14:paraId="0A71D376" w14:textId="77777777" w:rsidR="003B7CFF" w:rsidRPr="005D6451" w:rsidRDefault="003B7CFF" w:rsidP="003B7CFF">
            <w:pPr>
              <w:jc w:val="center"/>
              <w:rPr>
                <w:rFonts w:asciiTheme="minorHAnsi" w:hAnsiTheme="minorHAnsi"/>
                <w:b/>
                <w:noProof/>
                <w:color w:val="002060"/>
                <w:sz w:val="40"/>
                <w:szCs w:val="40"/>
              </w:rPr>
            </w:pPr>
          </w:p>
          <w:bookmarkEnd w:id="1"/>
          <w:p w14:paraId="4BC9FAE2" w14:textId="77777777" w:rsidR="003B7CFF" w:rsidRPr="005D6451" w:rsidRDefault="00D366DB" w:rsidP="003B7CFF">
            <w:pPr>
              <w:jc w:val="center"/>
              <w:rPr>
                <w:rFonts w:asciiTheme="minorHAnsi" w:hAnsiTheme="minorHAnsi"/>
                <w:b/>
                <w:noProof/>
                <w:color w:val="002060"/>
                <w:sz w:val="40"/>
                <w:szCs w:val="40"/>
              </w:rPr>
            </w:pPr>
            <w:r>
              <w:rPr>
                <w:rFonts w:asciiTheme="minorHAnsi" w:hAnsiTheme="minorHAnsi"/>
                <w:b/>
                <w:noProof/>
                <w:color w:val="002060"/>
                <w:sz w:val="40"/>
                <w:szCs w:val="40"/>
              </w:rPr>
              <w:t>Holzwerkstoffe</w:t>
            </w:r>
          </w:p>
          <w:p w14:paraId="1EAA7F9A" w14:textId="77777777" w:rsidR="003B7CFF" w:rsidRPr="005D6451" w:rsidRDefault="003B7CFF" w:rsidP="003B7CFF">
            <w:pPr>
              <w:jc w:val="center"/>
              <w:rPr>
                <w:rFonts w:asciiTheme="minorHAnsi" w:hAnsiTheme="minorHAnsi"/>
                <w:color w:val="002060"/>
              </w:rPr>
            </w:pPr>
          </w:p>
          <w:p w14:paraId="666FB4A1" w14:textId="38575F34" w:rsidR="008C5CD2" w:rsidRPr="008C5CD2" w:rsidRDefault="003B7CFF" w:rsidP="008C5CD2">
            <w:pPr>
              <w:tabs>
                <w:tab w:val="left" w:pos="2477"/>
              </w:tabs>
              <w:autoSpaceDE w:val="0"/>
              <w:autoSpaceDN w:val="0"/>
              <w:adjustRightInd w:val="0"/>
              <w:spacing w:before="60"/>
              <w:jc w:val="center"/>
              <w:rPr>
                <w:rFonts w:asciiTheme="minorHAnsi" w:hAnsiTheme="minorHAnsi"/>
                <w:color w:val="002060"/>
              </w:rPr>
            </w:pPr>
            <w:r w:rsidRPr="005D6451">
              <w:rPr>
                <w:rFonts w:asciiTheme="minorHAnsi" w:hAnsiTheme="minorHAnsi"/>
                <w:color w:val="002060"/>
              </w:rPr>
              <w:t>PCR-Code: 2.</w:t>
            </w:r>
            <w:r w:rsidR="00A332EA" w:rsidRPr="005D6451">
              <w:rPr>
                <w:rFonts w:asciiTheme="minorHAnsi" w:hAnsiTheme="minorHAnsi"/>
                <w:color w:val="002060"/>
              </w:rPr>
              <w:t>11.</w:t>
            </w:r>
            <w:r w:rsidR="0050583C">
              <w:rPr>
                <w:rFonts w:asciiTheme="minorHAnsi" w:hAnsiTheme="minorHAnsi"/>
                <w:color w:val="002060"/>
              </w:rPr>
              <w:t>2</w:t>
            </w:r>
            <w:r w:rsidR="008C5CD2">
              <w:rPr>
                <w:rFonts w:asciiTheme="minorHAnsi" w:hAnsiTheme="minorHAnsi"/>
                <w:color w:val="002060"/>
              </w:rPr>
              <w:t xml:space="preserve">      Stand: </w:t>
            </w:r>
            <w:r w:rsidR="00A32924">
              <w:rPr>
                <w:rFonts w:asciiTheme="minorHAnsi" w:hAnsiTheme="minorHAnsi"/>
                <w:color w:val="002060"/>
              </w:rPr>
              <w:t>16.06.</w:t>
            </w:r>
            <w:r w:rsidR="008C5CD2">
              <w:rPr>
                <w:rFonts w:asciiTheme="minorHAnsi" w:hAnsiTheme="minorHAnsi"/>
                <w:color w:val="002060"/>
              </w:rPr>
              <w:t>2015</w:t>
            </w:r>
          </w:p>
          <w:p w14:paraId="7F6BB32E" w14:textId="77777777" w:rsidR="00AC17ED" w:rsidRPr="005D6451" w:rsidRDefault="00AC17ED" w:rsidP="00763AEE">
            <w:pPr>
              <w:spacing w:before="60"/>
              <w:rPr>
                <w:rFonts w:asciiTheme="minorHAnsi" w:hAnsiTheme="minorHAnsi"/>
              </w:rPr>
            </w:pPr>
          </w:p>
        </w:tc>
      </w:tr>
    </w:tbl>
    <w:p w14:paraId="02FACAAF" w14:textId="77777777" w:rsidR="00AC17ED" w:rsidRPr="005D6451" w:rsidRDefault="00412EE6" w:rsidP="00AC17ED">
      <w:pPr>
        <w:autoSpaceDE w:val="0"/>
        <w:spacing w:after="200"/>
        <w:rPr>
          <w:rFonts w:asciiTheme="minorHAnsi" w:hAnsiTheme="minorHAnsi"/>
        </w:rPr>
      </w:pPr>
      <w:r>
        <w:rPr>
          <w:rFonts w:asciiTheme="minorHAnsi" w:hAnsiTheme="minorHAnsi"/>
          <w:noProof/>
          <w:lang w:val="de-AT" w:eastAsia="de-AT"/>
        </w:rPr>
        <mc:AlternateContent>
          <mc:Choice Requires="wps">
            <w:drawing>
              <wp:anchor distT="0" distB="0" distL="114300" distR="114300" simplePos="0" relativeHeight="251656704" behindDoc="1" locked="0" layoutInCell="1" allowOverlap="1" wp14:anchorId="3623CB24" wp14:editId="1634FE38">
                <wp:simplePos x="0" y="0"/>
                <wp:positionH relativeFrom="column">
                  <wp:posOffset>-1052830</wp:posOffset>
                </wp:positionH>
                <wp:positionV relativeFrom="page">
                  <wp:posOffset>-265430</wp:posOffset>
                </wp:positionV>
                <wp:extent cx="7778115" cy="10963275"/>
                <wp:effectExtent l="0" t="0" r="0" b="952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10963275"/>
                        </a:xfrm>
                        <a:prstGeom prst="rect">
                          <a:avLst/>
                        </a:prstGeom>
                        <a:solidFill>
                          <a:srgbClr val="8DB3E2"/>
                        </a:solidFill>
                        <a:ln>
                          <a:noFill/>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2C5D4" id="Rectangle 13" o:spid="_x0000_s1026" style="position:absolute;margin-left:-82.9pt;margin-top:-20.9pt;width:612.45pt;height:86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" fillcolor="#8db3e2" stroked="f">
                <w10:wrap anchory="page"/>
              </v:rect>
            </w:pict>
          </mc:Fallback>
        </mc:AlternateContent>
      </w:r>
    </w:p>
    <w:p w14:paraId="6A3E53C5" w14:textId="77777777" w:rsidR="00AC17ED" w:rsidRPr="005D6451" w:rsidRDefault="0050583C" w:rsidP="00AC17ED">
      <w:pPr>
        <w:autoSpaceDE w:val="0"/>
        <w:spacing w:after="200"/>
        <w:rPr>
          <w:rFonts w:asciiTheme="minorHAnsi" w:hAnsiTheme="minorHAnsi"/>
        </w:rPr>
      </w:pPr>
      <w:r>
        <w:rPr>
          <w:noProof/>
          <w:lang w:val="de-AT" w:eastAsia="de-AT"/>
        </w:rPr>
        <w:drawing>
          <wp:anchor distT="0" distB="0" distL="114300" distR="114300" simplePos="0" relativeHeight="251660800" behindDoc="0" locked="0" layoutInCell="1" allowOverlap="1" wp14:anchorId="0A097187" wp14:editId="275510F3">
            <wp:simplePos x="0" y="0"/>
            <wp:positionH relativeFrom="page">
              <wp:align>right</wp:align>
            </wp:positionH>
            <wp:positionV relativeFrom="paragraph">
              <wp:posOffset>176530</wp:posOffset>
            </wp:positionV>
            <wp:extent cx="7256491" cy="5958205"/>
            <wp:effectExtent l="0" t="0" r="1905" b="4445"/>
            <wp:wrapNone/>
            <wp:docPr id="9" name="Grafik 9" descr="Holzle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lzleis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56491" cy="5958205"/>
                    </a:xfrm>
                    <a:prstGeom prst="rect">
                      <a:avLst/>
                    </a:prstGeom>
                    <a:noFill/>
                    <a:ln>
                      <a:noFill/>
                    </a:ln>
                  </pic:spPr>
                </pic:pic>
              </a:graphicData>
            </a:graphic>
          </wp:anchor>
        </w:drawing>
      </w:r>
      <w:r>
        <w:rPr>
          <w:noProof/>
          <w:lang w:val="de-AT" w:eastAsia="de-AT"/>
        </w:rPr>
        <w:drawing>
          <wp:anchor distT="0" distB="0" distL="114300" distR="114300" simplePos="0" relativeHeight="251661824" behindDoc="0" locked="0" layoutInCell="1" allowOverlap="1" wp14:anchorId="05780A01" wp14:editId="69248607">
            <wp:simplePos x="0" y="0"/>
            <wp:positionH relativeFrom="page">
              <wp:align>left</wp:align>
            </wp:positionH>
            <wp:positionV relativeFrom="paragraph">
              <wp:posOffset>175260</wp:posOffset>
            </wp:positionV>
            <wp:extent cx="3114675" cy="4686987"/>
            <wp:effectExtent l="0" t="0" r="0" b="0"/>
            <wp:wrapNone/>
            <wp:docPr id="3" name="Grafik 3" descr="Holz Hintergrund Holzbr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z Hintergrund Holzbret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4675" cy="4686987"/>
                    </a:xfrm>
                    <a:prstGeom prst="rect">
                      <a:avLst/>
                    </a:prstGeom>
                    <a:noFill/>
                    <a:ln>
                      <a:noFill/>
                    </a:ln>
                  </pic:spPr>
                </pic:pic>
              </a:graphicData>
            </a:graphic>
          </wp:anchor>
        </w:drawing>
      </w:r>
    </w:p>
    <w:p w14:paraId="74208F3F" w14:textId="77777777" w:rsidR="00AC17ED" w:rsidRPr="005D6451" w:rsidRDefault="00AC17ED" w:rsidP="00AC17ED">
      <w:pPr>
        <w:autoSpaceDE w:val="0"/>
        <w:spacing w:after="200"/>
        <w:rPr>
          <w:rFonts w:asciiTheme="minorHAnsi" w:hAnsiTheme="minorHAnsi"/>
        </w:rPr>
      </w:pPr>
    </w:p>
    <w:p w14:paraId="20245D33" w14:textId="77777777" w:rsidR="00AC17ED" w:rsidRPr="005D6451" w:rsidRDefault="00AC17ED" w:rsidP="00AC17ED">
      <w:pPr>
        <w:autoSpaceDE w:val="0"/>
        <w:spacing w:after="200"/>
        <w:rPr>
          <w:rFonts w:asciiTheme="minorHAnsi" w:hAnsiTheme="minorHAnsi"/>
        </w:rPr>
      </w:pPr>
    </w:p>
    <w:p w14:paraId="2E182400" w14:textId="77777777" w:rsidR="00AC17ED" w:rsidRPr="005D6451" w:rsidRDefault="00AC17ED" w:rsidP="00AC17ED">
      <w:pPr>
        <w:autoSpaceDE w:val="0"/>
        <w:spacing w:after="200"/>
        <w:rPr>
          <w:rFonts w:asciiTheme="minorHAnsi" w:hAnsiTheme="minorHAnsi"/>
        </w:rPr>
      </w:pPr>
    </w:p>
    <w:p w14:paraId="6F29EFDC" w14:textId="77777777" w:rsidR="00AC17ED" w:rsidRPr="005D6451" w:rsidRDefault="00AC17ED" w:rsidP="00AC17ED">
      <w:pPr>
        <w:autoSpaceDE w:val="0"/>
        <w:spacing w:after="200"/>
        <w:rPr>
          <w:rFonts w:asciiTheme="minorHAnsi" w:hAnsiTheme="minorHAnsi"/>
        </w:rPr>
      </w:pPr>
    </w:p>
    <w:p w14:paraId="36E3BF49" w14:textId="77777777" w:rsidR="00AC17ED" w:rsidRPr="005D6451" w:rsidRDefault="00AC17ED" w:rsidP="00AC17ED">
      <w:pPr>
        <w:autoSpaceDE w:val="0"/>
        <w:spacing w:after="200"/>
        <w:rPr>
          <w:rFonts w:asciiTheme="minorHAnsi" w:hAnsiTheme="minorHAnsi"/>
        </w:rPr>
      </w:pPr>
    </w:p>
    <w:p w14:paraId="5A2E30CE" w14:textId="77777777" w:rsidR="00AC17ED" w:rsidRPr="005D6451" w:rsidRDefault="00AC17ED" w:rsidP="00AC17ED">
      <w:pPr>
        <w:autoSpaceDE w:val="0"/>
        <w:spacing w:after="200"/>
        <w:rPr>
          <w:rFonts w:asciiTheme="minorHAnsi" w:hAnsiTheme="minorHAnsi"/>
        </w:rPr>
      </w:pPr>
    </w:p>
    <w:p w14:paraId="39132E25" w14:textId="77777777" w:rsidR="00AC17ED" w:rsidRPr="005D6451" w:rsidRDefault="00AC17ED" w:rsidP="00AC17ED">
      <w:pPr>
        <w:autoSpaceDE w:val="0"/>
        <w:spacing w:after="200"/>
        <w:rPr>
          <w:rFonts w:asciiTheme="minorHAnsi" w:hAnsiTheme="minorHAnsi"/>
        </w:rPr>
      </w:pPr>
    </w:p>
    <w:p w14:paraId="2FDE1D14" w14:textId="77777777" w:rsidR="00AC17ED" w:rsidRPr="005D6451" w:rsidRDefault="00AC17ED" w:rsidP="00AC17ED">
      <w:pPr>
        <w:autoSpaceDE w:val="0"/>
        <w:spacing w:after="200"/>
        <w:rPr>
          <w:rFonts w:asciiTheme="minorHAnsi" w:hAnsiTheme="minorHAnsi"/>
        </w:rPr>
      </w:pPr>
    </w:p>
    <w:p w14:paraId="770E67B9" w14:textId="77777777" w:rsidR="00AC17ED" w:rsidRPr="005D6451" w:rsidRDefault="00AC17ED" w:rsidP="00AC17ED">
      <w:pPr>
        <w:autoSpaceDE w:val="0"/>
        <w:spacing w:after="200"/>
        <w:rPr>
          <w:rFonts w:asciiTheme="minorHAnsi" w:hAnsiTheme="minorHAnsi"/>
        </w:rPr>
      </w:pPr>
    </w:p>
    <w:p w14:paraId="7EAE0DC7" w14:textId="77777777" w:rsidR="00AC17ED" w:rsidRPr="005D6451" w:rsidRDefault="00AC17ED" w:rsidP="00AC17ED">
      <w:pPr>
        <w:autoSpaceDE w:val="0"/>
        <w:spacing w:after="200"/>
        <w:rPr>
          <w:rFonts w:asciiTheme="minorHAnsi" w:hAnsiTheme="minorHAnsi"/>
        </w:rPr>
      </w:pPr>
    </w:p>
    <w:p w14:paraId="765388F2" w14:textId="77777777" w:rsidR="00AC17ED" w:rsidRPr="005D6451" w:rsidRDefault="00AC17ED" w:rsidP="00AC17ED">
      <w:pPr>
        <w:autoSpaceDE w:val="0"/>
        <w:spacing w:after="200"/>
        <w:rPr>
          <w:rFonts w:asciiTheme="minorHAnsi" w:hAnsiTheme="minorHAnsi"/>
        </w:rPr>
      </w:pPr>
    </w:p>
    <w:p w14:paraId="7DB99D47" w14:textId="77777777" w:rsidR="00AC17ED" w:rsidRPr="005D6451" w:rsidRDefault="00AC17ED" w:rsidP="00AC17ED">
      <w:pPr>
        <w:autoSpaceDE w:val="0"/>
        <w:spacing w:after="200"/>
        <w:rPr>
          <w:rFonts w:asciiTheme="minorHAnsi" w:hAnsiTheme="minorHAnsi"/>
        </w:rPr>
      </w:pPr>
    </w:p>
    <w:p w14:paraId="54D3A640" w14:textId="77777777" w:rsidR="00AC17ED" w:rsidRPr="005D6451" w:rsidRDefault="00AC17ED" w:rsidP="00AC17ED">
      <w:pPr>
        <w:autoSpaceDE w:val="0"/>
        <w:spacing w:after="200"/>
        <w:rPr>
          <w:rFonts w:asciiTheme="minorHAnsi" w:hAnsiTheme="minorHAnsi"/>
        </w:rPr>
      </w:pPr>
    </w:p>
    <w:p w14:paraId="569DD006" w14:textId="77777777" w:rsidR="00AC17ED" w:rsidRPr="005D6451" w:rsidRDefault="00AC17ED" w:rsidP="00AC17ED">
      <w:pPr>
        <w:autoSpaceDE w:val="0"/>
        <w:spacing w:after="200"/>
        <w:rPr>
          <w:rFonts w:asciiTheme="minorHAnsi" w:hAnsiTheme="minorHAnsi"/>
        </w:rPr>
      </w:pPr>
    </w:p>
    <w:p w14:paraId="7F4249CC" w14:textId="77777777" w:rsidR="00AC17ED" w:rsidRPr="005D6451" w:rsidRDefault="00AC17ED" w:rsidP="00AC17ED">
      <w:pPr>
        <w:pStyle w:val="Standa"/>
        <w:spacing w:line="240" w:lineRule="auto"/>
        <w:jc w:val="left"/>
        <w:rPr>
          <w:rFonts w:asciiTheme="minorHAnsi" w:hAnsiTheme="minorHAnsi" w:cs="Calibri"/>
          <w:b/>
          <w:sz w:val="22"/>
        </w:rPr>
      </w:pPr>
    </w:p>
    <w:p w14:paraId="2D160C39" w14:textId="77777777" w:rsidR="00AC17ED" w:rsidRPr="005D6451" w:rsidRDefault="00AC17ED" w:rsidP="00AC17ED">
      <w:pPr>
        <w:pStyle w:val="Standa"/>
        <w:spacing w:line="240" w:lineRule="auto"/>
        <w:jc w:val="left"/>
        <w:rPr>
          <w:rFonts w:asciiTheme="minorHAnsi" w:hAnsiTheme="minorHAnsi"/>
        </w:rPr>
      </w:pPr>
    </w:p>
    <w:p w14:paraId="41DFBCF3" w14:textId="77777777" w:rsidR="00E33F5E" w:rsidRPr="005D6451" w:rsidRDefault="00E33F5E" w:rsidP="00E33F5E">
      <w:pPr>
        <w:pStyle w:val="Standa"/>
        <w:spacing w:line="240" w:lineRule="auto"/>
        <w:jc w:val="left"/>
        <w:rPr>
          <w:rFonts w:asciiTheme="minorHAnsi" w:hAnsiTheme="minorHAnsi"/>
          <w:b/>
          <w:color w:val="002060"/>
          <w:sz w:val="22"/>
          <w:szCs w:val="22"/>
        </w:rPr>
      </w:pPr>
    </w:p>
    <w:p w14:paraId="3F6092BD" w14:textId="77777777" w:rsidR="00E33F5E" w:rsidRPr="005D6451" w:rsidRDefault="00E33F5E" w:rsidP="00E33F5E">
      <w:pPr>
        <w:pStyle w:val="Standa"/>
        <w:spacing w:line="240" w:lineRule="auto"/>
        <w:jc w:val="left"/>
        <w:rPr>
          <w:rFonts w:asciiTheme="minorHAnsi" w:hAnsiTheme="minorHAnsi"/>
          <w:b/>
          <w:color w:val="002060"/>
          <w:sz w:val="22"/>
          <w:szCs w:val="22"/>
        </w:rPr>
      </w:pPr>
      <w:r w:rsidRPr="005D6451">
        <w:rPr>
          <w:rFonts w:asciiTheme="minorHAnsi" w:hAnsiTheme="minorHAnsi"/>
          <w:b/>
          <w:color w:val="002060"/>
          <w:sz w:val="22"/>
          <w:szCs w:val="22"/>
        </w:rPr>
        <w:t>Impressum</w:t>
      </w:r>
    </w:p>
    <w:p w14:paraId="76EA3C0A" w14:textId="77777777" w:rsidR="00E33F5E" w:rsidRPr="005D6451" w:rsidRDefault="00E33F5E" w:rsidP="00E33F5E">
      <w:pPr>
        <w:pStyle w:val="Standa"/>
        <w:spacing w:line="240" w:lineRule="auto"/>
        <w:jc w:val="left"/>
        <w:rPr>
          <w:rFonts w:asciiTheme="minorHAnsi" w:hAnsiTheme="minorHAnsi"/>
          <w:color w:val="002060"/>
          <w:sz w:val="22"/>
        </w:rPr>
      </w:pPr>
    </w:p>
    <w:p w14:paraId="130E549B" w14:textId="77777777" w:rsidR="00E33F5E" w:rsidRPr="005D6451" w:rsidRDefault="00E33F5E" w:rsidP="00E33F5E">
      <w:pPr>
        <w:rPr>
          <w:rFonts w:asciiTheme="minorHAnsi" w:hAnsiTheme="minorHAnsi"/>
          <w:color w:val="002060"/>
          <w:sz w:val="22"/>
        </w:rPr>
      </w:pPr>
      <w:r w:rsidRPr="005D6451">
        <w:rPr>
          <w:rFonts w:asciiTheme="minorHAnsi" w:hAnsiTheme="minorHAnsi"/>
          <w:color w:val="002060"/>
          <w:sz w:val="22"/>
        </w:rPr>
        <w:t>Herausgeber:</w:t>
      </w:r>
    </w:p>
    <w:p w14:paraId="27D07349" w14:textId="77777777" w:rsidR="00E33F5E" w:rsidRPr="005D6451" w:rsidRDefault="00E33F5E" w:rsidP="00E33F5E">
      <w:pPr>
        <w:rPr>
          <w:rFonts w:asciiTheme="minorHAnsi" w:hAnsiTheme="minorHAnsi"/>
          <w:color w:val="002060"/>
          <w:sz w:val="22"/>
        </w:rPr>
      </w:pPr>
    </w:p>
    <w:p w14:paraId="02E37B1C" w14:textId="77777777" w:rsidR="00E33F5E" w:rsidRPr="005D6451" w:rsidRDefault="00E33F5E" w:rsidP="00E33F5E">
      <w:pPr>
        <w:rPr>
          <w:rFonts w:asciiTheme="minorHAnsi" w:hAnsiTheme="minorHAnsi"/>
          <w:color w:val="002060"/>
          <w:sz w:val="22"/>
        </w:rPr>
      </w:pPr>
      <w:r w:rsidRPr="005D6451">
        <w:rPr>
          <w:rFonts w:asciiTheme="minorHAnsi" w:hAnsiTheme="minorHAnsi"/>
          <w:color w:val="002060"/>
          <w:sz w:val="22"/>
        </w:rPr>
        <w:t>Bau EPD GmbH</w:t>
      </w:r>
    </w:p>
    <w:p w14:paraId="6BF68E80" w14:textId="77777777" w:rsidR="00E33F5E" w:rsidRPr="005D6451" w:rsidRDefault="00E33F5E" w:rsidP="00E33F5E">
      <w:pPr>
        <w:rPr>
          <w:rFonts w:asciiTheme="minorHAnsi" w:hAnsiTheme="minorHAnsi"/>
          <w:color w:val="002060"/>
          <w:sz w:val="20"/>
        </w:rPr>
      </w:pPr>
    </w:p>
    <w:p w14:paraId="6CC5C095" w14:textId="77777777" w:rsidR="00E33F5E" w:rsidRPr="005D6451" w:rsidRDefault="00227A3A" w:rsidP="00E33F5E">
      <w:pPr>
        <w:rPr>
          <w:rFonts w:asciiTheme="minorHAnsi" w:hAnsiTheme="minorHAnsi"/>
          <w:color w:val="002060"/>
          <w:sz w:val="20"/>
        </w:rPr>
      </w:pPr>
      <w:r w:rsidRPr="005D6451">
        <w:rPr>
          <w:rFonts w:asciiTheme="minorHAnsi" w:hAnsiTheme="minorHAnsi"/>
          <w:color w:val="002060"/>
          <w:sz w:val="20"/>
        </w:rPr>
        <w:t>Seidengasse 13/3</w:t>
      </w:r>
    </w:p>
    <w:p w14:paraId="7979FD40" w14:textId="77777777" w:rsidR="00E33F5E" w:rsidRPr="005D6451" w:rsidRDefault="00E33F5E" w:rsidP="00E33F5E">
      <w:pPr>
        <w:rPr>
          <w:rFonts w:asciiTheme="minorHAnsi" w:hAnsiTheme="minorHAnsi"/>
          <w:color w:val="002060"/>
          <w:sz w:val="20"/>
          <w:lang w:val="en-GB"/>
        </w:rPr>
      </w:pPr>
      <w:r w:rsidRPr="005D6451">
        <w:rPr>
          <w:rFonts w:asciiTheme="minorHAnsi" w:hAnsiTheme="minorHAnsi"/>
          <w:color w:val="002060"/>
          <w:sz w:val="20"/>
          <w:lang w:val="en-GB"/>
        </w:rPr>
        <w:t>A-</w:t>
      </w:r>
      <w:r w:rsidR="00227A3A" w:rsidRPr="005D6451">
        <w:rPr>
          <w:rFonts w:asciiTheme="minorHAnsi" w:hAnsiTheme="minorHAnsi"/>
          <w:color w:val="002060"/>
          <w:sz w:val="20"/>
          <w:lang w:val="en-GB"/>
        </w:rPr>
        <w:t xml:space="preserve">1070 </w:t>
      </w:r>
      <w:r w:rsidRPr="005D6451">
        <w:rPr>
          <w:rFonts w:asciiTheme="minorHAnsi" w:hAnsiTheme="minorHAnsi"/>
          <w:color w:val="002060"/>
          <w:sz w:val="20"/>
          <w:lang w:val="en-GB"/>
        </w:rPr>
        <w:t>Wien</w:t>
      </w:r>
    </w:p>
    <w:p w14:paraId="57F57A75" w14:textId="77777777" w:rsidR="00E33F5E" w:rsidRPr="005D6451" w:rsidRDefault="00E33F5E" w:rsidP="00E33F5E">
      <w:pPr>
        <w:rPr>
          <w:rFonts w:asciiTheme="minorHAnsi" w:hAnsiTheme="minorHAnsi"/>
          <w:color w:val="002060"/>
          <w:sz w:val="20"/>
          <w:lang w:val="en-GB"/>
        </w:rPr>
      </w:pPr>
    </w:p>
    <w:p w14:paraId="7F67BE3B" w14:textId="77777777" w:rsidR="00E33F5E" w:rsidRPr="005D6451" w:rsidRDefault="0018711A" w:rsidP="00E33F5E">
      <w:pPr>
        <w:rPr>
          <w:rFonts w:asciiTheme="minorHAnsi" w:hAnsiTheme="minorHAnsi"/>
          <w:color w:val="002060"/>
          <w:sz w:val="20"/>
          <w:lang w:val="en-GB"/>
        </w:rPr>
      </w:pPr>
      <w:hyperlink r:id="rId11" w:history="1">
        <w:r w:rsidR="00E33F5E" w:rsidRPr="005D6451">
          <w:rPr>
            <w:rStyle w:val="Hyperlink"/>
            <w:rFonts w:asciiTheme="minorHAnsi" w:hAnsiTheme="minorHAnsi"/>
            <w:color w:val="002060"/>
            <w:sz w:val="20"/>
            <w:lang w:val="en-GB"/>
          </w:rPr>
          <w:t>http://www.bau-epd.at</w:t>
        </w:r>
      </w:hyperlink>
      <w:r w:rsidR="00E33F5E" w:rsidRPr="005D6451">
        <w:rPr>
          <w:rFonts w:asciiTheme="minorHAnsi" w:hAnsiTheme="minorHAnsi"/>
          <w:color w:val="002060"/>
          <w:sz w:val="20"/>
          <w:lang w:val="en-GB"/>
        </w:rPr>
        <w:t xml:space="preserve"> </w:t>
      </w:r>
    </w:p>
    <w:p w14:paraId="49F9D492" w14:textId="77777777" w:rsidR="00E33F5E" w:rsidRPr="005D6451" w:rsidRDefault="006D5020" w:rsidP="00E33F5E">
      <w:pPr>
        <w:rPr>
          <w:rFonts w:asciiTheme="minorHAnsi" w:hAnsiTheme="minorHAnsi"/>
          <w:color w:val="002060"/>
          <w:sz w:val="20"/>
          <w:lang w:val="de-AT"/>
        </w:rPr>
      </w:pPr>
      <w:r w:rsidRPr="005D6451">
        <w:rPr>
          <w:rFonts w:asciiTheme="minorHAnsi" w:hAnsiTheme="minorHAnsi"/>
          <w:color w:val="002060"/>
          <w:sz w:val="20"/>
          <w:lang w:val="de-AT"/>
        </w:rPr>
        <w:t>office@bau-epd.at</w:t>
      </w:r>
    </w:p>
    <w:p w14:paraId="105CB7B0" w14:textId="77777777" w:rsidR="00E33F5E" w:rsidRPr="005D6451" w:rsidRDefault="00E33F5E" w:rsidP="00E33F5E">
      <w:pPr>
        <w:rPr>
          <w:rFonts w:asciiTheme="minorHAnsi" w:hAnsiTheme="minorHAnsi"/>
          <w:color w:val="002060"/>
          <w:sz w:val="20"/>
          <w:lang w:val="de-AT"/>
        </w:rPr>
      </w:pPr>
    </w:p>
    <w:p w14:paraId="4FFF9BD3" w14:textId="77777777" w:rsidR="00740848" w:rsidRPr="005D6451" w:rsidRDefault="00740848" w:rsidP="00FB5D78">
      <w:pPr>
        <w:rPr>
          <w:rFonts w:asciiTheme="minorHAnsi" w:hAnsiTheme="minorHAnsi"/>
          <w:lang w:val="de-AT"/>
        </w:rPr>
      </w:pPr>
    </w:p>
    <w:p w14:paraId="1C09D308" w14:textId="77777777" w:rsidR="00EC1486" w:rsidRPr="005D6451" w:rsidRDefault="00EC1486" w:rsidP="00EC1486">
      <w:pPr>
        <w:rPr>
          <w:rFonts w:asciiTheme="minorHAnsi" w:hAnsiTheme="minorHAnsi"/>
          <w:color w:val="002060"/>
          <w:sz w:val="20"/>
          <w:lang w:val="de-AT"/>
        </w:rPr>
      </w:pPr>
      <w:r w:rsidRPr="005D6451">
        <w:rPr>
          <w:rFonts w:asciiTheme="minorHAnsi" w:hAnsiTheme="minorHAnsi"/>
          <w:color w:val="002060"/>
          <w:sz w:val="20"/>
          <w:lang w:val="de-AT"/>
        </w:rPr>
        <w:t>Bildnachweis Titelbild: www.freepik.com</w:t>
      </w:r>
    </w:p>
    <w:p w14:paraId="3FF1AA88" w14:textId="77777777" w:rsidR="00E33F5E" w:rsidRPr="005D6451" w:rsidRDefault="00E33F5E" w:rsidP="00FB5D78">
      <w:pPr>
        <w:rPr>
          <w:rFonts w:asciiTheme="minorHAnsi" w:hAnsiTheme="minorHAnsi"/>
          <w:lang w:val="de-AT"/>
        </w:rPr>
      </w:pPr>
    </w:p>
    <w:p w14:paraId="3527E7F7" w14:textId="77777777" w:rsidR="00E33F5E" w:rsidRPr="005D6451" w:rsidRDefault="00E33F5E" w:rsidP="00FB5D78">
      <w:pPr>
        <w:rPr>
          <w:rFonts w:asciiTheme="minorHAnsi" w:hAnsiTheme="minorHAnsi"/>
          <w:lang w:val="de-AT"/>
        </w:rPr>
      </w:pPr>
    </w:p>
    <w:p w14:paraId="56FAD049" w14:textId="77777777" w:rsidR="00E33F5E" w:rsidRPr="005D6451" w:rsidRDefault="00E33F5E" w:rsidP="00FB5D78">
      <w:pPr>
        <w:rPr>
          <w:rFonts w:asciiTheme="minorHAnsi" w:hAnsiTheme="minorHAnsi"/>
          <w:lang w:val="de-AT"/>
        </w:rPr>
      </w:pPr>
    </w:p>
    <w:p w14:paraId="6F156D63" w14:textId="77777777" w:rsidR="001D3B0D" w:rsidRPr="005D6451" w:rsidRDefault="001D3B0D" w:rsidP="001D3B0D">
      <w:pPr>
        <w:spacing w:line="360" w:lineRule="auto"/>
        <w:jc w:val="left"/>
        <w:rPr>
          <w:rFonts w:asciiTheme="minorHAnsi" w:hAnsiTheme="minorHAnsi"/>
          <w:b/>
          <w:lang w:val="de-AT"/>
        </w:rPr>
      </w:pPr>
    </w:p>
    <w:p w14:paraId="24126C3F" w14:textId="77777777" w:rsidR="009A7FDC" w:rsidRPr="005D6451" w:rsidRDefault="009A7FDC">
      <w:pPr>
        <w:spacing w:after="200"/>
        <w:jc w:val="left"/>
        <w:rPr>
          <w:rFonts w:asciiTheme="minorHAnsi" w:hAnsiTheme="minorHAnsi"/>
          <w:b/>
          <w:color w:val="002060"/>
          <w:lang w:val="de-AT"/>
        </w:rPr>
      </w:pPr>
    </w:p>
    <w:p w14:paraId="71CF7B55" w14:textId="77777777" w:rsidR="001D3B0D" w:rsidRPr="005D6451" w:rsidRDefault="0002054B" w:rsidP="001D3B0D">
      <w:pPr>
        <w:spacing w:after="120" w:line="240" w:lineRule="auto"/>
        <w:jc w:val="left"/>
        <w:rPr>
          <w:rFonts w:asciiTheme="minorHAnsi" w:hAnsiTheme="minorHAnsi"/>
          <w:b/>
          <w:color w:val="002060"/>
          <w:sz w:val="22"/>
        </w:rPr>
      </w:pPr>
      <w:r w:rsidRPr="005D6451">
        <w:rPr>
          <w:rFonts w:asciiTheme="minorHAnsi" w:hAnsiTheme="minorHAnsi"/>
          <w:b/>
          <w:color w:val="002060"/>
          <w:sz w:val="22"/>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959"/>
        <w:gridCol w:w="6378"/>
        <w:gridCol w:w="1276"/>
      </w:tblGrid>
      <w:tr w:rsidR="001D66C3" w:rsidRPr="005D6451" w14:paraId="1B43163F" w14:textId="77777777" w:rsidTr="009E5B31">
        <w:trPr>
          <w:trHeight w:val="397"/>
        </w:trPr>
        <w:tc>
          <w:tcPr>
            <w:tcW w:w="959" w:type="dxa"/>
            <w:tcBorders>
              <w:top w:val="single" w:sz="8" w:space="0" w:color="000000"/>
              <w:bottom w:val="single" w:sz="8" w:space="0" w:color="000000"/>
            </w:tcBorders>
            <w:shd w:val="clear" w:color="auto" w:fill="8DB3E2"/>
            <w:vAlign w:val="center"/>
          </w:tcPr>
          <w:p w14:paraId="3FBB72E6" w14:textId="77777777" w:rsidR="001D3B0D" w:rsidRPr="005D6451" w:rsidRDefault="0002054B" w:rsidP="009E5B31">
            <w:pPr>
              <w:spacing w:line="240" w:lineRule="auto"/>
              <w:jc w:val="left"/>
              <w:rPr>
                <w:rFonts w:asciiTheme="minorHAnsi" w:eastAsia="Times New Roman" w:hAnsiTheme="minorHAnsi"/>
                <w:b/>
                <w:bCs/>
                <w:szCs w:val="20"/>
                <w:lang w:val="de-CH"/>
              </w:rPr>
            </w:pPr>
            <w:r w:rsidRPr="005D6451">
              <w:rPr>
                <w:rFonts w:asciiTheme="minorHAnsi" w:eastAsia="Times New Roman" w:hAnsiTheme="minorHAnsi"/>
                <w:b/>
                <w:bCs/>
                <w:szCs w:val="20"/>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8DB3E2"/>
            <w:vAlign w:val="center"/>
          </w:tcPr>
          <w:p w14:paraId="1533C7AF" w14:textId="77777777" w:rsidR="001D3B0D" w:rsidRPr="005D6451" w:rsidRDefault="0002054B" w:rsidP="009E5B31">
            <w:pPr>
              <w:spacing w:line="240" w:lineRule="auto"/>
              <w:jc w:val="left"/>
              <w:rPr>
                <w:rFonts w:asciiTheme="minorHAnsi" w:eastAsia="Times New Roman" w:hAnsiTheme="minorHAnsi"/>
                <w:b/>
                <w:bCs/>
                <w:szCs w:val="20"/>
                <w:lang w:val="de-CH"/>
              </w:rPr>
            </w:pPr>
            <w:r w:rsidRPr="005D6451">
              <w:rPr>
                <w:rFonts w:asciiTheme="minorHAnsi" w:eastAsia="Times New Roman" w:hAnsiTheme="minorHAnsi"/>
                <w:b/>
                <w:bCs/>
                <w:szCs w:val="20"/>
                <w:lang w:val="de-CH"/>
              </w:rPr>
              <w:t>Kommentar</w:t>
            </w:r>
          </w:p>
        </w:tc>
        <w:tc>
          <w:tcPr>
            <w:tcW w:w="1276" w:type="dxa"/>
            <w:tcBorders>
              <w:top w:val="single" w:sz="8" w:space="0" w:color="000000"/>
              <w:bottom w:val="single" w:sz="8" w:space="0" w:color="000000"/>
            </w:tcBorders>
            <w:shd w:val="clear" w:color="auto" w:fill="8DB3E2"/>
            <w:vAlign w:val="center"/>
          </w:tcPr>
          <w:p w14:paraId="7E804E26" w14:textId="77777777" w:rsidR="001D3B0D" w:rsidRPr="005D6451" w:rsidRDefault="0002054B" w:rsidP="009E5B31">
            <w:pPr>
              <w:spacing w:line="240" w:lineRule="auto"/>
              <w:jc w:val="center"/>
              <w:rPr>
                <w:rFonts w:asciiTheme="minorHAnsi" w:eastAsia="Times New Roman" w:hAnsiTheme="minorHAnsi"/>
                <w:b/>
                <w:bCs/>
                <w:szCs w:val="20"/>
                <w:lang w:val="de-CH"/>
              </w:rPr>
            </w:pPr>
            <w:r w:rsidRPr="005D6451">
              <w:rPr>
                <w:rFonts w:asciiTheme="minorHAnsi" w:eastAsia="Times New Roman" w:hAnsiTheme="minorHAnsi"/>
                <w:b/>
                <w:bCs/>
                <w:szCs w:val="20"/>
                <w:lang w:val="de-CH"/>
              </w:rPr>
              <w:t>Stand</w:t>
            </w:r>
          </w:p>
        </w:tc>
      </w:tr>
      <w:tr w:rsidR="003A2448" w:rsidRPr="005D6451" w14:paraId="7A32CEA4" w14:textId="77777777" w:rsidTr="009E5B31">
        <w:tc>
          <w:tcPr>
            <w:tcW w:w="959" w:type="dxa"/>
            <w:tcBorders>
              <w:top w:val="single" w:sz="8" w:space="0" w:color="000000"/>
              <w:left w:val="single" w:sz="8" w:space="0" w:color="000000"/>
              <w:bottom w:val="single" w:sz="8" w:space="0" w:color="000000"/>
            </w:tcBorders>
          </w:tcPr>
          <w:p w14:paraId="77B92DE6" w14:textId="5CBB6F2A" w:rsidR="003A2448" w:rsidRPr="00A32924" w:rsidRDefault="003A2448" w:rsidP="008C5CD2">
            <w:pPr>
              <w:spacing w:line="240" w:lineRule="auto"/>
              <w:jc w:val="left"/>
              <w:rPr>
                <w:rFonts w:asciiTheme="minorHAnsi" w:eastAsia="Times New Roman" w:hAnsiTheme="minorHAnsi"/>
                <w:bCs/>
                <w:color w:val="000000"/>
                <w:sz w:val="16"/>
                <w:szCs w:val="16"/>
                <w:lang w:val="de-CH"/>
              </w:rPr>
            </w:pPr>
            <w:r w:rsidRPr="00A32924">
              <w:rPr>
                <w:rFonts w:asciiTheme="minorHAnsi" w:eastAsia="Times New Roman" w:hAnsiTheme="minorHAnsi"/>
                <w:bCs/>
                <w:color w:val="000000"/>
                <w:sz w:val="16"/>
                <w:szCs w:val="16"/>
                <w:lang w:val="de-CH"/>
              </w:rPr>
              <w:t xml:space="preserve">V </w:t>
            </w:r>
            <w:r w:rsidR="008C5CD2" w:rsidRPr="00A32924">
              <w:rPr>
                <w:rFonts w:asciiTheme="minorHAnsi" w:eastAsia="Times New Roman" w:hAnsiTheme="minorHAnsi"/>
                <w:bCs/>
                <w:color w:val="000000"/>
                <w:sz w:val="16"/>
                <w:szCs w:val="16"/>
                <w:lang w:val="de-CH"/>
              </w:rPr>
              <w:t>1.0</w:t>
            </w:r>
          </w:p>
        </w:tc>
        <w:tc>
          <w:tcPr>
            <w:tcW w:w="6378" w:type="dxa"/>
            <w:tcBorders>
              <w:top w:val="single" w:sz="8" w:space="0" w:color="000000"/>
              <w:left w:val="single" w:sz="8" w:space="0" w:color="000000"/>
              <w:bottom w:val="single" w:sz="8" w:space="0" w:color="000000"/>
              <w:right w:val="single" w:sz="8" w:space="0" w:color="000000"/>
            </w:tcBorders>
          </w:tcPr>
          <w:p w14:paraId="1622C78B" w14:textId="49CB46D0" w:rsidR="003A2448" w:rsidRPr="00A32924" w:rsidRDefault="008C5CD2" w:rsidP="009E5B31">
            <w:pPr>
              <w:spacing w:line="240" w:lineRule="auto"/>
              <w:jc w:val="left"/>
              <w:rPr>
                <w:rFonts w:asciiTheme="minorHAnsi" w:eastAsia="Times New Roman" w:hAnsiTheme="minorHAnsi"/>
                <w:color w:val="000000"/>
                <w:sz w:val="16"/>
                <w:szCs w:val="16"/>
                <w:lang w:val="de-CH"/>
              </w:rPr>
            </w:pPr>
            <w:r w:rsidRPr="00A32924">
              <w:rPr>
                <w:rFonts w:asciiTheme="minorHAnsi" w:eastAsia="Times New Roman" w:hAnsiTheme="minorHAnsi"/>
                <w:color w:val="000000"/>
                <w:sz w:val="16"/>
                <w:szCs w:val="16"/>
                <w:lang w:val="de-CH"/>
              </w:rPr>
              <w:t>Prüfung der PKR durch das PKR-Gremium abgeschlossen, Freischaltung für interessierte Kreise</w:t>
            </w:r>
          </w:p>
        </w:tc>
        <w:tc>
          <w:tcPr>
            <w:tcW w:w="1276" w:type="dxa"/>
            <w:tcBorders>
              <w:top w:val="single" w:sz="8" w:space="0" w:color="000000"/>
              <w:bottom w:val="single" w:sz="8" w:space="0" w:color="000000"/>
              <w:right w:val="single" w:sz="8" w:space="0" w:color="000000"/>
            </w:tcBorders>
            <w:vAlign w:val="center"/>
          </w:tcPr>
          <w:p w14:paraId="4F4DE40E" w14:textId="4AF908A4" w:rsidR="003A2448" w:rsidRPr="00A32924" w:rsidRDefault="008C5CD2" w:rsidP="00954C94">
            <w:pPr>
              <w:jc w:val="left"/>
              <w:rPr>
                <w:rFonts w:asciiTheme="minorHAnsi" w:eastAsia="Times New Roman" w:hAnsiTheme="minorHAnsi"/>
                <w:color w:val="000000"/>
                <w:sz w:val="16"/>
                <w:szCs w:val="16"/>
                <w:lang w:val="de-CH"/>
              </w:rPr>
            </w:pPr>
            <w:r w:rsidRPr="00A32924">
              <w:rPr>
                <w:rFonts w:asciiTheme="minorHAnsi" w:eastAsia="Times New Roman" w:hAnsiTheme="minorHAnsi"/>
                <w:color w:val="000000"/>
                <w:sz w:val="16"/>
                <w:szCs w:val="16"/>
                <w:lang w:val="de-CH"/>
              </w:rPr>
              <w:t>18.02.2015</w:t>
            </w:r>
          </w:p>
        </w:tc>
      </w:tr>
      <w:tr w:rsidR="00674EB0" w:rsidRPr="005D6451" w14:paraId="76EF2215" w14:textId="77777777" w:rsidTr="009E5B31">
        <w:tc>
          <w:tcPr>
            <w:tcW w:w="959" w:type="dxa"/>
          </w:tcPr>
          <w:p w14:paraId="0A2E5674" w14:textId="0CF062C4" w:rsidR="00674EB0" w:rsidRPr="00A32924" w:rsidRDefault="00CE2093" w:rsidP="009E5B31">
            <w:pPr>
              <w:spacing w:line="240" w:lineRule="auto"/>
              <w:jc w:val="left"/>
              <w:rPr>
                <w:rFonts w:asciiTheme="minorHAnsi" w:eastAsia="Times New Roman" w:hAnsiTheme="minorHAnsi"/>
                <w:bCs/>
                <w:color w:val="000000"/>
                <w:sz w:val="16"/>
                <w:szCs w:val="16"/>
                <w:lang w:val="de-CH"/>
              </w:rPr>
            </w:pPr>
            <w:r w:rsidRPr="00A32924">
              <w:rPr>
                <w:rFonts w:asciiTheme="minorHAnsi" w:eastAsia="Times New Roman" w:hAnsiTheme="minorHAnsi"/>
                <w:bCs/>
                <w:color w:val="000000"/>
                <w:sz w:val="16"/>
                <w:szCs w:val="16"/>
                <w:lang w:val="de-CH"/>
              </w:rPr>
              <w:t>V.2.0</w:t>
            </w:r>
          </w:p>
        </w:tc>
        <w:tc>
          <w:tcPr>
            <w:tcW w:w="6378" w:type="dxa"/>
            <w:tcBorders>
              <w:left w:val="single" w:sz="8" w:space="0" w:color="000000"/>
              <w:right w:val="single" w:sz="8" w:space="0" w:color="000000"/>
            </w:tcBorders>
          </w:tcPr>
          <w:p w14:paraId="2EB750C5" w14:textId="76C805AA" w:rsidR="00674EB0" w:rsidRPr="00A32924" w:rsidRDefault="00CE2093" w:rsidP="009E5B31">
            <w:pPr>
              <w:spacing w:line="240" w:lineRule="auto"/>
              <w:jc w:val="left"/>
              <w:rPr>
                <w:rFonts w:asciiTheme="minorHAnsi" w:eastAsia="Times New Roman" w:hAnsiTheme="minorHAnsi"/>
                <w:bCs/>
                <w:color w:val="000000"/>
                <w:sz w:val="16"/>
                <w:szCs w:val="16"/>
                <w:lang w:val="de-CH"/>
              </w:rPr>
            </w:pPr>
            <w:r w:rsidRPr="00A32924">
              <w:rPr>
                <w:rFonts w:asciiTheme="minorHAnsi" w:eastAsia="Times New Roman" w:hAnsiTheme="minorHAnsi"/>
                <w:bCs/>
                <w:color w:val="000000"/>
                <w:sz w:val="16"/>
                <w:szCs w:val="16"/>
                <w:lang w:val="de-CH"/>
              </w:rPr>
              <w:t>Änderungen Beschlüsse PKR-Gremium vom 19.02.2015, eingefügt durch Sarah Richter</w:t>
            </w:r>
          </w:p>
        </w:tc>
        <w:tc>
          <w:tcPr>
            <w:tcW w:w="1276" w:type="dxa"/>
          </w:tcPr>
          <w:p w14:paraId="49A26AFC" w14:textId="728E499C" w:rsidR="00674EB0" w:rsidRPr="00A32924" w:rsidRDefault="00CE2093" w:rsidP="00A704D2">
            <w:pPr>
              <w:spacing w:line="240" w:lineRule="auto"/>
              <w:jc w:val="left"/>
              <w:rPr>
                <w:rFonts w:asciiTheme="minorHAnsi" w:eastAsia="Times New Roman" w:hAnsiTheme="minorHAnsi"/>
                <w:bCs/>
                <w:color w:val="000000"/>
                <w:sz w:val="16"/>
                <w:szCs w:val="16"/>
                <w:lang w:val="de-CH"/>
              </w:rPr>
            </w:pPr>
            <w:r w:rsidRPr="00A32924">
              <w:rPr>
                <w:rFonts w:asciiTheme="minorHAnsi" w:eastAsia="Times New Roman" w:hAnsiTheme="minorHAnsi"/>
                <w:bCs/>
                <w:color w:val="000000"/>
                <w:sz w:val="16"/>
                <w:szCs w:val="16"/>
                <w:lang w:val="de-CH"/>
              </w:rPr>
              <w:t>27.03.2015</w:t>
            </w:r>
          </w:p>
        </w:tc>
      </w:tr>
      <w:tr w:rsidR="0013634F" w:rsidRPr="005D6451" w14:paraId="2038E097" w14:textId="77777777" w:rsidTr="009E5B31">
        <w:tc>
          <w:tcPr>
            <w:tcW w:w="959" w:type="dxa"/>
          </w:tcPr>
          <w:p w14:paraId="4EFB65FB" w14:textId="77777777" w:rsidR="0013634F" w:rsidRPr="00A32924" w:rsidRDefault="0013634F" w:rsidP="009E5B31">
            <w:pPr>
              <w:spacing w:line="240" w:lineRule="auto"/>
              <w:jc w:val="left"/>
              <w:rPr>
                <w:rFonts w:asciiTheme="minorHAnsi" w:eastAsia="Times New Roman" w:hAnsiTheme="minorHAnsi"/>
                <w:bCs/>
                <w:color w:val="000000"/>
                <w:sz w:val="16"/>
                <w:szCs w:val="16"/>
                <w:highlight w:val="yellow"/>
                <w:lang w:val="de-CH"/>
              </w:rPr>
            </w:pPr>
          </w:p>
        </w:tc>
        <w:tc>
          <w:tcPr>
            <w:tcW w:w="6378" w:type="dxa"/>
            <w:tcBorders>
              <w:left w:val="single" w:sz="8" w:space="0" w:color="000000"/>
              <w:right w:val="single" w:sz="8" w:space="0" w:color="000000"/>
            </w:tcBorders>
          </w:tcPr>
          <w:p w14:paraId="1D842CD2" w14:textId="77777777" w:rsidR="0013634F" w:rsidRPr="00A32924" w:rsidRDefault="0013634F" w:rsidP="009E5B31">
            <w:pPr>
              <w:spacing w:line="240" w:lineRule="auto"/>
              <w:jc w:val="left"/>
              <w:rPr>
                <w:rFonts w:asciiTheme="minorHAnsi" w:eastAsia="Times New Roman" w:hAnsiTheme="minorHAnsi"/>
                <w:color w:val="000000"/>
                <w:sz w:val="16"/>
                <w:szCs w:val="16"/>
                <w:highlight w:val="yellow"/>
                <w:lang w:val="de-CH"/>
              </w:rPr>
            </w:pPr>
          </w:p>
        </w:tc>
        <w:tc>
          <w:tcPr>
            <w:tcW w:w="1276" w:type="dxa"/>
          </w:tcPr>
          <w:p w14:paraId="72B83792" w14:textId="77777777" w:rsidR="0013634F" w:rsidRPr="00A32924" w:rsidRDefault="0013634F" w:rsidP="00A704D2">
            <w:pPr>
              <w:spacing w:line="240" w:lineRule="auto"/>
              <w:jc w:val="left"/>
              <w:rPr>
                <w:rFonts w:asciiTheme="minorHAnsi" w:eastAsia="Times New Roman" w:hAnsiTheme="minorHAnsi"/>
                <w:color w:val="000000"/>
                <w:sz w:val="16"/>
                <w:szCs w:val="16"/>
                <w:highlight w:val="yellow"/>
                <w:lang w:val="de-CH"/>
              </w:rPr>
            </w:pPr>
          </w:p>
        </w:tc>
      </w:tr>
      <w:tr w:rsidR="00A32924" w:rsidRPr="005D6451" w14:paraId="49DA2AEB" w14:textId="77777777" w:rsidTr="000C1AC5">
        <w:trPr>
          <w:trHeight w:val="506"/>
        </w:trPr>
        <w:tc>
          <w:tcPr>
            <w:tcW w:w="959" w:type="dxa"/>
            <w:tcBorders>
              <w:top w:val="single" w:sz="8" w:space="0" w:color="000000"/>
              <w:left w:val="single" w:sz="8" w:space="0" w:color="000000"/>
              <w:bottom w:val="single" w:sz="8" w:space="0" w:color="000000"/>
            </w:tcBorders>
          </w:tcPr>
          <w:p w14:paraId="410CC0C5" w14:textId="0AEC2C14" w:rsidR="00A32924" w:rsidRPr="00A32924" w:rsidRDefault="00A32924" w:rsidP="00A32924">
            <w:pPr>
              <w:spacing w:line="240" w:lineRule="auto"/>
              <w:jc w:val="left"/>
              <w:rPr>
                <w:rFonts w:asciiTheme="minorHAnsi" w:eastAsia="Times New Roman" w:hAnsiTheme="minorHAnsi"/>
                <w:b/>
                <w:bCs/>
                <w:color w:val="000000"/>
                <w:sz w:val="16"/>
                <w:szCs w:val="16"/>
                <w:lang w:val="de-CH"/>
              </w:rPr>
            </w:pPr>
            <w:r w:rsidRPr="00A32924">
              <w:rPr>
                <w:rFonts w:asciiTheme="minorHAnsi" w:eastAsia="Times New Roman" w:hAnsiTheme="minorHAnsi"/>
                <w:b/>
                <w:bCs/>
                <w:color w:val="000000"/>
                <w:sz w:val="16"/>
                <w:szCs w:val="16"/>
                <w:lang w:val="de-CH"/>
              </w:rPr>
              <w:t>V.3.0</w:t>
            </w:r>
          </w:p>
        </w:tc>
        <w:tc>
          <w:tcPr>
            <w:tcW w:w="6378" w:type="dxa"/>
            <w:tcBorders>
              <w:top w:val="single" w:sz="8" w:space="0" w:color="000000"/>
              <w:left w:val="single" w:sz="8" w:space="0" w:color="000000"/>
              <w:bottom w:val="single" w:sz="8" w:space="0" w:color="000000"/>
              <w:right w:val="single" w:sz="8" w:space="0" w:color="000000"/>
            </w:tcBorders>
          </w:tcPr>
          <w:p w14:paraId="214C1D16" w14:textId="7F1A16A1" w:rsidR="00A32924" w:rsidRPr="009B5EB2" w:rsidRDefault="00A32924" w:rsidP="00A32924">
            <w:pPr>
              <w:spacing w:line="240" w:lineRule="auto"/>
              <w:jc w:val="left"/>
              <w:rPr>
                <w:rFonts w:asciiTheme="minorHAnsi" w:eastAsia="Times New Roman" w:hAnsiTheme="minorHAnsi"/>
                <w:color w:val="000000"/>
                <w:sz w:val="16"/>
                <w:szCs w:val="16"/>
                <w:lang w:val="de-CH"/>
              </w:rPr>
            </w:pPr>
            <w:r w:rsidRPr="0093418B">
              <w:rPr>
                <w:rFonts w:asciiTheme="minorHAnsi" w:eastAsia="MS Mincho" w:hAnsiTheme="minorHAnsi"/>
                <w:b/>
                <w:bCs/>
                <w:sz w:val="20"/>
                <w:szCs w:val="20"/>
                <w:lang w:eastAsia="ja-JP" w:bidi="de-DE"/>
              </w:rPr>
              <w:t xml:space="preserve">Änderungen </w:t>
            </w:r>
            <w:r>
              <w:rPr>
                <w:rFonts w:asciiTheme="minorHAnsi" w:eastAsia="MS Mincho" w:hAnsiTheme="minorHAnsi"/>
                <w:b/>
                <w:bCs/>
                <w:sz w:val="20"/>
                <w:szCs w:val="20"/>
                <w:lang w:eastAsia="ja-JP" w:bidi="de-DE"/>
              </w:rPr>
              <w:t>Umlaufbeschluss</w:t>
            </w:r>
            <w:r w:rsidRPr="0093418B">
              <w:rPr>
                <w:rFonts w:asciiTheme="minorHAnsi" w:eastAsia="MS Mincho" w:hAnsiTheme="minorHAnsi"/>
                <w:b/>
                <w:bCs/>
                <w:sz w:val="20"/>
                <w:szCs w:val="20"/>
                <w:lang w:eastAsia="ja-JP" w:bidi="de-DE"/>
              </w:rPr>
              <w:t xml:space="preserve"> PKR-Gremium vom </w:t>
            </w:r>
            <w:r>
              <w:rPr>
                <w:rFonts w:asciiTheme="minorHAnsi" w:eastAsia="MS Mincho" w:hAnsiTheme="minorHAnsi"/>
                <w:b/>
                <w:bCs/>
                <w:sz w:val="20"/>
                <w:szCs w:val="20"/>
                <w:lang w:eastAsia="ja-JP" w:bidi="de-DE"/>
              </w:rPr>
              <w:t>31.05.</w:t>
            </w:r>
            <w:r w:rsidRPr="0093418B">
              <w:rPr>
                <w:rFonts w:asciiTheme="minorHAnsi" w:eastAsia="MS Mincho" w:hAnsiTheme="minorHAnsi"/>
                <w:b/>
                <w:bCs/>
                <w:sz w:val="20"/>
                <w:szCs w:val="20"/>
                <w:lang w:eastAsia="ja-JP" w:bidi="de-DE"/>
              </w:rPr>
              <w:t>2015</w:t>
            </w:r>
            <w:r>
              <w:rPr>
                <w:rFonts w:asciiTheme="minorHAnsi" w:eastAsia="MS Mincho" w:hAnsiTheme="minorHAnsi"/>
                <w:b/>
                <w:bCs/>
                <w:sz w:val="20"/>
                <w:szCs w:val="20"/>
                <w:lang w:eastAsia="ja-JP" w:bidi="de-DE"/>
              </w:rPr>
              <w:t xml:space="preserve"> Formulierung VOCs und Formaldehyd</w:t>
            </w:r>
            <w:r w:rsidRPr="0093418B">
              <w:rPr>
                <w:rFonts w:asciiTheme="minorHAnsi" w:eastAsia="MS Mincho" w:hAnsiTheme="minorHAnsi"/>
                <w:b/>
                <w:bCs/>
                <w:sz w:val="20"/>
                <w:szCs w:val="20"/>
                <w:lang w:eastAsia="ja-JP" w:bidi="de-DE"/>
              </w:rPr>
              <w:t>, eingefügt durch Sarah Richter</w:t>
            </w:r>
          </w:p>
        </w:tc>
        <w:tc>
          <w:tcPr>
            <w:tcW w:w="1276" w:type="dxa"/>
            <w:tcBorders>
              <w:top w:val="single" w:sz="8" w:space="0" w:color="000000"/>
              <w:bottom w:val="single" w:sz="8" w:space="0" w:color="000000"/>
              <w:right w:val="single" w:sz="8" w:space="0" w:color="000000"/>
            </w:tcBorders>
          </w:tcPr>
          <w:p w14:paraId="00048E77" w14:textId="26E321C4" w:rsidR="00A32924" w:rsidRPr="009B5EB2" w:rsidRDefault="00A32924" w:rsidP="00A32924">
            <w:pPr>
              <w:spacing w:line="240" w:lineRule="auto"/>
              <w:jc w:val="left"/>
              <w:rPr>
                <w:rFonts w:asciiTheme="minorHAnsi" w:eastAsia="Times New Roman" w:hAnsiTheme="minorHAnsi"/>
                <w:color w:val="000000"/>
                <w:sz w:val="16"/>
                <w:szCs w:val="16"/>
                <w:lang w:val="de-CH"/>
              </w:rPr>
            </w:pPr>
            <w:r>
              <w:rPr>
                <w:rFonts w:asciiTheme="minorHAnsi" w:eastAsia="Times New Roman" w:hAnsiTheme="minorHAnsi"/>
                <w:b/>
                <w:color w:val="000000"/>
                <w:sz w:val="20"/>
                <w:szCs w:val="20"/>
                <w:lang w:val="de-CH"/>
              </w:rPr>
              <w:t>16.06.</w:t>
            </w:r>
            <w:r w:rsidRPr="0093418B">
              <w:rPr>
                <w:rFonts w:asciiTheme="minorHAnsi" w:eastAsia="Times New Roman" w:hAnsiTheme="minorHAnsi"/>
                <w:b/>
                <w:color w:val="000000"/>
                <w:sz w:val="20"/>
                <w:szCs w:val="20"/>
                <w:lang w:val="de-CH"/>
              </w:rPr>
              <w:t>2015</w:t>
            </w:r>
          </w:p>
        </w:tc>
      </w:tr>
      <w:tr w:rsidR="00A32924" w:rsidRPr="005D6451" w14:paraId="402DDA63" w14:textId="77777777" w:rsidTr="009E5B31">
        <w:tc>
          <w:tcPr>
            <w:tcW w:w="959" w:type="dxa"/>
          </w:tcPr>
          <w:p w14:paraId="51AD6259" w14:textId="4DD7F335" w:rsidR="00A32924" w:rsidRPr="00D45DDF" w:rsidRDefault="00A32924" w:rsidP="00A32924">
            <w:pPr>
              <w:spacing w:line="240" w:lineRule="auto"/>
              <w:jc w:val="left"/>
              <w:rPr>
                <w:rFonts w:asciiTheme="minorHAnsi" w:eastAsia="Times New Roman" w:hAnsiTheme="minorHAnsi"/>
                <w:b/>
                <w:bCs/>
                <w:color w:val="000000"/>
                <w:sz w:val="16"/>
                <w:szCs w:val="16"/>
                <w:lang w:val="de-CH"/>
              </w:rPr>
            </w:pPr>
          </w:p>
        </w:tc>
        <w:tc>
          <w:tcPr>
            <w:tcW w:w="6378" w:type="dxa"/>
            <w:tcBorders>
              <w:left w:val="single" w:sz="8" w:space="0" w:color="000000"/>
              <w:right w:val="single" w:sz="8" w:space="0" w:color="000000"/>
            </w:tcBorders>
          </w:tcPr>
          <w:p w14:paraId="03A2C408" w14:textId="6D7C1FAC" w:rsidR="00A32924" w:rsidRPr="009B5EB2" w:rsidRDefault="00A32924" w:rsidP="00A32924">
            <w:pPr>
              <w:spacing w:line="240" w:lineRule="auto"/>
              <w:jc w:val="left"/>
              <w:rPr>
                <w:rFonts w:asciiTheme="minorHAnsi" w:eastAsia="Times New Roman" w:hAnsiTheme="minorHAnsi"/>
                <w:b/>
                <w:color w:val="000000"/>
                <w:sz w:val="16"/>
                <w:szCs w:val="16"/>
                <w:lang w:val="de-CH"/>
              </w:rPr>
            </w:pPr>
          </w:p>
        </w:tc>
        <w:tc>
          <w:tcPr>
            <w:tcW w:w="1276" w:type="dxa"/>
          </w:tcPr>
          <w:p w14:paraId="16471644" w14:textId="7A92D180" w:rsidR="00A32924" w:rsidRPr="009B5EB2" w:rsidRDefault="00A32924" w:rsidP="00A32924">
            <w:pPr>
              <w:spacing w:line="240" w:lineRule="auto"/>
              <w:jc w:val="left"/>
              <w:rPr>
                <w:rFonts w:asciiTheme="minorHAnsi" w:eastAsia="Times New Roman" w:hAnsiTheme="minorHAnsi"/>
                <w:b/>
                <w:color w:val="000000"/>
                <w:sz w:val="16"/>
                <w:szCs w:val="16"/>
                <w:lang w:val="de-CH"/>
              </w:rPr>
            </w:pPr>
          </w:p>
        </w:tc>
      </w:tr>
      <w:tr w:rsidR="00A32924" w:rsidRPr="005D6451" w14:paraId="7732F9E0" w14:textId="77777777" w:rsidTr="009E5B31">
        <w:tc>
          <w:tcPr>
            <w:tcW w:w="959" w:type="dxa"/>
            <w:tcBorders>
              <w:top w:val="single" w:sz="8" w:space="0" w:color="000000"/>
              <w:left w:val="single" w:sz="8" w:space="0" w:color="000000"/>
              <w:bottom w:val="single" w:sz="8" w:space="0" w:color="000000"/>
            </w:tcBorders>
          </w:tcPr>
          <w:p w14:paraId="3A1FDDD5" w14:textId="6FDF593F" w:rsidR="00A32924" w:rsidRPr="005D6451" w:rsidRDefault="00A32924" w:rsidP="00A32924">
            <w:pPr>
              <w:spacing w:line="240" w:lineRule="auto"/>
              <w:jc w:val="left"/>
              <w:rPr>
                <w:rFonts w:asciiTheme="minorHAnsi" w:eastAsia="Times New Roman" w:hAnsiTheme="minorHAnsi"/>
                <w:b/>
                <w:bCs/>
                <w:color w:val="000000"/>
                <w:sz w:val="16"/>
                <w:szCs w:val="16"/>
                <w:highlight w:val="yellow"/>
                <w:lang w:val="de-CH"/>
              </w:rPr>
            </w:pPr>
          </w:p>
        </w:tc>
        <w:tc>
          <w:tcPr>
            <w:tcW w:w="6378" w:type="dxa"/>
            <w:tcBorders>
              <w:top w:val="single" w:sz="8" w:space="0" w:color="000000"/>
              <w:left w:val="single" w:sz="8" w:space="0" w:color="000000"/>
              <w:bottom w:val="single" w:sz="8" w:space="0" w:color="000000"/>
              <w:right w:val="single" w:sz="8" w:space="0" w:color="000000"/>
            </w:tcBorders>
          </w:tcPr>
          <w:p w14:paraId="738E145C" w14:textId="6369E0BB" w:rsidR="00A32924" w:rsidRPr="005D6451" w:rsidRDefault="00A32924" w:rsidP="00A32924">
            <w:pPr>
              <w:spacing w:line="240" w:lineRule="auto"/>
              <w:rPr>
                <w:rFonts w:asciiTheme="minorHAnsi" w:eastAsia="MS Mincho" w:hAnsiTheme="minorHAnsi"/>
                <w:b/>
                <w:bCs/>
                <w:color w:val="000000"/>
                <w:szCs w:val="20"/>
                <w:highlight w:val="yellow"/>
                <w:lang w:val="de-CH" w:eastAsia="ja-JP" w:bidi="de-DE"/>
              </w:rPr>
            </w:pPr>
          </w:p>
        </w:tc>
        <w:tc>
          <w:tcPr>
            <w:tcW w:w="1276" w:type="dxa"/>
            <w:tcBorders>
              <w:top w:val="single" w:sz="8" w:space="0" w:color="000000"/>
              <w:bottom w:val="single" w:sz="8" w:space="0" w:color="000000"/>
              <w:right w:val="single" w:sz="8" w:space="0" w:color="000000"/>
            </w:tcBorders>
          </w:tcPr>
          <w:p w14:paraId="2CB0016A" w14:textId="709A1D7B" w:rsidR="00A32924" w:rsidRPr="005D6451" w:rsidRDefault="00A32924" w:rsidP="00A32924">
            <w:pPr>
              <w:spacing w:line="240" w:lineRule="auto"/>
              <w:jc w:val="left"/>
              <w:rPr>
                <w:rFonts w:asciiTheme="minorHAnsi" w:eastAsia="Times New Roman" w:hAnsiTheme="minorHAnsi"/>
                <w:b/>
                <w:bCs/>
                <w:color w:val="000000"/>
                <w:sz w:val="16"/>
                <w:szCs w:val="16"/>
                <w:highlight w:val="yellow"/>
                <w:lang w:val="de-CH"/>
              </w:rPr>
            </w:pPr>
          </w:p>
        </w:tc>
      </w:tr>
      <w:tr w:rsidR="00A32924" w:rsidRPr="005D6451" w14:paraId="2C8D2C09" w14:textId="77777777" w:rsidTr="009E5B31">
        <w:tc>
          <w:tcPr>
            <w:tcW w:w="959" w:type="dxa"/>
          </w:tcPr>
          <w:p w14:paraId="79A8F351" w14:textId="77777777" w:rsidR="00A32924" w:rsidRPr="005D6451" w:rsidRDefault="00A32924" w:rsidP="00A32924">
            <w:pPr>
              <w:spacing w:line="240" w:lineRule="auto"/>
              <w:jc w:val="left"/>
              <w:rPr>
                <w:rFonts w:asciiTheme="minorHAnsi" w:eastAsia="Times New Roman" w:hAnsiTheme="minorHAnsi"/>
                <w:b/>
                <w:bCs/>
                <w:color w:val="000000"/>
                <w:sz w:val="16"/>
                <w:szCs w:val="16"/>
                <w:highlight w:val="yellow"/>
                <w:lang w:val="de-CH"/>
              </w:rPr>
            </w:pPr>
          </w:p>
        </w:tc>
        <w:tc>
          <w:tcPr>
            <w:tcW w:w="6378" w:type="dxa"/>
            <w:tcBorders>
              <w:left w:val="single" w:sz="8" w:space="0" w:color="000000"/>
              <w:right w:val="single" w:sz="8" w:space="0" w:color="000000"/>
            </w:tcBorders>
          </w:tcPr>
          <w:p w14:paraId="618B6ED3" w14:textId="77777777" w:rsidR="00A32924" w:rsidRPr="005D6451" w:rsidRDefault="00A32924" w:rsidP="00A32924">
            <w:pPr>
              <w:spacing w:line="240" w:lineRule="auto"/>
              <w:jc w:val="left"/>
              <w:rPr>
                <w:rFonts w:asciiTheme="minorHAnsi" w:eastAsia="Times New Roman" w:hAnsiTheme="minorHAnsi"/>
                <w:color w:val="000000"/>
                <w:sz w:val="16"/>
                <w:szCs w:val="16"/>
                <w:highlight w:val="yellow"/>
                <w:lang w:val="de-CH"/>
              </w:rPr>
            </w:pPr>
          </w:p>
        </w:tc>
        <w:tc>
          <w:tcPr>
            <w:tcW w:w="1276" w:type="dxa"/>
          </w:tcPr>
          <w:p w14:paraId="3D276CFE" w14:textId="77777777" w:rsidR="00A32924" w:rsidRPr="005D6451" w:rsidRDefault="00A32924" w:rsidP="00A32924">
            <w:pPr>
              <w:spacing w:line="240" w:lineRule="auto"/>
              <w:jc w:val="left"/>
              <w:rPr>
                <w:rFonts w:asciiTheme="minorHAnsi" w:eastAsia="Times New Roman" w:hAnsiTheme="minorHAnsi"/>
                <w:color w:val="000000"/>
                <w:sz w:val="16"/>
                <w:szCs w:val="16"/>
                <w:highlight w:val="yellow"/>
                <w:lang w:val="de-CH"/>
              </w:rPr>
            </w:pPr>
          </w:p>
        </w:tc>
      </w:tr>
      <w:tr w:rsidR="00A32924" w:rsidRPr="005D6451" w14:paraId="5FA88D86" w14:textId="77777777" w:rsidTr="009E5B31">
        <w:tc>
          <w:tcPr>
            <w:tcW w:w="959" w:type="dxa"/>
            <w:tcBorders>
              <w:top w:val="single" w:sz="8" w:space="0" w:color="000000"/>
              <w:left w:val="single" w:sz="8" w:space="0" w:color="000000"/>
              <w:bottom w:val="single" w:sz="8" w:space="0" w:color="000000"/>
            </w:tcBorders>
          </w:tcPr>
          <w:p w14:paraId="3EDF0DFE" w14:textId="77777777" w:rsidR="00A32924" w:rsidRPr="005D6451" w:rsidRDefault="00A32924" w:rsidP="00A32924">
            <w:pPr>
              <w:spacing w:line="240" w:lineRule="auto"/>
              <w:jc w:val="left"/>
              <w:rPr>
                <w:rFonts w:asciiTheme="minorHAnsi" w:eastAsia="Times New Roman" w:hAnsiTheme="minorHAnsi"/>
                <w:b/>
                <w:bCs/>
                <w:color w:val="000000"/>
                <w:sz w:val="16"/>
                <w:szCs w:val="16"/>
                <w:highlight w:val="yellow"/>
                <w:lang w:val="de-CH"/>
              </w:rPr>
            </w:pPr>
          </w:p>
        </w:tc>
        <w:tc>
          <w:tcPr>
            <w:tcW w:w="6378" w:type="dxa"/>
            <w:tcBorders>
              <w:top w:val="single" w:sz="8" w:space="0" w:color="000000"/>
              <w:left w:val="single" w:sz="8" w:space="0" w:color="000000"/>
              <w:bottom w:val="single" w:sz="8" w:space="0" w:color="000000"/>
              <w:right w:val="single" w:sz="8" w:space="0" w:color="000000"/>
            </w:tcBorders>
          </w:tcPr>
          <w:p w14:paraId="0E289002" w14:textId="77777777" w:rsidR="00A32924" w:rsidRPr="005D6451" w:rsidRDefault="00A32924" w:rsidP="00A32924">
            <w:pPr>
              <w:spacing w:line="240" w:lineRule="auto"/>
              <w:jc w:val="left"/>
              <w:rPr>
                <w:rFonts w:asciiTheme="minorHAnsi" w:eastAsia="Times New Roman" w:hAnsiTheme="minorHAnsi"/>
                <w:b/>
                <w:bCs/>
                <w:color w:val="000000"/>
                <w:sz w:val="16"/>
                <w:szCs w:val="16"/>
                <w:highlight w:val="yellow"/>
                <w:lang w:val="de-CH"/>
              </w:rPr>
            </w:pPr>
          </w:p>
        </w:tc>
        <w:tc>
          <w:tcPr>
            <w:tcW w:w="1276" w:type="dxa"/>
            <w:tcBorders>
              <w:top w:val="single" w:sz="8" w:space="0" w:color="000000"/>
              <w:bottom w:val="single" w:sz="8" w:space="0" w:color="000000"/>
              <w:right w:val="single" w:sz="8" w:space="0" w:color="000000"/>
            </w:tcBorders>
          </w:tcPr>
          <w:p w14:paraId="4529622F" w14:textId="77777777" w:rsidR="00A32924" w:rsidRPr="005D6451" w:rsidRDefault="00A32924" w:rsidP="00A32924">
            <w:pPr>
              <w:spacing w:line="240" w:lineRule="auto"/>
              <w:jc w:val="left"/>
              <w:rPr>
                <w:rFonts w:asciiTheme="minorHAnsi" w:eastAsia="Times New Roman" w:hAnsiTheme="minorHAnsi"/>
                <w:b/>
                <w:bCs/>
                <w:color w:val="000000"/>
                <w:sz w:val="16"/>
                <w:szCs w:val="16"/>
                <w:highlight w:val="yellow"/>
                <w:lang w:val="de-CH"/>
              </w:rPr>
            </w:pPr>
          </w:p>
        </w:tc>
      </w:tr>
      <w:tr w:rsidR="00A32924" w:rsidRPr="005D6451" w14:paraId="52B81EB1" w14:textId="77777777" w:rsidTr="009E5B31">
        <w:tc>
          <w:tcPr>
            <w:tcW w:w="959" w:type="dxa"/>
          </w:tcPr>
          <w:p w14:paraId="604A2F76" w14:textId="77777777" w:rsidR="00A32924" w:rsidRPr="005D6451" w:rsidRDefault="00A32924" w:rsidP="00A32924">
            <w:pPr>
              <w:spacing w:line="240" w:lineRule="auto"/>
              <w:jc w:val="left"/>
              <w:rPr>
                <w:rFonts w:asciiTheme="minorHAnsi" w:eastAsia="Times New Roman" w:hAnsiTheme="minorHAnsi"/>
                <w:b/>
                <w:bCs/>
                <w:color w:val="000000"/>
                <w:sz w:val="16"/>
                <w:szCs w:val="16"/>
                <w:highlight w:val="yellow"/>
                <w:lang w:val="de-CH"/>
              </w:rPr>
            </w:pPr>
          </w:p>
        </w:tc>
        <w:tc>
          <w:tcPr>
            <w:tcW w:w="6378" w:type="dxa"/>
            <w:tcBorders>
              <w:left w:val="single" w:sz="8" w:space="0" w:color="000000"/>
              <w:right w:val="single" w:sz="8" w:space="0" w:color="000000"/>
            </w:tcBorders>
          </w:tcPr>
          <w:p w14:paraId="190B9D48" w14:textId="77777777" w:rsidR="00A32924" w:rsidRPr="005D6451" w:rsidRDefault="00A32924" w:rsidP="00A32924">
            <w:pPr>
              <w:spacing w:line="240" w:lineRule="auto"/>
              <w:jc w:val="left"/>
              <w:rPr>
                <w:rFonts w:asciiTheme="minorHAnsi" w:eastAsia="Times New Roman" w:hAnsiTheme="minorHAnsi"/>
                <w:color w:val="000000"/>
                <w:sz w:val="16"/>
                <w:szCs w:val="16"/>
                <w:highlight w:val="yellow"/>
                <w:lang w:val="de-CH"/>
              </w:rPr>
            </w:pPr>
          </w:p>
        </w:tc>
        <w:tc>
          <w:tcPr>
            <w:tcW w:w="1276" w:type="dxa"/>
          </w:tcPr>
          <w:p w14:paraId="6D9D9DB5" w14:textId="77777777" w:rsidR="00A32924" w:rsidRPr="005D6451" w:rsidRDefault="00A32924" w:rsidP="00A32924">
            <w:pPr>
              <w:spacing w:line="240" w:lineRule="auto"/>
              <w:jc w:val="left"/>
              <w:rPr>
                <w:rFonts w:asciiTheme="minorHAnsi" w:eastAsia="Times New Roman" w:hAnsiTheme="minorHAnsi"/>
                <w:color w:val="000000"/>
                <w:sz w:val="16"/>
                <w:szCs w:val="16"/>
                <w:highlight w:val="yellow"/>
                <w:lang w:val="de-CH"/>
              </w:rPr>
            </w:pPr>
          </w:p>
        </w:tc>
      </w:tr>
      <w:tr w:rsidR="00A32924" w:rsidRPr="005D6451" w14:paraId="4CD37050" w14:textId="77777777" w:rsidTr="009E5B31">
        <w:tc>
          <w:tcPr>
            <w:tcW w:w="959" w:type="dxa"/>
            <w:tcBorders>
              <w:top w:val="single" w:sz="8" w:space="0" w:color="000000"/>
              <w:left w:val="single" w:sz="8" w:space="0" w:color="000000"/>
              <w:bottom w:val="single" w:sz="8" w:space="0" w:color="000000"/>
            </w:tcBorders>
          </w:tcPr>
          <w:p w14:paraId="7C7E428A" w14:textId="77777777" w:rsidR="00A32924" w:rsidRPr="005D6451" w:rsidRDefault="00A32924" w:rsidP="00A32924">
            <w:pPr>
              <w:spacing w:line="240" w:lineRule="auto"/>
              <w:jc w:val="left"/>
              <w:rPr>
                <w:rFonts w:asciiTheme="minorHAnsi" w:eastAsia="Times New Roman" w:hAnsiTheme="minorHAnsi"/>
                <w:b/>
                <w:bCs/>
                <w:color w:val="000000"/>
                <w:sz w:val="16"/>
                <w:szCs w:val="16"/>
                <w:highlight w:val="yellow"/>
                <w:lang w:val="de-CH"/>
              </w:rPr>
            </w:pPr>
          </w:p>
        </w:tc>
        <w:tc>
          <w:tcPr>
            <w:tcW w:w="6378" w:type="dxa"/>
            <w:tcBorders>
              <w:top w:val="single" w:sz="8" w:space="0" w:color="000000"/>
              <w:left w:val="single" w:sz="8" w:space="0" w:color="000000"/>
              <w:bottom w:val="single" w:sz="8" w:space="0" w:color="000000"/>
              <w:right w:val="single" w:sz="8" w:space="0" w:color="000000"/>
            </w:tcBorders>
          </w:tcPr>
          <w:p w14:paraId="12CBAAF6" w14:textId="77777777" w:rsidR="00A32924" w:rsidRPr="005D6451" w:rsidRDefault="00A32924" w:rsidP="00A32924">
            <w:pPr>
              <w:spacing w:line="240" w:lineRule="auto"/>
              <w:jc w:val="left"/>
              <w:rPr>
                <w:rFonts w:asciiTheme="minorHAnsi" w:eastAsia="Times New Roman" w:hAnsiTheme="minorHAnsi"/>
                <w:color w:val="000000"/>
                <w:sz w:val="16"/>
                <w:szCs w:val="16"/>
                <w:highlight w:val="yellow"/>
                <w:lang w:val="de-CH"/>
              </w:rPr>
            </w:pPr>
          </w:p>
        </w:tc>
        <w:tc>
          <w:tcPr>
            <w:tcW w:w="1276" w:type="dxa"/>
            <w:tcBorders>
              <w:top w:val="single" w:sz="8" w:space="0" w:color="000000"/>
              <w:bottom w:val="single" w:sz="8" w:space="0" w:color="000000"/>
              <w:right w:val="single" w:sz="8" w:space="0" w:color="000000"/>
            </w:tcBorders>
          </w:tcPr>
          <w:p w14:paraId="2A6A588A" w14:textId="77777777" w:rsidR="00A32924" w:rsidRPr="005D6451" w:rsidRDefault="00A32924" w:rsidP="00A32924">
            <w:pPr>
              <w:spacing w:line="240" w:lineRule="auto"/>
              <w:jc w:val="left"/>
              <w:rPr>
                <w:rFonts w:asciiTheme="minorHAnsi" w:eastAsia="Times New Roman" w:hAnsiTheme="minorHAnsi"/>
                <w:color w:val="000000"/>
                <w:sz w:val="16"/>
                <w:szCs w:val="16"/>
                <w:highlight w:val="yellow"/>
                <w:lang w:val="de-CH"/>
              </w:rPr>
            </w:pPr>
          </w:p>
        </w:tc>
      </w:tr>
      <w:tr w:rsidR="00A32924" w:rsidRPr="005D6451" w14:paraId="5BCD23DD" w14:textId="77777777" w:rsidTr="009E5B31">
        <w:tc>
          <w:tcPr>
            <w:tcW w:w="959" w:type="dxa"/>
          </w:tcPr>
          <w:p w14:paraId="66888028" w14:textId="77777777" w:rsidR="00A32924" w:rsidRPr="005D6451" w:rsidRDefault="00A32924" w:rsidP="00A32924">
            <w:pPr>
              <w:spacing w:line="240" w:lineRule="auto"/>
              <w:jc w:val="left"/>
              <w:rPr>
                <w:rFonts w:asciiTheme="minorHAnsi" w:eastAsia="Times New Roman" w:hAnsiTheme="minorHAnsi"/>
                <w:b/>
                <w:bCs/>
                <w:color w:val="000000"/>
                <w:sz w:val="16"/>
                <w:szCs w:val="16"/>
                <w:lang w:val="de-CH"/>
              </w:rPr>
            </w:pPr>
          </w:p>
        </w:tc>
        <w:tc>
          <w:tcPr>
            <w:tcW w:w="6378" w:type="dxa"/>
            <w:tcBorders>
              <w:left w:val="single" w:sz="8" w:space="0" w:color="000000"/>
              <w:bottom w:val="single" w:sz="8" w:space="0" w:color="000000"/>
              <w:right w:val="single" w:sz="8" w:space="0" w:color="000000"/>
            </w:tcBorders>
          </w:tcPr>
          <w:p w14:paraId="1DA9693B" w14:textId="77777777" w:rsidR="00A32924" w:rsidRPr="005D6451" w:rsidRDefault="00A32924" w:rsidP="00A32924">
            <w:pPr>
              <w:spacing w:line="240" w:lineRule="auto"/>
              <w:jc w:val="left"/>
              <w:rPr>
                <w:rFonts w:asciiTheme="minorHAnsi" w:eastAsia="Times New Roman" w:hAnsiTheme="minorHAnsi"/>
                <w:color w:val="000000"/>
                <w:sz w:val="16"/>
                <w:szCs w:val="16"/>
                <w:lang w:val="de-CH"/>
              </w:rPr>
            </w:pPr>
          </w:p>
        </w:tc>
        <w:tc>
          <w:tcPr>
            <w:tcW w:w="1276" w:type="dxa"/>
          </w:tcPr>
          <w:p w14:paraId="0736C917" w14:textId="77777777" w:rsidR="00A32924" w:rsidRPr="005D6451" w:rsidRDefault="00A32924" w:rsidP="00A32924">
            <w:pPr>
              <w:spacing w:line="240" w:lineRule="auto"/>
              <w:jc w:val="left"/>
              <w:rPr>
                <w:rFonts w:asciiTheme="minorHAnsi" w:eastAsia="Times New Roman" w:hAnsiTheme="minorHAnsi"/>
                <w:color w:val="000000"/>
                <w:sz w:val="16"/>
                <w:szCs w:val="16"/>
                <w:lang w:val="de-CH"/>
              </w:rPr>
            </w:pPr>
          </w:p>
        </w:tc>
      </w:tr>
    </w:tbl>
    <w:p w14:paraId="67E5AB13" w14:textId="77777777" w:rsidR="00E33F5E" w:rsidRPr="005D6451" w:rsidRDefault="00E33F5E" w:rsidP="001D3B0D">
      <w:pPr>
        <w:spacing w:line="240" w:lineRule="auto"/>
        <w:jc w:val="left"/>
        <w:rPr>
          <w:rFonts w:asciiTheme="minorHAnsi" w:hAnsiTheme="minorHAnsi"/>
        </w:rPr>
      </w:pPr>
    </w:p>
    <w:p w14:paraId="70E0F747" w14:textId="77777777" w:rsidR="00E33F5E" w:rsidRPr="005D6451" w:rsidRDefault="00E33F5E">
      <w:pPr>
        <w:spacing w:after="200"/>
        <w:jc w:val="left"/>
        <w:rPr>
          <w:rFonts w:asciiTheme="minorHAnsi" w:hAnsiTheme="minorHAnsi"/>
        </w:rPr>
      </w:pPr>
      <w:r w:rsidRPr="005D6451">
        <w:rPr>
          <w:rFonts w:asciiTheme="minorHAnsi" w:hAnsiTheme="minorHAnsi"/>
        </w:rPr>
        <w:br w:type="page"/>
      </w:r>
    </w:p>
    <w:p w14:paraId="017B56E8" w14:textId="77777777" w:rsidR="001D3B0D" w:rsidRPr="005D6451" w:rsidRDefault="001D3B0D" w:rsidP="001D3B0D">
      <w:pPr>
        <w:spacing w:line="240" w:lineRule="auto"/>
        <w:jc w:val="left"/>
        <w:rPr>
          <w:rFonts w:asciiTheme="minorHAnsi" w:hAnsiTheme="minorHAnsi"/>
        </w:rPr>
      </w:pPr>
    </w:p>
    <w:p w14:paraId="73C1BC59" w14:textId="77777777" w:rsidR="0002418F" w:rsidRPr="005D6451" w:rsidRDefault="0002418F" w:rsidP="00FB5D78">
      <w:pPr>
        <w:pStyle w:val="Inhaltsverzeichnisberschrift"/>
        <w:rPr>
          <w:rFonts w:asciiTheme="minorHAnsi" w:hAnsiTheme="minorHAnsi"/>
        </w:rPr>
      </w:pPr>
      <w:r w:rsidRPr="005D6451">
        <w:rPr>
          <w:rFonts w:asciiTheme="minorHAnsi" w:hAnsiTheme="minorHAnsi"/>
        </w:rPr>
        <w:t>Inhaltsverzeichnis</w:t>
      </w:r>
    </w:p>
    <w:p w14:paraId="6A6399C4" w14:textId="77777777" w:rsidR="00E33F5E" w:rsidRPr="005D6451" w:rsidRDefault="00E33F5E" w:rsidP="00E33F5E">
      <w:pPr>
        <w:rPr>
          <w:rFonts w:asciiTheme="minorHAnsi" w:hAnsiTheme="minorHAnsi"/>
          <w:color w:val="17365D"/>
        </w:rPr>
      </w:pPr>
    </w:p>
    <w:p w14:paraId="2B0F4C88" w14:textId="77777777" w:rsidR="007C4B78" w:rsidRDefault="008927F4">
      <w:pPr>
        <w:pStyle w:val="Verzeichnis1"/>
        <w:tabs>
          <w:tab w:val="left" w:pos="360"/>
          <w:tab w:val="right" w:leader="dot" w:pos="9062"/>
        </w:tabs>
        <w:rPr>
          <w:rFonts w:asciiTheme="minorHAnsi" w:eastAsiaTheme="minorEastAsia" w:hAnsiTheme="minorHAnsi" w:cstheme="minorBidi"/>
          <w:noProof/>
          <w:sz w:val="22"/>
          <w:lang w:val="de-AT" w:eastAsia="de-AT"/>
        </w:rPr>
      </w:pPr>
      <w:r w:rsidRPr="00806F0B">
        <w:rPr>
          <w:rFonts w:asciiTheme="minorHAnsi" w:hAnsiTheme="minorHAnsi"/>
          <w:color w:val="17365D" w:themeColor="text2" w:themeShade="BF"/>
        </w:rPr>
        <w:fldChar w:fldCharType="begin"/>
      </w:r>
      <w:r w:rsidR="009A7FDC" w:rsidRPr="00806F0B">
        <w:rPr>
          <w:rFonts w:asciiTheme="minorHAnsi" w:hAnsiTheme="minorHAnsi"/>
          <w:color w:val="17365D" w:themeColor="text2" w:themeShade="BF"/>
        </w:rPr>
        <w:instrText xml:space="preserve"> TOC \o "1-2" \h \z \u </w:instrText>
      </w:r>
      <w:r w:rsidRPr="00806F0B">
        <w:rPr>
          <w:rFonts w:asciiTheme="minorHAnsi" w:hAnsiTheme="minorHAnsi"/>
          <w:color w:val="17365D" w:themeColor="text2" w:themeShade="BF"/>
        </w:rPr>
        <w:fldChar w:fldCharType="separate"/>
      </w:r>
      <w:hyperlink w:anchor="_Toc415233053" w:history="1">
        <w:r w:rsidR="007C4B78" w:rsidRPr="005F5ECF">
          <w:rPr>
            <w:rStyle w:val="Hyperlink"/>
            <w:noProof/>
          </w:rPr>
          <w:t>1</w:t>
        </w:r>
        <w:r w:rsidR="007C4B78">
          <w:rPr>
            <w:rFonts w:asciiTheme="minorHAnsi" w:eastAsiaTheme="minorEastAsia" w:hAnsiTheme="minorHAnsi" w:cstheme="minorBidi"/>
            <w:noProof/>
            <w:sz w:val="22"/>
            <w:lang w:val="de-AT" w:eastAsia="de-AT"/>
          </w:rPr>
          <w:tab/>
        </w:r>
        <w:r w:rsidR="007C4B78" w:rsidRPr="005F5ECF">
          <w:rPr>
            <w:rStyle w:val="Hyperlink"/>
            <w:noProof/>
          </w:rPr>
          <w:t>Geltungsbereich</w:t>
        </w:r>
        <w:r w:rsidR="007C4B78">
          <w:rPr>
            <w:noProof/>
            <w:webHidden/>
          </w:rPr>
          <w:tab/>
        </w:r>
        <w:r w:rsidR="007C4B78">
          <w:rPr>
            <w:noProof/>
            <w:webHidden/>
          </w:rPr>
          <w:fldChar w:fldCharType="begin"/>
        </w:r>
        <w:r w:rsidR="007C4B78">
          <w:rPr>
            <w:noProof/>
            <w:webHidden/>
          </w:rPr>
          <w:instrText xml:space="preserve"> PAGEREF _Toc415233053 \h </w:instrText>
        </w:r>
        <w:r w:rsidR="007C4B78">
          <w:rPr>
            <w:noProof/>
            <w:webHidden/>
          </w:rPr>
        </w:r>
        <w:r w:rsidR="007C4B78">
          <w:rPr>
            <w:noProof/>
            <w:webHidden/>
          </w:rPr>
          <w:fldChar w:fldCharType="separate"/>
        </w:r>
        <w:r w:rsidR="00A02898">
          <w:rPr>
            <w:noProof/>
            <w:webHidden/>
          </w:rPr>
          <w:t>4</w:t>
        </w:r>
        <w:r w:rsidR="007C4B78">
          <w:rPr>
            <w:noProof/>
            <w:webHidden/>
          </w:rPr>
          <w:fldChar w:fldCharType="end"/>
        </w:r>
      </w:hyperlink>
    </w:p>
    <w:p w14:paraId="04F7D2FA" w14:textId="77777777" w:rsidR="007C4B78" w:rsidRDefault="0018711A">
      <w:pPr>
        <w:pStyle w:val="Verzeichnis1"/>
        <w:tabs>
          <w:tab w:val="left" w:pos="360"/>
          <w:tab w:val="right" w:leader="dot" w:pos="9062"/>
        </w:tabs>
        <w:rPr>
          <w:rFonts w:asciiTheme="minorHAnsi" w:eastAsiaTheme="minorEastAsia" w:hAnsiTheme="minorHAnsi" w:cstheme="minorBidi"/>
          <w:noProof/>
          <w:sz w:val="22"/>
          <w:lang w:val="de-AT" w:eastAsia="de-AT"/>
        </w:rPr>
      </w:pPr>
      <w:hyperlink w:anchor="_Toc415233054" w:history="1">
        <w:r w:rsidR="007C4B78" w:rsidRPr="005F5ECF">
          <w:rPr>
            <w:rStyle w:val="Hyperlink"/>
            <w:noProof/>
          </w:rPr>
          <w:t>2</w:t>
        </w:r>
        <w:r w:rsidR="007C4B78">
          <w:rPr>
            <w:rFonts w:asciiTheme="minorHAnsi" w:eastAsiaTheme="minorEastAsia" w:hAnsiTheme="minorHAnsi" w:cstheme="minorBidi"/>
            <w:noProof/>
            <w:sz w:val="22"/>
            <w:lang w:val="de-AT" w:eastAsia="de-AT"/>
          </w:rPr>
          <w:tab/>
        </w:r>
        <w:r w:rsidR="007C4B78" w:rsidRPr="005F5ECF">
          <w:rPr>
            <w:rStyle w:val="Hyperlink"/>
            <w:noProof/>
          </w:rPr>
          <w:t>Produkt- / Systembeschreibung</w:t>
        </w:r>
        <w:r w:rsidR="007C4B78">
          <w:rPr>
            <w:noProof/>
            <w:webHidden/>
          </w:rPr>
          <w:tab/>
        </w:r>
        <w:r w:rsidR="007C4B78">
          <w:rPr>
            <w:noProof/>
            <w:webHidden/>
          </w:rPr>
          <w:fldChar w:fldCharType="begin"/>
        </w:r>
        <w:r w:rsidR="007C4B78">
          <w:rPr>
            <w:noProof/>
            <w:webHidden/>
          </w:rPr>
          <w:instrText xml:space="preserve"> PAGEREF _Toc415233054 \h </w:instrText>
        </w:r>
        <w:r w:rsidR="007C4B78">
          <w:rPr>
            <w:noProof/>
            <w:webHidden/>
          </w:rPr>
        </w:r>
        <w:r w:rsidR="007C4B78">
          <w:rPr>
            <w:noProof/>
            <w:webHidden/>
          </w:rPr>
          <w:fldChar w:fldCharType="separate"/>
        </w:r>
        <w:r w:rsidR="00A02898">
          <w:rPr>
            <w:noProof/>
            <w:webHidden/>
          </w:rPr>
          <w:t>4</w:t>
        </w:r>
        <w:r w:rsidR="007C4B78">
          <w:rPr>
            <w:noProof/>
            <w:webHidden/>
          </w:rPr>
          <w:fldChar w:fldCharType="end"/>
        </w:r>
      </w:hyperlink>
    </w:p>
    <w:p w14:paraId="326584EE" w14:textId="77777777" w:rsidR="007C4B78" w:rsidRDefault="0018711A">
      <w:pPr>
        <w:pStyle w:val="Verzeichnis2"/>
        <w:tabs>
          <w:tab w:val="left" w:pos="660"/>
          <w:tab w:val="right" w:leader="dot" w:pos="9062"/>
        </w:tabs>
        <w:rPr>
          <w:rFonts w:asciiTheme="minorHAnsi" w:eastAsiaTheme="minorEastAsia" w:hAnsiTheme="minorHAnsi" w:cstheme="minorBidi"/>
          <w:noProof/>
          <w:sz w:val="22"/>
          <w:lang w:val="de-AT" w:eastAsia="de-AT"/>
        </w:rPr>
      </w:pPr>
      <w:hyperlink w:anchor="_Toc415233055" w:history="1">
        <w:r w:rsidR="007C4B78" w:rsidRPr="005F5ECF">
          <w:rPr>
            <w:rStyle w:val="Hyperlink"/>
            <w:noProof/>
          </w:rPr>
          <w:t>2.1</w:t>
        </w:r>
        <w:r w:rsidR="007C4B78">
          <w:rPr>
            <w:rFonts w:asciiTheme="minorHAnsi" w:eastAsiaTheme="minorEastAsia" w:hAnsiTheme="minorHAnsi" w:cstheme="minorBidi"/>
            <w:noProof/>
            <w:sz w:val="22"/>
            <w:lang w:val="de-AT" w:eastAsia="de-AT"/>
          </w:rPr>
          <w:tab/>
        </w:r>
        <w:r w:rsidR="007C4B78" w:rsidRPr="005F5ECF">
          <w:rPr>
            <w:rStyle w:val="Hyperlink"/>
            <w:noProof/>
          </w:rPr>
          <w:t>Allgemeine Produktbeschreibung</w:t>
        </w:r>
        <w:r w:rsidR="007C4B78">
          <w:rPr>
            <w:noProof/>
            <w:webHidden/>
          </w:rPr>
          <w:tab/>
        </w:r>
        <w:r w:rsidR="007C4B78">
          <w:rPr>
            <w:noProof/>
            <w:webHidden/>
          </w:rPr>
          <w:fldChar w:fldCharType="begin"/>
        </w:r>
        <w:r w:rsidR="007C4B78">
          <w:rPr>
            <w:noProof/>
            <w:webHidden/>
          </w:rPr>
          <w:instrText xml:space="preserve"> PAGEREF _Toc415233055 \h </w:instrText>
        </w:r>
        <w:r w:rsidR="007C4B78">
          <w:rPr>
            <w:noProof/>
            <w:webHidden/>
          </w:rPr>
        </w:r>
        <w:r w:rsidR="007C4B78">
          <w:rPr>
            <w:noProof/>
            <w:webHidden/>
          </w:rPr>
          <w:fldChar w:fldCharType="separate"/>
        </w:r>
        <w:r w:rsidR="00A02898">
          <w:rPr>
            <w:noProof/>
            <w:webHidden/>
          </w:rPr>
          <w:t>4</w:t>
        </w:r>
        <w:r w:rsidR="007C4B78">
          <w:rPr>
            <w:noProof/>
            <w:webHidden/>
          </w:rPr>
          <w:fldChar w:fldCharType="end"/>
        </w:r>
      </w:hyperlink>
    </w:p>
    <w:p w14:paraId="7BA97C91" w14:textId="77777777" w:rsidR="007C4B78" w:rsidRDefault="0018711A">
      <w:pPr>
        <w:pStyle w:val="Verzeichnis2"/>
        <w:tabs>
          <w:tab w:val="left" w:pos="660"/>
          <w:tab w:val="right" w:leader="dot" w:pos="9062"/>
        </w:tabs>
        <w:rPr>
          <w:rFonts w:asciiTheme="minorHAnsi" w:eastAsiaTheme="minorEastAsia" w:hAnsiTheme="minorHAnsi" w:cstheme="minorBidi"/>
          <w:noProof/>
          <w:sz w:val="22"/>
          <w:lang w:val="de-AT" w:eastAsia="de-AT"/>
        </w:rPr>
      </w:pPr>
      <w:hyperlink w:anchor="_Toc415233056" w:history="1">
        <w:r w:rsidR="007C4B78" w:rsidRPr="005F5ECF">
          <w:rPr>
            <w:rStyle w:val="Hyperlink"/>
            <w:noProof/>
          </w:rPr>
          <w:t>2.2</w:t>
        </w:r>
        <w:r w:rsidR="007C4B78">
          <w:rPr>
            <w:rFonts w:asciiTheme="minorHAnsi" w:eastAsiaTheme="minorEastAsia" w:hAnsiTheme="minorHAnsi" w:cstheme="minorBidi"/>
            <w:noProof/>
            <w:sz w:val="22"/>
            <w:lang w:val="de-AT" w:eastAsia="de-AT"/>
          </w:rPr>
          <w:tab/>
        </w:r>
        <w:r w:rsidR="007C4B78" w:rsidRPr="005F5ECF">
          <w:rPr>
            <w:rStyle w:val="Hyperlink"/>
            <w:noProof/>
          </w:rPr>
          <w:t>Inverkehrbringen und Bereitstellung auf dem Markt</w:t>
        </w:r>
        <w:r w:rsidR="007C4B78">
          <w:rPr>
            <w:noProof/>
            <w:webHidden/>
          </w:rPr>
          <w:tab/>
        </w:r>
        <w:r w:rsidR="007C4B78">
          <w:rPr>
            <w:noProof/>
            <w:webHidden/>
          </w:rPr>
          <w:fldChar w:fldCharType="begin"/>
        </w:r>
        <w:r w:rsidR="007C4B78">
          <w:rPr>
            <w:noProof/>
            <w:webHidden/>
          </w:rPr>
          <w:instrText xml:space="preserve"> PAGEREF _Toc415233056 \h </w:instrText>
        </w:r>
        <w:r w:rsidR="007C4B78">
          <w:rPr>
            <w:noProof/>
            <w:webHidden/>
          </w:rPr>
        </w:r>
        <w:r w:rsidR="007C4B78">
          <w:rPr>
            <w:noProof/>
            <w:webHidden/>
          </w:rPr>
          <w:fldChar w:fldCharType="separate"/>
        </w:r>
        <w:r w:rsidR="00A02898">
          <w:rPr>
            <w:noProof/>
            <w:webHidden/>
          </w:rPr>
          <w:t>4</w:t>
        </w:r>
        <w:r w:rsidR="007C4B78">
          <w:rPr>
            <w:noProof/>
            <w:webHidden/>
          </w:rPr>
          <w:fldChar w:fldCharType="end"/>
        </w:r>
      </w:hyperlink>
    </w:p>
    <w:p w14:paraId="301CCC46" w14:textId="77777777" w:rsidR="007C4B78" w:rsidRDefault="0018711A">
      <w:pPr>
        <w:pStyle w:val="Verzeichnis2"/>
        <w:tabs>
          <w:tab w:val="left" w:pos="660"/>
          <w:tab w:val="right" w:leader="dot" w:pos="9062"/>
        </w:tabs>
        <w:rPr>
          <w:rFonts w:asciiTheme="minorHAnsi" w:eastAsiaTheme="minorEastAsia" w:hAnsiTheme="minorHAnsi" w:cstheme="minorBidi"/>
          <w:noProof/>
          <w:sz w:val="22"/>
          <w:lang w:val="de-AT" w:eastAsia="de-AT"/>
        </w:rPr>
      </w:pPr>
      <w:hyperlink w:anchor="_Toc415233057" w:history="1">
        <w:r w:rsidR="007C4B78" w:rsidRPr="005F5ECF">
          <w:rPr>
            <w:rStyle w:val="Hyperlink"/>
            <w:noProof/>
          </w:rPr>
          <w:t>2.3</w:t>
        </w:r>
        <w:r w:rsidR="007C4B78">
          <w:rPr>
            <w:rFonts w:asciiTheme="minorHAnsi" w:eastAsiaTheme="minorEastAsia" w:hAnsiTheme="minorHAnsi" w:cstheme="minorBidi"/>
            <w:noProof/>
            <w:sz w:val="22"/>
            <w:lang w:val="de-AT" w:eastAsia="de-AT"/>
          </w:rPr>
          <w:tab/>
        </w:r>
        <w:r w:rsidR="007C4B78" w:rsidRPr="005F5ECF">
          <w:rPr>
            <w:rStyle w:val="Hyperlink"/>
            <w:noProof/>
          </w:rPr>
          <w:t>Anwendungsbereiche</w:t>
        </w:r>
        <w:r w:rsidR="007C4B78">
          <w:rPr>
            <w:noProof/>
            <w:webHidden/>
          </w:rPr>
          <w:tab/>
        </w:r>
        <w:r w:rsidR="007C4B78">
          <w:rPr>
            <w:noProof/>
            <w:webHidden/>
          </w:rPr>
          <w:fldChar w:fldCharType="begin"/>
        </w:r>
        <w:r w:rsidR="007C4B78">
          <w:rPr>
            <w:noProof/>
            <w:webHidden/>
          </w:rPr>
          <w:instrText xml:space="preserve"> PAGEREF _Toc415233057 \h </w:instrText>
        </w:r>
        <w:r w:rsidR="007C4B78">
          <w:rPr>
            <w:noProof/>
            <w:webHidden/>
          </w:rPr>
        </w:r>
        <w:r w:rsidR="007C4B78">
          <w:rPr>
            <w:noProof/>
            <w:webHidden/>
          </w:rPr>
          <w:fldChar w:fldCharType="separate"/>
        </w:r>
        <w:r w:rsidR="00A02898">
          <w:rPr>
            <w:noProof/>
            <w:webHidden/>
          </w:rPr>
          <w:t>4</w:t>
        </w:r>
        <w:r w:rsidR="007C4B78">
          <w:rPr>
            <w:noProof/>
            <w:webHidden/>
          </w:rPr>
          <w:fldChar w:fldCharType="end"/>
        </w:r>
      </w:hyperlink>
    </w:p>
    <w:p w14:paraId="5BD56E2C" w14:textId="77777777" w:rsidR="007C4B78" w:rsidRDefault="0018711A">
      <w:pPr>
        <w:pStyle w:val="Verzeichnis2"/>
        <w:tabs>
          <w:tab w:val="left" w:pos="660"/>
          <w:tab w:val="right" w:leader="dot" w:pos="9062"/>
        </w:tabs>
        <w:rPr>
          <w:rFonts w:asciiTheme="minorHAnsi" w:eastAsiaTheme="minorEastAsia" w:hAnsiTheme="minorHAnsi" w:cstheme="minorBidi"/>
          <w:noProof/>
          <w:sz w:val="22"/>
          <w:lang w:val="de-AT" w:eastAsia="de-AT"/>
        </w:rPr>
      </w:pPr>
      <w:hyperlink w:anchor="_Toc415233058" w:history="1">
        <w:r w:rsidR="007C4B78" w:rsidRPr="005F5ECF">
          <w:rPr>
            <w:rStyle w:val="Hyperlink"/>
            <w:noProof/>
          </w:rPr>
          <w:t>2.4</w:t>
        </w:r>
        <w:r w:rsidR="007C4B78">
          <w:rPr>
            <w:rFonts w:asciiTheme="minorHAnsi" w:eastAsiaTheme="minorEastAsia" w:hAnsiTheme="minorHAnsi" w:cstheme="minorBidi"/>
            <w:noProof/>
            <w:sz w:val="22"/>
            <w:lang w:val="de-AT" w:eastAsia="de-AT"/>
          </w:rPr>
          <w:tab/>
        </w:r>
        <w:r w:rsidR="007C4B78" w:rsidRPr="005F5ECF">
          <w:rPr>
            <w:rStyle w:val="Hyperlink"/>
            <w:noProof/>
          </w:rPr>
          <w:t>Technische Daten</w:t>
        </w:r>
        <w:r w:rsidR="007C4B78">
          <w:rPr>
            <w:noProof/>
            <w:webHidden/>
          </w:rPr>
          <w:tab/>
        </w:r>
        <w:r w:rsidR="007C4B78">
          <w:rPr>
            <w:noProof/>
            <w:webHidden/>
          </w:rPr>
          <w:fldChar w:fldCharType="begin"/>
        </w:r>
        <w:r w:rsidR="007C4B78">
          <w:rPr>
            <w:noProof/>
            <w:webHidden/>
          </w:rPr>
          <w:instrText xml:space="preserve"> PAGEREF _Toc415233058 \h </w:instrText>
        </w:r>
        <w:r w:rsidR="007C4B78">
          <w:rPr>
            <w:noProof/>
            <w:webHidden/>
          </w:rPr>
        </w:r>
        <w:r w:rsidR="007C4B78">
          <w:rPr>
            <w:noProof/>
            <w:webHidden/>
          </w:rPr>
          <w:fldChar w:fldCharType="separate"/>
        </w:r>
        <w:r w:rsidR="00A02898">
          <w:rPr>
            <w:noProof/>
            <w:webHidden/>
          </w:rPr>
          <w:t>5</w:t>
        </w:r>
        <w:r w:rsidR="007C4B78">
          <w:rPr>
            <w:noProof/>
            <w:webHidden/>
          </w:rPr>
          <w:fldChar w:fldCharType="end"/>
        </w:r>
      </w:hyperlink>
    </w:p>
    <w:p w14:paraId="25F07889" w14:textId="77777777" w:rsidR="007C4B78" w:rsidRDefault="0018711A">
      <w:pPr>
        <w:pStyle w:val="Verzeichnis2"/>
        <w:tabs>
          <w:tab w:val="left" w:pos="660"/>
          <w:tab w:val="right" w:leader="dot" w:pos="9062"/>
        </w:tabs>
        <w:rPr>
          <w:rFonts w:asciiTheme="minorHAnsi" w:eastAsiaTheme="minorEastAsia" w:hAnsiTheme="minorHAnsi" w:cstheme="minorBidi"/>
          <w:noProof/>
          <w:sz w:val="22"/>
          <w:lang w:val="de-AT" w:eastAsia="de-AT"/>
        </w:rPr>
      </w:pPr>
      <w:hyperlink w:anchor="_Toc415233059" w:history="1">
        <w:r w:rsidR="007C4B78" w:rsidRPr="005F5ECF">
          <w:rPr>
            <w:rStyle w:val="Hyperlink"/>
            <w:noProof/>
          </w:rPr>
          <w:t>2.5</w:t>
        </w:r>
        <w:r w:rsidR="007C4B78">
          <w:rPr>
            <w:rFonts w:asciiTheme="minorHAnsi" w:eastAsiaTheme="minorEastAsia" w:hAnsiTheme="minorHAnsi" w:cstheme="minorBidi"/>
            <w:noProof/>
            <w:sz w:val="22"/>
            <w:lang w:val="de-AT" w:eastAsia="de-AT"/>
          </w:rPr>
          <w:tab/>
        </w:r>
        <w:r w:rsidR="007C4B78" w:rsidRPr="005F5ECF">
          <w:rPr>
            <w:rStyle w:val="Hyperlink"/>
            <w:noProof/>
          </w:rPr>
          <w:t>Lieferbedingungen</w:t>
        </w:r>
        <w:r w:rsidR="007C4B78">
          <w:rPr>
            <w:noProof/>
            <w:webHidden/>
          </w:rPr>
          <w:tab/>
        </w:r>
        <w:r w:rsidR="007C4B78">
          <w:rPr>
            <w:noProof/>
            <w:webHidden/>
          </w:rPr>
          <w:fldChar w:fldCharType="begin"/>
        </w:r>
        <w:r w:rsidR="007C4B78">
          <w:rPr>
            <w:noProof/>
            <w:webHidden/>
          </w:rPr>
          <w:instrText xml:space="preserve"> PAGEREF _Toc415233059 \h </w:instrText>
        </w:r>
        <w:r w:rsidR="007C4B78">
          <w:rPr>
            <w:noProof/>
            <w:webHidden/>
          </w:rPr>
        </w:r>
        <w:r w:rsidR="007C4B78">
          <w:rPr>
            <w:noProof/>
            <w:webHidden/>
          </w:rPr>
          <w:fldChar w:fldCharType="separate"/>
        </w:r>
        <w:r w:rsidR="00A02898">
          <w:rPr>
            <w:noProof/>
            <w:webHidden/>
          </w:rPr>
          <w:t>6</w:t>
        </w:r>
        <w:r w:rsidR="007C4B78">
          <w:rPr>
            <w:noProof/>
            <w:webHidden/>
          </w:rPr>
          <w:fldChar w:fldCharType="end"/>
        </w:r>
      </w:hyperlink>
    </w:p>
    <w:p w14:paraId="154CDE7D" w14:textId="77777777" w:rsidR="007C4B78" w:rsidRDefault="0018711A">
      <w:pPr>
        <w:pStyle w:val="Verzeichnis1"/>
        <w:tabs>
          <w:tab w:val="left" w:pos="360"/>
          <w:tab w:val="right" w:leader="dot" w:pos="9062"/>
        </w:tabs>
        <w:rPr>
          <w:rFonts w:asciiTheme="minorHAnsi" w:eastAsiaTheme="minorEastAsia" w:hAnsiTheme="minorHAnsi" w:cstheme="minorBidi"/>
          <w:noProof/>
          <w:sz w:val="22"/>
          <w:lang w:val="de-AT" w:eastAsia="de-AT"/>
        </w:rPr>
      </w:pPr>
      <w:hyperlink w:anchor="_Toc415233060" w:history="1">
        <w:r w:rsidR="007C4B78" w:rsidRPr="005F5ECF">
          <w:rPr>
            <w:rStyle w:val="Hyperlink"/>
            <w:noProof/>
          </w:rPr>
          <w:t>3</w:t>
        </w:r>
        <w:r w:rsidR="007C4B78">
          <w:rPr>
            <w:rFonts w:asciiTheme="minorHAnsi" w:eastAsiaTheme="minorEastAsia" w:hAnsiTheme="minorHAnsi" w:cstheme="minorBidi"/>
            <w:noProof/>
            <w:sz w:val="22"/>
            <w:lang w:val="de-AT" w:eastAsia="de-AT"/>
          </w:rPr>
          <w:tab/>
        </w:r>
        <w:r w:rsidR="007C4B78" w:rsidRPr="005F5ECF">
          <w:rPr>
            <w:rStyle w:val="Hyperlink"/>
            <w:noProof/>
          </w:rPr>
          <w:t>Lebenszyklusbeschreibung</w:t>
        </w:r>
        <w:r w:rsidR="007C4B78">
          <w:rPr>
            <w:noProof/>
            <w:webHidden/>
          </w:rPr>
          <w:tab/>
        </w:r>
        <w:r w:rsidR="007C4B78">
          <w:rPr>
            <w:noProof/>
            <w:webHidden/>
          </w:rPr>
          <w:fldChar w:fldCharType="begin"/>
        </w:r>
        <w:r w:rsidR="007C4B78">
          <w:rPr>
            <w:noProof/>
            <w:webHidden/>
          </w:rPr>
          <w:instrText xml:space="preserve"> PAGEREF _Toc415233060 \h </w:instrText>
        </w:r>
        <w:r w:rsidR="007C4B78">
          <w:rPr>
            <w:noProof/>
            <w:webHidden/>
          </w:rPr>
        </w:r>
        <w:r w:rsidR="007C4B78">
          <w:rPr>
            <w:noProof/>
            <w:webHidden/>
          </w:rPr>
          <w:fldChar w:fldCharType="separate"/>
        </w:r>
        <w:r w:rsidR="00A02898">
          <w:rPr>
            <w:noProof/>
            <w:webHidden/>
          </w:rPr>
          <w:t>6</w:t>
        </w:r>
        <w:r w:rsidR="007C4B78">
          <w:rPr>
            <w:noProof/>
            <w:webHidden/>
          </w:rPr>
          <w:fldChar w:fldCharType="end"/>
        </w:r>
      </w:hyperlink>
    </w:p>
    <w:p w14:paraId="41001629" w14:textId="77777777" w:rsidR="007C4B78" w:rsidRDefault="0018711A">
      <w:pPr>
        <w:pStyle w:val="Verzeichnis2"/>
        <w:tabs>
          <w:tab w:val="left" w:pos="660"/>
          <w:tab w:val="right" w:leader="dot" w:pos="9062"/>
        </w:tabs>
        <w:rPr>
          <w:rFonts w:asciiTheme="minorHAnsi" w:eastAsiaTheme="minorEastAsia" w:hAnsiTheme="minorHAnsi" w:cstheme="minorBidi"/>
          <w:noProof/>
          <w:sz w:val="22"/>
          <w:lang w:val="de-AT" w:eastAsia="de-AT"/>
        </w:rPr>
      </w:pPr>
      <w:hyperlink w:anchor="_Toc415233061" w:history="1">
        <w:r w:rsidR="007C4B78" w:rsidRPr="005F5ECF">
          <w:rPr>
            <w:rStyle w:val="Hyperlink"/>
            <w:noProof/>
          </w:rPr>
          <w:t>3.1</w:t>
        </w:r>
        <w:r w:rsidR="007C4B78">
          <w:rPr>
            <w:rFonts w:asciiTheme="minorHAnsi" w:eastAsiaTheme="minorEastAsia" w:hAnsiTheme="minorHAnsi" w:cstheme="minorBidi"/>
            <w:noProof/>
            <w:sz w:val="22"/>
            <w:lang w:val="de-AT" w:eastAsia="de-AT"/>
          </w:rPr>
          <w:tab/>
        </w:r>
        <w:r w:rsidR="007C4B78" w:rsidRPr="005F5ECF">
          <w:rPr>
            <w:rStyle w:val="Hyperlink"/>
            <w:noProof/>
          </w:rPr>
          <w:t>Grundstoffe (Hauptkomponenten und Hilfsstoffe)</w:t>
        </w:r>
        <w:r w:rsidR="007C4B78">
          <w:rPr>
            <w:noProof/>
            <w:webHidden/>
          </w:rPr>
          <w:tab/>
        </w:r>
        <w:r w:rsidR="007C4B78">
          <w:rPr>
            <w:noProof/>
            <w:webHidden/>
          </w:rPr>
          <w:fldChar w:fldCharType="begin"/>
        </w:r>
        <w:r w:rsidR="007C4B78">
          <w:rPr>
            <w:noProof/>
            <w:webHidden/>
          </w:rPr>
          <w:instrText xml:space="preserve"> PAGEREF _Toc415233061 \h </w:instrText>
        </w:r>
        <w:r w:rsidR="007C4B78">
          <w:rPr>
            <w:noProof/>
            <w:webHidden/>
          </w:rPr>
        </w:r>
        <w:r w:rsidR="007C4B78">
          <w:rPr>
            <w:noProof/>
            <w:webHidden/>
          </w:rPr>
          <w:fldChar w:fldCharType="separate"/>
        </w:r>
        <w:r w:rsidR="00A02898">
          <w:rPr>
            <w:noProof/>
            <w:webHidden/>
          </w:rPr>
          <w:t>6</w:t>
        </w:r>
        <w:r w:rsidR="007C4B78">
          <w:rPr>
            <w:noProof/>
            <w:webHidden/>
          </w:rPr>
          <w:fldChar w:fldCharType="end"/>
        </w:r>
      </w:hyperlink>
    </w:p>
    <w:p w14:paraId="3B5EF7F0" w14:textId="77777777" w:rsidR="007C4B78" w:rsidRDefault="0018711A">
      <w:pPr>
        <w:pStyle w:val="Verzeichnis2"/>
        <w:tabs>
          <w:tab w:val="left" w:pos="660"/>
          <w:tab w:val="right" w:leader="dot" w:pos="9062"/>
        </w:tabs>
        <w:rPr>
          <w:rFonts w:asciiTheme="minorHAnsi" w:eastAsiaTheme="minorEastAsia" w:hAnsiTheme="minorHAnsi" w:cstheme="minorBidi"/>
          <w:noProof/>
          <w:sz w:val="22"/>
          <w:lang w:val="de-AT" w:eastAsia="de-AT"/>
        </w:rPr>
      </w:pPr>
      <w:hyperlink w:anchor="_Toc415233062" w:history="1">
        <w:r w:rsidR="007C4B78" w:rsidRPr="005F5ECF">
          <w:rPr>
            <w:rStyle w:val="Hyperlink"/>
            <w:noProof/>
          </w:rPr>
          <w:t>3.2</w:t>
        </w:r>
        <w:r w:rsidR="007C4B78">
          <w:rPr>
            <w:rFonts w:asciiTheme="minorHAnsi" w:eastAsiaTheme="minorEastAsia" w:hAnsiTheme="minorHAnsi" w:cstheme="minorBidi"/>
            <w:noProof/>
            <w:sz w:val="22"/>
            <w:lang w:val="de-AT" w:eastAsia="de-AT"/>
          </w:rPr>
          <w:tab/>
        </w:r>
        <w:r w:rsidR="007C4B78" w:rsidRPr="005F5ECF">
          <w:rPr>
            <w:rStyle w:val="Hyperlink"/>
            <w:noProof/>
          </w:rPr>
          <w:t>Herstellung</w:t>
        </w:r>
        <w:r w:rsidR="007C4B78">
          <w:rPr>
            <w:noProof/>
            <w:webHidden/>
          </w:rPr>
          <w:tab/>
        </w:r>
        <w:r w:rsidR="007C4B78">
          <w:rPr>
            <w:noProof/>
            <w:webHidden/>
          </w:rPr>
          <w:fldChar w:fldCharType="begin"/>
        </w:r>
        <w:r w:rsidR="007C4B78">
          <w:rPr>
            <w:noProof/>
            <w:webHidden/>
          </w:rPr>
          <w:instrText xml:space="preserve"> PAGEREF _Toc415233062 \h </w:instrText>
        </w:r>
        <w:r w:rsidR="007C4B78">
          <w:rPr>
            <w:noProof/>
            <w:webHidden/>
          </w:rPr>
        </w:r>
        <w:r w:rsidR="007C4B78">
          <w:rPr>
            <w:noProof/>
            <w:webHidden/>
          </w:rPr>
          <w:fldChar w:fldCharType="separate"/>
        </w:r>
        <w:r w:rsidR="00A02898">
          <w:rPr>
            <w:noProof/>
            <w:webHidden/>
          </w:rPr>
          <w:t>7</w:t>
        </w:r>
        <w:r w:rsidR="007C4B78">
          <w:rPr>
            <w:noProof/>
            <w:webHidden/>
          </w:rPr>
          <w:fldChar w:fldCharType="end"/>
        </w:r>
      </w:hyperlink>
    </w:p>
    <w:p w14:paraId="455A923F" w14:textId="77777777" w:rsidR="007C4B78" w:rsidRDefault="0018711A">
      <w:pPr>
        <w:pStyle w:val="Verzeichnis2"/>
        <w:tabs>
          <w:tab w:val="left" w:pos="660"/>
          <w:tab w:val="right" w:leader="dot" w:pos="9062"/>
        </w:tabs>
        <w:rPr>
          <w:rFonts w:asciiTheme="minorHAnsi" w:eastAsiaTheme="minorEastAsia" w:hAnsiTheme="minorHAnsi" w:cstheme="minorBidi"/>
          <w:noProof/>
          <w:sz w:val="22"/>
          <w:lang w:val="de-AT" w:eastAsia="de-AT"/>
        </w:rPr>
      </w:pPr>
      <w:hyperlink w:anchor="_Toc415233063" w:history="1">
        <w:r w:rsidR="007C4B78" w:rsidRPr="005F5ECF">
          <w:rPr>
            <w:rStyle w:val="Hyperlink"/>
            <w:noProof/>
          </w:rPr>
          <w:t>3.3</w:t>
        </w:r>
        <w:r w:rsidR="007C4B78">
          <w:rPr>
            <w:rFonts w:asciiTheme="minorHAnsi" w:eastAsiaTheme="minorEastAsia" w:hAnsiTheme="minorHAnsi" w:cstheme="minorBidi"/>
            <w:noProof/>
            <w:sz w:val="22"/>
            <w:lang w:val="de-AT" w:eastAsia="de-AT"/>
          </w:rPr>
          <w:tab/>
        </w:r>
        <w:r w:rsidR="007C4B78" w:rsidRPr="005F5ECF">
          <w:rPr>
            <w:rStyle w:val="Hyperlink"/>
            <w:noProof/>
          </w:rPr>
          <w:t>Verpackung</w:t>
        </w:r>
        <w:r w:rsidR="007C4B78">
          <w:rPr>
            <w:noProof/>
            <w:webHidden/>
          </w:rPr>
          <w:tab/>
        </w:r>
        <w:r w:rsidR="007C4B78">
          <w:rPr>
            <w:noProof/>
            <w:webHidden/>
          </w:rPr>
          <w:fldChar w:fldCharType="begin"/>
        </w:r>
        <w:r w:rsidR="007C4B78">
          <w:rPr>
            <w:noProof/>
            <w:webHidden/>
          </w:rPr>
          <w:instrText xml:space="preserve"> PAGEREF _Toc415233063 \h </w:instrText>
        </w:r>
        <w:r w:rsidR="007C4B78">
          <w:rPr>
            <w:noProof/>
            <w:webHidden/>
          </w:rPr>
        </w:r>
        <w:r w:rsidR="007C4B78">
          <w:rPr>
            <w:noProof/>
            <w:webHidden/>
          </w:rPr>
          <w:fldChar w:fldCharType="separate"/>
        </w:r>
        <w:r w:rsidR="00A02898">
          <w:rPr>
            <w:noProof/>
            <w:webHidden/>
          </w:rPr>
          <w:t>7</w:t>
        </w:r>
        <w:r w:rsidR="007C4B78">
          <w:rPr>
            <w:noProof/>
            <w:webHidden/>
          </w:rPr>
          <w:fldChar w:fldCharType="end"/>
        </w:r>
      </w:hyperlink>
    </w:p>
    <w:p w14:paraId="3EA94F7B" w14:textId="77777777" w:rsidR="007C4B78" w:rsidRDefault="0018711A">
      <w:pPr>
        <w:pStyle w:val="Verzeichnis2"/>
        <w:tabs>
          <w:tab w:val="left" w:pos="660"/>
          <w:tab w:val="right" w:leader="dot" w:pos="9062"/>
        </w:tabs>
        <w:rPr>
          <w:rFonts w:asciiTheme="minorHAnsi" w:eastAsiaTheme="minorEastAsia" w:hAnsiTheme="minorHAnsi" w:cstheme="minorBidi"/>
          <w:noProof/>
          <w:sz w:val="22"/>
          <w:lang w:val="de-AT" w:eastAsia="de-AT"/>
        </w:rPr>
      </w:pPr>
      <w:hyperlink w:anchor="_Toc415233064" w:history="1">
        <w:r w:rsidR="007C4B78" w:rsidRPr="005F5ECF">
          <w:rPr>
            <w:rStyle w:val="Hyperlink"/>
            <w:noProof/>
          </w:rPr>
          <w:t>3.4</w:t>
        </w:r>
        <w:r w:rsidR="007C4B78">
          <w:rPr>
            <w:rFonts w:asciiTheme="minorHAnsi" w:eastAsiaTheme="minorEastAsia" w:hAnsiTheme="minorHAnsi" w:cstheme="minorBidi"/>
            <w:noProof/>
            <w:sz w:val="22"/>
            <w:lang w:val="de-AT" w:eastAsia="de-AT"/>
          </w:rPr>
          <w:tab/>
        </w:r>
        <w:r w:rsidR="007C4B78" w:rsidRPr="005F5ECF">
          <w:rPr>
            <w:rStyle w:val="Hyperlink"/>
            <w:noProof/>
          </w:rPr>
          <w:t>Transporte</w:t>
        </w:r>
        <w:r w:rsidR="007C4B78">
          <w:rPr>
            <w:noProof/>
            <w:webHidden/>
          </w:rPr>
          <w:tab/>
        </w:r>
        <w:r w:rsidR="007C4B78">
          <w:rPr>
            <w:noProof/>
            <w:webHidden/>
          </w:rPr>
          <w:fldChar w:fldCharType="begin"/>
        </w:r>
        <w:r w:rsidR="007C4B78">
          <w:rPr>
            <w:noProof/>
            <w:webHidden/>
          </w:rPr>
          <w:instrText xml:space="preserve"> PAGEREF _Toc415233064 \h </w:instrText>
        </w:r>
        <w:r w:rsidR="007C4B78">
          <w:rPr>
            <w:noProof/>
            <w:webHidden/>
          </w:rPr>
        </w:r>
        <w:r w:rsidR="007C4B78">
          <w:rPr>
            <w:noProof/>
            <w:webHidden/>
          </w:rPr>
          <w:fldChar w:fldCharType="separate"/>
        </w:r>
        <w:r w:rsidR="00A02898">
          <w:rPr>
            <w:noProof/>
            <w:webHidden/>
          </w:rPr>
          <w:t>7</w:t>
        </w:r>
        <w:r w:rsidR="007C4B78">
          <w:rPr>
            <w:noProof/>
            <w:webHidden/>
          </w:rPr>
          <w:fldChar w:fldCharType="end"/>
        </w:r>
      </w:hyperlink>
    </w:p>
    <w:p w14:paraId="005AFE4D" w14:textId="77777777" w:rsidR="007C4B78" w:rsidRDefault="0018711A">
      <w:pPr>
        <w:pStyle w:val="Verzeichnis2"/>
        <w:tabs>
          <w:tab w:val="left" w:pos="660"/>
          <w:tab w:val="right" w:leader="dot" w:pos="9062"/>
        </w:tabs>
        <w:rPr>
          <w:rFonts w:asciiTheme="minorHAnsi" w:eastAsiaTheme="minorEastAsia" w:hAnsiTheme="minorHAnsi" w:cstheme="minorBidi"/>
          <w:noProof/>
          <w:sz w:val="22"/>
          <w:lang w:val="de-AT" w:eastAsia="de-AT"/>
        </w:rPr>
      </w:pPr>
      <w:hyperlink w:anchor="_Toc415233065" w:history="1">
        <w:r w:rsidR="007C4B78" w:rsidRPr="005F5ECF">
          <w:rPr>
            <w:rStyle w:val="Hyperlink"/>
            <w:noProof/>
          </w:rPr>
          <w:t>3.5</w:t>
        </w:r>
        <w:r w:rsidR="007C4B78">
          <w:rPr>
            <w:rFonts w:asciiTheme="minorHAnsi" w:eastAsiaTheme="minorEastAsia" w:hAnsiTheme="minorHAnsi" w:cstheme="minorBidi"/>
            <w:noProof/>
            <w:sz w:val="22"/>
            <w:lang w:val="de-AT" w:eastAsia="de-AT"/>
          </w:rPr>
          <w:tab/>
        </w:r>
        <w:r w:rsidR="007C4B78" w:rsidRPr="005F5ECF">
          <w:rPr>
            <w:rStyle w:val="Hyperlink"/>
            <w:noProof/>
          </w:rPr>
          <w:t>Produktverarbeitung und Installation</w:t>
        </w:r>
        <w:r w:rsidR="007C4B78">
          <w:rPr>
            <w:noProof/>
            <w:webHidden/>
          </w:rPr>
          <w:tab/>
        </w:r>
        <w:r w:rsidR="007C4B78">
          <w:rPr>
            <w:noProof/>
            <w:webHidden/>
          </w:rPr>
          <w:fldChar w:fldCharType="begin"/>
        </w:r>
        <w:r w:rsidR="007C4B78">
          <w:rPr>
            <w:noProof/>
            <w:webHidden/>
          </w:rPr>
          <w:instrText xml:space="preserve"> PAGEREF _Toc415233065 \h </w:instrText>
        </w:r>
        <w:r w:rsidR="007C4B78">
          <w:rPr>
            <w:noProof/>
            <w:webHidden/>
          </w:rPr>
        </w:r>
        <w:r w:rsidR="007C4B78">
          <w:rPr>
            <w:noProof/>
            <w:webHidden/>
          </w:rPr>
          <w:fldChar w:fldCharType="separate"/>
        </w:r>
        <w:r w:rsidR="00A02898">
          <w:rPr>
            <w:noProof/>
            <w:webHidden/>
          </w:rPr>
          <w:t>7</w:t>
        </w:r>
        <w:r w:rsidR="007C4B78">
          <w:rPr>
            <w:noProof/>
            <w:webHidden/>
          </w:rPr>
          <w:fldChar w:fldCharType="end"/>
        </w:r>
      </w:hyperlink>
    </w:p>
    <w:p w14:paraId="3DDA7091" w14:textId="77777777" w:rsidR="007C4B78" w:rsidRDefault="0018711A">
      <w:pPr>
        <w:pStyle w:val="Verzeichnis2"/>
        <w:tabs>
          <w:tab w:val="left" w:pos="660"/>
          <w:tab w:val="right" w:leader="dot" w:pos="9062"/>
        </w:tabs>
        <w:rPr>
          <w:rFonts w:asciiTheme="minorHAnsi" w:eastAsiaTheme="minorEastAsia" w:hAnsiTheme="minorHAnsi" w:cstheme="minorBidi"/>
          <w:noProof/>
          <w:sz w:val="22"/>
          <w:lang w:val="de-AT" w:eastAsia="de-AT"/>
        </w:rPr>
      </w:pPr>
      <w:hyperlink w:anchor="_Toc415233066" w:history="1">
        <w:r w:rsidR="007C4B78" w:rsidRPr="005F5ECF">
          <w:rPr>
            <w:rStyle w:val="Hyperlink"/>
            <w:noProof/>
          </w:rPr>
          <w:t>3.6</w:t>
        </w:r>
        <w:r w:rsidR="007C4B78">
          <w:rPr>
            <w:rFonts w:asciiTheme="minorHAnsi" w:eastAsiaTheme="minorEastAsia" w:hAnsiTheme="minorHAnsi" w:cstheme="minorBidi"/>
            <w:noProof/>
            <w:sz w:val="22"/>
            <w:lang w:val="de-AT" w:eastAsia="de-AT"/>
          </w:rPr>
          <w:tab/>
        </w:r>
        <w:r w:rsidR="007C4B78" w:rsidRPr="005F5ECF">
          <w:rPr>
            <w:rStyle w:val="Hyperlink"/>
            <w:noProof/>
          </w:rPr>
          <w:t>Nutzungsphase</w:t>
        </w:r>
        <w:r w:rsidR="007C4B78">
          <w:rPr>
            <w:noProof/>
            <w:webHidden/>
          </w:rPr>
          <w:tab/>
        </w:r>
        <w:r w:rsidR="007C4B78">
          <w:rPr>
            <w:noProof/>
            <w:webHidden/>
          </w:rPr>
          <w:fldChar w:fldCharType="begin"/>
        </w:r>
        <w:r w:rsidR="007C4B78">
          <w:rPr>
            <w:noProof/>
            <w:webHidden/>
          </w:rPr>
          <w:instrText xml:space="preserve"> PAGEREF _Toc415233066 \h </w:instrText>
        </w:r>
        <w:r w:rsidR="007C4B78">
          <w:rPr>
            <w:noProof/>
            <w:webHidden/>
          </w:rPr>
        </w:r>
        <w:r w:rsidR="007C4B78">
          <w:rPr>
            <w:noProof/>
            <w:webHidden/>
          </w:rPr>
          <w:fldChar w:fldCharType="separate"/>
        </w:r>
        <w:r w:rsidR="00A02898">
          <w:rPr>
            <w:noProof/>
            <w:webHidden/>
          </w:rPr>
          <w:t>7</w:t>
        </w:r>
        <w:r w:rsidR="007C4B78">
          <w:rPr>
            <w:noProof/>
            <w:webHidden/>
          </w:rPr>
          <w:fldChar w:fldCharType="end"/>
        </w:r>
      </w:hyperlink>
    </w:p>
    <w:p w14:paraId="001D450C" w14:textId="77777777" w:rsidR="007C4B78" w:rsidRDefault="0018711A">
      <w:pPr>
        <w:pStyle w:val="Verzeichnis2"/>
        <w:tabs>
          <w:tab w:val="left" w:pos="660"/>
          <w:tab w:val="right" w:leader="dot" w:pos="9062"/>
        </w:tabs>
        <w:rPr>
          <w:rFonts w:asciiTheme="minorHAnsi" w:eastAsiaTheme="minorEastAsia" w:hAnsiTheme="minorHAnsi" w:cstheme="minorBidi"/>
          <w:noProof/>
          <w:sz w:val="22"/>
          <w:lang w:val="de-AT" w:eastAsia="de-AT"/>
        </w:rPr>
      </w:pPr>
      <w:hyperlink w:anchor="_Toc415233067" w:history="1">
        <w:r w:rsidR="007C4B78" w:rsidRPr="005F5ECF">
          <w:rPr>
            <w:rStyle w:val="Hyperlink"/>
            <w:noProof/>
          </w:rPr>
          <w:t>3.7</w:t>
        </w:r>
        <w:r w:rsidR="007C4B78">
          <w:rPr>
            <w:rFonts w:asciiTheme="minorHAnsi" w:eastAsiaTheme="minorEastAsia" w:hAnsiTheme="minorHAnsi" w:cstheme="minorBidi"/>
            <w:noProof/>
            <w:sz w:val="22"/>
            <w:lang w:val="de-AT" w:eastAsia="de-AT"/>
          </w:rPr>
          <w:tab/>
        </w:r>
        <w:r w:rsidR="007C4B78" w:rsidRPr="005F5ECF">
          <w:rPr>
            <w:rStyle w:val="Hyperlink"/>
            <w:noProof/>
          </w:rPr>
          <w:t>Nachnutzungsphase</w:t>
        </w:r>
        <w:r w:rsidR="007C4B78">
          <w:rPr>
            <w:noProof/>
            <w:webHidden/>
          </w:rPr>
          <w:tab/>
        </w:r>
        <w:r w:rsidR="007C4B78">
          <w:rPr>
            <w:noProof/>
            <w:webHidden/>
          </w:rPr>
          <w:fldChar w:fldCharType="begin"/>
        </w:r>
        <w:r w:rsidR="007C4B78">
          <w:rPr>
            <w:noProof/>
            <w:webHidden/>
          </w:rPr>
          <w:instrText xml:space="preserve"> PAGEREF _Toc415233067 \h </w:instrText>
        </w:r>
        <w:r w:rsidR="007C4B78">
          <w:rPr>
            <w:noProof/>
            <w:webHidden/>
          </w:rPr>
        </w:r>
        <w:r w:rsidR="007C4B78">
          <w:rPr>
            <w:noProof/>
            <w:webHidden/>
          </w:rPr>
          <w:fldChar w:fldCharType="separate"/>
        </w:r>
        <w:r w:rsidR="00A02898">
          <w:rPr>
            <w:noProof/>
            <w:webHidden/>
          </w:rPr>
          <w:t>8</w:t>
        </w:r>
        <w:r w:rsidR="007C4B78">
          <w:rPr>
            <w:noProof/>
            <w:webHidden/>
          </w:rPr>
          <w:fldChar w:fldCharType="end"/>
        </w:r>
      </w:hyperlink>
    </w:p>
    <w:p w14:paraId="7DEE7B1A" w14:textId="77777777" w:rsidR="007C4B78" w:rsidRDefault="0018711A">
      <w:pPr>
        <w:pStyle w:val="Verzeichnis2"/>
        <w:tabs>
          <w:tab w:val="left" w:pos="660"/>
          <w:tab w:val="right" w:leader="dot" w:pos="9062"/>
        </w:tabs>
        <w:rPr>
          <w:rFonts w:asciiTheme="minorHAnsi" w:eastAsiaTheme="minorEastAsia" w:hAnsiTheme="minorHAnsi" w:cstheme="minorBidi"/>
          <w:noProof/>
          <w:sz w:val="22"/>
          <w:lang w:val="de-AT" w:eastAsia="de-AT"/>
        </w:rPr>
      </w:pPr>
      <w:hyperlink w:anchor="_Toc415233068" w:history="1">
        <w:r w:rsidR="007C4B78" w:rsidRPr="005F5ECF">
          <w:rPr>
            <w:rStyle w:val="Hyperlink"/>
            <w:noProof/>
          </w:rPr>
          <w:t>3.8</w:t>
        </w:r>
        <w:r w:rsidR="007C4B78">
          <w:rPr>
            <w:rFonts w:asciiTheme="minorHAnsi" w:eastAsiaTheme="minorEastAsia" w:hAnsiTheme="minorHAnsi" w:cstheme="minorBidi"/>
            <w:noProof/>
            <w:sz w:val="22"/>
            <w:lang w:val="de-AT" w:eastAsia="de-AT"/>
          </w:rPr>
          <w:tab/>
        </w:r>
        <w:r w:rsidR="007C4B78" w:rsidRPr="005F5ECF">
          <w:rPr>
            <w:rStyle w:val="Hyperlink"/>
            <w:noProof/>
          </w:rPr>
          <w:t>Weitere Informationen</w:t>
        </w:r>
        <w:r w:rsidR="007C4B78">
          <w:rPr>
            <w:noProof/>
            <w:webHidden/>
          </w:rPr>
          <w:tab/>
        </w:r>
        <w:r w:rsidR="007C4B78">
          <w:rPr>
            <w:noProof/>
            <w:webHidden/>
          </w:rPr>
          <w:fldChar w:fldCharType="begin"/>
        </w:r>
        <w:r w:rsidR="007C4B78">
          <w:rPr>
            <w:noProof/>
            <w:webHidden/>
          </w:rPr>
          <w:instrText xml:space="preserve"> PAGEREF _Toc415233068 \h </w:instrText>
        </w:r>
        <w:r w:rsidR="007C4B78">
          <w:rPr>
            <w:noProof/>
            <w:webHidden/>
          </w:rPr>
        </w:r>
        <w:r w:rsidR="007C4B78">
          <w:rPr>
            <w:noProof/>
            <w:webHidden/>
          </w:rPr>
          <w:fldChar w:fldCharType="separate"/>
        </w:r>
        <w:r w:rsidR="00A02898">
          <w:rPr>
            <w:noProof/>
            <w:webHidden/>
          </w:rPr>
          <w:t>8</w:t>
        </w:r>
        <w:r w:rsidR="007C4B78">
          <w:rPr>
            <w:noProof/>
            <w:webHidden/>
          </w:rPr>
          <w:fldChar w:fldCharType="end"/>
        </w:r>
      </w:hyperlink>
    </w:p>
    <w:p w14:paraId="40F598EC" w14:textId="77777777" w:rsidR="007C4B78" w:rsidRDefault="0018711A">
      <w:pPr>
        <w:pStyle w:val="Verzeichnis1"/>
        <w:tabs>
          <w:tab w:val="left" w:pos="360"/>
          <w:tab w:val="right" w:leader="dot" w:pos="9062"/>
        </w:tabs>
        <w:rPr>
          <w:rFonts w:asciiTheme="minorHAnsi" w:eastAsiaTheme="minorEastAsia" w:hAnsiTheme="minorHAnsi" w:cstheme="minorBidi"/>
          <w:noProof/>
          <w:sz w:val="22"/>
          <w:lang w:val="de-AT" w:eastAsia="de-AT"/>
        </w:rPr>
      </w:pPr>
      <w:hyperlink w:anchor="_Toc415233069" w:history="1">
        <w:r w:rsidR="007C4B78" w:rsidRPr="005F5ECF">
          <w:rPr>
            <w:rStyle w:val="Hyperlink"/>
            <w:noProof/>
          </w:rPr>
          <w:t>4</w:t>
        </w:r>
        <w:r w:rsidR="007C4B78">
          <w:rPr>
            <w:rFonts w:asciiTheme="minorHAnsi" w:eastAsiaTheme="minorEastAsia" w:hAnsiTheme="minorHAnsi" w:cstheme="minorBidi"/>
            <w:noProof/>
            <w:sz w:val="22"/>
            <w:lang w:val="de-AT" w:eastAsia="de-AT"/>
          </w:rPr>
          <w:tab/>
        </w:r>
        <w:r w:rsidR="007C4B78" w:rsidRPr="005F5ECF">
          <w:rPr>
            <w:rStyle w:val="Hyperlink"/>
            <w:noProof/>
          </w:rPr>
          <w:t>Ökobilanz</w:t>
        </w:r>
        <w:r w:rsidR="007C4B78">
          <w:rPr>
            <w:noProof/>
            <w:webHidden/>
          </w:rPr>
          <w:tab/>
        </w:r>
        <w:r w:rsidR="007C4B78">
          <w:rPr>
            <w:noProof/>
            <w:webHidden/>
          </w:rPr>
          <w:fldChar w:fldCharType="begin"/>
        </w:r>
        <w:r w:rsidR="007C4B78">
          <w:rPr>
            <w:noProof/>
            <w:webHidden/>
          </w:rPr>
          <w:instrText xml:space="preserve"> PAGEREF _Toc415233069 \h </w:instrText>
        </w:r>
        <w:r w:rsidR="007C4B78">
          <w:rPr>
            <w:noProof/>
            <w:webHidden/>
          </w:rPr>
        </w:r>
        <w:r w:rsidR="007C4B78">
          <w:rPr>
            <w:noProof/>
            <w:webHidden/>
          </w:rPr>
          <w:fldChar w:fldCharType="separate"/>
        </w:r>
        <w:r w:rsidR="00A02898">
          <w:rPr>
            <w:noProof/>
            <w:webHidden/>
          </w:rPr>
          <w:t>8</w:t>
        </w:r>
        <w:r w:rsidR="007C4B78">
          <w:rPr>
            <w:noProof/>
            <w:webHidden/>
          </w:rPr>
          <w:fldChar w:fldCharType="end"/>
        </w:r>
      </w:hyperlink>
    </w:p>
    <w:p w14:paraId="28F85CFE" w14:textId="77777777" w:rsidR="007C4B78" w:rsidRDefault="0018711A">
      <w:pPr>
        <w:pStyle w:val="Verzeichnis2"/>
        <w:tabs>
          <w:tab w:val="left" w:pos="660"/>
          <w:tab w:val="right" w:leader="dot" w:pos="9062"/>
        </w:tabs>
        <w:rPr>
          <w:rFonts w:asciiTheme="minorHAnsi" w:eastAsiaTheme="minorEastAsia" w:hAnsiTheme="minorHAnsi" w:cstheme="minorBidi"/>
          <w:noProof/>
          <w:sz w:val="22"/>
          <w:lang w:val="de-AT" w:eastAsia="de-AT"/>
        </w:rPr>
      </w:pPr>
      <w:hyperlink w:anchor="_Toc415233070" w:history="1">
        <w:r w:rsidR="007C4B78" w:rsidRPr="005F5ECF">
          <w:rPr>
            <w:rStyle w:val="Hyperlink"/>
            <w:noProof/>
          </w:rPr>
          <w:t>4.1</w:t>
        </w:r>
        <w:r w:rsidR="007C4B78">
          <w:rPr>
            <w:rFonts w:asciiTheme="minorHAnsi" w:eastAsiaTheme="minorEastAsia" w:hAnsiTheme="minorHAnsi" w:cstheme="minorBidi"/>
            <w:noProof/>
            <w:sz w:val="22"/>
            <w:lang w:val="de-AT" w:eastAsia="de-AT"/>
          </w:rPr>
          <w:tab/>
        </w:r>
        <w:r w:rsidR="007C4B78" w:rsidRPr="005F5ECF">
          <w:rPr>
            <w:rStyle w:val="Hyperlink"/>
            <w:noProof/>
          </w:rPr>
          <w:t>Methodische Annahmen</w:t>
        </w:r>
        <w:r w:rsidR="007C4B78">
          <w:rPr>
            <w:noProof/>
            <w:webHidden/>
          </w:rPr>
          <w:tab/>
        </w:r>
        <w:r w:rsidR="007C4B78">
          <w:rPr>
            <w:noProof/>
            <w:webHidden/>
          </w:rPr>
          <w:fldChar w:fldCharType="begin"/>
        </w:r>
        <w:r w:rsidR="007C4B78">
          <w:rPr>
            <w:noProof/>
            <w:webHidden/>
          </w:rPr>
          <w:instrText xml:space="preserve"> PAGEREF _Toc415233070 \h </w:instrText>
        </w:r>
        <w:r w:rsidR="007C4B78">
          <w:rPr>
            <w:noProof/>
            <w:webHidden/>
          </w:rPr>
        </w:r>
        <w:r w:rsidR="007C4B78">
          <w:rPr>
            <w:noProof/>
            <w:webHidden/>
          </w:rPr>
          <w:fldChar w:fldCharType="separate"/>
        </w:r>
        <w:r w:rsidR="00A02898">
          <w:rPr>
            <w:noProof/>
            <w:webHidden/>
          </w:rPr>
          <w:t>8</w:t>
        </w:r>
        <w:r w:rsidR="007C4B78">
          <w:rPr>
            <w:noProof/>
            <w:webHidden/>
          </w:rPr>
          <w:fldChar w:fldCharType="end"/>
        </w:r>
      </w:hyperlink>
    </w:p>
    <w:p w14:paraId="5B144C25" w14:textId="77777777" w:rsidR="007C4B78" w:rsidRDefault="0018711A">
      <w:pPr>
        <w:pStyle w:val="Verzeichnis2"/>
        <w:tabs>
          <w:tab w:val="left" w:pos="660"/>
          <w:tab w:val="right" w:leader="dot" w:pos="9062"/>
        </w:tabs>
        <w:rPr>
          <w:rFonts w:asciiTheme="minorHAnsi" w:eastAsiaTheme="minorEastAsia" w:hAnsiTheme="minorHAnsi" w:cstheme="minorBidi"/>
          <w:noProof/>
          <w:sz w:val="22"/>
          <w:lang w:val="de-AT" w:eastAsia="de-AT"/>
        </w:rPr>
      </w:pPr>
      <w:hyperlink w:anchor="_Toc415233071" w:history="1">
        <w:r w:rsidR="007C4B78" w:rsidRPr="005F5ECF">
          <w:rPr>
            <w:rStyle w:val="Hyperlink"/>
            <w:noProof/>
          </w:rPr>
          <w:t>4.2</w:t>
        </w:r>
        <w:r w:rsidR="007C4B78">
          <w:rPr>
            <w:rFonts w:asciiTheme="minorHAnsi" w:eastAsiaTheme="minorEastAsia" w:hAnsiTheme="minorHAnsi" w:cstheme="minorBidi"/>
            <w:noProof/>
            <w:sz w:val="22"/>
            <w:lang w:val="de-AT" w:eastAsia="de-AT"/>
          </w:rPr>
          <w:tab/>
        </w:r>
        <w:r w:rsidR="007C4B78" w:rsidRPr="005F5ECF">
          <w:rPr>
            <w:rStyle w:val="Hyperlink"/>
            <w:noProof/>
          </w:rPr>
          <w:t>Deklaration der methodische Annahmen</w:t>
        </w:r>
        <w:r w:rsidR="007C4B78">
          <w:rPr>
            <w:noProof/>
            <w:webHidden/>
          </w:rPr>
          <w:tab/>
        </w:r>
        <w:r w:rsidR="007C4B78">
          <w:rPr>
            <w:noProof/>
            <w:webHidden/>
          </w:rPr>
          <w:fldChar w:fldCharType="begin"/>
        </w:r>
        <w:r w:rsidR="007C4B78">
          <w:rPr>
            <w:noProof/>
            <w:webHidden/>
          </w:rPr>
          <w:instrText xml:space="preserve"> PAGEREF _Toc415233071 \h </w:instrText>
        </w:r>
        <w:r w:rsidR="007C4B78">
          <w:rPr>
            <w:noProof/>
            <w:webHidden/>
          </w:rPr>
        </w:r>
        <w:r w:rsidR="007C4B78">
          <w:rPr>
            <w:noProof/>
            <w:webHidden/>
          </w:rPr>
          <w:fldChar w:fldCharType="separate"/>
        </w:r>
        <w:r w:rsidR="00A02898">
          <w:rPr>
            <w:noProof/>
            <w:webHidden/>
          </w:rPr>
          <w:t>9</w:t>
        </w:r>
        <w:r w:rsidR="007C4B78">
          <w:rPr>
            <w:noProof/>
            <w:webHidden/>
          </w:rPr>
          <w:fldChar w:fldCharType="end"/>
        </w:r>
      </w:hyperlink>
    </w:p>
    <w:p w14:paraId="34BA1969" w14:textId="77777777" w:rsidR="007C4B78" w:rsidRDefault="0018711A">
      <w:pPr>
        <w:pStyle w:val="Verzeichnis2"/>
        <w:tabs>
          <w:tab w:val="left" w:pos="660"/>
          <w:tab w:val="right" w:leader="dot" w:pos="9062"/>
        </w:tabs>
        <w:rPr>
          <w:rFonts w:asciiTheme="minorHAnsi" w:eastAsiaTheme="minorEastAsia" w:hAnsiTheme="minorHAnsi" w:cstheme="minorBidi"/>
          <w:noProof/>
          <w:sz w:val="22"/>
          <w:lang w:val="de-AT" w:eastAsia="de-AT"/>
        </w:rPr>
      </w:pPr>
      <w:hyperlink w:anchor="_Toc415233072" w:history="1">
        <w:r w:rsidR="007C4B78" w:rsidRPr="005F5ECF">
          <w:rPr>
            <w:rStyle w:val="Hyperlink"/>
            <w:noProof/>
          </w:rPr>
          <w:t>4.3</w:t>
        </w:r>
        <w:r w:rsidR="007C4B78">
          <w:rPr>
            <w:rFonts w:asciiTheme="minorHAnsi" w:eastAsiaTheme="minorEastAsia" w:hAnsiTheme="minorHAnsi" w:cstheme="minorBidi"/>
            <w:noProof/>
            <w:sz w:val="22"/>
            <w:lang w:val="de-AT" w:eastAsia="de-AT"/>
          </w:rPr>
          <w:tab/>
        </w:r>
        <w:r w:rsidR="007C4B78" w:rsidRPr="005F5ECF">
          <w:rPr>
            <w:rStyle w:val="Hyperlink"/>
            <w:noProof/>
          </w:rPr>
          <w:t>Angaben zum Lebenszyklus für die Ökobilanz</w:t>
        </w:r>
        <w:r w:rsidR="007C4B78">
          <w:rPr>
            <w:noProof/>
            <w:webHidden/>
          </w:rPr>
          <w:tab/>
        </w:r>
        <w:r w:rsidR="007C4B78">
          <w:rPr>
            <w:noProof/>
            <w:webHidden/>
          </w:rPr>
          <w:fldChar w:fldCharType="begin"/>
        </w:r>
        <w:r w:rsidR="007C4B78">
          <w:rPr>
            <w:noProof/>
            <w:webHidden/>
          </w:rPr>
          <w:instrText xml:space="preserve"> PAGEREF _Toc415233072 \h </w:instrText>
        </w:r>
        <w:r w:rsidR="007C4B78">
          <w:rPr>
            <w:noProof/>
            <w:webHidden/>
          </w:rPr>
        </w:r>
        <w:r w:rsidR="007C4B78">
          <w:rPr>
            <w:noProof/>
            <w:webHidden/>
          </w:rPr>
          <w:fldChar w:fldCharType="separate"/>
        </w:r>
        <w:r w:rsidR="00A02898">
          <w:rPr>
            <w:noProof/>
            <w:webHidden/>
          </w:rPr>
          <w:t>12</w:t>
        </w:r>
        <w:r w:rsidR="007C4B78">
          <w:rPr>
            <w:noProof/>
            <w:webHidden/>
          </w:rPr>
          <w:fldChar w:fldCharType="end"/>
        </w:r>
      </w:hyperlink>
    </w:p>
    <w:p w14:paraId="626D8F2F" w14:textId="77777777" w:rsidR="007C4B78" w:rsidRDefault="0018711A">
      <w:pPr>
        <w:pStyle w:val="Verzeichnis2"/>
        <w:tabs>
          <w:tab w:val="left" w:pos="660"/>
          <w:tab w:val="right" w:leader="dot" w:pos="9062"/>
        </w:tabs>
        <w:rPr>
          <w:rFonts w:asciiTheme="minorHAnsi" w:eastAsiaTheme="minorEastAsia" w:hAnsiTheme="minorHAnsi" w:cstheme="minorBidi"/>
          <w:noProof/>
          <w:sz w:val="22"/>
          <w:lang w:val="de-AT" w:eastAsia="de-AT"/>
        </w:rPr>
      </w:pPr>
      <w:hyperlink w:anchor="_Toc415233073" w:history="1">
        <w:r w:rsidR="007C4B78" w:rsidRPr="005F5ECF">
          <w:rPr>
            <w:rStyle w:val="Hyperlink"/>
            <w:noProof/>
          </w:rPr>
          <w:t>4.4</w:t>
        </w:r>
        <w:r w:rsidR="007C4B78">
          <w:rPr>
            <w:rFonts w:asciiTheme="minorHAnsi" w:eastAsiaTheme="minorEastAsia" w:hAnsiTheme="minorHAnsi" w:cstheme="minorBidi"/>
            <w:noProof/>
            <w:sz w:val="22"/>
            <w:lang w:val="de-AT" w:eastAsia="de-AT"/>
          </w:rPr>
          <w:tab/>
        </w:r>
        <w:r w:rsidR="007C4B78" w:rsidRPr="005F5ECF">
          <w:rPr>
            <w:rStyle w:val="Hyperlink"/>
            <w:noProof/>
          </w:rPr>
          <w:t>Deklaration der Umweltindikatoren</w:t>
        </w:r>
        <w:r w:rsidR="007C4B78">
          <w:rPr>
            <w:noProof/>
            <w:webHidden/>
          </w:rPr>
          <w:tab/>
        </w:r>
        <w:r w:rsidR="007C4B78">
          <w:rPr>
            <w:noProof/>
            <w:webHidden/>
          </w:rPr>
          <w:fldChar w:fldCharType="begin"/>
        </w:r>
        <w:r w:rsidR="007C4B78">
          <w:rPr>
            <w:noProof/>
            <w:webHidden/>
          </w:rPr>
          <w:instrText xml:space="preserve"> PAGEREF _Toc415233073 \h </w:instrText>
        </w:r>
        <w:r w:rsidR="007C4B78">
          <w:rPr>
            <w:noProof/>
            <w:webHidden/>
          </w:rPr>
        </w:r>
        <w:r w:rsidR="007C4B78">
          <w:rPr>
            <w:noProof/>
            <w:webHidden/>
          </w:rPr>
          <w:fldChar w:fldCharType="separate"/>
        </w:r>
        <w:r w:rsidR="00A02898">
          <w:rPr>
            <w:noProof/>
            <w:webHidden/>
          </w:rPr>
          <w:t>16</w:t>
        </w:r>
        <w:r w:rsidR="007C4B78">
          <w:rPr>
            <w:noProof/>
            <w:webHidden/>
          </w:rPr>
          <w:fldChar w:fldCharType="end"/>
        </w:r>
      </w:hyperlink>
    </w:p>
    <w:p w14:paraId="201AE733" w14:textId="77777777" w:rsidR="007C4B78" w:rsidRDefault="0018711A">
      <w:pPr>
        <w:pStyle w:val="Verzeichnis2"/>
        <w:tabs>
          <w:tab w:val="left" w:pos="660"/>
          <w:tab w:val="right" w:leader="dot" w:pos="9062"/>
        </w:tabs>
        <w:rPr>
          <w:rFonts w:asciiTheme="minorHAnsi" w:eastAsiaTheme="minorEastAsia" w:hAnsiTheme="minorHAnsi" w:cstheme="minorBidi"/>
          <w:noProof/>
          <w:sz w:val="22"/>
          <w:lang w:val="de-AT" w:eastAsia="de-AT"/>
        </w:rPr>
      </w:pPr>
      <w:hyperlink w:anchor="_Toc415233074" w:history="1">
        <w:r w:rsidR="007C4B78" w:rsidRPr="005F5ECF">
          <w:rPr>
            <w:rStyle w:val="Hyperlink"/>
            <w:noProof/>
          </w:rPr>
          <w:t>4.5</w:t>
        </w:r>
        <w:r w:rsidR="007C4B78">
          <w:rPr>
            <w:rFonts w:asciiTheme="minorHAnsi" w:eastAsiaTheme="minorEastAsia" w:hAnsiTheme="minorHAnsi" w:cstheme="minorBidi"/>
            <w:noProof/>
            <w:sz w:val="22"/>
            <w:lang w:val="de-AT" w:eastAsia="de-AT"/>
          </w:rPr>
          <w:tab/>
        </w:r>
        <w:r w:rsidR="007C4B78" w:rsidRPr="005F5ECF">
          <w:rPr>
            <w:rStyle w:val="Hyperlink"/>
            <w:noProof/>
          </w:rPr>
          <w:t>Interpretation der LCA-Ergebnisse</w:t>
        </w:r>
        <w:r w:rsidR="007C4B78">
          <w:rPr>
            <w:noProof/>
            <w:webHidden/>
          </w:rPr>
          <w:tab/>
        </w:r>
        <w:r w:rsidR="007C4B78">
          <w:rPr>
            <w:noProof/>
            <w:webHidden/>
          </w:rPr>
          <w:fldChar w:fldCharType="begin"/>
        </w:r>
        <w:r w:rsidR="007C4B78">
          <w:rPr>
            <w:noProof/>
            <w:webHidden/>
          </w:rPr>
          <w:instrText xml:space="preserve"> PAGEREF _Toc415233074 \h </w:instrText>
        </w:r>
        <w:r w:rsidR="007C4B78">
          <w:rPr>
            <w:noProof/>
            <w:webHidden/>
          </w:rPr>
        </w:r>
        <w:r w:rsidR="007C4B78">
          <w:rPr>
            <w:noProof/>
            <w:webHidden/>
          </w:rPr>
          <w:fldChar w:fldCharType="separate"/>
        </w:r>
        <w:r w:rsidR="00A02898">
          <w:rPr>
            <w:noProof/>
            <w:webHidden/>
          </w:rPr>
          <w:t>18</w:t>
        </w:r>
        <w:r w:rsidR="007C4B78">
          <w:rPr>
            <w:noProof/>
            <w:webHidden/>
          </w:rPr>
          <w:fldChar w:fldCharType="end"/>
        </w:r>
      </w:hyperlink>
    </w:p>
    <w:p w14:paraId="4324634C" w14:textId="77777777" w:rsidR="007C4B78" w:rsidRDefault="0018711A">
      <w:pPr>
        <w:pStyle w:val="Verzeichnis1"/>
        <w:tabs>
          <w:tab w:val="left" w:pos="360"/>
          <w:tab w:val="right" w:leader="dot" w:pos="9062"/>
        </w:tabs>
        <w:rPr>
          <w:rFonts w:asciiTheme="minorHAnsi" w:eastAsiaTheme="minorEastAsia" w:hAnsiTheme="minorHAnsi" w:cstheme="minorBidi"/>
          <w:noProof/>
          <w:sz w:val="22"/>
          <w:lang w:val="de-AT" w:eastAsia="de-AT"/>
        </w:rPr>
      </w:pPr>
      <w:hyperlink w:anchor="_Toc415233075" w:history="1">
        <w:r w:rsidR="007C4B78" w:rsidRPr="005F5ECF">
          <w:rPr>
            <w:rStyle w:val="Hyperlink"/>
            <w:noProof/>
          </w:rPr>
          <w:t>5</w:t>
        </w:r>
        <w:r w:rsidR="007C4B78">
          <w:rPr>
            <w:rFonts w:asciiTheme="minorHAnsi" w:eastAsiaTheme="minorEastAsia" w:hAnsiTheme="minorHAnsi" w:cstheme="minorBidi"/>
            <w:noProof/>
            <w:sz w:val="22"/>
            <w:lang w:val="de-AT" w:eastAsia="de-AT"/>
          </w:rPr>
          <w:tab/>
        </w:r>
        <w:r w:rsidR="007C4B78" w:rsidRPr="005F5ECF">
          <w:rPr>
            <w:rStyle w:val="Hyperlink"/>
            <w:noProof/>
          </w:rPr>
          <w:t>Gefährliche Stoffe und Emissionen in Raumluft und Umwelt</w:t>
        </w:r>
        <w:r w:rsidR="007C4B78">
          <w:rPr>
            <w:noProof/>
            <w:webHidden/>
          </w:rPr>
          <w:tab/>
        </w:r>
        <w:r w:rsidR="007C4B78">
          <w:rPr>
            <w:noProof/>
            <w:webHidden/>
          </w:rPr>
          <w:fldChar w:fldCharType="begin"/>
        </w:r>
        <w:r w:rsidR="007C4B78">
          <w:rPr>
            <w:noProof/>
            <w:webHidden/>
          </w:rPr>
          <w:instrText xml:space="preserve"> PAGEREF _Toc415233075 \h </w:instrText>
        </w:r>
        <w:r w:rsidR="007C4B78">
          <w:rPr>
            <w:noProof/>
            <w:webHidden/>
          </w:rPr>
        </w:r>
        <w:r w:rsidR="007C4B78">
          <w:rPr>
            <w:noProof/>
            <w:webHidden/>
          </w:rPr>
          <w:fldChar w:fldCharType="separate"/>
        </w:r>
        <w:r w:rsidR="00A02898">
          <w:rPr>
            <w:noProof/>
            <w:webHidden/>
          </w:rPr>
          <w:t>18</w:t>
        </w:r>
        <w:r w:rsidR="007C4B78">
          <w:rPr>
            <w:noProof/>
            <w:webHidden/>
          </w:rPr>
          <w:fldChar w:fldCharType="end"/>
        </w:r>
      </w:hyperlink>
    </w:p>
    <w:p w14:paraId="6602374B" w14:textId="77777777" w:rsidR="007C4B78" w:rsidRDefault="0018711A">
      <w:pPr>
        <w:pStyle w:val="Verzeichnis2"/>
        <w:tabs>
          <w:tab w:val="left" w:pos="660"/>
          <w:tab w:val="right" w:leader="dot" w:pos="9062"/>
        </w:tabs>
        <w:rPr>
          <w:rFonts w:asciiTheme="minorHAnsi" w:eastAsiaTheme="minorEastAsia" w:hAnsiTheme="minorHAnsi" w:cstheme="minorBidi"/>
          <w:noProof/>
          <w:sz w:val="22"/>
          <w:lang w:val="de-AT" w:eastAsia="de-AT"/>
        </w:rPr>
      </w:pPr>
      <w:hyperlink w:anchor="_Toc415233076" w:history="1">
        <w:r w:rsidR="007C4B78" w:rsidRPr="005F5ECF">
          <w:rPr>
            <w:rStyle w:val="Hyperlink"/>
            <w:noProof/>
          </w:rPr>
          <w:t>5.1</w:t>
        </w:r>
        <w:r w:rsidR="007C4B78">
          <w:rPr>
            <w:rFonts w:asciiTheme="minorHAnsi" w:eastAsiaTheme="minorEastAsia" w:hAnsiTheme="minorHAnsi" w:cstheme="minorBidi"/>
            <w:noProof/>
            <w:sz w:val="22"/>
            <w:lang w:val="de-AT" w:eastAsia="de-AT"/>
          </w:rPr>
          <w:tab/>
        </w:r>
        <w:r w:rsidR="007C4B78" w:rsidRPr="005F5ECF">
          <w:rPr>
            <w:rStyle w:val="Hyperlink"/>
            <w:noProof/>
          </w:rPr>
          <w:t>Deklaration besonders besorgniserregender Stoffe</w:t>
        </w:r>
        <w:r w:rsidR="007C4B78">
          <w:rPr>
            <w:noProof/>
            <w:webHidden/>
          </w:rPr>
          <w:tab/>
        </w:r>
        <w:r w:rsidR="007C4B78">
          <w:rPr>
            <w:noProof/>
            <w:webHidden/>
          </w:rPr>
          <w:fldChar w:fldCharType="begin"/>
        </w:r>
        <w:r w:rsidR="007C4B78">
          <w:rPr>
            <w:noProof/>
            <w:webHidden/>
          </w:rPr>
          <w:instrText xml:space="preserve"> PAGEREF _Toc415233076 \h </w:instrText>
        </w:r>
        <w:r w:rsidR="007C4B78">
          <w:rPr>
            <w:noProof/>
            <w:webHidden/>
          </w:rPr>
        </w:r>
        <w:r w:rsidR="007C4B78">
          <w:rPr>
            <w:noProof/>
            <w:webHidden/>
          </w:rPr>
          <w:fldChar w:fldCharType="separate"/>
        </w:r>
        <w:r w:rsidR="00A02898">
          <w:rPr>
            <w:noProof/>
            <w:webHidden/>
          </w:rPr>
          <w:t>18</w:t>
        </w:r>
        <w:r w:rsidR="007C4B78">
          <w:rPr>
            <w:noProof/>
            <w:webHidden/>
          </w:rPr>
          <w:fldChar w:fldCharType="end"/>
        </w:r>
      </w:hyperlink>
    </w:p>
    <w:p w14:paraId="7E102C88" w14:textId="77777777" w:rsidR="007C4B78" w:rsidRDefault="0018711A">
      <w:pPr>
        <w:pStyle w:val="Verzeichnis2"/>
        <w:tabs>
          <w:tab w:val="left" w:pos="660"/>
          <w:tab w:val="right" w:leader="dot" w:pos="9062"/>
        </w:tabs>
        <w:rPr>
          <w:rFonts w:asciiTheme="minorHAnsi" w:eastAsiaTheme="minorEastAsia" w:hAnsiTheme="minorHAnsi" w:cstheme="minorBidi"/>
          <w:noProof/>
          <w:sz w:val="22"/>
          <w:lang w:val="de-AT" w:eastAsia="de-AT"/>
        </w:rPr>
      </w:pPr>
      <w:hyperlink w:anchor="_Toc415233077" w:history="1">
        <w:r w:rsidR="007C4B78" w:rsidRPr="005F5ECF">
          <w:rPr>
            <w:rStyle w:val="Hyperlink"/>
            <w:noProof/>
          </w:rPr>
          <w:t>5.2</w:t>
        </w:r>
        <w:r w:rsidR="007C4B78">
          <w:rPr>
            <w:rFonts w:asciiTheme="minorHAnsi" w:eastAsiaTheme="minorEastAsia" w:hAnsiTheme="minorHAnsi" w:cstheme="minorBidi"/>
            <w:noProof/>
            <w:sz w:val="22"/>
            <w:lang w:val="de-AT" w:eastAsia="de-AT"/>
          </w:rPr>
          <w:tab/>
        </w:r>
        <w:r w:rsidR="007C4B78" w:rsidRPr="005F5ECF">
          <w:rPr>
            <w:rStyle w:val="Hyperlink"/>
            <w:noProof/>
          </w:rPr>
          <w:t>VOC-Emissionen</w:t>
        </w:r>
        <w:r w:rsidR="007C4B78">
          <w:rPr>
            <w:noProof/>
            <w:webHidden/>
          </w:rPr>
          <w:tab/>
        </w:r>
        <w:r w:rsidR="007C4B78">
          <w:rPr>
            <w:noProof/>
            <w:webHidden/>
          </w:rPr>
          <w:fldChar w:fldCharType="begin"/>
        </w:r>
        <w:r w:rsidR="007C4B78">
          <w:rPr>
            <w:noProof/>
            <w:webHidden/>
          </w:rPr>
          <w:instrText xml:space="preserve"> PAGEREF _Toc415233077 \h </w:instrText>
        </w:r>
        <w:r w:rsidR="007C4B78">
          <w:rPr>
            <w:noProof/>
            <w:webHidden/>
          </w:rPr>
        </w:r>
        <w:r w:rsidR="007C4B78">
          <w:rPr>
            <w:noProof/>
            <w:webHidden/>
          </w:rPr>
          <w:fldChar w:fldCharType="separate"/>
        </w:r>
        <w:r w:rsidR="00A02898">
          <w:rPr>
            <w:noProof/>
            <w:webHidden/>
          </w:rPr>
          <w:t>19</w:t>
        </w:r>
        <w:r w:rsidR="007C4B78">
          <w:rPr>
            <w:noProof/>
            <w:webHidden/>
          </w:rPr>
          <w:fldChar w:fldCharType="end"/>
        </w:r>
      </w:hyperlink>
    </w:p>
    <w:p w14:paraId="4D895A03" w14:textId="77777777" w:rsidR="007C4B78" w:rsidRDefault="0018711A">
      <w:pPr>
        <w:pStyle w:val="Verzeichnis2"/>
        <w:tabs>
          <w:tab w:val="left" w:pos="660"/>
          <w:tab w:val="right" w:leader="dot" w:pos="9062"/>
        </w:tabs>
        <w:rPr>
          <w:rFonts w:asciiTheme="minorHAnsi" w:eastAsiaTheme="minorEastAsia" w:hAnsiTheme="minorHAnsi" w:cstheme="minorBidi"/>
          <w:noProof/>
          <w:sz w:val="22"/>
          <w:lang w:val="de-AT" w:eastAsia="de-AT"/>
        </w:rPr>
      </w:pPr>
      <w:hyperlink w:anchor="_Toc415233078" w:history="1">
        <w:r w:rsidR="007C4B78" w:rsidRPr="005F5ECF">
          <w:rPr>
            <w:rStyle w:val="Hyperlink"/>
            <w:noProof/>
          </w:rPr>
          <w:t>5.3</w:t>
        </w:r>
        <w:r w:rsidR="007C4B78">
          <w:rPr>
            <w:rFonts w:asciiTheme="minorHAnsi" w:eastAsiaTheme="minorEastAsia" w:hAnsiTheme="minorHAnsi" w:cstheme="minorBidi"/>
            <w:noProof/>
            <w:sz w:val="22"/>
            <w:lang w:val="de-AT" w:eastAsia="de-AT"/>
          </w:rPr>
          <w:tab/>
        </w:r>
        <w:r w:rsidR="007C4B78" w:rsidRPr="005F5ECF">
          <w:rPr>
            <w:rStyle w:val="Hyperlink"/>
            <w:noProof/>
          </w:rPr>
          <w:t>Formaldehyd –Emissionen</w:t>
        </w:r>
        <w:r w:rsidR="007C4B78">
          <w:rPr>
            <w:noProof/>
            <w:webHidden/>
          </w:rPr>
          <w:tab/>
        </w:r>
        <w:r w:rsidR="007C4B78">
          <w:rPr>
            <w:noProof/>
            <w:webHidden/>
          </w:rPr>
          <w:fldChar w:fldCharType="begin"/>
        </w:r>
        <w:r w:rsidR="007C4B78">
          <w:rPr>
            <w:noProof/>
            <w:webHidden/>
          </w:rPr>
          <w:instrText xml:space="preserve"> PAGEREF _Toc415233078 \h </w:instrText>
        </w:r>
        <w:r w:rsidR="007C4B78">
          <w:rPr>
            <w:noProof/>
            <w:webHidden/>
          </w:rPr>
        </w:r>
        <w:r w:rsidR="007C4B78">
          <w:rPr>
            <w:noProof/>
            <w:webHidden/>
          </w:rPr>
          <w:fldChar w:fldCharType="separate"/>
        </w:r>
        <w:r w:rsidR="00A02898">
          <w:rPr>
            <w:noProof/>
            <w:webHidden/>
          </w:rPr>
          <w:t>19</w:t>
        </w:r>
        <w:r w:rsidR="007C4B78">
          <w:rPr>
            <w:noProof/>
            <w:webHidden/>
          </w:rPr>
          <w:fldChar w:fldCharType="end"/>
        </w:r>
      </w:hyperlink>
    </w:p>
    <w:p w14:paraId="294F01A1" w14:textId="77777777" w:rsidR="007C4B78" w:rsidRDefault="0018711A">
      <w:pPr>
        <w:pStyle w:val="Verzeichnis2"/>
        <w:tabs>
          <w:tab w:val="left" w:pos="660"/>
          <w:tab w:val="right" w:leader="dot" w:pos="9062"/>
        </w:tabs>
        <w:rPr>
          <w:rFonts w:asciiTheme="minorHAnsi" w:eastAsiaTheme="minorEastAsia" w:hAnsiTheme="minorHAnsi" w:cstheme="minorBidi"/>
          <w:noProof/>
          <w:sz w:val="22"/>
          <w:lang w:val="de-AT" w:eastAsia="de-AT"/>
        </w:rPr>
      </w:pPr>
      <w:hyperlink w:anchor="_Toc415233079" w:history="1">
        <w:r w:rsidR="007C4B78" w:rsidRPr="005F5ECF">
          <w:rPr>
            <w:rStyle w:val="Hyperlink"/>
            <w:noProof/>
            <w:lang w:val="de-AT"/>
          </w:rPr>
          <w:t>5.4</w:t>
        </w:r>
        <w:r w:rsidR="007C4B78">
          <w:rPr>
            <w:rFonts w:asciiTheme="minorHAnsi" w:eastAsiaTheme="minorEastAsia" w:hAnsiTheme="minorHAnsi" w:cstheme="minorBidi"/>
            <w:noProof/>
            <w:sz w:val="22"/>
            <w:lang w:val="de-AT" w:eastAsia="de-AT"/>
          </w:rPr>
          <w:tab/>
        </w:r>
        <w:r w:rsidR="007C4B78" w:rsidRPr="005F5ECF">
          <w:rPr>
            <w:rStyle w:val="Hyperlink"/>
            <w:noProof/>
            <w:lang w:val="de-AT"/>
          </w:rPr>
          <w:t>Radioaktivität</w:t>
        </w:r>
        <w:r w:rsidR="007C4B78">
          <w:rPr>
            <w:noProof/>
            <w:webHidden/>
          </w:rPr>
          <w:tab/>
        </w:r>
        <w:r w:rsidR="007C4B78">
          <w:rPr>
            <w:noProof/>
            <w:webHidden/>
          </w:rPr>
          <w:fldChar w:fldCharType="begin"/>
        </w:r>
        <w:r w:rsidR="007C4B78">
          <w:rPr>
            <w:noProof/>
            <w:webHidden/>
          </w:rPr>
          <w:instrText xml:space="preserve"> PAGEREF _Toc415233079 \h </w:instrText>
        </w:r>
        <w:r w:rsidR="007C4B78">
          <w:rPr>
            <w:noProof/>
            <w:webHidden/>
          </w:rPr>
        </w:r>
        <w:r w:rsidR="007C4B78">
          <w:rPr>
            <w:noProof/>
            <w:webHidden/>
          </w:rPr>
          <w:fldChar w:fldCharType="separate"/>
        </w:r>
        <w:r w:rsidR="00A02898">
          <w:rPr>
            <w:noProof/>
            <w:webHidden/>
          </w:rPr>
          <w:t>19</w:t>
        </w:r>
        <w:r w:rsidR="007C4B78">
          <w:rPr>
            <w:noProof/>
            <w:webHidden/>
          </w:rPr>
          <w:fldChar w:fldCharType="end"/>
        </w:r>
      </w:hyperlink>
    </w:p>
    <w:p w14:paraId="56FE3D7A" w14:textId="77777777" w:rsidR="007C4B78" w:rsidRDefault="0018711A">
      <w:pPr>
        <w:pStyle w:val="Verzeichnis2"/>
        <w:tabs>
          <w:tab w:val="left" w:pos="660"/>
          <w:tab w:val="right" w:leader="dot" w:pos="9062"/>
        </w:tabs>
        <w:rPr>
          <w:rFonts w:asciiTheme="minorHAnsi" w:eastAsiaTheme="minorEastAsia" w:hAnsiTheme="minorHAnsi" w:cstheme="minorBidi"/>
          <w:noProof/>
          <w:sz w:val="22"/>
          <w:lang w:val="de-AT" w:eastAsia="de-AT"/>
        </w:rPr>
      </w:pPr>
      <w:hyperlink w:anchor="_Toc415233080" w:history="1">
        <w:r w:rsidR="007C4B78" w:rsidRPr="005F5ECF">
          <w:rPr>
            <w:rStyle w:val="Hyperlink"/>
            <w:rFonts w:eastAsia="Times New Roman"/>
            <w:noProof/>
          </w:rPr>
          <w:t>5.5</w:t>
        </w:r>
        <w:r w:rsidR="007C4B78">
          <w:rPr>
            <w:rFonts w:asciiTheme="minorHAnsi" w:eastAsiaTheme="minorEastAsia" w:hAnsiTheme="minorHAnsi" w:cstheme="minorBidi"/>
            <w:noProof/>
            <w:sz w:val="22"/>
            <w:lang w:val="de-AT" w:eastAsia="de-AT"/>
          </w:rPr>
          <w:tab/>
        </w:r>
        <w:r w:rsidR="007C4B78" w:rsidRPr="005F5ECF">
          <w:rPr>
            <w:rStyle w:val="Hyperlink"/>
            <w:rFonts w:eastAsia="Times New Roman"/>
            <w:noProof/>
          </w:rPr>
          <w:t>MDI</w:t>
        </w:r>
        <w:r w:rsidR="007C4B78">
          <w:rPr>
            <w:noProof/>
            <w:webHidden/>
          </w:rPr>
          <w:tab/>
        </w:r>
        <w:r w:rsidR="007C4B78">
          <w:rPr>
            <w:noProof/>
            <w:webHidden/>
          </w:rPr>
          <w:fldChar w:fldCharType="begin"/>
        </w:r>
        <w:r w:rsidR="007C4B78">
          <w:rPr>
            <w:noProof/>
            <w:webHidden/>
          </w:rPr>
          <w:instrText xml:space="preserve"> PAGEREF _Toc415233080 \h </w:instrText>
        </w:r>
        <w:r w:rsidR="007C4B78">
          <w:rPr>
            <w:noProof/>
            <w:webHidden/>
          </w:rPr>
        </w:r>
        <w:r w:rsidR="007C4B78">
          <w:rPr>
            <w:noProof/>
            <w:webHidden/>
          </w:rPr>
          <w:fldChar w:fldCharType="separate"/>
        </w:r>
        <w:r w:rsidR="00A02898">
          <w:rPr>
            <w:noProof/>
            <w:webHidden/>
          </w:rPr>
          <w:t>19</w:t>
        </w:r>
        <w:r w:rsidR="007C4B78">
          <w:rPr>
            <w:noProof/>
            <w:webHidden/>
          </w:rPr>
          <w:fldChar w:fldCharType="end"/>
        </w:r>
      </w:hyperlink>
    </w:p>
    <w:p w14:paraId="72894FCD" w14:textId="77777777" w:rsidR="007C4B78" w:rsidRDefault="0018711A">
      <w:pPr>
        <w:pStyle w:val="Verzeichnis2"/>
        <w:tabs>
          <w:tab w:val="left" w:pos="660"/>
          <w:tab w:val="right" w:leader="dot" w:pos="9062"/>
        </w:tabs>
        <w:rPr>
          <w:rFonts w:asciiTheme="minorHAnsi" w:eastAsiaTheme="minorEastAsia" w:hAnsiTheme="minorHAnsi" w:cstheme="minorBidi"/>
          <w:noProof/>
          <w:sz w:val="22"/>
          <w:lang w:val="de-AT" w:eastAsia="de-AT"/>
        </w:rPr>
      </w:pPr>
      <w:hyperlink w:anchor="_Toc415233081" w:history="1">
        <w:r w:rsidR="007C4B78" w:rsidRPr="005F5ECF">
          <w:rPr>
            <w:rStyle w:val="Hyperlink"/>
            <w:noProof/>
          </w:rPr>
          <w:t>5.6</w:t>
        </w:r>
        <w:r w:rsidR="007C4B78">
          <w:rPr>
            <w:rFonts w:asciiTheme="minorHAnsi" w:eastAsiaTheme="minorEastAsia" w:hAnsiTheme="minorHAnsi" w:cstheme="minorBidi"/>
            <w:noProof/>
            <w:sz w:val="22"/>
            <w:lang w:val="de-AT" w:eastAsia="de-AT"/>
          </w:rPr>
          <w:tab/>
        </w:r>
        <w:r w:rsidR="007C4B78" w:rsidRPr="005F5ECF">
          <w:rPr>
            <w:rStyle w:val="Hyperlink"/>
            <w:noProof/>
          </w:rPr>
          <w:t>Toxizität der Brandgase</w:t>
        </w:r>
        <w:r w:rsidR="007C4B78">
          <w:rPr>
            <w:noProof/>
            <w:webHidden/>
          </w:rPr>
          <w:tab/>
        </w:r>
        <w:r w:rsidR="007C4B78">
          <w:rPr>
            <w:noProof/>
            <w:webHidden/>
          </w:rPr>
          <w:fldChar w:fldCharType="begin"/>
        </w:r>
        <w:r w:rsidR="007C4B78">
          <w:rPr>
            <w:noProof/>
            <w:webHidden/>
          </w:rPr>
          <w:instrText xml:space="preserve"> PAGEREF _Toc415233081 \h </w:instrText>
        </w:r>
        <w:r w:rsidR="007C4B78">
          <w:rPr>
            <w:noProof/>
            <w:webHidden/>
          </w:rPr>
        </w:r>
        <w:r w:rsidR="007C4B78">
          <w:rPr>
            <w:noProof/>
            <w:webHidden/>
          </w:rPr>
          <w:fldChar w:fldCharType="separate"/>
        </w:r>
        <w:r w:rsidR="00A02898">
          <w:rPr>
            <w:noProof/>
            <w:webHidden/>
          </w:rPr>
          <w:t>20</w:t>
        </w:r>
        <w:r w:rsidR="007C4B78">
          <w:rPr>
            <w:noProof/>
            <w:webHidden/>
          </w:rPr>
          <w:fldChar w:fldCharType="end"/>
        </w:r>
      </w:hyperlink>
    </w:p>
    <w:p w14:paraId="18C76D8D" w14:textId="77777777" w:rsidR="007C4B78" w:rsidRDefault="0018711A">
      <w:pPr>
        <w:pStyle w:val="Verzeichnis1"/>
        <w:tabs>
          <w:tab w:val="left" w:pos="360"/>
          <w:tab w:val="right" w:leader="dot" w:pos="9062"/>
        </w:tabs>
        <w:rPr>
          <w:rFonts w:asciiTheme="minorHAnsi" w:eastAsiaTheme="minorEastAsia" w:hAnsiTheme="minorHAnsi" w:cstheme="minorBidi"/>
          <w:noProof/>
          <w:sz w:val="22"/>
          <w:lang w:val="de-AT" w:eastAsia="de-AT"/>
        </w:rPr>
      </w:pPr>
      <w:hyperlink w:anchor="_Toc415233082" w:history="1">
        <w:r w:rsidR="007C4B78" w:rsidRPr="005F5ECF">
          <w:rPr>
            <w:rStyle w:val="Hyperlink"/>
            <w:noProof/>
          </w:rPr>
          <w:t>6</w:t>
        </w:r>
        <w:r w:rsidR="007C4B78">
          <w:rPr>
            <w:rFonts w:asciiTheme="minorHAnsi" w:eastAsiaTheme="minorEastAsia" w:hAnsiTheme="minorHAnsi" w:cstheme="minorBidi"/>
            <w:noProof/>
            <w:sz w:val="22"/>
            <w:lang w:val="de-AT" w:eastAsia="de-AT"/>
          </w:rPr>
          <w:tab/>
        </w:r>
        <w:r w:rsidR="007C4B78" w:rsidRPr="005F5ECF">
          <w:rPr>
            <w:rStyle w:val="Hyperlink"/>
            <w:noProof/>
          </w:rPr>
          <w:t>Literaturhinweise</w:t>
        </w:r>
        <w:r w:rsidR="007C4B78">
          <w:rPr>
            <w:noProof/>
            <w:webHidden/>
          </w:rPr>
          <w:tab/>
        </w:r>
        <w:r w:rsidR="007C4B78">
          <w:rPr>
            <w:noProof/>
            <w:webHidden/>
          </w:rPr>
          <w:fldChar w:fldCharType="begin"/>
        </w:r>
        <w:r w:rsidR="007C4B78">
          <w:rPr>
            <w:noProof/>
            <w:webHidden/>
          </w:rPr>
          <w:instrText xml:space="preserve"> PAGEREF _Toc415233082 \h </w:instrText>
        </w:r>
        <w:r w:rsidR="007C4B78">
          <w:rPr>
            <w:noProof/>
            <w:webHidden/>
          </w:rPr>
        </w:r>
        <w:r w:rsidR="007C4B78">
          <w:rPr>
            <w:noProof/>
            <w:webHidden/>
          </w:rPr>
          <w:fldChar w:fldCharType="separate"/>
        </w:r>
        <w:r w:rsidR="00A02898">
          <w:rPr>
            <w:noProof/>
            <w:webHidden/>
          </w:rPr>
          <w:t>20</w:t>
        </w:r>
        <w:r w:rsidR="007C4B78">
          <w:rPr>
            <w:noProof/>
            <w:webHidden/>
          </w:rPr>
          <w:fldChar w:fldCharType="end"/>
        </w:r>
      </w:hyperlink>
    </w:p>
    <w:p w14:paraId="35C27A4A" w14:textId="77777777" w:rsidR="007C4B78" w:rsidRDefault="0018711A">
      <w:pPr>
        <w:pStyle w:val="Verzeichnis2"/>
        <w:tabs>
          <w:tab w:val="left" w:pos="660"/>
          <w:tab w:val="right" w:leader="dot" w:pos="9062"/>
        </w:tabs>
        <w:rPr>
          <w:rFonts w:asciiTheme="minorHAnsi" w:eastAsiaTheme="minorEastAsia" w:hAnsiTheme="minorHAnsi" w:cstheme="minorBidi"/>
          <w:noProof/>
          <w:sz w:val="22"/>
          <w:lang w:val="de-AT" w:eastAsia="de-AT"/>
        </w:rPr>
      </w:pPr>
      <w:hyperlink w:anchor="_Toc415233083" w:history="1">
        <w:r w:rsidR="007C4B78" w:rsidRPr="005F5ECF">
          <w:rPr>
            <w:rStyle w:val="Hyperlink"/>
            <w:noProof/>
          </w:rPr>
          <w:t>6.1</w:t>
        </w:r>
        <w:r w:rsidR="007C4B78">
          <w:rPr>
            <w:rFonts w:asciiTheme="minorHAnsi" w:eastAsiaTheme="minorEastAsia" w:hAnsiTheme="minorHAnsi" w:cstheme="minorBidi"/>
            <w:noProof/>
            <w:sz w:val="22"/>
            <w:lang w:val="de-AT" w:eastAsia="de-AT"/>
          </w:rPr>
          <w:tab/>
        </w:r>
        <w:r w:rsidR="007C4B78" w:rsidRPr="005F5ECF">
          <w:rPr>
            <w:rStyle w:val="Hyperlink"/>
            <w:noProof/>
          </w:rPr>
          <w:t>Literaturhinweise in der EPD</w:t>
        </w:r>
        <w:r w:rsidR="007C4B78">
          <w:rPr>
            <w:noProof/>
            <w:webHidden/>
          </w:rPr>
          <w:tab/>
        </w:r>
        <w:r w:rsidR="007C4B78">
          <w:rPr>
            <w:noProof/>
            <w:webHidden/>
          </w:rPr>
          <w:fldChar w:fldCharType="begin"/>
        </w:r>
        <w:r w:rsidR="007C4B78">
          <w:rPr>
            <w:noProof/>
            <w:webHidden/>
          </w:rPr>
          <w:instrText xml:space="preserve"> PAGEREF _Toc415233083 \h </w:instrText>
        </w:r>
        <w:r w:rsidR="007C4B78">
          <w:rPr>
            <w:noProof/>
            <w:webHidden/>
          </w:rPr>
        </w:r>
        <w:r w:rsidR="007C4B78">
          <w:rPr>
            <w:noProof/>
            <w:webHidden/>
          </w:rPr>
          <w:fldChar w:fldCharType="separate"/>
        </w:r>
        <w:r w:rsidR="00A02898">
          <w:rPr>
            <w:noProof/>
            <w:webHidden/>
          </w:rPr>
          <w:t>20</w:t>
        </w:r>
        <w:r w:rsidR="007C4B78">
          <w:rPr>
            <w:noProof/>
            <w:webHidden/>
          </w:rPr>
          <w:fldChar w:fldCharType="end"/>
        </w:r>
      </w:hyperlink>
    </w:p>
    <w:p w14:paraId="0642CD40" w14:textId="77777777" w:rsidR="00FB5D78" w:rsidRPr="005D6451" w:rsidRDefault="008927F4" w:rsidP="00FB5D78">
      <w:pPr>
        <w:rPr>
          <w:rFonts w:asciiTheme="minorHAnsi" w:hAnsiTheme="minorHAnsi"/>
        </w:rPr>
      </w:pPr>
      <w:r w:rsidRPr="00806F0B">
        <w:rPr>
          <w:rFonts w:asciiTheme="minorHAnsi" w:hAnsiTheme="minorHAnsi"/>
          <w:color w:val="17365D" w:themeColor="text2" w:themeShade="BF"/>
        </w:rPr>
        <w:fldChar w:fldCharType="end"/>
      </w:r>
    </w:p>
    <w:p w14:paraId="4BC8B8C9" w14:textId="77777777" w:rsidR="003E2381" w:rsidRPr="005D6451" w:rsidRDefault="003E2381">
      <w:pPr>
        <w:spacing w:after="200"/>
        <w:jc w:val="left"/>
        <w:rPr>
          <w:rFonts w:asciiTheme="minorHAnsi" w:hAnsiTheme="minorHAnsi"/>
          <w:b/>
          <w:bCs/>
          <w:sz w:val="24"/>
          <w:szCs w:val="28"/>
        </w:rPr>
      </w:pPr>
      <w:r w:rsidRPr="005D6451">
        <w:rPr>
          <w:rFonts w:asciiTheme="minorHAnsi" w:hAnsiTheme="minorHAnsi"/>
        </w:rPr>
        <w:br w:type="page"/>
      </w:r>
    </w:p>
    <w:p w14:paraId="6E65DB1F" w14:textId="77777777" w:rsidR="00264EB9" w:rsidRPr="005D6451" w:rsidRDefault="00264EB9" w:rsidP="00730F3B">
      <w:pPr>
        <w:pStyle w:val="berschrift1"/>
        <w:rPr>
          <w:rFonts w:asciiTheme="minorHAnsi" w:hAnsiTheme="minorHAnsi"/>
        </w:rPr>
      </w:pPr>
      <w:bookmarkStart w:id="2" w:name="_Toc415233053"/>
      <w:r w:rsidRPr="005D6451">
        <w:rPr>
          <w:rFonts w:asciiTheme="minorHAnsi" w:hAnsiTheme="minorHAnsi"/>
        </w:rPr>
        <w:lastRenderedPageBreak/>
        <w:t>Geltungsbereich</w:t>
      </w:r>
      <w:bookmarkEnd w:id="2"/>
    </w:p>
    <w:p w14:paraId="549427E0" w14:textId="77777777" w:rsidR="001319D4" w:rsidRPr="005D6451" w:rsidRDefault="001319D4" w:rsidP="001319D4">
      <w:pPr>
        <w:pStyle w:val="Aufzhlung"/>
        <w:numPr>
          <w:ilvl w:val="0"/>
          <w:numId w:val="0"/>
        </w:numPr>
        <w:rPr>
          <w:rFonts w:asciiTheme="minorHAnsi" w:hAnsiTheme="minorHAnsi"/>
        </w:rPr>
      </w:pPr>
      <w:bookmarkStart w:id="3" w:name="PCR_Geltungsbereich"/>
      <w:r w:rsidRPr="005D6451">
        <w:rPr>
          <w:rFonts w:asciiTheme="minorHAnsi" w:hAnsiTheme="minorHAnsi"/>
        </w:rPr>
        <w:t xml:space="preserve">Dieses Dokument enthält die </w:t>
      </w:r>
      <w:r w:rsidRPr="005D6451">
        <w:rPr>
          <w:rFonts w:asciiTheme="minorHAnsi" w:hAnsiTheme="minorHAnsi"/>
          <w:b/>
        </w:rPr>
        <w:t>Anforderungen an eine Umwelt-Produktdeklaration (EPD)</w:t>
      </w:r>
      <w:r w:rsidRPr="005D6451">
        <w:rPr>
          <w:rFonts w:asciiTheme="minorHAnsi" w:hAnsiTheme="minorHAnsi"/>
        </w:rPr>
        <w:t xml:space="preserve"> der Bau EPD GmbH basierend auf der Norm EN 15804. Das Dokument gilt für:</w:t>
      </w:r>
    </w:p>
    <w:p w14:paraId="52CAA0B4" w14:textId="77777777" w:rsidR="001319D4" w:rsidRDefault="001319D4" w:rsidP="001319D4">
      <w:pPr>
        <w:pStyle w:val="Aufzhlung"/>
        <w:numPr>
          <w:ilvl w:val="0"/>
          <w:numId w:val="0"/>
        </w:numPr>
        <w:rPr>
          <w:rFonts w:asciiTheme="minorHAnsi" w:hAnsiTheme="minorHAnsi"/>
        </w:rPr>
      </w:pPr>
    </w:p>
    <w:p w14:paraId="4283FB8C" w14:textId="77777777" w:rsidR="00714DE2" w:rsidRPr="007B2298" w:rsidRDefault="00714DE2" w:rsidP="00714DE2">
      <w:pPr>
        <w:pStyle w:val="Aufzhlung"/>
        <w:spacing w:line="240" w:lineRule="auto"/>
        <w:jc w:val="left"/>
        <w:rPr>
          <w:rFonts w:asciiTheme="minorHAnsi" w:hAnsiTheme="minorHAnsi"/>
        </w:rPr>
      </w:pPr>
      <w:r w:rsidRPr="007B2298">
        <w:rPr>
          <w:rFonts w:asciiTheme="minorHAnsi" w:hAnsiTheme="minorHAnsi"/>
        </w:rPr>
        <w:t xml:space="preserve">Spanplatten (P1 – P7) </w:t>
      </w:r>
    </w:p>
    <w:p w14:paraId="5C5601C0" w14:textId="77777777" w:rsidR="00714DE2" w:rsidRPr="007B2298" w:rsidRDefault="00714DE2" w:rsidP="00714DE2">
      <w:pPr>
        <w:pStyle w:val="Aufzhlung"/>
        <w:spacing w:line="240" w:lineRule="auto"/>
        <w:jc w:val="left"/>
        <w:rPr>
          <w:rFonts w:asciiTheme="minorHAnsi" w:hAnsiTheme="minorHAnsi"/>
        </w:rPr>
      </w:pPr>
      <w:r w:rsidRPr="007B2298">
        <w:rPr>
          <w:rFonts w:asciiTheme="minorHAnsi" w:hAnsiTheme="minorHAnsi"/>
        </w:rPr>
        <w:t>MDF / HDF (Trockenverfahren)</w:t>
      </w:r>
    </w:p>
    <w:p w14:paraId="6A8DFF0F" w14:textId="77777777" w:rsidR="00714DE2" w:rsidRPr="007B2298" w:rsidRDefault="00714DE2" w:rsidP="00714DE2">
      <w:pPr>
        <w:pStyle w:val="Aufzhlung"/>
        <w:spacing w:line="240" w:lineRule="auto"/>
        <w:jc w:val="left"/>
        <w:rPr>
          <w:rFonts w:asciiTheme="minorHAnsi" w:hAnsiTheme="minorHAnsi"/>
        </w:rPr>
      </w:pPr>
      <w:r w:rsidRPr="007B2298">
        <w:rPr>
          <w:rFonts w:asciiTheme="minorHAnsi" w:hAnsiTheme="minorHAnsi"/>
        </w:rPr>
        <w:t xml:space="preserve">Faserplatten (Nassverfahren und Trockenverfahren) </w:t>
      </w:r>
    </w:p>
    <w:p w14:paraId="647EDA42" w14:textId="77777777" w:rsidR="00714DE2" w:rsidRPr="007B2298" w:rsidRDefault="00714DE2" w:rsidP="00714DE2">
      <w:pPr>
        <w:pStyle w:val="Aufzhlung"/>
        <w:spacing w:line="240" w:lineRule="auto"/>
        <w:jc w:val="left"/>
        <w:rPr>
          <w:rFonts w:asciiTheme="minorHAnsi" w:hAnsiTheme="minorHAnsi"/>
        </w:rPr>
      </w:pPr>
      <w:r w:rsidRPr="007B2298">
        <w:rPr>
          <w:rFonts w:asciiTheme="minorHAnsi" w:hAnsiTheme="minorHAnsi"/>
        </w:rPr>
        <w:t>OSB (1-4)</w:t>
      </w:r>
    </w:p>
    <w:p w14:paraId="718800D2" w14:textId="77777777" w:rsidR="00714DE2" w:rsidRDefault="00714DE2" w:rsidP="00714DE2">
      <w:pPr>
        <w:pStyle w:val="Aufzhlung"/>
        <w:spacing w:line="240" w:lineRule="auto"/>
        <w:jc w:val="left"/>
        <w:rPr>
          <w:rFonts w:asciiTheme="minorHAnsi" w:hAnsiTheme="minorHAnsi"/>
        </w:rPr>
      </w:pPr>
      <w:r w:rsidRPr="007B2298">
        <w:rPr>
          <w:rFonts w:asciiTheme="minorHAnsi" w:hAnsiTheme="minorHAnsi"/>
        </w:rPr>
        <w:t>Sperrholz</w:t>
      </w:r>
    </w:p>
    <w:p w14:paraId="0994793F" w14:textId="77777777" w:rsidR="00412EE6" w:rsidRPr="007B2298" w:rsidRDefault="00412EE6" w:rsidP="00714DE2">
      <w:pPr>
        <w:pStyle w:val="Aufzhlung"/>
        <w:spacing w:line="240" w:lineRule="auto"/>
        <w:jc w:val="left"/>
        <w:rPr>
          <w:rFonts w:asciiTheme="minorHAnsi" w:hAnsiTheme="minorHAnsi"/>
        </w:rPr>
      </w:pPr>
      <w:r>
        <w:rPr>
          <w:rFonts w:asciiTheme="minorHAnsi" w:hAnsiTheme="minorHAnsi"/>
        </w:rPr>
        <w:t>Massivholzplatten</w:t>
      </w:r>
    </w:p>
    <w:p w14:paraId="1FFC0A3B" w14:textId="77777777" w:rsidR="00714DE2" w:rsidRPr="007B2298" w:rsidRDefault="00714DE2" w:rsidP="00714DE2">
      <w:pPr>
        <w:pStyle w:val="Aufzhlung"/>
        <w:spacing w:line="240" w:lineRule="auto"/>
        <w:jc w:val="left"/>
        <w:rPr>
          <w:rFonts w:asciiTheme="minorHAnsi" w:hAnsiTheme="minorHAnsi"/>
        </w:rPr>
      </w:pPr>
      <w:r w:rsidRPr="007B2298">
        <w:rPr>
          <w:rFonts w:asciiTheme="minorHAnsi" w:hAnsiTheme="minorHAnsi"/>
        </w:rPr>
        <w:t>spezielle Holzwerkstoffe (z.B. dekorative kunstharzbeschichtete Holzwerkstoffe)</w:t>
      </w:r>
    </w:p>
    <w:p w14:paraId="23213095" w14:textId="77777777" w:rsidR="00714DE2" w:rsidRPr="007B2298" w:rsidRDefault="00714DE2" w:rsidP="00714DE2">
      <w:pPr>
        <w:pStyle w:val="Aufzhlung"/>
        <w:spacing w:line="240" w:lineRule="auto"/>
        <w:jc w:val="left"/>
        <w:rPr>
          <w:rFonts w:asciiTheme="minorHAnsi" w:hAnsiTheme="minorHAnsi"/>
        </w:rPr>
      </w:pPr>
      <w:r w:rsidRPr="007B2298">
        <w:rPr>
          <w:rFonts w:asciiTheme="minorHAnsi" w:hAnsiTheme="minorHAnsi"/>
        </w:rPr>
        <w:t>zement</w:t>
      </w:r>
      <w:r w:rsidR="00F97029" w:rsidRPr="007B2298">
        <w:rPr>
          <w:rFonts w:asciiTheme="minorHAnsi" w:hAnsiTheme="minorHAnsi"/>
        </w:rPr>
        <w:t xml:space="preserve">-oder </w:t>
      </w:r>
      <w:proofErr w:type="spellStart"/>
      <w:r w:rsidR="00F97029" w:rsidRPr="007B2298">
        <w:rPr>
          <w:rFonts w:asciiTheme="minorHAnsi" w:hAnsiTheme="minorHAnsi"/>
        </w:rPr>
        <w:t>magnesit</w:t>
      </w:r>
      <w:r w:rsidRPr="007B2298">
        <w:rPr>
          <w:rFonts w:asciiTheme="minorHAnsi" w:hAnsiTheme="minorHAnsi"/>
        </w:rPr>
        <w:t>gebunde</w:t>
      </w:r>
      <w:r w:rsidR="00F97029" w:rsidRPr="007B2298">
        <w:rPr>
          <w:rFonts w:asciiTheme="minorHAnsi" w:hAnsiTheme="minorHAnsi"/>
        </w:rPr>
        <w:t>ne</w:t>
      </w:r>
      <w:proofErr w:type="spellEnd"/>
      <w:r w:rsidRPr="007B2298">
        <w:rPr>
          <w:rFonts w:asciiTheme="minorHAnsi" w:hAnsiTheme="minorHAnsi"/>
        </w:rPr>
        <w:t xml:space="preserve"> Holzwerkstoffplatten</w:t>
      </w:r>
    </w:p>
    <w:p w14:paraId="4B5191FB" w14:textId="77777777" w:rsidR="000D725E" w:rsidRPr="007B2298" w:rsidRDefault="00557CF4" w:rsidP="00557CF4">
      <w:pPr>
        <w:pStyle w:val="Aufzhlung"/>
        <w:rPr>
          <w:rFonts w:asciiTheme="minorHAnsi" w:hAnsiTheme="minorHAnsi"/>
        </w:rPr>
      </w:pPr>
      <w:r w:rsidRPr="00557CF4">
        <w:rPr>
          <w:rFonts w:asciiTheme="minorHAnsi" w:hAnsiTheme="minorHAnsi"/>
        </w:rPr>
        <w:t>Dekorative Hochdruck-Schichtpressstoffplatten (HPL)</w:t>
      </w:r>
      <w:r w:rsidR="009B5EB2">
        <w:rPr>
          <w:rFonts w:asciiTheme="minorHAnsi" w:hAnsiTheme="minorHAnsi"/>
        </w:rPr>
        <w:t xml:space="preserve"> und </w:t>
      </w:r>
      <w:r w:rsidR="000D725E">
        <w:rPr>
          <w:rFonts w:asciiTheme="minorHAnsi" w:hAnsiTheme="minorHAnsi"/>
        </w:rPr>
        <w:t xml:space="preserve">Furnierschichtholz (LVL) </w:t>
      </w:r>
    </w:p>
    <w:p w14:paraId="135A1976" w14:textId="77777777" w:rsidR="00714DE2" w:rsidRPr="007B2298" w:rsidRDefault="00714DE2" w:rsidP="00714DE2">
      <w:pPr>
        <w:pStyle w:val="Aufzhlung"/>
        <w:numPr>
          <w:ilvl w:val="0"/>
          <w:numId w:val="0"/>
        </w:numPr>
        <w:spacing w:line="240" w:lineRule="auto"/>
        <w:ind w:left="340"/>
        <w:jc w:val="left"/>
        <w:rPr>
          <w:rFonts w:asciiTheme="minorHAnsi" w:hAnsiTheme="minorHAnsi"/>
        </w:rPr>
      </w:pPr>
      <w:bookmarkStart w:id="4" w:name="PCR_Geltungsbereich_weiteres"/>
    </w:p>
    <w:p w14:paraId="028F7E17" w14:textId="77777777" w:rsidR="00714DE2" w:rsidRPr="00714DE2" w:rsidRDefault="00557CF4" w:rsidP="00714DE2">
      <w:pPr>
        <w:pStyle w:val="Aufzhlung"/>
        <w:numPr>
          <w:ilvl w:val="0"/>
          <w:numId w:val="0"/>
        </w:numPr>
        <w:spacing w:line="240" w:lineRule="auto"/>
        <w:ind w:left="340"/>
        <w:jc w:val="left"/>
        <w:rPr>
          <w:rFonts w:asciiTheme="minorHAnsi" w:hAnsiTheme="minorHAnsi"/>
        </w:rPr>
      </w:pPr>
      <w:r>
        <w:rPr>
          <w:rFonts w:asciiTheme="minorHAnsi" w:hAnsiTheme="minorHAnsi"/>
        </w:rPr>
        <w:t xml:space="preserve">Fußbodenbeläge (z.B. </w:t>
      </w:r>
      <w:r w:rsidR="00714DE2" w:rsidRPr="007B2298">
        <w:rPr>
          <w:rFonts w:asciiTheme="minorHAnsi" w:hAnsiTheme="minorHAnsi"/>
        </w:rPr>
        <w:t>Laminatfußböden</w:t>
      </w:r>
      <w:r>
        <w:rPr>
          <w:rFonts w:asciiTheme="minorHAnsi" w:hAnsiTheme="minorHAnsi"/>
        </w:rPr>
        <w:t>, Furnierböden)</w:t>
      </w:r>
      <w:r w:rsidR="00714DE2" w:rsidRPr="007B2298">
        <w:rPr>
          <w:rFonts w:asciiTheme="minorHAnsi" w:hAnsiTheme="minorHAnsi"/>
        </w:rPr>
        <w:t>auf der Basis von Holzwerkstoffen sind von dieser PCR ausgenommen.</w:t>
      </w:r>
      <w:bookmarkEnd w:id="4"/>
    </w:p>
    <w:p w14:paraId="55E4F100" w14:textId="77777777" w:rsidR="00714DE2" w:rsidRPr="005D6451" w:rsidRDefault="00714DE2" w:rsidP="001319D4">
      <w:pPr>
        <w:pStyle w:val="Aufzhlung"/>
        <w:numPr>
          <w:ilvl w:val="0"/>
          <w:numId w:val="0"/>
        </w:numPr>
        <w:rPr>
          <w:rFonts w:asciiTheme="minorHAnsi" w:hAnsiTheme="minorHAnsi"/>
        </w:rPr>
      </w:pPr>
    </w:p>
    <w:bookmarkEnd w:id="3"/>
    <w:p w14:paraId="4AFE7321" w14:textId="77777777" w:rsidR="001319D4" w:rsidRPr="005D6451" w:rsidRDefault="001319D4" w:rsidP="001319D4">
      <w:pPr>
        <w:pStyle w:val="Aufzhlung"/>
        <w:numPr>
          <w:ilvl w:val="0"/>
          <w:numId w:val="0"/>
        </w:numPr>
        <w:spacing w:before="240"/>
        <w:contextualSpacing w:val="0"/>
        <w:rPr>
          <w:rFonts w:asciiTheme="minorHAnsi" w:hAnsiTheme="minorHAnsi"/>
        </w:rPr>
      </w:pPr>
      <w:r w:rsidRPr="005D6451">
        <w:rPr>
          <w:rFonts w:asciiTheme="minorHAnsi" w:hAnsiTheme="minorHAnsi"/>
        </w:rPr>
        <w:t>Die Anforderungen an die EPD umfassen:</w:t>
      </w:r>
    </w:p>
    <w:p w14:paraId="1E939993" w14:textId="77777777" w:rsidR="001319D4" w:rsidRPr="005D6451" w:rsidRDefault="001319D4" w:rsidP="001319D4">
      <w:pPr>
        <w:pStyle w:val="Aufzhlung"/>
        <w:spacing w:line="240" w:lineRule="auto"/>
        <w:jc w:val="left"/>
        <w:rPr>
          <w:rFonts w:asciiTheme="minorHAnsi" w:hAnsiTheme="minorHAnsi"/>
        </w:rPr>
      </w:pPr>
      <w:r w:rsidRPr="005D6451">
        <w:rPr>
          <w:rFonts w:asciiTheme="minorHAnsi" w:hAnsiTheme="minorHAnsi"/>
        </w:rPr>
        <w:t xml:space="preserve">Anforderungen aus der </w:t>
      </w:r>
      <w:r w:rsidR="002C4C2F" w:rsidRPr="005D6451">
        <w:rPr>
          <w:rFonts w:asciiTheme="minorHAnsi" w:hAnsiTheme="minorHAnsi"/>
        </w:rPr>
        <w:t xml:space="preserve">ÖNORM </w:t>
      </w:r>
      <w:r w:rsidRPr="005D6451">
        <w:rPr>
          <w:rFonts w:asciiTheme="minorHAnsi" w:hAnsiTheme="minorHAnsi"/>
        </w:rPr>
        <w:t>EN 15804 als Europäische Kern-EPD,</w:t>
      </w:r>
    </w:p>
    <w:p w14:paraId="1F77550D" w14:textId="77777777" w:rsidR="002C4C2F" w:rsidRPr="005D6451" w:rsidRDefault="002C4C2F" w:rsidP="001319D4">
      <w:pPr>
        <w:pStyle w:val="Aufzhlung"/>
        <w:spacing w:line="240" w:lineRule="auto"/>
        <w:jc w:val="left"/>
        <w:rPr>
          <w:rFonts w:asciiTheme="minorHAnsi" w:hAnsiTheme="minorHAnsi"/>
        </w:rPr>
      </w:pPr>
      <w:r w:rsidRPr="005D6451">
        <w:rPr>
          <w:rFonts w:asciiTheme="minorHAnsi" w:hAnsiTheme="minorHAnsi"/>
        </w:rPr>
        <w:t xml:space="preserve">Anforderungen aus der ÖNORM EN </w:t>
      </w:r>
      <w:r w:rsidR="00CD10F3" w:rsidRPr="005D6451">
        <w:rPr>
          <w:rFonts w:asciiTheme="minorHAnsi" w:hAnsiTheme="minorHAnsi"/>
        </w:rPr>
        <w:t xml:space="preserve">16485 </w:t>
      </w:r>
      <w:r w:rsidR="006375F3" w:rsidRPr="005D6451">
        <w:rPr>
          <w:rFonts w:asciiTheme="minorHAnsi" w:hAnsiTheme="minorHAnsi"/>
        </w:rPr>
        <w:t xml:space="preserve">- </w:t>
      </w:r>
      <w:r w:rsidRPr="005D6451">
        <w:rPr>
          <w:rFonts w:asciiTheme="minorHAnsi" w:hAnsiTheme="minorHAnsi"/>
        </w:rPr>
        <w:t xml:space="preserve">Europäische </w:t>
      </w:r>
      <w:proofErr w:type="spellStart"/>
      <w:r w:rsidRPr="005D6451">
        <w:rPr>
          <w:rFonts w:asciiTheme="minorHAnsi" w:hAnsiTheme="minorHAnsi"/>
        </w:rPr>
        <w:t>Produktkategorieregel</w:t>
      </w:r>
      <w:proofErr w:type="spellEnd"/>
      <w:r w:rsidRPr="005D6451">
        <w:rPr>
          <w:rFonts w:asciiTheme="minorHAnsi" w:hAnsiTheme="minorHAnsi"/>
        </w:rPr>
        <w:t xml:space="preserve"> für Holz und Holzwerkstoffe im Bauwesen</w:t>
      </w:r>
    </w:p>
    <w:p w14:paraId="4006937D" w14:textId="77777777" w:rsidR="001319D4" w:rsidRPr="005D6451" w:rsidRDefault="001319D4" w:rsidP="001319D4">
      <w:pPr>
        <w:pStyle w:val="Aufzhlung"/>
        <w:spacing w:line="240" w:lineRule="auto"/>
        <w:ind w:left="697" w:hanging="357"/>
        <w:jc w:val="left"/>
        <w:rPr>
          <w:rFonts w:asciiTheme="minorHAnsi" w:hAnsiTheme="minorHAnsi"/>
        </w:rPr>
      </w:pPr>
      <w:r w:rsidRPr="005D6451">
        <w:rPr>
          <w:rFonts w:asciiTheme="minorHAnsi" w:hAnsiTheme="minorHAnsi"/>
        </w:rPr>
        <w:t>Komplementäre Anforderungen an EPD der Bau EPD GmbH.</w:t>
      </w:r>
    </w:p>
    <w:p w14:paraId="5754EBFD" w14:textId="77777777" w:rsidR="008A693E" w:rsidRPr="005D6451" w:rsidRDefault="00264EB9" w:rsidP="00FB5D78">
      <w:pPr>
        <w:rPr>
          <w:rFonts w:asciiTheme="minorHAnsi" w:hAnsiTheme="minorHAnsi"/>
        </w:rPr>
      </w:pPr>
      <w:r w:rsidRPr="005D6451">
        <w:rPr>
          <w:rFonts w:asciiTheme="minorHAnsi" w:hAnsiTheme="minorHAnsi"/>
        </w:rPr>
        <w:t>Die Rechenregeln für die Ökobilanz und Anforderungen an den Hintergrundbericht sind im Dokument „Allgemeine Regeln für Ökobilanzen und Anforderungen an den Hintergrundbericht</w:t>
      </w:r>
      <w:r w:rsidR="0002418F" w:rsidRPr="005D6451">
        <w:rPr>
          <w:rFonts w:asciiTheme="minorHAnsi" w:hAnsiTheme="minorHAnsi"/>
        </w:rPr>
        <w:t xml:space="preserve"> – PKR-Teil A</w:t>
      </w:r>
      <w:r w:rsidRPr="005D6451">
        <w:rPr>
          <w:rFonts w:asciiTheme="minorHAnsi" w:hAnsiTheme="minorHAnsi"/>
        </w:rPr>
        <w:t>“ der Bau EPD GmbH festgelegt. Zusätzlich gilt das Basisdokument für das EPD-Programm der Bau EPD GmbH</w:t>
      </w:r>
      <w:r w:rsidR="001C696E" w:rsidRPr="005D6451">
        <w:rPr>
          <w:rFonts w:asciiTheme="minorHAnsi" w:hAnsiTheme="minorHAnsi"/>
        </w:rPr>
        <w:t>.</w:t>
      </w:r>
    </w:p>
    <w:p w14:paraId="6FEE30FC" w14:textId="77777777" w:rsidR="00E33F5E" w:rsidRDefault="00E33F5E" w:rsidP="00FB5D78">
      <w:pPr>
        <w:rPr>
          <w:rFonts w:asciiTheme="minorHAnsi" w:hAnsiTheme="minorHAnsi"/>
        </w:rPr>
      </w:pPr>
    </w:p>
    <w:p w14:paraId="1FDA18DA" w14:textId="77777777" w:rsidR="00CB3C0B" w:rsidRPr="005D6451" w:rsidRDefault="00CB3C0B" w:rsidP="00730F3B">
      <w:pPr>
        <w:pStyle w:val="berschrift1"/>
        <w:rPr>
          <w:rFonts w:asciiTheme="minorHAnsi" w:hAnsiTheme="minorHAnsi"/>
        </w:rPr>
      </w:pPr>
      <w:bookmarkStart w:id="5" w:name="_Toc415233054"/>
      <w:r w:rsidRPr="005D6451">
        <w:rPr>
          <w:rFonts w:asciiTheme="minorHAnsi" w:hAnsiTheme="minorHAnsi"/>
        </w:rPr>
        <w:t>Produkt- / Systembeschreibung</w:t>
      </w:r>
      <w:bookmarkEnd w:id="5"/>
    </w:p>
    <w:p w14:paraId="0CF82CDA" w14:textId="77777777" w:rsidR="00730F3B" w:rsidRPr="005D6451" w:rsidRDefault="00730F3B" w:rsidP="00730F3B">
      <w:pPr>
        <w:rPr>
          <w:rFonts w:asciiTheme="minorHAnsi" w:hAnsiTheme="minorHAnsi"/>
        </w:rPr>
      </w:pPr>
    </w:p>
    <w:p w14:paraId="27DD6FE1" w14:textId="77777777" w:rsidR="00CB3C0B" w:rsidRPr="005D6451" w:rsidRDefault="00DE110E" w:rsidP="00730F3B">
      <w:pPr>
        <w:pStyle w:val="berschrift2"/>
        <w:rPr>
          <w:rFonts w:asciiTheme="minorHAnsi" w:hAnsiTheme="minorHAnsi"/>
        </w:rPr>
      </w:pPr>
      <w:bookmarkStart w:id="6" w:name="_Toc415233055"/>
      <w:r w:rsidRPr="005D6451">
        <w:rPr>
          <w:rFonts w:asciiTheme="minorHAnsi" w:hAnsiTheme="minorHAnsi"/>
        </w:rPr>
        <w:t xml:space="preserve">Allgemeine </w:t>
      </w:r>
      <w:r w:rsidR="00CB3C0B" w:rsidRPr="005D6451">
        <w:rPr>
          <w:rFonts w:asciiTheme="minorHAnsi" w:hAnsiTheme="minorHAnsi"/>
        </w:rPr>
        <w:t>Produktbeschreibung</w:t>
      </w:r>
      <w:bookmarkEnd w:id="6"/>
    </w:p>
    <w:p w14:paraId="7519C58E" w14:textId="77777777" w:rsidR="00730F3B" w:rsidRPr="005D6451" w:rsidRDefault="00730F3B" w:rsidP="00763AEE">
      <w:pPr>
        <w:rPr>
          <w:rFonts w:asciiTheme="minorHAnsi" w:hAnsiTheme="minorHAnsi"/>
        </w:rPr>
      </w:pPr>
      <w:bookmarkStart w:id="7" w:name="EPDEdit_2_1_Produktbeschreibung"/>
    </w:p>
    <w:p w14:paraId="78BCC8FA" w14:textId="77777777" w:rsidR="00763AEE" w:rsidRPr="005D6451" w:rsidRDefault="00763AEE" w:rsidP="00763AEE">
      <w:pPr>
        <w:rPr>
          <w:rFonts w:asciiTheme="minorHAnsi" w:hAnsiTheme="minorHAnsi"/>
        </w:rPr>
      </w:pPr>
      <w:r w:rsidRPr="005D6451">
        <w:rPr>
          <w:rFonts w:asciiTheme="minorHAnsi" w:hAnsiTheme="minorHAnsi"/>
        </w:rPr>
        <w:t>Die deklarierten Produkte müssen beschrieben werden.</w:t>
      </w:r>
      <w:bookmarkEnd w:id="7"/>
    </w:p>
    <w:p w14:paraId="7D770A57" w14:textId="77777777" w:rsidR="00730F3B" w:rsidRPr="005D6451" w:rsidRDefault="00730F3B" w:rsidP="00763AEE">
      <w:pPr>
        <w:rPr>
          <w:rFonts w:asciiTheme="minorHAnsi" w:hAnsiTheme="minorHAnsi"/>
        </w:rPr>
      </w:pPr>
    </w:p>
    <w:p w14:paraId="5AD49E9E" w14:textId="77777777" w:rsidR="00CB3C0B" w:rsidRPr="005D6451" w:rsidRDefault="00AC28E6" w:rsidP="00730F3B">
      <w:pPr>
        <w:pStyle w:val="berschrift2"/>
        <w:rPr>
          <w:rFonts w:asciiTheme="minorHAnsi" w:hAnsiTheme="minorHAnsi"/>
        </w:rPr>
      </w:pPr>
      <w:bookmarkStart w:id="8" w:name="_Toc415233056"/>
      <w:r w:rsidRPr="005D6451">
        <w:rPr>
          <w:rFonts w:asciiTheme="minorHAnsi" w:hAnsiTheme="minorHAnsi"/>
        </w:rPr>
        <w:t xml:space="preserve">Inverkehrbringen und </w:t>
      </w:r>
      <w:r w:rsidR="00FB5D78" w:rsidRPr="005D6451">
        <w:rPr>
          <w:rFonts w:asciiTheme="minorHAnsi" w:hAnsiTheme="minorHAnsi"/>
        </w:rPr>
        <w:t>Bereitstellung auf dem Markt</w:t>
      </w:r>
      <w:bookmarkEnd w:id="8"/>
    </w:p>
    <w:p w14:paraId="29D60CB6" w14:textId="77777777" w:rsidR="00730F3B" w:rsidRPr="005D6451" w:rsidRDefault="00730F3B" w:rsidP="000D3158">
      <w:pPr>
        <w:rPr>
          <w:rFonts w:asciiTheme="minorHAnsi" w:hAnsiTheme="minorHAnsi"/>
        </w:rPr>
      </w:pPr>
    </w:p>
    <w:p w14:paraId="13B25885" w14:textId="77777777" w:rsidR="000D3158" w:rsidRPr="00657D4A" w:rsidRDefault="000D3158" w:rsidP="000D3158">
      <w:pPr>
        <w:rPr>
          <w:rFonts w:asciiTheme="minorHAnsi" w:hAnsiTheme="minorHAnsi"/>
          <w:szCs w:val="18"/>
          <w:lang w:val="de-AT"/>
        </w:rPr>
      </w:pPr>
      <w:r w:rsidRPr="005D6451">
        <w:rPr>
          <w:rFonts w:asciiTheme="minorHAnsi" w:hAnsiTheme="minorHAnsi"/>
        </w:rPr>
        <w:t xml:space="preserve">Die zutreffende Norm bzw. die allgemeine bauaufsichtliche Zulassung oder die vergleichbare nationale Regelung muss </w:t>
      </w:r>
      <w:r w:rsidRPr="00657D4A">
        <w:rPr>
          <w:rFonts w:asciiTheme="minorHAnsi" w:hAnsiTheme="minorHAnsi"/>
          <w:szCs w:val="18"/>
          <w:lang w:val="de-AT"/>
        </w:rPr>
        <w:t xml:space="preserve">genannt werden. </w:t>
      </w:r>
      <w:bookmarkStart w:id="9" w:name="PCR_2_4_Inverkehrbringung"/>
      <w:r w:rsidRPr="00657D4A">
        <w:rPr>
          <w:rFonts w:asciiTheme="minorHAnsi" w:hAnsiTheme="minorHAnsi"/>
          <w:szCs w:val="18"/>
          <w:lang w:val="de-AT"/>
        </w:rPr>
        <w:t> </w:t>
      </w:r>
    </w:p>
    <w:p w14:paraId="3BFA94D9" w14:textId="77777777" w:rsidR="00657D4A" w:rsidRDefault="00657D4A" w:rsidP="000D3158">
      <w:pPr>
        <w:pBdr>
          <w:top w:val="nil"/>
          <w:left w:val="nil"/>
          <w:bottom w:val="nil"/>
          <w:right w:val="nil"/>
          <w:between w:val="nil"/>
          <w:bar w:val="nil"/>
        </w:pBdr>
        <w:rPr>
          <w:rFonts w:asciiTheme="minorHAnsi" w:hAnsiTheme="minorHAnsi"/>
          <w:szCs w:val="18"/>
          <w:lang w:val="de-AT"/>
        </w:rPr>
      </w:pPr>
    </w:p>
    <w:p w14:paraId="172D1AF5" w14:textId="77777777" w:rsidR="000D3158" w:rsidRPr="00657D4A" w:rsidRDefault="00657D4A" w:rsidP="000D3158">
      <w:pPr>
        <w:pBdr>
          <w:top w:val="nil"/>
          <w:left w:val="nil"/>
          <w:bottom w:val="nil"/>
          <w:right w:val="nil"/>
          <w:between w:val="nil"/>
          <w:bar w:val="nil"/>
        </w:pBdr>
        <w:rPr>
          <w:rFonts w:asciiTheme="minorHAnsi" w:hAnsiTheme="minorHAnsi"/>
          <w:szCs w:val="18"/>
          <w:lang w:val="de-AT"/>
        </w:rPr>
      </w:pPr>
      <w:r w:rsidRPr="00657D4A">
        <w:rPr>
          <w:rFonts w:asciiTheme="minorHAnsi" w:hAnsiTheme="minorHAnsi"/>
          <w:szCs w:val="18"/>
          <w:lang w:val="de-AT"/>
        </w:rPr>
        <w:t>Beispiel 1:</w:t>
      </w:r>
    </w:p>
    <w:bookmarkEnd w:id="9"/>
    <w:p w14:paraId="386FDF7A" w14:textId="77777777" w:rsidR="00657D4A" w:rsidRDefault="00657D4A" w:rsidP="00657D4A">
      <w:pPr>
        <w:pBdr>
          <w:top w:val="nil"/>
          <w:left w:val="nil"/>
          <w:bottom w:val="nil"/>
          <w:right w:val="nil"/>
          <w:between w:val="nil"/>
          <w:bar w:val="nil"/>
        </w:pBdr>
        <w:rPr>
          <w:rFonts w:asciiTheme="minorHAnsi" w:hAnsiTheme="minorHAnsi"/>
          <w:szCs w:val="18"/>
          <w:lang w:val="de-AT"/>
        </w:rPr>
      </w:pPr>
    </w:p>
    <w:p w14:paraId="36DD272F" w14:textId="77777777" w:rsidR="00657D4A" w:rsidRDefault="00657D4A" w:rsidP="00657D4A">
      <w:pPr>
        <w:pBdr>
          <w:top w:val="nil"/>
          <w:left w:val="nil"/>
          <w:bottom w:val="nil"/>
          <w:right w:val="nil"/>
          <w:between w:val="nil"/>
          <w:bar w:val="nil"/>
        </w:pBdr>
        <w:rPr>
          <w:rFonts w:asciiTheme="minorHAnsi" w:hAnsiTheme="minorHAnsi"/>
          <w:szCs w:val="18"/>
          <w:lang w:val="de-AT"/>
        </w:rPr>
      </w:pPr>
      <w:r w:rsidRPr="00657D4A">
        <w:rPr>
          <w:rFonts w:asciiTheme="minorHAnsi" w:hAnsiTheme="minorHAnsi"/>
          <w:szCs w:val="18"/>
          <w:lang w:val="de-AT"/>
        </w:rPr>
        <w:t xml:space="preserve">ÖNORM EN 312: 2010 10 15 </w:t>
      </w:r>
      <w:r>
        <w:rPr>
          <w:rFonts w:asciiTheme="minorHAnsi" w:hAnsiTheme="minorHAnsi"/>
          <w:szCs w:val="18"/>
          <w:lang w:val="de-AT"/>
        </w:rPr>
        <w:t>– Spanplatten Anforderungen</w:t>
      </w:r>
    </w:p>
    <w:p w14:paraId="5D350413" w14:textId="77777777" w:rsidR="000D3158" w:rsidRPr="00657D4A" w:rsidRDefault="000D3158" w:rsidP="00657D4A">
      <w:pPr>
        <w:pStyle w:val="Kommentartext"/>
        <w:rPr>
          <w:rFonts w:asciiTheme="minorHAnsi" w:eastAsia="Calibri" w:hAnsiTheme="minorHAnsi"/>
          <w:color w:val="auto"/>
          <w:szCs w:val="18"/>
          <w:lang w:val="de-AT" w:eastAsia="en-US"/>
        </w:rPr>
      </w:pPr>
      <w:r w:rsidRPr="00657D4A">
        <w:rPr>
          <w:rFonts w:asciiTheme="minorHAnsi" w:eastAsia="Calibri" w:hAnsiTheme="minorHAnsi"/>
          <w:color w:val="auto"/>
          <w:szCs w:val="18"/>
          <w:lang w:val="de-AT" w:eastAsia="en-US"/>
        </w:rPr>
        <w:t>Zusätzlich:</w:t>
      </w:r>
    </w:p>
    <w:p w14:paraId="55EA2A1D" w14:textId="77777777" w:rsidR="00FB5D78" w:rsidRPr="005D6451" w:rsidRDefault="00FB5D78" w:rsidP="00FB5D78">
      <w:pPr>
        <w:pStyle w:val="Aufzhlung"/>
        <w:rPr>
          <w:rFonts w:asciiTheme="minorHAnsi" w:hAnsiTheme="minorHAnsi"/>
          <w:lang w:val="de-CH"/>
        </w:rPr>
      </w:pPr>
      <w:r w:rsidRPr="00657D4A">
        <w:rPr>
          <w:rFonts w:asciiTheme="minorHAnsi" w:eastAsia="Calibri" w:hAnsiTheme="minorHAnsi"/>
          <w:color w:val="auto"/>
          <w:szCs w:val="18"/>
          <w:lang w:val="de-AT" w:eastAsia="en-US"/>
        </w:rPr>
        <w:t>EG-Zertifikat</w:t>
      </w:r>
      <w:r w:rsidRPr="005D6451">
        <w:rPr>
          <w:rFonts w:asciiTheme="minorHAnsi" w:hAnsiTheme="minorHAnsi"/>
          <w:lang w:val="de-CH"/>
        </w:rPr>
        <w:t xml:space="preserve"> der Leistungsbeständigkeit (System 1)</w:t>
      </w:r>
    </w:p>
    <w:p w14:paraId="135E72E1" w14:textId="77777777" w:rsidR="001E2E90" w:rsidRPr="005D6451" w:rsidRDefault="00FB5D78" w:rsidP="001E2E90">
      <w:pPr>
        <w:pStyle w:val="Aufzhlung"/>
        <w:rPr>
          <w:rFonts w:asciiTheme="minorHAnsi" w:hAnsiTheme="minorHAnsi"/>
          <w:lang w:val="de-CH"/>
        </w:rPr>
      </w:pPr>
      <w:r w:rsidRPr="005D6451">
        <w:rPr>
          <w:rFonts w:asciiTheme="minorHAnsi" w:hAnsiTheme="minorHAnsi"/>
          <w:lang w:val="de-CH"/>
        </w:rPr>
        <w:t>Leistungserklärung</w:t>
      </w:r>
    </w:p>
    <w:p w14:paraId="2969DB23" w14:textId="77777777" w:rsidR="00B543F4" w:rsidRPr="005D6451" w:rsidRDefault="00B543F4" w:rsidP="000D3158">
      <w:pPr>
        <w:pStyle w:val="StandardAbs"/>
        <w:rPr>
          <w:rFonts w:asciiTheme="minorHAnsi" w:hAnsiTheme="minorHAnsi"/>
        </w:rPr>
      </w:pPr>
      <w:r w:rsidRPr="005D6451">
        <w:rPr>
          <w:rFonts w:asciiTheme="minorHAnsi" w:hAnsiTheme="minorHAnsi"/>
        </w:rPr>
        <w:t>Beispiel 2:</w:t>
      </w:r>
    </w:p>
    <w:p w14:paraId="5D08866F" w14:textId="729318AB" w:rsidR="00F97029" w:rsidRDefault="000D3158" w:rsidP="000D3158">
      <w:pPr>
        <w:pStyle w:val="StandardAbs"/>
        <w:rPr>
          <w:rFonts w:asciiTheme="minorHAnsi" w:hAnsiTheme="minorHAnsi"/>
        </w:rPr>
      </w:pPr>
      <w:r w:rsidRPr="005D6451">
        <w:rPr>
          <w:rFonts w:asciiTheme="minorHAnsi" w:hAnsiTheme="minorHAnsi"/>
        </w:rPr>
        <w:t xml:space="preserve">Nationale Anforderungen </w:t>
      </w:r>
      <w:r w:rsidR="00AC7903" w:rsidRPr="005D6451">
        <w:rPr>
          <w:rFonts w:asciiTheme="minorHAnsi" w:hAnsiTheme="minorHAnsi"/>
        </w:rPr>
        <w:t xml:space="preserve">Österreich: Nachweis der Formaldehyd-Klasse E1 sinngemäß nach ÖNORM EN 13986 (2005:04) (siehe auch Punkt </w:t>
      </w:r>
      <w:r w:rsidR="006C7B37" w:rsidRPr="005D6451">
        <w:rPr>
          <w:rFonts w:asciiTheme="minorHAnsi" w:hAnsiTheme="minorHAnsi"/>
        </w:rPr>
        <w:t>5</w:t>
      </w:r>
      <w:r w:rsidR="00AC7903" w:rsidRPr="005D6451">
        <w:rPr>
          <w:rFonts w:asciiTheme="minorHAnsi" w:hAnsiTheme="minorHAnsi"/>
        </w:rPr>
        <w:t>.</w:t>
      </w:r>
      <w:r w:rsidR="00E57257">
        <w:rPr>
          <w:rFonts w:asciiTheme="minorHAnsi" w:hAnsiTheme="minorHAnsi"/>
        </w:rPr>
        <w:t>3</w:t>
      </w:r>
      <w:r w:rsidR="00AC7903" w:rsidRPr="005D6451">
        <w:rPr>
          <w:rFonts w:asciiTheme="minorHAnsi" w:hAnsiTheme="minorHAnsi"/>
        </w:rPr>
        <w:t xml:space="preserve">) </w:t>
      </w:r>
    </w:p>
    <w:p w14:paraId="2B1A3D6C" w14:textId="77777777" w:rsidR="00F97029" w:rsidRPr="005D6451" w:rsidRDefault="00F97029" w:rsidP="000D3158">
      <w:pPr>
        <w:pStyle w:val="StandardAbs"/>
        <w:rPr>
          <w:rFonts w:asciiTheme="minorHAnsi" w:hAnsiTheme="minorHAnsi"/>
        </w:rPr>
      </w:pPr>
    </w:p>
    <w:p w14:paraId="28B31DB2" w14:textId="77777777" w:rsidR="00FB5D78" w:rsidRPr="005D6451" w:rsidRDefault="00FB5D78" w:rsidP="00730F3B">
      <w:pPr>
        <w:pStyle w:val="berschrift2"/>
        <w:rPr>
          <w:rFonts w:asciiTheme="minorHAnsi" w:hAnsiTheme="minorHAnsi"/>
        </w:rPr>
      </w:pPr>
      <w:bookmarkStart w:id="10" w:name="_Toc415233057"/>
      <w:r w:rsidRPr="005D6451">
        <w:rPr>
          <w:rFonts w:asciiTheme="minorHAnsi" w:hAnsiTheme="minorHAnsi"/>
        </w:rPr>
        <w:t>Anwendungsbereiche</w:t>
      </w:r>
      <w:bookmarkEnd w:id="10"/>
    </w:p>
    <w:p w14:paraId="7A86F7BF" w14:textId="77777777" w:rsidR="00730F3B" w:rsidRPr="005D6451" w:rsidRDefault="00730F3B" w:rsidP="00763AEE">
      <w:pPr>
        <w:rPr>
          <w:rFonts w:asciiTheme="minorHAnsi" w:hAnsiTheme="minorHAnsi"/>
        </w:rPr>
      </w:pPr>
      <w:bookmarkStart w:id="11" w:name="EPDEdit_2_2_Anwendung"/>
    </w:p>
    <w:p w14:paraId="26DB6289" w14:textId="77777777" w:rsidR="00763AEE" w:rsidRPr="005D6451" w:rsidRDefault="00763AEE" w:rsidP="00763AEE">
      <w:pPr>
        <w:rPr>
          <w:rFonts w:asciiTheme="minorHAnsi" w:hAnsiTheme="minorHAnsi"/>
        </w:rPr>
      </w:pPr>
      <w:r w:rsidRPr="005D6451">
        <w:rPr>
          <w:rFonts w:asciiTheme="minorHAnsi" w:hAnsiTheme="minorHAnsi"/>
        </w:rPr>
        <w:t>Der Einsatzzweck der genannten Produkte ist zu spezifizieren</w:t>
      </w:r>
      <w:bookmarkEnd w:id="11"/>
      <w:r w:rsidRPr="005D6451">
        <w:rPr>
          <w:rFonts w:asciiTheme="minorHAnsi" w:hAnsiTheme="minorHAnsi"/>
        </w:rPr>
        <w:t xml:space="preserve">, </w:t>
      </w:r>
      <w:r w:rsidR="00C16DED" w:rsidRPr="005D6451">
        <w:rPr>
          <w:rFonts w:asciiTheme="minorHAnsi" w:hAnsiTheme="minorHAnsi"/>
        </w:rPr>
        <w:t>dabei sind die einzelnen Anwendungen mit den Funktionen des Holz</w:t>
      </w:r>
      <w:r w:rsidR="00973C92">
        <w:rPr>
          <w:rFonts w:asciiTheme="minorHAnsi" w:hAnsiTheme="minorHAnsi"/>
        </w:rPr>
        <w:t>werkstoffes</w:t>
      </w:r>
      <w:r w:rsidR="00C16DED" w:rsidRPr="005D6451">
        <w:rPr>
          <w:rFonts w:asciiTheme="minorHAnsi" w:hAnsiTheme="minorHAnsi"/>
        </w:rPr>
        <w:t xml:space="preserve"> (statisch tragend, Verblendung, Formgebung, Dekoration,…) in </w:t>
      </w:r>
      <w:r w:rsidR="006D5020" w:rsidRPr="005D6451">
        <w:rPr>
          <w:rFonts w:asciiTheme="minorHAnsi" w:hAnsiTheme="minorHAnsi"/>
        </w:rPr>
        <w:t xml:space="preserve">Text oder Tabellen </w:t>
      </w:r>
      <w:r w:rsidR="00C16DED" w:rsidRPr="005D6451">
        <w:rPr>
          <w:rFonts w:asciiTheme="minorHAnsi" w:hAnsiTheme="minorHAnsi"/>
        </w:rPr>
        <w:t>anzugeben.</w:t>
      </w:r>
    </w:p>
    <w:p w14:paraId="495FD6E5" w14:textId="77777777" w:rsidR="00730F3B" w:rsidRPr="005D6451" w:rsidRDefault="00730F3B" w:rsidP="00763AEE">
      <w:pPr>
        <w:rPr>
          <w:rFonts w:asciiTheme="minorHAnsi" w:hAnsiTheme="minorHAnsi"/>
        </w:rPr>
      </w:pPr>
    </w:p>
    <w:p w14:paraId="7CC3E0B6" w14:textId="77777777" w:rsidR="00CB3C0B" w:rsidRPr="005D6451" w:rsidRDefault="00CB3C0B" w:rsidP="00730F3B">
      <w:pPr>
        <w:pStyle w:val="berschrift2"/>
        <w:rPr>
          <w:rFonts w:asciiTheme="minorHAnsi" w:hAnsiTheme="minorHAnsi"/>
        </w:rPr>
      </w:pPr>
      <w:bookmarkStart w:id="12" w:name="_Toc415233058"/>
      <w:r w:rsidRPr="005D6451">
        <w:rPr>
          <w:rFonts w:asciiTheme="minorHAnsi" w:hAnsiTheme="minorHAnsi"/>
        </w:rPr>
        <w:t>Technische Daten</w:t>
      </w:r>
      <w:bookmarkEnd w:id="12"/>
      <w:r w:rsidR="00CB5625" w:rsidRPr="005D6451">
        <w:rPr>
          <w:rFonts w:asciiTheme="minorHAnsi" w:hAnsiTheme="minorHAnsi"/>
        </w:rPr>
        <w:t xml:space="preserve"> </w:t>
      </w:r>
    </w:p>
    <w:p w14:paraId="019097F0" w14:textId="77777777" w:rsidR="00730F3B" w:rsidRPr="005D6451" w:rsidRDefault="00730F3B" w:rsidP="000D3158">
      <w:pPr>
        <w:rPr>
          <w:rFonts w:asciiTheme="minorHAnsi" w:hAnsiTheme="minorHAnsi"/>
        </w:rPr>
      </w:pPr>
      <w:bookmarkStart w:id="13" w:name="EPDEdit_2_3_techn_Daten_Intro"/>
      <w:bookmarkStart w:id="14" w:name="PCR_2_3_Bautechnische_Daten_Intro"/>
    </w:p>
    <w:p w14:paraId="061F1809" w14:textId="77777777" w:rsidR="00CE2093" w:rsidRPr="00A32924" w:rsidRDefault="00CE2093" w:rsidP="00CE2093">
      <w:pPr>
        <w:rPr>
          <w:rFonts w:asciiTheme="minorHAnsi" w:hAnsiTheme="minorHAnsi"/>
        </w:rPr>
      </w:pPr>
      <w:r w:rsidRPr="00A32924">
        <w:rPr>
          <w:rFonts w:asciiTheme="minorHAnsi" w:hAnsiTheme="minorHAnsi"/>
        </w:rPr>
        <w:t>Für Produkte, die eine CE-Kennzeichnung nach der Bauproduktenverordnung  aufweisen, sind in der EPD mindestens jene technischen Daten anzugeben, die auch in der Leistungserklärung des Herstellers stehen müssen. Welche Daten das sind, ist dem Dokument zu entnehmen, welches der CE-Kennzeichnung zugrunde liegt: der harmonisierten europäischen Norm oder der Europäischen Technischen Bewertung.</w:t>
      </w:r>
    </w:p>
    <w:p w14:paraId="46147601" w14:textId="77777777" w:rsidR="00CE2093" w:rsidRDefault="00CE2093" w:rsidP="000D3158">
      <w:pPr>
        <w:rPr>
          <w:rFonts w:asciiTheme="minorHAnsi" w:hAnsiTheme="minorHAnsi"/>
        </w:rPr>
      </w:pPr>
    </w:p>
    <w:p w14:paraId="2321825E" w14:textId="2DFA0089" w:rsidR="000D3158" w:rsidRPr="005D6451" w:rsidRDefault="000D3158" w:rsidP="000D3158">
      <w:pPr>
        <w:rPr>
          <w:rFonts w:asciiTheme="minorHAnsi" w:hAnsiTheme="minorHAnsi"/>
        </w:rPr>
      </w:pPr>
      <w:r w:rsidRPr="005D6451">
        <w:rPr>
          <w:rFonts w:asciiTheme="minorHAnsi" w:hAnsiTheme="minorHAnsi"/>
        </w:rPr>
        <w:t xml:space="preserve">Der </w:t>
      </w:r>
      <w:r w:rsidR="006D5020" w:rsidRPr="005D6451">
        <w:rPr>
          <w:rFonts w:asciiTheme="minorHAnsi" w:hAnsiTheme="minorHAnsi"/>
        </w:rPr>
        <w:t xml:space="preserve">Bezeichnungsschlüssel </w:t>
      </w:r>
      <w:r w:rsidR="00C6755A" w:rsidRPr="005D6451">
        <w:rPr>
          <w:rFonts w:asciiTheme="minorHAnsi" w:hAnsiTheme="minorHAnsi"/>
        </w:rPr>
        <w:t>(</w:t>
      </w:r>
      <w:r w:rsidR="00C6755A" w:rsidRPr="005D6451">
        <w:rPr>
          <w:rFonts w:asciiTheme="minorHAnsi" w:hAnsiTheme="minorHAnsi"/>
          <w:lang w:val="de-CH"/>
        </w:rPr>
        <w:t>Produktname, Nummer</w:t>
      </w:r>
      <w:r w:rsidR="0066023C" w:rsidRPr="005D6451">
        <w:rPr>
          <w:rFonts w:asciiTheme="minorHAnsi" w:hAnsiTheme="minorHAnsi"/>
          <w:lang w:val="de-CH"/>
        </w:rPr>
        <w:t>n</w:t>
      </w:r>
      <w:r w:rsidR="00C6755A" w:rsidRPr="005D6451">
        <w:rPr>
          <w:rFonts w:asciiTheme="minorHAnsi" w:hAnsiTheme="minorHAnsi"/>
          <w:lang w:val="de-CH"/>
        </w:rPr>
        <w:t>codes</w:t>
      </w:r>
      <w:r w:rsidR="006375F3" w:rsidRPr="005D6451">
        <w:rPr>
          <w:rFonts w:asciiTheme="minorHAnsi" w:hAnsiTheme="minorHAnsi"/>
          <w:lang w:val="de-CH"/>
        </w:rPr>
        <w:t>,</w:t>
      </w:r>
      <w:r w:rsidR="00C6755A" w:rsidRPr="005D6451">
        <w:rPr>
          <w:rFonts w:asciiTheme="minorHAnsi" w:hAnsiTheme="minorHAnsi"/>
          <w:lang w:val="de-CH"/>
        </w:rPr>
        <w:t xml:space="preserve"> etc</w:t>
      </w:r>
      <w:r w:rsidR="00857947" w:rsidRPr="005D6451">
        <w:rPr>
          <w:rFonts w:asciiTheme="minorHAnsi" w:hAnsiTheme="minorHAnsi"/>
          <w:lang w:val="de-CH"/>
        </w:rPr>
        <w:t>.</w:t>
      </w:r>
      <w:r w:rsidR="00973C92">
        <w:rPr>
          <w:rFonts w:asciiTheme="minorHAnsi" w:hAnsiTheme="minorHAnsi"/>
          <w:lang w:val="de-CH"/>
        </w:rPr>
        <w:t>) ist anzuführen</w:t>
      </w:r>
      <w:r w:rsidR="00E57257">
        <w:rPr>
          <w:rFonts w:asciiTheme="minorHAnsi" w:hAnsiTheme="minorHAnsi"/>
          <w:lang w:val="de-CH"/>
        </w:rPr>
        <w:t>,</w:t>
      </w:r>
      <w:r w:rsidR="00973C92">
        <w:rPr>
          <w:rFonts w:asciiTheme="minorHAnsi" w:hAnsiTheme="minorHAnsi"/>
          <w:lang w:val="de-CH"/>
        </w:rPr>
        <w:t xml:space="preserve"> wenn es sich </w:t>
      </w:r>
      <w:r w:rsidR="00C6755A" w:rsidRPr="005D6451">
        <w:rPr>
          <w:rFonts w:asciiTheme="minorHAnsi" w:hAnsiTheme="minorHAnsi"/>
          <w:lang w:val="de-CH"/>
        </w:rPr>
        <w:t>um Einzel-EPD handelt, ansonsten ist der Produktrange anzuführen</w:t>
      </w:r>
      <w:r w:rsidR="00E57257">
        <w:rPr>
          <w:rFonts w:asciiTheme="minorHAnsi" w:hAnsiTheme="minorHAnsi"/>
          <w:lang w:val="de-CH"/>
        </w:rPr>
        <w:t>,</w:t>
      </w:r>
      <w:r w:rsidR="00C6755A" w:rsidRPr="005D6451">
        <w:rPr>
          <w:rFonts w:asciiTheme="minorHAnsi" w:hAnsiTheme="minorHAnsi"/>
          <w:lang w:val="de-CH"/>
        </w:rPr>
        <w:t xml:space="preserve"> wenn es sich um Durchschnitts- oder Branchen-EPD handelt</w:t>
      </w:r>
      <w:r w:rsidR="00C6755A" w:rsidRPr="005D6451">
        <w:rPr>
          <w:rFonts w:asciiTheme="minorHAnsi" w:hAnsiTheme="minorHAnsi"/>
        </w:rPr>
        <w:t>.</w:t>
      </w:r>
    </w:p>
    <w:p w14:paraId="5793221F" w14:textId="77777777" w:rsidR="000D3158" w:rsidRPr="005D6451" w:rsidRDefault="000D3158" w:rsidP="000D3158">
      <w:pPr>
        <w:pStyle w:val="StandardAbs"/>
        <w:rPr>
          <w:rFonts w:asciiTheme="minorHAnsi" w:hAnsiTheme="minorHAnsi"/>
        </w:rPr>
      </w:pPr>
      <w:r w:rsidRPr="005D6451">
        <w:rPr>
          <w:rFonts w:asciiTheme="minorHAnsi" w:hAnsiTheme="minorHAnsi"/>
        </w:rPr>
        <w:t>Zusätzlich zum Bezeichnungsschlüssel sind folgende (bau)technische Daten im Lieferzustand, falls für das deklarierte Produkt relevant, unter Verweis auf die Prüfnorm zu nennen.</w:t>
      </w:r>
    </w:p>
    <w:p w14:paraId="4290D9AA" w14:textId="77777777" w:rsidR="000D3158" w:rsidRPr="005D6451" w:rsidRDefault="000D3158" w:rsidP="00763AEE">
      <w:pPr>
        <w:pStyle w:val="StandardFett"/>
        <w:pBdr>
          <w:top w:val="nil"/>
          <w:left w:val="nil"/>
          <w:bottom w:val="nil"/>
          <w:right w:val="nil"/>
          <w:between w:val="nil"/>
          <w:bar w:val="nil"/>
        </w:pBdr>
        <w:rPr>
          <w:rFonts w:asciiTheme="minorHAnsi" w:eastAsia="Times New Roman" w:hAnsiTheme="minorHAnsi"/>
        </w:rPr>
      </w:pPr>
      <w:bookmarkStart w:id="15" w:name="PCRLCA_2_3_techn_Daten"/>
    </w:p>
    <w:p w14:paraId="49FB1B2F" w14:textId="77777777" w:rsidR="000D3158" w:rsidRPr="005D6451" w:rsidRDefault="00DA53B1" w:rsidP="00657D4A">
      <w:pPr>
        <w:pStyle w:val="Beschriftung"/>
        <w:ind w:left="993" w:hanging="993"/>
        <w:rPr>
          <w:rFonts w:asciiTheme="minorHAnsi" w:hAnsiTheme="minorHAnsi"/>
        </w:rPr>
      </w:pPr>
      <w:bookmarkStart w:id="16" w:name="_Toc431915696"/>
      <w:r w:rsidRPr="005D6451">
        <w:rPr>
          <w:rFonts w:asciiTheme="minorHAnsi" w:hAnsiTheme="minorHAnsi"/>
          <w:color w:val="17365D"/>
        </w:rPr>
        <w:t xml:space="preserve">Tabelle </w:t>
      </w:r>
      <w:r w:rsidR="008927F4" w:rsidRPr="005D6451">
        <w:rPr>
          <w:rFonts w:asciiTheme="minorHAnsi" w:hAnsiTheme="minorHAnsi"/>
          <w:color w:val="17365D"/>
        </w:rPr>
        <w:fldChar w:fldCharType="begin"/>
      </w:r>
      <w:r w:rsidRPr="005D6451">
        <w:rPr>
          <w:rFonts w:asciiTheme="minorHAnsi" w:hAnsiTheme="minorHAnsi"/>
          <w:color w:val="17365D"/>
        </w:rPr>
        <w:instrText xml:space="preserve"> SEQ Tabelle \* ARABIC </w:instrText>
      </w:r>
      <w:r w:rsidR="008927F4" w:rsidRPr="005D6451">
        <w:rPr>
          <w:rFonts w:asciiTheme="minorHAnsi" w:hAnsiTheme="minorHAnsi"/>
          <w:color w:val="17365D"/>
        </w:rPr>
        <w:fldChar w:fldCharType="separate"/>
      </w:r>
      <w:r w:rsidR="00A02898">
        <w:rPr>
          <w:rFonts w:asciiTheme="minorHAnsi" w:hAnsiTheme="minorHAnsi"/>
          <w:noProof/>
          <w:color w:val="17365D"/>
        </w:rPr>
        <w:t>1</w:t>
      </w:r>
      <w:r w:rsidR="008927F4" w:rsidRPr="005D6451">
        <w:rPr>
          <w:rFonts w:asciiTheme="minorHAnsi" w:hAnsiTheme="minorHAnsi"/>
          <w:color w:val="17365D"/>
        </w:rPr>
        <w:fldChar w:fldCharType="end"/>
      </w:r>
      <w:r w:rsidR="00657D4A">
        <w:rPr>
          <w:rFonts w:asciiTheme="minorHAnsi" w:hAnsiTheme="minorHAnsi"/>
          <w:color w:val="17365D"/>
        </w:rPr>
        <w:t>:</w:t>
      </w:r>
      <w:r w:rsidR="00657D4A">
        <w:rPr>
          <w:rFonts w:asciiTheme="minorHAnsi" w:hAnsiTheme="minorHAnsi"/>
          <w:color w:val="17365D"/>
        </w:rPr>
        <w:tab/>
      </w:r>
      <w:r w:rsidR="000D3158" w:rsidRPr="005D6451">
        <w:rPr>
          <w:rFonts w:asciiTheme="minorHAnsi" w:hAnsiTheme="minorHAnsi"/>
          <w:color w:val="17365D"/>
        </w:rPr>
        <w:t>Technische Daten des deklarierten Bauproduktes</w:t>
      </w:r>
      <w:r w:rsidR="00657D4A">
        <w:rPr>
          <w:rFonts w:asciiTheme="minorHAnsi" w:hAnsiTheme="minorHAnsi"/>
          <w:color w:val="17365D"/>
        </w:rPr>
        <w:t xml:space="preserve"> (Tabelle normativ, nur produktspezifisch relevante Daten anführen)</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4A0" w:firstRow="1" w:lastRow="0" w:firstColumn="1" w:lastColumn="0" w:noHBand="0" w:noVBand="1"/>
      </w:tblPr>
      <w:tblGrid>
        <w:gridCol w:w="6265"/>
        <w:gridCol w:w="1397"/>
        <w:gridCol w:w="1400"/>
      </w:tblGrid>
      <w:tr w:rsidR="00763AEE" w:rsidRPr="005D6451" w14:paraId="28DF6B8F" w14:textId="77777777" w:rsidTr="001E335C">
        <w:trPr>
          <w:trHeight w:val="283"/>
        </w:trPr>
        <w:tc>
          <w:tcPr>
            <w:tcW w:w="6279"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414EBE67" w14:textId="77777777" w:rsidR="00763AEE" w:rsidRPr="005D6451" w:rsidRDefault="00763AEE" w:rsidP="00B40159">
            <w:pPr>
              <w:pBdr>
                <w:top w:val="nil"/>
                <w:left w:val="nil"/>
                <w:bottom w:val="nil"/>
                <w:right w:val="nil"/>
                <w:between w:val="nil"/>
                <w:bar w:val="nil"/>
              </w:pBdr>
              <w:ind w:left="147"/>
              <w:rPr>
                <w:rFonts w:asciiTheme="minorHAnsi" w:eastAsia="Times New Roman" w:hAnsiTheme="minorHAnsi"/>
              </w:rPr>
            </w:pPr>
            <w:r w:rsidRPr="005D6451">
              <w:rPr>
                <w:rFonts w:asciiTheme="minorHAnsi" w:eastAsia="Times New Roman" w:hAnsiTheme="minorHAnsi"/>
                <w:b/>
                <w:bCs/>
                <w:sz w:val="16"/>
                <w:szCs w:val="16"/>
              </w:rPr>
              <w:t>Bezeichnung</w:t>
            </w:r>
          </w:p>
        </w:tc>
        <w:tc>
          <w:tcPr>
            <w:tcW w:w="1401"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04EB5794" w14:textId="77777777" w:rsidR="00763AEE" w:rsidRPr="005D6451" w:rsidRDefault="00763AEE" w:rsidP="00763AEE">
            <w:pPr>
              <w:pBdr>
                <w:top w:val="nil"/>
                <w:left w:val="nil"/>
                <w:bottom w:val="nil"/>
                <w:right w:val="nil"/>
                <w:between w:val="nil"/>
                <w:bar w:val="nil"/>
              </w:pBdr>
              <w:jc w:val="center"/>
              <w:rPr>
                <w:rFonts w:asciiTheme="minorHAnsi" w:eastAsia="Times New Roman" w:hAnsiTheme="minorHAnsi"/>
                <w:b/>
                <w:bCs/>
                <w:sz w:val="16"/>
                <w:szCs w:val="16"/>
              </w:rPr>
            </w:pPr>
            <w:r w:rsidRPr="005D6451">
              <w:rPr>
                <w:rFonts w:asciiTheme="minorHAnsi" w:eastAsia="Times New Roman" w:hAnsiTheme="minorHAnsi"/>
                <w:b/>
                <w:bCs/>
                <w:sz w:val="16"/>
                <w:szCs w:val="16"/>
              </w:rPr>
              <w:t>Wert</w:t>
            </w:r>
          </w:p>
        </w:tc>
        <w:tc>
          <w:tcPr>
            <w:tcW w:w="1402"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538B7A4B" w14:textId="77777777" w:rsidR="00763AEE" w:rsidRPr="005D6451" w:rsidRDefault="00763AEE" w:rsidP="00763AEE">
            <w:pPr>
              <w:pBdr>
                <w:top w:val="nil"/>
                <w:left w:val="nil"/>
                <w:bottom w:val="nil"/>
                <w:right w:val="nil"/>
                <w:between w:val="nil"/>
                <w:bar w:val="nil"/>
              </w:pBdr>
              <w:jc w:val="center"/>
              <w:rPr>
                <w:rFonts w:asciiTheme="minorHAnsi" w:eastAsia="Times New Roman" w:hAnsiTheme="minorHAnsi"/>
                <w:b/>
                <w:bCs/>
                <w:sz w:val="16"/>
                <w:szCs w:val="16"/>
              </w:rPr>
            </w:pPr>
            <w:r w:rsidRPr="005D6451">
              <w:rPr>
                <w:rFonts w:asciiTheme="minorHAnsi" w:eastAsia="Times New Roman" w:hAnsiTheme="minorHAnsi"/>
                <w:b/>
                <w:bCs/>
                <w:sz w:val="16"/>
                <w:szCs w:val="16"/>
              </w:rPr>
              <w:t>Einheit</w:t>
            </w:r>
          </w:p>
        </w:tc>
      </w:tr>
      <w:tr w:rsidR="00763AEE" w:rsidRPr="004B78B9" w14:paraId="7A7CB6D5" w14:textId="77777777" w:rsidTr="001E335C">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E2E1E66" w14:textId="21D8C4C5" w:rsidR="00763AEE" w:rsidRPr="00C31159" w:rsidRDefault="00557CF4" w:rsidP="00C31159">
            <w:pPr>
              <w:pBdr>
                <w:top w:val="nil"/>
                <w:left w:val="nil"/>
                <w:bottom w:val="nil"/>
                <w:right w:val="nil"/>
                <w:between w:val="nil"/>
                <w:bar w:val="nil"/>
              </w:pBdr>
              <w:ind w:left="147" w:right="320"/>
              <w:rPr>
                <w:rFonts w:asciiTheme="minorHAnsi" w:eastAsia="Times New Roman" w:hAnsiTheme="minorHAnsi"/>
                <w:spacing w:val="-4"/>
                <w:szCs w:val="16"/>
              </w:rPr>
            </w:pPr>
            <w:r>
              <w:rPr>
                <w:rFonts w:asciiTheme="minorHAnsi" w:eastAsia="Times New Roman" w:hAnsiTheme="minorHAnsi"/>
                <w:spacing w:val="-4"/>
                <w:szCs w:val="16"/>
              </w:rPr>
              <w:t xml:space="preserve">Feuchtegehalt </w:t>
            </w:r>
            <w:r w:rsidRPr="00657D4A">
              <w:rPr>
                <w:rFonts w:asciiTheme="minorHAnsi" w:eastAsia="Times New Roman" w:hAnsiTheme="minorHAnsi"/>
                <w:spacing w:val="-4"/>
                <w:szCs w:val="16"/>
              </w:rPr>
              <w:t xml:space="preserve"> </w:t>
            </w:r>
            <w:r w:rsidR="00657D4A">
              <w:rPr>
                <w:rFonts w:asciiTheme="minorHAnsi" w:eastAsia="Times New Roman" w:hAnsiTheme="minorHAnsi"/>
                <w:spacing w:val="-4"/>
                <w:szCs w:val="16"/>
              </w:rPr>
              <w:t xml:space="preserve">bei Auslieferung </w:t>
            </w:r>
            <w:r w:rsidR="00763AEE" w:rsidRPr="00657D4A">
              <w:rPr>
                <w:rFonts w:asciiTheme="minorHAnsi" w:eastAsia="Times New Roman" w:hAnsiTheme="minorHAnsi"/>
                <w:spacing w:val="-4"/>
                <w:szCs w:val="16"/>
              </w:rPr>
              <w:t xml:space="preserve">nach </w:t>
            </w:r>
            <w:r w:rsidR="00F24129" w:rsidRPr="00657D4A">
              <w:rPr>
                <w:rFonts w:asciiTheme="minorHAnsi" w:eastAsia="Times New Roman" w:hAnsiTheme="minorHAnsi"/>
                <w:spacing w:val="-4"/>
                <w:szCs w:val="16"/>
              </w:rPr>
              <w:t xml:space="preserve">ÖNORM </w:t>
            </w:r>
            <w:r w:rsidR="00763AEE" w:rsidRPr="00657D4A">
              <w:rPr>
                <w:rFonts w:asciiTheme="minorHAnsi" w:eastAsia="Times New Roman" w:hAnsiTheme="minorHAnsi"/>
                <w:spacing w:val="-4"/>
                <w:szCs w:val="16"/>
              </w:rPr>
              <w:t xml:space="preserve">EN </w:t>
            </w:r>
            <w:r>
              <w:rPr>
                <w:rFonts w:asciiTheme="minorHAnsi" w:eastAsia="Times New Roman" w:hAnsiTheme="minorHAnsi"/>
                <w:spacing w:val="-4"/>
                <w:szCs w:val="16"/>
              </w:rPr>
              <w:t>322</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A50F389" w14:textId="77777777" w:rsidR="00763AEE" w:rsidRPr="00657D4A" w:rsidRDefault="00763AEE" w:rsidP="00C31159">
            <w:pPr>
              <w:pBdr>
                <w:top w:val="nil"/>
                <w:left w:val="nil"/>
                <w:bottom w:val="nil"/>
                <w:right w:val="nil"/>
                <w:between w:val="nil"/>
                <w:bar w:val="nil"/>
              </w:pBdr>
              <w:ind w:left="147" w:right="320"/>
              <w:jc w:val="center"/>
              <w:rPr>
                <w:rFonts w:asciiTheme="minorHAnsi" w:eastAsia="Times New Roman" w:hAnsiTheme="minorHAnsi"/>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E9BCFB9" w14:textId="77777777" w:rsidR="00763AEE" w:rsidRPr="00657D4A" w:rsidRDefault="00763AEE" w:rsidP="00C31159">
            <w:pPr>
              <w:pBdr>
                <w:top w:val="nil"/>
                <w:left w:val="nil"/>
                <w:bottom w:val="nil"/>
                <w:right w:val="nil"/>
                <w:between w:val="nil"/>
                <w:bar w:val="nil"/>
              </w:pBdr>
              <w:ind w:left="147" w:right="320"/>
              <w:jc w:val="center"/>
              <w:rPr>
                <w:rFonts w:asciiTheme="minorHAnsi" w:eastAsia="Times New Roman" w:hAnsiTheme="minorHAnsi"/>
                <w:spacing w:val="-4"/>
                <w:szCs w:val="16"/>
              </w:rPr>
            </w:pPr>
            <w:r w:rsidRPr="00C31159">
              <w:rPr>
                <w:rFonts w:asciiTheme="minorHAnsi" w:eastAsia="Times New Roman" w:hAnsiTheme="minorHAnsi"/>
                <w:spacing w:val="-4"/>
                <w:szCs w:val="16"/>
              </w:rPr>
              <w:t>%</w:t>
            </w:r>
          </w:p>
        </w:tc>
      </w:tr>
      <w:tr w:rsidR="009B5EB2" w:rsidRPr="004B78B9" w14:paraId="681C747A" w14:textId="77777777" w:rsidTr="001E335C">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AA261D6" w14:textId="77D17669" w:rsidR="00C31159" w:rsidRPr="00C31159" w:rsidRDefault="00C31159" w:rsidP="00C31159">
            <w:pPr>
              <w:pStyle w:val="Kommentartext"/>
              <w:ind w:left="147" w:right="320"/>
              <w:rPr>
                <w:rFonts w:asciiTheme="minorHAnsi" w:hAnsiTheme="minorHAnsi"/>
                <w:color w:val="auto"/>
                <w:spacing w:val="-4"/>
                <w:szCs w:val="16"/>
                <w:lang w:val="de-DE" w:eastAsia="en-US"/>
              </w:rPr>
            </w:pPr>
            <w:r w:rsidRPr="00C31159">
              <w:rPr>
                <w:rFonts w:asciiTheme="minorHAnsi" w:hAnsiTheme="minorHAnsi"/>
                <w:color w:val="auto"/>
                <w:spacing w:val="-4"/>
                <w:szCs w:val="16"/>
                <w:lang w:val="de-DE" w:eastAsia="en-US"/>
              </w:rPr>
              <w:t>Feuchtebeständigkeit nach EN 321 in N/mm² (Prüfung nach EN 317) bzw. in % (Prüfung nach EN 319) oder EN 1087-1: in N/mm²</w:t>
            </w:r>
          </w:p>
          <w:p w14:paraId="1D7F0649" w14:textId="34F38342" w:rsidR="009B5EB2" w:rsidRPr="00C31159" w:rsidDel="00557CF4" w:rsidRDefault="009B5EB2" w:rsidP="00C31159">
            <w:pPr>
              <w:pBdr>
                <w:top w:val="nil"/>
                <w:left w:val="nil"/>
                <w:bottom w:val="nil"/>
                <w:right w:val="nil"/>
                <w:between w:val="nil"/>
                <w:bar w:val="nil"/>
              </w:pBdr>
              <w:ind w:left="147" w:right="320"/>
              <w:rPr>
                <w:rFonts w:asciiTheme="minorHAnsi" w:eastAsia="Times New Roman" w:hAnsiTheme="minorHAnsi"/>
                <w:spacing w:val="-4"/>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D20F091" w14:textId="77777777" w:rsidR="009B5EB2" w:rsidRPr="00657D4A" w:rsidRDefault="009B5EB2" w:rsidP="00C31159">
            <w:pPr>
              <w:pBdr>
                <w:top w:val="nil"/>
                <w:left w:val="nil"/>
                <w:bottom w:val="nil"/>
                <w:right w:val="nil"/>
                <w:between w:val="nil"/>
                <w:bar w:val="nil"/>
              </w:pBdr>
              <w:ind w:left="147" w:right="320"/>
              <w:jc w:val="center"/>
              <w:rPr>
                <w:rFonts w:asciiTheme="minorHAnsi" w:eastAsia="Times New Roman" w:hAnsiTheme="minorHAnsi"/>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B9C08B" w14:textId="0EACECC7" w:rsidR="009B5EB2" w:rsidRPr="00C31159" w:rsidRDefault="00C31159" w:rsidP="00C31159">
            <w:pPr>
              <w:pBdr>
                <w:top w:val="nil"/>
                <w:left w:val="nil"/>
                <w:bottom w:val="nil"/>
                <w:right w:val="nil"/>
                <w:between w:val="nil"/>
                <w:bar w:val="nil"/>
              </w:pBdr>
              <w:ind w:left="147" w:right="320"/>
              <w:jc w:val="center"/>
              <w:rPr>
                <w:rFonts w:asciiTheme="minorHAnsi" w:eastAsia="Times New Roman" w:hAnsiTheme="minorHAnsi"/>
                <w:spacing w:val="-4"/>
                <w:szCs w:val="16"/>
              </w:rPr>
            </w:pPr>
            <w:r w:rsidRPr="00C31159">
              <w:rPr>
                <w:rFonts w:asciiTheme="minorHAnsi" w:eastAsia="Times New Roman" w:hAnsiTheme="minorHAnsi"/>
                <w:spacing w:val="-4"/>
                <w:szCs w:val="16"/>
              </w:rPr>
              <w:t>N/mm² bzw. %</w:t>
            </w:r>
          </w:p>
        </w:tc>
      </w:tr>
      <w:tr w:rsidR="009B5EB2" w:rsidRPr="004B78B9" w14:paraId="3533F92B" w14:textId="77777777" w:rsidTr="001E335C">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6AD6050" w14:textId="77777777" w:rsidR="009B5EB2" w:rsidRPr="00C31159" w:rsidDel="00557CF4" w:rsidRDefault="009B5EB2" w:rsidP="00C31159">
            <w:pPr>
              <w:pBdr>
                <w:top w:val="nil"/>
                <w:left w:val="nil"/>
                <w:bottom w:val="nil"/>
                <w:right w:val="nil"/>
                <w:between w:val="nil"/>
                <w:bar w:val="nil"/>
              </w:pBdr>
              <w:ind w:left="147" w:right="320"/>
              <w:rPr>
                <w:rFonts w:asciiTheme="minorHAnsi" w:eastAsia="Times New Roman" w:hAnsiTheme="minorHAnsi"/>
                <w:spacing w:val="-4"/>
                <w:szCs w:val="16"/>
              </w:rPr>
            </w:pPr>
            <w:r w:rsidRPr="00C31159">
              <w:rPr>
                <w:rFonts w:asciiTheme="minorHAnsi" w:eastAsia="Times New Roman" w:hAnsiTheme="minorHAnsi"/>
                <w:spacing w:val="-4"/>
                <w:szCs w:val="16"/>
              </w:rPr>
              <w:t>Dickenquellung nach EN 319</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454976E" w14:textId="77777777" w:rsidR="009B5EB2" w:rsidRPr="00657D4A" w:rsidRDefault="009B5EB2" w:rsidP="00C31159">
            <w:pPr>
              <w:pBdr>
                <w:top w:val="nil"/>
                <w:left w:val="nil"/>
                <w:bottom w:val="nil"/>
                <w:right w:val="nil"/>
                <w:between w:val="nil"/>
                <w:bar w:val="nil"/>
              </w:pBdr>
              <w:ind w:left="147" w:right="320"/>
              <w:jc w:val="center"/>
              <w:rPr>
                <w:rFonts w:asciiTheme="minorHAnsi" w:eastAsia="Times New Roman" w:hAnsiTheme="minorHAnsi"/>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C4243E9" w14:textId="593081E1" w:rsidR="009B5EB2" w:rsidRPr="00C31159" w:rsidRDefault="00C31159" w:rsidP="00C31159">
            <w:pPr>
              <w:pBdr>
                <w:top w:val="nil"/>
                <w:left w:val="nil"/>
                <w:bottom w:val="nil"/>
                <w:right w:val="nil"/>
                <w:between w:val="nil"/>
                <w:bar w:val="nil"/>
              </w:pBdr>
              <w:ind w:left="147" w:right="320"/>
              <w:jc w:val="center"/>
              <w:rPr>
                <w:rFonts w:asciiTheme="minorHAnsi" w:eastAsia="Times New Roman" w:hAnsiTheme="minorHAnsi"/>
                <w:spacing w:val="-4"/>
                <w:szCs w:val="16"/>
              </w:rPr>
            </w:pPr>
            <w:r w:rsidRPr="00C31159">
              <w:rPr>
                <w:rFonts w:asciiTheme="minorHAnsi" w:eastAsia="Times New Roman" w:hAnsiTheme="minorHAnsi"/>
                <w:spacing w:val="-4"/>
                <w:szCs w:val="16"/>
              </w:rPr>
              <w:t>%</w:t>
            </w:r>
          </w:p>
        </w:tc>
      </w:tr>
      <w:tr w:rsidR="009B5EB2" w:rsidRPr="004B78B9" w14:paraId="061CC3A8" w14:textId="77777777" w:rsidTr="001E335C">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AB9A9D5" w14:textId="77777777" w:rsidR="00C31159" w:rsidRPr="00C31159" w:rsidRDefault="00C31159" w:rsidP="00C31159">
            <w:pPr>
              <w:ind w:left="147" w:right="320"/>
              <w:rPr>
                <w:rFonts w:asciiTheme="minorHAnsi" w:eastAsia="Times New Roman" w:hAnsiTheme="minorHAnsi"/>
                <w:spacing w:val="-4"/>
                <w:szCs w:val="16"/>
              </w:rPr>
            </w:pPr>
            <w:r w:rsidRPr="00C31159">
              <w:rPr>
                <w:rFonts w:asciiTheme="minorHAnsi" w:eastAsia="Times New Roman" w:hAnsiTheme="minorHAnsi"/>
                <w:spacing w:val="-4"/>
                <w:szCs w:val="16"/>
              </w:rPr>
              <w:t>Verklebungsqualität nach EN 314-1 und 2 (für Sperrholz/LVL) bzw. EN 13354 (für Massivholzplatten): Verklebungsklassen (Klasse 1: Trockenbereich; Klasse 2: Feuchtbereich; Klasse 3: Außenbereich)</w:t>
            </w:r>
          </w:p>
          <w:p w14:paraId="37933B4F" w14:textId="77777777" w:rsidR="009B5EB2" w:rsidRPr="00C31159" w:rsidRDefault="009B5EB2" w:rsidP="00C31159">
            <w:pPr>
              <w:pBdr>
                <w:top w:val="nil"/>
                <w:left w:val="nil"/>
                <w:bottom w:val="nil"/>
                <w:right w:val="nil"/>
                <w:between w:val="nil"/>
                <w:bar w:val="nil"/>
              </w:pBdr>
              <w:ind w:left="147" w:right="320"/>
              <w:rPr>
                <w:rFonts w:asciiTheme="minorHAnsi" w:eastAsia="Times New Roman" w:hAnsiTheme="minorHAnsi"/>
                <w:spacing w:val="-4"/>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6572828" w14:textId="77777777" w:rsidR="009B5EB2" w:rsidRPr="00657D4A" w:rsidRDefault="009B5EB2" w:rsidP="00C31159">
            <w:pPr>
              <w:pBdr>
                <w:top w:val="nil"/>
                <w:left w:val="nil"/>
                <w:bottom w:val="nil"/>
                <w:right w:val="nil"/>
                <w:between w:val="nil"/>
                <w:bar w:val="nil"/>
              </w:pBdr>
              <w:ind w:left="147" w:right="320"/>
              <w:jc w:val="center"/>
              <w:rPr>
                <w:rFonts w:asciiTheme="minorHAnsi" w:eastAsia="Times New Roman" w:hAnsiTheme="minorHAnsi"/>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AC53EE" w14:textId="64E7CF17" w:rsidR="009B5EB2" w:rsidRPr="00C31159" w:rsidRDefault="00C31159" w:rsidP="00C31159">
            <w:pPr>
              <w:pBdr>
                <w:top w:val="nil"/>
                <w:left w:val="nil"/>
                <w:bottom w:val="nil"/>
                <w:right w:val="nil"/>
                <w:between w:val="nil"/>
                <w:bar w:val="nil"/>
              </w:pBdr>
              <w:ind w:left="147" w:right="320"/>
              <w:jc w:val="center"/>
              <w:rPr>
                <w:rFonts w:asciiTheme="minorHAnsi" w:eastAsia="Times New Roman" w:hAnsiTheme="minorHAnsi"/>
                <w:spacing w:val="-4"/>
                <w:szCs w:val="16"/>
              </w:rPr>
            </w:pPr>
            <w:r w:rsidRPr="00C31159">
              <w:rPr>
                <w:rFonts w:asciiTheme="minorHAnsi" w:eastAsia="Times New Roman" w:hAnsiTheme="minorHAnsi"/>
                <w:spacing w:val="-4"/>
                <w:szCs w:val="16"/>
              </w:rPr>
              <w:t>Klasse</w:t>
            </w:r>
          </w:p>
        </w:tc>
      </w:tr>
      <w:tr w:rsidR="00657D4A" w:rsidRPr="004B78B9" w14:paraId="4555F3E3" w14:textId="77777777" w:rsidTr="001E335C">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DC07E1" w14:textId="77777777" w:rsidR="00657D4A" w:rsidRPr="00657D4A" w:rsidRDefault="00657D4A" w:rsidP="00657D4A">
            <w:pPr>
              <w:pBdr>
                <w:top w:val="nil"/>
                <w:left w:val="nil"/>
                <w:bottom w:val="nil"/>
                <w:right w:val="nil"/>
                <w:between w:val="nil"/>
                <w:bar w:val="nil"/>
              </w:pBdr>
              <w:ind w:left="147"/>
              <w:rPr>
                <w:rFonts w:asciiTheme="minorHAnsi" w:eastAsia="Times New Roman" w:hAnsiTheme="minorHAnsi"/>
                <w:spacing w:val="-4"/>
                <w:szCs w:val="16"/>
              </w:rPr>
            </w:pPr>
            <w:r w:rsidRPr="00657D4A">
              <w:rPr>
                <w:rFonts w:asciiTheme="minorHAnsi" w:eastAsia="Times New Roman" w:hAnsiTheme="minorHAnsi"/>
                <w:spacing w:val="-4"/>
                <w:szCs w:val="16"/>
              </w:rPr>
              <w:t>Dimensionsänderung in Plattenebene</w:t>
            </w:r>
            <w:r w:rsidR="00A26F3A">
              <w:rPr>
                <w:rFonts w:asciiTheme="minorHAnsi" w:eastAsia="Times New Roman" w:hAnsiTheme="minorHAnsi"/>
                <w:spacing w:val="-4"/>
                <w:szCs w:val="16"/>
              </w:rPr>
              <w:t xml:space="preserve"> nach EN 318</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C2744F7" w14:textId="77777777" w:rsidR="00657D4A" w:rsidRPr="00657D4A" w:rsidRDefault="00657D4A" w:rsidP="00657D4A">
            <w:pPr>
              <w:pBdr>
                <w:top w:val="nil"/>
                <w:left w:val="nil"/>
                <w:bottom w:val="nil"/>
                <w:right w:val="nil"/>
                <w:between w:val="nil"/>
                <w:bar w:val="nil"/>
              </w:pBdr>
              <w:jc w:val="center"/>
              <w:rPr>
                <w:rFonts w:asciiTheme="minorHAnsi" w:eastAsia="Times New Roman" w:hAnsiTheme="minorHAnsi"/>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98D85E1" w14:textId="77777777" w:rsidR="00657D4A" w:rsidRPr="00657D4A" w:rsidRDefault="00657D4A" w:rsidP="00657D4A">
            <w:pPr>
              <w:pBdr>
                <w:top w:val="nil"/>
                <w:left w:val="nil"/>
                <w:bottom w:val="nil"/>
                <w:right w:val="nil"/>
                <w:between w:val="nil"/>
                <w:bar w:val="nil"/>
              </w:pBdr>
              <w:jc w:val="center"/>
              <w:rPr>
                <w:rFonts w:asciiTheme="minorHAnsi" w:eastAsia="Times New Roman" w:hAnsiTheme="minorHAnsi"/>
                <w:spacing w:val="-4"/>
                <w:szCs w:val="16"/>
              </w:rPr>
            </w:pPr>
            <w:r w:rsidRPr="00657D4A">
              <w:rPr>
                <w:rFonts w:asciiTheme="minorHAnsi" w:eastAsia="Times New Roman" w:hAnsiTheme="minorHAnsi"/>
                <w:spacing w:val="-4"/>
                <w:szCs w:val="16"/>
              </w:rPr>
              <w:t>mm</w:t>
            </w:r>
          </w:p>
        </w:tc>
      </w:tr>
      <w:tr w:rsidR="00B87AC0" w:rsidRPr="004B78B9" w14:paraId="47D6CC2B" w14:textId="77777777" w:rsidTr="001E335C">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D7A1BB7" w14:textId="77777777" w:rsidR="00B87AC0" w:rsidRPr="00B87AC0" w:rsidRDefault="00B87AC0" w:rsidP="00C31159">
            <w:pPr>
              <w:pBdr>
                <w:top w:val="nil"/>
                <w:left w:val="nil"/>
                <w:bottom w:val="nil"/>
                <w:right w:val="nil"/>
                <w:between w:val="nil"/>
                <w:bar w:val="nil"/>
              </w:pBdr>
              <w:ind w:left="147" w:right="178"/>
              <w:rPr>
                <w:rFonts w:asciiTheme="minorHAnsi" w:eastAsia="Times New Roman" w:hAnsiTheme="minorHAnsi"/>
                <w:szCs w:val="16"/>
              </w:rPr>
            </w:pPr>
            <w:r w:rsidRPr="00B87AC0">
              <w:rPr>
                <w:rFonts w:asciiTheme="minorHAnsi" w:eastAsia="Times New Roman" w:hAnsiTheme="minorHAnsi"/>
                <w:spacing w:val="-4"/>
                <w:szCs w:val="16"/>
              </w:rPr>
              <w:t>Holzschutzmittelverwendung (das Prüfprädikat des Holzschutzmittels nach ÖNORM B 3802-2 ist anzugeben)</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0860390" w14:textId="77777777" w:rsidR="00B87AC0" w:rsidRPr="00B87AC0" w:rsidRDefault="00B87AC0" w:rsidP="00B87AC0">
            <w:pPr>
              <w:pBdr>
                <w:top w:val="nil"/>
                <w:left w:val="nil"/>
                <w:bottom w:val="nil"/>
                <w:right w:val="nil"/>
                <w:between w:val="nil"/>
                <w:bar w:val="nil"/>
              </w:pBdr>
              <w:jc w:val="center"/>
              <w:rPr>
                <w:rFonts w:asciiTheme="minorHAnsi" w:eastAsia="Times New Roman" w:hAnsiTheme="minorHAnsi"/>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0437B1C" w14:textId="77777777" w:rsidR="00B87AC0" w:rsidRPr="00B87AC0" w:rsidRDefault="00B87AC0" w:rsidP="00B87AC0">
            <w:pPr>
              <w:pBdr>
                <w:top w:val="nil"/>
                <w:left w:val="nil"/>
                <w:bottom w:val="nil"/>
                <w:right w:val="nil"/>
                <w:between w:val="nil"/>
                <w:bar w:val="nil"/>
              </w:pBdr>
              <w:jc w:val="center"/>
              <w:rPr>
                <w:rFonts w:asciiTheme="minorHAnsi" w:eastAsia="Times New Roman" w:hAnsiTheme="minorHAnsi"/>
                <w:spacing w:val="-4"/>
                <w:szCs w:val="16"/>
              </w:rPr>
            </w:pPr>
            <w:r w:rsidRPr="00B87AC0">
              <w:rPr>
                <w:rFonts w:asciiTheme="minorHAnsi" w:eastAsia="Times New Roman" w:hAnsiTheme="minorHAnsi"/>
                <w:szCs w:val="16"/>
              </w:rPr>
              <w:t>-</w:t>
            </w:r>
          </w:p>
        </w:tc>
      </w:tr>
      <w:tr w:rsidR="00B87AC0" w:rsidRPr="004B78B9" w14:paraId="43A1D8A6" w14:textId="77777777" w:rsidTr="001E335C">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6637626" w14:textId="77777777" w:rsidR="00B87AC0" w:rsidRPr="00B87AC0" w:rsidRDefault="00B87AC0" w:rsidP="00B87AC0">
            <w:pPr>
              <w:pBdr>
                <w:top w:val="nil"/>
                <w:left w:val="nil"/>
                <w:bottom w:val="nil"/>
                <w:right w:val="nil"/>
                <w:between w:val="nil"/>
                <w:bar w:val="nil"/>
              </w:pBdr>
              <w:ind w:left="147"/>
              <w:rPr>
                <w:rFonts w:asciiTheme="minorHAnsi" w:eastAsia="Times New Roman" w:hAnsiTheme="minorHAnsi"/>
                <w:szCs w:val="16"/>
              </w:rPr>
            </w:pPr>
            <w:r w:rsidRPr="00B87AC0">
              <w:rPr>
                <w:rFonts w:asciiTheme="minorHAnsi" w:eastAsia="Times New Roman" w:hAnsiTheme="minorHAnsi"/>
                <w:spacing w:val="-4"/>
                <w:szCs w:val="16"/>
              </w:rPr>
              <w:t>Zugfestigkeit rechtwinklig nach aktueller Produktnorm oder ETB</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0B85232" w14:textId="77777777" w:rsidR="00B87AC0" w:rsidRPr="00B87AC0" w:rsidRDefault="00B87AC0" w:rsidP="00B87AC0">
            <w:pPr>
              <w:pBdr>
                <w:top w:val="nil"/>
                <w:left w:val="nil"/>
                <w:bottom w:val="nil"/>
                <w:right w:val="nil"/>
                <w:between w:val="nil"/>
                <w:bar w:val="nil"/>
              </w:pBdr>
              <w:jc w:val="center"/>
              <w:rPr>
                <w:rFonts w:asciiTheme="minorHAnsi" w:eastAsia="Times New Roman" w:hAnsiTheme="minorHAnsi"/>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A35F918" w14:textId="77777777" w:rsidR="00B87AC0" w:rsidRPr="00B87AC0" w:rsidRDefault="00B87AC0" w:rsidP="00B87AC0">
            <w:pPr>
              <w:pBdr>
                <w:top w:val="nil"/>
                <w:left w:val="nil"/>
                <w:bottom w:val="nil"/>
                <w:right w:val="nil"/>
                <w:between w:val="nil"/>
                <w:bar w:val="nil"/>
              </w:pBdr>
              <w:jc w:val="center"/>
              <w:rPr>
                <w:rFonts w:asciiTheme="minorHAnsi" w:eastAsia="Times New Roman" w:hAnsiTheme="minorHAnsi"/>
                <w:spacing w:val="-4"/>
                <w:szCs w:val="16"/>
              </w:rPr>
            </w:pPr>
            <w:r w:rsidRPr="00B87AC0">
              <w:rPr>
                <w:rFonts w:asciiTheme="minorHAnsi" w:eastAsia="Times New Roman" w:hAnsiTheme="minorHAnsi"/>
                <w:szCs w:val="16"/>
              </w:rPr>
              <w:t>N/mm</w:t>
            </w:r>
            <w:r w:rsidRPr="00B87AC0">
              <w:rPr>
                <w:rFonts w:asciiTheme="minorHAnsi" w:eastAsia="Times New Roman" w:hAnsiTheme="minorHAnsi"/>
                <w:szCs w:val="16"/>
                <w:vertAlign w:val="superscript"/>
              </w:rPr>
              <w:t>2</w:t>
            </w:r>
          </w:p>
        </w:tc>
      </w:tr>
      <w:tr w:rsidR="00B87AC0" w:rsidRPr="004B78B9" w14:paraId="6EA16809" w14:textId="77777777" w:rsidTr="001E335C">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012FD2" w14:textId="77777777" w:rsidR="00B87AC0" w:rsidRPr="00B87AC0" w:rsidRDefault="00B87AC0" w:rsidP="00B87AC0">
            <w:pPr>
              <w:pBdr>
                <w:top w:val="nil"/>
                <w:left w:val="nil"/>
                <w:bottom w:val="nil"/>
                <w:right w:val="nil"/>
                <w:between w:val="nil"/>
                <w:bar w:val="nil"/>
              </w:pBdr>
              <w:ind w:left="147"/>
              <w:rPr>
                <w:rFonts w:asciiTheme="minorHAnsi" w:eastAsia="Times New Roman" w:hAnsiTheme="minorHAnsi"/>
                <w:szCs w:val="16"/>
              </w:rPr>
            </w:pPr>
            <w:r w:rsidRPr="00B87AC0">
              <w:rPr>
                <w:rFonts w:asciiTheme="minorHAnsi" w:eastAsia="Times New Roman" w:hAnsiTheme="minorHAnsi"/>
                <w:spacing w:val="-4"/>
                <w:szCs w:val="16"/>
              </w:rPr>
              <w:t>Elastizitätsmodul nach aktueller Produktnorm oder ETB</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F946B1F" w14:textId="77777777" w:rsidR="00B87AC0" w:rsidRPr="00B87AC0" w:rsidRDefault="00B87AC0" w:rsidP="00B87AC0">
            <w:pPr>
              <w:pBdr>
                <w:top w:val="nil"/>
                <w:left w:val="nil"/>
                <w:bottom w:val="nil"/>
                <w:right w:val="nil"/>
                <w:between w:val="nil"/>
                <w:bar w:val="nil"/>
              </w:pBdr>
              <w:jc w:val="center"/>
              <w:rPr>
                <w:rFonts w:asciiTheme="minorHAnsi" w:eastAsia="Times New Roman" w:hAnsiTheme="minorHAnsi"/>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BDE6A51" w14:textId="77777777" w:rsidR="00B87AC0" w:rsidRPr="00B87AC0" w:rsidRDefault="00B87AC0" w:rsidP="00B87AC0">
            <w:pPr>
              <w:pBdr>
                <w:top w:val="nil"/>
                <w:left w:val="nil"/>
                <w:bottom w:val="nil"/>
                <w:right w:val="nil"/>
                <w:between w:val="nil"/>
                <w:bar w:val="nil"/>
              </w:pBdr>
              <w:jc w:val="center"/>
              <w:rPr>
                <w:rFonts w:asciiTheme="minorHAnsi" w:eastAsia="Times New Roman" w:hAnsiTheme="minorHAnsi"/>
                <w:spacing w:val="-4"/>
                <w:szCs w:val="16"/>
              </w:rPr>
            </w:pPr>
            <w:r w:rsidRPr="00B87AC0">
              <w:rPr>
                <w:rFonts w:asciiTheme="minorHAnsi" w:eastAsia="Times New Roman" w:hAnsiTheme="minorHAnsi"/>
                <w:szCs w:val="16"/>
              </w:rPr>
              <w:t>N/mm</w:t>
            </w:r>
            <w:r w:rsidRPr="00B87AC0">
              <w:rPr>
                <w:rFonts w:asciiTheme="minorHAnsi" w:eastAsia="Times New Roman" w:hAnsiTheme="minorHAnsi"/>
                <w:szCs w:val="16"/>
                <w:vertAlign w:val="superscript"/>
              </w:rPr>
              <w:t>2</w:t>
            </w:r>
          </w:p>
        </w:tc>
      </w:tr>
      <w:tr w:rsidR="00B87AC0" w:rsidRPr="00B87AC0" w14:paraId="501CC4D3" w14:textId="77777777" w:rsidTr="001E335C">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1210D77" w14:textId="77777777" w:rsidR="00B87AC0" w:rsidRPr="00B87AC0" w:rsidRDefault="00B87AC0" w:rsidP="00B87AC0">
            <w:pPr>
              <w:pBdr>
                <w:top w:val="nil"/>
                <w:left w:val="nil"/>
                <w:bottom w:val="nil"/>
                <w:right w:val="nil"/>
                <w:between w:val="nil"/>
                <w:bar w:val="nil"/>
              </w:pBdr>
              <w:ind w:left="147"/>
              <w:rPr>
                <w:rFonts w:asciiTheme="minorHAnsi" w:eastAsia="Times New Roman" w:hAnsiTheme="minorHAnsi"/>
                <w:szCs w:val="16"/>
              </w:rPr>
            </w:pPr>
            <w:r w:rsidRPr="00B87AC0">
              <w:rPr>
                <w:rFonts w:asciiTheme="minorHAnsi" w:eastAsia="Times New Roman" w:hAnsiTheme="minorHAnsi"/>
                <w:spacing w:val="-4"/>
                <w:szCs w:val="16"/>
              </w:rPr>
              <w:t>Maßabweichung</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C0E7329" w14:textId="77777777" w:rsidR="00B87AC0" w:rsidRPr="00B87AC0" w:rsidRDefault="00B87AC0" w:rsidP="00B87AC0">
            <w:pPr>
              <w:pBdr>
                <w:top w:val="nil"/>
                <w:left w:val="nil"/>
                <w:bottom w:val="nil"/>
                <w:right w:val="nil"/>
                <w:between w:val="nil"/>
                <w:bar w:val="nil"/>
              </w:pBdr>
              <w:jc w:val="center"/>
              <w:rPr>
                <w:rFonts w:asciiTheme="minorHAnsi" w:eastAsia="Times New Roman" w:hAnsiTheme="minorHAnsi"/>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164B912" w14:textId="77777777" w:rsidR="00B87AC0" w:rsidRPr="00B87AC0" w:rsidRDefault="00B87AC0" w:rsidP="00B87AC0">
            <w:pPr>
              <w:pBdr>
                <w:top w:val="nil"/>
                <w:left w:val="nil"/>
                <w:bottom w:val="nil"/>
                <w:right w:val="nil"/>
                <w:between w:val="nil"/>
                <w:bar w:val="nil"/>
              </w:pBdr>
              <w:jc w:val="center"/>
              <w:rPr>
                <w:rFonts w:asciiTheme="minorHAnsi" w:eastAsia="Times New Roman" w:hAnsiTheme="minorHAnsi"/>
                <w:spacing w:val="-4"/>
                <w:szCs w:val="16"/>
              </w:rPr>
            </w:pPr>
            <w:r w:rsidRPr="00B87AC0">
              <w:rPr>
                <w:rFonts w:asciiTheme="minorHAnsi" w:eastAsia="Times New Roman" w:hAnsiTheme="minorHAnsi"/>
                <w:szCs w:val="16"/>
              </w:rPr>
              <w:t>mm</w:t>
            </w:r>
          </w:p>
        </w:tc>
      </w:tr>
      <w:tr w:rsidR="00B87AC0" w:rsidRPr="00B87AC0" w14:paraId="3F25C8CF" w14:textId="77777777" w:rsidTr="001E335C">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AB7B1F5" w14:textId="77777777" w:rsidR="00B87AC0" w:rsidRPr="00B87AC0" w:rsidRDefault="00B87AC0" w:rsidP="00B87AC0">
            <w:pPr>
              <w:pBdr>
                <w:top w:val="nil"/>
                <w:left w:val="nil"/>
                <w:bottom w:val="nil"/>
                <w:right w:val="nil"/>
                <w:between w:val="nil"/>
                <w:bar w:val="nil"/>
              </w:pBdr>
              <w:ind w:left="147"/>
              <w:rPr>
                <w:rFonts w:asciiTheme="minorHAnsi" w:eastAsia="Times New Roman" w:hAnsiTheme="minorHAnsi"/>
                <w:szCs w:val="16"/>
              </w:rPr>
            </w:pPr>
            <w:r w:rsidRPr="00B87AC0">
              <w:rPr>
                <w:rFonts w:asciiTheme="minorHAnsi" w:eastAsia="Times New Roman" w:hAnsiTheme="minorHAnsi"/>
                <w:spacing w:val="-4"/>
                <w:szCs w:val="16"/>
              </w:rPr>
              <w:t>Länge (min. - max.)</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330600" w14:textId="77777777" w:rsidR="00B87AC0" w:rsidRPr="00B87AC0" w:rsidRDefault="00B87AC0" w:rsidP="00B87AC0">
            <w:pPr>
              <w:pBdr>
                <w:top w:val="nil"/>
                <w:left w:val="nil"/>
                <w:bottom w:val="nil"/>
                <w:right w:val="nil"/>
                <w:between w:val="nil"/>
                <w:bar w:val="nil"/>
              </w:pBdr>
              <w:jc w:val="center"/>
              <w:rPr>
                <w:rFonts w:asciiTheme="minorHAnsi" w:eastAsia="Times New Roman" w:hAnsiTheme="minorHAnsi"/>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47A33E5" w14:textId="77777777" w:rsidR="00B87AC0" w:rsidRPr="00B87AC0" w:rsidRDefault="00B87AC0" w:rsidP="00B87AC0">
            <w:pPr>
              <w:pBdr>
                <w:top w:val="nil"/>
                <w:left w:val="nil"/>
                <w:bottom w:val="nil"/>
                <w:right w:val="nil"/>
                <w:between w:val="nil"/>
                <w:bar w:val="nil"/>
              </w:pBdr>
              <w:jc w:val="center"/>
              <w:rPr>
                <w:rFonts w:asciiTheme="minorHAnsi" w:eastAsia="Times New Roman" w:hAnsiTheme="minorHAnsi"/>
                <w:spacing w:val="-4"/>
                <w:szCs w:val="16"/>
              </w:rPr>
            </w:pPr>
            <w:r w:rsidRPr="00B87AC0">
              <w:rPr>
                <w:rFonts w:asciiTheme="minorHAnsi" w:eastAsia="Times New Roman" w:hAnsiTheme="minorHAnsi"/>
                <w:szCs w:val="16"/>
              </w:rPr>
              <w:t>m</w:t>
            </w:r>
          </w:p>
        </w:tc>
      </w:tr>
      <w:tr w:rsidR="00B87AC0" w:rsidRPr="00B87AC0" w14:paraId="3CBB9F67" w14:textId="77777777" w:rsidTr="001E335C">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7958744" w14:textId="77777777" w:rsidR="00B87AC0" w:rsidRPr="00B87AC0" w:rsidRDefault="00B87AC0" w:rsidP="00B87AC0">
            <w:pPr>
              <w:pBdr>
                <w:top w:val="nil"/>
                <w:left w:val="nil"/>
                <w:bottom w:val="nil"/>
                <w:right w:val="nil"/>
                <w:between w:val="nil"/>
                <w:bar w:val="nil"/>
              </w:pBdr>
              <w:ind w:left="147"/>
              <w:rPr>
                <w:rFonts w:asciiTheme="minorHAnsi" w:eastAsia="Times New Roman" w:hAnsiTheme="minorHAnsi"/>
                <w:szCs w:val="16"/>
              </w:rPr>
            </w:pPr>
            <w:r w:rsidRPr="00B87AC0">
              <w:rPr>
                <w:rFonts w:asciiTheme="minorHAnsi" w:eastAsia="Times New Roman" w:hAnsiTheme="minorHAnsi"/>
                <w:spacing w:val="-4"/>
                <w:szCs w:val="16"/>
              </w:rPr>
              <w:t>Breite (min. - max.)</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E72FBEB" w14:textId="77777777" w:rsidR="00B87AC0" w:rsidRPr="00B87AC0" w:rsidRDefault="00B87AC0" w:rsidP="00B87AC0">
            <w:pPr>
              <w:pBdr>
                <w:top w:val="nil"/>
                <w:left w:val="nil"/>
                <w:bottom w:val="nil"/>
                <w:right w:val="nil"/>
                <w:between w:val="nil"/>
                <w:bar w:val="nil"/>
              </w:pBdr>
              <w:jc w:val="center"/>
              <w:rPr>
                <w:rFonts w:asciiTheme="minorHAnsi" w:eastAsia="Times New Roman" w:hAnsiTheme="minorHAnsi"/>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C373367" w14:textId="77777777" w:rsidR="00B87AC0" w:rsidRPr="00B87AC0" w:rsidRDefault="00B87AC0" w:rsidP="00B87AC0">
            <w:pPr>
              <w:pBdr>
                <w:top w:val="nil"/>
                <w:left w:val="nil"/>
                <w:bottom w:val="nil"/>
                <w:right w:val="nil"/>
                <w:between w:val="nil"/>
                <w:bar w:val="nil"/>
              </w:pBdr>
              <w:jc w:val="center"/>
              <w:rPr>
                <w:rFonts w:asciiTheme="minorHAnsi" w:eastAsia="Times New Roman" w:hAnsiTheme="minorHAnsi"/>
                <w:spacing w:val="-4"/>
                <w:szCs w:val="16"/>
              </w:rPr>
            </w:pPr>
            <w:r w:rsidRPr="00B87AC0">
              <w:rPr>
                <w:rFonts w:asciiTheme="minorHAnsi" w:eastAsia="Times New Roman" w:hAnsiTheme="minorHAnsi"/>
                <w:szCs w:val="16"/>
              </w:rPr>
              <w:t>m</w:t>
            </w:r>
          </w:p>
        </w:tc>
      </w:tr>
      <w:tr w:rsidR="00B87AC0" w:rsidRPr="00B87AC0" w14:paraId="3E0F5DFF" w14:textId="77777777" w:rsidTr="001E335C">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4DF19F9" w14:textId="77777777" w:rsidR="00B87AC0" w:rsidRPr="00B87AC0" w:rsidRDefault="00B87AC0" w:rsidP="00B87AC0">
            <w:pPr>
              <w:pBdr>
                <w:top w:val="nil"/>
                <w:left w:val="nil"/>
                <w:bottom w:val="nil"/>
                <w:right w:val="nil"/>
                <w:between w:val="nil"/>
                <w:bar w:val="nil"/>
              </w:pBdr>
              <w:ind w:left="147"/>
              <w:rPr>
                <w:rFonts w:asciiTheme="minorHAnsi" w:eastAsia="Times New Roman" w:hAnsiTheme="minorHAnsi"/>
                <w:szCs w:val="16"/>
              </w:rPr>
            </w:pPr>
            <w:r w:rsidRPr="00B87AC0">
              <w:rPr>
                <w:rFonts w:asciiTheme="minorHAnsi" w:eastAsia="Times New Roman" w:hAnsiTheme="minorHAnsi"/>
                <w:spacing w:val="-4"/>
                <w:szCs w:val="16"/>
              </w:rPr>
              <w:t>Höhe (min. - max.)</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DF419FA" w14:textId="77777777" w:rsidR="00B87AC0" w:rsidRPr="00B87AC0" w:rsidRDefault="00B87AC0" w:rsidP="00B87AC0">
            <w:pPr>
              <w:pBdr>
                <w:top w:val="nil"/>
                <w:left w:val="nil"/>
                <w:bottom w:val="nil"/>
                <w:right w:val="nil"/>
                <w:between w:val="nil"/>
                <w:bar w:val="nil"/>
              </w:pBdr>
              <w:jc w:val="center"/>
              <w:rPr>
                <w:rFonts w:asciiTheme="minorHAnsi" w:eastAsia="Times New Roman" w:hAnsiTheme="minorHAnsi"/>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89598B0" w14:textId="77777777" w:rsidR="00B87AC0" w:rsidRPr="00B87AC0" w:rsidRDefault="00B87AC0" w:rsidP="00B87AC0">
            <w:pPr>
              <w:pBdr>
                <w:top w:val="nil"/>
                <w:left w:val="nil"/>
                <w:bottom w:val="nil"/>
                <w:right w:val="nil"/>
                <w:between w:val="nil"/>
                <w:bar w:val="nil"/>
              </w:pBdr>
              <w:jc w:val="center"/>
              <w:rPr>
                <w:rFonts w:asciiTheme="minorHAnsi" w:eastAsia="Times New Roman" w:hAnsiTheme="minorHAnsi"/>
                <w:spacing w:val="-4"/>
                <w:szCs w:val="16"/>
              </w:rPr>
            </w:pPr>
            <w:r w:rsidRPr="00B87AC0">
              <w:rPr>
                <w:rFonts w:asciiTheme="minorHAnsi" w:eastAsia="Times New Roman" w:hAnsiTheme="minorHAnsi"/>
                <w:szCs w:val="16"/>
              </w:rPr>
              <w:t>m</w:t>
            </w:r>
          </w:p>
        </w:tc>
      </w:tr>
      <w:tr w:rsidR="00B87AC0" w:rsidRPr="004B78B9" w14:paraId="703C099E" w14:textId="77777777" w:rsidTr="001E335C">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E95D31B" w14:textId="77777777" w:rsidR="00B87AC0" w:rsidRPr="00657D4A" w:rsidRDefault="00B87AC0" w:rsidP="00076C7F">
            <w:pPr>
              <w:pBdr>
                <w:top w:val="nil"/>
                <w:left w:val="nil"/>
                <w:bottom w:val="nil"/>
                <w:right w:val="nil"/>
                <w:between w:val="nil"/>
                <w:bar w:val="nil"/>
              </w:pBdr>
              <w:ind w:left="147"/>
              <w:rPr>
                <w:rFonts w:asciiTheme="minorHAnsi" w:eastAsia="Times New Roman" w:hAnsiTheme="minorHAnsi"/>
                <w:szCs w:val="16"/>
              </w:rPr>
            </w:pPr>
            <w:r w:rsidRPr="00657D4A">
              <w:rPr>
                <w:rFonts w:asciiTheme="minorHAnsi" w:eastAsia="Times New Roman" w:hAnsiTheme="minorHAnsi"/>
                <w:spacing w:val="-4"/>
                <w:szCs w:val="16"/>
              </w:rPr>
              <w:t xml:space="preserve">Rohdichte nach ÖNORM EN </w:t>
            </w:r>
            <w:r w:rsidR="00076C7F">
              <w:rPr>
                <w:rFonts w:asciiTheme="minorHAnsi" w:eastAsia="Times New Roman" w:hAnsiTheme="minorHAnsi"/>
                <w:spacing w:val="-4"/>
                <w:szCs w:val="16"/>
              </w:rPr>
              <w:t>323</w:t>
            </w:r>
            <w:r w:rsidRPr="00657D4A">
              <w:rPr>
                <w:rFonts w:asciiTheme="minorHAnsi" w:eastAsia="Times New Roman" w:hAnsiTheme="minorHAnsi"/>
                <w:spacing w:val="-4"/>
                <w:szCs w:val="16"/>
              </w:rPr>
              <w:t xml:space="preserve">, </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4D099FD" w14:textId="77777777" w:rsidR="00B87AC0" w:rsidRPr="00657D4A" w:rsidRDefault="00B87AC0" w:rsidP="00B87AC0">
            <w:pPr>
              <w:pBdr>
                <w:top w:val="nil"/>
                <w:left w:val="nil"/>
                <w:bottom w:val="nil"/>
                <w:right w:val="nil"/>
                <w:between w:val="nil"/>
                <w:bar w:val="nil"/>
              </w:pBdr>
              <w:jc w:val="center"/>
              <w:rPr>
                <w:rFonts w:asciiTheme="minorHAnsi" w:eastAsia="Times New Roman" w:hAnsiTheme="minorHAnsi"/>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1B03708" w14:textId="77777777" w:rsidR="00B87AC0" w:rsidRPr="00657D4A" w:rsidRDefault="00B87AC0" w:rsidP="00B87AC0">
            <w:pPr>
              <w:pBdr>
                <w:top w:val="nil"/>
                <w:left w:val="nil"/>
                <w:bottom w:val="nil"/>
                <w:right w:val="nil"/>
                <w:between w:val="nil"/>
                <w:bar w:val="nil"/>
              </w:pBdr>
              <w:jc w:val="center"/>
              <w:rPr>
                <w:rFonts w:asciiTheme="minorHAnsi" w:eastAsia="Times New Roman" w:hAnsiTheme="minorHAnsi"/>
                <w:spacing w:val="-4"/>
                <w:szCs w:val="16"/>
              </w:rPr>
            </w:pPr>
            <w:r w:rsidRPr="00657D4A">
              <w:rPr>
                <w:rFonts w:asciiTheme="minorHAnsi" w:eastAsia="Times New Roman" w:hAnsiTheme="minorHAnsi"/>
                <w:szCs w:val="16"/>
              </w:rPr>
              <w:t>kg/m</w:t>
            </w:r>
            <w:r w:rsidRPr="00657D4A">
              <w:rPr>
                <w:rFonts w:asciiTheme="minorHAnsi" w:eastAsia="Times New Roman" w:hAnsiTheme="minorHAnsi"/>
                <w:szCs w:val="16"/>
                <w:vertAlign w:val="superscript"/>
              </w:rPr>
              <w:t>3</w:t>
            </w:r>
          </w:p>
        </w:tc>
      </w:tr>
      <w:tr w:rsidR="00B87AC0" w:rsidRPr="004B78B9" w14:paraId="3BCFECBF" w14:textId="77777777" w:rsidTr="001E335C">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A49D8D3" w14:textId="77777777" w:rsidR="00B87AC0" w:rsidRPr="00657D4A" w:rsidRDefault="00B87AC0" w:rsidP="00B87AC0">
            <w:pPr>
              <w:pBdr>
                <w:top w:val="nil"/>
                <w:left w:val="nil"/>
                <w:bottom w:val="nil"/>
                <w:right w:val="nil"/>
                <w:between w:val="nil"/>
                <w:bar w:val="nil"/>
              </w:pBdr>
              <w:ind w:left="147"/>
              <w:rPr>
                <w:rFonts w:asciiTheme="minorHAnsi" w:eastAsia="Times New Roman" w:hAnsiTheme="minorHAnsi"/>
                <w:spacing w:val="-4"/>
                <w:szCs w:val="16"/>
              </w:rPr>
            </w:pPr>
            <w:r w:rsidRPr="00657D4A">
              <w:rPr>
                <w:rFonts w:asciiTheme="minorHAnsi" w:eastAsia="Times New Roman" w:hAnsiTheme="minorHAnsi"/>
                <w:spacing w:val="-4"/>
                <w:szCs w:val="16"/>
              </w:rPr>
              <w:t>Flächengewicht</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E0FFC2F" w14:textId="77777777" w:rsidR="00B87AC0" w:rsidRPr="00657D4A" w:rsidRDefault="00B87AC0" w:rsidP="00B87AC0">
            <w:pPr>
              <w:pBdr>
                <w:top w:val="nil"/>
                <w:left w:val="nil"/>
                <w:bottom w:val="nil"/>
                <w:right w:val="nil"/>
                <w:between w:val="nil"/>
                <w:bar w:val="nil"/>
              </w:pBdr>
              <w:jc w:val="center"/>
              <w:rPr>
                <w:rFonts w:asciiTheme="minorHAnsi" w:eastAsia="Times New Roman" w:hAnsiTheme="minorHAnsi"/>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64A4F46" w14:textId="77777777" w:rsidR="00B87AC0" w:rsidRPr="00657D4A" w:rsidRDefault="00B87AC0" w:rsidP="00B87AC0">
            <w:pPr>
              <w:pBdr>
                <w:top w:val="nil"/>
                <w:left w:val="nil"/>
                <w:bottom w:val="nil"/>
                <w:right w:val="nil"/>
                <w:between w:val="nil"/>
                <w:bar w:val="nil"/>
              </w:pBdr>
              <w:jc w:val="center"/>
              <w:rPr>
                <w:rFonts w:asciiTheme="minorHAnsi" w:eastAsia="Times New Roman" w:hAnsiTheme="minorHAnsi"/>
                <w:spacing w:val="-4"/>
                <w:szCs w:val="16"/>
              </w:rPr>
            </w:pPr>
            <w:r w:rsidRPr="00657D4A">
              <w:rPr>
                <w:rFonts w:asciiTheme="minorHAnsi" w:eastAsia="Times New Roman" w:hAnsiTheme="minorHAnsi"/>
                <w:spacing w:val="-4"/>
                <w:szCs w:val="16"/>
              </w:rPr>
              <w:t>kg/m</w:t>
            </w:r>
            <w:r>
              <w:rPr>
                <w:rFonts w:asciiTheme="minorHAnsi" w:eastAsia="Times New Roman" w:hAnsiTheme="minorHAnsi"/>
                <w:spacing w:val="-4"/>
                <w:szCs w:val="16"/>
              </w:rPr>
              <w:t>²</w:t>
            </w:r>
          </w:p>
        </w:tc>
      </w:tr>
      <w:tr w:rsidR="00B87AC0" w:rsidRPr="004B78B9" w14:paraId="58E2FCA5" w14:textId="77777777" w:rsidTr="001E335C">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2BA3DB2" w14:textId="77777777" w:rsidR="00B87AC0" w:rsidRPr="00657D4A" w:rsidRDefault="00B87AC0" w:rsidP="00B87AC0">
            <w:pPr>
              <w:pBdr>
                <w:top w:val="nil"/>
                <w:left w:val="nil"/>
                <w:bottom w:val="nil"/>
                <w:right w:val="nil"/>
                <w:between w:val="nil"/>
                <w:bar w:val="nil"/>
              </w:pBdr>
              <w:ind w:left="147"/>
              <w:rPr>
                <w:rFonts w:asciiTheme="minorHAnsi" w:eastAsia="Times New Roman" w:hAnsiTheme="minorHAnsi"/>
                <w:spacing w:val="-4"/>
                <w:szCs w:val="16"/>
              </w:rPr>
            </w:pPr>
            <w:r w:rsidRPr="00B87AC0">
              <w:rPr>
                <w:rFonts w:asciiTheme="minorHAnsi" w:eastAsia="Times New Roman" w:hAnsiTheme="minorHAnsi"/>
                <w:spacing w:val="-4"/>
                <w:szCs w:val="16"/>
              </w:rPr>
              <w:t>Stoßbeanspruchungsklassifizierung</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DDD9521" w14:textId="77777777" w:rsidR="00B87AC0" w:rsidRPr="00657D4A" w:rsidRDefault="00B87AC0" w:rsidP="00B87AC0">
            <w:pPr>
              <w:pBdr>
                <w:top w:val="nil"/>
                <w:left w:val="nil"/>
                <w:bottom w:val="nil"/>
                <w:right w:val="nil"/>
                <w:between w:val="nil"/>
                <w:bar w:val="nil"/>
              </w:pBdr>
              <w:jc w:val="center"/>
              <w:rPr>
                <w:rFonts w:asciiTheme="minorHAnsi" w:eastAsia="Times New Roman" w:hAnsiTheme="minorHAnsi"/>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8AEE70F" w14:textId="77777777" w:rsidR="00B87AC0" w:rsidRPr="00657D4A" w:rsidRDefault="00B87AC0" w:rsidP="00B87AC0">
            <w:pPr>
              <w:pBdr>
                <w:top w:val="nil"/>
                <w:left w:val="nil"/>
                <w:bottom w:val="nil"/>
                <w:right w:val="nil"/>
                <w:between w:val="nil"/>
                <w:bar w:val="nil"/>
              </w:pBdr>
              <w:jc w:val="center"/>
              <w:rPr>
                <w:rFonts w:asciiTheme="minorHAnsi" w:eastAsia="Times New Roman" w:hAnsiTheme="minorHAnsi"/>
                <w:spacing w:val="-4"/>
                <w:szCs w:val="16"/>
              </w:rPr>
            </w:pPr>
            <w:r w:rsidRPr="00B87AC0">
              <w:rPr>
                <w:rFonts w:asciiTheme="minorHAnsi" w:eastAsia="Times New Roman" w:hAnsiTheme="minorHAnsi"/>
                <w:spacing w:val="-4"/>
                <w:szCs w:val="16"/>
              </w:rPr>
              <w:t>-</w:t>
            </w:r>
          </w:p>
        </w:tc>
      </w:tr>
      <w:tr w:rsidR="00B87AC0" w:rsidRPr="004B78B9" w14:paraId="028EC5A1" w14:textId="77777777" w:rsidTr="001E335C">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70329C0" w14:textId="77777777" w:rsidR="00B87AC0" w:rsidRPr="00B87AC0" w:rsidRDefault="00B87AC0" w:rsidP="00B87AC0">
            <w:pPr>
              <w:pBdr>
                <w:top w:val="nil"/>
                <w:left w:val="nil"/>
                <w:bottom w:val="nil"/>
                <w:right w:val="nil"/>
                <w:between w:val="nil"/>
                <w:bar w:val="nil"/>
              </w:pBdr>
              <w:ind w:left="147"/>
              <w:rPr>
                <w:rFonts w:asciiTheme="minorHAnsi" w:eastAsia="Times New Roman" w:hAnsiTheme="minorHAnsi"/>
                <w:szCs w:val="16"/>
              </w:rPr>
            </w:pPr>
            <w:r w:rsidRPr="00B87AC0">
              <w:rPr>
                <w:rFonts w:asciiTheme="minorHAnsi" w:eastAsia="Times New Roman" w:hAnsiTheme="minorHAnsi"/>
                <w:spacing w:val="-4"/>
                <w:szCs w:val="16"/>
              </w:rPr>
              <w:t>Oberflächenqualität (mögliche Ausprägungsformen sind zu benennen)</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F655C20" w14:textId="77777777" w:rsidR="00B87AC0" w:rsidRPr="00B87AC0" w:rsidRDefault="00B87AC0" w:rsidP="00B87AC0">
            <w:pPr>
              <w:pBdr>
                <w:top w:val="nil"/>
                <w:left w:val="nil"/>
                <w:bottom w:val="nil"/>
                <w:right w:val="nil"/>
                <w:between w:val="nil"/>
                <w:bar w:val="nil"/>
              </w:pBdr>
              <w:jc w:val="center"/>
              <w:rPr>
                <w:rFonts w:asciiTheme="minorHAnsi" w:eastAsia="Times New Roman" w:hAnsiTheme="minorHAnsi"/>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E8C2C5E" w14:textId="77777777" w:rsidR="00B87AC0" w:rsidRPr="00B87AC0" w:rsidRDefault="00B87AC0" w:rsidP="00B87AC0">
            <w:pPr>
              <w:pBdr>
                <w:top w:val="nil"/>
                <w:left w:val="nil"/>
                <w:bottom w:val="nil"/>
                <w:right w:val="nil"/>
                <w:between w:val="nil"/>
                <w:bar w:val="nil"/>
              </w:pBdr>
              <w:jc w:val="center"/>
              <w:rPr>
                <w:rFonts w:asciiTheme="minorHAnsi" w:eastAsia="Times New Roman" w:hAnsiTheme="minorHAnsi"/>
                <w:spacing w:val="-4"/>
                <w:szCs w:val="16"/>
              </w:rPr>
            </w:pPr>
            <w:r w:rsidRPr="00B87AC0">
              <w:rPr>
                <w:rFonts w:asciiTheme="minorHAnsi" w:eastAsia="Times New Roman" w:hAnsiTheme="minorHAnsi"/>
                <w:szCs w:val="16"/>
              </w:rPr>
              <w:t>-</w:t>
            </w:r>
          </w:p>
        </w:tc>
      </w:tr>
      <w:tr w:rsidR="00B87AC0" w:rsidRPr="004B78B9" w14:paraId="2FD97E9F" w14:textId="77777777" w:rsidTr="001E335C">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A405CCC" w14:textId="77777777" w:rsidR="00B87AC0" w:rsidRPr="00B87AC0" w:rsidRDefault="00B87AC0" w:rsidP="00076C7F">
            <w:pPr>
              <w:pBdr>
                <w:top w:val="nil"/>
                <w:left w:val="nil"/>
                <w:bottom w:val="nil"/>
                <w:right w:val="nil"/>
                <w:between w:val="nil"/>
                <w:bar w:val="nil"/>
              </w:pBdr>
              <w:ind w:left="147"/>
              <w:rPr>
                <w:rFonts w:asciiTheme="minorHAnsi" w:eastAsia="Times New Roman" w:hAnsiTheme="minorHAnsi"/>
                <w:szCs w:val="16"/>
              </w:rPr>
            </w:pPr>
            <w:r w:rsidRPr="00B87AC0">
              <w:rPr>
                <w:rFonts w:asciiTheme="minorHAnsi" w:eastAsia="Times New Roman" w:hAnsiTheme="minorHAnsi"/>
                <w:spacing w:val="-4"/>
                <w:szCs w:val="16"/>
              </w:rPr>
              <w:t xml:space="preserve">Gefährdungsklasse nach </w:t>
            </w:r>
            <w:r w:rsidR="00076C7F">
              <w:rPr>
                <w:rFonts w:asciiTheme="minorHAnsi" w:eastAsia="Times New Roman" w:hAnsiTheme="minorHAnsi"/>
                <w:spacing w:val="-4"/>
                <w:szCs w:val="16"/>
              </w:rPr>
              <w:t>ÖNORM EN 335</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234D780" w14:textId="77777777" w:rsidR="00B87AC0" w:rsidRPr="00B87AC0" w:rsidRDefault="00B87AC0" w:rsidP="00B87AC0">
            <w:pPr>
              <w:pBdr>
                <w:top w:val="nil"/>
                <w:left w:val="nil"/>
                <w:bottom w:val="nil"/>
                <w:right w:val="nil"/>
                <w:between w:val="nil"/>
                <w:bar w:val="nil"/>
              </w:pBdr>
              <w:jc w:val="center"/>
              <w:rPr>
                <w:rFonts w:asciiTheme="minorHAnsi" w:eastAsia="Times New Roman" w:hAnsiTheme="minorHAnsi"/>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03C2EBA" w14:textId="77777777" w:rsidR="00B87AC0" w:rsidRPr="00B87AC0" w:rsidRDefault="00B87AC0" w:rsidP="00B87AC0">
            <w:pPr>
              <w:pBdr>
                <w:top w:val="nil"/>
                <w:left w:val="nil"/>
                <w:bottom w:val="nil"/>
                <w:right w:val="nil"/>
                <w:between w:val="nil"/>
                <w:bar w:val="nil"/>
              </w:pBdr>
              <w:jc w:val="center"/>
              <w:rPr>
                <w:rFonts w:asciiTheme="minorHAnsi" w:eastAsia="Times New Roman" w:hAnsiTheme="minorHAnsi"/>
                <w:spacing w:val="-4"/>
                <w:szCs w:val="16"/>
              </w:rPr>
            </w:pPr>
            <w:r w:rsidRPr="00B87AC0">
              <w:rPr>
                <w:rFonts w:asciiTheme="minorHAnsi" w:eastAsia="Times New Roman" w:hAnsiTheme="minorHAnsi"/>
                <w:szCs w:val="16"/>
              </w:rPr>
              <w:t>-</w:t>
            </w:r>
          </w:p>
        </w:tc>
      </w:tr>
      <w:tr w:rsidR="00B87AC0" w:rsidRPr="004B78B9" w14:paraId="67D64A53" w14:textId="77777777" w:rsidTr="001E335C">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5DB6690" w14:textId="77777777" w:rsidR="00B87AC0" w:rsidRPr="00B87AC0" w:rsidRDefault="00B87AC0" w:rsidP="00B87AC0">
            <w:pPr>
              <w:pBdr>
                <w:top w:val="nil"/>
                <w:left w:val="nil"/>
                <w:bottom w:val="nil"/>
                <w:right w:val="nil"/>
                <w:between w:val="nil"/>
                <w:bar w:val="nil"/>
              </w:pBdr>
              <w:ind w:left="147"/>
              <w:rPr>
                <w:rFonts w:asciiTheme="minorHAnsi" w:eastAsia="Times New Roman" w:hAnsiTheme="minorHAnsi"/>
                <w:szCs w:val="16"/>
              </w:rPr>
            </w:pPr>
            <w:r w:rsidRPr="00B87AC0">
              <w:rPr>
                <w:rFonts w:asciiTheme="minorHAnsi" w:eastAsia="Times New Roman" w:hAnsiTheme="minorHAnsi"/>
                <w:spacing w:val="-4"/>
                <w:szCs w:val="16"/>
              </w:rPr>
              <w:t>Wärmeleitfähigkeit nach  ÖNORM EN ISO 10456</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CFA8320" w14:textId="77777777" w:rsidR="00B87AC0" w:rsidRPr="00B87AC0" w:rsidRDefault="00B87AC0" w:rsidP="00B87AC0">
            <w:pPr>
              <w:pBdr>
                <w:top w:val="nil"/>
                <w:left w:val="nil"/>
                <w:bottom w:val="nil"/>
                <w:right w:val="nil"/>
                <w:between w:val="nil"/>
                <w:bar w:val="nil"/>
              </w:pBdr>
              <w:jc w:val="center"/>
              <w:rPr>
                <w:rFonts w:asciiTheme="minorHAnsi" w:eastAsia="Times New Roman" w:hAnsiTheme="minorHAnsi"/>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18509D1" w14:textId="77777777" w:rsidR="00B87AC0" w:rsidRPr="00B87AC0" w:rsidRDefault="00B87AC0" w:rsidP="00B87AC0">
            <w:pPr>
              <w:pBdr>
                <w:top w:val="nil"/>
                <w:left w:val="nil"/>
                <w:bottom w:val="nil"/>
                <w:right w:val="nil"/>
                <w:between w:val="nil"/>
                <w:bar w:val="nil"/>
              </w:pBdr>
              <w:jc w:val="center"/>
              <w:rPr>
                <w:rFonts w:asciiTheme="minorHAnsi" w:eastAsia="Times New Roman" w:hAnsiTheme="minorHAnsi"/>
                <w:spacing w:val="-4"/>
                <w:szCs w:val="16"/>
              </w:rPr>
            </w:pPr>
            <w:r>
              <w:rPr>
                <w:rFonts w:asciiTheme="minorHAnsi" w:eastAsia="Times New Roman" w:hAnsiTheme="minorHAnsi"/>
                <w:szCs w:val="16"/>
              </w:rPr>
              <w:t>W/(</w:t>
            </w:r>
            <w:proofErr w:type="spellStart"/>
            <w:r>
              <w:rPr>
                <w:rFonts w:asciiTheme="minorHAnsi" w:eastAsia="Times New Roman" w:hAnsiTheme="minorHAnsi"/>
                <w:szCs w:val="16"/>
              </w:rPr>
              <w:t>mK</w:t>
            </w:r>
            <w:proofErr w:type="spellEnd"/>
            <w:r>
              <w:rPr>
                <w:rFonts w:asciiTheme="minorHAnsi" w:eastAsia="Times New Roman" w:hAnsiTheme="minorHAnsi"/>
                <w:szCs w:val="16"/>
              </w:rPr>
              <w:t>)</w:t>
            </w:r>
          </w:p>
        </w:tc>
      </w:tr>
      <w:tr w:rsidR="00B87AC0" w:rsidRPr="004B78B9" w14:paraId="280AEFB1" w14:textId="77777777" w:rsidTr="001E335C">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2EE4339" w14:textId="77777777" w:rsidR="00B87AC0" w:rsidRPr="00B87AC0" w:rsidRDefault="00B87AC0" w:rsidP="00B87AC0">
            <w:pPr>
              <w:pBdr>
                <w:top w:val="nil"/>
                <w:left w:val="nil"/>
                <w:bottom w:val="nil"/>
                <w:right w:val="nil"/>
                <w:between w:val="nil"/>
                <w:bar w:val="nil"/>
              </w:pBdr>
              <w:ind w:left="147"/>
              <w:rPr>
                <w:rFonts w:asciiTheme="minorHAnsi" w:eastAsia="Times New Roman" w:hAnsiTheme="minorHAnsi"/>
                <w:szCs w:val="16"/>
              </w:rPr>
            </w:pPr>
            <w:r w:rsidRPr="00B87AC0">
              <w:rPr>
                <w:rFonts w:asciiTheme="minorHAnsi" w:eastAsia="Times New Roman" w:hAnsiTheme="minorHAnsi"/>
                <w:spacing w:val="-4"/>
                <w:szCs w:val="16"/>
              </w:rPr>
              <w:t>Spezifische Wärmekapazität nach ÖNORM EN ISO 10456</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995A452" w14:textId="77777777" w:rsidR="00B87AC0" w:rsidRPr="00B87AC0" w:rsidRDefault="00B87AC0" w:rsidP="00B87AC0">
            <w:pPr>
              <w:pBdr>
                <w:top w:val="nil"/>
                <w:left w:val="nil"/>
                <w:bottom w:val="nil"/>
                <w:right w:val="nil"/>
                <w:between w:val="nil"/>
                <w:bar w:val="nil"/>
              </w:pBdr>
              <w:jc w:val="center"/>
              <w:rPr>
                <w:rFonts w:asciiTheme="minorHAnsi" w:eastAsia="Times New Roman" w:hAnsiTheme="minorHAnsi"/>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CCDA39F" w14:textId="77777777" w:rsidR="00B87AC0" w:rsidRPr="00B87AC0" w:rsidRDefault="00B87AC0" w:rsidP="00B87AC0">
            <w:pPr>
              <w:pBdr>
                <w:top w:val="nil"/>
                <w:left w:val="nil"/>
                <w:bottom w:val="nil"/>
                <w:right w:val="nil"/>
                <w:between w:val="nil"/>
                <w:bar w:val="nil"/>
              </w:pBdr>
              <w:jc w:val="center"/>
              <w:rPr>
                <w:rFonts w:asciiTheme="minorHAnsi" w:eastAsia="Times New Roman" w:hAnsiTheme="minorHAnsi"/>
                <w:spacing w:val="-4"/>
                <w:szCs w:val="16"/>
              </w:rPr>
            </w:pPr>
            <w:r w:rsidRPr="00B87AC0">
              <w:rPr>
                <w:rFonts w:asciiTheme="minorHAnsi" w:eastAsia="Times New Roman" w:hAnsiTheme="minorHAnsi"/>
                <w:szCs w:val="16"/>
              </w:rPr>
              <w:t>kJ/</w:t>
            </w:r>
            <w:r>
              <w:rPr>
                <w:rFonts w:asciiTheme="minorHAnsi" w:eastAsia="Times New Roman" w:hAnsiTheme="minorHAnsi"/>
                <w:szCs w:val="16"/>
              </w:rPr>
              <w:t>(</w:t>
            </w:r>
            <w:proofErr w:type="spellStart"/>
            <w:r w:rsidRPr="00B87AC0">
              <w:rPr>
                <w:rFonts w:asciiTheme="minorHAnsi" w:eastAsia="Times New Roman" w:hAnsiTheme="minorHAnsi"/>
                <w:szCs w:val="16"/>
              </w:rPr>
              <w:t>kgK</w:t>
            </w:r>
            <w:proofErr w:type="spellEnd"/>
            <w:r>
              <w:rPr>
                <w:rFonts w:asciiTheme="minorHAnsi" w:eastAsia="Times New Roman" w:hAnsiTheme="minorHAnsi"/>
                <w:szCs w:val="16"/>
              </w:rPr>
              <w:t>)</w:t>
            </w:r>
          </w:p>
        </w:tc>
      </w:tr>
      <w:tr w:rsidR="00B87AC0" w:rsidRPr="004B78B9" w14:paraId="5BBBB93D" w14:textId="77777777" w:rsidTr="001E335C">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69A268D" w14:textId="77777777" w:rsidR="00B87AC0" w:rsidRPr="00B87AC0" w:rsidRDefault="00B87AC0" w:rsidP="00B87AC0">
            <w:pPr>
              <w:pBdr>
                <w:top w:val="nil"/>
                <w:left w:val="nil"/>
                <w:bottom w:val="nil"/>
                <w:right w:val="nil"/>
                <w:between w:val="nil"/>
                <w:bar w:val="nil"/>
              </w:pBdr>
              <w:ind w:left="147"/>
              <w:rPr>
                <w:rFonts w:asciiTheme="minorHAnsi" w:eastAsia="Times New Roman" w:hAnsiTheme="minorHAnsi"/>
                <w:szCs w:val="16"/>
              </w:rPr>
            </w:pPr>
            <w:r w:rsidRPr="00B87AC0">
              <w:rPr>
                <w:rFonts w:asciiTheme="minorHAnsi" w:eastAsia="Times New Roman" w:hAnsiTheme="minorHAnsi"/>
                <w:spacing w:val="-4"/>
                <w:szCs w:val="16"/>
              </w:rPr>
              <w:t>Wasserdampfdiffusionsäquivalente Luftschichtdicke nach ÖNORM EN ISO 10456</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2C5D37B" w14:textId="77777777" w:rsidR="00B87AC0" w:rsidRPr="00B87AC0" w:rsidRDefault="00B87AC0" w:rsidP="00B87AC0">
            <w:pPr>
              <w:pBdr>
                <w:top w:val="nil"/>
                <w:left w:val="nil"/>
                <w:bottom w:val="nil"/>
                <w:right w:val="nil"/>
                <w:between w:val="nil"/>
                <w:bar w:val="nil"/>
              </w:pBdr>
              <w:jc w:val="center"/>
              <w:rPr>
                <w:rFonts w:asciiTheme="minorHAnsi" w:eastAsia="Times New Roman" w:hAnsiTheme="minorHAnsi"/>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A4ECA83" w14:textId="77777777" w:rsidR="00B87AC0" w:rsidRPr="00B87AC0" w:rsidRDefault="00B87AC0" w:rsidP="00B87AC0">
            <w:pPr>
              <w:pBdr>
                <w:top w:val="nil"/>
                <w:left w:val="nil"/>
                <w:bottom w:val="nil"/>
                <w:right w:val="nil"/>
                <w:between w:val="nil"/>
                <w:bar w:val="nil"/>
              </w:pBdr>
              <w:jc w:val="center"/>
              <w:rPr>
                <w:rFonts w:asciiTheme="minorHAnsi" w:eastAsia="Times New Roman" w:hAnsiTheme="minorHAnsi"/>
                <w:spacing w:val="-4"/>
                <w:szCs w:val="16"/>
              </w:rPr>
            </w:pPr>
            <w:r w:rsidRPr="00B87AC0">
              <w:rPr>
                <w:rFonts w:asciiTheme="minorHAnsi" w:eastAsia="Times New Roman" w:hAnsiTheme="minorHAnsi"/>
                <w:szCs w:val="16"/>
              </w:rPr>
              <w:t>m</w:t>
            </w:r>
          </w:p>
        </w:tc>
      </w:tr>
      <w:tr w:rsidR="00B87AC0" w:rsidRPr="004B78B9" w14:paraId="4E150047" w14:textId="77777777" w:rsidTr="001E335C">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BBE3519" w14:textId="77777777" w:rsidR="00B87AC0" w:rsidRPr="00B87AC0" w:rsidRDefault="00B87AC0" w:rsidP="00B87AC0">
            <w:pPr>
              <w:pBdr>
                <w:top w:val="nil"/>
                <w:left w:val="nil"/>
                <w:bottom w:val="nil"/>
                <w:right w:val="nil"/>
                <w:between w:val="nil"/>
                <w:bar w:val="nil"/>
              </w:pBdr>
              <w:ind w:left="147"/>
              <w:rPr>
                <w:rFonts w:asciiTheme="minorHAnsi" w:eastAsia="Times New Roman" w:hAnsiTheme="minorHAnsi"/>
                <w:spacing w:val="-4"/>
                <w:szCs w:val="16"/>
              </w:rPr>
            </w:pPr>
            <w:r w:rsidRPr="00B87AC0">
              <w:rPr>
                <w:rFonts w:asciiTheme="minorHAnsi" w:eastAsia="Times New Roman" w:hAnsiTheme="minorHAnsi"/>
                <w:spacing w:val="-4"/>
                <w:szCs w:val="16"/>
              </w:rPr>
              <w:t>Wasserdampfdiffusionswiderstandszahl nach ÖNORM EN ISO 10456</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B07D50D" w14:textId="77777777" w:rsidR="00B87AC0" w:rsidRPr="00B87AC0" w:rsidRDefault="00B87AC0" w:rsidP="00B87AC0">
            <w:pPr>
              <w:pBdr>
                <w:top w:val="nil"/>
                <w:left w:val="nil"/>
                <w:bottom w:val="nil"/>
                <w:right w:val="nil"/>
                <w:between w:val="nil"/>
                <w:bar w:val="nil"/>
              </w:pBdr>
              <w:jc w:val="center"/>
              <w:rPr>
                <w:rFonts w:asciiTheme="minorHAnsi" w:eastAsia="Times New Roman" w:hAnsiTheme="minorHAnsi"/>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6852CD0" w14:textId="77777777" w:rsidR="00B87AC0" w:rsidRPr="00B87AC0" w:rsidRDefault="00B87AC0" w:rsidP="00B87AC0">
            <w:pPr>
              <w:pBdr>
                <w:top w:val="nil"/>
                <w:left w:val="nil"/>
                <w:bottom w:val="nil"/>
                <w:right w:val="nil"/>
                <w:between w:val="nil"/>
                <w:bar w:val="nil"/>
              </w:pBdr>
              <w:jc w:val="center"/>
              <w:rPr>
                <w:rFonts w:asciiTheme="minorHAnsi" w:eastAsia="Times New Roman" w:hAnsiTheme="minorHAnsi"/>
                <w:spacing w:val="-4"/>
                <w:szCs w:val="16"/>
              </w:rPr>
            </w:pPr>
            <w:r w:rsidRPr="00B87AC0">
              <w:rPr>
                <w:rFonts w:asciiTheme="minorHAnsi" w:eastAsia="Times New Roman" w:hAnsiTheme="minorHAnsi"/>
                <w:spacing w:val="-4"/>
                <w:szCs w:val="16"/>
              </w:rPr>
              <w:t>-</w:t>
            </w:r>
          </w:p>
        </w:tc>
      </w:tr>
      <w:tr w:rsidR="00B87AC0" w:rsidRPr="004B78B9" w14:paraId="77FE4640" w14:textId="77777777" w:rsidTr="001E335C">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6B88008" w14:textId="77777777" w:rsidR="00B87AC0" w:rsidRPr="00B87AC0" w:rsidRDefault="00E017CE" w:rsidP="00B87AC0">
            <w:pPr>
              <w:pBdr>
                <w:top w:val="nil"/>
                <w:left w:val="nil"/>
                <w:bottom w:val="nil"/>
                <w:right w:val="nil"/>
                <w:between w:val="nil"/>
                <w:bar w:val="nil"/>
              </w:pBdr>
              <w:ind w:left="147"/>
              <w:rPr>
                <w:rFonts w:asciiTheme="minorHAnsi" w:eastAsia="Times New Roman" w:hAnsiTheme="minorHAnsi"/>
                <w:spacing w:val="-4"/>
                <w:szCs w:val="16"/>
              </w:rPr>
            </w:pPr>
            <w:r>
              <w:rPr>
                <w:rFonts w:asciiTheme="minorHAnsi" w:eastAsia="Times New Roman" w:hAnsiTheme="minorHAnsi"/>
                <w:spacing w:val="-4"/>
                <w:szCs w:val="16"/>
              </w:rPr>
              <w:t xml:space="preserve">Dynamische Steifigkeit </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F147D63" w14:textId="77777777" w:rsidR="00B87AC0" w:rsidRPr="00B87AC0" w:rsidRDefault="00B87AC0" w:rsidP="00B87AC0">
            <w:pPr>
              <w:pBdr>
                <w:top w:val="nil"/>
                <w:left w:val="nil"/>
                <w:bottom w:val="nil"/>
                <w:right w:val="nil"/>
                <w:between w:val="nil"/>
                <w:bar w:val="nil"/>
              </w:pBdr>
              <w:jc w:val="center"/>
              <w:rPr>
                <w:rFonts w:asciiTheme="minorHAnsi" w:eastAsia="Times New Roman" w:hAnsiTheme="minorHAnsi"/>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01B0793" w14:textId="77777777" w:rsidR="00B87AC0" w:rsidRPr="00B87AC0" w:rsidRDefault="00E017CE" w:rsidP="00B87AC0">
            <w:pPr>
              <w:pBdr>
                <w:top w:val="nil"/>
                <w:left w:val="nil"/>
                <w:bottom w:val="nil"/>
                <w:right w:val="nil"/>
                <w:between w:val="nil"/>
                <w:bar w:val="nil"/>
              </w:pBdr>
              <w:jc w:val="center"/>
              <w:rPr>
                <w:rFonts w:asciiTheme="minorHAnsi" w:eastAsia="Times New Roman" w:hAnsiTheme="minorHAnsi"/>
                <w:spacing w:val="-4"/>
                <w:szCs w:val="16"/>
              </w:rPr>
            </w:pPr>
            <w:r>
              <w:rPr>
                <w:rFonts w:asciiTheme="minorHAnsi" w:eastAsia="Times New Roman" w:hAnsiTheme="minorHAnsi"/>
                <w:spacing w:val="-4"/>
                <w:szCs w:val="16"/>
              </w:rPr>
              <w:t>MN/m³</w:t>
            </w:r>
          </w:p>
        </w:tc>
      </w:tr>
      <w:tr w:rsidR="00B87AC0" w:rsidRPr="004B78B9" w14:paraId="39166112" w14:textId="77777777" w:rsidTr="001E335C">
        <w:tc>
          <w:tcPr>
            <w:tcW w:w="627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0D9F9C3" w14:textId="77777777" w:rsidR="00B87AC0" w:rsidRPr="00B87AC0" w:rsidRDefault="00B87AC0" w:rsidP="00B87AC0">
            <w:pPr>
              <w:pBdr>
                <w:top w:val="nil"/>
                <w:left w:val="nil"/>
                <w:bottom w:val="nil"/>
                <w:right w:val="nil"/>
                <w:between w:val="nil"/>
                <w:bar w:val="nil"/>
              </w:pBdr>
              <w:ind w:left="147"/>
              <w:rPr>
                <w:rFonts w:asciiTheme="minorHAnsi" w:eastAsia="Times New Roman" w:hAnsiTheme="minorHAnsi"/>
                <w:spacing w:val="-4"/>
                <w:szCs w:val="16"/>
              </w:rPr>
            </w:pPr>
            <w:r w:rsidRPr="00B87AC0">
              <w:rPr>
                <w:rFonts w:asciiTheme="minorHAnsi" w:eastAsia="Times New Roman" w:hAnsiTheme="minorHAnsi"/>
                <w:spacing w:val="-4"/>
                <w:szCs w:val="16"/>
              </w:rPr>
              <w:t>Schallabsorptionsgrad</w:t>
            </w:r>
          </w:p>
        </w:tc>
        <w:tc>
          <w:tcPr>
            <w:tcW w:w="14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54F990F" w14:textId="77777777" w:rsidR="00B87AC0" w:rsidRPr="00B87AC0" w:rsidRDefault="00B87AC0" w:rsidP="00B87AC0">
            <w:pPr>
              <w:pBdr>
                <w:top w:val="nil"/>
                <w:left w:val="nil"/>
                <w:bottom w:val="nil"/>
                <w:right w:val="nil"/>
                <w:between w:val="nil"/>
                <w:bar w:val="nil"/>
              </w:pBdr>
              <w:jc w:val="center"/>
              <w:rPr>
                <w:rFonts w:asciiTheme="minorHAnsi" w:eastAsia="Times New Roman" w:hAnsiTheme="minorHAnsi"/>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9AFD1F5" w14:textId="77777777" w:rsidR="00B87AC0" w:rsidRPr="00B87AC0" w:rsidRDefault="00B87AC0" w:rsidP="00B87AC0">
            <w:pPr>
              <w:pBdr>
                <w:top w:val="nil"/>
                <w:left w:val="nil"/>
                <w:bottom w:val="nil"/>
                <w:right w:val="nil"/>
                <w:between w:val="nil"/>
                <w:bar w:val="nil"/>
              </w:pBdr>
              <w:jc w:val="center"/>
              <w:rPr>
                <w:rFonts w:asciiTheme="minorHAnsi" w:eastAsia="Times New Roman" w:hAnsiTheme="minorHAnsi"/>
                <w:spacing w:val="-4"/>
                <w:szCs w:val="16"/>
              </w:rPr>
            </w:pPr>
          </w:p>
        </w:tc>
      </w:tr>
      <w:tr w:rsidR="00B87AC0" w:rsidRPr="004B78B9" w14:paraId="3E0FE659" w14:textId="77777777" w:rsidTr="001E335C">
        <w:tc>
          <w:tcPr>
            <w:tcW w:w="627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A96CACE" w14:textId="77777777" w:rsidR="00B87AC0" w:rsidRPr="00B87AC0" w:rsidRDefault="00B87AC0" w:rsidP="00B87AC0">
            <w:pPr>
              <w:pBdr>
                <w:top w:val="nil"/>
                <w:left w:val="nil"/>
                <w:bottom w:val="nil"/>
                <w:right w:val="nil"/>
                <w:between w:val="nil"/>
                <w:bar w:val="nil"/>
              </w:pBdr>
              <w:ind w:left="147"/>
              <w:rPr>
                <w:rFonts w:asciiTheme="minorHAnsi" w:eastAsia="Times New Roman" w:hAnsiTheme="minorHAnsi"/>
                <w:spacing w:val="-4"/>
                <w:szCs w:val="16"/>
              </w:rPr>
            </w:pPr>
            <w:r w:rsidRPr="00B87AC0">
              <w:rPr>
                <w:rFonts w:asciiTheme="minorHAnsi" w:eastAsia="Times New Roman" w:hAnsiTheme="minorHAnsi"/>
                <w:spacing w:val="-4"/>
                <w:szCs w:val="16"/>
              </w:rPr>
              <w:t>Raumschallverbesserungsmaß</w:t>
            </w:r>
          </w:p>
        </w:tc>
        <w:tc>
          <w:tcPr>
            <w:tcW w:w="14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5EEFD73" w14:textId="77777777" w:rsidR="00B87AC0" w:rsidRPr="00B87AC0" w:rsidRDefault="00B87AC0" w:rsidP="00B87AC0">
            <w:pPr>
              <w:pBdr>
                <w:top w:val="nil"/>
                <w:left w:val="nil"/>
                <w:bottom w:val="nil"/>
                <w:right w:val="nil"/>
                <w:between w:val="nil"/>
                <w:bar w:val="nil"/>
              </w:pBdr>
              <w:jc w:val="center"/>
              <w:rPr>
                <w:rFonts w:asciiTheme="minorHAnsi" w:eastAsia="Times New Roman" w:hAnsiTheme="minorHAnsi"/>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C7E22F4" w14:textId="77777777" w:rsidR="00B87AC0" w:rsidRPr="00B87AC0" w:rsidRDefault="00B87AC0" w:rsidP="00B87AC0">
            <w:pPr>
              <w:pBdr>
                <w:top w:val="nil"/>
                <w:left w:val="nil"/>
                <w:bottom w:val="nil"/>
                <w:right w:val="nil"/>
                <w:between w:val="nil"/>
                <w:bar w:val="nil"/>
              </w:pBdr>
              <w:jc w:val="center"/>
              <w:rPr>
                <w:rFonts w:asciiTheme="minorHAnsi" w:eastAsia="Times New Roman" w:hAnsiTheme="minorHAnsi"/>
                <w:spacing w:val="-4"/>
                <w:szCs w:val="16"/>
              </w:rPr>
            </w:pPr>
            <w:proofErr w:type="spellStart"/>
            <w:r w:rsidRPr="00B87AC0">
              <w:rPr>
                <w:rFonts w:asciiTheme="minorHAnsi" w:eastAsia="Times New Roman" w:hAnsiTheme="minorHAnsi"/>
                <w:spacing w:val="-4"/>
                <w:szCs w:val="16"/>
              </w:rPr>
              <w:t>Sone</w:t>
            </w:r>
            <w:proofErr w:type="spellEnd"/>
          </w:p>
        </w:tc>
      </w:tr>
      <w:bookmarkEnd w:id="15"/>
    </w:tbl>
    <w:p w14:paraId="0304B9FB" w14:textId="77777777" w:rsidR="00763AEE" w:rsidRPr="005D6451" w:rsidRDefault="00763AEE" w:rsidP="00763AEE">
      <w:pPr>
        <w:pBdr>
          <w:top w:val="nil"/>
          <w:left w:val="nil"/>
          <w:bottom w:val="nil"/>
          <w:right w:val="nil"/>
          <w:between w:val="nil"/>
          <w:bar w:val="nil"/>
        </w:pBdr>
        <w:rPr>
          <w:rFonts w:asciiTheme="minorHAnsi" w:eastAsia="Times New Roman" w:hAnsiTheme="minorHAnsi"/>
        </w:rPr>
      </w:pPr>
    </w:p>
    <w:p w14:paraId="675F76E5" w14:textId="77777777" w:rsidR="00AC28E6" w:rsidRPr="005D6451" w:rsidRDefault="00AC28E6" w:rsidP="000D3158">
      <w:pPr>
        <w:shd w:val="clear" w:color="auto" w:fill="FFFFFF"/>
        <w:rPr>
          <w:rFonts w:asciiTheme="minorHAnsi" w:hAnsiTheme="minorHAnsi"/>
          <w:szCs w:val="18"/>
          <w:lang w:val="de-AT"/>
        </w:rPr>
      </w:pPr>
      <w:r w:rsidRPr="005D6451">
        <w:rPr>
          <w:rFonts w:asciiTheme="minorHAnsi" w:hAnsiTheme="minorHAnsi"/>
          <w:szCs w:val="18"/>
          <w:lang w:val="de-AT"/>
        </w:rPr>
        <w:t xml:space="preserve">Anmerkung: </w:t>
      </w:r>
    </w:p>
    <w:p w14:paraId="54612F8C" w14:textId="77777777" w:rsidR="00A43ADA" w:rsidRPr="005D6451" w:rsidRDefault="00A43ADA" w:rsidP="000D3158">
      <w:pPr>
        <w:shd w:val="clear" w:color="auto" w:fill="FFFFFF"/>
        <w:rPr>
          <w:rFonts w:asciiTheme="minorHAnsi" w:hAnsiTheme="minorHAnsi"/>
          <w:szCs w:val="18"/>
          <w:lang w:val="de-AT"/>
        </w:rPr>
      </w:pPr>
    </w:p>
    <w:p w14:paraId="2F69DE1C" w14:textId="77777777" w:rsidR="00AC28E6" w:rsidRPr="005D6451" w:rsidRDefault="00AC28E6" w:rsidP="000D3158">
      <w:pPr>
        <w:shd w:val="clear" w:color="auto" w:fill="FFFFFF"/>
        <w:rPr>
          <w:rFonts w:asciiTheme="minorHAnsi" w:hAnsiTheme="minorHAnsi"/>
          <w:szCs w:val="18"/>
          <w:lang w:val="de-AT"/>
        </w:rPr>
      </w:pPr>
      <w:r w:rsidRPr="005D6451">
        <w:rPr>
          <w:rFonts w:asciiTheme="minorHAnsi" w:hAnsiTheme="minorHAnsi"/>
          <w:szCs w:val="18"/>
          <w:lang w:val="de-AT"/>
        </w:rPr>
        <w:t>Für Einzel-EPDs sind die technischen Daten des Produktes wie in Tabelle 1 gefordert anzuführen.</w:t>
      </w:r>
    </w:p>
    <w:p w14:paraId="0B7AA042" w14:textId="77777777" w:rsidR="00AC28E6" w:rsidRPr="005D6451" w:rsidRDefault="00AC28E6" w:rsidP="000D3158">
      <w:pPr>
        <w:shd w:val="clear" w:color="auto" w:fill="FFFFFF"/>
        <w:rPr>
          <w:rFonts w:asciiTheme="minorHAnsi" w:hAnsiTheme="minorHAnsi"/>
          <w:szCs w:val="18"/>
          <w:lang w:val="de-AT"/>
        </w:rPr>
      </w:pPr>
      <w:r w:rsidRPr="005D6451">
        <w:rPr>
          <w:rFonts w:asciiTheme="minorHAnsi" w:hAnsiTheme="minorHAnsi"/>
          <w:szCs w:val="18"/>
          <w:lang w:val="de-AT"/>
        </w:rPr>
        <w:t>Für Branchen-EPDs</w:t>
      </w:r>
      <w:r w:rsidR="002569DE" w:rsidRPr="005D6451">
        <w:rPr>
          <w:rFonts w:asciiTheme="minorHAnsi" w:hAnsiTheme="minorHAnsi"/>
          <w:szCs w:val="18"/>
          <w:lang w:val="de-AT"/>
        </w:rPr>
        <w:t xml:space="preserve"> ist die Tabelle auszufüllen, wobei jedoch ein Durchschnitt angegeben werden kann oder mit „siehe Produktdatenblätter“ ein Hinweis auf die einzelnen technischen Produktdatenblättern gegeben werden kann, die</w:t>
      </w:r>
      <w:r w:rsidRPr="005D6451">
        <w:rPr>
          <w:rFonts w:asciiTheme="minorHAnsi" w:hAnsiTheme="minorHAnsi"/>
          <w:szCs w:val="18"/>
          <w:lang w:val="de-AT"/>
        </w:rPr>
        <w:t xml:space="preserve"> technischen Daten </w:t>
      </w:r>
      <w:r w:rsidR="002569DE" w:rsidRPr="005D6451">
        <w:rPr>
          <w:rFonts w:asciiTheme="minorHAnsi" w:hAnsiTheme="minorHAnsi"/>
          <w:szCs w:val="18"/>
          <w:lang w:val="de-AT"/>
        </w:rPr>
        <w:t xml:space="preserve">sind </w:t>
      </w:r>
      <w:r w:rsidRPr="005D6451">
        <w:rPr>
          <w:rFonts w:asciiTheme="minorHAnsi" w:hAnsiTheme="minorHAnsi"/>
          <w:szCs w:val="18"/>
          <w:lang w:val="de-AT"/>
        </w:rPr>
        <w:t xml:space="preserve">bei den Herstellern abzufragen. Die Hersteller haben dafür zu sorgen, dass die relevanten Daten verfügbar sind und der </w:t>
      </w:r>
      <w:proofErr w:type="spellStart"/>
      <w:r w:rsidRPr="005D6451">
        <w:rPr>
          <w:rFonts w:asciiTheme="minorHAnsi" w:hAnsiTheme="minorHAnsi"/>
          <w:szCs w:val="18"/>
          <w:lang w:val="de-AT"/>
        </w:rPr>
        <w:t>Bilanzierer</w:t>
      </w:r>
      <w:proofErr w:type="spellEnd"/>
      <w:r w:rsidRPr="005D6451">
        <w:rPr>
          <w:rFonts w:asciiTheme="minorHAnsi" w:hAnsiTheme="minorHAnsi"/>
          <w:szCs w:val="18"/>
          <w:lang w:val="de-AT"/>
        </w:rPr>
        <w:t xml:space="preserve"> muss im EPD-Dokument die Bezugs</w:t>
      </w:r>
      <w:r w:rsidR="004E2ADF" w:rsidRPr="005D6451">
        <w:rPr>
          <w:rFonts w:asciiTheme="minorHAnsi" w:hAnsiTheme="minorHAnsi"/>
          <w:szCs w:val="18"/>
          <w:lang w:val="de-AT"/>
        </w:rPr>
        <w:t>qu</w:t>
      </w:r>
      <w:r w:rsidRPr="005D6451">
        <w:rPr>
          <w:rFonts w:asciiTheme="minorHAnsi" w:hAnsiTheme="minorHAnsi"/>
          <w:szCs w:val="18"/>
          <w:lang w:val="de-AT"/>
        </w:rPr>
        <w:t>ellen anführen, unter welchen die technischen Daten abrufbar sind.</w:t>
      </w:r>
    </w:p>
    <w:bookmarkEnd w:id="13"/>
    <w:bookmarkEnd w:id="14"/>
    <w:p w14:paraId="7A62AD69" w14:textId="77777777" w:rsidR="00CB3C0B" w:rsidRPr="005D6451" w:rsidRDefault="00CB3C0B" w:rsidP="000D3158">
      <w:pPr>
        <w:shd w:val="clear" w:color="auto" w:fill="FFFFFF"/>
        <w:rPr>
          <w:rFonts w:asciiTheme="minorHAnsi" w:hAnsiTheme="minorHAnsi"/>
          <w:szCs w:val="18"/>
          <w:lang w:val="de-AT"/>
        </w:rPr>
      </w:pPr>
    </w:p>
    <w:p w14:paraId="36A38025" w14:textId="77777777" w:rsidR="00691E00" w:rsidRPr="005D6451" w:rsidRDefault="00691E00" w:rsidP="000D3158">
      <w:pPr>
        <w:shd w:val="clear" w:color="auto" w:fill="FFFFFF"/>
        <w:rPr>
          <w:rFonts w:asciiTheme="minorHAnsi" w:hAnsiTheme="minorHAnsi"/>
          <w:szCs w:val="18"/>
          <w:lang w:val="de-AT"/>
        </w:rPr>
      </w:pPr>
      <w:r w:rsidRPr="005D6451">
        <w:rPr>
          <w:rFonts w:asciiTheme="minorHAnsi" w:hAnsiTheme="minorHAnsi"/>
          <w:szCs w:val="18"/>
          <w:lang w:val="de-AT"/>
        </w:rPr>
        <w:t>Optional können weitere technische Kenndaten angeführt werden, wenn diese für die Unterscheidung bzw. die Spezifizierung der/des Produkte/s erforderlich sind.</w:t>
      </w:r>
      <w:r w:rsidR="00E84BAE">
        <w:rPr>
          <w:rFonts w:asciiTheme="minorHAnsi" w:hAnsiTheme="minorHAnsi"/>
          <w:szCs w:val="18"/>
          <w:lang w:val="de-AT"/>
        </w:rPr>
        <w:t xml:space="preserve"> </w:t>
      </w:r>
      <w:r w:rsidR="00E84BAE" w:rsidRPr="000C1AC5">
        <w:rPr>
          <w:rFonts w:asciiTheme="minorHAnsi" w:hAnsiTheme="minorHAnsi"/>
          <w:szCs w:val="18"/>
          <w:lang w:val="de-AT"/>
        </w:rPr>
        <w:t>Das heißt es sind alle technischen Kenngrößen für den speziell betrachteten Holzwerkstoff anzuführen, welche für den gedachten Anwendungszweck als Information von Planer und Nutzer wichtig sind bzw. in den dafür relevanten Normen gefordert werden.</w:t>
      </w:r>
    </w:p>
    <w:p w14:paraId="3977CD9B" w14:textId="77777777" w:rsidR="004E2ADF" w:rsidRPr="005D6451" w:rsidRDefault="004E2ADF" w:rsidP="000D3158">
      <w:pPr>
        <w:shd w:val="clear" w:color="auto" w:fill="FFFFFF"/>
        <w:rPr>
          <w:rFonts w:asciiTheme="minorHAnsi" w:hAnsiTheme="minorHAnsi"/>
          <w:szCs w:val="18"/>
          <w:lang w:val="de-AT"/>
        </w:rPr>
      </w:pPr>
    </w:p>
    <w:p w14:paraId="441775B2" w14:textId="77777777" w:rsidR="005F636B" w:rsidRDefault="005F636B" w:rsidP="000D3158">
      <w:pPr>
        <w:shd w:val="clear" w:color="auto" w:fill="FFFFFF"/>
        <w:rPr>
          <w:rFonts w:asciiTheme="minorHAnsi" w:hAnsiTheme="minorHAnsi"/>
          <w:b/>
          <w:szCs w:val="18"/>
          <w:lang w:val="de-AT"/>
        </w:rPr>
      </w:pPr>
    </w:p>
    <w:p w14:paraId="530B04F4" w14:textId="77777777" w:rsidR="00D27B80" w:rsidRPr="005D6451" w:rsidRDefault="00D27B80" w:rsidP="000D3158">
      <w:pPr>
        <w:shd w:val="clear" w:color="auto" w:fill="FFFFFF"/>
        <w:rPr>
          <w:rFonts w:asciiTheme="minorHAnsi" w:hAnsiTheme="minorHAnsi"/>
          <w:b/>
          <w:szCs w:val="18"/>
          <w:lang w:val="de-AT"/>
        </w:rPr>
      </w:pPr>
      <w:r w:rsidRPr="005D6451">
        <w:rPr>
          <w:rFonts w:asciiTheme="minorHAnsi" w:hAnsiTheme="minorHAnsi"/>
          <w:b/>
          <w:szCs w:val="18"/>
          <w:lang w:val="de-AT"/>
        </w:rPr>
        <w:t>Brandschutz, Wassereinwirkung, mechanische Zerstörung</w:t>
      </w:r>
    </w:p>
    <w:p w14:paraId="68C9F5EE" w14:textId="77777777" w:rsidR="00C45F70" w:rsidRDefault="00CB3C0B" w:rsidP="000D3158">
      <w:pPr>
        <w:shd w:val="clear" w:color="auto" w:fill="FFFFFF"/>
        <w:rPr>
          <w:rFonts w:asciiTheme="minorHAnsi" w:hAnsiTheme="minorHAnsi"/>
          <w:szCs w:val="18"/>
          <w:lang w:val="de-AT"/>
        </w:rPr>
      </w:pPr>
      <w:r w:rsidRPr="005D6451">
        <w:rPr>
          <w:rFonts w:asciiTheme="minorHAnsi" w:hAnsiTheme="minorHAnsi"/>
          <w:szCs w:val="18"/>
          <w:lang w:val="de-AT"/>
        </w:rPr>
        <w:t xml:space="preserve">Ergänzend ist an dieser Stelle – falls relevant – das Verhalten des deklarierten Produktes bei außergewöhnlichen Einwirkungen wie </w:t>
      </w:r>
      <w:r w:rsidR="004E2ADF" w:rsidRPr="005D6451">
        <w:rPr>
          <w:rFonts w:asciiTheme="minorHAnsi" w:hAnsiTheme="minorHAnsi"/>
          <w:szCs w:val="18"/>
          <w:lang w:val="de-AT"/>
        </w:rPr>
        <w:t xml:space="preserve">Brand, </w:t>
      </w:r>
      <w:r w:rsidRPr="005D6451">
        <w:rPr>
          <w:rFonts w:asciiTheme="minorHAnsi" w:hAnsiTheme="minorHAnsi"/>
          <w:szCs w:val="18"/>
          <w:lang w:val="de-AT"/>
        </w:rPr>
        <w:t>Wasser und mechanische</w:t>
      </w:r>
      <w:r w:rsidR="007D180C" w:rsidRPr="005D6451">
        <w:rPr>
          <w:rFonts w:asciiTheme="minorHAnsi" w:hAnsiTheme="minorHAnsi"/>
          <w:szCs w:val="18"/>
          <w:lang w:val="de-AT"/>
        </w:rPr>
        <w:t>r</w:t>
      </w:r>
      <w:r w:rsidRPr="005D6451">
        <w:rPr>
          <w:rFonts w:asciiTheme="minorHAnsi" w:hAnsiTheme="minorHAnsi"/>
          <w:szCs w:val="18"/>
          <w:lang w:val="de-AT"/>
        </w:rPr>
        <w:t xml:space="preserve"> Zerstörung einschließlich möglicher Um</w:t>
      </w:r>
      <w:r w:rsidR="00C45F70" w:rsidRPr="005D6451">
        <w:rPr>
          <w:rFonts w:asciiTheme="minorHAnsi" w:hAnsiTheme="minorHAnsi"/>
          <w:szCs w:val="18"/>
          <w:lang w:val="de-AT"/>
        </w:rPr>
        <w:t>weltauswirkungen zu beschreiben</w:t>
      </w:r>
      <w:r w:rsidR="00C6755A" w:rsidRPr="005D6451">
        <w:rPr>
          <w:rFonts w:asciiTheme="minorHAnsi" w:hAnsiTheme="minorHAnsi"/>
          <w:szCs w:val="18"/>
          <w:lang w:val="de-AT"/>
        </w:rPr>
        <w:t>.</w:t>
      </w:r>
    </w:p>
    <w:p w14:paraId="26EC9DE1" w14:textId="77777777" w:rsidR="004B78B9" w:rsidRPr="005D6451" w:rsidRDefault="004B78B9" w:rsidP="000D3158">
      <w:pPr>
        <w:shd w:val="clear" w:color="auto" w:fill="FFFFFF"/>
        <w:rPr>
          <w:rFonts w:asciiTheme="minorHAnsi" w:hAnsiTheme="minorHAnsi"/>
          <w:szCs w:val="18"/>
          <w:lang w:val="de-AT"/>
        </w:rPr>
      </w:pPr>
    </w:p>
    <w:p w14:paraId="5E718239" w14:textId="77777777" w:rsidR="00AC28E6" w:rsidRPr="005D6451" w:rsidRDefault="00CB3C0B" w:rsidP="0066023C">
      <w:pPr>
        <w:pStyle w:val="berschrift2"/>
        <w:rPr>
          <w:rFonts w:asciiTheme="minorHAnsi" w:hAnsiTheme="minorHAnsi"/>
        </w:rPr>
      </w:pPr>
      <w:bookmarkStart w:id="17" w:name="_Toc415233059"/>
      <w:r w:rsidRPr="005D6451">
        <w:rPr>
          <w:rFonts w:asciiTheme="minorHAnsi" w:hAnsiTheme="minorHAnsi"/>
        </w:rPr>
        <w:t>Lieferbedingungen</w:t>
      </w:r>
      <w:bookmarkEnd w:id="17"/>
    </w:p>
    <w:p w14:paraId="439DBB78" w14:textId="77777777" w:rsidR="008222FA" w:rsidRPr="005D6451" w:rsidRDefault="008222FA" w:rsidP="008222FA">
      <w:pPr>
        <w:rPr>
          <w:rFonts w:asciiTheme="minorHAnsi" w:hAnsiTheme="minorHAnsi"/>
        </w:rPr>
      </w:pPr>
    </w:p>
    <w:p w14:paraId="152DC09D" w14:textId="23D38518" w:rsidR="000D3158" w:rsidRPr="0031700B" w:rsidRDefault="00C80796" w:rsidP="000D3158">
      <w:pPr>
        <w:rPr>
          <w:rFonts w:asciiTheme="minorHAnsi" w:hAnsiTheme="minorHAnsi"/>
          <w:szCs w:val="18"/>
          <w:lang w:val="de-AT"/>
        </w:rPr>
      </w:pPr>
      <w:bookmarkStart w:id="18" w:name="EPDEdit_ibu_2_5_Inverkehrbringung"/>
      <w:r w:rsidRPr="0031700B">
        <w:rPr>
          <w:rFonts w:asciiTheme="minorHAnsi" w:hAnsiTheme="minorHAnsi"/>
          <w:szCs w:val="18"/>
          <w:lang w:val="de-AT"/>
        </w:rPr>
        <w:t>Textliche Beschreibung zum Lieferzustand, den Liefereinheiten, Abmessungen sowie den Lagererfordernissen, die für das/die deklarierte/n Produkt/e wichtig sind</w:t>
      </w:r>
      <w:r w:rsidR="000D3158" w:rsidRPr="0031700B">
        <w:rPr>
          <w:rFonts w:asciiTheme="minorHAnsi" w:hAnsiTheme="minorHAnsi"/>
          <w:szCs w:val="18"/>
          <w:lang w:val="de-AT"/>
        </w:rPr>
        <w:t xml:space="preserve">. </w:t>
      </w:r>
    </w:p>
    <w:p w14:paraId="17430E98" w14:textId="77777777" w:rsidR="00C45F70" w:rsidRPr="005D6451" w:rsidRDefault="00C45F70" w:rsidP="00FB5D78">
      <w:pPr>
        <w:rPr>
          <w:rFonts w:asciiTheme="minorHAnsi" w:hAnsiTheme="minorHAnsi"/>
        </w:rPr>
      </w:pPr>
    </w:p>
    <w:p w14:paraId="0293A29B" w14:textId="77777777" w:rsidR="00007EB9" w:rsidRPr="005D6451" w:rsidRDefault="00007EB9" w:rsidP="00730F3B">
      <w:pPr>
        <w:pStyle w:val="berschrift1"/>
        <w:rPr>
          <w:rFonts w:asciiTheme="minorHAnsi" w:hAnsiTheme="minorHAnsi"/>
        </w:rPr>
      </w:pPr>
      <w:bookmarkStart w:id="19" w:name="_Toc415233060"/>
      <w:r w:rsidRPr="005D6451">
        <w:rPr>
          <w:rFonts w:asciiTheme="minorHAnsi" w:hAnsiTheme="minorHAnsi"/>
        </w:rPr>
        <w:t>Lebenszyklusbeschreibung</w:t>
      </w:r>
      <w:bookmarkEnd w:id="19"/>
    </w:p>
    <w:p w14:paraId="74D1CF6D" w14:textId="77777777" w:rsidR="0066023C" w:rsidRPr="005D6451" w:rsidRDefault="0066023C" w:rsidP="0066023C">
      <w:pPr>
        <w:rPr>
          <w:rFonts w:asciiTheme="minorHAnsi" w:hAnsiTheme="minorHAnsi"/>
        </w:rPr>
      </w:pPr>
    </w:p>
    <w:p w14:paraId="300F6E81" w14:textId="77777777" w:rsidR="00CB3C0B" w:rsidRPr="005D6451" w:rsidRDefault="00EE1EFA" w:rsidP="0066023C">
      <w:pPr>
        <w:pStyle w:val="berschrift2"/>
        <w:rPr>
          <w:rFonts w:asciiTheme="minorHAnsi" w:hAnsiTheme="minorHAnsi"/>
        </w:rPr>
      </w:pPr>
      <w:bookmarkStart w:id="20" w:name="_Toc415233061"/>
      <w:bookmarkEnd w:id="18"/>
      <w:r w:rsidRPr="005D6451">
        <w:rPr>
          <w:rFonts w:asciiTheme="minorHAnsi" w:hAnsiTheme="minorHAnsi"/>
        </w:rPr>
        <w:t>Grundstoffe</w:t>
      </w:r>
      <w:r w:rsidR="006A7583" w:rsidRPr="005D6451">
        <w:rPr>
          <w:rFonts w:asciiTheme="minorHAnsi" w:hAnsiTheme="minorHAnsi"/>
        </w:rPr>
        <w:t xml:space="preserve"> (</w:t>
      </w:r>
      <w:r w:rsidRPr="005D6451">
        <w:rPr>
          <w:rFonts w:asciiTheme="minorHAnsi" w:hAnsiTheme="minorHAnsi"/>
        </w:rPr>
        <w:t>Hauptkomponenten und Hilfsstoffe</w:t>
      </w:r>
      <w:r w:rsidR="00E33F5E" w:rsidRPr="005D6451">
        <w:rPr>
          <w:rFonts w:asciiTheme="minorHAnsi" w:hAnsiTheme="minorHAnsi"/>
        </w:rPr>
        <w:t>)</w:t>
      </w:r>
      <w:bookmarkEnd w:id="20"/>
    </w:p>
    <w:p w14:paraId="5B0F169D" w14:textId="77777777" w:rsidR="0066023C" w:rsidRPr="005D6451" w:rsidRDefault="0066023C" w:rsidP="00FB5D78">
      <w:pPr>
        <w:rPr>
          <w:rFonts w:asciiTheme="minorHAnsi" w:hAnsiTheme="minorHAnsi"/>
        </w:rPr>
      </w:pPr>
    </w:p>
    <w:p w14:paraId="6CE37760" w14:textId="77777777" w:rsidR="00CB3C0B" w:rsidRPr="005D6451" w:rsidRDefault="00CB3C0B" w:rsidP="00FB5D78">
      <w:pPr>
        <w:rPr>
          <w:rFonts w:asciiTheme="minorHAnsi" w:eastAsia="Times New Roman" w:hAnsiTheme="minorHAnsi"/>
        </w:rPr>
      </w:pPr>
      <w:r w:rsidRPr="005D6451">
        <w:rPr>
          <w:rFonts w:asciiTheme="minorHAnsi" w:hAnsiTheme="minorHAnsi"/>
        </w:rPr>
        <w:t xml:space="preserve">Die Produktkomponenten und/oder </w:t>
      </w:r>
      <w:r w:rsidR="00691E00" w:rsidRPr="005D6451">
        <w:rPr>
          <w:rFonts w:asciiTheme="minorHAnsi" w:hAnsiTheme="minorHAnsi"/>
        </w:rPr>
        <w:t>Inhaltss</w:t>
      </w:r>
      <w:r w:rsidRPr="005D6451">
        <w:rPr>
          <w:rFonts w:asciiTheme="minorHAnsi" w:hAnsiTheme="minorHAnsi"/>
        </w:rPr>
        <w:t>toffe sind in Masse-% anzugeben, um den Nutzer der EPD zu befähigen, die Zusammensetzung des Produkts im Lieferzustand zu verstehen. Diese Angaben sollen auch die Sicherheit und Effizienz bei Einbau, Nutzung und Entso</w:t>
      </w:r>
      <w:bookmarkStart w:id="21" w:name="PCR_2_6_Angabe_M_Prozent"/>
      <w:r w:rsidRPr="005D6451">
        <w:rPr>
          <w:rFonts w:asciiTheme="minorHAnsi" w:hAnsiTheme="minorHAnsi"/>
        </w:rPr>
        <w:t>rgung des Produkts unterstützen</w:t>
      </w:r>
      <w:r w:rsidRPr="005D6451">
        <w:rPr>
          <w:rFonts w:asciiTheme="minorHAnsi" w:eastAsia="Times New Roman" w:hAnsiTheme="minorHAnsi"/>
        </w:rPr>
        <w:t>.</w:t>
      </w:r>
      <w:bookmarkEnd w:id="21"/>
    </w:p>
    <w:p w14:paraId="6D677EC1" w14:textId="77777777" w:rsidR="00A10D00" w:rsidRPr="005D6451" w:rsidRDefault="00A10D00" w:rsidP="00A10D00">
      <w:pPr>
        <w:pBdr>
          <w:top w:val="nil"/>
          <w:left w:val="nil"/>
          <w:bottom w:val="nil"/>
          <w:right w:val="nil"/>
          <w:between w:val="nil"/>
          <w:bar w:val="nil"/>
        </w:pBdr>
        <w:rPr>
          <w:rFonts w:asciiTheme="minorHAnsi" w:eastAsia="Times New Roman" w:hAnsiTheme="minorHAnsi"/>
        </w:rPr>
      </w:pPr>
    </w:p>
    <w:p w14:paraId="3676AD12" w14:textId="77777777" w:rsidR="007B2298" w:rsidRPr="007B2298" w:rsidRDefault="00A10D00" w:rsidP="007B2298">
      <w:pPr>
        <w:pBdr>
          <w:top w:val="nil"/>
          <w:left w:val="nil"/>
          <w:bottom w:val="nil"/>
          <w:right w:val="nil"/>
          <w:between w:val="nil"/>
          <w:bar w:val="nil"/>
        </w:pBdr>
        <w:rPr>
          <w:rFonts w:asciiTheme="minorHAnsi" w:eastAsia="Times New Roman" w:hAnsiTheme="minorHAnsi"/>
        </w:rPr>
      </w:pPr>
      <w:r w:rsidRPr="005D6451">
        <w:rPr>
          <w:rFonts w:asciiTheme="minorHAnsi" w:eastAsia="Times New Roman" w:hAnsiTheme="minorHAnsi"/>
        </w:rPr>
        <w:t xml:space="preserve">Angabe aller Grundstoffe in Masse-% </w:t>
      </w:r>
      <w:proofErr w:type="spellStart"/>
      <w:r w:rsidRPr="005D6451">
        <w:rPr>
          <w:rFonts w:asciiTheme="minorHAnsi" w:eastAsia="Times New Roman" w:hAnsiTheme="minorHAnsi"/>
        </w:rPr>
        <w:t>atro</w:t>
      </w:r>
      <w:proofErr w:type="spellEnd"/>
      <w:r w:rsidRPr="005D6451">
        <w:rPr>
          <w:rFonts w:asciiTheme="minorHAnsi" w:eastAsia="Times New Roman" w:hAnsiTheme="minorHAnsi"/>
        </w:rPr>
        <w:t xml:space="preserve"> (durchschnittliche Einsatzmengen) getrennt nach </w:t>
      </w:r>
      <w:r w:rsidR="007B2298">
        <w:rPr>
          <w:rFonts w:asciiTheme="minorHAnsi" w:eastAsia="Times New Roman" w:hAnsiTheme="minorHAnsi"/>
        </w:rPr>
        <w:t xml:space="preserve">Grundstoffen wie </w:t>
      </w:r>
      <w:r w:rsidRPr="005D6451">
        <w:rPr>
          <w:rFonts w:asciiTheme="minorHAnsi" w:eastAsia="Times New Roman" w:hAnsiTheme="minorHAnsi"/>
        </w:rPr>
        <w:t xml:space="preserve">Holzarten (Laubholz, Nadelholz, Gebrauchtholz nach </w:t>
      </w:r>
      <w:r w:rsidR="00D27B80" w:rsidRPr="005D6451">
        <w:rPr>
          <w:rFonts w:asciiTheme="minorHAnsi" w:eastAsia="Times New Roman" w:hAnsiTheme="minorHAnsi"/>
        </w:rPr>
        <w:t>Recycling</w:t>
      </w:r>
      <w:r w:rsidRPr="005D6451">
        <w:rPr>
          <w:rFonts w:asciiTheme="minorHAnsi" w:eastAsia="Times New Roman" w:hAnsiTheme="minorHAnsi"/>
        </w:rPr>
        <w:t>holzverordnung)</w:t>
      </w:r>
      <w:r w:rsidR="007B2298">
        <w:rPr>
          <w:rFonts w:asciiTheme="minorHAnsi" w:eastAsia="Times New Roman" w:hAnsiTheme="minorHAnsi"/>
        </w:rPr>
        <w:t>, Papier, Karton</w:t>
      </w:r>
      <w:r w:rsidRPr="005D6451">
        <w:rPr>
          <w:rFonts w:asciiTheme="minorHAnsi" w:eastAsia="Times New Roman" w:hAnsiTheme="minorHAnsi"/>
        </w:rPr>
        <w:t xml:space="preserve"> sowie </w:t>
      </w:r>
      <w:r w:rsidR="00161E72" w:rsidRPr="005D6451">
        <w:rPr>
          <w:rFonts w:asciiTheme="minorHAnsi" w:eastAsia="Times New Roman" w:hAnsiTheme="minorHAnsi"/>
        </w:rPr>
        <w:t xml:space="preserve">Klebstofftyp </w:t>
      </w:r>
      <w:r w:rsidRPr="005D6451">
        <w:rPr>
          <w:rFonts w:asciiTheme="minorHAnsi" w:eastAsia="Times New Roman" w:hAnsiTheme="minorHAnsi"/>
        </w:rPr>
        <w:t>und –</w:t>
      </w:r>
      <w:proofErr w:type="spellStart"/>
      <w:r w:rsidRPr="005D6451">
        <w:rPr>
          <w:rFonts w:asciiTheme="minorHAnsi" w:eastAsia="Times New Roman" w:hAnsiTheme="minorHAnsi"/>
        </w:rPr>
        <w:t>gehalt</w:t>
      </w:r>
      <w:proofErr w:type="spellEnd"/>
      <w:r w:rsidRPr="005D6451">
        <w:rPr>
          <w:rFonts w:asciiTheme="minorHAnsi" w:eastAsia="Times New Roman" w:hAnsiTheme="minorHAnsi"/>
        </w:rPr>
        <w:t xml:space="preserve">. </w:t>
      </w:r>
      <w:r w:rsidR="007B2298">
        <w:rPr>
          <w:rFonts w:asciiTheme="minorHAnsi" w:eastAsia="Times New Roman" w:hAnsiTheme="minorHAnsi"/>
        </w:rPr>
        <w:t>B</w:t>
      </w:r>
      <w:r w:rsidR="007B2298" w:rsidRPr="007B2298">
        <w:rPr>
          <w:rFonts w:asciiTheme="minorHAnsi" w:eastAsia="Times New Roman" w:hAnsiTheme="minorHAnsi"/>
        </w:rPr>
        <w:t>ezüglich der Leimflotte kann das Produkt alternativ mit dem Mix der am Markt befindlichen Leimsysteme (durchschnittliche Leimflotte) oder mit spezifischen Daten bilanziert werden. Der gewählte Ansatz ist zu dokumentieren.</w:t>
      </w:r>
    </w:p>
    <w:p w14:paraId="01DA683B" w14:textId="77777777" w:rsidR="00D27B80" w:rsidRPr="005D6451" w:rsidRDefault="00D27B80" w:rsidP="00A10D00">
      <w:pPr>
        <w:pBdr>
          <w:top w:val="nil"/>
          <w:left w:val="nil"/>
          <w:bottom w:val="nil"/>
          <w:right w:val="nil"/>
          <w:between w:val="nil"/>
          <w:bar w:val="nil"/>
        </w:pBdr>
        <w:rPr>
          <w:rFonts w:asciiTheme="minorHAnsi" w:eastAsia="Times New Roman" w:hAnsiTheme="minorHAnsi"/>
          <w:bdr w:val="nil"/>
        </w:rPr>
      </w:pPr>
    </w:p>
    <w:p w14:paraId="32DD46FF" w14:textId="77777777" w:rsidR="004D68F8" w:rsidRPr="00A704D2" w:rsidRDefault="004D68F8" w:rsidP="00191D54">
      <w:pPr>
        <w:pStyle w:val="StandardAbs"/>
        <w:rPr>
          <w:rFonts w:asciiTheme="minorHAnsi" w:hAnsiTheme="minorHAnsi"/>
        </w:rPr>
      </w:pPr>
      <w:r w:rsidRPr="005D6451">
        <w:rPr>
          <w:rFonts w:asciiTheme="minorHAnsi" w:hAnsiTheme="minorHAnsi"/>
        </w:rPr>
        <w:t xml:space="preserve">Bezüglich der „Deklaration besonders besorgniserregender Stoffe“ (SVHC) und „gefährlicher Stoffe gemäß REACH / CLP-Verordnung“ (EG-Verordnung 1272/2008), deren Gehalt die Grenzwerte für ihre Registrierung durch die Europäische Chemikalienagentur überschreitet, </w:t>
      </w:r>
      <w:r w:rsidRPr="00A704D2">
        <w:rPr>
          <w:rFonts w:asciiTheme="minorHAnsi" w:hAnsiTheme="minorHAnsi"/>
        </w:rPr>
        <w:t>siehe „</w:t>
      </w:r>
      <w:r w:rsidR="00B44562" w:rsidRPr="00A704D2">
        <w:rPr>
          <w:rFonts w:asciiTheme="minorHAnsi" w:hAnsiTheme="minorHAnsi"/>
        </w:rPr>
        <w:t>Kapitel 5</w:t>
      </w:r>
      <w:r w:rsidRPr="00A704D2">
        <w:rPr>
          <w:rFonts w:asciiTheme="minorHAnsi" w:hAnsiTheme="minorHAnsi"/>
        </w:rPr>
        <w:t>“.</w:t>
      </w:r>
    </w:p>
    <w:p w14:paraId="6DF97AE1" w14:textId="77777777" w:rsidR="00191D54" w:rsidRPr="005D6451" w:rsidRDefault="00191D54" w:rsidP="00A10D00">
      <w:pPr>
        <w:rPr>
          <w:rFonts w:asciiTheme="minorHAnsi" w:hAnsiTheme="minorHAnsi"/>
          <w:lang w:val="de-AT"/>
        </w:rPr>
      </w:pPr>
    </w:p>
    <w:p w14:paraId="16EBFD35" w14:textId="77777777" w:rsidR="00A10D00" w:rsidRPr="005D6451" w:rsidRDefault="00A10D00" w:rsidP="00A10D00">
      <w:pPr>
        <w:rPr>
          <w:rFonts w:asciiTheme="minorHAnsi" w:hAnsiTheme="minorHAnsi"/>
        </w:rPr>
      </w:pPr>
      <w:r w:rsidRPr="005D6451">
        <w:rPr>
          <w:rFonts w:asciiTheme="minorHAnsi" w:hAnsiTheme="minorHAnsi"/>
        </w:rPr>
        <w:t>Zusätzlich sind Hilfsstoffe und Zusatzmittel zu deklarieren, die am Produkt verbleiben.</w:t>
      </w:r>
      <w:bookmarkStart w:id="22" w:name="PCR_2_6_Hilfsstoffe"/>
      <w:r w:rsidRPr="005D6451">
        <w:rPr>
          <w:rFonts w:asciiTheme="minorHAnsi" w:eastAsia="Times New Roman" w:hAnsiTheme="minorHAnsi"/>
        </w:rPr>
        <w:t> Insbesondere Oberflächenbeschichtungen und Hydrophobierungsmittel.</w:t>
      </w:r>
      <w:bookmarkEnd w:id="22"/>
    </w:p>
    <w:p w14:paraId="765D8A48" w14:textId="77777777" w:rsidR="000B5C77" w:rsidRPr="005D6451" w:rsidRDefault="000B5C77" w:rsidP="00A10D00">
      <w:pPr>
        <w:rPr>
          <w:rFonts w:asciiTheme="minorHAnsi" w:hAnsiTheme="minorHAnsi"/>
        </w:rPr>
      </w:pPr>
    </w:p>
    <w:p w14:paraId="7D8ED68D" w14:textId="77777777" w:rsidR="004D68F8" w:rsidRPr="005D6451" w:rsidRDefault="004D68F8" w:rsidP="00A10D00">
      <w:pPr>
        <w:rPr>
          <w:rFonts w:asciiTheme="minorHAnsi" w:hAnsiTheme="minorHAnsi"/>
        </w:rPr>
      </w:pPr>
      <w:r w:rsidRPr="005D6451">
        <w:rPr>
          <w:rFonts w:asciiTheme="minorHAnsi" w:hAnsiTheme="minorHAnsi"/>
        </w:rPr>
        <w:t xml:space="preserve">Für Additive wie Brand- oder Holzschutzmittel sind mindestens die Funktion und die Substanzklasse (z.B. Brandschutzmittel </w:t>
      </w:r>
      <w:r w:rsidR="000B5C77" w:rsidRPr="005D6451">
        <w:rPr>
          <w:rFonts w:asciiTheme="minorHAnsi" w:hAnsiTheme="minorHAnsi"/>
        </w:rPr>
        <w:t xml:space="preserve">auf </w:t>
      </w:r>
      <w:proofErr w:type="spellStart"/>
      <w:r w:rsidR="000B5C77" w:rsidRPr="005D6451">
        <w:rPr>
          <w:rFonts w:asciiTheme="minorHAnsi" w:hAnsiTheme="minorHAnsi"/>
        </w:rPr>
        <w:t>Boratbasis</w:t>
      </w:r>
      <w:proofErr w:type="spellEnd"/>
      <w:r w:rsidRPr="005D6451">
        <w:rPr>
          <w:rFonts w:asciiTheme="minorHAnsi" w:hAnsiTheme="minorHAnsi"/>
        </w:rPr>
        <w:t>) anzugeben.</w:t>
      </w:r>
    </w:p>
    <w:p w14:paraId="6BC9DCBA" w14:textId="77777777" w:rsidR="00691E00" w:rsidRDefault="00691E00" w:rsidP="003C35D8">
      <w:pPr>
        <w:pStyle w:val="StandardAbs"/>
        <w:rPr>
          <w:rFonts w:asciiTheme="minorHAnsi" w:hAnsiTheme="minorHAnsi"/>
        </w:rPr>
      </w:pPr>
      <w:r w:rsidRPr="005D6451">
        <w:rPr>
          <w:rFonts w:asciiTheme="minorHAnsi" w:hAnsiTheme="minorHAnsi"/>
        </w:rPr>
        <w:t>Die Produktkomponenten sind so</w:t>
      </w:r>
      <w:r w:rsidR="003C35D8" w:rsidRPr="005D6451">
        <w:rPr>
          <w:rFonts w:asciiTheme="minorHAnsi" w:hAnsiTheme="minorHAnsi"/>
        </w:rPr>
        <w:t xml:space="preserve"> </w:t>
      </w:r>
      <w:r w:rsidRPr="005D6451">
        <w:rPr>
          <w:rFonts w:asciiTheme="minorHAnsi" w:hAnsiTheme="minorHAnsi"/>
        </w:rPr>
        <w:t xml:space="preserve">weit zu definieren, dass </w:t>
      </w:r>
      <w:r w:rsidR="00691260" w:rsidRPr="005D6451">
        <w:rPr>
          <w:rFonts w:asciiTheme="minorHAnsi" w:hAnsiTheme="minorHAnsi"/>
        </w:rPr>
        <w:t>ihre Art</w:t>
      </w:r>
      <w:r w:rsidRPr="005D6451">
        <w:rPr>
          <w:rFonts w:asciiTheme="minorHAnsi" w:hAnsiTheme="minorHAnsi"/>
        </w:rPr>
        <w:t xml:space="preserve"> </w:t>
      </w:r>
      <w:r w:rsidR="00691260" w:rsidRPr="005D6451">
        <w:rPr>
          <w:rFonts w:asciiTheme="minorHAnsi" w:hAnsiTheme="minorHAnsi"/>
        </w:rPr>
        <w:t>klar erkennbar ist, aber Firmengeheimnisse nicht offen</w:t>
      </w:r>
      <w:r w:rsidR="003C35D8" w:rsidRPr="005D6451">
        <w:rPr>
          <w:rFonts w:asciiTheme="minorHAnsi" w:hAnsiTheme="minorHAnsi"/>
        </w:rPr>
        <w:t>ge</w:t>
      </w:r>
      <w:r w:rsidR="00691260" w:rsidRPr="005D6451">
        <w:rPr>
          <w:rFonts w:asciiTheme="minorHAnsi" w:hAnsiTheme="minorHAnsi"/>
        </w:rPr>
        <w:t>leg</w:t>
      </w:r>
      <w:r w:rsidR="003C35D8" w:rsidRPr="005D6451">
        <w:rPr>
          <w:rFonts w:asciiTheme="minorHAnsi" w:hAnsiTheme="minorHAnsi"/>
        </w:rPr>
        <w:t>t werd</w:t>
      </w:r>
      <w:r w:rsidR="00691260" w:rsidRPr="005D6451">
        <w:rPr>
          <w:rFonts w:asciiTheme="minorHAnsi" w:hAnsiTheme="minorHAnsi"/>
        </w:rPr>
        <w:t>en.</w:t>
      </w:r>
    </w:p>
    <w:p w14:paraId="3A25AF00" w14:textId="77777777" w:rsidR="005D10AB" w:rsidRPr="005D6451" w:rsidRDefault="005D10AB" w:rsidP="003C35D8">
      <w:pPr>
        <w:pStyle w:val="StandardAbs"/>
        <w:rPr>
          <w:rFonts w:asciiTheme="minorHAnsi" w:hAnsiTheme="minorHAnsi"/>
        </w:rPr>
      </w:pPr>
    </w:p>
    <w:p w14:paraId="52B76E56" w14:textId="77777777" w:rsidR="00E170F3" w:rsidRPr="005D6451" w:rsidRDefault="00E170F3" w:rsidP="00E170F3">
      <w:pPr>
        <w:pStyle w:val="Beschriftung"/>
        <w:rPr>
          <w:rFonts w:asciiTheme="minorHAnsi" w:hAnsiTheme="minorHAnsi"/>
          <w:color w:val="17365D"/>
        </w:rPr>
      </w:pPr>
      <w:bookmarkStart w:id="23" w:name="_Toc431915697"/>
      <w:r w:rsidRPr="005D6451">
        <w:rPr>
          <w:rFonts w:asciiTheme="minorHAnsi" w:hAnsiTheme="minorHAnsi"/>
          <w:color w:val="17365D"/>
        </w:rPr>
        <w:t xml:space="preserve">Tabelle </w:t>
      </w:r>
      <w:r w:rsidR="008927F4" w:rsidRPr="005D6451">
        <w:rPr>
          <w:rFonts w:asciiTheme="minorHAnsi" w:hAnsiTheme="minorHAnsi"/>
          <w:color w:val="17365D"/>
        </w:rPr>
        <w:fldChar w:fldCharType="begin"/>
      </w:r>
      <w:r w:rsidRPr="005D6451">
        <w:rPr>
          <w:rFonts w:asciiTheme="minorHAnsi" w:hAnsiTheme="minorHAnsi"/>
          <w:color w:val="17365D"/>
        </w:rPr>
        <w:instrText xml:space="preserve"> SEQ Tabelle \* ARABIC </w:instrText>
      </w:r>
      <w:r w:rsidR="008927F4" w:rsidRPr="005D6451">
        <w:rPr>
          <w:rFonts w:asciiTheme="minorHAnsi" w:hAnsiTheme="minorHAnsi"/>
          <w:color w:val="17365D"/>
        </w:rPr>
        <w:fldChar w:fldCharType="separate"/>
      </w:r>
      <w:r w:rsidR="00A02898">
        <w:rPr>
          <w:rFonts w:asciiTheme="minorHAnsi" w:hAnsiTheme="minorHAnsi"/>
          <w:noProof/>
          <w:color w:val="17365D"/>
        </w:rPr>
        <w:t>2</w:t>
      </w:r>
      <w:r w:rsidR="008927F4" w:rsidRPr="005D6451">
        <w:rPr>
          <w:rFonts w:asciiTheme="minorHAnsi" w:hAnsiTheme="minorHAnsi"/>
          <w:color w:val="17365D"/>
        </w:rPr>
        <w:fldChar w:fldCharType="end"/>
      </w:r>
      <w:r w:rsidRPr="005D6451">
        <w:rPr>
          <w:rFonts w:asciiTheme="minorHAnsi" w:hAnsiTheme="minorHAnsi"/>
          <w:color w:val="17365D"/>
        </w:rPr>
        <w:t>: Grundstoffe</w:t>
      </w:r>
      <w:bookmarkEnd w:id="23"/>
    </w:p>
    <w:tbl>
      <w:tblPr>
        <w:tblW w:w="84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127"/>
        <w:gridCol w:w="2551"/>
        <w:gridCol w:w="1418"/>
      </w:tblGrid>
      <w:tr w:rsidR="002B1CB0" w:rsidRPr="005D6451" w14:paraId="5E38D62D" w14:textId="77777777" w:rsidTr="009E5B31">
        <w:trPr>
          <w:trHeight w:val="567"/>
        </w:trPr>
        <w:tc>
          <w:tcPr>
            <w:tcW w:w="2376" w:type="dxa"/>
            <w:shd w:val="clear" w:color="auto" w:fill="8DB3E2"/>
            <w:vAlign w:val="center"/>
          </w:tcPr>
          <w:p w14:paraId="6210C330" w14:textId="77777777" w:rsidR="002B1CB0" w:rsidRPr="005D6451" w:rsidRDefault="002B1CB0" w:rsidP="009E5B31">
            <w:pPr>
              <w:spacing w:line="240" w:lineRule="auto"/>
              <w:rPr>
                <w:rFonts w:asciiTheme="minorHAnsi" w:hAnsiTheme="minorHAnsi"/>
                <w:b/>
                <w:color w:val="000000"/>
              </w:rPr>
            </w:pPr>
            <w:r w:rsidRPr="005D6451">
              <w:rPr>
                <w:rFonts w:asciiTheme="minorHAnsi" w:hAnsiTheme="minorHAnsi"/>
                <w:b/>
                <w:color w:val="000000"/>
              </w:rPr>
              <w:t>Bestandteile:</w:t>
            </w:r>
          </w:p>
        </w:tc>
        <w:tc>
          <w:tcPr>
            <w:tcW w:w="2127" w:type="dxa"/>
            <w:shd w:val="clear" w:color="auto" w:fill="8DB3E2"/>
            <w:vAlign w:val="center"/>
          </w:tcPr>
          <w:p w14:paraId="381D027F" w14:textId="77777777" w:rsidR="002B1CB0" w:rsidRPr="005D6451" w:rsidRDefault="002B1CB0" w:rsidP="009E5B31">
            <w:pPr>
              <w:spacing w:line="240" w:lineRule="auto"/>
              <w:rPr>
                <w:rFonts w:asciiTheme="minorHAnsi" w:hAnsiTheme="minorHAnsi"/>
                <w:b/>
                <w:color w:val="000000"/>
              </w:rPr>
            </w:pPr>
            <w:r w:rsidRPr="005D6451">
              <w:rPr>
                <w:rFonts w:asciiTheme="minorHAnsi" w:hAnsiTheme="minorHAnsi"/>
                <w:b/>
                <w:color w:val="000000"/>
              </w:rPr>
              <w:t>Charakterisierung</w:t>
            </w:r>
          </w:p>
        </w:tc>
        <w:tc>
          <w:tcPr>
            <w:tcW w:w="2551" w:type="dxa"/>
            <w:shd w:val="clear" w:color="auto" w:fill="8DB3E2"/>
            <w:vAlign w:val="center"/>
          </w:tcPr>
          <w:p w14:paraId="4BF597DB" w14:textId="77777777" w:rsidR="002B1CB0" w:rsidRPr="005D6451" w:rsidRDefault="002B1CB0" w:rsidP="009E5B31">
            <w:pPr>
              <w:spacing w:line="240" w:lineRule="auto"/>
              <w:rPr>
                <w:rFonts w:asciiTheme="minorHAnsi" w:hAnsiTheme="minorHAnsi"/>
                <w:b/>
                <w:color w:val="000000"/>
              </w:rPr>
            </w:pPr>
            <w:r w:rsidRPr="005D6451">
              <w:rPr>
                <w:rFonts w:asciiTheme="minorHAnsi" w:hAnsiTheme="minorHAnsi"/>
                <w:b/>
                <w:color w:val="000000"/>
              </w:rPr>
              <w:t>Funktion</w:t>
            </w:r>
          </w:p>
        </w:tc>
        <w:tc>
          <w:tcPr>
            <w:tcW w:w="1418" w:type="dxa"/>
            <w:shd w:val="clear" w:color="auto" w:fill="8DB3E2"/>
            <w:vAlign w:val="center"/>
          </w:tcPr>
          <w:p w14:paraId="27CF7E9B" w14:textId="77777777" w:rsidR="002B1CB0" w:rsidRPr="005D6451" w:rsidRDefault="002B1CB0" w:rsidP="009E5B31">
            <w:pPr>
              <w:spacing w:line="240" w:lineRule="auto"/>
              <w:rPr>
                <w:rFonts w:asciiTheme="minorHAnsi" w:hAnsiTheme="minorHAnsi"/>
                <w:b/>
                <w:color w:val="000000"/>
              </w:rPr>
            </w:pPr>
            <w:r w:rsidRPr="005D6451">
              <w:rPr>
                <w:rFonts w:asciiTheme="minorHAnsi" w:hAnsiTheme="minorHAnsi"/>
                <w:b/>
                <w:color w:val="000000"/>
              </w:rPr>
              <w:t>Massen %</w:t>
            </w:r>
          </w:p>
        </w:tc>
      </w:tr>
      <w:tr w:rsidR="002B1CB0" w:rsidRPr="005D6451" w14:paraId="46DCD817" w14:textId="77777777" w:rsidTr="009E5B31">
        <w:trPr>
          <w:trHeight w:val="567"/>
        </w:trPr>
        <w:tc>
          <w:tcPr>
            <w:tcW w:w="2376" w:type="dxa"/>
            <w:vAlign w:val="center"/>
          </w:tcPr>
          <w:p w14:paraId="457D5C55" w14:textId="0ED3B98B" w:rsidR="002B1CB0" w:rsidRPr="005D6451" w:rsidRDefault="002B1CB0" w:rsidP="009C039E">
            <w:pPr>
              <w:spacing w:line="240" w:lineRule="auto"/>
              <w:rPr>
                <w:rFonts w:asciiTheme="minorHAnsi" w:hAnsiTheme="minorHAnsi"/>
              </w:rPr>
            </w:pPr>
            <w:r w:rsidRPr="005D6451">
              <w:rPr>
                <w:rFonts w:asciiTheme="minorHAnsi" w:hAnsiTheme="minorHAnsi"/>
              </w:rPr>
              <w:t xml:space="preserve">Bezeichnung </w:t>
            </w:r>
            <w:r w:rsidR="009C039E">
              <w:rPr>
                <w:rFonts w:asciiTheme="minorHAnsi" w:hAnsiTheme="minorHAnsi"/>
                <w:b/>
                <w:vertAlign w:val="superscript"/>
              </w:rPr>
              <w:t>x</w:t>
            </w:r>
            <w:r w:rsidRPr="005D6451">
              <w:rPr>
                <w:rFonts w:asciiTheme="minorHAnsi" w:hAnsiTheme="minorHAnsi"/>
                <w:b/>
                <w:vertAlign w:val="superscript"/>
              </w:rPr>
              <w:t>)</w:t>
            </w:r>
          </w:p>
        </w:tc>
        <w:tc>
          <w:tcPr>
            <w:tcW w:w="2127" w:type="dxa"/>
            <w:vAlign w:val="center"/>
          </w:tcPr>
          <w:p w14:paraId="754BF680" w14:textId="77777777" w:rsidR="002B1CB0" w:rsidRPr="005D6451" w:rsidRDefault="002B1CB0" w:rsidP="009E5B31">
            <w:pPr>
              <w:spacing w:line="240" w:lineRule="auto"/>
              <w:rPr>
                <w:rFonts w:asciiTheme="minorHAnsi" w:hAnsiTheme="minorHAnsi"/>
              </w:rPr>
            </w:pPr>
          </w:p>
        </w:tc>
        <w:tc>
          <w:tcPr>
            <w:tcW w:w="2551" w:type="dxa"/>
            <w:vAlign w:val="center"/>
          </w:tcPr>
          <w:p w14:paraId="7E3C9398" w14:textId="77777777" w:rsidR="002B1CB0" w:rsidRPr="005D6451" w:rsidRDefault="002B1CB0" w:rsidP="009E5B31">
            <w:pPr>
              <w:spacing w:line="240" w:lineRule="auto"/>
              <w:rPr>
                <w:rFonts w:asciiTheme="minorHAnsi" w:hAnsiTheme="minorHAnsi"/>
              </w:rPr>
            </w:pPr>
            <w:r w:rsidRPr="005D6451">
              <w:rPr>
                <w:rFonts w:asciiTheme="minorHAnsi" w:hAnsiTheme="minorHAnsi"/>
              </w:rPr>
              <w:t xml:space="preserve">z.B. </w:t>
            </w:r>
            <w:r w:rsidR="003C35D8" w:rsidRPr="005D6451">
              <w:rPr>
                <w:rFonts w:asciiTheme="minorHAnsi" w:hAnsiTheme="minorHAnsi"/>
              </w:rPr>
              <w:t>Bindemittel</w:t>
            </w:r>
          </w:p>
        </w:tc>
        <w:tc>
          <w:tcPr>
            <w:tcW w:w="1418" w:type="dxa"/>
            <w:vAlign w:val="center"/>
          </w:tcPr>
          <w:p w14:paraId="74F71B3D" w14:textId="77777777" w:rsidR="002B1CB0" w:rsidRPr="005D6451" w:rsidRDefault="002B1CB0" w:rsidP="009E5B31">
            <w:pPr>
              <w:spacing w:line="240" w:lineRule="auto"/>
              <w:rPr>
                <w:rFonts w:asciiTheme="minorHAnsi" w:hAnsiTheme="minorHAnsi"/>
              </w:rPr>
            </w:pPr>
          </w:p>
        </w:tc>
      </w:tr>
    </w:tbl>
    <w:p w14:paraId="215AB79C" w14:textId="77777777" w:rsidR="00E170F3" w:rsidRPr="005D6451" w:rsidRDefault="00E170F3" w:rsidP="00FB5D78">
      <w:pPr>
        <w:rPr>
          <w:rFonts w:asciiTheme="minorHAnsi" w:hAnsiTheme="minorHAnsi"/>
          <w:b/>
          <w:sz w:val="16"/>
        </w:rPr>
      </w:pPr>
    </w:p>
    <w:p w14:paraId="30429990" w14:textId="6B81C5D0" w:rsidR="00C45F70" w:rsidRDefault="009C039E" w:rsidP="00191D54">
      <w:pPr>
        <w:rPr>
          <w:rFonts w:asciiTheme="minorHAnsi" w:hAnsiTheme="minorHAnsi"/>
          <w:b/>
          <w:sz w:val="16"/>
        </w:rPr>
      </w:pPr>
      <w:r>
        <w:rPr>
          <w:rFonts w:asciiTheme="minorHAnsi" w:hAnsiTheme="minorHAnsi"/>
          <w:b/>
          <w:sz w:val="16"/>
        </w:rPr>
        <w:t>x</w:t>
      </w:r>
      <w:r w:rsidR="002B1CB0" w:rsidRPr="005D6451">
        <w:rPr>
          <w:rFonts w:asciiTheme="minorHAnsi" w:hAnsiTheme="minorHAnsi"/>
          <w:b/>
          <w:sz w:val="16"/>
        </w:rPr>
        <w:t>) Fußnote</w:t>
      </w:r>
      <w:r>
        <w:rPr>
          <w:rFonts w:asciiTheme="minorHAnsi" w:hAnsiTheme="minorHAnsi"/>
          <w:b/>
          <w:sz w:val="16"/>
        </w:rPr>
        <w:t xml:space="preserve"> unter der Tabelle</w:t>
      </w:r>
      <w:r w:rsidR="002B1CB0" w:rsidRPr="005D6451">
        <w:rPr>
          <w:rFonts w:asciiTheme="minorHAnsi" w:hAnsiTheme="minorHAnsi"/>
          <w:b/>
          <w:sz w:val="16"/>
        </w:rPr>
        <w:t xml:space="preserve"> zu jedem Bestandteil mit kurzer Erklärung zu Stoff und Rohstoffgewinnung (Recycling, etc</w:t>
      </w:r>
      <w:r w:rsidR="003C35D8" w:rsidRPr="005D6451">
        <w:rPr>
          <w:rFonts w:asciiTheme="minorHAnsi" w:hAnsiTheme="minorHAnsi"/>
          <w:b/>
          <w:sz w:val="16"/>
        </w:rPr>
        <w:t>.</w:t>
      </w:r>
      <w:r w:rsidR="002B1CB0" w:rsidRPr="005D6451">
        <w:rPr>
          <w:rFonts w:asciiTheme="minorHAnsi" w:hAnsiTheme="minorHAnsi"/>
          <w:b/>
          <w:sz w:val="16"/>
        </w:rPr>
        <w:t>)</w:t>
      </w:r>
      <w:r w:rsidR="00191D54" w:rsidRPr="005D6451">
        <w:rPr>
          <w:rFonts w:asciiTheme="minorHAnsi" w:hAnsiTheme="minorHAnsi"/>
          <w:b/>
          <w:sz w:val="16"/>
        </w:rPr>
        <w:t xml:space="preserve"> </w:t>
      </w:r>
      <w:bookmarkStart w:id="24" w:name="IBUEPD_2_7_Herstellung"/>
      <w:r w:rsidR="00A704D2">
        <w:rPr>
          <w:rFonts w:asciiTheme="minorHAnsi" w:hAnsiTheme="minorHAnsi"/>
          <w:b/>
          <w:sz w:val="16"/>
        </w:rPr>
        <w:t xml:space="preserve"> </w:t>
      </w:r>
    </w:p>
    <w:p w14:paraId="3C11756F" w14:textId="77777777" w:rsidR="0031700B" w:rsidRDefault="0031700B" w:rsidP="00191D54">
      <w:pPr>
        <w:rPr>
          <w:rFonts w:asciiTheme="minorHAnsi" w:hAnsiTheme="minorHAnsi"/>
          <w:b/>
          <w:sz w:val="16"/>
        </w:rPr>
      </w:pPr>
    </w:p>
    <w:p w14:paraId="060A0481" w14:textId="77777777" w:rsidR="00A704D2" w:rsidRPr="00A704D2" w:rsidRDefault="00A704D2" w:rsidP="00191D54">
      <w:pPr>
        <w:rPr>
          <w:rFonts w:asciiTheme="minorHAnsi" w:hAnsiTheme="minorHAnsi"/>
          <w:b/>
        </w:rPr>
      </w:pPr>
    </w:p>
    <w:p w14:paraId="495B7E83" w14:textId="77777777" w:rsidR="00CB3C0B" w:rsidRPr="005D6451" w:rsidRDefault="00CB3C0B" w:rsidP="0066023C">
      <w:pPr>
        <w:pStyle w:val="berschrift2"/>
        <w:rPr>
          <w:rFonts w:asciiTheme="minorHAnsi" w:hAnsiTheme="minorHAnsi"/>
        </w:rPr>
      </w:pPr>
      <w:bookmarkStart w:id="25" w:name="_Toc415233062"/>
      <w:r w:rsidRPr="005D6451">
        <w:rPr>
          <w:rFonts w:asciiTheme="minorHAnsi" w:hAnsiTheme="minorHAnsi"/>
        </w:rPr>
        <w:lastRenderedPageBreak/>
        <w:t>Herstellung</w:t>
      </w:r>
      <w:bookmarkEnd w:id="25"/>
      <w:r w:rsidR="00E8033B" w:rsidRPr="005D6451">
        <w:rPr>
          <w:rFonts w:asciiTheme="minorHAnsi" w:hAnsiTheme="minorHAnsi"/>
        </w:rPr>
        <w:t xml:space="preserve"> </w:t>
      </w:r>
    </w:p>
    <w:p w14:paraId="56114387" w14:textId="77777777" w:rsidR="0066023C" w:rsidRPr="005D6451" w:rsidRDefault="0066023C" w:rsidP="00FB5D78">
      <w:pPr>
        <w:rPr>
          <w:rFonts w:asciiTheme="minorHAnsi" w:hAnsiTheme="minorHAnsi"/>
        </w:rPr>
      </w:pPr>
    </w:p>
    <w:p w14:paraId="6F586702" w14:textId="6A64E5D0" w:rsidR="00E60D37" w:rsidRPr="005D6451" w:rsidRDefault="00CB3C0B" w:rsidP="00FB5D78">
      <w:pPr>
        <w:rPr>
          <w:rFonts w:asciiTheme="minorHAnsi" w:hAnsiTheme="minorHAnsi"/>
        </w:rPr>
      </w:pPr>
      <w:r w:rsidRPr="005D6451">
        <w:rPr>
          <w:rFonts w:asciiTheme="minorHAnsi" w:hAnsiTheme="minorHAnsi"/>
        </w:rPr>
        <w:t>Der Herstellungsprozess muss beschrieben und kann mit einer einfa</w:t>
      </w:r>
      <w:r w:rsidR="007023D4" w:rsidRPr="005D6451">
        <w:rPr>
          <w:rFonts w:asciiTheme="minorHAnsi" w:hAnsiTheme="minorHAnsi"/>
        </w:rPr>
        <w:t>chen Grafik illustriert werden.</w:t>
      </w:r>
      <w:r w:rsidR="004415F2">
        <w:rPr>
          <w:rFonts w:asciiTheme="minorHAnsi" w:hAnsiTheme="minorHAnsi"/>
        </w:rPr>
        <w:t xml:space="preserve"> </w:t>
      </w:r>
    </w:p>
    <w:p w14:paraId="2D74B72E" w14:textId="77777777" w:rsidR="00CB3C0B" w:rsidRPr="005D6451" w:rsidRDefault="00CB3C0B" w:rsidP="003C35D8">
      <w:pPr>
        <w:rPr>
          <w:rFonts w:asciiTheme="minorHAnsi" w:hAnsiTheme="minorHAnsi"/>
        </w:rPr>
      </w:pPr>
      <w:r w:rsidRPr="005D6451">
        <w:rPr>
          <w:rFonts w:asciiTheme="minorHAnsi" w:hAnsiTheme="minorHAnsi"/>
        </w:rPr>
        <w:t>Qualitätsmanagementsysteme</w:t>
      </w:r>
      <w:r w:rsidR="002B1CB0" w:rsidRPr="005D6451">
        <w:rPr>
          <w:rFonts w:asciiTheme="minorHAnsi" w:hAnsiTheme="minorHAnsi"/>
        </w:rPr>
        <w:t>, Umweltmanagementsystem o.ä</w:t>
      </w:r>
      <w:r w:rsidR="00A10D00" w:rsidRPr="005D6451">
        <w:rPr>
          <w:rFonts w:asciiTheme="minorHAnsi" w:hAnsiTheme="minorHAnsi"/>
        </w:rPr>
        <w:t>.</w:t>
      </w:r>
      <w:r w:rsidRPr="005D6451">
        <w:rPr>
          <w:rFonts w:asciiTheme="minorHAnsi" w:hAnsiTheme="minorHAnsi"/>
        </w:rPr>
        <w:t xml:space="preserve"> können genannt werden.</w:t>
      </w:r>
      <w:bookmarkEnd w:id="24"/>
    </w:p>
    <w:p w14:paraId="71A43880" w14:textId="77777777" w:rsidR="0066023C" w:rsidRDefault="0066023C" w:rsidP="00A10D00">
      <w:pPr>
        <w:rPr>
          <w:rFonts w:asciiTheme="minorHAnsi" w:hAnsiTheme="minorHAnsi"/>
        </w:rPr>
      </w:pPr>
    </w:p>
    <w:p w14:paraId="441869B5" w14:textId="77777777" w:rsidR="005F636B" w:rsidRDefault="005F636B" w:rsidP="00A10D00">
      <w:pPr>
        <w:rPr>
          <w:rFonts w:asciiTheme="minorHAnsi" w:hAnsiTheme="minorHAnsi"/>
        </w:rPr>
      </w:pPr>
    </w:p>
    <w:p w14:paraId="779C0B1C" w14:textId="77777777" w:rsidR="005F636B" w:rsidRDefault="005F636B" w:rsidP="00A10D00">
      <w:pPr>
        <w:rPr>
          <w:rFonts w:asciiTheme="minorHAnsi" w:hAnsiTheme="minorHAnsi"/>
        </w:rPr>
      </w:pPr>
    </w:p>
    <w:p w14:paraId="38632084" w14:textId="77777777" w:rsidR="005F636B" w:rsidRPr="005D6451" w:rsidRDefault="005F636B" w:rsidP="00A10D00">
      <w:pPr>
        <w:rPr>
          <w:rFonts w:asciiTheme="minorHAnsi" w:hAnsiTheme="minorHAnsi"/>
        </w:rPr>
      </w:pPr>
    </w:p>
    <w:p w14:paraId="4DE33ECB" w14:textId="77777777" w:rsidR="00320955" w:rsidRPr="005D6451" w:rsidRDefault="00320955" w:rsidP="0066023C">
      <w:pPr>
        <w:pStyle w:val="berschrift2"/>
        <w:rPr>
          <w:rFonts w:asciiTheme="minorHAnsi" w:hAnsiTheme="minorHAnsi"/>
        </w:rPr>
      </w:pPr>
      <w:bookmarkStart w:id="26" w:name="_Toc415233063"/>
      <w:r w:rsidRPr="005D6451">
        <w:rPr>
          <w:rFonts w:asciiTheme="minorHAnsi" w:hAnsiTheme="minorHAnsi"/>
        </w:rPr>
        <w:t>Verpackung</w:t>
      </w:r>
      <w:bookmarkEnd w:id="26"/>
    </w:p>
    <w:p w14:paraId="21ECDF98" w14:textId="77777777" w:rsidR="0066023C" w:rsidRPr="005D6451" w:rsidRDefault="0066023C" w:rsidP="0066023C">
      <w:pPr>
        <w:rPr>
          <w:rFonts w:asciiTheme="minorHAnsi" w:hAnsiTheme="minorHAnsi"/>
        </w:rPr>
      </w:pPr>
    </w:p>
    <w:p w14:paraId="174A88A3" w14:textId="77777777" w:rsidR="002B1CB0" w:rsidRPr="005D6451" w:rsidRDefault="002B1CB0" w:rsidP="002B1CB0">
      <w:pPr>
        <w:rPr>
          <w:rFonts w:asciiTheme="minorHAnsi" w:hAnsiTheme="minorHAnsi"/>
        </w:rPr>
      </w:pPr>
      <w:bookmarkStart w:id="27" w:name="IBUEPD_2_9_Produktverarbeitung"/>
      <w:r w:rsidRPr="005D6451">
        <w:rPr>
          <w:rFonts w:asciiTheme="minorHAnsi" w:hAnsiTheme="minorHAnsi"/>
        </w:rPr>
        <w:t xml:space="preserve">Angaben zu jedem Verpackungsbestandteil: </w:t>
      </w:r>
    </w:p>
    <w:p w14:paraId="21689475" w14:textId="77777777" w:rsidR="002B1CB0" w:rsidRPr="0031700B" w:rsidRDefault="002B1CB0" w:rsidP="0031700B">
      <w:pPr>
        <w:pStyle w:val="Listenabsatz"/>
        <w:numPr>
          <w:ilvl w:val="0"/>
          <w:numId w:val="20"/>
        </w:numPr>
        <w:spacing w:line="320" w:lineRule="exact"/>
        <w:jc w:val="left"/>
        <w:rPr>
          <w:rFonts w:asciiTheme="minorHAnsi" w:hAnsiTheme="minorHAnsi"/>
        </w:rPr>
      </w:pPr>
      <w:r w:rsidRPr="0031700B">
        <w:rPr>
          <w:rFonts w:asciiTheme="minorHAnsi" w:hAnsiTheme="minorHAnsi"/>
        </w:rPr>
        <w:t xml:space="preserve">Art (Folie, Palette, etc.), </w:t>
      </w:r>
    </w:p>
    <w:p w14:paraId="44140BAB" w14:textId="77777777" w:rsidR="002B1CB0" w:rsidRPr="0031700B" w:rsidRDefault="002B1CB0" w:rsidP="0031700B">
      <w:pPr>
        <w:pStyle w:val="Listenabsatz"/>
        <w:numPr>
          <w:ilvl w:val="0"/>
          <w:numId w:val="20"/>
        </w:numPr>
        <w:spacing w:line="320" w:lineRule="exact"/>
        <w:jc w:val="left"/>
        <w:rPr>
          <w:rFonts w:asciiTheme="minorHAnsi" w:hAnsiTheme="minorHAnsi"/>
        </w:rPr>
      </w:pPr>
      <w:r w:rsidRPr="0031700B">
        <w:rPr>
          <w:rFonts w:asciiTheme="minorHAnsi" w:hAnsiTheme="minorHAnsi"/>
        </w:rPr>
        <w:t xml:space="preserve">Material (Papier, Polyethylen,…; ggf. inkl. Herkunft, z.B. Altpapier) und </w:t>
      </w:r>
    </w:p>
    <w:p w14:paraId="50107DAE" w14:textId="77777777" w:rsidR="002B1CB0" w:rsidRPr="0031700B" w:rsidRDefault="002B1CB0" w:rsidP="0031700B">
      <w:pPr>
        <w:pStyle w:val="Listenabsatz"/>
        <w:numPr>
          <w:ilvl w:val="0"/>
          <w:numId w:val="20"/>
        </w:numPr>
        <w:spacing w:line="320" w:lineRule="exact"/>
        <w:jc w:val="left"/>
        <w:rPr>
          <w:rFonts w:asciiTheme="minorHAnsi" w:hAnsiTheme="minorHAnsi"/>
        </w:rPr>
      </w:pPr>
      <w:r w:rsidRPr="0031700B">
        <w:rPr>
          <w:rFonts w:asciiTheme="minorHAnsi" w:hAnsiTheme="minorHAnsi"/>
        </w:rPr>
        <w:t xml:space="preserve">mögliche Nachnutzung (z.B. Mehrweg-Paletten). </w:t>
      </w:r>
    </w:p>
    <w:p w14:paraId="23B25EE5" w14:textId="77777777" w:rsidR="0066023C" w:rsidRPr="005D6451" w:rsidRDefault="0066023C" w:rsidP="0066023C">
      <w:pPr>
        <w:spacing w:line="320" w:lineRule="exact"/>
        <w:ind w:left="360"/>
        <w:jc w:val="left"/>
        <w:rPr>
          <w:rFonts w:asciiTheme="minorHAnsi" w:hAnsiTheme="minorHAnsi"/>
        </w:rPr>
      </w:pPr>
    </w:p>
    <w:p w14:paraId="0CEF3323" w14:textId="77777777" w:rsidR="00320955" w:rsidRPr="005D6451" w:rsidRDefault="00320955" w:rsidP="0066023C">
      <w:pPr>
        <w:pStyle w:val="berschrift2"/>
        <w:rPr>
          <w:rFonts w:asciiTheme="minorHAnsi" w:hAnsiTheme="minorHAnsi"/>
        </w:rPr>
      </w:pPr>
      <w:bookmarkStart w:id="28" w:name="_Toc415233064"/>
      <w:r w:rsidRPr="005D6451">
        <w:rPr>
          <w:rFonts w:asciiTheme="minorHAnsi" w:hAnsiTheme="minorHAnsi"/>
        </w:rPr>
        <w:t>Transporte</w:t>
      </w:r>
      <w:bookmarkEnd w:id="28"/>
    </w:p>
    <w:p w14:paraId="4F89852E" w14:textId="77777777" w:rsidR="0066023C" w:rsidRPr="005D6451" w:rsidRDefault="0066023C" w:rsidP="00FB5D78">
      <w:pPr>
        <w:rPr>
          <w:rFonts w:asciiTheme="minorHAnsi" w:hAnsiTheme="minorHAnsi"/>
        </w:rPr>
      </w:pPr>
    </w:p>
    <w:p w14:paraId="7D0EBDAC" w14:textId="77777777" w:rsidR="001D1A29" w:rsidRPr="0093418B" w:rsidRDefault="001D1A29" w:rsidP="001D1A29">
      <w:pPr>
        <w:rPr>
          <w:rFonts w:asciiTheme="minorHAnsi" w:hAnsiTheme="minorHAnsi"/>
        </w:rPr>
      </w:pPr>
      <w:r w:rsidRPr="0093418B">
        <w:rPr>
          <w:rFonts w:asciiTheme="minorHAnsi" w:hAnsiTheme="minorHAnsi"/>
        </w:rPr>
        <w:t>Beschreibung der Auslieferung:</w:t>
      </w:r>
    </w:p>
    <w:p w14:paraId="398F5803" w14:textId="77777777" w:rsidR="001D1A29" w:rsidRPr="0093418B" w:rsidRDefault="001D1A29" w:rsidP="001D1A29">
      <w:pPr>
        <w:pStyle w:val="Listenabsatz"/>
        <w:numPr>
          <w:ilvl w:val="0"/>
          <w:numId w:val="4"/>
        </w:numPr>
        <w:spacing w:before="0" w:line="320" w:lineRule="exact"/>
        <w:jc w:val="left"/>
        <w:rPr>
          <w:rFonts w:asciiTheme="minorHAnsi" w:hAnsiTheme="minorHAnsi"/>
        </w:rPr>
      </w:pPr>
      <w:r w:rsidRPr="0093418B">
        <w:rPr>
          <w:rFonts w:asciiTheme="minorHAnsi" w:hAnsiTheme="minorHAnsi"/>
        </w:rPr>
        <w:t>Wege und Transportmittel</w:t>
      </w:r>
    </w:p>
    <w:p w14:paraId="09A00201" w14:textId="77777777" w:rsidR="004415F2" w:rsidRPr="005D6451" w:rsidRDefault="004415F2" w:rsidP="004415F2">
      <w:pPr>
        <w:pStyle w:val="Listenabsatz"/>
        <w:rPr>
          <w:rFonts w:asciiTheme="minorHAnsi" w:hAnsiTheme="minorHAnsi"/>
        </w:rPr>
      </w:pPr>
    </w:p>
    <w:p w14:paraId="5A7991BD" w14:textId="77777777" w:rsidR="00CB3C0B" w:rsidRPr="005D6451" w:rsidRDefault="00CB3C0B" w:rsidP="0066023C">
      <w:pPr>
        <w:pStyle w:val="berschrift2"/>
        <w:rPr>
          <w:rFonts w:asciiTheme="minorHAnsi" w:hAnsiTheme="minorHAnsi"/>
        </w:rPr>
      </w:pPr>
      <w:bookmarkStart w:id="29" w:name="_Toc415233065"/>
      <w:r w:rsidRPr="005D6451">
        <w:rPr>
          <w:rFonts w:asciiTheme="minorHAnsi" w:hAnsiTheme="minorHAnsi"/>
        </w:rPr>
        <w:t>Produktverarbeitung und Installation</w:t>
      </w:r>
      <w:bookmarkEnd w:id="29"/>
    </w:p>
    <w:p w14:paraId="04D8F467" w14:textId="77777777" w:rsidR="0066023C" w:rsidRPr="005D6451" w:rsidRDefault="0066023C" w:rsidP="0066023C">
      <w:pPr>
        <w:rPr>
          <w:rFonts w:asciiTheme="minorHAnsi" w:hAnsiTheme="minorHAnsi"/>
        </w:rPr>
      </w:pPr>
    </w:p>
    <w:p w14:paraId="1224C6BF" w14:textId="77777777" w:rsidR="00CB3C0B" w:rsidRPr="005D6451" w:rsidRDefault="00CB3C0B" w:rsidP="00FB5D78">
      <w:pPr>
        <w:rPr>
          <w:rFonts w:asciiTheme="minorHAnsi" w:hAnsiTheme="minorHAnsi"/>
        </w:rPr>
      </w:pPr>
      <w:r w:rsidRPr="005D6451">
        <w:rPr>
          <w:rFonts w:asciiTheme="minorHAnsi" w:hAnsiTheme="minorHAnsi"/>
        </w:rPr>
        <w:t>Beschreibung der Art der Bearbeitung, der einzusetzenden M</w:t>
      </w:r>
      <w:r w:rsidR="00580991" w:rsidRPr="005D6451">
        <w:rPr>
          <w:rFonts w:asciiTheme="minorHAnsi" w:hAnsiTheme="minorHAnsi"/>
        </w:rPr>
        <w:t>aschinen, Werkzeuge, Staubabsau</w:t>
      </w:r>
      <w:r w:rsidRPr="005D6451">
        <w:rPr>
          <w:rFonts w:asciiTheme="minorHAnsi" w:hAnsiTheme="minorHAnsi"/>
        </w:rPr>
        <w:t>gung, etc., der Hilfsstoffe, sowie der Maßnahmen zur Lärmminderung.</w:t>
      </w:r>
    </w:p>
    <w:p w14:paraId="27E95120" w14:textId="77777777" w:rsidR="00CB3C0B" w:rsidRPr="005D6451" w:rsidRDefault="00CB3C0B" w:rsidP="00FB5D78">
      <w:pPr>
        <w:rPr>
          <w:rFonts w:asciiTheme="minorHAnsi" w:hAnsiTheme="minorHAnsi"/>
        </w:rPr>
      </w:pPr>
      <w:r w:rsidRPr="005D6451">
        <w:rPr>
          <w:rFonts w:asciiTheme="minorHAnsi" w:hAnsiTheme="minorHAnsi"/>
        </w:rPr>
        <w:t>Hinweise auf Regeln der Technik und des Arbeits- und Umweltschutzes sind möglich.</w:t>
      </w:r>
      <w:bookmarkEnd w:id="27"/>
    </w:p>
    <w:p w14:paraId="3CD9F3E5" w14:textId="77777777" w:rsidR="002B1CB0" w:rsidRPr="005D6451" w:rsidRDefault="002B1CB0" w:rsidP="002B1CB0">
      <w:pPr>
        <w:pStyle w:val="StandardAbs"/>
        <w:rPr>
          <w:rFonts w:asciiTheme="minorHAnsi" w:hAnsiTheme="minorHAnsi"/>
        </w:rPr>
      </w:pPr>
      <w:r w:rsidRPr="005D6451">
        <w:rPr>
          <w:rFonts w:asciiTheme="minorHAnsi" w:hAnsiTheme="minorHAnsi"/>
        </w:rPr>
        <w:t>Verweise auf detaillierte Verarbeitungsrichtlinien und Hinweise zur sicheren Verarbeitung des Herstellers sind erwünscht.</w:t>
      </w:r>
    </w:p>
    <w:p w14:paraId="106E65AC" w14:textId="77777777" w:rsidR="0066023C" w:rsidRPr="005D6451" w:rsidRDefault="0066023C" w:rsidP="002B1CB0">
      <w:pPr>
        <w:pStyle w:val="StandardAbs"/>
        <w:rPr>
          <w:rFonts w:asciiTheme="minorHAnsi" w:hAnsiTheme="minorHAnsi"/>
        </w:rPr>
      </w:pPr>
    </w:p>
    <w:p w14:paraId="763F23EA" w14:textId="77777777" w:rsidR="00CB3C0B" w:rsidRPr="005D6451" w:rsidRDefault="00CB3C0B" w:rsidP="0066023C">
      <w:pPr>
        <w:pStyle w:val="berschrift2"/>
        <w:rPr>
          <w:rFonts w:asciiTheme="minorHAnsi" w:hAnsiTheme="minorHAnsi"/>
        </w:rPr>
      </w:pPr>
      <w:bookmarkStart w:id="30" w:name="_Toc415233066"/>
      <w:r w:rsidRPr="005D6451">
        <w:rPr>
          <w:rFonts w:asciiTheme="minorHAnsi" w:hAnsiTheme="minorHAnsi"/>
        </w:rPr>
        <w:t>Nutzungs</w:t>
      </w:r>
      <w:r w:rsidR="00320955" w:rsidRPr="005D6451">
        <w:rPr>
          <w:rFonts w:asciiTheme="minorHAnsi" w:hAnsiTheme="minorHAnsi"/>
        </w:rPr>
        <w:t>phase</w:t>
      </w:r>
      <w:bookmarkEnd w:id="30"/>
    </w:p>
    <w:p w14:paraId="6F51BD31" w14:textId="77777777" w:rsidR="002B1CB0" w:rsidRPr="005D6451" w:rsidRDefault="002B1CB0" w:rsidP="00366BD1">
      <w:pPr>
        <w:pStyle w:val="berschrift3"/>
      </w:pPr>
      <w:r w:rsidRPr="005D6451">
        <w:t>Nutzungszustand</w:t>
      </w:r>
    </w:p>
    <w:p w14:paraId="2DD4044D" w14:textId="77777777" w:rsidR="00A10D00" w:rsidRPr="005D6451" w:rsidRDefault="00A10D00" w:rsidP="00A10D00">
      <w:pPr>
        <w:rPr>
          <w:rFonts w:asciiTheme="minorHAnsi" w:hAnsiTheme="minorHAnsi"/>
        </w:rPr>
      </w:pPr>
      <w:bookmarkStart w:id="31" w:name="EPDEdit_ibu_2_11_Nutzungszustand"/>
      <w:bookmarkStart w:id="32" w:name="IBUEPD_2_12_Umwelt_Nutzung"/>
      <w:r w:rsidRPr="005D6451">
        <w:rPr>
          <w:rFonts w:asciiTheme="minorHAnsi" w:hAnsiTheme="minorHAnsi"/>
        </w:rPr>
        <w:t xml:space="preserve">Hier sollen Hinweise auf Besonderheiten der stofflichen Zusammensetzung für den Zeitraum der Nutzung angegeben werden. </w:t>
      </w:r>
      <w:bookmarkEnd w:id="31"/>
    </w:p>
    <w:p w14:paraId="39B5CF6C" w14:textId="77777777" w:rsidR="00CB3C0B" w:rsidRPr="005D6451" w:rsidRDefault="00CB3C0B" w:rsidP="00366BD1">
      <w:pPr>
        <w:pStyle w:val="berschrift3"/>
      </w:pPr>
      <w:r w:rsidRPr="005D6451">
        <w:t>Umwelt &amp; Gesundheit während der Nutzung</w:t>
      </w:r>
    </w:p>
    <w:p w14:paraId="0EE326B9" w14:textId="15197249" w:rsidR="00A10D00" w:rsidRPr="005D6451" w:rsidRDefault="00A10D00" w:rsidP="00A10D00">
      <w:pPr>
        <w:rPr>
          <w:rFonts w:asciiTheme="minorHAnsi" w:hAnsiTheme="minorHAnsi"/>
        </w:rPr>
      </w:pPr>
      <w:bookmarkStart w:id="33" w:name="EPDEdit_ibu_2_12_Umwelt_Nutzung"/>
      <w:bookmarkEnd w:id="32"/>
      <w:r w:rsidRPr="005D6451">
        <w:rPr>
          <w:rFonts w:asciiTheme="minorHAnsi" w:hAnsiTheme="minorHAnsi"/>
        </w:rPr>
        <w:t>Hinweise auf Wirkungsbeziehungen zwischen Produkt, Umwelt und Gesundheit</w:t>
      </w:r>
      <w:r w:rsidR="00EC0BDA">
        <w:rPr>
          <w:rFonts w:asciiTheme="minorHAnsi" w:hAnsiTheme="minorHAnsi"/>
        </w:rPr>
        <w:t xml:space="preserve"> bzw. m</w:t>
      </w:r>
      <w:r w:rsidRPr="005D6451">
        <w:rPr>
          <w:rFonts w:asciiTheme="minorHAnsi" w:hAnsiTheme="minorHAnsi"/>
        </w:rPr>
        <w:t xml:space="preserve">ögliche Schadstoffgehalte oder </w:t>
      </w:r>
      <w:r w:rsidR="00EC0BDA">
        <w:rPr>
          <w:rFonts w:asciiTheme="minorHAnsi" w:hAnsiTheme="minorHAnsi"/>
        </w:rPr>
        <w:t>–</w:t>
      </w:r>
      <w:proofErr w:type="spellStart"/>
      <w:r w:rsidRPr="005D6451">
        <w:rPr>
          <w:rFonts w:asciiTheme="minorHAnsi" w:hAnsiTheme="minorHAnsi"/>
        </w:rPr>
        <w:t>emissionen</w:t>
      </w:r>
      <w:bookmarkEnd w:id="33"/>
      <w:proofErr w:type="spellEnd"/>
      <w:r w:rsidR="00EC0BDA">
        <w:rPr>
          <w:rFonts w:asciiTheme="minorHAnsi" w:hAnsiTheme="minorHAnsi"/>
        </w:rPr>
        <w:t xml:space="preserve"> können an dieser Stelle angegeben werden.</w:t>
      </w:r>
    </w:p>
    <w:p w14:paraId="3B513B6F" w14:textId="77777777" w:rsidR="00007EB9" w:rsidRPr="005D6451" w:rsidRDefault="002B1CB0" w:rsidP="00FB5D78">
      <w:pPr>
        <w:rPr>
          <w:rFonts w:asciiTheme="minorHAnsi" w:hAnsiTheme="minorHAnsi"/>
        </w:rPr>
      </w:pPr>
      <w:r w:rsidRPr="005D6451">
        <w:rPr>
          <w:rFonts w:asciiTheme="minorHAnsi" w:hAnsiTheme="minorHAnsi"/>
        </w:rPr>
        <w:t xml:space="preserve">Verweis auf </w:t>
      </w:r>
      <w:r w:rsidR="00D33D86" w:rsidRPr="005D6451">
        <w:rPr>
          <w:rFonts w:asciiTheme="minorHAnsi" w:hAnsiTheme="minorHAnsi"/>
        </w:rPr>
        <w:t xml:space="preserve">Ergebnisse der </w:t>
      </w:r>
      <w:r w:rsidRPr="005D6451">
        <w:rPr>
          <w:rFonts w:asciiTheme="minorHAnsi" w:hAnsiTheme="minorHAnsi"/>
        </w:rPr>
        <w:t xml:space="preserve">Formaldehydmessung </w:t>
      </w:r>
      <w:r w:rsidR="007C413C" w:rsidRPr="005D6451">
        <w:rPr>
          <w:rFonts w:asciiTheme="minorHAnsi" w:hAnsiTheme="minorHAnsi"/>
        </w:rPr>
        <w:t xml:space="preserve">und VOC-Messung </w:t>
      </w:r>
      <w:r w:rsidR="00D33D86" w:rsidRPr="005D6451">
        <w:rPr>
          <w:rFonts w:asciiTheme="minorHAnsi" w:hAnsiTheme="minorHAnsi"/>
        </w:rPr>
        <w:t>(Kapitel 5.2)</w:t>
      </w:r>
    </w:p>
    <w:p w14:paraId="3661DBF4" w14:textId="5EDDE425" w:rsidR="00CB3C0B" w:rsidRPr="005D6451" w:rsidRDefault="00CE2093" w:rsidP="00366BD1">
      <w:pPr>
        <w:pStyle w:val="berschrift3"/>
      </w:pPr>
      <w:r>
        <w:t>Nutzungsdauer</w:t>
      </w:r>
    </w:p>
    <w:p w14:paraId="633FF62E" w14:textId="77777777" w:rsidR="00B45692" w:rsidRPr="005F636B" w:rsidRDefault="00B45692" w:rsidP="00A10D00">
      <w:pPr>
        <w:rPr>
          <w:rFonts w:asciiTheme="minorHAnsi" w:hAnsiTheme="minorHAnsi"/>
        </w:rPr>
      </w:pPr>
      <w:bookmarkStart w:id="34" w:name="EPDEdit_2_13_RSL"/>
      <w:bookmarkStart w:id="35" w:name="IBUEPD_2_15_Nachnutzungsphase"/>
      <w:r w:rsidRPr="005D6451">
        <w:rPr>
          <w:rFonts w:asciiTheme="minorHAnsi" w:hAnsiTheme="minorHAnsi"/>
        </w:rPr>
        <w:t xml:space="preserve">Die Nutzungsdauer von </w:t>
      </w:r>
      <w:r w:rsidRPr="005F636B">
        <w:rPr>
          <w:rFonts w:asciiTheme="minorHAnsi" w:hAnsiTheme="minorHAnsi"/>
        </w:rPr>
        <w:t xml:space="preserve">tragenden </w:t>
      </w:r>
      <w:r w:rsidR="004415F2" w:rsidRPr="005F636B">
        <w:rPr>
          <w:rFonts w:asciiTheme="minorHAnsi" w:hAnsiTheme="minorHAnsi"/>
        </w:rPr>
        <w:t>Holzwerkstoffen</w:t>
      </w:r>
      <w:r w:rsidRPr="005F636B">
        <w:rPr>
          <w:rFonts w:asciiTheme="minorHAnsi" w:hAnsiTheme="minorHAnsi"/>
        </w:rPr>
        <w:t xml:space="preserve"> ist bei fachgerechter Ver</w:t>
      </w:r>
      <w:r w:rsidR="00C27EB4" w:rsidRPr="005F636B">
        <w:rPr>
          <w:rFonts w:asciiTheme="minorHAnsi" w:hAnsiTheme="minorHAnsi"/>
        </w:rPr>
        <w:t>w</w:t>
      </w:r>
      <w:r w:rsidRPr="005F636B">
        <w:rPr>
          <w:rFonts w:asciiTheme="minorHAnsi" w:hAnsiTheme="minorHAnsi"/>
        </w:rPr>
        <w:t>endung nach aktuellen wissenschaftlichen Erkenntnissen nicht begrenzt und entspricht der Nutzungsdauer der Bauteile bzw. des Gebäudes. Die tragende Funktion des Holz</w:t>
      </w:r>
      <w:r w:rsidR="004415F2" w:rsidRPr="005F636B">
        <w:rPr>
          <w:rFonts w:asciiTheme="minorHAnsi" w:hAnsiTheme="minorHAnsi"/>
        </w:rPr>
        <w:t>werkstoffs</w:t>
      </w:r>
      <w:r w:rsidRPr="005F636B">
        <w:rPr>
          <w:rFonts w:asciiTheme="minorHAnsi" w:hAnsiTheme="minorHAnsi"/>
        </w:rPr>
        <w:t xml:space="preserve"> bleibt bei sach- und fachgerechtem Einbau und störungsfreier Nutzung über die Nutzungsdauer uneingeschränkt erhalten.</w:t>
      </w:r>
    </w:p>
    <w:p w14:paraId="27D43B0C" w14:textId="77777777" w:rsidR="00991481" w:rsidRPr="005D6451" w:rsidRDefault="00B45692" w:rsidP="00991481">
      <w:pPr>
        <w:rPr>
          <w:rFonts w:asciiTheme="minorHAnsi" w:hAnsiTheme="minorHAnsi"/>
        </w:rPr>
      </w:pPr>
      <w:r w:rsidRPr="005F636B">
        <w:rPr>
          <w:rFonts w:asciiTheme="minorHAnsi" w:hAnsiTheme="minorHAnsi"/>
        </w:rPr>
        <w:t xml:space="preserve">Nichttragende </w:t>
      </w:r>
      <w:r w:rsidR="004415F2" w:rsidRPr="005F636B">
        <w:rPr>
          <w:rFonts w:asciiTheme="minorHAnsi" w:hAnsiTheme="minorHAnsi"/>
        </w:rPr>
        <w:t>Holzwerkstoffe</w:t>
      </w:r>
      <w:r w:rsidRPr="005F636B">
        <w:rPr>
          <w:rFonts w:asciiTheme="minorHAnsi" w:hAnsiTheme="minorHAnsi"/>
        </w:rPr>
        <w:t xml:space="preserve"> können</w:t>
      </w:r>
      <w:r w:rsidRPr="005D6451">
        <w:rPr>
          <w:rFonts w:asciiTheme="minorHAnsi" w:hAnsiTheme="minorHAnsi"/>
        </w:rPr>
        <w:t xml:space="preserve"> jederzeit nach ökonomischen, ästhetischen, nutzungsbedingten, etc. Gründen ausgebaut werden</w:t>
      </w:r>
      <w:r w:rsidR="000B5C77" w:rsidRPr="005D6451">
        <w:rPr>
          <w:rFonts w:asciiTheme="minorHAnsi" w:hAnsiTheme="minorHAnsi"/>
        </w:rPr>
        <w:t>.</w:t>
      </w:r>
    </w:p>
    <w:p w14:paraId="13EA0A43" w14:textId="77777777" w:rsidR="00991481" w:rsidRPr="005D6451" w:rsidRDefault="00991481" w:rsidP="00A10D00">
      <w:pPr>
        <w:rPr>
          <w:rFonts w:asciiTheme="minorHAnsi" w:hAnsiTheme="minorHAnsi"/>
        </w:rPr>
      </w:pPr>
    </w:p>
    <w:p w14:paraId="1BABAD9F" w14:textId="750577B0" w:rsidR="00CE2093" w:rsidRDefault="00CE2093" w:rsidP="00CE2093">
      <w:pPr>
        <w:rPr>
          <w:rFonts w:ascii="Calibri" w:hAnsi="Calibri"/>
        </w:rPr>
      </w:pPr>
      <w:r w:rsidRPr="00FA1373">
        <w:rPr>
          <w:rFonts w:ascii="Calibri" w:hAnsi="Calibri"/>
        </w:rPr>
        <w:t xml:space="preserve">Die Angabe der Referenz-Nutzungsdauer (RSL) ist zwingend für EPDs, welche mit der Ökobilanz die gesamte Nutzungsphase (Module B1-B7) abdecken oder ein </w:t>
      </w:r>
      <w:r w:rsidR="002106D2">
        <w:rPr>
          <w:rFonts w:ascii="Calibri" w:hAnsi="Calibri"/>
        </w:rPr>
        <w:t>S</w:t>
      </w:r>
      <w:r w:rsidR="002106D2" w:rsidRPr="00FA1373">
        <w:rPr>
          <w:rFonts w:ascii="Calibri" w:hAnsi="Calibri"/>
        </w:rPr>
        <w:t xml:space="preserve">zenario </w:t>
      </w:r>
      <w:r w:rsidRPr="00FA1373">
        <w:rPr>
          <w:rFonts w:ascii="Calibri" w:hAnsi="Calibri"/>
        </w:rPr>
        <w:t xml:space="preserve">enthalten, das sich auf die </w:t>
      </w:r>
      <w:r w:rsidR="002106D2">
        <w:rPr>
          <w:rFonts w:ascii="Calibri" w:hAnsi="Calibri"/>
        </w:rPr>
        <w:t>Nutzungs</w:t>
      </w:r>
      <w:r w:rsidR="002106D2" w:rsidRPr="00FA1373">
        <w:rPr>
          <w:rFonts w:ascii="Calibri" w:hAnsi="Calibri"/>
        </w:rPr>
        <w:t xml:space="preserve">dauer </w:t>
      </w:r>
      <w:r w:rsidRPr="00FA1373">
        <w:rPr>
          <w:rFonts w:ascii="Calibri" w:hAnsi="Calibri"/>
        </w:rPr>
        <w:t xml:space="preserve">des Produktes bezieht („von der Wiege bis zur Bahre“). </w:t>
      </w:r>
    </w:p>
    <w:p w14:paraId="243060B0" w14:textId="3EDA657B" w:rsidR="00CE2093" w:rsidRDefault="00CE2093" w:rsidP="00CE2093">
      <w:pPr>
        <w:rPr>
          <w:rFonts w:ascii="Calibri" w:hAnsi="Calibri"/>
        </w:rPr>
      </w:pPr>
      <w:r>
        <w:rPr>
          <w:rFonts w:ascii="Calibri" w:hAnsi="Calibri"/>
        </w:rPr>
        <w:t>Die Berechnung erfolgt gemäß Kapitel 4.3.1</w:t>
      </w:r>
      <w:r w:rsidR="002106D2">
        <w:rPr>
          <w:rFonts w:ascii="Calibri" w:hAnsi="Calibri"/>
        </w:rPr>
        <w:t>.</w:t>
      </w:r>
    </w:p>
    <w:p w14:paraId="6EFA150E" w14:textId="77777777" w:rsidR="00CE2093" w:rsidRPr="0031700B" w:rsidRDefault="00CE2093" w:rsidP="00CE2093">
      <w:pPr>
        <w:pStyle w:val="StandardAbs"/>
        <w:rPr>
          <w:rFonts w:asciiTheme="minorHAnsi" w:hAnsiTheme="minorHAnsi"/>
        </w:rPr>
      </w:pPr>
      <w:r w:rsidRPr="0031700B">
        <w:rPr>
          <w:rFonts w:asciiTheme="minorHAnsi" w:hAnsiTheme="minorHAnsi"/>
        </w:rPr>
        <w:t>Die für die Ökobilanz herangezogene Referenznutzungsdauer (RSL) ist in Kap. 4.3.1 Angaben zum Lebenszyklus für die Ökobilanz anzugeben.</w:t>
      </w:r>
    </w:p>
    <w:bookmarkEnd w:id="34"/>
    <w:p w14:paraId="362A74E2" w14:textId="77777777" w:rsidR="00991481" w:rsidRPr="005D6451" w:rsidRDefault="00991481" w:rsidP="00A10D00">
      <w:pPr>
        <w:rPr>
          <w:rFonts w:asciiTheme="minorHAnsi" w:hAnsiTheme="minorHAnsi"/>
          <w:bCs/>
          <w:iCs/>
        </w:rPr>
      </w:pPr>
    </w:p>
    <w:p w14:paraId="15D2BFFF" w14:textId="77777777" w:rsidR="00CB3C0B" w:rsidRPr="005D6451" w:rsidRDefault="00CB3C0B" w:rsidP="0066023C">
      <w:pPr>
        <w:pStyle w:val="berschrift2"/>
        <w:rPr>
          <w:rFonts w:asciiTheme="minorHAnsi" w:hAnsiTheme="minorHAnsi"/>
        </w:rPr>
      </w:pPr>
      <w:bookmarkStart w:id="36" w:name="_Toc415233067"/>
      <w:r w:rsidRPr="005D6451">
        <w:rPr>
          <w:rFonts w:asciiTheme="minorHAnsi" w:hAnsiTheme="minorHAnsi"/>
        </w:rPr>
        <w:lastRenderedPageBreak/>
        <w:t>Nachnutzungsphase</w:t>
      </w:r>
      <w:bookmarkEnd w:id="36"/>
    </w:p>
    <w:bookmarkEnd w:id="35"/>
    <w:p w14:paraId="511C4E76" w14:textId="77777777" w:rsidR="000C7B32" w:rsidRPr="005D6451" w:rsidRDefault="000C7B32" w:rsidP="00366BD1">
      <w:pPr>
        <w:pStyle w:val="berschrift3"/>
      </w:pPr>
      <w:r w:rsidRPr="005D6451">
        <w:t>Wiederverwendung und Recycling</w:t>
      </w:r>
    </w:p>
    <w:p w14:paraId="45FAE0E1" w14:textId="77777777" w:rsidR="000C7B32" w:rsidRPr="005D6451" w:rsidRDefault="000C7B32" w:rsidP="00FB5D78">
      <w:pPr>
        <w:rPr>
          <w:rFonts w:asciiTheme="minorHAnsi" w:hAnsiTheme="minorHAnsi"/>
        </w:rPr>
      </w:pPr>
      <w:r w:rsidRPr="005D6451">
        <w:rPr>
          <w:rFonts w:asciiTheme="minorHAnsi" w:hAnsiTheme="minorHAnsi"/>
        </w:rPr>
        <w:t xml:space="preserve">Möglichkeiten der Wiederverwendung und Recycling sind zu beschreiben. </w:t>
      </w:r>
    </w:p>
    <w:p w14:paraId="4491F3AD" w14:textId="77777777" w:rsidR="000C7B32" w:rsidRPr="005D6451" w:rsidRDefault="000C7B32" w:rsidP="00366BD1">
      <w:pPr>
        <w:pStyle w:val="berschrift3"/>
      </w:pPr>
      <w:r w:rsidRPr="005D6451">
        <w:t>Thermische Verwertung</w:t>
      </w:r>
    </w:p>
    <w:p w14:paraId="2E3E08D1" w14:textId="77777777" w:rsidR="000C7B32" w:rsidRPr="000C1AC5" w:rsidRDefault="000C7B32" w:rsidP="00FB5D78">
      <w:r w:rsidRPr="005D6451">
        <w:rPr>
          <w:rFonts w:asciiTheme="minorHAnsi" w:hAnsiTheme="minorHAnsi"/>
        </w:rPr>
        <w:t xml:space="preserve">Eine thermische Verwertung </w:t>
      </w:r>
      <w:r w:rsidRPr="005F636B">
        <w:rPr>
          <w:rFonts w:asciiTheme="minorHAnsi" w:hAnsiTheme="minorHAnsi"/>
        </w:rPr>
        <w:t xml:space="preserve">von </w:t>
      </w:r>
      <w:r w:rsidR="004415F2" w:rsidRPr="005F636B">
        <w:rPr>
          <w:rFonts w:asciiTheme="minorHAnsi" w:hAnsiTheme="minorHAnsi"/>
        </w:rPr>
        <w:t>Holzwerkstoffen</w:t>
      </w:r>
      <w:r w:rsidRPr="005F636B">
        <w:rPr>
          <w:rFonts w:asciiTheme="minorHAnsi" w:hAnsiTheme="minorHAnsi"/>
        </w:rPr>
        <w:t xml:space="preserve"> ist</w:t>
      </w:r>
      <w:r w:rsidRPr="005D6451">
        <w:rPr>
          <w:rFonts w:asciiTheme="minorHAnsi" w:hAnsiTheme="minorHAnsi"/>
        </w:rPr>
        <w:t xml:space="preserve"> </w:t>
      </w:r>
      <w:r w:rsidR="006555F5" w:rsidRPr="005D6451">
        <w:rPr>
          <w:rFonts w:asciiTheme="minorHAnsi" w:hAnsiTheme="minorHAnsi"/>
          <w:lang w:val="de-AT"/>
        </w:rPr>
        <w:t>bei</w:t>
      </w:r>
      <w:r w:rsidR="006555F5" w:rsidRPr="005D6451">
        <w:rPr>
          <w:rFonts w:asciiTheme="minorHAnsi" w:hAnsiTheme="minorHAnsi"/>
        </w:rPr>
        <w:t xml:space="preserve"> </w:t>
      </w:r>
      <w:r w:rsidR="006555F5" w:rsidRPr="005D6451">
        <w:rPr>
          <w:rFonts w:asciiTheme="minorHAnsi" w:hAnsiTheme="minorHAnsi"/>
          <w:lang w:val="de-AT"/>
        </w:rPr>
        <w:t>ausreichendem</w:t>
      </w:r>
      <w:r w:rsidR="006555F5" w:rsidRPr="005D6451">
        <w:rPr>
          <w:rFonts w:asciiTheme="minorHAnsi" w:hAnsiTheme="minorHAnsi"/>
        </w:rPr>
        <w:t xml:space="preserve"> </w:t>
      </w:r>
      <w:r w:rsidRPr="005D6451">
        <w:rPr>
          <w:rFonts w:asciiTheme="minorHAnsi" w:hAnsiTheme="minorHAnsi"/>
          <w:lang w:val="de-AT"/>
        </w:rPr>
        <w:t>Heizwert</w:t>
      </w:r>
      <w:r w:rsidR="006555F5" w:rsidRPr="005D6451">
        <w:rPr>
          <w:rFonts w:asciiTheme="minorHAnsi" w:hAnsiTheme="minorHAnsi"/>
        </w:rPr>
        <w:t>,</w:t>
      </w:r>
      <w:r w:rsidRPr="005D6451">
        <w:rPr>
          <w:rFonts w:asciiTheme="minorHAnsi" w:hAnsiTheme="minorHAnsi"/>
        </w:rPr>
        <w:t xml:space="preserve"> </w:t>
      </w:r>
      <w:r w:rsidR="00B45692" w:rsidRPr="005D6451">
        <w:rPr>
          <w:rFonts w:asciiTheme="minorHAnsi" w:hAnsiTheme="minorHAnsi"/>
        </w:rPr>
        <w:t xml:space="preserve">sofern keine Wiederverwendung oder Recycling möglich </w:t>
      </w:r>
      <w:r w:rsidR="00B45692" w:rsidRPr="005D6451">
        <w:rPr>
          <w:rFonts w:asciiTheme="minorHAnsi" w:hAnsiTheme="minorHAnsi"/>
          <w:lang w:val="de-AT"/>
        </w:rPr>
        <w:t>ist</w:t>
      </w:r>
      <w:r w:rsidR="006555F5" w:rsidRPr="005D6451">
        <w:rPr>
          <w:rFonts w:asciiTheme="minorHAnsi" w:hAnsiTheme="minorHAnsi"/>
        </w:rPr>
        <w:t>,</w:t>
      </w:r>
      <w:r w:rsidR="00B45692" w:rsidRPr="005D6451">
        <w:rPr>
          <w:rFonts w:asciiTheme="minorHAnsi" w:hAnsiTheme="minorHAnsi"/>
        </w:rPr>
        <w:t xml:space="preserve"> unbedingt anzuraten. </w:t>
      </w:r>
      <w:r w:rsidR="00B44704" w:rsidRPr="000C1AC5">
        <w:rPr>
          <w:rFonts w:asciiTheme="minorHAnsi" w:hAnsiTheme="minorHAnsi"/>
        </w:rPr>
        <w:t xml:space="preserve">Die Belastungen, die vor Erreichen des </w:t>
      </w:r>
      <w:proofErr w:type="spellStart"/>
      <w:r w:rsidR="00B44704" w:rsidRPr="000C1AC5">
        <w:rPr>
          <w:rFonts w:asciiTheme="minorHAnsi" w:hAnsiTheme="minorHAnsi"/>
        </w:rPr>
        <w:t>end</w:t>
      </w:r>
      <w:proofErr w:type="spellEnd"/>
      <w:r w:rsidR="00B44704" w:rsidRPr="000C1AC5">
        <w:rPr>
          <w:rFonts w:asciiTheme="minorHAnsi" w:hAnsiTheme="minorHAnsi"/>
        </w:rPr>
        <w:t>-</w:t>
      </w:r>
      <w:proofErr w:type="spellStart"/>
      <w:r w:rsidR="00B44704" w:rsidRPr="000C1AC5">
        <w:rPr>
          <w:rFonts w:asciiTheme="minorHAnsi" w:hAnsiTheme="minorHAnsi"/>
        </w:rPr>
        <w:t>of</w:t>
      </w:r>
      <w:proofErr w:type="spellEnd"/>
      <w:r w:rsidR="00B44704" w:rsidRPr="000C1AC5">
        <w:rPr>
          <w:rFonts w:asciiTheme="minorHAnsi" w:hAnsiTheme="minorHAnsi"/>
        </w:rPr>
        <w:t>-</w:t>
      </w:r>
      <w:proofErr w:type="spellStart"/>
      <w:r w:rsidR="00B44704" w:rsidRPr="000C1AC5">
        <w:rPr>
          <w:rFonts w:asciiTheme="minorHAnsi" w:hAnsiTheme="minorHAnsi"/>
        </w:rPr>
        <w:t>waste</w:t>
      </w:r>
      <w:proofErr w:type="spellEnd"/>
      <w:r w:rsidR="00B44704" w:rsidRPr="000C1AC5">
        <w:rPr>
          <w:rFonts w:asciiTheme="minorHAnsi" w:hAnsiTheme="minorHAnsi"/>
        </w:rPr>
        <w:t xml:space="preserve"> Status des Produktes im Zuge des </w:t>
      </w:r>
      <w:proofErr w:type="spellStart"/>
      <w:r w:rsidR="00B44704" w:rsidRPr="000C1AC5">
        <w:rPr>
          <w:rFonts w:asciiTheme="minorHAnsi" w:hAnsiTheme="minorHAnsi"/>
        </w:rPr>
        <w:t>end</w:t>
      </w:r>
      <w:proofErr w:type="spellEnd"/>
      <w:r w:rsidR="00B44704" w:rsidRPr="000C1AC5">
        <w:rPr>
          <w:rFonts w:asciiTheme="minorHAnsi" w:hAnsiTheme="minorHAnsi"/>
        </w:rPr>
        <w:t>-</w:t>
      </w:r>
      <w:proofErr w:type="spellStart"/>
      <w:r w:rsidR="00B44704" w:rsidRPr="000C1AC5">
        <w:rPr>
          <w:rFonts w:asciiTheme="minorHAnsi" w:hAnsiTheme="minorHAnsi"/>
        </w:rPr>
        <w:t>of</w:t>
      </w:r>
      <w:proofErr w:type="spellEnd"/>
      <w:r w:rsidR="00B44704" w:rsidRPr="000C1AC5">
        <w:rPr>
          <w:rFonts w:asciiTheme="minorHAnsi" w:hAnsiTheme="minorHAnsi"/>
        </w:rPr>
        <w:t>-</w:t>
      </w:r>
      <w:proofErr w:type="spellStart"/>
      <w:r w:rsidR="00B44704" w:rsidRPr="000C1AC5">
        <w:rPr>
          <w:rFonts w:asciiTheme="minorHAnsi" w:hAnsiTheme="minorHAnsi"/>
        </w:rPr>
        <w:t>life</w:t>
      </w:r>
      <w:proofErr w:type="spellEnd"/>
      <w:r w:rsidR="00B44704" w:rsidRPr="000C1AC5">
        <w:rPr>
          <w:rFonts w:asciiTheme="minorHAnsi" w:hAnsiTheme="minorHAnsi"/>
        </w:rPr>
        <w:t xml:space="preserve"> entstehen sind in Modul C anzugeben</w:t>
      </w:r>
      <w:r w:rsidR="00302C32">
        <w:rPr>
          <w:rFonts w:asciiTheme="minorHAnsi" w:hAnsiTheme="minorHAnsi"/>
        </w:rPr>
        <w:t>, a</w:t>
      </w:r>
      <w:r w:rsidR="00B45692" w:rsidRPr="005D6451">
        <w:rPr>
          <w:rFonts w:asciiTheme="minorHAnsi" w:hAnsiTheme="minorHAnsi"/>
        </w:rPr>
        <w:t xml:space="preserve">us der thermischen Verwertung resultierende Gutschriften und Lasten können in Phase D deklariert werden. Das Szenario zur thermischen Verwertung ist gemäß ÖNORM EN </w:t>
      </w:r>
      <w:r w:rsidR="00CD10F3" w:rsidRPr="005D6451">
        <w:rPr>
          <w:rFonts w:asciiTheme="minorHAnsi" w:hAnsiTheme="minorHAnsi"/>
        </w:rPr>
        <w:t xml:space="preserve">16485 </w:t>
      </w:r>
      <w:r w:rsidR="00B45692" w:rsidRPr="005D6451">
        <w:rPr>
          <w:rFonts w:asciiTheme="minorHAnsi" w:hAnsiTheme="minorHAnsi"/>
        </w:rPr>
        <w:t>zu berechnen.</w:t>
      </w:r>
    </w:p>
    <w:p w14:paraId="1CE51305" w14:textId="77777777" w:rsidR="005F636B" w:rsidRPr="005D6451" w:rsidRDefault="005F636B" w:rsidP="00FB5D78">
      <w:pPr>
        <w:rPr>
          <w:rFonts w:asciiTheme="minorHAnsi" w:hAnsiTheme="minorHAnsi"/>
        </w:rPr>
      </w:pPr>
      <w:r>
        <w:rPr>
          <w:rFonts w:asciiTheme="minorHAnsi" w:hAnsiTheme="minorHAnsi"/>
        </w:rPr>
        <w:t>Bei beschichteten Platten ist das abweichende Emissionsverhalten entsprechend den Inhaltsstoffen zu berücksichtigen.</w:t>
      </w:r>
    </w:p>
    <w:p w14:paraId="1B17592C" w14:textId="77777777" w:rsidR="000C7B32" w:rsidRPr="005D6451" w:rsidRDefault="000C7B32" w:rsidP="00366BD1">
      <w:pPr>
        <w:pStyle w:val="berschrift3"/>
      </w:pPr>
      <w:r w:rsidRPr="005D6451">
        <w:t>Entsorgung</w:t>
      </w:r>
    </w:p>
    <w:p w14:paraId="69C4A2DB" w14:textId="77777777" w:rsidR="000C7B32" w:rsidRPr="005D6451" w:rsidRDefault="000C7B32" w:rsidP="00FB5D78">
      <w:pPr>
        <w:rPr>
          <w:rFonts w:asciiTheme="minorHAnsi" w:hAnsiTheme="minorHAnsi"/>
        </w:rPr>
      </w:pPr>
      <w:r w:rsidRPr="005D6451">
        <w:rPr>
          <w:rFonts w:asciiTheme="minorHAnsi" w:hAnsiTheme="minorHAnsi"/>
        </w:rPr>
        <w:t>Die möglichen Entsorgungswege sind zu nennen.</w:t>
      </w:r>
      <w:r w:rsidR="005F636B">
        <w:rPr>
          <w:rFonts w:asciiTheme="minorHAnsi" w:hAnsiTheme="minorHAnsi"/>
        </w:rPr>
        <w:t xml:space="preserve"> Anmerkung: Grundsätzlich ist das Deponieren von Holzwerkstoffen in Österreich gemäß </w:t>
      </w:r>
      <w:proofErr w:type="spellStart"/>
      <w:r w:rsidR="005F636B">
        <w:rPr>
          <w:rFonts w:asciiTheme="minorHAnsi" w:hAnsiTheme="minorHAnsi"/>
        </w:rPr>
        <w:t>DepV</w:t>
      </w:r>
      <w:proofErr w:type="spellEnd"/>
      <w:r w:rsidR="005F636B">
        <w:rPr>
          <w:rFonts w:asciiTheme="minorHAnsi" w:hAnsiTheme="minorHAnsi"/>
        </w:rPr>
        <w:t xml:space="preserve"> verboten. Es gibt jedoch für einzelne Werkstoffe Ausnahmeregelungen. Für diese ist das entsprechende Szenario zu berechnen.</w:t>
      </w:r>
    </w:p>
    <w:p w14:paraId="37A89C67" w14:textId="77777777" w:rsidR="000C7B32" w:rsidRPr="005D6451" w:rsidRDefault="000C7B32" w:rsidP="00FB5D78">
      <w:pPr>
        <w:rPr>
          <w:rFonts w:asciiTheme="minorHAnsi" w:hAnsiTheme="minorHAnsi"/>
        </w:rPr>
      </w:pPr>
      <w:r w:rsidRPr="005D6451">
        <w:rPr>
          <w:rFonts w:asciiTheme="minorHAnsi" w:hAnsiTheme="minorHAnsi"/>
        </w:rPr>
        <w:t>Die EAK-Abfallschlüsselnummer (Abfallcode nach europäischem Abfallverzeichnis) ist anzugeben.</w:t>
      </w:r>
    </w:p>
    <w:p w14:paraId="5A84E406" w14:textId="77777777" w:rsidR="000C7B32" w:rsidRPr="005D6451" w:rsidRDefault="000C7B32" w:rsidP="00FB5D78">
      <w:pPr>
        <w:rPr>
          <w:rFonts w:asciiTheme="minorHAnsi" w:hAnsiTheme="minorHAnsi"/>
        </w:rPr>
      </w:pPr>
    </w:p>
    <w:p w14:paraId="372C9465" w14:textId="77777777" w:rsidR="000C7B32" w:rsidRPr="005D6451" w:rsidRDefault="000C7B32" w:rsidP="00730F3B">
      <w:pPr>
        <w:pStyle w:val="berschrift2"/>
        <w:rPr>
          <w:rFonts w:asciiTheme="minorHAnsi" w:hAnsiTheme="minorHAnsi"/>
        </w:rPr>
      </w:pPr>
      <w:bookmarkStart w:id="37" w:name="_Toc415233068"/>
      <w:r w:rsidRPr="005D6451">
        <w:rPr>
          <w:rFonts w:asciiTheme="minorHAnsi" w:hAnsiTheme="minorHAnsi"/>
        </w:rPr>
        <w:t>Weitere Informationen</w:t>
      </w:r>
      <w:bookmarkEnd w:id="37"/>
    </w:p>
    <w:p w14:paraId="4445B4D7" w14:textId="77777777" w:rsidR="0066023C" w:rsidRPr="005D6451" w:rsidRDefault="0066023C" w:rsidP="006D1DAD">
      <w:pPr>
        <w:rPr>
          <w:rFonts w:asciiTheme="minorHAnsi" w:hAnsiTheme="minorHAnsi"/>
        </w:rPr>
      </w:pPr>
    </w:p>
    <w:p w14:paraId="41378741" w14:textId="77777777" w:rsidR="006D1DAD" w:rsidRPr="005D6451" w:rsidRDefault="006D1DAD" w:rsidP="006D1DAD">
      <w:pPr>
        <w:rPr>
          <w:rFonts w:asciiTheme="minorHAnsi" w:hAnsiTheme="minorHAnsi"/>
        </w:rPr>
      </w:pPr>
      <w:r w:rsidRPr="005D6451">
        <w:rPr>
          <w:rFonts w:asciiTheme="minorHAnsi" w:hAnsiTheme="minorHAnsi"/>
        </w:rPr>
        <w:t>Optionale Angabe der Bezugsqu</w:t>
      </w:r>
      <w:r w:rsidR="007023D4" w:rsidRPr="005D6451">
        <w:rPr>
          <w:rFonts w:asciiTheme="minorHAnsi" w:hAnsiTheme="minorHAnsi"/>
        </w:rPr>
        <w:t>elle von weiteren Informationen</w:t>
      </w:r>
      <w:r w:rsidRPr="005D6451">
        <w:rPr>
          <w:rFonts w:asciiTheme="minorHAnsi" w:hAnsiTheme="minorHAnsi"/>
        </w:rPr>
        <w:t xml:space="preserve"> z.B. Homepage</w:t>
      </w:r>
    </w:p>
    <w:p w14:paraId="0A4C98B7" w14:textId="77777777" w:rsidR="00C45F70" w:rsidRPr="005D6451" w:rsidRDefault="00C45F70">
      <w:pPr>
        <w:spacing w:after="200"/>
        <w:jc w:val="left"/>
        <w:rPr>
          <w:rFonts w:asciiTheme="minorHAnsi" w:hAnsiTheme="minorHAnsi"/>
        </w:rPr>
      </w:pPr>
    </w:p>
    <w:p w14:paraId="378B5EA0" w14:textId="77777777" w:rsidR="00CB3C0B" w:rsidRDefault="0007515B" w:rsidP="00730F3B">
      <w:pPr>
        <w:pStyle w:val="berschrift1"/>
        <w:rPr>
          <w:rFonts w:asciiTheme="minorHAnsi" w:hAnsiTheme="minorHAnsi"/>
        </w:rPr>
      </w:pPr>
      <w:bookmarkStart w:id="38" w:name="_Toc415233069"/>
      <w:r w:rsidRPr="005D6451">
        <w:rPr>
          <w:rFonts w:asciiTheme="minorHAnsi" w:hAnsiTheme="minorHAnsi"/>
        </w:rPr>
        <w:t>Ökobilanz</w:t>
      </w:r>
      <w:bookmarkEnd w:id="38"/>
    </w:p>
    <w:p w14:paraId="78B9F82A" w14:textId="77777777" w:rsidR="00191197" w:rsidRPr="00191197" w:rsidRDefault="00191197" w:rsidP="00191197"/>
    <w:p w14:paraId="11724D82" w14:textId="77777777" w:rsidR="0066023C" w:rsidRDefault="00191197" w:rsidP="00191197">
      <w:pPr>
        <w:pStyle w:val="berschrift2"/>
        <w:rPr>
          <w:rFonts w:asciiTheme="minorHAnsi" w:hAnsiTheme="minorHAnsi"/>
        </w:rPr>
      </w:pPr>
      <w:bookmarkStart w:id="39" w:name="_Toc381294261"/>
      <w:bookmarkStart w:id="40" w:name="_Toc415233070"/>
      <w:r w:rsidRPr="00191197">
        <w:rPr>
          <w:rFonts w:asciiTheme="minorHAnsi" w:hAnsiTheme="minorHAnsi"/>
        </w:rPr>
        <w:t>Methodische Annahmen</w:t>
      </w:r>
      <w:bookmarkEnd w:id="39"/>
      <w:bookmarkEnd w:id="40"/>
    </w:p>
    <w:p w14:paraId="69143D94" w14:textId="77777777" w:rsidR="00191197" w:rsidRDefault="00191197" w:rsidP="0066023C">
      <w:pPr>
        <w:rPr>
          <w:rFonts w:asciiTheme="minorHAnsi" w:hAnsiTheme="minorHAnsi"/>
        </w:rPr>
      </w:pPr>
    </w:p>
    <w:p w14:paraId="488B504D" w14:textId="77777777" w:rsidR="00191197" w:rsidRPr="00191197" w:rsidRDefault="00191197" w:rsidP="00366BD1">
      <w:pPr>
        <w:pStyle w:val="berschrift3"/>
      </w:pPr>
      <w:r w:rsidRPr="00191197">
        <w:t>Spezielle Regeln für die Ökobilanz</w:t>
      </w:r>
      <w:r w:rsidR="00AB46E1">
        <w:t xml:space="preserve"> von </w:t>
      </w:r>
      <w:r w:rsidR="001F05A6">
        <w:t>Holzwerkstoffen</w:t>
      </w:r>
    </w:p>
    <w:p w14:paraId="23946547" w14:textId="77777777" w:rsidR="00AB46E1" w:rsidRPr="00AB46E1" w:rsidRDefault="00AB46E1" w:rsidP="00AB46E1">
      <w:pPr>
        <w:pStyle w:val="StandardAbs"/>
        <w:rPr>
          <w:rFonts w:asciiTheme="minorHAnsi" w:hAnsiTheme="minorHAnsi"/>
          <w:b/>
          <w:sz w:val="16"/>
        </w:rPr>
      </w:pPr>
      <w:r w:rsidRPr="00AB46E1">
        <w:rPr>
          <w:rFonts w:asciiTheme="minorHAnsi" w:hAnsiTheme="minorHAnsi"/>
          <w:b/>
          <w:sz w:val="16"/>
        </w:rPr>
        <w:t>A1-A3</w:t>
      </w:r>
    </w:p>
    <w:p w14:paraId="0EFE1D54" w14:textId="77777777" w:rsidR="00AB46E1" w:rsidRDefault="00AB46E1" w:rsidP="0066023C">
      <w:pPr>
        <w:rPr>
          <w:rFonts w:asciiTheme="minorHAnsi" w:hAnsiTheme="minorHAnsi"/>
        </w:rPr>
      </w:pPr>
    </w:p>
    <w:p w14:paraId="45B7CC66" w14:textId="77777777" w:rsidR="00AB46E1" w:rsidRPr="005D6451" w:rsidRDefault="00AB46E1" w:rsidP="00AB46E1">
      <w:pPr>
        <w:rPr>
          <w:rFonts w:asciiTheme="minorHAnsi" w:hAnsiTheme="minorHAnsi"/>
        </w:rPr>
      </w:pPr>
      <w:r w:rsidRPr="005D6451">
        <w:rPr>
          <w:rFonts w:asciiTheme="minorHAnsi" w:hAnsiTheme="minorHAnsi"/>
        </w:rPr>
        <w:t xml:space="preserve">Bilanzierung von Sekundärrohstoffen: </w:t>
      </w:r>
    </w:p>
    <w:p w14:paraId="37293754" w14:textId="77777777" w:rsidR="00AB46E1" w:rsidRPr="005D6451" w:rsidRDefault="00AB46E1" w:rsidP="000C1AC5">
      <w:pPr>
        <w:pStyle w:val="Aufzhlung"/>
        <w:numPr>
          <w:ilvl w:val="1"/>
          <w:numId w:val="1"/>
        </w:numPr>
        <w:ind w:left="567"/>
        <w:rPr>
          <w:rFonts w:asciiTheme="minorHAnsi" w:hAnsiTheme="minorHAnsi"/>
        </w:rPr>
      </w:pPr>
      <w:r w:rsidRPr="005D6451">
        <w:rPr>
          <w:rFonts w:asciiTheme="minorHAnsi" w:hAnsiTheme="minorHAnsi"/>
        </w:rPr>
        <w:t>Recyclingholz aus anderen Produktionsunternehmen unterliegt den Allokationsregeln der allgemeinen Richtlinie für die Ökobilanz.</w:t>
      </w:r>
    </w:p>
    <w:p w14:paraId="433C55ED" w14:textId="77777777" w:rsidR="00AB46E1" w:rsidRPr="005D6451" w:rsidRDefault="00AB46E1" w:rsidP="000C1AC5">
      <w:pPr>
        <w:pStyle w:val="Aufzhlung"/>
        <w:numPr>
          <w:ilvl w:val="1"/>
          <w:numId w:val="1"/>
        </w:numPr>
        <w:ind w:left="567"/>
        <w:rPr>
          <w:rFonts w:asciiTheme="minorHAnsi" w:hAnsiTheme="minorHAnsi"/>
        </w:rPr>
      </w:pPr>
      <w:r w:rsidRPr="005D6451">
        <w:rPr>
          <w:rFonts w:asciiTheme="minorHAnsi" w:hAnsiTheme="minorHAnsi"/>
        </w:rPr>
        <w:t xml:space="preserve">Recyclingholz, das von Recyclingunternehmen oder vom </w:t>
      </w:r>
      <w:proofErr w:type="spellStart"/>
      <w:r w:rsidRPr="005D6451">
        <w:rPr>
          <w:rFonts w:asciiTheme="minorHAnsi" w:hAnsiTheme="minorHAnsi"/>
        </w:rPr>
        <w:t>Anfallort</w:t>
      </w:r>
      <w:proofErr w:type="spellEnd"/>
      <w:r w:rsidRPr="005D6451">
        <w:rPr>
          <w:rFonts w:asciiTheme="minorHAnsi" w:hAnsiTheme="minorHAnsi"/>
        </w:rPr>
        <w:t xml:space="preserve"> direkt bezogen wird, ist als </w:t>
      </w:r>
      <w:r w:rsidR="005C3AE0">
        <w:rPr>
          <w:rFonts w:asciiTheme="minorHAnsi" w:hAnsiTheme="minorHAnsi"/>
        </w:rPr>
        <w:t>belastungsfreies</w:t>
      </w:r>
      <w:r w:rsidRPr="005D6451">
        <w:rPr>
          <w:rFonts w:asciiTheme="minorHAnsi" w:hAnsiTheme="minorHAnsi"/>
        </w:rPr>
        <w:t xml:space="preserve"> Produkt (ohne Allokation aus dem vorherigen </w:t>
      </w:r>
      <w:r w:rsidRPr="000C1AC5">
        <w:rPr>
          <w:rFonts w:asciiTheme="minorHAnsi" w:hAnsiTheme="minorHAnsi"/>
        </w:rPr>
        <w:t>Produktleben)</w:t>
      </w:r>
      <w:r w:rsidRPr="005D6451">
        <w:rPr>
          <w:rFonts w:asciiTheme="minorHAnsi" w:hAnsiTheme="minorHAnsi"/>
        </w:rPr>
        <w:t xml:space="preserve"> zu </w:t>
      </w:r>
      <w:r w:rsidRPr="000C1AC5">
        <w:rPr>
          <w:rFonts w:asciiTheme="minorHAnsi" w:hAnsiTheme="minorHAnsi"/>
        </w:rPr>
        <w:t>bilanzieren. Der Kohlenstoff</w:t>
      </w:r>
      <w:r w:rsidR="00151C57" w:rsidRPr="000C1AC5">
        <w:rPr>
          <w:rFonts w:asciiTheme="minorHAnsi" w:hAnsiTheme="minorHAnsi"/>
        </w:rPr>
        <w:t xml:space="preserve">gehalt (Bilanzierung des gebundenem CO2) </w:t>
      </w:r>
      <w:r w:rsidRPr="000C1AC5">
        <w:rPr>
          <w:rFonts w:asciiTheme="minorHAnsi" w:hAnsiTheme="minorHAnsi"/>
        </w:rPr>
        <w:t xml:space="preserve">und Energiegehalt </w:t>
      </w:r>
      <w:r w:rsidR="00151C57" w:rsidRPr="000C1AC5">
        <w:rPr>
          <w:rFonts w:asciiTheme="minorHAnsi" w:hAnsiTheme="minorHAnsi"/>
        </w:rPr>
        <w:t xml:space="preserve">(auf Basis Hu) </w:t>
      </w:r>
      <w:r w:rsidRPr="000C1AC5">
        <w:rPr>
          <w:rFonts w:asciiTheme="minorHAnsi" w:hAnsiTheme="minorHAnsi"/>
        </w:rPr>
        <w:t xml:space="preserve">des Recyclingholzes wird </w:t>
      </w:r>
      <w:r w:rsidR="00151C57" w:rsidRPr="000C1AC5">
        <w:rPr>
          <w:rFonts w:asciiTheme="minorHAnsi" w:hAnsiTheme="minorHAnsi"/>
        </w:rPr>
        <w:t xml:space="preserve">in </w:t>
      </w:r>
      <w:r w:rsidRPr="000C1AC5">
        <w:rPr>
          <w:rFonts w:asciiTheme="minorHAnsi" w:hAnsiTheme="minorHAnsi"/>
        </w:rPr>
        <w:t>das neue Produktsystem über</w:t>
      </w:r>
      <w:r w:rsidR="00151C57" w:rsidRPr="000C1AC5">
        <w:rPr>
          <w:rFonts w:asciiTheme="minorHAnsi" w:hAnsiTheme="minorHAnsi"/>
        </w:rPr>
        <w:t>nommen</w:t>
      </w:r>
      <w:r w:rsidRPr="000C1AC5">
        <w:rPr>
          <w:rFonts w:asciiTheme="minorHAnsi" w:hAnsiTheme="minorHAnsi"/>
        </w:rPr>
        <w:t xml:space="preserve">. Der Transport vom </w:t>
      </w:r>
      <w:proofErr w:type="spellStart"/>
      <w:r w:rsidRPr="000C1AC5">
        <w:rPr>
          <w:rFonts w:asciiTheme="minorHAnsi" w:hAnsiTheme="minorHAnsi"/>
        </w:rPr>
        <w:t>Anfallort</w:t>
      </w:r>
      <w:proofErr w:type="spellEnd"/>
      <w:r w:rsidRPr="000C1AC5">
        <w:rPr>
          <w:rFonts w:asciiTheme="minorHAnsi" w:hAnsiTheme="minorHAnsi"/>
        </w:rPr>
        <w:t xml:space="preserve"> zur Produktionsstätte und</w:t>
      </w:r>
      <w:r w:rsidRPr="005D6451">
        <w:rPr>
          <w:rFonts w:asciiTheme="minorHAnsi" w:hAnsiTheme="minorHAnsi"/>
        </w:rPr>
        <w:t xml:space="preserve"> allfällige Wiederaufbereitungsschritte sind zu bilanzieren.</w:t>
      </w:r>
    </w:p>
    <w:p w14:paraId="7CB938B7" w14:textId="77777777" w:rsidR="00AB46E1" w:rsidRPr="005D6451" w:rsidRDefault="00AB46E1" w:rsidP="00AB46E1">
      <w:pPr>
        <w:pStyle w:val="Aufzhlung"/>
        <w:numPr>
          <w:ilvl w:val="0"/>
          <w:numId w:val="0"/>
        </w:numPr>
        <w:ind w:left="700"/>
        <w:rPr>
          <w:rFonts w:asciiTheme="minorHAnsi" w:hAnsiTheme="minorHAnsi"/>
        </w:rPr>
      </w:pPr>
    </w:p>
    <w:p w14:paraId="68C1B997" w14:textId="77777777" w:rsidR="00AB46E1" w:rsidRPr="005D6451" w:rsidRDefault="00AB46E1" w:rsidP="00AB46E1">
      <w:pPr>
        <w:pStyle w:val="Aufzhlung"/>
        <w:numPr>
          <w:ilvl w:val="0"/>
          <w:numId w:val="0"/>
        </w:numPr>
        <w:rPr>
          <w:rFonts w:asciiTheme="minorHAnsi" w:hAnsiTheme="minorHAnsi"/>
        </w:rPr>
      </w:pPr>
      <w:r w:rsidRPr="005D6451">
        <w:rPr>
          <w:rFonts w:asciiTheme="minorHAnsi" w:hAnsiTheme="minorHAnsi"/>
        </w:rPr>
        <w:t xml:space="preserve">Co-Produkt-Allokation: </w:t>
      </w:r>
    </w:p>
    <w:p w14:paraId="6AF9D275" w14:textId="77777777" w:rsidR="00AB46E1" w:rsidRDefault="00AB46E1" w:rsidP="0075588E">
      <w:pPr>
        <w:pStyle w:val="Aufzhlung"/>
        <w:numPr>
          <w:ilvl w:val="0"/>
          <w:numId w:val="0"/>
        </w:numPr>
        <w:rPr>
          <w:rFonts w:asciiTheme="minorHAnsi" w:hAnsiTheme="minorHAnsi"/>
        </w:rPr>
      </w:pPr>
      <w:r w:rsidRPr="005D6451">
        <w:rPr>
          <w:rFonts w:asciiTheme="minorHAnsi" w:hAnsiTheme="minorHAnsi"/>
        </w:rPr>
        <w:t>Co-Produkte (Sägenebenprodukte wie Hackschnitzel, Rinde, Sägespäne) und deren Stoffflüsse, die nicht aus den Produktionsdaten herausgerechnet werden können, unterliegen den Allokationsregeln der allgemeinen Richtlinie für die Ökobilanz</w:t>
      </w:r>
      <w:r w:rsidR="00E84BAE">
        <w:rPr>
          <w:rFonts w:asciiTheme="minorHAnsi" w:hAnsiTheme="minorHAnsi"/>
        </w:rPr>
        <w:t xml:space="preserve"> gemäß EN16485</w:t>
      </w:r>
      <w:r w:rsidRPr="005D6451">
        <w:rPr>
          <w:rFonts w:asciiTheme="minorHAnsi" w:hAnsiTheme="minorHAnsi"/>
        </w:rPr>
        <w:t xml:space="preserve">, -d.h. </w:t>
      </w:r>
      <w:r w:rsidR="00E84BAE">
        <w:rPr>
          <w:rFonts w:asciiTheme="minorHAnsi" w:hAnsiTheme="minorHAnsi"/>
        </w:rPr>
        <w:t xml:space="preserve"> </w:t>
      </w:r>
      <w:r w:rsidR="004D7DB6">
        <w:rPr>
          <w:rFonts w:asciiTheme="minorHAnsi" w:hAnsiTheme="minorHAnsi"/>
        </w:rPr>
        <w:t>w</w:t>
      </w:r>
      <w:r w:rsidR="0075588E">
        <w:rPr>
          <w:rFonts w:asciiTheme="minorHAnsi" w:hAnsiTheme="minorHAnsi"/>
        </w:rPr>
        <w:t xml:space="preserve">enn die Differenz der Erlöse des Hauptproduktes und des Koppelproduktes weniger als 25% beträgt, ist eine Allokation basierend auf physikalischen Größen durchzuführen.  Die korrekte Zuordnung der Lasten des Produktsystems auf die Koppelprodukte in Hinblick auf die jeweilige funktionale Einheit (gleichwertige Koppelprodukte) ist somit gewährleistet. Wenn </w:t>
      </w:r>
      <w:r w:rsidR="0075588E" w:rsidRPr="000C1AC5">
        <w:rPr>
          <w:rFonts w:asciiTheme="minorHAnsi" w:hAnsiTheme="minorHAnsi"/>
        </w:rPr>
        <w:t>die Differenz</w:t>
      </w:r>
      <w:r w:rsidR="0075588E">
        <w:rPr>
          <w:rFonts w:asciiTheme="minorHAnsi" w:hAnsiTheme="minorHAnsi"/>
        </w:rPr>
        <w:t xml:space="preserve"> der Erlöse des Hauptproduktes und des Koppelproduktes mehr als 25% beträgt, ist eine ökonomische Allokation vorzunehmen. Die korrekte Zuordnung der Lasten des Produktsystems auf die Koppelprodukte in Hinblick auf die </w:t>
      </w:r>
      <w:r w:rsidR="0075588E" w:rsidRPr="000C1AC5">
        <w:rPr>
          <w:rFonts w:asciiTheme="minorHAnsi" w:hAnsiTheme="minorHAnsi"/>
        </w:rPr>
        <w:t xml:space="preserve">jeweilige </w:t>
      </w:r>
      <w:r w:rsidR="00151C57" w:rsidRPr="000C1AC5">
        <w:rPr>
          <w:rFonts w:asciiTheme="minorHAnsi" w:hAnsiTheme="minorHAnsi"/>
        </w:rPr>
        <w:t xml:space="preserve">deklarierte </w:t>
      </w:r>
      <w:r w:rsidR="0075588E" w:rsidRPr="000C1AC5">
        <w:rPr>
          <w:rFonts w:asciiTheme="minorHAnsi" w:hAnsiTheme="minorHAnsi"/>
        </w:rPr>
        <w:t>Einheit</w:t>
      </w:r>
      <w:r w:rsidR="0075588E">
        <w:rPr>
          <w:rFonts w:asciiTheme="minorHAnsi" w:hAnsiTheme="minorHAnsi"/>
        </w:rPr>
        <w:t xml:space="preserve"> (Koppelprodukte haben unterschiedliche Wertigkeit hinsichtlich ihres Nutzens) ist somit gewährleistet. </w:t>
      </w:r>
      <w:r w:rsidR="002C292D">
        <w:rPr>
          <w:rFonts w:asciiTheme="minorHAnsi" w:hAnsiTheme="minorHAnsi"/>
        </w:rPr>
        <w:t xml:space="preserve">Materialflüsse, die spezifische materialinhärente Eigenschaften beinhalten wie z.B. Energiegehalt, Elementarzusammensetzung (z.B. biogener Kohlenstoffgehalt) sollen immer so </w:t>
      </w:r>
      <w:proofErr w:type="spellStart"/>
      <w:r w:rsidR="002C292D">
        <w:rPr>
          <w:rFonts w:asciiTheme="minorHAnsi" w:hAnsiTheme="minorHAnsi"/>
        </w:rPr>
        <w:t>alloziert</w:t>
      </w:r>
      <w:proofErr w:type="spellEnd"/>
      <w:r w:rsidR="002C292D">
        <w:rPr>
          <w:rFonts w:asciiTheme="minorHAnsi" w:hAnsiTheme="minorHAnsi"/>
        </w:rPr>
        <w:t xml:space="preserve"> werden, dass die physikalischen Flüsse unabhängig von der für den Prozess gewählten Allokationsmethode abgebildet werden. </w:t>
      </w:r>
    </w:p>
    <w:p w14:paraId="0D0BD555" w14:textId="77777777" w:rsidR="002C292D" w:rsidRDefault="002C292D" w:rsidP="002C292D">
      <w:pPr>
        <w:pStyle w:val="Aufzhlung"/>
        <w:numPr>
          <w:ilvl w:val="0"/>
          <w:numId w:val="0"/>
        </w:numPr>
        <w:rPr>
          <w:rFonts w:asciiTheme="minorHAnsi" w:hAnsiTheme="minorHAnsi"/>
        </w:rPr>
      </w:pPr>
    </w:p>
    <w:p w14:paraId="1A03D70D" w14:textId="77777777" w:rsidR="00263B66" w:rsidRDefault="002C292D" w:rsidP="002C292D">
      <w:pPr>
        <w:pStyle w:val="Aufzhlung"/>
        <w:numPr>
          <w:ilvl w:val="0"/>
          <w:numId w:val="0"/>
        </w:numPr>
        <w:rPr>
          <w:rFonts w:asciiTheme="minorHAnsi" w:hAnsiTheme="minorHAnsi"/>
        </w:rPr>
      </w:pPr>
      <w:r>
        <w:rPr>
          <w:rFonts w:asciiTheme="minorHAnsi" w:hAnsiTheme="minorHAnsi"/>
        </w:rPr>
        <w:t>Anmerkung: Gemäß EN 16485 werden Beiträge zum Gesamterlös des Produktsystems in der Größenordnung von 1% oder weni</w:t>
      </w:r>
      <w:r w:rsidR="00263B66">
        <w:rPr>
          <w:rFonts w:asciiTheme="minorHAnsi" w:hAnsiTheme="minorHAnsi"/>
        </w:rPr>
        <w:t xml:space="preserve">ger als sehr gering eingestuft und </w:t>
      </w:r>
      <w:r w:rsidR="004D7DB6">
        <w:rPr>
          <w:rFonts w:asciiTheme="minorHAnsi" w:hAnsiTheme="minorHAnsi"/>
        </w:rPr>
        <w:t>können</w:t>
      </w:r>
      <w:r w:rsidR="00263B66">
        <w:rPr>
          <w:rFonts w:asciiTheme="minorHAnsi" w:hAnsiTheme="minorHAnsi"/>
        </w:rPr>
        <w:t xml:space="preserve"> daher vernachlässigt werden (Cut-off). Die korrekte Abbildung der </w:t>
      </w:r>
      <w:r w:rsidR="00263B66">
        <w:rPr>
          <w:rFonts w:asciiTheme="minorHAnsi" w:hAnsiTheme="minorHAnsi"/>
        </w:rPr>
        <w:lastRenderedPageBreak/>
        <w:t xml:space="preserve">physikalischen Eigenschaften des Produktes (z.B. Kohlenstoffgehalt, Primärenergiegehalt) muss in jedem Fall sicher gestellt sein und gegebenenfalls entsprechend angepasst werden. </w:t>
      </w:r>
    </w:p>
    <w:p w14:paraId="205DD7E7" w14:textId="77777777" w:rsidR="00263B66" w:rsidRDefault="00263B66" w:rsidP="002C292D">
      <w:pPr>
        <w:pStyle w:val="Aufzhlung"/>
        <w:numPr>
          <w:ilvl w:val="0"/>
          <w:numId w:val="0"/>
        </w:numPr>
        <w:rPr>
          <w:rFonts w:asciiTheme="minorHAnsi" w:hAnsiTheme="minorHAnsi"/>
        </w:rPr>
      </w:pPr>
    </w:p>
    <w:p w14:paraId="4B308C03" w14:textId="77777777" w:rsidR="00977CF6" w:rsidRDefault="00977CF6" w:rsidP="002C292D">
      <w:pPr>
        <w:pStyle w:val="Aufzhlung"/>
        <w:numPr>
          <w:ilvl w:val="0"/>
          <w:numId w:val="0"/>
        </w:numPr>
        <w:rPr>
          <w:rFonts w:asciiTheme="minorHAnsi" w:hAnsiTheme="minorHAnsi"/>
        </w:rPr>
      </w:pPr>
      <w:r>
        <w:rPr>
          <w:rFonts w:asciiTheme="minorHAnsi" w:hAnsiTheme="minorHAnsi"/>
        </w:rPr>
        <w:t>Beispiel 1: Ein Produktsystem generiert ein Hauptprodukt und ein Koppelprodukt. Das Hauptprodukt hat einen Erlös von 100 €/t und das</w:t>
      </w:r>
      <w:r w:rsidR="0075588E">
        <w:rPr>
          <w:rFonts w:asciiTheme="minorHAnsi" w:hAnsiTheme="minorHAnsi"/>
        </w:rPr>
        <w:t xml:space="preserve"> Nebenprodukt 76</w:t>
      </w:r>
      <w:r>
        <w:rPr>
          <w:rFonts w:asciiTheme="minorHAnsi" w:hAnsiTheme="minorHAnsi"/>
        </w:rPr>
        <w:t> €/t so ergibt das einen Unterschied in den Erlösen bezo</w:t>
      </w:r>
      <w:r w:rsidR="0075588E">
        <w:rPr>
          <w:rFonts w:asciiTheme="minorHAnsi" w:hAnsiTheme="minorHAnsi"/>
        </w:rPr>
        <w:t>gen auf das Hauptprodukt von 24</w:t>
      </w:r>
      <w:r>
        <w:rPr>
          <w:rFonts w:asciiTheme="minorHAnsi" w:hAnsiTheme="minorHAnsi"/>
        </w:rPr>
        <w:t xml:space="preserve"> €/t </w:t>
      </w:r>
      <w:r w:rsidR="0075588E">
        <w:rPr>
          <w:rFonts w:asciiTheme="minorHAnsi" w:hAnsiTheme="minorHAnsi"/>
        </w:rPr>
        <w:t>das entspricht 24</w:t>
      </w:r>
      <w:r>
        <w:rPr>
          <w:rFonts w:asciiTheme="minorHAnsi" w:hAnsiTheme="minorHAnsi"/>
        </w:rPr>
        <w:t xml:space="preserve">%. </w:t>
      </w:r>
      <w:r w:rsidR="0075588E">
        <w:rPr>
          <w:rFonts w:asciiTheme="minorHAnsi" w:hAnsiTheme="minorHAnsi"/>
        </w:rPr>
        <w:t>Dies wird als hoher</w:t>
      </w:r>
      <w:r>
        <w:rPr>
          <w:rFonts w:asciiTheme="minorHAnsi" w:hAnsiTheme="minorHAnsi"/>
        </w:rPr>
        <w:t xml:space="preserve"> Einfluss</w:t>
      </w:r>
      <w:r w:rsidR="0075588E">
        <w:rPr>
          <w:rFonts w:asciiTheme="minorHAnsi" w:hAnsiTheme="minorHAnsi"/>
        </w:rPr>
        <w:t xml:space="preserve"> des Koppelproduktes auf das Gesamtsystem</w:t>
      </w:r>
      <w:r>
        <w:rPr>
          <w:rFonts w:asciiTheme="minorHAnsi" w:hAnsiTheme="minorHAnsi"/>
        </w:rPr>
        <w:t xml:space="preserve"> eingestuft und die Allokation erfolgt daher basierend auf physikalischen Größen. </w:t>
      </w:r>
    </w:p>
    <w:p w14:paraId="207839CA" w14:textId="77777777" w:rsidR="00977CF6" w:rsidRDefault="00977CF6" w:rsidP="002C292D">
      <w:pPr>
        <w:pStyle w:val="Aufzhlung"/>
        <w:numPr>
          <w:ilvl w:val="0"/>
          <w:numId w:val="0"/>
        </w:numPr>
        <w:rPr>
          <w:rFonts w:asciiTheme="minorHAnsi" w:hAnsiTheme="minorHAnsi"/>
        </w:rPr>
      </w:pPr>
    </w:p>
    <w:p w14:paraId="3F4DC709" w14:textId="77777777" w:rsidR="00977CF6" w:rsidRPr="005D6451" w:rsidRDefault="00977CF6" w:rsidP="002C292D">
      <w:pPr>
        <w:pStyle w:val="Aufzhlung"/>
        <w:numPr>
          <w:ilvl w:val="0"/>
          <w:numId w:val="0"/>
        </w:numPr>
        <w:rPr>
          <w:rFonts w:asciiTheme="minorHAnsi" w:hAnsiTheme="minorHAnsi"/>
        </w:rPr>
      </w:pPr>
      <w:r>
        <w:rPr>
          <w:rFonts w:asciiTheme="minorHAnsi" w:hAnsiTheme="minorHAnsi"/>
        </w:rPr>
        <w:t xml:space="preserve">Beispiel 2: Ein Produktsystem generiert ein Hauptprodukt und ein Koppelprodukt. Das Hauptprodukt hat einen Erlös von 100 €/t und das Nebenprodukt </w:t>
      </w:r>
      <w:r w:rsidR="0075588E">
        <w:rPr>
          <w:rFonts w:asciiTheme="minorHAnsi" w:hAnsiTheme="minorHAnsi"/>
        </w:rPr>
        <w:t>25</w:t>
      </w:r>
      <w:r>
        <w:rPr>
          <w:rFonts w:asciiTheme="minorHAnsi" w:hAnsiTheme="minorHAnsi"/>
        </w:rPr>
        <w:t> €/t so ergibt das einen Unterschied in den Erlösen bezo</w:t>
      </w:r>
      <w:r w:rsidR="0075588E">
        <w:rPr>
          <w:rFonts w:asciiTheme="minorHAnsi" w:hAnsiTheme="minorHAnsi"/>
        </w:rPr>
        <w:t>gen auf das Hauptprodukt von 75</w:t>
      </w:r>
      <w:r>
        <w:rPr>
          <w:rFonts w:asciiTheme="minorHAnsi" w:hAnsiTheme="minorHAnsi"/>
        </w:rPr>
        <w:t xml:space="preserve"> €/t </w:t>
      </w:r>
      <w:r w:rsidR="0075588E">
        <w:rPr>
          <w:rFonts w:asciiTheme="minorHAnsi" w:hAnsiTheme="minorHAnsi"/>
        </w:rPr>
        <w:t>das entspricht 75</w:t>
      </w:r>
      <w:r>
        <w:rPr>
          <w:rFonts w:asciiTheme="minorHAnsi" w:hAnsiTheme="minorHAnsi"/>
        </w:rPr>
        <w:t>%.</w:t>
      </w:r>
      <w:r w:rsidR="0075588E">
        <w:rPr>
          <w:rFonts w:asciiTheme="minorHAnsi" w:hAnsiTheme="minorHAnsi"/>
        </w:rPr>
        <w:t xml:space="preserve"> Dies wird als geringer Einfluss des Koppelproduktes auf das Gesamtsystem eingestuft und die Allokation erfolgt daher basierend auf </w:t>
      </w:r>
      <w:r w:rsidR="00810585">
        <w:rPr>
          <w:rFonts w:asciiTheme="minorHAnsi" w:hAnsiTheme="minorHAnsi"/>
        </w:rPr>
        <w:t>ökonomischen</w:t>
      </w:r>
      <w:r w:rsidR="0075588E">
        <w:rPr>
          <w:rFonts w:asciiTheme="minorHAnsi" w:hAnsiTheme="minorHAnsi"/>
        </w:rPr>
        <w:t xml:space="preserve"> Größen.</w:t>
      </w:r>
    </w:p>
    <w:p w14:paraId="25D97724" w14:textId="77777777" w:rsidR="00AB46E1" w:rsidRPr="00AB46E1" w:rsidRDefault="00AB46E1" w:rsidP="00AB46E1">
      <w:pPr>
        <w:pStyle w:val="StandardAbs"/>
        <w:rPr>
          <w:rFonts w:asciiTheme="minorHAnsi" w:hAnsiTheme="minorHAnsi"/>
          <w:b/>
          <w:sz w:val="16"/>
        </w:rPr>
      </w:pPr>
      <w:r w:rsidRPr="00AB46E1">
        <w:rPr>
          <w:rFonts w:asciiTheme="minorHAnsi" w:hAnsiTheme="minorHAnsi"/>
          <w:b/>
          <w:sz w:val="16"/>
        </w:rPr>
        <w:t>A4-A5</w:t>
      </w:r>
    </w:p>
    <w:p w14:paraId="22BC75E0" w14:textId="77777777" w:rsidR="00AB46E1" w:rsidRPr="005D6451" w:rsidRDefault="00AB46E1" w:rsidP="00AB46E1">
      <w:pPr>
        <w:pStyle w:val="Aufzhlung"/>
        <w:numPr>
          <w:ilvl w:val="0"/>
          <w:numId w:val="0"/>
        </w:numPr>
        <w:rPr>
          <w:rFonts w:asciiTheme="minorHAnsi" w:hAnsiTheme="minorHAnsi"/>
        </w:rPr>
      </w:pPr>
      <w:r w:rsidRPr="005D6451">
        <w:rPr>
          <w:rFonts w:asciiTheme="minorHAnsi" w:hAnsiTheme="minorHAnsi"/>
        </w:rPr>
        <w:t>Mindestvorgaben für Materialverluste</w:t>
      </w:r>
    </w:p>
    <w:p w14:paraId="3302C507" w14:textId="77777777" w:rsidR="00AB46E1" w:rsidRPr="005D6451" w:rsidRDefault="00AB46E1" w:rsidP="00AB46E1">
      <w:pPr>
        <w:pStyle w:val="Aufzhlung"/>
        <w:numPr>
          <w:ilvl w:val="0"/>
          <w:numId w:val="0"/>
        </w:numPr>
        <w:ind w:left="700"/>
        <w:rPr>
          <w:rFonts w:asciiTheme="minorHAnsi" w:hAnsiTheme="minorHAnsi"/>
        </w:rPr>
      </w:pPr>
    </w:p>
    <w:p w14:paraId="0C4D6F4B" w14:textId="77777777" w:rsidR="00AB46E1" w:rsidRPr="005D6451" w:rsidRDefault="00AB46E1" w:rsidP="00AB46E1">
      <w:pPr>
        <w:pStyle w:val="Aufzhlung"/>
        <w:numPr>
          <w:ilvl w:val="0"/>
          <w:numId w:val="0"/>
        </w:numPr>
        <w:ind w:left="700"/>
        <w:rPr>
          <w:rFonts w:asciiTheme="minorHAnsi" w:hAnsiTheme="minorHAnsi"/>
        </w:rPr>
      </w:pPr>
      <w:r w:rsidRPr="005D6451">
        <w:rPr>
          <w:rFonts w:asciiTheme="minorHAnsi" w:hAnsiTheme="minorHAnsi"/>
        </w:rPr>
        <w:t>Transport: Materialverluste sind vernachlässigbar.</w:t>
      </w:r>
    </w:p>
    <w:p w14:paraId="11B34A3E" w14:textId="77777777" w:rsidR="00AB46E1" w:rsidRPr="005D6451" w:rsidRDefault="00AB46E1" w:rsidP="00AB46E1">
      <w:pPr>
        <w:pStyle w:val="Aufzhlung"/>
        <w:numPr>
          <w:ilvl w:val="0"/>
          <w:numId w:val="0"/>
        </w:numPr>
        <w:ind w:left="700"/>
        <w:rPr>
          <w:rFonts w:asciiTheme="minorHAnsi" w:hAnsiTheme="minorHAnsi"/>
        </w:rPr>
      </w:pPr>
    </w:p>
    <w:p w14:paraId="2633F6A1" w14:textId="77777777" w:rsidR="00AB46E1" w:rsidRPr="005D6451" w:rsidRDefault="00AB46E1" w:rsidP="00AB46E1">
      <w:pPr>
        <w:pStyle w:val="Aufzhlung"/>
        <w:numPr>
          <w:ilvl w:val="0"/>
          <w:numId w:val="0"/>
        </w:numPr>
        <w:ind w:left="700"/>
        <w:rPr>
          <w:rFonts w:asciiTheme="minorHAnsi" w:hAnsiTheme="minorHAnsi"/>
        </w:rPr>
      </w:pPr>
      <w:r w:rsidRPr="005D6451">
        <w:rPr>
          <w:rFonts w:asciiTheme="minorHAnsi" w:hAnsiTheme="minorHAnsi"/>
        </w:rPr>
        <w:t>Einbau:</w:t>
      </w:r>
    </w:p>
    <w:p w14:paraId="32894A9E" w14:textId="77777777" w:rsidR="00AB46E1" w:rsidRPr="005D6451" w:rsidRDefault="00AB46E1" w:rsidP="004D7DB6">
      <w:pPr>
        <w:pStyle w:val="Aufzhlung"/>
        <w:numPr>
          <w:ilvl w:val="1"/>
          <w:numId w:val="2"/>
        </w:numPr>
        <w:rPr>
          <w:rFonts w:asciiTheme="minorHAnsi" w:hAnsiTheme="minorHAnsi"/>
        </w:rPr>
      </w:pPr>
      <w:r w:rsidRPr="005D6451">
        <w:rPr>
          <w:rFonts w:asciiTheme="minorHAnsi" w:hAnsiTheme="minorHAnsi"/>
        </w:rPr>
        <w:t xml:space="preserve">Im tragenden Bereich </w:t>
      </w:r>
      <w:r w:rsidRPr="005F636B">
        <w:rPr>
          <w:rFonts w:asciiTheme="minorHAnsi" w:hAnsiTheme="minorHAnsi"/>
        </w:rPr>
        <w:t xml:space="preserve">können </w:t>
      </w:r>
      <w:r w:rsidR="00751A8E" w:rsidRPr="005F636B">
        <w:rPr>
          <w:rFonts w:asciiTheme="minorHAnsi" w:hAnsiTheme="minorHAnsi"/>
        </w:rPr>
        <w:t>Holzwerkstoffe</w:t>
      </w:r>
      <w:r w:rsidRPr="005F636B">
        <w:rPr>
          <w:rFonts w:asciiTheme="minorHAnsi" w:hAnsiTheme="minorHAnsi"/>
        </w:rPr>
        <w:t xml:space="preserve"> meist</w:t>
      </w:r>
      <w:r w:rsidRPr="005D6451">
        <w:rPr>
          <w:rFonts w:asciiTheme="minorHAnsi" w:hAnsiTheme="minorHAnsi"/>
        </w:rPr>
        <w:t xml:space="preserve"> wie Fertigteile betrachtet werden (Wand- und Deckenkonstruktionen sowie Dachstühle. Der Verschnitt in der Errichtungsphase is</w:t>
      </w:r>
      <w:r w:rsidR="005F636B">
        <w:rPr>
          <w:rFonts w:asciiTheme="minorHAnsi" w:hAnsiTheme="minorHAnsi"/>
        </w:rPr>
        <w:t>t vernachlässigbar)</w:t>
      </w:r>
    </w:p>
    <w:p w14:paraId="580057DA" w14:textId="77777777" w:rsidR="00AB46E1" w:rsidRPr="005D6451" w:rsidRDefault="00AB46E1" w:rsidP="004D7DB6">
      <w:pPr>
        <w:pStyle w:val="Aufzhlung"/>
        <w:numPr>
          <w:ilvl w:val="1"/>
          <w:numId w:val="2"/>
        </w:numPr>
        <w:rPr>
          <w:rFonts w:asciiTheme="minorHAnsi" w:hAnsiTheme="minorHAnsi"/>
        </w:rPr>
      </w:pPr>
      <w:r w:rsidRPr="005D6451">
        <w:rPr>
          <w:rFonts w:asciiTheme="minorHAnsi" w:hAnsiTheme="minorHAnsi"/>
        </w:rPr>
        <w:t xml:space="preserve">Bei </w:t>
      </w:r>
      <w:proofErr w:type="spellStart"/>
      <w:r w:rsidRPr="005D6451">
        <w:rPr>
          <w:rFonts w:asciiTheme="minorHAnsi" w:hAnsiTheme="minorHAnsi"/>
        </w:rPr>
        <w:t>Dachlattungen</w:t>
      </w:r>
      <w:proofErr w:type="spellEnd"/>
      <w:r w:rsidRPr="005D6451">
        <w:rPr>
          <w:rFonts w:asciiTheme="minorHAnsi" w:hAnsiTheme="minorHAnsi"/>
        </w:rPr>
        <w:t xml:space="preserve">, Fassadenverkleidungen oder Dekor fällt mehr Verschnitt beim Einbau an. </w:t>
      </w:r>
      <w:r w:rsidR="005F636B">
        <w:rPr>
          <w:rFonts w:asciiTheme="minorHAnsi" w:hAnsiTheme="minorHAnsi"/>
        </w:rPr>
        <w:t>Es muss produkt- und anwendungsspezifisch ein realistischer Materialverlust angegeben werden.</w:t>
      </w:r>
    </w:p>
    <w:p w14:paraId="203738D6" w14:textId="77777777" w:rsidR="00AB46E1" w:rsidRPr="00AB46E1" w:rsidRDefault="00AB46E1" w:rsidP="00AB46E1">
      <w:pPr>
        <w:pStyle w:val="StandardAbs"/>
        <w:rPr>
          <w:rFonts w:asciiTheme="minorHAnsi" w:hAnsiTheme="minorHAnsi"/>
          <w:b/>
          <w:sz w:val="16"/>
        </w:rPr>
      </w:pPr>
      <w:r w:rsidRPr="00AB46E1">
        <w:rPr>
          <w:rFonts w:asciiTheme="minorHAnsi" w:hAnsiTheme="minorHAnsi"/>
          <w:b/>
          <w:sz w:val="16"/>
        </w:rPr>
        <w:t>B1-B7</w:t>
      </w:r>
    </w:p>
    <w:p w14:paraId="018C4023" w14:textId="77777777" w:rsidR="00AB46E1" w:rsidRPr="00AB46E1" w:rsidRDefault="00AB46E1" w:rsidP="00AB46E1">
      <w:pPr>
        <w:pStyle w:val="Aufzhlung"/>
        <w:numPr>
          <w:ilvl w:val="0"/>
          <w:numId w:val="0"/>
        </w:numPr>
        <w:ind w:left="700"/>
        <w:rPr>
          <w:rFonts w:asciiTheme="minorHAnsi" w:hAnsiTheme="minorHAnsi"/>
        </w:rPr>
      </w:pPr>
      <w:r w:rsidRPr="00AB46E1">
        <w:rPr>
          <w:rFonts w:asciiTheme="minorHAnsi" w:hAnsiTheme="minorHAnsi"/>
        </w:rPr>
        <w:t xml:space="preserve">Das Stadium B4 Ersatz ist gleichbedeutend mit dem Produktlebensende. </w:t>
      </w:r>
    </w:p>
    <w:p w14:paraId="7C8542BF" w14:textId="77777777" w:rsidR="00AB46E1" w:rsidRPr="00AB46E1" w:rsidRDefault="00AB46E1" w:rsidP="00AB46E1">
      <w:pPr>
        <w:pStyle w:val="StandardAbs"/>
        <w:rPr>
          <w:rFonts w:asciiTheme="minorHAnsi" w:hAnsiTheme="minorHAnsi"/>
          <w:b/>
          <w:sz w:val="16"/>
        </w:rPr>
      </w:pPr>
      <w:r w:rsidRPr="00AB46E1">
        <w:rPr>
          <w:rFonts w:asciiTheme="minorHAnsi" w:hAnsiTheme="minorHAnsi"/>
          <w:b/>
          <w:sz w:val="16"/>
        </w:rPr>
        <w:t>C1 - C4 und D</w:t>
      </w:r>
    </w:p>
    <w:p w14:paraId="1F5E96E5" w14:textId="77777777" w:rsidR="00671D9B" w:rsidRDefault="00AB46E1" w:rsidP="00671D9B">
      <w:pPr>
        <w:rPr>
          <w:rFonts w:asciiTheme="minorHAnsi" w:hAnsiTheme="minorHAnsi"/>
        </w:rPr>
      </w:pPr>
      <w:r w:rsidRPr="00AB46E1">
        <w:rPr>
          <w:rFonts w:asciiTheme="minorHAnsi" w:hAnsiTheme="minorHAnsi"/>
        </w:rPr>
        <w:t>Wird die Entsorgungsphase bilanziert</w:t>
      </w:r>
      <w:r w:rsidR="00671D9B">
        <w:rPr>
          <w:rFonts w:asciiTheme="minorHAnsi" w:hAnsiTheme="minorHAnsi"/>
        </w:rPr>
        <w:t xml:space="preserve"> müssen</w:t>
      </w:r>
      <w:r w:rsidRPr="00AB46E1">
        <w:rPr>
          <w:rFonts w:asciiTheme="minorHAnsi" w:hAnsiTheme="minorHAnsi"/>
        </w:rPr>
        <w:t xml:space="preserve"> Szenarien </w:t>
      </w:r>
      <w:r w:rsidR="00671D9B">
        <w:rPr>
          <w:rFonts w:asciiTheme="minorHAnsi" w:hAnsiTheme="minorHAnsi"/>
        </w:rPr>
        <w:t xml:space="preserve">der thermischen Verwertung und, wenn möglich, </w:t>
      </w:r>
      <w:r w:rsidRPr="00AB46E1">
        <w:rPr>
          <w:rFonts w:asciiTheme="minorHAnsi" w:hAnsiTheme="minorHAnsi"/>
        </w:rPr>
        <w:t>für Recycling beschrieben werden.</w:t>
      </w:r>
      <w:r w:rsidR="00671D9B">
        <w:rPr>
          <w:rFonts w:asciiTheme="minorHAnsi" w:hAnsiTheme="minorHAnsi"/>
        </w:rPr>
        <w:t xml:space="preserve"> </w:t>
      </w:r>
    </w:p>
    <w:p w14:paraId="0ACF97CD" w14:textId="77777777" w:rsidR="00671D9B" w:rsidRPr="005D6451" w:rsidRDefault="00671D9B" w:rsidP="00671D9B">
      <w:pPr>
        <w:rPr>
          <w:rFonts w:asciiTheme="minorHAnsi" w:hAnsiTheme="minorHAnsi"/>
        </w:rPr>
      </w:pPr>
      <w:r>
        <w:rPr>
          <w:rFonts w:asciiTheme="minorHAnsi" w:hAnsiTheme="minorHAnsi"/>
        </w:rPr>
        <w:t xml:space="preserve">Anmerkung: Grundsätzlich ist das Deponieren von Holzwerkstoffen in Österreich gemäß </w:t>
      </w:r>
      <w:proofErr w:type="spellStart"/>
      <w:r>
        <w:rPr>
          <w:rFonts w:asciiTheme="minorHAnsi" w:hAnsiTheme="minorHAnsi"/>
        </w:rPr>
        <w:t>DepV</w:t>
      </w:r>
      <w:proofErr w:type="spellEnd"/>
      <w:r>
        <w:rPr>
          <w:rFonts w:asciiTheme="minorHAnsi" w:hAnsiTheme="minorHAnsi"/>
        </w:rPr>
        <w:t xml:space="preserve"> verboten. Es gibt jedoch für einzelne Werkstoffe Ausnahmeregelungen. Für diese ist das entsprechende Szenario zu berechnen.</w:t>
      </w:r>
    </w:p>
    <w:p w14:paraId="58FF4752" w14:textId="77777777" w:rsidR="00AB46E1" w:rsidRPr="00AB46E1" w:rsidRDefault="00AB46E1" w:rsidP="00AB46E1">
      <w:pPr>
        <w:pStyle w:val="Aufzhlung"/>
        <w:numPr>
          <w:ilvl w:val="0"/>
          <w:numId w:val="0"/>
        </w:numPr>
        <w:ind w:left="700"/>
        <w:rPr>
          <w:rFonts w:asciiTheme="minorHAnsi" w:hAnsiTheme="minorHAnsi"/>
        </w:rPr>
      </w:pPr>
    </w:p>
    <w:p w14:paraId="5460094D" w14:textId="77777777" w:rsidR="00AB46E1" w:rsidRPr="005D6451" w:rsidRDefault="00AB46E1" w:rsidP="0066023C">
      <w:pPr>
        <w:rPr>
          <w:rFonts w:asciiTheme="minorHAnsi" w:hAnsiTheme="minorHAnsi"/>
        </w:rPr>
      </w:pPr>
    </w:p>
    <w:p w14:paraId="0351BA20" w14:textId="77777777" w:rsidR="00661647" w:rsidRPr="005D6451" w:rsidRDefault="00AB43E9" w:rsidP="0066023C">
      <w:pPr>
        <w:pStyle w:val="berschrift2"/>
        <w:rPr>
          <w:rFonts w:asciiTheme="minorHAnsi" w:hAnsiTheme="minorHAnsi"/>
        </w:rPr>
      </w:pPr>
      <w:bookmarkStart w:id="41" w:name="_Toc415233071"/>
      <w:r w:rsidRPr="005D6451">
        <w:rPr>
          <w:rFonts w:asciiTheme="minorHAnsi" w:hAnsiTheme="minorHAnsi"/>
        </w:rPr>
        <w:t>Deklaration der m</w:t>
      </w:r>
      <w:r w:rsidR="00D70748" w:rsidRPr="005D6451">
        <w:rPr>
          <w:rFonts w:asciiTheme="minorHAnsi" w:hAnsiTheme="minorHAnsi"/>
        </w:rPr>
        <w:t>ethodische Annahmen</w:t>
      </w:r>
      <w:bookmarkEnd w:id="41"/>
      <w:r w:rsidR="00D70748" w:rsidRPr="005D6451">
        <w:rPr>
          <w:rFonts w:asciiTheme="minorHAnsi" w:hAnsiTheme="minorHAnsi"/>
        </w:rPr>
        <w:t xml:space="preserve"> </w:t>
      </w:r>
    </w:p>
    <w:p w14:paraId="715E075B" w14:textId="77777777" w:rsidR="00661647" w:rsidRPr="005D6451" w:rsidRDefault="00661647" w:rsidP="00366BD1">
      <w:pPr>
        <w:pStyle w:val="berschrift3"/>
      </w:pPr>
      <w:r w:rsidRPr="005D6451">
        <w:t>Typ der EPD, Systemgrenze</w:t>
      </w:r>
    </w:p>
    <w:p w14:paraId="3F4D34EF" w14:textId="77777777" w:rsidR="00DB7E68" w:rsidRDefault="00DB7E68" w:rsidP="00422BF7">
      <w:pPr>
        <w:rPr>
          <w:rFonts w:asciiTheme="minorHAnsi" w:hAnsiTheme="minorHAnsi"/>
        </w:rPr>
      </w:pPr>
      <w:bookmarkStart w:id="42" w:name="EPDEdit_3_2_Systemgrenze"/>
    </w:p>
    <w:bookmarkEnd w:id="42"/>
    <w:p w14:paraId="0FF47D95" w14:textId="77777777" w:rsidR="00366BD1" w:rsidRPr="00366BD1" w:rsidRDefault="00366BD1" w:rsidP="00366BD1">
      <w:pPr>
        <w:pStyle w:val="Aufzhlung"/>
        <w:numPr>
          <w:ilvl w:val="0"/>
          <w:numId w:val="0"/>
        </w:numPr>
        <w:rPr>
          <w:rFonts w:asciiTheme="minorHAnsi" w:hAnsiTheme="minorHAnsi"/>
          <w:color w:val="auto"/>
          <w:lang w:eastAsia="en-US"/>
        </w:rPr>
      </w:pPr>
      <w:r w:rsidRPr="00366BD1">
        <w:rPr>
          <w:rFonts w:asciiTheme="minorHAnsi" w:hAnsiTheme="minorHAnsi"/>
          <w:color w:val="auto"/>
          <w:lang w:eastAsia="en-US"/>
        </w:rPr>
        <w:t xml:space="preserve">Für Holzwerkstoffe sind nur EPDs von der Wiege bis zur Bahre zulässig und somit alle Module zu deklarieren. </w:t>
      </w:r>
    </w:p>
    <w:p w14:paraId="31827EEB" w14:textId="64034EBB" w:rsidR="00CB3C0B" w:rsidRPr="005D6451" w:rsidRDefault="00CB3C0B" w:rsidP="00366BD1">
      <w:pPr>
        <w:pStyle w:val="berschrift3"/>
      </w:pPr>
      <w:r w:rsidRPr="005D6451">
        <w:t>Deklarierte Einheit</w:t>
      </w:r>
      <w:r w:rsidR="00CE2093">
        <w:t>/Funktionale Einheit</w:t>
      </w:r>
    </w:p>
    <w:p w14:paraId="764BC347" w14:textId="77777777" w:rsidR="002E7D68" w:rsidRPr="005D6451" w:rsidRDefault="002E7D68" w:rsidP="00FB5D78">
      <w:pPr>
        <w:rPr>
          <w:rFonts w:asciiTheme="minorHAnsi" w:hAnsiTheme="minorHAnsi"/>
          <w:highlight w:val="yellow"/>
        </w:rPr>
      </w:pPr>
      <w:bookmarkStart w:id="43" w:name="EPDEdit_3_1_dekl_Einheit_Intro"/>
    </w:p>
    <w:p w14:paraId="538F66B0" w14:textId="77777777" w:rsidR="002E7D68" w:rsidRPr="005D6451" w:rsidRDefault="002E7D68" w:rsidP="002E7D68">
      <w:pPr>
        <w:rPr>
          <w:rFonts w:asciiTheme="minorHAnsi" w:hAnsiTheme="minorHAnsi"/>
        </w:rPr>
      </w:pPr>
      <w:r w:rsidRPr="005D6451">
        <w:rPr>
          <w:rFonts w:asciiTheme="minorHAnsi" w:hAnsiTheme="minorHAnsi"/>
        </w:rPr>
        <w:t>Die Deklarierte Einheit, der Massebezug und der Umrechnungsfaktor zu 1 kg sind in der dafür vorgesehenen Tabelle wie deklariert anzugeben.</w:t>
      </w:r>
    </w:p>
    <w:p w14:paraId="3F635D5B" w14:textId="46739852" w:rsidR="002E7D68" w:rsidRPr="005D6451" w:rsidRDefault="002E7D68" w:rsidP="002E7D68">
      <w:pPr>
        <w:rPr>
          <w:rFonts w:asciiTheme="minorHAnsi" w:hAnsiTheme="minorHAnsi"/>
        </w:rPr>
      </w:pPr>
      <w:r w:rsidRPr="005D6451">
        <w:rPr>
          <w:rFonts w:asciiTheme="minorHAnsi" w:eastAsia="Times New Roman" w:hAnsiTheme="minorHAnsi"/>
        </w:rPr>
        <w:t>Die deklarierte Einheit ist 1 m³. Bei flächenförmigen Werkstoffen kann alternativ 1 m² deklariert werden</w:t>
      </w:r>
      <w:r w:rsidR="00CE2093">
        <w:rPr>
          <w:rFonts w:asciiTheme="minorHAnsi" w:eastAsia="Times New Roman" w:hAnsiTheme="minorHAnsi"/>
        </w:rPr>
        <w:t xml:space="preserve"> bzw. muss für </w:t>
      </w:r>
      <w:proofErr w:type="spellStart"/>
      <w:r w:rsidR="00CE2093">
        <w:rPr>
          <w:rFonts w:asciiTheme="minorHAnsi" w:eastAsia="Times New Roman" w:hAnsiTheme="minorHAnsi"/>
        </w:rPr>
        <w:t>Cradle</w:t>
      </w:r>
      <w:proofErr w:type="spellEnd"/>
      <w:r w:rsidR="00CE2093">
        <w:rPr>
          <w:rFonts w:asciiTheme="minorHAnsi" w:eastAsia="Times New Roman" w:hAnsiTheme="minorHAnsi"/>
        </w:rPr>
        <w:t>-</w:t>
      </w:r>
      <w:proofErr w:type="spellStart"/>
      <w:r w:rsidR="00CE2093">
        <w:rPr>
          <w:rFonts w:asciiTheme="minorHAnsi" w:eastAsia="Times New Roman" w:hAnsiTheme="minorHAnsi"/>
        </w:rPr>
        <w:t>to</w:t>
      </w:r>
      <w:proofErr w:type="spellEnd"/>
      <w:r w:rsidR="00CE2093">
        <w:rPr>
          <w:rFonts w:asciiTheme="minorHAnsi" w:eastAsia="Times New Roman" w:hAnsiTheme="minorHAnsi"/>
        </w:rPr>
        <w:t xml:space="preserve">-Grave EPDs eine sinnvolle funktionale Einheit angegeben werden (1 m² ist zumeist geeignet). </w:t>
      </w:r>
      <w:r w:rsidRPr="005D6451">
        <w:rPr>
          <w:rFonts w:asciiTheme="minorHAnsi" w:eastAsia="Times New Roman" w:hAnsiTheme="minorHAnsi"/>
        </w:rPr>
        <w:t>Die Feuchte im Lieferzustand ist anzugeben. Dabei ist bei den verklebten Produkten mit dem Mix der am Markt erhältlichen Klebstoffe (bei Gruppen EPD) oder mit spezifischen Daten zu rechnen. Der gewählte Ansatz ist zu dokumentieren. Bei nicht geklebten Verbindungen ist die Verbindungsart zu deklarieren. Der Massebezug</w:t>
      </w:r>
      <w:r w:rsidR="00AB43E9" w:rsidRPr="005D6451">
        <w:rPr>
          <w:rFonts w:asciiTheme="minorHAnsi" w:eastAsia="Times New Roman" w:hAnsiTheme="minorHAnsi"/>
        </w:rPr>
        <w:t xml:space="preserve"> (Rohdichte oder Fläche</w:t>
      </w:r>
      <w:r w:rsidR="00161E72" w:rsidRPr="005D6451">
        <w:rPr>
          <w:rFonts w:asciiTheme="minorHAnsi" w:eastAsia="Times New Roman" w:hAnsiTheme="minorHAnsi"/>
        </w:rPr>
        <w:t>n</w:t>
      </w:r>
      <w:r w:rsidR="00AB43E9" w:rsidRPr="005D6451">
        <w:rPr>
          <w:rFonts w:asciiTheme="minorHAnsi" w:eastAsia="Times New Roman" w:hAnsiTheme="minorHAnsi"/>
        </w:rPr>
        <w:t>gewicht)</w:t>
      </w:r>
      <w:r w:rsidRPr="005D6451">
        <w:rPr>
          <w:rFonts w:asciiTheme="minorHAnsi" w:eastAsia="Times New Roman" w:hAnsiTheme="minorHAnsi"/>
        </w:rPr>
        <w:t xml:space="preserve"> ist anzugeben.</w:t>
      </w:r>
      <w:r w:rsidRPr="005D6451">
        <w:rPr>
          <w:rFonts w:asciiTheme="minorHAnsi" w:hAnsiTheme="minorHAnsi"/>
        </w:rPr>
        <w:t xml:space="preserve"> </w:t>
      </w:r>
    </w:p>
    <w:p w14:paraId="620149B8" w14:textId="77777777" w:rsidR="002E7D68" w:rsidRPr="005D6451" w:rsidRDefault="002E7D68" w:rsidP="002E7D68">
      <w:pPr>
        <w:rPr>
          <w:rFonts w:asciiTheme="minorHAnsi" w:hAnsiTheme="minorHAnsi"/>
        </w:rPr>
      </w:pPr>
    </w:p>
    <w:p w14:paraId="47D96A08" w14:textId="77777777" w:rsidR="0031700B" w:rsidRDefault="0031700B">
      <w:pPr>
        <w:spacing w:line="240" w:lineRule="auto"/>
        <w:jc w:val="left"/>
        <w:rPr>
          <w:rFonts w:asciiTheme="minorHAnsi" w:hAnsiTheme="minorHAnsi"/>
          <w:b/>
          <w:color w:val="17365D"/>
        </w:rPr>
      </w:pPr>
      <w:r>
        <w:rPr>
          <w:rFonts w:asciiTheme="minorHAnsi" w:hAnsiTheme="minorHAnsi"/>
          <w:color w:val="17365D"/>
        </w:rPr>
        <w:br w:type="page"/>
      </w:r>
    </w:p>
    <w:p w14:paraId="6675F3A1" w14:textId="2127A067" w:rsidR="002E7D68" w:rsidRPr="005D6451" w:rsidRDefault="002E7D68" w:rsidP="002E7D68">
      <w:pPr>
        <w:pStyle w:val="StandardFett"/>
        <w:pBdr>
          <w:top w:val="nil"/>
          <w:left w:val="nil"/>
          <w:bottom w:val="nil"/>
          <w:right w:val="nil"/>
          <w:between w:val="nil"/>
          <w:bar w:val="nil"/>
        </w:pBdr>
        <w:rPr>
          <w:rFonts w:asciiTheme="minorHAnsi" w:hAnsiTheme="minorHAnsi"/>
        </w:rPr>
      </w:pPr>
      <w:bookmarkStart w:id="44" w:name="_Toc431915698"/>
      <w:r w:rsidRPr="005D6451">
        <w:rPr>
          <w:rFonts w:asciiTheme="minorHAnsi" w:hAnsiTheme="minorHAnsi"/>
          <w:color w:val="17365D"/>
        </w:rPr>
        <w:lastRenderedPageBreak/>
        <w:t xml:space="preserve">Tabelle </w:t>
      </w:r>
      <w:r w:rsidR="008927F4" w:rsidRPr="005D6451">
        <w:rPr>
          <w:rFonts w:asciiTheme="minorHAnsi" w:hAnsiTheme="minorHAnsi"/>
          <w:color w:val="17365D"/>
        </w:rPr>
        <w:fldChar w:fldCharType="begin"/>
      </w:r>
      <w:r w:rsidRPr="005D6451">
        <w:rPr>
          <w:rFonts w:asciiTheme="minorHAnsi" w:hAnsiTheme="minorHAnsi"/>
          <w:color w:val="17365D"/>
        </w:rPr>
        <w:instrText xml:space="preserve"> SEQ Tabelle \* ARABIC </w:instrText>
      </w:r>
      <w:r w:rsidR="008927F4" w:rsidRPr="005D6451">
        <w:rPr>
          <w:rFonts w:asciiTheme="minorHAnsi" w:hAnsiTheme="minorHAnsi"/>
          <w:color w:val="17365D"/>
        </w:rPr>
        <w:fldChar w:fldCharType="separate"/>
      </w:r>
      <w:r w:rsidR="00A02898">
        <w:rPr>
          <w:rFonts w:asciiTheme="minorHAnsi" w:hAnsiTheme="minorHAnsi"/>
          <w:noProof/>
          <w:color w:val="17365D"/>
        </w:rPr>
        <w:t>3</w:t>
      </w:r>
      <w:r w:rsidR="008927F4" w:rsidRPr="005D6451">
        <w:rPr>
          <w:rFonts w:asciiTheme="minorHAnsi" w:hAnsiTheme="minorHAnsi"/>
          <w:color w:val="17365D"/>
        </w:rPr>
        <w:fldChar w:fldCharType="end"/>
      </w:r>
      <w:r w:rsidRPr="005D6451">
        <w:rPr>
          <w:rFonts w:asciiTheme="minorHAnsi" w:hAnsiTheme="minorHAnsi"/>
          <w:color w:val="17365D"/>
        </w:rPr>
        <w:t xml:space="preserve">: </w:t>
      </w:r>
      <w:r w:rsidR="00AB43E9" w:rsidRPr="005D6451">
        <w:rPr>
          <w:rFonts w:asciiTheme="minorHAnsi" w:hAnsiTheme="minorHAnsi"/>
          <w:color w:val="17365D"/>
        </w:rPr>
        <w:t xml:space="preserve">Zu verwendende Tabelle für </w:t>
      </w:r>
      <w:r w:rsidR="00642701">
        <w:rPr>
          <w:rFonts w:asciiTheme="minorHAnsi" w:hAnsiTheme="minorHAnsi"/>
          <w:color w:val="17365D"/>
        </w:rPr>
        <w:t>Deklarierte/</w:t>
      </w:r>
      <w:r w:rsidR="00C80796">
        <w:rPr>
          <w:rFonts w:asciiTheme="minorHAnsi" w:hAnsiTheme="minorHAnsi"/>
          <w:color w:val="17365D"/>
        </w:rPr>
        <w:t>Funktionale Einheit = 1 m²</w:t>
      </w:r>
      <w:bookmarkEnd w:id="44"/>
      <w:r w:rsidR="00C80796">
        <w:rPr>
          <w:rFonts w:asciiTheme="minorHAnsi" w:hAnsiTheme="minorHAnsi"/>
          <w:color w:val="17365D"/>
        </w:rPr>
        <w:t xml:space="preserve"> </w:t>
      </w:r>
    </w:p>
    <w:p w14:paraId="561054E2" w14:textId="77777777" w:rsidR="002E7D68" w:rsidRPr="005D6451" w:rsidRDefault="002E7D68" w:rsidP="00FB5D78">
      <w:pPr>
        <w:rPr>
          <w:rFonts w:asciiTheme="minorHAnsi" w:hAnsiTheme="minorHAnsi"/>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7"/>
        <w:gridCol w:w="1462"/>
        <w:gridCol w:w="1463"/>
      </w:tblGrid>
      <w:tr w:rsidR="00AB43E9" w:rsidRPr="005D6451" w14:paraId="645E0395" w14:textId="77777777" w:rsidTr="00C80796">
        <w:trPr>
          <w:trHeight w:val="340"/>
        </w:trPr>
        <w:tc>
          <w:tcPr>
            <w:tcW w:w="6137"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4B95436F" w14:textId="77777777" w:rsidR="00AB43E9" w:rsidRPr="005D6451" w:rsidRDefault="00AB43E9" w:rsidP="00914672">
            <w:pPr>
              <w:pBdr>
                <w:top w:val="nil"/>
                <w:left w:val="nil"/>
                <w:bottom w:val="nil"/>
                <w:right w:val="nil"/>
                <w:between w:val="nil"/>
                <w:bar w:val="nil"/>
              </w:pBdr>
              <w:ind w:left="147"/>
              <w:rPr>
                <w:rFonts w:asciiTheme="minorHAnsi" w:eastAsia="Times New Roman" w:hAnsiTheme="minorHAnsi"/>
              </w:rPr>
            </w:pPr>
            <w:bookmarkStart w:id="45" w:name="PCRLCA_3_1_dekl_Einheit"/>
            <w:bookmarkEnd w:id="43"/>
            <w:r w:rsidRPr="005D6451">
              <w:rPr>
                <w:rFonts w:asciiTheme="minorHAnsi" w:eastAsia="Times New Roman" w:hAnsiTheme="minorHAnsi"/>
                <w:b/>
                <w:bCs/>
                <w:sz w:val="16"/>
                <w:szCs w:val="16"/>
              </w:rPr>
              <w:t>Bezeichnung</w:t>
            </w:r>
          </w:p>
        </w:tc>
        <w:tc>
          <w:tcPr>
            <w:tcW w:w="1462"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3848D14A" w14:textId="77777777" w:rsidR="00AB43E9" w:rsidRPr="005D6451" w:rsidRDefault="00AB43E9" w:rsidP="00914672">
            <w:pPr>
              <w:pBdr>
                <w:top w:val="nil"/>
                <w:left w:val="nil"/>
                <w:bottom w:val="nil"/>
                <w:right w:val="nil"/>
                <w:between w:val="nil"/>
                <w:bar w:val="nil"/>
              </w:pBdr>
              <w:ind w:left="147"/>
              <w:jc w:val="center"/>
              <w:rPr>
                <w:rFonts w:asciiTheme="minorHAnsi" w:eastAsia="Times New Roman" w:hAnsiTheme="minorHAnsi"/>
                <w:b/>
                <w:bCs/>
                <w:sz w:val="16"/>
                <w:szCs w:val="16"/>
              </w:rPr>
            </w:pPr>
            <w:r w:rsidRPr="005D6451">
              <w:rPr>
                <w:rFonts w:asciiTheme="minorHAnsi" w:eastAsia="Times New Roman" w:hAnsiTheme="minorHAnsi"/>
                <w:b/>
                <w:bCs/>
                <w:sz w:val="16"/>
                <w:szCs w:val="16"/>
              </w:rPr>
              <w:t>Wert</w:t>
            </w:r>
          </w:p>
        </w:tc>
        <w:tc>
          <w:tcPr>
            <w:tcW w:w="1463"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5C91E729" w14:textId="77777777" w:rsidR="00AB43E9" w:rsidRPr="005D6451" w:rsidRDefault="00AB43E9" w:rsidP="00914672">
            <w:pPr>
              <w:pBdr>
                <w:top w:val="nil"/>
                <w:left w:val="nil"/>
                <w:bottom w:val="nil"/>
                <w:right w:val="nil"/>
                <w:between w:val="nil"/>
                <w:bar w:val="nil"/>
              </w:pBdr>
              <w:ind w:left="147"/>
              <w:jc w:val="center"/>
              <w:rPr>
                <w:rFonts w:asciiTheme="minorHAnsi" w:eastAsia="Times New Roman" w:hAnsiTheme="minorHAnsi"/>
                <w:b/>
                <w:bCs/>
                <w:sz w:val="16"/>
                <w:szCs w:val="16"/>
              </w:rPr>
            </w:pPr>
            <w:r w:rsidRPr="005D6451">
              <w:rPr>
                <w:rFonts w:asciiTheme="minorHAnsi" w:eastAsia="Times New Roman" w:hAnsiTheme="minorHAnsi"/>
                <w:b/>
                <w:bCs/>
                <w:sz w:val="16"/>
                <w:szCs w:val="16"/>
              </w:rPr>
              <w:t>Einheit</w:t>
            </w:r>
          </w:p>
        </w:tc>
      </w:tr>
      <w:tr w:rsidR="00C80796" w:rsidRPr="005D6451" w14:paraId="7E4D037B" w14:textId="77777777" w:rsidTr="00C80796">
        <w:tc>
          <w:tcPr>
            <w:tcW w:w="613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5BC565B" w14:textId="44FEDAFE" w:rsidR="00C80796" w:rsidRPr="005D6451" w:rsidRDefault="00642701" w:rsidP="00C80796">
            <w:pPr>
              <w:pBdr>
                <w:top w:val="nil"/>
                <w:left w:val="nil"/>
                <w:bottom w:val="nil"/>
                <w:right w:val="nil"/>
                <w:between w:val="nil"/>
                <w:bar w:val="nil"/>
              </w:pBdr>
              <w:ind w:left="147"/>
              <w:rPr>
                <w:rFonts w:asciiTheme="minorHAnsi" w:eastAsia="Times New Roman" w:hAnsiTheme="minorHAnsi"/>
                <w:szCs w:val="16"/>
              </w:rPr>
            </w:pPr>
            <w:r>
              <w:rPr>
                <w:rFonts w:asciiTheme="minorHAnsi" w:eastAsia="Times New Roman" w:hAnsiTheme="minorHAnsi"/>
                <w:spacing w:val="-4"/>
                <w:szCs w:val="16"/>
              </w:rPr>
              <w:t>Deklarierte/</w:t>
            </w:r>
            <w:r w:rsidR="00C80796">
              <w:rPr>
                <w:rFonts w:asciiTheme="minorHAnsi" w:eastAsia="Times New Roman" w:hAnsiTheme="minorHAnsi"/>
                <w:spacing w:val="-4"/>
                <w:szCs w:val="16"/>
              </w:rPr>
              <w:t>Funktionale Einheit</w:t>
            </w:r>
          </w:p>
        </w:tc>
        <w:tc>
          <w:tcPr>
            <w:tcW w:w="146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54991C4" w14:textId="7DC031A8" w:rsidR="00C80796" w:rsidRPr="005D6451" w:rsidRDefault="00C80796" w:rsidP="00C80796">
            <w:pPr>
              <w:pBdr>
                <w:top w:val="nil"/>
                <w:left w:val="nil"/>
                <w:bottom w:val="nil"/>
                <w:right w:val="nil"/>
                <w:between w:val="nil"/>
                <w:bar w:val="nil"/>
              </w:pBdr>
              <w:ind w:left="147"/>
              <w:jc w:val="center"/>
              <w:rPr>
                <w:rFonts w:asciiTheme="minorHAnsi" w:eastAsia="Times New Roman" w:hAnsiTheme="minorHAnsi"/>
                <w:spacing w:val="-4"/>
                <w:szCs w:val="16"/>
              </w:rPr>
            </w:pPr>
            <w:r>
              <w:rPr>
                <w:rFonts w:asciiTheme="minorHAnsi" w:eastAsia="Times New Roman" w:hAnsiTheme="minorHAnsi"/>
                <w:spacing w:val="-4"/>
                <w:szCs w:val="16"/>
              </w:rPr>
              <w:t>1</w:t>
            </w:r>
          </w:p>
        </w:tc>
        <w:tc>
          <w:tcPr>
            <w:tcW w:w="146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269C23B" w14:textId="08414A17" w:rsidR="00C80796" w:rsidRPr="005D6451" w:rsidRDefault="00C80796" w:rsidP="00642701">
            <w:pPr>
              <w:pBdr>
                <w:top w:val="nil"/>
                <w:left w:val="nil"/>
                <w:bottom w:val="nil"/>
                <w:right w:val="nil"/>
                <w:between w:val="nil"/>
                <w:bar w:val="nil"/>
              </w:pBdr>
              <w:ind w:left="147"/>
              <w:jc w:val="center"/>
              <w:rPr>
                <w:rFonts w:asciiTheme="minorHAnsi" w:eastAsia="Times New Roman" w:hAnsiTheme="minorHAnsi"/>
                <w:spacing w:val="-4"/>
                <w:szCs w:val="16"/>
              </w:rPr>
            </w:pPr>
            <w:r>
              <w:rPr>
                <w:rFonts w:asciiTheme="minorHAnsi" w:eastAsia="Times New Roman" w:hAnsiTheme="minorHAnsi"/>
                <w:szCs w:val="16"/>
              </w:rPr>
              <w:t>m</w:t>
            </w:r>
            <w:r w:rsidR="00642701">
              <w:rPr>
                <w:rFonts w:asciiTheme="minorHAnsi" w:eastAsia="Times New Roman" w:hAnsiTheme="minorHAnsi"/>
                <w:szCs w:val="16"/>
              </w:rPr>
              <w:t>³</w:t>
            </w:r>
          </w:p>
        </w:tc>
      </w:tr>
      <w:tr w:rsidR="00C80796" w:rsidRPr="005D6451" w14:paraId="14285DAD" w14:textId="77777777" w:rsidTr="00C80796">
        <w:tc>
          <w:tcPr>
            <w:tcW w:w="613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B8B92C5" w14:textId="77777777" w:rsidR="00C80796" w:rsidRPr="005D6451" w:rsidRDefault="00C80796" w:rsidP="00C80796">
            <w:pPr>
              <w:pBdr>
                <w:top w:val="nil"/>
                <w:left w:val="nil"/>
                <w:bottom w:val="nil"/>
                <w:right w:val="nil"/>
                <w:between w:val="nil"/>
                <w:bar w:val="nil"/>
              </w:pBdr>
              <w:ind w:left="147"/>
              <w:rPr>
                <w:rFonts w:asciiTheme="minorHAnsi" w:eastAsia="Times New Roman" w:hAnsiTheme="minorHAnsi"/>
                <w:szCs w:val="16"/>
              </w:rPr>
            </w:pPr>
            <w:r w:rsidRPr="005D6451">
              <w:rPr>
                <w:rFonts w:asciiTheme="minorHAnsi" w:eastAsia="Times New Roman" w:hAnsiTheme="minorHAnsi"/>
                <w:spacing w:val="-4"/>
                <w:szCs w:val="16"/>
              </w:rPr>
              <w:t>Holzfeuchte bei Auslieferung</w:t>
            </w:r>
          </w:p>
        </w:tc>
        <w:tc>
          <w:tcPr>
            <w:tcW w:w="146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48A90F7" w14:textId="77777777" w:rsidR="00C80796" w:rsidRPr="005D6451" w:rsidRDefault="00C80796" w:rsidP="00C80796">
            <w:pPr>
              <w:pBdr>
                <w:top w:val="nil"/>
                <w:left w:val="nil"/>
                <w:bottom w:val="nil"/>
                <w:right w:val="nil"/>
                <w:between w:val="nil"/>
                <w:bar w:val="nil"/>
              </w:pBdr>
              <w:ind w:left="147"/>
              <w:jc w:val="center"/>
              <w:rPr>
                <w:rFonts w:asciiTheme="minorHAnsi" w:eastAsia="Times New Roman" w:hAnsiTheme="minorHAnsi"/>
                <w:spacing w:val="-4"/>
                <w:szCs w:val="16"/>
              </w:rPr>
            </w:pPr>
          </w:p>
        </w:tc>
        <w:tc>
          <w:tcPr>
            <w:tcW w:w="146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2E8483F" w14:textId="77777777" w:rsidR="00C80796" w:rsidRPr="005D6451" w:rsidRDefault="00C80796" w:rsidP="00C80796">
            <w:pPr>
              <w:pBdr>
                <w:top w:val="nil"/>
                <w:left w:val="nil"/>
                <w:bottom w:val="nil"/>
                <w:right w:val="nil"/>
                <w:between w:val="nil"/>
                <w:bar w:val="nil"/>
              </w:pBdr>
              <w:ind w:left="147"/>
              <w:jc w:val="center"/>
              <w:rPr>
                <w:rFonts w:asciiTheme="minorHAnsi" w:eastAsia="Times New Roman" w:hAnsiTheme="minorHAnsi"/>
                <w:spacing w:val="-4"/>
                <w:szCs w:val="16"/>
              </w:rPr>
            </w:pPr>
            <w:r w:rsidRPr="005D6451">
              <w:rPr>
                <w:rFonts w:asciiTheme="minorHAnsi" w:eastAsia="Times New Roman" w:hAnsiTheme="minorHAnsi"/>
                <w:szCs w:val="16"/>
              </w:rPr>
              <w:t>%</w:t>
            </w:r>
          </w:p>
        </w:tc>
      </w:tr>
      <w:tr w:rsidR="00C80796" w:rsidRPr="005D6451" w14:paraId="393667DD" w14:textId="77777777" w:rsidTr="00C80796">
        <w:tc>
          <w:tcPr>
            <w:tcW w:w="613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B9E5F95" w14:textId="77777777" w:rsidR="00C80796" w:rsidRPr="005D6451" w:rsidRDefault="00C80796" w:rsidP="00C80796">
            <w:pPr>
              <w:pBdr>
                <w:top w:val="nil"/>
                <w:left w:val="nil"/>
                <w:bottom w:val="nil"/>
                <w:right w:val="nil"/>
                <w:between w:val="nil"/>
                <w:bar w:val="nil"/>
              </w:pBdr>
              <w:ind w:left="147"/>
              <w:rPr>
                <w:rFonts w:asciiTheme="minorHAnsi" w:eastAsia="Times New Roman" w:hAnsiTheme="minorHAnsi"/>
                <w:b/>
                <w:bCs/>
                <w:sz w:val="16"/>
                <w:szCs w:val="16"/>
              </w:rPr>
            </w:pPr>
            <w:r w:rsidRPr="005D6451">
              <w:rPr>
                <w:rFonts w:asciiTheme="minorHAnsi" w:eastAsia="Times New Roman" w:hAnsiTheme="minorHAnsi"/>
                <w:spacing w:val="-4"/>
                <w:szCs w:val="16"/>
              </w:rPr>
              <w:t>Rohdichte für Umrechnung in kg</w:t>
            </w:r>
          </w:p>
        </w:tc>
        <w:tc>
          <w:tcPr>
            <w:tcW w:w="146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5C5B7A3" w14:textId="77777777" w:rsidR="00C80796" w:rsidRPr="005D6451" w:rsidRDefault="00C80796" w:rsidP="00C80796">
            <w:pPr>
              <w:pBdr>
                <w:top w:val="nil"/>
                <w:left w:val="nil"/>
                <w:bottom w:val="nil"/>
                <w:right w:val="nil"/>
                <w:between w:val="nil"/>
                <w:bar w:val="nil"/>
              </w:pBdr>
              <w:ind w:left="147"/>
              <w:jc w:val="center"/>
              <w:rPr>
                <w:rFonts w:asciiTheme="minorHAnsi" w:eastAsia="Times New Roman" w:hAnsiTheme="minorHAnsi"/>
                <w:spacing w:val="-4"/>
                <w:szCs w:val="16"/>
              </w:rPr>
            </w:pPr>
          </w:p>
        </w:tc>
        <w:tc>
          <w:tcPr>
            <w:tcW w:w="146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D22C041" w14:textId="77777777" w:rsidR="00C80796" w:rsidRPr="005D6451" w:rsidRDefault="00C80796" w:rsidP="00C80796">
            <w:pPr>
              <w:pBdr>
                <w:top w:val="nil"/>
                <w:left w:val="nil"/>
                <w:bottom w:val="nil"/>
                <w:right w:val="nil"/>
                <w:between w:val="nil"/>
                <w:bar w:val="nil"/>
              </w:pBdr>
              <w:ind w:left="147"/>
              <w:jc w:val="center"/>
              <w:rPr>
                <w:rFonts w:asciiTheme="minorHAnsi" w:eastAsia="Times New Roman" w:hAnsiTheme="minorHAnsi"/>
                <w:spacing w:val="-4"/>
                <w:szCs w:val="16"/>
              </w:rPr>
            </w:pPr>
            <w:r w:rsidRPr="005D6451">
              <w:rPr>
                <w:rFonts w:asciiTheme="minorHAnsi" w:eastAsia="Times New Roman" w:hAnsiTheme="minorHAnsi"/>
                <w:szCs w:val="16"/>
              </w:rPr>
              <w:t>kg/m</w:t>
            </w:r>
            <w:r w:rsidRPr="005D6451">
              <w:rPr>
                <w:rFonts w:asciiTheme="minorHAnsi" w:eastAsia="Times New Roman" w:hAnsiTheme="minorHAnsi"/>
                <w:szCs w:val="16"/>
                <w:vertAlign w:val="superscript"/>
              </w:rPr>
              <w:t>3</w:t>
            </w:r>
          </w:p>
        </w:tc>
      </w:tr>
    </w:tbl>
    <w:p w14:paraId="773B52A3" w14:textId="77777777" w:rsidR="00AB43E9" w:rsidRPr="005D6451" w:rsidRDefault="00AB43E9" w:rsidP="00AB43E9">
      <w:pPr>
        <w:pStyle w:val="StandardFett"/>
        <w:pBdr>
          <w:top w:val="nil"/>
          <w:left w:val="nil"/>
          <w:bottom w:val="nil"/>
          <w:right w:val="nil"/>
          <w:between w:val="nil"/>
          <w:bar w:val="nil"/>
        </w:pBdr>
        <w:rPr>
          <w:rFonts w:asciiTheme="minorHAnsi" w:hAnsiTheme="minorHAnsi"/>
          <w:color w:val="17365D"/>
        </w:rPr>
      </w:pPr>
    </w:p>
    <w:p w14:paraId="39DE30C0" w14:textId="5BF6C315" w:rsidR="00AB43E9" w:rsidRPr="005D6451" w:rsidRDefault="00AB43E9" w:rsidP="00AB43E9">
      <w:pPr>
        <w:pStyle w:val="StandardFett"/>
        <w:pBdr>
          <w:top w:val="nil"/>
          <w:left w:val="nil"/>
          <w:bottom w:val="nil"/>
          <w:right w:val="nil"/>
          <w:between w:val="nil"/>
          <w:bar w:val="nil"/>
        </w:pBdr>
        <w:rPr>
          <w:rFonts w:asciiTheme="minorHAnsi" w:hAnsiTheme="minorHAnsi"/>
          <w:color w:val="17365D"/>
        </w:rPr>
      </w:pPr>
      <w:r w:rsidRPr="005D6451">
        <w:rPr>
          <w:rFonts w:asciiTheme="minorHAnsi" w:hAnsiTheme="minorHAnsi"/>
          <w:color w:val="17365D"/>
        </w:rPr>
        <w:t xml:space="preserve">Tabelle </w:t>
      </w:r>
      <w:r w:rsidR="00A704D2">
        <w:rPr>
          <w:rFonts w:asciiTheme="minorHAnsi" w:hAnsiTheme="minorHAnsi"/>
          <w:color w:val="17365D"/>
        </w:rPr>
        <w:t>4</w:t>
      </w:r>
      <w:r w:rsidRPr="005D6451">
        <w:rPr>
          <w:rFonts w:asciiTheme="minorHAnsi" w:hAnsiTheme="minorHAnsi"/>
          <w:color w:val="17365D"/>
        </w:rPr>
        <w:t>: Zu verwendende Tabelle für Deklarierte</w:t>
      </w:r>
      <w:r w:rsidR="00642701">
        <w:rPr>
          <w:rFonts w:asciiTheme="minorHAnsi" w:hAnsiTheme="minorHAnsi"/>
          <w:color w:val="17365D"/>
        </w:rPr>
        <w:t>/Funktionale</w:t>
      </w:r>
      <w:r w:rsidRPr="005D6451">
        <w:rPr>
          <w:rFonts w:asciiTheme="minorHAnsi" w:hAnsiTheme="minorHAnsi"/>
          <w:color w:val="17365D"/>
        </w:rPr>
        <w:t xml:space="preserve"> Einheit = 1 m</w:t>
      </w:r>
      <w:r w:rsidRPr="00A704D2">
        <w:rPr>
          <w:rFonts w:asciiTheme="minorHAnsi" w:hAnsiTheme="minorHAnsi"/>
          <w:color w:val="17365D"/>
          <w:vertAlign w:val="superscript"/>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1462"/>
        <w:gridCol w:w="1462"/>
      </w:tblGrid>
      <w:tr w:rsidR="00AB43E9" w:rsidRPr="005D6451" w14:paraId="2A995AB2" w14:textId="77777777" w:rsidTr="00914672">
        <w:trPr>
          <w:trHeight w:val="340"/>
        </w:trPr>
        <w:tc>
          <w:tcPr>
            <w:tcW w:w="6152"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1C010135" w14:textId="77777777" w:rsidR="00AB43E9" w:rsidRPr="005D6451" w:rsidRDefault="00AB43E9" w:rsidP="00914672">
            <w:pPr>
              <w:pBdr>
                <w:top w:val="nil"/>
                <w:left w:val="nil"/>
                <w:bottom w:val="nil"/>
                <w:right w:val="nil"/>
                <w:between w:val="nil"/>
                <w:bar w:val="nil"/>
              </w:pBdr>
              <w:ind w:left="147"/>
              <w:rPr>
                <w:rFonts w:asciiTheme="minorHAnsi" w:eastAsia="Times New Roman" w:hAnsiTheme="minorHAnsi"/>
              </w:rPr>
            </w:pPr>
            <w:r w:rsidRPr="005D6451">
              <w:rPr>
                <w:rFonts w:asciiTheme="minorHAnsi" w:eastAsia="Times New Roman" w:hAnsiTheme="minorHAnsi"/>
                <w:b/>
                <w:bCs/>
                <w:sz w:val="16"/>
                <w:szCs w:val="16"/>
              </w:rPr>
              <w:t>Bezeichnung</w:t>
            </w:r>
          </w:p>
        </w:tc>
        <w:tc>
          <w:tcPr>
            <w:tcW w:w="14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6D97FE5B" w14:textId="77777777" w:rsidR="00AB43E9" w:rsidRPr="005D6451" w:rsidRDefault="00AB43E9" w:rsidP="00914672">
            <w:pPr>
              <w:pBdr>
                <w:top w:val="nil"/>
                <w:left w:val="nil"/>
                <w:bottom w:val="nil"/>
                <w:right w:val="nil"/>
                <w:between w:val="nil"/>
                <w:bar w:val="nil"/>
              </w:pBdr>
              <w:ind w:left="147"/>
              <w:jc w:val="center"/>
              <w:rPr>
                <w:rFonts w:asciiTheme="minorHAnsi" w:eastAsia="Times New Roman" w:hAnsiTheme="minorHAnsi"/>
                <w:b/>
                <w:bCs/>
                <w:sz w:val="16"/>
                <w:szCs w:val="16"/>
              </w:rPr>
            </w:pPr>
            <w:r w:rsidRPr="005D6451">
              <w:rPr>
                <w:rFonts w:asciiTheme="minorHAnsi" w:eastAsia="Times New Roman" w:hAnsiTheme="minorHAnsi"/>
                <w:b/>
                <w:bCs/>
                <w:sz w:val="16"/>
                <w:szCs w:val="16"/>
              </w:rPr>
              <w:t>Wert</w:t>
            </w:r>
          </w:p>
        </w:tc>
        <w:tc>
          <w:tcPr>
            <w:tcW w:w="14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7B05DA6C" w14:textId="77777777" w:rsidR="00AB43E9" w:rsidRPr="005D6451" w:rsidRDefault="00AB43E9" w:rsidP="00914672">
            <w:pPr>
              <w:pBdr>
                <w:top w:val="nil"/>
                <w:left w:val="nil"/>
                <w:bottom w:val="nil"/>
                <w:right w:val="nil"/>
                <w:between w:val="nil"/>
                <w:bar w:val="nil"/>
              </w:pBdr>
              <w:ind w:left="147"/>
              <w:jc w:val="center"/>
              <w:rPr>
                <w:rFonts w:asciiTheme="minorHAnsi" w:eastAsia="Times New Roman" w:hAnsiTheme="minorHAnsi"/>
                <w:b/>
                <w:bCs/>
                <w:sz w:val="16"/>
                <w:szCs w:val="16"/>
              </w:rPr>
            </w:pPr>
            <w:r w:rsidRPr="005D6451">
              <w:rPr>
                <w:rFonts w:asciiTheme="minorHAnsi" w:eastAsia="Times New Roman" w:hAnsiTheme="minorHAnsi"/>
                <w:b/>
                <w:bCs/>
                <w:sz w:val="16"/>
                <w:szCs w:val="16"/>
              </w:rPr>
              <w:t>Einheit</w:t>
            </w:r>
          </w:p>
        </w:tc>
      </w:tr>
      <w:tr w:rsidR="00AB43E9" w:rsidRPr="005D6451" w14:paraId="32818421" w14:textId="77777777" w:rsidTr="0091467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8392313" w14:textId="1EB7B1DA" w:rsidR="00AB43E9" w:rsidRPr="005D6451" w:rsidRDefault="00AB43E9" w:rsidP="00914672">
            <w:pPr>
              <w:pBdr>
                <w:top w:val="nil"/>
                <w:left w:val="nil"/>
                <w:bottom w:val="nil"/>
                <w:right w:val="nil"/>
                <w:between w:val="nil"/>
                <w:bar w:val="nil"/>
              </w:pBdr>
              <w:ind w:left="147"/>
              <w:rPr>
                <w:rFonts w:asciiTheme="minorHAnsi" w:eastAsia="Times New Roman" w:hAnsiTheme="minorHAnsi"/>
                <w:szCs w:val="16"/>
              </w:rPr>
            </w:pPr>
            <w:r w:rsidRPr="005D6451">
              <w:rPr>
                <w:rFonts w:asciiTheme="minorHAnsi" w:eastAsia="Times New Roman" w:hAnsiTheme="minorHAnsi"/>
                <w:spacing w:val="-4"/>
                <w:szCs w:val="16"/>
              </w:rPr>
              <w:t>Deklarierte</w:t>
            </w:r>
            <w:r w:rsidR="00642701">
              <w:rPr>
                <w:rFonts w:asciiTheme="minorHAnsi" w:eastAsia="Times New Roman" w:hAnsiTheme="minorHAnsi"/>
                <w:spacing w:val="-4"/>
                <w:szCs w:val="16"/>
              </w:rPr>
              <w:t>/Funktionale</w:t>
            </w:r>
            <w:r w:rsidRPr="005D6451">
              <w:rPr>
                <w:rFonts w:asciiTheme="minorHAnsi" w:eastAsia="Times New Roman" w:hAnsiTheme="minorHAnsi"/>
                <w:spacing w:val="-4"/>
                <w:szCs w:val="16"/>
              </w:rPr>
              <w:t xml:space="preserve"> Einheit</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3036386" w14:textId="77777777" w:rsidR="00AB43E9" w:rsidRPr="005D6451" w:rsidRDefault="00AB43E9" w:rsidP="00914672">
            <w:pPr>
              <w:pBdr>
                <w:top w:val="nil"/>
                <w:left w:val="nil"/>
                <w:bottom w:val="nil"/>
                <w:right w:val="nil"/>
                <w:between w:val="nil"/>
                <w:bar w:val="nil"/>
              </w:pBdr>
              <w:ind w:left="147"/>
              <w:jc w:val="center"/>
              <w:rPr>
                <w:rFonts w:asciiTheme="minorHAnsi" w:eastAsia="Times New Roman" w:hAnsiTheme="minorHAnsi"/>
                <w:spacing w:val="-4"/>
                <w:szCs w:val="16"/>
              </w:rPr>
            </w:pPr>
            <w:r w:rsidRPr="005D6451">
              <w:rPr>
                <w:rFonts w:asciiTheme="minorHAnsi" w:eastAsia="Times New Roman" w:hAnsiTheme="minorHAnsi"/>
                <w:spacing w:val="-4"/>
                <w:szCs w:val="16"/>
              </w:rPr>
              <w:t>1</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0DDA6E" w14:textId="77777777" w:rsidR="00AB43E9" w:rsidRPr="005D6451" w:rsidRDefault="00AB43E9" w:rsidP="00914672">
            <w:pPr>
              <w:pBdr>
                <w:top w:val="nil"/>
                <w:left w:val="nil"/>
                <w:bottom w:val="nil"/>
                <w:right w:val="nil"/>
                <w:between w:val="nil"/>
                <w:bar w:val="nil"/>
              </w:pBdr>
              <w:ind w:left="147"/>
              <w:jc w:val="center"/>
              <w:rPr>
                <w:rFonts w:asciiTheme="minorHAnsi" w:eastAsia="Times New Roman" w:hAnsiTheme="minorHAnsi"/>
                <w:spacing w:val="-4"/>
                <w:szCs w:val="16"/>
              </w:rPr>
            </w:pPr>
            <w:r w:rsidRPr="005D6451">
              <w:rPr>
                <w:rFonts w:asciiTheme="minorHAnsi" w:eastAsia="Times New Roman" w:hAnsiTheme="minorHAnsi"/>
                <w:szCs w:val="16"/>
              </w:rPr>
              <w:t>m</w:t>
            </w:r>
            <w:r w:rsidRPr="005D6451">
              <w:rPr>
                <w:rFonts w:asciiTheme="minorHAnsi" w:eastAsia="Times New Roman" w:hAnsiTheme="minorHAnsi"/>
                <w:szCs w:val="16"/>
                <w:vertAlign w:val="superscript"/>
              </w:rPr>
              <w:t>2</w:t>
            </w:r>
          </w:p>
        </w:tc>
      </w:tr>
      <w:tr w:rsidR="00AB43E9" w:rsidRPr="005D6451" w14:paraId="4D0E6EFB" w14:textId="77777777" w:rsidTr="0091467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DB6BB7C" w14:textId="77777777" w:rsidR="00AB43E9" w:rsidRPr="005D6451" w:rsidRDefault="00AB43E9" w:rsidP="00914672">
            <w:pPr>
              <w:pBdr>
                <w:top w:val="nil"/>
                <w:left w:val="nil"/>
                <w:bottom w:val="nil"/>
                <w:right w:val="nil"/>
                <w:between w:val="nil"/>
                <w:bar w:val="nil"/>
              </w:pBdr>
              <w:ind w:left="147"/>
              <w:rPr>
                <w:rFonts w:asciiTheme="minorHAnsi" w:eastAsia="Times New Roman" w:hAnsiTheme="minorHAnsi"/>
                <w:szCs w:val="16"/>
              </w:rPr>
            </w:pPr>
            <w:r w:rsidRPr="005D6451">
              <w:rPr>
                <w:rFonts w:asciiTheme="minorHAnsi" w:eastAsia="Times New Roman" w:hAnsiTheme="minorHAnsi"/>
                <w:spacing w:val="-4"/>
                <w:szCs w:val="16"/>
              </w:rPr>
              <w:t>Dicke</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6434130" w14:textId="77777777" w:rsidR="00AB43E9" w:rsidRPr="005D6451" w:rsidRDefault="00AB43E9" w:rsidP="00914672">
            <w:pPr>
              <w:pBdr>
                <w:top w:val="nil"/>
                <w:left w:val="nil"/>
                <w:bottom w:val="nil"/>
                <w:right w:val="nil"/>
                <w:between w:val="nil"/>
                <w:bar w:val="nil"/>
              </w:pBdr>
              <w:ind w:left="147"/>
              <w:jc w:val="center"/>
              <w:rPr>
                <w:rFonts w:asciiTheme="minorHAnsi" w:eastAsia="Times New Roman" w:hAnsiTheme="minorHAnsi"/>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D28B0AB" w14:textId="77777777" w:rsidR="00AB43E9" w:rsidRPr="005D6451" w:rsidRDefault="00AB43E9" w:rsidP="00914672">
            <w:pPr>
              <w:pBdr>
                <w:top w:val="nil"/>
                <w:left w:val="nil"/>
                <w:bottom w:val="nil"/>
                <w:right w:val="nil"/>
                <w:between w:val="nil"/>
                <w:bar w:val="nil"/>
              </w:pBdr>
              <w:ind w:left="147"/>
              <w:jc w:val="center"/>
              <w:rPr>
                <w:rFonts w:asciiTheme="minorHAnsi" w:eastAsia="Times New Roman" w:hAnsiTheme="minorHAnsi"/>
                <w:spacing w:val="-4"/>
                <w:szCs w:val="16"/>
              </w:rPr>
            </w:pPr>
            <w:r w:rsidRPr="005D6451">
              <w:rPr>
                <w:rFonts w:asciiTheme="minorHAnsi" w:eastAsia="Times New Roman" w:hAnsiTheme="minorHAnsi"/>
                <w:szCs w:val="16"/>
              </w:rPr>
              <w:t>m</w:t>
            </w:r>
          </w:p>
        </w:tc>
      </w:tr>
      <w:tr w:rsidR="00AB43E9" w:rsidRPr="005D6451" w14:paraId="622BC8A9" w14:textId="77777777" w:rsidTr="0091467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DC46B86" w14:textId="77777777" w:rsidR="00AB43E9" w:rsidRPr="005D6451" w:rsidRDefault="00AB43E9" w:rsidP="00914672">
            <w:pPr>
              <w:pBdr>
                <w:top w:val="nil"/>
                <w:left w:val="nil"/>
                <w:bottom w:val="nil"/>
                <w:right w:val="nil"/>
                <w:between w:val="nil"/>
                <w:bar w:val="nil"/>
              </w:pBdr>
              <w:ind w:left="147"/>
              <w:rPr>
                <w:rFonts w:asciiTheme="minorHAnsi" w:eastAsia="Times New Roman" w:hAnsiTheme="minorHAnsi"/>
                <w:szCs w:val="16"/>
              </w:rPr>
            </w:pPr>
            <w:r w:rsidRPr="005D6451">
              <w:rPr>
                <w:rFonts w:asciiTheme="minorHAnsi" w:eastAsia="Times New Roman" w:hAnsiTheme="minorHAnsi"/>
                <w:spacing w:val="-4"/>
                <w:szCs w:val="16"/>
              </w:rPr>
              <w:t>Holzfeuchte bei Auslieferung</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5DD370" w14:textId="77777777" w:rsidR="00AB43E9" w:rsidRPr="005D6451" w:rsidRDefault="00AB43E9" w:rsidP="00914672">
            <w:pPr>
              <w:pBdr>
                <w:top w:val="nil"/>
                <w:left w:val="nil"/>
                <w:bottom w:val="nil"/>
                <w:right w:val="nil"/>
                <w:between w:val="nil"/>
                <w:bar w:val="nil"/>
              </w:pBdr>
              <w:ind w:left="147"/>
              <w:jc w:val="center"/>
              <w:rPr>
                <w:rFonts w:asciiTheme="minorHAnsi" w:eastAsia="Times New Roman" w:hAnsiTheme="minorHAnsi"/>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1854EC6" w14:textId="77777777" w:rsidR="00AB43E9" w:rsidRPr="005D6451" w:rsidRDefault="00AB43E9" w:rsidP="00914672">
            <w:pPr>
              <w:pBdr>
                <w:top w:val="nil"/>
                <w:left w:val="nil"/>
                <w:bottom w:val="nil"/>
                <w:right w:val="nil"/>
                <w:between w:val="nil"/>
                <w:bar w:val="nil"/>
              </w:pBdr>
              <w:ind w:left="147"/>
              <w:jc w:val="center"/>
              <w:rPr>
                <w:rFonts w:asciiTheme="minorHAnsi" w:eastAsia="Times New Roman" w:hAnsiTheme="minorHAnsi"/>
                <w:spacing w:val="-4"/>
                <w:szCs w:val="16"/>
              </w:rPr>
            </w:pPr>
            <w:r w:rsidRPr="005D6451">
              <w:rPr>
                <w:rFonts w:asciiTheme="minorHAnsi" w:eastAsia="Times New Roman" w:hAnsiTheme="minorHAnsi"/>
                <w:szCs w:val="16"/>
              </w:rPr>
              <w:t>%</w:t>
            </w:r>
          </w:p>
        </w:tc>
      </w:tr>
      <w:tr w:rsidR="00AB43E9" w:rsidRPr="005D6451" w14:paraId="24787670" w14:textId="77777777" w:rsidTr="0091467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BDE737" w14:textId="77777777" w:rsidR="00AB43E9" w:rsidRPr="005D6451" w:rsidRDefault="00AB43E9" w:rsidP="00914672">
            <w:pPr>
              <w:pBdr>
                <w:top w:val="nil"/>
                <w:left w:val="nil"/>
                <w:bottom w:val="nil"/>
                <w:right w:val="nil"/>
                <w:between w:val="nil"/>
                <w:bar w:val="nil"/>
              </w:pBdr>
              <w:ind w:left="147"/>
              <w:rPr>
                <w:rFonts w:asciiTheme="minorHAnsi" w:eastAsia="Times New Roman" w:hAnsiTheme="minorHAnsi"/>
                <w:szCs w:val="16"/>
              </w:rPr>
            </w:pPr>
            <w:r w:rsidRPr="005D6451">
              <w:rPr>
                <w:rFonts w:asciiTheme="minorHAnsi" w:eastAsia="Times New Roman" w:hAnsiTheme="minorHAnsi"/>
                <w:spacing w:val="-4"/>
                <w:szCs w:val="16"/>
              </w:rPr>
              <w:t>Flächengewicht für Umrechnung in kg</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5C116E" w14:textId="77777777" w:rsidR="00AB43E9" w:rsidRPr="005D6451" w:rsidRDefault="00AB43E9" w:rsidP="00914672">
            <w:pPr>
              <w:pBdr>
                <w:top w:val="nil"/>
                <w:left w:val="nil"/>
                <w:bottom w:val="nil"/>
                <w:right w:val="nil"/>
                <w:between w:val="nil"/>
                <w:bar w:val="nil"/>
              </w:pBdr>
              <w:ind w:left="147"/>
              <w:jc w:val="center"/>
              <w:rPr>
                <w:rFonts w:asciiTheme="minorHAnsi" w:eastAsia="Times New Roman" w:hAnsiTheme="minorHAnsi"/>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B158ABF" w14:textId="77777777" w:rsidR="00AB43E9" w:rsidRPr="005D6451" w:rsidRDefault="00AB43E9" w:rsidP="00914672">
            <w:pPr>
              <w:pBdr>
                <w:top w:val="nil"/>
                <w:left w:val="nil"/>
                <w:bottom w:val="nil"/>
                <w:right w:val="nil"/>
                <w:between w:val="nil"/>
                <w:bar w:val="nil"/>
              </w:pBdr>
              <w:ind w:left="147"/>
              <w:jc w:val="center"/>
              <w:rPr>
                <w:rFonts w:asciiTheme="minorHAnsi" w:eastAsia="Times New Roman" w:hAnsiTheme="minorHAnsi"/>
                <w:spacing w:val="-4"/>
                <w:szCs w:val="16"/>
              </w:rPr>
            </w:pPr>
            <w:r w:rsidRPr="005D6451">
              <w:rPr>
                <w:rFonts w:asciiTheme="minorHAnsi" w:eastAsia="Times New Roman" w:hAnsiTheme="minorHAnsi"/>
                <w:szCs w:val="16"/>
              </w:rPr>
              <w:t>kg/m</w:t>
            </w:r>
            <w:r w:rsidRPr="005D6451">
              <w:rPr>
                <w:rFonts w:asciiTheme="minorHAnsi" w:eastAsia="Times New Roman" w:hAnsiTheme="minorHAnsi"/>
                <w:szCs w:val="16"/>
                <w:vertAlign w:val="superscript"/>
              </w:rPr>
              <w:t>2</w:t>
            </w:r>
          </w:p>
        </w:tc>
      </w:tr>
    </w:tbl>
    <w:p w14:paraId="3C64713E" w14:textId="77777777" w:rsidR="00AB43E9" w:rsidRPr="005D6451" w:rsidRDefault="00AB43E9" w:rsidP="00AB43E9">
      <w:pPr>
        <w:pStyle w:val="StandardFett"/>
        <w:pBdr>
          <w:top w:val="nil"/>
          <w:left w:val="nil"/>
          <w:bottom w:val="nil"/>
          <w:right w:val="nil"/>
          <w:between w:val="nil"/>
          <w:bar w:val="nil"/>
        </w:pBdr>
        <w:rPr>
          <w:rFonts w:asciiTheme="minorHAnsi" w:hAnsiTheme="minorHAnsi"/>
        </w:rPr>
      </w:pPr>
    </w:p>
    <w:p w14:paraId="74592718" w14:textId="77777777" w:rsidR="00661647" w:rsidRPr="005D6451" w:rsidRDefault="00661647" w:rsidP="00366BD1">
      <w:pPr>
        <w:pStyle w:val="berschrift3"/>
      </w:pPr>
      <w:r w:rsidRPr="005D6451">
        <w:t>Durchschnittsbildung</w:t>
      </w:r>
    </w:p>
    <w:p w14:paraId="1B3DC02D" w14:textId="77777777" w:rsidR="00661647" w:rsidRPr="005D6451" w:rsidRDefault="00661647" w:rsidP="00FB5D78">
      <w:pPr>
        <w:rPr>
          <w:rFonts w:asciiTheme="minorHAnsi" w:hAnsiTheme="minorHAnsi"/>
          <w:b/>
        </w:rPr>
      </w:pPr>
      <w:r w:rsidRPr="005D6451">
        <w:rPr>
          <w:rFonts w:asciiTheme="minorHAnsi" w:hAnsiTheme="minorHAnsi"/>
        </w:rPr>
        <w:t>Falls Durchschnitte über verschiedene Produkte deklariert werden, ist die Durchschnittsbildung zu erläutern.</w:t>
      </w:r>
      <w:r w:rsidR="00191D54" w:rsidRPr="005D6451">
        <w:rPr>
          <w:rFonts w:asciiTheme="minorHAnsi" w:hAnsiTheme="minorHAnsi"/>
        </w:rPr>
        <w:t xml:space="preserve"> </w:t>
      </w:r>
      <w:r w:rsidR="00191D54" w:rsidRPr="005D6451">
        <w:rPr>
          <w:rFonts w:asciiTheme="minorHAnsi" w:hAnsiTheme="minorHAnsi"/>
          <w:lang w:val="de-AT"/>
        </w:rPr>
        <w:t>Die Daten werden für Durchschnitts-EPD grundsätzlich entsprechend der Produktionsmengen auf Indikatorebene gemittelt.</w:t>
      </w:r>
    </w:p>
    <w:p w14:paraId="2B024CF3" w14:textId="77777777" w:rsidR="00CB3C0B" w:rsidRPr="005D6451" w:rsidRDefault="00CB3C0B" w:rsidP="00366BD1">
      <w:pPr>
        <w:pStyle w:val="berschrift3"/>
      </w:pPr>
      <w:r w:rsidRPr="005D6451">
        <w:t>Abschätzungen und Annahmen</w:t>
      </w:r>
    </w:p>
    <w:p w14:paraId="124ECE83" w14:textId="77777777" w:rsidR="00E932CD" w:rsidRPr="005D6451" w:rsidRDefault="00E932CD" w:rsidP="00FB5D78">
      <w:pPr>
        <w:rPr>
          <w:rFonts w:asciiTheme="minorHAnsi" w:hAnsiTheme="minorHAnsi"/>
        </w:rPr>
      </w:pPr>
      <w:r w:rsidRPr="005D6451">
        <w:rPr>
          <w:rFonts w:asciiTheme="minorHAnsi" w:hAnsiTheme="minorHAnsi"/>
        </w:rPr>
        <w:t>Hier sind die für die Interpretation der Ökobilanz wichtigen Annahmen und Abschätzungen anzuführen, die nicht in anderen Punkten bereits abgehandelt sind.</w:t>
      </w:r>
    </w:p>
    <w:p w14:paraId="74552EF6" w14:textId="77777777" w:rsidR="00CB3C0B" w:rsidRPr="005D6451" w:rsidRDefault="008059B8" w:rsidP="00366BD1">
      <w:pPr>
        <w:pStyle w:val="berschrift3"/>
      </w:pPr>
      <w:bookmarkStart w:id="46" w:name="IBUEPD_3_4_Abschneideregeln"/>
      <w:proofErr w:type="spellStart"/>
      <w:r w:rsidRPr="005D6451">
        <w:t>Abschneidekriterien</w:t>
      </w:r>
      <w:proofErr w:type="spellEnd"/>
    </w:p>
    <w:p w14:paraId="02F77620" w14:textId="77777777" w:rsidR="00CB3C0B" w:rsidRPr="005D6451" w:rsidRDefault="00CB3C0B" w:rsidP="00FB5D78">
      <w:pPr>
        <w:rPr>
          <w:rFonts w:asciiTheme="minorHAnsi" w:hAnsiTheme="minorHAnsi"/>
        </w:rPr>
      </w:pPr>
      <w:r w:rsidRPr="005D6451">
        <w:rPr>
          <w:rFonts w:asciiTheme="minorHAnsi" w:hAnsiTheme="minorHAnsi"/>
        </w:rPr>
        <w:t xml:space="preserve">Die Anwendung der </w:t>
      </w:r>
      <w:proofErr w:type="spellStart"/>
      <w:r w:rsidRPr="005D6451">
        <w:rPr>
          <w:rFonts w:asciiTheme="minorHAnsi" w:hAnsiTheme="minorHAnsi"/>
        </w:rPr>
        <w:t>Abschneidekriterien</w:t>
      </w:r>
      <w:proofErr w:type="spellEnd"/>
      <w:r w:rsidRPr="005D6451">
        <w:rPr>
          <w:rFonts w:asciiTheme="minorHAnsi" w:hAnsiTheme="minorHAnsi"/>
        </w:rPr>
        <w:t xml:space="preserve"> gemäß PCR Teil A „Rechenregeln für die Ökobilanz und Anforderungen an den Hintergrundbericht“ sind hier zu dokumentieren.</w:t>
      </w:r>
    </w:p>
    <w:p w14:paraId="6A7B6CAF" w14:textId="77777777" w:rsidR="00CB3C0B" w:rsidRPr="005D6451" w:rsidRDefault="00C938D7" w:rsidP="00366BD1">
      <w:pPr>
        <w:pStyle w:val="berschrift3"/>
      </w:pPr>
      <w:bookmarkStart w:id="47" w:name="IBUEPD_3_6_Datenqualitaet"/>
      <w:bookmarkEnd w:id="46"/>
      <w:r w:rsidRPr="005D6451">
        <w:t>Daten</w:t>
      </w:r>
    </w:p>
    <w:p w14:paraId="1C056539" w14:textId="77777777" w:rsidR="00422BF7" w:rsidRPr="005D6451" w:rsidRDefault="00422BF7" w:rsidP="00FB5D78">
      <w:pPr>
        <w:rPr>
          <w:rFonts w:asciiTheme="minorHAnsi" w:hAnsiTheme="minorHAnsi"/>
        </w:rPr>
      </w:pPr>
      <w:r w:rsidRPr="005D6451">
        <w:rPr>
          <w:rFonts w:asciiTheme="minorHAnsi" w:hAnsiTheme="minorHAnsi"/>
        </w:rPr>
        <w:t>Die Qualität der erhobenen Daten ist zu beschreiben.</w:t>
      </w:r>
      <w:r w:rsidR="00801E2F" w:rsidRPr="005D6451">
        <w:rPr>
          <w:rFonts w:asciiTheme="minorHAnsi" w:hAnsiTheme="minorHAnsi"/>
        </w:rPr>
        <w:t xml:space="preserve"> Die Quellen der Hintergrunddaten sind anzuführen und ggf. notwendige Ergänzungen zur Qualität der verwendeten Daten zu machen (Abschätzung). Dabei ist das Alter des verwendeten Datenmaterials anzugeben.</w:t>
      </w:r>
    </w:p>
    <w:p w14:paraId="1608F88D" w14:textId="77777777" w:rsidR="00801E2F" w:rsidRPr="005D6451" w:rsidRDefault="00801E2F" w:rsidP="00801E2F">
      <w:pPr>
        <w:pStyle w:val="StandardAbs"/>
        <w:rPr>
          <w:rFonts w:asciiTheme="minorHAnsi" w:hAnsiTheme="minorHAnsi"/>
        </w:rPr>
      </w:pPr>
      <w:r w:rsidRPr="005D6451">
        <w:rPr>
          <w:rFonts w:asciiTheme="minorHAnsi" w:hAnsiTheme="minorHAnsi"/>
        </w:rPr>
        <w:t xml:space="preserve">Entsprechend </w:t>
      </w:r>
      <w:r w:rsidR="00C27EB4" w:rsidRPr="005D6451">
        <w:rPr>
          <w:rFonts w:asciiTheme="minorHAnsi" w:hAnsiTheme="minorHAnsi"/>
        </w:rPr>
        <w:t xml:space="preserve">ÖNORM EN </w:t>
      </w:r>
      <w:r w:rsidRPr="005D6451">
        <w:rPr>
          <w:rFonts w:asciiTheme="minorHAnsi" w:hAnsiTheme="minorHAnsi"/>
        </w:rPr>
        <w:t xml:space="preserve">15804, 6.3.6. können für die </w:t>
      </w:r>
      <w:proofErr w:type="spellStart"/>
      <w:r w:rsidRPr="005D6451">
        <w:rPr>
          <w:rFonts w:asciiTheme="minorHAnsi" w:hAnsiTheme="minorHAnsi"/>
        </w:rPr>
        <w:t>Upstream</w:t>
      </w:r>
      <w:proofErr w:type="spellEnd"/>
      <w:r w:rsidRPr="005D6451">
        <w:rPr>
          <w:rFonts w:asciiTheme="minorHAnsi" w:hAnsiTheme="minorHAnsi"/>
        </w:rPr>
        <w:t xml:space="preserve"> Prozesse der Rohmaterialbereitstellung und für die nachgeschalteten Prozesse A4 – C4 generische Daten verwendet werden, die nicht älter als 10 Jahre sein sollen (6.3.7). </w:t>
      </w:r>
      <w:proofErr w:type="spellStart"/>
      <w:r w:rsidRPr="005D6451">
        <w:rPr>
          <w:rFonts w:asciiTheme="minorHAnsi" w:hAnsiTheme="minorHAnsi"/>
        </w:rPr>
        <w:t>Upstream</w:t>
      </w:r>
      <w:proofErr w:type="spellEnd"/>
      <w:r w:rsidRPr="005D6451">
        <w:rPr>
          <w:rFonts w:asciiTheme="minorHAnsi" w:hAnsiTheme="minorHAnsi"/>
        </w:rPr>
        <w:t xml:space="preserve"> betrifft den Einkauf von Rohstoffen und Vorprodukten wie </w:t>
      </w:r>
      <w:r w:rsidR="00B44562" w:rsidRPr="005D6451">
        <w:rPr>
          <w:rFonts w:asciiTheme="minorHAnsi" w:hAnsiTheme="minorHAnsi"/>
        </w:rPr>
        <w:t>z.B.</w:t>
      </w:r>
      <w:r w:rsidR="00671D9B">
        <w:rPr>
          <w:rFonts w:asciiTheme="minorHAnsi" w:hAnsiTheme="minorHAnsi"/>
        </w:rPr>
        <w:t xml:space="preserve"> Industrierundholz, Altholz etc.</w:t>
      </w:r>
      <w:r w:rsidRPr="005D6451">
        <w:rPr>
          <w:rFonts w:asciiTheme="minorHAnsi" w:hAnsiTheme="minorHAnsi"/>
        </w:rPr>
        <w:t xml:space="preserve"> verschiedener Qualitäten. Vom Downstream Bereich könne auch einzelne ausgewählte Phasen des Lebenszyklus einbezogen werden (von der Wiege bis zum Werkstor mit Optionen). </w:t>
      </w:r>
    </w:p>
    <w:p w14:paraId="7133FF94" w14:textId="77777777" w:rsidR="00801E2F" w:rsidRPr="005D6451" w:rsidRDefault="00801E2F" w:rsidP="00801E2F">
      <w:pPr>
        <w:pStyle w:val="StandardAbs"/>
        <w:rPr>
          <w:rFonts w:asciiTheme="minorHAnsi" w:hAnsiTheme="minorHAnsi"/>
        </w:rPr>
      </w:pPr>
      <w:r w:rsidRPr="005D6451">
        <w:rPr>
          <w:rFonts w:asciiTheme="minorHAnsi" w:hAnsiTheme="minorHAnsi"/>
        </w:rPr>
        <w:t>Für die Verarbeitung im Betrieb</w:t>
      </w:r>
      <w:r w:rsidR="00263E73" w:rsidRPr="005D6451">
        <w:rPr>
          <w:rFonts w:asciiTheme="minorHAnsi" w:hAnsiTheme="minorHAnsi"/>
        </w:rPr>
        <w:t xml:space="preserve"> (Sägen, Hobeln, Fräsen</w:t>
      </w:r>
      <w:r w:rsidR="00671D9B">
        <w:rPr>
          <w:rFonts w:asciiTheme="minorHAnsi" w:hAnsiTheme="minorHAnsi"/>
        </w:rPr>
        <w:t>, Pressen, Trocknen</w:t>
      </w:r>
      <w:r w:rsidR="00263E73" w:rsidRPr="005D6451">
        <w:rPr>
          <w:rFonts w:asciiTheme="minorHAnsi" w:hAnsiTheme="minorHAnsi"/>
        </w:rPr>
        <w:t xml:space="preserve"> etc.) </w:t>
      </w:r>
      <w:r w:rsidRPr="005D6451">
        <w:rPr>
          <w:rFonts w:asciiTheme="minorHAnsi" w:hAnsiTheme="minorHAnsi"/>
        </w:rPr>
        <w:t xml:space="preserve">sind aktuelle Daten </w:t>
      </w:r>
      <w:r w:rsidR="00810585">
        <w:rPr>
          <w:rFonts w:asciiTheme="minorHAnsi" w:hAnsiTheme="minorHAnsi"/>
        </w:rPr>
        <w:t>des betrachteten Betriebsjahres</w:t>
      </w:r>
      <w:r w:rsidR="00151C57">
        <w:rPr>
          <w:rFonts w:asciiTheme="minorHAnsi" w:hAnsiTheme="minorHAnsi"/>
        </w:rPr>
        <w:t xml:space="preserve"> </w:t>
      </w:r>
      <w:r w:rsidR="00151C57" w:rsidRPr="000C1AC5">
        <w:rPr>
          <w:rFonts w:asciiTheme="minorHAnsi" w:hAnsiTheme="minorHAnsi"/>
        </w:rPr>
        <w:t>notwendig</w:t>
      </w:r>
      <w:r w:rsidR="00F056AE" w:rsidRPr="005D6451">
        <w:rPr>
          <w:rFonts w:asciiTheme="minorHAnsi" w:hAnsiTheme="minorHAnsi"/>
        </w:rPr>
        <w:t>, wenn nicht eine begründete Ausnahme, wie z.B. eine Produktionsumstellung oder eine ungewöhnlich niedrige Auslastung, vorliegt</w:t>
      </w:r>
      <w:r w:rsidRPr="005D6451">
        <w:rPr>
          <w:rFonts w:asciiTheme="minorHAnsi" w:hAnsiTheme="minorHAnsi"/>
        </w:rPr>
        <w:t xml:space="preserve">.  </w:t>
      </w:r>
    </w:p>
    <w:p w14:paraId="72E0C01B" w14:textId="77777777" w:rsidR="00CB3C0B" w:rsidRPr="005D6451" w:rsidRDefault="00661647" w:rsidP="00366BD1">
      <w:pPr>
        <w:pStyle w:val="berschrift3"/>
      </w:pPr>
      <w:bookmarkStart w:id="48" w:name="IBUEPD_3_7_Betrachtungszeitraum"/>
      <w:bookmarkEnd w:id="47"/>
      <w:r w:rsidRPr="005D6451">
        <w:t>Betrachtungszeitraum</w:t>
      </w:r>
    </w:p>
    <w:p w14:paraId="3336C904" w14:textId="77777777" w:rsidR="00CB3C0B" w:rsidRPr="005D6451" w:rsidRDefault="00CB3C0B" w:rsidP="00FB5D78">
      <w:pPr>
        <w:rPr>
          <w:rFonts w:asciiTheme="minorHAnsi" w:hAnsiTheme="minorHAnsi"/>
        </w:rPr>
      </w:pPr>
      <w:r w:rsidRPr="005D6451">
        <w:rPr>
          <w:rFonts w:asciiTheme="minorHAnsi" w:hAnsiTheme="minorHAnsi"/>
        </w:rPr>
        <w:t>Der Betrachtungszeitraum und die daraus resultierenden Durchschnitte müssen dokumentiert werden.</w:t>
      </w:r>
    </w:p>
    <w:p w14:paraId="57CA6602" w14:textId="77777777" w:rsidR="00CB3C0B" w:rsidRPr="005D6451" w:rsidRDefault="00CB3C0B" w:rsidP="00366BD1">
      <w:pPr>
        <w:pStyle w:val="berschrift3"/>
      </w:pPr>
      <w:bookmarkStart w:id="49" w:name="IBUEPD_3_8_Allokation"/>
      <w:bookmarkEnd w:id="48"/>
      <w:r w:rsidRPr="005D6451">
        <w:t>Allokation</w:t>
      </w:r>
    </w:p>
    <w:p w14:paraId="0AB8467A" w14:textId="77777777" w:rsidR="002E7D68" w:rsidRPr="005D6451" w:rsidRDefault="002E7D68" w:rsidP="002E7D68">
      <w:pPr>
        <w:rPr>
          <w:rFonts w:asciiTheme="minorHAnsi" w:hAnsiTheme="minorHAnsi"/>
        </w:rPr>
      </w:pPr>
      <w:bookmarkStart w:id="50" w:name="EPDEdit_ibu_3_8_Allokation"/>
      <w:bookmarkEnd w:id="49"/>
      <w:r w:rsidRPr="005D6451">
        <w:rPr>
          <w:rFonts w:asciiTheme="minorHAnsi" w:hAnsiTheme="minorHAnsi"/>
        </w:rPr>
        <w:t>Die für die Berechnung relevanten Allokationen (Verteilungen von Aufwendungen auf unterschiedliche Produkte) sind zu nennen, mindestens:</w:t>
      </w:r>
    </w:p>
    <w:p w14:paraId="5A747170" w14:textId="77777777" w:rsidR="00C16DED" w:rsidRPr="005D6451" w:rsidRDefault="00C16DED" w:rsidP="00C16DED">
      <w:pPr>
        <w:pStyle w:val="Aufzhlung"/>
        <w:rPr>
          <w:rFonts w:asciiTheme="minorHAnsi" w:hAnsiTheme="minorHAnsi"/>
          <w:bdr w:val="nil"/>
        </w:rPr>
      </w:pPr>
      <w:r w:rsidRPr="005D6451">
        <w:rPr>
          <w:rFonts w:asciiTheme="minorHAnsi" w:hAnsiTheme="minorHAnsi"/>
          <w:noProof/>
        </w:rPr>
        <w:t xml:space="preserve">Allokationen im Sägewerk, Zuordnung der eingesetzten Rohstoffe auf die zu betrachtenden Produkte des Sägewerks </w:t>
      </w:r>
      <w:r w:rsidRPr="005D6451">
        <w:rPr>
          <w:rFonts w:asciiTheme="minorHAnsi" w:hAnsiTheme="minorHAnsi"/>
        </w:rPr>
        <w:t>in A1 bis A3</w:t>
      </w:r>
    </w:p>
    <w:p w14:paraId="4030BB97" w14:textId="77777777" w:rsidR="00C16DED" w:rsidRPr="00C72E9A" w:rsidRDefault="00C16DED" w:rsidP="00C16DED">
      <w:pPr>
        <w:pStyle w:val="Aufzhlung"/>
        <w:spacing w:line="240" w:lineRule="auto"/>
        <w:jc w:val="left"/>
        <w:rPr>
          <w:rFonts w:asciiTheme="minorHAnsi" w:hAnsiTheme="minorHAnsi"/>
        </w:rPr>
      </w:pPr>
      <w:r w:rsidRPr="005D6451">
        <w:rPr>
          <w:rFonts w:asciiTheme="minorHAnsi" w:hAnsiTheme="minorHAnsi"/>
        </w:rPr>
        <w:t>Allokation von eingesetzte</w:t>
      </w:r>
      <w:r w:rsidR="00263E73" w:rsidRPr="005D6451">
        <w:rPr>
          <w:rFonts w:asciiTheme="minorHAnsi" w:hAnsiTheme="minorHAnsi"/>
        </w:rPr>
        <w:t>n</w:t>
      </w:r>
      <w:r w:rsidRPr="005D6451">
        <w:rPr>
          <w:rFonts w:asciiTheme="minorHAnsi" w:hAnsiTheme="minorHAnsi"/>
        </w:rPr>
        <w:t xml:space="preserve"> Energien, Hilfs- und Betriebsstoffe</w:t>
      </w:r>
      <w:r w:rsidR="00263E73" w:rsidRPr="005D6451">
        <w:rPr>
          <w:rFonts w:asciiTheme="minorHAnsi" w:hAnsiTheme="minorHAnsi"/>
        </w:rPr>
        <w:t>n</w:t>
      </w:r>
      <w:r w:rsidRPr="005D6451">
        <w:rPr>
          <w:rFonts w:asciiTheme="minorHAnsi" w:hAnsiTheme="minorHAnsi"/>
        </w:rPr>
        <w:t xml:space="preserve"> zu den einzelnen Produkten eines Werkes</w:t>
      </w:r>
      <w:r w:rsidR="006D40DF">
        <w:rPr>
          <w:rFonts w:asciiTheme="minorHAnsi" w:hAnsiTheme="minorHAnsi"/>
        </w:rPr>
        <w:t xml:space="preserve"> </w:t>
      </w:r>
      <w:r w:rsidR="006D40DF" w:rsidRPr="00C72E9A">
        <w:rPr>
          <w:rFonts w:asciiTheme="minorHAnsi" w:hAnsiTheme="minorHAnsi"/>
        </w:rPr>
        <w:t>(z.B. Spanplattenwerk)</w:t>
      </w:r>
      <w:r w:rsidRPr="00C72E9A">
        <w:rPr>
          <w:rFonts w:asciiTheme="minorHAnsi" w:hAnsiTheme="minorHAnsi"/>
        </w:rPr>
        <w:t>, in A1 bis A3</w:t>
      </w:r>
    </w:p>
    <w:p w14:paraId="28996AE5" w14:textId="77777777" w:rsidR="002E7D68" w:rsidRPr="005D6451" w:rsidRDefault="002E7D68" w:rsidP="002E7D68">
      <w:pPr>
        <w:pStyle w:val="Aufzhlung"/>
        <w:spacing w:line="240" w:lineRule="auto"/>
        <w:jc w:val="left"/>
        <w:rPr>
          <w:rFonts w:asciiTheme="minorHAnsi" w:hAnsiTheme="minorHAnsi"/>
        </w:rPr>
      </w:pPr>
      <w:r w:rsidRPr="005D6451">
        <w:rPr>
          <w:rFonts w:asciiTheme="minorHAnsi" w:hAnsiTheme="minorHAnsi"/>
        </w:rPr>
        <w:t xml:space="preserve">Allokation beim Einsatz von </w:t>
      </w:r>
      <w:proofErr w:type="spellStart"/>
      <w:r w:rsidRPr="005D6451">
        <w:rPr>
          <w:rFonts w:asciiTheme="minorHAnsi" w:hAnsiTheme="minorHAnsi"/>
        </w:rPr>
        <w:t>Rezyklat</w:t>
      </w:r>
      <w:proofErr w:type="spellEnd"/>
      <w:r w:rsidRPr="005D6451">
        <w:rPr>
          <w:rFonts w:asciiTheme="minorHAnsi" w:hAnsiTheme="minorHAnsi"/>
        </w:rPr>
        <w:t xml:space="preserve"> bzw. Sekundärrohstoffen</w:t>
      </w:r>
      <w:r w:rsidR="00C16DED" w:rsidRPr="005D6451">
        <w:rPr>
          <w:rFonts w:asciiTheme="minorHAnsi" w:hAnsiTheme="minorHAnsi"/>
        </w:rPr>
        <w:t xml:space="preserve"> </w:t>
      </w:r>
      <w:r w:rsidR="006D5020" w:rsidRPr="005D6451">
        <w:rPr>
          <w:rFonts w:asciiTheme="minorHAnsi" w:hAnsiTheme="minorHAnsi"/>
        </w:rPr>
        <w:t>(</w:t>
      </w:r>
      <w:r w:rsidR="00263E73" w:rsidRPr="005D6451">
        <w:rPr>
          <w:rFonts w:asciiTheme="minorHAnsi" w:hAnsiTheme="minorHAnsi"/>
        </w:rPr>
        <w:t xml:space="preserve">für den seltenen Fall, </w:t>
      </w:r>
      <w:r w:rsidR="00263E73" w:rsidRPr="00C72E9A">
        <w:rPr>
          <w:rFonts w:asciiTheme="minorHAnsi" w:hAnsiTheme="minorHAnsi"/>
        </w:rPr>
        <w:t xml:space="preserve">dass </w:t>
      </w:r>
      <w:r w:rsidR="006D40DF" w:rsidRPr="00C72E9A">
        <w:rPr>
          <w:rFonts w:asciiTheme="minorHAnsi" w:hAnsiTheme="minorHAnsi"/>
        </w:rPr>
        <w:t>Holzwerkstoffe</w:t>
      </w:r>
      <w:r w:rsidR="006D40DF">
        <w:rPr>
          <w:rFonts w:asciiTheme="minorHAnsi" w:hAnsiTheme="minorHAnsi"/>
        </w:rPr>
        <w:t xml:space="preserve"> </w:t>
      </w:r>
      <w:r w:rsidR="00263E73" w:rsidRPr="005D6451">
        <w:rPr>
          <w:rFonts w:asciiTheme="minorHAnsi" w:hAnsiTheme="minorHAnsi"/>
        </w:rPr>
        <w:t>rückgebaut und wiedereingesetzt bzw. weiterverwendet werden</w:t>
      </w:r>
      <w:r w:rsidR="006D5020" w:rsidRPr="005D6451">
        <w:rPr>
          <w:rFonts w:asciiTheme="minorHAnsi" w:hAnsiTheme="minorHAnsi"/>
        </w:rPr>
        <w:t>)</w:t>
      </w:r>
      <w:r w:rsidR="00C16DED" w:rsidRPr="005D6451">
        <w:rPr>
          <w:rFonts w:asciiTheme="minorHAnsi" w:hAnsiTheme="minorHAnsi"/>
        </w:rPr>
        <w:t xml:space="preserve"> in A1 bis A3</w:t>
      </w:r>
    </w:p>
    <w:p w14:paraId="20A6A145" w14:textId="77777777" w:rsidR="00263E73" w:rsidRPr="005D6451" w:rsidRDefault="00263E73" w:rsidP="00263E73">
      <w:pPr>
        <w:pStyle w:val="Aufzhlung"/>
        <w:numPr>
          <w:ilvl w:val="0"/>
          <w:numId w:val="0"/>
        </w:numPr>
        <w:spacing w:line="240" w:lineRule="auto"/>
        <w:ind w:left="700"/>
        <w:jc w:val="left"/>
        <w:rPr>
          <w:rFonts w:asciiTheme="minorHAnsi" w:hAnsiTheme="minorHAnsi"/>
        </w:rPr>
      </w:pPr>
    </w:p>
    <w:p w14:paraId="07A8EB12" w14:textId="77777777" w:rsidR="0031700B" w:rsidRDefault="0031700B">
      <w:pPr>
        <w:spacing w:line="240" w:lineRule="auto"/>
        <w:jc w:val="left"/>
        <w:rPr>
          <w:rFonts w:asciiTheme="minorHAnsi" w:eastAsia="Times New Roman" w:hAnsiTheme="minorHAnsi"/>
          <w:color w:val="000000"/>
          <w:lang w:eastAsia="de-DE"/>
        </w:rPr>
      </w:pPr>
      <w:r>
        <w:rPr>
          <w:rFonts w:asciiTheme="minorHAnsi" w:hAnsiTheme="minorHAnsi"/>
        </w:rPr>
        <w:br w:type="page"/>
      </w:r>
    </w:p>
    <w:p w14:paraId="338591E2" w14:textId="7AC58C6B" w:rsidR="00263E73" w:rsidRPr="005D6451" w:rsidRDefault="00263E73" w:rsidP="00263E73">
      <w:pPr>
        <w:pStyle w:val="Aufzhlung"/>
        <w:numPr>
          <w:ilvl w:val="0"/>
          <w:numId w:val="0"/>
        </w:numPr>
        <w:spacing w:line="240" w:lineRule="auto"/>
        <w:ind w:left="700"/>
        <w:jc w:val="left"/>
        <w:rPr>
          <w:rFonts w:asciiTheme="minorHAnsi" w:hAnsiTheme="minorHAnsi"/>
        </w:rPr>
      </w:pPr>
      <w:r w:rsidRPr="005D6451">
        <w:rPr>
          <w:rFonts w:asciiTheme="minorHAnsi" w:hAnsiTheme="minorHAnsi"/>
        </w:rPr>
        <w:lastRenderedPageBreak/>
        <w:t>Anmerkung:</w:t>
      </w:r>
    </w:p>
    <w:p w14:paraId="263A5F53" w14:textId="77777777" w:rsidR="00263E73" w:rsidRPr="005D6451" w:rsidRDefault="00263E73" w:rsidP="00263E73">
      <w:pPr>
        <w:pStyle w:val="Aufzhlung"/>
        <w:numPr>
          <w:ilvl w:val="0"/>
          <w:numId w:val="0"/>
        </w:numPr>
        <w:spacing w:line="240" w:lineRule="auto"/>
        <w:ind w:left="700"/>
        <w:jc w:val="left"/>
        <w:rPr>
          <w:rFonts w:asciiTheme="minorHAnsi" w:hAnsiTheme="minorHAnsi"/>
        </w:rPr>
      </w:pPr>
      <w:r w:rsidRPr="005D6451">
        <w:rPr>
          <w:rFonts w:asciiTheme="minorHAnsi" w:hAnsiTheme="minorHAnsi"/>
        </w:rPr>
        <w:t xml:space="preserve">Nach ÖNORM EN </w:t>
      </w:r>
      <w:r w:rsidR="00CD10F3" w:rsidRPr="005D6451">
        <w:rPr>
          <w:rFonts w:asciiTheme="minorHAnsi" w:hAnsiTheme="minorHAnsi"/>
        </w:rPr>
        <w:t xml:space="preserve">16485 </w:t>
      </w:r>
      <w:r w:rsidRPr="005D6451">
        <w:rPr>
          <w:rFonts w:asciiTheme="minorHAnsi" w:hAnsiTheme="minorHAnsi"/>
        </w:rPr>
        <w:t>werden sämtliche Umweltwirkungen unter Berücksichtigung des Ertrags den verschiedenen Holzsortimenten zugeordnet.</w:t>
      </w:r>
      <w:r w:rsidR="00206B97" w:rsidRPr="005D6451">
        <w:rPr>
          <w:rFonts w:asciiTheme="minorHAnsi" w:hAnsiTheme="minorHAnsi"/>
        </w:rPr>
        <w:t xml:space="preserve"> </w:t>
      </w:r>
      <w:r w:rsidRPr="005D6451">
        <w:rPr>
          <w:rFonts w:asciiTheme="minorHAnsi" w:hAnsiTheme="minorHAnsi"/>
        </w:rPr>
        <w:t>Weitere Maßnahmen können dann den Sortimenten die die Prozesse durchlaufen zugeordnet werden.</w:t>
      </w:r>
    </w:p>
    <w:p w14:paraId="2867ACEC" w14:textId="77777777" w:rsidR="000E7790" w:rsidRPr="005D6451" w:rsidRDefault="000E7790" w:rsidP="00263E73">
      <w:pPr>
        <w:pStyle w:val="Aufzhlung"/>
        <w:numPr>
          <w:ilvl w:val="0"/>
          <w:numId w:val="0"/>
        </w:numPr>
        <w:spacing w:line="240" w:lineRule="auto"/>
        <w:ind w:left="700"/>
        <w:jc w:val="left"/>
        <w:rPr>
          <w:rFonts w:asciiTheme="minorHAnsi" w:hAnsiTheme="minorHAnsi"/>
        </w:rPr>
      </w:pPr>
    </w:p>
    <w:p w14:paraId="2C61B54C" w14:textId="77777777" w:rsidR="002E7D68" w:rsidRPr="005D6451" w:rsidRDefault="00C16DED" w:rsidP="002E7D68">
      <w:pPr>
        <w:pStyle w:val="Aufzhlung"/>
        <w:spacing w:line="240" w:lineRule="auto"/>
        <w:jc w:val="left"/>
        <w:rPr>
          <w:rFonts w:asciiTheme="minorHAnsi" w:hAnsiTheme="minorHAnsi"/>
        </w:rPr>
      </w:pPr>
      <w:r w:rsidRPr="005D6451">
        <w:rPr>
          <w:rFonts w:asciiTheme="minorHAnsi" w:hAnsiTheme="minorHAnsi"/>
        </w:rPr>
        <w:t xml:space="preserve">Co-Produkt Allokation von </w:t>
      </w:r>
      <w:r w:rsidR="002E7D68" w:rsidRPr="005D6451">
        <w:rPr>
          <w:rFonts w:asciiTheme="minorHAnsi" w:hAnsiTheme="minorHAnsi"/>
        </w:rPr>
        <w:t>Produktionsabfällen</w:t>
      </w:r>
      <w:r w:rsidRPr="005D6451">
        <w:rPr>
          <w:rFonts w:asciiTheme="minorHAnsi" w:hAnsiTheme="minorHAnsi"/>
        </w:rPr>
        <w:t xml:space="preserve"> wie z</w:t>
      </w:r>
      <w:r w:rsidR="00ED5D4E">
        <w:rPr>
          <w:rFonts w:asciiTheme="minorHAnsi" w:hAnsiTheme="minorHAnsi"/>
        </w:rPr>
        <w:t>.</w:t>
      </w:r>
      <w:r w:rsidRPr="005D6451">
        <w:rPr>
          <w:rFonts w:asciiTheme="minorHAnsi" w:hAnsiTheme="minorHAnsi"/>
        </w:rPr>
        <w:t>B</w:t>
      </w:r>
      <w:r w:rsidR="00ED5D4E">
        <w:rPr>
          <w:rFonts w:asciiTheme="minorHAnsi" w:hAnsiTheme="minorHAnsi"/>
        </w:rPr>
        <w:t>.</w:t>
      </w:r>
      <w:r w:rsidRPr="005D6451">
        <w:rPr>
          <w:rFonts w:asciiTheme="minorHAnsi" w:hAnsiTheme="minorHAnsi"/>
        </w:rPr>
        <w:t xml:space="preserve"> Sägenebenprodukte aus A1 bis A3</w:t>
      </w:r>
    </w:p>
    <w:p w14:paraId="3B74FD1A" w14:textId="77777777" w:rsidR="002E7D68" w:rsidRDefault="002E7D68" w:rsidP="004D7DB6">
      <w:pPr>
        <w:pStyle w:val="Normal9"/>
        <w:numPr>
          <w:ilvl w:val="0"/>
          <w:numId w:val="6"/>
        </w:numPr>
        <w:spacing w:after="0"/>
        <w:rPr>
          <w:rFonts w:asciiTheme="minorHAnsi" w:eastAsia="Times New Roman" w:hAnsiTheme="minorHAnsi" w:cs="Arial"/>
          <w:color w:val="000000"/>
          <w:sz w:val="18"/>
          <w:szCs w:val="22"/>
          <w:lang w:eastAsia="de-DE"/>
        </w:rPr>
      </w:pPr>
      <w:r w:rsidRPr="005D6451">
        <w:rPr>
          <w:rFonts w:asciiTheme="minorHAnsi" w:eastAsia="Times New Roman" w:hAnsiTheme="minorHAnsi" w:cs="Arial"/>
          <w:color w:val="000000"/>
          <w:sz w:val="18"/>
          <w:szCs w:val="22"/>
          <w:lang w:eastAsia="de-DE"/>
        </w:rPr>
        <w:t xml:space="preserve">Dabei </w:t>
      </w:r>
      <w:r w:rsidR="00C16DED" w:rsidRPr="005D6451">
        <w:rPr>
          <w:rFonts w:asciiTheme="minorHAnsi" w:eastAsia="Times New Roman" w:hAnsiTheme="minorHAnsi" w:cs="Arial"/>
          <w:color w:val="000000"/>
          <w:sz w:val="18"/>
          <w:szCs w:val="22"/>
          <w:lang w:eastAsia="de-DE"/>
        </w:rPr>
        <w:t>sind jeweils</w:t>
      </w:r>
      <w:r w:rsidRPr="005D6451">
        <w:rPr>
          <w:rFonts w:asciiTheme="minorHAnsi" w:eastAsia="Times New Roman" w:hAnsiTheme="minorHAnsi" w:cs="Arial"/>
          <w:color w:val="000000"/>
          <w:sz w:val="18"/>
          <w:szCs w:val="22"/>
          <w:lang w:eastAsia="de-DE"/>
        </w:rPr>
        <w:t xml:space="preserve"> die Module </w:t>
      </w:r>
      <w:r w:rsidR="00C16DED" w:rsidRPr="005D6451">
        <w:rPr>
          <w:rFonts w:asciiTheme="minorHAnsi" w:eastAsia="Times New Roman" w:hAnsiTheme="minorHAnsi" w:cs="Arial"/>
          <w:color w:val="000000"/>
          <w:sz w:val="18"/>
          <w:szCs w:val="22"/>
          <w:lang w:eastAsia="de-DE"/>
        </w:rPr>
        <w:t>anzugeben</w:t>
      </w:r>
      <w:r w:rsidRPr="005D6451">
        <w:rPr>
          <w:rFonts w:asciiTheme="minorHAnsi" w:eastAsia="Times New Roman" w:hAnsiTheme="minorHAnsi" w:cs="Arial"/>
          <w:color w:val="000000"/>
          <w:sz w:val="18"/>
          <w:szCs w:val="22"/>
          <w:lang w:eastAsia="de-DE"/>
        </w:rPr>
        <w:t>, in denen die Allokationen erfolgen.</w:t>
      </w:r>
    </w:p>
    <w:p w14:paraId="121E95C8" w14:textId="77777777" w:rsidR="006D40DF" w:rsidRDefault="006D40DF" w:rsidP="006D40DF">
      <w:pPr>
        <w:pStyle w:val="Normal9"/>
        <w:spacing w:after="0"/>
        <w:ind w:left="720"/>
        <w:rPr>
          <w:rFonts w:asciiTheme="minorHAnsi" w:eastAsia="Times New Roman" w:hAnsiTheme="minorHAnsi" w:cs="Arial"/>
          <w:color w:val="000000"/>
          <w:sz w:val="18"/>
          <w:szCs w:val="22"/>
          <w:lang w:eastAsia="de-DE"/>
        </w:rPr>
      </w:pPr>
    </w:p>
    <w:bookmarkEnd w:id="50"/>
    <w:p w14:paraId="3A64CA23" w14:textId="77777777" w:rsidR="00083B84" w:rsidRPr="005D6451" w:rsidRDefault="00083B84" w:rsidP="00083B84">
      <w:pPr>
        <w:pStyle w:val="GeheimeUeberschrift2"/>
        <w:rPr>
          <w:rFonts w:asciiTheme="minorHAnsi" w:hAnsiTheme="minorHAnsi"/>
        </w:rPr>
      </w:pPr>
      <w:r w:rsidRPr="005D6451">
        <w:rPr>
          <w:rFonts w:asciiTheme="minorHAnsi" w:hAnsiTheme="minorHAnsi"/>
        </w:rPr>
        <w:t>Deklaration von Gutschriften</w:t>
      </w:r>
    </w:p>
    <w:p w14:paraId="47AB6832" w14:textId="77777777" w:rsidR="000E7790" w:rsidRPr="005D6451" w:rsidRDefault="00083B84" w:rsidP="000E7790">
      <w:pPr>
        <w:pStyle w:val="Aufzhlung"/>
        <w:rPr>
          <w:rFonts w:asciiTheme="minorHAnsi" w:hAnsiTheme="minorHAnsi"/>
        </w:rPr>
      </w:pPr>
      <w:r w:rsidRPr="005D6451">
        <w:rPr>
          <w:rFonts w:asciiTheme="minorHAnsi" w:hAnsiTheme="minorHAnsi"/>
        </w:rPr>
        <w:t xml:space="preserve">Gutschriften aus dem Recycling und/oder der energetischen Verwertung des rückgebauten Produktes </w:t>
      </w:r>
      <w:r w:rsidR="000E7790" w:rsidRPr="005D6451">
        <w:rPr>
          <w:rFonts w:asciiTheme="minorHAnsi" w:hAnsiTheme="minorHAnsi"/>
        </w:rPr>
        <w:t>dürfen nur</w:t>
      </w:r>
      <w:r w:rsidRPr="005D6451">
        <w:rPr>
          <w:rFonts w:asciiTheme="minorHAnsi" w:hAnsiTheme="minorHAnsi"/>
        </w:rPr>
        <w:t xml:space="preserve"> in </w:t>
      </w:r>
      <w:r w:rsidR="000E7790" w:rsidRPr="005D6451">
        <w:rPr>
          <w:rFonts w:asciiTheme="minorHAnsi" w:hAnsiTheme="minorHAnsi"/>
        </w:rPr>
        <w:t xml:space="preserve">Modul </w:t>
      </w:r>
      <w:r w:rsidRPr="005D6451">
        <w:rPr>
          <w:rFonts w:asciiTheme="minorHAnsi" w:hAnsiTheme="minorHAnsi"/>
        </w:rPr>
        <w:t>D angegeben werden (</w:t>
      </w:r>
      <w:r w:rsidR="00C27EB4" w:rsidRPr="005D6451">
        <w:rPr>
          <w:rFonts w:asciiTheme="minorHAnsi" w:hAnsiTheme="minorHAnsi"/>
        </w:rPr>
        <w:t xml:space="preserve">ÖNORM EN </w:t>
      </w:r>
      <w:r w:rsidRPr="005D6451">
        <w:rPr>
          <w:rFonts w:asciiTheme="minorHAnsi" w:hAnsiTheme="minorHAnsi"/>
        </w:rPr>
        <w:t>15804, 6.3.4.6).</w:t>
      </w:r>
    </w:p>
    <w:p w14:paraId="15C92AF2" w14:textId="77777777" w:rsidR="00083B84" w:rsidRPr="005D6451" w:rsidRDefault="000E7790" w:rsidP="00083B84">
      <w:pPr>
        <w:pStyle w:val="Aufzhlung"/>
        <w:spacing w:line="240" w:lineRule="auto"/>
        <w:jc w:val="left"/>
        <w:rPr>
          <w:rFonts w:asciiTheme="minorHAnsi" w:hAnsiTheme="minorHAnsi"/>
        </w:rPr>
      </w:pPr>
      <w:r w:rsidRPr="005D6451">
        <w:rPr>
          <w:rFonts w:asciiTheme="minorHAnsi" w:hAnsiTheme="minorHAnsi"/>
        </w:rPr>
        <w:t>D</w:t>
      </w:r>
      <w:r w:rsidR="00083B84" w:rsidRPr="005D6451">
        <w:rPr>
          <w:rFonts w:asciiTheme="minorHAnsi" w:hAnsiTheme="minorHAnsi"/>
        </w:rPr>
        <w:t xml:space="preserve">ies betrifft die </w:t>
      </w:r>
      <w:r w:rsidRPr="005D6451">
        <w:rPr>
          <w:rFonts w:asciiTheme="minorHAnsi" w:hAnsiTheme="minorHAnsi"/>
        </w:rPr>
        <w:t xml:space="preserve">stoffliche </w:t>
      </w:r>
      <w:r w:rsidR="00C97F31" w:rsidRPr="005D6451">
        <w:rPr>
          <w:rFonts w:asciiTheme="minorHAnsi" w:hAnsiTheme="minorHAnsi"/>
        </w:rPr>
        <w:t xml:space="preserve">oder thermische Verwertung </w:t>
      </w:r>
      <w:r w:rsidR="00C97F31" w:rsidRPr="00C72E9A">
        <w:rPr>
          <w:rFonts w:asciiTheme="minorHAnsi" w:hAnsiTheme="minorHAnsi"/>
        </w:rPr>
        <w:t xml:space="preserve">von </w:t>
      </w:r>
      <w:r w:rsidR="006D40DF" w:rsidRPr="00C72E9A">
        <w:rPr>
          <w:rFonts w:asciiTheme="minorHAnsi" w:hAnsiTheme="minorHAnsi"/>
        </w:rPr>
        <w:t>Recyclingholz/Altholz</w:t>
      </w:r>
      <w:r w:rsidR="00C72E9A">
        <w:rPr>
          <w:rFonts w:asciiTheme="minorHAnsi" w:hAnsiTheme="minorHAnsi"/>
        </w:rPr>
        <w:t xml:space="preserve"> </w:t>
      </w:r>
      <w:r w:rsidR="00C97F31" w:rsidRPr="00C72E9A">
        <w:rPr>
          <w:rFonts w:asciiTheme="minorHAnsi" w:hAnsiTheme="minorHAnsi"/>
        </w:rPr>
        <w:t>das</w:t>
      </w:r>
      <w:r w:rsidR="00C97F31" w:rsidRPr="005D6451">
        <w:rPr>
          <w:rFonts w:asciiTheme="minorHAnsi" w:hAnsiTheme="minorHAnsi"/>
        </w:rPr>
        <w:t xml:space="preserve"> gemäß Modul C den End-</w:t>
      </w:r>
      <w:proofErr w:type="spellStart"/>
      <w:r w:rsidR="00C97F31" w:rsidRPr="005D6451">
        <w:rPr>
          <w:rFonts w:asciiTheme="minorHAnsi" w:hAnsiTheme="minorHAnsi"/>
        </w:rPr>
        <w:t>of</w:t>
      </w:r>
      <w:proofErr w:type="spellEnd"/>
      <w:r w:rsidR="00C97F31" w:rsidRPr="005D6451">
        <w:rPr>
          <w:rFonts w:asciiTheme="minorHAnsi" w:hAnsiTheme="minorHAnsi"/>
        </w:rPr>
        <w:t>-Life-Status erreicht hat.</w:t>
      </w:r>
    </w:p>
    <w:p w14:paraId="61814527" w14:textId="77777777" w:rsidR="00083B84" w:rsidRPr="005D6451" w:rsidRDefault="00083B84" w:rsidP="00083B84">
      <w:pPr>
        <w:pStyle w:val="Aufzhlung"/>
        <w:spacing w:line="240" w:lineRule="auto"/>
        <w:jc w:val="left"/>
        <w:rPr>
          <w:rFonts w:asciiTheme="minorHAnsi" w:hAnsiTheme="minorHAnsi"/>
        </w:rPr>
      </w:pPr>
      <w:r w:rsidRPr="005D6451">
        <w:rPr>
          <w:rFonts w:asciiTheme="minorHAnsi" w:hAnsiTheme="minorHAnsi"/>
        </w:rPr>
        <w:t xml:space="preserve">Gutschriften aus dem Recycling und/oder der thermischen Verwertung von Verpackungsmaterialien in D </w:t>
      </w:r>
    </w:p>
    <w:p w14:paraId="3746CEB2" w14:textId="77777777" w:rsidR="0066023C" w:rsidRPr="005D6451" w:rsidRDefault="0066023C" w:rsidP="0066023C">
      <w:pPr>
        <w:pStyle w:val="Aufzhlung"/>
        <w:numPr>
          <w:ilvl w:val="0"/>
          <w:numId w:val="0"/>
        </w:numPr>
        <w:spacing w:line="240" w:lineRule="auto"/>
        <w:ind w:left="700"/>
        <w:jc w:val="left"/>
        <w:rPr>
          <w:rFonts w:asciiTheme="minorHAnsi" w:hAnsiTheme="minorHAnsi"/>
        </w:rPr>
      </w:pPr>
    </w:p>
    <w:p w14:paraId="3274613A" w14:textId="77777777" w:rsidR="00C72E9A" w:rsidRDefault="00C72E9A">
      <w:pPr>
        <w:spacing w:line="240" w:lineRule="auto"/>
        <w:jc w:val="left"/>
        <w:rPr>
          <w:rFonts w:asciiTheme="minorHAnsi" w:hAnsiTheme="minorHAnsi"/>
        </w:rPr>
      </w:pPr>
      <w:r>
        <w:rPr>
          <w:rFonts w:asciiTheme="minorHAnsi" w:hAnsiTheme="minorHAnsi"/>
        </w:rPr>
        <w:br w:type="page"/>
      </w:r>
    </w:p>
    <w:p w14:paraId="35C2AA63" w14:textId="77777777" w:rsidR="0066023C" w:rsidRPr="005D6451" w:rsidRDefault="0066023C" w:rsidP="00FB5D78">
      <w:pPr>
        <w:rPr>
          <w:rFonts w:asciiTheme="minorHAnsi" w:hAnsiTheme="minorHAnsi"/>
        </w:rPr>
      </w:pPr>
    </w:p>
    <w:p w14:paraId="080F7A46" w14:textId="77777777" w:rsidR="00B0164C" w:rsidRPr="005D6451" w:rsidRDefault="00AC6D7D" w:rsidP="0066023C">
      <w:pPr>
        <w:pStyle w:val="berschrift2"/>
        <w:rPr>
          <w:rFonts w:asciiTheme="minorHAnsi" w:hAnsiTheme="minorHAnsi"/>
        </w:rPr>
      </w:pPr>
      <w:bookmarkStart w:id="51" w:name="_Toc415233072"/>
      <w:bookmarkEnd w:id="45"/>
      <w:r w:rsidRPr="005D6451">
        <w:rPr>
          <w:rFonts w:asciiTheme="minorHAnsi" w:hAnsiTheme="minorHAnsi"/>
        </w:rPr>
        <w:t>Angaben zum Lebenszyklus für die Ökobilanz</w:t>
      </w:r>
      <w:bookmarkEnd w:id="51"/>
    </w:p>
    <w:p w14:paraId="54D28EE5" w14:textId="77777777" w:rsidR="0066023C" w:rsidRPr="005D6451" w:rsidRDefault="0066023C" w:rsidP="00FB5D78">
      <w:pPr>
        <w:rPr>
          <w:rFonts w:asciiTheme="minorHAnsi" w:hAnsiTheme="minorHAnsi"/>
        </w:rPr>
      </w:pPr>
    </w:p>
    <w:p w14:paraId="2CC0BB43" w14:textId="77777777" w:rsidR="00B0164C" w:rsidRDefault="00F72A9A" w:rsidP="00FB5D78">
      <w:pPr>
        <w:rPr>
          <w:rFonts w:asciiTheme="minorHAnsi" w:hAnsiTheme="minorHAnsi"/>
        </w:rPr>
      </w:pPr>
      <w:r w:rsidRPr="005D6451">
        <w:rPr>
          <w:rFonts w:asciiTheme="minorHAnsi" w:hAnsiTheme="minorHAnsi"/>
        </w:rPr>
        <w:t>Die betrachteten Lebensphasen sind in folgende Grafik einzutragen:</w:t>
      </w:r>
    </w:p>
    <w:p w14:paraId="78DCCB88" w14:textId="77777777" w:rsidR="005D10AB" w:rsidRPr="005D6451" w:rsidRDefault="005D10AB" w:rsidP="00FB5D78">
      <w:pPr>
        <w:rPr>
          <w:rFonts w:asciiTheme="minorHAnsi" w:hAnsiTheme="minorHAnsi"/>
        </w:rPr>
      </w:pPr>
    </w:p>
    <w:p w14:paraId="49792A93" w14:textId="77777777" w:rsidR="00B0164C" w:rsidRPr="005D6451" w:rsidRDefault="00E170F3" w:rsidP="00E170F3">
      <w:pPr>
        <w:pStyle w:val="Beschriftung"/>
        <w:keepNext/>
        <w:rPr>
          <w:rFonts w:asciiTheme="minorHAnsi" w:hAnsiTheme="minorHAnsi"/>
          <w:color w:val="17365D"/>
        </w:rPr>
      </w:pPr>
      <w:r w:rsidRPr="005D6451">
        <w:rPr>
          <w:rFonts w:asciiTheme="minorHAnsi" w:hAnsiTheme="minorHAnsi"/>
          <w:color w:val="17365D"/>
        </w:rPr>
        <w:t xml:space="preserve">Tabelle </w:t>
      </w:r>
      <w:r w:rsidR="00A704D2">
        <w:rPr>
          <w:rFonts w:asciiTheme="minorHAnsi" w:hAnsiTheme="minorHAnsi"/>
          <w:color w:val="17365D"/>
        </w:rPr>
        <w:t>5</w:t>
      </w:r>
      <w:r w:rsidRPr="005D6451">
        <w:rPr>
          <w:rFonts w:asciiTheme="minorHAnsi" w:hAnsiTheme="minorHAnsi"/>
          <w:color w:val="17365D"/>
        </w:rPr>
        <w:t xml:space="preserve">: </w:t>
      </w:r>
      <w:r w:rsidR="00B0164C" w:rsidRPr="005D6451">
        <w:rPr>
          <w:rFonts w:asciiTheme="minorHAnsi" w:hAnsiTheme="minorHAnsi"/>
          <w:color w:val="17365D"/>
        </w:rPr>
        <w:t>Deklarierte Lebenszyklusphasen</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AC6D7D" w:rsidRPr="005D6451" w14:paraId="32B997CC" w14:textId="77777777" w:rsidTr="009E5B31">
        <w:trPr>
          <w:trHeight w:val="1020"/>
        </w:trPr>
        <w:tc>
          <w:tcPr>
            <w:tcW w:w="1526"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48632125" w14:textId="77777777" w:rsidR="00AC6D7D" w:rsidRPr="005D6451" w:rsidRDefault="00AC6D7D" w:rsidP="009E5B31">
            <w:pPr>
              <w:spacing w:line="240" w:lineRule="auto"/>
              <w:jc w:val="left"/>
              <w:rPr>
                <w:rFonts w:asciiTheme="minorHAnsi" w:hAnsiTheme="minorHAnsi"/>
                <w:b/>
                <w:color w:val="000000"/>
                <w:lang w:eastAsia="de-DE"/>
              </w:rPr>
            </w:pPr>
            <w:r w:rsidRPr="005D6451">
              <w:rPr>
                <w:rFonts w:asciiTheme="minorHAnsi" w:hAnsiTheme="minorHAnsi"/>
                <w:b/>
                <w:color w:val="000000"/>
              </w:rPr>
              <w:t>HERSTEL-</w:t>
            </w:r>
          </w:p>
          <w:p w14:paraId="1DFB56D2" w14:textId="77777777" w:rsidR="00AC6D7D" w:rsidRPr="005D6451" w:rsidRDefault="00AC6D7D" w:rsidP="009E5B31">
            <w:pPr>
              <w:spacing w:line="240" w:lineRule="auto"/>
              <w:jc w:val="left"/>
              <w:rPr>
                <w:rFonts w:asciiTheme="minorHAnsi" w:hAnsiTheme="minorHAnsi"/>
                <w:b/>
                <w:color w:val="000000"/>
              </w:rPr>
            </w:pPr>
            <w:r w:rsidRPr="005D6451">
              <w:rPr>
                <w:rFonts w:asciiTheme="minorHAnsi" w:hAnsiTheme="minorHAnsi"/>
                <w:b/>
                <w:color w:val="000000"/>
              </w:rPr>
              <w:t>LUNGS-</w:t>
            </w:r>
          </w:p>
          <w:p w14:paraId="4E3E699D" w14:textId="77777777" w:rsidR="00AC6D7D" w:rsidRPr="005D6451" w:rsidRDefault="00AC6D7D" w:rsidP="009E5B31">
            <w:pPr>
              <w:spacing w:line="240" w:lineRule="auto"/>
              <w:jc w:val="left"/>
              <w:rPr>
                <w:rFonts w:asciiTheme="minorHAnsi" w:hAnsiTheme="minorHAnsi"/>
                <w:b/>
                <w:color w:val="000000"/>
                <w:szCs w:val="18"/>
                <w:lang w:eastAsia="de-DE"/>
              </w:rPr>
            </w:pPr>
            <w:r w:rsidRPr="005D6451">
              <w:rPr>
                <w:rFonts w:asciiTheme="minorHAnsi" w:hAnsiTheme="minorHAnsi"/>
                <w:b/>
                <w:color w:val="000000"/>
              </w:rPr>
              <w:t>PHASE</w:t>
            </w:r>
          </w:p>
        </w:tc>
        <w:tc>
          <w:tcPr>
            <w:tcW w:w="102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4B669622" w14:textId="77777777" w:rsidR="00AC6D7D" w:rsidRPr="005D6451" w:rsidRDefault="00AC6D7D" w:rsidP="009E5B31">
            <w:pPr>
              <w:spacing w:line="240" w:lineRule="auto"/>
              <w:jc w:val="left"/>
              <w:rPr>
                <w:rFonts w:asciiTheme="minorHAnsi" w:hAnsiTheme="minorHAnsi"/>
                <w:b/>
                <w:color w:val="000000"/>
                <w:lang w:eastAsia="de-DE"/>
              </w:rPr>
            </w:pPr>
            <w:r w:rsidRPr="005D6451">
              <w:rPr>
                <w:rFonts w:asciiTheme="minorHAnsi" w:hAnsiTheme="minorHAnsi"/>
                <w:b/>
                <w:color w:val="000000"/>
              </w:rPr>
              <w:t>ERRICH-</w:t>
            </w:r>
          </w:p>
          <w:p w14:paraId="399A77FC" w14:textId="77777777" w:rsidR="00AC6D7D" w:rsidRPr="005D6451" w:rsidRDefault="00AC6D7D" w:rsidP="009E5B31">
            <w:pPr>
              <w:spacing w:line="240" w:lineRule="auto"/>
              <w:jc w:val="left"/>
              <w:rPr>
                <w:rFonts w:asciiTheme="minorHAnsi" w:hAnsiTheme="minorHAnsi"/>
                <w:b/>
                <w:color w:val="000000"/>
              </w:rPr>
            </w:pPr>
            <w:r w:rsidRPr="005D6451">
              <w:rPr>
                <w:rFonts w:asciiTheme="minorHAnsi" w:hAnsiTheme="minorHAnsi"/>
                <w:b/>
                <w:color w:val="000000"/>
              </w:rPr>
              <w:t>TUNGS-</w:t>
            </w:r>
          </w:p>
          <w:p w14:paraId="75F9CC05" w14:textId="77777777" w:rsidR="00AC6D7D" w:rsidRPr="005D6451" w:rsidRDefault="00AC6D7D" w:rsidP="009E5B31">
            <w:pPr>
              <w:spacing w:line="240" w:lineRule="auto"/>
              <w:jc w:val="left"/>
              <w:rPr>
                <w:rFonts w:asciiTheme="minorHAnsi" w:hAnsiTheme="minorHAnsi"/>
                <w:b/>
                <w:color w:val="000000"/>
                <w:lang w:eastAsia="de-DE"/>
              </w:rPr>
            </w:pPr>
            <w:r w:rsidRPr="005D6451">
              <w:rPr>
                <w:rFonts w:asciiTheme="minorHAnsi" w:hAnsiTheme="minorHAnsi"/>
                <w:b/>
                <w:color w:val="000000"/>
              </w:rPr>
              <w:t>PHASE</w:t>
            </w:r>
          </w:p>
        </w:tc>
        <w:tc>
          <w:tcPr>
            <w:tcW w:w="3572" w:type="dxa"/>
            <w:gridSpan w:val="7"/>
            <w:tcBorders>
              <w:top w:val="single" w:sz="4" w:space="0" w:color="auto"/>
              <w:left w:val="single" w:sz="4" w:space="0" w:color="auto"/>
              <w:bottom w:val="single" w:sz="4" w:space="0" w:color="auto"/>
              <w:right w:val="single" w:sz="4" w:space="0" w:color="auto"/>
            </w:tcBorders>
            <w:shd w:val="clear" w:color="auto" w:fill="8DB3E2"/>
            <w:vAlign w:val="center"/>
            <w:hideMark/>
          </w:tcPr>
          <w:p w14:paraId="0B14D4FB" w14:textId="77777777" w:rsidR="00AC6D7D" w:rsidRPr="005D6451" w:rsidRDefault="00AC6D7D" w:rsidP="009E5B31">
            <w:pPr>
              <w:spacing w:line="240" w:lineRule="auto"/>
              <w:jc w:val="left"/>
              <w:rPr>
                <w:rFonts w:asciiTheme="minorHAnsi" w:hAnsiTheme="minorHAnsi"/>
                <w:b/>
                <w:color w:val="000000"/>
                <w:szCs w:val="18"/>
                <w:lang w:eastAsia="de-DE"/>
              </w:rPr>
            </w:pPr>
            <w:r w:rsidRPr="005D6451">
              <w:rPr>
                <w:rFonts w:asciiTheme="minorHAnsi" w:hAnsiTheme="minorHAnsi"/>
                <w:b/>
                <w:color w:val="000000"/>
              </w:rPr>
              <w:t>NUTZUNGSPHASE</w:t>
            </w:r>
          </w:p>
        </w:tc>
        <w:tc>
          <w:tcPr>
            <w:tcW w:w="2041"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393B49B8" w14:textId="77777777" w:rsidR="00AC6D7D" w:rsidRPr="005D6451" w:rsidRDefault="00AC6D7D" w:rsidP="009E5B31">
            <w:pPr>
              <w:spacing w:line="240" w:lineRule="auto"/>
              <w:jc w:val="left"/>
              <w:rPr>
                <w:rFonts w:asciiTheme="minorHAnsi" w:hAnsiTheme="minorHAnsi"/>
                <w:b/>
                <w:color w:val="000000"/>
                <w:lang w:eastAsia="de-DE"/>
              </w:rPr>
            </w:pPr>
            <w:r w:rsidRPr="005D6451">
              <w:rPr>
                <w:rFonts w:asciiTheme="minorHAnsi" w:hAnsiTheme="minorHAnsi"/>
                <w:b/>
                <w:color w:val="000000"/>
              </w:rPr>
              <w:t>ENTSORGUNGS-</w:t>
            </w:r>
          </w:p>
          <w:p w14:paraId="3287FBF3" w14:textId="77777777" w:rsidR="00AC6D7D" w:rsidRPr="005D6451" w:rsidRDefault="00AC6D7D" w:rsidP="009E5B31">
            <w:pPr>
              <w:spacing w:line="240" w:lineRule="auto"/>
              <w:jc w:val="left"/>
              <w:rPr>
                <w:rFonts w:asciiTheme="minorHAnsi" w:hAnsiTheme="minorHAnsi"/>
                <w:b/>
                <w:color w:val="000000"/>
                <w:szCs w:val="18"/>
                <w:lang w:eastAsia="de-DE"/>
              </w:rPr>
            </w:pPr>
            <w:r w:rsidRPr="005D6451">
              <w:rPr>
                <w:rFonts w:asciiTheme="minorHAnsi" w:hAnsiTheme="minorHAnsi"/>
                <w:b/>
                <w:color w:val="000000"/>
              </w:rPr>
              <w:t>PHASE</w:t>
            </w:r>
          </w:p>
        </w:tc>
        <w:tc>
          <w:tcPr>
            <w:tcW w:w="1305"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25D96688" w14:textId="77777777" w:rsidR="00A43ADA" w:rsidRPr="005D6451" w:rsidRDefault="00AC6D7D" w:rsidP="009E5B31">
            <w:pPr>
              <w:spacing w:line="240" w:lineRule="auto"/>
              <w:jc w:val="left"/>
              <w:rPr>
                <w:rFonts w:asciiTheme="minorHAnsi" w:hAnsiTheme="minorHAnsi"/>
                <w:b/>
                <w:color w:val="000000"/>
              </w:rPr>
            </w:pPr>
            <w:r w:rsidRPr="005D6451">
              <w:rPr>
                <w:rFonts w:asciiTheme="minorHAnsi" w:hAnsiTheme="minorHAnsi"/>
                <w:b/>
                <w:color w:val="000000"/>
              </w:rPr>
              <w:t xml:space="preserve">GUT-SCHRIFTEN UND </w:t>
            </w:r>
          </w:p>
          <w:p w14:paraId="203F2D4D" w14:textId="77777777" w:rsidR="00AC6D7D" w:rsidRPr="005D6451" w:rsidRDefault="00AC6D7D" w:rsidP="009E5B31">
            <w:pPr>
              <w:spacing w:line="240" w:lineRule="auto"/>
              <w:jc w:val="left"/>
              <w:rPr>
                <w:rFonts w:asciiTheme="minorHAnsi" w:hAnsiTheme="minorHAnsi"/>
                <w:b/>
                <w:color w:val="000000"/>
                <w:szCs w:val="18"/>
                <w:lang w:eastAsia="de-DE"/>
              </w:rPr>
            </w:pPr>
            <w:r w:rsidRPr="005D6451">
              <w:rPr>
                <w:rFonts w:asciiTheme="minorHAnsi" w:hAnsiTheme="minorHAnsi"/>
                <w:b/>
                <w:color w:val="000000"/>
              </w:rPr>
              <w:t>LASTEN</w:t>
            </w:r>
          </w:p>
        </w:tc>
      </w:tr>
      <w:tr w:rsidR="00AC6D7D" w:rsidRPr="005D6451" w14:paraId="2EDFDC0D" w14:textId="77777777" w:rsidTr="009E5B31">
        <w:tc>
          <w:tcPr>
            <w:tcW w:w="508" w:type="dxa"/>
            <w:tcBorders>
              <w:top w:val="single" w:sz="4" w:space="0" w:color="auto"/>
              <w:left w:val="single" w:sz="4" w:space="0" w:color="auto"/>
              <w:bottom w:val="single" w:sz="4" w:space="0" w:color="auto"/>
              <w:right w:val="single" w:sz="4" w:space="0" w:color="auto"/>
            </w:tcBorders>
            <w:hideMark/>
          </w:tcPr>
          <w:p w14:paraId="15014920"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A1</w:t>
            </w:r>
          </w:p>
        </w:tc>
        <w:tc>
          <w:tcPr>
            <w:tcW w:w="508" w:type="dxa"/>
            <w:tcBorders>
              <w:top w:val="single" w:sz="4" w:space="0" w:color="auto"/>
              <w:left w:val="single" w:sz="4" w:space="0" w:color="auto"/>
              <w:bottom w:val="single" w:sz="4" w:space="0" w:color="auto"/>
              <w:right w:val="single" w:sz="4" w:space="0" w:color="auto"/>
            </w:tcBorders>
            <w:hideMark/>
          </w:tcPr>
          <w:p w14:paraId="6D5F0632"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A2</w:t>
            </w:r>
          </w:p>
        </w:tc>
        <w:tc>
          <w:tcPr>
            <w:tcW w:w="510" w:type="dxa"/>
            <w:tcBorders>
              <w:top w:val="single" w:sz="4" w:space="0" w:color="auto"/>
              <w:left w:val="single" w:sz="4" w:space="0" w:color="auto"/>
              <w:bottom w:val="single" w:sz="4" w:space="0" w:color="auto"/>
              <w:right w:val="single" w:sz="4" w:space="0" w:color="auto"/>
            </w:tcBorders>
            <w:hideMark/>
          </w:tcPr>
          <w:p w14:paraId="717DA77E"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A3</w:t>
            </w:r>
          </w:p>
        </w:tc>
        <w:tc>
          <w:tcPr>
            <w:tcW w:w="510" w:type="dxa"/>
            <w:tcBorders>
              <w:top w:val="single" w:sz="4" w:space="0" w:color="auto"/>
              <w:left w:val="single" w:sz="4" w:space="0" w:color="auto"/>
              <w:bottom w:val="single" w:sz="4" w:space="0" w:color="auto"/>
              <w:right w:val="single" w:sz="4" w:space="0" w:color="auto"/>
            </w:tcBorders>
            <w:hideMark/>
          </w:tcPr>
          <w:p w14:paraId="7C8F8C5F"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A4</w:t>
            </w:r>
          </w:p>
        </w:tc>
        <w:tc>
          <w:tcPr>
            <w:tcW w:w="510" w:type="dxa"/>
            <w:tcBorders>
              <w:top w:val="single" w:sz="4" w:space="0" w:color="auto"/>
              <w:left w:val="single" w:sz="4" w:space="0" w:color="auto"/>
              <w:bottom w:val="single" w:sz="4" w:space="0" w:color="auto"/>
              <w:right w:val="single" w:sz="4" w:space="0" w:color="auto"/>
            </w:tcBorders>
            <w:hideMark/>
          </w:tcPr>
          <w:p w14:paraId="2A09259A"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A5</w:t>
            </w:r>
          </w:p>
        </w:tc>
        <w:tc>
          <w:tcPr>
            <w:tcW w:w="510" w:type="dxa"/>
            <w:tcBorders>
              <w:top w:val="single" w:sz="4" w:space="0" w:color="auto"/>
              <w:left w:val="single" w:sz="4" w:space="0" w:color="auto"/>
              <w:bottom w:val="single" w:sz="4" w:space="0" w:color="auto"/>
              <w:right w:val="single" w:sz="4" w:space="0" w:color="auto"/>
            </w:tcBorders>
            <w:hideMark/>
          </w:tcPr>
          <w:p w14:paraId="3BF45FFC"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B1</w:t>
            </w:r>
          </w:p>
        </w:tc>
        <w:tc>
          <w:tcPr>
            <w:tcW w:w="510" w:type="dxa"/>
            <w:tcBorders>
              <w:top w:val="single" w:sz="4" w:space="0" w:color="auto"/>
              <w:left w:val="single" w:sz="4" w:space="0" w:color="auto"/>
              <w:bottom w:val="single" w:sz="4" w:space="0" w:color="auto"/>
              <w:right w:val="single" w:sz="4" w:space="0" w:color="auto"/>
            </w:tcBorders>
            <w:hideMark/>
          </w:tcPr>
          <w:p w14:paraId="291314A0"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B2</w:t>
            </w:r>
          </w:p>
        </w:tc>
        <w:tc>
          <w:tcPr>
            <w:tcW w:w="510" w:type="dxa"/>
            <w:tcBorders>
              <w:top w:val="single" w:sz="4" w:space="0" w:color="auto"/>
              <w:left w:val="single" w:sz="4" w:space="0" w:color="auto"/>
              <w:bottom w:val="single" w:sz="4" w:space="0" w:color="auto"/>
              <w:right w:val="single" w:sz="4" w:space="0" w:color="auto"/>
            </w:tcBorders>
            <w:hideMark/>
          </w:tcPr>
          <w:p w14:paraId="5C0AFBF1"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B3</w:t>
            </w:r>
          </w:p>
        </w:tc>
        <w:tc>
          <w:tcPr>
            <w:tcW w:w="510" w:type="dxa"/>
            <w:tcBorders>
              <w:top w:val="single" w:sz="4" w:space="0" w:color="auto"/>
              <w:left w:val="single" w:sz="4" w:space="0" w:color="auto"/>
              <w:bottom w:val="single" w:sz="4" w:space="0" w:color="auto"/>
              <w:right w:val="single" w:sz="4" w:space="0" w:color="auto"/>
            </w:tcBorders>
            <w:hideMark/>
          </w:tcPr>
          <w:p w14:paraId="2C7020C6"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B4</w:t>
            </w:r>
          </w:p>
        </w:tc>
        <w:tc>
          <w:tcPr>
            <w:tcW w:w="510" w:type="dxa"/>
            <w:tcBorders>
              <w:top w:val="single" w:sz="4" w:space="0" w:color="auto"/>
              <w:left w:val="single" w:sz="4" w:space="0" w:color="auto"/>
              <w:bottom w:val="single" w:sz="4" w:space="0" w:color="auto"/>
              <w:right w:val="single" w:sz="4" w:space="0" w:color="auto"/>
            </w:tcBorders>
            <w:hideMark/>
          </w:tcPr>
          <w:p w14:paraId="64A605B3"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B5</w:t>
            </w:r>
          </w:p>
        </w:tc>
        <w:tc>
          <w:tcPr>
            <w:tcW w:w="510" w:type="dxa"/>
            <w:tcBorders>
              <w:top w:val="single" w:sz="4" w:space="0" w:color="auto"/>
              <w:left w:val="single" w:sz="4" w:space="0" w:color="auto"/>
              <w:bottom w:val="single" w:sz="4" w:space="0" w:color="auto"/>
              <w:right w:val="single" w:sz="4" w:space="0" w:color="auto"/>
            </w:tcBorders>
            <w:hideMark/>
          </w:tcPr>
          <w:p w14:paraId="50357F97"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B6</w:t>
            </w:r>
          </w:p>
        </w:tc>
        <w:tc>
          <w:tcPr>
            <w:tcW w:w="512" w:type="dxa"/>
            <w:tcBorders>
              <w:top w:val="single" w:sz="4" w:space="0" w:color="auto"/>
              <w:left w:val="single" w:sz="4" w:space="0" w:color="auto"/>
              <w:bottom w:val="single" w:sz="4" w:space="0" w:color="auto"/>
              <w:right w:val="single" w:sz="4" w:space="0" w:color="auto"/>
            </w:tcBorders>
            <w:hideMark/>
          </w:tcPr>
          <w:p w14:paraId="2F6C9C59"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B7</w:t>
            </w:r>
          </w:p>
        </w:tc>
        <w:tc>
          <w:tcPr>
            <w:tcW w:w="510" w:type="dxa"/>
            <w:tcBorders>
              <w:top w:val="single" w:sz="4" w:space="0" w:color="auto"/>
              <w:left w:val="single" w:sz="4" w:space="0" w:color="auto"/>
              <w:bottom w:val="single" w:sz="4" w:space="0" w:color="auto"/>
              <w:right w:val="single" w:sz="4" w:space="0" w:color="auto"/>
            </w:tcBorders>
            <w:hideMark/>
          </w:tcPr>
          <w:p w14:paraId="74B6C9A9"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C1</w:t>
            </w:r>
          </w:p>
        </w:tc>
        <w:tc>
          <w:tcPr>
            <w:tcW w:w="510" w:type="dxa"/>
            <w:tcBorders>
              <w:top w:val="single" w:sz="4" w:space="0" w:color="auto"/>
              <w:left w:val="single" w:sz="4" w:space="0" w:color="auto"/>
              <w:bottom w:val="single" w:sz="4" w:space="0" w:color="auto"/>
              <w:right w:val="single" w:sz="4" w:space="0" w:color="auto"/>
            </w:tcBorders>
            <w:hideMark/>
          </w:tcPr>
          <w:p w14:paraId="2363559A"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C2</w:t>
            </w:r>
          </w:p>
        </w:tc>
        <w:tc>
          <w:tcPr>
            <w:tcW w:w="510" w:type="dxa"/>
            <w:tcBorders>
              <w:top w:val="single" w:sz="4" w:space="0" w:color="auto"/>
              <w:left w:val="single" w:sz="4" w:space="0" w:color="auto"/>
              <w:bottom w:val="single" w:sz="4" w:space="0" w:color="auto"/>
              <w:right w:val="single" w:sz="4" w:space="0" w:color="auto"/>
            </w:tcBorders>
            <w:hideMark/>
          </w:tcPr>
          <w:p w14:paraId="34D7BC81"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C3</w:t>
            </w:r>
          </w:p>
        </w:tc>
        <w:tc>
          <w:tcPr>
            <w:tcW w:w="511" w:type="dxa"/>
            <w:tcBorders>
              <w:top w:val="single" w:sz="4" w:space="0" w:color="auto"/>
              <w:left w:val="single" w:sz="4" w:space="0" w:color="auto"/>
              <w:bottom w:val="single" w:sz="4" w:space="0" w:color="auto"/>
              <w:right w:val="single" w:sz="4" w:space="0" w:color="auto"/>
            </w:tcBorders>
            <w:hideMark/>
          </w:tcPr>
          <w:p w14:paraId="5367663F"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C4</w:t>
            </w:r>
          </w:p>
        </w:tc>
        <w:tc>
          <w:tcPr>
            <w:tcW w:w="1305" w:type="dxa"/>
            <w:tcBorders>
              <w:top w:val="single" w:sz="4" w:space="0" w:color="auto"/>
              <w:left w:val="single" w:sz="4" w:space="0" w:color="auto"/>
              <w:bottom w:val="single" w:sz="4" w:space="0" w:color="auto"/>
              <w:right w:val="single" w:sz="4" w:space="0" w:color="auto"/>
            </w:tcBorders>
            <w:hideMark/>
          </w:tcPr>
          <w:p w14:paraId="40CA605E"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D</w:t>
            </w:r>
          </w:p>
        </w:tc>
      </w:tr>
      <w:tr w:rsidR="00AC6D7D" w:rsidRPr="005D6451" w14:paraId="2F03E78C" w14:textId="77777777" w:rsidTr="009E5B31">
        <w:trPr>
          <w:cantSplit/>
          <w:trHeight w:val="2551"/>
        </w:trPr>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5D09B9C2"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Rohstoffbereitstellung</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59283BEA"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778F642F"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Herstellung</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30359A8"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4293622A"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Bau / Einbau</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B29C0D2"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Nutzung</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7BD710C7"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Instandhaltung</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04AB8FFE"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Reparatur</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44BFB3C1"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Ersatz</w:t>
            </w:r>
          </w:p>
        </w:tc>
        <w:tc>
          <w:tcPr>
            <w:tcW w:w="510" w:type="dxa"/>
            <w:tcBorders>
              <w:top w:val="single" w:sz="4" w:space="0" w:color="auto"/>
              <w:left w:val="single" w:sz="4" w:space="0" w:color="auto"/>
              <w:bottom w:val="single" w:sz="4" w:space="0" w:color="auto"/>
              <w:right w:val="single" w:sz="4" w:space="0" w:color="auto"/>
            </w:tcBorders>
            <w:textDirection w:val="btLr"/>
            <w:hideMark/>
          </w:tcPr>
          <w:p w14:paraId="095FBA99"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Umbau, Erneuerung</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38863E00"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betrieblicher Energieeinsatz</w:t>
            </w:r>
          </w:p>
        </w:tc>
        <w:tc>
          <w:tcPr>
            <w:tcW w:w="512" w:type="dxa"/>
            <w:tcBorders>
              <w:top w:val="single" w:sz="4" w:space="0" w:color="auto"/>
              <w:left w:val="single" w:sz="4" w:space="0" w:color="auto"/>
              <w:bottom w:val="single" w:sz="4" w:space="0" w:color="auto"/>
              <w:right w:val="single" w:sz="4" w:space="0" w:color="auto"/>
            </w:tcBorders>
            <w:textDirection w:val="btLr"/>
            <w:vAlign w:val="center"/>
            <w:hideMark/>
          </w:tcPr>
          <w:p w14:paraId="1105453E"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betrieblicher Wassereinsatz</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123E1AB1"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Abbruch</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7392B07F"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D89DAD1"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Abfallbewirtschaftung</w:t>
            </w:r>
          </w:p>
        </w:tc>
        <w:tc>
          <w:tcPr>
            <w:tcW w:w="511" w:type="dxa"/>
            <w:tcBorders>
              <w:top w:val="single" w:sz="4" w:space="0" w:color="auto"/>
              <w:left w:val="single" w:sz="4" w:space="0" w:color="auto"/>
              <w:bottom w:val="single" w:sz="4" w:space="0" w:color="auto"/>
              <w:right w:val="single" w:sz="4" w:space="0" w:color="auto"/>
            </w:tcBorders>
            <w:textDirection w:val="btLr"/>
            <w:vAlign w:val="center"/>
            <w:hideMark/>
          </w:tcPr>
          <w:p w14:paraId="0C9C664F" w14:textId="31E62607" w:rsidR="00AC6D7D" w:rsidRPr="005D6451" w:rsidRDefault="002106D2" w:rsidP="009E5B31">
            <w:pPr>
              <w:spacing w:line="240" w:lineRule="auto"/>
              <w:rPr>
                <w:rFonts w:asciiTheme="minorHAnsi" w:hAnsiTheme="minorHAnsi"/>
                <w:lang w:eastAsia="de-DE"/>
              </w:rPr>
            </w:pPr>
            <w:r>
              <w:rPr>
                <w:rFonts w:asciiTheme="minorHAnsi" w:hAnsiTheme="minorHAnsi"/>
              </w:rPr>
              <w:t>Beseitigung</w:t>
            </w:r>
          </w:p>
        </w:tc>
        <w:tc>
          <w:tcPr>
            <w:tcW w:w="1305" w:type="dxa"/>
            <w:tcBorders>
              <w:top w:val="single" w:sz="4" w:space="0" w:color="auto"/>
              <w:left w:val="single" w:sz="4" w:space="0" w:color="auto"/>
              <w:bottom w:val="single" w:sz="4" w:space="0" w:color="auto"/>
              <w:right w:val="single" w:sz="4" w:space="0" w:color="auto"/>
            </w:tcBorders>
            <w:textDirection w:val="btLr"/>
            <w:vAlign w:val="center"/>
            <w:hideMark/>
          </w:tcPr>
          <w:p w14:paraId="670DAB21"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Wiederverwendungs-, Rückgewinnungs-,</w:t>
            </w:r>
          </w:p>
          <w:p w14:paraId="126B074E" w14:textId="77777777" w:rsidR="00AC6D7D" w:rsidRPr="005D6451" w:rsidRDefault="00AC6D7D" w:rsidP="009E5B31">
            <w:pPr>
              <w:spacing w:line="240" w:lineRule="auto"/>
              <w:rPr>
                <w:rFonts w:asciiTheme="minorHAnsi" w:hAnsiTheme="minorHAnsi"/>
                <w:lang w:eastAsia="de-DE"/>
              </w:rPr>
            </w:pPr>
            <w:r w:rsidRPr="005D6451">
              <w:rPr>
                <w:rFonts w:asciiTheme="minorHAnsi" w:hAnsiTheme="minorHAnsi"/>
              </w:rPr>
              <w:t>Recyclingpotential</w:t>
            </w:r>
          </w:p>
        </w:tc>
      </w:tr>
      <w:tr w:rsidR="00AC6D7D" w:rsidRPr="005D6451" w14:paraId="542BC88E" w14:textId="77777777" w:rsidTr="00366BD1">
        <w:trPr>
          <w:cantSplit/>
          <w:trHeight w:val="567"/>
        </w:trPr>
        <w:tc>
          <w:tcPr>
            <w:tcW w:w="508" w:type="dxa"/>
            <w:tcBorders>
              <w:top w:val="single" w:sz="4" w:space="0" w:color="auto"/>
              <w:left w:val="single" w:sz="4" w:space="0" w:color="auto"/>
              <w:bottom w:val="single" w:sz="4" w:space="0" w:color="auto"/>
              <w:right w:val="single" w:sz="4" w:space="0" w:color="auto"/>
            </w:tcBorders>
            <w:vAlign w:val="center"/>
          </w:tcPr>
          <w:p w14:paraId="43D69FC7" w14:textId="77777777" w:rsidR="00AC6D7D" w:rsidRPr="005D6451" w:rsidRDefault="00AC6D7D" w:rsidP="009E5B31">
            <w:pPr>
              <w:spacing w:line="240" w:lineRule="auto"/>
              <w:rPr>
                <w:rFonts w:asciiTheme="minorHAnsi" w:hAnsiTheme="minorHAnsi"/>
              </w:rPr>
            </w:pPr>
            <w:r w:rsidRPr="005D6451">
              <w:rPr>
                <w:rFonts w:asciiTheme="minorHAnsi" w:hAnsiTheme="minorHAnsi"/>
              </w:rPr>
              <w:t>x</w:t>
            </w:r>
          </w:p>
        </w:tc>
        <w:tc>
          <w:tcPr>
            <w:tcW w:w="508" w:type="dxa"/>
            <w:tcBorders>
              <w:top w:val="single" w:sz="4" w:space="0" w:color="auto"/>
              <w:left w:val="single" w:sz="4" w:space="0" w:color="auto"/>
              <w:bottom w:val="single" w:sz="4" w:space="0" w:color="auto"/>
              <w:right w:val="single" w:sz="4" w:space="0" w:color="auto"/>
            </w:tcBorders>
            <w:vAlign w:val="center"/>
          </w:tcPr>
          <w:p w14:paraId="1BBC7ECB" w14:textId="77777777" w:rsidR="00AC6D7D" w:rsidRPr="005D6451" w:rsidRDefault="00AC6D7D" w:rsidP="009E5B31">
            <w:pPr>
              <w:spacing w:line="240" w:lineRule="auto"/>
              <w:rPr>
                <w:rFonts w:asciiTheme="minorHAnsi" w:hAnsiTheme="minorHAnsi"/>
              </w:rPr>
            </w:pPr>
            <w:r w:rsidRPr="005D6451">
              <w:rPr>
                <w:rFonts w:asciiTheme="minorHAnsi" w:hAnsiTheme="minorHAnsi"/>
              </w:rPr>
              <w:t>x</w:t>
            </w:r>
          </w:p>
        </w:tc>
        <w:tc>
          <w:tcPr>
            <w:tcW w:w="510" w:type="dxa"/>
            <w:tcBorders>
              <w:top w:val="single" w:sz="4" w:space="0" w:color="auto"/>
              <w:left w:val="single" w:sz="4" w:space="0" w:color="auto"/>
              <w:bottom w:val="single" w:sz="4" w:space="0" w:color="auto"/>
              <w:right w:val="single" w:sz="4" w:space="0" w:color="auto"/>
            </w:tcBorders>
            <w:vAlign w:val="center"/>
          </w:tcPr>
          <w:p w14:paraId="295901FF" w14:textId="77777777" w:rsidR="00AC6D7D" w:rsidRPr="005D6451" w:rsidRDefault="00AC6D7D" w:rsidP="009E5B31">
            <w:pPr>
              <w:spacing w:line="240" w:lineRule="auto"/>
              <w:rPr>
                <w:rFonts w:asciiTheme="minorHAnsi" w:hAnsiTheme="minorHAnsi"/>
              </w:rPr>
            </w:pPr>
            <w:r w:rsidRPr="005D6451">
              <w:rPr>
                <w:rFonts w:asciiTheme="minorHAnsi" w:hAnsiTheme="minorHAnsi"/>
              </w:rPr>
              <w:t>x</w:t>
            </w:r>
          </w:p>
        </w:tc>
        <w:tc>
          <w:tcPr>
            <w:tcW w:w="510" w:type="dxa"/>
            <w:tcBorders>
              <w:top w:val="single" w:sz="4" w:space="0" w:color="auto"/>
              <w:left w:val="single" w:sz="4" w:space="0" w:color="auto"/>
              <w:bottom w:val="single" w:sz="4" w:space="0" w:color="auto"/>
              <w:right w:val="single" w:sz="4" w:space="0" w:color="auto"/>
            </w:tcBorders>
            <w:vAlign w:val="center"/>
          </w:tcPr>
          <w:p w14:paraId="56AE5BB7" w14:textId="77777777" w:rsidR="00AC6D7D" w:rsidRPr="005D6451" w:rsidRDefault="00AC6D7D" w:rsidP="009E5B31">
            <w:pPr>
              <w:spacing w:line="240" w:lineRule="auto"/>
              <w:rPr>
                <w:rFonts w:asciiTheme="minorHAnsi" w:hAnsiTheme="minorHAnsi"/>
              </w:rPr>
            </w:pPr>
            <w:r w:rsidRPr="005D6451">
              <w:rPr>
                <w:rFonts w:asciiTheme="minorHAnsi" w:hAnsiTheme="minorHAnsi"/>
              </w:rPr>
              <w:t>x</w:t>
            </w:r>
          </w:p>
        </w:tc>
        <w:tc>
          <w:tcPr>
            <w:tcW w:w="510" w:type="dxa"/>
            <w:tcBorders>
              <w:top w:val="single" w:sz="4" w:space="0" w:color="auto"/>
              <w:left w:val="single" w:sz="4" w:space="0" w:color="auto"/>
              <w:bottom w:val="single" w:sz="4" w:space="0" w:color="auto"/>
              <w:right w:val="single" w:sz="4" w:space="0" w:color="auto"/>
            </w:tcBorders>
            <w:vAlign w:val="center"/>
          </w:tcPr>
          <w:p w14:paraId="7A0171A4" w14:textId="77777777" w:rsidR="00AC6D7D" w:rsidRPr="005D6451" w:rsidRDefault="00AC6D7D" w:rsidP="009E5B31">
            <w:pPr>
              <w:spacing w:line="240" w:lineRule="auto"/>
              <w:rPr>
                <w:rFonts w:asciiTheme="minorHAnsi" w:hAnsiTheme="minorHAnsi"/>
              </w:rPr>
            </w:pPr>
            <w:r w:rsidRPr="005D6451">
              <w:rPr>
                <w:rFonts w:asciiTheme="minorHAnsi" w:hAnsiTheme="minorHAnsi"/>
              </w:rPr>
              <w:t>x</w:t>
            </w:r>
          </w:p>
        </w:tc>
        <w:tc>
          <w:tcPr>
            <w:tcW w:w="510" w:type="dxa"/>
            <w:tcBorders>
              <w:top w:val="single" w:sz="4" w:space="0" w:color="auto"/>
              <w:left w:val="single" w:sz="4" w:space="0" w:color="auto"/>
              <w:bottom w:val="single" w:sz="4" w:space="0" w:color="auto"/>
              <w:right w:val="single" w:sz="4" w:space="0" w:color="auto"/>
            </w:tcBorders>
            <w:vAlign w:val="center"/>
          </w:tcPr>
          <w:p w14:paraId="24718B94" w14:textId="77777777" w:rsidR="00AC6D7D" w:rsidRPr="005D6451" w:rsidRDefault="00AC6D7D" w:rsidP="009E5B31">
            <w:pPr>
              <w:spacing w:line="240" w:lineRule="auto"/>
              <w:rPr>
                <w:rFonts w:asciiTheme="minorHAnsi" w:hAnsiTheme="minorHAnsi"/>
              </w:rPr>
            </w:pPr>
            <w:r w:rsidRPr="005D6451">
              <w:rPr>
                <w:rFonts w:asciiTheme="minorHAnsi" w:hAnsiTheme="minorHAnsi"/>
              </w:rPr>
              <w:t>x</w:t>
            </w:r>
          </w:p>
        </w:tc>
        <w:tc>
          <w:tcPr>
            <w:tcW w:w="510" w:type="dxa"/>
            <w:tcBorders>
              <w:top w:val="single" w:sz="4" w:space="0" w:color="auto"/>
              <w:left w:val="single" w:sz="4" w:space="0" w:color="auto"/>
              <w:bottom w:val="single" w:sz="4" w:space="0" w:color="auto"/>
              <w:right w:val="single" w:sz="4" w:space="0" w:color="auto"/>
            </w:tcBorders>
            <w:vAlign w:val="center"/>
          </w:tcPr>
          <w:p w14:paraId="33046EEE" w14:textId="77777777" w:rsidR="00AC6D7D" w:rsidRPr="005D6451" w:rsidRDefault="00AC6D7D" w:rsidP="009E5B31">
            <w:pPr>
              <w:spacing w:line="240" w:lineRule="auto"/>
              <w:rPr>
                <w:rFonts w:asciiTheme="minorHAnsi" w:hAnsiTheme="minorHAnsi"/>
              </w:rPr>
            </w:pPr>
            <w:r w:rsidRPr="005D6451">
              <w:rPr>
                <w:rFonts w:asciiTheme="minorHAnsi" w:hAnsiTheme="minorHAnsi"/>
              </w:rPr>
              <w:t>x</w:t>
            </w:r>
          </w:p>
        </w:tc>
        <w:tc>
          <w:tcPr>
            <w:tcW w:w="510" w:type="dxa"/>
            <w:tcBorders>
              <w:top w:val="single" w:sz="4" w:space="0" w:color="auto"/>
              <w:left w:val="single" w:sz="4" w:space="0" w:color="auto"/>
              <w:bottom w:val="single" w:sz="4" w:space="0" w:color="auto"/>
              <w:right w:val="single" w:sz="4" w:space="0" w:color="auto"/>
            </w:tcBorders>
            <w:vAlign w:val="center"/>
          </w:tcPr>
          <w:p w14:paraId="4C2062D9" w14:textId="77777777" w:rsidR="00AC6D7D" w:rsidRPr="005D6451" w:rsidRDefault="00AE0EA4" w:rsidP="009E5B31">
            <w:pPr>
              <w:spacing w:line="240" w:lineRule="auto"/>
              <w:rPr>
                <w:rFonts w:asciiTheme="minorHAnsi" w:hAnsiTheme="minorHAnsi"/>
              </w:rPr>
            </w:pPr>
            <w:r w:rsidRPr="005D6451">
              <w:rPr>
                <w:rFonts w:asciiTheme="minorHAnsi" w:hAnsiTheme="minorHAnsi"/>
              </w:rPr>
              <w:t>x</w:t>
            </w:r>
          </w:p>
        </w:tc>
        <w:tc>
          <w:tcPr>
            <w:tcW w:w="510" w:type="dxa"/>
            <w:tcBorders>
              <w:top w:val="single" w:sz="4" w:space="0" w:color="auto"/>
              <w:left w:val="single" w:sz="4" w:space="0" w:color="auto"/>
              <w:bottom w:val="single" w:sz="4" w:space="0" w:color="auto"/>
              <w:right w:val="single" w:sz="4" w:space="0" w:color="auto"/>
            </w:tcBorders>
            <w:vAlign w:val="center"/>
          </w:tcPr>
          <w:p w14:paraId="117CF620" w14:textId="77777777" w:rsidR="00AC6D7D" w:rsidRPr="005D6451" w:rsidRDefault="00AC6D7D" w:rsidP="009E5B31">
            <w:pPr>
              <w:spacing w:line="240" w:lineRule="auto"/>
              <w:rPr>
                <w:rFonts w:asciiTheme="minorHAnsi" w:hAnsiTheme="minorHAnsi"/>
              </w:rPr>
            </w:pPr>
            <w:r w:rsidRPr="005D6451">
              <w:rPr>
                <w:rFonts w:asciiTheme="minorHAnsi" w:hAnsiTheme="minorHAnsi"/>
              </w:rPr>
              <w:t>x</w:t>
            </w:r>
          </w:p>
        </w:tc>
        <w:tc>
          <w:tcPr>
            <w:tcW w:w="510" w:type="dxa"/>
            <w:tcBorders>
              <w:top w:val="single" w:sz="4" w:space="0" w:color="auto"/>
              <w:left w:val="single" w:sz="4" w:space="0" w:color="auto"/>
              <w:bottom w:val="single" w:sz="4" w:space="0" w:color="auto"/>
              <w:right w:val="single" w:sz="4" w:space="0" w:color="auto"/>
            </w:tcBorders>
            <w:vAlign w:val="center"/>
          </w:tcPr>
          <w:p w14:paraId="01FAF48F" w14:textId="77777777" w:rsidR="00AC6D7D" w:rsidRPr="005D6451" w:rsidRDefault="00366BD1" w:rsidP="009E5B31">
            <w:pPr>
              <w:spacing w:line="240" w:lineRule="auto"/>
              <w:rPr>
                <w:rFonts w:asciiTheme="minorHAnsi" w:hAnsiTheme="minorHAnsi"/>
              </w:rPr>
            </w:pPr>
            <w:r w:rsidRPr="005D6451">
              <w:rPr>
                <w:rFonts w:asciiTheme="minorHAnsi" w:hAnsiTheme="minorHAnsi"/>
              </w:rPr>
              <w:t>x</w:t>
            </w:r>
          </w:p>
        </w:tc>
        <w:tc>
          <w:tcPr>
            <w:tcW w:w="510" w:type="dxa"/>
            <w:tcBorders>
              <w:top w:val="single" w:sz="4" w:space="0" w:color="auto"/>
              <w:left w:val="single" w:sz="4" w:space="0" w:color="auto"/>
              <w:bottom w:val="single" w:sz="4" w:space="0" w:color="auto"/>
              <w:right w:val="single" w:sz="4" w:space="0" w:color="auto"/>
            </w:tcBorders>
            <w:vAlign w:val="center"/>
          </w:tcPr>
          <w:p w14:paraId="1384B7A4" w14:textId="77777777" w:rsidR="00AC6D7D" w:rsidRPr="005D6451" w:rsidRDefault="00AC6D7D" w:rsidP="009E5B31">
            <w:pPr>
              <w:spacing w:line="240" w:lineRule="auto"/>
              <w:rPr>
                <w:rFonts w:asciiTheme="minorHAnsi" w:hAnsiTheme="minorHAnsi"/>
              </w:rPr>
            </w:pPr>
            <w:r w:rsidRPr="005D6451">
              <w:rPr>
                <w:rFonts w:asciiTheme="minorHAnsi" w:hAnsiTheme="minorHAnsi"/>
              </w:rPr>
              <w:t>x</w:t>
            </w:r>
          </w:p>
        </w:tc>
        <w:tc>
          <w:tcPr>
            <w:tcW w:w="512" w:type="dxa"/>
            <w:tcBorders>
              <w:top w:val="single" w:sz="4" w:space="0" w:color="auto"/>
              <w:left w:val="single" w:sz="4" w:space="0" w:color="auto"/>
              <w:bottom w:val="single" w:sz="4" w:space="0" w:color="auto"/>
              <w:right w:val="single" w:sz="4" w:space="0" w:color="auto"/>
            </w:tcBorders>
            <w:vAlign w:val="center"/>
          </w:tcPr>
          <w:p w14:paraId="6585D011" w14:textId="77777777" w:rsidR="00AC6D7D" w:rsidRPr="005D6451" w:rsidRDefault="00AC6D7D" w:rsidP="009E5B31">
            <w:pPr>
              <w:spacing w:line="240" w:lineRule="auto"/>
              <w:rPr>
                <w:rFonts w:asciiTheme="minorHAnsi" w:hAnsiTheme="minorHAnsi"/>
              </w:rPr>
            </w:pPr>
            <w:r w:rsidRPr="005D6451">
              <w:rPr>
                <w:rFonts w:asciiTheme="minorHAnsi" w:hAnsiTheme="minorHAnsi"/>
              </w:rPr>
              <w:t>x</w:t>
            </w:r>
          </w:p>
        </w:tc>
        <w:tc>
          <w:tcPr>
            <w:tcW w:w="510" w:type="dxa"/>
            <w:tcBorders>
              <w:top w:val="single" w:sz="4" w:space="0" w:color="auto"/>
              <w:left w:val="single" w:sz="4" w:space="0" w:color="auto"/>
              <w:bottom w:val="single" w:sz="4" w:space="0" w:color="auto"/>
              <w:right w:val="single" w:sz="4" w:space="0" w:color="auto"/>
            </w:tcBorders>
            <w:vAlign w:val="center"/>
          </w:tcPr>
          <w:p w14:paraId="598C0393" w14:textId="77777777" w:rsidR="00AC6D7D" w:rsidRPr="005D6451" w:rsidRDefault="00AC6D7D" w:rsidP="009E5B31">
            <w:pPr>
              <w:spacing w:line="240" w:lineRule="auto"/>
              <w:rPr>
                <w:rFonts w:asciiTheme="minorHAnsi" w:hAnsiTheme="minorHAnsi"/>
              </w:rPr>
            </w:pPr>
            <w:r w:rsidRPr="005D6451">
              <w:rPr>
                <w:rFonts w:asciiTheme="minorHAnsi" w:hAnsiTheme="minorHAnsi"/>
              </w:rPr>
              <w:t>x</w:t>
            </w:r>
          </w:p>
        </w:tc>
        <w:tc>
          <w:tcPr>
            <w:tcW w:w="510" w:type="dxa"/>
            <w:tcBorders>
              <w:top w:val="single" w:sz="4" w:space="0" w:color="auto"/>
              <w:left w:val="single" w:sz="4" w:space="0" w:color="auto"/>
              <w:bottom w:val="single" w:sz="4" w:space="0" w:color="auto"/>
              <w:right w:val="single" w:sz="4" w:space="0" w:color="auto"/>
            </w:tcBorders>
            <w:vAlign w:val="center"/>
          </w:tcPr>
          <w:p w14:paraId="6B7211B7" w14:textId="77777777" w:rsidR="00AC6D7D" w:rsidRPr="005D6451" w:rsidRDefault="00AC6D7D" w:rsidP="009E5B31">
            <w:pPr>
              <w:spacing w:line="240" w:lineRule="auto"/>
              <w:rPr>
                <w:rFonts w:asciiTheme="minorHAnsi" w:hAnsiTheme="minorHAnsi"/>
              </w:rPr>
            </w:pPr>
            <w:r w:rsidRPr="005D6451">
              <w:rPr>
                <w:rFonts w:asciiTheme="minorHAnsi" w:hAnsiTheme="minorHAnsi"/>
              </w:rPr>
              <w:t>x</w:t>
            </w:r>
          </w:p>
        </w:tc>
        <w:tc>
          <w:tcPr>
            <w:tcW w:w="510" w:type="dxa"/>
            <w:tcBorders>
              <w:top w:val="single" w:sz="4" w:space="0" w:color="auto"/>
              <w:left w:val="single" w:sz="4" w:space="0" w:color="auto"/>
              <w:bottom w:val="single" w:sz="4" w:space="0" w:color="auto"/>
              <w:right w:val="single" w:sz="4" w:space="0" w:color="auto"/>
            </w:tcBorders>
            <w:vAlign w:val="center"/>
          </w:tcPr>
          <w:p w14:paraId="121E883A" w14:textId="77777777" w:rsidR="00AC6D7D" w:rsidRPr="005D6451" w:rsidRDefault="00AC6D7D" w:rsidP="009E5B31">
            <w:pPr>
              <w:spacing w:line="240" w:lineRule="auto"/>
              <w:rPr>
                <w:rFonts w:asciiTheme="minorHAnsi" w:hAnsiTheme="minorHAnsi"/>
              </w:rPr>
            </w:pPr>
            <w:r w:rsidRPr="005D6451">
              <w:rPr>
                <w:rFonts w:asciiTheme="minorHAnsi" w:hAnsiTheme="minorHAnsi"/>
              </w:rPr>
              <w:t>x</w:t>
            </w:r>
          </w:p>
        </w:tc>
        <w:tc>
          <w:tcPr>
            <w:tcW w:w="511" w:type="dxa"/>
            <w:tcBorders>
              <w:top w:val="single" w:sz="4" w:space="0" w:color="auto"/>
              <w:left w:val="single" w:sz="4" w:space="0" w:color="auto"/>
              <w:bottom w:val="single" w:sz="4" w:space="0" w:color="auto"/>
              <w:right w:val="single" w:sz="4" w:space="0" w:color="auto"/>
            </w:tcBorders>
            <w:vAlign w:val="center"/>
          </w:tcPr>
          <w:p w14:paraId="385CDE88" w14:textId="77777777" w:rsidR="00AC6D7D" w:rsidRPr="005D6451" w:rsidRDefault="00AC6D7D" w:rsidP="009E5B31">
            <w:pPr>
              <w:spacing w:line="240" w:lineRule="auto"/>
              <w:rPr>
                <w:rFonts w:asciiTheme="minorHAnsi" w:hAnsiTheme="minorHAnsi"/>
              </w:rPr>
            </w:pPr>
            <w:r w:rsidRPr="005D6451">
              <w:rPr>
                <w:rFonts w:asciiTheme="minorHAnsi" w:hAnsiTheme="minorHAnsi"/>
              </w:rPr>
              <w:t>x</w:t>
            </w:r>
          </w:p>
        </w:tc>
        <w:tc>
          <w:tcPr>
            <w:tcW w:w="1305" w:type="dxa"/>
            <w:tcBorders>
              <w:top w:val="single" w:sz="4" w:space="0" w:color="auto"/>
              <w:left w:val="single" w:sz="4" w:space="0" w:color="auto"/>
              <w:bottom w:val="single" w:sz="4" w:space="0" w:color="auto"/>
              <w:right w:val="single" w:sz="4" w:space="0" w:color="auto"/>
            </w:tcBorders>
            <w:vAlign w:val="center"/>
          </w:tcPr>
          <w:p w14:paraId="5DD1C97E" w14:textId="77777777" w:rsidR="00AC6D7D" w:rsidRPr="005D6451" w:rsidRDefault="00366BD1" w:rsidP="00366BD1">
            <w:pPr>
              <w:spacing w:line="240" w:lineRule="auto"/>
              <w:jc w:val="center"/>
              <w:rPr>
                <w:rFonts w:asciiTheme="minorHAnsi" w:hAnsiTheme="minorHAnsi"/>
              </w:rPr>
            </w:pPr>
            <w:r>
              <w:rPr>
                <w:rFonts w:asciiTheme="minorHAnsi" w:hAnsiTheme="minorHAnsi"/>
              </w:rPr>
              <w:t>x</w:t>
            </w:r>
          </w:p>
        </w:tc>
      </w:tr>
    </w:tbl>
    <w:p w14:paraId="2EB9CB00" w14:textId="77777777" w:rsidR="00AC6D7D" w:rsidRPr="005D6451" w:rsidRDefault="00AC6D7D" w:rsidP="00AC7903">
      <w:pPr>
        <w:pStyle w:val="StandardAbs"/>
        <w:rPr>
          <w:rFonts w:asciiTheme="minorHAnsi" w:hAnsiTheme="minorHAnsi"/>
        </w:rPr>
      </w:pPr>
      <w:r w:rsidRPr="005D6451">
        <w:rPr>
          <w:rFonts w:asciiTheme="minorHAnsi" w:hAnsiTheme="minorHAnsi"/>
        </w:rPr>
        <w:t>X = in Ökobilanz enthalten</w:t>
      </w:r>
    </w:p>
    <w:p w14:paraId="28AD898E" w14:textId="77777777" w:rsidR="00D95AAD" w:rsidRPr="00BF46A5" w:rsidRDefault="0040750A" w:rsidP="00366BD1">
      <w:pPr>
        <w:pStyle w:val="berschrift3"/>
      </w:pPr>
      <w:r w:rsidRPr="00BF46A5">
        <w:t>Referenz Nutzungsdauer (RSL)</w:t>
      </w:r>
    </w:p>
    <w:p w14:paraId="1BDC6714" w14:textId="654DAF6F" w:rsidR="00CE2093" w:rsidRDefault="00CE2093" w:rsidP="00CE2093">
      <w:r>
        <w:t xml:space="preserve">Die RSL muss sich auf die deklarierte technische und </w:t>
      </w:r>
      <w:r w:rsidR="00C53653">
        <w:t xml:space="preserve">funktionale </w:t>
      </w:r>
      <w:r>
        <w:t>Qualität des Produkts beziehen. Sie muss in Übereinstimmung mit jeglichen spezifischen Regeln, die in den Europäischen Produktnormen bestehen, etabliert werden und muss die /ISO 15686-1, -2, -7 und -8/ berücksichtigen. Wenn Angaben zur Ableitung von RSL aus Europäischen Produktnormen vorliegen, dann haben solche Angaben Priorität.</w:t>
      </w:r>
    </w:p>
    <w:p w14:paraId="716B1A24" w14:textId="77777777" w:rsidR="00CE2093" w:rsidRDefault="00CE2093" w:rsidP="00CE2093">
      <w:r>
        <w:t>Die Annahmen, auf denen die Bestimmung der Referenz-Nutzungsdauer beruht und für welche die Referenz-Nutzungsdauer ausschließlich gilt, sind in Kap. 4 „LCA: Szenarios und weitere technische Informationen“ anzugeben.  Einflüsse auf die Alterung bei Anwendung nach den Regeln der Technik.</w:t>
      </w:r>
    </w:p>
    <w:p w14:paraId="14C0F7F4" w14:textId="77777777" w:rsidR="00E170F3" w:rsidRPr="00BF46A5" w:rsidRDefault="00E170F3" w:rsidP="00684686">
      <w:pPr>
        <w:rPr>
          <w:rFonts w:asciiTheme="minorHAnsi" w:hAnsiTheme="minorHAnsi"/>
        </w:rPr>
      </w:pPr>
    </w:p>
    <w:p w14:paraId="49F50722" w14:textId="0F75C2FB" w:rsidR="00E170F3" w:rsidRPr="00BF46A5" w:rsidRDefault="0040750A" w:rsidP="00E170F3">
      <w:pPr>
        <w:pStyle w:val="Beschriftung"/>
        <w:keepNext/>
        <w:rPr>
          <w:rFonts w:asciiTheme="minorHAnsi" w:hAnsiTheme="minorHAnsi"/>
          <w:color w:val="17365D"/>
        </w:rPr>
      </w:pPr>
      <w:r w:rsidRPr="00BF46A5">
        <w:rPr>
          <w:rFonts w:asciiTheme="minorHAnsi" w:hAnsiTheme="minorHAnsi"/>
          <w:color w:val="17365D"/>
        </w:rPr>
        <w:t xml:space="preserve">Tabelle 6: Durchschnittliche Nutzungsdauer für </w:t>
      </w:r>
      <w:r w:rsidR="00CE2093">
        <w:rPr>
          <w:rFonts w:asciiTheme="minorHAnsi" w:hAnsiTheme="minorHAnsi"/>
          <w:color w:val="17365D"/>
        </w:rPr>
        <w:t xml:space="preserve">Holzwerkstoffe </w:t>
      </w:r>
      <w:r w:rsidR="00CE2093" w:rsidRPr="00BF46A5">
        <w:rPr>
          <w:rFonts w:asciiTheme="minorHAnsi" w:hAnsiTheme="minorHAnsi"/>
          <w:color w:val="17365D"/>
        </w:rPr>
        <w:t xml:space="preserve"> </w:t>
      </w:r>
      <w:r w:rsidRPr="00BF46A5">
        <w:rPr>
          <w:rFonts w:asciiTheme="minorHAnsi" w:hAnsiTheme="minorHAnsi"/>
          <w:color w:val="17365D"/>
        </w:rPr>
        <w:t>in der Ökobilanz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9"/>
        <w:gridCol w:w="1451"/>
        <w:gridCol w:w="1522"/>
      </w:tblGrid>
      <w:tr w:rsidR="00D95AAD" w:rsidRPr="00BF46A5" w14:paraId="1BF7ACAD" w14:textId="77777777" w:rsidTr="00A43ADA">
        <w:tc>
          <w:tcPr>
            <w:tcW w:w="6103"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581F85BB" w14:textId="77777777" w:rsidR="00D95AAD" w:rsidRPr="00BF46A5" w:rsidRDefault="0040750A" w:rsidP="00791D79">
            <w:pPr>
              <w:pBdr>
                <w:top w:val="nil"/>
                <w:left w:val="nil"/>
                <w:bottom w:val="nil"/>
                <w:right w:val="nil"/>
                <w:between w:val="nil"/>
                <w:bar w:val="nil"/>
              </w:pBdr>
              <w:ind w:left="147"/>
              <w:rPr>
                <w:rFonts w:asciiTheme="minorHAnsi" w:eastAsia="Times New Roman" w:hAnsiTheme="minorHAnsi" w:cs="Times New Roman"/>
                <w:color w:val="000000"/>
              </w:rPr>
            </w:pPr>
            <w:r w:rsidRPr="00BF46A5">
              <w:rPr>
                <w:rFonts w:asciiTheme="minorHAnsi" w:eastAsia="Times New Roman" w:hAnsiTheme="minorHAnsi"/>
                <w:b/>
                <w:bCs/>
                <w:color w:val="000000"/>
              </w:rPr>
              <w:t>Bezeichnung</w:t>
            </w:r>
          </w:p>
        </w:tc>
        <w:tc>
          <w:tcPr>
            <w:tcW w:w="1454"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4C5A43BB" w14:textId="77777777" w:rsidR="00D95AAD" w:rsidRPr="00BF46A5" w:rsidRDefault="0040750A" w:rsidP="00791D79">
            <w:pPr>
              <w:pBdr>
                <w:top w:val="nil"/>
                <w:left w:val="nil"/>
                <w:bottom w:val="nil"/>
                <w:right w:val="nil"/>
                <w:between w:val="nil"/>
                <w:bar w:val="nil"/>
              </w:pBdr>
              <w:ind w:left="147"/>
              <w:jc w:val="center"/>
              <w:rPr>
                <w:rFonts w:asciiTheme="minorHAnsi" w:eastAsia="Times New Roman" w:hAnsiTheme="minorHAnsi"/>
                <w:b/>
                <w:bCs/>
                <w:color w:val="000000"/>
              </w:rPr>
            </w:pPr>
            <w:r w:rsidRPr="00BF46A5">
              <w:rPr>
                <w:rFonts w:asciiTheme="minorHAnsi" w:eastAsia="Times New Roman" w:hAnsiTheme="minorHAnsi"/>
                <w:b/>
                <w:bCs/>
                <w:color w:val="000000"/>
              </w:rPr>
              <w:t>Wert</w:t>
            </w:r>
          </w:p>
        </w:tc>
        <w:tc>
          <w:tcPr>
            <w:tcW w:w="152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3DE52CE2" w14:textId="77777777" w:rsidR="00D95AAD" w:rsidRPr="00BF46A5" w:rsidRDefault="0040750A" w:rsidP="00791D79">
            <w:pPr>
              <w:pBdr>
                <w:top w:val="nil"/>
                <w:left w:val="nil"/>
                <w:bottom w:val="nil"/>
                <w:right w:val="nil"/>
                <w:between w:val="nil"/>
                <w:bar w:val="nil"/>
              </w:pBdr>
              <w:ind w:left="147"/>
              <w:jc w:val="center"/>
              <w:rPr>
                <w:rFonts w:asciiTheme="minorHAnsi" w:eastAsia="Times New Roman" w:hAnsiTheme="minorHAnsi"/>
                <w:b/>
                <w:bCs/>
                <w:color w:val="000000"/>
              </w:rPr>
            </w:pPr>
            <w:r w:rsidRPr="00BF46A5">
              <w:rPr>
                <w:rFonts w:asciiTheme="minorHAnsi" w:eastAsia="Times New Roman" w:hAnsiTheme="minorHAnsi"/>
                <w:b/>
                <w:bCs/>
                <w:color w:val="000000"/>
              </w:rPr>
              <w:t>Einheit</w:t>
            </w:r>
          </w:p>
        </w:tc>
      </w:tr>
      <w:tr w:rsidR="00D95AAD" w:rsidRPr="00BF46A5" w14:paraId="2AA292A9" w14:textId="77777777" w:rsidTr="00A43ADA">
        <w:tc>
          <w:tcPr>
            <w:tcW w:w="610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7A822C5" w14:textId="77777777" w:rsidR="00D95AAD" w:rsidRPr="00C72E9A" w:rsidRDefault="0040750A" w:rsidP="006D40DF">
            <w:pPr>
              <w:pBdr>
                <w:top w:val="nil"/>
                <w:left w:val="nil"/>
                <w:bottom w:val="nil"/>
                <w:right w:val="nil"/>
                <w:between w:val="nil"/>
                <w:bar w:val="nil"/>
              </w:pBdr>
              <w:ind w:left="147"/>
              <w:rPr>
                <w:rFonts w:asciiTheme="minorHAnsi" w:eastAsia="Times New Roman" w:hAnsiTheme="minorHAnsi"/>
                <w:spacing w:val="-4"/>
              </w:rPr>
            </w:pPr>
            <w:r w:rsidRPr="00C72E9A">
              <w:rPr>
                <w:rFonts w:asciiTheme="minorHAnsi" w:eastAsia="Times New Roman" w:hAnsiTheme="minorHAnsi"/>
                <w:spacing w:val="-4"/>
              </w:rPr>
              <w:t xml:space="preserve">tragende </w:t>
            </w:r>
            <w:r w:rsidR="006D40DF" w:rsidRPr="00C72E9A">
              <w:rPr>
                <w:rFonts w:asciiTheme="minorHAnsi" w:eastAsia="Times New Roman" w:hAnsiTheme="minorHAnsi"/>
                <w:spacing w:val="-4"/>
              </w:rPr>
              <w:t>Holzwerkstoffe</w:t>
            </w:r>
          </w:p>
        </w:tc>
        <w:tc>
          <w:tcPr>
            <w:tcW w:w="145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84AA2B3" w14:textId="77777777" w:rsidR="00D95AAD" w:rsidRPr="00BF46A5" w:rsidRDefault="00D95AAD" w:rsidP="00791D79">
            <w:pPr>
              <w:pBdr>
                <w:top w:val="nil"/>
                <w:left w:val="nil"/>
                <w:bottom w:val="nil"/>
                <w:right w:val="nil"/>
                <w:between w:val="nil"/>
                <w:bar w:val="nil"/>
              </w:pBdr>
              <w:ind w:left="147"/>
              <w:jc w:val="center"/>
              <w:rPr>
                <w:rFonts w:asciiTheme="minorHAnsi" w:eastAsia="Times New Roman" w:hAnsiTheme="minorHAnsi"/>
                <w:spacing w:val="-4"/>
              </w:rPr>
            </w:pPr>
          </w:p>
        </w:tc>
        <w:tc>
          <w:tcPr>
            <w:tcW w:w="15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250A3A4" w14:textId="77777777" w:rsidR="00D95AAD" w:rsidRPr="00BF46A5" w:rsidRDefault="0040750A" w:rsidP="00791D79">
            <w:pPr>
              <w:pBdr>
                <w:top w:val="nil"/>
                <w:left w:val="nil"/>
                <w:bottom w:val="nil"/>
                <w:right w:val="nil"/>
                <w:between w:val="nil"/>
                <w:bar w:val="nil"/>
              </w:pBdr>
              <w:ind w:left="147"/>
              <w:jc w:val="center"/>
              <w:rPr>
                <w:rFonts w:asciiTheme="minorHAnsi" w:eastAsia="Times New Roman" w:hAnsiTheme="minorHAnsi"/>
              </w:rPr>
            </w:pPr>
            <w:r w:rsidRPr="00BF46A5">
              <w:rPr>
                <w:rFonts w:asciiTheme="minorHAnsi" w:eastAsia="Times New Roman" w:hAnsiTheme="minorHAnsi"/>
              </w:rPr>
              <w:t>Jahre</w:t>
            </w:r>
          </w:p>
        </w:tc>
      </w:tr>
      <w:tr w:rsidR="00D95AAD" w:rsidRPr="00BF46A5" w14:paraId="073C349B" w14:textId="77777777" w:rsidTr="00D95AAD">
        <w:tc>
          <w:tcPr>
            <w:tcW w:w="610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9E12D32" w14:textId="77777777" w:rsidR="00D95AAD" w:rsidRPr="00C72E9A" w:rsidRDefault="0040750A" w:rsidP="006D40DF">
            <w:pPr>
              <w:pBdr>
                <w:top w:val="nil"/>
                <w:left w:val="nil"/>
                <w:bottom w:val="nil"/>
                <w:right w:val="nil"/>
                <w:between w:val="nil"/>
                <w:bar w:val="nil"/>
              </w:pBdr>
              <w:ind w:left="147"/>
              <w:rPr>
                <w:rFonts w:asciiTheme="minorHAnsi" w:eastAsia="Times New Roman" w:hAnsiTheme="minorHAnsi"/>
                <w:spacing w:val="-4"/>
              </w:rPr>
            </w:pPr>
            <w:r w:rsidRPr="00C72E9A">
              <w:rPr>
                <w:rFonts w:asciiTheme="minorHAnsi" w:eastAsia="Times New Roman" w:hAnsiTheme="minorHAnsi"/>
                <w:spacing w:val="-4"/>
              </w:rPr>
              <w:t xml:space="preserve">nicht tragende </w:t>
            </w:r>
            <w:r w:rsidR="006D40DF" w:rsidRPr="00C72E9A">
              <w:rPr>
                <w:rFonts w:asciiTheme="minorHAnsi" w:eastAsia="Times New Roman" w:hAnsiTheme="minorHAnsi"/>
                <w:spacing w:val="-4"/>
              </w:rPr>
              <w:t>Holzwerkstoffe</w:t>
            </w:r>
          </w:p>
        </w:tc>
        <w:tc>
          <w:tcPr>
            <w:tcW w:w="145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E8F9BCD" w14:textId="77777777" w:rsidR="00D95AAD" w:rsidRPr="00BF46A5" w:rsidRDefault="00D95AAD" w:rsidP="005D10AB">
            <w:pPr>
              <w:pBdr>
                <w:top w:val="nil"/>
                <w:left w:val="nil"/>
                <w:bottom w:val="nil"/>
                <w:right w:val="nil"/>
                <w:between w:val="nil"/>
                <w:bar w:val="nil"/>
              </w:pBdr>
              <w:ind w:left="147"/>
              <w:jc w:val="center"/>
              <w:rPr>
                <w:rFonts w:asciiTheme="minorHAnsi" w:eastAsia="Times New Roman" w:hAnsiTheme="minorHAnsi"/>
                <w:spacing w:val="-4"/>
              </w:rPr>
            </w:pPr>
          </w:p>
        </w:tc>
        <w:tc>
          <w:tcPr>
            <w:tcW w:w="15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658C9A3" w14:textId="77777777" w:rsidR="00D95AAD" w:rsidRPr="00BF46A5" w:rsidRDefault="0040750A" w:rsidP="00791D79">
            <w:pPr>
              <w:pBdr>
                <w:top w:val="nil"/>
                <w:left w:val="nil"/>
                <w:bottom w:val="nil"/>
                <w:right w:val="nil"/>
                <w:between w:val="nil"/>
                <w:bar w:val="nil"/>
              </w:pBdr>
              <w:ind w:left="147"/>
              <w:jc w:val="center"/>
              <w:rPr>
                <w:rFonts w:asciiTheme="minorHAnsi" w:eastAsia="Times New Roman" w:hAnsiTheme="minorHAnsi"/>
              </w:rPr>
            </w:pPr>
            <w:r w:rsidRPr="00BF46A5">
              <w:rPr>
                <w:rFonts w:asciiTheme="minorHAnsi" w:eastAsia="Times New Roman" w:hAnsiTheme="minorHAnsi"/>
              </w:rPr>
              <w:t>Jahre</w:t>
            </w:r>
          </w:p>
        </w:tc>
      </w:tr>
      <w:tr w:rsidR="00C72E9A" w:rsidRPr="00BF46A5" w14:paraId="0940B5A3" w14:textId="77777777" w:rsidTr="00D95AAD">
        <w:tc>
          <w:tcPr>
            <w:tcW w:w="610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BBACF3D" w14:textId="77777777" w:rsidR="00C72E9A" w:rsidRPr="00C72E9A" w:rsidRDefault="00C72E9A" w:rsidP="006D40DF">
            <w:pPr>
              <w:pBdr>
                <w:top w:val="nil"/>
                <w:left w:val="nil"/>
                <w:bottom w:val="nil"/>
                <w:right w:val="nil"/>
                <w:between w:val="nil"/>
                <w:bar w:val="nil"/>
              </w:pBdr>
              <w:ind w:left="147"/>
              <w:rPr>
                <w:rFonts w:asciiTheme="minorHAnsi" w:eastAsia="Times New Roman" w:hAnsiTheme="minorHAnsi"/>
                <w:spacing w:val="-4"/>
              </w:rPr>
            </w:pPr>
            <w:r>
              <w:rPr>
                <w:rFonts w:asciiTheme="minorHAnsi" w:eastAsia="Times New Roman" w:hAnsiTheme="minorHAnsi"/>
                <w:spacing w:val="-4"/>
              </w:rPr>
              <w:t xml:space="preserve">Unterscheidung </w:t>
            </w:r>
            <w:proofErr w:type="spellStart"/>
            <w:r>
              <w:rPr>
                <w:rFonts w:asciiTheme="minorHAnsi" w:eastAsia="Times New Roman" w:hAnsiTheme="minorHAnsi"/>
                <w:spacing w:val="-4"/>
              </w:rPr>
              <w:t>Indoor</w:t>
            </w:r>
            <w:proofErr w:type="spellEnd"/>
            <w:r>
              <w:rPr>
                <w:rFonts w:asciiTheme="minorHAnsi" w:eastAsia="Times New Roman" w:hAnsiTheme="minorHAnsi"/>
                <w:spacing w:val="-4"/>
              </w:rPr>
              <w:t>- und Outdoor etc.</w:t>
            </w:r>
          </w:p>
        </w:tc>
        <w:tc>
          <w:tcPr>
            <w:tcW w:w="145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8AD2217" w14:textId="77777777" w:rsidR="00C72E9A" w:rsidRPr="00BF46A5" w:rsidRDefault="00C72E9A" w:rsidP="005D10AB">
            <w:pPr>
              <w:pBdr>
                <w:top w:val="nil"/>
                <w:left w:val="nil"/>
                <w:bottom w:val="nil"/>
                <w:right w:val="nil"/>
                <w:between w:val="nil"/>
                <w:bar w:val="nil"/>
              </w:pBdr>
              <w:ind w:left="147"/>
              <w:jc w:val="center"/>
              <w:rPr>
                <w:rFonts w:asciiTheme="minorHAnsi" w:eastAsia="Times New Roman" w:hAnsiTheme="minorHAnsi"/>
                <w:spacing w:val="-4"/>
              </w:rPr>
            </w:pPr>
          </w:p>
        </w:tc>
        <w:tc>
          <w:tcPr>
            <w:tcW w:w="15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5019868" w14:textId="77777777" w:rsidR="00C72E9A" w:rsidRPr="00BF46A5" w:rsidRDefault="00C72E9A" w:rsidP="00791D79">
            <w:pPr>
              <w:pBdr>
                <w:top w:val="nil"/>
                <w:left w:val="nil"/>
                <w:bottom w:val="nil"/>
                <w:right w:val="nil"/>
                <w:between w:val="nil"/>
                <w:bar w:val="nil"/>
              </w:pBdr>
              <w:ind w:left="147"/>
              <w:jc w:val="center"/>
              <w:rPr>
                <w:rFonts w:asciiTheme="minorHAnsi" w:eastAsia="Times New Roman" w:hAnsiTheme="minorHAnsi"/>
              </w:rPr>
            </w:pPr>
            <w:r>
              <w:rPr>
                <w:rFonts w:asciiTheme="minorHAnsi" w:eastAsia="Times New Roman" w:hAnsiTheme="minorHAnsi"/>
              </w:rPr>
              <w:t>Jahre</w:t>
            </w:r>
          </w:p>
        </w:tc>
      </w:tr>
    </w:tbl>
    <w:p w14:paraId="1284D841" w14:textId="77777777" w:rsidR="00880AA3" w:rsidRPr="00BF46A5" w:rsidRDefault="0040750A" w:rsidP="00D25240">
      <w:pPr>
        <w:pStyle w:val="GeheimeUeberschrift2"/>
        <w:rPr>
          <w:rFonts w:asciiTheme="minorHAnsi" w:hAnsiTheme="minorHAnsi"/>
          <w:b w:val="0"/>
        </w:rPr>
      </w:pPr>
      <w:r w:rsidRPr="00BF46A5">
        <w:rPr>
          <w:rFonts w:asciiTheme="minorHAnsi" w:hAnsiTheme="minorHAnsi"/>
          <w:b w:val="0"/>
        </w:rPr>
        <w:t xml:space="preserve">Anmerkung: </w:t>
      </w:r>
    </w:p>
    <w:p w14:paraId="0D68E545" w14:textId="77777777" w:rsidR="00880AA3" w:rsidRPr="00BF46A5" w:rsidRDefault="0040750A" w:rsidP="001E42E8">
      <w:pPr>
        <w:rPr>
          <w:rFonts w:asciiTheme="minorHAnsi" w:hAnsiTheme="minorHAnsi"/>
        </w:rPr>
      </w:pPr>
      <w:r w:rsidRPr="00BF46A5">
        <w:rPr>
          <w:rFonts w:asciiTheme="minorHAnsi" w:hAnsiTheme="minorHAnsi"/>
        </w:rPr>
        <w:t xml:space="preserve">Die tatsächliche Nutzungsdauer </w:t>
      </w:r>
      <w:r w:rsidRPr="00C72E9A">
        <w:rPr>
          <w:rFonts w:asciiTheme="minorHAnsi" w:hAnsiTheme="minorHAnsi"/>
        </w:rPr>
        <w:t xml:space="preserve">eines </w:t>
      </w:r>
      <w:r w:rsidR="006D40DF" w:rsidRPr="00C72E9A">
        <w:rPr>
          <w:rFonts w:asciiTheme="minorHAnsi" w:hAnsiTheme="minorHAnsi"/>
        </w:rPr>
        <w:t>Holzwerkstoffes</w:t>
      </w:r>
      <w:r w:rsidRPr="00C72E9A">
        <w:rPr>
          <w:rFonts w:asciiTheme="minorHAnsi" w:hAnsiTheme="minorHAnsi"/>
        </w:rPr>
        <w:t xml:space="preserve"> hängt</w:t>
      </w:r>
      <w:r w:rsidRPr="00BF46A5">
        <w:rPr>
          <w:rFonts w:asciiTheme="minorHAnsi" w:hAnsiTheme="minorHAnsi"/>
        </w:rPr>
        <w:t xml:space="preserve"> von vielen Einflussfaktoren ab. Studien haben gezeigt, dass, je nachdem ob und wie </w:t>
      </w:r>
      <w:r w:rsidR="001E335C">
        <w:rPr>
          <w:rFonts w:asciiTheme="minorHAnsi" w:hAnsiTheme="minorHAnsi"/>
        </w:rPr>
        <w:t>Holzwerkstoffe</w:t>
      </w:r>
      <w:r w:rsidRPr="00BF46A5">
        <w:rPr>
          <w:rFonts w:asciiTheme="minorHAnsi" w:hAnsiTheme="minorHAnsi"/>
        </w:rPr>
        <w:t xml:space="preserve"> der Witterung ausgesetzt sind, die Lebensdauer von den genannten Durchschnittswerten abweichen kann und in Szenarien gemäß ISO 15686 ermittelt werden muss. </w:t>
      </w:r>
      <w:proofErr w:type="spellStart"/>
      <w:r w:rsidRPr="00BF46A5">
        <w:rPr>
          <w:rFonts w:asciiTheme="minorHAnsi" w:hAnsiTheme="minorHAnsi"/>
        </w:rPr>
        <w:t>Gebäudebilanzierer</w:t>
      </w:r>
      <w:proofErr w:type="spellEnd"/>
      <w:r w:rsidRPr="00BF46A5">
        <w:rPr>
          <w:rFonts w:asciiTheme="minorHAnsi" w:hAnsiTheme="minorHAnsi"/>
        </w:rPr>
        <w:t xml:space="preserve"> sind angehalten, den Kontext des Holzproduktes innerhalb des Bauteils bzw. der gesamten Gebäudekonstruktion zu betrachten.</w:t>
      </w:r>
    </w:p>
    <w:p w14:paraId="0C304FA0" w14:textId="77777777" w:rsidR="00900236" w:rsidRPr="00BF46A5" w:rsidRDefault="00900236" w:rsidP="00366BD1">
      <w:pPr>
        <w:pStyle w:val="berschrift3"/>
      </w:pPr>
      <w:r w:rsidRPr="00BF46A5">
        <w:t>A1-A3</w:t>
      </w:r>
      <w:r w:rsidR="00A36AF9" w:rsidRPr="00BF46A5">
        <w:tab/>
      </w:r>
      <w:r w:rsidRPr="00BF46A5">
        <w:t>Herstellungsphase</w:t>
      </w:r>
    </w:p>
    <w:p w14:paraId="346B7282" w14:textId="77777777" w:rsidR="006C39DE" w:rsidRPr="005D6451" w:rsidRDefault="00D95AAD" w:rsidP="006C39DE">
      <w:pPr>
        <w:pStyle w:val="StandardAbs"/>
        <w:rPr>
          <w:rFonts w:asciiTheme="minorHAnsi" w:hAnsiTheme="minorHAnsi"/>
        </w:rPr>
      </w:pPr>
      <w:r w:rsidRPr="005D6451">
        <w:rPr>
          <w:rFonts w:asciiTheme="minorHAnsi" w:hAnsiTheme="minorHAnsi"/>
        </w:rPr>
        <w:t>Beschreibung der Rohstoffgewinnung, -verarbeitung und der geographischen Herkunft der Rohstoffe sowie des Transports (A1 und A2)</w:t>
      </w:r>
      <w:r w:rsidR="00083B84" w:rsidRPr="005D6451">
        <w:rPr>
          <w:rFonts w:asciiTheme="minorHAnsi" w:hAnsiTheme="minorHAnsi"/>
        </w:rPr>
        <w:t xml:space="preserve">. </w:t>
      </w:r>
      <w:r w:rsidR="006C39DE" w:rsidRPr="005D6451">
        <w:rPr>
          <w:rFonts w:asciiTheme="minorHAnsi" w:hAnsiTheme="minorHAnsi"/>
        </w:rPr>
        <w:t>Detaillierte Beschreibung des/der Herstellprozesse/s (A3), die Darstellung des Prozesses in einem Schema oder Verfahrensfließbild ist zur Verbesserung der Verständlichkeit sinnvoll. Bei Gruppen- und Branchen-EPDs müssen die Produktionsverfahren aller Standorte beschrieben werden, und eine Liste aller Produktionsstandorte im Anhang angegeben werden.</w:t>
      </w:r>
    </w:p>
    <w:p w14:paraId="1914C6B6" w14:textId="77777777" w:rsidR="008E6DBF" w:rsidRPr="005D6451" w:rsidRDefault="00083B84" w:rsidP="00DD2B91">
      <w:pPr>
        <w:pStyle w:val="StandardAbs"/>
        <w:rPr>
          <w:rFonts w:asciiTheme="minorHAnsi" w:hAnsiTheme="minorHAnsi"/>
        </w:rPr>
      </w:pPr>
      <w:r w:rsidRPr="005D6451">
        <w:rPr>
          <w:rFonts w:asciiTheme="minorHAnsi" w:hAnsiTheme="minorHAnsi"/>
        </w:rPr>
        <w:lastRenderedPageBreak/>
        <w:t xml:space="preserve">Der Forst mit seinen vielfältigen Funktionen ist außerhalb des Produktsystems. Die Systemgrenze ist so zu legen, dass </w:t>
      </w:r>
      <w:r w:rsidR="0062682B" w:rsidRPr="005D6451">
        <w:rPr>
          <w:rFonts w:asciiTheme="minorHAnsi" w:hAnsiTheme="minorHAnsi"/>
        </w:rPr>
        <w:t xml:space="preserve">jene </w:t>
      </w:r>
      <w:r w:rsidRPr="005D6451">
        <w:rPr>
          <w:rFonts w:asciiTheme="minorHAnsi" w:hAnsiTheme="minorHAnsi"/>
        </w:rPr>
        <w:t>Prozesse, die Material</w:t>
      </w:r>
      <w:r w:rsidR="0062682B" w:rsidRPr="005D6451">
        <w:rPr>
          <w:rFonts w:asciiTheme="minorHAnsi" w:hAnsiTheme="minorHAnsi"/>
        </w:rPr>
        <w:t>-</w:t>
      </w:r>
      <w:r w:rsidRPr="005D6451">
        <w:rPr>
          <w:rFonts w:asciiTheme="minorHAnsi" w:hAnsiTheme="minorHAnsi"/>
        </w:rPr>
        <w:t xml:space="preserve"> und Energieflüsse in das System bereitstellen, innerhalb liegen (</w:t>
      </w:r>
      <w:r w:rsidR="002920D9" w:rsidRPr="005D6451">
        <w:rPr>
          <w:rFonts w:asciiTheme="minorHAnsi" w:hAnsiTheme="minorHAnsi"/>
        </w:rPr>
        <w:t xml:space="preserve">ÖNORM EN </w:t>
      </w:r>
      <w:r w:rsidR="00CD10F3" w:rsidRPr="005D6451">
        <w:rPr>
          <w:rFonts w:asciiTheme="minorHAnsi" w:hAnsiTheme="minorHAnsi"/>
        </w:rPr>
        <w:t>16485</w:t>
      </w:r>
      <w:r w:rsidRPr="005D6451">
        <w:rPr>
          <w:rFonts w:asciiTheme="minorHAnsi" w:hAnsiTheme="minorHAnsi"/>
        </w:rPr>
        <w:t xml:space="preserve">, 6.3.4.2). Für nachhaltig bewirtschaftete Forste wird keine </w:t>
      </w:r>
      <w:r w:rsidR="00223E8D" w:rsidRPr="005D6451">
        <w:rPr>
          <w:rFonts w:asciiTheme="minorHAnsi" w:hAnsiTheme="minorHAnsi"/>
        </w:rPr>
        <w:t xml:space="preserve">oder eine positive </w:t>
      </w:r>
      <w:r w:rsidRPr="005D6451">
        <w:rPr>
          <w:rFonts w:asciiTheme="minorHAnsi" w:hAnsiTheme="minorHAnsi"/>
        </w:rPr>
        <w:t xml:space="preserve">Veränderung des C-Gehalts </w:t>
      </w:r>
      <w:r w:rsidR="006C39DE" w:rsidRPr="005D6451">
        <w:rPr>
          <w:rFonts w:asciiTheme="minorHAnsi" w:hAnsiTheme="minorHAnsi"/>
        </w:rPr>
        <w:t xml:space="preserve">im Pool </w:t>
      </w:r>
      <w:r w:rsidRPr="005D6451">
        <w:rPr>
          <w:rFonts w:asciiTheme="minorHAnsi" w:hAnsiTheme="minorHAnsi"/>
        </w:rPr>
        <w:t>angenommen.</w:t>
      </w:r>
      <w:r w:rsidR="006C39DE" w:rsidRPr="005D6451">
        <w:rPr>
          <w:rFonts w:asciiTheme="minorHAnsi" w:hAnsiTheme="minorHAnsi"/>
        </w:rPr>
        <w:t xml:space="preserve"> </w:t>
      </w:r>
    </w:p>
    <w:p w14:paraId="4D17F3A8" w14:textId="77777777" w:rsidR="00D95AAD" w:rsidRPr="005D6451" w:rsidRDefault="008E6DBF" w:rsidP="00DD2B91">
      <w:pPr>
        <w:pStyle w:val="StandardAbs"/>
        <w:rPr>
          <w:rFonts w:asciiTheme="minorHAnsi" w:hAnsiTheme="minorHAnsi"/>
        </w:rPr>
      </w:pPr>
      <w:r w:rsidRPr="005D6451">
        <w:rPr>
          <w:rFonts w:asciiTheme="minorHAnsi" w:hAnsiTheme="minorHAnsi"/>
        </w:rPr>
        <w:t xml:space="preserve">Alle forstlichen Prozesse, die mit der Holzernte in Verbindung stehen, wie Durchforstung, Aufforstung, etc. werden als innerhalb des Produktsystems betrachtet. </w:t>
      </w:r>
      <w:r w:rsidR="006C39DE" w:rsidRPr="005D6451">
        <w:rPr>
          <w:rFonts w:asciiTheme="minorHAnsi" w:hAnsiTheme="minorHAnsi"/>
        </w:rPr>
        <w:t xml:space="preserve">Die Entnahme von Biomasse für energetische Zwecke </w:t>
      </w:r>
      <w:r w:rsidRPr="005D6451">
        <w:rPr>
          <w:rFonts w:asciiTheme="minorHAnsi" w:hAnsiTheme="minorHAnsi"/>
        </w:rPr>
        <w:t>wird</w:t>
      </w:r>
      <w:r w:rsidR="006C39DE" w:rsidRPr="005D6451">
        <w:rPr>
          <w:rFonts w:asciiTheme="minorHAnsi" w:hAnsiTheme="minorHAnsi"/>
        </w:rPr>
        <w:t xml:space="preserve"> als unabhängig von der Holzernte für die sto</w:t>
      </w:r>
      <w:r w:rsidR="0085664B" w:rsidRPr="005D6451">
        <w:rPr>
          <w:rFonts w:asciiTheme="minorHAnsi" w:hAnsiTheme="minorHAnsi"/>
        </w:rPr>
        <w:t>f</w:t>
      </w:r>
      <w:r w:rsidR="006C39DE" w:rsidRPr="005D6451">
        <w:rPr>
          <w:rFonts w:asciiTheme="minorHAnsi" w:hAnsiTheme="minorHAnsi"/>
        </w:rPr>
        <w:t xml:space="preserve">fliche Nutzung und außerhalb des Produktsystems gesehen. </w:t>
      </w:r>
    </w:p>
    <w:p w14:paraId="2AEB4F12" w14:textId="77777777" w:rsidR="00C35437" w:rsidRDefault="00C35437" w:rsidP="00D95AAD">
      <w:pPr>
        <w:pStyle w:val="StandardAbs"/>
        <w:rPr>
          <w:rFonts w:asciiTheme="minorHAnsi" w:hAnsiTheme="minorHAnsi"/>
        </w:rPr>
      </w:pPr>
      <w:r w:rsidRPr="00C35437">
        <w:rPr>
          <w:rFonts w:asciiTheme="minorHAnsi" w:hAnsiTheme="minorHAnsi"/>
        </w:rPr>
        <w:t xml:space="preserve">Für die Bilanzierung </w:t>
      </w:r>
      <w:r w:rsidRPr="007B02EB">
        <w:rPr>
          <w:rFonts w:asciiTheme="minorHAnsi" w:hAnsiTheme="minorHAnsi"/>
        </w:rPr>
        <w:t xml:space="preserve">des </w:t>
      </w:r>
      <w:r w:rsidR="006D40DF" w:rsidRPr="007B02EB">
        <w:rPr>
          <w:rFonts w:asciiTheme="minorHAnsi" w:hAnsiTheme="minorHAnsi"/>
        </w:rPr>
        <w:t>Holzwerkstoffes</w:t>
      </w:r>
      <w:r w:rsidRPr="007B02EB">
        <w:rPr>
          <w:rFonts w:asciiTheme="minorHAnsi" w:hAnsiTheme="minorHAnsi"/>
        </w:rPr>
        <w:t xml:space="preserve"> wird</w:t>
      </w:r>
      <w:r w:rsidRPr="00C35437">
        <w:rPr>
          <w:rFonts w:asciiTheme="minorHAnsi" w:hAnsiTheme="minorHAnsi"/>
        </w:rPr>
        <w:t xml:space="preserve"> der Kohlenstoffgehalt des aus dem Forst entnommenen Holzes am Systemeintritt negativ gerechnet (angegeben als CO</w:t>
      </w:r>
      <w:r w:rsidRPr="00C35437">
        <w:rPr>
          <w:rFonts w:asciiTheme="minorHAnsi" w:hAnsiTheme="minorHAnsi"/>
          <w:vertAlign w:val="subscript"/>
        </w:rPr>
        <w:t>2</w:t>
      </w:r>
      <w:r w:rsidRPr="00C35437">
        <w:rPr>
          <w:rFonts w:asciiTheme="minorHAnsi" w:hAnsiTheme="minorHAnsi"/>
        </w:rPr>
        <w:t>, das vom Holz im Zuge des Wachstums aus der Atmosphäre entnommen wurde), der Energieinhalt</w:t>
      </w:r>
      <w:r w:rsidR="007B02EB">
        <w:rPr>
          <w:rFonts w:asciiTheme="minorHAnsi" w:hAnsiTheme="minorHAnsi"/>
        </w:rPr>
        <w:t xml:space="preserve"> (Hu)</w:t>
      </w:r>
      <w:r w:rsidRPr="00C35437">
        <w:rPr>
          <w:rFonts w:asciiTheme="minorHAnsi" w:hAnsiTheme="minorHAnsi"/>
        </w:rPr>
        <w:t xml:space="preserve"> als Werkstoffeigenschaft jedoch positiv gerechnet. Energiegehalt und biogener Kohlenstoff werden als Werkstoffeigenschaft betrachtet (ÖNORM EN 16485, 6.3.4.2). Die das System verlassenden Flüsse werden </w:t>
      </w:r>
      <w:r w:rsidRPr="007B02EB">
        <w:rPr>
          <w:rFonts w:asciiTheme="minorHAnsi" w:hAnsiTheme="minorHAnsi"/>
        </w:rPr>
        <w:t>dementsprechend an der Systemgrenze gegengerechnet – der biogene Kohlenstoff als Abgabe von Kohlendioxid positiv gerechnet (bei</w:t>
      </w:r>
      <w:r w:rsidRPr="00C35437">
        <w:rPr>
          <w:rFonts w:asciiTheme="minorHAnsi" w:hAnsiTheme="minorHAnsi"/>
        </w:rPr>
        <w:t xml:space="preserve"> thermischer Nutzung als Emission in Modul C, ansonsten als stoffliche Abgabe), der genutzte Energiegehalt als Output erneuerbare Endenergie </w:t>
      </w:r>
      <w:r w:rsidR="007B02EB">
        <w:rPr>
          <w:rFonts w:asciiTheme="minorHAnsi" w:hAnsiTheme="minorHAnsi"/>
        </w:rPr>
        <w:t xml:space="preserve">negativ </w:t>
      </w:r>
      <w:r w:rsidRPr="00C35437">
        <w:rPr>
          <w:rFonts w:asciiTheme="minorHAnsi" w:hAnsiTheme="minorHAnsi"/>
        </w:rPr>
        <w:t>gerechnet (kann in Modul D berücksichtigt werden (ÖNORM EN 16485, Fig. 1.)).</w:t>
      </w:r>
    </w:p>
    <w:p w14:paraId="2045339E" w14:textId="77777777" w:rsidR="007B02EB" w:rsidRPr="007B02EB" w:rsidRDefault="007B02EB" w:rsidP="007B02EB">
      <w:pPr>
        <w:pBdr>
          <w:top w:val="nil"/>
          <w:left w:val="nil"/>
          <w:bottom w:val="nil"/>
          <w:right w:val="nil"/>
          <w:between w:val="nil"/>
          <w:bar w:val="nil"/>
        </w:pBdr>
        <w:rPr>
          <w:rFonts w:asciiTheme="minorHAnsi" w:hAnsiTheme="minorHAnsi"/>
          <w:szCs w:val="18"/>
          <w:lang w:val="de-AT"/>
        </w:rPr>
      </w:pPr>
    </w:p>
    <w:p w14:paraId="19D9F238" w14:textId="77777777" w:rsidR="007B02EB" w:rsidRPr="007B02EB" w:rsidRDefault="007B02EB" w:rsidP="007B02EB">
      <w:pPr>
        <w:pBdr>
          <w:top w:val="nil"/>
          <w:left w:val="nil"/>
          <w:bottom w:val="nil"/>
          <w:right w:val="nil"/>
          <w:between w:val="nil"/>
          <w:bar w:val="nil"/>
        </w:pBdr>
        <w:rPr>
          <w:rFonts w:asciiTheme="minorHAnsi" w:hAnsiTheme="minorHAnsi"/>
          <w:szCs w:val="18"/>
          <w:lang w:val="de-AT"/>
        </w:rPr>
      </w:pPr>
      <w:r w:rsidRPr="007B02EB">
        <w:rPr>
          <w:rFonts w:asciiTheme="minorHAnsi" w:hAnsiTheme="minorHAnsi"/>
          <w:szCs w:val="18"/>
          <w:lang w:val="de-AT"/>
        </w:rPr>
        <w:t>Wird Altholz eingesetzt, so ist analog das im Altholz gebundene CO</w:t>
      </w:r>
      <w:r w:rsidRPr="001E335C">
        <w:rPr>
          <w:rFonts w:asciiTheme="minorHAnsi" w:hAnsiTheme="minorHAnsi"/>
          <w:szCs w:val="18"/>
          <w:vertAlign w:val="subscript"/>
          <w:lang w:val="de-AT"/>
        </w:rPr>
        <w:t>2</w:t>
      </w:r>
      <w:r w:rsidRPr="007B02EB">
        <w:rPr>
          <w:rFonts w:asciiTheme="minorHAnsi" w:hAnsiTheme="minorHAnsi"/>
          <w:szCs w:val="18"/>
          <w:lang w:val="de-AT"/>
        </w:rPr>
        <w:t xml:space="preserve"> auf der Inputseite mit dem entsprechenden negativen GWP zu berücksichtigen; der Energiegehalt (Hu) wird als Verbrauch von „Energie aus Sekundärstoffen“ bilanziert." </w:t>
      </w:r>
    </w:p>
    <w:p w14:paraId="592DFC33" w14:textId="77777777" w:rsidR="007B02EB" w:rsidRPr="007B02EB" w:rsidRDefault="007B02EB" w:rsidP="00D95AAD">
      <w:pPr>
        <w:pStyle w:val="StandardAbs"/>
        <w:rPr>
          <w:rFonts w:asciiTheme="minorHAnsi" w:hAnsiTheme="minorHAnsi"/>
          <w:lang w:val="de-DE"/>
        </w:rPr>
      </w:pPr>
    </w:p>
    <w:p w14:paraId="543110A9" w14:textId="77777777" w:rsidR="00D95AAD" w:rsidRPr="005D6451" w:rsidRDefault="008E6DBF" w:rsidP="00D95AAD">
      <w:pPr>
        <w:pStyle w:val="StandardAbs"/>
        <w:rPr>
          <w:rFonts w:asciiTheme="minorHAnsi" w:hAnsiTheme="minorHAnsi"/>
        </w:rPr>
      </w:pPr>
      <w:r w:rsidRPr="005D6451">
        <w:rPr>
          <w:rFonts w:asciiTheme="minorHAnsi" w:hAnsiTheme="minorHAnsi"/>
        </w:rPr>
        <w:t xml:space="preserve">Der </w:t>
      </w:r>
      <w:r w:rsidR="00D95AAD" w:rsidRPr="005D6451">
        <w:rPr>
          <w:rFonts w:asciiTheme="minorHAnsi" w:hAnsiTheme="minorHAnsi"/>
        </w:rPr>
        <w:t>Produktionszeitraum</w:t>
      </w:r>
      <w:r w:rsidRPr="005D6451">
        <w:rPr>
          <w:rFonts w:asciiTheme="minorHAnsi" w:hAnsiTheme="minorHAnsi"/>
        </w:rPr>
        <w:t>, der für die Datenerhebung herangezogen wurde</w:t>
      </w:r>
      <w:r w:rsidR="001F4D70" w:rsidRPr="005D6451">
        <w:rPr>
          <w:rFonts w:asciiTheme="minorHAnsi" w:hAnsiTheme="minorHAnsi"/>
        </w:rPr>
        <w:t>,</w:t>
      </w:r>
      <w:r w:rsidRPr="005D6451">
        <w:rPr>
          <w:rFonts w:asciiTheme="minorHAnsi" w:hAnsiTheme="minorHAnsi"/>
        </w:rPr>
        <w:t xml:space="preserve"> ist anzugeben. Die Energie- und Stoffflüsse sind als Mittelwerte von 12 Monaten zu berücksichtigen. Als Datenbasis für die Produktionsdaten dienen kontinuierliche Messungen, Dosiervorschriften, Energiebuchhaltung, Einkaufs- oder Abfalllisten. </w:t>
      </w:r>
    </w:p>
    <w:p w14:paraId="7958FEF4" w14:textId="77777777" w:rsidR="00E170F3" w:rsidRPr="005D6451" w:rsidRDefault="00E170F3" w:rsidP="00D95AAD">
      <w:pPr>
        <w:pStyle w:val="StandardAbs"/>
        <w:rPr>
          <w:rFonts w:asciiTheme="minorHAnsi" w:hAnsiTheme="minorHAnsi"/>
        </w:rPr>
      </w:pPr>
    </w:p>
    <w:p w14:paraId="6639D57E" w14:textId="77777777" w:rsidR="00730ADB" w:rsidRPr="005D6451" w:rsidRDefault="00E170F3" w:rsidP="00E170F3">
      <w:pPr>
        <w:pStyle w:val="Beschriftung"/>
        <w:keepNext/>
        <w:rPr>
          <w:rFonts w:asciiTheme="minorHAnsi" w:hAnsiTheme="minorHAnsi"/>
          <w:color w:val="17365D"/>
        </w:rPr>
      </w:pPr>
      <w:r w:rsidRPr="005D6451">
        <w:rPr>
          <w:rFonts w:asciiTheme="minorHAnsi" w:hAnsiTheme="minorHAnsi"/>
          <w:color w:val="17365D"/>
        </w:rPr>
        <w:t xml:space="preserve">Tabelle </w:t>
      </w:r>
      <w:r w:rsidR="00A704D2">
        <w:rPr>
          <w:rFonts w:asciiTheme="minorHAnsi" w:hAnsiTheme="minorHAnsi"/>
          <w:color w:val="17365D"/>
        </w:rPr>
        <w:t>7</w:t>
      </w:r>
      <w:r w:rsidRPr="005D6451">
        <w:rPr>
          <w:rFonts w:asciiTheme="minorHAnsi" w:hAnsiTheme="minorHAnsi"/>
          <w:color w:val="17365D"/>
        </w:rPr>
        <w:t xml:space="preserve">: </w:t>
      </w:r>
      <w:r w:rsidR="00730ADB" w:rsidRPr="005D6451">
        <w:rPr>
          <w:rFonts w:asciiTheme="minorHAnsi" w:hAnsiTheme="minorHAnsi"/>
          <w:color w:val="17365D"/>
        </w:rPr>
        <w:t>Energie- und Wasserbedarf für die Herstellung pro m</w:t>
      </w:r>
      <w:r w:rsidR="00730ADB" w:rsidRPr="005D6451">
        <w:rPr>
          <w:rFonts w:asciiTheme="minorHAnsi" w:hAnsiTheme="minorHAnsi"/>
          <w:color w:val="17365D"/>
          <w:vertAlign w:val="superscript"/>
        </w:rPr>
        <w:t>3</w:t>
      </w:r>
      <w:r w:rsidR="00730ADB" w:rsidRPr="005D6451">
        <w:rPr>
          <w:rFonts w:asciiTheme="minorHAnsi" w:hAnsiTheme="minorHAnsi"/>
          <w:color w:val="17365D"/>
        </w:rPr>
        <w:t xml:space="preserve"> produziertes</w:t>
      </w:r>
      <w:r w:rsidRPr="005D6451">
        <w:rPr>
          <w:rFonts w:asciiTheme="minorHAnsi" w:hAnsiTheme="minorHAnsi"/>
          <w:color w:val="17365D"/>
        </w:rPr>
        <w:t xml:space="preserve"> Produkt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7"/>
        <w:gridCol w:w="2830"/>
      </w:tblGrid>
      <w:tr w:rsidR="00C37FB7" w:rsidRPr="005D6451" w14:paraId="6C17F40F" w14:textId="77777777" w:rsidTr="00A43ADA">
        <w:tc>
          <w:tcPr>
            <w:tcW w:w="6242"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53C0308B" w14:textId="77777777" w:rsidR="00C37FB7" w:rsidRPr="005D6451" w:rsidRDefault="00C37FB7" w:rsidP="00791D79">
            <w:pPr>
              <w:ind w:left="147"/>
              <w:rPr>
                <w:rFonts w:asciiTheme="minorHAnsi" w:hAnsiTheme="minorHAnsi"/>
                <w:b/>
                <w:color w:val="000000"/>
              </w:rPr>
            </w:pPr>
            <w:r w:rsidRPr="005D6451">
              <w:rPr>
                <w:rFonts w:asciiTheme="minorHAnsi" w:hAnsiTheme="minorHAnsi"/>
                <w:b/>
                <w:color w:val="000000"/>
              </w:rPr>
              <w:t>Bezeichnung</w:t>
            </w:r>
          </w:p>
        </w:tc>
        <w:tc>
          <w:tcPr>
            <w:tcW w:w="283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0F13224F" w14:textId="77777777" w:rsidR="00C37FB7" w:rsidRPr="005D6451" w:rsidRDefault="00C37FB7" w:rsidP="006D40DF">
            <w:pPr>
              <w:ind w:left="147"/>
              <w:jc w:val="center"/>
              <w:rPr>
                <w:rFonts w:asciiTheme="minorHAnsi" w:hAnsiTheme="minorHAnsi"/>
                <w:b/>
                <w:color w:val="000000"/>
              </w:rPr>
            </w:pPr>
            <w:r w:rsidRPr="005D6451">
              <w:rPr>
                <w:rFonts w:asciiTheme="minorHAnsi" w:hAnsiTheme="minorHAnsi"/>
                <w:b/>
                <w:color w:val="000000"/>
              </w:rPr>
              <w:t xml:space="preserve">Messgröße je </w:t>
            </w:r>
            <w:r w:rsidRPr="00C72E9A">
              <w:rPr>
                <w:rFonts w:asciiTheme="minorHAnsi" w:hAnsiTheme="minorHAnsi"/>
                <w:b/>
                <w:color w:val="000000"/>
              </w:rPr>
              <w:t>m</w:t>
            </w:r>
            <w:r w:rsidRPr="00C72E9A">
              <w:rPr>
                <w:rFonts w:asciiTheme="minorHAnsi" w:hAnsiTheme="minorHAnsi"/>
                <w:b/>
                <w:color w:val="000000"/>
                <w:vertAlign w:val="superscript"/>
              </w:rPr>
              <w:t>3</w:t>
            </w:r>
            <w:r w:rsidRPr="00C72E9A">
              <w:rPr>
                <w:rFonts w:asciiTheme="minorHAnsi" w:hAnsiTheme="minorHAnsi"/>
                <w:b/>
                <w:color w:val="000000"/>
              </w:rPr>
              <w:t xml:space="preserve"> </w:t>
            </w:r>
            <w:r w:rsidR="006D40DF" w:rsidRPr="00C72E9A">
              <w:rPr>
                <w:rFonts w:asciiTheme="minorHAnsi" w:hAnsiTheme="minorHAnsi"/>
                <w:b/>
                <w:color w:val="000000"/>
              </w:rPr>
              <w:t>Holzwerkstoff</w:t>
            </w:r>
          </w:p>
        </w:tc>
      </w:tr>
      <w:tr w:rsidR="00C37FB7" w:rsidRPr="005D6451" w14:paraId="05370349" w14:textId="77777777" w:rsidTr="00A43ADA">
        <w:tc>
          <w:tcPr>
            <w:tcW w:w="624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DFAC89A" w14:textId="77777777" w:rsidR="00C37FB7" w:rsidRPr="005D6451" w:rsidRDefault="00C37FB7" w:rsidP="00791D79">
            <w:pPr>
              <w:ind w:left="147"/>
              <w:rPr>
                <w:rFonts w:asciiTheme="minorHAnsi" w:hAnsiTheme="minorHAnsi"/>
                <w:b/>
                <w:bCs/>
              </w:rPr>
            </w:pPr>
            <w:r w:rsidRPr="005D6451">
              <w:rPr>
                <w:rFonts w:asciiTheme="minorHAnsi" w:hAnsiTheme="minorHAnsi"/>
              </w:rPr>
              <w:t>Energieverbrauch aufgeschlüsselt nach Energieträger</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8EE9E2D" w14:textId="77777777" w:rsidR="00C37FB7" w:rsidRPr="005D6451" w:rsidRDefault="00C37FB7" w:rsidP="00791D79">
            <w:pPr>
              <w:ind w:left="147"/>
              <w:rPr>
                <w:rFonts w:asciiTheme="minorHAnsi" w:hAnsiTheme="minorHAnsi"/>
                <w:spacing w:val="-4"/>
              </w:rPr>
            </w:pPr>
            <w:r w:rsidRPr="005D6451">
              <w:rPr>
                <w:rFonts w:asciiTheme="minorHAnsi" w:hAnsiTheme="minorHAnsi"/>
              </w:rPr>
              <w:t>kWh oder MJ / m</w:t>
            </w:r>
            <w:r w:rsidRPr="005D6451">
              <w:rPr>
                <w:rFonts w:asciiTheme="minorHAnsi" w:hAnsiTheme="minorHAnsi"/>
                <w:vertAlign w:val="superscript"/>
              </w:rPr>
              <w:t>3</w:t>
            </w:r>
          </w:p>
        </w:tc>
      </w:tr>
      <w:tr w:rsidR="00C37FB7" w:rsidRPr="005D6451" w14:paraId="08AB0054" w14:textId="77777777" w:rsidTr="00A43ADA">
        <w:tc>
          <w:tcPr>
            <w:tcW w:w="624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A85C051" w14:textId="77777777" w:rsidR="00C37FB7" w:rsidRPr="005D6451" w:rsidRDefault="00C37FB7" w:rsidP="00791D79">
            <w:pPr>
              <w:ind w:left="147"/>
              <w:rPr>
                <w:rFonts w:asciiTheme="minorHAnsi" w:hAnsiTheme="minorHAnsi"/>
              </w:rPr>
            </w:pPr>
            <w:r w:rsidRPr="005D6451">
              <w:rPr>
                <w:rFonts w:asciiTheme="minorHAnsi" w:hAnsiTheme="minorHAnsi"/>
              </w:rPr>
              <w:t>Süßwasserverbrauch aus Regenwasser</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2FB120" w14:textId="77777777" w:rsidR="00C37FB7" w:rsidRPr="005D6451" w:rsidRDefault="00C37FB7" w:rsidP="00791D79">
            <w:pPr>
              <w:ind w:left="147"/>
              <w:rPr>
                <w:rFonts w:asciiTheme="minorHAnsi" w:hAnsiTheme="minorHAnsi"/>
              </w:rPr>
            </w:pPr>
            <w:r w:rsidRPr="005D6451">
              <w:rPr>
                <w:rFonts w:asciiTheme="minorHAnsi" w:hAnsiTheme="minorHAnsi"/>
              </w:rPr>
              <w:t>m</w:t>
            </w:r>
            <w:r w:rsidRPr="005D6451">
              <w:rPr>
                <w:rFonts w:asciiTheme="minorHAnsi" w:hAnsiTheme="minorHAnsi"/>
                <w:vertAlign w:val="superscript"/>
              </w:rPr>
              <w:t xml:space="preserve">3 </w:t>
            </w:r>
            <w:r w:rsidRPr="005D6451">
              <w:rPr>
                <w:rFonts w:asciiTheme="minorHAnsi" w:hAnsiTheme="minorHAnsi"/>
              </w:rPr>
              <w:t>/ m</w:t>
            </w:r>
            <w:r w:rsidRPr="005D6451">
              <w:rPr>
                <w:rFonts w:asciiTheme="minorHAnsi" w:hAnsiTheme="minorHAnsi"/>
                <w:vertAlign w:val="superscript"/>
              </w:rPr>
              <w:t>3</w:t>
            </w:r>
          </w:p>
        </w:tc>
      </w:tr>
      <w:tr w:rsidR="00C37FB7" w:rsidRPr="005D6451" w14:paraId="5D2BE56F" w14:textId="77777777" w:rsidTr="00A43ADA">
        <w:tc>
          <w:tcPr>
            <w:tcW w:w="624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33858FB" w14:textId="77777777" w:rsidR="00C37FB7" w:rsidRPr="005D6451" w:rsidRDefault="00C37FB7" w:rsidP="00791D79">
            <w:pPr>
              <w:ind w:left="147"/>
              <w:rPr>
                <w:rFonts w:asciiTheme="minorHAnsi" w:hAnsiTheme="minorHAnsi"/>
              </w:rPr>
            </w:pPr>
            <w:r w:rsidRPr="005D6451">
              <w:rPr>
                <w:rFonts w:asciiTheme="minorHAnsi" w:hAnsiTheme="minorHAnsi"/>
              </w:rPr>
              <w:t>Süßwasserverbrauch aus Oberflächengewässer</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3BA4D15" w14:textId="77777777" w:rsidR="00C37FB7" w:rsidRPr="005D6451" w:rsidRDefault="00C37FB7" w:rsidP="00791D79">
            <w:pPr>
              <w:ind w:left="147"/>
              <w:rPr>
                <w:rFonts w:asciiTheme="minorHAnsi" w:hAnsiTheme="minorHAnsi"/>
              </w:rPr>
            </w:pPr>
            <w:r w:rsidRPr="005D6451">
              <w:rPr>
                <w:rFonts w:asciiTheme="minorHAnsi" w:hAnsiTheme="minorHAnsi"/>
              </w:rPr>
              <w:t>m</w:t>
            </w:r>
            <w:r w:rsidRPr="005D6451">
              <w:rPr>
                <w:rFonts w:asciiTheme="minorHAnsi" w:hAnsiTheme="minorHAnsi"/>
                <w:vertAlign w:val="superscript"/>
              </w:rPr>
              <w:t xml:space="preserve">3 </w:t>
            </w:r>
            <w:r w:rsidRPr="005D6451">
              <w:rPr>
                <w:rFonts w:asciiTheme="minorHAnsi" w:hAnsiTheme="minorHAnsi"/>
              </w:rPr>
              <w:t>/ m</w:t>
            </w:r>
            <w:r w:rsidRPr="005D6451">
              <w:rPr>
                <w:rFonts w:asciiTheme="minorHAnsi" w:hAnsiTheme="minorHAnsi"/>
                <w:vertAlign w:val="superscript"/>
              </w:rPr>
              <w:t>3</w:t>
            </w:r>
          </w:p>
        </w:tc>
      </w:tr>
      <w:tr w:rsidR="00C37FB7" w:rsidRPr="005D6451" w14:paraId="27574285" w14:textId="77777777" w:rsidTr="00A43ADA">
        <w:tc>
          <w:tcPr>
            <w:tcW w:w="624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0DC61C" w14:textId="77777777" w:rsidR="00C37FB7" w:rsidRPr="005D6451" w:rsidRDefault="00C37FB7" w:rsidP="00791D79">
            <w:pPr>
              <w:ind w:left="147"/>
              <w:rPr>
                <w:rFonts w:asciiTheme="minorHAnsi" w:hAnsiTheme="minorHAnsi"/>
              </w:rPr>
            </w:pPr>
            <w:r w:rsidRPr="005D6451">
              <w:rPr>
                <w:rFonts w:asciiTheme="minorHAnsi" w:hAnsiTheme="minorHAnsi"/>
              </w:rPr>
              <w:t>Süßwasserverbrauch aus Brunnenwasser</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3762ADD" w14:textId="77777777" w:rsidR="00C37FB7" w:rsidRPr="005D6451" w:rsidRDefault="00C37FB7" w:rsidP="00791D79">
            <w:pPr>
              <w:ind w:left="147"/>
              <w:rPr>
                <w:rFonts w:asciiTheme="minorHAnsi" w:hAnsiTheme="minorHAnsi"/>
              </w:rPr>
            </w:pPr>
            <w:r w:rsidRPr="005D6451">
              <w:rPr>
                <w:rFonts w:asciiTheme="minorHAnsi" w:hAnsiTheme="minorHAnsi"/>
              </w:rPr>
              <w:t>m</w:t>
            </w:r>
            <w:r w:rsidRPr="005D6451">
              <w:rPr>
                <w:rFonts w:asciiTheme="minorHAnsi" w:hAnsiTheme="minorHAnsi"/>
                <w:vertAlign w:val="superscript"/>
              </w:rPr>
              <w:t xml:space="preserve">3 </w:t>
            </w:r>
            <w:r w:rsidRPr="005D6451">
              <w:rPr>
                <w:rFonts w:asciiTheme="minorHAnsi" w:hAnsiTheme="minorHAnsi"/>
              </w:rPr>
              <w:t>/ m</w:t>
            </w:r>
            <w:r w:rsidRPr="005D6451">
              <w:rPr>
                <w:rFonts w:asciiTheme="minorHAnsi" w:hAnsiTheme="minorHAnsi"/>
                <w:vertAlign w:val="superscript"/>
              </w:rPr>
              <w:t>3</w:t>
            </w:r>
          </w:p>
        </w:tc>
      </w:tr>
      <w:tr w:rsidR="00C37FB7" w:rsidRPr="005D6451" w14:paraId="1A0D74F0" w14:textId="77777777" w:rsidTr="00A43ADA">
        <w:tc>
          <w:tcPr>
            <w:tcW w:w="624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99FA0D0" w14:textId="77777777" w:rsidR="00C37FB7" w:rsidRPr="005D6451" w:rsidRDefault="00C37FB7" w:rsidP="00791D79">
            <w:pPr>
              <w:ind w:left="147"/>
              <w:rPr>
                <w:rFonts w:asciiTheme="minorHAnsi" w:hAnsiTheme="minorHAnsi"/>
              </w:rPr>
            </w:pPr>
            <w:r w:rsidRPr="005D6451">
              <w:rPr>
                <w:rFonts w:asciiTheme="minorHAnsi" w:hAnsiTheme="minorHAnsi"/>
              </w:rPr>
              <w:t>Süßwasserverbrauch aus öffentlichen Wassernetz</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BE923C0" w14:textId="77777777" w:rsidR="00C37FB7" w:rsidRPr="005D6451" w:rsidRDefault="00C37FB7" w:rsidP="00791D79">
            <w:pPr>
              <w:ind w:left="147"/>
              <w:rPr>
                <w:rFonts w:asciiTheme="minorHAnsi" w:hAnsiTheme="minorHAnsi"/>
              </w:rPr>
            </w:pPr>
            <w:r w:rsidRPr="005D6451">
              <w:rPr>
                <w:rFonts w:asciiTheme="minorHAnsi" w:hAnsiTheme="minorHAnsi"/>
              </w:rPr>
              <w:t>m</w:t>
            </w:r>
            <w:r w:rsidRPr="005D6451">
              <w:rPr>
                <w:rFonts w:asciiTheme="minorHAnsi" w:hAnsiTheme="minorHAnsi"/>
                <w:vertAlign w:val="superscript"/>
              </w:rPr>
              <w:t xml:space="preserve">3 </w:t>
            </w:r>
            <w:r w:rsidRPr="005D6451">
              <w:rPr>
                <w:rFonts w:asciiTheme="minorHAnsi" w:hAnsiTheme="minorHAnsi"/>
              </w:rPr>
              <w:t>/ m</w:t>
            </w:r>
            <w:r w:rsidRPr="005D6451">
              <w:rPr>
                <w:rFonts w:asciiTheme="minorHAnsi" w:hAnsiTheme="minorHAnsi"/>
                <w:vertAlign w:val="superscript"/>
              </w:rPr>
              <w:t>3</w:t>
            </w:r>
          </w:p>
        </w:tc>
      </w:tr>
    </w:tbl>
    <w:p w14:paraId="114BDC27" w14:textId="77777777" w:rsidR="00730ADB" w:rsidRPr="005D6451" w:rsidRDefault="00730ADB" w:rsidP="00AC7903">
      <w:pPr>
        <w:pStyle w:val="StandardAbs"/>
        <w:rPr>
          <w:rFonts w:asciiTheme="minorHAnsi" w:hAnsiTheme="minorHAnsi"/>
        </w:rPr>
      </w:pPr>
      <w:r w:rsidRPr="005D6451">
        <w:rPr>
          <w:rFonts w:asciiTheme="minorHAnsi" w:hAnsiTheme="minorHAnsi"/>
        </w:rPr>
        <w:t xml:space="preserve">Angaben zur Quantität und Qualität von Abgasen, Abwässern und Abfällen sind zu machen. </w:t>
      </w:r>
    </w:p>
    <w:p w14:paraId="26498A27" w14:textId="77777777" w:rsidR="00730ADB" w:rsidRPr="005D6451" w:rsidRDefault="00730ADB" w:rsidP="00FB5D78">
      <w:pPr>
        <w:rPr>
          <w:rFonts w:asciiTheme="minorHAnsi" w:hAnsiTheme="minorHAnsi"/>
        </w:rPr>
      </w:pPr>
      <w:r w:rsidRPr="005D6451">
        <w:rPr>
          <w:rFonts w:asciiTheme="minorHAnsi" w:hAnsiTheme="minorHAnsi"/>
        </w:rPr>
        <w:t xml:space="preserve">Die Abfälle werden mit der jeweiligen Abfallschlüsselnummer pro </w:t>
      </w:r>
      <w:r w:rsidR="00810585" w:rsidRPr="008C733A">
        <w:rPr>
          <w:rFonts w:asciiTheme="minorHAnsi" w:hAnsiTheme="minorHAnsi"/>
        </w:rPr>
        <w:t>deklarierter Einheit</w:t>
      </w:r>
      <w:r w:rsidRPr="008C733A">
        <w:rPr>
          <w:rFonts w:asciiTheme="minorHAnsi" w:hAnsiTheme="minorHAnsi"/>
        </w:rPr>
        <w:t xml:space="preserve"> Endprodukt </w:t>
      </w:r>
      <w:r w:rsidR="00151C57" w:rsidRPr="008C733A">
        <w:rPr>
          <w:rFonts w:asciiTheme="minorHAnsi" w:hAnsiTheme="minorHAnsi"/>
        </w:rPr>
        <w:t>angegeben</w:t>
      </w:r>
      <w:r w:rsidRPr="005D6451">
        <w:rPr>
          <w:rFonts w:asciiTheme="minorHAnsi" w:hAnsiTheme="minorHAnsi"/>
        </w:rPr>
        <w:t xml:space="preserve">. </w:t>
      </w:r>
    </w:p>
    <w:p w14:paraId="6E45C6AB" w14:textId="77777777" w:rsidR="00900236" w:rsidRPr="005D6451" w:rsidRDefault="00900236" w:rsidP="00366BD1">
      <w:pPr>
        <w:pStyle w:val="berschrift3"/>
      </w:pPr>
      <w:r w:rsidRPr="005D6451">
        <w:t>A4-A5</w:t>
      </w:r>
      <w:r w:rsidR="00A36AF9" w:rsidRPr="005D6451">
        <w:tab/>
      </w:r>
      <w:r w:rsidRPr="005D6451">
        <w:t>Errichtungsphase</w:t>
      </w:r>
    </w:p>
    <w:p w14:paraId="05E3796C" w14:textId="77777777" w:rsidR="00AC142A" w:rsidRDefault="00AC142A" w:rsidP="00FB5D78">
      <w:pPr>
        <w:rPr>
          <w:rFonts w:asciiTheme="minorHAnsi" w:hAnsiTheme="minorHAnsi"/>
        </w:rPr>
      </w:pPr>
    </w:p>
    <w:p w14:paraId="02B5DBE9" w14:textId="77777777" w:rsidR="00002441" w:rsidRPr="005D6451" w:rsidRDefault="00002441" w:rsidP="00FB5D78">
      <w:pPr>
        <w:rPr>
          <w:rFonts w:asciiTheme="minorHAnsi" w:hAnsiTheme="minorHAnsi"/>
        </w:rPr>
      </w:pPr>
      <w:r w:rsidRPr="005D6451">
        <w:rPr>
          <w:rFonts w:asciiTheme="minorHAnsi" w:hAnsiTheme="minorHAnsi"/>
        </w:rPr>
        <w:t>Beschreibung der Szenarien für Transport und Einbau</w:t>
      </w:r>
    </w:p>
    <w:p w14:paraId="15C22B8D" w14:textId="77777777" w:rsidR="00DA37E4" w:rsidRDefault="00DA37E4" w:rsidP="00002441">
      <w:pPr>
        <w:pStyle w:val="StandardAbs"/>
        <w:rPr>
          <w:rFonts w:asciiTheme="minorHAnsi" w:hAnsiTheme="minorHAnsi"/>
        </w:rPr>
      </w:pPr>
      <w:r w:rsidRPr="005D6451">
        <w:rPr>
          <w:rFonts w:asciiTheme="minorHAnsi" w:hAnsiTheme="minorHAnsi"/>
        </w:rPr>
        <w:t xml:space="preserve">Die Parameter in Tabelle </w:t>
      </w:r>
      <w:r w:rsidR="00191D54" w:rsidRPr="005D6451">
        <w:rPr>
          <w:rFonts w:asciiTheme="minorHAnsi" w:hAnsiTheme="minorHAnsi"/>
        </w:rPr>
        <w:t>8</w:t>
      </w:r>
      <w:r w:rsidRPr="005D6451">
        <w:rPr>
          <w:rFonts w:asciiTheme="minorHAnsi" w:hAnsiTheme="minorHAnsi"/>
        </w:rPr>
        <w:t xml:space="preserve"> und </w:t>
      </w:r>
      <w:r w:rsidR="00191D54" w:rsidRPr="005D6451">
        <w:rPr>
          <w:rFonts w:asciiTheme="minorHAnsi" w:hAnsiTheme="minorHAnsi"/>
        </w:rPr>
        <w:t>9</w:t>
      </w:r>
      <w:r w:rsidRPr="005D6451">
        <w:rPr>
          <w:rFonts w:asciiTheme="minorHAnsi" w:hAnsiTheme="minorHAnsi"/>
        </w:rPr>
        <w:t xml:space="preserve"> und deren gelistete Einheiten sind zur Berechnung der Umweltwirkungen </w:t>
      </w:r>
      <w:r w:rsidR="00287ACB" w:rsidRPr="005D6451">
        <w:rPr>
          <w:rFonts w:asciiTheme="minorHAnsi" w:hAnsiTheme="minorHAnsi"/>
        </w:rPr>
        <w:t xml:space="preserve">der Errichtungsphase </w:t>
      </w:r>
      <w:r w:rsidRPr="005D6451">
        <w:rPr>
          <w:rFonts w:asciiTheme="minorHAnsi" w:hAnsiTheme="minorHAnsi"/>
        </w:rPr>
        <w:t>heranzuziehen.</w:t>
      </w:r>
    </w:p>
    <w:p w14:paraId="550D72A7" w14:textId="77777777" w:rsidR="008C733A" w:rsidRDefault="008C733A" w:rsidP="00002441">
      <w:pPr>
        <w:pStyle w:val="StandardAbs"/>
        <w:rPr>
          <w:rFonts w:asciiTheme="minorHAnsi" w:hAnsiTheme="minorHAnsi"/>
        </w:rPr>
      </w:pPr>
    </w:p>
    <w:p w14:paraId="7FF44482" w14:textId="77777777" w:rsidR="008542AE" w:rsidRPr="005D6451" w:rsidRDefault="001F6A0B" w:rsidP="001F6A0B">
      <w:pPr>
        <w:pStyle w:val="Beschriftung"/>
        <w:keepNext/>
        <w:ind w:left="1418" w:hanging="1418"/>
        <w:rPr>
          <w:rFonts w:asciiTheme="minorHAnsi" w:hAnsiTheme="minorHAnsi"/>
          <w:color w:val="17365D"/>
        </w:rPr>
      </w:pPr>
      <w:r w:rsidRPr="005D6451">
        <w:rPr>
          <w:rFonts w:asciiTheme="minorHAnsi" w:hAnsiTheme="minorHAnsi"/>
          <w:color w:val="17365D"/>
        </w:rPr>
        <w:t xml:space="preserve">Tabelle </w:t>
      </w:r>
      <w:r w:rsidR="0076237B">
        <w:rPr>
          <w:rFonts w:asciiTheme="minorHAnsi" w:hAnsiTheme="minorHAnsi"/>
          <w:color w:val="17365D"/>
        </w:rPr>
        <w:t>8</w:t>
      </w:r>
      <w:r w:rsidRPr="005D6451">
        <w:rPr>
          <w:rFonts w:asciiTheme="minorHAnsi" w:hAnsiTheme="minorHAnsi"/>
          <w:color w:val="17365D"/>
        </w:rPr>
        <w:t>:</w:t>
      </w:r>
      <w:r w:rsidRPr="005D6451">
        <w:rPr>
          <w:rFonts w:asciiTheme="minorHAnsi" w:hAnsiTheme="minorHAnsi"/>
          <w:color w:val="17365D"/>
        </w:rPr>
        <w:tab/>
      </w:r>
      <w:r w:rsidR="008542AE" w:rsidRPr="005D6451">
        <w:rPr>
          <w:rFonts w:asciiTheme="minorHAnsi" w:hAnsiTheme="minorHAnsi"/>
          <w:color w:val="17365D"/>
        </w:rPr>
        <w:t>Beschreibung des Szenarios</w:t>
      </w:r>
      <w:r w:rsidR="007C7005" w:rsidRPr="005D6451">
        <w:rPr>
          <w:rFonts w:asciiTheme="minorHAnsi" w:hAnsiTheme="minorHAnsi"/>
          <w:color w:val="17365D"/>
        </w:rPr>
        <w:t xml:space="preserve"> für „Transport zur Baustelle (A4)“</w:t>
      </w:r>
      <w:r w:rsidR="00E47B00" w:rsidRPr="005D6451">
        <w:rPr>
          <w:rFonts w:asciiTheme="minorHAnsi" w:hAnsiTheme="minorHAnsi"/>
          <w:color w:val="17365D"/>
        </w:rPr>
        <w:t xml:space="preserve"> (gem</w:t>
      </w:r>
      <w:r w:rsidRPr="005D6451">
        <w:rPr>
          <w:rFonts w:asciiTheme="minorHAnsi" w:hAnsiTheme="minorHAnsi"/>
          <w:color w:val="17365D"/>
        </w:rPr>
        <w:t>.</w:t>
      </w:r>
      <w:r w:rsidR="00E47B00" w:rsidRPr="005D6451">
        <w:rPr>
          <w:rFonts w:asciiTheme="minorHAnsi" w:hAnsiTheme="minorHAnsi"/>
          <w:color w:val="17365D"/>
        </w:rPr>
        <w:t xml:space="preserve"> Tabelle 7 der ÖNORM EN 15804)</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2"/>
        <w:gridCol w:w="2405"/>
      </w:tblGrid>
      <w:tr w:rsidR="00C37FB7" w:rsidRPr="005D6451" w14:paraId="297AEFA9" w14:textId="77777777" w:rsidTr="00A43ADA">
        <w:tc>
          <w:tcPr>
            <w:tcW w:w="6668"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58F5393E" w14:textId="77777777" w:rsidR="00C37FB7" w:rsidRPr="005D6451" w:rsidRDefault="00C37FB7" w:rsidP="00791D79">
            <w:pPr>
              <w:pBdr>
                <w:top w:val="nil"/>
                <w:left w:val="nil"/>
                <w:bottom w:val="nil"/>
                <w:right w:val="nil"/>
                <w:between w:val="nil"/>
                <w:bar w:val="nil"/>
              </w:pBdr>
              <w:ind w:left="147"/>
              <w:rPr>
                <w:rFonts w:asciiTheme="minorHAnsi" w:eastAsia="Times New Roman" w:hAnsiTheme="minorHAnsi" w:cs="Times New Roman"/>
                <w:b/>
                <w:color w:val="000000"/>
              </w:rPr>
            </w:pPr>
            <w:r w:rsidRPr="005D6451">
              <w:rPr>
                <w:rFonts w:asciiTheme="minorHAnsi" w:hAnsiTheme="minorHAnsi"/>
                <w:b/>
                <w:color w:val="000000"/>
              </w:rPr>
              <w:t>Parameter zur Beschreibung des Transportes zur Baustelle (A4)</w:t>
            </w:r>
          </w:p>
        </w:tc>
        <w:tc>
          <w:tcPr>
            <w:tcW w:w="2409"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tcPr>
          <w:p w14:paraId="52A1EFD7" w14:textId="77777777" w:rsidR="00C37FB7" w:rsidRPr="005D6451" w:rsidRDefault="00C37FB7" w:rsidP="006A7FE0">
            <w:pPr>
              <w:jc w:val="center"/>
              <w:rPr>
                <w:rFonts w:asciiTheme="minorHAnsi" w:hAnsiTheme="minorHAnsi"/>
                <w:b/>
                <w:color w:val="000000"/>
              </w:rPr>
            </w:pPr>
            <w:r w:rsidRPr="005D6451">
              <w:rPr>
                <w:rFonts w:asciiTheme="minorHAnsi" w:hAnsiTheme="minorHAnsi"/>
                <w:b/>
                <w:color w:val="000000"/>
              </w:rPr>
              <w:t>Messgröße je m</w:t>
            </w:r>
            <w:r w:rsidRPr="005D6451">
              <w:rPr>
                <w:rFonts w:asciiTheme="minorHAnsi" w:hAnsiTheme="minorHAnsi"/>
                <w:b/>
                <w:color w:val="000000"/>
                <w:vertAlign w:val="superscript"/>
              </w:rPr>
              <w:t>3</w:t>
            </w:r>
            <w:r w:rsidRPr="005D6451">
              <w:rPr>
                <w:rFonts w:asciiTheme="minorHAnsi" w:hAnsiTheme="minorHAnsi"/>
                <w:b/>
                <w:color w:val="000000"/>
              </w:rPr>
              <w:t xml:space="preserve"> </w:t>
            </w:r>
            <w:r w:rsidR="00791D79" w:rsidRPr="005D6451">
              <w:rPr>
                <w:rFonts w:asciiTheme="minorHAnsi" w:hAnsiTheme="minorHAnsi"/>
                <w:b/>
                <w:color w:val="000000"/>
              </w:rPr>
              <w:br/>
            </w:r>
            <w:r w:rsidR="006A7FE0">
              <w:rPr>
                <w:rFonts w:asciiTheme="minorHAnsi" w:hAnsiTheme="minorHAnsi"/>
                <w:b/>
                <w:color w:val="000000"/>
              </w:rPr>
              <w:t>Holzwerkstoff</w:t>
            </w:r>
          </w:p>
        </w:tc>
      </w:tr>
      <w:tr w:rsidR="00C37FB7" w:rsidRPr="005D6451" w14:paraId="0B879153" w14:textId="77777777" w:rsidTr="00A43ADA">
        <w:tc>
          <w:tcPr>
            <w:tcW w:w="666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C48F717" w14:textId="77777777" w:rsidR="00C37FB7" w:rsidRPr="005D6451" w:rsidRDefault="00C37FB7" w:rsidP="00791D79">
            <w:pPr>
              <w:pBdr>
                <w:top w:val="nil"/>
                <w:left w:val="nil"/>
                <w:bottom w:val="nil"/>
                <w:right w:val="nil"/>
                <w:between w:val="nil"/>
                <w:bar w:val="nil"/>
              </w:pBdr>
              <w:ind w:left="147" w:right="-141"/>
              <w:rPr>
                <w:rFonts w:asciiTheme="minorHAnsi" w:eastAsia="Times New Roman" w:hAnsiTheme="minorHAnsi"/>
              </w:rPr>
            </w:pPr>
            <w:r w:rsidRPr="005D6451">
              <w:rPr>
                <w:rFonts w:asciiTheme="minorHAnsi" w:eastAsia="Times New Roman" w:hAnsiTheme="minorHAnsi"/>
                <w:spacing w:val="-4"/>
              </w:rPr>
              <w:t>Mittlere Transportentfernung</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63C1F3F" w14:textId="77777777" w:rsidR="00C37FB7" w:rsidRPr="005D6451" w:rsidRDefault="00C37FB7" w:rsidP="00791D79">
            <w:pPr>
              <w:pBdr>
                <w:top w:val="nil"/>
                <w:left w:val="nil"/>
                <w:bottom w:val="nil"/>
                <w:right w:val="nil"/>
                <w:between w:val="nil"/>
                <w:bar w:val="nil"/>
              </w:pBdr>
              <w:ind w:left="147" w:right="-141"/>
              <w:jc w:val="center"/>
              <w:rPr>
                <w:rFonts w:asciiTheme="minorHAnsi" w:eastAsia="Times New Roman" w:hAnsiTheme="minorHAnsi"/>
                <w:spacing w:val="-4"/>
              </w:rPr>
            </w:pPr>
            <w:r w:rsidRPr="005D6451">
              <w:rPr>
                <w:rFonts w:asciiTheme="minorHAnsi" w:eastAsia="Times New Roman" w:hAnsiTheme="minorHAnsi"/>
              </w:rPr>
              <w:t>km</w:t>
            </w:r>
          </w:p>
        </w:tc>
      </w:tr>
      <w:tr w:rsidR="00C37FB7" w:rsidRPr="005D6451" w14:paraId="1D295A0B" w14:textId="77777777" w:rsidTr="00C37FB7">
        <w:tc>
          <w:tcPr>
            <w:tcW w:w="666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ADEE408" w14:textId="77777777" w:rsidR="00C37FB7" w:rsidRPr="005D6451" w:rsidRDefault="00C37FB7" w:rsidP="00791D79">
            <w:pPr>
              <w:pBdr>
                <w:top w:val="nil"/>
                <w:left w:val="nil"/>
                <w:bottom w:val="nil"/>
                <w:right w:val="nil"/>
                <w:between w:val="nil"/>
                <w:bar w:val="nil"/>
              </w:pBdr>
              <w:ind w:left="147" w:right="-141"/>
              <w:jc w:val="left"/>
              <w:rPr>
                <w:rFonts w:asciiTheme="minorHAnsi" w:eastAsia="Times New Roman" w:hAnsiTheme="minorHAnsi"/>
                <w:spacing w:val="-4"/>
              </w:rPr>
            </w:pPr>
            <w:r w:rsidRPr="005D6451">
              <w:rPr>
                <w:rFonts w:asciiTheme="minorHAnsi" w:eastAsia="Times New Roman" w:hAnsiTheme="minorHAnsi"/>
                <w:spacing w:val="-4"/>
              </w:rPr>
              <w:t>Fahrzeugtyp nach Kommissionsdirektive  2007/37/EG (Europäischer Emissionsstandard)</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3DF00AB" w14:textId="77777777" w:rsidR="00C37FB7" w:rsidRPr="005D6451" w:rsidRDefault="00C37FB7" w:rsidP="00791D79">
            <w:pPr>
              <w:pBdr>
                <w:top w:val="nil"/>
                <w:left w:val="nil"/>
                <w:bottom w:val="nil"/>
                <w:right w:val="nil"/>
                <w:between w:val="nil"/>
                <w:bar w:val="nil"/>
              </w:pBdr>
              <w:ind w:left="147" w:right="-141"/>
              <w:jc w:val="left"/>
              <w:rPr>
                <w:rFonts w:asciiTheme="minorHAnsi" w:eastAsia="Times New Roman" w:hAnsiTheme="minorHAnsi"/>
                <w:spacing w:val="-4"/>
              </w:rPr>
            </w:pPr>
            <w:r w:rsidRPr="005D6451">
              <w:rPr>
                <w:rFonts w:asciiTheme="minorHAnsi" w:eastAsia="Times New Roman" w:hAnsiTheme="minorHAnsi"/>
                <w:spacing w:val="-4"/>
              </w:rPr>
              <w:t>-</w:t>
            </w:r>
          </w:p>
        </w:tc>
      </w:tr>
      <w:tr w:rsidR="00C37FB7" w:rsidRPr="005D6451" w14:paraId="60095706" w14:textId="77777777" w:rsidTr="00C37FB7">
        <w:tc>
          <w:tcPr>
            <w:tcW w:w="666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6701B21" w14:textId="77777777" w:rsidR="00C37FB7" w:rsidRPr="005D6451" w:rsidRDefault="00C37FB7" w:rsidP="00791D79">
            <w:pPr>
              <w:pBdr>
                <w:top w:val="nil"/>
                <w:left w:val="nil"/>
                <w:bottom w:val="nil"/>
                <w:right w:val="nil"/>
                <w:between w:val="nil"/>
                <w:bar w:val="nil"/>
              </w:pBdr>
              <w:ind w:left="147" w:right="-141"/>
              <w:jc w:val="left"/>
              <w:rPr>
                <w:rFonts w:asciiTheme="minorHAnsi" w:eastAsia="Times New Roman" w:hAnsiTheme="minorHAnsi"/>
                <w:b/>
                <w:bCs/>
              </w:rPr>
            </w:pPr>
            <w:r w:rsidRPr="005D6451">
              <w:rPr>
                <w:rFonts w:asciiTheme="minorHAnsi" w:eastAsia="Times New Roman" w:hAnsiTheme="minorHAnsi"/>
                <w:spacing w:val="-4"/>
              </w:rPr>
              <w:t>Mittlerer Treibstoffverbrauch, Treibstofftyp: ….</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5CDB79A" w14:textId="77777777" w:rsidR="00C37FB7" w:rsidRPr="005D6451" w:rsidRDefault="00C37FB7" w:rsidP="00791D79">
            <w:pPr>
              <w:pBdr>
                <w:top w:val="nil"/>
                <w:left w:val="nil"/>
                <w:bottom w:val="nil"/>
                <w:right w:val="nil"/>
                <w:between w:val="nil"/>
                <w:bar w:val="nil"/>
              </w:pBdr>
              <w:ind w:left="147" w:right="-141"/>
              <w:jc w:val="center"/>
              <w:rPr>
                <w:rFonts w:asciiTheme="minorHAnsi" w:eastAsia="Times New Roman" w:hAnsiTheme="minorHAnsi"/>
                <w:spacing w:val="-4"/>
              </w:rPr>
            </w:pPr>
            <w:r w:rsidRPr="005D6451">
              <w:rPr>
                <w:rFonts w:asciiTheme="minorHAnsi" w:eastAsia="Times New Roman" w:hAnsiTheme="minorHAnsi"/>
              </w:rPr>
              <w:t>l/100 km</w:t>
            </w:r>
          </w:p>
        </w:tc>
      </w:tr>
      <w:tr w:rsidR="00C37FB7" w:rsidRPr="005D6451" w14:paraId="4C3E0F78" w14:textId="77777777" w:rsidTr="00C37FB7">
        <w:tc>
          <w:tcPr>
            <w:tcW w:w="666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15C7757" w14:textId="77777777" w:rsidR="00C37FB7" w:rsidRPr="005D6451" w:rsidRDefault="00C37FB7" w:rsidP="00791D79">
            <w:pPr>
              <w:pBdr>
                <w:top w:val="nil"/>
                <w:left w:val="nil"/>
                <w:bottom w:val="nil"/>
                <w:right w:val="nil"/>
                <w:between w:val="nil"/>
                <w:bar w:val="nil"/>
              </w:pBdr>
              <w:ind w:left="147" w:right="-141"/>
              <w:jc w:val="left"/>
              <w:rPr>
                <w:rFonts w:asciiTheme="minorHAnsi" w:eastAsia="Times New Roman" w:hAnsiTheme="minorHAnsi"/>
                <w:b/>
                <w:bCs/>
              </w:rPr>
            </w:pPr>
            <w:r w:rsidRPr="005D6451">
              <w:rPr>
                <w:rFonts w:asciiTheme="minorHAnsi" w:eastAsia="Times New Roman" w:hAnsiTheme="minorHAnsi"/>
                <w:spacing w:val="-4"/>
              </w:rPr>
              <w:t>Maximale Transportmenge</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5B2F9B" w14:textId="77777777" w:rsidR="00C37FB7" w:rsidRPr="005D6451" w:rsidRDefault="00C37FB7" w:rsidP="00791D79">
            <w:pPr>
              <w:pBdr>
                <w:top w:val="nil"/>
                <w:left w:val="nil"/>
                <w:bottom w:val="nil"/>
                <w:right w:val="nil"/>
                <w:between w:val="nil"/>
                <w:bar w:val="nil"/>
              </w:pBdr>
              <w:ind w:left="147" w:right="-141"/>
              <w:jc w:val="center"/>
              <w:rPr>
                <w:rFonts w:asciiTheme="minorHAnsi" w:eastAsia="Times New Roman" w:hAnsiTheme="minorHAnsi"/>
                <w:spacing w:val="-4"/>
              </w:rPr>
            </w:pPr>
            <w:r w:rsidRPr="005D6451">
              <w:rPr>
                <w:rFonts w:asciiTheme="minorHAnsi" w:eastAsia="Times New Roman" w:hAnsiTheme="minorHAnsi"/>
              </w:rPr>
              <w:t>Tonnen</w:t>
            </w:r>
          </w:p>
        </w:tc>
      </w:tr>
      <w:tr w:rsidR="00C37FB7" w:rsidRPr="005D6451" w14:paraId="5C18AF44" w14:textId="77777777" w:rsidTr="00C37FB7">
        <w:tc>
          <w:tcPr>
            <w:tcW w:w="666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3E45759" w14:textId="77777777" w:rsidR="00C37FB7" w:rsidRPr="005D6451" w:rsidRDefault="00C37FB7" w:rsidP="00791D79">
            <w:pPr>
              <w:pBdr>
                <w:top w:val="nil"/>
                <w:left w:val="nil"/>
                <w:bottom w:val="nil"/>
                <w:right w:val="nil"/>
                <w:between w:val="nil"/>
                <w:bar w:val="nil"/>
              </w:pBdr>
              <w:ind w:left="147" w:right="-141"/>
              <w:jc w:val="left"/>
              <w:rPr>
                <w:rFonts w:asciiTheme="minorHAnsi" w:eastAsia="Times New Roman" w:hAnsiTheme="minorHAnsi"/>
              </w:rPr>
            </w:pPr>
            <w:r w:rsidRPr="005D6451">
              <w:rPr>
                <w:rFonts w:asciiTheme="minorHAnsi" w:eastAsia="Times New Roman" w:hAnsiTheme="minorHAnsi"/>
                <w:spacing w:val="-4"/>
              </w:rPr>
              <w:t>Mittlere Auslastung (einschließlich Leerfahrten)</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9F7A242" w14:textId="77777777" w:rsidR="00C37FB7" w:rsidRPr="005D6451" w:rsidRDefault="00C37FB7" w:rsidP="00791D79">
            <w:pPr>
              <w:pBdr>
                <w:top w:val="nil"/>
                <w:left w:val="nil"/>
                <w:bottom w:val="nil"/>
                <w:right w:val="nil"/>
                <w:between w:val="nil"/>
                <w:bar w:val="nil"/>
              </w:pBdr>
              <w:ind w:left="147" w:right="-141"/>
              <w:jc w:val="center"/>
              <w:rPr>
                <w:rFonts w:asciiTheme="minorHAnsi" w:eastAsia="Times New Roman" w:hAnsiTheme="minorHAnsi"/>
                <w:spacing w:val="-4"/>
              </w:rPr>
            </w:pPr>
            <w:r w:rsidRPr="005D6451">
              <w:rPr>
                <w:rFonts w:asciiTheme="minorHAnsi" w:eastAsia="Times New Roman" w:hAnsiTheme="minorHAnsi"/>
              </w:rPr>
              <w:t>%</w:t>
            </w:r>
          </w:p>
        </w:tc>
      </w:tr>
      <w:tr w:rsidR="00C37FB7" w:rsidRPr="005D6451" w14:paraId="4ED48A26" w14:textId="77777777" w:rsidTr="00C37FB7">
        <w:tc>
          <w:tcPr>
            <w:tcW w:w="666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A08B61F" w14:textId="77777777" w:rsidR="00C37FB7" w:rsidRPr="005D6451" w:rsidRDefault="00C37FB7" w:rsidP="00791D79">
            <w:pPr>
              <w:pBdr>
                <w:top w:val="nil"/>
                <w:left w:val="nil"/>
                <w:bottom w:val="nil"/>
                <w:right w:val="nil"/>
                <w:between w:val="nil"/>
                <w:bar w:val="nil"/>
              </w:pBdr>
              <w:ind w:left="147" w:right="-141"/>
              <w:jc w:val="left"/>
              <w:rPr>
                <w:rFonts w:asciiTheme="minorHAnsi" w:eastAsia="Times New Roman" w:hAnsiTheme="minorHAnsi"/>
              </w:rPr>
            </w:pPr>
            <w:r w:rsidRPr="005D6451">
              <w:rPr>
                <w:rFonts w:asciiTheme="minorHAnsi" w:eastAsia="Times New Roman" w:hAnsiTheme="minorHAnsi"/>
                <w:spacing w:val="-4"/>
              </w:rPr>
              <w:t>Rohdichte der transportierten Produkte</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B3F84BF" w14:textId="77777777" w:rsidR="00C37FB7" w:rsidRPr="005D6451" w:rsidRDefault="00C37FB7" w:rsidP="00791D79">
            <w:pPr>
              <w:pBdr>
                <w:top w:val="nil"/>
                <w:left w:val="nil"/>
                <w:bottom w:val="nil"/>
                <w:right w:val="nil"/>
                <w:between w:val="nil"/>
                <w:bar w:val="nil"/>
              </w:pBdr>
              <w:ind w:left="147" w:right="-141"/>
              <w:jc w:val="center"/>
              <w:rPr>
                <w:rFonts w:asciiTheme="minorHAnsi" w:eastAsia="Times New Roman" w:hAnsiTheme="minorHAnsi"/>
                <w:spacing w:val="-4"/>
              </w:rPr>
            </w:pPr>
            <w:r w:rsidRPr="005D6451">
              <w:rPr>
                <w:rFonts w:asciiTheme="minorHAnsi" w:eastAsia="Times New Roman" w:hAnsiTheme="minorHAnsi"/>
              </w:rPr>
              <w:t>kg/m</w:t>
            </w:r>
            <w:r w:rsidRPr="005D6451">
              <w:rPr>
                <w:rFonts w:asciiTheme="minorHAnsi" w:eastAsia="Times New Roman" w:hAnsiTheme="minorHAnsi"/>
                <w:vertAlign w:val="superscript"/>
              </w:rPr>
              <w:t>3</w:t>
            </w:r>
          </w:p>
        </w:tc>
      </w:tr>
      <w:tr w:rsidR="00C37FB7" w:rsidRPr="005D6451" w14:paraId="7BCE05E3" w14:textId="77777777" w:rsidTr="00C37FB7">
        <w:trPr>
          <w:trHeight w:val="421"/>
        </w:trPr>
        <w:tc>
          <w:tcPr>
            <w:tcW w:w="666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AC4A9E6" w14:textId="77777777" w:rsidR="00C37FB7" w:rsidRPr="005D6451" w:rsidRDefault="00C37FB7" w:rsidP="00791D79">
            <w:pPr>
              <w:pBdr>
                <w:top w:val="nil"/>
                <w:left w:val="nil"/>
                <w:bottom w:val="nil"/>
                <w:right w:val="nil"/>
                <w:between w:val="nil"/>
                <w:bar w:val="nil"/>
              </w:pBdr>
              <w:ind w:left="147" w:right="-141"/>
              <w:jc w:val="left"/>
              <w:rPr>
                <w:rFonts w:asciiTheme="minorHAnsi" w:eastAsia="Times New Roman" w:hAnsiTheme="minorHAnsi"/>
              </w:rPr>
            </w:pPr>
            <w:r w:rsidRPr="005D6451">
              <w:rPr>
                <w:rFonts w:asciiTheme="minorHAnsi" w:eastAsia="Times New Roman" w:hAnsiTheme="minorHAnsi"/>
                <w:spacing w:val="-4"/>
              </w:rPr>
              <w:t>Volumen-Auslastungsfaktor (Faktor: =1 oder &lt;1 oder ≥ 1 für komprimierte oder in Schachteln verpackte Produkte)</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5B6AB14" w14:textId="77777777" w:rsidR="00C37FB7" w:rsidRPr="005D6451" w:rsidRDefault="00C37FB7" w:rsidP="00791D79">
            <w:pPr>
              <w:pBdr>
                <w:top w:val="nil"/>
                <w:left w:val="nil"/>
                <w:bottom w:val="nil"/>
                <w:right w:val="nil"/>
                <w:between w:val="nil"/>
                <w:bar w:val="nil"/>
              </w:pBdr>
              <w:ind w:left="147" w:right="-141"/>
              <w:jc w:val="center"/>
              <w:rPr>
                <w:rFonts w:asciiTheme="minorHAnsi" w:eastAsia="Times New Roman" w:hAnsiTheme="minorHAnsi"/>
                <w:spacing w:val="-4"/>
              </w:rPr>
            </w:pPr>
            <w:r w:rsidRPr="005D6451">
              <w:rPr>
                <w:rFonts w:asciiTheme="minorHAnsi" w:eastAsia="Times New Roman" w:hAnsiTheme="minorHAnsi"/>
              </w:rPr>
              <w:t>-</w:t>
            </w:r>
          </w:p>
        </w:tc>
      </w:tr>
    </w:tbl>
    <w:p w14:paraId="29C4DDC3" w14:textId="77777777" w:rsidR="001F6A0B" w:rsidRPr="005D6451" w:rsidRDefault="001F6A0B" w:rsidP="008542AE">
      <w:pPr>
        <w:pStyle w:val="StandardAbs"/>
        <w:rPr>
          <w:rFonts w:asciiTheme="minorHAnsi" w:hAnsiTheme="minorHAnsi"/>
        </w:rPr>
      </w:pPr>
    </w:p>
    <w:p w14:paraId="007C44E8" w14:textId="77777777" w:rsidR="00900236" w:rsidRPr="005D6451" w:rsidRDefault="001F6A0B" w:rsidP="001F6A0B">
      <w:pPr>
        <w:pStyle w:val="Beschriftung"/>
        <w:keepNext/>
        <w:ind w:left="1418" w:hanging="1418"/>
        <w:rPr>
          <w:rFonts w:asciiTheme="minorHAnsi" w:hAnsiTheme="minorHAnsi"/>
          <w:color w:val="17365D"/>
        </w:rPr>
      </w:pPr>
      <w:bookmarkStart w:id="52" w:name="_Toc431915699"/>
      <w:r w:rsidRPr="005D6451">
        <w:rPr>
          <w:rFonts w:asciiTheme="minorHAnsi" w:hAnsiTheme="minorHAnsi"/>
          <w:color w:val="17365D"/>
        </w:rPr>
        <w:t xml:space="preserve">Tabelle </w:t>
      </w:r>
      <w:r w:rsidR="008927F4" w:rsidRPr="005D6451">
        <w:rPr>
          <w:rFonts w:asciiTheme="minorHAnsi" w:hAnsiTheme="minorHAnsi"/>
          <w:color w:val="17365D"/>
        </w:rPr>
        <w:fldChar w:fldCharType="begin"/>
      </w:r>
      <w:r w:rsidRPr="005D6451">
        <w:rPr>
          <w:rFonts w:asciiTheme="minorHAnsi" w:hAnsiTheme="minorHAnsi"/>
          <w:color w:val="17365D"/>
        </w:rPr>
        <w:instrText xml:space="preserve"> SEQ Tabelle \* ARABIC </w:instrText>
      </w:r>
      <w:r w:rsidR="008927F4" w:rsidRPr="005D6451">
        <w:rPr>
          <w:rFonts w:asciiTheme="minorHAnsi" w:hAnsiTheme="minorHAnsi"/>
          <w:color w:val="17365D"/>
        </w:rPr>
        <w:fldChar w:fldCharType="separate"/>
      </w:r>
      <w:r w:rsidR="00A02898">
        <w:rPr>
          <w:rFonts w:asciiTheme="minorHAnsi" w:hAnsiTheme="minorHAnsi"/>
          <w:noProof/>
          <w:color w:val="17365D"/>
        </w:rPr>
        <w:t>4</w:t>
      </w:r>
      <w:r w:rsidR="008927F4" w:rsidRPr="005D6451">
        <w:rPr>
          <w:rFonts w:asciiTheme="minorHAnsi" w:hAnsiTheme="minorHAnsi"/>
          <w:color w:val="17365D"/>
        </w:rPr>
        <w:fldChar w:fldCharType="end"/>
      </w:r>
      <w:r w:rsidRPr="005D6451">
        <w:rPr>
          <w:rFonts w:asciiTheme="minorHAnsi" w:hAnsiTheme="minorHAnsi"/>
          <w:color w:val="17365D"/>
        </w:rPr>
        <w:t>:</w:t>
      </w:r>
      <w:r w:rsidRPr="005D6451">
        <w:rPr>
          <w:rFonts w:asciiTheme="minorHAnsi" w:hAnsiTheme="minorHAnsi"/>
          <w:color w:val="17365D"/>
        </w:rPr>
        <w:tab/>
      </w:r>
      <w:r w:rsidR="00E47B00" w:rsidRPr="005D6451">
        <w:rPr>
          <w:rFonts w:asciiTheme="minorHAnsi" w:hAnsiTheme="minorHAnsi"/>
          <w:color w:val="17365D"/>
        </w:rPr>
        <w:t>Beschreibung des Szenarios für „</w:t>
      </w:r>
      <w:r w:rsidR="00900236" w:rsidRPr="005D6451">
        <w:rPr>
          <w:rFonts w:asciiTheme="minorHAnsi" w:hAnsiTheme="minorHAnsi"/>
          <w:color w:val="17365D"/>
        </w:rPr>
        <w:t>Einbau in das Gebäude (A5)</w:t>
      </w:r>
      <w:r w:rsidR="00E47B00" w:rsidRPr="005D6451">
        <w:rPr>
          <w:rFonts w:asciiTheme="minorHAnsi" w:hAnsiTheme="minorHAnsi"/>
          <w:color w:val="17365D"/>
        </w:rPr>
        <w:t>“</w:t>
      </w:r>
      <w:r w:rsidR="00957699" w:rsidRPr="005D6451">
        <w:rPr>
          <w:rFonts w:asciiTheme="minorHAnsi" w:hAnsiTheme="minorHAnsi"/>
          <w:color w:val="17365D"/>
        </w:rPr>
        <w:t xml:space="preserve"> </w:t>
      </w:r>
      <w:r w:rsidR="00E47B00" w:rsidRPr="005D6451">
        <w:rPr>
          <w:rFonts w:asciiTheme="minorHAnsi" w:hAnsiTheme="minorHAnsi"/>
          <w:color w:val="17365D"/>
        </w:rPr>
        <w:t>gem</w:t>
      </w:r>
      <w:r w:rsidRPr="005D6451">
        <w:rPr>
          <w:rFonts w:asciiTheme="minorHAnsi" w:hAnsiTheme="minorHAnsi"/>
          <w:color w:val="17365D"/>
        </w:rPr>
        <w:t>.</w:t>
      </w:r>
      <w:r w:rsidR="00E47B00" w:rsidRPr="005D6451">
        <w:rPr>
          <w:rFonts w:asciiTheme="minorHAnsi" w:hAnsiTheme="minorHAnsi"/>
          <w:color w:val="17365D"/>
        </w:rPr>
        <w:t xml:space="preserve"> </w:t>
      </w:r>
      <w:r w:rsidR="004416F8" w:rsidRPr="005D6451">
        <w:rPr>
          <w:rFonts w:asciiTheme="minorHAnsi" w:hAnsiTheme="minorHAnsi"/>
          <w:color w:val="17365D"/>
        </w:rPr>
        <w:t xml:space="preserve">Tabelle </w:t>
      </w:r>
      <w:r w:rsidR="00900236" w:rsidRPr="005D6451">
        <w:rPr>
          <w:rFonts w:asciiTheme="minorHAnsi" w:hAnsiTheme="minorHAnsi"/>
          <w:color w:val="17365D"/>
        </w:rPr>
        <w:t>8 der</w:t>
      </w:r>
      <w:r w:rsidR="00AA42CA" w:rsidRPr="005D6451">
        <w:rPr>
          <w:rFonts w:asciiTheme="minorHAnsi" w:hAnsiTheme="minorHAnsi"/>
          <w:color w:val="17365D"/>
        </w:rPr>
        <w:t xml:space="preserve"> ÖNORM</w:t>
      </w:r>
      <w:r w:rsidR="00900236" w:rsidRPr="005D6451">
        <w:rPr>
          <w:rFonts w:asciiTheme="minorHAnsi" w:hAnsiTheme="minorHAnsi"/>
          <w:color w:val="17365D"/>
        </w:rPr>
        <w:t xml:space="preserve"> EN 15804</w:t>
      </w:r>
      <w:bookmarkEnd w:id="5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8"/>
        <w:gridCol w:w="2386"/>
      </w:tblGrid>
      <w:tr w:rsidR="00900236" w:rsidRPr="005D6451" w14:paraId="4E05C3D2" w14:textId="77777777" w:rsidTr="009E5B31">
        <w:tc>
          <w:tcPr>
            <w:tcW w:w="6663" w:type="dxa"/>
            <w:shd w:val="clear" w:color="auto" w:fill="8DB3E2"/>
            <w:vAlign w:val="center"/>
          </w:tcPr>
          <w:p w14:paraId="3A6C1B33" w14:textId="77777777" w:rsidR="00900236" w:rsidRPr="005D6451" w:rsidRDefault="00900236" w:rsidP="009E5B31">
            <w:pPr>
              <w:spacing w:line="240" w:lineRule="auto"/>
              <w:rPr>
                <w:rFonts w:asciiTheme="minorHAnsi" w:hAnsiTheme="minorHAnsi"/>
                <w:b/>
                <w:color w:val="000000"/>
              </w:rPr>
            </w:pPr>
            <w:r w:rsidRPr="005D6451">
              <w:rPr>
                <w:rFonts w:asciiTheme="minorHAnsi" w:hAnsiTheme="minorHAnsi"/>
                <w:b/>
                <w:color w:val="000000"/>
              </w:rPr>
              <w:t>Parameter zur Beschreibung des Einbaus ins Gebäude (A5)</w:t>
            </w:r>
          </w:p>
        </w:tc>
        <w:tc>
          <w:tcPr>
            <w:tcW w:w="2409" w:type="dxa"/>
            <w:shd w:val="clear" w:color="auto" w:fill="8DB3E2"/>
          </w:tcPr>
          <w:p w14:paraId="605C3FBB" w14:textId="77777777" w:rsidR="00900236" w:rsidRPr="005D6451" w:rsidRDefault="00C37FB7" w:rsidP="006A7FE0">
            <w:pPr>
              <w:spacing w:line="240" w:lineRule="auto"/>
              <w:jc w:val="center"/>
              <w:rPr>
                <w:rFonts w:asciiTheme="minorHAnsi" w:hAnsiTheme="minorHAnsi"/>
                <w:b/>
                <w:color w:val="000000"/>
              </w:rPr>
            </w:pPr>
            <w:r w:rsidRPr="005D6451">
              <w:rPr>
                <w:rFonts w:asciiTheme="minorHAnsi" w:hAnsiTheme="minorHAnsi"/>
                <w:b/>
                <w:color w:val="000000"/>
              </w:rPr>
              <w:t>Messgröße je m</w:t>
            </w:r>
            <w:r w:rsidRPr="005D6451">
              <w:rPr>
                <w:rFonts w:asciiTheme="minorHAnsi" w:hAnsiTheme="minorHAnsi"/>
                <w:b/>
                <w:color w:val="000000"/>
                <w:vertAlign w:val="superscript"/>
              </w:rPr>
              <w:t>3</w:t>
            </w:r>
            <w:r w:rsidRPr="005D6451">
              <w:rPr>
                <w:rFonts w:asciiTheme="minorHAnsi" w:hAnsiTheme="minorHAnsi"/>
                <w:b/>
                <w:color w:val="000000"/>
              </w:rPr>
              <w:t xml:space="preserve"> </w:t>
            </w:r>
            <w:r w:rsidR="006A7FE0">
              <w:rPr>
                <w:rFonts w:asciiTheme="minorHAnsi" w:hAnsiTheme="minorHAnsi"/>
                <w:b/>
                <w:color w:val="000000"/>
              </w:rPr>
              <w:t>Holzwerkstoff</w:t>
            </w:r>
          </w:p>
        </w:tc>
      </w:tr>
      <w:tr w:rsidR="00900236" w:rsidRPr="005D6451" w14:paraId="4CF1C383" w14:textId="77777777" w:rsidTr="009E5B31">
        <w:tc>
          <w:tcPr>
            <w:tcW w:w="6663" w:type="dxa"/>
          </w:tcPr>
          <w:p w14:paraId="4E3635CA" w14:textId="77777777" w:rsidR="00900236" w:rsidRPr="005D6451" w:rsidRDefault="00900236" w:rsidP="009E5B31">
            <w:pPr>
              <w:spacing w:line="240" w:lineRule="auto"/>
              <w:rPr>
                <w:rFonts w:asciiTheme="minorHAnsi" w:hAnsiTheme="minorHAnsi"/>
              </w:rPr>
            </w:pPr>
            <w:r w:rsidRPr="005D6451">
              <w:rPr>
                <w:rFonts w:asciiTheme="minorHAnsi" w:hAnsiTheme="minorHAnsi"/>
              </w:rPr>
              <w:t xml:space="preserve">Hilfsstoffe für den Einbau </w:t>
            </w:r>
          </w:p>
          <w:p w14:paraId="10BA72CF" w14:textId="77777777" w:rsidR="00900236" w:rsidRPr="005D6451" w:rsidRDefault="00900236" w:rsidP="009E5B31">
            <w:pPr>
              <w:spacing w:line="240" w:lineRule="auto"/>
              <w:rPr>
                <w:rFonts w:asciiTheme="minorHAnsi" w:hAnsiTheme="minorHAnsi"/>
              </w:rPr>
            </w:pPr>
            <w:r w:rsidRPr="005D6451">
              <w:rPr>
                <w:rFonts w:asciiTheme="minorHAnsi" w:hAnsiTheme="minorHAnsi"/>
              </w:rPr>
              <w:t>(spezifiziert nach Stoffen)</w:t>
            </w:r>
          </w:p>
        </w:tc>
        <w:tc>
          <w:tcPr>
            <w:tcW w:w="2409" w:type="dxa"/>
            <w:vAlign w:val="center"/>
          </w:tcPr>
          <w:p w14:paraId="5BD31C4E" w14:textId="77777777" w:rsidR="00900236" w:rsidRPr="005D6451" w:rsidRDefault="00E47B00" w:rsidP="009E5B31">
            <w:pPr>
              <w:spacing w:line="240" w:lineRule="auto"/>
              <w:jc w:val="center"/>
              <w:rPr>
                <w:rFonts w:asciiTheme="minorHAnsi" w:hAnsiTheme="minorHAnsi"/>
              </w:rPr>
            </w:pPr>
            <w:r w:rsidRPr="005D6451">
              <w:rPr>
                <w:rFonts w:asciiTheme="minorHAnsi" w:hAnsiTheme="minorHAnsi"/>
              </w:rPr>
              <w:t>sinnvolle Einheit</w:t>
            </w:r>
          </w:p>
        </w:tc>
      </w:tr>
      <w:tr w:rsidR="00900236" w:rsidRPr="005D6451" w14:paraId="3B5FB6A6" w14:textId="77777777" w:rsidTr="009E5B31">
        <w:tc>
          <w:tcPr>
            <w:tcW w:w="6663" w:type="dxa"/>
          </w:tcPr>
          <w:p w14:paraId="71E656FF" w14:textId="77777777" w:rsidR="00900236" w:rsidRPr="005D6451" w:rsidRDefault="00E47B00" w:rsidP="009E5B31">
            <w:pPr>
              <w:spacing w:line="240" w:lineRule="auto"/>
              <w:rPr>
                <w:rFonts w:asciiTheme="minorHAnsi" w:hAnsiTheme="minorHAnsi"/>
              </w:rPr>
            </w:pPr>
            <w:r w:rsidRPr="005D6451">
              <w:rPr>
                <w:rFonts w:asciiTheme="minorHAnsi" w:hAnsiTheme="minorHAnsi"/>
              </w:rPr>
              <w:t>Wasserverbrauch</w:t>
            </w:r>
          </w:p>
        </w:tc>
        <w:tc>
          <w:tcPr>
            <w:tcW w:w="2409" w:type="dxa"/>
            <w:shd w:val="clear" w:color="auto" w:fill="auto"/>
            <w:vAlign w:val="center"/>
          </w:tcPr>
          <w:p w14:paraId="2CA46FBF" w14:textId="77777777" w:rsidR="00900236" w:rsidRPr="005D6451" w:rsidRDefault="00900236" w:rsidP="009E5B31">
            <w:pPr>
              <w:spacing w:line="240" w:lineRule="auto"/>
              <w:jc w:val="center"/>
              <w:rPr>
                <w:rFonts w:asciiTheme="minorHAnsi" w:hAnsiTheme="minorHAnsi"/>
              </w:rPr>
            </w:pPr>
            <w:r w:rsidRPr="005D6451">
              <w:rPr>
                <w:rFonts w:asciiTheme="minorHAnsi" w:hAnsiTheme="minorHAnsi"/>
              </w:rPr>
              <w:t>m</w:t>
            </w:r>
            <w:r w:rsidRPr="005D6451">
              <w:rPr>
                <w:rFonts w:asciiTheme="minorHAnsi" w:hAnsiTheme="minorHAnsi"/>
                <w:vertAlign w:val="superscript"/>
              </w:rPr>
              <w:t>3</w:t>
            </w:r>
          </w:p>
        </w:tc>
      </w:tr>
      <w:tr w:rsidR="00900236" w:rsidRPr="005D6451" w14:paraId="2C8D4E56" w14:textId="77777777" w:rsidTr="009E5B31">
        <w:tc>
          <w:tcPr>
            <w:tcW w:w="6663" w:type="dxa"/>
          </w:tcPr>
          <w:p w14:paraId="61EEC3FC" w14:textId="77777777" w:rsidR="00900236" w:rsidRPr="005D6451" w:rsidRDefault="00900236" w:rsidP="009E5B31">
            <w:pPr>
              <w:spacing w:line="240" w:lineRule="auto"/>
              <w:rPr>
                <w:rFonts w:asciiTheme="minorHAnsi" w:hAnsiTheme="minorHAnsi"/>
              </w:rPr>
            </w:pPr>
            <w:r w:rsidRPr="005D6451">
              <w:rPr>
                <w:rFonts w:asciiTheme="minorHAnsi" w:hAnsiTheme="minorHAnsi"/>
              </w:rPr>
              <w:t>Sonstiger Ressourceneinsatz</w:t>
            </w:r>
          </w:p>
        </w:tc>
        <w:tc>
          <w:tcPr>
            <w:tcW w:w="2409" w:type="dxa"/>
            <w:vAlign w:val="center"/>
          </w:tcPr>
          <w:p w14:paraId="1FE197E7" w14:textId="77777777" w:rsidR="00900236" w:rsidRPr="005D6451" w:rsidRDefault="00900236" w:rsidP="009E5B31">
            <w:pPr>
              <w:spacing w:line="240" w:lineRule="auto"/>
              <w:jc w:val="center"/>
              <w:rPr>
                <w:rFonts w:asciiTheme="minorHAnsi" w:hAnsiTheme="minorHAnsi"/>
              </w:rPr>
            </w:pPr>
            <w:r w:rsidRPr="005D6451">
              <w:rPr>
                <w:rFonts w:asciiTheme="minorHAnsi" w:hAnsiTheme="minorHAnsi"/>
              </w:rPr>
              <w:t>kg</w:t>
            </w:r>
          </w:p>
        </w:tc>
      </w:tr>
      <w:tr w:rsidR="00900236" w:rsidRPr="005D6451" w14:paraId="28E6ED6D" w14:textId="77777777" w:rsidTr="009E5B31">
        <w:tc>
          <w:tcPr>
            <w:tcW w:w="6663" w:type="dxa"/>
          </w:tcPr>
          <w:p w14:paraId="440315C7" w14:textId="77777777" w:rsidR="00900236" w:rsidRPr="005D6451" w:rsidRDefault="00E47B00" w:rsidP="009E5B31">
            <w:pPr>
              <w:spacing w:line="240" w:lineRule="auto"/>
              <w:rPr>
                <w:rFonts w:asciiTheme="minorHAnsi" w:hAnsiTheme="minorHAnsi"/>
              </w:rPr>
            </w:pPr>
            <w:r w:rsidRPr="005D6451">
              <w:rPr>
                <w:rFonts w:asciiTheme="minorHAnsi" w:eastAsia="Times New Roman" w:hAnsiTheme="minorHAnsi"/>
                <w:spacing w:val="-4"/>
              </w:rPr>
              <w:t>Stromverbrauch</w:t>
            </w:r>
          </w:p>
        </w:tc>
        <w:tc>
          <w:tcPr>
            <w:tcW w:w="2409" w:type="dxa"/>
            <w:vAlign w:val="center"/>
          </w:tcPr>
          <w:p w14:paraId="456759A5" w14:textId="77777777" w:rsidR="00900236" w:rsidRPr="005D6451" w:rsidRDefault="00E47B00" w:rsidP="009E5B31">
            <w:pPr>
              <w:spacing w:line="240" w:lineRule="auto"/>
              <w:jc w:val="center"/>
              <w:rPr>
                <w:rFonts w:asciiTheme="minorHAnsi" w:hAnsiTheme="minorHAnsi"/>
              </w:rPr>
            </w:pPr>
            <w:r w:rsidRPr="005D6451">
              <w:rPr>
                <w:rFonts w:asciiTheme="minorHAnsi" w:eastAsia="Times New Roman" w:hAnsiTheme="minorHAnsi"/>
              </w:rPr>
              <w:t>kWh oder MJ</w:t>
            </w:r>
          </w:p>
        </w:tc>
      </w:tr>
      <w:tr w:rsidR="00E47B00" w:rsidRPr="005D6451" w14:paraId="11DF7415" w14:textId="77777777" w:rsidTr="009E5B31">
        <w:tc>
          <w:tcPr>
            <w:tcW w:w="6663" w:type="dxa"/>
          </w:tcPr>
          <w:p w14:paraId="3E2F4A4F" w14:textId="77777777" w:rsidR="00E47B00" w:rsidRPr="005D6451" w:rsidRDefault="00E47B00" w:rsidP="009E5B31">
            <w:pPr>
              <w:spacing w:line="240" w:lineRule="auto"/>
              <w:rPr>
                <w:rFonts w:asciiTheme="minorHAnsi" w:hAnsiTheme="minorHAnsi"/>
              </w:rPr>
            </w:pPr>
            <w:r w:rsidRPr="005D6451">
              <w:rPr>
                <w:rFonts w:asciiTheme="minorHAnsi" w:eastAsia="Times New Roman" w:hAnsiTheme="minorHAnsi"/>
                <w:spacing w:val="-4"/>
              </w:rPr>
              <w:t>Weiterer Energieträger: …………….</w:t>
            </w:r>
          </w:p>
        </w:tc>
        <w:tc>
          <w:tcPr>
            <w:tcW w:w="2409" w:type="dxa"/>
            <w:vAlign w:val="center"/>
          </w:tcPr>
          <w:p w14:paraId="37429F21" w14:textId="77777777" w:rsidR="00E47B00" w:rsidRPr="005D6451" w:rsidRDefault="00E47B00" w:rsidP="009E5B31">
            <w:pPr>
              <w:spacing w:line="240" w:lineRule="auto"/>
              <w:jc w:val="center"/>
              <w:rPr>
                <w:rFonts w:asciiTheme="minorHAnsi" w:hAnsiTheme="minorHAnsi"/>
              </w:rPr>
            </w:pPr>
            <w:r w:rsidRPr="005D6451">
              <w:rPr>
                <w:rFonts w:asciiTheme="minorHAnsi" w:eastAsia="Times New Roman" w:hAnsiTheme="minorHAnsi"/>
              </w:rPr>
              <w:t>kWh oder andere Einheit (z.B. Liter</w:t>
            </w:r>
          </w:p>
        </w:tc>
      </w:tr>
      <w:tr w:rsidR="00900236" w:rsidRPr="005D6451" w14:paraId="6670CD5A" w14:textId="77777777" w:rsidTr="009E5B31">
        <w:tc>
          <w:tcPr>
            <w:tcW w:w="6663" w:type="dxa"/>
          </w:tcPr>
          <w:p w14:paraId="4474FADB" w14:textId="77777777" w:rsidR="00900236" w:rsidRPr="005D6451" w:rsidRDefault="00900236" w:rsidP="009E5B31">
            <w:pPr>
              <w:spacing w:line="240" w:lineRule="auto"/>
              <w:rPr>
                <w:rFonts w:asciiTheme="minorHAnsi" w:hAnsiTheme="minorHAnsi"/>
              </w:rPr>
            </w:pPr>
            <w:r w:rsidRPr="005D6451">
              <w:rPr>
                <w:rFonts w:asciiTheme="minorHAnsi" w:hAnsiTheme="minorHAnsi"/>
              </w:rPr>
              <w:t>Materialverlust auf der Baustelle vor der Abfallbehandlung, verursacht durch den Einbau des Produktes (spezifiziert nach Stoffen)</w:t>
            </w:r>
          </w:p>
        </w:tc>
        <w:tc>
          <w:tcPr>
            <w:tcW w:w="2409" w:type="dxa"/>
            <w:vAlign w:val="center"/>
          </w:tcPr>
          <w:p w14:paraId="56C88A5C" w14:textId="77777777" w:rsidR="00900236" w:rsidRPr="005D6451" w:rsidRDefault="00900236" w:rsidP="009E5B31">
            <w:pPr>
              <w:spacing w:line="240" w:lineRule="auto"/>
              <w:jc w:val="center"/>
              <w:rPr>
                <w:rFonts w:asciiTheme="minorHAnsi" w:hAnsiTheme="minorHAnsi"/>
              </w:rPr>
            </w:pPr>
            <w:r w:rsidRPr="005D6451">
              <w:rPr>
                <w:rFonts w:asciiTheme="minorHAnsi" w:hAnsiTheme="minorHAnsi"/>
              </w:rPr>
              <w:t>kg</w:t>
            </w:r>
          </w:p>
        </w:tc>
      </w:tr>
      <w:tr w:rsidR="00900236" w:rsidRPr="005D6451" w14:paraId="0EE843D0" w14:textId="77777777" w:rsidTr="009E5B31">
        <w:tc>
          <w:tcPr>
            <w:tcW w:w="6663" w:type="dxa"/>
          </w:tcPr>
          <w:p w14:paraId="1082DF0C" w14:textId="77777777" w:rsidR="00900236" w:rsidRPr="005D6451" w:rsidRDefault="00900236" w:rsidP="009E5B31">
            <w:pPr>
              <w:spacing w:line="240" w:lineRule="auto"/>
              <w:rPr>
                <w:rFonts w:asciiTheme="minorHAnsi" w:hAnsiTheme="minorHAnsi"/>
              </w:rPr>
            </w:pPr>
            <w:r w:rsidRPr="005D6451">
              <w:rPr>
                <w:rFonts w:asciiTheme="minorHAnsi" w:hAnsiTheme="minorHAnsi"/>
              </w:rPr>
              <w:t>Output-Stoffe (spezifiziert nach Stoffen) infolge der Abfallbehandlung auf der Baustelle, z.B. Sammlung zum Recycling, für die Energierückgewinnung, für die Entsorgung (spezifiziert nach Entsorgungsverfahren)</w:t>
            </w:r>
          </w:p>
        </w:tc>
        <w:tc>
          <w:tcPr>
            <w:tcW w:w="2409" w:type="dxa"/>
            <w:vAlign w:val="center"/>
          </w:tcPr>
          <w:p w14:paraId="07B391AD" w14:textId="77777777" w:rsidR="00900236" w:rsidRPr="005D6451" w:rsidRDefault="00900236" w:rsidP="009E5B31">
            <w:pPr>
              <w:spacing w:line="240" w:lineRule="auto"/>
              <w:jc w:val="center"/>
              <w:rPr>
                <w:rFonts w:asciiTheme="minorHAnsi" w:hAnsiTheme="minorHAnsi"/>
              </w:rPr>
            </w:pPr>
            <w:r w:rsidRPr="005D6451">
              <w:rPr>
                <w:rFonts w:asciiTheme="minorHAnsi" w:hAnsiTheme="minorHAnsi"/>
              </w:rPr>
              <w:t>kg</w:t>
            </w:r>
          </w:p>
        </w:tc>
      </w:tr>
      <w:tr w:rsidR="00900236" w:rsidRPr="005D6451" w14:paraId="19ACCC9F" w14:textId="77777777" w:rsidTr="009E5B31">
        <w:tc>
          <w:tcPr>
            <w:tcW w:w="6663" w:type="dxa"/>
          </w:tcPr>
          <w:p w14:paraId="7F7E2B3F" w14:textId="77777777" w:rsidR="00900236" w:rsidRPr="005D6451" w:rsidRDefault="00900236" w:rsidP="009E5B31">
            <w:pPr>
              <w:spacing w:line="240" w:lineRule="auto"/>
              <w:rPr>
                <w:rFonts w:asciiTheme="minorHAnsi" w:hAnsiTheme="minorHAnsi"/>
              </w:rPr>
            </w:pPr>
            <w:r w:rsidRPr="005D6451">
              <w:rPr>
                <w:rFonts w:asciiTheme="minorHAnsi" w:hAnsiTheme="minorHAnsi"/>
              </w:rPr>
              <w:t>Direkte Emissionen in die Umgebungsluft</w:t>
            </w:r>
            <w:r w:rsidR="00E47B00" w:rsidRPr="005D6451">
              <w:rPr>
                <w:rFonts w:asciiTheme="minorHAnsi" w:hAnsiTheme="minorHAnsi"/>
              </w:rPr>
              <w:t xml:space="preserve"> </w:t>
            </w:r>
            <w:r w:rsidR="00E47B00" w:rsidRPr="005D6451">
              <w:rPr>
                <w:rFonts w:asciiTheme="minorHAnsi" w:eastAsia="Times New Roman" w:hAnsiTheme="minorHAnsi"/>
                <w:spacing w:val="-4"/>
              </w:rPr>
              <w:t>(z.B. Staub, VOC)</w:t>
            </w:r>
            <w:r w:rsidRPr="005D6451">
              <w:rPr>
                <w:rFonts w:asciiTheme="minorHAnsi" w:hAnsiTheme="minorHAnsi"/>
              </w:rPr>
              <w:t>, Boden und Wasser</w:t>
            </w:r>
          </w:p>
        </w:tc>
        <w:tc>
          <w:tcPr>
            <w:tcW w:w="2409" w:type="dxa"/>
            <w:vAlign w:val="center"/>
          </w:tcPr>
          <w:p w14:paraId="264E01EE" w14:textId="77777777" w:rsidR="00900236" w:rsidRPr="005D6451" w:rsidRDefault="00900236" w:rsidP="009E5B31">
            <w:pPr>
              <w:spacing w:line="240" w:lineRule="auto"/>
              <w:jc w:val="center"/>
              <w:rPr>
                <w:rFonts w:asciiTheme="minorHAnsi" w:hAnsiTheme="minorHAnsi"/>
              </w:rPr>
            </w:pPr>
            <w:r w:rsidRPr="005D6451">
              <w:rPr>
                <w:rFonts w:asciiTheme="minorHAnsi" w:hAnsiTheme="minorHAnsi"/>
              </w:rPr>
              <w:t>kg</w:t>
            </w:r>
          </w:p>
        </w:tc>
      </w:tr>
    </w:tbl>
    <w:p w14:paraId="1532BC57" w14:textId="77777777" w:rsidR="00900236" w:rsidRPr="005D6451" w:rsidRDefault="00900236" w:rsidP="00366BD1">
      <w:pPr>
        <w:pStyle w:val="berschrift3"/>
      </w:pPr>
      <w:r w:rsidRPr="005D6451">
        <w:t>B1-B7</w:t>
      </w:r>
      <w:r w:rsidR="00A36AF9" w:rsidRPr="005D6451">
        <w:tab/>
      </w:r>
      <w:r w:rsidRPr="005D6451">
        <w:t>Nutzungsphase</w:t>
      </w:r>
    </w:p>
    <w:p w14:paraId="56702182" w14:textId="7F2C7EE5" w:rsidR="001F5C73" w:rsidRPr="005D6451" w:rsidRDefault="006D5020" w:rsidP="00957699">
      <w:pPr>
        <w:pStyle w:val="StandardFett"/>
        <w:pBdr>
          <w:top w:val="nil"/>
          <w:left w:val="nil"/>
          <w:bottom w:val="nil"/>
          <w:right w:val="nil"/>
          <w:between w:val="nil"/>
          <w:bar w:val="nil"/>
        </w:pBdr>
        <w:rPr>
          <w:rFonts w:asciiTheme="minorHAnsi" w:eastAsia="Times New Roman" w:hAnsiTheme="minorHAnsi"/>
          <w:b w:val="0"/>
        </w:rPr>
      </w:pPr>
      <w:r w:rsidRPr="005D6451">
        <w:rPr>
          <w:rFonts w:asciiTheme="minorHAnsi" w:eastAsia="Times New Roman" w:hAnsiTheme="minorHAnsi"/>
          <w:b w:val="0"/>
        </w:rPr>
        <w:t>Angabe der Nutzung (B1) nach Kap. 3.6</w:t>
      </w:r>
      <w:r w:rsidR="00C80796">
        <w:rPr>
          <w:rFonts w:asciiTheme="minorHAnsi" w:eastAsia="Times New Roman" w:hAnsiTheme="minorHAnsi"/>
          <w:b w:val="0"/>
        </w:rPr>
        <w:t>.3</w:t>
      </w:r>
      <w:r w:rsidRPr="005D6451">
        <w:rPr>
          <w:rFonts w:asciiTheme="minorHAnsi" w:eastAsia="Times New Roman" w:hAnsiTheme="minorHAnsi"/>
          <w:b w:val="0"/>
        </w:rPr>
        <w:t xml:space="preserve"> Nutzungsphase</w:t>
      </w:r>
      <w:r w:rsidR="001F5C73" w:rsidRPr="005D6451">
        <w:rPr>
          <w:rFonts w:asciiTheme="minorHAnsi" w:eastAsia="Times New Roman" w:hAnsiTheme="minorHAnsi"/>
          <w:b w:val="0"/>
        </w:rPr>
        <w:t>. Der in der Nutzung</w:t>
      </w:r>
      <w:r w:rsidR="00551C51" w:rsidRPr="005D6451">
        <w:rPr>
          <w:rFonts w:asciiTheme="minorHAnsi" w:eastAsia="Times New Roman" w:hAnsiTheme="minorHAnsi"/>
          <w:b w:val="0"/>
        </w:rPr>
        <w:t>sphase gespeicherte Kohlenstoff</w:t>
      </w:r>
      <w:r w:rsidR="002F5B7F" w:rsidRPr="005D6451">
        <w:rPr>
          <w:rFonts w:asciiTheme="minorHAnsi" w:eastAsia="Times New Roman" w:hAnsiTheme="minorHAnsi"/>
          <w:b w:val="0"/>
        </w:rPr>
        <w:t xml:space="preserve">, gerechnet nach </w:t>
      </w:r>
      <w:r w:rsidR="002920D9" w:rsidRPr="005D6451">
        <w:rPr>
          <w:rFonts w:asciiTheme="minorHAnsi" w:eastAsia="Times New Roman" w:hAnsiTheme="minorHAnsi"/>
          <w:b w:val="0"/>
        </w:rPr>
        <w:t xml:space="preserve">ÖNORM </w:t>
      </w:r>
      <w:r w:rsidR="00551C51" w:rsidRPr="005D6451">
        <w:rPr>
          <w:rFonts w:asciiTheme="minorHAnsi" w:eastAsia="Times New Roman" w:hAnsiTheme="minorHAnsi"/>
          <w:b w:val="0"/>
        </w:rPr>
        <w:t xml:space="preserve">EN </w:t>
      </w:r>
      <w:r w:rsidR="002F5B7F" w:rsidRPr="005D6451">
        <w:rPr>
          <w:rFonts w:asciiTheme="minorHAnsi" w:eastAsia="Times New Roman" w:hAnsiTheme="minorHAnsi"/>
          <w:b w:val="0"/>
        </w:rPr>
        <w:t xml:space="preserve">16449, </w:t>
      </w:r>
      <w:r w:rsidR="001F5C73" w:rsidRPr="005D6451">
        <w:rPr>
          <w:rFonts w:asciiTheme="minorHAnsi" w:eastAsia="Times New Roman" w:hAnsiTheme="minorHAnsi"/>
          <w:b w:val="0"/>
        </w:rPr>
        <w:t>kann als Speicherung von CO</w:t>
      </w:r>
      <w:r w:rsidR="001F5C73" w:rsidRPr="005D6451">
        <w:rPr>
          <w:rFonts w:asciiTheme="minorHAnsi" w:eastAsia="Times New Roman" w:hAnsiTheme="minorHAnsi"/>
          <w:b w:val="0"/>
          <w:vertAlign w:val="subscript"/>
        </w:rPr>
        <w:t>2</w:t>
      </w:r>
      <w:r w:rsidR="002F5B7F" w:rsidRPr="005D6451">
        <w:rPr>
          <w:rFonts w:asciiTheme="minorHAnsi" w:eastAsia="Times New Roman" w:hAnsiTheme="minorHAnsi"/>
          <w:b w:val="0"/>
        </w:rPr>
        <w:t>eq</w:t>
      </w:r>
      <w:r w:rsidR="001F5C73" w:rsidRPr="005D6451">
        <w:rPr>
          <w:rFonts w:asciiTheme="minorHAnsi" w:eastAsia="Times New Roman" w:hAnsiTheme="minorHAnsi"/>
          <w:b w:val="0"/>
        </w:rPr>
        <w:t xml:space="preserve"> für die Dauer der Referenznutzungsdauer als technische Information angegeben werden.</w:t>
      </w:r>
    </w:p>
    <w:p w14:paraId="26C25224" w14:textId="44D75442" w:rsidR="00E9751B" w:rsidRDefault="006D5020" w:rsidP="009F4364">
      <w:pPr>
        <w:pStyle w:val="StandardAbs"/>
        <w:rPr>
          <w:rFonts w:asciiTheme="minorHAnsi" w:hAnsiTheme="minorHAnsi"/>
        </w:rPr>
      </w:pPr>
      <w:bookmarkStart w:id="53" w:name="PCRLCA_B2_Instandhaltung"/>
      <w:r w:rsidRPr="005D6451">
        <w:rPr>
          <w:rFonts w:asciiTheme="minorHAnsi" w:hAnsiTheme="minorHAnsi"/>
        </w:rPr>
        <w:t xml:space="preserve">Für eingebaute </w:t>
      </w:r>
      <w:r w:rsidR="00C80796">
        <w:rPr>
          <w:rFonts w:asciiTheme="minorHAnsi" w:hAnsiTheme="minorHAnsi"/>
        </w:rPr>
        <w:t>Holzwerkstoffe</w:t>
      </w:r>
      <w:r w:rsidR="00C80796" w:rsidRPr="005D6451">
        <w:rPr>
          <w:rFonts w:asciiTheme="minorHAnsi" w:hAnsiTheme="minorHAnsi"/>
        </w:rPr>
        <w:t xml:space="preserve"> </w:t>
      </w:r>
      <w:r w:rsidR="005B7192" w:rsidRPr="005D6451">
        <w:rPr>
          <w:rFonts w:asciiTheme="minorHAnsi" w:hAnsiTheme="minorHAnsi"/>
        </w:rPr>
        <w:t>sind etwaige</w:t>
      </w:r>
      <w:r w:rsidRPr="005D6451">
        <w:rPr>
          <w:rFonts w:asciiTheme="minorHAnsi" w:hAnsiTheme="minorHAnsi"/>
        </w:rPr>
        <w:t xml:space="preserve"> Auswirkungen </w:t>
      </w:r>
      <w:r w:rsidR="005B7192" w:rsidRPr="005D6451">
        <w:rPr>
          <w:rFonts w:asciiTheme="minorHAnsi" w:hAnsiTheme="minorHAnsi"/>
        </w:rPr>
        <w:t xml:space="preserve">der Lebensphasen B1-B7 </w:t>
      </w:r>
      <w:r w:rsidRPr="005D6451">
        <w:rPr>
          <w:rFonts w:asciiTheme="minorHAnsi" w:hAnsiTheme="minorHAnsi"/>
        </w:rPr>
        <w:t>auf die Ökobilanz des Produkts</w:t>
      </w:r>
      <w:r w:rsidR="005B7192" w:rsidRPr="005D6451">
        <w:rPr>
          <w:rFonts w:asciiTheme="minorHAnsi" w:hAnsiTheme="minorHAnsi"/>
        </w:rPr>
        <w:t xml:space="preserve"> anzugeben</w:t>
      </w:r>
      <w:r w:rsidRPr="005D6451">
        <w:rPr>
          <w:rFonts w:asciiTheme="minorHAnsi" w:hAnsiTheme="minorHAnsi"/>
        </w:rPr>
        <w:t>. Hier wäre Instandhaltung, Streichen, Lasur, Reinigung</w:t>
      </w:r>
      <w:r w:rsidR="005B7192" w:rsidRPr="005D6451">
        <w:rPr>
          <w:rFonts w:asciiTheme="minorHAnsi" w:hAnsiTheme="minorHAnsi"/>
        </w:rPr>
        <w:t xml:space="preserve"> und </w:t>
      </w:r>
      <w:r w:rsidRPr="005D6451">
        <w:rPr>
          <w:rFonts w:asciiTheme="minorHAnsi" w:hAnsiTheme="minorHAnsi"/>
        </w:rPr>
        <w:t>sonstige Oberflächenbehandlung, etc. zu nennen.</w:t>
      </w:r>
    </w:p>
    <w:p w14:paraId="62D0C614" w14:textId="74E2FE94" w:rsidR="00C80796" w:rsidRPr="0031700B" w:rsidRDefault="00C80796" w:rsidP="00C80796">
      <w:pPr>
        <w:pStyle w:val="StandardAbs"/>
        <w:rPr>
          <w:rFonts w:asciiTheme="minorHAnsi" w:hAnsiTheme="minorHAnsi"/>
        </w:rPr>
      </w:pPr>
      <w:r w:rsidRPr="0031700B">
        <w:rPr>
          <w:rFonts w:asciiTheme="minorHAnsi" w:hAnsiTheme="minorHAnsi"/>
        </w:rPr>
        <w:t>Die Module B6 und B7 sind nicht ev. nicht relevant für das Produkt.</w:t>
      </w:r>
    </w:p>
    <w:p w14:paraId="07D607B9" w14:textId="261119BC" w:rsidR="006A7FE0" w:rsidRDefault="00E57257" w:rsidP="00C35437">
      <w:pPr>
        <w:pStyle w:val="StandardAbs"/>
        <w:rPr>
          <w:rFonts w:asciiTheme="minorHAnsi" w:eastAsia="Times New Roman" w:hAnsiTheme="minorHAnsi"/>
        </w:rPr>
      </w:pPr>
      <w:r>
        <w:rPr>
          <w:rFonts w:asciiTheme="minorHAnsi" w:hAnsiTheme="minorHAnsi"/>
        </w:rPr>
        <w:t xml:space="preserve">Die </w:t>
      </w:r>
      <w:r w:rsidR="006D5020" w:rsidRPr="005D6451">
        <w:rPr>
          <w:rFonts w:asciiTheme="minorHAnsi" w:hAnsiTheme="minorHAnsi"/>
        </w:rPr>
        <w:t>Freisetzung von Substanzen</w:t>
      </w:r>
      <w:r w:rsidR="001F5C73" w:rsidRPr="005D6451">
        <w:rPr>
          <w:rFonts w:asciiTheme="minorHAnsi" w:hAnsiTheme="minorHAnsi"/>
        </w:rPr>
        <w:t xml:space="preserve"> in die Umwelt</w:t>
      </w:r>
      <w:r w:rsidR="006D5020" w:rsidRPr="005D6451">
        <w:rPr>
          <w:rFonts w:asciiTheme="minorHAnsi" w:hAnsiTheme="minorHAnsi"/>
        </w:rPr>
        <w:t xml:space="preserve"> im Zuge der Nutzungsphase </w:t>
      </w:r>
      <w:proofErr w:type="gramStart"/>
      <w:r w:rsidR="006D5020" w:rsidRPr="005D6451">
        <w:rPr>
          <w:rFonts w:asciiTheme="minorHAnsi" w:hAnsiTheme="minorHAnsi"/>
        </w:rPr>
        <w:t>sind</w:t>
      </w:r>
      <w:proofErr w:type="gramEnd"/>
      <w:r w:rsidR="006D5020" w:rsidRPr="005D6451">
        <w:rPr>
          <w:rFonts w:asciiTheme="minorHAnsi" w:hAnsiTheme="minorHAnsi"/>
        </w:rPr>
        <w:t xml:space="preserve"> anzugeben</w:t>
      </w:r>
      <w:r w:rsidR="001F5C73" w:rsidRPr="005D6451">
        <w:rPr>
          <w:rFonts w:asciiTheme="minorHAnsi" w:hAnsiTheme="minorHAnsi"/>
        </w:rPr>
        <w:t xml:space="preserve">. Unter </w:t>
      </w:r>
      <w:r w:rsidR="005B7192" w:rsidRPr="005D6451">
        <w:rPr>
          <w:rFonts w:asciiTheme="minorHAnsi" w:hAnsiTheme="minorHAnsi"/>
        </w:rPr>
        <w:t xml:space="preserve">Kapitel </w:t>
      </w:r>
      <w:r w:rsidR="001F5C73" w:rsidRPr="005D6451">
        <w:rPr>
          <w:rFonts w:asciiTheme="minorHAnsi" w:hAnsiTheme="minorHAnsi"/>
        </w:rPr>
        <w:t xml:space="preserve">5. </w:t>
      </w:r>
      <w:r w:rsidR="006D5020" w:rsidRPr="005D6451">
        <w:rPr>
          <w:rFonts w:asciiTheme="minorHAnsi" w:hAnsiTheme="minorHAnsi"/>
        </w:rPr>
        <w:t>s</w:t>
      </w:r>
      <w:r w:rsidR="001F5C73" w:rsidRPr="005D6451">
        <w:rPr>
          <w:rFonts w:asciiTheme="minorHAnsi" w:hAnsiTheme="minorHAnsi"/>
        </w:rPr>
        <w:t>ind jene Emissionen anzugeben, di</w:t>
      </w:r>
      <w:r w:rsidR="006D5020" w:rsidRPr="005D6451">
        <w:rPr>
          <w:rFonts w:asciiTheme="minorHAnsi" w:hAnsiTheme="minorHAnsi"/>
        </w:rPr>
        <w:t>e die Raumluft verändern.</w:t>
      </w:r>
    </w:p>
    <w:p w14:paraId="38F2F31D" w14:textId="77777777" w:rsidR="008C733A" w:rsidRDefault="008C733A">
      <w:pPr>
        <w:spacing w:line="240" w:lineRule="auto"/>
        <w:jc w:val="left"/>
        <w:rPr>
          <w:rFonts w:asciiTheme="minorHAnsi" w:eastAsia="Times New Roman" w:hAnsiTheme="minorHAnsi"/>
          <w:szCs w:val="18"/>
          <w:lang w:val="de-AT"/>
        </w:rPr>
      </w:pPr>
      <w:r>
        <w:rPr>
          <w:rFonts w:asciiTheme="minorHAnsi" w:eastAsia="Times New Roman" w:hAnsiTheme="minorHAnsi"/>
        </w:rPr>
        <w:br w:type="page"/>
      </w:r>
    </w:p>
    <w:p w14:paraId="5B656E22" w14:textId="77777777" w:rsidR="00C72E9A" w:rsidRPr="00C72E9A" w:rsidRDefault="00C72E9A" w:rsidP="00C35437">
      <w:pPr>
        <w:pStyle w:val="StandardAbs"/>
        <w:rPr>
          <w:rFonts w:asciiTheme="minorHAnsi" w:eastAsia="Times New Roman" w:hAnsiTheme="minorHAnsi"/>
        </w:rPr>
      </w:pPr>
    </w:p>
    <w:p w14:paraId="5D3EFCF2" w14:textId="77777777" w:rsidR="00957699" w:rsidRPr="005D6451" w:rsidRDefault="00DA53B1" w:rsidP="00DA53B1">
      <w:pPr>
        <w:pStyle w:val="Beschriftung"/>
        <w:rPr>
          <w:rFonts w:asciiTheme="minorHAnsi" w:hAnsiTheme="minorHAnsi"/>
          <w:color w:val="17365D"/>
        </w:rPr>
      </w:pPr>
      <w:bookmarkStart w:id="54" w:name="_Toc431915700"/>
      <w:r w:rsidRPr="005D6451">
        <w:rPr>
          <w:rFonts w:asciiTheme="minorHAnsi" w:hAnsiTheme="minorHAnsi"/>
          <w:color w:val="17365D"/>
        </w:rPr>
        <w:t xml:space="preserve">Tabelle </w:t>
      </w:r>
      <w:r w:rsidR="008927F4" w:rsidRPr="005D6451">
        <w:rPr>
          <w:rFonts w:asciiTheme="minorHAnsi" w:hAnsiTheme="minorHAnsi"/>
          <w:color w:val="17365D"/>
        </w:rPr>
        <w:fldChar w:fldCharType="begin"/>
      </w:r>
      <w:r w:rsidRPr="005D6451">
        <w:rPr>
          <w:rFonts w:asciiTheme="minorHAnsi" w:hAnsiTheme="minorHAnsi"/>
          <w:color w:val="17365D"/>
        </w:rPr>
        <w:instrText xml:space="preserve"> SEQ Tabelle \* ARABIC </w:instrText>
      </w:r>
      <w:r w:rsidR="008927F4" w:rsidRPr="005D6451">
        <w:rPr>
          <w:rFonts w:asciiTheme="minorHAnsi" w:hAnsiTheme="minorHAnsi"/>
          <w:color w:val="17365D"/>
        </w:rPr>
        <w:fldChar w:fldCharType="separate"/>
      </w:r>
      <w:r w:rsidR="00A02898">
        <w:rPr>
          <w:rFonts w:asciiTheme="minorHAnsi" w:hAnsiTheme="minorHAnsi"/>
          <w:noProof/>
          <w:color w:val="17365D"/>
        </w:rPr>
        <w:t>5</w:t>
      </w:r>
      <w:r w:rsidR="008927F4" w:rsidRPr="005D6451">
        <w:rPr>
          <w:rFonts w:asciiTheme="minorHAnsi" w:hAnsiTheme="minorHAnsi"/>
          <w:color w:val="17365D"/>
        </w:rPr>
        <w:fldChar w:fldCharType="end"/>
      </w:r>
      <w:r w:rsidRPr="005D6451">
        <w:rPr>
          <w:rFonts w:asciiTheme="minorHAnsi" w:hAnsiTheme="minorHAnsi"/>
          <w:color w:val="17365D"/>
        </w:rPr>
        <w:t xml:space="preserve">: </w:t>
      </w:r>
      <w:r w:rsidR="00957699" w:rsidRPr="005D6451">
        <w:rPr>
          <w:rFonts w:asciiTheme="minorHAnsi" w:eastAsia="Times New Roman" w:hAnsiTheme="minorHAnsi"/>
          <w:color w:val="17365D"/>
        </w:rPr>
        <w:t>Instandhaltung (B2)</w:t>
      </w:r>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7"/>
        <w:gridCol w:w="1423"/>
        <w:gridCol w:w="1662"/>
      </w:tblGrid>
      <w:tr w:rsidR="00957699" w:rsidRPr="005D6451" w14:paraId="72C49EE9" w14:textId="77777777" w:rsidTr="00B40159">
        <w:trPr>
          <w:trHeight w:val="283"/>
        </w:trPr>
        <w:tc>
          <w:tcPr>
            <w:tcW w:w="2977"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547AADA6" w14:textId="77777777" w:rsidR="00957699" w:rsidRPr="005D6451" w:rsidRDefault="00957699" w:rsidP="00B40159">
            <w:pPr>
              <w:pBdr>
                <w:top w:val="nil"/>
                <w:left w:val="nil"/>
                <w:bottom w:val="nil"/>
                <w:right w:val="nil"/>
                <w:between w:val="nil"/>
                <w:bar w:val="nil"/>
              </w:pBdr>
              <w:ind w:left="147"/>
              <w:rPr>
                <w:rFonts w:asciiTheme="minorHAnsi" w:eastAsia="Times New Roman" w:hAnsiTheme="minorHAnsi"/>
              </w:rPr>
            </w:pPr>
            <w:r w:rsidRPr="005D6451">
              <w:rPr>
                <w:rFonts w:asciiTheme="minorHAnsi" w:eastAsia="Times New Roman" w:hAnsiTheme="minorHAnsi"/>
                <w:b/>
                <w:bCs/>
                <w:sz w:val="16"/>
                <w:szCs w:val="16"/>
              </w:rPr>
              <w:t>Bezeichnung</w:t>
            </w:r>
          </w:p>
        </w:tc>
        <w:tc>
          <w:tcPr>
            <w:tcW w:w="709"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01649C10"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b/>
                <w:bCs/>
                <w:sz w:val="16"/>
                <w:szCs w:val="16"/>
              </w:rPr>
            </w:pPr>
            <w:r w:rsidRPr="005D6451">
              <w:rPr>
                <w:rFonts w:asciiTheme="minorHAnsi" w:eastAsia="Times New Roman" w:hAnsiTheme="minorHAnsi"/>
                <w:b/>
                <w:bCs/>
                <w:sz w:val="16"/>
                <w:szCs w:val="16"/>
              </w:rPr>
              <w:t>Wert</w:t>
            </w:r>
          </w:p>
        </w:tc>
        <w:tc>
          <w:tcPr>
            <w:tcW w:w="709"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0BC3D4BA"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b/>
                <w:bCs/>
                <w:sz w:val="16"/>
                <w:szCs w:val="16"/>
              </w:rPr>
            </w:pPr>
            <w:r w:rsidRPr="005D6451">
              <w:rPr>
                <w:rFonts w:asciiTheme="minorHAnsi" w:eastAsia="Times New Roman" w:hAnsiTheme="minorHAnsi"/>
                <w:b/>
                <w:bCs/>
                <w:sz w:val="16"/>
                <w:szCs w:val="16"/>
              </w:rPr>
              <w:t>Einheit</w:t>
            </w:r>
          </w:p>
        </w:tc>
      </w:tr>
      <w:tr w:rsidR="00957699" w:rsidRPr="005D6451" w14:paraId="0AC05F13" w14:textId="77777777" w:rsidTr="00B40159">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1156F3" w14:textId="77777777" w:rsidR="00957699" w:rsidRPr="005D6451" w:rsidRDefault="00957699" w:rsidP="00B40159">
            <w:pPr>
              <w:pBdr>
                <w:top w:val="nil"/>
                <w:left w:val="nil"/>
                <w:bottom w:val="nil"/>
                <w:right w:val="nil"/>
                <w:between w:val="nil"/>
                <w:bar w:val="nil"/>
              </w:pBdr>
              <w:ind w:left="147"/>
              <w:rPr>
                <w:rFonts w:asciiTheme="minorHAnsi" w:eastAsia="Times New Roman" w:hAnsiTheme="minorHAnsi"/>
                <w:b/>
                <w:bCs/>
                <w:sz w:val="16"/>
                <w:szCs w:val="16"/>
              </w:rPr>
            </w:pPr>
            <w:r w:rsidRPr="005D6451">
              <w:rPr>
                <w:rFonts w:asciiTheme="minorHAnsi" w:eastAsia="Times New Roman" w:hAnsiTheme="minorHAnsi"/>
                <w:spacing w:val="-4"/>
                <w:szCs w:val="16"/>
              </w:rPr>
              <w:t>Informationen zu Unterhalt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41AC14"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2734239"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r w:rsidRPr="005D6451">
              <w:rPr>
                <w:rFonts w:asciiTheme="minorHAnsi" w:eastAsia="Times New Roman" w:hAnsiTheme="minorHAnsi"/>
                <w:szCs w:val="16"/>
              </w:rPr>
              <w:t>-</w:t>
            </w:r>
          </w:p>
        </w:tc>
      </w:tr>
      <w:tr w:rsidR="00957699" w:rsidRPr="005D6451" w14:paraId="3351B694" w14:textId="77777777" w:rsidTr="00B40159">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10C11A1" w14:textId="77777777" w:rsidR="00957699" w:rsidRPr="005D6451" w:rsidRDefault="00957699" w:rsidP="00B40159">
            <w:pPr>
              <w:pBdr>
                <w:top w:val="nil"/>
                <w:left w:val="nil"/>
                <w:bottom w:val="nil"/>
                <w:right w:val="nil"/>
                <w:between w:val="nil"/>
                <w:bar w:val="nil"/>
              </w:pBdr>
              <w:ind w:left="147"/>
              <w:rPr>
                <w:rFonts w:asciiTheme="minorHAnsi" w:eastAsia="Times New Roman" w:hAnsiTheme="minorHAnsi"/>
                <w:szCs w:val="16"/>
              </w:rPr>
            </w:pPr>
            <w:r w:rsidRPr="005D6451">
              <w:rPr>
                <w:rFonts w:asciiTheme="minorHAnsi" w:eastAsia="Times New Roman" w:hAnsiTheme="minorHAnsi"/>
                <w:spacing w:val="-4"/>
                <w:szCs w:val="16"/>
              </w:rPr>
              <w:t>Instandhaltungszyklus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70D0A08"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A46A5C0"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r w:rsidRPr="005D6451">
              <w:rPr>
                <w:rFonts w:asciiTheme="minorHAnsi" w:eastAsia="Times New Roman" w:hAnsiTheme="minorHAnsi"/>
                <w:szCs w:val="16"/>
              </w:rPr>
              <w:t>Anzahl/RSL</w:t>
            </w:r>
          </w:p>
        </w:tc>
      </w:tr>
      <w:tr w:rsidR="00957699" w:rsidRPr="005D6451" w14:paraId="7E02A30D" w14:textId="77777777" w:rsidTr="00B40159">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0D620F5" w14:textId="77777777" w:rsidR="00957699" w:rsidRPr="005D6451" w:rsidRDefault="00957699" w:rsidP="00B40159">
            <w:pPr>
              <w:pBdr>
                <w:top w:val="nil"/>
                <w:left w:val="nil"/>
                <w:bottom w:val="nil"/>
                <w:right w:val="nil"/>
                <w:between w:val="nil"/>
                <w:bar w:val="nil"/>
              </w:pBdr>
              <w:ind w:left="147"/>
              <w:rPr>
                <w:rFonts w:asciiTheme="minorHAnsi" w:eastAsia="Times New Roman" w:hAnsiTheme="minorHAnsi"/>
                <w:szCs w:val="16"/>
              </w:rPr>
            </w:pPr>
            <w:r w:rsidRPr="005D6451">
              <w:rPr>
                <w:rFonts w:asciiTheme="minorHAnsi" w:eastAsia="Times New Roman" w:hAnsiTheme="minorHAnsi"/>
                <w:spacing w:val="-4"/>
                <w:szCs w:val="16"/>
              </w:rPr>
              <w:t>Wasserverbrauch</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1BB4500"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852DD5A"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r w:rsidRPr="005D6451">
              <w:rPr>
                <w:rFonts w:asciiTheme="minorHAnsi" w:eastAsia="Times New Roman" w:hAnsiTheme="minorHAnsi"/>
                <w:szCs w:val="16"/>
              </w:rPr>
              <w:t>m</w:t>
            </w:r>
            <w:r w:rsidRPr="005D6451">
              <w:rPr>
                <w:rFonts w:asciiTheme="minorHAnsi" w:eastAsia="Times New Roman" w:hAnsiTheme="minorHAnsi"/>
                <w:szCs w:val="16"/>
                <w:vertAlign w:val="superscript"/>
              </w:rPr>
              <w:t>3</w:t>
            </w:r>
          </w:p>
        </w:tc>
      </w:tr>
      <w:tr w:rsidR="00957699" w:rsidRPr="005D6451" w14:paraId="4216A0C7" w14:textId="77777777" w:rsidTr="00B40159">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636365D" w14:textId="77777777" w:rsidR="00957699" w:rsidRPr="005D6451" w:rsidRDefault="00957699" w:rsidP="00B40159">
            <w:pPr>
              <w:pBdr>
                <w:top w:val="nil"/>
                <w:left w:val="nil"/>
                <w:bottom w:val="nil"/>
                <w:right w:val="nil"/>
                <w:between w:val="nil"/>
                <w:bar w:val="nil"/>
              </w:pBdr>
              <w:ind w:left="147"/>
              <w:rPr>
                <w:rFonts w:asciiTheme="minorHAnsi" w:eastAsia="Times New Roman" w:hAnsiTheme="minorHAnsi"/>
                <w:szCs w:val="16"/>
              </w:rPr>
            </w:pPr>
            <w:r w:rsidRPr="005D6451">
              <w:rPr>
                <w:rFonts w:asciiTheme="minorHAnsi" w:eastAsia="Times New Roman" w:hAnsiTheme="minorHAnsi"/>
                <w:spacing w:val="-4"/>
                <w:szCs w:val="16"/>
              </w:rPr>
              <w:t>Hilfsstoff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8D06561"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DCDFAAD"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r w:rsidRPr="005D6451">
              <w:rPr>
                <w:rFonts w:asciiTheme="minorHAnsi" w:eastAsia="Times New Roman" w:hAnsiTheme="minorHAnsi"/>
                <w:szCs w:val="16"/>
              </w:rPr>
              <w:t>kg</w:t>
            </w:r>
          </w:p>
        </w:tc>
      </w:tr>
      <w:tr w:rsidR="00957699" w:rsidRPr="005D6451" w14:paraId="6613821B" w14:textId="77777777" w:rsidTr="00B40159">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922DBA4" w14:textId="77777777" w:rsidR="00957699" w:rsidRPr="005D6451" w:rsidRDefault="00957699" w:rsidP="00B40159">
            <w:pPr>
              <w:pBdr>
                <w:top w:val="nil"/>
                <w:left w:val="nil"/>
                <w:bottom w:val="nil"/>
                <w:right w:val="nil"/>
                <w:between w:val="nil"/>
                <w:bar w:val="nil"/>
              </w:pBdr>
              <w:ind w:left="147"/>
              <w:rPr>
                <w:rFonts w:asciiTheme="minorHAnsi" w:eastAsia="Times New Roman" w:hAnsiTheme="minorHAnsi"/>
                <w:szCs w:val="16"/>
              </w:rPr>
            </w:pPr>
            <w:r w:rsidRPr="005D6451">
              <w:rPr>
                <w:rFonts w:asciiTheme="minorHAnsi" w:eastAsia="Times New Roman" w:hAnsiTheme="minorHAnsi"/>
                <w:spacing w:val="-4"/>
                <w:szCs w:val="16"/>
              </w:rPr>
              <w:t>Sonstige Ressourcen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9510B41"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5298D03"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r w:rsidRPr="005D6451">
              <w:rPr>
                <w:rFonts w:asciiTheme="minorHAnsi" w:eastAsia="Times New Roman" w:hAnsiTheme="minorHAnsi"/>
                <w:szCs w:val="16"/>
              </w:rPr>
              <w:t>kg</w:t>
            </w:r>
          </w:p>
        </w:tc>
      </w:tr>
      <w:tr w:rsidR="00957699" w:rsidRPr="005D6451" w14:paraId="03DC8043" w14:textId="77777777" w:rsidTr="00B40159">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57333BB" w14:textId="77777777" w:rsidR="00957699" w:rsidRPr="005D6451" w:rsidRDefault="00957699" w:rsidP="00B40159">
            <w:pPr>
              <w:pBdr>
                <w:top w:val="nil"/>
                <w:left w:val="nil"/>
                <w:bottom w:val="nil"/>
                <w:right w:val="nil"/>
                <w:between w:val="nil"/>
                <w:bar w:val="nil"/>
              </w:pBdr>
              <w:ind w:left="147"/>
              <w:rPr>
                <w:rFonts w:asciiTheme="minorHAnsi" w:eastAsia="Times New Roman" w:hAnsiTheme="minorHAnsi"/>
                <w:szCs w:val="16"/>
              </w:rPr>
            </w:pPr>
            <w:r w:rsidRPr="005D6451">
              <w:rPr>
                <w:rFonts w:asciiTheme="minorHAnsi" w:eastAsia="Times New Roman" w:hAnsiTheme="minorHAnsi"/>
                <w:spacing w:val="-4"/>
                <w:szCs w:val="16"/>
              </w:rPr>
              <w:t>Stromverbrauch</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F945250"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26CEE8"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r w:rsidRPr="005D6451">
              <w:rPr>
                <w:rFonts w:asciiTheme="minorHAnsi" w:eastAsia="Times New Roman" w:hAnsiTheme="minorHAnsi"/>
                <w:szCs w:val="16"/>
              </w:rPr>
              <w:t>kWh</w:t>
            </w:r>
          </w:p>
        </w:tc>
      </w:tr>
      <w:tr w:rsidR="00957699" w:rsidRPr="005D6451" w14:paraId="2A7C2EFD" w14:textId="77777777" w:rsidTr="00B40159">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D31460F" w14:textId="77777777" w:rsidR="00957699" w:rsidRPr="005D6451" w:rsidRDefault="00957699" w:rsidP="00B40159">
            <w:pPr>
              <w:pBdr>
                <w:top w:val="nil"/>
                <w:left w:val="nil"/>
                <w:bottom w:val="nil"/>
                <w:right w:val="nil"/>
                <w:between w:val="nil"/>
                <w:bar w:val="nil"/>
              </w:pBdr>
              <w:ind w:left="147"/>
              <w:rPr>
                <w:rFonts w:asciiTheme="minorHAnsi" w:eastAsia="Times New Roman" w:hAnsiTheme="minorHAnsi"/>
                <w:szCs w:val="16"/>
              </w:rPr>
            </w:pPr>
            <w:r w:rsidRPr="005D6451">
              <w:rPr>
                <w:rFonts w:asciiTheme="minorHAnsi" w:eastAsia="Times New Roman" w:hAnsiTheme="minorHAnsi"/>
                <w:spacing w:val="-4"/>
                <w:szCs w:val="16"/>
              </w:rPr>
              <w:t>Sonstige Energieträger</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6597E60"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251E2F2"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r w:rsidRPr="005D6451">
              <w:rPr>
                <w:rFonts w:asciiTheme="minorHAnsi" w:eastAsia="Times New Roman" w:hAnsiTheme="minorHAnsi"/>
                <w:szCs w:val="16"/>
              </w:rPr>
              <w:t>MJ</w:t>
            </w:r>
          </w:p>
        </w:tc>
      </w:tr>
      <w:tr w:rsidR="00957699" w:rsidRPr="005D6451" w14:paraId="334A0C18" w14:textId="77777777" w:rsidTr="00B40159">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92367EA" w14:textId="77777777" w:rsidR="00957699" w:rsidRPr="005D6451" w:rsidRDefault="00957699" w:rsidP="00B40159">
            <w:pPr>
              <w:pBdr>
                <w:top w:val="nil"/>
                <w:left w:val="nil"/>
                <w:bottom w:val="nil"/>
                <w:right w:val="nil"/>
                <w:between w:val="nil"/>
                <w:bar w:val="nil"/>
              </w:pBdr>
              <w:ind w:left="147"/>
              <w:rPr>
                <w:rFonts w:asciiTheme="minorHAnsi" w:eastAsia="Times New Roman" w:hAnsiTheme="minorHAnsi"/>
                <w:szCs w:val="16"/>
              </w:rPr>
            </w:pPr>
            <w:r w:rsidRPr="005D6451">
              <w:rPr>
                <w:rFonts w:asciiTheme="minorHAnsi" w:eastAsia="Times New Roman" w:hAnsiTheme="minorHAnsi"/>
                <w:spacing w:val="-4"/>
                <w:szCs w:val="16"/>
              </w:rPr>
              <w:t>Materialverlust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E566B33"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45B72A6"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r w:rsidRPr="005D6451">
              <w:rPr>
                <w:rFonts w:asciiTheme="minorHAnsi" w:eastAsia="Times New Roman" w:hAnsiTheme="minorHAnsi"/>
                <w:szCs w:val="16"/>
              </w:rPr>
              <w:t>kg</w:t>
            </w:r>
          </w:p>
        </w:tc>
      </w:tr>
    </w:tbl>
    <w:p w14:paraId="3ABEBAA1" w14:textId="77777777" w:rsidR="00957699" w:rsidRPr="005D6451" w:rsidRDefault="00957699" w:rsidP="00957699">
      <w:pPr>
        <w:pBdr>
          <w:top w:val="nil"/>
          <w:left w:val="nil"/>
          <w:bottom w:val="nil"/>
          <w:right w:val="nil"/>
          <w:between w:val="nil"/>
          <w:bar w:val="nil"/>
        </w:pBdr>
        <w:rPr>
          <w:rFonts w:asciiTheme="minorHAnsi" w:eastAsia="Times New Roman" w:hAnsiTheme="minorHAnsi"/>
        </w:rPr>
      </w:pPr>
      <w:bookmarkStart w:id="55" w:name="PCRLCA_B3_Reparatur"/>
      <w:bookmarkEnd w:id="53"/>
    </w:p>
    <w:p w14:paraId="420A7806" w14:textId="77777777" w:rsidR="00957699" w:rsidRPr="005D6451" w:rsidRDefault="00DA53B1" w:rsidP="00DA53B1">
      <w:pPr>
        <w:pStyle w:val="Beschriftung"/>
        <w:rPr>
          <w:rFonts w:asciiTheme="minorHAnsi" w:hAnsiTheme="minorHAnsi"/>
          <w:color w:val="17365D"/>
        </w:rPr>
      </w:pPr>
      <w:bookmarkStart w:id="56" w:name="_Toc431915701"/>
      <w:r w:rsidRPr="005D6451">
        <w:rPr>
          <w:rFonts w:asciiTheme="minorHAnsi" w:hAnsiTheme="minorHAnsi"/>
          <w:color w:val="17365D"/>
        </w:rPr>
        <w:t xml:space="preserve">Tabelle </w:t>
      </w:r>
      <w:r w:rsidR="008927F4" w:rsidRPr="005D6451">
        <w:rPr>
          <w:rFonts w:asciiTheme="minorHAnsi" w:hAnsiTheme="minorHAnsi"/>
          <w:color w:val="17365D"/>
        </w:rPr>
        <w:fldChar w:fldCharType="begin"/>
      </w:r>
      <w:r w:rsidRPr="005D6451">
        <w:rPr>
          <w:rFonts w:asciiTheme="minorHAnsi" w:hAnsiTheme="minorHAnsi"/>
          <w:color w:val="17365D"/>
        </w:rPr>
        <w:instrText xml:space="preserve"> SEQ Tabelle \* ARABIC </w:instrText>
      </w:r>
      <w:r w:rsidR="008927F4" w:rsidRPr="005D6451">
        <w:rPr>
          <w:rFonts w:asciiTheme="minorHAnsi" w:hAnsiTheme="minorHAnsi"/>
          <w:color w:val="17365D"/>
        </w:rPr>
        <w:fldChar w:fldCharType="separate"/>
      </w:r>
      <w:r w:rsidR="00A02898">
        <w:rPr>
          <w:rFonts w:asciiTheme="minorHAnsi" w:hAnsiTheme="minorHAnsi"/>
          <w:noProof/>
          <w:color w:val="17365D"/>
        </w:rPr>
        <w:t>6</w:t>
      </w:r>
      <w:r w:rsidR="008927F4" w:rsidRPr="005D6451">
        <w:rPr>
          <w:rFonts w:asciiTheme="minorHAnsi" w:hAnsiTheme="minorHAnsi"/>
          <w:color w:val="17365D"/>
        </w:rPr>
        <w:fldChar w:fldCharType="end"/>
      </w:r>
      <w:r w:rsidRPr="005D6451">
        <w:rPr>
          <w:rFonts w:asciiTheme="minorHAnsi" w:hAnsiTheme="minorHAnsi"/>
          <w:color w:val="17365D"/>
        </w:rPr>
        <w:t xml:space="preserve">: </w:t>
      </w:r>
      <w:r w:rsidR="00957699" w:rsidRPr="005D6451">
        <w:rPr>
          <w:rFonts w:asciiTheme="minorHAnsi" w:eastAsia="Times New Roman" w:hAnsiTheme="minorHAnsi"/>
          <w:color w:val="17365D"/>
        </w:rPr>
        <w:t>Reparatur (B3)</w:t>
      </w:r>
      <w:bookmarkEnd w:id="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7"/>
        <w:gridCol w:w="1423"/>
        <w:gridCol w:w="1662"/>
      </w:tblGrid>
      <w:tr w:rsidR="00957699" w:rsidRPr="005D6451" w14:paraId="59A2AE47" w14:textId="77777777" w:rsidTr="00B40159">
        <w:trPr>
          <w:trHeight w:val="283"/>
        </w:trPr>
        <w:tc>
          <w:tcPr>
            <w:tcW w:w="2977"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26AB473D" w14:textId="77777777" w:rsidR="00957699" w:rsidRPr="005D6451" w:rsidRDefault="00957699" w:rsidP="00B40159">
            <w:pPr>
              <w:pBdr>
                <w:top w:val="nil"/>
                <w:left w:val="nil"/>
                <w:bottom w:val="nil"/>
                <w:right w:val="nil"/>
                <w:between w:val="nil"/>
                <w:bar w:val="nil"/>
              </w:pBdr>
              <w:ind w:left="147"/>
              <w:rPr>
                <w:rFonts w:asciiTheme="minorHAnsi" w:eastAsia="Times New Roman" w:hAnsiTheme="minorHAnsi"/>
              </w:rPr>
            </w:pPr>
            <w:r w:rsidRPr="005D6451">
              <w:rPr>
                <w:rFonts w:asciiTheme="minorHAnsi" w:eastAsia="Times New Roman" w:hAnsiTheme="minorHAnsi"/>
                <w:b/>
                <w:bCs/>
                <w:sz w:val="16"/>
                <w:szCs w:val="16"/>
              </w:rPr>
              <w:t>Bezeichnung</w:t>
            </w:r>
          </w:p>
        </w:tc>
        <w:tc>
          <w:tcPr>
            <w:tcW w:w="709"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13D8A676"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b/>
                <w:bCs/>
                <w:sz w:val="16"/>
                <w:szCs w:val="16"/>
              </w:rPr>
            </w:pPr>
            <w:r w:rsidRPr="005D6451">
              <w:rPr>
                <w:rFonts w:asciiTheme="minorHAnsi" w:eastAsia="Times New Roman" w:hAnsiTheme="minorHAnsi"/>
                <w:b/>
                <w:bCs/>
                <w:sz w:val="16"/>
                <w:szCs w:val="16"/>
              </w:rPr>
              <w:t>Wert</w:t>
            </w:r>
          </w:p>
        </w:tc>
        <w:tc>
          <w:tcPr>
            <w:tcW w:w="709"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7976B24A"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b/>
                <w:bCs/>
                <w:sz w:val="16"/>
                <w:szCs w:val="16"/>
              </w:rPr>
            </w:pPr>
            <w:r w:rsidRPr="005D6451">
              <w:rPr>
                <w:rFonts w:asciiTheme="minorHAnsi" w:eastAsia="Times New Roman" w:hAnsiTheme="minorHAnsi"/>
                <w:b/>
                <w:bCs/>
                <w:sz w:val="16"/>
                <w:szCs w:val="16"/>
              </w:rPr>
              <w:t>Einheit</w:t>
            </w:r>
          </w:p>
        </w:tc>
      </w:tr>
      <w:tr w:rsidR="00957699" w:rsidRPr="005D6451" w14:paraId="07F0A20B" w14:textId="77777777" w:rsidTr="00B40159">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104BB20" w14:textId="77777777" w:rsidR="00957699" w:rsidRPr="005D6451" w:rsidRDefault="00957699" w:rsidP="00B40159">
            <w:pPr>
              <w:pBdr>
                <w:top w:val="nil"/>
                <w:left w:val="nil"/>
                <w:bottom w:val="nil"/>
                <w:right w:val="nil"/>
                <w:between w:val="nil"/>
                <w:bar w:val="nil"/>
              </w:pBdr>
              <w:ind w:left="147"/>
              <w:rPr>
                <w:rFonts w:asciiTheme="minorHAnsi" w:eastAsia="Times New Roman" w:hAnsiTheme="minorHAnsi"/>
                <w:b/>
                <w:bCs/>
                <w:sz w:val="16"/>
                <w:szCs w:val="16"/>
              </w:rPr>
            </w:pPr>
            <w:r w:rsidRPr="005D6451">
              <w:rPr>
                <w:rFonts w:asciiTheme="minorHAnsi" w:eastAsia="Times New Roman" w:hAnsiTheme="minorHAnsi"/>
                <w:spacing w:val="-4"/>
                <w:szCs w:val="16"/>
              </w:rPr>
              <w:t>Informationen zum Reparaturprozess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D8B9297"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E838E23"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r w:rsidRPr="005D6451">
              <w:rPr>
                <w:rFonts w:asciiTheme="minorHAnsi" w:eastAsia="Times New Roman" w:hAnsiTheme="minorHAnsi"/>
                <w:szCs w:val="16"/>
              </w:rPr>
              <w:t>-</w:t>
            </w:r>
          </w:p>
        </w:tc>
      </w:tr>
      <w:tr w:rsidR="00957699" w:rsidRPr="005D6451" w14:paraId="07E17402" w14:textId="77777777" w:rsidTr="00B40159">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58544DB" w14:textId="77777777" w:rsidR="00957699" w:rsidRPr="005D6451" w:rsidRDefault="00957699" w:rsidP="00B40159">
            <w:pPr>
              <w:pBdr>
                <w:top w:val="nil"/>
                <w:left w:val="nil"/>
                <w:bottom w:val="nil"/>
                <w:right w:val="nil"/>
                <w:between w:val="nil"/>
                <w:bar w:val="nil"/>
              </w:pBdr>
              <w:ind w:left="147"/>
              <w:rPr>
                <w:rFonts w:asciiTheme="minorHAnsi" w:eastAsia="Times New Roman" w:hAnsiTheme="minorHAnsi"/>
                <w:szCs w:val="16"/>
              </w:rPr>
            </w:pPr>
            <w:r w:rsidRPr="005D6451">
              <w:rPr>
                <w:rFonts w:asciiTheme="minorHAnsi" w:eastAsia="Times New Roman" w:hAnsiTheme="minorHAnsi"/>
                <w:spacing w:val="-4"/>
                <w:szCs w:val="16"/>
              </w:rPr>
              <w:t>Informationen zum Inspektionsprozess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AF5CA0"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6814282"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r w:rsidRPr="005D6451">
              <w:rPr>
                <w:rFonts w:asciiTheme="minorHAnsi" w:eastAsia="Times New Roman" w:hAnsiTheme="minorHAnsi"/>
                <w:szCs w:val="16"/>
              </w:rPr>
              <w:t>-</w:t>
            </w:r>
          </w:p>
        </w:tc>
      </w:tr>
      <w:tr w:rsidR="00957699" w:rsidRPr="005D6451" w14:paraId="7C7A333B" w14:textId="77777777" w:rsidTr="00B40159">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F2C3116" w14:textId="77777777" w:rsidR="00957699" w:rsidRPr="005D6451" w:rsidRDefault="00957699" w:rsidP="00B40159">
            <w:pPr>
              <w:pBdr>
                <w:top w:val="nil"/>
                <w:left w:val="nil"/>
                <w:bottom w:val="nil"/>
                <w:right w:val="nil"/>
                <w:between w:val="nil"/>
                <w:bar w:val="nil"/>
              </w:pBdr>
              <w:ind w:left="147"/>
              <w:rPr>
                <w:rFonts w:asciiTheme="minorHAnsi" w:eastAsia="Times New Roman" w:hAnsiTheme="minorHAnsi"/>
                <w:szCs w:val="16"/>
              </w:rPr>
            </w:pPr>
            <w:r w:rsidRPr="005D6451">
              <w:rPr>
                <w:rFonts w:asciiTheme="minorHAnsi" w:eastAsia="Times New Roman" w:hAnsiTheme="minorHAnsi"/>
                <w:spacing w:val="-4"/>
                <w:szCs w:val="16"/>
              </w:rPr>
              <w:t>Reparaturzyklus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D641A52"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52830C"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r w:rsidRPr="005D6451">
              <w:rPr>
                <w:rFonts w:asciiTheme="minorHAnsi" w:eastAsia="Times New Roman" w:hAnsiTheme="minorHAnsi"/>
                <w:szCs w:val="16"/>
              </w:rPr>
              <w:t>Anzahl/RSL</w:t>
            </w:r>
          </w:p>
        </w:tc>
      </w:tr>
      <w:tr w:rsidR="00957699" w:rsidRPr="005D6451" w14:paraId="73593004" w14:textId="77777777" w:rsidTr="00B40159">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70C5066" w14:textId="77777777" w:rsidR="00957699" w:rsidRPr="005D6451" w:rsidRDefault="00957699" w:rsidP="00B40159">
            <w:pPr>
              <w:pBdr>
                <w:top w:val="nil"/>
                <w:left w:val="nil"/>
                <w:bottom w:val="nil"/>
                <w:right w:val="nil"/>
                <w:between w:val="nil"/>
                <w:bar w:val="nil"/>
              </w:pBdr>
              <w:ind w:left="147"/>
              <w:rPr>
                <w:rFonts w:asciiTheme="minorHAnsi" w:eastAsia="Times New Roman" w:hAnsiTheme="minorHAnsi"/>
                <w:szCs w:val="16"/>
              </w:rPr>
            </w:pPr>
            <w:r w:rsidRPr="005D6451">
              <w:rPr>
                <w:rFonts w:asciiTheme="minorHAnsi" w:eastAsia="Times New Roman" w:hAnsiTheme="minorHAnsi"/>
                <w:spacing w:val="-4"/>
                <w:szCs w:val="16"/>
              </w:rPr>
              <w:t>Wasserverbrauch</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E753D89"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2C67A92"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r w:rsidRPr="005D6451">
              <w:rPr>
                <w:rFonts w:asciiTheme="minorHAnsi" w:eastAsia="Times New Roman" w:hAnsiTheme="minorHAnsi"/>
                <w:szCs w:val="16"/>
              </w:rPr>
              <w:t>m</w:t>
            </w:r>
            <w:r w:rsidRPr="005D6451">
              <w:rPr>
                <w:rFonts w:asciiTheme="minorHAnsi" w:eastAsia="Times New Roman" w:hAnsiTheme="minorHAnsi"/>
                <w:szCs w:val="16"/>
                <w:vertAlign w:val="superscript"/>
              </w:rPr>
              <w:t>3</w:t>
            </w:r>
          </w:p>
        </w:tc>
      </w:tr>
      <w:tr w:rsidR="00957699" w:rsidRPr="005D6451" w14:paraId="57C75356" w14:textId="77777777" w:rsidTr="00B40159">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F9408C2" w14:textId="77777777" w:rsidR="00957699" w:rsidRPr="005D6451" w:rsidRDefault="00957699" w:rsidP="00B40159">
            <w:pPr>
              <w:pBdr>
                <w:top w:val="nil"/>
                <w:left w:val="nil"/>
                <w:bottom w:val="nil"/>
                <w:right w:val="nil"/>
                <w:between w:val="nil"/>
                <w:bar w:val="nil"/>
              </w:pBdr>
              <w:ind w:left="147"/>
              <w:rPr>
                <w:rFonts w:asciiTheme="minorHAnsi" w:eastAsia="Times New Roman" w:hAnsiTheme="minorHAnsi"/>
                <w:szCs w:val="16"/>
              </w:rPr>
            </w:pPr>
            <w:r w:rsidRPr="005D6451">
              <w:rPr>
                <w:rFonts w:asciiTheme="minorHAnsi" w:eastAsia="Times New Roman" w:hAnsiTheme="minorHAnsi"/>
                <w:spacing w:val="-4"/>
                <w:szCs w:val="16"/>
              </w:rPr>
              <w:t>Hilfsstoff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D20C555"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D3F12F6"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r w:rsidRPr="005D6451">
              <w:rPr>
                <w:rFonts w:asciiTheme="minorHAnsi" w:eastAsia="Times New Roman" w:hAnsiTheme="minorHAnsi"/>
                <w:szCs w:val="16"/>
              </w:rPr>
              <w:t>kg</w:t>
            </w:r>
          </w:p>
        </w:tc>
      </w:tr>
      <w:tr w:rsidR="00957699" w:rsidRPr="005D6451" w14:paraId="72687543" w14:textId="77777777" w:rsidTr="00B40159">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4D500A2" w14:textId="77777777" w:rsidR="00957699" w:rsidRPr="005D6451" w:rsidRDefault="00957699" w:rsidP="00B40159">
            <w:pPr>
              <w:pBdr>
                <w:top w:val="nil"/>
                <w:left w:val="nil"/>
                <w:bottom w:val="nil"/>
                <w:right w:val="nil"/>
                <w:between w:val="nil"/>
                <w:bar w:val="nil"/>
              </w:pBdr>
              <w:ind w:left="147"/>
              <w:rPr>
                <w:rFonts w:asciiTheme="minorHAnsi" w:eastAsia="Times New Roman" w:hAnsiTheme="minorHAnsi"/>
                <w:szCs w:val="16"/>
              </w:rPr>
            </w:pPr>
            <w:r w:rsidRPr="005D6451">
              <w:rPr>
                <w:rFonts w:asciiTheme="minorHAnsi" w:eastAsia="Times New Roman" w:hAnsiTheme="minorHAnsi"/>
                <w:spacing w:val="-4"/>
                <w:szCs w:val="16"/>
              </w:rPr>
              <w:t>Sonstige Ressourcen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A85FA07"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0D5BAB5"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r w:rsidRPr="005D6451">
              <w:rPr>
                <w:rFonts w:asciiTheme="minorHAnsi" w:eastAsia="Times New Roman" w:hAnsiTheme="minorHAnsi"/>
                <w:szCs w:val="16"/>
              </w:rPr>
              <w:t>kg</w:t>
            </w:r>
          </w:p>
        </w:tc>
      </w:tr>
      <w:tr w:rsidR="00957699" w:rsidRPr="005D6451" w14:paraId="5F9DB9D4" w14:textId="77777777" w:rsidTr="00B40159">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C677E6E" w14:textId="77777777" w:rsidR="00957699" w:rsidRPr="005D6451" w:rsidRDefault="00957699" w:rsidP="00B40159">
            <w:pPr>
              <w:pBdr>
                <w:top w:val="nil"/>
                <w:left w:val="nil"/>
                <w:bottom w:val="nil"/>
                <w:right w:val="nil"/>
                <w:between w:val="nil"/>
                <w:bar w:val="nil"/>
              </w:pBdr>
              <w:ind w:left="147"/>
              <w:rPr>
                <w:rFonts w:asciiTheme="minorHAnsi" w:eastAsia="Times New Roman" w:hAnsiTheme="minorHAnsi"/>
                <w:szCs w:val="16"/>
              </w:rPr>
            </w:pPr>
            <w:r w:rsidRPr="005D6451">
              <w:rPr>
                <w:rFonts w:asciiTheme="minorHAnsi" w:eastAsia="Times New Roman" w:hAnsiTheme="minorHAnsi"/>
                <w:spacing w:val="-4"/>
                <w:szCs w:val="16"/>
              </w:rPr>
              <w:t>Stromverbrauch</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6A1BCD"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6B95926"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r w:rsidRPr="005D6451">
              <w:rPr>
                <w:rFonts w:asciiTheme="minorHAnsi" w:eastAsia="Times New Roman" w:hAnsiTheme="minorHAnsi"/>
                <w:szCs w:val="16"/>
              </w:rPr>
              <w:t>kWh</w:t>
            </w:r>
          </w:p>
        </w:tc>
      </w:tr>
      <w:tr w:rsidR="00957699" w:rsidRPr="005D6451" w14:paraId="2B474F44" w14:textId="77777777" w:rsidTr="00B40159">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EEEE9B" w14:textId="77777777" w:rsidR="00957699" w:rsidRPr="005D6451" w:rsidRDefault="00957699" w:rsidP="00B40159">
            <w:pPr>
              <w:pBdr>
                <w:top w:val="nil"/>
                <w:left w:val="nil"/>
                <w:bottom w:val="nil"/>
                <w:right w:val="nil"/>
                <w:between w:val="nil"/>
                <w:bar w:val="nil"/>
              </w:pBdr>
              <w:ind w:left="147"/>
              <w:rPr>
                <w:rFonts w:asciiTheme="minorHAnsi" w:eastAsia="Times New Roman" w:hAnsiTheme="minorHAnsi"/>
                <w:szCs w:val="16"/>
              </w:rPr>
            </w:pPr>
            <w:r w:rsidRPr="005D6451">
              <w:rPr>
                <w:rFonts w:asciiTheme="minorHAnsi" w:eastAsia="Times New Roman" w:hAnsiTheme="minorHAnsi"/>
                <w:spacing w:val="-4"/>
                <w:szCs w:val="16"/>
              </w:rPr>
              <w:t>Sonstige Energieträger</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9447C10"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3583DCA"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r w:rsidRPr="005D6451">
              <w:rPr>
                <w:rFonts w:asciiTheme="minorHAnsi" w:eastAsia="Times New Roman" w:hAnsiTheme="minorHAnsi"/>
                <w:szCs w:val="16"/>
              </w:rPr>
              <w:t>MJ</w:t>
            </w:r>
          </w:p>
        </w:tc>
      </w:tr>
      <w:tr w:rsidR="00957699" w:rsidRPr="005D6451" w14:paraId="0E444912" w14:textId="77777777" w:rsidTr="00B40159">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9B8B838" w14:textId="77777777" w:rsidR="00957699" w:rsidRPr="005D6451" w:rsidRDefault="00957699" w:rsidP="00B40159">
            <w:pPr>
              <w:pBdr>
                <w:top w:val="nil"/>
                <w:left w:val="nil"/>
                <w:bottom w:val="nil"/>
                <w:right w:val="nil"/>
                <w:between w:val="nil"/>
                <w:bar w:val="nil"/>
              </w:pBdr>
              <w:ind w:left="147"/>
              <w:rPr>
                <w:rFonts w:asciiTheme="minorHAnsi" w:eastAsia="Times New Roman" w:hAnsiTheme="minorHAnsi"/>
                <w:szCs w:val="16"/>
              </w:rPr>
            </w:pPr>
            <w:r w:rsidRPr="005D6451">
              <w:rPr>
                <w:rFonts w:asciiTheme="minorHAnsi" w:eastAsia="Times New Roman" w:hAnsiTheme="minorHAnsi"/>
                <w:spacing w:val="-4"/>
                <w:szCs w:val="16"/>
              </w:rPr>
              <w:t>Materialverlust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E803859"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FE9FC6"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r w:rsidRPr="005D6451">
              <w:rPr>
                <w:rFonts w:asciiTheme="minorHAnsi" w:eastAsia="Times New Roman" w:hAnsiTheme="minorHAnsi"/>
                <w:szCs w:val="16"/>
              </w:rPr>
              <w:t>kg</w:t>
            </w:r>
          </w:p>
        </w:tc>
      </w:tr>
    </w:tbl>
    <w:p w14:paraId="6CB3FEB8" w14:textId="77777777" w:rsidR="00957699" w:rsidRDefault="00957699" w:rsidP="00957699">
      <w:pPr>
        <w:pBdr>
          <w:top w:val="nil"/>
          <w:left w:val="nil"/>
          <w:bottom w:val="nil"/>
          <w:right w:val="nil"/>
          <w:between w:val="nil"/>
          <w:bar w:val="nil"/>
        </w:pBdr>
        <w:rPr>
          <w:rFonts w:asciiTheme="minorHAnsi" w:eastAsia="Times New Roman" w:hAnsiTheme="minorHAnsi"/>
        </w:rPr>
      </w:pPr>
      <w:bookmarkStart w:id="57" w:name="PCRLCA_B4_Ersatz_B5_Umbau_Erneuerung"/>
      <w:bookmarkEnd w:id="55"/>
    </w:p>
    <w:p w14:paraId="503FC81D" w14:textId="77777777" w:rsidR="00AB46E1" w:rsidRPr="00AB46E1" w:rsidRDefault="00AB46E1" w:rsidP="00957699">
      <w:pPr>
        <w:pBdr>
          <w:top w:val="nil"/>
          <w:left w:val="nil"/>
          <w:bottom w:val="nil"/>
          <w:right w:val="nil"/>
          <w:between w:val="nil"/>
          <w:bar w:val="nil"/>
        </w:pBdr>
        <w:rPr>
          <w:rFonts w:asciiTheme="minorHAnsi" w:hAnsiTheme="minorHAnsi"/>
        </w:rPr>
      </w:pPr>
      <w:r w:rsidRPr="00AB46E1">
        <w:rPr>
          <w:rFonts w:asciiTheme="minorHAnsi" w:hAnsiTheme="minorHAnsi"/>
        </w:rPr>
        <w:t>Das Stadium B4 Ersatz ist gleichbedeutend mit dem Produktlebensende.</w:t>
      </w:r>
    </w:p>
    <w:p w14:paraId="39ECD056" w14:textId="77777777" w:rsidR="00AB46E1" w:rsidRPr="005D6451" w:rsidRDefault="00AB46E1" w:rsidP="00957699">
      <w:pPr>
        <w:pBdr>
          <w:top w:val="nil"/>
          <w:left w:val="nil"/>
          <w:bottom w:val="nil"/>
          <w:right w:val="nil"/>
          <w:between w:val="nil"/>
          <w:bar w:val="nil"/>
        </w:pBdr>
        <w:rPr>
          <w:rFonts w:asciiTheme="minorHAnsi" w:eastAsia="Times New Roman" w:hAnsiTheme="minorHAnsi"/>
        </w:rPr>
      </w:pPr>
    </w:p>
    <w:p w14:paraId="4D0137E0" w14:textId="77777777" w:rsidR="00957699" w:rsidRPr="005D6451" w:rsidRDefault="00DA53B1" w:rsidP="00DA53B1">
      <w:pPr>
        <w:pStyle w:val="Beschriftung"/>
        <w:rPr>
          <w:rFonts w:asciiTheme="minorHAnsi" w:eastAsia="Times New Roman" w:hAnsiTheme="minorHAnsi"/>
          <w:color w:val="17365D"/>
        </w:rPr>
      </w:pPr>
      <w:bookmarkStart w:id="58" w:name="PCRLCA_Kapitel_4_Referenz_Lebensdauer"/>
      <w:bookmarkEnd w:id="57"/>
      <w:r w:rsidRPr="005D6451">
        <w:rPr>
          <w:rFonts w:asciiTheme="minorHAnsi" w:hAnsiTheme="minorHAnsi"/>
          <w:color w:val="17365D"/>
        </w:rPr>
        <w:t xml:space="preserve">Tabelle </w:t>
      </w:r>
      <w:r w:rsidR="0076237B">
        <w:rPr>
          <w:rFonts w:asciiTheme="minorHAnsi" w:hAnsiTheme="minorHAnsi"/>
          <w:color w:val="17365D"/>
        </w:rPr>
        <w:t>12</w:t>
      </w:r>
      <w:r w:rsidRPr="005D6451">
        <w:rPr>
          <w:rFonts w:asciiTheme="minorHAnsi" w:hAnsiTheme="minorHAnsi"/>
          <w:color w:val="17365D"/>
        </w:rPr>
        <w:t xml:space="preserve">: </w:t>
      </w:r>
      <w:r w:rsidR="00AB46E1">
        <w:rPr>
          <w:rFonts w:asciiTheme="minorHAnsi" w:eastAsia="Times New Roman" w:hAnsiTheme="minorHAnsi"/>
          <w:color w:val="17365D"/>
        </w:rPr>
        <w:t>Referenz Nutzungsdauer</w:t>
      </w:r>
      <w:r w:rsidR="00957699" w:rsidRPr="005D6451">
        <w:rPr>
          <w:rFonts w:asciiTheme="minorHAnsi" w:eastAsia="Times New Roman" w:hAnsiTheme="minorHAnsi"/>
          <w:color w:val="17365D"/>
        </w:rPr>
        <w:t xml:space="preserve"> (siehe auch oben)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1462"/>
        <w:gridCol w:w="1462"/>
      </w:tblGrid>
      <w:tr w:rsidR="00957699" w:rsidRPr="005D6451" w14:paraId="55B99A6A" w14:textId="77777777" w:rsidTr="00DA53B1">
        <w:trPr>
          <w:trHeight w:val="283"/>
        </w:trPr>
        <w:tc>
          <w:tcPr>
            <w:tcW w:w="6152"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42C974E6" w14:textId="77777777" w:rsidR="00957699" w:rsidRPr="005D6451" w:rsidRDefault="00957699" w:rsidP="00B40159">
            <w:pPr>
              <w:pBdr>
                <w:top w:val="nil"/>
                <w:left w:val="nil"/>
                <w:bottom w:val="nil"/>
                <w:right w:val="nil"/>
                <w:between w:val="nil"/>
                <w:bar w:val="nil"/>
              </w:pBdr>
              <w:ind w:left="147"/>
              <w:rPr>
                <w:rFonts w:asciiTheme="minorHAnsi" w:eastAsia="Times New Roman" w:hAnsiTheme="minorHAnsi"/>
              </w:rPr>
            </w:pPr>
            <w:r w:rsidRPr="005D6451">
              <w:rPr>
                <w:rFonts w:asciiTheme="minorHAnsi" w:eastAsia="Times New Roman" w:hAnsiTheme="minorHAnsi"/>
                <w:b/>
                <w:bCs/>
                <w:sz w:val="16"/>
                <w:szCs w:val="16"/>
              </w:rPr>
              <w:t>Bezeichnung</w:t>
            </w:r>
          </w:p>
        </w:tc>
        <w:tc>
          <w:tcPr>
            <w:tcW w:w="14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4596844E"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b/>
                <w:bCs/>
                <w:sz w:val="16"/>
                <w:szCs w:val="16"/>
              </w:rPr>
            </w:pPr>
            <w:r w:rsidRPr="005D6451">
              <w:rPr>
                <w:rFonts w:asciiTheme="minorHAnsi" w:eastAsia="Times New Roman" w:hAnsiTheme="minorHAnsi"/>
                <w:b/>
                <w:bCs/>
                <w:sz w:val="16"/>
                <w:szCs w:val="16"/>
              </w:rPr>
              <w:t>Wert</w:t>
            </w:r>
          </w:p>
        </w:tc>
        <w:tc>
          <w:tcPr>
            <w:tcW w:w="14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3A5E7BA1"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b/>
                <w:bCs/>
                <w:sz w:val="16"/>
                <w:szCs w:val="16"/>
              </w:rPr>
            </w:pPr>
            <w:r w:rsidRPr="005D6451">
              <w:rPr>
                <w:rFonts w:asciiTheme="minorHAnsi" w:eastAsia="Times New Roman" w:hAnsiTheme="minorHAnsi"/>
                <w:b/>
                <w:bCs/>
                <w:sz w:val="16"/>
                <w:szCs w:val="16"/>
              </w:rPr>
              <w:t>Einheit</w:t>
            </w:r>
          </w:p>
        </w:tc>
      </w:tr>
      <w:tr w:rsidR="00957699" w:rsidRPr="005D6451" w14:paraId="5D80EDEB" w14:textId="77777777" w:rsidTr="00DA53B1">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C65C6EC" w14:textId="77777777" w:rsidR="00957699" w:rsidRPr="005D6451" w:rsidRDefault="00957699" w:rsidP="00B40159">
            <w:pPr>
              <w:pBdr>
                <w:top w:val="nil"/>
                <w:left w:val="nil"/>
                <w:bottom w:val="nil"/>
                <w:right w:val="nil"/>
                <w:between w:val="nil"/>
                <w:bar w:val="nil"/>
              </w:pBdr>
              <w:ind w:left="147"/>
              <w:rPr>
                <w:rFonts w:asciiTheme="minorHAnsi" w:eastAsia="Times New Roman" w:hAnsiTheme="minorHAnsi"/>
                <w:b/>
                <w:bCs/>
                <w:sz w:val="16"/>
                <w:szCs w:val="16"/>
              </w:rPr>
            </w:pPr>
            <w:r w:rsidRPr="005D6451">
              <w:rPr>
                <w:rFonts w:asciiTheme="minorHAnsi" w:eastAsia="Times New Roman" w:hAnsiTheme="minorHAnsi"/>
                <w:spacing w:val="-4"/>
                <w:szCs w:val="16"/>
              </w:rPr>
              <w:t>Referenz Nutzungsdauer</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78D3395"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F00D1E3"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r w:rsidRPr="005D6451">
              <w:rPr>
                <w:rFonts w:asciiTheme="minorHAnsi" w:eastAsia="Times New Roman" w:hAnsiTheme="minorHAnsi"/>
                <w:szCs w:val="16"/>
              </w:rPr>
              <w:t>a</w:t>
            </w:r>
          </w:p>
        </w:tc>
      </w:tr>
    </w:tbl>
    <w:p w14:paraId="36344556" w14:textId="77777777" w:rsidR="00957699" w:rsidRPr="005D6451" w:rsidRDefault="00957699" w:rsidP="00957699">
      <w:pPr>
        <w:pStyle w:val="StandardFett"/>
        <w:pBdr>
          <w:top w:val="nil"/>
          <w:left w:val="nil"/>
          <w:bottom w:val="nil"/>
          <w:right w:val="nil"/>
          <w:between w:val="nil"/>
          <w:bar w:val="nil"/>
        </w:pBdr>
        <w:rPr>
          <w:rFonts w:asciiTheme="minorHAnsi" w:eastAsia="Times New Roman" w:hAnsiTheme="minorHAnsi"/>
        </w:rPr>
      </w:pPr>
      <w:bookmarkStart w:id="59" w:name="PCRLCA_B6_Energie_B7_Wassereinsatz"/>
      <w:bookmarkEnd w:id="58"/>
    </w:p>
    <w:p w14:paraId="0E54BC7A" w14:textId="77777777" w:rsidR="00957699" w:rsidRPr="005D6451" w:rsidRDefault="00DA53B1" w:rsidP="00DA53B1">
      <w:pPr>
        <w:pStyle w:val="Beschriftung"/>
        <w:rPr>
          <w:rFonts w:asciiTheme="minorHAnsi" w:eastAsia="Times New Roman" w:hAnsiTheme="minorHAnsi"/>
          <w:color w:val="17365D"/>
        </w:rPr>
      </w:pPr>
      <w:r w:rsidRPr="005D6451">
        <w:rPr>
          <w:rFonts w:asciiTheme="minorHAnsi" w:hAnsiTheme="minorHAnsi"/>
          <w:color w:val="17365D"/>
        </w:rPr>
        <w:t xml:space="preserve">Tabelle </w:t>
      </w:r>
      <w:r w:rsidR="0076237B">
        <w:rPr>
          <w:rFonts w:asciiTheme="minorHAnsi" w:hAnsiTheme="minorHAnsi"/>
          <w:color w:val="17365D"/>
        </w:rPr>
        <w:t>13</w:t>
      </w:r>
      <w:r w:rsidRPr="005D6451">
        <w:rPr>
          <w:rFonts w:asciiTheme="minorHAnsi" w:hAnsiTheme="minorHAnsi"/>
          <w:color w:val="17365D"/>
        </w:rPr>
        <w:t xml:space="preserve">: </w:t>
      </w:r>
      <w:r w:rsidR="00957699" w:rsidRPr="005D6451">
        <w:rPr>
          <w:rFonts w:asciiTheme="minorHAnsi" w:eastAsia="Times New Roman" w:hAnsiTheme="minorHAnsi"/>
          <w:color w:val="17365D"/>
        </w:rPr>
        <w:t>Betriebliche Energie (B6) und Wassereinsatz (B7)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1462"/>
        <w:gridCol w:w="1462"/>
      </w:tblGrid>
      <w:tr w:rsidR="00957699" w:rsidRPr="005D6451" w14:paraId="21F54D21" w14:textId="77777777" w:rsidTr="00DA53B1">
        <w:trPr>
          <w:trHeight w:val="283"/>
        </w:trPr>
        <w:tc>
          <w:tcPr>
            <w:tcW w:w="6152"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63CF4BB1" w14:textId="77777777" w:rsidR="00957699" w:rsidRPr="005D6451" w:rsidRDefault="00957699" w:rsidP="00B40159">
            <w:pPr>
              <w:pBdr>
                <w:top w:val="nil"/>
                <w:left w:val="nil"/>
                <w:bottom w:val="nil"/>
                <w:right w:val="nil"/>
                <w:between w:val="nil"/>
                <w:bar w:val="nil"/>
              </w:pBdr>
              <w:ind w:left="147"/>
              <w:rPr>
                <w:rFonts w:asciiTheme="minorHAnsi" w:eastAsia="Times New Roman" w:hAnsiTheme="minorHAnsi"/>
              </w:rPr>
            </w:pPr>
            <w:r w:rsidRPr="005D6451">
              <w:rPr>
                <w:rFonts w:asciiTheme="minorHAnsi" w:eastAsia="Times New Roman" w:hAnsiTheme="minorHAnsi"/>
                <w:b/>
                <w:bCs/>
                <w:sz w:val="16"/>
                <w:szCs w:val="16"/>
              </w:rPr>
              <w:t>Bezeichnung</w:t>
            </w:r>
          </w:p>
        </w:tc>
        <w:tc>
          <w:tcPr>
            <w:tcW w:w="14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2297A80F"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b/>
                <w:bCs/>
                <w:sz w:val="16"/>
                <w:szCs w:val="16"/>
              </w:rPr>
            </w:pPr>
            <w:r w:rsidRPr="005D6451">
              <w:rPr>
                <w:rFonts w:asciiTheme="minorHAnsi" w:eastAsia="Times New Roman" w:hAnsiTheme="minorHAnsi"/>
                <w:b/>
                <w:bCs/>
                <w:sz w:val="16"/>
                <w:szCs w:val="16"/>
              </w:rPr>
              <w:t>Wert</w:t>
            </w:r>
          </w:p>
        </w:tc>
        <w:tc>
          <w:tcPr>
            <w:tcW w:w="14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2F170A5D"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b/>
                <w:bCs/>
                <w:sz w:val="16"/>
                <w:szCs w:val="16"/>
              </w:rPr>
            </w:pPr>
            <w:r w:rsidRPr="005D6451">
              <w:rPr>
                <w:rFonts w:asciiTheme="minorHAnsi" w:eastAsia="Times New Roman" w:hAnsiTheme="minorHAnsi"/>
                <w:b/>
                <w:bCs/>
                <w:sz w:val="16"/>
                <w:szCs w:val="16"/>
              </w:rPr>
              <w:t>Einheit</w:t>
            </w:r>
          </w:p>
        </w:tc>
      </w:tr>
      <w:tr w:rsidR="00957699" w:rsidRPr="005D6451" w14:paraId="52482524" w14:textId="77777777" w:rsidTr="00DA53B1">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A9CBF6E" w14:textId="77777777" w:rsidR="00957699" w:rsidRPr="005D6451" w:rsidRDefault="00957699" w:rsidP="00B40159">
            <w:pPr>
              <w:pBdr>
                <w:top w:val="nil"/>
                <w:left w:val="nil"/>
                <w:bottom w:val="nil"/>
                <w:right w:val="nil"/>
                <w:between w:val="nil"/>
                <w:bar w:val="nil"/>
              </w:pBdr>
              <w:ind w:left="147"/>
              <w:rPr>
                <w:rFonts w:asciiTheme="minorHAnsi" w:eastAsia="Times New Roman" w:hAnsiTheme="minorHAnsi"/>
                <w:b/>
                <w:bCs/>
                <w:sz w:val="16"/>
                <w:szCs w:val="16"/>
              </w:rPr>
            </w:pPr>
            <w:r w:rsidRPr="005D6451">
              <w:rPr>
                <w:rFonts w:asciiTheme="minorHAnsi" w:eastAsia="Times New Roman" w:hAnsiTheme="minorHAnsi"/>
                <w:spacing w:val="-4"/>
                <w:szCs w:val="16"/>
              </w:rPr>
              <w:t>Wasserverbrauch</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A68D400"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299D333"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r w:rsidRPr="005D6451">
              <w:rPr>
                <w:rFonts w:asciiTheme="minorHAnsi" w:eastAsia="Times New Roman" w:hAnsiTheme="minorHAnsi"/>
                <w:szCs w:val="16"/>
              </w:rPr>
              <w:t>m</w:t>
            </w:r>
            <w:r w:rsidRPr="005D6451">
              <w:rPr>
                <w:rFonts w:asciiTheme="minorHAnsi" w:eastAsia="Times New Roman" w:hAnsiTheme="minorHAnsi"/>
                <w:szCs w:val="16"/>
                <w:vertAlign w:val="superscript"/>
              </w:rPr>
              <w:t>3</w:t>
            </w:r>
          </w:p>
        </w:tc>
      </w:tr>
      <w:tr w:rsidR="00957699" w:rsidRPr="005D6451" w14:paraId="6B211C55" w14:textId="77777777" w:rsidTr="00DA53B1">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4C5B936" w14:textId="77777777" w:rsidR="00957699" w:rsidRPr="005D6451" w:rsidRDefault="00957699" w:rsidP="00B40159">
            <w:pPr>
              <w:pBdr>
                <w:top w:val="nil"/>
                <w:left w:val="nil"/>
                <w:bottom w:val="nil"/>
                <w:right w:val="nil"/>
                <w:between w:val="nil"/>
                <w:bar w:val="nil"/>
              </w:pBdr>
              <w:ind w:left="147"/>
              <w:rPr>
                <w:rFonts w:asciiTheme="minorHAnsi" w:eastAsia="Times New Roman" w:hAnsiTheme="minorHAnsi"/>
                <w:szCs w:val="16"/>
              </w:rPr>
            </w:pPr>
            <w:r w:rsidRPr="005D6451">
              <w:rPr>
                <w:rFonts w:asciiTheme="minorHAnsi" w:eastAsia="Times New Roman" w:hAnsiTheme="minorHAnsi"/>
                <w:spacing w:val="-4"/>
                <w:szCs w:val="16"/>
              </w:rPr>
              <w:t>Stromverbrauch</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05F0C02"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95C75D3"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r w:rsidRPr="005D6451">
              <w:rPr>
                <w:rFonts w:asciiTheme="minorHAnsi" w:eastAsia="Times New Roman" w:hAnsiTheme="minorHAnsi"/>
                <w:szCs w:val="16"/>
              </w:rPr>
              <w:t>kWh</w:t>
            </w:r>
          </w:p>
        </w:tc>
      </w:tr>
      <w:tr w:rsidR="00957699" w:rsidRPr="005D6451" w14:paraId="11D22CEA" w14:textId="77777777" w:rsidTr="00DA53B1">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048CC4E" w14:textId="77777777" w:rsidR="00957699" w:rsidRPr="005D6451" w:rsidRDefault="00957699" w:rsidP="00B40159">
            <w:pPr>
              <w:pBdr>
                <w:top w:val="nil"/>
                <w:left w:val="nil"/>
                <w:bottom w:val="nil"/>
                <w:right w:val="nil"/>
                <w:between w:val="nil"/>
                <w:bar w:val="nil"/>
              </w:pBdr>
              <w:ind w:left="147"/>
              <w:rPr>
                <w:rFonts w:asciiTheme="minorHAnsi" w:eastAsia="Times New Roman" w:hAnsiTheme="minorHAnsi"/>
                <w:szCs w:val="16"/>
              </w:rPr>
            </w:pPr>
            <w:r w:rsidRPr="005D6451">
              <w:rPr>
                <w:rFonts w:asciiTheme="minorHAnsi" w:eastAsia="Times New Roman" w:hAnsiTheme="minorHAnsi"/>
                <w:spacing w:val="-4"/>
                <w:szCs w:val="16"/>
              </w:rPr>
              <w:t>Sonstige Energieträger</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D2CE0A"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937194B"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r w:rsidRPr="005D6451">
              <w:rPr>
                <w:rFonts w:asciiTheme="minorHAnsi" w:eastAsia="Times New Roman" w:hAnsiTheme="minorHAnsi"/>
                <w:szCs w:val="16"/>
              </w:rPr>
              <w:t>MJ</w:t>
            </w:r>
          </w:p>
        </w:tc>
      </w:tr>
      <w:tr w:rsidR="00957699" w:rsidRPr="005D6451" w14:paraId="235067B8" w14:textId="77777777" w:rsidTr="00DA53B1">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11B83E" w14:textId="77777777" w:rsidR="00957699" w:rsidRPr="005D6451" w:rsidRDefault="00957699" w:rsidP="00B40159">
            <w:pPr>
              <w:pBdr>
                <w:top w:val="nil"/>
                <w:left w:val="nil"/>
                <w:bottom w:val="nil"/>
                <w:right w:val="nil"/>
                <w:between w:val="nil"/>
                <w:bar w:val="nil"/>
              </w:pBdr>
              <w:ind w:left="147"/>
              <w:rPr>
                <w:rFonts w:asciiTheme="minorHAnsi" w:eastAsia="Times New Roman" w:hAnsiTheme="minorHAnsi"/>
                <w:szCs w:val="16"/>
              </w:rPr>
            </w:pPr>
            <w:r w:rsidRPr="005D6451">
              <w:rPr>
                <w:rFonts w:asciiTheme="minorHAnsi" w:eastAsia="Times New Roman" w:hAnsiTheme="minorHAnsi"/>
                <w:spacing w:val="-4"/>
                <w:szCs w:val="16"/>
              </w:rPr>
              <w:t xml:space="preserve">Leistung der Ausrüstung </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DD5F4F3"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422BA42" w14:textId="77777777" w:rsidR="00957699" w:rsidRPr="005D6451" w:rsidRDefault="00957699" w:rsidP="00B40159">
            <w:pPr>
              <w:pBdr>
                <w:top w:val="nil"/>
                <w:left w:val="nil"/>
                <w:bottom w:val="nil"/>
                <w:right w:val="nil"/>
                <w:between w:val="nil"/>
                <w:bar w:val="nil"/>
              </w:pBdr>
              <w:jc w:val="center"/>
              <w:rPr>
                <w:rFonts w:asciiTheme="minorHAnsi" w:eastAsia="Times New Roman" w:hAnsiTheme="minorHAnsi"/>
                <w:spacing w:val="-4"/>
                <w:szCs w:val="16"/>
              </w:rPr>
            </w:pPr>
            <w:r w:rsidRPr="005D6451">
              <w:rPr>
                <w:rFonts w:asciiTheme="minorHAnsi" w:eastAsia="Times New Roman" w:hAnsiTheme="minorHAnsi"/>
                <w:szCs w:val="16"/>
              </w:rPr>
              <w:t>kW</w:t>
            </w:r>
          </w:p>
        </w:tc>
      </w:tr>
    </w:tbl>
    <w:bookmarkEnd w:id="59"/>
    <w:p w14:paraId="5EA7CD57" w14:textId="77777777" w:rsidR="00900236" w:rsidRPr="005D6451" w:rsidRDefault="00900236" w:rsidP="00366BD1">
      <w:pPr>
        <w:pStyle w:val="berschrift3"/>
      </w:pPr>
      <w:r w:rsidRPr="005D6451">
        <w:t>C1-C4</w:t>
      </w:r>
      <w:r w:rsidR="00A36AF9" w:rsidRPr="005D6451">
        <w:tab/>
      </w:r>
      <w:r w:rsidRPr="005D6451">
        <w:t>Entsorgungsphase</w:t>
      </w:r>
    </w:p>
    <w:p w14:paraId="667D7817" w14:textId="77777777" w:rsidR="00B543F4" w:rsidRPr="005D6451" w:rsidRDefault="00A621CB" w:rsidP="004B0984">
      <w:pPr>
        <w:pStyle w:val="Aufzhlung"/>
        <w:numPr>
          <w:ilvl w:val="0"/>
          <w:numId w:val="0"/>
        </w:numPr>
        <w:rPr>
          <w:rFonts w:asciiTheme="minorHAnsi" w:hAnsiTheme="minorHAnsi"/>
        </w:rPr>
      </w:pPr>
      <w:r w:rsidRPr="005D6451">
        <w:rPr>
          <w:rFonts w:asciiTheme="minorHAnsi" w:hAnsiTheme="minorHAnsi"/>
          <w:spacing w:val="-4"/>
        </w:rPr>
        <w:t xml:space="preserve">Kurze </w:t>
      </w:r>
      <w:r w:rsidRPr="005D6451">
        <w:rPr>
          <w:rFonts w:asciiTheme="minorHAnsi" w:hAnsiTheme="minorHAnsi"/>
        </w:rPr>
        <w:t>Beschreibung des Entsorgungsprozesses und der angenommen Szenarien (z.B. für den Transport)</w:t>
      </w:r>
      <w:r w:rsidR="002F5B7F" w:rsidRPr="005D6451">
        <w:rPr>
          <w:rFonts w:asciiTheme="minorHAnsi" w:hAnsiTheme="minorHAnsi"/>
        </w:rPr>
        <w:t xml:space="preserve">. </w:t>
      </w:r>
      <w:r w:rsidR="00204F6C" w:rsidRPr="005D6451">
        <w:rPr>
          <w:rFonts w:asciiTheme="minorHAnsi" w:hAnsiTheme="minorHAnsi"/>
        </w:rPr>
        <w:t xml:space="preserve">Wird die Entsorgungsphase bilanziert, muss mindestens ein Szenario die thermische Verwertung </w:t>
      </w:r>
      <w:r w:rsidR="00204F6C" w:rsidRPr="00C72E9A">
        <w:rPr>
          <w:rFonts w:asciiTheme="minorHAnsi" w:hAnsiTheme="minorHAnsi"/>
        </w:rPr>
        <w:t xml:space="preserve">des </w:t>
      </w:r>
      <w:r w:rsidR="006A7FE0" w:rsidRPr="00C72E9A">
        <w:rPr>
          <w:rFonts w:asciiTheme="minorHAnsi" w:hAnsiTheme="minorHAnsi"/>
        </w:rPr>
        <w:t>Holzwerkstoffes</w:t>
      </w:r>
      <w:r w:rsidR="00204F6C" w:rsidRPr="00C72E9A">
        <w:rPr>
          <w:rFonts w:asciiTheme="minorHAnsi" w:hAnsiTheme="minorHAnsi"/>
        </w:rPr>
        <w:t xml:space="preserve"> enthalten</w:t>
      </w:r>
      <w:r w:rsidR="00151C57">
        <w:rPr>
          <w:rFonts w:asciiTheme="minorHAnsi" w:hAnsiTheme="minorHAnsi"/>
        </w:rPr>
        <w:t xml:space="preserve"> </w:t>
      </w:r>
      <w:r w:rsidR="00151C57" w:rsidRPr="008C733A">
        <w:rPr>
          <w:rFonts w:asciiTheme="minorHAnsi" w:hAnsiTheme="minorHAnsi"/>
        </w:rPr>
        <w:t>sein</w:t>
      </w:r>
      <w:r w:rsidR="00810585">
        <w:rPr>
          <w:rFonts w:asciiTheme="minorHAnsi" w:hAnsiTheme="minorHAnsi"/>
        </w:rPr>
        <w:t>,</w:t>
      </w:r>
      <w:r w:rsidR="00151C57">
        <w:rPr>
          <w:rFonts w:asciiTheme="minorHAnsi" w:hAnsiTheme="minorHAnsi"/>
        </w:rPr>
        <w:t xml:space="preserve"> </w:t>
      </w:r>
      <w:r w:rsidR="00810585">
        <w:rPr>
          <w:rFonts w:asciiTheme="minorHAnsi" w:hAnsiTheme="minorHAnsi"/>
        </w:rPr>
        <w:t>wenn dies der gängigen Praxis der Abfallwirtschaft bzw.</w:t>
      </w:r>
      <w:r w:rsidR="004D7DB6">
        <w:rPr>
          <w:rFonts w:asciiTheme="minorHAnsi" w:hAnsiTheme="minorHAnsi"/>
        </w:rPr>
        <w:t xml:space="preserve"> der </w:t>
      </w:r>
      <w:r w:rsidR="00810585">
        <w:rPr>
          <w:rFonts w:asciiTheme="minorHAnsi" w:hAnsiTheme="minorHAnsi"/>
        </w:rPr>
        <w:t>Gesetzgebung entspricht</w:t>
      </w:r>
      <w:r w:rsidR="00204F6C" w:rsidRPr="005D6451">
        <w:rPr>
          <w:rFonts w:asciiTheme="minorHAnsi" w:hAnsiTheme="minorHAnsi"/>
        </w:rPr>
        <w:t xml:space="preserve">. Es können weitere Szenarien für Recycling </w:t>
      </w:r>
      <w:r w:rsidR="002F5B7F" w:rsidRPr="005D6451">
        <w:rPr>
          <w:rFonts w:asciiTheme="minorHAnsi" w:hAnsiTheme="minorHAnsi"/>
        </w:rPr>
        <w:t>erstellt</w:t>
      </w:r>
      <w:r w:rsidR="00204F6C" w:rsidRPr="005D6451">
        <w:rPr>
          <w:rFonts w:asciiTheme="minorHAnsi" w:hAnsiTheme="minorHAnsi"/>
        </w:rPr>
        <w:t xml:space="preserve"> werden.</w:t>
      </w:r>
    </w:p>
    <w:p w14:paraId="7675035D" w14:textId="77777777" w:rsidR="002F5B7F" w:rsidRPr="005D6451" w:rsidRDefault="002F5B7F" w:rsidP="001F4D70">
      <w:pPr>
        <w:pStyle w:val="StandardAbs"/>
        <w:rPr>
          <w:rFonts w:asciiTheme="minorHAnsi" w:hAnsiTheme="minorHAnsi"/>
        </w:rPr>
      </w:pPr>
      <w:r w:rsidRPr="005D6451">
        <w:rPr>
          <w:rFonts w:asciiTheme="minorHAnsi" w:hAnsiTheme="minorHAnsi"/>
        </w:rPr>
        <w:t>Prozesse der Abfallsammlung und –</w:t>
      </w:r>
      <w:proofErr w:type="spellStart"/>
      <w:r w:rsidRPr="005D6451">
        <w:rPr>
          <w:rFonts w:asciiTheme="minorHAnsi" w:hAnsiTheme="minorHAnsi"/>
        </w:rPr>
        <w:t>behandlung</w:t>
      </w:r>
      <w:proofErr w:type="spellEnd"/>
      <w:r w:rsidRPr="005D6451">
        <w:rPr>
          <w:rFonts w:asciiTheme="minorHAnsi" w:hAnsiTheme="minorHAnsi"/>
        </w:rPr>
        <w:t xml:space="preserve"> für die thermische Verwertung innerhalb des Produktsystems werden in C3 oder C4 betrachtet</w:t>
      </w:r>
      <w:r w:rsidR="001F4D70" w:rsidRPr="005D6451">
        <w:rPr>
          <w:rFonts w:asciiTheme="minorHAnsi" w:hAnsiTheme="minorHAnsi"/>
        </w:rPr>
        <w:t>,</w:t>
      </w:r>
      <w:r w:rsidRPr="005D6451">
        <w:rPr>
          <w:rFonts w:asciiTheme="minorHAnsi" w:hAnsiTheme="minorHAnsi"/>
        </w:rPr>
        <w:t xml:space="preserve"> wenn das Abfallende nicht erreicht ist. Liegt dabei eine Verwertungsquote &gt;60 % vor (siehe Berechnung von R in </w:t>
      </w:r>
      <w:r w:rsidR="002920D9" w:rsidRPr="005D6451">
        <w:rPr>
          <w:rFonts w:asciiTheme="minorHAnsi" w:hAnsiTheme="minorHAnsi"/>
        </w:rPr>
        <w:t xml:space="preserve">ÖNORM EN </w:t>
      </w:r>
      <w:r w:rsidR="00CD10F3" w:rsidRPr="005D6451">
        <w:rPr>
          <w:rFonts w:asciiTheme="minorHAnsi" w:hAnsiTheme="minorHAnsi"/>
        </w:rPr>
        <w:t>16485</w:t>
      </w:r>
      <w:r w:rsidRPr="005D6451">
        <w:rPr>
          <w:rFonts w:asciiTheme="minorHAnsi" w:hAnsiTheme="minorHAnsi"/>
        </w:rPr>
        <w:t xml:space="preserve">, 6.3.4.5), sind die Behandlungs- und Verwertungsanlage in C3 zu rechnen, bei Quoten &lt;60 % in C4. In beiden Fällen sind Gutschriften für die dabei erhaltenen Strom- und Wärmemengen in D möglich. </w:t>
      </w:r>
    </w:p>
    <w:p w14:paraId="020EEE0A" w14:textId="77777777" w:rsidR="002F5B7F" w:rsidRPr="005D6451" w:rsidRDefault="002F5B7F" w:rsidP="001F4D70">
      <w:pPr>
        <w:pStyle w:val="StandardAbs"/>
        <w:rPr>
          <w:rFonts w:asciiTheme="minorHAnsi" w:hAnsiTheme="minorHAnsi"/>
        </w:rPr>
      </w:pPr>
      <w:r w:rsidRPr="005D6451">
        <w:rPr>
          <w:rFonts w:asciiTheme="minorHAnsi" w:hAnsiTheme="minorHAnsi"/>
        </w:rPr>
        <w:t>Wird durch Aufbereitungsprozesse aber das Abfallende erreicht (Sekundärrohstoffe oder –</w:t>
      </w:r>
      <w:proofErr w:type="spellStart"/>
      <w:r w:rsidRPr="005D6451">
        <w:rPr>
          <w:rFonts w:asciiTheme="minorHAnsi" w:hAnsiTheme="minorHAnsi"/>
        </w:rPr>
        <w:t>brennstoffe</w:t>
      </w:r>
      <w:proofErr w:type="spellEnd"/>
      <w:r w:rsidRPr="005D6451">
        <w:rPr>
          <w:rFonts w:asciiTheme="minorHAnsi" w:hAnsiTheme="minorHAnsi"/>
        </w:rPr>
        <w:t>), so sind die dafür notwendigen Aufbereitungsprozesse in C3 zu rechnen, die eigentlichen Verwertungsprozesse und deren Belastungen liegen aber außerhalb des Produktsystems. In beiden Fällen sind Gutschriften für die bereitgestellten Energie – oder Sekundärrohstoffe in D möglich.</w:t>
      </w:r>
    </w:p>
    <w:p w14:paraId="11CEB4CD" w14:textId="77777777" w:rsidR="00854B91" w:rsidRPr="005D6451" w:rsidRDefault="00854B91" w:rsidP="00FB5D78">
      <w:pPr>
        <w:rPr>
          <w:rFonts w:asciiTheme="minorHAnsi" w:hAnsiTheme="minorHAnsi"/>
        </w:rPr>
      </w:pPr>
    </w:p>
    <w:p w14:paraId="41FAD4AC" w14:textId="77777777" w:rsidR="002F5B7F" w:rsidRPr="005D6451" w:rsidRDefault="002F5B7F" w:rsidP="002F5B7F">
      <w:pPr>
        <w:rPr>
          <w:rFonts w:asciiTheme="minorHAnsi" w:hAnsiTheme="minorHAnsi"/>
        </w:rPr>
      </w:pPr>
      <w:r w:rsidRPr="005D6451">
        <w:rPr>
          <w:rFonts w:asciiTheme="minorHAnsi" w:hAnsiTheme="minorHAnsi"/>
        </w:rPr>
        <w:t xml:space="preserve">Die Verrechnung von Entsorgungsverfahren ist in </w:t>
      </w:r>
      <w:r w:rsidR="002920D9" w:rsidRPr="005D6451">
        <w:rPr>
          <w:rFonts w:asciiTheme="minorHAnsi" w:hAnsiTheme="minorHAnsi"/>
        </w:rPr>
        <w:t xml:space="preserve">ÖNORM </w:t>
      </w:r>
      <w:r w:rsidRPr="005D6451">
        <w:rPr>
          <w:rFonts w:asciiTheme="minorHAnsi" w:hAnsiTheme="minorHAnsi"/>
        </w:rPr>
        <w:t xml:space="preserve">EN </w:t>
      </w:r>
      <w:r w:rsidR="00CD10F3" w:rsidRPr="005D6451">
        <w:rPr>
          <w:rFonts w:asciiTheme="minorHAnsi" w:hAnsiTheme="minorHAnsi"/>
        </w:rPr>
        <w:t xml:space="preserve">16485 </w:t>
      </w:r>
      <w:r w:rsidRPr="005D6451">
        <w:rPr>
          <w:rFonts w:asciiTheme="minorHAnsi" w:hAnsiTheme="minorHAnsi"/>
        </w:rPr>
        <w:t>Tabelle 1 vergleichend dargestellt.</w:t>
      </w:r>
    </w:p>
    <w:p w14:paraId="4EBD9DCE" w14:textId="77777777" w:rsidR="002F5B7F" w:rsidRPr="005D6451" w:rsidRDefault="002F5B7F" w:rsidP="00FB5D78">
      <w:pPr>
        <w:rPr>
          <w:rFonts w:asciiTheme="minorHAnsi" w:hAnsiTheme="minorHAnsi"/>
        </w:rPr>
      </w:pPr>
    </w:p>
    <w:p w14:paraId="5B5BC113" w14:textId="77777777" w:rsidR="00900236" w:rsidRPr="005D6451" w:rsidRDefault="001F6A0B" w:rsidP="001F6A0B">
      <w:pPr>
        <w:pStyle w:val="Beschriftung"/>
        <w:keepNext/>
        <w:ind w:left="1418" w:hanging="1418"/>
        <w:rPr>
          <w:rFonts w:asciiTheme="minorHAnsi" w:hAnsiTheme="minorHAnsi"/>
          <w:color w:val="17365D"/>
        </w:rPr>
      </w:pPr>
      <w:r w:rsidRPr="005D6451">
        <w:rPr>
          <w:rFonts w:asciiTheme="minorHAnsi" w:hAnsiTheme="minorHAnsi"/>
          <w:color w:val="17365D"/>
        </w:rPr>
        <w:t xml:space="preserve">Tabelle </w:t>
      </w:r>
      <w:r w:rsidR="0076237B">
        <w:rPr>
          <w:rFonts w:asciiTheme="minorHAnsi" w:hAnsiTheme="minorHAnsi"/>
          <w:color w:val="17365D"/>
        </w:rPr>
        <w:t>14</w:t>
      </w:r>
      <w:r w:rsidRPr="005D6451">
        <w:rPr>
          <w:rFonts w:asciiTheme="minorHAnsi" w:hAnsiTheme="minorHAnsi"/>
          <w:color w:val="17365D"/>
        </w:rPr>
        <w:t>:</w:t>
      </w:r>
      <w:r w:rsidRPr="005D6451">
        <w:rPr>
          <w:rFonts w:asciiTheme="minorHAnsi" w:hAnsiTheme="minorHAnsi"/>
          <w:color w:val="17365D"/>
        </w:rPr>
        <w:tab/>
      </w:r>
      <w:r w:rsidR="00A621CB" w:rsidRPr="005D6451">
        <w:rPr>
          <w:rFonts w:asciiTheme="minorHAnsi" w:hAnsiTheme="minorHAnsi"/>
          <w:color w:val="17365D"/>
        </w:rPr>
        <w:t>Beschreibung des Szenarios für „</w:t>
      </w:r>
      <w:r w:rsidR="00900236" w:rsidRPr="005D6451">
        <w:rPr>
          <w:rFonts w:asciiTheme="minorHAnsi" w:hAnsiTheme="minorHAnsi"/>
          <w:color w:val="17365D"/>
        </w:rPr>
        <w:t>Ents</w:t>
      </w:r>
      <w:r w:rsidR="00AA67F8" w:rsidRPr="005D6451">
        <w:rPr>
          <w:rFonts w:asciiTheme="minorHAnsi" w:hAnsiTheme="minorHAnsi"/>
          <w:color w:val="17365D"/>
        </w:rPr>
        <w:t>orgung des Produkts (C1 bis C4)</w:t>
      </w:r>
      <w:r w:rsidR="00A621CB" w:rsidRPr="005D6451">
        <w:rPr>
          <w:rFonts w:asciiTheme="minorHAnsi" w:hAnsiTheme="minorHAnsi"/>
          <w:color w:val="17365D"/>
        </w:rPr>
        <w:t>“</w:t>
      </w:r>
      <w:r w:rsidR="00900236" w:rsidRPr="005D6451">
        <w:rPr>
          <w:rFonts w:asciiTheme="minorHAnsi" w:hAnsiTheme="minorHAnsi"/>
          <w:color w:val="17365D"/>
        </w:rPr>
        <w:t xml:space="preserve"> </w:t>
      </w:r>
      <w:r w:rsidR="00AA67F8" w:rsidRPr="005D6451">
        <w:rPr>
          <w:rFonts w:asciiTheme="minorHAnsi" w:hAnsiTheme="minorHAnsi"/>
          <w:color w:val="17365D"/>
        </w:rPr>
        <w:t>(</w:t>
      </w:r>
      <w:r w:rsidR="00A621CB" w:rsidRPr="005D6451">
        <w:rPr>
          <w:rFonts w:asciiTheme="minorHAnsi" w:hAnsiTheme="minorHAnsi"/>
          <w:color w:val="17365D"/>
        </w:rPr>
        <w:t>gem</w:t>
      </w:r>
      <w:r w:rsidR="00854B91" w:rsidRPr="005D6451">
        <w:rPr>
          <w:rFonts w:asciiTheme="minorHAnsi" w:hAnsiTheme="minorHAnsi"/>
          <w:color w:val="17365D"/>
        </w:rPr>
        <w:t>.</w:t>
      </w:r>
      <w:r w:rsidR="00A621CB" w:rsidRPr="005D6451">
        <w:rPr>
          <w:rFonts w:asciiTheme="minorHAnsi" w:hAnsiTheme="minorHAnsi"/>
          <w:color w:val="17365D"/>
        </w:rPr>
        <w:t xml:space="preserve"> </w:t>
      </w:r>
      <w:r w:rsidR="004416F8" w:rsidRPr="005D6451">
        <w:rPr>
          <w:rFonts w:asciiTheme="minorHAnsi" w:hAnsiTheme="minorHAnsi"/>
          <w:color w:val="17365D"/>
        </w:rPr>
        <w:t xml:space="preserve">Tabelle </w:t>
      </w:r>
      <w:r w:rsidR="00900236" w:rsidRPr="005D6451">
        <w:rPr>
          <w:rFonts w:asciiTheme="minorHAnsi" w:hAnsiTheme="minorHAnsi"/>
          <w:color w:val="17365D"/>
        </w:rPr>
        <w:t>12 der</w:t>
      </w:r>
      <w:r w:rsidR="00AA42CA" w:rsidRPr="005D6451">
        <w:rPr>
          <w:rFonts w:asciiTheme="minorHAnsi" w:hAnsiTheme="minorHAnsi"/>
          <w:color w:val="17365D"/>
        </w:rPr>
        <w:t xml:space="preserve"> ÖNORM</w:t>
      </w:r>
      <w:r w:rsidR="00900236" w:rsidRPr="005D6451">
        <w:rPr>
          <w:rFonts w:asciiTheme="minorHAnsi" w:hAnsiTheme="minorHAnsi"/>
          <w:color w:val="17365D"/>
        </w:rPr>
        <w:t xml:space="preserve"> EN 15804</w:t>
      </w:r>
      <w:r w:rsidR="00AA67F8" w:rsidRPr="005D6451">
        <w:rPr>
          <w:rFonts w:asciiTheme="minorHAnsi" w:hAnsiTheme="minorHAnsi"/>
          <w:color w:val="17365D"/>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6"/>
        <w:gridCol w:w="2388"/>
      </w:tblGrid>
      <w:tr w:rsidR="00900236" w:rsidRPr="005D6451" w14:paraId="717BAA5B" w14:textId="77777777" w:rsidTr="009E5B31">
        <w:tc>
          <w:tcPr>
            <w:tcW w:w="6663" w:type="dxa"/>
            <w:shd w:val="clear" w:color="auto" w:fill="8DB3E2"/>
            <w:vAlign w:val="center"/>
          </w:tcPr>
          <w:p w14:paraId="6A0ADC8D" w14:textId="77777777" w:rsidR="00900236" w:rsidRPr="005D6451" w:rsidRDefault="00900236" w:rsidP="009E5B31">
            <w:pPr>
              <w:spacing w:line="240" w:lineRule="auto"/>
              <w:rPr>
                <w:rFonts w:asciiTheme="minorHAnsi" w:hAnsiTheme="minorHAnsi"/>
                <w:b/>
                <w:color w:val="000000"/>
              </w:rPr>
            </w:pPr>
            <w:r w:rsidRPr="005D6451">
              <w:rPr>
                <w:rFonts w:asciiTheme="minorHAnsi" w:hAnsiTheme="minorHAnsi"/>
                <w:b/>
                <w:color w:val="000000"/>
              </w:rPr>
              <w:t>Parameter für die Entsorgungsphase (C1-C4)</w:t>
            </w:r>
          </w:p>
        </w:tc>
        <w:tc>
          <w:tcPr>
            <w:tcW w:w="2409" w:type="dxa"/>
            <w:shd w:val="clear" w:color="auto" w:fill="8DB3E2"/>
          </w:tcPr>
          <w:p w14:paraId="3DBC0795" w14:textId="77777777" w:rsidR="00900236" w:rsidRPr="005D6451" w:rsidRDefault="00C37FB7" w:rsidP="00725E4A">
            <w:pPr>
              <w:spacing w:line="240" w:lineRule="auto"/>
              <w:jc w:val="center"/>
              <w:rPr>
                <w:rFonts w:asciiTheme="minorHAnsi" w:hAnsiTheme="minorHAnsi"/>
                <w:b/>
                <w:color w:val="000000"/>
              </w:rPr>
            </w:pPr>
            <w:r w:rsidRPr="005D6451">
              <w:rPr>
                <w:rFonts w:asciiTheme="minorHAnsi" w:hAnsiTheme="minorHAnsi"/>
                <w:b/>
                <w:color w:val="000000"/>
              </w:rPr>
              <w:t>Messgröße je m</w:t>
            </w:r>
            <w:r w:rsidRPr="005D6451">
              <w:rPr>
                <w:rFonts w:asciiTheme="minorHAnsi" w:hAnsiTheme="minorHAnsi"/>
                <w:b/>
                <w:color w:val="000000"/>
                <w:vertAlign w:val="superscript"/>
              </w:rPr>
              <w:t>3</w:t>
            </w:r>
            <w:r w:rsidRPr="005D6451">
              <w:rPr>
                <w:rFonts w:asciiTheme="minorHAnsi" w:hAnsiTheme="minorHAnsi"/>
                <w:b/>
                <w:color w:val="000000"/>
              </w:rPr>
              <w:t xml:space="preserve"> </w:t>
            </w:r>
            <w:r w:rsidR="00725E4A">
              <w:rPr>
                <w:rFonts w:asciiTheme="minorHAnsi" w:hAnsiTheme="minorHAnsi"/>
                <w:b/>
                <w:color w:val="000000"/>
              </w:rPr>
              <w:t>Holzwerkstoff</w:t>
            </w:r>
          </w:p>
        </w:tc>
      </w:tr>
      <w:tr w:rsidR="00900236" w:rsidRPr="005D6451" w14:paraId="476360C6" w14:textId="77777777" w:rsidTr="009E5B31">
        <w:tc>
          <w:tcPr>
            <w:tcW w:w="6663" w:type="dxa"/>
            <w:vMerge w:val="restart"/>
            <w:vAlign w:val="center"/>
          </w:tcPr>
          <w:p w14:paraId="30434CFC" w14:textId="77777777" w:rsidR="00900236" w:rsidRPr="005D6451" w:rsidRDefault="00900236" w:rsidP="009E5B31">
            <w:pPr>
              <w:spacing w:line="240" w:lineRule="auto"/>
              <w:rPr>
                <w:rFonts w:asciiTheme="minorHAnsi" w:hAnsiTheme="minorHAnsi"/>
              </w:rPr>
            </w:pPr>
            <w:r w:rsidRPr="005D6451">
              <w:rPr>
                <w:rFonts w:asciiTheme="minorHAnsi" w:hAnsiTheme="minorHAnsi"/>
              </w:rPr>
              <w:t>Sammelverfahren, spezifiziert nach Art</w:t>
            </w:r>
          </w:p>
        </w:tc>
        <w:tc>
          <w:tcPr>
            <w:tcW w:w="2409" w:type="dxa"/>
            <w:vAlign w:val="center"/>
          </w:tcPr>
          <w:p w14:paraId="20ED36FE" w14:textId="77777777" w:rsidR="00900236" w:rsidRPr="005D6451" w:rsidRDefault="00900236" w:rsidP="009E5B31">
            <w:pPr>
              <w:spacing w:line="240" w:lineRule="auto"/>
              <w:rPr>
                <w:rFonts w:asciiTheme="minorHAnsi" w:hAnsiTheme="minorHAnsi"/>
              </w:rPr>
            </w:pPr>
            <w:r w:rsidRPr="005D6451">
              <w:rPr>
                <w:rFonts w:asciiTheme="minorHAnsi" w:hAnsiTheme="minorHAnsi"/>
              </w:rPr>
              <w:t xml:space="preserve">kg </w:t>
            </w:r>
            <w:r w:rsidRPr="005D6451">
              <w:rPr>
                <w:rFonts w:asciiTheme="minorHAnsi" w:hAnsiTheme="minorHAnsi"/>
                <w:vertAlign w:val="subscript"/>
              </w:rPr>
              <w:t>getrennt</w:t>
            </w:r>
          </w:p>
        </w:tc>
      </w:tr>
      <w:tr w:rsidR="00900236" w:rsidRPr="005D6451" w14:paraId="45DC11B7" w14:textId="77777777" w:rsidTr="009E5B31">
        <w:tc>
          <w:tcPr>
            <w:tcW w:w="6663" w:type="dxa"/>
            <w:vMerge/>
            <w:vAlign w:val="center"/>
          </w:tcPr>
          <w:p w14:paraId="4A84761A" w14:textId="77777777" w:rsidR="00900236" w:rsidRPr="005D6451" w:rsidRDefault="00900236" w:rsidP="009E5B31">
            <w:pPr>
              <w:spacing w:line="240" w:lineRule="auto"/>
              <w:rPr>
                <w:rFonts w:asciiTheme="minorHAnsi" w:hAnsiTheme="minorHAnsi"/>
              </w:rPr>
            </w:pPr>
          </w:p>
        </w:tc>
        <w:tc>
          <w:tcPr>
            <w:tcW w:w="2409" w:type="dxa"/>
            <w:vAlign w:val="center"/>
          </w:tcPr>
          <w:p w14:paraId="56B3AC0B" w14:textId="77777777" w:rsidR="00900236" w:rsidRPr="005D6451" w:rsidRDefault="00900236" w:rsidP="009E5B31">
            <w:pPr>
              <w:spacing w:line="240" w:lineRule="auto"/>
              <w:rPr>
                <w:rFonts w:asciiTheme="minorHAnsi" w:hAnsiTheme="minorHAnsi"/>
              </w:rPr>
            </w:pPr>
            <w:r w:rsidRPr="005D6451">
              <w:rPr>
                <w:rFonts w:asciiTheme="minorHAnsi" w:hAnsiTheme="minorHAnsi"/>
              </w:rPr>
              <w:t>kg</w:t>
            </w:r>
            <w:r w:rsidRPr="005D6451">
              <w:rPr>
                <w:rFonts w:asciiTheme="minorHAnsi" w:hAnsiTheme="minorHAnsi"/>
                <w:vertAlign w:val="subscript"/>
              </w:rPr>
              <w:t xml:space="preserve"> gemischt</w:t>
            </w:r>
          </w:p>
        </w:tc>
      </w:tr>
      <w:tr w:rsidR="00900236" w:rsidRPr="005D6451" w14:paraId="6CA5D1FC" w14:textId="77777777" w:rsidTr="009E5B31">
        <w:tc>
          <w:tcPr>
            <w:tcW w:w="6663" w:type="dxa"/>
            <w:vMerge w:val="restart"/>
            <w:vAlign w:val="center"/>
          </w:tcPr>
          <w:p w14:paraId="26A06CA7" w14:textId="77777777" w:rsidR="00900236" w:rsidRPr="005D6451" w:rsidRDefault="00900236" w:rsidP="009E5B31">
            <w:pPr>
              <w:spacing w:line="240" w:lineRule="auto"/>
              <w:rPr>
                <w:rFonts w:asciiTheme="minorHAnsi" w:hAnsiTheme="minorHAnsi"/>
              </w:rPr>
            </w:pPr>
            <w:r w:rsidRPr="005D6451">
              <w:rPr>
                <w:rFonts w:asciiTheme="minorHAnsi" w:hAnsiTheme="minorHAnsi"/>
              </w:rPr>
              <w:t>Rückholverfahren, spezifiziert nach Art</w:t>
            </w:r>
          </w:p>
        </w:tc>
        <w:tc>
          <w:tcPr>
            <w:tcW w:w="2409" w:type="dxa"/>
            <w:vAlign w:val="center"/>
          </w:tcPr>
          <w:p w14:paraId="73750DF8" w14:textId="77777777" w:rsidR="00900236" w:rsidRPr="005D6451" w:rsidRDefault="00900236" w:rsidP="009E5B31">
            <w:pPr>
              <w:spacing w:line="240" w:lineRule="auto"/>
              <w:rPr>
                <w:rFonts w:asciiTheme="minorHAnsi" w:hAnsiTheme="minorHAnsi"/>
                <w:vertAlign w:val="subscript"/>
              </w:rPr>
            </w:pPr>
            <w:r w:rsidRPr="005D6451">
              <w:rPr>
                <w:rFonts w:asciiTheme="minorHAnsi" w:hAnsiTheme="minorHAnsi"/>
              </w:rPr>
              <w:t>kg</w:t>
            </w:r>
            <w:r w:rsidRPr="005D6451">
              <w:rPr>
                <w:rFonts w:asciiTheme="minorHAnsi" w:hAnsiTheme="minorHAnsi"/>
                <w:vertAlign w:val="subscript"/>
              </w:rPr>
              <w:t xml:space="preserve"> Wiederverwendung</w:t>
            </w:r>
          </w:p>
        </w:tc>
      </w:tr>
      <w:tr w:rsidR="00900236" w:rsidRPr="005D6451" w14:paraId="7CC88D1D" w14:textId="77777777" w:rsidTr="009E5B31">
        <w:tc>
          <w:tcPr>
            <w:tcW w:w="6663" w:type="dxa"/>
            <w:vMerge/>
            <w:vAlign w:val="center"/>
          </w:tcPr>
          <w:p w14:paraId="3075AA28" w14:textId="77777777" w:rsidR="00900236" w:rsidRPr="005D6451" w:rsidRDefault="00900236" w:rsidP="009E5B31">
            <w:pPr>
              <w:spacing w:line="240" w:lineRule="auto"/>
              <w:rPr>
                <w:rFonts w:asciiTheme="minorHAnsi" w:hAnsiTheme="minorHAnsi"/>
              </w:rPr>
            </w:pPr>
          </w:p>
        </w:tc>
        <w:tc>
          <w:tcPr>
            <w:tcW w:w="2409" w:type="dxa"/>
            <w:vAlign w:val="center"/>
          </w:tcPr>
          <w:p w14:paraId="2D0D92E1" w14:textId="77777777" w:rsidR="00900236" w:rsidRPr="005D6451" w:rsidRDefault="00900236" w:rsidP="009E5B31">
            <w:pPr>
              <w:spacing w:line="240" w:lineRule="auto"/>
              <w:rPr>
                <w:rFonts w:asciiTheme="minorHAnsi" w:hAnsiTheme="minorHAnsi"/>
                <w:vertAlign w:val="subscript"/>
              </w:rPr>
            </w:pPr>
            <w:r w:rsidRPr="005D6451">
              <w:rPr>
                <w:rFonts w:asciiTheme="minorHAnsi" w:hAnsiTheme="minorHAnsi"/>
              </w:rPr>
              <w:t xml:space="preserve">kg </w:t>
            </w:r>
            <w:r w:rsidRPr="005D6451">
              <w:rPr>
                <w:rFonts w:asciiTheme="minorHAnsi" w:hAnsiTheme="minorHAnsi"/>
                <w:vertAlign w:val="subscript"/>
              </w:rPr>
              <w:t>Recycling</w:t>
            </w:r>
          </w:p>
        </w:tc>
      </w:tr>
      <w:tr w:rsidR="00900236" w:rsidRPr="005D6451" w14:paraId="2E1A4E3B" w14:textId="77777777" w:rsidTr="009E5B31">
        <w:tc>
          <w:tcPr>
            <w:tcW w:w="6663" w:type="dxa"/>
            <w:vMerge/>
            <w:vAlign w:val="center"/>
          </w:tcPr>
          <w:p w14:paraId="34DA8766" w14:textId="77777777" w:rsidR="00900236" w:rsidRPr="005D6451" w:rsidRDefault="00900236" w:rsidP="009E5B31">
            <w:pPr>
              <w:spacing w:line="240" w:lineRule="auto"/>
              <w:rPr>
                <w:rFonts w:asciiTheme="minorHAnsi" w:hAnsiTheme="minorHAnsi"/>
              </w:rPr>
            </w:pPr>
          </w:p>
        </w:tc>
        <w:tc>
          <w:tcPr>
            <w:tcW w:w="2409" w:type="dxa"/>
            <w:vAlign w:val="center"/>
          </w:tcPr>
          <w:p w14:paraId="3E892341" w14:textId="77777777" w:rsidR="00900236" w:rsidRPr="005D6451" w:rsidRDefault="00900236" w:rsidP="009E5B31">
            <w:pPr>
              <w:spacing w:line="240" w:lineRule="auto"/>
              <w:rPr>
                <w:rFonts w:asciiTheme="minorHAnsi" w:hAnsiTheme="minorHAnsi"/>
                <w:vertAlign w:val="subscript"/>
              </w:rPr>
            </w:pPr>
            <w:r w:rsidRPr="005D6451">
              <w:rPr>
                <w:rFonts w:asciiTheme="minorHAnsi" w:hAnsiTheme="minorHAnsi"/>
              </w:rPr>
              <w:t xml:space="preserve">kg </w:t>
            </w:r>
            <w:r w:rsidRPr="005D6451">
              <w:rPr>
                <w:rFonts w:asciiTheme="minorHAnsi" w:hAnsiTheme="minorHAnsi"/>
                <w:vertAlign w:val="subscript"/>
              </w:rPr>
              <w:t>Energierückgewinnung</w:t>
            </w:r>
          </w:p>
        </w:tc>
      </w:tr>
      <w:tr w:rsidR="00900236" w:rsidRPr="005D6451" w14:paraId="59B27342" w14:textId="77777777" w:rsidTr="009E5B31">
        <w:tc>
          <w:tcPr>
            <w:tcW w:w="6663" w:type="dxa"/>
            <w:vAlign w:val="center"/>
          </w:tcPr>
          <w:p w14:paraId="4237EA33" w14:textId="77777777" w:rsidR="00900236" w:rsidRPr="005D6451" w:rsidRDefault="00E9751B" w:rsidP="009E5B31">
            <w:pPr>
              <w:spacing w:line="240" w:lineRule="auto"/>
              <w:rPr>
                <w:rFonts w:asciiTheme="minorHAnsi" w:hAnsiTheme="minorHAnsi"/>
              </w:rPr>
            </w:pPr>
            <w:r w:rsidRPr="005D6451">
              <w:rPr>
                <w:rFonts w:asciiTheme="minorHAnsi" w:hAnsiTheme="minorHAnsi"/>
              </w:rPr>
              <w:t>Aufbereitung</w:t>
            </w:r>
            <w:r w:rsidR="00900236" w:rsidRPr="005D6451">
              <w:rPr>
                <w:rFonts w:asciiTheme="minorHAnsi" w:hAnsiTheme="minorHAnsi"/>
              </w:rPr>
              <w:t>, spezifiziert nach Art</w:t>
            </w:r>
          </w:p>
        </w:tc>
        <w:tc>
          <w:tcPr>
            <w:tcW w:w="2409" w:type="dxa"/>
            <w:vAlign w:val="center"/>
          </w:tcPr>
          <w:p w14:paraId="76208C47" w14:textId="77777777" w:rsidR="00900236" w:rsidRPr="005D6451" w:rsidRDefault="00900236" w:rsidP="009E5B31">
            <w:pPr>
              <w:spacing w:line="240" w:lineRule="auto"/>
              <w:rPr>
                <w:rFonts w:asciiTheme="minorHAnsi" w:hAnsiTheme="minorHAnsi"/>
                <w:vertAlign w:val="subscript"/>
              </w:rPr>
            </w:pPr>
            <w:r w:rsidRPr="005D6451">
              <w:rPr>
                <w:rFonts w:asciiTheme="minorHAnsi" w:hAnsiTheme="minorHAnsi"/>
              </w:rPr>
              <w:t xml:space="preserve">kg </w:t>
            </w:r>
            <w:r w:rsidRPr="005D6451">
              <w:rPr>
                <w:rFonts w:asciiTheme="minorHAnsi" w:hAnsiTheme="minorHAnsi"/>
                <w:vertAlign w:val="subscript"/>
              </w:rPr>
              <w:t>Deponierung</w:t>
            </w:r>
          </w:p>
        </w:tc>
      </w:tr>
    </w:tbl>
    <w:p w14:paraId="2DFC815F" w14:textId="77777777" w:rsidR="00A621CB" w:rsidRPr="005D6451" w:rsidRDefault="00A621CB" w:rsidP="00366BD1">
      <w:pPr>
        <w:pStyle w:val="berschrift3"/>
      </w:pPr>
      <w:bookmarkStart w:id="60" w:name="_Toc336404909"/>
      <w:r w:rsidRPr="005D6451">
        <w:t>D Wiederverwendungs- Rückgewinnungs- und Recyclingpotenzial</w:t>
      </w:r>
    </w:p>
    <w:p w14:paraId="4AFBDD8C" w14:textId="77777777" w:rsidR="001F6A0B" w:rsidRPr="005D6451" w:rsidRDefault="001F6A0B" w:rsidP="00A621CB">
      <w:pPr>
        <w:rPr>
          <w:rFonts w:asciiTheme="minorHAnsi" w:eastAsia="Times New Roman" w:hAnsiTheme="minorHAnsi"/>
          <w:spacing w:val="-4"/>
        </w:rPr>
      </w:pPr>
    </w:p>
    <w:p w14:paraId="3B6F1B00" w14:textId="77777777" w:rsidR="00A621CB" w:rsidRPr="005D6451" w:rsidRDefault="00A621CB" w:rsidP="00A621CB">
      <w:pPr>
        <w:rPr>
          <w:rFonts w:asciiTheme="minorHAnsi" w:eastAsia="Times New Roman" w:hAnsiTheme="minorHAnsi"/>
        </w:rPr>
      </w:pPr>
      <w:r w:rsidRPr="005D6451">
        <w:rPr>
          <w:rFonts w:asciiTheme="minorHAnsi" w:eastAsia="Times New Roman" w:hAnsiTheme="minorHAnsi"/>
          <w:spacing w:val="-4"/>
        </w:rPr>
        <w:t xml:space="preserve">Kurze </w:t>
      </w:r>
      <w:r w:rsidRPr="005D6451">
        <w:rPr>
          <w:rFonts w:asciiTheme="minorHAnsi" w:hAnsiTheme="minorHAnsi"/>
        </w:rPr>
        <w:t xml:space="preserve">Beschreibung der Annahmen zum </w:t>
      </w:r>
      <w:r w:rsidRPr="005D6451">
        <w:rPr>
          <w:rFonts w:asciiTheme="minorHAnsi" w:eastAsia="Times New Roman" w:hAnsiTheme="minorHAnsi"/>
        </w:rPr>
        <w:t>Wiederverwendungs- Rückgewinnungs- und Recyclingpotenzial</w:t>
      </w:r>
    </w:p>
    <w:p w14:paraId="306BB25B" w14:textId="77777777" w:rsidR="002861F9" w:rsidRPr="005D6451" w:rsidRDefault="002861F9" w:rsidP="002861F9">
      <w:pPr>
        <w:rPr>
          <w:rFonts w:asciiTheme="minorHAnsi" w:hAnsiTheme="minorHAnsi"/>
        </w:rPr>
      </w:pPr>
      <w:r w:rsidRPr="005D6451">
        <w:rPr>
          <w:rFonts w:asciiTheme="minorHAnsi" w:hAnsiTheme="minorHAnsi"/>
        </w:rPr>
        <w:t xml:space="preserve">Die Verrechnung von </w:t>
      </w:r>
      <w:r w:rsidRPr="005D6451">
        <w:rPr>
          <w:rFonts w:asciiTheme="minorHAnsi" w:eastAsia="Times New Roman" w:hAnsiTheme="minorHAnsi"/>
        </w:rPr>
        <w:t>Wiederverwendungs- Rückgewinnungs- und Recyclingpotenzial</w:t>
      </w:r>
      <w:r w:rsidRPr="005D6451">
        <w:rPr>
          <w:rFonts w:asciiTheme="minorHAnsi" w:hAnsiTheme="minorHAnsi"/>
        </w:rPr>
        <w:t xml:space="preserve"> hat nach </w:t>
      </w:r>
      <w:r w:rsidR="00151C57">
        <w:rPr>
          <w:rFonts w:asciiTheme="minorHAnsi" w:hAnsiTheme="minorHAnsi"/>
        </w:rPr>
        <w:t xml:space="preserve">der </w:t>
      </w:r>
      <w:r w:rsidRPr="005D6451">
        <w:rPr>
          <w:rFonts w:asciiTheme="minorHAnsi" w:hAnsiTheme="minorHAnsi"/>
        </w:rPr>
        <w:t xml:space="preserve">ÖNORM EN </w:t>
      </w:r>
      <w:r w:rsidR="00CD10F3" w:rsidRPr="005D6451">
        <w:rPr>
          <w:rFonts w:asciiTheme="minorHAnsi" w:hAnsiTheme="minorHAnsi"/>
        </w:rPr>
        <w:t xml:space="preserve">16485 </w:t>
      </w:r>
      <w:r w:rsidRPr="005D6451">
        <w:rPr>
          <w:rFonts w:asciiTheme="minorHAnsi" w:hAnsiTheme="minorHAnsi"/>
        </w:rPr>
        <w:t>zu erfolgen.</w:t>
      </w:r>
    </w:p>
    <w:p w14:paraId="2EA6215B" w14:textId="77777777" w:rsidR="001F6A0B" w:rsidRPr="005D6451" w:rsidRDefault="00275E99" w:rsidP="00A621CB">
      <w:pPr>
        <w:rPr>
          <w:rFonts w:asciiTheme="minorHAnsi" w:eastAsia="Times New Roman" w:hAnsiTheme="minorHAnsi"/>
        </w:rPr>
      </w:pPr>
      <w:r w:rsidRPr="005D6451">
        <w:rPr>
          <w:rFonts w:asciiTheme="minorHAnsi" w:eastAsia="Times New Roman" w:hAnsiTheme="minorHAnsi"/>
        </w:rPr>
        <w:t>Für die Bereitstellung von Sekundärrohstoffen orientiert sich die Gutschrift am Bereitstellungsaufwand des substituierten Rohstoffes, z</w:t>
      </w:r>
      <w:r w:rsidR="00854B91" w:rsidRPr="005D6451">
        <w:rPr>
          <w:rFonts w:asciiTheme="minorHAnsi" w:eastAsia="Times New Roman" w:hAnsiTheme="minorHAnsi"/>
        </w:rPr>
        <w:t>.</w:t>
      </w:r>
      <w:r w:rsidRPr="005D6451">
        <w:rPr>
          <w:rFonts w:asciiTheme="minorHAnsi" w:eastAsia="Times New Roman" w:hAnsiTheme="minorHAnsi"/>
        </w:rPr>
        <w:t xml:space="preserve">B. Hackschnitzel </w:t>
      </w:r>
      <w:r w:rsidRPr="00C72E9A">
        <w:rPr>
          <w:rFonts w:asciiTheme="minorHAnsi" w:eastAsia="Times New Roman" w:hAnsiTheme="minorHAnsi"/>
        </w:rPr>
        <w:t>aus Altholz</w:t>
      </w:r>
      <w:r w:rsidRPr="005D6451">
        <w:rPr>
          <w:rFonts w:asciiTheme="minorHAnsi" w:eastAsia="Times New Roman" w:hAnsiTheme="minorHAnsi"/>
        </w:rPr>
        <w:t xml:space="preserve"> substituieren die Herstellung Hackschnitzel aus Frischmaterial </w:t>
      </w:r>
      <w:r w:rsidR="006D5020" w:rsidRPr="005D6451">
        <w:rPr>
          <w:rFonts w:asciiTheme="minorHAnsi" w:eastAsia="Times New Roman" w:hAnsiTheme="minorHAnsi"/>
        </w:rPr>
        <w:t>(</w:t>
      </w:r>
      <w:r w:rsidR="00854B91" w:rsidRPr="005D6451">
        <w:rPr>
          <w:rFonts w:asciiTheme="minorHAnsi" w:eastAsia="Times New Roman" w:hAnsiTheme="minorHAnsi"/>
        </w:rPr>
        <w:t>Für die Herstellung der Hackschnitzel muss</w:t>
      </w:r>
      <w:r w:rsidR="006D5020" w:rsidRPr="005D6451">
        <w:rPr>
          <w:rFonts w:asciiTheme="minorHAnsi" w:eastAsia="Times New Roman" w:hAnsiTheme="minorHAnsi"/>
        </w:rPr>
        <w:t xml:space="preserve"> </w:t>
      </w:r>
      <w:r w:rsidR="00854B91" w:rsidRPr="005D6451">
        <w:rPr>
          <w:rFonts w:asciiTheme="minorHAnsi" w:eastAsia="Times New Roman" w:hAnsiTheme="minorHAnsi"/>
        </w:rPr>
        <w:t>der</w:t>
      </w:r>
      <w:r w:rsidR="006D5020" w:rsidRPr="005D6451">
        <w:rPr>
          <w:rFonts w:asciiTheme="minorHAnsi" w:eastAsia="Times New Roman" w:hAnsiTheme="minorHAnsi"/>
        </w:rPr>
        <w:t xml:space="preserve"> Aufwand </w:t>
      </w:r>
      <w:r w:rsidR="00854B91" w:rsidRPr="005D6451">
        <w:rPr>
          <w:rFonts w:asciiTheme="minorHAnsi" w:eastAsia="Times New Roman" w:hAnsiTheme="minorHAnsi"/>
        </w:rPr>
        <w:t xml:space="preserve">entsprechend dem vorliegenden </w:t>
      </w:r>
      <w:proofErr w:type="spellStart"/>
      <w:r w:rsidR="006D5020" w:rsidRPr="005D6451">
        <w:rPr>
          <w:rFonts w:asciiTheme="minorHAnsi" w:eastAsia="Times New Roman" w:hAnsiTheme="minorHAnsi"/>
        </w:rPr>
        <w:t>Marktmix</w:t>
      </w:r>
      <w:proofErr w:type="spellEnd"/>
      <w:r w:rsidR="006D5020" w:rsidRPr="005D6451">
        <w:rPr>
          <w:rFonts w:asciiTheme="minorHAnsi" w:eastAsia="Times New Roman" w:hAnsiTheme="minorHAnsi"/>
        </w:rPr>
        <w:t xml:space="preserve"> verwendet werden</w:t>
      </w:r>
      <w:r w:rsidR="00854B91" w:rsidRPr="005D6451">
        <w:rPr>
          <w:rFonts w:asciiTheme="minorHAnsi" w:eastAsia="Times New Roman" w:hAnsiTheme="minorHAnsi"/>
        </w:rPr>
        <w:t>, denn wenn am Markt Hackschnitzel nur zu 50% aus Altholz bestehen, wird im Werk nur 50% Frischholz ersetzt.</w:t>
      </w:r>
      <w:r w:rsidR="006D5020" w:rsidRPr="005D6451">
        <w:rPr>
          <w:rFonts w:asciiTheme="minorHAnsi" w:eastAsia="Times New Roman" w:hAnsiTheme="minorHAnsi"/>
        </w:rPr>
        <w:t>)</w:t>
      </w:r>
      <w:r w:rsidRPr="005D6451">
        <w:rPr>
          <w:rFonts w:asciiTheme="minorHAnsi" w:eastAsia="Times New Roman" w:hAnsiTheme="minorHAnsi"/>
        </w:rPr>
        <w:t xml:space="preserve">. Für gewonnene Wärmeenergie sollte die alternative Bereitstellung aus Gas, für Stromgewinne </w:t>
      </w:r>
      <w:r w:rsidR="00C27EB4" w:rsidRPr="005D6451">
        <w:rPr>
          <w:rFonts w:asciiTheme="minorHAnsi" w:eastAsia="Times New Roman" w:hAnsiTheme="minorHAnsi"/>
        </w:rPr>
        <w:t xml:space="preserve">der </w:t>
      </w:r>
      <w:r w:rsidRPr="005D6451">
        <w:rPr>
          <w:rFonts w:asciiTheme="minorHAnsi" w:eastAsia="Times New Roman" w:hAnsiTheme="minorHAnsi"/>
        </w:rPr>
        <w:t xml:space="preserve">nationale Energiemix herangezogen werden. </w:t>
      </w:r>
      <w:r w:rsidR="001E42E8" w:rsidRPr="005D6451">
        <w:rPr>
          <w:rFonts w:asciiTheme="minorHAnsi" w:eastAsia="Times New Roman" w:hAnsiTheme="minorHAnsi"/>
        </w:rPr>
        <w:t>Bei definierter Verbrennungsanlage (z.B. Rücknahme und Energiegewinnung im eigenen Unternehmen) ist d</w:t>
      </w:r>
      <w:r w:rsidRPr="005D6451">
        <w:rPr>
          <w:rFonts w:asciiTheme="minorHAnsi" w:eastAsia="Times New Roman" w:hAnsiTheme="minorHAnsi"/>
        </w:rPr>
        <w:t xml:space="preserve">ie Zugrundelegung </w:t>
      </w:r>
      <w:r w:rsidR="001E42E8" w:rsidRPr="005D6451">
        <w:rPr>
          <w:rFonts w:asciiTheme="minorHAnsi" w:eastAsia="Times New Roman" w:hAnsiTheme="minorHAnsi"/>
        </w:rPr>
        <w:t xml:space="preserve">des </w:t>
      </w:r>
      <w:r w:rsidRPr="005D6451">
        <w:rPr>
          <w:rFonts w:asciiTheme="minorHAnsi" w:eastAsia="Times New Roman" w:hAnsiTheme="minorHAnsi"/>
        </w:rPr>
        <w:t xml:space="preserve">betrieblichen </w:t>
      </w:r>
      <w:r w:rsidR="001E42E8" w:rsidRPr="005D6451">
        <w:rPr>
          <w:rFonts w:asciiTheme="minorHAnsi" w:eastAsia="Times New Roman" w:hAnsiTheme="minorHAnsi"/>
        </w:rPr>
        <w:t>Energieträger-</w:t>
      </w:r>
      <w:proofErr w:type="spellStart"/>
      <w:r w:rsidR="001E42E8" w:rsidRPr="005D6451">
        <w:rPr>
          <w:rFonts w:asciiTheme="minorHAnsi" w:eastAsia="Times New Roman" w:hAnsiTheme="minorHAnsi"/>
        </w:rPr>
        <w:t>Mixes</w:t>
      </w:r>
      <w:proofErr w:type="spellEnd"/>
      <w:r w:rsidR="001E42E8" w:rsidRPr="005D6451">
        <w:rPr>
          <w:rFonts w:asciiTheme="minorHAnsi" w:eastAsia="Times New Roman" w:hAnsiTheme="minorHAnsi"/>
        </w:rPr>
        <w:t xml:space="preserve"> möglich, wenn der Mix über mehrere Jahre nachgewiesen werden kann</w:t>
      </w:r>
      <w:r w:rsidRPr="005D6451">
        <w:rPr>
          <w:rFonts w:asciiTheme="minorHAnsi" w:eastAsia="Times New Roman" w:hAnsiTheme="minorHAnsi"/>
        </w:rPr>
        <w:t xml:space="preserve">. </w:t>
      </w:r>
    </w:p>
    <w:p w14:paraId="365A60CC" w14:textId="77777777" w:rsidR="002861F9" w:rsidRPr="005D6451" w:rsidRDefault="002861F9" w:rsidP="00A621CB">
      <w:pPr>
        <w:rPr>
          <w:rFonts w:asciiTheme="minorHAnsi" w:eastAsia="Times New Roman" w:hAnsiTheme="minorHAnsi"/>
        </w:rPr>
      </w:pPr>
    </w:p>
    <w:p w14:paraId="4440498D" w14:textId="77777777" w:rsidR="00A621CB" w:rsidRPr="005D6451" w:rsidRDefault="001F6A0B" w:rsidP="001F6A0B">
      <w:pPr>
        <w:pStyle w:val="Beschriftung"/>
        <w:keepNext/>
        <w:ind w:left="1418" w:hanging="1418"/>
        <w:rPr>
          <w:rFonts w:asciiTheme="minorHAnsi" w:hAnsiTheme="minorHAnsi"/>
          <w:color w:val="17365D"/>
        </w:rPr>
      </w:pPr>
      <w:r w:rsidRPr="005D6451">
        <w:rPr>
          <w:rFonts w:asciiTheme="minorHAnsi" w:hAnsiTheme="minorHAnsi"/>
          <w:color w:val="17365D"/>
        </w:rPr>
        <w:t xml:space="preserve">Tabelle </w:t>
      </w:r>
      <w:r w:rsidR="0076237B">
        <w:rPr>
          <w:rFonts w:asciiTheme="minorHAnsi" w:hAnsiTheme="minorHAnsi"/>
          <w:color w:val="17365D"/>
        </w:rPr>
        <w:t>15</w:t>
      </w:r>
      <w:r w:rsidRPr="005D6451">
        <w:rPr>
          <w:rFonts w:asciiTheme="minorHAnsi" w:hAnsiTheme="minorHAnsi"/>
          <w:color w:val="17365D"/>
        </w:rPr>
        <w:t>:</w:t>
      </w:r>
      <w:r w:rsidRPr="005D6451">
        <w:rPr>
          <w:rFonts w:asciiTheme="minorHAnsi" w:hAnsiTheme="minorHAnsi"/>
          <w:color w:val="17365D"/>
        </w:rPr>
        <w:tab/>
      </w:r>
      <w:r w:rsidR="00A621CB" w:rsidRPr="005D6451">
        <w:rPr>
          <w:rFonts w:asciiTheme="minorHAnsi" w:hAnsiTheme="minorHAnsi"/>
          <w:color w:val="17365D"/>
        </w:rPr>
        <w:t>Beschreibung des Szenarios für „</w:t>
      </w:r>
      <w:r w:rsidR="00A621CB" w:rsidRPr="005D6451">
        <w:rPr>
          <w:rFonts w:asciiTheme="minorHAnsi" w:eastAsia="Times New Roman" w:hAnsiTheme="minorHAnsi"/>
          <w:color w:val="17365D"/>
        </w:rPr>
        <w:t>Wiederverwendungs- Rückgewinnungs- und Recyclingpotenzial</w:t>
      </w:r>
      <w:r w:rsidR="00A621CB" w:rsidRPr="005D6451">
        <w:rPr>
          <w:rFonts w:asciiTheme="minorHAnsi" w:hAnsiTheme="minorHAnsi"/>
          <w:color w:val="17365D"/>
        </w:rPr>
        <w:t xml:space="preserve"> (D)“</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3"/>
        <w:gridCol w:w="2404"/>
      </w:tblGrid>
      <w:tr w:rsidR="00C37FB7" w:rsidRPr="005D6451" w14:paraId="7A8388EE" w14:textId="77777777" w:rsidTr="00EB1ECA">
        <w:tc>
          <w:tcPr>
            <w:tcW w:w="6653"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71527F16" w14:textId="77777777" w:rsidR="00C37FB7" w:rsidRPr="005D6451" w:rsidRDefault="00C37FB7" w:rsidP="00791D79">
            <w:pPr>
              <w:pBdr>
                <w:top w:val="nil"/>
                <w:left w:val="nil"/>
                <w:bottom w:val="nil"/>
                <w:right w:val="nil"/>
                <w:between w:val="nil"/>
                <w:bar w:val="nil"/>
              </w:pBdr>
              <w:ind w:left="147"/>
              <w:rPr>
                <w:rFonts w:asciiTheme="minorHAnsi" w:eastAsia="Times New Roman" w:hAnsiTheme="minorHAnsi" w:cs="Times New Roman"/>
                <w:b/>
                <w:color w:val="000000"/>
              </w:rPr>
            </w:pPr>
            <w:r w:rsidRPr="005D6451">
              <w:rPr>
                <w:rFonts w:asciiTheme="minorHAnsi" w:hAnsiTheme="minorHAnsi"/>
                <w:b/>
                <w:color w:val="000000"/>
              </w:rPr>
              <w:t>Parameter für das Modul (D)</w:t>
            </w:r>
          </w:p>
        </w:tc>
        <w:tc>
          <w:tcPr>
            <w:tcW w:w="2404"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tcPr>
          <w:p w14:paraId="04E2592B" w14:textId="77777777" w:rsidR="00C37FB7" w:rsidRPr="005D6451" w:rsidRDefault="00C37FB7" w:rsidP="00725E4A">
            <w:pPr>
              <w:ind w:left="147"/>
              <w:jc w:val="center"/>
              <w:rPr>
                <w:rFonts w:asciiTheme="minorHAnsi" w:hAnsiTheme="minorHAnsi"/>
                <w:b/>
                <w:color w:val="000000"/>
              </w:rPr>
            </w:pPr>
            <w:r w:rsidRPr="005D6451">
              <w:rPr>
                <w:rFonts w:asciiTheme="minorHAnsi" w:hAnsiTheme="minorHAnsi"/>
                <w:b/>
                <w:color w:val="000000"/>
              </w:rPr>
              <w:t>Messgröße je m</w:t>
            </w:r>
            <w:r w:rsidRPr="005D6451">
              <w:rPr>
                <w:rFonts w:asciiTheme="minorHAnsi" w:hAnsiTheme="minorHAnsi"/>
                <w:b/>
                <w:color w:val="000000"/>
                <w:vertAlign w:val="superscript"/>
              </w:rPr>
              <w:t>3</w:t>
            </w:r>
            <w:r w:rsidRPr="005D6451">
              <w:rPr>
                <w:rFonts w:asciiTheme="minorHAnsi" w:hAnsiTheme="minorHAnsi"/>
                <w:b/>
                <w:color w:val="000000"/>
              </w:rPr>
              <w:t xml:space="preserve"> </w:t>
            </w:r>
            <w:r w:rsidR="00725E4A">
              <w:rPr>
                <w:rFonts w:asciiTheme="minorHAnsi" w:hAnsiTheme="minorHAnsi"/>
                <w:b/>
                <w:color w:val="000000"/>
              </w:rPr>
              <w:t>Holzwerkstoff</w:t>
            </w:r>
          </w:p>
        </w:tc>
      </w:tr>
      <w:tr w:rsidR="00C37FB7" w:rsidRPr="005D6451" w14:paraId="4DC32E3C" w14:textId="77777777" w:rsidTr="00EB1ECA">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3290926" w14:textId="77777777" w:rsidR="00C37FB7" w:rsidRPr="005D6451" w:rsidRDefault="00C37FB7" w:rsidP="00791D79">
            <w:pPr>
              <w:pBdr>
                <w:top w:val="nil"/>
                <w:left w:val="nil"/>
                <w:bottom w:val="nil"/>
                <w:right w:val="nil"/>
                <w:between w:val="nil"/>
                <w:bar w:val="nil"/>
              </w:pBdr>
              <w:ind w:left="147"/>
              <w:rPr>
                <w:rFonts w:asciiTheme="minorHAnsi" w:eastAsia="Times New Roman" w:hAnsiTheme="minorHAnsi"/>
                <w:b/>
                <w:bCs/>
              </w:rPr>
            </w:pPr>
            <w:r w:rsidRPr="005D6451">
              <w:rPr>
                <w:rFonts w:asciiTheme="minorHAnsi" w:eastAsia="Times New Roman" w:hAnsiTheme="minorHAnsi"/>
                <w:spacing w:val="-4"/>
              </w:rPr>
              <w:t>Materialien für Wiederverwendung oder Recycling aus A4-A5</w:t>
            </w:r>
          </w:p>
        </w:tc>
        <w:tc>
          <w:tcPr>
            <w:tcW w:w="240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50C5DA" w14:textId="77777777" w:rsidR="00C37FB7" w:rsidRPr="005D6451" w:rsidRDefault="00C37FB7" w:rsidP="00791D79">
            <w:pPr>
              <w:pBdr>
                <w:top w:val="nil"/>
                <w:left w:val="nil"/>
                <w:bottom w:val="nil"/>
                <w:right w:val="nil"/>
                <w:between w:val="nil"/>
                <w:bar w:val="nil"/>
              </w:pBdr>
              <w:ind w:left="147"/>
              <w:jc w:val="center"/>
              <w:rPr>
                <w:rFonts w:asciiTheme="minorHAnsi" w:eastAsia="Times New Roman" w:hAnsiTheme="minorHAnsi"/>
                <w:spacing w:val="-4"/>
              </w:rPr>
            </w:pPr>
            <w:r w:rsidRPr="005D6451">
              <w:rPr>
                <w:rFonts w:asciiTheme="minorHAnsi" w:eastAsia="Times New Roman" w:hAnsiTheme="minorHAnsi"/>
              </w:rPr>
              <w:t>kg</w:t>
            </w:r>
          </w:p>
        </w:tc>
      </w:tr>
      <w:tr w:rsidR="00C37FB7" w:rsidRPr="005D6451" w14:paraId="5F74B70D" w14:textId="77777777" w:rsidTr="00EB1ECA">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3D19F51" w14:textId="77777777" w:rsidR="00C37FB7" w:rsidRPr="005D6451" w:rsidRDefault="00C37FB7" w:rsidP="00791D79">
            <w:pPr>
              <w:pBdr>
                <w:top w:val="nil"/>
                <w:left w:val="nil"/>
                <w:bottom w:val="nil"/>
                <w:right w:val="nil"/>
                <w:between w:val="nil"/>
                <w:bar w:val="nil"/>
              </w:pBdr>
              <w:ind w:left="147"/>
              <w:rPr>
                <w:rFonts w:asciiTheme="minorHAnsi" w:eastAsia="Times New Roman" w:hAnsiTheme="minorHAnsi"/>
                <w:b/>
                <w:bCs/>
              </w:rPr>
            </w:pPr>
            <w:r w:rsidRPr="005D6451">
              <w:rPr>
                <w:rFonts w:asciiTheme="minorHAnsi" w:eastAsia="Times New Roman" w:hAnsiTheme="minorHAnsi"/>
                <w:spacing w:val="-4"/>
              </w:rPr>
              <w:t>Materialien für Wiederverwendung oder Recycling aus B2-B5</w:t>
            </w:r>
          </w:p>
        </w:tc>
        <w:tc>
          <w:tcPr>
            <w:tcW w:w="240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BD9D95E" w14:textId="77777777" w:rsidR="00C37FB7" w:rsidRPr="005D6451" w:rsidRDefault="00C37FB7" w:rsidP="00791D79">
            <w:pPr>
              <w:pBdr>
                <w:top w:val="nil"/>
                <w:left w:val="nil"/>
                <w:bottom w:val="nil"/>
                <w:right w:val="nil"/>
                <w:between w:val="nil"/>
                <w:bar w:val="nil"/>
              </w:pBdr>
              <w:ind w:left="147"/>
              <w:jc w:val="center"/>
              <w:rPr>
                <w:rFonts w:asciiTheme="minorHAnsi" w:eastAsia="Times New Roman" w:hAnsiTheme="minorHAnsi"/>
                <w:spacing w:val="-4"/>
              </w:rPr>
            </w:pPr>
            <w:r w:rsidRPr="005D6451">
              <w:rPr>
                <w:rFonts w:asciiTheme="minorHAnsi" w:eastAsia="Times New Roman" w:hAnsiTheme="minorHAnsi"/>
              </w:rPr>
              <w:t>kg</w:t>
            </w:r>
          </w:p>
        </w:tc>
      </w:tr>
      <w:tr w:rsidR="00C37FB7" w:rsidRPr="005D6451" w14:paraId="406F76D4" w14:textId="77777777" w:rsidTr="00EB1ECA">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B9F47A4" w14:textId="77777777" w:rsidR="00C37FB7" w:rsidRPr="005D6451" w:rsidRDefault="00C37FB7" w:rsidP="00791D79">
            <w:pPr>
              <w:pBdr>
                <w:top w:val="nil"/>
                <w:left w:val="nil"/>
                <w:bottom w:val="nil"/>
                <w:right w:val="nil"/>
                <w:between w:val="nil"/>
                <w:bar w:val="nil"/>
              </w:pBdr>
              <w:ind w:left="147"/>
              <w:rPr>
                <w:rFonts w:asciiTheme="minorHAnsi" w:eastAsia="Times New Roman" w:hAnsiTheme="minorHAnsi"/>
              </w:rPr>
            </w:pPr>
            <w:r w:rsidRPr="005D6451">
              <w:rPr>
                <w:rFonts w:asciiTheme="minorHAnsi" w:eastAsia="Times New Roman" w:hAnsiTheme="minorHAnsi"/>
                <w:spacing w:val="-4"/>
              </w:rPr>
              <w:t>Materialien für Wiederverwendung oder Recycling aus C1-C4</w:t>
            </w:r>
          </w:p>
        </w:tc>
        <w:tc>
          <w:tcPr>
            <w:tcW w:w="240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88C10DB" w14:textId="77777777" w:rsidR="00C37FB7" w:rsidRPr="005D6451" w:rsidRDefault="00C37FB7" w:rsidP="00791D79">
            <w:pPr>
              <w:pBdr>
                <w:top w:val="nil"/>
                <w:left w:val="nil"/>
                <w:bottom w:val="nil"/>
                <w:right w:val="nil"/>
                <w:between w:val="nil"/>
                <w:bar w:val="nil"/>
              </w:pBdr>
              <w:ind w:left="147"/>
              <w:jc w:val="center"/>
              <w:rPr>
                <w:rFonts w:asciiTheme="minorHAnsi" w:eastAsia="Times New Roman" w:hAnsiTheme="minorHAnsi"/>
                <w:spacing w:val="-4"/>
              </w:rPr>
            </w:pPr>
            <w:r w:rsidRPr="005D6451">
              <w:rPr>
                <w:rFonts w:asciiTheme="minorHAnsi" w:eastAsia="Times New Roman" w:hAnsiTheme="minorHAnsi"/>
              </w:rPr>
              <w:t>kg</w:t>
            </w:r>
          </w:p>
        </w:tc>
      </w:tr>
    </w:tbl>
    <w:p w14:paraId="049C464A" w14:textId="1839073C" w:rsidR="00EB1ECA" w:rsidRPr="0031700B" w:rsidRDefault="00EB1ECA" w:rsidP="00EB1ECA">
      <w:pPr>
        <w:pStyle w:val="KapitelUeberschrift2"/>
        <w:rPr>
          <w:rFonts w:asciiTheme="minorHAnsi" w:hAnsiTheme="minorHAnsi"/>
        </w:rPr>
      </w:pPr>
      <w:r w:rsidRPr="0031700B">
        <w:rPr>
          <w:rFonts w:asciiTheme="minorHAnsi" w:hAnsiTheme="minorHAnsi"/>
        </w:rPr>
        <w:t>4.3.7</w:t>
      </w:r>
      <w:r w:rsidRPr="0031700B">
        <w:rPr>
          <w:rFonts w:asciiTheme="minorHAnsi" w:hAnsiTheme="minorHAnsi"/>
        </w:rPr>
        <w:tab/>
        <w:t>Flussdiagramm der Prozesse im Lebenszyklus</w:t>
      </w:r>
    </w:p>
    <w:p w14:paraId="0F2E719E" w14:textId="7A413489" w:rsidR="00730F3B" w:rsidRPr="0031700B" w:rsidRDefault="00EB1ECA" w:rsidP="00EB1ECA">
      <w:pPr>
        <w:pStyle w:val="StandardAbs"/>
        <w:rPr>
          <w:rFonts w:asciiTheme="minorHAnsi" w:hAnsiTheme="minorHAnsi"/>
        </w:rPr>
      </w:pPr>
      <w:r w:rsidRPr="0031700B">
        <w:rPr>
          <w:rFonts w:asciiTheme="minorHAnsi" w:hAnsiTheme="minorHAnsi"/>
        </w:rPr>
        <w:t>Um das untersuchte Produktsystem zu illustrieren, muss die EPD ein einfaches Flussdiagramm der Prozesse enthalten, die in der Ökobilanz behandelt werden. Diese müssen mindestens in die Phasen des Lebenszyklus des Produkts unterteilt sein (Herstellung, optional: Errichtung, Nutzung und Entsorgung). Die Phasen können auch weiter unterteilt werden. "</w:t>
      </w:r>
    </w:p>
    <w:p w14:paraId="532EA2A7" w14:textId="77777777" w:rsidR="00EB1ECA" w:rsidRPr="005D6451" w:rsidRDefault="00EB1ECA" w:rsidP="00730F3B">
      <w:pPr>
        <w:pStyle w:val="StandardAbs"/>
        <w:rPr>
          <w:rFonts w:asciiTheme="minorHAnsi" w:hAnsiTheme="minorHAnsi"/>
        </w:rPr>
      </w:pPr>
    </w:p>
    <w:p w14:paraId="03C982A2" w14:textId="77777777" w:rsidR="00900236" w:rsidRPr="005D6451" w:rsidRDefault="00900236" w:rsidP="00730F3B">
      <w:pPr>
        <w:pStyle w:val="berschrift2"/>
        <w:rPr>
          <w:rFonts w:asciiTheme="minorHAnsi" w:hAnsiTheme="minorHAnsi"/>
        </w:rPr>
      </w:pPr>
      <w:bookmarkStart w:id="61" w:name="_Toc415233073"/>
      <w:r w:rsidRPr="005D6451">
        <w:rPr>
          <w:rFonts w:asciiTheme="minorHAnsi" w:hAnsiTheme="minorHAnsi"/>
        </w:rPr>
        <w:t>Deklaration der Umweltindikatoren</w:t>
      </w:r>
      <w:bookmarkEnd w:id="61"/>
    </w:p>
    <w:p w14:paraId="64A53839" w14:textId="77777777" w:rsidR="00730F3B" w:rsidRPr="005D6451" w:rsidRDefault="00730F3B" w:rsidP="00FB5D78">
      <w:pPr>
        <w:rPr>
          <w:rFonts w:asciiTheme="minorHAnsi" w:hAnsiTheme="minorHAnsi"/>
        </w:rPr>
      </w:pPr>
    </w:p>
    <w:p w14:paraId="316AC577" w14:textId="77777777" w:rsidR="0002418F" w:rsidRPr="005D6451" w:rsidRDefault="00DF5E75" w:rsidP="00FB5D78">
      <w:pPr>
        <w:rPr>
          <w:rFonts w:asciiTheme="minorHAnsi" w:hAnsiTheme="minorHAnsi"/>
        </w:rPr>
      </w:pPr>
      <w:r w:rsidRPr="005D6451">
        <w:rPr>
          <w:rFonts w:asciiTheme="minorHAnsi" w:hAnsiTheme="minorHAnsi"/>
        </w:rPr>
        <w:t xml:space="preserve">Die Deklaration der Umweltindikatoren ist entsprechend der deklarierten Lebenszyklusphasen in folgenden Tabellen aufzulisten. </w:t>
      </w:r>
      <w:r w:rsidR="00BA04FB" w:rsidRPr="005D6451">
        <w:rPr>
          <w:rFonts w:asciiTheme="minorHAnsi" w:hAnsiTheme="minorHAnsi"/>
        </w:rPr>
        <w:t xml:space="preserve">Die Zahlenwerte </w:t>
      </w:r>
      <w:r w:rsidRPr="005D6451">
        <w:rPr>
          <w:rFonts w:asciiTheme="minorHAnsi" w:hAnsiTheme="minorHAnsi"/>
        </w:rPr>
        <w:t>sind</w:t>
      </w:r>
      <w:r w:rsidR="00BA04FB" w:rsidRPr="005D6451">
        <w:rPr>
          <w:rFonts w:asciiTheme="minorHAnsi" w:hAnsiTheme="minorHAnsi"/>
        </w:rPr>
        <w:t xml:space="preserve"> mit drei gültigen Stellen anzugeben</w:t>
      </w:r>
      <w:r w:rsidRPr="005D6451">
        <w:rPr>
          <w:rFonts w:asciiTheme="minorHAnsi" w:hAnsiTheme="minorHAnsi"/>
        </w:rPr>
        <w:t xml:space="preserve">, </w:t>
      </w:r>
      <w:r w:rsidR="00BA04FB" w:rsidRPr="005D6451">
        <w:rPr>
          <w:rFonts w:asciiTheme="minorHAnsi" w:hAnsiTheme="minorHAnsi"/>
        </w:rPr>
        <w:t xml:space="preserve">ggf. in </w:t>
      </w:r>
      <w:r w:rsidR="009C0C73" w:rsidRPr="005D6451">
        <w:rPr>
          <w:rFonts w:asciiTheme="minorHAnsi" w:hAnsiTheme="minorHAnsi"/>
        </w:rPr>
        <w:t>e</w:t>
      </w:r>
      <w:r w:rsidR="00BA04FB" w:rsidRPr="005D6451">
        <w:rPr>
          <w:rFonts w:asciiTheme="minorHAnsi" w:hAnsiTheme="minorHAnsi"/>
        </w:rPr>
        <w:t xml:space="preserve">xponentieller Darstellung (Bsp. 1,23E-5 = 0,0000123). Je Wirkungsindikator </w:t>
      </w:r>
      <w:r w:rsidRPr="005D6451">
        <w:rPr>
          <w:rFonts w:asciiTheme="minorHAnsi" w:hAnsiTheme="minorHAnsi"/>
        </w:rPr>
        <w:t>muss</w:t>
      </w:r>
      <w:r w:rsidR="00BA04FB" w:rsidRPr="005D6451">
        <w:rPr>
          <w:rFonts w:asciiTheme="minorHAnsi" w:hAnsiTheme="minorHAnsi"/>
        </w:rPr>
        <w:t xml:space="preserve"> ein einheitliches Zahlenformat </w:t>
      </w:r>
      <w:r w:rsidR="00E47DA5" w:rsidRPr="005D6451">
        <w:rPr>
          <w:rFonts w:asciiTheme="minorHAnsi" w:hAnsiTheme="minorHAnsi"/>
        </w:rPr>
        <w:t>gewählt werden.</w:t>
      </w:r>
      <w:r w:rsidR="00666942" w:rsidRPr="005D6451">
        <w:rPr>
          <w:rFonts w:asciiTheme="minorHAnsi" w:hAnsiTheme="minorHAnsi"/>
        </w:rPr>
        <w:t xml:space="preserve"> </w:t>
      </w:r>
    </w:p>
    <w:p w14:paraId="68262924" w14:textId="77777777" w:rsidR="005E4D75" w:rsidRPr="005D6451" w:rsidRDefault="005E4D75" w:rsidP="00FB5D78">
      <w:pPr>
        <w:rPr>
          <w:rFonts w:asciiTheme="minorHAnsi" w:hAnsiTheme="minorHAnsi"/>
        </w:rPr>
      </w:pPr>
    </w:p>
    <w:p w14:paraId="1B052BCA" w14:textId="77777777" w:rsidR="00DA53B1" w:rsidRPr="005D6451" w:rsidRDefault="00DA53B1">
      <w:pPr>
        <w:spacing w:after="200"/>
        <w:jc w:val="left"/>
        <w:rPr>
          <w:rFonts w:asciiTheme="minorHAnsi" w:hAnsiTheme="minorHAnsi"/>
          <w:b/>
          <w:bCs/>
          <w:color w:val="17365D"/>
          <w:szCs w:val="18"/>
        </w:rPr>
      </w:pPr>
      <w:r w:rsidRPr="005D6451">
        <w:rPr>
          <w:rFonts w:asciiTheme="minorHAnsi" w:hAnsiTheme="minorHAnsi"/>
          <w:color w:val="17365D"/>
        </w:rPr>
        <w:br w:type="page"/>
      </w:r>
    </w:p>
    <w:p w14:paraId="306D9277" w14:textId="77777777" w:rsidR="00900236" w:rsidRPr="005D6451" w:rsidRDefault="005E4D75" w:rsidP="005E4D75">
      <w:pPr>
        <w:pStyle w:val="Beschriftung"/>
        <w:keepNext/>
        <w:rPr>
          <w:rFonts w:asciiTheme="minorHAnsi" w:hAnsiTheme="minorHAnsi"/>
          <w:color w:val="17365D"/>
        </w:rPr>
      </w:pPr>
      <w:r w:rsidRPr="005D6451">
        <w:rPr>
          <w:rFonts w:asciiTheme="minorHAnsi" w:hAnsiTheme="minorHAnsi"/>
          <w:color w:val="17365D"/>
        </w:rPr>
        <w:lastRenderedPageBreak/>
        <w:t xml:space="preserve">Tabelle </w:t>
      </w:r>
      <w:r w:rsidR="0076237B">
        <w:rPr>
          <w:rFonts w:asciiTheme="minorHAnsi" w:hAnsiTheme="minorHAnsi"/>
          <w:color w:val="17365D"/>
        </w:rPr>
        <w:t>16</w:t>
      </w:r>
      <w:r w:rsidRPr="005D6451">
        <w:rPr>
          <w:rFonts w:asciiTheme="minorHAnsi" w:hAnsiTheme="minorHAnsi"/>
          <w:color w:val="17365D"/>
        </w:rPr>
        <w:t xml:space="preserve">: </w:t>
      </w:r>
      <w:r w:rsidR="00900236" w:rsidRPr="005D6451">
        <w:rPr>
          <w:rFonts w:asciiTheme="minorHAnsi" w:hAnsiTheme="minorHAnsi"/>
          <w:color w:val="17365D"/>
        </w:rPr>
        <w:t>Parameter zur Beschreibung der Wirkungsabschätzung</w:t>
      </w:r>
      <w:bookmarkEnd w:id="60"/>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851"/>
        <w:gridCol w:w="1701"/>
        <w:gridCol w:w="567"/>
        <w:gridCol w:w="567"/>
        <w:gridCol w:w="567"/>
        <w:gridCol w:w="567"/>
        <w:gridCol w:w="567"/>
        <w:gridCol w:w="567"/>
        <w:gridCol w:w="567"/>
        <w:gridCol w:w="567"/>
        <w:gridCol w:w="567"/>
        <w:gridCol w:w="567"/>
        <w:gridCol w:w="567"/>
        <w:gridCol w:w="567"/>
        <w:gridCol w:w="567"/>
      </w:tblGrid>
      <w:tr w:rsidR="00854B91" w:rsidRPr="005D6451" w14:paraId="48515C06" w14:textId="77777777" w:rsidTr="009E5B31">
        <w:tc>
          <w:tcPr>
            <w:tcW w:w="851" w:type="dxa"/>
            <w:shd w:val="clear" w:color="auto" w:fill="8DB3E2"/>
          </w:tcPr>
          <w:p w14:paraId="7698ADE7" w14:textId="77777777" w:rsidR="00854B91" w:rsidRPr="005D6451" w:rsidRDefault="00854B91" w:rsidP="009E5B31">
            <w:pPr>
              <w:spacing w:line="240" w:lineRule="auto"/>
              <w:rPr>
                <w:rFonts w:asciiTheme="minorHAnsi" w:hAnsiTheme="minorHAnsi"/>
                <w:b/>
              </w:rPr>
            </w:pPr>
            <w:bookmarkStart w:id="62" w:name="_Toc336404910"/>
            <w:r w:rsidRPr="005D6451">
              <w:rPr>
                <w:rFonts w:asciiTheme="minorHAnsi" w:hAnsiTheme="minorHAnsi"/>
                <w:b/>
              </w:rPr>
              <w:t>Para-meter</w:t>
            </w:r>
          </w:p>
        </w:tc>
        <w:tc>
          <w:tcPr>
            <w:tcW w:w="1701" w:type="dxa"/>
            <w:shd w:val="clear" w:color="auto" w:fill="8DB3E2"/>
          </w:tcPr>
          <w:p w14:paraId="5A546C7B"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Einheit</w:t>
            </w:r>
          </w:p>
        </w:tc>
        <w:tc>
          <w:tcPr>
            <w:tcW w:w="567" w:type="dxa"/>
            <w:shd w:val="clear" w:color="auto" w:fill="8DB3E2"/>
          </w:tcPr>
          <w:p w14:paraId="73D2845F"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A1-A3</w:t>
            </w:r>
          </w:p>
        </w:tc>
        <w:tc>
          <w:tcPr>
            <w:tcW w:w="567" w:type="dxa"/>
            <w:shd w:val="clear" w:color="auto" w:fill="8DB3E2"/>
          </w:tcPr>
          <w:p w14:paraId="6E2D1A9C"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A4</w:t>
            </w:r>
          </w:p>
        </w:tc>
        <w:tc>
          <w:tcPr>
            <w:tcW w:w="567" w:type="dxa"/>
            <w:shd w:val="clear" w:color="auto" w:fill="8DB3E2"/>
          </w:tcPr>
          <w:p w14:paraId="5362B44D"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A5</w:t>
            </w:r>
          </w:p>
        </w:tc>
        <w:tc>
          <w:tcPr>
            <w:tcW w:w="567" w:type="dxa"/>
            <w:shd w:val="clear" w:color="auto" w:fill="8DB3E2"/>
          </w:tcPr>
          <w:p w14:paraId="0CABE1E4"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B1</w:t>
            </w:r>
          </w:p>
        </w:tc>
        <w:tc>
          <w:tcPr>
            <w:tcW w:w="567" w:type="dxa"/>
            <w:shd w:val="clear" w:color="auto" w:fill="8DB3E2"/>
          </w:tcPr>
          <w:p w14:paraId="39059B3B"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B2</w:t>
            </w:r>
          </w:p>
        </w:tc>
        <w:tc>
          <w:tcPr>
            <w:tcW w:w="567" w:type="dxa"/>
            <w:shd w:val="clear" w:color="auto" w:fill="8DB3E2"/>
          </w:tcPr>
          <w:p w14:paraId="2720F124"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B5</w:t>
            </w:r>
          </w:p>
        </w:tc>
        <w:tc>
          <w:tcPr>
            <w:tcW w:w="567" w:type="dxa"/>
            <w:shd w:val="clear" w:color="auto" w:fill="8DB3E2"/>
          </w:tcPr>
          <w:p w14:paraId="35CFA93A"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B6</w:t>
            </w:r>
          </w:p>
        </w:tc>
        <w:tc>
          <w:tcPr>
            <w:tcW w:w="567" w:type="dxa"/>
            <w:shd w:val="clear" w:color="auto" w:fill="8DB3E2"/>
          </w:tcPr>
          <w:p w14:paraId="7A9BE3EB"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B7</w:t>
            </w:r>
          </w:p>
        </w:tc>
        <w:tc>
          <w:tcPr>
            <w:tcW w:w="567" w:type="dxa"/>
            <w:shd w:val="clear" w:color="auto" w:fill="8DB3E2"/>
          </w:tcPr>
          <w:p w14:paraId="4983A402"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C1</w:t>
            </w:r>
          </w:p>
        </w:tc>
        <w:tc>
          <w:tcPr>
            <w:tcW w:w="567" w:type="dxa"/>
            <w:shd w:val="clear" w:color="auto" w:fill="8DB3E2"/>
          </w:tcPr>
          <w:p w14:paraId="5A37C175"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C2</w:t>
            </w:r>
          </w:p>
        </w:tc>
        <w:tc>
          <w:tcPr>
            <w:tcW w:w="567" w:type="dxa"/>
            <w:shd w:val="clear" w:color="auto" w:fill="8DB3E2"/>
          </w:tcPr>
          <w:p w14:paraId="28059274"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C3</w:t>
            </w:r>
          </w:p>
        </w:tc>
        <w:tc>
          <w:tcPr>
            <w:tcW w:w="567" w:type="dxa"/>
            <w:shd w:val="clear" w:color="auto" w:fill="8DB3E2"/>
          </w:tcPr>
          <w:p w14:paraId="78D023A9"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C4</w:t>
            </w:r>
          </w:p>
        </w:tc>
        <w:tc>
          <w:tcPr>
            <w:tcW w:w="567" w:type="dxa"/>
            <w:shd w:val="clear" w:color="auto" w:fill="8DB3E2"/>
          </w:tcPr>
          <w:p w14:paraId="63F4FB16"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D</w:t>
            </w:r>
          </w:p>
        </w:tc>
      </w:tr>
      <w:tr w:rsidR="00854B91" w:rsidRPr="005D6451" w14:paraId="0FDBC40F" w14:textId="77777777" w:rsidTr="009E5B31">
        <w:tc>
          <w:tcPr>
            <w:tcW w:w="851" w:type="dxa"/>
          </w:tcPr>
          <w:p w14:paraId="744434A2" w14:textId="77777777" w:rsidR="00854B91" w:rsidRPr="005D6451" w:rsidRDefault="00854B91" w:rsidP="009E5B31">
            <w:pPr>
              <w:spacing w:line="240" w:lineRule="auto"/>
              <w:rPr>
                <w:rFonts w:asciiTheme="minorHAnsi" w:hAnsiTheme="minorHAnsi"/>
              </w:rPr>
            </w:pPr>
            <w:r w:rsidRPr="005D6451">
              <w:rPr>
                <w:rFonts w:asciiTheme="minorHAnsi" w:hAnsiTheme="minorHAnsi"/>
              </w:rPr>
              <w:t>GWP</w:t>
            </w:r>
          </w:p>
        </w:tc>
        <w:tc>
          <w:tcPr>
            <w:tcW w:w="1701" w:type="dxa"/>
          </w:tcPr>
          <w:p w14:paraId="77A41E9D" w14:textId="77777777" w:rsidR="00854B91" w:rsidRPr="005D6451" w:rsidRDefault="00854B91" w:rsidP="009E5B31">
            <w:pPr>
              <w:spacing w:line="240" w:lineRule="auto"/>
              <w:rPr>
                <w:rFonts w:asciiTheme="minorHAnsi" w:hAnsiTheme="minorHAnsi"/>
              </w:rPr>
            </w:pPr>
            <w:r w:rsidRPr="005D6451">
              <w:rPr>
                <w:rFonts w:asciiTheme="minorHAnsi" w:hAnsiTheme="minorHAnsi"/>
              </w:rPr>
              <w:t>kg CO</w:t>
            </w:r>
            <w:r w:rsidRPr="005D6451">
              <w:rPr>
                <w:rFonts w:asciiTheme="minorHAnsi" w:hAnsiTheme="minorHAnsi"/>
                <w:vertAlign w:val="subscript"/>
              </w:rPr>
              <w:t>2</w:t>
            </w:r>
            <w:r w:rsidRPr="005D6451">
              <w:rPr>
                <w:rFonts w:asciiTheme="minorHAnsi" w:hAnsiTheme="minorHAnsi"/>
              </w:rPr>
              <w:t xml:space="preserve"> </w:t>
            </w:r>
            <w:proofErr w:type="spellStart"/>
            <w:r w:rsidRPr="005D6451">
              <w:rPr>
                <w:rFonts w:asciiTheme="minorHAnsi" w:hAnsiTheme="minorHAnsi"/>
              </w:rPr>
              <w:t>äquiv</w:t>
            </w:r>
            <w:proofErr w:type="spellEnd"/>
          </w:p>
        </w:tc>
        <w:tc>
          <w:tcPr>
            <w:tcW w:w="567" w:type="dxa"/>
          </w:tcPr>
          <w:p w14:paraId="6E375F4C" w14:textId="77777777" w:rsidR="00854B91" w:rsidRPr="005D6451" w:rsidRDefault="00854B91" w:rsidP="009E5B31">
            <w:pPr>
              <w:spacing w:line="240" w:lineRule="auto"/>
              <w:rPr>
                <w:rFonts w:asciiTheme="minorHAnsi" w:hAnsiTheme="minorHAnsi"/>
              </w:rPr>
            </w:pPr>
          </w:p>
        </w:tc>
        <w:tc>
          <w:tcPr>
            <w:tcW w:w="567" w:type="dxa"/>
          </w:tcPr>
          <w:p w14:paraId="5D4FE6F6" w14:textId="77777777" w:rsidR="00854B91" w:rsidRPr="005D6451" w:rsidRDefault="00854B91" w:rsidP="009E5B31">
            <w:pPr>
              <w:spacing w:line="240" w:lineRule="auto"/>
              <w:rPr>
                <w:rFonts w:asciiTheme="minorHAnsi" w:hAnsiTheme="minorHAnsi"/>
              </w:rPr>
            </w:pPr>
          </w:p>
        </w:tc>
        <w:tc>
          <w:tcPr>
            <w:tcW w:w="567" w:type="dxa"/>
          </w:tcPr>
          <w:p w14:paraId="5D5C4B0D" w14:textId="77777777" w:rsidR="00854B91" w:rsidRPr="005D6451" w:rsidRDefault="00854B91" w:rsidP="009E5B31">
            <w:pPr>
              <w:spacing w:line="240" w:lineRule="auto"/>
              <w:rPr>
                <w:rFonts w:asciiTheme="minorHAnsi" w:hAnsiTheme="minorHAnsi"/>
              </w:rPr>
            </w:pPr>
          </w:p>
        </w:tc>
        <w:tc>
          <w:tcPr>
            <w:tcW w:w="567" w:type="dxa"/>
          </w:tcPr>
          <w:p w14:paraId="38B809D7" w14:textId="77777777" w:rsidR="00854B91" w:rsidRPr="005D6451" w:rsidRDefault="00854B91" w:rsidP="009E5B31">
            <w:pPr>
              <w:spacing w:line="240" w:lineRule="auto"/>
              <w:rPr>
                <w:rFonts w:asciiTheme="minorHAnsi" w:hAnsiTheme="minorHAnsi"/>
              </w:rPr>
            </w:pPr>
          </w:p>
        </w:tc>
        <w:tc>
          <w:tcPr>
            <w:tcW w:w="567" w:type="dxa"/>
          </w:tcPr>
          <w:p w14:paraId="075E47F6" w14:textId="77777777" w:rsidR="00854B91" w:rsidRPr="005D6451" w:rsidRDefault="00854B91" w:rsidP="009E5B31">
            <w:pPr>
              <w:spacing w:line="240" w:lineRule="auto"/>
              <w:rPr>
                <w:rFonts w:asciiTheme="minorHAnsi" w:hAnsiTheme="minorHAnsi"/>
              </w:rPr>
            </w:pPr>
          </w:p>
        </w:tc>
        <w:tc>
          <w:tcPr>
            <w:tcW w:w="567" w:type="dxa"/>
          </w:tcPr>
          <w:p w14:paraId="46FB6D73" w14:textId="77777777" w:rsidR="00854B91" w:rsidRPr="005D6451" w:rsidRDefault="00854B91" w:rsidP="009E5B31">
            <w:pPr>
              <w:spacing w:line="240" w:lineRule="auto"/>
              <w:rPr>
                <w:rFonts w:asciiTheme="minorHAnsi" w:hAnsiTheme="minorHAnsi"/>
              </w:rPr>
            </w:pPr>
          </w:p>
        </w:tc>
        <w:tc>
          <w:tcPr>
            <w:tcW w:w="567" w:type="dxa"/>
          </w:tcPr>
          <w:p w14:paraId="36A2C0C0" w14:textId="77777777" w:rsidR="00854B91" w:rsidRPr="005D6451" w:rsidRDefault="00854B91" w:rsidP="009E5B31">
            <w:pPr>
              <w:spacing w:line="240" w:lineRule="auto"/>
              <w:rPr>
                <w:rFonts w:asciiTheme="minorHAnsi" w:hAnsiTheme="minorHAnsi"/>
              </w:rPr>
            </w:pPr>
          </w:p>
        </w:tc>
        <w:tc>
          <w:tcPr>
            <w:tcW w:w="567" w:type="dxa"/>
          </w:tcPr>
          <w:p w14:paraId="1CC955C7" w14:textId="77777777" w:rsidR="00854B91" w:rsidRPr="005D6451" w:rsidRDefault="00854B91" w:rsidP="009E5B31">
            <w:pPr>
              <w:spacing w:line="240" w:lineRule="auto"/>
              <w:rPr>
                <w:rFonts w:asciiTheme="minorHAnsi" w:hAnsiTheme="minorHAnsi"/>
              </w:rPr>
            </w:pPr>
          </w:p>
        </w:tc>
        <w:tc>
          <w:tcPr>
            <w:tcW w:w="567" w:type="dxa"/>
          </w:tcPr>
          <w:p w14:paraId="72EC6677" w14:textId="77777777" w:rsidR="00854B91" w:rsidRPr="005D6451" w:rsidRDefault="00854B91" w:rsidP="009E5B31">
            <w:pPr>
              <w:spacing w:line="240" w:lineRule="auto"/>
              <w:rPr>
                <w:rFonts w:asciiTheme="minorHAnsi" w:hAnsiTheme="minorHAnsi"/>
              </w:rPr>
            </w:pPr>
          </w:p>
        </w:tc>
        <w:tc>
          <w:tcPr>
            <w:tcW w:w="567" w:type="dxa"/>
          </w:tcPr>
          <w:p w14:paraId="7223E5C1" w14:textId="77777777" w:rsidR="00854B91" w:rsidRPr="005D6451" w:rsidRDefault="00854B91" w:rsidP="009E5B31">
            <w:pPr>
              <w:spacing w:line="240" w:lineRule="auto"/>
              <w:rPr>
                <w:rFonts w:asciiTheme="minorHAnsi" w:hAnsiTheme="minorHAnsi"/>
              </w:rPr>
            </w:pPr>
          </w:p>
        </w:tc>
        <w:tc>
          <w:tcPr>
            <w:tcW w:w="567" w:type="dxa"/>
          </w:tcPr>
          <w:p w14:paraId="66320723" w14:textId="77777777" w:rsidR="00854B91" w:rsidRPr="005D6451" w:rsidRDefault="00854B91" w:rsidP="009E5B31">
            <w:pPr>
              <w:spacing w:line="240" w:lineRule="auto"/>
              <w:rPr>
                <w:rFonts w:asciiTheme="minorHAnsi" w:hAnsiTheme="minorHAnsi"/>
              </w:rPr>
            </w:pPr>
          </w:p>
        </w:tc>
        <w:tc>
          <w:tcPr>
            <w:tcW w:w="567" w:type="dxa"/>
          </w:tcPr>
          <w:p w14:paraId="2848A474" w14:textId="77777777" w:rsidR="00854B91" w:rsidRPr="005D6451" w:rsidRDefault="00854B91" w:rsidP="009E5B31">
            <w:pPr>
              <w:spacing w:line="240" w:lineRule="auto"/>
              <w:rPr>
                <w:rFonts w:asciiTheme="minorHAnsi" w:hAnsiTheme="minorHAnsi"/>
              </w:rPr>
            </w:pPr>
          </w:p>
        </w:tc>
        <w:tc>
          <w:tcPr>
            <w:tcW w:w="567" w:type="dxa"/>
          </w:tcPr>
          <w:p w14:paraId="05D9CEB6" w14:textId="77777777" w:rsidR="00854B91" w:rsidRPr="005D6451" w:rsidRDefault="00854B91" w:rsidP="009E5B31">
            <w:pPr>
              <w:spacing w:line="240" w:lineRule="auto"/>
              <w:rPr>
                <w:rFonts w:asciiTheme="minorHAnsi" w:hAnsiTheme="minorHAnsi"/>
              </w:rPr>
            </w:pPr>
          </w:p>
        </w:tc>
      </w:tr>
      <w:tr w:rsidR="00854B91" w:rsidRPr="005D6451" w14:paraId="6CF3A0B5" w14:textId="77777777" w:rsidTr="009E5B31">
        <w:tc>
          <w:tcPr>
            <w:tcW w:w="851" w:type="dxa"/>
          </w:tcPr>
          <w:p w14:paraId="7CFD1FCE" w14:textId="77777777" w:rsidR="00854B91" w:rsidRPr="005D6451" w:rsidRDefault="00854B91" w:rsidP="009E5B31">
            <w:pPr>
              <w:spacing w:line="240" w:lineRule="auto"/>
              <w:rPr>
                <w:rFonts w:asciiTheme="minorHAnsi" w:hAnsiTheme="minorHAnsi"/>
              </w:rPr>
            </w:pPr>
            <w:r w:rsidRPr="005D6451">
              <w:rPr>
                <w:rFonts w:asciiTheme="minorHAnsi" w:hAnsiTheme="minorHAnsi"/>
              </w:rPr>
              <w:t>ODP</w:t>
            </w:r>
          </w:p>
        </w:tc>
        <w:tc>
          <w:tcPr>
            <w:tcW w:w="1701" w:type="dxa"/>
          </w:tcPr>
          <w:p w14:paraId="15BA100F" w14:textId="77777777" w:rsidR="00854B91" w:rsidRPr="005D6451" w:rsidRDefault="00854B91" w:rsidP="009E5B31">
            <w:pPr>
              <w:spacing w:line="240" w:lineRule="auto"/>
              <w:rPr>
                <w:rFonts w:asciiTheme="minorHAnsi" w:hAnsiTheme="minorHAnsi"/>
              </w:rPr>
            </w:pPr>
            <w:r w:rsidRPr="005D6451">
              <w:rPr>
                <w:rFonts w:asciiTheme="minorHAnsi" w:hAnsiTheme="minorHAnsi"/>
              </w:rPr>
              <w:t xml:space="preserve">kg CFC-11 </w:t>
            </w:r>
            <w:proofErr w:type="spellStart"/>
            <w:r w:rsidRPr="005D6451">
              <w:rPr>
                <w:rFonts w:asciiTheme="minorHAnsi" w:hAnsiTheme="minorHAnsi"/>
              </w:rPr>
              <w:t>äquiv</w:t>
            </w:r>
            <w:proofErr w:type="spellEnd"/>
          </w:p>
        </w:tc>
        <w:tc>
          <w:tcPr>
            <w:tcW w:w="567" w:type="dxa"/>
          </w:tcPr>
          <w:p w14:paraId="1E06CA6C" w14:textId="77777777" w:rsidR="00854B91" w:rsidRPr="005D6451" w:rsidRDefault="00854B91" w:rsidP="009E5B31">
            <w:pPr>
              <w:spacing w:line="240" w:lineRule="auto"/>
              <w:rPr>
                <w:rFonts w:asciiTheme="minorHAnsi" w:hAnsiTheme="minorHAnsi"/>
              </w:rPr>
            </w:pPr>
          </w:p>
        </w:tc>
        <w:tc>
          <w:tcPr>
            <w:tcW w:w="567" w:type="dxa"/>
          </w:tcPr>
          <w:p w14:paraId="059042D7" w14:textId="77777777" w:rsidR="00854B91" w:rsidRPr="005D6451" w:rsidRDefault="00854B91" w:rsidP="009E5B31">
            <w:pPr>
              <w:spacing w:line="240" w:lineRule="auto"/>
              <w:rPr>
                <w:rFonts w:asciiTheme="minorHAnsi" w:hAnsiTheme="minorHAnsi"/>
              </w:rPr>
            </w:pPr>
          </w:p>
        </w:tc>
        <w:tc>
          <w:tcPr>
            <w:tcW w:w="567" w:type="dxa"/>
          </w:tcPr>
          <w:p w14:paraId="0A60EF07" w14:textId="77777777" w:rsidR="00854B91" w:rsidRPr="005D6451" w:rsidRDefault="00854B91" w:rsidP="009E5B31">
            <w:pPr>
              <w:spacing w:line="240" w:lineRule="auto"/>
              <w:rPr>
                <w:rFonts w:asciiTheme="minorHAnsi" w:hAnsiTheme="minorHAnsi"/>
              </w:rPr>
            </w:pPr>
          </w:p>
        </w:tc>
        <w:tc>
          <w:tcPr>
            <w:tcW w:w="567" w:type="dxa"/>
          </w:tcPr>
          <w:p w14:paraId="43BE8681" w14:textId="77777777" w:rsidR="00854B91" w:rsidRPr="005D6451" w:rsidRDefault="00854B91" w:rsidP="009E5B31">
            <w:pPr>
              <w:spacing w:line="240" w:lineRule="auto"/>
              <w:rPr>
                <w:rFonts w:asciiTheme="minorHAnsi" w:hAnsiTheme="minorHAnsi"/>
              </w:rPr>
            </w:pPr>
          </w:p>
        </w:tc>
        <w:tc>
          <w:tcPr>
            <w:tcW w:w="567" w:type="dxa"/>
          </w:tcPr>
          <w:p w14:paraId="7F3AEE15" w14:textId="77777777" w:rsidR="00854B91" w:rsidRPr="005D6451" w:rsidRDefault="00854B91" w:rsidP="009E5B31">
            <w:pPr>
              <w:spacing w:line="240" w:lineRule="auto"/>
              <w:rPr>
                <w:rFonts w:asciiTheme="minorHAnsi" w:hAnsiTheme="minorHAnsi"/>
              </w:rPr>
            </w:pPr>
          </w:p>
        </w:tc>
        <w:tc>
          <w:tcPr>
            <w:tcW w:w="567" w:type="dxa"/>
          </w:tcPr>
          <w:p w14:paraId="12CC9910" w14:textId="77777777" w:rsidR="00854B91" w:rsidRPr="005D6451" w:rsidRDefault="00854B91" w:rsidP="009E5B31">
            <w:pPr>
              <w:spacing w:line="240" w:lineRule="auto"/>
              <w:rPr>
                <w:rFonts w:asciiTheme="minorHAnsi" w:hAnsiTheme="minorHAnsi"/>
              </w:rPr>
            </w:pPr>
          </w:p>
        </w:tc>
        <w:tc>
          <w:tcPr>
            <w:tcW w:w="567" w:type="dxa"/>
          </w:tcPr>
          <w:p w14:paraId="4E18B0FC" w14:textId="77777777" w:rsidR="00854B91" w:rsidRPr="005D6451" w:rsidRDefault="00854B91" w:rsidP="009E5B31">
            <w:pPr>
              <w:spacing w:line="240" w:lineRule="auto"/>
              <w:rPr>
                <w:rFonts w:asciiTheme="minorHAnsi" w:hAnsiTheme="minorHAnsi"/>
              </w:rPr>
            </w:pPr>
          </w:p>
        </w:tc>
        <w:tc>
          <w:tcPr>
            <w:tcW w:w="567" w:type="dxa"/>
          </w:tcPr>
          <w:p w14:paraId="244A99E7" w14:textId="77777777" w:rsidR="00854B91" w:rsidRPr="005D6451" w:rsidRDefault="00854B91" w:rsidP="009E5B31">
            <w:pPr>
              <w:spacing w:line="240" w:lineRule="auto"/>
              <w:rPr>
                <w:rFonts w:asciiTheme="minorHAnsi" w:hAnsiTheme="minorHAnsi"/>
              </w:rPr>
            </w:pPr>
          </w:p>
        </w:tc>
        <w:tc>
          <w:tcPr>
            <w:tcW w:w="567" w:type="dxa"/>
          </w:tcPr>
          <w:p w14:paraId="5CFEEB0A" w14:textId="77777777" w:rsidR="00854B91" w:rsidRPr="005D6451" w:rsidRDefault="00854B91" w:rsidP="009E5B31">
            <w:pPr>
              <w:spacing w:line="240" w:lineRule="auto"/>
              <w:rPr>
                <w:rFonts w:asciiTheme="minorHAnsi" w:hAnsiTheme="minorHAnsi"/>
              </w:rPr>
            </w:pPr>
          </w:p>
        </w:tc>
        <w:tc>
          <w:tcPr>
            <w:tcW w:w="567" w:type="dxa"/>
          </w:tcPr>
          <w:p w14:paraId="3A8BBA58" w14:textId="77777777" w:rsidR="00854B91" w:rsidRPr="005D6451" w:rsidRDefault="00854B91" w:rsidP="009E5B31">
            <w:pPr>
              <w:spacing w:line="240" w:lineRule="auto"/>
              <w:rPr>
                <w:rFonts w:asciiTheme="minorHAnsi" w:hAnsiTheme="minorHAnsi"/>
              </w:rPr>
            </w:pPr>
          </w:p>
        </w:tc>
        <w:tc>
          <w:tcPr>
            <w:tcW w:w="567" w:type="dxa"/>
          </w:tcPr>
          <w:p w14:paraId="1D78A866" w14:textId="77777777" w:rsidR="00854B91" w:rsidRPr="005D6451" w:rsidRDefault="00854B91" w:rsidP="009E5B31">
            <w:pPr>
              <w:spacing w:line="240" w:lineRule="auto"/>
              <w:rPr>
                <w:rFonts w:asciiTheme="minorHAnsi" w:hAnsiTheme="minorHAnsi"/>
              </w:rPr>
            </w:pPr>
          </w:p>
        </w:tc>
        <w:tc>
          <w:tcPr>
            <w:tcW w:w="567" w:type="dxa"/>
          </w:tcPr>
          <w:p w14:paraId="38E11025" w14:textId="77777777" w:rsidR="00854B91" w:rsidRPr="005D6451" w:rsidRDefault="00854B91" w:rsidP="009E5B31">
            <w:pPr>
              <w:spacing w:line="240" w:lineRule="auto"/>
              <w:rPr>
                <w:rFonts w:asciiTheme="minorHAnsi" w:hAnsiTheme="minorHAnsi"/>
              </w:rPr>
            </w:pPr>
          </w:p>
        </w:tc>
        <w:tc>
          <w:tcPr>
            <w:tcW w:w="567" w:type="dxa"/>
          </w:tcPr>
          <w:p w14:paraId="2D353309" w14:textId="77777777" w:rsidR="00854B91" w:rsidRPr="005D6451" w:rsidRDefault="00854B91" w:rsidP="009E5B31">
            <w:pPr>
              <w:spacing w:line="240" w:lineRule="auto"/>
              <w:rPr>
                <w:rFonts w:asciiTheme="minorHAnsi" w:hAnsiTheme="minorHAnsi"/>
              </w:rPr>
            </w:pPr>
          </w:p>
        </w:tc>
      </w:tr>
      <w:tr w:rsidR="00854B91" w:rsidRPr="005D6451" w14:paraId="1618BF00" w14:textId="77777777" w:rsidTr="009E5B31">
        <w:tc>
          <w:tcPr>
            <w:tcW w:w="851" w:type="dxa"/>
          </w:tcPr>
          <w:p w14:paraId="596921AF" w14:textId="77777777" w:rsidR="00854B91" w:rsidRPr="005D6451" w:rsidRDefault="00854B91" w:rsidP="009E5B31">
            <w:pPr>
              <w:spacing w:line="240" w:lineRule="auto"/>
              <w:rPr>
                <w:rFonts w:asciiTheme="minorHAnsi" w:hAnsiTheme="minorHAnsi"/>
              </w:rPr>
            </w:pPr>
            <w:r w:rsidRPr="005D6451">
              <w:rPr>
                <w:rFonts w:asciiTheme="minorHAnsi" w:hAnsiTheme="minorHAnsi"/>
              </w:rPr>
              <w:t>AP</w:t>
            </w:r>
          </w:p>
        </w:tc>
        <w:tc>
          <w:tcPr>
            <w:tcW w:w="1701" w:type="dxa"/>
          </w:tcPr>
          <w:p w14:paraId="313E2000" w14:textId="77777777" w:rsidR="00854B91" w:rsidRPr="005D6451" w:rsidRDefault="00854B91" w:rsidP="009E5B31">
            <w:pPr>
              <w:spacing w:line="240" w:lineRule="auto"/>
              <w:rPr>
                <w:rFonts w:asciiTheme="minorHAnsi" w:hAnsiTheme="minorHAnsi"/>
              </w:rPr>
            </w:pPr>
            <w:r w:rsidRPr="005D6451">
              <w:rPr>
                <w:rFonts w:asciiTheme="minorHAnsi" w:hAnsiTheme="minorHAnsi"/>
              </w:rPr>
              <w:t>k</w:t>
            </w:r>
            <w:r w:rsidRPr="005D6451">
              <w:rPr>
                <w:rFonts w:asciiTheme="minorHAnsi" w:hAnsiTheme="minorHAnsi"/>
                <w:lang w:val="en-GB"/>
              </w:rPr>
              <w:t>g SO</w:t>
            </w:r>
            <w:r w:rsidRPr="005D6451">
              <w:rPr>
                <w:rFonts w:asciiTheme="minorHAnsi" w:hAnsiTheme="minorHAnsi"/>
                <w:vertAlign w:val="subscript"/>
                <w:lang w:val="en-GB"/>
              </w:rPr>
              <w:t>2</w:t>
            </w:r>
            <w:r w:rsidRPr="005D6451">
              <w:rPr>
                <w:rFonts w:asciiTheme="minorHAnsi" w:hAnsiTheme="minorHAnsi"/>
                <w:lang w:val="en-GB"/>
              </w:rPr>
              <w:t xml:space="preserve"> </w:t>
            </w:r>
            <w:proofErr w:type="spellStart"/>
            <w:r w:rsidRPr="005D6451">
              <w:rPr>
                <w:rFonts w:asciiTheme="minorHAnsi" w:hAnsiTheme="minorHAnsi"/>
                <w:lang w:val="en-GB"/>
              </w:rPr>
              <w:t>äquiv</w:t>
            </w:r>
            <w:proofErr w:type="spellEnd"/>
          </w:p>
        </w:tc>
        <w:tc>
          <w:tcPr>
            <w:tcW w:w="567" w:type="dxa"/>
          </w:tcPr>
          <w:p w14:paraId="375E6948" w14:textId="77777777" w:rsidR="00854B91" w:rsidRPr="005D6451" w:rsidRDefault="00854B91" w:rsidP="009E5B31">
            <w:pPr>
              <w:spacing w:line="240" w:lineRule="auto"/>
              <w:rPr>
                <w:rFonts w:asciiTheme="minorHAnsi" w:hAnsiTheme="minorHAnsi"/>
              </w:rPr>
            </w:pPr>
          </w:p>
        </w:tc>
        <w:tc>
          <w:tcPr>
            <w:tcW w:w="567" w:type="dxa"/>
          </w:tcPr>
          <w:p w14:paraId="3BF9BB5C" w14:textId="77777777" w:rsidR="00854B91" w:rsidRPr="005D6451" w:rsidRDefault="00854B91" w:rsidP="009E5B31">
            <w:pPr>
              <w:spacing w:line="240" w:lineRule="auto"/>
              <w:rPr>
                <w:rFonts w:asciiTheme="minorHAnsi" w:hAnsiTheme="minorHAnsi"/>
              </w:rPr>
            </w:pPr>
          </w:p>
        </w:tc>
        <w:tc>
          <w:tcPr>
            <w:tcW w:w="567" w:type="dxa"/>
          </w:tcPr>
          <w:p w14:paraId="769587D8" w14:textId="77777777" w:rsidR="00854B91" w:rsidRPr="005D6451" w:rsidRDefault="00854B91" w:rsidP="009E5B31">
            <w:pPr>
              <w:spacing w:line="240" w:lineRule="auto"/>
              <w:rPr>
                <w:rFonts w:asciiTheme="minorHAnsi" w:hAnsiTheme="minorHAnsi"/>
              </w:rPr>
            </w:pPr>
          </w:p>
        </w:tc>
        <w:tc>
          <w:tcPr>
            <w:tcW w:w="567" w:type="dxa"/>
          </w:tcPr>
          <w:p w14:paraId="618957FC" w14:textId="77777777" w:rsidR="00854B91" w:rsidRPr="005D6451" w:rsidRDefault="00854B91" w:rsidP="009E5B31">
            <w:pPr>
              <w:spacing w:line="240" w:lineRule="auto"/>
              <w:rPr>
                <w:rFonts w:asciiTheme="minorHAnsi" w:hAnsiTheme="minorHAnsi"/>
              </w:rPr>
            </w:pPr>
          </w:p>
        </w:tc>
        <w:tc>
          <w:tcPr>
            <w:tcW w:w="567" w:type="dxa"/>
          </w:tcPr>
          <w:p w14:paraId="6D015BC0" w14:textId="77777777" w:rsidR="00854B91" w:rsidRPr="005D6451" w:rsidRDefault="00854B91" w:rsidP="009E5B31">
            <w:pPr>
              <w:spacing w:line="240" w:lineRule="auto"/>
              <w:rPr>
                <w:rFonts w:asciiTheme="minorHAnsi" w:hAnsiTheme="minorHAnsi"/>
              </w:rPr>
            </w:pPr>
          </w:p>
        </w:tc>
        <w:tc>
          <w:tcPr>
            <w:tcW w:w="567" w:type="dxa"/>
          </w:tcPr>
          <w:p w14:paraId="6829C298" w14:textId="77777777" w:rsidR="00854B91" w:rsidRPr="005D6451" w:rsidRDefault="00854B91" w:rsidP="009E5B31">
            <w:pPr>
              <w:spacing w:line="240" w:lineRule="auto"/>
              <w:rPr>
                <w:rFonts w:asciiTheme="minorHAnsi" w:hAnsiTheme="minorHAnsi"/>
              </w:rPr>
            </w:pPr>
          </w:p>
        </w:tc>
        <w:tc>
          <w:tcPr>
            <w:tcW w:w="567" w:type="dxa"/>
          </w:tcPr>
          <w:p w14:paraId="251B2626" w14:textId="77777777" w:rsidR="00854B91" w:rsidRPr="005D6451" w:rsidRDefault="00854B91" w:rsidP="009E5B31">
            <w:pPr>
              <w:spacing w:line="240" w:lineRule="auto"/>
              <w:rPr>
                <w:rFonts w:asciiTheme="minorHAnsi" w:hAnsiTheme="minorHAnsi"/>
              </w:rPr>
            </w:pPr>
          </w:p>
        </w:tc>
        <w:tc>
          <w:tcPr>
            <w:tcW w:w="567" w:type="dxa"/>
          </w:tcPr>
          <w:p w14:paraId="1D934CFC" w14:textId="77777777" w:rsidR="00854B91" w:rsidRPr="005D6451" w:rsidRDefault="00854B91" w:rsidP="009E5B31">
            <w:pPr>
              <w:spacing w:line="240" w:lineRule="auto"/>
              <w:rPr>
                <w:rFonts w:asciiTheme="minorHAnsi" w:hAnsiTheme="minorHAnsi"/>
              </w:rPr>
            </w:pPr>
          </w:p>
        </w:tc>
        <w:tc>
          <w:tcPr>
            <w:tcW w:w="567" w:type="dxa"/>
          </w:tcPr>
          <w:p w14:paraId="36FD1678" w14:textId="77777777" w:rsidR="00854B91" w:rsidRPr="005D6451" w:rsidRDefault="00854B91" w:rsidP="009E5B31">
            <w:pPr>
              <w:spacing w:line="240" w:lineRule="auto"/>
              <w:rPr>
                <w:rFonts w:asciiTheme="minorHAnsi" w:hAnsiTheme="minorHAnsi"/>
              </w:rPr>
            </w:pPr>
          </w:p>
        </w:tc>
        <w:tc>
          <w:tcPr>
            <w:tcW w:w="567" w:type="dxa"/>
          </w:tcPr>
          <w:p w14:paraId="2653D8E8" w14:textId="77777777" w:rsidR="00854B91" w:rsidRPr="005D6451" w:rsidRDefault="00854B91" w:rsidP="009E5B31">
            <w:pPr>
              <w:spacing w:line="240" w:lineRule="auto"/>
              <w:rPr>
                <w:rFonts w:asciiTheme="minorHAnsi" w:hAnsiTheme="minorHAnsi"/>
              </w:rPr>
            </w:pPr>
          </w:p>
        </w:tc>
        <w:tc>
          <w:tcPr>
            <w:tcW w:w="567" w:type="dxa"/>
          </w:tcPr>
          <w:p w14:paraId="79B4F18D" w14:textId="77777777" w:rsidR="00854B91" w:rsidRPr="005D6451" w:rsidRDefault="00854B91" w:rsidP="009E5B31">
            <w:pPr>
              <w:spacing w:line="240" w:lineRule="auto"/>
              <w:rPr>
                <w:rFonts w:asciiTheme="minorHAnsi" w:hAnsiTheme="minorHAnsi"/>
              </w:rPr>
            </w:pPr>
          </w:p>
        </w:tc>
        <w:tc>
          <w:tcPr>
            <w:tcW w:w="567" w:type="dxa"/>
          </w:tcPr>
          <w:p w14:paraId="2DA3B40C" w14:textId="77777777" w:rsidR="00854B91" w:rsidRPr="005D6451" w:rsidRDefault="00854B91" w:rsidP="009E5B31">
            <w:pPr>
              <w:spacing w:line="240" w:lineRule="auto"/>
              <w:rPr>
                <w:rFonts w:asciiTheme="minorHAnsi" w:hAnsiTheme="minorHAnsi"/>
              </w:rPr>
            </w:pPr>
          </w:p>
        </w:tc>
        <w:tc>
          <w:tcPr>
            <w:tcW w:w="567" w:type="dxa"/>
          </w:tcPr>
          <w:p w14:paraId="7C3EF3B7" w14:textId="77777777" w:rsidR="00854B91" w:rsidRPr="005D6451" w:rsidRDefault="00854B91" w:rsidP="009E5B31">
            <w:pPr>
              <w:spacing w:line="240" w:lineRule="auto"/>
              <w:rPr>
                <w:rFonts w:asciiTheme="minorHAnsi" w:hAnsiTheme="minorHAnsi"/>
              </w:rPr>
            </w:pPr>
          </w:p>
        </w:tc>
      </w:tr>
      <w:tr w:rsidR="00854B91" w:rsidRPr="005D6451" w14:paraId="091C1C8F" w14:textId="77777777" w:rsidTr="009E5B31">
        <w:tc>
          <w:tcPr>
            <w:tcW w:w="851" w:type="dxa"/>
          </w:tcPr>
          <w:p w14:paraId="4E641EDE" w14:textId="77777777" w:rsidR="00854B91" w:rsidRPr="005D6451" w:rsidRDefault="00854B91" w:rsidP="009E5B31">
            <w:pPr>
              <w:spacing w:line="240" w:lineRule="auto"/>
              <w:rPr>
                <w:rFonts w:asciiTheme="minorHAnsi" w:hAnsiTheme="minorHAnsi"/>
              </w:rPr>
            </w:pPr>
            <w:r w:rsidRPr="005D6451">
              <w:rPr>
                <w:rFonts w:asciiTheme="minorHAnsi" w:hAnsiTheme="minorHAnsi"/>
              </w:rPr>
              <w:t>EP</w:t>
            </w:r>
          </w:p>
        </w:tc>
        <w:tc>
          <w:tcPr>
            <w:tcW w:w="1701" w:type="dxa"/>
          </w:tcPr>
          <w:p w14:paraId="72010981" w14:textId="77777777" w:rsidR="00854B91" w:rsidRPr="005D6451" w:rsidRDefault="00854B91" w:rsidP="009E5B31">
            <w:pPr>
              <w:spacing w:line="240" w:lineRule="auto"/>
              <w:rPr>
                <w:rFonts w:asciiTheme="minorHAnsi" w:hAnsiTheme="minorHAnsi"/>
              </w:rPr>
            </w:pPr>
            <w:r w:rsidRPr="005D6451">
              <w:rPr>
                <w:rFonts w:asciiTheme="minorHAnsi" w:hAnsiTheme="minorHAnsi"/>
                <w:lang w:val="en-GB"/>
              </w:rPr>
              <w:t>kg PO</w:t>
            </w:r>
            <w:r w:rsidRPr="005D6451">
              <w:rPr>
                <w:rFonts w:asciiTheme="minorHAnsi" w:hAnsiTheme="minorHAnsi"/>
                <w:vertAlign w:val="subscript"/>
                <w:lang w:val="en-GB"/>
              </w:rPr>
              <w:t>4</w:t>
            </w:r>
            <w:r w:rsidRPr="005D6451">
              <w:rPr>
                <w:rFonts w:asciiTheme="minorHAnsi" w:hAnsiTheme="minorHAnsi"/>
                <w:vertAlign w:val="superscript"/>
                <w:lang w:val="en-GB"/>
              </w:rPr>
              <w:t>3-</w:t>
            </w:r>
            <w:r w:rsidRPr="005D6451">
              <w:rPr>
                <w:rFonts w:asciiTheme="minorHAnsi" w:hAnsiTheme="minorHAnsi"/>
                <w:lang w:val="en-GB"/>
              </w:rPr>
              <w:t xml:space="preserve"> </w:t>
            </w:r>
            <w:proofErr w:type="spellStart"/>
            <w:r w:rsidRPr="005D6451">
              <w:rPr>
                <w:rFonts w:asciiTheme="minorHAnsi" w:hAnsiTheme="minorHAnsi"/>
                <w:lang w:val="en-GB"/>
              </w:rPr>
              <w:t>äquiv</w:t>
            </w:r>
            <w:proofErr w:type="spellEnd"/>
          </w:p>
        </w:tc>
        <w:tc>
          <w:tcPr>
            <w:tcW w:w="567" w:type="dxa"/>
          </w:tcPr>
          <w:p w14:paraId="2CD6986B" w14:textId="77777777" w:rsidR="00854B91" w:rsidRPr="005D6451" w:rsidRDefault="00854B91" w:rsidP="009E5B31">
            <w:pPr>
              <w:spacing w:line="240" w:lineRule="auto"/>
              <w:rPr>
                <w:rFonts w:asciiTheme="minorHAnsi" w:hAnsiTheme="minorHAnsi"/>
              </w:rPr>
            </w:pPr>
          </w:p>
        </w:tc>
        <w:tc>
          <w:tcPr>
            <w:tcW w:w="567" w:type="dxa"/>
          </w:tcPr>
          <w:p w14:paraId="3FA212C5" w14:textId="77777777" w:rsidR="00854B91" w:rsidRPr="005D6451" w:rsidRDefault="00854B91" w:rsidP="009E5B31">
            <w:pPr>
              <w:spacing w:line="240" w:lineRule="auto"/>
              <w:rPr>
                <w:rFonts w:asciiTheme="minorHAnsi" w:hAnsiTheme="minorHAnsi"/>
                <w:lang w:val="en-GB"/>
              </w:rPr>
            </w:pPr>
          </w:p>
        </w:tc>
        <w:tc>
          <w:tcPr>
            <w:tcW w:w="567" w:type="dxa"/>
          </w:tcPr>
          <w:p w14:paraId="47B6D77F" w14:textId="77777777" w:rsidR="00854B91" w:rsidRPr="005D6451" w:rsidRDefault="00854B91" w:rsidP="009E5B31">
            <w:pPr>
              <w:spacing w:line="240" w:lineRule="auto"/>
              <w:rPr>
                <w:rFonts w:asciiTheme="minorHAnsi" w:hAnsiTheme="minorHAnsi"/>
                <w:lang w:val="en-GB"/>
              </w:rPr>
            </w:pPr>
          </w:p>
        </w:tc>
        <w:tc>
          <w:tcPr>
            <w:tcW w:w="567" w:type="dxa"/>
          </w:tcPr>
          <w:p w14:paraId="4C760B5D" w14:textId="77777777" w:rsidR="00854B91" w:rsidRPr="005D6451" w:rsidRDefault="00854B91" w:rsidP="009E5B31">
            <w:pPr>
              <w:spacing w:line="240" w:lineRule="auto"/>
              <w:rPr>
                <w:rFonts w:asciiTheme="minorHAnsi" w:hAnsiTheme="minorHAnsi"/>
                <w:lang w:val="en-GB"/>
              </w:rPr>
            </w:pPr>
          </w:p>
        </w:tc>
        <w:tc>
          <w:tcPr>
            <w:tcW w:w="567" w:type="dxa"/>
          </w:tcPr>
          <w:p w14:paraId="679EBBA9" w14:textId="77777777" w:rsidR="00854B91" w:rsidRPr="005D6451" w:rsidRDefault="00854B91" w:rsidP="009E5B31">
            <w:pPr>
              <w:spacing w:line="240" w:lineRule="auto"/>
              <w:rPr>
                <w:rFonts w:asciiTheme="minorHAnsi" w:hAnsiTheme="minorHAnsi"/>
                <w:lang w:val="en-GB"/>
              </w:rPr>
            </w:pPr>
          </w:p>
        </w:tc>
        <w:tc>
          <w:tcPr>
            <w:tcW w:w="567" w:type="dxa"/>
          </w:tcPr>
          <w:p w14:paraId="4F922A2B" w14:textId="77777777" w:rsidR="00854B91" w:rsidRPr="005D6451" w:rsidRDefault="00854B91" w:rsidP="009E5B31">
            <w:pPr>
              <w:spacing w:line="240" w:lineRule="auto"/>
              <w:rPr>
                <w:rFonts w:asciiTheme="minorHAnsi" w:hAnsiTheme="minorHAnsi"/>
                <w:lang w:val="en-GB"/>
              </w:rPr>
            </w:pPr>
          </w:p>
        </w:tc>
        <w:tc>
          <w:tcPr>
            <w:tcW w:w="567" w:type="dxa"/>
          </w:tcPr>
          <w:p w14:paraId="3568A36A" w14:textId="77777777" w:rsidR="00854B91" w:rsidRPr="005D6451" w:rsidRDefault="00854B91" w:rsidP="009E5B31">
            <w:pPr>
              <w:spacing w:line="240" w:lineRule="auto"/>
              <w:rPr>
                <w:rFonts w:asciiTheme="minorHAnsi" w:hAnsiTheme="minorHAnsi"/>
                <w:lang w:val="en-GB"/>
              </w:rPr>
            </w:pPr>
          </w:p>
        </w:tc>
        <w:tc>
          <w:tcPr>
            <w:tcW w:w="567" w:type="dxa"/>
          </w:tcPr>
          <w:p w14:paraId="0A51F3A6" w14:textId="77777777" w:rsidR="00854B91" w:rsidRPr="005D6451" w:rsidRDefault="00854B91" w:rsidP="009E5B31">
            <w:pPr>
              <w:spacing w:line="240" w:lineRule="auto"/>
              <w:rPr>
                <w:rFonts w:asciiTheme="minorHAnsi" w:hAnsiTheme="minorHAnsi"/>
                <w:lang w:val="en-GB"/>
              </w:rPr>
            </w:pPr>
          </w:p>
        </w:tc>
        <w:tc>
          <w:tcPr>
            <w:tcW w:w="567" w:type="dxa"/>
          </w:tcPr>
          <w:p w14:paraId="04FCEE7E" w14:textId="77777777" w:rsidR="00854B91" w:rsidRPr="005D6451" w:rsidRDefault="00854B91" w:rsidP="009E5B31">
            <w:pPr>
              <w:spacing w:line="240" w:lineRule="auto"/>
              <w:rPr>
                <w:rFonts w:asciiTheme="minorHAnsi" w:hAnsiTheme="minorHAnsi"/>
                <w:lang w:val="en-GB"/>
              </w:rPr>
            </w:pPr>
          </w:p>
        </w:tc>
        <w:tc>
          <w:tcPr>
            <w:tcW w:w="567" w:type="dxa"/>
          </w:tcPr>
          <w:p w14:paraId="7655FA50" w14:textId="77777777" w:rsidR="00854B91" w:rsidRPr="005D6451" w:rsidRDefault="00854B91" w:rsidP="009E5B31">
            <w:pPr>
              <w:spacing w:line="240" w:lineRule="auto"/>
              <w:rPr>
                <w:rFonts w:asciiTheme="minorHAnsi" w:hAnsiTheme="minorHAnsi"/>
                <w:lang w:val="en-GB"/>
              </w:rPr>
            </w:pPr>
          </w:p>
        </w:tc>
        <w:tc>
          <w:tcPr>
            <w:tcW w:w="567" w:type="dxa"/>
          </w:tcPr>
          <w:p w14:paraId="5B70C526" w14:textId="77777777" w:rsidR="00854B91" w:rsidRPr="005D6451" w:rsidRDefault="00854B91" w:rsidP="009E5B31">
            <w:pPr>
              <w:spacing w:line="240" w:lineRule="auto"/>
              <w:rPr>
                <w:rFonts w:asciiTheme="minorHAnsi" w:hAnsiTheme="minorHAnsi"/>
                <w:lang w:val="en-GB"/>
              </w:rPr>
            </w:pPr>
          </w:p>
        </w:tc>
        <w:tc>
          <w:tcPr>
            <w:tcW w:w="567" w:type="dxa"/>
          </w:tcPr>
          <w:p w14:paraId="104826D6" w14:textId="77777777" w:rsidR="00854B91" w:rsidRPr="005D6451" w:rsidRDefault="00854B91" w:rsidP="009E5B31">
            <w:pPr>
              <w:spacing w:line="240" w:lineRule="auto"/>
              <w:rPr>
                <w:rFonts w:asciiTheme="minorHAnsi" w:hAnsiTheme="minorHAnsi"/>
                <w:lang w:val="en-GB"/>
              </w:rPr>
            </w:pPr>
          </w:p>
        </w:tc>
        <w:tc>
          <w:tcPr>
            <w:tcW w:w="567" w:type="dxa"/>
          </w:tcPr>
          <w:p w14:paraId="3B06A607" w14:textId="77777777" w:rsidR="00854B91" w:rsidRPr="005D6451" w:rsidRDefault="00854B91" w:rsidP="009E5B31">
            <w:pPr>
              <w:spacing w:line="240" w:lineRule="auto"/>
              <w:rPr>
                <w:rFonts w:asciiTheme="minorHAnsi" w:hAnsiTheme="minorHAnsi"/>
                <w:lang w:val="en-GB"/>
              </w:rPr>
            </w:pPr>
          </w:p>
        </w:tc>
      </w:tr>
      <w:tr w:rsidR="00854B91" w:rsidRPr="005D6451" w14:paraId="278525DC" w14:textId="77777777" w:rsidTr="009E5B31">
        <w:tc>
          <w:tcPr>
            <w:tcW w:w="851" w:type="dxa"/>
          </w:tcPr>
          <w:p w14:paraId="16804E67" w14:textId="77777777" w:rsidR="00854B91" w:rsidRPr="005D6451" w:rsidRDefault="00854B91" w:rsidP="009E5B31">
            <w:pPr>
              <w:spacing w:line="240" w:lineRule="auto"/>
              <w:rPr>
                <w:rFonts w:asciiTheme="minorHAnsi" w:hAnsiTheme="minorHAnsi"/>
              </w:rPr>
            </w:pPr>
            <w:r w:rsidRPr="005D6451">
              <w:rPr>
                <w:rFonts w:asciiTheme="minorHAnsi" w:hAnsiTheme="minorHAnsi"/>
              </w:rPr>
              <w:t>POCP</w:t>
            </w:r>
          </w:p>
        </w:tc>
        <w:tc>
          <w:tcPr>
            <w:tcW w:w="1701" w:type="dxa"/>
          </w:tcPr>
          <w:p w14:paraId="534C7E96" w14:textId="77777777" w:rsidR="00854B91" w:rsidRPr="005D6451" w:rsidRDefault="00854B91" w:rsidP="009E5B31">
            <w:pPr>
              <w:spacing w:line="240" w:lineRule="auto"/>
              <w:rPr>
                <w:rFonts w:asciiTheme="minorHAnsi" w:hAnsiTheme="minorHAnsi"/>
              </w:rPr>
            </w:pPr>
            <w:r w:rsidRPr="005D6451">
              <w:rPr>
                <w:rFonts w:asciiTheme="minorHAnsi" w:hAnsiTheme="minorHAnsi"/>
                <w:lang w:val="en-GB"/>
              </w:rPr>
              <w:t>kg C</w:t>
            </w:r>
            <w:r w:rsidRPr="005D6451">
              <w:rPr>
                <w:rFonts w:asciiTheme="minorHAnsi" w:hAnsiTheme="minorHAnsi"/>
                <w:vertAlign w:val="subscript"/>
                <w:lang w:val="en-GB"/>
              </w:rPr>
              <w:t>2</w:t>
            </w:r>
            <w:r w:rsidRPr="005D6451">
              <w:rPr>
                <w:rFonts w:asciiTheme="minorHAnsi" w:hAnsiTheme="minorHAnsi"/>
                <w:lang w:val="en-GB"/>
              </w:rPr>
              <w:t>H</w:t>
            </w:r>
            <w:r w:rsidRPr="005D6451">
              <w:rPr>
                <w:rFonts w:asciiTheme="minorHAnsi" w:hAnsiTheme="minorHAnsi"/>
                <w:vertAlign w:val="subscript"/>
                <w:lang w:val="en-GB"/>
              </w:rPr>
              <w:t>4</w:t>
            </w:r>
            <w:r w:rsidRPr="005D6451">
              <w:rPr>
                <w:rFonts w:asciiTheme="minorHAnsi" w:hAnsiTheme="minorHAnsi"/>
                <w:lang w:val="en-GB"/>
              </w:rPr>
              <w:t xml:space="preserve"> </w:t>
            </w:r>
            <w:proofErr w:type="spellStart"/>
            <w:r w:rsidRPr="005D6451">
              <w:rPr>
                <w:rFonts w:asciiTheme="minorHAnsi" w:hAnsiTheme="minorHAnsi"/>
                <w:lang w:val="en-GB"/>
              </w:rPr>
              <w:t>äquiv</w:t>
            </w:r>
            <w:proofErr w:type="spellEnd"/>
          </w:p>
        </w:tc>
        <w:tc>
          <w:tcPr>
            <w:tcW w:w="567" w:type="dxa"/>
          </w:tcPr>
          <w:p w14:paraId="38A13109" w14:textId="77777777" w:rsidR="00854B91" w:rsidRPr="005D6451" w:rsidRDefault="00854B91" w:rsidP="009E5B31">
            <w:pPr>
              <w:spacing w:line="240" w:lineRule="auto"/>
              <w:rPr>
                <w:rFonts w:asciiTheme="minorHAnsi" w:hAnsiTheme="minorHAnsi"/>
              </w:rPr>
            </w:pPr>
          </w:p>
        </w:tc>
        <w:tc>
          <w:tcPr>
            <w:tcW w:w="567" w:type="dxa"/>
          </w:tcPr>
          <w:p w14:paraId="1AE2F95E" w14:textId="77777777" w:rsidR="00854B91" w:rsidRPr="005D6451" w:rsidRDefault="00854B91" w:rsidP="009E5B31">
            <w:pPr>
              <w:spacing w:line="240" w:lineRule="auto"/>
              <w:rPr>
                <w:rFonts w:asciiTheme="minorHAnsi" w:hAnsiTheme="minorHAnsi"/>
                <w:lang w:val="en-GB"/>
              </w:rPr>
            </w:pPr>
          </w:p>
        </w:tc>
        <w:tc>
          <w:tcPr>
            <w:tcW w:w="567" w:type="dxa"/>
          </w:tcPr>
          <w:p w14:paraId="10854F7C" w14:textId="77777777" w:rsidR="00854B91" w:rsidRPr="005D6451" w:rsidRDefault="00854B91" w:rsidP="009E5B31">
            <w:pPr>
              <w:spacing w:line="240" w:lineRule="auto"/>
              <w:rPr>
                <w:rFonts w:asciiTheme="minorHAnsi" w:hAnsiTheme="minorHAnsi"/>
                <w:lang w:val="en-GB"/>
              </w:rPr>
            </w:pPr>
          </w:p>
        </w:tc>
        <w:tc>
          <w:tcPr>
            <w:tcW w:w="567" w:type="dxa"/>
          </w:tcPr>
          <w:p w14:paraId="654714B2" w14:textId="77777777" w:rsidR="00854B91" w:rsidRPr="005D6451" w:rsidRDefault="00854B91" w:rsidP="009E5B31">
            <w:pPr>
              <w:spacing w:line="240" w:lineRule="auto"/>
              <w:rPr>
                <w:rFonts w:asciiTheme="minorHAnsi" w:hAnsiTheme="minorHAnsi"/>
                <w:lang w:val="en-GB"/>
              </w:rPr>
            </w:pPr>
          </w:p>
        </w:tc>
        <w:tc>
          <w:tcPr>
            <w:tcW w:w="567" w:type="dxa"/>
          </w:tcPr>
          <w:p w14:paraId="72F1E9E5" w14:textId="77777777" w:rsidR="00854B91" w:rsidRPr="005D6451" w:rsidRDefault="00854B91" w:rsidP="009E5B31">
            <w:pPr>
              <w:spacing w:line="240" w:lineRule="auto"/>
              <w:rPr>
                <w:rFonts w:asciiTheme="minorHAnsi" w:hAnsiTheme="minorHAnsi"/>
                <w:lang w:val="en-GB"/>
              </w:rPr>
            </w:pPr>
          </w:p>
        </w:tc>
        <w:tc>
          <w:tcPr>
            <w:tcW w:w="567" w:type="dxa"/>
          </w:tcPr>
          <w:p w14:paraId="45A6F259" w14:textId="77777777" w:rsidR="00854B91" w:rsidRPr="005D6451" w:rsidRDefault="00854B91" w:rsidP="009E5B31">
            <w:pPr>
              <w:spacing w:line="240" w:lineRule="auto"/>
              <w:rPr>
                <w:rFonts w:asciiTheme="minorHAnsi" w:hAnsiTheme="minorHAnsi"/>
                <w:lang w:val="en-GB"/>
              </w:rPr>
            </w:pPr>
          </w:p>
        </w:tc>
        <w:tc>
          <w:tcPr>
            <w:tcW w:w="567" w:type="dxa"/>
          </w:tcPr>
          <w:p w14:paraId="30AC196C" w14:textId="77777777" w:rsidR="00854B91" w:rsidRPr="005D6451" w:rsidRDefault="00854B91" w:rsidP="009E5B31">
            <w:pPr>
              <w:spacing w:line="240" w:lineRule="auto"/>
              <w:rPr>
                <w:rFonts w:asciiTheme="minorHAnsi" w:hAnsiTheme="minorHAnsi"/>
                <w:lang w:val="en-GB"/>
              </w:rPr>
            </w:pPr>
          </w:p>
        </w:tc>
        <w:tc>
          <w:tcPr>
            <w:tcW w:w="567" w:type="dxa"/>
          </w:tcPr>
          <w:p w14:paraId="55581CF3" w14:textId="77777777" w:rsidR="00854B91" w:rsidRPr="005D6451" w:rsidRDefault="00854B91" w:rsidP="009E5B31">
            <w:pPr>
              <w:spacing w:line="240" w:lineRule="auto"/>
              <w:rPr>
                <w:rFonts w:asciiTheme="minorHAnsi" w:hAnsiTheme="minorHAnsi"/>
                <w:lang w:val="en-GB"/>
              </w:rPr>
            </w:pPr>
          </w:p>
        </w:tc>
        <w:tc>
          <w:tcPr>
            <w:tcW w:w="567" w:type="dxa"/>
          </w:tcPr>
          <w:p w14:paraId="305B7284" w14:textId="77777777" w:rsidR="00854B91" w:rsidRPr="005D6451" w:rsidRDefault="00854B91" w:rsidP="009E5B31">
            <w:pPr>
              <w:spacing w:line="240" w:lineRule="auto"/>
              <w:rPr>
                <w:rFonts w:asciiTheme="minorHAnsi" w:hAnsiTheme="minorHAnsi"/>
                <w:lang w:val="en-GB"/>
              </w:rPr>
            </w:pPr>
          </w:p>
        </w:tc>
        <w:tc>
          <w:tcPr>
            <w:tcW w:w="567" w:type="dxa"/>
          </w:tcPr>
          <w:p w14:paraId="3F44FC6F" w14:textId="77777777" w:rsidR="00854B91" w:rsidRPr="005D6451" w:rsidRDefault="00854B91" w:rsidP="009E5B31">
            <w:pPr>
              <w:spacing w:line="240" w:lineRule="auto"/>
              <w:rPr>
                <w:rFonts w:asciiTheme="minorHAnsi" w:hAnsiTheme="minorHAnsi"/>
                <w:lang w:val="en-GB"/>
              </w:rPr>
            </w:pPr>
          </w:p>
        </w:tc>
        <w:tc>
          <w:tcPr>
            <w:tcW w:w="567" w:type="dxa"/>
          </w:tcPr>
          <w:p w14:paraId="5494F6EE" w14:textId="77777777" w:rsidR="00854B91" w:rsidRPr="005D6451" w:rsidRDefault="00854B91" w:rsidP="009E5B31">
            <w:pPr>
              <w:spacing w:line="240" w:lineRule="auto"/>
              <w:rPr>
                <w:rFonts w:asciiTheme="minorHAnsi" w:hAnsiTheme="minorHAnsi"/>
                <w:lang w:val="en-GB"/>
              </w:rPr>
            </w:pPr>
          </w:p>
        </w:tc>
        <w:tc>
          <w:tcPr>
            <w:tcW w:w="567" w:type="dxa"/>
          </w:tcPr>
          <w:p w14:paraId="71D1E2AC" w14:textId="77777777" w:rsidR="00854B91" w:rsidRPr="005D6451" w:rsidRDefault="00854B91" w:rsidP="009E5B31">
            <w:pPr>
              <w:spacing w:line="240" w:lineRule="auto"/>
              <w:rPr>
                <w:rFonts w:asciiTheme="minorHAnsi" w:hAnsiTheme="minorHAnsi"/>
                <w:lang w:val="en-GB"/>
              </w:rPr>
            </w:pPr>
          </w:p>
        </w:tc>
        <w:tc>
          <w:tcPr>
            <w:tcW w:w="567" w:type="dxa"/>
          </w:tcPr>
          <w:p w14:paraId="1BF1D500" w14:textId="77777777" w:rsidR="00854B91" w:rsidRPr="005D6451" w:rsidRDefault="00854B91" w:rsidP="009E5B31">
            <w:pPr>
              <w:spacing w:line="240" w:lineRule="auto"/>
              <w:rPr>
                <w:rFonts w:asciiTheme="minorHAnsi" w:hAnsiTheme="minorHAnsi"/>
                <w:lang w:val="en-GB"/>
              </w:rPr>
            </w:pPr>
          </w:p>
        </w:tc>
      </w:tr>
      <w:tr w:rsidR="00854B91" w:rsidRPr="005D6451" w14:paraId="0EC23442" w14:textId="77777777" w:rsidTr="009E5B31">
        <w:tc>
          <w:tcPr>
            <w:tcW w:w="851" w:type="dxa"/>
          </w:tcPr>
          <w:p w14:paraId="3A0A3FFD" w14:textId="77777777" w:rsidR="00854B91" w:rsidRPr="005D6451" w:rsidRDefault="00854B91" w:rsidP="009E5B31">
            <w:pPr>
              <w:spacing w:line="240" w:lineRule="auto"/>
              <w:rPr>
                <w:rFonts w:asciiTheme="minorHAnsi" w:hAnsiTheme="minorHAnsi"/>
              </w:rPr>
            </w:pPr>
            <w:r w:rsidRPr="005D6451">
              <w:rPr>
                <w:rFonts w:asciiTheme="minorHAnsi" w:hAnsiTheme="minorHAnsi"/>
              </w:rPr>
              <w:t>ADPE</w:t>
            </w:r>
          </w:p>
        </w:tc>
        <w:tc>
          <w:tcPr>
            <w:tcW w:w="1701" w:type="dxa"/>
          </w:tcPr>
          <w:p w14:paraId="3645A94C" w14:textId="77777777" w:rsidR="00854B91" w:rsidRPr="005D6451" w:rsidRDefault="00854B91" w:rsidP="009E5B31">
            <w:pPr>
              <w:spacing w:line="240" w:lineRule="auto"/>
              <w:rPr>
                <w:rFonts w:asciiTheme="minorHAnsi" w:hAnsiTheme="minorHAnsi"/>
              </w:rPr>
            </w:pPr>
            <w:r w:rsidRPr="005D6451">
              <w:rPr>
                <w:rFonts w:asciiTheme="minorHAnsi" w:hAnsiTheme="minorHAnsi"/>
                <w:lang w:val="en-GB"/>
              </w:rPr>
              <w:t xml:space="preserve">kg Sb </w:t>
            </w:r>
            <w:proofErr w:type="spellStart"/>
            <w:r w:rsidRPr="005D6451">
              <w:rPr>
                <w:rFonts w:asciiTheme="minorHAnsi" w:hAnsiTheme="minorHAnsi"/>
                <w:lang w:val="en-GB"/>
              </w:rPr>
              <w:t>äquiv</w:t>
            </w:r>
            <w:proofErr w:type="spellEnd"/>
          </w:p>
        </w:tc>
        <w:tc>
          <w:tcPr>
            <w:tcW w:w="567" w:type="dxa"/>
          </w:tcPr>
          <w:p w14:paraId="297CA107" w14:textId="77777777" w:rsidR="00854B91" w:rsidRPr="005D6451" w:rsidRDefault="00854B91" w:rsidP="009E5B31">
            <w:pPr>
              <w:spacing w:line="240" w:lineRule="auto"/>
              <w:rPr>
                <w:rFonts w:asciiTheme="minorHAnsi" w:hAnsiTheme="minorHAnsi"/>
              </w:rPr>
            </w:pPr>
          </w:p>
        </w:tc>
        <w:tc>
          <w:tcPr>
            <w:tcW w:w="567" w:type="dxa"/>
          </w:tcPr>
          <w:p w14:paraId="2D3A49E8" w14:textId="77777777" w:rsidR="00854B91" w:rsidRPr="005D6451" w:rsidRDefault="00854B91" w:rsidP="009E5B31">
            <w:pPr>
              <w:spacing w:line="240" w:lineRule="auto"/>
              <w:rPr>
                <w:rFonts w:asciiTheme="minorHAnsi" w:hAnsiTheme="minorHAnsi"/>
                <w:lang w:val="en-GB"/>
              </w:rPr>
            </w:pPr>
          </w:p>
        </w:tc>
        <w:tc>
          <w:tcPr>
            <w:tcW w:w="567" w:type="dxa"/>
          </w:tcPr>
          <w:p w14:paraId="3032243F" w14:textId="77777777" w:rsidR="00854B91" w:rsidRPr="005D6451" w:rsidRDefault="00854B91" w:rsidP="009E5B31">
            <w:pPr>
              <w:spacing w:line="240" w:lineRule="auto"/>
              <w:rPr>
                <w:rFonts w:asciiTheme="minorHAnsi" w:hAnsiTheme="minorHAnsi"/>
                <w:lang w:val="en-GB"/>
              </w:rPr>
            </w:pPr>
          </w:p>
        </w:tc>
        <w:tc>
          <w:tcPr>
            <w:tcW w:w="567" w:type="dxa"/>
          </w:tcPr>
          <w:p w14:paraId="0EA54BFF" w14:textId="77777777" w:rsidR="00854B91" w:rsidRPr="005D6451" w:rsidRDefault="00854B91" w:rsidP="009E5B31">
            <w:pPr>
              <w:spacing w:line="240" w:lineRule="auto"/>
              <w:rPr>
                <w:rFonts w:asciiTheme="minorHAnsi" w:hAnsiTheme="minorHAnsi"/>
                <w:lang w:val="en-GB"/>
              </w:rPr>
            </w:pPr>
          </w:p>
        </w:tc>
        <w:tc>
          <w:tcPr>
            <w:tcW w:w="567" w:type="dxa"/>
          </w:tcPr>
          <w:p w14:paraId="76613792" w14:textId="77777777" w:rsidR="00854B91" w:rsidRPr="005D6451" w:rsidRDefault="00854B91" w:rsidP="009E5B31">
            <w:pPr>
              <w:spacing w:line="240" w:lineRule="auto"/>
              <w:rPr>
                <w:rFonts w:asciiTheme="minorHAnsi" w:hAnsiTheme="minorHAnsi"/>
                <w:lang w:val="en-GB"/>
              </w:rPr>
            </w:pPr>
          </w:p>
        </w:tc>
        <w:tc>
          <w:tcPr>
            <w:tcW w:w="567" w:type="dxa"/>
          </w:tcPr>
          <w:p w14:paraId="0A9DD640" w14:textId="77777777" w:rsidR="00854B91" w:rsidRPr="005D6451" w:rsidRDefault="00854B91" w:rsidP="009E5B31">
            <w:pPr>
              <w:spacing w:line="240" w:lineRule="auto"/>
              <w:rPr>
                <w:rFonts w:asciiTheme="minorHAnsi" w:hAnsiTheme="minorHAnsi"/>
                <w:lang w:val="en-GB"/>
              </w:rPr>
            </w:pPr>
          </w:p>
        </w:tc>
        <w:tc>
          <w:tcPr>
            <w:tcW w:w="567" w:type="dxa"/>
          </w:tcPr>
          <w:p w14:paraId="6431129D" w14:textId="77777777" w:rsidR="00854B91" w:rsidRPr="005D6451" w:rsidRDefault="00854B91" w:rsidP="009E5B31">
            <w:pPr>
              <w:spacing w:line="240" w:lineRule="auto"/>
              <w:rPr>
                <w:rFonts w:asciiTheme="minorHAnsi" w:hAnsiTheme="minorHAnsi"/>
                <w:lang w:val="en-GB"/>
              </w:rPr>
            </w:pPr>
          </w:p>
        </w:tc>
        <w:tc>
          <w:tcPr>
            <w:tcW w:w="567" w:type="dxa"/>
          </w:tcPr>
          <w:p w14:paraId="49A4082C" w14:textId="77777777" w:rsidR="00854B91" w:rsidRPr="005D6451" w:rsidRDefault="00854B91" w:rsidP="009E5B31">
            <w:pPr>
              <w:spacing w:line="240" w:lineRule="auto"/>
              <w:rPr>
                <w:rFonts w:asciiTheme="minorHAnsi" w:hAnsiTheme="minorHAnsi"/>
                <w:lang w:val="en-GB"/>
              </w:rPr>
            </w:pPr>
          </w:p>
        </w:tc>
        <w:tc>
          <w:tcPr>
            <w:tcW w:w="567" w:type="dxa"/>
          </w:tcPr>
          <w:p w14:paraId="34DA527B" w14:textId="77777777" w:rsidR="00854B91" w:rsidRPr="005D6451" w:rsidRDefault="00854B91" w:rsidP="009E5B31">
            <w:pPr>
              <w:spacing w:line="240" w:lineRule="auto"/>
              <w:rPr>
                <w:rFonts w:asciiTheme="minorHAnsi" w:hAnsiTheme="minorHAnsi"/>
                <w:lang w:val="en-GB"/>
              </w:rPr>
            </w:pPr>
          </w:p>
        </w:tc>
        <w:tc>
          <w:tcPr>
            <w:tcW w:w="567" w:type="dxa"/>
          </w:tcPr>
          <w:p w14:paraId="369B1200" w14:textId="77777777" w:rsidR="00854B91" w:rsidRPr="005D6451" w:rsidRDefault="00854B91" w:rsidP="009E5B31">
            <w:pPr>
              <w:spacing w:line="240" w:lineRule="auto"/>
              <w:rPr>
                <w:rFonts w:asciiTheme="minorHAnsi" w:hAnsiTheme="minorHAnsi"/>
                <w:lang w:val="en-GB"/>
              </w:rPr>
            </w:pPr>
          </w:p>
        </w:tc>
        <w:tc>
          <w:tcPr>
            <w:tcW w:w="567" w:type="dxa"/>
          </w:tcPr>
          <w:p w14:paraId="760E5141" w14:textId="77777777" w:rsidR="00854B91" w:rsidRPr="005D6451" w:rsidRDefault="00854B91" w:rsidP="009E5B31">
            <w:pPr>
              <w:spacing w:line="240" w:lineRule="auto"/>
              <w:rPr>
                <w:rFonts w:asciiTheme="minorHAnsi" w:hAnsiTheme="minorHAnsi"/>
                <w:lang w:val="en-GB"/>
              </w:rPr>
            </w:pPr>
          </w:p>
        </w:tc>
        <w:tc>
          <w:tcPr>
            <w:tcW w:w="567" w:type="dxa"/>
          </w:tcPr>
          <w:p w14:paraId="1E5020DA" w14:textId="77777777" w:rsidR="00854B91" w:rsidRPr="005D6451" w:rsidRDefault="00854B91" w:rsidP="009E5B31">
            <w:pPr>
              <w:spacing w:line="240" w:lineRule="auto"/>
              <w:rPr>
                <w:rFonts w:asciiTheme="minorHAnsi" w:hAnsiTheme="minorHAnsi"/>
                <w:lang w:val="en-GB"/>
              </w:rPr>
            </w:pPr>
          </w:p>
        </w:tc>
        <w:tc>
          <w:tcPr>
            <w:tcW w:w="567" w:type="dxa"/>
          </w:tcPr>
          <w:p w14:paraId="030916F4" w14:textId="77777777" w:rsidR="00854B91" w:rsidRPr="005D6451" w:rsidRDefault="00854B91" w:rsidP="009E5B31">
            <w:pPr>
              <w:spacing w:line="240" w:lineRule="auto"/>
              <w:rPr>
                <w:rFonts w:asciiTheme="minorHAnsi" w:hAnsiTheme="minorHAnsi"/>
                <w:lang w:val="en-GB"/>
              </w:rPr>
            </w:pPr>
          </w:p>
        </w:tc>
      </w:tr>
      <w:tr w:rsidR="00854B91" w:rsidRPr="005D6451" w14:paraId="2CAB6795" w14:textId="77777777" w:rsidTr="009E5B31">
        <w:tc>
          <w:tcPr>
            <w:tcW w:w="851" w:type="dxa"/>
          </w:tcPr>
          <w:p w14:paraId="4B5B827F" w14:textId="77777777" w:rsidR="00854B91" w:rsidRPr="005D6451" w:rsidRDefault="00854B91" w:rsidP="009E5B31">
            <w:pPr>
              <w:spacing w:line="240" w:lineRule="auto"/>
              <w:rPr>
                <w:rFonts w:asciiTheme="minorHAnsi" w:hAnsiTheme="minorHAnsi"/>
              </w:rPr>
            </w:pPr>
            <w:r w:rsidRPr="005D6451">
              <w:rPr>
                <w:rFonts w:asciiTheme="minorHAnsi" w:hAnsiTheme="minorHAnsi"/>
              </w:rPr>
              <w:t>ADPF</w:t>
            </w:r>
          </w:p>
        </w:tc>
        <w:tc>
          <w:tcPr>
            <w:tcW w:w="1701" w:type="dxa"/>
          </w:tcPr>
          <w:p w14:paraId="10AA2DA9" w14:textId="77777777" w:rsidR="00854B91" w:rsidRPr="005D6451" w:rsidRDefault="00854B91" w:rsidP="009E5B31">
            <w:pPr>
              <w:spacing w:line="240" w:lineRule="auto"/>
              <w:rPr>
                <w:rFonts w:asciiTheme="minorHAnsi" w:hAnsiTheme="minorHAnsi"/>
              </w:rPr>
            </w:pPr>
            <w:r w:rsidRPr="005D6451">
              <w:rPr>
                <w:rFonts w:asciiTheme="minorHAnsi" w:hAnsiTheme="minorHAnsi"/>
                <w:lang w:val="en-GB"/>
              </w:rPr>
              <w:t>MJ H</w:t>
            </w:r>
            <w:r w:rsidRPr="005D6451">
              <w:rPr>
                <w:rFonts w:asciiTheme="minorHAnsi" w:hAnsiTheme="minorHAnsi"/>
                <w:vertAlign w:val="subscript"/>
                <w:lang w:val="en-GB"/>
              </w:rPr>
              <w:t>u</w:t>
            </w:r>
          </w:p>
        </w:tc>
        <w:tc>
          <w:tcPr>
            <w:tcW w:w="567" w:type="dxa"/>
          </w:tcPr>
          <w:p w14:paraId="6BA678F8" w14:textId="77777777" w:rsidR="00854B91" w:rsidRPr="005D6451" w:rsidRDefault="00854B91" w:rsidP="009E5B31">
            <w:pPr>
              <w:spacing w:line="240" w:lineRule="auto"/>
              <w:rPr>
                <w:rFonts w:asciiTheme="minorHAnsi" w:hAnsiTheme="minorHAnsi"/>
              </w:rPr>
            </w:pPr>
          </w:p>
        </w:tc>
        <w:tc>
          <w:tcPr>
            <w:tcW w:w="567" w:type="dxa"/>
          </w:tcPr>
          <w:p w14:paraId="6C7BB45B" w14:textId="77777777" w:rsidR="00854B91" w:rsidRPr="005D6451" w:rsidRDefault="00854B91" w:rsidP="009E5B31">
            <w:pPr>
              <w:spacing w:line="240" w:lineRule="auto"/>
              <w:rPr>
                <w:rFonts w:asciiTheme="minorHAnsi" w:hAnsiTheme="minorHAnsi"/>
                <w:lang w:val="en-GB"/>
              </w:rPr>
            </w:pPr>
          </w:p>
        </w:tc>
        <w:tc>
          <w:tcPr>
            <w:tcW w:w="567" w:type="dxa"/>
          </w:tcPr>
          <w:p w14:paraId="60C30769" w14:textId="77777777" w:rsidR="00854B91" w:rsidRPr="005D6451" w:rsidRDefault="00854B91" w:rsidP="009E5B31">
            <w:pPr>
              <w:spacing w:line="240" w:lineRule="auto"/>
              <w:rPr>
                <w:rFonts w:asciiTheme="minorHAnsi" w:hAnsiTheme="minorHAnsi"/>
                <w:lang w:val="en-GB"/>
              </w:rPr>
            </w:pPr>
          </w:p>
        </w:tc>
        <w:tc>
          <w:tcPr>
            <w:tcW w:w="567" w:type="dxa"/>
          </w:tcPr>
          <w:p w14:paraId="350026D4" w14:textId="77777777" w:rsidR="00854B91" w:rsidRPr="005D6451" w:rsidRDefault="00854B91" w:rsidP="009E5B31">
            <w:pPr>
              <w:spacing w:line="240" w:lineRule="auto"/>
              <w:rPr>
                <w:rFonts w:asciiTheme="minorHAnsi" w:hAnsiTheme="minorHAnsi"/>
                <w:lang w:val="en-GB"/>
              </w:rPr>
            </w:pPr>
          </w:p>
        </w:tc>
        <w:tc>
          <w:tcPr>
            <w:tcW w:w="567" w:type="dxa"/>
          </w:tcPr>
          <w:p w14:paraId="61DE6B21" w14:textId="77777777" w:rsidR="00854B91" w:rsidRPr="005D6451" w:rsidRDefault="00854B91" w:rsidP="009E5B31">
            <w:pPr>
              <w:spacing w:line="240" w:lineRule="auto"/>
              <w:rPr>
                <w:rFonts w:asciiTheme="minorHAnsi" w:hAnsiTheme="minorHAnsi"/>
                <w:lang w:val="en-GB"/>
              </w:rPr>
            </w:pPr>
          </w:p>
        </w:tc>
        <w:tc>
          <w:tcPr>
            <w:tcW w:w="567" w:type="dxa"/>
          </w:tcPr>
          <w:p w14:paraId="2CC0C235" w14:textId="77777777" w:rsidR="00854B91" w:rsidRPr="005D6451" w:rsidRDefault="00854B91" w:rsidP="009E5B31">
            <w:pPr>
              <w:spacing w:line="240" w:lineRule="auto"/>
              <w:rPr>
                <w:rFonts w:asciiTheme="minorHAnsi" w:hAnsiTheme="minorHAnsi"/>
                <w:lang w:val="en-GB"/>
              </w:rPr>
            </w:pPr>
          </w:p>
        </w:tc>
        <w:tc>
          <w:tcPr>
            <w:tcW w:w="567" w:type="dxa"/>
          </w:tcPr>
          <w:p w14:paraId="79E73056" w14:textId="77777777" w:rsidR="00854B91" w:rsidRPr="005D6451" w:rsidRDefault="00854B91" w:rsidP="009E5B31">
            <w:pPr>
              <w:spacing w:line="240" w:lineRule="auto"/>
              <w:rPr>
                <w:rFonts w:asciiTheme="minorHAnsi" w:hAnsiTheme="minorHAnsi"/>
                <w:lang w:val="en-GB"/>
              </w:rPr>
            </w:pPr>
          </w:p>
        </w:tc>
        <w:tc>
          <w:tcPr>
            <w:tcW w:w="567" w:type="dxa"/>
          </w:tcPr>
          <w:p w14:paraId="35363F37" w14:textId="77777777" w:rsidR="00854B91" w:rsidRPr="005D6451" w:rsidRDefault="00854B91" w:rsidP="009E5B31">
            <w:pPr>
              <w:spacing w:line="240" w:lineRule="auto"/>
              <w:rPr>
                <w:rFonts w:asciiTheme="minorHAnsi" w:hAnsiTheme="minorHAnsi"/>
                <w:lang w:val="en-GB"/>
              </w:rPr>
            </w:pPr>
          </w:p>
        </w:tc>
        <w:tc>
          <w:tcPr>
            <w:tcW w:w="567" w:type="dxa"/>
          </w:tcPr>
          <w:p w14:paraId="7D23F113" w14:textId="77777777" w:rsidR="00854B91" w:rsidRPr="005D6451" w:rsidRDefault="00854B91" w:rsidP="009E5B31">
            <w:pPr>
              <w:spacing w:line="240" w:lineRule="auto"/>
              <w:rPr>
                <w:rFonts w:asciiTheme="minorHAnsi" w:hAnsiTheme="minorHAnsi"/>
                <w:lang w:val="en-GB"/>
              </w:rPr>
            </w:pPr>
          </w:p>
        </w:tc>
        <w:tc>
          <w:tcPr>
            <w:tcW w:w="567" w:type="dxa"/>
          </w:tcPr>
          <w:p w14:paraId="66E46CC5" w14:textId="77777777" w:rsidR="00854B91" w:rsidRPr="005D6451" w:rsidRDefault="00854B91" w:rsidP="009E5B31">
            <w:pPr>
              <w:spacing w:line="240" w:lineRule="auto"/>
              <w:rPr>
                <w:rFonts w:asciiTheme="minorHAnsi" w:hAnsiTheme="minorHAnsi"/>
                <w:lang w:val="en-GB"/>
              </w:rPr>
            </w:pPr>
          </w:p>
        </w:tc>
        <w:tc>
          <w:tcPr>
            <w:tcW w:w="567" w:type="dxa"/>
          </w:tcPr>
          <w:p w14:paraId="642DBFF8" w14:textId="77777777" w:rsidR="00854B91" w:rsidRPr="005D6451" w:rsidRDefault="00854B91" w:rsidP="009E5B31">
            <w:pPr>
              <w:spacing w:line="240" w:lineRule="auto"/>
              <w:rPr>
                <w:rFonts w:asciiTheme="minorHAnsi" w:hAnsiTheme="minorHAnsi"/>
                <w:lang w:val="en-GB"/>
              </w:rPr>
            </w:pPr>
          </w:p>
        </w:tc>
        <w:tc>
          <w:tcPr>
            <w:tcW w:w="567" w:type="dxa"/>
          </w:tcPr>
          <w:p w14:paraId="4A2A7757" w14:textId="77777777" w:rsidR="00854B91" w:rsidRPr="005D6451" w:rsidRDefault="00854B91" w:rsidP="009E5B31">
            <w:pPr>
              <w:spacing w:line="240" w:lineRule="auto"/>
              <w:rPr>
                <w:rFonts w:asciiTheme="minorHAnsi" w:hAnsiTheme="minorHAnsi"/>
                <w:lang w:val="en-GB"/>
              </w:rPr>
            </w:pPr>
          </w:p>
        </w:tc>
        <w:tc>
          <w:tcPr>
            <w:tcW w:w="567" w:type="dxa"/>
          </w:tcPr>
          <w:p w14:paraId="5A31342C" w14:textId="77777777" w:rsidR="00854B91" w:rsidRPr="005D6451" w:rsidRDefault="00854B91" w:rsidP="009E5B31">
            <w:pPr>
              <w:spacing w:line="240" w:lineRule="auto"/>
              <w:rPr>
                <w:rFonts w:asciiTheme="minorHAnsi" w:hAnsiTheme="minorHAnsi"/>
                <w:lang w:val="en-GB"/>
              </w:rPr>
            </w:pPr>
          </w:p>
        </w:tc>
      </w:tr>
    </w:tbl>
    <w:p w14:paraId="46B192AD" w14:textId="77777777" w:rsidR="00854B91" w:rsidRPr="005D6451" w:rsidRDefault="00854B91" w:rsidP="00854B91">
      <w:pPr>
        <w:rPr>
          <w:rFonts w:asciiTheme="minorHAnsi" w:hAnsiTheme="minorHAnsi"/>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972"/>
      </w:tblGrid>
      <w:tr w:rsidR="00854B91" w:rsidRPr="005D6451" w14:paraId="1684A76A" w14:textId="77777777" w:rsidTr="009E5B31">
        <w:trPr>
          <w:trHeight w:val="850"/>
        </w:trPr>
        <w:tc>
          <w:tcPr>
            <w:tcW w:w="1951" w:type="dxa"/>
            <w:vAlign w:val="center"/>
          </w:tcPr>
          <w:p w14:paraId="2554BEA2" w14:textId="77777777" w:rsidR="00854B91" w:rsidRPr="005D6451" w:rsidRDefault="00854B91" w:rsidP="009E5B31">
            <w:pPr>
              <w:spacing w:line="240" w:lineRule="auto"/>
              <w:rPr>
                <w:rFonts w:asciiTheme="minorHAnsi" w:hAnsiTheme="minorHAnsi"/>
                <w:sz w:val="16"/>
              </w:rPr>
            </w:pPr>
            <w:r w:rsidRPr="005D6451">
              <w:rPr>
                <w:rFonts w:asciiTheme="minorHAnsi" w:hAnsiTheme="minorHAnsi"/>
                <w:sz w:val="16"/>
              </w:rPr>
              <w:t>Legende</w:t>
            </w:r>
          </w:p>
        </w:tc>
        <w:tc>
          <w:tcPr>
            <w:tcW w:w="7972" w:type="dxa"/>
            <w:vAlign w:val="center"/>
          </w:tcPr>
          <w:p w14:paraId="3F2200C7" w14:textId="77777777" w:rsidR="00854B91" w:rsidRPr="005D6451" w:rsidRDefault="00854B91" w:rsidP="009E5B31">
            <w:pPr>
              <w:spacing w:line="240" w:lineRule="auto"/>
              <w:rPr>
                <w:rFonts w:asciiTheme="minorHAnsi" w:hAnsiTheme="minorHAnsi"/>
                <w:sz w:val="16"/>
                <w:lang w:val="de-AT"/>
              </w:rPr>
            </w:pPr>
            <w:r w:rsidRPr="005D6451">
              <w:rPr>
                <w:rFonts w:asciiTheme="minorHAnsi" w:eastAsia="Times New Roman" w:hAnsiTheme="minorHAnsi"/>
                <w:sz w:val="16"/>
                <w:lang w:val="de-AT" w:eastAsia="de-AT"/>
              </w:rPr>
              <w:t>GWP = Globales Erwärmungspotenzial; ODP = Abbau Potential der stratosphärischen Ozonschicht;</w:t>
            </w:r>
            <w:r w:rsidRPr="005D6451">
              <w:rPr>
                <w:rFonts w:asciiTheme="minorHAnsi" w:eastAsia="Times New Roman" w:hAnsiTheme="minorHAnsi"/>
                <w:sz w:val="16"/>
                <w:lang w:val="de-AT" w:eastAsia="de-AT"/>
              </w:rPr>
              <w:br/>
              <w:t xml:space="preserve">AP = Versauerungspotenzial von Boden und Wasser; EP = Eutrophierungspotenzial; </w:t>
            </w:r>
            <w:r w:rsidRPr="005D6451">
              <w:rPr>
                <w:rFonts w:asciiTheme="minorHAnsi" w:eastAsia="Times New Roman" w:hAnsiTheme="minorHAnsi"/>
                <w:sz w:val="16"/>
                <w:lang w:val="de-AT" w:eastAsia="de-AT"/>
              </w:rPr>
              <w:br/>
              <w:t xml:space="preserve">POCP = Bildungspotential für troposphärisches Ozon; ADPE = Potenzial für den abiotischen Abbau nicht fossiler Ressourcen; ADPF = Potenzial für den abiotischen Abbau fossiler Brennstoffe </w:t>
            </w:r>
          </w:p>
        </w:tc>
      </w:tr>
    </w:tbl>
    <w:p w14:paraId="7A174E2B" w14:textId="77777777" w:rsidR="00854B91" w:rsidRPr="005D6451" w:rsidRDefault="00854B91" w:rsidP="00FB5D78">
      <w:pPr>
        <w:rPr>
          <w:rFonts w:asciiTheme="minorHAnsi" w:hAnsiTheme="minorHAnsi"/>
        </w:rPr>
      </w:pPr>
    </w:p>
    <w:p w14:paraId="6B1EBE74" w14:textId="77777777" w:rsidR="00730F3B" w:rsidRPr="005D6451" w:rsidRDefault="00730F3B" w:rsidP="00FB5D78">
      <w:pPr>
        <w:rPr>
          <w:rFonts w:asciiTheme="minorHAnsi" w:hAnsiTheme="minorHAnsi"/>
        </w:rPr>
      </w:pPr>
    </w:p>
    <w:p w14:paraId="157D6BA5" w14:textId="77777777" w:rsidR="00854B91" w:rsidRPr="005D6451" w:rsidRDefault="005E4D75" w:rsidP="00854B91">
      <w:pPr>
        <w:pStyle w:val="Beschriftung"/>
        <w:keepNext/>
        <w:rPr>
          <w:rFonts w:asciiTheme="minorHAnsi" w:hAnsiTheme="minorHAnsi"/>
          <w:color w:val="17365D"/>
        </w:rPr>
      </w:pPr>
      <w:r w:rsidRPr="005D6451">
        <w:rPr>
          <w:rFonts w:asciiTheme="minorHAnsi" w:hAnsiTheme="minorHAnsi"/>
          <w:color w:val="17365D"/>
        </w:rPr>
        <w:t xml:space="preserve">Tabelle </w:t>
      </w:r>
      <w:r w:rsidR="0076237B">
        <w:rPr>
          <w:rFonts w:asciiTheme="minorHAnsi" w:hAnsiTheme="minorHAnsi"/>
          <w:color w:val="17365D"/>
        </w:rPr>
        <w:t>17</w:t>
      </w:r>
      <w:r w:rsidRPr="005D6451">
        <w:rPr>
          <w:rFonts w:asciiTheme="minorHAnsi" w:hAnsiTheme="minorHAnsi"/>
          <w:color w:val="17365D"/>
        </w:rPr>
        <w:t xml:space="preserve">: </w:t>
      </w:r>
      <w:r w:rsidR="00900236" w:rsidRPr="005D6451">
        <w:rPr>
          <w:rFonts w:asciiTheme="minorHAnsi" w:hAnsiTheme="minorHAnsi"/>
          <w:color w:val="17365D"/>
        </w:rPr>
        <w:t>Parameter zur Beschreibung des Ressourceneinsatzes</w:t>
      </w:r>
      <w:bookmarkStart w:id="63" w:name="_Toc336404911"/>
      <w:bookmarkEnd w:id="62"/>
      <w:r w:rsidR="00854B91" w:rsidRPr="005D6451">
        <w:rPr>
          <w:rFonts w:asciiTheme="minorHAnsi" w:hAnsiTheme="minorHAnsi"/>
          <w:color w:val="17365D"/>
        </w:rPr>
        <w:t xml:space="preserve">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854B91" w:rsidRPr="005D6451" w14:paraId="3D6F4BFB" w14:textId="77777777" w:rsidTr="009E5B31">
        <w:tc>
          <w:tcPr>
            <w:tcW w:w="993" w:type="dxa"/>
            <w:shd w:val="clear" w:color="auto" w:fill="8DB3E2"/>
          </w:tcPr>
          <w:p w14:paraId="07974407"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Para-meter</w:t>
            </w:r>
          </w:p>
        </w:tc>
        <w:tc>
          <w:tcPr>
            <w:tcW w:w="992" w:type="dxa"/>
            <w:shd w:val="clear" w:color="auto" w:fill="8DB3E2"/>
          </w:tcPr>
          <w:p w14:paraId="51198507"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Einheit</w:t>
            </w:r>
          </w:p>
        </w:tc>
        <w:tc>
          <w:tcPr>
            <w:tcW w:w="709" w:type="dxa"/>
            <w:shd w:val="clear" w:color="auto" w:fill="8DB3E2"/>
          </w:tcPr>
          <w:p w14:paraId="5B113821"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A1-A3</w:t>
            </w:r>
          </w:p>
        </w:tc>
        <w:tc>
          <w:tcPr>
            <w:tcW w:w="709" w:type="dxa"/>
            <w:shd w:val="clear" w:color="auto" w:fill="8DB3E2"/>
          </w:tcPr>
          <w:p w14:paraId="3EA33AFB"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A4</w:t>
            </w:r>
          </w:p>
        </w:tc>
        <w:tc>
          <w:tcPr>
            <w:tcW w:w="709" w:type="dxa"/>
            <w:shd w:val="clear" w:color="auto" w:fill="8DB3E2"/>
          </w:tcPr>
          <w:p w14:paraId="171A85BB"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A5</w:t>
            </w:r>
          </w:p>
        </w:tc>
        <w:tc>
          <w:tcPr>
            <w:tcW w:w="708" w:type="dxa"/>
            <w:shd w:val="clear" w:color="auto" w:fill="8DB3E2"/>
          </w:tcPr>
          <w:p w14:paraId="6F89028A"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B1</w:t>
            </w:r>
          </w:p>
        </w:tc>
        <w:tc>
          <w:tcPr>
            <w:tcW w:w="567" w:type="dxa"/>
            <w:shd w:val="clear" w:color="auto" w:fill="8DB3E2"/>
          </w:tcPr>
          <w:p w14:paraId="76335D65"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B2</w:t>
            </w:r>
          </w:p>
        </w:tc>
        <w:tc>
          <w:tcPr>
            <w:tcW w:w="567" w:type="dxa"/>
            <w:shd w:val="clear" w:color="auto" w:fill="8DB3E2"/>
          </w:tcPr>
          <w:p w14:paraId="2B92CFDF"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B5</w:t>
            </w:r>
          </w:p>
        </w:tc>
        <w:tc>
          <w:tcPr>
            <w:tcW w:w="567" w:type="dxa"/>
            <w:shd w:val="clear" w:color="auto" w:fill="8DB3E2"/>
          </w:tcPr>
          <w:p w14:paraId="3A3D724F"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B6</w:t>
            </w:r>
          </w:p>
        </w:tc>
        <w:tc>
          <w:tcPr>
            <w:tcW w:w="567" w:type="dxa"/>
            <w:shd w:val="clear" w:color="auto" w:fill="8DB3E2"/>
          </w:tcPr>
          <w:p w14:paraId="6257016F"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B7</w:t>
            </w:r>
          </w:p>
        </w:tc>
        <w:tc>
          <w:tcPr>
            <w:tcW w:w="567" w:type="dxa"/>
            <w:shd w:val="clear" w:color="auto" w:fill="8DB3E2"/>
          </w:tcPr>
          <w:p w14:paraId="3EDEFD21"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C1</w:t>
            </w:r>
          </w:p>
        </w:tc>
        <w:tc>
          <w:tcPr>
            <w:tcW w:w="567" w:type="dxa"/>
            <w:shd w:val="clear" w:color="auto" w:fill="8DB3E2"/>
          </w:tcPr>
          <w:p w14:paraId="0BA1B3DB"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C2</w:t>
            </w:r>
          </w:p>
        </w:tc>
        <w:tc>
          <w:tcPr>
            <w:tcW w:w="567" w:type="dxa"/>
            <w:shd w:val="clear" w:color="auto" w:fill="8DB3E2"/>
          </w:tcPr>
          <w:p w14:paraId="557D9C5E"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C3</w:t>
            </w:r>
          </w:p>
        </w:tc>
        <w:tc>
          <w:tcPr>
            <w:tcW w:w="567" w:type="dxa"/>
            <w:shd w:val="clear" w:color="auto" w:fill="8DB3E2"/>
          </w:tcPr>
          <w:p w14:paraId="4EE4AABF"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C4</w:t>
            </w:r>
          </w:p>
        </w:tc>
        <w:tc>
          <w:tcPr>
            <w:tcW w:w="567" w:type="dxa"/>
            <w:shd w:val="clear" w:color="auto" w:fill="8DB3E2"/>
          </w:tcPr>
          <w:p w14:paraId="3577511B"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D</w:t>
            </w:r>
          </w:p>
        </w:tc>
      </w:tr>
      <w:tr w:rsidR="00854B91" w:rsidRPr="005D6451" w14:paraId="45CD95F3" w14:textId="77777777" w:rsidTr="009E5B31">
        <w:tc>
          <w:tcPr>
            <w:tcW w:w="993" w:type="dxa"/>
          </w:tcPr>
          <w:p w14:paraId="71C2A77C" w14:textId="77777777" w:rsidR="00854B91" w:rsidRPr="005D6451" w:rsidRDefault="00854B91" w:rsidP="009E5B31">
            <w:pPr>
              <w:spacing w:line="240" w:lineRule="auto"/>
              <w:rPr>
                <w:rFonts w:asciiTheme="minorHAnsi" w:hAnsiTheme="minorHAnsi"/>
              </w:rPr>
            </w:pPr>
            <w:r w:rsidRPr="005D6451">
              <w:rPr>
                <w:rFonts w:asciiTheme="minorHAnsi" w:hAnsiTheme="minorHAnsi"/>
              </w:rPr>
              <w:t>PERE</w:t>
            </w:r>
          </w:p>
        </w:tc>
        <w:tc>
          <w:tcPr>
            <w:tcW w:w="992" w:type="dxa"/>
          </w:tcPr>
          <w:p w14:paraId="53A02EF1" w14:textId="77777777" w:rsidR="00854B91" w:rsidRPr="005D6451" w:rsidRDefault="00854B91" w:rsidP="009E5B31">
            <w:pPr>
              <w:spacing w:line="240" w:lineRule="auto"/>
              <w:rPr>
                <w:rFonts w:asciiTheme="minorHAnsi" w:hAnsiTheme="minorHAnsi"/>
              </w:rPr>
            </w:pPr>
            <w:r w:rsidRPr="005D6451">
              <w:rPr>
                <w:rFonts w:asciiTheme="minorHAnsi" w:hAnsiTheme="minorHAnsi"/>
                <w:lang w:val="de-AT"/>
              </w:rPr>
              <w:t>MJ H</w:t>
            </w:r>
            <w:r w:rsidRPr="005D6451">
              <w:rPr>
                <w:rFonts w:asciiTheme="minorHAnsi" w:hAnsiTheme="minorHAnsi"/>
                <w:vertAlign w:val="subscript"/>
                <w:lang w:val="de-AT"/>
              </w:rPr>
              <w:t>u</w:t>
            </w:r>
          </w:p>
        </w:tc>
        <w:tc>
          <w:tcPr>
            <w:tcW w:w="709" w:type="dxa"/>
          </w:tcPr>
          <w:p w14:paraId="4335A6CC" w14:textId="77777777" w:rsidR="00854B91" w:rsidRPr="005D6451" w:rsidRDefault="00854B91" w:rsidP="009E5B31">
            <w:pPr>
              <w:spacing w:line="240" w:lineRule="auto"/>
              <w:rPr>
                <w:rFonts w:asciiTheme="minorHAnsi" w:hAnsiTheme="minorHAnsi"/>
              </w:rPr>
            </w:pPr>
          </w:p>
        </w:tc>
        <w:tc>
          <w:tcPr>
            <w:tcW w:w="709" w:type="dxa"/>
          </w:tcPr>
          <w:p w14:paraId="7C4CB261" w14:textId="77777777" w:rsidR="00854B91" w:rsidRPr="005D6451" w:rsidRDefault="00854B91" w:rsidP="009E5B31">
            <w:pPr>
              <w:spacing w:line="240" w:lineRule="auto"/>
              <w:rPr>
                <w:rFonts w:asciiTheme="minorHAnsi" w:hAnsiTheme="minorHAnsi"/>
              </w:rPr>
            </w:pPr>
          </w:p>
        </w:tc>
        <w:tc>
          <w:tcPr>
            <w:tcW w:w="709" w:type="dxa"/>
          </w:tcPr>
          <w:p w14:paraId="25641E03" w14:textId="77777777" w:rsidR="00854B91" w:rsidRPr="005D6451" w:rsidRDefault="00854B91" w:rsidP="009E5B31">
            <w:pPr>
              <w:spacing w:line="240" w:lineRule="auto"/>
              <w:rPr>
                <w:rFonts w:asciiTheme="minorHAnsi" w:hAnsiTheme="minorHAnsi"/>
              </w:rPr>
            </w:pPr>
          </w:p>
        </w:tc>
        <w:tc>
          <w:tcPr>
            <w:tcW w:w="708" w:type="dxa"/>
          </w:tcPr>
          <w:p w14:paraId="0CE02CCA" w14:textId="77777777" w:rsidR="00854B91" w:rsidRPr="005D6451" w:rsidRDefault="00854B91" w:rsidP="009E5B31">
            <w:pPr>
              <w:spacing w:line="240" w:lineRule="auto"/>
              <w:rPr>
                <w:rFonts w:asciiTheme="minorHAnsi" w:hAnsiTheme="minorHAnsi"/>
              </w:rPr>
            </w:pPr>
          </w:p>
        </w:tc>
        <w:tc>
          <w:tcPr>
            <w:tcW w:w="567" w:type="dxa"/>
          </w:tcPr>
          <w:p w14:paraId="0F22F0BE" w14:textId="77777777" w:rsidR="00854B91" w:rsidRPr="005D6451" w:rsidRDefault="00854B91" w:rsidP="009E5B31">
            <w:pPr>
              <w:spacing w:line="240" w:lineRule="auto"/>
              <w:rPr>
                <w:rFonts w:asciiTheme="minorHAnsi" w:hAnsiTheme="minorHAnsi"/>
              </w:rPr>
            </w:pPr>
          </w:p>
        </w:tc>
        <w:tc>
          <w:tcPr>
            <w:tcW w:w="567" w:type="dxa"/>
          </w:tcPr>
          <w:p w14:paraId="4A7A54B5" w14:textId="77777777" w:rsidR="00854B91" w:rsidRPr="005D6451" w:rsidRDefault="00854B91" w:rsidP="009E5B31">
            <w:pPr>
              <w:spacing w:line="240" w:lineRule="auto"/>
              <w:rPr>
                <w:rFonts w:asciiTheme="minorHAnsi" w:hAnsiTheme="minorHAnsi"/>
              </w:rPr>
            </w:pPr>
          </w:p>
        </w:tc>
        <w:tc>
          <w:tcPr>
            <w:tcW w:w="567" w:type="dxa"/>
          </w:tcPr>
          <w:p w14:paraId="5210799F" w14:textId="77777777" w:rsidR="00854B91" w:rsidRPr="005D6451" w:rsidRDefault="00854B91" w:rsidP="009E5B31">
            <w:pPr>
              <w:spacing w:line="240" w:lineRule="auto"/>
              <w:rPr>
                <w:rFonts w:asciiTheme="minorHAnsi" w:hAnsiTheme="minorHAnsi"/>
              </w:rPr>
            </w:pPr>
          </w:p>
        </w:tc>
        <w:tc>
          <w:tcPr>
            <w:tcW w:w="567" w:type="dxa"/>
          </w:tcPr>
          <w:p w14:paraId="5D16A8BE" w14:textId="77777777" w:rsidR="00854B91" w:rsidRPr="005D6451" w:rsidRDefault="00854B91" w:rsidP="009E5B31">
            <w:pPr>
              <w:spacing w:line="240" w:lineRule="auto"/>
              <w:rPr>
                <w:rFonts w:asciiTheme="minorHAnsi" w:hAnsiTheme="minorHAnsi"/>
              </w:rPr>
            </w:pPr>
          </w:p>
        </w:tc>
        <w:tc>
          <w:tcPr>
            <w:tcW w:w="567" w:type="dxa"/>
          </w:tcPr>
          <w:p w14:paraId="49547503" w14:textId="77777777" w:rsidR="00854B91" w:rsidRPr="005D6451" w:rsidRDefault="00854B91" w:rsidP="009E5B31">
            <w:pPr>
              <w:spacing w:line="240" w:lineRule="auto"/>
              <w:rPr>
                <w:rFonts w:asciiTheme="minorHAnsi" w:hAnsiTheme="minorHAnsi"/>
              </w:rPr>
            </w:pPr>
          </w:p>
        </w:tc>
        <w:tc>
          <w:tcPr>
            <w:tcW w:w="567" w:type="dxa"/>
          </w:tcPr>
          <w:p w14:paraId="4819D4D2" w14:textId="77777777" w:rsidR="00854B91" w:rsidRPr="005D6451" w:rsidRDefault="00854B91" w:rsidP="009E5B31">
            <w:pPr>
              <w:spacing w:line="240" w:lineRule="auto"/>
              <w:rPr>
                <w:rFonts w:asciiTheme="minorHAnsi" w:hAnsiTheme="minorHAnsi"/>
              </w:rPr>
            </w:pPr>
          </w:p>
        </w:tc>
        <w:tc>
          <w:tcPr>
            <w:tcW w:w="567" w:type="dxa"/>
          </w:tcPr>
          <w:p w14:paraId="2206693D" w14:textId="77777777" w:rsidR="00854B91" w:rsidRPr="005D6451" w:rsidRDefault="00854B91" w:rsidP="009E5B31">
            <w:pPr>
              <w:spacing w:line="240" w:lineRule="auto"/>
              <w:rPr>
                <w:rFonts w:asciiTheme="minorHAnsi" w:hAnsiTheme="minorHAnsi"/>
              </w:rPr>
            </w:pPr>
          </w:p>
        </w:tc>
        <w:tc>
          <w:tcPr>
            <w:tcW w:w="567" w:type="dxa"/>
          </w:tcPr>
          <w:p w14:paraId="6B0000AE" w14:textId="77777777" w:rsidR="00854B91" w:rsidRPr="005D6451" w:rsidRDefault="00854B91" w:rsidP="009E5B31">
            <w:pPr>
              <w:spacing w:line="240" w:lineRule="auto"/>
              <w:rPr>
                <w:rFonts w:asciiTheme="minorHAnsi" w:hAnsiTheme="minorHAnsi"/>
              </w:rPr>
            </w:pPr>
          </w:p>
        </w:tc>
        <w:tc>
          <w:tcPr>
            <w:tcW w:w="567" w:type="dxa"/>
          </w:tcPr>
          <w:p w14:paraId="7A2703E6" w14:textId="77777777" w:rsidR="00854B91" w:rsidRPr="005D6451" w:rsidRDefault="00854B91" w:rsidP="009E5B31">
            <w:pPr>
              <w:spacing w:line="240" w:lineRule="auto"/>
              <w:rPr>
                <w:rFonts w:asciiTheme="minorHAnsi" w:hAnsiTheme="minorHAnsi"/>
              </w:rPr>
            </w:pPr>
          </w:p>
        </w:tc>
      </w:tr>
      <w:tr w:rsidR="00854B91" w:rsidRPr="005D6451" w14:paraId="27B3A51F" w14:textId="77777777" w:rsidTr="009E5B31">
        <w:tc>
          <w:tcPr>
            <w:tcW w:w="993" w:type="dxa"/>
          </w:tcPr>
          <w:p w14:paraId="7AFE6DCE" w14:textId="77777777" w:rsidR="00854B91" w:rsidRPr="005D6451" w:rsidRDefault="00854B91" w:rsidP="009E5B31">
            <w:pPr>
              <w:spacing w:line="240" w:lineRule="auto"/>
              <w:rPr>
                <w:rFonts w:asciiTheme="minorHAnsi" w:hAnsiTheme="minorHAnsi"/>
              </w:rPr>
            </w:pPr>
            <w:r w:rsidRPr="005D6451">
              <w:rPr>
                <w:rFonts w:asciiTheme="minorHAnsi" w:hAnsiTheme="minorHAnsi"/>
              </w:rPr>
              <w:t>PERM</w:t>
            </w:r>
          </w:p>
        </w:tc>
        <w:tc>
          <w:tcPr>
            <w:tcW w:w="992" w:type="dxa"/>
          </w:tcPr>
          <w:p w14:paraId="0DC77292" w14:textId="77777777" w:rsidR="00854B91" w:rsidRPr="005D6451" w:rsidRDefault="00854B91" w:rsidP="009E5B31">
            <w:pPr>
              <w:spacing w:line="240" w:lineRule="auto"/>
              <w:rPr>
                <w:rFonts w:asciiTheme="minorHAnsi" w:hAnsiTheme="minorHAnsi"/>
              </w:rPr>
            </w:pPr>
            <w:r w:rsidRPr="005D6451">
              <w:rPr>
                <w:rFonts w:asciiTheme="minorHAnsi" w:hAnsiTheme="minorHAnsi"/>
                <w:lang w:val="de-AT"/>
              </w:rPr>
              <w:t>MJ H</w:t>
            </w:r>
            <w:r w:rsidRPr="005D6451">
              <w:rPr>
                <w:rFonts w:asciiTheme="minorHAnsi" w:hAnsiTheme="minorHAnsi"/>
                <w:vertAlign w:val="subscript"/>
                <w:lang w:val="de-AT"/>
              </w:rPr>
              <w:t>u</w:t>
            </w:r>
          </w:p>
        </w:tc>
        <w:tc>
          <w:tcPr>
            <w:tcW w:w="709" w:type="dxa"/>
          </w:tcPr>
          <w:p w14:paraId="378312E5" w14:textId="77777777" w:rsidR="00854B91" w:rsidRPr="005D6451" w:rsidRDefault="00854B91" w:rsidP="009E5B31">
            <w:pPr>
              <w:spacing w:line="240" w:lineRule="auto"/>
              <w:rPr>
                <w:rFonts w:asciiTheme="minorHAnsi" w:hAnsiTheme="minorHAnsi"/>
              </w:rPr>
            </w:pPr>
          </w:p>
        </w:tc>
        <w:tc>
          <w:tcPr>
            <w:tcW w:w="709" w:type="dxa"/>
          </w:tcPr>
          <w:p w14:paraId="3A78BC73" w14:textId="77777777" w:rsidR="00854B91" w:rsidRPr="005D6451" w:rsidRDefault="00854B91" w:rsidP="009E5B31">
            <w:pPr>
              <w:spacing w:line="240" w:lineRule="auto"/>
              <w:rPr>
                <w:rFonts w:asciiTheme="minorHAnsi" w:hAnsiTheme="minorHAnsi"/>
              </w:rPr>
            </w:pPr>
          </w:p>
        </w:tc>
        <w:tc>
          <w:tcPr>
            <w:tcW w:w="709" w:type="dxa"/>
          </w:tcPr>
          <w:p w14:paraId="44E258C6" w14:textId="77777777" w:rsidR="00854B91" w:rsidRPr="005D6451" w:rsidRDefault="00854B91" w:rsidP="009E5B31">
            <w:pPr>
              <w:spacing w:line="240" w:lineRule="auto"/>
              <w:rPr>
                <w:rFonts w:asciiTheme="minorHAnsi" w:hAnsiTheme="minorHAnsi"/>
              </w:rPr>
            </w:pPr>
          </w:p>
        </w:tc>
        <w:tc>
          <w:tcPr>
            <w:tcW w:w="708" w:type="dxa"/>
          </w:tcPr>
          <w:p w14:paraId="3A748B55" w14:textId="77777777" w:rsidR="00854B91" w:rsidRPr="005D6451" w:rsidRDefault="00854B91" w:rsidP="009E5B31">
            <w:pPr>
              <w:spacing w:line="240" w:lineRule="auto"/>
              <w:rPr>
                <w:rFonts w:asciiTheme="minorHAnsi" w:hAnsiTheme="minorHAnsi"/>
              </w:rPr>
            </w:pPr>
          </w:p>
        </w:tc>
        <w:tc>
          <w:tcPr>
            <w:tcW w:w="567" w:type="dxa"/>
          </w:tcPr>
          <w:p w14:paraId="241208D5" w14:textId="77777777" w:rsidR="00854B91" w:rsidRPr="005D6451" w:rsidRDefault="00854B91" w:rsidP="009E5B31">
            <w:pPr>
              <w:spacing w:line="240" w:lineRule="auto"/>
              <w:rPr>
                <w:rFonts w:asciiTheme="minorHAnsi" w:hAnsiTheme="minorHAnsi"/>
              </w:rPr>
            </w:pPr>
          </w:p>
        </w:tc>
        <w:tc>
          <w:tcPr>
            <w:tcW w:w="567" w:type="dxa"/>
          </w:tcPr>
          <w:p w14:paraId="62E99BC2" w14:textId="77777777" w:rsidR="00854B91" w:rsidRPr="005D6451" w:rsidRDefault="00854B91" w:rsidP="009E5B31">
            <w:pPr>
              <w:spacing w:line="240" w:lineRule="auto"/>
              <w:rPr>
                <w:rFonts w:asciiTheme="minorHAnsi" w:hAnsiTheme="minorHAnsi"/>
              </w:rPr>
            </w:pPr>
          </w:p>
        </w:tc>
        <w:tc>
          <w:tcPr>
            <w:tcW w:w="567" w:type="dxa"/>
          </w:tcPr>
          <w:p w14:paraId="37094D26" w14:textId="77777777" w:rsidR="00854B91" w:rsidRPr="005D6451" w:rsidRDefault="00854B91" w:rsidP="009E5B31">
            <w:pPr>
              <w:spacing w:line="240" w:lineRule="auto"/>
              <w:rPr>
                <w:rFonts w:asciiTheme="minorHAnsi" w:hAnsiTheme="minorHAnsi"/>
              </w:rPr>
            </w:pPr>
          </w:p>
        </w:tc>
        <w:tc>
          <w:tcPr>
            <w:tcW w:w="567" w:type="dxa"/>
          </w:tcPr>
          <w:p w14:paraId="7AE18551" w14:textId="77777777" w:rsidR="00854B91" w:rsidRPr="005D6451" w:rsidRDefault="00854B91" w:rsidP="009E5B31">
            <w:pPr>
              <w:spacing w:line="240" w:lineRule="auto"/>
              <w:rPr>
                <w:rFonts w:asciiTheme="minorHAnsi" w:hAnsiTheme="minorHAnsi"/>
              </w:rPr>
            </w:pPr>
          </w:p>
        </w:tc>
        <w:tc>
          <w:tcPr>
            <w:tcW w:w="567" w:type="dxa"/>
          </w:tcPr>
          <w:p w14:paraId="38C45E73" w14:textId="77777777" w:rsidR="00854B91" w:rsidRPr="005D6451" w:rsidRDefault="00854B91" w:rsidP="009E5B31">
            <w:pPr>
              <w:spacing w:line="240" w:lineRule="auto"/>
              <w:rPr>
                <w:rFonts w:asciiTheme="minorHAnsi" w:hAnsiTheme="minorHAnsi"/>
              </w:rPr>
            </w:pPr>
          </w:p>
        </w:tc>
        <w:tc>
          <w:tcPr>
            <w:tcW w:w="567" w:type="dxa"/>
          </w:tcPr>
          <w:p w14:paraId="60683C84" w14:textId="77777777" w:rsidR="00854B91" w:rsidRPr="005D6451" w:rsidRDefault="00854B91" w:rsidP="009E5B31">
            <w:pPr>
              <w:spacing w:line="240" w:lineRule="auto"/>
              <w:rPr>
                <w:rFonts w:asciiTheme="minorHAnsi" w:hAnsiTheme="minorHAnsi"/>
              </w:rPr>
            </w:pPr>
          </w:p>
        </w:tc>
        <w:tc>
          <w:tcPr>
            <w:tcW w:w="567" w:type="dxa"/>
          </w:tcPr>
          <w:p w14:paraId="19E66C85" w14:textId="77777777" w:rsidR="00854B91" w:rsidRPr="005D6451" w:rsidRDefault="00854B91" w:rsidP="009E5B31">
            <w:pPr>
              <w:spacing w:line="240" w:lineRule="auto"/>
              <w:rPr>
                <w:rFonts w:asciiTheme="minorHAnsi" w:hAnsiTheme="minorHAnsi"/>
              </w:rPr>
            </w:pPr>
          </w:p>
        </w:tc>
        <w:tc>
          <w:tcPr>
            <w:tcW w:w="567" w:type="dxa"/>
          </w:tcPr>
          <w:p w14:paraId="37DDF89E" w14:textId="77777777" w:rsidR="00854B91" w:rsidRPr="005D6451" w:rsidRDefault="00854B91" w:rsidP="009E5B31">
            <w:pPr>
              <w:spacing w:line="240" w:lineRule="auto"/>
              <w:rPr>
                <w:rFonts w:asciiTheme="minorHAnsi" w:hAnsiTheme="minorHAnsi"/>
              </w:rPr>
            </w:pPr>
          </w:p>
        </w:tc>
        <w:tc>
          <w:tcPr>
            <w:tcW w:w="567" w:type="dxa"/>
          </w:tcPr>
          <w:p w14:paraId="5997981E" w14:textId="77777777" w:rsidR="00854B91" w:rsidRPr="005D6451" w:rsidRDefault="00854B91" w:rsidP="009E5B31">
            <w:pPr>
              <w:spacing w:line="240" w:lineRule="auto"/>
              <w:rPr>
                <w:rFonts w:asciiTheme="minorHAnsi" w:hAnsiTheme="minorHAnsi"/>
              </w:rPr>
            </w:pPr>
          </w:p>
        </w:tc>
      </w:tr>
      <w:tr w:rsidR="00854B91" w:rsidRPr="005D6451" w14:paraId="2ECD813A" w14:textId="77777777" w:rsidTr="009E5B31">
        <w:tc>
          <w:tcPr>
            <w:tcW w:w="993" w:type="dxa"/>
          </w:tcPr>
          <w:p w14:paraId="31D25128" w14:textId="77777777" w:rsidR="00854B91" w:rsidRPr="005D6451" w:rsidRDefault="00854B91" w:rsidP="009E5B31">
            <w:pPr>
              <w:spacing w:line="240" w:lineRule="auto"/>
              <w:rPr>
                <w:rFonts w:asciiTheme="minorHAnsi" w:hAnsiTheme="minorHAnsi"/>
              </w:rPr>
            </w:pPr>
            <w:r w:rsidRPr="005D6451">
              <w:rPr>
                <w:rFonts w:asciiTheme="minorHAnsi" w:hAnsiTheme="minorHAnsi"/>
              </w:rPr>
              <w:t>PERT</w:t>
            </w:r>
          </w:p>
        </w:tc>
        <w:tc>
          <w:tcPr>
            <w:tcW w:w="992" w:type="dxa"/>
          </w:tcPr>
          <w:p w14:paraId="6C803C87" w14:textId="77777777" w:rsidR="00854B91" w:rsidRPr="005D6451" w:rsidRDefault="00854B91" w:rsidP="009E5B31">
            <w:pPr>
              <w:spacing w:line="240" w:lineRule="auto"/>
              <w:rPr>
                <w:rFonts w:asciiTheme="minorHAnsi" w:hAnsiTheme="minorHAnsi"/>
              </w:rPr>
            </w:pPr>
            <w:r w:rsidRPr="005D6451">
              <w:rPr>
                <w:rFonts w:asciiTheme="minorHAnsi" w:hAnsiTheme="minorHAnsi"/>
                <w:lang w:val="de-AT"/>
              </w:rPr>
              <w:t xml:space="preserve">MJ </w:t>
            </w:r>
            <w:r w:rsidRPr="005D6451">
              <w:rPr>
                <w:rFonts w:asciiTheme="minorHAnsi" w:hAnsiTheme="minorHAnsi"/>
                <w:lang w:val="en-GB"/>
              </w:rPr>
              <w:t>H</w:t>
            </w:r>
            <w:r w:rsidRPr="005D6451">
              <w:rPr>
                <w:rFonts w:asciiTheme="minorHAnsi" w:hAnsiTheme="minorHAnsi"/>
                <w:vertAlign w:val="subscript"/>
                <w:lang w:val="en-GB"/>
              </w:rPr>
              <w:t>u</w:t>
            </w:r>
          </w:p>
        </w:tc>
        <w:tc>
          <w:tcPr>
            <w:tcW w:w="709" w:type="dxa"/>
          </w:tcPr>
          <w:p w14:paraId="0E9EEE73" w14:textId="77777777" w:rsidR="00854B91" w:rsidRPr="005D6451" w:rsidRDefault="00854B91" w:rsidP="009E5B31">
            <w:pPr>
              <w:spacing w:line="240" w:lineRule="auto"/>
              <w:rPr>
                <w:rFonts w:asciiTheme="minorHAnsi" w:hAnsiTheme="minorHAnsi"/>
              </w:rPr>
            </w:pPr>
          </w:p>
        </w:tc>
        <w:tc>
          <w:tcPr>
            <w:tcW w:w="709" w:type="dxa"/>
          </w:tcPr>
          <w:p w14:paraId="022E585F" w14:textId="77777777" w:rsidR="00854B91" w:rsidRPr="005D6451" w:rsidRDefault="00854B91" w:rsidP="009E5B31">
            <w:pPr>
              <w:spacing w:line="240" w:lineRule="auto"/>
              <w:rPr>
                <w:rFonts w:asciiTheme="minorHAnsi" w:hAnsiTheme="minorHAnsi"/>
              </w:rPr>
            </w:pPr>
          </w:p>
        </w:tc>
        <w:tc>
          <w:tcPr>
            <w:tcW w:w="709" w:type="dxa"/>
          </w:tcPr>
          <w:p w14:paraId="4700D687" w14:textId="77777777" w:rsidR="00854B91" w:rsidRPr="005D6451" w:rsidRDefault="00854B91" w:rsidP="009E5B31">
            <w:pPr>
              <w:spacing w:line="240" w:lineRule="auto"/>
              <w:rPr>
                <w:rFonts w:asciiTheme="minorHAnsi" w:hAnsiTheme="minorHAnsi"/>
              </w:rPr>
            </w:pPr>
          </w:p>
        </w:tc>
        <w:tc>
          <w:tcPr>
            <w:tcW w:w="708" w:type="dxa"/>
          </w:tcPr>
          <w:p w14:paraId="0632E4B9" w14:textId="77777777" w:rsidR="00854B91" w:rsidRPr="005D6451" w:rsidRDefault="00854B91" w:rsidP="009E5B31">
            <w:pPr>
              <w:spacing w:line="240" w:lineRule="auto"/>
              <w:rPr>
                <w:rFonts w:asciiTheme="minorHAnsi" w:hAnsiTheme="minorHAnsi"/>
              </w:rPr>
            </w:pPr>
          </w:p>
        </w:tc>
        <w:tc>
          <w:tcPr>
            <w:tcW w:w="567" w:type="dxa"/>
          </w:tcPr>
          <w:p w14:paraId="697D31FF" w14:textId="77777777" w:rsidR="00854B91" w:rsidRPr="005D6451" w:rsidRDefault="00854B91" w:rsidP="009E5B31">
            <w:pPr>
              <w:spacing w:line="240" w:lineRule="auto"/>
              <w:rPr>
                <w:rFonts w:asciiTheme="minorHAnsi" w:hAnsiTheme="minorHAnsi"/>
              </w:rPr>
            </w:pPr>
          </w:p>
        </w:tc>
        <w:tc>
          <w:tcPr>
            <w:tcW w:w="567" w:type="dxa"/>
          </w:tcPr>
          <w:p w14:paraId="02F3E499" w14:textId="77777777" w:rsidR="00854B91" w:rsidRPr="005D6451" w:rsidRDefault="00854B91" w:rsidP="009E5B31">
            <w:pPr>
              <w:spacing w:line="240" w:lineRule="auto"/>
              <w:rPr>
                <w:rFonts w:asciiTheme="minorHAnsi" w:hAnsiTheme="minorHAnsi"/>
              </w:rPr>
            </w:pPr>
          </w:p>
        </w:tc>
        <w:tc>
          <w:tcPr>
            <w:tcW w:w="567" w:type="dxa"/>
          </w:tcPr>
          <w:p w14:paraId="619576B4" w14:textId="77777777" w:rsidR="00854B91" w:rsidRPr="005D6451" w:rsidRDefault="00854B91" w:rsidP="009E5B31">
            <w:pPr>
              <w:spacing w:line="240" w:lineRule="auto"/>
              <w:rPr>
                <w:rFonts w:asciiTheme="minorHAnsi" w:hAnsiTheme="minorHAnsi"/>
              </w:rPr>
            </w:pPr>
          </w:p>
        </w:tc>
        <w:tc>
          <w:tcPr>
            <w:tcW w:w="567" w:type="dxa"/>
          </w:tcPr>
          <w:p w14:paraId="3DF7CF47" w14:textId="77777777" w:rsidR="00854B91" w:rsidRPr="005D6451" w:rsidRDefault="00854B91" w:rsidP="009E5B31">
            <w:pPr>
              <w:spacing w:line="240" w:lineRule="auto"/>
              <w:rPr>
                <w:rFonts w:asciiTheme="minorHAnsi" w:hAnsiTheme="minorHAnsi"/>
              </w:rPr>
            </w:pPr>
          </w:p>
        </w:tc>
        <w:tc>
          <w:tcPr>
            <w:tcW w:w="567" w:type="dxa"/>
          </w:tcPr>
          <w:p w14:paraId="66D7B93F" w14:textId="77777777" w:rsidR="00854B91" w:rsidRPr="005D6451" w:rsidRDefault="00854B91" w:rsidP="009E5B31">
            <w:pPr>
              <w:spacing w:line="240" w:lineRule="auto"/>
              <w:rPr>
                <w:rFonts w:asciiTheme="minorHAnsi" w:hAnsiTheme="minorHAnsi"/>
              </w:rPr>
            </w:pPr>
          </w:p>
        </w:tc>
        <w:tc>
          <w:tcPr>
            <w:tcW w:w="567" w:type="dxa"/>
          </w:tcPr>
          <w:p w14:paraId="7CEA99A6" w14:textId="77777777" w:rsidR="00854B91" w:rsidRPr="005D6451" w:rsidRDefault="00854B91" w:rsidP="009E5B31">
            <w:pPr>
              <w:spacing w:line="240" w:lineRule="auto"/>
              <w:rPr>
                <w:rFonts w:asciiTheme="minorHAnsi" w:hAnsiTheme="minorHAnsi"/>
              </w:rPr>
            </w:pPr>
          </w:p>
        </w:tc>
        <w:tc>
          <w:tcPr>
            <w:tcW w:w="567" w:type="dxa"/>
          </w:tcPr>
          <w:p w14:paraId="4F15677F" w14:textId="77777777" w:rsidR="00854B91" w:rsidRPr="005D6451" w:rsidRDefault="00854B91" w:rsidP="009E5B31">
            <w:pPr>
              <w:spacing w:line="240" w:lineRule="auto"/>
              <w:rPr>
                <w:rFonts w:asciiTheme="minorHAnsi" w:hAnsiTheme="minorHAnsi"/>
              </w:rPr>
            </w:pPr>
          </w:p>
        </w:tc>
        <w:tc>
          <w:tcPr>
            <w:tcW w:w="567" w:type="dxa"/>
          </w:tcPr>
          <w:p w14:paraId="03304616" w14:textId="77777777" w:rsidR="00854B91" w:rsidRPr="005D6451" w:rsidRDefault="00854B91" w:rsidP="009E5B31">
            <w:pPr>
              <w:spacing w:line="240" w:lineRule="auto"/>
              <w:rPr>
                <w:rFonts w:asciiTheme="minorHAnsi" w:hAnsiTheme="minorHAnsi"/>
              </w:rPr>
            </w:pPr>
          </w:p>
        </w:tc>
        <w:tc>
          <w:tcPr>
            <w:tcW w:w="567" w:type="dxa"/>
          </w:tcPr>
          <w:p w14:paraId="6DFD7063" w14:textId="77777777" w:rsidR="00854B91" w:rsidRPr="005D6451" w:rsidRDefault="00854B91" w:rsidP="009E5B31">
            <w:pPr>
              <w:spacing w:line="240" w:lineRule="auto"/>
              <w:rPr>
                <w:rFonts w:asciiTheme="minorHAnsi" w:hAnsiTheme="minorHAnsi"/>
              </w:rPr>
            </w:pPr>
          </w:p>
        </w:tc>
      </w:tr>
      <w:tr w:rsidR="00854B91" w:rsidRPr="005D6451" w14:paraId="38939364" w14:textId="77777777" w:rsidTr="009E5B31">
        <w:tc>
          <w:tcPr>
            <w:tcW w:w="993" w:type="dxa"/>
          </w:tcPr>
          <w:p w14:paraId="1CE350D5" w14:textId="77777777" w:rsidR="00854B91" w:rsidRPr="005D6451" w:rsidRDefault="00854B91" w:rsidP="009E5B31">
            <w:pPr>
              <w:spacing w:line="240" w:lineRule="auto"/>
              <w:rPr>
                <w:rFonts w:asciiTheme="minorHAnsi" w:hAnsiTheme="minorHAnsi"/>
              </w:rPr>
            </w:pPr>
            <w:r w:rsidRPr="005D6451">
              <w:rPr>
                <w:rFonts w:asciiTheme="minorHAnsi" w:hAnsiTheme="minorHAnsi"/>
              </w:rPr>
              <w:t>PENRE</w:t>
            </w:r>
          </w:p>
        </w:tc>
        <w:tc>
          <w:tcPr>
            <w:tcW w:w="992" w:type="dxa"/>
          </w:tcPr>
          <w:p w14:paraId="57A0CF26" w14:textId="77777777" w:rsidR="00854B91" w:rsidRPr="005D6451" w:rsidRDefault="00854B91" w:rsidP="009E5B31">
            <w:pPr>
              <w:spacing w:line="240" w:lineRule="auto"/>
              <w:rPr>
                <w:rFonts w:asciiTheme="minorHAnsi" w:hAnsiTheme="minorHAnsi"/>
              </w:rPr>
            </w:pPr>
            <w:r w:rsidRPr="005D6451">
              <w:rPr>
                <w:rFonts w:asciiTheme="minorHAnsi" w:hAnsiTheme="minorHAnsi"/>
                <w:lang w:val="en-GB"/>
              </w:rPr>
              <w:t>MJ H</w:t>
            </w:r>
            <w:r w:rsidRPr="005D6451">
              <w:rPr>
                <w:rFonts w:asciiTheme="minorHAnsi" w:hAnsiTheme="minorHAnsi"/>
                <w:vertAlign w:val="subscript"/>
                <w:lang w:val="en-GB"/>
              </w:rPr>
              <w:t>u</w:t>
            </w:r>
          </w:p>
        </w:tc>
        <w:tc>
          <w:tcPr>
            <w:tcW w:w="709" w:type="dxa"/>
          </w:tcPr>
          <w:p w14:paraId="4F37C17E" w14:textId="77777777" w:rsidR="00854B91" w:rsidRPr="005D6451" w:rsidRDefault="00854B91" w:rsidP="009E5B31">
            <w:pPr>
              <w:spacing w:line="240" w:lineRule="auto"/>
              <w:rPr>
                <w:rFonts w:asciiTheme="minorHAnsi" w:hAnsiTheme="minorHAnsi"/>
              </w:rPr>
            </w:pPr>
          </w:p>
        </w:tc>
        <w:tc>
          <w:tcPr>
            <w:tcW w:w="709" w:type="dxa"/>
          </w:tcPr>
          <w:p w14:paraId="2906CCB3" w14:textId="77777777" w:rsidR="00854B91" w:rsidRPr="005D6451" w:rsidRDefault="00854B91" w:rsidP="009E5B31">
            <w:pPr>
              <w:spacing w:line="240" w:lineRule="auto"/>
              <w:rPr>
                <w:rFonts w:asciiTheme="minorHAnsi" w:hAnsiTheme="minorHAnsi"/>
                <w:lang w:val="en-GB"/>
              </w:rPr>
            </w:pPr>
          </w:p>
        </w:tc>
        <w:tc>
          <w:tcPr>
            <w:tcW w:w="709" w:type="dxa"/>
          </w:tcPr>
          <w:p w14:paraId="04E7C546" w14:textId="77777777" w:rsidR="00854B91" w:rsidRPr="005D6451" w:rsidRDefault="00854B91" w:rsidP="009E5B31">
            <w:pPr>
              <w:spacing w:line="240" w:lineRule="auto"/>
              <w:rPr>
                <w:rFonts w:asciiTheme="minorHAnsi" w:hAnsiTheme="minorHAnsi"/>
                <w:lang w:val="en-GB"/>
              </w:rPr>
            </w:pPr>
          </w:p>
        </w:tc>
        <w:tc>
          <w:tcPr>
            <w:tcW w:w="708" w:type="dxa"/>
          </w:tcPr>
          <w:p w14:paraId="4A87C487" w14:textId="77777777" w:rsidR="00854B91" w:rsidRPr="005D6451" w:rsidRDefault="00854B91" w:rsidP="009E5B31">
            <w:pPr>
              <w:spacing w:line="240" w:lineRule="auto"/>
              <w:rPr>
                <w:rFonts w:asciiTheme="minorHAnsi" w:hAnsiTheme="minorHAnsi"/>
                <w:lang w:val="en-GB"/>
              </w:rPr>
            </w:pPr>
          </w:p>
        </w:tc>
        <w:tc>
          <w:tcPr>
            <w:tcW w:w="567" w:type="dxa"/>
          </w:tcPr>
          <w:p w14:paraId="558B4E6D" w14:textId="77777777" w:rsidR="00854B91" w:rsidRPr="005D6451" w:rsidRDefault="00854B91" w:rsidP="009E5B31">
            <w:pPr>
              <w:spacing w:line="240" w:lineRule="auto"/>
              <w:rPr>
                <w:rFonts w:asciiTheme="minorHAnsi" w:hAnsiTheme="minorHAnsi"/>
                <w:lang w:val="en-GB"/>
              </w:rPr>
            </w:pPr>
          </w:p>
        </w:tc>
        <w:tc>
          <w:tcPr>
            <w:tcW w:w="567" w:type="dxa"/>
          </w:tcPr>
          <w:p w14:paraId="5C4C8E34" w14:textId="77777777" w:rsidR="00854B91" w:rsidRPr="005D6451" w:rsidRDefault="00854B91" w:rsidP="009E5B31">
            <w:pPr>
              <w:spacing w:line="240" w:lineRule="auto"/>
              <w:rPr>
                <w:rFonts w:asciiTheme="minorHAnsi" w:hAnsiTheme="minorHAnsi"/>
                <w:lang w:val="en-GB"/>
              </w:rPr>
            </w:pPr>
          </w:p>
        </w:tc>
        <w:tc>
          <w:tcPr>
            <w:tcW w:w="567" w:type="dxa"/>
          </w:tcPr>
          <w:p w14:paraId="7FF83C3A" w14:textId="77777777" w:rsidR="00854B91" w:rsidRPr="005D6451" w:rsidRDefault="00854B91" w:rsidP="009E5B31">
            <w:pPr>
              <w:spacing w:line="240" w:lineRule="auto"/>
              <w:rPr>
                <w:rFonts w:asciiTheme="minorHAnsi" w:hAnsiTheme="minorHAnsi"/>
                <w:lang w:val="en-GB"/>
              </w:rPr>
            </w:pPr>
          </w:p>
        </w:tc>
        <w:tc>
          <w:tcPr>
            <w:tcW w:w="567" w:type="dxa"/>
          </w:tcPr>
          <w:p w14:paraId="712B6704" w14:textId="77777777" w:rsidR="00854B91" w:rsidRPr="005D6451" w:rsidRDefault="00854B91" w:rsidP="009E5B31">
            <w:pPr>
              <w:spacing w:line="240" w:lineRule="auto"/>
              <w:rPr>
                <w:rFonts w:asciiTheme="minorHAnsi" w:hAnsiTheme="minorHAnsi"/>
                <w:lang w:val="en-GB"/>
              </w:rPr>
            </w:pPr>
          </w:p>
        </w:tc>
        <w:tc>
          <w:tcPr>
            <w:tcW w:w="567" w:type="dxa"/>
          </w:tcPr>
          <w:p w14:paraId="291BFEAA" w14:textId="77777777" w:rsidR="00854B91" w:rsidRPr="005D6451" w:rsidRDefault="00854B91" w:rsidP="009E5B31">
            <w:pPr>
              <w:spacing w:line="240" w:lineRule="auto"/>
              <w:rPr>
                <w:rFonts w:asciiTheme="minorHAnsi" w:hAnsiTheme="minorHAnsi"/>
                <w:lang w:val="en-GB"/>
              </w:rPr>
            </w:pPr>
          </w:p>
        </w:tc>
        <w:tc>
          <w:tcPr>
            <w:tcW w:w="567" w:type="dxa"/>
          </w:tcPr>
          <w:p w14:paraId="32057D20" w14:textId="77777777" w:rsidR="00854B91" w:rsidRPr="005D6451" w:rsidRDefault="00854B91" w:rsidP="009E5B31">
            <w:pPr>
              <w:spacing w:line="240" w:lineRule="auto"/>
              <w:rPr>
                <w:rFonts w:asciiTheme="minorHAnsi" w:hAnsiTheme="minorHAnsi"/>
                <w:lang w:val="en-GB"/>
              </w:rPr>
            </w:pPr>
          </w:p>
        </w:tc>
        <w:tc>
          <w:tcPr>
            <w:tcW w:w="567" w:type="dxa"/>
          </w:tcPr>
          <w:p w14:paraId="179E0567" w14:textId="77777777" w:rsidR="00854B91" w:rsidRPr="005D6451" w:rsidRDefault="00854B91" w:rsidP="009E5B31">
            <w:pPr>
              <w:spacing w:line="240" w:lineRule="auto"/>
              <w:rPr>
                <w:rFonts w:asciiTheme="minorHAnsi" w:hAnsiTheme="minorHAnsi"/>
                <w:lang w:val="en-GB"/>
              </w:rPr>
            </w:pPr>
          </w:p>
        </w:tc>
        <w:tc>
          <w:tcPr>
            <w:tcW w:w="567" w:type="dxa"/>
          </w:tcPr>
          <w:p w14:paraId="2441EC8E" w14:textId="77777777" w:rsidR="00854B91" w:rsidRPr="005D6451" w:rsidRDefault="00854B91" w:rsidP="009E5B31">
            <w:pPr>
              <w:spacing w:line="240" w:lineRule="auto"/>
              <w:rPr>
                <w:rFonts w:asciiTheme="minorHAnsi" w:hAnsiTheme="minorHAnsi"/>
                <w:lang w:val="en-GB"/>
              </w:rPr>
            </w:pPr>
          </w:p>
        </w:tc>
        <w:tc>
          <w:tcPr>
            <w:tcW w:w="567" w:type="dxa"/>
          </w:tcPr>
          <w:p w14:paraId="101CB68A" w14:textId="77777777" w:rsidR="00854B91" w:rsidRPr="005D6451" w:rsidRDefault="00854B91" w:rsidP="009E5B31">
            <w:pPr>
              <w:spacing w:line="240" w:lineRule="auto"/>
              <w:rPr>
                <w:rFonts w:asciiTheme="minorHAnsi" w:hAnsiTheme="minorHAnsi"/>
                <w:lang w:val="en-GB"/>
              </w:rPr>
            </w:pPr>
          </w:p>
        </w:tc>
      </w:tr>
      <w:tr w:rsidR="00854B91" w:rsidRPr="005D6451" w14:paraId="68F32F11" w14:textId="77777777" w:rsidTr="009E5B31">
        <w:tc>
          <w:tcPr>
            <w:tcW w:w="993" w:type="dxa"/>
          </w:tcPr>
          <w:p w14:paraId="108A3334" w14:textId="77777777" w:rsidR="00854B91" w:rsidRPr="005D6451" w:rsidRDefault="00854B91" w:rsidP="009E5B31">
            <w:pPr>
              <w:spacing w:line="240" w:lineRule="auto"/>
              <w:rPr>
                <w:rFonts w:asciiTheme="minorHAnsi" w:hAnsiTheme="minorHAnsi"/>
              </w:rPr>
            </w:pPr>
            <w:r w:rsidRPr="005D6451">
              <w:rPr>
                <w:rFonts w:asciiTheme="minorHAnsi" w:hAnsiTheme="minorHAnsi"/>
              </w:rPr>
              <w:t>PENRM</w:t>
            </w:r>
          </w:p>
        </w:tc>
        <w:tc>
          <w:tcPr>
            <w:tcW w:w="992" w:type="dxa"/>
          </w:tcPr>
          <w:p w14:paraId="20DB1D7F" w14:textId="77777777" w:rsidR="00854B91" w:rsidRPr="005D6451" w:rsidRDefault="00854B91" w:rsidP="009E5B31">
            <w:pPr>
              <w:spacing w:line="240" w:lineRule="auto"/>
              <w:rPr>
                <w:rFonts w:asciiTheme="minorHAnsi" w:hAnsiTheme="minorHAnsi"/>
              </w:rPr>
            </w:pPr>
            <w:r w:rsidRPr="005D6451">
              <w:rPr>
                <w:rFonts w:asciiTheme="minorHAnsi" w:hAnsiTheme="minorHAnsi"/>
                <w:lang w:val="en-GB"/>
              </w:rPr>
              <w:t>MJ H</w:t>
            </w:r>
            <w:r w:rsidRPr="005D6451">
              <w:rPr>
                <w:rFonts w:asciiTheme="minorHAnsi" w:hAnsiTheme="minorHAnsi"/>
                <w:vertAlign w:val="subscript"/>
                <w:lang w:val="en-GB"/>
              </w:rPr>
              <w:t>u</w:t>
            </w:r>
          </w:p>
        </w:tc>
        <w:tc>
          <w:tcPr>
            <w:tcW w:w="709" w:type="dxa"/>
          </w:tcPr>
          <w:p w14:paraId="11074F2E" w14:textId="77777777" w:rsidR="00854B91" w:rsidRPr="005D6451" w:rsidRDefault="00854B91" w:rsidP="009E5B31">
            <w:pPr>
              <w:spacing w:line="240" w:lineRule="auto"/>
              <w:rPr>
                <w:rFonts w:asciiTheme="minorHAnsi" w:hAnsiTheme="minorHAnsi"/>
              </w:rPr>
            </w:pPr>
          </w:p>
        </w:tc>
        <w:tc>
          <w:tcPr>
            <w:tcW w:w="709" w:type="dxa"/>
          </w:tcPr>
          <w:p w14:paraId="60755A78" w14:textId="77777777" w:rsidR="00854B91" w:rsidRPr="005D6451" w:rsidRDefault="00854B91" w:rsidP="009E5B31">
            <w:pPr>
              <w:spacing w:line="240" w:lineRule="auto"/>
              <w:rPr>
                <w:rFonts w:asciiTheme="minorHAnsi" w:hAnsiTheme="minorHAnsi"/>
                <w:lang w:val="en-GB"/>
              </w:rPr>
            </w:pPr>
          </w:p>
        </w:tc>
        <w:tc>
          <w:tcPr>
            <w:tcW w:w="709" w:type="dxa"/>
          </w:tcPr>
          <w:p w14:paraId="111CA7BB" w14:textId="77777777" w:rsidR="00854B91" w:rsidRPr="005D6451" w:rsidRDefault="00854B91" w:rsidP="009E5B31">
            <w:pPr>
              <w:spacing w:line="240" w:lineRule="auto"/>
              <w:rPr>
                <w:rFonts w:asciiTheme="minorHAnsi" w:hAnsiTheme="minorHAnsi"/>
                <w:lang w:val="en-GB"/>
              </w:rPr>
            </w:pPr>
          </w:p>
        </w:tc>
        <w:tc>
          <w:tcPr>
            <w:tcW w:w="708" w:type="dxa"/>
          </w:tcPr>
          <w:p w14:paraId="135B6742" w14:textId="77777777" w:rsidR="00854B91" w:rsidRPr="005D6451" w:rsidRDefault="00854B91" w:rsidP="009E5B31">
            <w:pPr>
              <w:spacing w:line="240" w:lineRule="auto"/>
              <w:rPr>
                <w:rFonts w:asciiTheme="minorHAnsi" w:hAnsiTheme="minorHAnsi"/>
                <w:lang w:val="en-GB"/>
              </w:rPr>
            </w:pPr>
          </w:p>
        </w:tc>
        <w:tc>
          <w:tcPr>
            <w:tcW w:w="567" w:type="dxa"/>
          </w:tcPr>
          <w:p w14:paraId="34951CE7" w14:textId="77777777" w:rsidR="00854B91" w:rsidRPr="005D6451" w:rsidRDefault="00854B91" w:rsidP="009E5B31">
            <w:pPr>
              <w:spacing w:line="240" w:lineRule="auto"/>
              <w:rPr>
                <w:rFonts w:asciiTheme="minorHAnsi" w:hAnsiTheme="minorHAnsi"/>
                <w:lang w:val="en-GB"/>
              </w:rPr>
            </w:pPr>
          </w:p>
        </w:tc>
        <w:tc>
          <w:tcPr>
            <w:tcW w:w="567" w:type="dxa"/>
          </w:tcPr>
          <w:p w14:paraId="5782A029" w14:textId="77777777" w:rsidR="00854B91" w:rsidRPr="005D6451" w:rsidRDefault="00854B91" w:rsidP="009E5B31">
            <w:pPr>
              <w:spacing w:line="240" w:lineRule="auto"/>
              <w:rPr>
                <w:rFonts w:asciiTheme="minorHAnsi" w:hAnsiTheme="minorHAnsi"/>
                <w:lang w:val="en-GB"/>
              </w:rPr>
            </w:pPr>
          </w:p>
        </w:tc>
        <w:tc>
          <w:tcPr>
            <w:tcW w:w="567" w:type="dxa"/>
          </w:tcPr>
          <w:p w14:paraId="4947215B" w14:textId="77777777" w:rsidR="00854B91" w:rsidRPr="005D6451" w:rsidRDefault="00854B91" w:rsidP="009E5B31">
            <w:pPr>
              <w:spacing w:line="240" w:lineRule="auto"/>
              <w:rPr>
                <w:rFonts w:asciiTheme="minorHAnsi" w:hAnsiTheme="minorHAnsi"/>
                <w:lang w:val="en-GB"/>
              </w:rPr>
            </w:pPr>
          </w:p>
        </w:tc>
        <w:tc>
          <w:tcPr>
            <w:tcW w:w="567" w:type="dxa"/>
          </w:tcPr>
          <w:p w14:paraId="48D77F71" w14:textId="77777777" w:rsidR="00854B91" w:rsidRPr="005D6451" w:rsidRDefault="00854B91" w:rsidP="009E5B31">
            <w:pPr>
              <w:spacing w:line="240" w:lineRule="auto"/>
              <w:rPr>
                <w:rFonts w:asciiTheme="minorHAnsi" w:hAnsiTheme="minorHAnsi"/>
                <w:lang w:val="en-GB"/>
              </w:rPr>
            </w:pPr>
          </w:p>
        </w:tc>
        <w:tc>
          <w:tcPr>
            <w:tcW w:w="567" w:type="dxa"/>
          </w:tcPr>
          <w:p w14:paraId="0E40F4A9" w14:textId="77777777" w:rsidR="00854B91" w:rsidRPr="005D6451" w:rsidRDefault="00854B91" w:rsidP="009E5B31">
            <w:pPr>
              <w:spacing w:line="240" w:lineRule="auto"/>
              <w:rPr>
                <w:rFonts w:asciiTheme="minorHAnsi" w:hAnsiTheme="minorHAnsi"/>
                <w:lang w:val="en-GB"/>
              </w:rPr>
            </w:pPr>
          </w:p>
        </w:tc>
        <w:tc>
          <w:tcPr>
            <w:tcW w:w="567" w:type="dxa"/>
          </w:tcPr>
          <w:p w14:paraId="6CF6AC5E" w14:textId="77777777" w:rsidR="00854B91" w:rsidRPr="005D6451" w:rsidRDefault="00854B91" w:rsidP="009E5B31">
            <w:pPr>
              <w:spacing w:line="240" w:lineRule="auto"/>
              <w:rPr>
                <w:rFonts w:asciiTheme="minorHAnsi" w:hAnsiTheme="minorHAnsi"/>
                <w:lang w:val="en-GB"/>
              </w:rPr>
            </w:pPr>
          </w:p>
        </w:tc>
        <w:tc>
          <w:tcPr>
            <w:tcW w:w="567" w:type="dxa"/>
          </w:tcPr>
          <w:p w14:paraId="4E3F7C19" w14:textId="77777777" w:rsidR="00854B91" w:rsidRPr="005D6451" w:rsidRDefault="00854B91" w:rsidP="009E5B31">
            <w:pPr>
              <w:spacing w:line="240" w:lineRule="auto"/>
              <w:rPr>
                <w:rFonts w:asciiTheme="minorHAnsi" w:hAnsiTheme="minorHAnsi"/>
                <w:lang w:val="en-GB"/>
              </w:rPr>
            </w:pPr>
          </w:p>
        </w:tc>
        <w:tc>
          <w:tcPr>
            <w:tcW w:w="567" w:type="dxa"/>
          </w:tcPr>
          <w:p w14:paraId="74889EED" w14:textId="77777777" w:rsidR="00854B91" w:rsidRPr="005D6451" w:rsidRDefault="00854B91" w:rsidP="009E5B31">
            <w:pPr>
              <w:spacing w:line="240" w:lineRule="auto"/>
              <w:rPr>
                <w:rFonts w:asciiTheme="minorHAnsi" w:hAnsiTheme="minorHAnsi"/>
                <w:lang w:val="en-GB"/>
              </w:rPr>
            </w:pPr>
          </w:p>
        </w:tc>
        <w:tc>
          <w:tcPr>
            <w:tcW w:w="567" w:type="dxa"/>
          </w:tcPr>
          <w:p w14:paraId="3845CDC1" w14:textId="77777777" w:rsidR="00854B91" w:rsidRPr="005D6451" w:rsidRDefault="00854B91" w:rsidP="009E5B31">
            <w:pPr>
              <w:spacing w:line="240" w:lineRule="auto"/>
              <w:rPr>
                <w:rFonts w:asciiTheme="minorHAnsi" w:hAnsiTheme="minorHAnsi"/>
                <w:lang w:val="en-GB"/>
              </w:rPr>
            </w:pPr>
          </w:p>
        </w:tc>
      </w:tr>
      <w:tr w:rsidR="00854B91" w:rsidRPr="005D6451" w14:paraId="3AF51F05" w14:textId="77777777" w:rsidTr="009E5B31">
        <w:tc>
          <w:tcPr>
            <w:tcW w:w="993" w:type="dxa"/>
          </w:tcPr>
          <w:p w14:paraId="546183BB" w14:textId="77777777" w:rsidR="00854B91" w:rsidRPr="005D6451" w:rsidRDefault="00854B91" w:rsidP="009E5B31">
            <w:pPr>
              <w:spacing w:line="240" w:lineRule="auto"/>
              <w:rPr>
                <w:rFonts w:asciiTheme="minorHAnsi" w:hAnsiTheme="minorHAnsi"/>
              </w:rPr>
            </w:pPr>
            <w:r w:rsidRPr="005D6451">
              <w:rPr>
                <w:rFonts w:asciiTheme="minorHAnsi" w:hAnsiTheme="minorHAnsi"/>
              </w:rPr>
              <w:t>PENRT</w:t>
            </w:r>
          </w:p>
        </w:tc>
        <w:tc>
          <w:tcPr>
            <w:tcW w:w="992" w:type="dxa"/>
          </w:tcPr>
          <w:p w14:paraId="3C076DA2" w14:textId="77777777" w:rsidR="00854B91" w:rsidRPr="005D6451" w:rsidRDefault="00854B91" w:rsidP="009E5B31">
            <w:pPr>
              <w:spacing w:line="240" w:lineRule="auto"/>
              <w:rPr>
                <w:rFonts w:asciiTheme="minorHAnsi" w:hAnsiTheme="minorHAnsi"/>
              </w:rPr>
            </w:pPr>
            <w:r w:rsidRPr="005D6451">
              <w:rPr>
                <w:rFonts w:asciiTheme="minorHAnsi" w:hAnsiTheme="minorHAnsi"/>
                <w:lang w:val="en-GB"/>
              </w:rPr>
              <w:t>MJ H</w:t>
            </w:r>
            <w:r w:rsidRPr="005D6451">
              <w:rPr>
                <w:rFonts w:asciiTheme="minorHAnsi" w:hAnsiTheme="minorHAnsi"/>
                <w:vertAlign w:val="subscript"/>
                <w:lang w:val="en-GB"/>
              </w:rPr>
              <w:t>u</w:t>
            </w:r>
          </w:p>
        </w:tc>
        <w:tc>
          <w:tcPr>
            <w:tcW w:w="709" w:type="dxa"/>
          </w:tcPr>
          <w:p w14:paraId="0405AB62" w14:textId="77777777" w:rsidR="00854B91" w:rsidRPr="005D6451" w:rsidRDefault="00854B91" w:rsidP="009E5B31">
            <w:pPr>
              <w:spacing w:line="240" w:lineRule="auto"/>
              <w:rPr>
                <w:rFonts w:asciiTheme="minorHAnsi" w:hAnsiTheme="minorHAnsi"/>
              </w:rPr>
            </w:pPr>
          </w:p>
        </w:tc>
        <w:tc>
          <w:tcPr>
            <w:tcW w:w="709" w:type="dxa"/>
          </w:tcPr>
          <w:p w14:paraId="688C85AC" w14:textId="77777777" w:rsidR="00854B91" w:rsidRPr="005D6451" w:rsidRDefault="00854B91" w:rsidP="009E5B31">
            <w:pPr>
              <w:spacing w:line="240" w:lineRule="auto"/>
              <w:rPr>
                <w:rFonts w:asciiTheme="minorHAnsi" w:hAnsiTheme="minorHAnsi"/>
                <w:lang w:val="en-GB"/>
              </w:rPr>
            </w:pPr>
          </w:p>
        </w:tc>
        <w:tc>
          <w:tcPr>
            <w:tcW w:w="709" w:type="dxa"/>
          </w:tcPr>
          <w:p w14:paraId="71F104BA" w14:textId="77777777" w:rsidR="00854B91" w:rsidRPr="005D6451" w:rsidRDefault="00854B91" w:rsidP="009E5B31">
            <w:pPr>
              <w:spacing w:line="240" w:lineRule="auto"/>
              <w:rPr>
                <w:rFonts w:asciiTheme="minorHAnsi" w:hAnsiTheme="minorHAnsi"/>
                <w:lang w:val="en-GB"/>
              </w:rPr>
            </w:pPr>
          </w:p>
        </w:tc>
        <w:tc>
          <w:tcPr>
            <w:tcW w:w="708" w:type="dxa"/>
          </w:tcPr>
          <w:p w14:paraId="464F4D54" w14:textId="77777777" w:rsidR="00854B91" w:rsidRPr="005D6451" w:rsidRDefault="00854B91" w:rsidP="009E5B31">
            <w:pPr>
              <w:spacing w:line="240" w:lineRule="auto"/>
              <w:rPr>
                <w:rFonts w:asciiTheme="minorHAnsi" w:hAnsiTheme="minorHAnsi"/>
                <w:lang w:val="en-GB"/>
              </w:rPr>
            </w:pPr>
          </w:p>
        </w:tc>
        <w:tc>
          <w:tcPr>
            <w:tcW w:w="567" w:type="dxa"/>
          </w:tcPr>
          <w:p w14:paraId="6B566FCC" w14:textId="77777777" w:rsidR="00854B91" w:rsidRPr="005D6451" w:rsidRDefault="00854B91" w:rsidP="009E5B31">
            <w:pPr>
              <w:spacing w:line="240" w:lineRule="auto"/>
              <w:rPr>
                <w:rFonts w:asciiTheme="minorHAnsi" w:hAnsiTheme="minorHAnsi"/>
                <w:lang w:val="en-GB"/>
              </w:rPr>
            </w:pPr>
          </w:p>
        </w:tc>
        <w:tc>
          <w:tcPr>
            <w:tcW w:w="567" w:type="dxa"/>
          </w:tcPr>
          <w:p w14:paraId="6E0BCE9B" w14:textId="77777777" w:rsidR="00854B91" w:rsidRPr="005D6451" w:rsidRDefault="00854B91" w:rsidP="009E5B31">
            <w:pPr>
              <w:spacing w:line="240" w:lineRule="auto"/>
              <w:rPr>
                <w:rFonts w:asciiTheme="minorHAnsi" w:hAnsiTheme="minorHAnsi"/>
                <w:lang w:val="en-GB"/>
              </w:rPr>
            </w:pPr>
          </w:p>
        </w:tc>
        <w:tc>
          <w:tcPr>
            <w:tcW w:w="567" w:type="dxa"/>
          </w:tcPr>
          <w:p w14:paraId="560206EB" w14:textId="77777777" w:rsidR="00854B91" w:rsidRPr="005D6451" w:rsidRDefault="00854B91" w:rsidP="009E5B31">
            <w:pPr>
              <w:spacing w:line="240" w:lineRule="auto"/>
              <w:rPr>
                <w:rFonts w:asciiTheme="minorHAnsi" w:hAnsiTheme="minorHAnsi"/>
                <w:lang w:val="en-GB"/>
              </w:rPr>
            </w:pPr>
          </w:p>
        </w:tc>
        <w:tc>
          <w:tcPr>
            <w:tcW w:w="567" w:type="dxa"/>
          </w:tcPr>
          <w:p w14:paraId="26D053E4" w14:textId="77777777" w:rsidR="00854B91" w:rsidRPr="005D6451" w:rsidRDefault="00854B91" w:rsidP="009E5B31">
            <w:pPr>
              <w:spacing w:line="240" w:lineRule="auto"/>
              <w:rPr>
                <w:rFonts w:asciiTheme="minorHAnsi" w:hAnsiTheme="minorHAnsi"/>
                <w:lang w:val="en-GB"/>
              </w:rPr>
            </w:pPr>
          </w:p>
        </w:tc>
        <w:tc>
          <w:tcPr>
            <w:tcW w:w="567" w:type="dxa"/>
          </w:tcPr>
          <w:p w14:paraId="212F2899" w14:textId="77777777" w:rsidR="00854B91" w:rsidRPr="005D6451" w:rsidRDefault="00854B91" w:rsidP="009E5B31">
            <w:pPr>
              <w:spacing w:line="240" w:lineRule="auto"/>
              <w:rPr>
                <w:rFonts w:asciiTheme="minorHAnsi" w:hAnsiTheme="minorHAnsi"/>
                <w:lang w:val="en-GB"/>
              </w:rPr>
            </w:pPr>
          </w:p>
        </w:tc>
        <w:tc>
          <w:tcPr>
            <w:tcW w:w="567" w:type="dxa"/>
          </w:tcPr>
          <w:p w14:paraId="29353619" w14:textId="77777777" w:rsidR="00854B91" w:rsidRPr="005D6451" w:rsidRDefault="00854B91" w:rsidP="009E5B31">
            <w:pPr>
              <w:spacing w:line="240" w:lineRule="auto"/>
              <w:rPr>
                <w:rFonts w:asciiTheme="minorHAnsi" w:hAnsiTheme="minorHAnsi"/>
                <w:lang w:val="en-GB"/>
              </w:rPr>
            </w:pPr>
          </w:p>
        </w:tc>
        <w:tc>
          <w:tcPr>
            <w:tcW w:w="567" w:type="dxa"/>
          </w:tcPr>
          <w:p w14:paraId="79691F9D" w14:textId="77777777" w:rsidR="00854B91" w:rsidRPr="005D6451" w:rsidRDefault="00854B91" w:rsidP="009E5B31">
            <w:pPr>
              <w:spacing w:line="240" w:lineRule="auto"/>
              <w:rPr>
                <w:rFonts w:asciiTheme="minorHAnsi" w:hAnsiTheme="minorHAnsi"/>
                <w:lang w:val="en-GB"/>
              </w:rPr>
            </w:pPr>
          </w:p>
        </w:tc>
        <w:tc>
          <w:tcPr>
            <w:tcW w:w="567" w:type="dxa"/>
          </w:tcPr>
          <w:p w14:paraId="50EED5A0" w14:textId="77777777" w:rsidR="00854B91" w:rsidRPr="005D6451" w:rsidRDefault="00854B91" w:rsidP="009E5B31">
            <w:pPr>
              <w:spacing w:line="240" w:lineRule="auto"/>
              <w:rPr>
                <w:rFonts w:asciiTheme="minorHAnsi" w:hAnsiTheme="minorHAnsi"/>
                <w:lang w:val="en-GB"/>
              </w:rPr>
            </w:pPr>
          </w:p>
        </w:tc>
        <w:tc>
          <w:tcPr>
            <w:tcW w:w="567" w:type="dxa"/>
          </w:tcPr>
          <w:p w14:paraId="7586443F" w14:textId="77777777" w:rsidR="00854B91" w:rsidRPr="005D6451" w:rsidRDefault="00854B91" w:rsidP="009E5B31">
            <w:pPr>
              <w:spacing w:line="240" w:lineRule="auto"/>
              <w:rPr>
                <w:rFonts w:asciiTheme="minorHAnsi" w:hAnsiTheme="minorHAnsi"/>
                <w:lang w:val="en-GB"/>
              </w:rPr>
            </w:pPr>
          </w:p>
        </w:tc>
      </w:tr>
      <w:tr w:rsidR="00854B91" w:rsidRPr="005D6451" w14:paraId="006FD847" w14:textId="77777777" w:rsidTr="009E5B31">
        <w:tc>
          <w:tcPr>
            <w:tcW w:w="993" w:type="dxa"/>
          </w:tcPr>
          <w:p w14:paraId="68B3DFA7" w14:textId="77777777" w:rsidR="00854B91" w:rsidRPr="005D6451" w:rsidRDefault="00854B91" w:rsidP="009E5B31">
            <w:pPr>
              <w:spacing w:line="240" w:lineRule="auto"/>
              <w:rPr>
                <w:rFonts w:asciiTheme="minorHAnsi" w:hAnsiTheme="minorHAnsi"/>
              </w:rPr>
            </w:pPr>
            <w:r w:rsidRPr="005D6451">
              <w:rPr>
                <w:rFonts w:asciiTheme="minorHAnsi" w:hAnsiTheme="minorHAnsi"/>
              </w:rPr>
              <w:t>SM</w:t>
            </w:r>
          </w:p>
        </w:tc>
        <w:tc>
          <w:tcPr>
            <w:tcW w:w="992" w:type="dxa"/>
          </w:tcPr>
          <w:p w14:paraId="5797E587" w14:textId="77777777" w:rsidR="00854B91" w:rsidRPr="005D6451" w:rsidRDefault="00854B91" w:rsidP="009E5B31">
            <w:pPr>
              <w:spacing w:line="240" w:lineRule="auto"/>
              <w:rPr>
                <w:rFonts w:asciiTheme="minorHAnsi" w:hAnsiTheme="minorHAnsi"/>
                <w:lang w:val="en-GB"/>
              </w:rPr>
            </w:pPr>
            <w:r w:rsidRPr="005D6451">
              <w:rPr>
                <w:rFonts w:asciiTheme="minorHAnsi" w:hAnsiTheme="minorHAnsi"/>
              </w:rPr>
              <w:t>kg</w:t>
            </w:r>
          </w:p>
        </w:tc>
        <w:tc>
          <w:tcPr>
            <w:tcW w:w="709" w:type="dxa"/>
          </w:tcPr>
          <w:p w14:paraId="794D6067" w14:textId="77777777" w:rsidR="00854B91" w:rsidRPr="005D6451" w:rsidRDefault="00854B91" w:rsidP="009E5B31">
            <w:pPr>
              <w:spacing w:line="240" w:lineRule="auto"/>
              <w:rPr>
                <w:rFonts w:asciiTheme="minorHAnsi" w:hAnsiTheme="minorHAnsi"/>
              </w:rPr>
            </w:pPr>
          </w:p>
        </w:tc>
        <w:tc>
          <w:tcPr>
            <w:tcW w:w="709" w:type="dxa"/>
          </w:tcPr>
          <w:p w14:paraId="287852FE" w14:textId="77777777" w:rsidR="00854B91" w:rsidRPr="005D6451" w:rsidRDefault="00854B91" w:rsidP="009E5B31">
            <w:pPr>
              <w:spacing w:line="240" w:lineRule="auto"/>
              <w:rPr>
                <w:rFonts w:asciiTheme="minorHAnsi" w:hAnsiTheme="minorHAnsi"/>
                <w:lang w:val="en-GB"/>
              </w:rPr>
            </w:pPr>
          </w:p>
        </w:tc>
        <w:tc>
          <w:tcPr>
            <w:tcW w:w="709" w:type="dxa"/>
          </w:tcPr>
          <w:p w14:paraId="2B14B29E" w14:textId="77777777" w:rsidR="00854B91" w:rsidRPr="005D6451" w:rsidRDefault="00854B91" w:rsidP="009E5B31">
            <w:pPr>
              <w:spacing w:line="240" w:lineRule="auto"/>
              <w:rPr>
                <w:rFonts w:asciiTheme="minorHAnsi" w:hAnsiTheme="minorHAnsi"/>
                <w:lang w:val="en-GB"/>
              </w:rPr>
            </w:pPr>
          </w:p>
        </w:tc>
        <w:tc>
          <w:tcPr>
            <w:tcW w:w="708" w:type="dxa"/>
          </w:tcPr>
          <w:p w14:paraId="541510CB" w14:textId="77777777" w:rsidR="00854B91" w:rsidRPr="005D6451" w:rsidRDefault="00854B91" w:rsidP="009E5B31">
            <w:pPr>
              <w:spacing w:line="240" w:lineRule="auto"/>
              <w:rPr>
                <w:rFonts w:asciiTheme="minorHAnsi" w:hAnsiTheme="minorHAnsi"/>
                <w:lang w:val="en-GB"/>
              </w:rPr>
            </w:pPr>
          </w:p>
        </w:tc>
        <w:tc>
          <w:tcPr>
            <w:tcW w:w="567" w:type="dxa"/>
          </w:tcPr>
          <w:p w14:paraId="47321AD4" w14:textId="77777777" w:rsidR="00854B91" w:rsidRPr="005D6451" w:rsidRDefault="00854B91" w:rsidP="009E5B31">
            <w:pPr>
              <w:spacing w:line="240" w:lineRule="auto"/>
              <w:rPr>
                <w:rFonts w:asciiTheme="minorHAnsi" w:hAnsiTheme="minorHAnsi"/>
                <w:lang w:val="en-GB"/>
              </w:rPr>
            </w:pPr>
          </w:p>
        </w:tc>
        <w:tc>
          <w:tcPr>
            <w:tcW w:w="567" w:type="dxa"/>
          </w:tcPr>
          <w:p w14:paraId="683C241C" w14:textId="77777777" w:rsidR="00854B91" w:rsidRPr="005D6451" w:rsidRDefault="00854B91" w:rsidP="009E5B31">
            <w:pPr>
              <w:spacing w:line="240" w:lineRule="auto"/>
              <w:rPr>
                <w:rFonts w:asciiTheme="minorHAnsi" w:hAnsiTheme="minorHAnsi"/>
                <w:lang w:val="en-GB"/>
              </w:rPr>
            </w:pPr>
          </w:p>
        </w:tc>
        <w:tc>
          <w:tcPr>
            <w:tcW w:w="567" w:type="dxa"/>
          </w:tcPr>
          <w:p w14:paraId="664231FE" w14:textId="77777777" w:rsidR="00854B91" w:rsidRPr="005D6451" w:rsidRDefault="00854B91" w:rsidP="009E5B31">
            <w:pPr>
              <w:spacing w:line="240" w:lineRule="auto"/>
              <w:rPr>
                <w:rFonts w:asciiTheme="minorHAnsi" w:hAnsiTheme="minorHAnsi"/>
                <w:lang w:val="en-GB"/>
              </w:rPr>
            </w:pPr>
          </w:p>
        </w:tc>
        <w:tc>
          <w:tcPr>
            <w:tcW w:w="567" w:type="dxa"/>
          </w:tcPr>
          <w:p w14:paraId="1484C5BA" w14:textId="77777777" w:rsidR="00854B91" w:rsidRPr="005D6451" w:rsidRDefault="00854B91" w:rsidP="009E5B31">
            <w:pPr>
              <w:spacing w:line="240" w:lineRule="auto"/>
              <w:rPr>
                <w:rFonts w:asciiTheme="minorHAnsi" w:hAnsiTheme="minorHAnsi"/>
                <w:lang w:val="en-GB"/>
              </w:rPr>
            </w:pPr>
          </w:p>
        </w:tc>
        <w:tc>
          <w:tcPr>
            <w:tcW w:w="567" w:type="dxa"/>
          </w:tcPr>
          <w:p w14:paraId="44A22BFD" w14:textId="77777777" w:rsidR="00854B91" w:rsidRPr="005D6451" w:rsidRDefault="00854B91" w:rsidP="009E5B31">
            <w:pPr>
              <w:spacing w:line="240" w:lineRule="auto"/>
              <w:rPr>
                <w:rFonts w:asciiTheme="minorHAnsi" w:hAnsiTheme="minorHAnsi"/>
                <w:lang w:val="en-GB"/>
              </w:rPr>
            </w:pPr>
          </w:p>
        </w:tc>
        <w:tc>
          <w:tcPr>
            <w:tcW w:w="567" w:type="dxa"/>
          </w:tcPr>
          <w:p w14:paraId="1C7E6453" w14:textId="77777777" w:rsidR="00854B91" w:rsidRPr="005D6451" w:rsidRDefault="00854B91" w:rsidP="009E5B31">
            <w:pPr>
              <w:spacing w:line="240" w:lineRule="auto"/>
              <w:rPr>
                <w:rFonts w:asciiTheme="minorHAnsi" w:hAnsiTheme="minorHAnsi"/>
                <w:lang w:val="en-GB"/>
              </w:rPr>
            </w:pPr>
          </w:p>
        </w:tc>
        <w:tc>
          <w:tcPr>
            <w:tcW w:w="567" w:type="dxa"/>
          </w:tcPr>
          <w:p w14:paraId="37DB8EB5" w14:textId="77777777" w:rsidR="00854B91" w:rsidRPr="005D6451" w:rsidRDefault="00854B91" w:rsidP="009E5B31">
            <w:pPr>
              <w:spacing w:line="240" w:lineRule="auto"/>
              <w:rPr>
                <w:rFonts w:asciiTheme="minorHAnsi" w:hAnsiTheme="minorHAnsi"/>
                <w:lang w:val="en-GB"/>
              </w:rPr>
            </w:pPr>
          </w:p>
        </w:tc>
        <w:tc>
          <w:tcPr>
            <w:tcW w:w="567" w:type="dxa"/>
          </w:tcPr>
          <w:p w14:paraId="7CFE8553" w14:textId="77777777" w:rsidR="00854B91" w:rsidRPr="005D6451" w:rsidRDefault="00854B91" w:rsidP="009E5B31">
            <w:pPr>
              <w:spacing w:line="240" w:lineRule="auto"/>
              <w:rPr>
                <w:rFonts w:asciiTheme="minorHAnsi" w:hAnsiTheme="minorHAnsi"/>
                <w:lang w:val="en-GB"/>
              </w:rPr>
            </w:pPr>
          </w:p>
        </w:tc>
        <w:tc>
          <w:tcPr>
            <w:tcW w:w="567" w:type="dxa"/>
          </w:tcPr>
          <w:p w14:paraId="4B4DBD9C" w14:textId="77777777" w:rsidR="00854B91" w:rsidRPr="005D6451" w:rsidRDefault="00854B91" w:rsidP="009E5B31">
            <w:pPr>
              <w:spacing w:line="240" w:lineRule="auto"/>
              <w:rPr>
                <w:rFonts w:asciiTheme="minorHAnsi" w:hAnsiTheme="minorHAnsi"/>
                <w:lang w:val="en-GB"/>
              </w:rPr>
            </w:pPr>
          </w:p>
        </w:tc>
      </w:tr>
      <w:tr w:rsidR="00854B91" w:rsidRPr="005D6451" w14:paraId="1534E4F9" w14:textId="77777777" w:rsidTr="009E5B31">
        <w:tc>
          <w:tcPr>
            <w:tcW w:w="993" w:type="dxa"/>
          </w:tcPr>
          <w:p w14:paraId="5DC8BDA9" w14:textId="77777777" w:rsidR="00854B91" w:rsidRPr="005D6451" w:rsidRDefault="00854B91" w:rsidP="009E5B31">
            <w:pPr>
              <w:spacing w:line="240" w:lineRule="auto"/>
              <w:rPr>
                <w:rFonts w:asciiTheme="minorHAnsi" w:hAnsiTheme="minorHAnsi"/>
              </w:rPr>
            </w:pPr>
            <w:r w:rsidRPr="005D6451">
              <w:rPr>
                <w:rFonts w:asciiTheme="minorHAnsi" w:hAnsiTheme="minorHAnsi"/>
              </w:rPr>
              <w:t>RSF</w:t>
            </w:r>
          </w:p>
        </w:tc>
        <w:tc>
          <w:tcPr>
            <w:tcW w:w="992" w:type="dxa"/>
          </w:tcPr>
          <w:p w14:paraId="7920DA21" w14:textId="77777777" w:rsidR="00854B91" w:rsidRPr="005D6451" w:rsidRDefault="00854B91" w:rsidP="009E5B31">
            <w:pPr>
              <w:spacing w:line="240" w:lineRule="auto"/>
              <w:rPr>
                <w:rFonts w:asciiTheme="minorHAnsi" w:hAnsiTheme="minorHAnsi"/>
                <w:lang w:val="en-GB"/>
              </w:rPr>
            </w:pPr>
            <w:r w:rsidRPr="005D6451">
              <w:rPr>
                <w:rFonts w:asciiTheme="minorHAnsi" w:hAnsiTheme="minorHAnsi"/>
              </w:rPr>
              <w:t>MJ H</w:t>
            </w:r>
            <w:r w:rsidRPr="005D6451">
              <w:rPr>
                <w:rFonts w:asciiTheme="minorHAnsi" w:hAnsiTheme="minorHAnsi"/>
                <w:vertAlign w:val="subscript"/>
              </w:rPr>
              <w:t>u</w:t>
            </w:r>
          </w:p>
        </w:tc>
        <w:tc>
          <w:tcPr>
            <w:tcW w:w="709" w:type="dxa"/>
          </w:tcPr>
          <w:p w14:paraId="7C5D1234" w14:textId="77777777" w:rsidR="00854B91" w:rsidRPr="005D6451" w:rsidRDefault="00854B91" w:rsidP="009E5B31">
            <w:pPr>
              <w:spacing w:line="240" w:lineRule="auto"/>
              <w:rPr>
                <w:rFonts w:asciiTheme="minorHAnsi" w:hAnsiTheme="minorHAnsi"/>
              </w:rPr>
            </w:pPr>
          </w:p>
        </w:tc>
        <w:tc>
          <w:tcPr>
            <w:tcW w:w="709" w:type="dxa"/>
          </w:tcPr>
          <w:p w14:paraId="19905C97" w14:textId="77777777" w:rsidR="00854B91" w:rsidRPr="005D6451" w:rsidRDefault="00854B91" w:rsidP="009E5B31">
            <w:pPr>
              <w:spacing w:line="240" w:lineRule="auto"/>
              <w:rPr>
                <w:rFonts w:asciiTheme="minorHAnsi" w:hAnsiTheme="minorHAnsi"/>
                <w:lang w:val="en-GB"/>
              </w:rPr>
            </w:pPr>
          </w:p>
        </w:tc>
        <w:tc>
          <w:tcPr>
            <w:tcW w:w="709" w:type="dxa"/>
          </w:tcPr>
          <w:p w14:paraId="523CBE88" w14:textId="77777777" w:rsidR="00854B91" w:rsidRPr="005D6451" w:rsidRDefault="00854B91" w:rsidP="009E5B31">
            <w:pPr>
              <w:spacing w:line="240" w:lineRule="auto"/>
              <w:rPr>
                <w:rFonts w:asciiTheme="minorHAnsi" w:hAnsiTheme="minorHAnsi"/>
                <w:lang w:val="en-GB"/>
              </w:rPr>
            </w:pPr>
          </w:p>
        </w:tc>
        <w:tc>
          <w:tcPr>
            <w:tcW w:w="708" w:type="dxa"/>
          </w:tcPr>
          <w:p w14:paraId="7F6651A7" w14:textId="77777777" w:rsidR="00854B91" w:rsidRPr="005D6451" w:rsidRDefault="00854B91" w:rsidP="009E5B31">
            <w:pPr>
              <w:spacing w:line="240" w:lineRule="auto"/>
              <w:rPr>
                <w:rFonts w:asciiTheme="minorHAnsi" w:hAnsiTheme="minorHAnsi"/>
                <w:lang w:val="en-GB"/>
              </w:rPr>
            </w:pPr>
          </w:p>
        </w:tc>
        <w:tc>
          <w:tcPr>
            <w:tcW w:w="567" w:type="dxa"/>
          </w:tcPr>
          <w:p w14:paraId="1357633D" w14:textId="77777777" w:rsidR="00854B91" w:rsidRPr="005D6451" w:rsidRDefault="00854B91" w:rsidP="009E5B31">
            <w:pPr>
              <w:spacing w:line="240" w:lineRule="auto"/>
              <w:rPr>
                <w:rFonts w:asciiTheme="minorHAnsi" w:hAnsiTheme="minorHAnsi"/>
                <w:lang w:val="en-GB"/>
              </w:rPr>
            </w:pPr>
          </w:p>
        </w:tc>
        <w:tc>
          <w:tcPr>
            <w:tcW w:w="567" w:type="dxa"/>
          </w:tcPr>
          <w:p w14:paraId="1A86E079" w14:textId="77777777" w:rsidR="00854B91" w:rsidRPr="005D6451" w:rsidRDefault="00854B91" w:rsidP="009E5B31">
            <w:pPr>
              <w:spacing w:line="240" w:lineRule="auto"/>
              <w:rPr>
                <w:rFonts w:asciiTheme="minorHAnsi" w:hAnsiTheme="minorHAnsi"/>
                <w:lang w:val="en-GB"/>
              </w:rPr>
            </w:pPr>
          </w:p>
        </w:tc>
        <w:tc>
          <w:tcPr>
            <w:tcW w:w="567" w:type="dxa"/>
          </w:tcPr>
          <w:p w14:paraId="435E361B" w14:textId="77777777" w:rsidR="00854B91" w:rsidRPr="005D6451" w:rsidRDefault="00854B91" w:rsidP="009E5B31">
            <w:pPr>
              <w:spacing w:line="240" w:lineRule="auto"/>
              <w:rPr>
                <w:rFonts w:asciiTheme="minorHAnsi" w:hAnsiTheme="minorHAnsi"/>
                <w:lang w:val="en-GB"/>
              </w:rPr>
            </w:pPr>
          </w:p>
        </w:tc>
        <w:tc>
          <w:tcPr>
            <w:tcW w:w="567" w:type="dxa"/>
          </w:tcPr>
          <w:p w14:paraId="104E93D6" w14:textId="77777777" w:rsidR="00854B91" w:rsidRPr="005D6451" w:rsidRDefault="00854B91" w:rsidP="009E5B31">
            <w:pPr>
              <w:spacing w:line="240" w:lineRule="auto"/>
              <w:rPr>
                <w:rFonts w:asciiTheme="minorHAnsi" w:hAnsiTheme="minorHAnsi"/>
                <w:lang w:val="en-GB"/>
              </w:rPr>
            </w:pPr>
          </w:p>
        </w:tc>
        <w:tc>
          <w:tcPr>
            <w:tcW w:w="567" w:type="dxa"/>
          </w:tcPr>
          <w:p w14:paraId="318A2D0B" w14:textId="77777777" w:rsidR="00854B91" w:rsidRPr="005D6451" w:rsidRDefault="00854B91" w:rsidP="009E5B31">
            <w:pPr>
              <w:spacing w:line="240" w:lineRule="auto"/>
              <w:rPr>
                <w:rFonts w:asciiTheme="minorHAnsi" w:hAnsiTheme="minorHAnsi"/>
                <w:lang w:val="en-GB"/>
              </w:rPr>
            </w:pPr>
          </w:p>
        </w:tc>
        <w:tc>
          <w:tcPr>
            <w:tcW w:w="567" w:type="dxa"/>
          </w:tcPr>
          <w:p w14:paraId="1CEED098" w14:textId="77777777" w:rsidR="00854B91" w:rsidRPr="005D6451" w:rsidRDefault="00854B91" w:rsidP="009E5B31">
            <w:pPr>
              <w:spacing w:line="240" w:lineRule="auto"/>
              <w:rPr>
                <w:rFonts w:asciiTheme="minorHAnsi" w:hAnsiTheme="minorHAnsi"/>
                <w:lang w:val="en-GB"/>
              </w:rPr>
            </w:pPr>
          </w:p>
        </w:tc>
        <w:tc>
          <w:tcPr>
            <w:tcW w:w="567" w:type="dxa"/>
          </w:tcPr>
          <w:p w14:paraId="10C529A5" w14:textId="77777777" w:rsidR="00854B91" w:rsidRPr="005D6451" w:rsidRDefault="00854B91" w:rsidP="009E5B31">
            <w:pPr>
              <w:spacing w:line="240" w:lineRule="auto"/>
              <w:rPr>
                <w:rFonts w:asciiTheme="minorHAnsi" w:hAnsiTheme="minorHAnsi"/>
                <w:lang w:val="en-GB"/>
              </w:rPr>
            </w:pPr>
          </w:p>
        </w:tc>
        <w:tc>
          <w:tcPr>
            <w:tcW w:w="567" w:type="dxa"/>
          </w:tcPr>
          <w:p w14:paraId="76DB4AEC" w14:textId="77777777" w:rsidR="00854B91" w:rsidRPr="005D6451" w:rsidRDefault="00854B91" w:rsidP="009E5B31">
            <w:pPr>
              <w:spacing w:line="240" w:lineRule="auto"/>
              <w:rPr>
                <w:rFonts w:asciiTheme="minorHAnsi" w:hAnsiTheme="minorHAnsi"/>
                <w:lang w:val="en-GB"/>
              </w:rPr>
            </w:pPr>
          </w:p>
        </w:tc>
        <w:tc>
          <w:tcPr>
            <w:tcW w:w="567" w:type="dxa"/>
          </w:tcPr>
          <w:p w14:paraId="55D63179" w14:textId="77777777" w:rsidR="00854B91" w:rsidRPr="005D6451" w:rsidRDefault="00854B91" w:rsidP="009E5B31">
            <w:pPr>
              <w:spacing w:line="240" w:lineRule="auto"/>
              <w:rPr>
                <w:rFonts w:asciiTheme="minorHAnsi" w:hAnsiTheme="minorHAnsi"/>
                <w:lang w:val="en-GB"/>
              </w:rPr>
            </w:pPr>
          </w:p>
        </w:tc>
      </w:tr>
      <w:tr w:rsidR="00854B91" w:rsidRPr="005D6451" w14:paraId="61D03D39" w14:textId="77777777" w:rsidTr="009E5B31">
        <w:tc>
          <w:tcPr>
            <w:tcW w:w="993" w:type="dxa"/>
          </w:tcPr>
          <w:p w14:paraId="2940DB28" w14:textId="77777777" w:rsidR="00854B91" w:rsidRPr="005D6451" w:rsidRDefault="00854B91" w:rsidP="009E5B31">
            <w:pPr>
              <w:spacing w:line="240" w:lineRule="auto"/>
              <w:rPr>
                <w:rFonts w:asciiTheme="minorHAnsi" w:hAnsiTheme="minorHAnsi"/>
              </w:rPr>
            </w:pPr>
            <w:r w:rsidRPr="005D6451">
              <w:rPr>
                <w:rFonts w:asciiTheme="minorHAnsi" w:hAnsiTheme="minorHAnsi"/>
              </w:rPr>
              <w:t>NRSF</w:t>
            </w:r>
          </w:p>
        </w:tc>
        <w:tc>
          <w:tcPr>
            <w:tcW w:w="992" w:type="dxa"/>
          </w:tcPr>
          <w:p w14:paraId="382457F0" w14:textId="77777777" w:rsidR="00854B91" w:rsidRPr="005D6451" w:rsidRDefault="00854B91" w:rsidP="009E5B31">
            <w:pPr>
              <w:spacing w:line="240" w:lineRule="auto"/>
              <w:rPr>
                <w:rFonts w:asciiTheme="minorHAnsi" w:hAnsiTheme="minorHAnsi"/>
                <w:lang w:val="en-GB"/>
              </w:rPr>
            </w:pPr>
            <w:r w:rsidRPr="005D6451">
              <w:rPr>
                <w:rFonts w:asciiTheme="minorHAnsi" w:hAnsiTheme="minorHAnsi"/>
              </w:rPr>
              <w:t>MJ H</w:t>
            </w:r>
            <w:r w:rsidRPr="005D6451">
              <w:rPr>
                <w:rFonts w:asciiTheme="minorHAnsi" w:hAnsiTheme="minorHAnsi"/>
                <w:vertAlign w:val="subscript"/>
              </w:rPr>
              <w:t>u</w:t>
            </w:r>
          </w:p>
        </w:tc>
        <w:tc>
          <w:tcPr>
            <w:tcW w:w="709" w:type="dxa"/>
          </w:tcPr>
          <w:p w14:paraId="654E53D3" w14:textId="77777777" w:rsidR="00854B91" w:rsidRPr="005D6451" w:rsidRDefault="00854B91" w:rsidP="009E5B31">
            <w:pPr>
              <w:spacing w:line="240" w:lineRule="auto"/>
              <w:rPr>
                <w:rFonts w:asciiTheme="minorHAnsi" w:hAnsiTheme="minorHAnsi"/>
              </w:rPr>
            </w:pPr>
          </w:p>
        </w:tc>
        <w:tc>
          <w:tcPr>
            <w:tcW w:w="709" w:type="dxa"/>
          </w:tcPr>
          <w:p w14:paraId="08F2A3FE" w14:textId="77777777" w:rsidR="00854B91" w:rsidRPr="005D6451" w:rsidRDefault="00854B91" w:rsidP="009E5B31">
            <w:pPr>
              <w:spacing w:line="240" w:lineRule="auto"/>
              <w:rPr>
                <w:rFonts w:asciiTheme="minorHAnsi" w:hAnsiTheme="minorHAnsi"/>
                <w:lang w:val="en-GB"/>
              </w:rPr>
            </w:pPr>
          </w:p>
        </w:tc>
        <w:tc>
          <w:tcPr>
            <w:tcW w:w="709" w:type="dxa"/>
          </w:tcPr>
          <w:p w14:paraId="5F89EEAF" w14:textId="77777777" w:rsidR="00854B91" w:rsidRPr="005D6451" w:rsidRDefault="00854B91" w:rsidP="009E5B31">
            <w:pPr>
              <w:spacing w:line="240" w:lineRule="auto"/>
              <w:rPr>
                <w:rFonts w:asciiTheme="minorHAnsi" w:hAnsiTheme="minorHAnsi"/>
                <w:lang w:val="en-GB"/>
              </w:rPr>
            </w:pPr>
          </w:p>
        </w:tc>
        <w:tc>
          <w:tcPr>
            <w:tcW w:w="708" w:type="dxa"/>
          </w:tcPr>
          <w:p w14:paraId="49969E3E" w14:textId="77777777" w:rsidR="00854B91" w:rsidRPr="005D6451" w:rsidRDefault="00854B91" w:rsidP="009E5B31">
            <w:pPr>
              <w:spacing w:line="240" w:lineRule="auto"/>
              <w:rPr>
                <w:rFonts w:asciiTheme="minorHAnsi" w:hAnsiTheme="minorHAnsi"/>
                <w:lang w:val="en-GB"/>
              </w:rPr>
            </w:pPr>
          </w:p>
        </w:tc>
        <w:tc>
          <w:tcPr>
            <w:tcW w:w="567" w:type="dxa"/>
          </w:tcPr>
          <w:p w14:paraId="3241953A" w14:textId="77777777" w:rsidR="00854B91" w:rsidRPr="005D6451" w:rsidRDefault="00854B91" w:rsidP="009E5B31">
            <w:pPr>
              <w:spacing w:line="240" w:lineRule="auto"/>
              <w:rPr>
                <w:rFonts w:asciiTheme="minorHAnsi" w:hAnsiTheme="minorHAnsi"/>
                <w:lang w:val="en-GB"/>
              </w:rPr>
            </w:pPr>
          </w:p>
        </w:tc>
        <w:tc>
          <w:tcPr>
            <w:tcW w:w="567" w:type="dxa"/>
          </w:tcPr>
          <w:p w14:paraId="1906B0B5" w14:textId="77777777" w:rsidR="00854B91" w:rsidRPr="005D6451" w:rsidRDefault="00854B91" w:rsidP="009E5B31">
            <w:pPr>
              <w:spacing w:line="240" w:lineRule="auto"/>
              <w:rPr>
                <w:rFonts w:asciiTheme="minorHAnsi" w:hAnsiTheme="minorHAnsi"/>
                <w:lang w:val="en-GB"/>
              </w:rPr>
            </w:pPr>
          </w:p>
        </w:tc>
        <w:tc>
          <w:tcPr>
            <w:tcW w:w="567" w:type="dxa"/>
          </w:tcPr>
          <w:p w14:paraId="30B5D30A" w14:textId="77777777" w:rsidR="00854B91" w:rsidRPr="005D6451" w:rsidRDefault="00854B91" w:rsidP="009E5B31">
            <w:pPr>
              <w:spacing w:line="240" w:lineRule="auto"/>
              <w:rPr>
                <w:rFonts w:asciiTheme="minorHAnsi" w:hAnsiTheme="minorHAnsi"/>
                <w:lang w:val="en-GB"/>
              </w:rPr>
            </w:pPr>
          </w:p>
        </w:tc>
        <w:tc>
          <w:tcPr>
            <w:tcW w:w="567" w:type="dxa"/>
          </w:tcPr>
          <w:p w14:paraId="4A6E04D1" w14:textId="77777777" w:rsidR="00854B91" w:rsidRPr="005D6451" w:rsidRDefault="00854B91" w:rsidP="009E5B31">
            <w:pPr>
              <w:spacing w:line="240" w:lineRule="auto"/>
              <w:rPr>
                <w:rFonts w:asciiTheme="minorHAnsi" w:hAnsiTheme="minorHAnsi"/>
                <w:lang w:val="en-GB"/>
              </w:rPr>
            </w:pPr>
          </w:p>
        </w:tc>
        <w:tc>
          <w:tcPr>
            <w:tcW w:w="567" w:type="dxa"/>
          </w:tcPr>
          <w:p w14:paraId="79BBAC20" w14:textId="77777777" w:rsidR="00854B91" w:rsidRPr="005D6451" w:rsidRDefault="00854B91" w:rsidP="009E5B31">
            <w:pPr>
              <w:spacing w:line="240" w:lineRule="auto"/>
              <w:rPr>
                <w:rFonts w:asciiTheme="minorHAnsi" w:hAnsiTheme="minorHAnsi"/>
                <w:lang w:val="en-GB"/>
              </w:rPr>
            </w:pPr>
          </w:p>
        </w:tc>
        <w:tc>
          <w:tcPr>
            <w:tcW w:w="567" w:type="dxa"/>
          </w:tcPr>
          <w:p w14:paraId="2FC73E8A" w14:textId="77777777" w:rsidR="00854B91" w:rsidRPr="005D6451" w:rsidRDefault="00854B91" w:rsidP="009E5B31">
            <w:pPr>
              <w:spacing w:line="240" w:lineRule="auto"/>
              <w:rPr>
                <w:rFonts w:asciiTheme="minorHAnsi" w:hAnsiTheme="minorHAnsi"/>
                <w:lang w:val="en-GB"/>
              </w:rPr>
            </w:pPr>
          </w:p>
        </w:tc>
        <w:tc>
          <w:tcPr>
            <w:tcW w:w="567" w:type="dxa"/>
          </w:tcPr>
          <w:p w14:paraId="09B6F1CD" w14:textId="77777777" w:rsidR="00854B91" w:rsidRPr="005D6451" w:rsidRDefault="00854B91" w:rsidP="009E5B31">
            <w:pPr>
              <w:spacing w:line="240" w:lineRule="auto"/>
              <w:rPr>
                <w:rFonts w:asciiTheme="minorHAnsi" w:hAnsiTheme="minorHAnsi"/>
                <w:lang w:val="en-GB"/>
              </w:rPr>
            </w:pPr>
          </w:p>
        </w:tc>
        <w:tc>
          <w:tcPr>
            <w:tcW w:w="567" w:type="dxa"/>
          </w:tcPr>
          <w:p w14:paraId="4A670BC1" w14:textId="77777777" w:rsidR="00854B91" w:rsidRPr="005D6451" w:rsidRDefault="00854B91" w:rsidP="009E5B31">
            <w:pPr>
              <w:spacing w:line="240" w:lineRule="auto"/>
              <w:rPr>
                <w:rFonts w:asciiTheme="minorHAnsi" w:hAnsiTheme="minorHAnsi"/>
                <w:lang w:val="en-GB"/>
              </w:rPr>
            </w:pPr>
          </w:p>
        </w:tc>
        <w:tc>
          <w:tcPr>
            <w:tcW w:w="567" w:type="dxa"/>
          </w:tcPr>
          <w:p w14:paraId="6E3AD37C" w14:textId="77777777" w:rsidR="00854B91" w:rsidRPr="005D6451" w:rsidRDefault="00854B91" w:rsidP="009E5B31">
            <w:pPr>
              <w:spacing w:line="240" w:lineRule="auto"/>
              <w:rPr>
                <w:rFonts w:asciiTheme="minorHAnsi" w:hAnsiTheme="minorHAnsi"/>
                <w:lang w:val="en-GB"/>
              </w:rPr>
            </w:pPr>
          </w:p>
        </w:tc>
      </w:tr>
      <w:tr w:rsidR="00854B91" w:rsidRPr="005D6451" w14:paraId="536FD1C9" w14:textId="77777777" w:rsidTr="009E5B31">
        <w:tc>
          <w:tcPr>
            <w:tcW w:w="993" w:type="dxa"/>
          </w:tcPr>
          <w:p w14:paraId="0CC9933E" w14:textId="77777777" w:rsidR="00854B91" w:rsidRPr="005D6451" w:rsidRDefault="00854B91" w:rsidP="009E5B31">
            <w:pPr>
              <w:spacing w:line="240" w:lineRule="auto"/>
              <w:rPr>
                <w:rFonts w:asciiTheme="minorHAnsi" w:hAnsiTheme="minorHAnsi"/>
              </w:rPr>
            </w:pPr>
            <w:r w:rsidRPr="005D6451">
              <w:rPr>
                <w:rFonts w:asciiTheme="minorHAnsi" w:hAnsiTheme="minorHAnsi"/>
              </w:rPr>
              <w:t>FW</w:t>
            </w:r>
          </w:p>
        </w:tc>
        <w:tc>
          <w:tcPr>
            <w:tcW w:w="992" w:type="dxa"/>
          </w:tcPr>
          <w:p w14:paraId="2C227BB4" w14:textId="77777777" w:rsidR="00854B91" w:rsidRPr="005D6451" w:rsidRDefault="00854B91" w:rsidP="009E5B31">
            <w:pPr>
              <w:spacing w:line="240" w:lineRule="auto"/>
              <w:rPr>
                <w:rFonts w:asciiTheme="minorHAnsi" w:hAnsiTheme="minorHAnsi"/>
                <w:lang w:val="en-GB"/>
              </w:rPr>
            </w:pPr>
            <w:r w:rsidRPr="005D6451">
              <w:rPr>
                <w:rFonts w:asciiTheme="minorHAnsi" w:hAnsiTheme="minorHAnsi"/>
              </w:rPr>
              <w:t>m</w:t>
            </w:r>
            <w:r w:rsidRPr="005D6451">
              <w:rPr>
                <w:rFonts w:asciiTheme="minorHAnsi" w:hAnsiTheme="minorHAnsi"/>
                <w:vertAlign w:val="superscript"/>
              </w:rPr>
              <w:t>3</w:t>
            </w:r>
          </w:p>
        </w:tc>
        <w:tc>
          <w:tcPr>
            <w:tcW w:w="709" w:type="dxa"/>
          </w:tcPr>
          <w:p w14:paraId="41F07B7C" w14:textId="77777777" w:rsidR="00854B91" w:rsidRPr="005D6451" w:rsidRDefault="00854B91" w:rsidP="009E5B31">
            <w:pPr>
              <w:spacing w:line="240" w:lineRule="auto"/>
              <w:rPr>
                <w:rFonts w:asciiTheme="minorHAnsi" w:hAnsiTheme="minorHAnsi"/>
              </w:rPr>
            </w:pPr>
          </w:p>
        </w:tc>
        <w:tc>
          <w:tcPr>
            <w:tcW w:w="709" w:type="dxa"/>
          </w:tcPr>
          <w:p w14:paraId="41BE2EBF" w14:textId="77777777" w:rsidR="00854B91" w:rsidRPr="005D6451" w:rsidRDefault="00854B91" w:rsidP="009E5B31">
            <w:pPr>
              <w:spacing w:line="240" w:lineRule="auto"/>
              <w:rPr>
                <w:rFonts w:asciiTheme="minorHAnsi" w:hAnsiTheme="minorHAnsi"/>
                <w:lang w:val="en-GB"/>
              </w:rPr>
            </w:pPr>
          </w:p>
        </w:tc>
        <w:tc>
          <w:tcPr>
            <w:tcW w:w="709" w:type="dxa"/>
          </w:tcPr>
          <w:p w14:paraId="3814220A" w14:textId="77777777" w:rsidR="00854B91" w:rsidRPr="005D6451" w:rsidRDefault="00854B91" w:rsidP="009E5B31">
            <w:pPr>
              <w:spacing w:line="240" w:lineRule="auto"/>
              <w:rPr>
                <w:rFonts w:asciiTheme="minorHAnsi" w:hAnsiTheme="minorHAnsi"/>
                <w:lang w:val="en-GB"/>
              </w:rPr>
            </w:pPr>
          </w:p>
        </w:tc>
        <w:tc>
          <w:tcPr>
            <w:tcW w:w="708" w:type="dxa"/>
          </w:tcPr>
          <w:p w14:paraId="776AAC80" w14:textId="77777777" w:rsidR="00854B91" w:rsidRPr="005D6451" w:rsidRDefault="00854B91" w:rsidP="009E5B31">
            <w:pPr>
              <w:spacing w:line="240" w:lineRule="auto"/>
              <w:rPr>
                <w:rFonts w:asciiTheme="minorHAnsi" w:hAnsiTheme="minorHAnsi"/>
                <w:lang w:val="en-GB"/>
              </w:rPr>
            </w:pPr>
          </w:p>
        </w:tc>
        <w:tc>
          <w:tcPr>
            <w:tcW w:w="567" w:type="dxa"/>
          </w:tcPr>
          <w:p w14:paraId="5268A6A8" w14:textId="77777777" w:rsidR="00854B91" w:rsidRPr="005D6451" w:rsidRDefault="00854B91" w:rsidP="009E5B31">
            <w:pPr>
              <w:spacing w:line="240" w:lineRule="auto"/>
              <w:rPr>
                <w:rFonts w:asciiTheme="minorHAnsi" w:hAnsiTheme="minorHAnsi"/>
                <w:lang w:val="en-GB"/>
              </w:rPr>
            </w:pPr>
          </w:p>
        </w:tc>
        <w:tc>
          <w:tcPr>
            <w:tcW w:w="567" w:type="dxa"/>
          </w:tcPr>
          <w:p w14:paraId="13CE5420" w14:textId="77777777" w:rsidR="00854B91" w:rsidRPr="005D6451" w:rsidRDefault="00854B91" w:rsidP="009E5B31">
            <w:pPr>
              <w:spacing w:line="240" w:lineRule="auto"/>
              <w:rPr>
                <w:rFonts w:asciiTheme="minorHAnsi" w:hAnsiTheme="minorHAnsi"/>
                <w:lang w:val="en-GB"/>
              </w:rPr>
            </w:pPr>
          </w:p>
        </w:tc>
        <w:tc>
          <w:tcPr>
            <w:tcW w:w="567" w:type="dxa"/>
          </w:tcPr>
          <w:p w14:paraId="6D7E01F9" w14:textId="77777777" w:rsidR="00854B91" w:rsidRPr="005D6451" w:rsidRDefault="00854B91" w:rsidP="009E5B31">
            <w:pPr>
              <w:spacing w:line="240" w:lineRule="auto"/>
              <w:rPr>
                <w:rFonts w:asciiTheme="minorHAnsi" w:hAnsiTheme="minorHAnsi"/>
                <w:lang w:val="en-GB"/>
              </w:rPr>
            </w:pPr>
          </w:p>
        </w:tc>
        <w:tc>
          <w:tcPr>
            <w:tcW w:w="567" w:type="dxa"/>
          </w:tcPr>
          <w:p w14:paraId="161EB00F" w14:textId="77777777" w:rsidR="00854B91" w:rsidRPr="005D6451" w:rsidRDefault="00854B91" w:rsidP="009E5B31">
            <w:pPr>
              <w:spacing w:line="240" w:lineRule="auto"/>
              <w:rPr>
                <w:rFonts w:asciiTheme="minorHAnsi" w:hAnsiTheme="minorHAnsi"/>
                <w:lang w:val="en-GB"/>
              </w:rPr>
            </w:pPr>
          </w:p>
        </w:tc>
        <w:tc>
          <w:tcPr>
            <w:tcW w:w="567" w:type="dxa"/>
          </w:tcPr>
          <w:p w14:paraId="3254FA01" w14:textId="77777777" w:rsidR="00854B91" w:rsidRPr="005D6451" w:rsidRDefault="00854B91" w:rsidP="009E5B31">
            <w:pPr>
              <w:spacing w:line="240" w:lineRule="auto"/>
              <w:rPr>
                <w:rFonts w:asciiTheme="minorHAnsi" w:hAnsiTheme="minorHAnsi"/>
                <w:lang w:val="en-GB"/>
              </w:rPr>
            </w:pPr>
          </w:p>
        </w:tc>
        <w:tc>
          <w:tcPr>
            <w:tcW w:w="567" w:type="dxa"/>
          </w:tcPr>
          <w:p w14:paraId="0107C7F1" w14:textId="77777777" w:rsidR="00854B91" w:rsidRPr="005D6451" w:rsidRDefault="00854B91" w:rsidP="009E5B31">
            <w:pPr>
              <w:spacing w:line="240" w:lineRule="auto"/>
              <w:rPr>
                <w:rFonts w:asciiTheme="minorHAnsi" w:hAnsiTheme="minorHAnsi"/>
                <w:lang w:val="en-GB"/>
              </w:rPr>
            </w:pPr>
          </w:p>
        </w:tc>
        <w:tc>
          <w:tcPr>
            <w:tcW w:w="567" w:type="dxa"/>
          </w:tcPr>
          <w:p w14:paraId="228E1848" w14:textId="77777777" w:rsidR="00854B91" w:rsidRPr="005D6451" w:rsidRDefault="00854B91" w:rsidP="009E5B31">
            <w:pPr>
              <w:spacing w:line="240" w:lineRule="auto"/>
              <w:rPr>
                <w:rFonts w:asciiTheme="minorHAnsi" w:hAnsiTheme="minorHAnsi"/>
                <w:lang w:val="en-GB"/>
              </w:rPr>
            </w:pPr>
          </w:p>
        </w:tc>
        <w:tc>
          <w:tcPr>
            <w:tcW w:w="567" w:type="dxa"/>
          </w:tcPr>
          <w:p w14:paraId="404650AF" w14:textId="77777777" w:rsidR="00854B91" w:rsidRPr="005D6451" w:rsidRDefault="00854B91" w:rsidP="009E5B31">
            <w:pPr>
              <w:spacing w:line="240" w:lineRule="auto"/>
              <w:rPr>
                <w:rFonts w:asciiTheme="minorHAnsi" w:hAnsiTheme="minorHAnsi"/>
                <w:lang w:val="en-GB"/>
              </w:rPr>
            </w:pPr>
          </w:p>
        </w:tc>
        <w:tc>
          <w:tcPr>
            <w:tcW w:w="567" w:type="dxa"/>
          </w:tcPr>
          <w:p w14:paraId="64921656" w14:textId="77777777" w:rsidR="00854B91" w:rsidRPr="005D6451" w:rsidRDefault="00854B91" w:rsidP="009E5B31">
            <w:pPr>
              <w:spacing w:line="240" w:lineRule="auto"/>
              <w:rPr>
                <w:rFonts w:asciiTheme="minorHAnsi" w:hAnsiTheme="minorHAnsi"/>
                <w:lang w:val="en-GB"/>
              </w:rPr>
            </w:pPr>
          </w:p>
        </w:tc>
      </w:tr>
    </w:tbl>
    <w:p w14:paraId="03CFDF1E" w14:textId="77777777" w:rsidR="00854B91" w:rsidRPr="005D6451" w:rsidRDefault="00854B91" w:rsidP="00854B91">
      <w:pPr>
        <w:rPr>
          <w:rFonts w:asciiTheme="minorHAnsi" w:hAnsiTheme="minorHAnsi"/>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972"/>
      </w:tblGrid>
      <w:tr w:rsidR="00854B91" w:rsidRPr="005D6451" w14:paraId="705066A5" w14:textId="77777777" w:rsidTr="009E5B31">
        <w:trPr>
          <w:trHeight w:val="964"/>
        </w:trPr>
        <w:tc>
          <w:tcPr>
            <w:tcW w:w="1951" w:type="dxa"/>
            <w:vAlign w:val="center"/>
          </w:tcPr>
          <w:p w14:paraId="58AF463B" w14:textId="77777777" w:rsidR="00854B91" w:rsidRPr="005D6451" w:rsidRDefault="00854B91" w:rsidP="009E5B31">
            <w:pPr>
              <w:spacing w:line="240" w:lineRule="auto"/>
              <w:rPr>
                <w:rFonts w:asciiTheme="minorHAnsi" w:hAnsiTheme="minorHAnsi"/>
                <w:sz w:val="16"/>
              </w:rPr>
            </w:pPr>
            <w:r w:rsidRPr="005D6451">
              <w:rPr>
                <w:rFonts w:asciiTheme="minorHAnsi" w:hAnsiTheme="minorHAnsi"/>
                <w:sz w:val="16"/>
              </w:rPr>
              <w:t>Legende</w:t>
            </w:r>
          </w:p>
        </w:tc>
        <w:tc>
          <w:tcPr>
            <w:tcW w:w="7972" w:type="dxa"/>
            <w:vAlign w:val="center"/>
          </w:tcPr>
          <w:p w14:paraId="57263873" w14:textId="77777777" w:rsidR="00854B91" w:rsidRPr="005D6451" w:rsidRDefault="00854B91" w:rsidP="00725E4A">
            <w:pPr>
              <w:spacing w:line="240" w:lineRule="auto"/>
              <w:jc w:val="left"/>
              <w:rPr>
                <w:rFonts w:asciiTheme="minorHAnsi" w:eastAsia="Times New Roman" w:hAnsiTheme="minorHAnsi"/>
                <w:lang w:val="de-AT" w:eastAsia="de-AT"/>
              </w:rPr>
            </w:pPr>
            <w:r w:rsidRPr="005D6451">
              <w:rPr>
                <w:rFonts w:asciiTheme="minorHAnsi" w:eastAsia="Times New Roman" w:hAnsiTheme="minorHAnsi"/>
                <w:lang w:val="de-AT"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5D6451">
              <w:rPr>
                <w:rFonts w:asciiTheme="minorHAnsi" w:eastAsia="Times New Roman" w:hAnsiTheme="minorHAnsi"/>
                <w:lang w:val="de-AT" w:eastAsia="de-AT"/>
              </w:rPr>
              <w:br/>
              <w:t xml:space="preserve">FW = Einsatz von Süßwasserressourcen </w:t>
            </w:r>
          </w:p>
        </w:tc>
      </w:tr>
    </w:tbl>
    <w:p w14:paraId="577EC419" w14:textId="77777777" w:rsidR="00854B91" w:rsidRPr="005D6451" w:rsidRDefault="00854B91" w:rsidP="00854B91">
      <w:pPr>
        <w:rPr>
          <w:rFonts w:asciiTheme="minorHAnsi" w:hAnsiTheme="minorHAnsi"/>
        </w:rPr>
      </w:pPr>
    </w:p>
    <w:p w14:paraId="3535CC2C" w14:textId="77777777" w:rsidR="00854B91" w:rsidRPr="005D6451" w:rsidRDefault="005E4D75" w:rsidP="00854B91">
      <w:pPr>
        <w:pStyle w:val="Beschriftung"/>
        <w:keepNext/>
        <w:rPr>
          <w:rFonts w:asciiTheme="minorHAnsi" w:hAnsiTheme="minorHAnsi"/>
          <w:color w:val="17365D"/>
        </w:rPr>
      </w:pPr>
      <w:r w:rsidRPr="005D6451">
        <w:rPr>
          <w:rFonts w:asciiTheme="minorHAnsi" w:hAnsiTheme="minorHAnsi"/>
          <w:color w:val="17365D"/>
        </w:rPr>
        <w:t xml:space="preserve">Tabelle </w:t>
      </w:r>
      <w:r w:rsidR="0076237B">
        <w:rPr>
          <w:rFonts w:asciiTheme="minorHAnsi" w:hAnsiTheme="minorHAnsi"/>
          <w:color w:val="17365D"/>
        </w:rPr>
        <w:t>18</w:t>
      </w:r>
      <w:r w:rsidRPr="005D6451">
        <w:rPr>
          <w:rFonts w:asciiTheme="minorHAnsi" w:hAnsiTheme="minorHAnsi"/>
          <w:color w:val="17365D"/>
        </w:rPr>
        <w:t xml:space="preserve">: </w:t>
      </w:r>
      <w:r w:rsidR="00900236" w:rsidRPr="005D6451">
        <w:rPr>
          <w:rFonts w:asciiTheme="minorHAnsi" w:hAnsiTheme="minorHAnsi"/>
          <w:color w:val="17365D"/>
        </w:rPr>
        <w:t>Parameter zur Beschreibung von Abfallkategorien</w:t>
      </w:r>
      <w:bookmarkStart w:id="64" w:name="_Toc336404912"/>
      <w:bookmarkEnd w:id="63"/>
      <w:r w:rsidR="00854B91" w:rsidRPr="005D6451">
        <w:rPr>
          <w:rFonts w:asciiTheme="minorHAnsi" w:hAnsiTheme="minorHAnsi"/>
          <w:color w:val="17365D"/>
        </w:rPr>
        <w:t xml:space="preserve">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854B91" w:rsidRPr="005D6451" w14:paraId="0380BFD4" w14:textId="77777777" w:rsidTr="009E5B31">
        <w:tc>
          <w:tcPr>
            <w:tcW w:w="851" w:type="dxa"/>
            <w:shd w:val="clear" w:color="auto" w:fill="8DB3E2"/>
          </w:tcPr>
          <w:p w14:paraId="6BE68CB2"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Para-meter</w:t>
            </w:r>
          </w:p>
        </w:tc>
        <w:tc>
          <w:tcPr>
            <w:tcW w:w="1134" w:type="dxa"/>
            <w:shd w:val="clear" w:color="auto" w:fill="8DB3E2"/>
          </w:tcPr>
          <w:p w14:paraId="06B08B45"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Einheit</w:t>
            </w:r>
          </w:p>
        </w:tc>
        <w:tc>
          <w:tcPr>
            <w:tcW w:w="709" w:type="dxa"/>
            <w:shd w:val="clear" w:color="auto" w:fill="8DB3E2"/>
          </w:tcPr>
          <w:p w14:paraId="3DDB7A42"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A1-A3</w:t>
            </w:r>
          </w:p>
        </w:tc>
        <w:tc>
          <w:tcPr>
            <w:tcW w:w="709" w:type="dxa"/>
            <w:shd w:val="clear" w:color="auto" w:fill="8DB3E2"/>
          </w:tcPr>
          <w:p w14:paraId="27EE058D"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A4</w:t>
            </w:r>
          </w:p>
        </w:tc>
        <w:tc>
          <w:tcPr>
            <w:tcW w:w="709" w:type="dxa"/>
            <w:shd w:val="clear" w:color="auto" w:fill="8DB3E2"/>
          </w:tcPr>
          <w:p w14:paraId="7157C850"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A5</w:t>
            </w:r>
          </w:p>
        </w:tc>
        <w:tc>
          <w:tcPr>
            <w:tcW w:w="708" w:type="dxa"/>
            <w:shd w:val="clear" w:color="auto" w:fill="8DB3E2"/>
          </w:tcPr>
          <w:p w14:paraId="4FAC99F3"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B1</w:t>
            </w:r>
          </w:p>
        </w:tc>
        <w:tc>
          <w:tcPr>
            <w:tcW w:w="567" w:type="dxa"/>
            <w:shd w:val="clear" w:color="auto" w:fill="8DB3E2"/>
          </w:tcPr>
          <w:p w14:paraId="2B9AE6E8"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B2</w:t>
            </w:r>
          </w:p>
        </w:tc>
        <w:tc>
          <w:tcPr>
            <w:tcW w:w="567" w:type="dxa"/>
            <w:shd w:val="clear" w:color="auto" w:fill="8DB3E2"/>
          </w:tcPr>
          <w:p w14:paraId="70990DC6"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B5</w:t>
            </w:r>
          </w:p>
        </w:tc>
        <w:tc>
          <w:tcPr>
            <w:tcW w:w="567" w:type="dxa"/>
            <w:shd w:val="clear" w:color="auto" w:fill="8DB3E2"/>
          </w:tcPr>
          <w:p w14:paraId="3AB24750"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B6</w:t>
            </w:r>
          </w:p>
        </w:tc>
        <w:tc>
          <w:tcPr>
            <w:tcW w:w="567" w:type="dxa"/>
            <w:shd w:val="clear" w:color="auto" w:fill="8DB3E2"/>
          </w:tcPr>
          <w:p w14:paraId="64668E91"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B7</w:t>
            </w:r>
          </w:p>
        </w:tc>
        <w:tc>
          <w:tcPr>
            <w:tcW w:w="567" w:type="dxa"/>
            <w:shd w:val="clear" w:color="auto" w:fill="8DB3E2"/>
          </w:tcPr>
          <w:p w14:paraId="4D784DF5"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C1</w:t>
            </w:r>
          </w:p>
        </w:tc>
        <w:tc>
          <w:tcPr>
            <w:tcW w:w="567" w:type="dxa"/>
            <w:shd w:val="clear" w:color="auto" w:fill="8DB3E2"/>
          </w:tcPr>
          <w:p w14:paraId="1B537E75"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C2</w:t>
            </w:r>
          </w:p>
        </w:tc>
        <w:tc>
          <w:tcPr>
            <w:tcW w:w="567" w:type="dxa"/>
            <w:shd w:val="clear" w:color="auto" w:fill="8DB3E2"/>
          </w:tcPr>
          <w:p w14:paraId="6D2708CC"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C3</w:t>
            </w:r>
          </w:p>
        </w:tc>
        <w:tc>
          <w:tcPr>
            <w:tcW w:w="567" w:type="dxa"/>
            <w:shd w:val="clear" w:color="auto" w:fill="8DB3E2"/>
          </w:tcPr>
          <w:p w14:paraId="0D896017"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C4</w:t>
            </w:r>
          </w:p>
        </w:tc>
        <w:tc>
          <w:tcPr>
            <w:tcW w:w="567" w:type="dxa"/>
            <w:shd w:val="clear" w:color="auto" w:fill="8DB3E2"/>
          </w:tcPr>
          <w:p w14:paraId="6A380E12"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D</w:t>
            </w:r>
          </w:p>
        </w:tc>
      </w:tr>
      <w:tr w:rsidR="00854B91" w:rsidRPr="005D6451" w14:paraId="4ED65F40" w14:textId="77777777" w:rsidTr="009E5B31">
        <w:tc>
          <w:tcPr>
            <w:tcW w:w="851" w:type="dxa"/>
          </w:tcPr>
          <w:p w14:paraId="7D4BE215" w14:textId="77777777" w:rsidR="00854B91" w:rsidRPr="005D6451" w:rsidRDefault="00854B91" w:rsidP="009E5B31">
            <w:pPr>
              <w:spacing w:line="240" w:lineRule="auto"/>
              <w:rPr>
                <w:rFonts w:asciiTheme="minorHAnsi" w:hAnsiTheme="minorHAnsi"/>
                <w:lang w:eastAsia="de-AT"/>
              </w:rPr>
            </w:pPr>
            <w:r w:rsidRPr="005D6451">
              <w:rPr>
                <w:rFonts w:asciiTheme="minorHAnsi" w:hAnsiTheme="minorHAnsi"/>
                <w:lang w:eastAsia="de-AT"/>
              </w:rPr>
              <w:t>HWD</w:t>
            </w:r>
          </w:p>
        </w:tc>
        <w:tc>
          <w:tcPr>
            <w:tcW w:w="1134" w:type="dxa"/>
          </w:tcPr>
          <w:p w14:paraId="632D3710" w14:textId="77777777" w:rsidR="00854B91" w:rsidRPr="005D6451" w:rsidRDefault="00854B91" w:rsidP="009E5B31">
            <w:pPr>
              <w:spacing w:line="240" w:lineRule="auto"/>
              <w:rPr>
                <w:rFonts w:asciiTheme="minorHAnsi" w:hAnsiTheme="minorHAnsi"/>
              </w:rPr>
            </w:pPr>
            <w:r w:rsidRPr="005D6451">
              <w:rPr>
                <w:rFonts w:asciiTheme="minorHAnsi" w:hAnsiTheme="minorHAnsi"/>
              </w:rPr>
              <w:t>kg</w:t>
            </w:r>
          </w:p>
        </w:tc>
        <w:tc>
          <w:tcPr>
            <w:tcW w:w="709" w:type="dxa"/>
          </w:tcPr>
          <w:p w14:paraId="58A64F55" w14:textId="77777777" w:rsidR="00854B91" w:rsidRPr="005D6451" w:rsidRDefault="00854B91" w:rsidP="009E5B31">
            <w:pPr>
              <w:spacing w:line="240" w:lineRule="auto"/>
              <w:rPr>
                <w:rFonts w:asciiTheme="minorHAnsi" w:hAnsiTheme="minorHAnsi"/>
              </w:rPr>
            </w:pPr>
          </w:p>
        </w:tc>
        <w:tc>
          <w:tcPr>
            <w:tcW w:w="709" w:type="dxa"/>
          </w:tcPr>
          <w:p w14:paraId="7F3E46A4" w14:textId="77777777" w:rsidR="00854B91" w:rsidRPr="005D6451" w:rsidRDefault="00854B91" w:rsidP="009E5B31">
            <w:pPr>
              <w:spacing w:line="240" w:lineRule="auto"/>
              <w:rPr>
                <w:rFonts w:asciiTheme="minorHAnsi" w:hAnsiTheme="minorHAnsi"/>
              </w:rPr>
            </w:pPr>
          </w:p>
        </w:tc>
        <w:tc>
          <w:tcPr>
            <w:tcW w:w="709" w:type="dxa"/>
          </w:tcPr>
          <w:p w14:paraId="13290ED2" w14:textId="77777777" w:rsidR="00854B91" w:rsidRPr="005D6451" w:rsidRDefault="00854B91" w:rsidP="009E5B31">
            <w:pPr>
              <w:spacing w:line="240" w:lineRule="auto"/>
              <w:rPr>
                <w:rFonts w:asciiTheme="minorHAnsi" w:hAnsiTheme="minorHAnsi"/>
              </w:rPr>
            </w:pPr>
          </w:p>
        </w:tc>
        <w:tc>
          <w:tcPr>
            <w:tcW w:w="708" w:type="dxa"/>
          </w:tcPr>
          <w:p w14:paraId="292A50E7" w14:textId="77777777" w:rsidR="00854B91" w:rsidRPr="005D6451" w:rsidRDefault="00854B91" w:rsidP="009E5B31">
            <w:pPr>
              <w:spacing w:line="240" w:lineRule="auto"/>
              <w:rPr>
                <w:rFonts w:asciiTheme="minorHAnsi" w:hAnsiTheme="minorHAnsi"/>
              </w:rPr>
            </w:pPr>
          </w:p>
        </w:tc>
        <w:tc>
          <w:tcPr>
            <w:tcW w:w="567" w:type="dxa"/>
          </w:tcPr>
          <w:p w14:paraId="576E73C0" w14:textId="77777777" w:rsidR="00854B91" w:rsidRPr="005D6451" w:rsidRDefault="00854B91" w:rsidP="009E5B31">
            <w:pPr>
              <w:spacing w:line="240" w:lineRule="auto"/>
              <w:rPr>
                <w:rFonts w:asciiTheme="minorHAnsi" w:hAnsiTheme="minorHAnsi"/>
              </w:rPr>
            </w:pPr>
          </w:p>
        </w:tc>
        <w:tc>
          <w:tcPr>
            <w:tcW w:w="567" w:type="dxa"/>
          </w:tcPr>
          <w:p w14:paraId="435B71AE" w14:textId="77777777" w:rsidR="00854B91" w:rsidRPr="005D6451" w:rsidRDefault="00854B91" w:rsidP="009E5B31">
            <w:pPr>
              <w:spacing w:line="240" w:lineRule="auto"/>
              <w:rPr>
                <w:rFonts w:asciiTheme="minorHAnsi" w:hAnsiTheme="minorHAnsi"/>
              </w:rPr>
            </w:pPr>
          </w:p>
        </w:tc>
        <w:tc>
          <w:tcPr>
            <w:tcW w:w="567" w:type="dxa"/>
          </w:tcPr>
          <w:p w14:paraId="2624ED64" w14:textId="77777777" w:rsidR="00854B91" w:rsidRPr="005D6451" w:rsidRDefault="00854B91" w:rsidP="009E5B31">
            <w:pPr>
              <w:spacing w:line="240" w:lineRule="auto"/>
              <w:rPr>
                <w:rFonts w:asciiTheme="minorHAnsi" w:hAnsiTheme="minorHAnsi"/>
              </w:rPr>
            </w:pPr>
          </w:p>
        </w:tc>
        <w:tc>
          <w:tcPr>
            <w:tcW w:w="567" w:type="dxa"/>
          </w:tcPr>
          <w:p w14:paraId="71B3CC3F" w14:textId="77777777" w:rsidR="00854B91" w:rsidRPr="005D6451" w:rsidRDefault="00854B91" w:rsidP="009E5B31">
            <w:pPr>
              <w:spacing w:line="240" w:lineRule="auto"/>
              <w:rPr>
                <w:rFonts w:asciiTheme="minorHAnsi" w:hAnsiTheme="minorHAnsi"/>
              </w:rPr>
            </w:pPr>
          </w:p>
        </w:tc>
        <w:tc>
          <w:tcPr>
            <w:tcW w:w="567" w:type="dxa"/>
          </w:tcPr>
          <w:p w14:paraId="19AF9290" w14:textId="77777777" w:rsidR="00854B91" w:rsidRPr="005D6451" w:rsidRDefault="00854B91" w:rsidP="009E5B31">
            <w:pPr>
              <w:spacing w:line="240" w:lineRule="auto"/>
              <w:rPr>
                <w:rFonts w:asciiTheme="minorHAnsi" w:hAnsiTheme="minorHAnsi"/>
              </w:rPr>
            </w:pPr>
          </w:p>
        </w:tc>
        <w:tc>
          <w:tcPr>
            <w:tcW w:w="567" w:type="dxa"/>
          </w:tcPr>
          <w:p w14:paraId="7F965395" w14:textId="77777777" w:rsidR="00854B91" w:rsidRPr="005D6451" w:rsidRDefault="00854B91" w:rsidP="009E5B31">
            <w:pPr>
              <w:spacing w:line="240" w:lineRule="auto"/>
              <w:rPr>
                <w:rFonts w:asciiTheme="minorHAnsi" w:hAnsiTheme="minorHAnsi"/>
              </w:rPr>
            </w:pPr>
          </w:p>
        </w:tc>
        <w:tc>
          <w:tcPr>
            <w:tcW w:w="567" w:type="dxa"/>
          </w:tcPr>
          <w:p w14:paraId="451180F3" w14:textId="77777777" w:rsidR="00854B91" w:rsidRPr="005D6451" w:rsidRDefault="00854B91" w:rsidP="009E5B31">
            <w:pPr>
              <w:spacing w:line="240" w:lineRule="auto"/>
              <w:rPr>
                <w:rFonts w:asciiTheme="minorHAnsi" w:hAnsiTheme="minorHAnsi"/>
              </w:rPr>
            </w:pPr>
          </w:p>
        </w:tc>
        <w:tc>
          <w:tcPr>
            <w:tcW w:w="567" w:type="dxa"/>
          </w:tcPr>
          <w:p w14:paraId="4B8CD400" w14:textId="77777777" w:rsidR="00854B91" w:rsidRPr="005D6451" w:rsidRDefault="00854B91" w:rsidP="009E5B31">
            <w:pPr>
              <w:spacing w:line="240" w:lineRule="auto"/>
              <w:rPr>
                <w:rFonts w:asciiTheme="minorHAnsi" w:hAnsiTheme="minorHAnsi"/>
              </w:rPr>
            </w:pPr>
          </w:p>
        </w:tc>
        <w:tc>
          <w:tcPr>
            <w:tcW w:w="567" w:type="dxa"/>
          </w:tcPr>
          <w:p w14:paraId="74ADE926" w14:textId="77777777" w:rsidR="00854B91" w:rsidRPr="005D6451" w:rsidRDefault="00854B91" w:rsidP="009E5B31">
            <w:pPr>
              <w:spacing w:line="240" w:lineRule="auto"/>
              <w:rPr>
                <w:rFonts w:asciiTheme="minorHAnsi" w:hAnsiTheme="minorHAnsi"/>
              </w:rPr>
            </w:pPr>
          </w:p>
        </w:tc>
      </w:tr>
      <w:tr w:rsidR="00854B91" w:rsidRPr="005D6451" w14:paraId="684AE4F4" w14:textId="77777777" w:rsidTr="009E5B31">
        <w:tc>
          <w:tcPr>
            <w:tcW w:w="851" w:type="dxa"/>
          </w:tcPr>
          <w:p w14:paraId="1110EB40" w14:textId="77777777" w:rsidR="00854B91" w:rsidRPr="005D6451" w:rsidRDefault="00854B91" w:rsidP="009E5B31">
            <w:pPr>
              <w:spacing w:line="240" w:lineRule="auto"/>
              <w:rPr>
                <w:rFonts w:asciiTheme="minorHAnsi" w:hAnsiTheme="minorHAnsi"/>
                <w:lang w:eastAsia="de-AT"/>
              </w:rPr>
            </w:pPr>
            <w:r w:rsidRPr="005D6451">
              <w:rPr>
                <w:rFonts w:asciiTheme="minorHAnsi" w:hAnsiTheme="minorHAnsi"/>
                <w:lang w:eastAsia="de-AT"/>
              </w:rPr>
              <w:t>NHWD</w:t>
            </w:r>
          </w:p>
        </w:tc>
        <w:tc>
          <w:tcPr>
            <w:tcW w:w="1134" w:type="dxa"/>
          </w:tcPr>
          <w:p w14:paraId="511DB749" w14:textId="77777777" w:rsidR="00854B91" w:rsidRPr="005D6451" w:rsidRDefault="00854B91" w:rsidP="009E5B31">
            <w:pPr>
              <w:spacing w:line="240" w:lineRule="auto"/>
              <w:rPr>
                <w:rFonts w:asciiTheme="minorHAnsi" w:hAnsiTheme="minorHAnsi"/>
              </w:rPr>
            </w:pPr>
            <w:r w:rsidRPr="005D6451">
              <w:rPr>
                <w:rFonts w:asciiTheme="minorHAnsi" w:hAnsiTheme="minorHAnsi"/>
              </w:rPr>
              <w:t>kg</w:t>
            </w:r>
          </w:p>
        </w:tc>
        <w:tc>
          <w:tcPr>
            <w:tcW w:w="709" w:type="dxa"/>
          </w:tcPr>
          <w:p w14:paraId="7C0D5ED5" w14:textId="77777777" w:rsidR="00854B91" w:rsidRPr="005D6451" w:rsidRDefault="00854B91" w:rsidP="009E5B31">
            <w:pPr>
              <w:spacing w:line="240" w:lineRule="auto"/>
              <w:rPr>
                <w:rFonts w:asciiTheme="minorHAnsi" w:hAnsiTheme="minorHAnsi"/>
              </w:rPr>
            </w:pPr>
          </w:p>
        </w:tc>
        <w:tc>
          <w:tcPr>
            <w:tcW w:w="709" w:type="dxa"/>
          </w:tcPr>
          <w:p w14:paraId="27FC0020" w14:textId="77777777" w:rsidR="00854B91" w:rsidRPr="005D6451" w:rsidRDefault="00854B91" w:rsidP="009E5B31">
            <w:pPr>
              <w:spacing w:line="240" w:lineRule="auto"/>
              <w:rPr>
                <w:rFonts w:asciiTheme="minorHAnsi" w:hAnsiTheme="minorHAnsi"/>
              </w:rPr>
            </w:pPr>
          </w:p>
        </w:tc>
        <w:tc>
          <w:tcPr>
            <w:tcW w:w="709" w:type="dxa"/>
          </w:tcPr>
          <w:p w14:paraId="099D9116" w14:textId="77777777" w:rsidR="00854B91" w:rsidRPr="005D6451" w:rsidRDefault="00854B91" w:rsidP="009E5B31">
            <w:pPr>
              <w:spacing w:line="240" w:lineRule="auto"/>
              <w:rPr>
                <w:rFonts w:asciiTheme="minorHAnsi" w:hAnsiTheme="minorHAnsi"/>
              </w:rPr>
            </w:pPr>
          </w:p>
        </w:tc>
        <w:tc>
          <w:tcPr>
            <w:tcW w:w="708" w:type="dxa"/>
          </w:tcPr>
          <w:p w14:paraId="7CD3BB13" w14:textId="77777777" w:rsidR="00854B91" w:rsidRPr="005D6451" w:rsidRDefault="00854B91" w:rsidP="009E5B31">
            <w:pPr>
              <w:spacing w:line="240" w:lineRule="auto"/>
              <w:rPr>
                <w:rFonts w:asciiTheme="minorHAnsi" w:hAnsiTheme="minorHAnsi"/>
              </w:rPr>
            </w:pPr>
          </w:p>
        </w:tc>
        <w:tc>
          <w:tcPr>
            <w:tcW w:w="567" w:type="dxa"/>
          </w:tcPr>
          <w:p w14:paraId="61BCD00C" w14:textId="77777777" w:rsidR="00854B91" w:rsidRPr="005D6451" w:rsidRDefault="00854B91" w:rsidP="009E5B31">
            <w:pPr>
              <w:spacing w:line="240" w:lineRule="auto"/>
              <w:rPr>
                <w:rFonts w:asciiTheme="minorHAnsi" w:hAnsiTheme="minorHAnsi"/>
              </w:rPr>
            </w:pPr>
          </w:p>
        </w:tc>
        <w:tc>
          <w:tcPr>
            <w:tcW w:w="567" w:type="dxa"/>
          </w:tcPr>
          <w:p w14:paraId="238637D9" w14:textId="77777777" w:rsidR="00854B91" w:rsidRPr="005D6451" w:rsidRDefault="00854B91" w:rsidP="009E5B31">
            <w:pPr>
              <w:spacing w:line="240" w:lineRule="auto"/>
              <w:rPr>
                <w:rFonts w:asciiTheme="minorHAnsi" w:hAnsiTheme="minorHAnsi"/>
              </w:rPr>
            </w:pPr>
          </w:p>
        </w:tc>
        <w:tc>
          <w:tcPr>
            <w:tcW w:w="567" w:type="dxa"/>
          </w:tcPr>
          <w:p w14:paraId="6F19515A" w14:textId="77777777" w:rsidR="00854B91" w:rsidRPr="005D6451" w:rsidRDefault="00854B91" w:rsidP="009E5B31">
            <w:pPr>
              <w:spacing w:line="240" w:lineRule="auto"/>
              <w:rPr>
                <w:rFonts w:asciiTheme="minorHAnsi" w:hAnsiTheme="minorHAnsi"/>
              </w:rPr>
            </w:pPr>
          </w:p>
        </w:tc>
        <w:tc>
          <w:tcPr>
            <w:tcW w:w="567" w:type="dxa"/>
          </w:tcPr>
          <w:p w14:paraId="3952DB83" w14:textId="77777777" w:rsidR="00854B91" w:rsidRPr="005D6451" w:rsidRDefault="00854B91" w:rsidP="009E5B31">
            <w:pPr>
              <w:spacing w:line="240" w:lineRule="auto"/>
              <w:rPr>
                <w:rFonts w:asciiTheme="minorHAnsi" w:hAnsiTheme="minorHAnsi"/>
              </w:rPr>
            </w:pPr>
          </w:p>
        </w:tc>
        <w:tc>
          <w:tcPr>
            <w:tcW w:w="567" w:type="dxa"/>
          </w:tcPr>
          <w:p w14:paraId="3ABC0722" w14:textId="77777777" w:rsidR="00854B91" w:rsidRPr="005D6451" w:rsidRDefault="00854B91" w:rsidP="009E5B31">
            <w:pPr>
              <w:spacing w:line="240" w:lineRule="auto"/>
              <w:rPr>
                <w:rFonts w:asciiTheme="minorHAnsi" w:hAnsiTheme="minorHAnsi"/>
              </w:rPr>
            </w:pPr>
          </w:p>
        </w:tc>
        <w:tc>
          <w:tcPr>
            <w:tcW w:w="567" w:type="dxa"/>
          </w:tcPr>
          <w:p w14:paraId="5A6A7552" w14:textId="77777777" w:rsidR="00854B91" w:rsidRPr="005D6451" w:rsidRDefault="00854B91" w:rsidP="009E5B31">
            <w:pPr>
              <w:spacing w:line="240" w:lineRule="auto"/>
              <w:rPr>
                <w:rFonts w:asciiTheme="minorHAnsi" w:hAnsiTheme="minorHAnsi"/>
              </w:rPr>
            </w:pPr>
          </w:p>
        </w:tc>
        <w:tc>
          <w:tcPr>
            <w:tcW w:w="567" w:type="dxa"/>
          </w:tcPr>
          <w:p w14:paraId="4123C00D" w14:textId="77777777" w:rsidR="00854B91" w:rsidRPr="005D6451" w:rsidRDefault="00854B91" w:rsidP="009E5B31">
            <w:pPr>
              <w:spacing w:line="240" w:lineRule="auto"/>
              <w:rPr>
                <w:rFonts w:asciiTheme="minorHAnsi" w:hAnsiTheme="minorHAnsi"/>
              </w:rPr>
            </w:pPr>
          </w:p>
        </w:tc>
        <w:tc>
          <w:tcPr>
            <w:tcW w:w="567" w:type="dxa"/>
          </w:tcPr>
          <w:p w14:paraId="138B96D4" w14:textId="77777777" w:rsidR="00854B91" w:rsidRPr="005D6451" w:rsidRDefault="00854B91" w:rsidP="009E5B31">
            <w:pPr>
              <w:spacing w:line="240" w:lineRule="auto"/>
              <w:rPr>
                <w:rFonts w:asciiTheme="minorHAnsi" w:hAnsiTheme="minorHAnsi"/>
              </w:rPr>
            </w:pPr>
          </w:p>
        </w:tc>
        <w:tc>
          <w:tcPr>
            <w:tcW w:w="567" w:type="dxa"/>
          </w:tcPr>
          <w:p w14:paraId="6D261044" w14:textId="77777777" w:rsidR="00854B91" w:rsidRPr="005D6451" w:rsidRDefault="00854B91" w:rsidP="009E5B31">
            <w:pPr>
              <w:spacing w:line="240" w:lineRule="auto"/>
              <w:rPr>
                <w:rFonts w:asciiTheme="minorHAnsi" w:hAnsiTheme="minorHAnsi"/>
              </w:rPr>
            </w:pPr>
          </w:p>
        </w:tc>
      </w:tr>
      <w:tr w:rsidR="00854B91" w:rsidRPr="005D6451" w14:paraId="23CBBB1E" w14:textId="77777777" w:rsidTr="009E5B31">
        <w:tc>
          <w:tcPr>
            <w:tcW w:w="851" w:type="dxa"/>
          </w:tcPr>
          <w:p w14:paraId="1C3E6658" w14:textId="77777777" w:rsidR="00854B91" w:rsidRPr="005D6451" w:rsidRDefault="00854B91" w:rsidP="009E5B31">
            <w:pPr>
              <w:spacing w:line="240" w:lineRule="auto"/>
              <w:rPr>
                <w:rFonts w:asciiTheme="minorHAnsi" w:hAnsiTheme="minorHAnsi"/>
                <w:lang w:eastAsia="de-AT"/>
              </w:rPr>
            </w:pPr>
            <w:r w:rsidRPr="005D6451">
              <w:rPr>
                <w:rFonts w:asciiTheme="minorHAnsi" w:hAnsiTheme="minorHAnsi"/>
                <w:lang w:eastAsia="de-AT"/>
              </w:rPr>
              <w:t>RWD</w:t>
            </w:r>
          </w:p>
        </w:tc>
        <w:tc>
          <w:tcPr>
            <w:tcW w:w="1134" w:type="dxa"/>
          </w:tcPr>
          <w:p w14:paraId="20E9018E" w14:textId="77777777" w:rsidR="00854B91" w:rsidRPr="005D6451" w:rsidRDefault="00854B91" w:rsidP="009E5B31">
            <w:pPr>
              <w:spacing w:line="240" w:lineRule="auto"/>
              <w:rPr>
                <w:rFonts w:asciiTheme="minorHAnsi" w:hAnsiTheme="minorHAnsi"/>
              </w:rPr>
            </w:pPr>
            <w:r w:rsidRPr="005D6451">
              <w:rPr>
                <w:rFonts w:asciiTheme="minorHAnsi" w:hAnsiTheme="minorHAnsi"/>
              </w:rPr>
              <w:t>k</w:t>
            </w:r>
            <w:r w:rsidRPr="005D6451">
              <w:rPr>
                <w:rFonts w:asciiTheme="minorHAnsi" w:hAnsiTheme="minorHAnsi"/>
                <w:lang w:val="en-GB"/>
              </w:rPr>
              <w:t>g</w:t>
            </w:r>
          </w:p>
        </w:tc>
        <w:tc>
          <w:tcPr>
            <w:tcW w:w="709" w:type="dxa"/>
          </w:tcPr>
          <w:p w14:paraId="25ED7848" w14:textId="77777777" w:rsidR="00854B91" w:rsidRPr="005D6451" w:rsidRDefault="00854B91" w:rsidP="009E5B31">
            <w:pPr>
              <w:spacing w:line="240" w:lineRule="auto"/>
              <w:rPr>
                <w:rFonts w:asciiTheme="minorHAnsi" w:hAnsiTheme="minorHAnsi"/>
              </w:rPr>
            </w:pPr>
          </w:p>
        </w:tc>
        <w:tc>
          <w:tcPr>
            <w:tcW w:w="709" w:type="dxa"/>
          </w:tcPr>
          <w:p w14:paraId="222C37E0" w14:textId="77777777" w:rsidR="00854B91" w:rsidRPr="005D6451" w:rsidRDefault="00854B91" w:rsidP="009E5B31">
            <w:pPr>
              <w:spacing w:line="240" w:lineRule="auto"/>
              <w:rPr>
                <w:rFonts w:asciiTheme="minorHAnsi" w:hAnsiTheme="minorHAnsi"/>
              </w:rPr>
            </w:pPr>
          </w:p>
        </w:tc>
        <w:tc>
          <w:tcPr>
            <w:tcW w:w="709" w:type="dxa"/>
          </w:tcPr>
          <w:p w14:paraId="15685E6D" w14:textId="77777777" w:rsidR="00854B91" w:rsidRPr="005D6451" w:rsidRDefault="00854B91" w:rsidP="009E5B31">
            <w:pPr>
              <w:spacing w:line="240" w:lineRule="auto"/>
              <w:rPr>
                <w:rFonts w:asciiTheme="minorHAnsi" w:hAnsiTheme="minorHAnsi"/>
              </w:rPr>
            </w:pPr>
          </w:p>
        </w:tc>
        <w:tc>
          <w:tcPr>
            <w:tcW w:w="708" w:type="dxa"/>
          </w:tcPr>
          <w:p w14:paraId="5FFB2B1A" w14:textId="77777777" w:rsidR="00854B91" w:rsidRPr="005D6451" w:rsidRDefault="00854B91" w:rsidP="009E5B31">
            <w:pPr>
              <w:spacing w:line="240" w:lineRule="auto"/>
              <w:rPr>
                <w:rFonts w:asciiTheme="minorHAnsi" w:hAnsiTheme="minorHAnsi"/>
              </w:rPr>
            </w:pPr>
          </w:p>
        </w:tc>
        <w:tc>
          <w:tcPr>
            <w:tcW w:w="567" w:type="dxa"/>
          </w:tcPr>
          <w:p w14:paraId="41B1646E" w14:textId="77777777" w:rsidR="00854B91" w:rsidRPr="005D6451" w:rsidRDefault="00854B91" w:rsidP="009E5B31">
            <w:pPr>
              <w:spacing w:line="240" w:lineRule="auto"/>
              <w:rPr>
                <w:rFonts w:asciiTheme="minorHAnsi" w:hAnsiTheme="minorHAnsi"/>
              </w:rPr>
            </w:pPr>
          </w:p>
        </w:tc>
        <w:tc>
          <w:tcPr>
            <w:tcW w:w="567" w:type="dxa"/>
          </w:tcPr>
          <w:p w14:paraId="4D669D96" w14:textId="77777777" w:rsidR="00854B91" w:rsidRPr="005D6451" w:rsidRDefault="00854B91" w:rsidP="009E5B31">
            <w:pPr>
              <w:spacing w:line="240" w:lineRule="auto"/>
              <w:rPr>
                <w:rFonts w:asciiTheme="minorHAnsi" w:hAnsiTheme="minorHAnsi"/>
              </w:rPr>
            </w:pPr>
          </w:p>
        </w:tc>
        <w:tc>
          <w:tcPr>
            <w:tcW w:w="567" w:type="dxa"/>
          </w:tcPr>
          <w:p w14:paraId="74B86439" w14:textId="77777777" w:rsidR="00854B91" w:rsidRPr="005D6451" w:rsidRDefault="00854B91" w:rsidP="009E5B31">
            <w:pPr>
              <w:spacing w:line="240" w:lineRule="auto"/>
              <w:rPr>
                <w:rFonts w:asciiTheme="minorHAnsi" w:hAnsiTheme="minorHAnsi"/>
              </w:rPr>
            </w:pPr>
          </w:p>
        </w:tc>
        <w:tc>
          <w:tcPr>
            <w:tcW w:w="567" w:type="dxa"/>
          </w:tcPr>
          <w:p w14:paraId="60E9CBA7" w14:textId="77777777" w:rsidR="00854B91" w:rsidRPr="005D6451" w:rsidRDefault="00854B91" w:rsidP="009E5B31">
            <w:pPr>
              <w:spacing w:line="240" w:lineRule="auto"/>
              <w:rPr>
                <w:rFonts w:asciiTheme="minorHAnsi" w:hAnsiTheme="minorHAnsi"/>
              </w:rPr>
            </w:pPr>
          </w:p>
        </w:tc>
        <w:tc>
          <w:tcPr>
            <w:tcW w:w="567" w:type="dxa"/>
          </w:tcPr>
          <w:p w14:paraId="0436A3B5" w14:textId="77777777" w:rsidR="00854B91" w:rsidRPr="005D6451" w:rsidRDefault="00854B91" w:rsidP="009E5B31">
            <w:pPr>
              <w:spacing w:line="240" w:lineRule="auto"/>
              <w:rPr>
                <w:rFonts w:asciiTheme="minorHAnsi" w:hAnsiTheme="minorHAnsi"/>
              </w:rPr>
            </w:pPr>
          </w:p>
        </w:tc>
        <w:tc>
          <w:tcPr>
            <w:tcW w:w="567" w:type="dxa"/>
          </w:tcPr>
          <w:p w14:paraId="3F3308A8" w14:textId="77777777" w:rsidR="00854B91" w:rsidRPr="005D6451" w:rsidRDefault="00854B91" w:rsidP="009E5B31">
            <w:pPr>
              <w:spacing w:line="240" w:lineRule="auto"/>
              <w:rPr>
                <w:rFonts w:asciiTheme="minorHAnsi" w:hAnsiTheme="minorHAnsi"/>
              </w:rPr>
            </w:pPr>
          </w:p>
        </w:tc>
        <w:tc>
          <w:tcPr>
            <w:tcW w:w="567" w:type="dxa"/>
          </w:tcPr>
          <w:p w14:paraId="23DFEDD3" w14:textId="77777777" w:rsidR="00854B91" w:rsidRPr="005D6451" w:rsidRDefault="00854B91" w:rsidP="009E5B31">
            <w:pPr>
              <w:spacing w:line="240" w:lineRule="auto"/>
              <w:rPr>
                <w:rFonts w:asciiTheme="minorHAnsi" w:hAnsiTheme="minorHAnsi"/>
              </w:rPr>
            </w:pPr>
          </w:p>
        </w:tc>
        <w:tc>
          <w:tcPr>
            <w:tcW w:w="567" w:type="dxa"/>
          </w:tcPr>
          <w:p w14:paraId="60B3747E" w14:textId="77777777" w:rsidR="00854B91" w:rsidRPr="005D6451" w:rsidRDefault="00854B91" w:rsidP="009E5B31">
            <w:pPr>
              <w:spacing w:line="240" w:lineRule="auto"/>
              <w:rPr>
                <w:rFonts w:asciiTheme="minorHAnsi" w:hAnsiTheme="minorHAnsi"/>
              </w:rPr>
            </w:pPr>
          </w:p>
        </w:tc>
        <w:tc>
          <w:tcPr>
            <w:tcW w:w="567" w:type="dxa"/>
          </w:tcPr>
          <w:p w14:paraId="5F88F27E" w14:textId="77777777" w:rsidR="00854B91" w:rsidRPr="005D6451" w:rsidRDefault="00854B91" w:rsidP="009E5B31">
            <w:pPr>
              <w:spacing w:line="240" w:lineRule="auto"/>
              <w:rPr>
                <w:rFonts w:asciiTheme="minorHAnsi" w:hAnsiTheme="minorHAnsi"/>
              </w:rPr>
            </w:pPr>
          </w:p>
        </w:tc>
      </w:tr>
    </w:tbl>
    <w:p w14:paraId="59D64497" w14:textId="77777777" w:rsidR="00854B91" w:rsidRPr="005D6451" w:rsidRDefault="00854B91" w:rsidP="00854B91">
      <w:pPr>
        <w:rPr>
          <w:rFonts w:asciiTheme="minorHAnsi" w:hAnsiTheme="minorHAnsi"/>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972"/>
      </w:tblGrid>
      <w:tr w:rsidR="00854B91" w:rsidRPr="005D6451" w14:paraId="71AA21C6" w14:textId="77777777" w:rsidTr="009E5B31">
        <w:trPr>
          <w:trHeight w:val="567"/>
        </w:trPr>
        <w:tc>
          <w:tcPr>
            <w:tcW w:w="1951" w:type="dxa"/>
            <w:vAlign w:val="center"/>
          </w:tcPr>
          <w:p w14:paraId="0C1234C4" w14:textId="77777777" w:rsidR="00854B91" w:rsidRPr="005D6451" w:rsidRDefault="00854B91" w:rsidP="009E5B31">
            <w:pPr>
              <w:spacing w:line="240" w:lineRule="auto"/>
              <w:rPr>
                <w:rFonts w:asciiTheme="minorHAnsi" w:hAnsiTheme="minorHAnsi"/>
                <w:sz w:val="16"/>
              </w:rPr>
            </w:pPr>
            <w:r w:rsidRPr="005D6451">
              <w:rPr>
                <w:rFonts w:asciiTheme="minorHAnsi" w:hAnsiTheme="minorHAnsi"/>
                <w:sz w:val="16"/>
              </w:rPr>
              <w:t>Legende</w:t>
            </w:r>
          </w:p>
        </w:tc>
        <w:tc>
          <w:tcPr>
            <w:tcW w:w="7972" w:type="dxa"/>
            <w:vAlign w:val="center"/>
          </w:tcPr>
          <w:p w14:paraId="317F09DD" w14:textId="77777777" w:rsidR="00854B91" w:rsidRPr="005D6451" w:rsidRDefault="00854B91" w:rsidP="009E5B31">
            <w:pPr>
              <w:spacing w:line="240" w:lineRule="auto"/>
              <w:rPr>
                <w:rFonts w:asciiTheme="minorHAnsi" w:eastAsia="Times New Roman" w:hAnsiTheme="minorHAnsi"/>
                <w:lang w:val="de-AT" w:eastAsia="de-AT"/>
              </w:rPr>
            </w:pPr>
            <w:r w:rsidRPr="005D6451">
              <w:rPr>
                <w:rFonts w:asciiTheme="minorHAnsi" w:hAnsiTheme="minorHAnsi"/>
              </w:rPr>
              <w:t xml:space="preserve">HWD = Gefährlicher Abfall zur Deponie; NHWD = Entsorgter nicht gefährlicher Abfall; </w:t>
            </w:r>
            <w:r w:rsidR="00725E4A">
              <w:rPr>
                <w:rFonts w:asciiTheme="minorHAnsi" w:hAnsiTheme="minorHAnsi"/>
              </w:rPr>
              <w:br/>
            </w:r>
            <w:r w:rsidRPr="005D6451">
              <w:rPr>
                <w:rFonts w:asciiTheme="minorHAnsi" w:hAnsiTheme="minorHAnsi"/>
              </w:rPr>
              <w:t>RWD = Entsorgter radioaktiver Abfall;</w:t>
            </w:r>
          </w:p>
        </w:tc>
      </w:tr>
    </w:tbl>
    <w:p w14:paraId="26DE9581" w14:textId="77777777" w:rsidR="00730F3B" w:rsidRPr="005D6451" w:rsidRDefault="00730F3B" w:rsidP="00730F3B">
      <w:pPr>
        <w:pStyle w:val="StandardAbs"/>
        <w:rPr>
          <w:rFonts w:asciiTheme="minorHAnsi" w:hAnsiTheme="minorHAnsi"/>
        </w:rPr>
      </w:pPr>
    </w:p>
    <w:p w14:paraId="441A30FB" w14:textId="77777777" w:rsidR="00730F3B" w:rsidRPr="005D6451" w:rsidRDefault="00730F3B">
      <w:pPr>
        <w:spacing w:after="200"/>
        <w:jc w:val="left"/>
        <w:rPr>
          <w:rFonts w:asciiTheme="minorHAnsi" w:hAnsiTheme="minorHAnsi"/>
          <w:szCs w:val="18"/>
          <w:lang w:val="de-AT"/>
        </w:rPr>
      </w:pPr>
      <w:r w:rsidRPr="005D6451">
        <w:rPr>
          <w:rFonts w:asciiTheme="minorHAnsi" w:hAnsiTheme="minorHAnsi"/>
        </w:rPr>
        <w:br w:type="page"/>
      </w:r>
    </w:p>
    <w:p w14:paraId="3BD5F316" w14:textId="77777777" w:rsidR="0002418F" w:rsidRPr="005D6451" w:rsidRDefault="0002418F" w:rsidP="00730F3B">
      <w:pPr>
        <w:pStyle w:val="StandardAbs"/>
        <w:rPr>
          <w:rFonts w:asciiTheme="minorHAnsi" w:hAnsiTheme="minorHAnsi"/>
        </w:rPr>
      </w:pPr>
    </w:p>
    <w:p w14:paraId="19DB6E08" w14:textId="77777777" w:rsidR="00854B91" w:rsidRPr="005D6451" w:rsidRDefault="005E4D75" w:rsidP="00854B91">
      <w:pPr>
        <w:pStyle w:val="Beschriftung"/>
        <w:keepNext/>
        <w:rPr>
          <w:rFonts w:asciiTheme="minorHAnsi" w:hAnsiTheme="minorHAnsi"/>
          <w:color w:val="17365D"/>
        </w:rPr>
      </w:pPr>
      <w:r w:rsidRPr="005D6451">
        <w:rPr>
          <w:rFonts w:asciiTheme="minorHAnsi" w:hAnsiTheme="minorHAnsi"/>
          <w:color w:val="17365D"/>
        </w:rPr>
        <w:t xml:space="preserve">Tabelle </w:t>
      </w:r>
      <w:r w:rsidR="0076237B">
        <w:rPr>
          <w:rFonts w:asciiTheme="minorHAnsi" w:hAnsiTheme="minorHAnsi"/>
          <w:color w:val="17365D"/>
        </w:rPr>
        <w:t>19</w:t>
      </w:r>
      <w:r w:rsidRPr="005D6451">
        <w:rPr>
          <w:rFonts w:asciiTheme="minorHAnsi" w:hAnsiTheme="minorHAnsi"/>
          <w:color w:val="17365D"/>
        </w:rPr>
        <w:t xml:space="preserve">: </w:t>
      </w:r>
      <w:r w:rsidR="00900236" w:rsidRPr="005D6451">
        <w:rPr>
          <w:rFonts w:asciiTheme="minorHAnsi" w:hAnsiTheme="minorHAnsi"/>
          <w:color w:val="17365D"/>
        </w:rPr>
        <w:t>Parameter zur Beschreibung des Verwertungspotenzials in der Entsorgungsphase</w:t>
      </w:r>
      <w:bookmarkEnd w:id="64"/>
      <w:r w:rsidR="00854B91" w:rsidRPr="005D6451">
        <w:rPr>
          <w:rFonts w:asciiTheme="minorHAnsi" w:hAnsiTheme="minorHAnsi"/>
          <w:color w:val="17365D"/>
        </w:rPr>
        <w:t xml:space="preserve">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854B91" w:rsidRPr="005D6451" w14:paraId="4A8A8B2B" w14:textId="77777777" w:rsidTr="009E5B31">
        <w:tc>
          <w:tcPr>
            <w:tcW w:w="851" w:type="dxa"/>
            <w:shd w:val="clear" w:color="auto" w:fill="8DB3E2"/>
          </w:tcPr>
          <w:p w14:paraId="1218F6FC"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Para-meter</w:t>
            </w:r>
          </w:p>
        </w:tc>
        <w:tc>
          <w:tcPr>
            <w:tcW w:w="1134" w:type="dxa"/>
            <w:shd w:val="clear" w:color="auto" w:fill="8DB3E2"/>
          </w:tcPr>
          <w:p w14:paraId="62C7DF5C"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Einheit</w:t>
            </w:r>
          </w:p>
        </w:tc>
        <w:tc>
          <w:tcPr>
            <w:tcW w:w="709" w:type="dxa"/>
            <w:shd w:val="clear" w:color="auto" w:fill="8DB3E2"/>
          </w:tcPr>
          <w:p w14:paraId="28D0C702"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A1-A3</w:t>
            </w:r>
          </w:p>
        </w:tc>
        <w:tc>
          <w:tcPr>
            <w:tcW w:w="709" w:type="dxa"/>
            <w:shd w:val="clear" w:color="auto" w:fill="8DB3E2"/>
          </w:tcPr>
          <w:p w14:paraId="6C6F517E"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A4</w:t>
            </w:r>
          </w:p>
        </w:tc>
        <w:tc>
          <w:tcPr>
            <w:tcW w:w="709" w:type="dxa"/>
            <w:shd w:val="clear" w:color="auto" w:fill="8DB3E2"/>
          </w:tcPr>
          <w:p w14:paraId="059650B4"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A5</w:t>
            </w:r>
          </w:p>
        </w:tc>
        <w:tc>
          <w:tcPr>
            <w:tcW w:w="708" w:type="dxa"/>
            <w:shd w:val="clear" w:color="auto" w:fill="8DB3E2"/>
          </w:tcPr>
          <w:p w14:paraId="72A2BBAA"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B1</w:t>
            </w:r>
          </w:p>
        </w:tc>
        <w:tc>
          <w:tcPr>
            <w:tcW w:w="567" w:type="dxa"/>
            <w:shd w:val="clear" w:color="auto" w:fill="8DB3E2"/>
          </w:tcPr>
          <w:p w14:paraId="68066463"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B2</w:t>
            </w:r>
          </w:p>
        </w:tc>
        <w:tc>
          <w:tcPr>
            <w:tcW w:w="567" w:type="dxa"/>
            <w:shd w:val="clear" w:color="auto" w:fill="8DB3E2"/>
          </w:tcPr>
          <w:p w14:paraId="58461F14"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B5</w:t>
            </w:r>
          </w:p>
        </w:tc>
        <w:tc>
          <w:tcPr>
            <w:tcW w:w="567" w:type="dxa"/>
            <w:shd w:val="clear" w:color="auto" w:fill="8DB3E2"/>
          </w:tcPr>
          <w:p w14:paraId="15231870"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B6</w:t>
            </w:r>
          </w:p>
        </w:tc>
        <w:tc>
          <w:tcPr>
            <w:tcW w:w="567" w:type="dxa"/>
            <w:shd w:val="clear" w:color="auto" w:fill="8DB3E2"/>
          </w:tcPr>
          <w:p w14:paraId="7E6D2FD0"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B7</w:t>
            </w:r>
          </w:p>
        </w:tc>
        <w:tc>
          <w:tcPr>
            <w:tcW w:w="567" w:type="dxa"/>
            <w:shd w:val="clear" w:color="auto" w:fill="8DB3E2"/>
          </w:tcPr>
          <w:p w14:paraId="3DD0486E"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C1</w:t>
            </w:r>
          </w:p>
        </w:tc>
        <w:tc>
          <w:tcPr>
            <w:tcW w:w="567" w:type="dxa"/>
            <w:shd w:val="clear" w:color="auto" w:fill="8DB3E2"/>
          </w:tcPr>
          <w:p w14:paraId="7A778630"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C2</w:t>
            </w:r>
          </w:p>
        </w:tc>
        <w:tc>
          <w:tcPr>
            <w:tcW w:w="567" w:type="dxa"/>
            <w:shd w:val="clear" w:color="auto" w:fill="8DB3E2"/>
          </w:tcPr>
          <w:p w14:paraId="5663E4A9"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C3</w:t>
            </w:r>
          </w:p>
        </w:tc>
        <w:tc>
          <w:tcPr>
            <w:tcW w:w="567" w:type="dxa"/>
            <w:shd w:val="clear" w:color="auto" w:fill="8DB3E2"/>
          </w:tcPr>
          <w:p w14:paraId="5147FFBC"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C4</w:t>
            </w:r>
          </w:p>
        </w:tc>
        <w:tc>
          <w:tcPr>
            <w:tcW w:w="567" w:type="dxa"/>
            <w:shd w:val="clear" w:color="auto" w:fill="8DB3E2"/>
          </w:tcPr>
          <w:p w14:paraId="522AAF0E" w14:textId="77777777" w:rsidR="00854B91" w:rsidRPr="005D6451" w:rsidRDefault="00854B91" w:rsidP="009E5B31">
            <w:pPr>
              <w:spacing w:line="240" w:lineRule="auto"/>
              <w:rPr>
                <w:rFonts w:asciiTheme="minorHAnsi" w:hAnsiTheme="minorHAnsi"/>
                <w:b/>
              </w:rPr>
            </w:pPr>
            <w:r w:rsidRPr="005D6451">
              <w:rPr>
                <w:rFonts w:asciiTheme="minorHAnsi" w:hAnsiTheme="minorHAnsi"/>
                <w:b/>
              </w:rPr>
              <w:t>D</w:t>
            </w:r>
          </w:p>
        </w:tc>
      </w:tr>
      <w:tr w:rsidR="00854B91" w:rsidRPr="005D6451" w14:paraId="54ADEDDA" w14:textId="77777777" w:rsidTr="009E5B31">
        <w:tc>
          <w:tcPr>
            <w:tcW w:w="851" w:type="dxa"/>
          </w:tcPr>
          <w:p w14:paraId="4009DDB8" w14:textId="77777777" w:rsidR="00854B91" w:rsidRPr="005D6451" w:rsidRDefault="00854B91" w:rsidP="009E5B31">
            <w:pPr>
              <w:spacing w:line="240" w:lineRule="auto"/>
              <w:rPr>
                <w:rFonts w:asciiTheme="minorHAnsi" w:hAnsiTheme="minorHAnsi"/>
                <w:lang w:eastAsia="de-AT"/>
              </w:rPr>
            </w:pPr>
            <w:r w:rsidRPr="005D6451">
              <w:rPr>
                <w:rFonts w:asciiTheme="minorHAnsi" w:hAnsiTheme="minorHAnsi"/>
                <w:lang w:eastAsia="de-AT"/>
              </w:rPr>
              <w:t>CRU</w:t>
            </w:r>
          </w:p>
        </w:tc>
        <w:tc>
          <w:tcPr>
            <w:tcW w:w="1134" w:type="dxa"/>
          </w:tcPr>
          <w:p w14:paraId="558BA14D" w14:textId="77777777" w:rsidR="00854B91" w:rsidRPr="005D6451" w:rsidRDefault="00854B91" w:rsidP="009E5B31">
            <w:pPr>
              <w:spacing w:line="240" w:lineRule="auto"/>
              <w:rPr>
                <w:rFonts w:asciiTheme="minorHAnsi" w:hAnsiTheme="minorHAnsi"/>
              </w:rPr>
            </w:pPr>
            <w:r w:rsidRPr="005D6451">
              <w:rPr>
                <w:rFonts w:asciiTheme="minorHAnsi" w:hAnsiTheme="minorHAnsi"/>
              </w:rPr>
              <w:t>kg</w:t>
            </w:r>
          </w:p>
        </w:tc>
        <w:tc>
          <w:tcPr>
            <w:tcW w:w="709" w:type="dxa"/>
          </w:tcPr>
          <w:p w14:paraId="68B7EF6C" w14:textId="77777777" w:rsidR="00854B91" w:rsidRPr="005D6451" w:rsidRDefault="00854B91" w:rsidP="009E5B31">
            <w:pPr>
              <w:spacing w:line="240" w:lineRule="auto"/>
              <w:rPr>
                <w:rFonts w:asciiTheme="minorHAnsi" w:hAnsiTheme="minorHAnsi"/>
              </w:rPr>
            </w:pPr>
          </w:p>
        </w:tc>
        <w:tc>
          <w:tcPr>
            <w:tcW w:w="709" w:type="dxa"/>
          </w:tcPr>
          <w:p w14:paraId="7368E403" w14:textId="77777777" w:rsidR="00854B91" w:rsidRPr="005D6451" w:rsidRDefault="00854B91" w:rsidP="009E5B31">
            <w:pPr>
              <w:spacing w:line="240" w:lineRule="auto"/>
              <w:rPr>
                <w:rFonts w:asciiTheme="minorHAnsi" w:hAnsiTheme="minorHAnsi"/>
              </w:rPr>
            </w:pPr>
          </w:p>
        </w:tc>
        <w:tc>
          <w:tcPr>
            <w:tcW w:w="709" w:type="dxa"/>
          </w:tcPr>
          <w:p w14:paraId="1A0048DE" w14:textId="77777777" w:rsidR="00854B91" w:rsidRPr="005D6451" w:rsidRDefault="00854B91" w:rsidP="009E5B31">
            <w:pPr>
              <w:spacing w:line="240" w:lineRule="auto"/>
              <w:rPr>
                <w:rFonts w:asciiTheme="minorHAnsi" w:hAnsiTheme="minorHAnsi"/>
              </w:rPr>
            </w:pPr>
          </w:p>
        </w:tc>
        <w:tc>
          <w:tcPr>
            <w:tcW w:w="708" w:type="dxa"/>
          </w:tcPr>
          <w:p w14:paraId="17F83734" w14:textId="77777777" w:rsidR="00854B91" w:rsidRPr="005D6451" w:rsidRDefault="00854B91" w:rsidP="009E5B31">
            <w:pPr>
              <w:spacing w:line="240" w:lineRule="auto"/>
              <w:rPr>
                <w:rFonts w:asciiTheme="minorHAnsi" w:hAnsiTheme="minorHAnsi"/>
              </w:rPr>
            </w:pPr>
          </w:p>
        </w:tc>
        <w:tc>
          <w:tcPr>
            <w:tcW w:w="567" w:type="dxa"/>
          </w:tcPr>
          <w:p w14:paraId="286A9577" w14:textId="77777777" w:rsidR="00854B91" w:rsidRPr="005D6451" w:rsidRDefault="00854B91" w:rsidP="009E5B31">
            <w:pPr>
              <w:spacing w:line="240" w:lineRule="auto"/>
              <w:rPr>
                <w:rFonts w:asciiTheme="minorHAnsi" w:hAnsiTheme="minorHAnsi"/>
              </w:rPr>
            </w:pPr>
          </w:p>
        </w:tc>
        <w:tc>
          <w:tcPr>
            <w:tcW w:w="567" w:type="dxa"/>
          </w:tcPr>
          <w:p w14:paraId="1BF4CC53" w14:textId="77777777" w:rsidR="00854B91" w:rsidRPr="005D6451" w:rsidRDefault="00854B91" w:rsidP="009E5B31">
            <w:pPr>
              <w:spacing w:line="240" w:lineRule="auto"/>
              <w:rPr>
                <w:rFonts w:asciiTheme="minorHAnsi" w:hAnsiTheme="minorHAnsi"/>
              </w:rPr>
            </w:pPr>
          </w:p>
        </w:tc>
        <w:tc>
          <w:tcPr>
            <w:tcW w:w="567" w:type="dxa"/>
          </w:tcPr>
          <w:p w14:paraId="194F5AAE" w14:textId="77777777" w:rsidR="00854B91" w:rsidRPr="005D6451" w:rsidRDefault="00854B91" w:rsidP="009E5B31">
            <w:pPr>
              <w:spacing w:line="240" w:lineRule="auto"/>
              <w:rPr>
                <w:rFonts w:asciiTheme="minorHAnsi" w:hAnsiTheme="minorHAnsi"/>
              </w:rPr>
            </w:pPr>
          </w:p>
        </w:tc>
        <w:tc>
          <w:tcPr>
            <w:tcW w:w="567" w:type="dxa"/>
          </w:tcPr>
          <w:p w14:paraId="1456867A" w14:textId="77777777" w:rsidR="00854B91" w:rsidRPr="005D6451" w:rsidRDefault="00854B91" w:rsidP="009E5B31">
            <w:pPr>
              <w:spacing w:line="240" w:lineRule="auto"/>
              <w:rPr>
                <w:rFonts w:asciiTheme="minorHAnsi" w:hAnsiTheme="minorHAnsi"/>
              </w:rPr>
            </w:pPr>
          </w:p>
        </w:tc>
        <w:tc>
          <w:tcPr>
            <w:tcW w:w="567" w:type="dxa"/>
          </w:tcPr>
          <w:p w14:paraId="5671B1D0" w14:textId="77777777" w:rsidR="00854B91" w:rsidRPr="005D6451" w:rsidRDefault="00854B91" w:rsidP="009E5B31">
            <w:pPr>
              <w:spacing w:line="240" w:lineRule="auto"/>
              <w:rPr>
                <w:rFonts w:asciiTheme="minorHAnsi" w:hAnsiTheme="minorHAnsi"/>
              </w:rPr>
            </w:pPr>
          </w:p>
        </w:tc>
        <w:tc>
          <w:tcPr>
            <w:tcW w:w="567" w:type="dxa"/>
          </w:tcPr>
          <w:p w14:paraId="62BF5AF1" w14:textId="77777777" w:rsidR="00854B91" w:rsidRPr="005D6451" w:rsidRDefault="00854B91" w:rsidP="009E5B31">
            <w:pPr>
              <w:spacing w:line="240" w:lineRule="auto"/>
              <w:rPr>
                <w:rFonts w:asciiTheme="minorHAnsi" w:hAnsiTheme="minorHAnsi"/>
              </w:rPr>
            </w:pPr>
          </w:p>
        </w:tc>
        <w:tc>
          <w:tcPr>
            <w:tcW w:w="567" w:type="dxa"/>
          </w:tcPr>
          <w:p w14:paraId="6210BC58" w14:textId="77777777" w:rsidR="00854B91" w:rsidRPr="005D6451" w:rsidRDefault="00854B91" w:rsidP="009E5B31">
            <w:pPr>
              <w:spacing w:line="240" w:lineRule="auto"/>
              <w:rPr>
                <w:rFonts w:asciiTheme="minorHAnsi" w:hAnsiTheme="minorHAnsi"/>
              </w:rPr>
            </w:pPr>
          </w:p>
        </w:tc>
        <w:tc>
          <w:tcPr>
            <w:tcW w:w="567" w:type="dxa"/>
          </w:tcPr>
          <w:p w14:paraId="37167248" w14:textId="77777777" w:rsidR="00854B91" w:rsidRPr="005D6451" w:rsidRDefault="00854B91" w:rsidP="009E5B31">
            <w:pPr>
              <w:spacing w:line="240" w:lineRule="auto"/>
              <w:rPr>
                <w:rFonts w:asciiTheme="minorHAnsi" w:hAnsiTheme="minorHAnsi"/>
              </w:rPr>
            </w:pPr>
          </w:p>
        </w:tc>
        <w:tc>
          <w:tcPr>
            <w:tcW w:w="567" w:type="dxa"/>
          </w:tcPr>
          <w:p w14:paraId="732B06B9" w14:textId="77777777" w:rsidR="00854B91" w:rsidRPr="005D6451" w:rsidRDefault="00854B91" w:rsidP="009E5B31">
            <w:pPr>
              <w:spacing w:line="240" w:lineRule="auto"/>
              <w:rPr>
                <w:rFonts w:asciiTheme="minorHAnsi" w:hAnsiTheme="minorHAnsi"/>
              </w:rPr>
            </w:pPr>
          </w:p>
        </w:tc>
      </w:tr>
      <w:tr w:rsidR="00854B91" w:rsidRPr="005D6451" w14:paraId="1C47DFDA" w14:textId="77777777" w:rsidTr="009E5B31">
        <w:tc>
          <w:tcPr>
            <w:tcW w:w="851" w:type="dxa"/>
          </w:tcPr>
          <w:p w14:paraId="2F8AADC5" w14:textId="77777777" w:rsidR="00854B91" w:rsidRPr="005D6451" w:rsidRDefault="00854B91" w:rsidP="009E5B31">
            <w:pPr>
              <w:spacing w:line="240" w:lineRule="auto"/>
              <w:rPr>
                <w:rFonts w:asciiTheme="minorHAnsi" w:hAnsiTheme="minorHAnsi"/>
                <w:lang w:eastAsia="de-AT"/>
              </w:rPr>
            </w:pPr>
            <w:r w:rsidRPr="005D6451">
              <w:rPr>
                <w:rFonts w:asciiTheme="minorHAnsi" w:hAnsiTheme="minorHAnsi"/>
                <w:lang w:eastAsia="de-AT"/>
              </w:rPr>
              <w:t>MFR</w:t>
            </w:r>
          </w:p>
        </w:tc>
        <w:tc>
          <w:tcPr>
            <w:tcW w:w="1134" w:type="dxa"/>
          </w:tcPr>
          <w:p w14:paraId="763935C8" w14:textId="77777777" w:rsidR="00854B91" w:rsidRPr="005D6451" w:rsidRDefault="00854B91" w:rsidP="009E5B31">
            <w:pPr>
              <w:spacing w:line="240" w:lineRule="auto"/>
              <w:rPr>
                <w:rFonts w:asciiTheme="minorHAnsi" w:hAnsiTheme="minorHAnsi"/>
              </w:rPr>
            </w:pPr>
            <w:r w:rsidRPr="005D6451">
              <w:rPr>
                <w:rFonts w:asciiTheme="minorHAnsi" w:hAnsiTheme="minorHAnsi"/>
              </w:rPr>
              <w:t>kg</w:t>
            </w:r>
          </w:p>
        </w:tc>
        <w:tc>
          <w:tcPr>
            <w:tcW w:w="709" w:type="dxa"/>
          </w:tcPr>
          <w:p w14:paraId="0BD123FC" w14:textId="77777777" w:rsidR="00854B91" w:rsidRPr="005D6451" w:rsidRDefault="00854B91" w:rsidP="009E5B31">
            <w:pPr>
              <w:spacing w:line="240" w:lineRule="auto"/>
              <w:rPr>
                <w:rFonts w:asciiTheme="minorHAnsi" w:hAnsiTheme="minorHAnsi"/>
              </w:rPr>
            </w:pPr>
          </w:p>
        </w:tc>
        <w:tc>
          <w:tcPr>
            <w:tcW w:w="709" w:type="dxa"/>
          </w:tcPr>
          <w:p w14:paraId="715E246E" w14:textId="77777777" w:rsidR="00854B91" w:rsidRPr="005D6451" w:rsidRDefault="00854B91" w:rsidP="009E5B31">
            <w:pPr>
              <w:spacing w:line="240" w:lineRule="auto"/>
              <w:rPr>
                <w:rFonts w:asciiTheme="minorHAnsi" w:hAnsiTheme="minorHAnsi"/>
              </w:rPr>
            </w:pPr>
          </w:p>
        </w:tc>
        <w:tc>
          <w:tcPr>
            <w:tcW w:w="709" w:type="dxa"/>
          </w:tcPr>
          <w:p w14:paraId="43A87E68" w14:textId="77777777" w:rsidR="00854B91" w:rsidRPr="005D6451" w:rsidRDefault="00854B91" w:rsidP="009E5B31">
            <w:pPr>
              <w:spacing w:line="240" w:lineRule="auto"/>
              <w:rPr>
                <w:rFonts w:asciiTheme="minorHAnsi" w:hAnsiTheme="minorHAnsi"/>
              </w:rPr>
            </w:pPr>
          </w:p>
        </w:tc>
        <w:tc>
          <w:tcPr>
            <w:tcW w:w="708" w:type="dxa"/>
          </w:tcPr>
          <w:p w14:paraId="32062BBB" w14:textId="77777777" w:rsidR="00854B91" w:rsidRPr="005D6451" w:rsidRDefault="00854B91" w:rsidP="009E5B31">
            <w:pPr>
              <w:spacing w:line="240" w:lineRule="auto"/>
              <w:rPr>
                <w:rFonts w:asciiTheme="minorHAnsi" w:hAnsiTheme="minorHAnsi"/>
              </w:rPr>
            </w:pPr>
          </w:p>
        </w:tc>
        <w:tc>
          <w:tcPr>
            <w:tcW w:w="567" w:type="dxa"/>
          </w:tcPr>
          <w:p w14:paraId="31C87781" w14:textId="77777777" w:rsidR="00854B91" w:rsidRPr="005D6451" w:rsidRDefault="00854B91" w:rsidP="009E5B31">
            <w:pPr>
              <w:spacing w:line="240" w:lineRule="auto"/>
              <w:rPr>
                <w:rFonts w:asciiTheme="minorHAnsi" w:hAnsiTheme="minorHAnsi"/>
              </w:rPr>
            </w:pPr>
          </w:p>
        </w:tc>
        <w:tc>
          <w:tcPr>
            <w:tcW w:w="567" w:type="dxa"/>
          </w:tcPr>
          <w:p w14:paraId="729D7025" w14:textId="77777777" w:rsidR="00854B91" w:rsidRPr="005D6451" w:rsidRDefault="00854B91" w:rsidP="009E5B31">
            <w:pPr>
              <w:spacing w:line="240" w:lineRule="auto"/>
              <w:rPr>
                <w:rFonts w:asciiTheme="minorHAnsi" w:hAnsiTheme="minorHAnsi"/>
              </w:rPr>
            </w:pPr>
          </w:p>
        </w:tc>
        <w:tc>
          <w:tcPr>
            <w:tcW w:w="567" w:type="dxa"/>
          </w:tcPr>
          <w:p w14:paraId="1CE424F1" w14:textId="77777777" w:rsidR="00854B91" w:rsidRPr="005D6451" w:rsidRDefault="00854B91" w:rsidP="009E5B31">
            <w:pPr>
              <w:spacing w:line="240" w:lineRule="auto"/>
              <w:rPr>
                <w:rFonts w:asciiTheme="minorHAnsi" w:hAnsiTheme="minorHAnsi"/>
              </w:rPr>
            </w:pPr>
          </w:p>
        </w:tc>
        <w:tc>
          <w:tcPr>
            <w:tcW w:w="567" w:type="dxa"/>
          </w:tcPr>
          <w:p w14:paraId="776A01CC" w14:textId="77777777" w:rsidR="00854B91" w:rsidRPr="005D6451" w:rsidRDefault="00854B91" w:rsidP="009E5B31">
            <w:pPr>
              <w:spacing w:line="240" w:lineRule="auto"/>
              <w:rPr>
                <w:rFonts w:asciiTheme="minorHAnsi" w:hAnsiTheme="minorHAnsi"/>
              </w:rPr>
            </w:pPr>
          </w:p>
        </w:tc>
        <w:tc>
          <w:tcPr>
            <w:tcW w:w="567" w:type="dxa"/>
          </w:tcPr>
          <w:p w14:paraId="38D3DD8E" w14:textId="77777777" w:rsidR="00854B91" w:rsidRPr="005D6451" w:rsidRDefault="00854B91" w:rsidP="009E5B31">
            <w:pPr>
              <w:spacing w:line="240" w:lineRule="auto"/>
              <w:rPr>
                <w:rFonts w:asciiTheme="minorHAnsi" w:hAnsiTheme="minorHAnsi"/>
              </w:rPr>
            </w:pPr>
          </w:p>
        </w:tc>
        <w:tc>
          <w:tcPr>
            <w:tcW w:w="567" w:type="dxa"/>
          </w:tcPr>
          <w:p w14:paraId="32E76089" w14:textId="77777777" w:rsidR="00854B91" w:rsidRPr="005D6451" w:rsidRDefault="00854B91" w:rsidP="009E5B31">
            <w:pPr>
              <w:spacing w:line="240" w:lineRule="auto"/>
              <w:rPr>
                <w:rFonts w:asciiTheme="minorHAnsi" w:hAnsiTheme="minorHAnsi"/>
              </w:rPr>
            </w:pPr>
          </w:p>
        </w:tc>
        <w:tc>
          <w:tcPr>
            <w:tcW w:w="567" w:type="dxa"/>
          </w:tcPr>
          <w:p w14:paraId="716F3A56" w14:textId="77777777" w:rsidR="00854B91" w:rsidRPr="005D6451" w:rsidRDefault="00854B91" w:rsidP="009E5B31">
            <w:pPr>
              <w:spacing w:line="240" w:lineRule="auto"/>
              <w:rPr>
                <w:rFonts w:asciiTheme="minorHAnsi" w:hAnsiTheme="minorHAnsi"/>
              </w:rPr>
            </w:pPr>
          </w:p>
        </w:tc>
        <w:tc>
          <w:tcPr>
            <w:tcW w:w="567" w:type="dxa"/>
          </w:tcPr>
          <w:p w14:paraId="531DFBE3" w14:textId="77777777" w:rsidR="00854B91" w:rsidRPr="005D6451" w:rsidRDefault="00854B91" w:rsidP="009E5B31">
            <w:pPr>
              <w:spacing w:line="240" w:lineRule="auto"/>
              <w:rPr>
                <w:rFonts w:asciiTheme="minorHAnsi" w:hAnsiTheme="minorHAnsi"/>
              </w:rPr>
            </w:pPr>
          </w:p>
        </w:tc>
        <w:tc>
          <w:tcPr>
            <w:tcW w:w="567" w:type="dxa"/>
          </w:tcPr>
          <w:p w14:paraId="40551D0A" w14:textId="77777777" w:rsidR="00854B91" w:rsidRPr="005D6451" w:rsidRDefault="00854B91" w:rsidP="009E5B31">
            <w:pPr>
              <w:spacing w:line="240" w:lineRule="auto"/>
              <w:rPr>
                <w:rFonts w:asciiTheme="minorHAnsi" w:hAnsiTheme="minorHAnsi"/>
              </w:rPr>
            </w:pPr>
          </w:p>
        </w:tc>
      </w:tr>
      <w:tr w:rsidR="00854B91" w:rsidRPr="005D6451" w14:paraId="51FA2DA7" w14:textId="77777777" w:rsidTr="009E5B31">
        <w:tc>
          <w:tcPr>
            <w:tcW w:w="851" w:type="dxa"/>
          </w:tcPr>
          <w:p w14:paraId="0C637229" w14:textId="77777777" w:rsidR="00854B91" w:rsidRPr="005D6451" w:rsidRDefault="00854B91" w:rsidP="009E5B31">
            <w:pPr>
              <w:spacing w:line="240" w:lineRule="auto"/>
              <w:rPr>
                <w:rFonts w:asciiTheme="minorHAnsi" w:hAnsiTheme="minorHAnsi"/>
                <w:lang w:eastAsia="de-AT"/>
              </w:rPr>
            </w:pPr>
            <w:r w:rsidRPr="005D6451">
              <w:rPr>
                <w:rFonts w:asciiTheme="minorHAnsi" w:hAnsiTheme="minorHAnsi"/>
                <w:lang w:eastAsia="de-AT"/>
              </w:rPr>
              <w:t>MER</w:t>
            </w:r>
          </w:p>
        </w:tc>
        <w:tc>
          <w:tcPr>
            <w:tcW w:w="1134" w:type="dxa"/>
          </w:tcPr>
          <w:p w14:paraId="5E1F38B4" w14:textId="77777777" w:rsidR="00854B91" w:rsidRPr="005D6451" w:rsidRDefault="00854B91" w:rsidP="009E5B31">
            <w:pPr>
              <w:spacing w:line="240" w:lineRule="auto"/>
              <w:rPr>
                <w:rFonts w:asciiTheme="minorHAnsi" w:hAnsiTheme="minorHAnsi"/>
              </w:rPr>
            </w:pPr>
            <w:r w:rsidRPr="005D6451">
              <w:rPr>
                <w:rFonts w:asciiTheme="minorHAnsi" w:hAnsiTheme="minorHAnsi"/>
              </w:rPr>
              <w:t>k</w:t>
            </w:r>
            <w:r w:rsidRPr="005D6451">
              <w:rPr>
                <w:rFonts w:asciiTheme="minorHAnsi" w:hAnsiTheme="minorHAnsi"/>
                <w:lang w:val="en-GB"/>
              </w:rPr>
              <w:t>g</w:t>
            </w:r>
          </w:p>
        </w:tc>
        <w:tc>
          <w:tcPr>
            <w:tcW w:w="709" w:type="dxa"/>
          </w:tcPr>
          <w:p w14:paraId="6ECF38DD" w14:textId="77777777" w:rsidR="00854B91" w:rsidRPr="005D6451" w:rsidRDefault="00854B91" w:rsidP="009E5B31">
            <w:pPr>
              <w:spacing w:line="240" w:lineRule="auto"/>
              <w:rPr>
                <w:rFonts w:asciiTheme="minorHAnsi" w:hAnsiTheme="minorHAnsi"/>
              </w:rPr>
            </w:pPr>
          </w:p>
        </w:tc>
        <w:tc>
          <w:tcPr>
            <w:tcW w:w="709" w:type="dxa"/>
          </w:tcPr>
          <w:p w14:paraId="1EC57092" w14:textId="77777777" w:rsidR="00854B91" w:rsidRPr="005D6451" w:rsidRDefault="00854B91" w:rsidP="009E5B31">
            <w:pPr>
              <w:spacing w:line="240" w:lineRule="auto"/>
              <w:rPr>
                <w:rFonts w:asciiTheme="minorHAnsi" w:hAnsiTheme="minorHAnsi"/>
              </w:rPr>
            </w:pPr>
          </w:p>
        </w:tc>
        <w:tc>
          <w:tcPr>
            <w:tcW w:w="709" w:type="dxa"/>
          </w:tcPr>
          <w:p w14:paraId="177C554D" w14:textId="77777777" w:rsidR="00854B91" w:rsidRPr="005D6451" w:rsidRDefault="00854B91" w:rsidP="009E5B31">
            <w:pPr>
              <w:spacing w:line="240" w:lineRule="auto"/>
              <w:rPr>
                <w:rFonts w:asciiTheme="minorHAnsi" w:hAnsiTheme="minorHAnsi"/>
              </w:rPr>
            </w:pPr>
          </w:p>
        </w:tc>
        <w:tc>
          <w:tcPr>
            <w:tcW w:w="708" w:type="dxa"/>
          </w:tcPr>
          <w:p w14:paraId="17E130A9" w14:textId="77777777" w:rsidR="00854B91" w:rsidRPr="005D6451" w:rsidRDefault="00854B91" w:rsidP="009E5B31">
            <w:pPr>
              <w:spacing w:line="240" w:lineRule="auto"/>
              <w:rPr>
                <w:rFonts w:asciiTheme="minorHAnsi" w:hAnsiTheme="minorHAnsi"/>
              </w:rPr>
            </w:pPr>
          </w:p>
        </w:tc>
        <w:tc>
          <w:tcPr>
            <w:tcW w:w="567" w:type="dxa"/>
          </w:tcPr>
          <w:p w14:paraId="35147406" w14:textId="77777777" w:rsidR="00854B91" w:rsidRPr="005D6451" w:rsidRDefault="00854B91" w:rsidP="009E5B31">
            <w:pPr>
              <w:spacing w:line="240" w:lineRule="auto"/>
              <w:rPr>
                <w:rFonts w:asciiTheme="minorHAnsi" w:hAnsiTheme="minorHAnsi"/>
              </w:rPr>
            </w:pPr>
          </w:p>
        </w:tc>
        <w:tc>
          <w:tcPr>
            <w:tcW w:w="567" w:type="dxa"/>
          </w:tcPr>
          <w:p w14:paraId="6CB3DF98" w14:textId="77777777" w:rsidR="00854B91" w:rsidRPr="005D6451" w:rsidRDefault="00854B91" w:rsidP="009E5B31">
            <w:pPr>
              <w:spacing w:line="240" w:lineRule="auto"/>
              <w:rPr>
                <w:rFonts w:asciiTheme="minorHAnsi" w:hAnsiTheme="minorHAnsi"/>
              </w:rPr>
            </w:pPr>
          </w:p>
        </w:tc>
        <w:tc>
          <w:tcPr>
            <w:tcW w:w="567" w:type="dxa"/>
          </w:tcPr>
          <w:p w14:paraId="4B95CD1E" w14:textId="77777777" w:rsidR="00854B91" w:rsidRPr="005D6451" w:rsidRDefault="00854B91" w:rsidP="009E5B31">
            <w:pPr>
              <w:spacing w:line="240" w:lineRule="auto"/>
              <w:rPr>
                <w:rFonts w:asciiTheme="minorHAnsi" w:hAnsiTheme="minorHAnsi"/>
              </w:rPr>
            </w:pPr>
          </w:p>
        </w:tc>
        <w:tc>
          <w:tcPr>
            <w:tcW w:w="567" w:type="dxa"/>
          </w:tcPr>
          <w:p w14:paraId="4CEADE53" w14:textId="77777777" w:rsidR="00854B91" w:rsidRPr="005D6451" w:rsidRDefault="00854B91" w:rsidP="009E5B31">
            <w:pPr>
              <w:spacing w:line="240" w:lineRule="auto"/>
              <w:rPr>
                <w:rFonts w:asciiTheme="minorHAnsi" w:hAnsiTheme="minorHAnsi"/>
              </w:rPr>
            </w:pPr>
          </w:p>
        </w:tc>
        <w:tc>
          <w:tcPr>
            <w:tcW w:w="567" w:type="dxa"/>
          </w:tcPr>
          <w:p w14:paraId="695FFB9A" w14:textId="77777777" w:rsidR="00854B91" w:rsidRPr="005D6451" w:rsidRDefault="00854B91" w:rsidP="009E5B31">
            <w:pPr>
              <w:spacing w:line="240" w:lineRule="auto"/>
              <w:rPr>
                <w:rFonts w:asciiTheme="minorHAnsi" w:hAnsiTheme="minorHAnsi"/>
              </w:rPr>
            </w:pPr>
          </w:p>
        </w:tc>
        <w:tc>
          <w:tcPr>
            <w:tcW w:w="567" w:type="dxa"/>
          </w:tcPr>
          <w:p w14:paraId="224440E7" w14:textId="77777777" w:rsidR="00854B91" w:rsidRPr="005D6451" w:rsidRDefault="00854B91" w:rsidP="009E5B31">
            <w:pPr>
              <w:spacing w:line="240" w:lineRule="auto"/>
              <w:rPr>
                <w:rFonts w:asciiTheme="minorHAnsi" w:hAnsiTheme="minorHAnsi"/>
              </w:rPr>
            </w:pPr>
          </w:p>
        </w:tc>
        <w:tc>
          <w:tcPr>
            <w:tcW w:w="567" w:type="dxa"/>
          </w:tcPr>
          <w:p w14:paraId="2F7A9E5C" w14:textId="77777777" w:rsidR="00854B91" w:rsidRPr="005D6451" w:rsidRDefault="00854B91" w:rsidP="009E5B31">
            <w:pPr>
              <w:spacing w:line="240" w:lineRule="auto"/>
              <w:rPr>
                <w:rFonts w:asciiTheme="minorHAnsi" w:hAnsiTheme="minorHAnsi"/>
              </w:rPr>
            </w:pPr>
          </w:p>
        </w:tc>
        <w:tc>
          <w:tcPr>
            <w:tcW w:w="567" w:type="dxa"/>
          </w:tcPr>
          <w:p w14:paraId="0E19EAFE" w14:textId="77777777" w:rsidR="00854B91" w:rsidRPr="005D6451" w:rsidRDefault="00854B91" w:rsidP="009E5B31">
            <w:pPr>
              <w:spacing w:line="240" w:lineRule="auto"/>
              <w:rPr>
                <w:rFonts w:asciiTheme="minorHAnsi" w:hAnsiTheme="minorHAnsi"/>
              </w:rPr>
            </w:pPr>
          </w:p>
        </w:tc>
        <w:tc>
          <w:tcPr>
            <w:tcW w:w="567" w:type="dxa"/>
          </w:tcPr>
          <w:p w14:paraId="1358D543" w14:textId="77777777" w:rsidR="00854B91" w:rsidRPr="005D6451" w:rsidRDefault="00854B91" w:rsidP="009E5B31">
            <w:pPr>
              <w:spacing w:line="240" w:lineRule="auto"/>
              <w:rPr>
                <w:rFonts w:asciiTheme="minorHAnsi" w:hAnsiTheme="minorHAnsi"/>
              </w:rPr>
            </w:pPr>
          </w:p>
        </w:tc>
      </w:tr>
      <w:tr w:rsidR="00854B91" w:rsidRPr="005D6451" w14:paraId="776A4305" w14:textId="77777777" w:rsidTr="009E5B31">
        <w:tc>
          <w:tcPr>
            <w:tcW w:w="851" w:type="dxa"/>
          </w:tcPr>
          <w:p w14:paraId="05B62FFF" w14:textId="77777777" w:rsidR="00854B91" w:rsidRPr="005D6451" w:rsidRDefault="00854B91" w:rsidP="009E5B31">
            <w:pPr>
              <w:spacing w:line="240" w:lineRule="auto"/>
              <w:rPr>
                <w:rFonts w:asciiTheme="minorHAnsi" w:hAnsiTheme="minorHAnsi"/>
                <w:lang w:eastAsia="de-AT"/>
              </w:rPr>
            </w:pPr>
            <w:r w:rsidRPr="005D6451">
              <w:rPr>
                <w:rFonts w:asciiTheme="minorHAnsi" w:hAnsiTheme="minorHAnsi"/>
                <w:lang w:eastAsia="de-AT"/>
              </w:rPr>
              <w:t>EEE</w:t>
            </w:r>
          </w:p>
        </w:tc>
        <w:tc>
          <w:tcPr>
            <w:tcW w:w="1134" w:type="dxa"/>
          </w:tcPr>
          <w:p w14:paraId="395BF253" w14:textId="77777777" w:rsidR="00854B91" w:rsidRPr="005D6451" w:rsidRDefault="00854B91" w:rsidP="009E5B31">
            <w:pPr>
              <w:spacing w:line="240" w:lineRule="auto"/>
              <w:rPr>
                <w:rFonts w:asciiTheme="minorHAnsi" w:hAnsiTheme="minorHAnsi"/>
              </w:rPr>
            </w:pPr>
            <w:r w:rsidRPr="005D6451">
              <w:rPr>
                <w:rFonts w:asciiTheme="minorHAnsi" w:hAnsiTheme="minorHAnsi"/>
                <w:lang w:eastAsia="de-AT"/>
              </w:rPr>
              <w:t>MJ</w:t>
            </w:r>
          </w:p>
        </w:tc>
        <w:tc>
          <w:tcPr>
            <w:tcW w:w="709" w:type="dxa"/>
          </w:tcPr>
          <w:p w14:paraId="176C25D5" w14:textId="77777777" w:rsidR="00854B91" w:rsidRPr="005D6451" w:rsidRDefault="00854B91" w:rsidP="009E5B31">
            <w:pPr>
              <w:spacing w:line="240" w:lineRule="auto"/>
              <w:rPr>
                <w:rFonts w:asciiTheme="minorHAnsi" w:hAnsiTheme="minorHAnsi"/>
              </w:rPr>
            </w:pPr>
          </w:p>
        </w:tc>
        <w:tc>
          <w:tcPr>
            <w:tcW w:w="709" w:type="dxa"/>
          </w:tcPr>
          <w:p w14:paraId="2AF42164" w14:textId="77777777" w:rsidR="00854B91" w:rsidRPr="005D6451" w:rsidRDefault="00854B91" w:rsidP="009E5B31">
            <w:pPr>
              <w:spacing w:line="240" w:lineRule="auto"/>
              <w:rPr>
                <w:rFonts w:asciiTheme="minorHAnsi" w:hAnsiTheme="minorHAnsi"/>
              </w:rPr>
            </w:pPr>
          </w:p>
        </w:tc>
        <w:tc>
          <w:tcPr>
            <w:tcW w:w="709" w:type="dxa"/>
          </w:tcPr>
          <w:p w14:paraId="72B1B7F7" w14:textId="77777777" w:rsidR="00854B91" w:rsidRPr="005D6451" w:rsidRDefault="00854B91" w:rsidP="009E5B31">
            <w:pPr>
              <w:spacing w:line="240" w:lineRule="auto"/>
              <w:rPr>
                <w:rFonts w:asciiTheme="minorHAnsi" w:hAnsiTheme="minorHAnsi"/>
              </w:rPr>
            </w:pPr>
          </w:p>
        </w:tc>
        <w:tc>
          <w:tcPr>
            <w:tcW w:w="708" w:type="dxa"/>
          </w:tcPr>
          <w:p w14:paraId="26EB793D" w14:textId="77777777" w:rsidR="00854B91" w:rsidRPr="005D6451" w:rsidRDefault="00854B91" w:rsidP="009E5B31">
            <w:pPr>
              <w:spacing w:line="240" w:lineRule="auto"/>
              <w:rPr>
                <w:rFonts w:asciiTheme="minorHAnsi" w:hAnsiTheme="minorHAnsi"/>
              </w:rPr>
            </w:pPr>
          </w:p>
        </w:tc>
        <w:tc>
          <w:tcPr>
            <w:tcW w:w="567" w:type="dxa"/>
          </w:tcPr>
          <w:p w14:paraId="3296F267" w14:textId="77777777" w:rsidR="00854B91" w:rsidRPr="005D6451" w:rsidRDefault="00854B91" w:rsidP="009E5B31">
            <w:pPr>
              <w:spacing w:line="240" w:lineRule="auto"/>
              <w:rPr>
                <w:rFonts w:asciiTheme="minorHAnsi" w:hAnsiTheme="minorHAnsi"/>
              </w:rPr>
            </w:pPr>
          </w:p>
        </w:tc>
        <w:tc>
          <w:tcPr>
            <w:tcW w:w="567" w:type="dxa"/>
          </w:tcPr>
          <w:p w14:paraId="63DE19B4" w14:textId="77777777" w:rsidR="00854B91" w:rsidRPr="005D6451" w:rsidRDefault="00854B91" w:rsidP="009E5B31">
            <w:pPr>
              <w:spacing w:line="240" w:lineRule="auto"/>
              <w:rPr>
                <w:rFonts w:asciiTheme="minorHAnsi" w:hAnsiTheme="minorHAnsi"/>
              </w:rPr>
            </w:pPr>
          </w:p>
        </w:tc>
        <w:tc>
          <w:tcPr>
            <w:tcW w:w="567" w:type="dxa"/>
          </w:tcPr>
          <w:p w14:paraId="5A8D08BF" w14:textId="77777777" w:rsidR="00854B91" w:rsidRPr="005D6451" w:rsidRDefault="00854B91" w:rsidP="009E5B31">
            <w:pPr>
              <w:spacing w:line="240" w:lineRule="auto"/>
              <w:rPr>
                <w:rFonts w:asciiTheme="minorHAnsi" w:hAnsiTheme="minorHAnsi"/>
              </w:rPr>
            </w:pPr>
          </w:p>
        </w:tc>
        <w:tc>
          <w:tcPr>
            <w:tcW w:w="567" w:type="dxa"/>
          </w:tcPr>
          <w:p w14:paraId="6F9578FA" w14:textId="77777777" w:rsidR="00854B91" w:rsidRPr="005D6451" w:rsidRDefault="00854B91" w:rsidP="009E5B31">
            <w:pPr>
              <w:spacing w:line="240" w:lineRule="auto"/>
              <w:rPr>
                <w:rFonts w:asciiTheme="minorHAnsi" w:hAnsiTheme="minorHAnsi"/>
              </w:rPr>
            </w:pPr>
          </w:p>
        </w:tc>
        <w:tc>
          <w:tcPr>
            <w:tcW w:w="567" w:type="dxa"/>
          </w:tcPr>
          <w:p w14:paraId="544EF6BF" w14:textId="77777777" w:rsidR="00854B91" w:rsidRPr="005D6451" w:rsidRDefault="00854B91" w:rsidP="009E5B31">
            <w:pPr>
              <w:spacing w:line="240" w:lineRule="auto"/>
              <w:rPr>
                <w:rFonts w:asciiTheme="minorHAnsi" w:hAnsiTheme="minorHAnsi"/>
              </w:rPr>
            </w:pPr>
          </w:p>
        </w:tc>
        <w:tc>
          <w:tcPr>
            <w:tcW w:w="567" w:type="dxa"/>
          </w:tcPr>
          <w:p w14:paraId="745CD4D3" w14:textId="77777777" w:rsidR="00854B91" w:rsidRPr="005D6451" w:rsidRDefault="00854B91" w:rsidP="009E5B31">
            <w:pPr>
              <w:spacing w:line="240" w:lineRule="auto"/>
              <w:rPr>
                <w:rFonts w:asciiTheme="minorHAnsi" w:hAnsiTheme="minorHAnsi"/>
              </w:rPr>
            </w:pPr>
          </w:p>
        </w:tc>
        <w:tc>
          <w:tcPr>
            <w:tcW w:w="567" w:type="dxa"/>
          </w:tcPr>
          <w:p w14:paraId="285DA1E2" w14:textId="77777777" w:rsidR="00854B91" w:rsidRPr="005D6451" w:rsidRDefault="00854B91" w:rsidP="009E5B31">
            <w:pPr>
              <w:spacing w:line="240" w:lineRule="auto"/>
              <w:rPr>
                <w:rFonts w:asciiTheme="minorHAnsi" w:hAnsiTheme="minorHAnsi"/>
              </w:rPr>
            </w:pPr>
          </w:p>
        </w:tc>
        <w:tc>
          <w:tcPr>
            <w:tcW w:w="567" w:type="dxa"/>
          </w:tcPr>
          <w:p w14:paraId="2B181F10" w14:textId="77777777" w:rsidR="00854B91" w:rsidRPr="005D6451" w:rsidRDefault="00854B91" w:rsidP="009E5B31">
            <w:pPr>
              <w:spacing w:line="240" w:lineRule="auto"/>
              <w:rPr>
                <w:rFonts w:asciiTheme="minorHAnsi" w:hAnsiTheme="minorHAnsi"/>
              </w:rPr>
            </w:pPr>
          </w:p>
        </w:tc>
        <w:tc>
          <w:tcPr>
            <w:tcW w:w="567" w:type="dxa"/>
          </w:tcPr>
          <w:p w14:paraId="576C78FC" w14:textId="77777777" w:rsidR="00854B91" w:rsidRPr="005D6451" w:rsidRDefault="00854B91" w:rsidP="009E5B31">
            <w:pPr>
              <w:spacing w:line="240" w:lineRule="auto"/>
              <w:rPr>
                <w:rFonts w:asciiTheme="minorHAnsi" w:hAnsiTheme="minorHAnsi"/>
              </w:rPr>
            </w:pPr>
          </w:p>
        </w:tc>
      </w:tr>
      <w:tr w:rsidR="00854B91" w:rsidRPr="005D6451" w14:paraId="101A4FCA" w14:textId="77777777" w:rsidTr="009E5B31">
        <w:tc>
          <w:tcPr>
            <w:tcW w:w="851" w:type="dxa"/>
          </w:tcPr>
          <w:p w14:paraId="429A1119" w14:textId="77777777" w:rsidR="00854B91" w:rsidRPr="005D6451" w:rsidRDefault="00854B91" w:rsidP="009E5B31">
            <w:pPr>
              <w:spacing w:line="240" w:lineRule="auto"/>
              <w:rPr>
                <w:rFonts w:asciiTheme="minorHAnsi" w:hAnsiTheme="minorHAnsi"/>
                <w:lang w:eastAsia="de-AT"/>
              </w:rPr>
            </w:pPr>
            <w:r w:rsidRPr="005D6451">
              <w:rPr>
                <w:rFonts w:asciiTheme="minorHAnsi" w:hAnsiTheme="minorHAnsi"/>
                <w:lang w:eastAsia="de-AT"/>
              </w:rPr>
              <w:t>EET</w:t>
            </w:r>
          </w:p>
        </w:tc>
        <w:tc>
          <w:tcPr>
            <w:tcW w:w="1134" w:type="dxa"/>
          </w:tcPr>
          <w:p w14:paraId="2B8ED6B5" w14:textId="77777777" w:rsidR="00854B91" w:rsidRPr="005D6451" w:rsidRDefault="00854B91" w:rsidP="009E5B31">
            <w:pPr>
              <w:spacing w:line="240" w:lineRule="auto"/>
              <w:rPr>
                <w:rFonts w:asciiTheme="minorHAnsi" w:hAnsiTheme="minorHAnsi"/>
              </w:rPr>
            </w:pPr>
            <w:r w:rsidRPr="005D6451">
              <w:rPr>
                <w:rFonts w:asciiTheme="minorHAnsi" w:hAnsiTheme="minorHAnsi"/>
                <w:lang w:eastAsia="de-AT"/>
              </w:rPr>
              <w:t>MJ</w:t>
            </w:r>
          </w:p>
        </w:tc>
        <w:tc>
          <w:tcPr>
            <w:tcW w:w="709" w:type="dxa"/>
          </w:tcPr>
          <w:p w14:paraId="21CFA370" w14:textId="77777777" w:rsidR="00854B91" w:rsidRPr="005D6451" w:rsidRDefault="00854B91" w:rsidP="009E5B31">
            <w:pPr>
              <w:spacing w:line="240" w:lineRule="auto"/>
              <w:rPr>
                <w:rFonts w:asciiTheme="minorHAnsi" w:hAnsiTheme="minorHAnsi"/>
              </w:rPr>
            </w:pPr>
          </w:p>
        </w:tc>
        <w:tc>
          <w:tcPr>
            <w:tcW w:w="709" w:type="dxa"/>
          </w:tcPr>
          <w:p w14:paraId="35BDD6AE" w14:textId="77777777" w:rsidR="00854B91" w:rsidRPr="005D6451" w:rsidRDefault="00854B91" w:rsidP="009E5B31">
            <w:pPr>
              <w:spacing w:line="240" w:lineRule="auto"/>
              <w:rPr>
                <w:rFonts w:asciiTheme="minorHAnsi" w:hAnsiTheme="minorHAnsi"/>
              </w:rPr>
            </w:pPr>
          </w:p>
        </w:tc>
        <w:tc>
          <w:tcPr>
            <w:tcW w:w="709" w:type="dxa"/>
          </w:tcPr>
          <w:p w14:paraId="4EE1A6A1" w14:textId="77777777" w:rsidR="00854B91" w:rsidRPr="005D6451" w:rsidRDefault="00854B91" w:rsidP="009E5B31">
            <w:pPr>
              <w:spacing w:line="240" w:lineRule="auto"/>
              <w:rPr>
                <w:rFonts w:asciiTheme="minorHAnsi" w:hAnsiTheme="minorHAnsi"/>
              </w:rPr>
            </w:pPr>
          </w:p>
        </w:tc>
        <w:tc>
          <w:tcPr>
            <w:tcW w:w="708" w:type="dxa"/>
          </w:tcPr>
          <w:p w14:paraId="41C24B06" w14:textId="77777777" w:rsidR="00854B91" w:rsidRPr="005D6451" w:rsidRDefault="00854B91" w:rsidP="009E5B31">
            <w:pPr>
              <w:spacing w:line="240" w:lineRule="auto"/>
              <w:rPr>
                <w:rFonts w:asciiTheme="minorHAnsi" w:hAnsiTheme="minorHAnsi"/>
              </w:rPr>
            </w:pPr>
          </w:p>
        </w:tc>
        <w:tc>
          <w:tcPr>
            <w:tcW w:w="567" w:type="dxa"/>
          </w:tcPr>
          <w:p w14:paraId="55C50B88" w14:textId="77777777" w:rsidR="00854B91" w:rsidRPr="005D6451" w:rsidRDefault="00854B91" w:rsidP="009E5B31">
            <w:pPr>
              <w:spacing w:line="240" w:lineRule="auto"/>
              <w:rPr>
                <w:rFonts w:asciiTheme="minorHAnsi" w:hAnsiTheme="minorHAnsi"/>
              </w:rPr>
            </w:pPr>
          </w:p>
        </w:tc>
        <w:tc>
          <w:tcPr>
            <w:tcW w:w="567" w:type="dxa"/>
          </w:tcPr>
          <w:p w14:paraId="03583EE5" w14:textId="77777777" w:rsidR="00854B91" w:rsidRPr="005D6451" w:rsidRDefault="00854B91" w:rsidP="009E5B31">
            <w:pPr>
              <w:spacing w:line="240" w:lineRule="auto"/>
              <w:rPr>
                <w:rFonts w:asciiTheme="minorHAnsi" w:hAnsiTheme="minorHAnsi"/>
              </w:rPr>
            </w:pPr>
          </w:p>
        </w:tc>
        <w:tc>
          <w:tcPr>
            <w:tcW w:w="567" w:type="dxa"/>
          </w:tcPr>
          <w:p w14:paraId="6B718C8A" w14:textId="77777777" w:rsidR="00854B91" w:rsidRPr="005D6451" w:rsidRDefault="00854B91" w:rsidP="009E5B31">
            <w:pPr>
              <w:spacing w:line="240" w:lineRule="auto"/>
              <w:rPr>
                <w:rFonts w:asciiTheme="minorHAnsi" w:hAnsiTheme="minorHAnsi"/>
              </w:rPr>
            </w:pPr>
          </w:p>
        </w:tc>
        <w:tc>
          <w:tcPr>
            <w:tcW w:w="567" w:type="dxa"/>
          </w:tcPr>
          <w:p w14:paraId="7E29708E" w14:textId="77777777" w:rsidR="00854B91" w:rsidRPr="005D6451" w:rsidRDefault="00854B91" w:rsidP="009E5B31">
            <w:pPr>
              <w:spacing w:line="240" w:lineRule="auto"/>
              <w:rPr>
                <w:rFonts w:asciiTheme="minorHAnsi" w:hAnsiTheme="minorHAnsi"/>
              </w:rPr>
            </w:pPr>
          </w:p>
        </w:tc>
        <w:tc>
          <w:tcPr>
            <w:tcW w:w="567" w:type="dxa"/>
          </w:tcPr>
          <w:p w14:paraId="16D0037B" w14:textId="77777777" w:rsidR="00854B91" w:rsidRPr="005D6451" w:rsidRDefault="00854B91" w:rsidP="009E5B31">
            <w:pPr>
              <w:spacing w:line="240" w:lineRule="auto"/>
              <w:rPr>
                <w:rFonts w:asciiTheme="minorHAnsi" w:hAnsiTheme="minorHAnsi"/>
              </w:rPr>
            </w:pPr>
          </w:p>
        </w:tc>
        <w:tc>
          <w:tcPr>
            <w:tcW w:w="567" w:type="dxa"/>
          </w:tcPr>
          <w:p w14:paraId="45223DF4" w14:textId="77777777" w:rsidR="00854B91" w:rsidRPr="005D6451" w:rsidRDefault="00854B91" w:rsidP="009E5B31">
            <w:pPr>
              <w:spacing w:line="240" w:lineRule="auto"/>
              <w:rPr>
                <w:rFonts w:asciiTheme="minorHAnsi" w:hAnsiTheme="minorHAnsi"/>
              </w:rPr>
            </w:pPr>
          </w:p>
        </w:tc>
        <w:tc>
          <w:tcPr>
            <w:tcW w:w="567" w:type="dxa"/>
          </w:tcPr>
          <w:p w14:paraId="4DAFA34A" w14:textId="77777777" w:rsidR="00854B91" w:rsidRPr="005D6451" w:rsidRDefault="00854B91" w:rsidP="009E5B31">
            <w:pPr>
              <w:spacing w:line="240" w:lineRule="auto"/>
              <w:rPr>
                <w:rFonts w:asciiTheme="minorHAnsi" w:hAnsiTheme="minorHAnsi"/>
              </w:rPr>
            </w:pPr>
          </w:p>
        </w:tc>
        <w:tc>
          <w:tcPr>
            <w:tcW w:w="567" w:type="dxa"/>
          </w:tcPr>
          <w:p w14:paraId="66182C11" w14:textId="77777777" w:rsidR="00854B91" w:rsidRPr="005D6451" w:rsidRDefault="00854B91" w:rsidP="009E5B31">
            <w:pPr>
              <w:spacing w:line="240" w:lineRule="auto"/>
              <w:rPr>
                <w:rFonts w:asciiTheme="minorHAnsi" w:hAnsiTheme="minorHAnsi"/>
              </w:rPr>
            </w:pPr>
          </w:p>
        </w:tc>
        <w:tc>
          <w:tcPr>
            <w:tcW w:w="567" w:type="dxa"/>
          </w:tcPr>
          <w:p w14:paraId="485F6E61" w14:textId="77777777" w:rsidR="00854B91" w:rsidRPr="005D6451" w:rsidRDefault="00854B91" w:rsidP="009E5B31">
            <w:pPr>
              <w:spacing w:line="240" w:lineRule="auto"/>
              <w:rPr>
                <w:rFonts w:asciiTheme="minorHAnsi" w:hAnsiTheme="minorHAnsi"/>
              </w:rPr>
            </w:pPr>
          </w:p>
        </w:tc>
      </w:tr>
    </w:tbl>
    <w:p w14:paraId="5C73B5F9" w14:textId="77777777" w:rsidR="00854B91" w:rsidRPr="005D6451" w:rsidRDefault="00854B91" w:rsidP="00854B91">
      <w:pPr>
        <w:rPr>
          <w:rFonts w:asciiTheme="minorHAnsi" w:hAnsiTheme="minorHAnsi"/>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972"/>
      </w:tblGrid>
      <w:tr w:rsidR="00854B91" w:rsidRPr="005D6451" w14:paraId="2D3AB433" w14:textId="77777777" w:rsidTr="009E5B31">
        <w:trPr>
          <w:trHeight w:val="794"/>
        </w:trPr>
        <w:tc>
          <w:tcPr>
            <w:tcW w:w="1951" w:type="dxa"/>
            <w:vAlign w:val="center"/>
          </w:tcPr>
          <w:p w14:paraId="5E18F722" w14:textId="77777777" w:rsidR="00854B91" w:rsidRPr="005D6451" w:rsidRDefault="00854B91" w:rsidP="009E5B31">
            <w:pPr>
              <w:spacing w:line="240" w:lineRule="auto"/>
              <w:rPr>
                <w:rFonts w:asciiTheme="minorHAnsi" w:hAnsiTheme="minorHAnsi"/>
                <w:sz w:val="16"/>
              </w:rPr>
            </w:pPr>
            <w:r w:rsidRPr="005D6451">
              <w:rPr>
                <w:rFonts w:asciiTheme="minorHAnsi" w:hAnsiTheme="minorHAnsi"/>
                <w:sz w:val="16"/>
              </w:rPr>
              <w:t>Legende</w:t>
            </w:r>
          </w:p>
        </w:tc>
        <w:tc>
          <w:tcPr>
            <w:tcW w:w="7972" w:type="dxa"/>
            <w:vAlign w:val="center"/>
          </w:tcPr>
          <w:p w14:paraId="7ECDBFD8" w14:textId="77777777" w:rsidR="00854B91" w:rsidRPr="005D6451" w:rsidRDefault="00854B91" w:rsidP="009E5B31">
            <w:pPr>
              <w:spacing w:line="240" w:lineRule="auto"/>
              <w:rPr>
                <w:rFonts w:asciiTheme="minorHAnsi" w:eastAsia="Times New Roman" w:hAnsiTheme="minorHAnsi"/>
                <w:lang w:val="de-AT" w:eastAsia="de-AT"/>
              </w:rPr>
            </w:pPr>
            <w:r w:rsidRPr="005D6451">
              <w:rPr>
                <w:rFonts w:asciiTheme="minorHAnsi" w:eastAsia="Times New Roman" w:hAnsiTheme="minorHAnsi"/>
                <w:lang w:val="de-AT" w:eastAsia="de-AT"/>
              </w:rPr>
              <w:t xml:space="preserve">CRU =Komponenten für die Wiederverwendung; MFR = Stoffe zum Recycling; </w:t>
            </w:r>
          </w:p>
          <w:p w14:paraId="3645C245" w14:textId="77777777" w:rsidR="00854B91" w:rsidRPr="005D6451" w:rsidRDefault="00854B91" w:rsidP="009E5B31">
            <w:pPr>
              <w:spacing w:line="240" w:lineRule="auto"/>
              <w:rPr>
                <w:rFonts w:asciiTheme="minorHAnsi" w:eastAsia="Times New Roman" w:hAnsiTheme="minorHAnsi"/>
                <w:lang w:val="de-AT" w:eastAsia="de-AT"/>
              </w:rPr>
            </w:pPr>
            <w:r w:rsidRPr="005D6451">
              <w:rPr>
                <w:rFonts w:asciiTheme="minorHAnsi" w:eastAsia="Times New Roman" w:hAnsiTheme="minorHAnsi"/>
                <w:lang w:val="de-AT" w:eastAsia="de-AT"/>
              </w:rPr>
              <w:t xml:space="preserve">MER = Stoffe für die Energierückgewinnung; EEE = Exportierte Energie elektrisch; </w:t>
            </w:r>
            <w:r w:rsidRPr="005D6451">
              <w:rPr>
                <w:rFonts w:asciiTheme="minorHAnsi" w:eastAsia="Times New Roman" w:hAnsiTheme="minorHAnsi"/>
                <w:lang w:val="de-AT" w:eastAsia="de-AT"/>
              </w:rPr>
              <w:br/>
              <w:t xml:space="preserve">EET = Exportierte Energie thermisch </w:t>
            </w:r>
          </w:p>
        </w:tc>
      </w:tr>
    </w:tbl>
    <w:p w14:paraId="401FC7EB" w14:textId="77777777" w:rsidR="00C66487" w:rsidRDefault="00C66487" w:rsidP="00C66487">
      <w:pPr>
        <w:rPr>
          <w:rFonts w:asciiTheme="minorHAnsi" w:hAnsiTheme="minorHAnsi"/>
        </w:rPr>
      </w:pPr>
    </w:p>
    <w:p w14:paraId="1E454F7A" w14:textId="77777777" w:rsidR="00AC142A" w:rsidRPr="005D6451" w:rsidRDefault="00AC142A" w:rsidP="00C66487">
      <w:pPr>
        <w:rPr>
          <w:rFonts w:asciiTheme="minorHAnsi" w:hAnsiTheme="minorHAnsi"/>
        </w:rPr>
      </w:pPr>
    </w:p>
    <w:p w14:paraId="6406AB46" w14:textId="77777777" w:rsidR="00102983" w:rsidRPr="005D6451" w:rsidRDefault="00102983" w:rsidP="00730F3B">
      <w:pPr>
        <w:pStyle w:val="berschrift2"/>
        <w:rPr>
          <w:rFonts w:asciiTheme="minorHAnsi" w:hAnsiTheme="minorHAnsi"/>
        </w:rPr>
      </w:pPr>
      <w:bookmarkStart w:id="65" w:name="_Toc415233074"/>
      <w:r w:rsidRPr="005D6451">
        <w:rPr>
          <w:rFonts w:asciiTheme="minorHAnsi" w:hAnsiTheme="minorHAnsi"/>
        </w:rPr>
        <w:t xml:space="preserve">Interpretation der </w:t>
      </w:r>
      <w:r w:rsidR="0033722B" w:rsidRPr="005D6451">
        <w:rPr>
          <w:rFonts w:asciiTheme="minorHAnsi" w:hAnsiTheme="minorHAnsi"/>
        </w:rPr>
        <w:t>LCA-</w:t>
      </w:r>
      <w:r w:rsidRPr="005D6451">
        <w:rPr>
          <w:rFonts w:asciiTheme="minorHAnsi" w:hAnsiTheme="minorHAnsi"/>
        </w:rPr>
        <w:t>Ergebnisse</w:t>
      </w:r>
      <w:bookmarkEnd w:id="65"/>
    </w:p>
    <w:p w14:paraId="6EE57FDB" w14:textId="77777777" w:rsidR="00730F3B" w:rsidRPr="005D6451" w:rsidRDefault="00730F3B" w:rsidP="00FB5D78">
      <w:pPr>
        <w:rPr>
          <w:rFonts w:asciiTheme="minorHAnsi" w:hAnsiTheme="minorHAnsi"/>
        </w:rPr>
      </w:pPr>
    </w:p>
    <w:p w14:paraId="7566F62E" w14:textId="77777777" w:rsidR="00102983" w:rsidRPr="005D6451" w:rsidRDefault="005E7B62" w:rsidP="00FB5D78">
      <w:pPr>
        <w:rPr>
          <w:rFonts w:asciiTheme="minorHAnsi" w:hAnsiTheme="minorHAnsi"/>
        </w:rPr>
      </w:pPr>
      <w:r w:rsidRPr="005D6451">
        <w:rPr>
          <w:rFonts w:asciiTheme="minorHAnsi" w:hAnsiTheme="minorHAnsi"/>
        </w:rPr>
        <w:t xml:space="preserve">Die Ökobilanzergebnisse sind in Hinblick auf die deklarierten Module und Lebenszyklusphasen sowie die deklarierten Produkte hinsichtlich Herkunft und Nutzungsdauer zu beschreiben. </w:t>
      </w:r>
      <w:r w:rsidR="00102983" w:rsidRPr="005D6451">
        <w:rPr>
          <w:rFonts w:asciiTheme="minorHAnsi" w:hAnsiTheme="minorHAnsi"/>
        </w:rPr>
        <w:t>Falls ergänzende Informationen für die Interpretation der EPD erforderlich sind, sind diese hier anzuführen.</w:t>
      </w:r>
    </w:p>
    <w:p w14:paraId="09FF4C35" w14:textId="77777777" w:rsidR="00102983" w:rsidRPr="005D6451" w:rsidRDefault="00102983" w:rsidP="00FB5D78">
      <w:pPr>
        <w:rPr>
          <w:rFonts w:asciiTheme="minorHAnsi" w:hAnsiTheme="minorHAnsi"/>
        </w:rPr>
      </w:pPr>
      <w:r w:rsidRPr="005D6451">
        <w:rPr>
          <w:rFonts w:asciiTheme="minorHAnsi" w:hAnsiTheme="minorHAnsi"/>
        </w:rPr>
        <w:t>Für das Verständnis der Ökobilanz müssen sowohl die aggregierten Indikatoren der Sachbilanz wie auch der Wirkungsabschätzung (LCIA) in einer Dominanzanalyse interpretiert werden. Die Interpretation muss auch eine Beschreibung der Spanne bzw. Varianz der LCIA Resultate beinhalten, wenn die EPD für mehrere Produkte gültig ist. Es wird empfohlen, die Interpretation der Ergebnisse mit Graphiken zu illustrieren, z.B. Dominanzanalyse, die Umweltwirkungen über die Module verteilt, die CO</w:t>
      </w:r>
      <w:r w:rsidRPr="005D6451">
        <w:rPr>
          <w:rFonts w:asciiTheme="minorHAnsi" w:hAnsiTheme="minorHAnsi"/>
          <w:vertAlign w:val="subscript"/>
        </w:rPr>
        <w:t>2</w:t>
      </w:r>
      <w:r w:rsidRPr="005D6451">
        <w:rPr>
          <w:rFonts w:asciiTheme="minorHAnsi" w:hAnsiTheme="minorHAnsi"/>
        </w:rPr>
        <w:t xml:space="preserve"> Bilanz, usw.</w:t>
      </w:r>
    </w:p>
    <w:p w14:paraId="221B4CB8" w14:textId="77777777" w:rsidR="003C5C0B" w:rsidRPr="005D6451" w:rsidRDefault="003C5C0B" w:rsidP="00FB5D78">
      <w:pPr>
        <w:rPr>
          <w:rFonts w:asciiTheme="minorHAnsi" w:hAnsiTheme="minorHAnsi"/>
        </w:rPr>
      </w:pPr>
    </w:p>
    <w:p w14:paraId="0C5B02EB" w14:textId="77777777" w:rsidR="003C5C0B" w:rsidRPr="005D6451" w:rsidRDefault="003C5C0B" w:rsidP="00730F3B">
      <w:pPr>
        <w:pStyle w:val="berschrift1"/>
        <w:rPr>
          <w:rFonts w:asciiTheme="minorHAnsi" w:hAnsiTheme="minorHAnsi"/>
        </w:rPr>
      </w:pPr>
      <w:bookmarkStart w:id="66" w:name="_Toc415233075"/>
      <w:r w:rsidRPr="005D6451">
        <w:rPr>
          <w:rFonts w:asciiTheme="minorHAnsi" w:hAnsiTheme="minorHAnsi"/>
        </w:rPr>
        <w:t>Gefährliche Stoffe und Emissionen in Raumluft und Umwelt</w:t>
      </w:r>
      <w:bookmarkEnd w:id="66"/>
    </w:p>
    <w:p w14:paraId="1A8B9D35" w14:textId="77777777" w:rsidR="00D25240" w:rsidRPr="005D6451" w:rsidRDefault="00D25240" w:rsidP="00D25240">
      <w:pPr>
        <w:rPr>
          <w:rFonts w:asciiTheme="minorHAnsi" w:hAnsiTheme="minorHAnsi"/>
        </w:rPr>
      </w:pPr>
      <w:r w:rsidRPr="005D6451">
        <w:rPr>
          <w:rFonts w:asciiTheme="minorHAnsi" w:hAnsiTheme="minorHAnsi"/>
        </w:rPr>
        <w:t xml:space="preserve">Grundsätzlich gilt, dass sämtliche Aussagen mit Messdaten zu belegen sind (Vorlage der entsprechenden Nachweise). Bei zu deklarierenden Substanzen unter der Nachweisgrenze der Messung ist diese in der Deklaration anzugeben. Interpretierende Aussagen wie „…frei von…“ oder „… sind völlig unbedenklich…“ sind nicht zulässig. Werden Nachweise nicht erbracht ist dies in der EPD zu begründen. </w:t>
      </w:r>
    </w:p>
    <w:p w14:paraId="791AB7B1" w14:textId="77777777" w:rsidR="00730F3B" w:rsidRPr="005D6451" w:rsidRDefault="00730F3B" w:rsidP="00D25240">
      <w:pPr>
        <w:rPr>
          <w:rFonts w:asciiTheme="minorHAnsi" w:hAnsiTheme="minorHAnsi"/>
        </w:rPr>
      </w:pPr>
    </w:p>
    <w:p w14:paraId="1105FF69" w14:textId="77777777" w:rsidR="00D25240" w:rsidRPr="005D6451" w:rsidRDefault="00D25240" w:rsidP="00730F3B">
      <w:pPr>
        <w:pStyle w:val="berschrift2"/>
        <w:rPr>
          <w:rFonts w:asciiTheme="minorHAnsi" w:hAnsiTheme="minorHAnsi"/>
        </w:rPr>
      </w:pPr>
      <w:bookmarkStart w:id="67" w:name="_Ref378073665"/>
      <w:bookmarkStart w:id="68" w:name="_Toc415233076"/>
      <w:r w:rsidRPr="005D6451">
        <w:rPr>
          <w:rFonts w:asciiTheme="minorHAnsi" w:hAnsiTheme="minorHAnsi"/>
        </w:rPr>
        <w:t>Deklaration besonders besorgniserregender Stoffe</w:t>
      </w:r>
      <w:bookmarkEnd w:id="67"/>
      <w:bookmarkEnd w:id="68"/>
    </w:p>
    <w:p w14:paraId="2E24073C" w14:textId="77777777" w:rsidR="00730F3B" w:rsidRPr="005D6451" w:rsidRDefault="00730F3B" w:rsidP="00D25240">
      <w:pPr>
        <w:rPr>
          <w:rFonts w:asciiTheme="minorHAnsi" w:hAnsiTheme="minorHAnsi"/>
        </w:rPr>
      </w:pPr>
    </w:p>
    <w:p w14:paraId="37364318" w14:textId="77777777" w:rsidR="00D25240" w:rsidRPr="005D6451" w:rsidRDefault="00D25240" w:rsidP="00D25240">
      <w:pPr>
        <w:rPr>
          <w:rFonts w:asciiTheme="minorHAnsi" w:hAnsiTheme="minorHAnsi"/>
        </w:rPr>
      </w:pPr>
      <w:r w:rsidRPr="005D6451">
        <w:rPr>
          <w:rFonts w:asciiTheme="minorHAnsi" w:hAnsiTheme="minorHAnsi"/>
        </w:rPr>
        <w:t>Einsatzstoffe mit den in der Tabelle angeführten Gefahrstoffeigenschaften sind zu deklarieren:</w:t>
      </w:r>
    </w:p>
    <w:p w14:paraId="37B8AF55" w14:textId="77777777" w:rsidR="005E4D75" w:rsidRPr="005D6451" w:rsidRDefault="005E4D75" w:rsidP="00D25240">
      <w:pPr>
        <w:rPr>
          <w:rFonts w:asciiTheme="minorHAnsi" w:hAnsiTheme="minorHAnsi"/>
        </w:rPr>
      </w:pPr>
    </w:p>
    <w:p w14:paraId="432B31E3" w14:textId="77777777" w:rsidR="00D25240" w:rsidRPr="005D6451" w:rsidRDefault="005E4D75" w:rsidP="005E4D75">
      <w:pPr>
        <w:pStyle w:val="Beschriftung"/>
        <w:keepNext/>
        <w:rPr>
          <w:rFonts w:asciiTheme="minorHAnsi" w:hAnsiTheme="minorHAnsi"/>
          <w:color w:val="17365D"/>
        </w:rPr>
      </w:pPr>
      <w:r w:rsidRPr="005D6451">
        <w:rPr>
          <w:rFonts w:asciiTheme="minorHAnsi" w:hAnsiTheme="minorHAnsi"/>
          <w:color w:val="17365D"/>
        </w:rPr>
        <w:t xml:space="preserve">Tabelle </w:t>
      </w:r>
      <w:r w:rsidR="0076237B">
        <w:rPr>
          <w:rFonts w:asciiTheme="minorHAnsi" w:hAnsiTheme="minorHAnsi"/>
          <w:color w:val="17365D"/>
        </w:rPr>
        <w:t>20</w:t>
      </w:r>
      <w:r w:rsidRPr="005D6451">
        <w:rPr>
          <w:rFonts w:asciiTheme="minorHAnsi" w:hAnsiTheme="minorHAnsi"/>
          <w:color w:val="17365D"/>
        </w:rPr>
        <w:t xml:space="preserve">: </w:t>
      </w:r>
      <w:r w:rsidR="00D25240" w:rsidRPr="005D6451">
        <w:rPr>
          <w:rFonts w:asciiTheme="minorHAnsi" w:hAnsiTheme="minorHAnsi"/>
          <w:color w:val="17365D"/>
        </w:rPr>
        <w:t>Deklaration von Einsatzstoffen mit Gefahrstoffeigenschaften</w:t>
      </w:r>
    </w:p>
    <w:tbl>
      <w:tblPr>
        <w:tblW w:w="9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0"/>
        <w:gridCol w:w="2590"/>
      </w:tblGrid>
      <w:tr w:rsidR="00D25240" w:rsidRPr="005D6451" w14:paraId="48C2F272" w14:textId="77777777" w:rsidTr="0031700B">
        <w:trPr>
          <w:trHeight w:val="567"/>
        </w:trPr>
        <w:tc>
          <w:tcPr>
            <w:tcW w:w="6550" w:type="dxa"/>
            <w:shd w:val="clear" w:color="auto" w:fill="8DB3E2"/>
            <w:vAlign w:val="center"/>
          </w:tcPr>
          <w:p w14:paraId="6B259B6B" w14:textId="77777777" w:rsidR="00D25240" w:rsidRPr="005D6451" w:rsidRDefault="00D25240" w:rsidP="009E5B31">
            <w:pPr>
              <w:spacing w:line="240" w:lineRule="auto"/>
              <w:jc w:val="left"/>
              <w:rPr>
                <w:rFonts w:asciiTheme="minorHAnsi" w:hAnsiTheme="minorHAnsi"/>
                <w:b/>
                <w:color w:val="000000"/>
                <w:szCs w:val="18"/>
              </w:rPr>
            </w:pPr>
            <w:r w:rsidRPr="005D6451">
              <w:rPr>
                <w:rFonts w:asciiTheme="minorHAnsi" w:hAnsiTheme="minorHAnsi"/>
                <w:b/>
                <w:color w:val="000000"/>
                <w:szCs w:val="18"/>
              </w:rPr>
              <w:t xml:space="preserve">Gefahrstoffeigenschaft </w:t>
            </w:r>
            <w:r w:rsidRPr="005D6451">
              <w:rPr>
                <w:rFonts w:asciiTheme="minorHAnsi" w:hAnsiTheme="minorHAnsi"/>
                <w:color w:val="000000"/>
                <w:szCs w:val="18"/>
              </w:rPr>
              <w:t>gemäß EG-Verordnung 1272/2008 (CLP-Verordnung)</w:t>
            </w:r>
          </w:p>
        </w:tc>
        <w:tc>
          <w:tcPr>
            <w:tcW w:w="2590" w:type="dxa"/>
            <w:shd w:val="clear" w:color="auto" w:fill="8DB3E2"/>
            <w:vAlign w:val="center"/>
          </w:tcPr>
          <w:p w14:paraId="1CC83C6D" w14:textId="77777777" w:rsidR="00D25240" w:rsidRPr="005D6451" w:rsidRDefault="00D25240" w:rsidP="009E5B31">
            <w:pPr>
              <w:spacing w:line="240" w:lineRule="auto"/>
              <w:jc w:val="left"/>
              <w:rPr>
                <w:rFonts w:asciiTheme="minorHAnsi" w:hAnsiTheme="minorHAnsi"/>
                <w:b/>
                <w:color w:val="000000"/>
                <w:szCs w:val="18"/>
              </w:rPr>
            </w:pPr>
            <w:r w:rsidRPr="005D6451">
              <w:rPr>
                <w:rFonts w:asciiTheme="minorHAnsi" w:hAnsiTheme="minorHAnsi"/>
                <w:b/>
                <w:color w:val="000000"/>
                <w:szCs w:val="18"/>
              </w:rPr>
              <w:t>Chemische Bezeichnung (CAS-Nummer)</w:t>
            </w:r>
          </w:p>
        </w:tc>
      </w:tr>
      <w:tr w:rsidR="00D25240" w:rsidRPr="005D6451" w14:paraId="07F60C89" w14:textId="77777777" w:rsidTr="0031700B">
        <w:trPr>
          <w:trHeight w:val="510"/>
        </w:trPr>
        <w:tc>
          <w:tcPr>
            <w:tcW w:w="6550" w:type="dxa"/>
            <w:vAlign w:val="center"/>
          </w:tcPr>
          <w:p w14:paraId="79DBD8E0" w14:textId="77777777" w:rsidR="00D25240" w:rsidRPr="005D6451" w:rsidRDefault="00D25240" w:rsidP="009E5B31">
            <w:pPr>
              <w:spacing w:line="240" w:lineRule="auto"/>
              <w:rPr>
                <w:rFonts w:asciiTheme="minorHAnsi" w:hAnsiTheme="minorHAnsi"/>
              </w:rPr>
            </w:pPr>
            <w:r w:rsidRPr="005D6451">
              <w:rPr>
                <w:rFonts w:asciiTheme="minorHAnsi" w:hAnsiTheme="minorHAnsi"/>
              </w:rPr>
              <w:t>Krebserzeugend Kat. 1A oder 1B (H350, H350i):</w:t>
            </w:r>
          </w:p>
        </w:tc>
        <w:tc>
          <w:tcPr>
            <w:tcW w:w="2590" w:type="dxa"/>
            <w:vAlign w:val="center"/>
          </w:tcPr>
          <w:p w14:paraId="021C04F0" w14:textId="77777777" w:rsidR="00D25240" w:rsidRPr="005D6451" w:rsidRDefault="00D25240" w:rsidP="009E5B31">
            <w:pPr>
              <w:spacing w:line="240" w:lineRule="auto"/>
              <w:rPr>
                <w:rFonts w:asciiTheme="minorHAnsi" w:hAnsiTheme="minorHAnsi"/>
                <w:sz w:val="20"/>
                <w:szCs w:val="20"/>
              </w:rPr>
            </w:pPr>
          </w:p>
        </w:tc>
      </w:tr>
      <w:tr w:rsidR="00D25240" w:rsidRPr="005D6451" w14:paraId="695CF029" w14:textId="77777777" w:rsidTr="0031700B">
        <w:trPr>
          <w:trHeight w:val="510"/>
        </w:trPr>
        <w:tc>
          <w:tcPr>
            <w:tcW w:w="6550" w:type="dxa"/>
            <w:vAlign w:val="center"/>
          </w:tcPr>
          <w:p w14:paraId="054B90BC" w14:textId="77777777" w:rsidR="00D25240" w:rsidRPr="005D6451" w:rsidRDefault="00D25240" w:rsidP="009E5B31">
            <w:pPr>
              <w:spacing w:line="240" w:lineRule="auto"/>
              <w:rPr>
                <w:rFonts w:asciiTheme="minorHAnsi" w:hAnsiTheme="minorHAnsi"/>
              </w:rPr>
            </w:pPr>
            <w:r w:rsidRPr="005D6451">
              <w:rPr>
                <w:rFonts w:asciiTheme="minorHAnsi" w:hAnsiTheme="minorHAnsi"/>
              </w:rPr>
              <w:t>Erbgutverändernd Kat. 1A oder 1B (H340):</w:t>
            </w:r>
          </w:p>
        </w:tc>
        <w:tc>
          <w:tcPr>
            <w:tcW w:w="2590" w:type="dxa"/>
            <w:vAlign w:val="center"/>
          </w:tcPr>
          <w:p w14:paraId="3EFC1FCE" w14:textId="77777777" w:rsidR="00D25240" w:rsidRPr="005D6451" w:rsidRDefault="00D25240" w:rsidP="009E5B31">
            <w:pPr>
              <w:spacing w:line="240" w:lineRule="auto"/>
              <w:rPr>
                <w:rFonts w:asciiTheme="minorHAnsi" w:hAnsiTheme="minorHAnsi"/>
                <w:sz w:val="20"/>
                <w:szCs w:val="20"/>
              </w:rPr>
            </w:pPr>
          </w:p>
        </w:tc>
      </w:tr>
      <w:tr w:rsidR="00D25240" w:rsidRPr="005D6451" w14:paraId="18517A11" w14:textId="77777777" w:rsidTr="0031700B">
        <w:trPr>
          <w:trHeight w:val="510"/>
        </w:trPr>
        <w:tc>
          <w:tcPr>
            <w:tcW w:w="6550" w:type="dxa"/>
            <w:vAlign w:val="center"/>
          </w:tcPr>
          <w:p w14:paraId="2D765566" w14:textId="77777777" w:rsidR="00D25240" w:rsidRPr="005D6451" w:rsidRDefault="00D25240" w:rsidP="009E5B31">
            <w:pPr>
              <w:spacing w:line="240" w:lineRule="auto"/>
              <w:rPr>
                <w:rFonts w:asciiTheme="minorHAnsi" w:hAnsiTheme="minorHAnsi"/>
              </w:rPr>
            </w:pPr>
            <w:r w:rsidRPr="005D6451">
              <w:rPr>
                <w:rFonts w:asciiTheme="minorHAnsi" w:hAnsiTheme="minorHAnsi"/>
              </w:rPr>
              <w:t>Fortpflanzungsgefährdend Kat. 1A oder !B (H360F, H360D, H360FD, H360Fd, H360Df):</w:t>
            </w:r>
          </w:p>
        </w:tc>
        <w:tc>
          <w:tcPr>
            <w:tcW w:w="2590" w:type="dxa"/>
            <w:vAlign w:val="center"/>
          </w:tcPr>
          <w:p w14:paraId="2FB6F13D" w14:textId="77777777" w:rsidR="00D25240" w:rsidRPr="005D6451" w:rsidRDefault="00D25240" w:rsidP="009E5B31">
            <w:pPr>
              <w:spacing w:line="240" w:lineRule="auto"/>
              <w:rPr>
                <w:rFonts w:asciiTheme="minorHAnsi" w:hAnsiTheme="minorHAnsi"/>
                <w:sz w:val="20"/>
                <w:szCs w:val="20"/>
              </w:rPr>
            </w:pPr>
          </w:p>
        </w:tc>
      </w:tr>
      <w:tr w:rsidR="00D25240" w:rsidRPr="005D6451" w14:paraId="2BFE24C7" w14:textId="77777777" w:rsidTr="0031700B">
        <w:trPr>
          <w:trHeight w:val="510"/>
        </w:trPr>
        <w:tc>
          <w:tcPr>
            <w:tcW w:w="6550" w:type="dxa"/>
            <w:vAlign w:val="center"/>
          </w:tcPr>
          <w:p w14:paraId="08C4ADE7" w14:textId="77777777" w:rsidR="00D25240" w:rsidRPr="005D6451" w:rsidRDefault="00D25240" w:rsidP="009E5B31">
            <w:pPr>
              <w:spacing w:line="240" w:lineRule="auto"/>
              <w:rPr>
                <w:rFonts w:asciiTheme="minorHAnsi" w:hAnsiTheme="minorHAnsi"/>
              </w:rPr>
            </w:pPr>
            <w:r w:rsidRPr="005D6451">
              <w:rPr>
                <w:rFonts w:asciiTheme="minorHAnsi" w:hAnsiTheme="minorHAnsi"/>
              </w:rPr>
              <w:t>PBT (persistent, bioakkumulierend und toxisch) (REACH, Anhang XIII):</w:t>
            </w:r>
          </w:p>
        </w:tc>
        <w:tc>
          <w:tcPr>
            <w:tcW w:w="2590" w:type="dxa"/>
            <w:vAlign w:val="center"/>
          </w:tcPr>
          <w:p w14:paraId="7C503495" w14:textId="77777777" w:rsidR="00D25240" w:rsidRPr="005D6451" w:rsidRDefault="00D25240" w:rsidP="009E5B31">
            <w:pPr>
              <w:spacing w:line="240" w:lineRule="auto"/>
              <w:rPr>
                <w:rFonts w:asciiTheme="minorHAnsi" w:hAnsiTheme="minorHAnsi"/>
                <w:sz w:val="20"/>
                <w:szCs w:val="20"/>
              </w:rPr>
            </w:pPr>
          </w:p>
        </w:tc>
      </w:tr>
      <w:tr w:rsidR="00D25240" w:rsidRPr="005D6451" w14:paraId="37F4CC1F" w14:textId="77777777" w:rsidTr="0031700B">
        <w:trPr>
          <w:trHeight w:val="510"/>
        </w:trPr>
        <w:tc>
          <w:tcPr>
            <w:tcW w:w="6550" w:type="dxa"/>
            <w:vAlign w:val="center"/>
          </w:tcPr>
          <w:p w14:paraId="4FD5A874" w14:textId="77777777" w:rsidR="00D25240" w:rsidRPr="005D6451" w:rsidRDefault="00D25240" w:rsidP="009E5B31">
            <w:pPr>
              <w:spacing w:line="240" w:lineRule="auto"/>
              <w:rPr>
                <w:rFonts w:asciiTheme="minorHAnsi" w:hAnsiTheme="minorHAnsi"/>
              </w:rPr>
            </w:pPr>
            <w:proofErr w:type="spellStart"/>
            <w:r w:rsidRPr="005D6451">
              <w:rPr>
                <w:rFonts w:asciiTheme="minorHAnsi" w:hAnsiTheme="minorHAnsi"/>
              </w:rPr>
              <w:t>vPvB</w:t>
            </w:r>
            <w:proofErr w:type="spellEnd"/>
            <w:r w:rsidRPr="005D6451">
              <w:rPr>
                <w:rFonts w:asciiTheme="minorHAnsi" w:hAnsiTheme="minorHAnsi"/>
              </w:rPr>
              <w:t xml:space="preserve"> (stark persistent und stark bioakkumulierend) (REACH, Anhang XIII):</w:t>
            </w:r>
          </w:p>
        </w:tc>
        <w:tc>
          <w:tcPr>
            <w:tcW w:w="2590" w:type="dxa"/>
            <w:vAlign w:val="center"/>
          </w:tcPr>
          <w:p w14:paraId="52AC52E4" w14:textId="77777777" w:rsidR="00D25240" w:rsidRPr="005D6451" w:rsidRDefault="00D25240" w:rsidP="009E5B31">
            <w:pPr>
              <w:spacing w:line="240" w:lineRule="auto"/>
              <w:rPr>
                <w:rFonts w:asciiTheme="minorHAnsi" w:hAnsiTheme="minorHAnsi"/>
                <w:sz w:val="20"/>
                <w:szCs w:val="20"/>
              </w:rPr>
            </w:pPr>
          </w:p>
        </w:tc>
      </w:tr>
      <w:tr w:rsidR="00D25240" w:rsidRPr="005D6451" w14:paraId="1A39360C" w14:textId="77777777" w:rsidTr="0031700B">
        <w:trPr>
          <w:trHeight w:val="510"/>
        </w:trPr>
        <w:tc>
          <w:tcPr>
            <w:tcW w:w="6550" w:type="dxa"/>
            <w:vAlign w:val="center"/>
          </w:tcPr>
          <w:p w14:paraId="45478C31" w14:textId="77777777" w:rsidR="00D25240" w:rsidRPr="005D6451" w:rsidRDefault="00D25240" w:rsidP="009E5B31">
            <w:pPr>
              <w:spacing w:line="240" w:lineRule="auto"/>
              <w:rPr>
                <w:rFonts w:asciiTheme="minorHAnsi" w:hAnsiTheme="minorHAnsi"/>
              </w:rPr>
            </w:pPr>
            <w:r w:rsidRPr="005D6451">
              <w:rPr>
                <w:rFonts w:asciiTheme="minorHAnsi" w:hAnsiTheme="minorHAnsi"/>
              </w:rPr>
              <w:t>Besonders besorgniserregende Stoffe auf Basis anderer Eigenschaften (SVHV):</w:t>
            </w:r>
          </w:p>
        </w:tc>
        <w:tc>
          <w:tcPr>
            <w:tcW w:w="2590" w:type="dxa"/>
            <w:vAlign w:val="center"/>
          </w:tcPr>
          <w:p w14:paraId="64D9FFDA" w14:textId="77777777" w:rsidR="00D25240" w:rsidRPr="005D6451" w:rsidRDefault="00D25240" w:rsidP="009E5B31">
            <w:pPr>
              <w:spacing w:line="240" w:lineRule="auto"/>
              <w:rPr>
                <w:rFonts w:asciiTheme="minorHAnsi" w:hAnsiTheme="minorHAnsi"/>
                <w:sz w:val="20"/>
                <w:szCs w:val="20"/>
              </w:rPr>
            </w:pPr>
          </w:p>
        </w:tc>
      </w:tr>
    </w:tbl>
    <w:p w14:paraId="7E2C0083" w14:textId="77777777" w:rsidR="00C80796" w:rsidRDefault="00C80796" w:rsidP="00D25240">
      <w:pPr>
        <w:pStyle w:val="StandardAbs"/>
        <w:rPr>
          <w:rStyle w:val="auto-style45"/>
          <w:rFonts w:asciiTheme="minorHAnsi" w:hAnsiTheme="minorHAnsi"/>
        </w:rPr>
      </w:pPr>
    </w:p>
    <w:p w14:paraId="59A03B32" w14:textId="77777777" w:rsidR="00C80796" w:rsidRPr="0031700B" w:rsidRDefault="00C80796" w:rsidP="00C80796">
      <w:pPr>
        <w:pStyle w:val="StandardAbs"/>
        <w:rPr>
          <w:rStyle w:val="auto-style45"/>
          <w:rFonts w:asciiTheme="minorHAnsi" w:hAnsiTheme="minorHAnsi"/>
        </w:rPr>
      </w:pPr>
      <w:r w:rsidRPr="0031700B">
        <w:rPr>
          <w:rStyle w:val="auto-style45"/>
          <w:rFonts w:asciiTheme="minorHAnsi" w:hAnsiTheme="minorHAnsi"/>
        </w:rPr>
        <w:lastRenderedPageBreak/>
        <w:t>Sind die der Tabelle genannten Stoffe im Produkt nicht enthalten, so ist in die Spalte „Chemische Bezeichnung (CAS Nummer) einzutragen: „Keine derartigen Substanzen im Produkt enthalten“.</w:t>
      </w:r>
    </w:p>
    <w:p w14:paraId="1FDB3AC2" w14:textId="44B11271" w:rsidR="00D25240" w:rsidRPr="005D6451" w:rsidRDefault="00D25240" w:rsidP="00D25240">
      <w:pPr>
        <w:pStyle w:val="StandardAbs"/>
        <w:rPr>
          <w:rFonts w:asciiTheme="minorHAnsi" w:hAnsiTheme="minorHAnsi"/>
          <w:color w:val="000000"/>
        </w:rPr>
      </w:pPr>
      <w:r w:rsidRPr="005D6451">
        <w:rPr>
          <w:rStyle w:val="auto-style45"/>
          <w:rFonts w:asciiTheme="minorHAnsi" w:hAnsiTheme="minorHAnsi"/>
        </w:rPr>
        <w:t>Anm</w:t>
      </w:r>
      <w:r w:rsidR="00002441" w:rsidRPr="005D6451">
        <w:rPr>
          <w:rStyle w:val="auto-style45"/>
          <w:rFonts w:asciiTheme="minorHAnsi" w:hAnsiTheme="minorHAnsi"/>
        </w:rPr>
        <w:t>erk</w:t>
      </w:r>
      <w:r w:rsidRPr="005D6451">
        <w:rPr>
          <w:rStyle w:val="auto-style45"/>
          <w:rFonts w:asciiTheme="minorHAnsi" w:hAnsiTheme="minorHAnsi"/>
        </w:rPr>
        <w:t xml:space="preserve">ung: Stoffe, die als besonders besorgniserregend eingestuft sind (SVHC) müssen in EPDs gemäß </w:t>
      </w:r>
      <w:r w:rsidR="002861F9" w:rsidRPr="005D6451">
        <w:rPr>
          <w:rStyle w:val="auto-style45"/>
          <w:rFonts w:asciiTheme="minorHAnsi" w:hAnsiTheme="minorHAnsi"/>
        </w:rPr>
        <w:t xml:space="preserve">ÖNORM </w:t>
      </w:r>
      <w:r w:rsidRPr="005D6451">
        <w:rPr>
          <w:rStyle w:val="auto-style45"/>
          <w:rFonts w:asciiTheme="minorHAnsi" w:hAnsiTheme="minorHAnsi"/>
        </w:rPr>
        <w:t>EN 15804 deklariert werden. Die REACH-Verordnung sieht ein</w:t>
      </w:r>
      <w:r w:rsidRPr="005D6451">
        <w:rPr>
          <w:rStyle w:val="auto-style46"/>
          <w:rFonts w:asciiTheme="minorHAnsi" w:hAnsiTheme="minorHAnsi"/>
        </w:rPr>
        <w:t xml:space="preserve"> </w:t>
      </w:r>
      <w:r w:rsidRPr="005D6451">
        <w:rPr>
          <w:rStyle w:val="auto-style44"/>
          <w:rFonts w:asciiTheme="minorHAnsi" w:hAnsiTheme="minorHAnsi"/>
        </w:rPr>
        <w:t>Zulassungsverfahren</w:t>
      </w:r>
      <w:r w:rsidRPr="005D6451">
        <w:rPr>
          <w:rStyle w:val="auto-style46"/>
          <w:rFonts w:asciiTheme="minorHAnsi" w:hAnsiTheme="minorHAnsi"/>
        </w:rPr>
        <w:t xml:space="preserve"> </w:t>
      </w:r>
      <w:r w:rsidRPr="005D6451">
        <w:rPr>
          <w:rStyle w:val="auto-style45"/>
          <w:rFonts w:asciiTheme="minorHAnsi" w:hAnsiTheme="minorHAnsi"/>
        </w:rPr>
        <w:t>für besonders besorgnis</w:t>
      </w:r>
      <w:r w:rsidRPr="005D6451">
        <w:rPr>
          <w:rStyle w:val="auto-style45"/>
          <w:rFonts w:asciiTheme="minorHAnsi" w:hAnsiTheme="minorHAnsi"/>
        </w:rPr>
        <w:softHyphen/>
        <w:t>erregende Stoffe vor. Der Status als</w:t>
      </w:r>
      <w:r w:rsidRPr="005D6451">
        <w:rPr>
          <w:rStyle w:val="auto-style46"/>
          <w:rFonts w:asciiTheme="minorHAnsi" w:hAnsiTheme="minorHAnsi"/>
        </w:rPr>
        <w:t xml:space="preserve"> </w:t>
      </w:r>
      <w:r w:rsidRPr="005D6451">
        <w:rPr>
          <w:rStyle w:val="auto-style44"/>
          <w:rFonts w:asciiTheme="minorHAnsi" w:hAnsiTheme="minorHAnsi"/>
        </w:rPr>
        <w:t>besonders besorgniserregender Stoff</w:t>
      </w:r>
      <w:r w:rsidRPr="005D6451">
        <w:rPr>
          <w:rStyle w:val="auto-style46"/>
          <w:rFonts w:asciiTheme="minorHAnsi" w:hAnsiTheme="minorHAnsi"/>
        </w:rPr>
        <w:t xml:space="preserve"> </w:t>
      </w:r>
      <w:r w:rsidRPr="005D6451">
        <w:rPr>
          <w:rStyle w:val="auto-style45"/>
          <w:rFonts w:asciiTheme="minorHAnsi" w:hAnsiTheme="minorHAnsi"/>
        </w:rPr>
        <w:t xml:space="preserve">wird offiziell bestätigt durch </w:t>
      </w:r>
      <w:r w:rsidR="00C80796" w:rsidRPr="0064786C">
        <w:rPr>
          <w:rStyle w:val="auto-style45"/>
          <w:rFonts w:ascii="Calibri" w:hAnsi="Calibri"/>
        </w:rPr>
        <w:t>die ECHA</w:t>
      </w:r>
      <w:r w:rsidR="00C80796">
        <w:rPr>
          <w:rStyle w:val="Funotenzeichen"/>
          <w:rFonts w:ascii="Calibri" w:hAnsi="Calibri"/>
        </w:rPr>
        <w:footnoteReference w:id="1"/>
      </w:r>
      <w:r w:rsidR="00C80796" w:rsidRPr="0064786C">
        <w:rPr>
          <w:rStyle w:val="auto-style45"/>
          <w:rFonts w:ascii="Calibri" w:hAnsi="Calibri"/>
        </w:rPr>
        <w:t xml:space="preserve">, indem </w:t>
      </w:r>
      <w:r w:rsidRPr="005D6451">
        <w:rPr>
          <w:rStyle w:val="auto-style45"/>
          <w:rFonts w:asciiTheme="minorHAnsi" w:hAnsiTheme="minorHAnsi"/>
        </w:rPr>
        <w:t>sie den Stoff in der</w:t>
      </w:r>
      <w:r w:rsidRPr="005D6451">
        <w:rPr>
          <w:rStyle w:val="auto-style46"/>
          <w:rFonts w:asciiTheme="minorHAnsi" w:hAnsiTheme="minorHAnsi"/>
        </w:rPr>
        <w:t xml:space="preserve"> </w:t>
      </w:r>
      <w:r w:rsidRPr="005D6451">
        <w:rPr>
          <w:rStyle w:val="auto-style44"/>
          <w:rFonts w:asciiTheme="minorHAnsi" w:hAnsiTheme="minorHAnsi"/>
        </w:rPr>
        <w:t>Kandidatenliste</w:t>
      </w:r>
      <w:r w:rsidRPr="005D6451">
        <w:rPr>
          <w:rStyle w:val="auto-style46"/>
          <w:rFonts w:asciiTheme="minorHAnsi" w:hAnsiTheme="minorHAnsi"/>
        </w:rPr>
        <w:t xml:space="preserve"> </w:t>
      </w:r>
      <w:r w:rsidRPr="005D6451">
        <w:rPr>
          <w:rStyle w:val="auto-style45"/>
          <w:rFonts w:asciiTheme="minorHAnsi" w:hAnsiTheme="minorHAnsi"/>
        </w:rPr>
        <w:t xml:space="preserve">auf ihrer Homepage veröffentlicht. </w:t>
      </w:r>
      <w:r w:rsidRPr="005D6451">
        <w:rPr>
          <w:rFonts w:asciiTheme="minorHAnsi" w:hAnsiTheme="minorHAnsi"/>
          <w:color w:val="000000"/>
        </w:rPr>
        <w:t>Gefährdungskriterien, die zur Einstufung in besonders besorgniserregende Stoffe führen können sind:</w:t>
      </w:r>
    </w:p>
    <w:p w14:paraId="3869FA7F" w14:textId="77777777" w:rsidR="00D25240" w:rsidRPr="005D6451" w:rsidRDefault="00D25240" w:rsidP="004D7DB6">
      <w:pPr>
        <w:pStyle w:val="Listenabsatz"/>
        <w:numPr>
          <w:ilvl w:val="0"/>
          <w:numId w:val="5"/>
        </w:numPr>
        <w:spacing w:before="0" w:line="320" w:lineRule="exact"/>
        <w:jc w:val="left"/>
        <w:rPr>
          <w:rFonts w:asciiTheme="minorHAnsi" w:hAnsiTheme="minorHAnsi"/>
        </w:rPr>
      </w:pPr>
      <w:r w:rsidRPr="005D6451">
        <w:rPr>
          <w:rFonts w:asciiTheme="minorHAnsi" w:hAnsiTheme="minorHAnsi"/>
        </w:rPr>
        <w:t xml:space="preserve">Einstufung als Stoff mit krebserzeugenden, erbgutverändernden oder fortpflanzungsgefährdenden Eigenschaften </w:t>
      </w:r>
    </w:p>
    <w:p w14:paraId="54BBA1B1" w14:textId="77777777" w:rsidR="00D25240" w:rsidRPr="005D6451" w:rsidRDefault="00D25240" w:rsidP="004D7DB6">
      <w:pPr>
        <w:pStyle w:val="Listenabsatz"/>
        <w:numPr>
          <w:ilvl w:val="0"/>
          <w:numId w:val="5"/>
        </w:numPr>
        <w:spacing w:before="0" w:line="320" w:lineRule="exact"/>
        <w:jc w:val="left"/>
        <w:rPr>
          <w:rFonts w:asciiTheme="minorHAnsi" w:hAnsiTheme="minorHAnsi"/>
        </w:rPr>
      </w:pPr>
      <w:r w:rsidRPr="005D6451">
        <w:rPr>
          <w:rFonts w:asciiTheme="minorHAnsi" w:hAnsiTheme="minorHAnsi"/>
        </w:rPr>
        <w:t xml:space="preserve">Stoffe </w:t>
      </w:r>
      <w:proofErr w:type="spellStart"/>
      <w:r w:rsidRPr="005D6451">
        <w:rPr>
          <w:rFonts w:asciiTheme="minorHAnsi" w:hAnsiTheme="minorHAnsi"/>
        </w:rPr>
        <w:t>mitt</w:t>
      </w:r>
      <w:proofErr w:type="spellEnd"/>
      <w:r w:rsidRPr="005D6451">
        <w:rPr>
          <w:rFonts w:asciiTheme="minorHAnsi" w:hAnsiTheme="minorHAnsi"/>
        </w:rPr>
        <w:t xml:space="preserve"> PBT-/</w:t>
      </w:r>
      <w:proofErr w:type="spellStart"/>
      <w:r w:rsidRPr="005D6451">
        <w:rPr>
          <w:rFonts w:asciiTheme="minorHAnsi" w:hAnsiTheme="minorHAnsi"/>
        </w:rPr>
        <w:t>vPvB</w:t>
      </w:r>
      <w:proofErr w:type="spellEnd"/>
      <w:r w:rsidRPr="005D6451">
        <w:rPr>
          <w:rFonts w:asciiTheme="minorHAnsi" w:hAnsiTheme="minorHAnsi"/>
        </w:rPr>
        <w:t>-Eigenschaften</w:t>
      </w:r>
    </w:p>
    <w:p w14:paraId="3D36EF0C" w14:textId="77777777" w:rsidR="00D25240" w:rsidRPr="005D6451" w:rsidRDefault="00D25240" w:rsidP="004D7DB6">
      <w:pPr>
        <w:pStyle w:val="Listenabsatz"/>
        <w:numPr>
          <w:ilvl w:val="0"/>
          <w:numId w:val="5"/>
        </w:numPr>
        <w:spacing w:before="0" w:line="320" w:lineRule="exact"/>
        <w:jc w:val="left"/>
        <w:rPr>
          <w:rFonts w:asciiTheme="minorHAnsi" w:hAnsiTheme="minorHAnsi"/>
        </w:rPr>
      </w:pPr>
      <w:r w:rsidRPr="005D6451">
        <w:rPr>
          <w:rFonts w:asciiTheme="minorHAnsi" w:hAnsiTheme="minorHAnsi"/>
        </w:rPr>
        <w:t>Stoffe mit endokriner Wirkung oder ähnlich besorgniserregenden Eigenschaften</w:t>
      </w:r>
    </w:p>
    <w:p w14:paraId="7F7D80D6" w14:textId="77777777" w:rsidR="00D25240" w:rsidRDefault="00D25240" w:rsidP="00002441">
      <w:pPr>
        <w:rPr>
          <w:rFonts w:asciiTheme="minorHAnsi" w:hAnsiTheme="minorHAnsi"/>
        </w:rPr>
      </w:pPr>
      <w:r w:rsidRPr="005D6451">
        <w:rPr>
          <w:rFonts w:asciiTheme="minorHAnsi" w:hAnsiTheme="minorHAnsi"/>
        </w:rPr>
        <w:t>Eine Ausnahme der Deklarationspflicht besteht für Stoffe und Zubereitungen, die während der Herstellung die nachstehenden Gefährlichkeitsmerkmale verlieren (z.B. durch Ausreagieren).</w:t>
      </w:r>
    </w:p>
    <w:p w14:paraId="21A4E240" w14:textId="77777777" w:rsidR="00C80796" w:rsidRPr="0031700B" w:rsidRDefault="00C80796" w:rsidP="00002441">
      <w:pPr>
        <w:rPr>
          <w:rFonts w:asciiTheme="minorHAnsi" w:hAnsiTheme="minorHAnsi"/>
        </w:rPr>
      </w:pPr>
    </w:p>
    <w:p w14:paraId="04ACA3D3" w14:textId="77777777" w:rsidR="00C80796" w:rsidRPr="0031700B" w:rsidRDefault="00C80796" w:rsidP="00C80796">
      <w:pPr>
        <w:spacing w:after="200"/>
        <w:jc w:val="left"/>
        <w:rPr>
          <w:rFonts w:asciiTheme="minorHAnsi" w:hAnsiTheme="minorHAnsi"/>
        </w:rPr>
      </w:pPr>
      <w:r w:rsidRPr="0031700B">
        <w:rPr>
          <w:rFonts w:asciiTheme="minorHAnsi" w:hAnsiTheme="minorHAnsi"/>
        </w:rPr>
        <w:t>Wenn ein Bestandteil die REACH-Grenzwerte nicht überschreitet, muss keine Deklaration in der EPD erfolgen. In den EPD soll folgender Satz bzw. Fußnote übernommen werden: „Das Produkt XXX weist keine in der Tabelle angeführten Gefahrstoffeigenschaften auf und ist nicht eingestuft. Fußnote: Der  Gehalt  an  XXXX  unterschreitet  die  Grenzwerte  für  die  Registrierung  durch  die  Europäische Chemikalienagentur.“</w:t>
      </w:r>
    </w:p>
    <w:p w14:paraId="172B2653" w14:textId="77777777" w:rsidR="00C80796" w:rsidRPr="005D6451" w:rsidRDefault="00C80796" w:rsidP="00C80796">
      <w:pPr>
        <w:pStyle w:val="berschrift2"/>
        <w:rPr>
          <w:rFonts w:asciiTheme="minorHAnsi" w:hAnsiTheme="minorHAnsi"/>
        </w:rPr>
      </w:pPr>
      <w:bookmarkStart w:id="69" w:name="_Toc415233077"/>
      <w:r w:rsidRPr="005D6451">
        <w:rPr>
          <w:rFonts w:asciiTheme="minorHAnsi" w:hAnsiTheme="minorHAnsi"/>
        </w:rPr>
        <w:t>VOC-Emissionen</w:t>
      </w:r>
      <w:bookmarkEnd w:id="69"/>
    </w:p>
    <w:p w14:paraId="6D6A09C1" w14:textId="77777777" w:rsidR="00C80796" w:rsidRPr="005D6451" w:rsidRDefault="00C80796" w:rsidP="00C80796">
      <w:pPr>
        <w:pBdr>
          <w:top w:val="nil"/>
          <w:left w:val="nil"/>
          <w:bottom w:val="nil"/>
          <w:right w:val="nil"/>
          <w:between w:val="nil"/>
          <w:bar w:val="nil"/>
        </w:pBdr>
        <w:rPr>
          <w:rFonts w:asciiTheme="minorHAnsi" w:eastAsia="Times New Roman" w:hAnsiTheme="minorHAnsi"/>
          <w:bdr w:val="nil"/>
        </w:rPr>
      </w:pPr>
    </w:p>
    <w:p w14:paraId="18051585" w14:textId="77777777" w:rsidR="00C80796" w:rsidRPr="005D6451" w:rsidRDefault="00C80796" w:rsidP="00C80796">
      <w:pPr>
        <w:pBdr>
          <w:top w:val="nil"/>
          <w:left w:val="nil"/>
          <w:bottom w:val="nil"/>
          <w:right w:val="nil"/>
          <w:between w:val="nil"/>
          <w:bar w:val="nil"/>
        </w:pBdr>
        <w:rPr>
          <w:rFonts w:asciiTheme="minorHAnsi" w:hAnsiTheme="minorHAnsi"/>
        </w:rPr>
      </w:pPr>
      <w:r w:rsidRPr="005D6451">
        <w:rPr>
          <w:rFonts w:asciiTheme="minorHAnsi" w:eastAsia="Times New Roman" w:hAnsiTheme="minorHAnsi"/>
        </w:rPr>
        <w:t>Für Produkte, die im Innenraum angewendet werden. Prüfverfahren gemäß ISO 16000-6, -9, -11 unter Angabe von Messstelle, Datum und Ergebnisangabe. Folgendes muss mindestens deklariert werden (Der VOC Nachweis ist bei verkürzter Gültigkeit der EPD (1 Jahr) optional):</w:t>
      </w:r>
      <w:r w:rsidRPr="005D6451">
        <w:rPr>
          <w:rFonts w:asciiTheme="minorHAnsi" w:hAnsiTheme="minorHAnsi"/>
        </w:rPr>
        <w:t xml:space="preserve">   </w:t>
      </w:r>
    </w:p>
    <w:p w14:paraId="16175215" w14:textId="77777777" w:rsidR="00C80796" w:rsidRPr="005D6451" w:rsidRDefault="00C80796" w:rsidP="00C80796">
      <w:pPr>
        <w:pBdr>
          <w:top w:val="nil"/>
          <w:left w:val="nil"/>
          <w:bottom w:val="nil"/>
          <w:right w:val="nil"/>
          <w:between w:val="nil"/>
          <w:bar w:val="nil"/>
        </w:pBdr>
        <w:rPr>
          <w:rFonts w:asciiTheme="minorHAnsi" w:eastAsia="Times New Roman" w:hAnsiTheme="minorHAnsi"/>
          <w:bdr w:val="nil"/>
        </w:rPr>
      </w:pPr>
    </w:p>
    <w:p w14:paraId="17B49D0A" w14:textId="77777777" w:rsidR="00C80796" w:rsidRPr="005D6451" w:rsidRDefault="00C80796" w:rsidP="00C80796">
      <w:pPr>
        <w:pStyle w:val="StandardFett"/>
        <w:pBdr>
          <w:top w:val="nil"/>
          <w:left w:val="nil"/>
          <w:bottom w:val="nil"/>
          <w:right w:val="nil"/>
          <w:between w:val="nil"/>
          <w:bar w:val="nil"/>
        </w:pBdr>
        <w:rPr>
          <w:rFonts w:asciiTheme="minorHAnsi" w:hAnsiTheme="minorHAnsi"/>
        </w:rPr>
      </w:pPr>
      <w:r w:rsidRPr="005D6451">
        <w:rPr>
          <w:rFonts w:asciiTheme="minorHAnsi" w:eastAsia="Times New Roman" w:hAnsiTheme="minorHAnsi"/>
        </w:rPr>
        <w:t>VOC Emissionen</w:t>
      </w:r>
    </w:p>
    <w:p w14:paraId="06F93EF6" w14:textId="77777777" w:rsidR="00C80796" w:rsidRPr="005D6451" w:rsidRDefault="00C80796" w:rsidP="00C80796">
      <w:pPr>
        <w:pStyle w:val="StandardFett"/>
        <w:pBdr>
          <w:top w:val="nil"/>
          <w:left w:val="nil"/>
          <w:bottom w:val="nil"/>
          <w:right w:val="nil"/>
          <w:between w:val="nil"/>
          <w:bar w:val="nil"/>
        </w:pBdr>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1462"/>
        <w:gridCol w:w="1462"/>
      </w:tblGrid>
      <w:tr w:rsidR="00C80796" w:rsidRPr="005D6451" w14:paraId="465D9D94" w14:textId="77777777" w:rsidTr="00E57257">
        <w:trPr>
          <w:trHeight w:val="283"/>
        </w:trPr>
        <w:tc>
          <w:tcPr>
            <w:tcW w:w="6152"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22F10AEE" w14:textId="77777777" w:rsidR="00C80796" w:rsidRPr="005D6451" w:rsidRDefault="00C80796" w:rsidP="00E57257">
            <w:pPr>
              <w:pBdr>
                <w:top w:val="nil"/>
                <w:left w:val="nil"/>
                <w:bottom w:val="nil"/>
                <w:right w:val="nil"/>
                <w:between w:val="nil"/>
                <w:bar w:val="nil"/>
              </w:pBdr>
              <w:ind w:left="147"/>
              <w:rPr>
                <w:rFonts w:asciiTheme="minorHAnsi" w:eastAsia="Times New Roman" w:hAnsiTheme="minorHAnsi"/>
              </w:rPr>
            </w:pPr>
            <w:r w:rsidRPr="005D6451">
              <w:rPr>
                <w:rFonts w:asciiTheme="minorHAnsi" w:eastAsia="Times New Roman" w:hAnsiTheme="minorHAnsi"/>
                <w:b/>
                <w:bCs/>
                <w:sz w:val="16"/>
                <w:szCs w:val="16"/>
              </w:rPr>
              <w:t>Bezeichnung</w:t>
            </w:r>
          </w:p>
        </w:tc>
        <w:tc>
          <w:tcPr>
            <w:tcW w:w="14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143D22B5" w14:textId="77777777" w:rsidR="00C80796" w:rsidRPr="005D6451" w:rsidRDefault="00C80796" w:rsidP="00E57257">
            <w:pPr>
              <w:pBdr>
                <w:top w:val="nil"/>
                <w:left w:val="nil"/>
                <w:bottom w:val="nil"/>
                <w:right w:val="nil"/>
                <w:between w:val="nil"/>
                <w:bar w:val="nil"/>
              </w:pBdr>
              <w:jc w:val="center"/>
              <w:rPr>
                <w:rFonts w:asciiTheme="minorHAnsi" w:eastAsia="Times New Roman" w:hAnsiTheme="minorHAnsi"/>
                <w:b/>
                <w:bCs/>
                <w:sz w:val="16"/>
                <w:szCs w:val="16"/>
              </w:rPr>
            </w:pPr>
            <w:r w:rsidRPr="005D6451">
              <w:rPr>
                <w:rFonts w:asciiTheme="minorHAnsi" w:eastAsia="Times New Roman" w:hAnsiTheme="minorHAnsi"/>
                <w:b/>
                <w:bCs/>
                <w:sz w:val="16"/>
                <w:szCs w:val="16"/>
              </w:rPr>
              <w:t>Wert</w:t>
            </w:r>
          </w:p>
        </w:tc>
        <w:tc>
          <w:tcPr>
            <w:tcW w:w="14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08692FDB" w14:textId="77777777" w:rsidR="00C80796" w:rsidRPr="005D6451" w:rsidRDefault="00C80796" w:rsidP="00E57257">
            <w:pPr>
              <w:pBdr>
                <w:top w:val="nil"/>
                <w:left w:val="nil"/>
                <w:bottom w:val="nil"/>
                <w:right w:val="nil"/>
                <w:between w:val="nil"/>
                <w:bar w:val="nil"/>
              </w:pBdr>
              <w:jc w:val="center"/>
              <w:rPr>
                <w:rFonts w:asciiTheme="minorHAnsi" w:eastAsia="Times New Roman" w:hAnsiTheme="minorHAnsi"/>
                <w:b/>
                <w:bCs/>
                <w:sz w:val="16"/>
                <w:szCs w:val="16"/>
              </w:rPr>
            </w:pPr>
            <w:r w:rsidRPr="005D6451">
              <w:rPr>
                <w:rFonts w:asciiTheme="minorHAnsi" w:eastAsia="Times New Roman" w:hAnsiTheme="minorHAnsi"/>
                <w:b/>
                <w:bCs/>
                <w:sz w:val="16"/>
                <w:szCs w:val="16"/>
              </w:rPr>
              <w:t>Einheit</w:t>
            </w:r>
          </w:p>
        </w:tc>
      </w:tr>
      <w:tr w:rsidR="00C80796" w:rsidRPr="005D6451" w14:paraId="03074E5B" w14:textId="77777777" w:rsidTr="00E57257">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0731960" w14:textId="77777777" w:rsidR="00C80796" w:rsidRPr="005D6451" w:rsidRDefault="00C80796" w:rsidP="00E57257">
            <w:pPr>
              <w:pBdr>
                <w:top w:val="nil"/>
                <w:left w:val="nil"/>
                <w:bottom w:val="nil"/>
                <w:right w:val="nil"/>
                <w:between w:val="nil"/>
                <w:bar w:val="nil"/>
              </w:pBdr>
              <w:ind w:left="147"/>
              <w:rPr>
                <w:rFonts w:asciiTheme="minorHAnsi" w:eastAsia="Times New Roman" w:hAnsiTheme="minorHAnsi"/>
                <w:szCs w:val="16"/>
              </w:rPr>
            </w:pPr>
            <w:r w:rsidRPr="005D6451">
              <w:rPr>
                <w:rFonts w:asciiTheme="minorHAnsi" w:eastAsia="Times New Roman" w:hAnsiTheme="minorHAnsi"/>
                <w:spacing w:val="-4"/>
                <w:szCs w:val="16"/>
              </w:rPr>
              <w:t>TVOC (C6 - C16)</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AA12CDA" w14:textId="77777777" w:rsidR="00C80796" w:rsidRPr="005D6451" w:rsidRDefault="00C80796" w:rsidP="00E57257">
            <w:pPr>
              <w:pBdr>
                <w:top w:val="nil"/>
                <w:left w:val="nil"/>
                <w:bottom w:val="nil"/>
                <w:right w:val="nil"/>
                <w:between w:val="nil"/>
                <w:bar w:val="nil"/>
              </w:pBdr>
              <w:jc w:val="center"/>
              <w:rPr>
                <w:rFonts w:asciiTheme="minorHAnsi" w:eastAsia="Times New Roman" w:hAnsiTheme="minorHAnsi"/>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4426AC9" w14:textId="77777777" w:rsidR="00C80796" w:rsidRPr="005D6451" w:rsidRDefault="00C80796" w:rsidP="00E57257">
            <w:pPr>
              <w:pBdr>
                <w:top w:val="nil"/>
                <w:left w:val="nil"/>
                <w:bottom w:val="nil"/>
                <w:right w:val="nil"/>
                <w:between w:val="nil"/>
                <w:bar w:val="nil"/>
              </w:pBdr>
              <w:jc w:val="center"/>
              <w:rPr>
                <w:rFonts w:asciiTheme="minorHAnsi" w:eastAsia="Times New Roman" w:hAnsiTheme="minorHAnsi"/>
                <w:spacing w:val="-4"/>
                <w:szCs w:val="16"/>
              </w:rPr>
            </w:pPr>
            <w:proofErr w:type="spellStart"/>
            <w:r w:rsidRPr="005D6451">
              <w:rPr>
                <w:rFonts w:asciiTheme="minorHAnsi" w:eastAsia="Times New Roman" w:hAnsiTheme="minorHAnsi"/>
                <w:szCs w:val="16"/>
              </w:rPr>
              <w:t>μg</w:t>
            </w:r>
            <w:proofErr w:type="spellEnd"/>
            <w:r w:rsidRPr="005D6451">
              <w:rPr>
                <w:rFonts w:asciiTheme="minorHAnsi" w:eastAsia="Times New Roman" w:hAnsiTheme="minorHAnsi"/>
                <w:szCs w:val="16"/>
              </w:rPr>
              <w:t>/m</w:t>
            </w:r>
            <w:r w:rsidRPr="005D6451">
              <w:rPr>
                <w:rFonts w:asciiTheme="minorHAnsi" w:eastAsia="Times New Roman" w:hAnsiTheme="minorHAnsi"/>
                <w:szCs w:val="16"/>
                <w:vertAlign w:val="superscript"/>
              </w:rPr>
              <w:t>3</w:t>
            </w:r>
          </w:p>
        </w:tc>
      </w:tr>
      <w:tr w:rsidR="00C80796" w:rsidRPr="005D6451" w14:paraId="279CDF6C" w14:textId="77777777" w:rsidTr="00E57257">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A55A86A" w14:textId="77777777" w:rsidR="00C80796" w:rsidRPr="005D6451" w:rsidRDefault="00C80796" w:rsidP="00E57257">
            <w:pPr>
              <w:pBdr>
                <w:top w:val="nil"/>
                <w:left w:val="nil"/>
                <w:bottom w:val="nil"/>
                <w:right w:val="nil"/>
                <w:between w:val="nil"/>
                <w:bar w:val="nil"/>
              </w:pBdr>
              <w:ind w:left="147"/>
              <w:rPr>
                <w:rFonts w:asciiTheme="minorHAnsi" w:eastAsia="Times New Roman" w:hAnsiTheme="minorHAnsi"/>
                <w:szCs w:val="16"/>
              </w:rPr>
            </w:pPr>
            <w:r w:rsidRPr="005D6451">
              <w:rPr>
                <w:rFonts w:asciiTheme="minorHAnsi" w:eastAsia="Times New Roman" w:hAnsiTheme="minorHAnsi"/>
                <w:spacing w:val="-4"/>
                <w:szCs w:val="16"/>
              </w:rPr>
              <w:t>Summe SVOC (C16 - C22)</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32ABC8E" w14:textId="77777777" w:rsidR="00C80796" w:rsidRPr="005D6451" w:rsidRDefault="00C80796" w:rsidP="00E57257">
            <w:pPr>
              <w:pBdr>
                <w:top w:val="nil"/>
                <w:left w:val="nil"/>
                <w:bottom w:val="nil"/>
                <w:right w:val="nil"/>
                <w:between w:val="nil"/>
                <w:bar w:val="nil"/>
              </w:pBdr>
              <w:jc w:val="center"/>
              <w:rPr>
                <w:rFonts w:asciiTheme="minorHAnsi" w:eastAsia="Times New Roman" w:hAnsiTheme="minorHAnsi"/>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9908075" w14:textId="77777777" w:rsidR="00C80796" w:rsidRPr="005D6451" w:rsidRDefault="00C80796" w:rsidP="00E57257">
            <w:pPr>
              <w:pBdr>
                <w:top w:val="nil"/>
                <w:left w:val="nil"/>
                <w:bottom w:val="nil"/>
                <w:right w:val="nil"/>
                <w:between w:val="nil"/>
                <w:bar w:val="nil"/>
              </w:pBdr>
              <w:jc w:val="center"/>
              <w:rPr>
                <w:rFonts w:asciiTheme="minorHAnsi" w:eastAsia="Times New Roman" w:hAnsiTheme="minorHAnsi"/>
                <w:spacing w:val="-4"/>
                <w:szCs w:val="16"/>
              </w:rPr>
            </w:pPr>
            <w:proofErr w:type="spellStart"/>
            <w:r w:rsidRPr="005D6451">
              <w:rPr>
                <w:rFonts w:asciiTheme="minorHAnsi" w:eastAsia="Times New Roman" w:hAnsiTheme="minorHAnsi"/>
                <w:szCs w:val="16"/>
              </w:rPr>
              <w:t>μg</w:t>
            </w:r>
            <w:proofErr w:type="spellEnd"/>
            <w:r w:rsidRPr="005D6451">
              <w:rPr>
                <w:rFonts w:asciiTheme="minorHAnsi" w:eastAsia="Times New Roman" w:hAnsiTheme="minorHAnsi"/>
                <w:szCs w:val="16"/>
              </w:rPr>
              <w:t>/m</w:t>
            </w:r>
            <w:r w:rsidRPr="005D6451">
              <w:rPr>
                <w:rFonts w:asciiTheme="minorHAnsi" w:eastAsia="Times New Roman" w:hAnsiTheme="minorHAnsi"/>
                <w:szCs w:val="16"/>
                <w:vertAlign w:val="superscript"/>
              </w:rPr>
              <w:t>3</w:t>
            </w:r>
          </w:p>
        </w:tc>
      </w:tr>
      <w:tr w:rsidR="00C80796" w:rsidRPr="005D6451" w14:paraId="4AF9B127" w14:textId="77777777" w:rsidTr="00E57257">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83400AF" w14:textId="77777777" w:rsidR="00C80796" w:rsidRPr="005D6451" w:rsidRDefault="00C80796" w:rsidP="00E57257">
            <w:pPr>
              <w:pBdr>
                <w:top w:val="nil"/>
                <w:left w:val="nil"/>
                <w:bottom w:val="nil"/>
                <w:right w:val="nil"/>
                <w:between w:val="nil"/>
                <w:bar w:val="nil"/>
              </w:pBdr>
              <w:ind w:left="147"/>
              <w:rPr>
                <w:rFonts w:asciiTheme="minorHAnsi" w:eastAsia="Times New Roman" w:hAnsiTheme="minorHAnsi"/>
                <w:szCs w:val="16"/>
              </w:rPr>
            </w:pPr>
            <w:r w:rsidRPr="005D6451">
              <w:rPr>
                <w:rFonts w:asciiTheme="minorHAnsi" w:eastAsia="Times New Roman" w:hAnsiTheme="minorHAnsi"/>
                <w:spacing w:val="-4"/>
                <w:szCs w:val="16"/>
              </w:rPr>
              <w:t>R (dimensionslos)</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E0B1A3C" w14:textId="77777777" w:rsidR="00C80796" w:rsidRPr="005D6451" w:rsidRDefault="00C80796" w:rsidP="00E57257">
            <w:pPr>
              <w:pBdr>
                <w:top w:val="nil"/>
                <w:left w:val="nil"/>
                <w:bottom w:val="nil"/>
                <w:right w:val="nil"/>
                <w:between w:val="nil"/>
                <w:bar w:val="nil"/>
              </w:pBdr>
              <w:jc w:val="center"/>
              <w:rPr>
                <w:rFonts w:asciiTheme="minorHAnsi" w:eastAsia="Times New Roman" w:hAnsiTheme="minorHAnsi"/>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AFA2F69" w14:textId="77777777" w:rsidR="00C80796" w:rsidRPr="005D6451" w:rsidRDefault="00C80796" w:rsidP="00E57257">
            <w:pPr>
              <w:pBdr>
                <w:top w:val="nil"/>
                <w:left w:val="nil"/>
                <w:bottom w:val="nil"/>
                <w:right w:val="nil"/>
                <w:between w:val="nil"/>
                <w:bar w:val="nil"/>
              </w:pBdr>
              <w:jc w:val="center"/>
              <w:rPr>
                <w:rFonts w:asciiTheme="minorHAnsi" w:eastAsia="Times New Roman" w:hAnsiTheme="minorHAnsi"/>
                <w:spacing w:val="-4"/>
                <w:szCs w:val="16"/>
              </w:rPr>
            </w:pPr>
            <w:r w:rsidRPr="005D6451">
              <w:rPr>
                <w:rFonts w:asciiTheme="minorHAnsi" w:eastAsia="Times New Roman" w:hAnsiTheme="minorHAnsi"/>
                <w:szCs w:val="16"/>
              </w:rPr>
              <w:t>-</w:t>
            </w:r>
          </w:p>
        </w:tc>
      </w:tr>
      <w:tr w:rsidR="00C80796" w:rsidRPr="005D6451" w14:paraId="59205BBA" w14:textId="77777777" w:rsidTr="00E57257">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0DEF1F" w14:textId="77777777" w:rsidR="00C80796" w:rsidRPr="005D6451" w:rsidRDefault="00C80796" w:rsidP="00E57257">
            <w:pPr>
              <w:pBdr>
                <w:top w:val="nil"/>
                <w:left w:val="nil"/>
                <w:bottom w:val="nil"/>
                <w:right w:val="nil"/>
                <w:between w:val="nil"/>
                <w:bar w:val="nil"/>
              </w:pBdr>
              <w:ind w:left="147"/>
              <w:rPr>
                <w:rFonts w:asciiTheme="minorHAnsi" w:eastAsia="Times New Roman" w:hAnsiTheme="minorHAnsi"/>
                <w:szCs w:val="16"/>
              </w:rPr>
            </w:pPr>
            <w:r w:rsidRPr="005D6451">
              <w:rPr>
                <w:rFonts w:asciiTheme="minorHAnsi" w:eastAsia="Times New Roman" w:hAnsiTheme="minorHAnsi"/>
                <w:spacing w:val="-4"/>
                <w:szCs w:val="16"/>
              </w:rPr>
              <w:t>VOC ohne NIK</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99B5CD0" w14:textId="77777777" w:rsidR="00C80796" w:rsidRPr="005D6451" w:rsidRDefault="00C80796" w:rsidP="00E57257">
            <w:pPr>
              <w:pBdr>
                <w:top w:val="nil"/>
                <w:left w:val="nil"/>
                <w:bottom w:val="nil"/>
                <w:right w:val="nil"/>
                <w:between w:val="nil"/>
                <w:bar w:val="nil"/>
              </w:pBdr>
              <w:jc w:val="center"/>
              <w:rPr>
                <w:rFonts w:asciiTheme="minorHAnsi" w:eastAsia="Times New Roman" w:hAnsiTheme="minorHAnsi"/>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8448E9F" w14:textId="77777777" w:rsidR="00C80796" w:rsidRPr="005D6451" w:rsidRDefault="00C80796" w:rsidP="00E57257">
            <w:pPr>
              <w:pBdr>
                <w:top w:val="nil"/>
                <w:left w:val="nil"/>
                <w:bottom w:val="nil"/>
                <w:right w:val="nil"/>
                <w:between w:val="nil"/>
                <w:bar w:val="nil"/>
              </w:pBdr>
              <w:jc w:val="center"/>
              <w:rPr>
                <w:rFonts w:asciiTheme="minorHAnsi" w:eastAsia="Times New Roman" w:hAnsiTheme="minorHAnsi"/>
                <w:spacing w:val="-4"/>
                <w:szCs w:val="16"/>
              </w:rPr>
            </w:pPr>
            <w:proofErr w:type="spellStart"/>
            <w:r w:rsidRPr="005D6451">
              <w:rPr>
                <w:rFonts w:asciiTheme="minorHAnsi" w:eastAsia="Times New Roman" w:hAnsiTheme="minorHAnsi"/>
                <w:szCs w:val="16"/>
              </w:rPr>
              <w:t>μg</w:t>
            </w:r>
            <w:proofErr w:type="spellEnd"/>
            <w:r w:rsidRPr="005D6451">
              <w:rPr>
                <w:rFonts w:asciiTheme="minorHAnsi" w:eastAsia="Times New Roman" w:hAnsiTheme="minorHAnsi"/>
                <w:szCs w:val="16"/>
              </w:rPr>
              <w:t>/m</w:t>
            </w:r>
            <w:r w:rsidRPr="005D6451">
              <w:rPr>
                <w:rFonts w:asciiTheme="minorHAnsi" w:eastAsia="Times New Roman" w:hAnsiTheme="minorHAnsi"/>
                <w:szCs w:val="16"/>
                <w:vertAlign w:val="superscript"/>
              </w:rPr>
              <w:t>3</w:t>
            </w:r>
          </w:p>
        </w:tc>
      </w:tr>
      <w:tr w:rsidR="00C80796" w:rsidRPr="005D6451" w14:paraId="656D5A3D" w14:textId="77777777" w:rsidTr="00E57257">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96BD2F9" w14:textId="77777777" w:rsidR="00C80796" w:rsidRPr="005D6451" w:rsidRDefault="00C80796" w:rsidP="00E57257">
            <w:pPr>
              <w:pBdr>
                <w:top w:val="nil"/>
                <w:left w:val="nil"/>
                <w:bottom w:val="nil"/>
                <w:right w:val="nil"/>
                <w:between w:val="nil"/>
                <w:bar w:val="nil"/>
              </w:pBdr>
              <w:ind w:left="147"/>
              <w:rPr>
                <w:rFonts w:asciiTheme="minorHAnsi" w:eastAsia="Times New Roman" w:hAnsiTheme="minorHAnsi"/>
                <w:szCs w:val="16"/>
              </w:rPr>
            </w:pPr>
            <w:r w:rsidRPr="005D6451">
              <w:rPr>
                <w:rFonts w:asciiTheme="minorHAnsi" w:eastAsia="Times New Roman" w:hAnsiTheme="minorHAnsi"/>
                <w:spacing w:val="-4"/>
                <w:szCs w:val="16"/>
              </w:rPr>
              <w:t>Kanzerogene</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8898395" w14:textId="77777777" w:rsidR="00C80796" w:rsidRPr="005D6451" w:rsidRDefault="00C80796" w:rsidP="00E57257">
            <w:pPr>
              <w:pBdr>
                <w:top w:val="nil"/>
                <w:left w:val="nil"/>
                <w:bottom w:val="nil"/>
                <w:right w:val="nil"/>
                <w:between w:val="nil"/>
                <w:bar w:val="nil"/>
              </w:pBdr>
              <w:jc w:val="center"/>
              <w:rPr>
                <w:rFonts w:asciiTheme="minorHAnsi" w:eastAsia="Times New Roman" w:hAnsiTheme="minorHAnsi"/>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E89BEE6" w14:textId="77777777" w:rsidR="00C80796" w:rsidRPr="005D6451" w:rsidRDefault="00C80796" w:rsidP="00E57257">
            <w:pPr>
              <w:pBdr>
                <w:top w:val="nil"/>
                <w:left w:val="nil"/>
                <w:bottom w:val="nil"/>
                <w:right w:val="nil"/>
                <w:between w:val="nil"/>
                <w:bar w:val="nil"/>
              </w:pBdr>
              <w:jc w:val="center"/>
              <w:rPr>
                <w:rFonts w:asciiTheme="minorHAnsi" w:eastAsia="Times New Roman" w:hAnsiTheme="minorHAnsi"/>
                <w:spacing w:val="-4"/>
                <w:szCs w:val="16"/>
              </w:rPr>
            </w:pPr>
            <w:proofErr w:type="spellStart"/>
            <w:r w:rsidRPr="005D6451">
              <w:rPr>
                <w:rFonts w:asciiTheme="minorHAnsi" w:eastAsia="Times New Roman" w:hAnsiTheme="minorHAnsi"/>
                <w:szCs w:val="16"/>
              </w:rPr>
              <w:t>μg</w:t>
            </w:r>
            <w:proofErr w:type="spellEnd"/>
            <w:r w:rsidRPr="005D6451">
              <w:rPr>
                <w:rFonts w:asciiTheme="minorHAnsi" w:eastAsia="Times New Roman" w:hAnsiTheme="minorHAnsi"/>
                <w:szCs w:val="16"/>
              </w:rPr>
              <w:t>/m</w:t>
            </w:r>
            <w:r w:rsidRPr="005D6451">
              <w:rPr>
                <w:rFonts w:asciiTheme="minorHAnsi" w:eastAsia="Times New Roman" w:hAnsiTheme="minorHAnsi"/>
                <w:szCs w:val="16"/>
                <w:vertAlign w:val="superscript"/>
              </w:rPr>
              <w:t>3</w:t>
            </w:r>
          </w:p>
        </w:tc>
      </w:tr>
    </w:tbl>
    <w:p w14:paraId="4D88658D" w14:textId="77777777" w:rsidR="00C80796" w:rsidRPr="005D6451" w:rsidRDefault="00C80796" w:rsidP="00002441">
      <w:pPr>
        <w:rPr>
          <w:rFonts w:asciiTheme="minorHAnsi" w:hAnsiTheme="minorHAnsi"/>
        </w:rPr>
      </w:pPr>
    </w:p>
    <w:p w14:paraId="0CC49E03" w14:textId="77777777" w:rsidR="00730F3B" w:rsidRPr="005D6451" w:rsidRDefault="00730F3B" w:rsidP="00002441">
      <w:pPr>
        <w:rPr>
          <w:rFonts w:asciiTheme="minorHAnsi" w:hAnsiTheme="minorHAnsi"/>
        </w:rPr>
      </w:pPr>
    </w:p>
    <w:p w14:paraId="6DEE8DC3" w14:textId="77777777" w:rsidR="00D25240" w:rsidRPr="005D6451" w:rsidRDefault="00D25240" w:rsidP="00730F3B">
      <w:pPr>
        <w:pStyle w:val="berschrift2"/>
        <w:rPr>
          <w:rFonts w:asciiTheme="minorHAnsi" w:hAnsiTheme="minorHAnsi"/>
        </w:rPr>
      </w:pPr>
      <w:bookmarkStart w:id="70" w:name="_Toc415233078"/>
      <w:r w:rsidRPr="005D6451">
        <w:rPr>
          <w:rFonts w:asciiTheme="minorHAnsi" w:hAnsiTheme="minorHAnsi"/>
        </w:rPr>
        <w:t xml:space="preserve">Formaldehyd </w:t>
      </w:r>
      <w:r w:rsidR="00D74B19" w:rsidRPr="005D6451">
        <w:rPr>
          <w:rFonts w:asciiTheme="minorHAnsi" w:hAnsiTheme="minorHAnsi"/>
        </w:rPr>
        <w:t>–</w:t>
      </w:r>
      <w:r w:rsidRPr="005D6451">
        <w:rPr>
          <w:rFonts w:asciiTheme="minorHAnsi" w:hAnsiTheme="minorHAnsi"/>
        </w:rPr>
        <w:t>Emissionen</w:t>
      </w:r>
      <w:bookmarkEnd w:id="70"/>
    </w:p>
    <w:p w14:paraId="73C16647" w14:textId="77777777" w:rsidR="00730F3B" w:rsidRPr="005D6451" w:rsidRDefault="00730F3B" w:rsidP="00D74B19">
      <w:pPr>
        <w:pBdr>
          <w:top w:val="nil"/>
          <w:left w:val="nil"/>
          <w:bottom w:val="nil"/>
          <w:right w:val="nil"/>
          <w:between w:val="nil"/>
          <w:bar w:val="nil"/>
        </w:pBdr>
        <w:rPr>
          <w:rFonts w:asciiTheme="minorHAnsi" w:eastAsia="Times New Roman" w:hAnsiTheme="minorHAnsi"/>
        </w:rPr>
      </w:pPr>
    </w:p>
    <w:p w14:paraId="5D7D961F" w14:textId="77777777" w:rsidR="00D74B19" w:rsidRPr="005D6451" w:rsidRDefault="00D74B19" w:rsidP="00D74B19">
      <w:pPr>
        <w:pBdr>
          <w:top w:val="nil"/>
          <w:left w:val="nil"/>
          <w:bottom w:val="nil"/>
          <w:right w:val="nil"/>
          <w:between w:val="nil"/>
          <w:bar w:val="nil"/>
        </w:pBdr>
        <w:rPr>
          <w:rFonts w:asciiTheme="minorHAnsi" w:hAnsiTheme="minorHAnsi"/>
        </w:rPr>
      </w:pPr>
      <w:r w:rsidRPr="005D6451">
        <w:rPr>
          <w:rFonts w:asciiTheme="minorHAnsi" w:eastAsia="Times New Roman" w:hAnsiTheme="minorHAnsi"/>
        </w:rPr>
        <w:t>Beim Einsatz formaldehydhaltiger Klebstoffe ist die nachträgliche Formaldehydabgabe durch Prüfung nach EN 717-1</w:t>
      </w:r>
      <w:r w:rsidR="00A26F3A">
        <w:rPr>
          <w:rFonts w:asciiTheme="minorHAnsi" w:eastAsia="Times New Roman" w:hAnsiTheme="minorHAnsi"/>
        </w:rPr>
        <w:t>, EN 717-2</w:t>
      </w:r>
      <w:r w:rsidRPr="005D6451">
        <w:rPr>
          <w:rFonts w:asciiTheme="minorHAnsi" w:eastAsia="Times New Roman" w:hAnsiTheme="minorHAnsi"/>
        </w:rPr>
        <w:t xml:space="preserve"> oder EN 120 zu beurteilen.</w:t>
      </w:r>
      <w:r w:rsidR="00914672" w:rsidRPr="005D6451">
        <w:rPr>
          <w:rFonts w:asciiTheme="minorHAnsi" w:eastAsia="Times New Roman" w:hAnsiTheme="minorHAnsi"/>
        </w:rPr>
        <w:t xml:space="preserve"> </w:t>
      </w:r>
      <w:r w:rsidRPr="005D6451">
        <w:rPr>
          <w:rFonts w:asciiTheme="minorHAnsi" w:eastAsia="Times New Roman" w:hAnsiTheme="minorHAnsi"/>
        </w:rPr>
        <w:t>Das Messverfahren ist anzugeben.</w:t>
      </w:r>
      <w:r w:rsidRPr="005D6451">
        <w:rPr>
          <w:rFonts w:asciiTheme="minorHAnsi" w:hAnsiTheme="minorHAnsi"/>
        </w:rPr>
        <w:t xml:space="preserve"> </w:t>
      </w:r>
    </w:p>
    <w:p w14:paraId="35F5057E" w14:textId="77777777" w:rsidR="00D74B19" w:rsidRPr="005D6451" w:rsidRDefault="00D74B19" w:rsidP="00D74B19">
      <w:pPr>
        <w:pBdr>
          <w:top w:val="nil"/>
          <w:left w:val="nil"/>
          <w:bottom w:val="nil"/>
          <w:right w:val="nil"/>
          <w:between w:val="nil"/>
          <w:bar w:val="nil"/>
        </w:pBdr>
        <w:rPr>
          <w:rFonts w:asciiTheme="minorHAnsi" w:eastAsia="Times New Roman" w:hAnsiTheme="minorHAnsi"/>
          <w:bdr w:val="nil"/>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4928"/>
        <w:gridCol w:w="1276"/>
        <w:gridCol w:w="2268"/>
      </w:tblGrid>
      <w:tr w:rsidR="00D25240" w:rsidRPr="005D6451" w14:paraId="45CAA040" w14:textId="77777777" w:rsidTr="0076237B">
        <w:tc>
          <w:tcPr>
            <w:tcW w:w="4928" w:type="dxa"/>
            <w:shd w:val="clear" w:color="auto" w:fill="8DB3E2"/>
          </w:tcPr>
          <w:p w14:paraId="13E091A3" w14:textId="77777777" w:rsidR="00D25240" w:rsidRPr="005D6451" w:rsidRDefault="00D25240" w:rsidP="009E5B31">
            <w:pPr>
              <w:spacing w:line="240" w:lineRule="auto"/>
              <w:rPr>
                <w:rFonts w:asciiTheme="minorHAnsi" w:hAnsiTheme="minorHAnsi"/>
                <w:b/>
                <w:color w:val="000000"/>
              </w:rPr>
            </w:pPr>
            <w:r w:rsidRPr="005D6451">
              <w:rPr>
                <w:rFonts w:asciiTheme="minorHAnsi" w:hAnsiTheme="minorHAnsi"/>
                <w:b/>
                <w:color w:val="000000"/>
              </w:rPr>
              <w:t>Bezeichnung</w:t>
            </w:r>
          </w:p>
        </w:tc>
        <w:tc>
          <w:tcPr>
            <w:tcW w:w="1276" w:type="dxa"/>
            <w:shd w:val="clear" w:color="auto" w:fill="8DB3E2"/>
          </w:tcPr>
          <w:p w14:paraId="293FCC0B" w14:textId="77777777" w:rsidR="00D25240" w:rsidRPr="005D6451" w:rsidRDefault="00D25240" w:rsidP="009E5B31">
            <w:pPr>
              <w:spacing w:line="240" w:lineRule="auto"/>
              <w:rPr>
                <w:rFonts w:asciiTheme="minorHAnsi" w:hAnsiTheme="minorHAnsi"/>
                <w:b/>
                <w:color w:val="000000"/>
              </w:rPr>
            </w:pPr>
            <w:r w:rsidRPr="005D6451">
              <w:rPr>
                <w:rFonts w:asciiTheme="minorHAnsi" w:hAnsiTheme="minorHAnsi"/>
                <w:b/>
                <w:color w:val="000000"/>
              </w:rPr>
              <w:t>Wert</w:t>
            </w:r>
          </w:p>
        </w:tc>
        <w:tc>
          <w:tcPr>
            <w:tcW w:w="2268" w:type="dxa"/>
            <w:shd w:val="clear" w:color="auto" w:fill="8DB3E2"/>
          </w:tcPr>
          <w:p w14:paraId="0F8393D2" w14:textId="77777777" w:rsidR="00D25240" w:rsidRPr="005D6451" w:rsidRDefault="00D25240" w:rsidP="009E5B31">
            <w:pPr>
              <w:spacing w:line="240" w:lineRule="auto"/>
              <w:rPr>
                <w:rFonts w:asciiTheme="minorHAnsi" w:hAnsiTheme="minorHAnsi"/>
                <w:b/>
                <w:color w:val="000000"/>
              </w:rPr>
            </w:pPr>
            <w:r w:rsidRPr="005D6451">
              <w:rPr>
                <w:rFonts w:asciiTheme="minorHAnsi" w:hAnsiTheme="minorHAnsi"/>
                <w:b/>
                <w:color w:val="000000"/>
              </w:rPr>
              <w:t>Einheit</w:t>
            </w:r>
          </w:p>
        </w:tc>
      </w:tr>
      <w:tr w:rsidR="00D25240" w:rsidRPr="005D6451" w14:paraId="5F5A6B22" w14:textId="77777777" w:rsidTr="0076237B">
        <w:tc>
          <w:tcPr>
            <w:tcW w:w="4928" w:type="dxa"/>
          </w:tcPr>
          <w:p w14:paraId="0972A39A" w14:textId="77777777" w:rsidR="00D25240" w:rsidRPr="005D6451" w:rsidRDefault="00002441" w:rsidP="0076237B">
            <w:pPr>
              <w:pStyle w:val="StandardAbs"/>
              <w:spacing w:before="0" w:line="240" w:lineRule="auto"/>
              <w:jc w:val="left"/>
              <w:rPr>
                <w:rFonts w:asciiTheme="minorHAnsi" w:hAnsiTheme="minorHAnsi"/>
                <w:color w:val="FF0000"/>
              </w:rPr>
            </w:pPr>
            <w:r w:rsidRPr="005D6451">
              <w:rPr>
                <w:rFonts w:asciiTheme="minorHAnsi" w:hAnsiTheme="minorHAnsi"/>
              </w:rPr>
              <w:t xml:space="preserve">Formaldehyd-Emissionen </w:t>
            </w:r>
            <w:r w:rsidR="001E2E90" w:rsidRPr="005D6451">
              <w:rPr>
                <w:rFonts w:asciiTheme="minorHAnsi" w:hAnsiTheme="minorHAnsi"/>
              </w:rPr>
              <w:t xml:space="preserve">sinngemäß </w:t>
            </w:r>
            <w:r w:rsidRPr="005D6451">
              <w:rPr>
                <w:rFonts w:asciiTheme="minorHAnsi" w:hAnsiTheme="minorHAnsi"/>
              </w:rPr>
              <w:t xml:space="preserve">nach </w:t>
            </w:r>
            <w:r w:rsidR="001E2E90" w:rsidRPr="005D6451">
              <w:rPr>
                <w:rFonts w:asciiTheme="minorHAnsi" w:hAnsiTheme="minorHAnsi"/>
              </w:rPr>
              <w:t xml:space="preserve">Prüfnorm </w:t>
            </w:r>
            <w:r w:rsidRPr="005D6451">
              <w:rPr>
                <w:rFonts w:asciiTheme="minorHAnsi" w:hAnsiTheme="minorHAnsi"/>
              </w:rPr>
              <w:t>(28 Tage):</w:t>
            </w:r>
          </w:p>
        </w:tc>
        <w:tc>
          <w:tcPr>
            <w:tcW w:w="1276" w:type="dxa"/>
          </w:tcPr>
          <w:p w14:paraId="0DFAF116" w14:textId="77777777" w:rsidR="00D25240" w:rsidRPr="005D6451" w:rsidRDefault="00D25240" w:rsidP="009E5B31">
            <w:pPr>
              <w:spacing w:line="240" w:lineRule="auto"/>
              <w:rPr>
                <w:rFonts w:asciiTheme="minorHAnsi" w:hAnsiTheme="minorHAnsi"/>
              </w:rPr>
            </w:pPr>
          </w:p>
        </w:tc>
        <w:tc>
          <w:tcPr>
            <w:tcW w:w="2268" w:type="dxa"/>
          </w:tcPr>
          <w:p w14:paraId="6EFF9DEC" w14:textId="77777777" w:rsidR="00D25240" w:rsidRPr="005D6451" w:rsidRDefault="00D25240" w:rsidP="009E5B31">
            <w:pPr>
              <w:spacing w:line="240" w:lineRule="auto"/>
              <w:rPr>
                <w:rFonts w:asciiTheme="minorHAnsi" w:hAnsiTheme="minorHAnsi"/>
              </w:rPr>
            </w:pPr>
            <w:r w:rsidRPr="005D6451">
              <w:rPr>
                <w:rFonts w:asciiTheme="minorHAnsi" w:hAnsiTheme="minorHAnsi"/>
              </w:rPr>
              <w:t>ppm</w:t>
            </w:r>
          </w:p>
        </w:tc>
      </w:tr>
    </w:tbl>
    <w:p w14:paraId="2ACCCFB2" w14:textId="77777777" w:rsidR="00730F3B" w:rsidRPr="005D6451" w:rsidRDefault="00730F3B" w:rsidP="00730F3B">
      <w:pPr>
        <w:rPr>
          <w:rFonts w:asciiTheme="minorHAnsi" w:hAnsiTheme="minorHAnsi"/>
        </w:rPr>
      </w:pPr>
    </w:p>
    <w:p w14:paraId="560E9A50" w14:textId="77777777" w:rsidR="00C80796" w:rsidRPr="0064786C" w:rsidRDefault="00C80796" w:rsidP="00C80796">
      <w:pPr>
        <w:pStyle w:val="berschrift2"/>
        <w:shd w:val="clear" w:color="auto" w:fill="C6D9F1" w:themeFill="text2" w:themeFillTint="33"/>
        <w:rPr>
          <w:lang w:val="de-AT"/>
        </w:rPr>
      </w:pPr>
      <w:bookmarkStart w:id="71" w:name="_Toc413231628"/>
      <w:bookmarkStart w:id="72" w:name="_Toc414300464"/>
      <w:bookmarkStart w:id="73" w:name="_Toc414863053"/>
      <w:bookmarkStart w:id="74" w:name="_Toc415233079"/>
      <w:r w:rsidRPr="0064786C">
        <w:rPr>
          <w:lang w:val="de-AT"/>
        </w:rPr>
        <w:t>Radioaktivität</w:t>
      </w:r>
      <w:bookmarkEnd w:id="71"/>
      <w:bookmarkEnd w:id="72"/>
      <w:bookmarkEnd w:id="73"/>
      <w:bookmarkEnd w:id="74"/>
      <w:r w:rsidRPr="0064786C">
        <w:rPr>
          <w:lang w:val="de-AT"/>
        </w:rPr>
        <w:t xml:space="preserve"> </w:t>
      </w:r>
    </w:p>
    <w:p w14:paraId="598C90A5" w14:textId="77777777" w:rsidR="00A32924" w:rsidRDefault="00A32924" w:rsidP="00A32924">
      <w:pPr>
        <w:pStyle w:val="Listenabsatz"/>
        <w:widowControl w:val="0"/>
        <w:suppressAutoHyphens/>
        <w:ind w:left="0"/>
        <w:rPr>
          <w:rFonts w:asciiTheme="minorHAnsi" w:eastAsia="Calibri" w:hAnsiTheme="minorHAnsi"/>
          <w:color w:val="auto"/>
          <w:szCs w:val="22"/>
          <w:lang w:val="de-DE" w:eastAsia="en-US"/>
        </w:rPr>
      </w:pPr>
      <w:r>
        <w:rPr>
          <w:rFonts w:asciiTheme="minorHAnsi" w:eastAsia="Calibri" w:hAnsiTheme="minorHAnsi"/>
          <w:color w:val="auto"/>
          <w:szCs w:val="22"/>
          <w:lang w:val="de-DE" w:eastAsia="en-US"/>
        </w:rPr>
        <w:t>Wenn es keine Vorschriften bezüglich Radioaktivität gibt, um das Produkt auf den Markt zu bringen, ist einzutragen:</w:t>
      </w:r>
    </w:p>
    <w:p w14:paraId="0095F338" w14:textId="77777777" w:rsidR="00A32924" w:rsidRDefault="00A32924" w:rsidP="00A32924">
      <w:pPr>
        <w:pStyle w:val="Listenabsatz"/>
        <w:widowControl w:val="0"/>
        <w:suppressAutoHyphens/>
        <w:ind w:left="0"/>
        <w:rPr>
          <w:rFonts w:asciiTheme="minorHAnsi" w:eastAsia="Calibri" w:hAnsiTheme="minorHAnsi"/>
          <w:color w:val="auto"/>
          <w:szCs w:val="22"/>
          <w:lang w:val="de-DE" w:eastAsia="en-US"/>
        </w:rPr>
      </w:pPr>
    </w:p>
    <w:p w14:paraId="13A066B1" w14:textId="77777777" w:rsidR="00A32924" w:rsidRPr="0093418B" w:rsidRDefault="00A32924" w:rsidP="00A32924">
      <w:pPr>
        <w:pStyle w:val="Listenabsatz"/>
        <w:widowControl w:val="0"/>
        <w:suppressAutoHyphens/>
        <w:ind w:left="0"/>
        <w:rPr>
          <w:rFonts w:asciiTheme="minorHAnsi" w:eastAsia="Calibri" w:hAnsiTheme="minorHAnsi"/>
          <w:color w:val="auto"/>
          <w:szCs w:val="22"/>
          <w:lang w:val="de-DE" w:eastAsia="en-US"/>
        </w:rPr>
      </w:pPr>
      <w:r>
        <w:rPr>
          <w:rFonts w:asciiTheme="minorHAnsi" w:eastAsia="Calibri" w:hAnsiTheme="minorHAnsi"/>
          <w:color w:val="auto"/>
          <w:szCs w:val="22"/>
          <w:lang w:val="de-DE" w:eastAsia="en-US"/>
        </w:rPr>
        <w:t>Es gibt keine Vorschriften bezüglich Radioaktivität, um das Produkt auf den Markt zu bringen. Diese Angabe ist daher nicht Teil einer Kern-EPD gemäß EN 15804.</w:t>
      </w:r>
    </w:p>
    <w:p w14:paraId="65CE0D4C" w14:textId="77777777" w:rsidR="00C80796" w:rsidRPr="00DF7066" w:rsidRDefault="00C80796" w:rsidP="00C80796">
      <w:pPr>
        <w:pStyle w:val="Listenabsatz"/>
        <w:widowControl w:val="0"/>
        <w:suppressAutoHyphens/>
        <w:ind w:left="0"/>
        <w:rPr>
          <w:rFonts w:ascii="Calibri" w:eastAsia="Calibri" w:hAnsi="Calibri"/>
          <w:color w:val="auto"/>
          <w:szCs w:val="22"/>
          <w:lang w:val="de-DE" w:eastAsia="en-US"/>
        </w:rPr>
      </w:pPr>
    </w:p>
    <w:p w14:paraId="0E489910" w14:textId="77777777" w:rsidR="00D25240" w:rsidRPr="005D6451" w:rsidRDefault="00D74B19" w:rsidP="00730F3B">
      <w:pPr>
        <w:pStyle w:val="berschrift2"/>
        <w:rPr>
          <w:rFonts w:asciiTheme="minorHAnsi" w:eastAsia="Times New Roman" w:hAnsiTheme="minorHAnsi"/>
        </w:rPr>
      </w:pPr>
      <w:bookmarkStart w:id="75" w:name="_Toc415233080"/>
      <w:r w:rsidRPr="005D6451">
        <w:rPr>
          <w:rFonts w:asciiTheme="minorHAnsi" w:eastAsia="Times New Roman" w:hAnsiTheme="minorHAnsi"/>
        </w:rPr>
        <w:t>MDI</w:t>
      </w:r>
      <w:bookmarkEnd w:id="75"/>
    </w:p>
    <w:p w14:paraId="1224B389" w14:textId="77777777" w:rsidR="00730F3B" w:rsidRPr="005D6451" w:rsidRDefault="00730F3B" w:rsidP="00D74B19">
      <w:pPr>
        <w:pBdr>
          <w:top w:val="nil"/>
          <w:left w:val="nil"/>
          <w:bottom w:val="nil"/>
          <w:right w:val="nil"/>
          <w:between w:val="nil"/>
          <w:bar w:val="nil"/>
        </w:pBdr>
        <w:rPr>
          <w:rFonts w:asciiTheme="minorHAnsi" w:eastAsia="Times New Roman" w:hAnsiTheme="minorHAnsi"/>
        </w:rPr>
      </w:pPr>
    </w:p>
    <w:p w14:paraId="25085581" w14:textId="77777777" w:rsidR="00D74B19" w:rsidRPr="005D6451" w:rsidRDefault="00D74B19" w:rsidP="00D74B19">
      <w:pPr>
        <w:pBdr>
          <w:top w:val="nil"/>
          <w:left w:val="nil"/>
          <w:bottom w:val="nil"/>
          <w:right w:val="nil"/>
          <w:between w:val="nil"/>
          <w:bar w:val="nil"/>
        </w:pBdr>
        <w:rPr>
          <w:rFonts w:asciiTheme="minorHAnsi" w:eastAsia="Times New Roman" w:hAnsiTheme="minorHAnsi"/>
          <w:bdr w:val="nil"/>
        </w:rPr>
      </w:pPr>
      <w:r w:rsidRPr="005D6451">
        <w:rPr>
          <w:rFonts w:asciiTheme="minorHAnsi" w:eastAsia="Times New Roman" w:hAnsiTheme="minorHAnsi"/>
        </w:rPr>
        <w:t xml:space="preserve">Beim Einsatz von Klebstoffen auf Basis polymeren MDI sind die Produkte nach - NIOSH (National Institute </w:t>
      </w:r>
      <w:proofErr w:type="spellStart"/>
      <w:r w:rsidRPr="005D6451">
        <w:rPr>
          <w:rFonts w:asciiTheme="minorHAnsi" w:eastAsia="Times New Roman" w:hAnsiTheme="minorHAnsi"/>
        </w:rPr>
        <w:t>for</w:t>
      </w:r>
      <w:proofErr w:type="spellEnd"/>
      <w:r w:rsidRPr="005D6451">
        <w:rPr>
          <w:rFonts w:asciiTheme="minorHAnsi" w:eastAsia="Times New Roman" w:hAnsiTheme="minorHAnsi"/>
        </w:rPr>
        <w:t xml:space="preserve"> </w:t>
      </w:r>
      <w:proofErr w:type="spellStart"/>
      <w:r w:rsidRPr="005D6451">
        <w:rPr>
          <w:rFonts w:asciiTheme="minorHAnsi" w:eastAsia="Times New Roman" w:hAnsiTheme="minorHAnsi"/>
        </w:rPr>
        <w:t>Occupational</w:t>
      </w:r>
      <w:proofErr w:type="spellEnd"/>
      <w:r w:rsidRPr="005D6451">
        <w:rPr>
          <w:rFonts w:asciiTheme="minorHAnsi" w:eastAsia="Times New Roman" w:hAnsiTheme="minorHAnsi"/>
        </w:rPr>
        <w:t xml:space="preserve"> </w:t>
      </w:r>
      <w:proofErr w:type="spellStart"/>
      <w:r w:rsidRPr="005D6451">
        <w:rPr>
          <w:rFonts w:asciiTheme="minorHAnsi" w:eastAsia="Times New Roman" w:hAnsiTheme="minorHAnsi"/>
        </w:rPr>
        <w:t>Safety</w:t>
      </w:r>
      <w:proofErr w:type="spellEnd"/>
      <w:r w:rsidRPr="005D6451">
        <w:rPr>
          <w:rFonts w:asciiTheme="minorHAnsi" w:eastAsia="Times New Roman" w:hAnsiTheme="minorHAnsi"/>
        </w:rPr>
        <w:t xml:space="preserve"> </w:t>
      </w:r>
      <w:proofErr w:type="spellStart"/>
      <w:r w:rsidRPr="005D6451">
        <w:rPr>
          <w:rFonts w:asciiTheme="minorHAnsi" w:eastAsia="Times New Roman" w:hAnsiTheme="minorHAnsi"/>
        </w:rPr>
        <w:t>and</w:t>
      </w:r>
      <w:proofErr w:type="spellEnd"/>
      <w:r w:rsidRPr="005D6451">
        <w:rPr>
          <w:rFonts w:asciiTheme="minorHAnsi" w:eastAsia="Times New Roman" w:hAnsiTheme="minorHAnsi"/>
        </w:rPr>
        <w:t xml:space="preserve"> </w:t>
      </w:r>
      <w:proofErr w:type="spellStart"/>
      <w:r w:rsidRPr="005D6451">
        <w:rPr>
          <w:rFonts w:asciiTheme="minorHAnsi" w:eastAsia="Times New Roman" w:hAnsiTheme="minorHAnsi"/>
        </w:rPr>
        <w:t>Health</w:t>
      </w:r>
      <w:proofErr w:type="spellEnd"/>
      <w:r w:rsidRPr="005D6451">
        <w:rPr>
          <w:rFonts w:asciiTheme="minorHAnsi" w:eastAsia="Times New Roman" w:hAnsiTheme="minorHAnsi"/>
        </w:rPr>
        <w:t xml:space="preserve">) </w:t>
      </w:r>
      <w:proofErr w:type="spellStart"/>
      <w:r w:rsidRPr="005D6451">
        <w:rPr>
          <w:rFonts w:asciiTheme="minorHAnsi" w:eastAsia="Times New Roman" w:hAnsiTheme="minorHAnsi"/>
        </w:rPr>
        <w:t>Physical</w:t>
      </w:r>
      <w:proofErr w:type="spellEnd"/>
      <w:r w:rsidRPr="005D6451">
        <w:rPr>
          <w:rFonts w:asciiTheme="minorHAnsi" w:eastAsia="Times New Roman" w:hAnsiTheme="minorHAnsi"/>
        </w:rPr>
        <w:t xml:space="preserve"> </w:t>
      </w:r>
      <w:proofErr w:type="spellStart"/>
      <w:r w:rsidRPr="005D6451">
        <w:rPr>
          <w:rFonts w:asciiTheme="minorHAnsi" w:eastAsia="Times New Roman" w:hAnsiTheme="minorHAnsi"/>
        </w:rPr>
        <w:t>and</w:t>
      </w:r>
      <w:proofErr w:type="spellEnd"/>
      <w:r w:rsidRPr="005D6451">
        <w:rPr>
          <w:rFonts w:asciiTheme="minorHAnsi" w:eastAsia="Times New Roman" w:hAnsiTheme="minorHAnsi"/>
        </w:rPr>
        <w:t xml:space="preserve"> Chemical Analytical </w:t>
      </w:r>
      <w:proofErr w:type="spellStart"/>
      <w:r w:rsidRPr="005D6451">
        <w:rPr>
          <w:rFonts w:asciiTheme="minorHAnsi" w:eastAsia="Times New Roman" w:hAnsiTheme="minorHAnsi"/>
        </w:rPr>
        <w:t>Method</w:t>
      </w:r>
      <w:proofErr w:type="spellEnd"/>
      <w:r w:rsidRPr="005D6451">
        <w:rPr>
          <w:rFonts w:asciiTheme="minorHAnsi" w:eastAsia="Times New Roman" w:hAnsiTheme="minorHAnsi"/>
        </w:rPr>
        <w:t xml:space="preserve"> 142 (P&amp;CAM142), oder  BIA 7670, oder  RAL UZ-76 </w:t>
      </w:r>
      <w:r w:rsidR="002861F9" w:rsidRPr="005D6451">
        <w:rPr>
          <w:rFonts w:asciiTheme="minorHAnsi" w:eastAsia="Times New Roman" w:hAnsiTheme="minorHAnsi"/>
        </w:rPr>
        <w:t>oder HPLC-</w:t>
      </w:r>
      <w:r w:rsidR="002861F9" w:rsidRPr="005D6451">
        <w:rPr>
          <w:rFonts w:asciiTheme="minorHAnsi" w:eastAsia="Times New Roman" w:hAnsiTheme="minorHAnsi"/>
        </w:rPr>
        <w:lastRenderedPageBreak/>
        <w:t xml:space="preserve">Methode nach ISO 17734-1 und 2 </w:t>
      </w:r>
      <w:r w:rsidRPr="005D6451">
        <w:rPr>
          <w:rFonts w:asciiTheme="minorHAnsi" w:eastAsia="Times New Roman" w:hAnsiTheme="minorHAnsi"/>
        </w:rPr>
        <w:t>zu prüfen. Das Me</w:t>
      </w:r>
      <w:r w:rsidR="00C66487" w:rsidRPr="005D6451">
        <w:rPr>
          <w:rFonts w:asciiTheme="minorHAnsi" w:eastAsia="Times New Roman" w:hAnsiTheme="minorHAnsi"/>
        </w:rPr>
        <w:t>ss</w:t>
      </w:r>
      <w:r w:rsidRPr="005D6451">
        <w:rPr>
          <w:rFonts w:asciiTheme="minorHAnsi" w:eastAsia="Times New Roman" w:hAnsiTheme="minorHAnsi"/>
        </w:rPr>
        <w:t>verfahren ist anzugeben. Anmerkung: Die Analytik dieser Methoden ist identisch.</w:t>
      </w:r>
    </w:p>
    <w:p w14:paraId="4BC4FB52" w14:textId="77777777" w:rsidR="006F48F4" w:rsidRPr="005D6451" w:rsidRDefault="006F48F4" w:rsidP="00D74B19">
      <w:pPr>
        <w:pBdr>
          <w:top w:val="nil"/>
          <w:left w:val="nil"/>
          <w:bottom w:val="nil"/>
          <w:right w:val="nil"/>
          <w:between w:val="nil"/>
          <w:bar w:val="nil"/>
        </w:pBdr>
        <w:rPr>
          <w:rFonts w:asciiTheme="minorHAnsi" w:eastAsia="Times New Roman" w:hAnsiTheme="minorHAnsi"/>
        </w:rPr>
      </w:pPr>
    </w:p>
    <w:p w14:paraId="5EEA613D" w14:textId="77777777" w:rsidR="00D74B19" w:rsidRPr="005D6451" w:rsidRDefault="00D74B19" w:rsidP="00730F3B">
      <w:pPr>
        <w:pStyle w:val="berschrift2"/>
        <w:rPr>
          <w:rFonts w:asciiTheme="minorHAnsi" w:hAnsiTheme="minorHAnsi"/>
        </w:rPr>
      </w:pPr>
      <w:bookmarkStart w:id="76" w:name="_Toc415233081"/>
      <w:r w:rsidRPr="005D6451">
        <w:rPr>
          <w:rFonts w:asciiTheme="minorHAnsi" w:hAnsiTheme="minorHAnsi"/>
        </w:rPr>
        <w:t>Toxizität der Brandgase</w:t>
      </w:r>
      <w:bookmarkEnd w:id="76"/>
    </w:p>
    <w:p w14:paraId="69BF6319" w14:textId="77777777" w:rsidR="00A32924" w:rsidRDefault="00A32924" w:rsidP="00A32924">
      <w:pPr>
        <w:pStyle w:val="Listenabsatz"/>
        <w:widowControl w:val="0"/>
        <w:suppressAutoHyphens/>
        <w:ind w:left="0"/>
        <w:rPr>
          <w:rFonts w:asciiTheme="minorHAnsi" w:eastAsia="Calibri" w:hAnsiTheme="minorHAnsi"/>
          <w:color w:val="auto"/>
          <w:szCs w:val="22"/>
          <w:lang w:val="de-DE" w:eastAsia="en-US"/>
        </w:rPr>
      </w:pPr>
      <w:bookmarkStart w:id="77" w:name="_Toc415233082"/>
      <w:r>
        <w:rPr>
          <w:rFonts w:asciiTheme="minorHAnsi" w:eastAsia="Calibri" w:hAnsiTheme="minorHAnsi"/>
          <w:color w:val="auto"/>
          <w:szCs w:val="22"/>
          <w:lang w:val="de-DE" w:eastAsia="en-US"/>
        </w:rPr>
        <w:t>Wenn es keine Vorschriften bezüglich Toxizität der Brandgase gibt, um das Produkt auf den Markt zu bringen, ist einzutragen:</w:t>
      </w:r>
    </w:p>
    <w:p w14:paraId="6E499F47" w14:textId="77777777" w:rsidR="00A32924" w:rsidRDefault="00A32924" w:rsidP="00A32924">
      <w:pPr>
        <w:pStyle w:val="Listenabsatz"/>
        <w:widowControl w:val="0"/>
        <w:suppressAutoHyphens/>
        <w:ind w:left="0"/>
        <w:rPr>
          <w:rFonts w:asciiTheme="minorHAnsi" w:eastAsia="Calibri" w:hAnsiTheme="minorHAnsi"/>
          <w:color w:val="auto"/>
          <w:szCs w:val="22"/>
          <w:lang w:val="de-DE" w:eastAsia="en-US"/>
        </w:rPr>
      </w:pPr>
    </w:p>
    <w:p w14:paraId="197067E6" w14:textId="77777777" w:rsidR="00A32924" w:rsidRPr="0093418B" w:rsidRDefault="00A32924" w:rsidP="00A32924">
      <w:pPr>
        <w:pStyle w:val="Listenabsatz"/>
        <w:widowControl w:val="0"/>
        <w:suppressAutoHyphens/>
        <w:ind w:left="0"/>
        <w:rPr>
          <w:rFonts w:asciiTheme="minorHAnsi" w:eastAsia="Calibri" w:hAnsiTheme="minorHAnsi"/>
          <w:color w:val="auto"/>
          <w:szCs w:val="22"/>
          <w:lang w:val="de-DE" w:eastAsia="en-US"/>
        </w:rPr>
      </w:pPr>
      <w:r>
        <w:rPr>
          <w:rFonts w:asciiTheme="minorHAnsi" w:eastAsia="Calibri" w:hAnsiTheme="minorHAnsi"/>
          <w:color w:val="auto"/>
          <w:szCs w:val="22"/>
          <w:lang w:val="de-DE" w:eastAsia="en-US"/>
        </w:rPr>
        <w:t>Es gibt keine Vorschriften bezüglich Toxizität der Brandgase, um das Produkt auf den Markt zu bringen. Diese Angabe ist daher nicht Teil einer Kern-EPD gemäß EN 15804.</w:t>
      </w:r>
    </w:p>
    <w:p w14:paraId="19FCB358" w14:textId="77777777" w:rsidR="00900236" w:rsidRPr="005D6451" w:rsidRDefault="00900236" w:rsidP="00730F3B">
      <w:pPr>
        <w:pStyle w:val="berschrift1"/>
        <w:rPr>
          <w:rFonts w:asciiTheme="minorHAnsi" w:hAnsiTheme="minorHAnsi"/>
        </w:rPr>
      </w:pPr>
      <w:r w:rsidRPr="005D6451">
        <w:rPr>
          <w:rFonts w:asciiTheme="minorHAnsi" w:hAnsiTheme="minorHAnsi"/>
        </w:rPr>
        <w:t>Literatur</w:t>
      </w:r>
      <w:r w:rsidR="003C5C0B" w:rsidRPr="005D6451">
        <w:rPr>
          <w:rFonts w:asciiTheme="minorHAnsi" w:hAnsiTheme="minorHAnsi"/>
        </w:rPr>
        <w:t>hinweise</w:t>
      </w:r>
      <w:bookmarkEnd w:id="77"/>
    </w:p>
    <w:p w14:paraId="0E790499" w14:textId="77777777" w:rsidR="00BA4B2A" w:rsidRPr="005D6451" w:rsidRDefault="00BA4B2A" w:rsidP="00BA4B2A">
      <w:pPr>
        <w:rPr>
          <w:rFonts w:asciiTheme="minorHAnsi" w:hAnsiTheme="minorHAnsi"/>
        </w:rPr>
      </w:pPr>
    </w:p>
    <w:p w14:paraId="53B21BF3" w14:textId="77777777" w:rsidR="00D25240" w:rsidRPr="005D6451" w:rsidRDefault="00AB1A50" w:rsidP="00730F3B">
      <w:pPr>
        <w:pStyle w:val="berschrift2"/>
        <w:rPr>
          <w:rFonts w:asciiTheme="minorHAnsi" w:hAnsiTheme="minorHAnsi"/>
        </w:rPr>
      </w:pPr>
      <w:bookmarkStart w:id="78" w:name="_Toc415233083"/>
      <w:r w:rsidRPr="005D6451">
        <w:rPr>
          <w:rFonts w:asciiTheme="minorHAnsi" w:hAnsiTheme="minorHAnsi"/>
        </w:rPr>
        <w:t>Literaturhinweise in der</w:t>
      </w:r>
      <w:r w:rsidR="00D25240" w:rsidRPr="005D6451">
        <w:rPr>
          <w:rFonts w:asciiTheme="minorHAnsi" w:hAnsiTheme="minorHAnsi"/>
        </w:rPr>
        <w:t xml:space="preserve"> EPD</w:t>
      </w:r>
      <w:bookmarkEnd w:id="78"/>
    </w:p>
    <w:p w14:paraId="72E72638" w14:textId="77777777" w:rsidR="00BA4B2A" w:rsidRPr="005D6451" w:rsidRDefault="00BA4B2A" w:rsidP="00BA4B2A">
      <w:pPr>
        <w:pStyle w:val="Listenabsatz"/>
        <w:ind w:left="432"/>
        <w:rPr>
          <w:rFonts w:asciiTheme="minorHAnsi" w:hAnsiTheme="minorHAnsi"/>
        </w:rPr>
      </w:pPr>
    </w:p>
    <w:p w14:paraId="28B23698" w14:textId="77777777" w:rsidR="00900236" w:rsidRPr="005D6451" w:rsidRDefault="00900236" w:rsidP="00FB5D78">
      <w:pPr>
        <w:rPr>
          <w:rFonts w:asciiTheme="minorHAnsi" w:hAnsiTheme="minorHAnsi"/>
        </w:rPr>
      </w:pPr>
      <w:r w:rsidRPr="005D6451">
        <w:rPr>
          <w:rFonts w:asciiTheme="minorHAnsi" w:hAnsiTheme="minorHAnsi"/>
        </w:rPr>
        <w:t xml:space="preserve">Hier sind die relevanten Normen und Quellen für die Erstellung der EPD bzw. für die Produktdefinition aufzulisten. Der </w:t>
      </w:r>
      <w:r w:rsidR="00DF7D15" w:rsidRPr="005D6451">
        <w:rPr>
          <w:rFonts w:asciiTheme="minorHAnsi" w:hAnsiTheme="minorHAnsi"/>
        </w:rPr>
        <w:t>Voll</w:t>
      </w:r>
      <w:r w:rsidRPr="005D6451">
        <w:rPr>
          <w:rFonts w:asciiTheme="minorHAnsi" w:hAnsiTheme="minorHAnsi"/>
        </w:rPr>
        <w:t>nachweis ist in folgender Form zu erbringen:</w:t>
      </w:r>
    </w:p>
    <w:p w14:paraId="57E52F9F" w14:textId="77777777" w:rsidR="006F48F4" w:rsidRPr="005D6451" w:rsidRDefault="006F48F4" w:rsidP="00FB5D78">
      <w:pPr>
        <w:rPr>
          <w:rFonts w:asciiTheme="minorHAnsi" w:hAnsiTheme="minorHAnsi"/>
        </w:rPr>
      </w:pPr>
    </w:p>
    <w:p w14:paraId="0E60CEC4" w14:textId="77777777" w:rsidR="00AB1A50" w:rsidRPr="005D6451" w:rsidRDefault="00AB1A50" w:rsidP="00AB1A50">
      <w:pPr>
        <w:ind w:left="708"/>
        <w:rPr>
          <w:rFonts w:asciiTheme="minorHAnsi" w:hAnsiTheme="minorHAnsi"/>
        </w:rPr>
      </w:pPr>
      <w:r w:rsidRPr="005D6451">
        <w:rPr>
          <w:rFonts w:asciiTheme="minorHAnsi" w:hAnsiTheme="minorHAnsi"/>
        </w:rPr>
        <w:t>Autor, V. und Autor, V. (Jahr). Artikeltitel. Untertitel. Ort: Verlag.</w:t>
      </w:r>
    </w:p>
    <w:p w14:paraId="32E8ED2D" w14:textId="77777777" w:rsidR="00AB1A50" w:rsidRPr="005D6451" w:rsidRDefault="00AB1A50" w:rsidP="00AB1A50">
      <w:pPr>
        <w:ind w:left="708"/>
        <w:rPr>
          <w:rFonts w:asciiTheme="minorHAnsi" w:hAnsiTheme="minorHAnsi"/>
        </w:rPr>
      </w:pPr>
      <w:r w:rsidRPr="005D6451">
        <w:rPr>
          <w:rFonts w:asciiTheme="minorHAnsi" w:hAnsiTheme="minorHAnsi"/>
        </w:rPr>
        <w:t xml:space="preserve">Autor, V. (Jahr). Artikeltitel. In: Nachname, V. und Nachname, V. (Hrsg.): Name der Zeitschrift. Bd. 2 </w:t>
      </w:r>
      <w:r w:rsidRPr="005D6451">
        <w:rPr>
          <w:rFonts w:asciiTheme="minorHAnsi" w:hAnsiTheme="minorHAnsi"/>
          <w:i/>
        </w:rPr>
        <w:t xml:space="preserve">oder </w:t>
      </w:r>
      <w:proofErr w:type="spellStart"/>
      <w:r w:rsidRPr="005D6451">
        <w:rPr>
          <w:rFonts w:asciiTheme="minorHAnsi" w:hAnsiTheme="minorHAnsi"/>
          <w:i/>
        </w:rPr>
        <w:t>JahrgangsNr</w:t>
      </w:r>
      <w:proofErr w:type="spellEnd"/>
      <w:r w:rsidRPr="005D6451">
        <w:rPr>
          <w:rFonts w:asciiTheme="minorHAnsi" w:hAnsiTheme="minorHAnsi"/>
          <w:i/>
        </w:rPr>
        <w:t>.,</w:t>
      </w:r>
      <w:r w:rsidRPr="005D6451">
        <w:rPr>
          <w:rFonts w:asciiTheme="minorHAnsi" w:hAnsiTheme="minorHAnsi"/>
        </w:rPr>
        <w:t xml:space="preserve"> 207-210.</w:t>
      </w:r>
    </w:p>
    <w:p w14:paraId="2CDFA520" w14:textId="77777777" w:rsidR="00AB1A50" w:rsidRPr="005D6451" w:rsidRDefault="00AB1A50" w:rsidP="00AB1A50">
      <w:pPr>
        <w:ind w:left="708"/>
        <w:rPr>
          <w:rFonts w:asciiTheme="minorHAnsi" w:hAnsiTheme="minorHAnsi"/>
        </w:rPr>
      </w:pPr>
      <w:r w:rsidRPr="005D6451">
        <w:rPr>
          <w:rFonts w:asciiTheme="minorHAnsi" w:hAnsiTheme="minorHAnsi"/>
        </w:rPr>
        <w:t>Organisation (Jahr): Voller Name der Vorschrift oder Regel. Herausgabedatum. Ort: Gesetzgebendes Organ.</w:t>
      </w:r>
    </w:p>
    <w:bookmarkEnd w:id="0"/>
    <w:p w14:paraId="1ACE84EF" w14:textId="77777777" w:rsidR="00D25240" w:rsidRPr="005D6451" w:rsidRDefault="00D25240" w:rsidP="00AB1A50">
      <w:pPr>
        <w:pStyle w:val="StandardAbs"/>
        <w:rPr>
          <w:rFonts w:asciiTheme="minorHAnsi" w:hAnsiTheme="minorHAnsi"/>
        </w:rPr>
      </w:pPr>
      <w:r w:rsidRPr="005D6451">
        <w:rPr>
          <w:rFonts w:asciiTheme="minorHAnsi" w:hAnsiTheme="minorHAnsi"/>
        </w:rPr>
        <w:t xml:space="preserve">Immer zu zitieren </w:t>
      </w:r>
      <w:r w:rsidR="00AB1A50" w:rsidRPr="005D6451">
        <w:rPr>
          <w:rFonts w:asciiTheme="minorHAnsi" w:hAnsiTheme="minorHAnsi"/>
        </w:rPr>
        <w:t>ist:</w:t>
      </w:r>
    </w:p>
    <w:p w14:paraId="7FCE8329" w14:textId="77777777" w:rsidR="00AB1A50" w:rsidRPr="005D6451" w:rsidRDefault="00AB1A50" w:rsidP="00AB1A50">
      <w:pPr>
        <w:pStyle w:val="GeheimeUeberschrift2"/>
        <w:rPr>
          <w:rFonts w:asciiTheme="minorHAnsi" w:hAnsiTheme="minorHAnsi"/>
        </w:rPr>
      </w:pPr>
      <w:r w:rsidRPr="005D6451">
        <w:rPr>
          <w:rFonts w:asciiTheme="minorHAnsi" w:hAnsiTheme="minorHAnsi"/>
        </w:rPr>
        <w:t>Zugrunde liegende Normenwerke:</w:t>
      </w:r>
    </w:p>
    <w:p w14:paraId="308AC0E5" w14:textId="77777777" w:rsidR="002861F9" w:rsidRPr="005D6451" w:rsidRDefault="002920D9" w:rsidP="00AB1A50">
      <w:pPr>
        <w:pStyle w:val="StandardAbs"/>
        <w:rPr>
          <w:rFonts w:asciiTheme="minorHAnsi" w:hAnsiTheme="minorHAnsi"/>
        </w:rPr>
      </w:pPr>
      <w:r w:rsidRPr="005D6451">
        <w:rPr>
          <w:rFonts w:asciiTheme="minorHAnsi" w:hAnsiTheme="minorHAnsi"/>
          <w:b/>
        </w:rPr>
        <w:t>ÖNORM EN</w:t>
      </w:r>
      <w:r w:rsidR="002861F9" w:rsidRPr="005D6451">
        <w:rPr>
          <w:rFonts w:asciiTheme="minorHAnsi" w:hAnsiTheme="minorHAnsi"/>
          <w:b/>
        </w:rPr>
        <w:t xml:space="preserve"> </w:t>
      </w:r>
      <w:r w:rsidR="00CD10F3" w:rsidRPr="005D6451">
        <w:rPr>
          <w:rFonts w:asciiTheme="minorHAnsi" w:hAnsiTheme="minorHAnsi"/>
          <w:b/>
        </w:rPr>
        <w:t xml:space="preserve">16485 </w:t>
      </w:r>
      <w:r w:rsidR="006375F3" w:rsidRPr="005D6451">
        <w:rPr>
          <w:rFonts w:asciiTheme="minorHAnsi" w:hAnsiTheme="minorHAnsi"/>
          <w:b/>
        </w:rPr>
        <w:t xml:space="preserve"> </w:t>
      </w:r>
      <w:r w:rsidR="002861F9" w:rsidRPr="005D6451">
        <w:rPr>
          <w:rFonts w:asciiTheme="minorHAnsi" w:hAnsiTheme="minorHAnsi"/>
        </w:rPr>
        <w:t xml:space="preserve">Rund- und Schnittholz – Umweltproduktdeklarationen – </w:t>
      </w:r>
      <w:proofErr w:type="spellStart"/>
      <w:r w:rsidR="002861F9" w:rsidRPr="005D6451">
        <w:rPr>
          <w:rFonts w:asciiTheme="minorHAnsi" w:hAnsiTheme="minorHAnsi"/>
        </w:rPr>
        <w:t>Produktkategorieregeln</w:t>
      </w:r>
      <w:proofErr w:type="spellEnd"/>
      <w:r w:rsidR="002861F9" w:rsidRPr="005D6451">
        <w:rPr>
          <w:rFonts w:asciiTheme="minorHAnsi" w:hAnsiTheme="minorHAnsi"/>
        </w:rPr>
        <w:t xml:space="preserve"> für Holz und Holzwerkstoffe im Bauwesen</w:t>
      </w:r>
    </w:p>
    <w:p w14:paraId="5616D48D" w14:textId="77777777" w:rsidR="002920D9" w:rsidRPr="005D6451" w:rsidRDefault="002920D9" w:rsidP="002920D9">
      <w:pPr>
        <w:pStyle w:val="StandardAbs"/>
        <w:rPr>
          <w:rFonts w:asciiTheme="minorHAnsi" w:hAnsiTheme="minorHAnsi"/>
        </w:rPr>
      </w:pPr>
      <w:r w:rsidRPr="005D6451">
        <w:rPr>
          <w:rFonts w:asciiTheme="minorHAnsi" w:hAnsiTheme="minorHAnsi"/>
          <w:b/>
        </w:rPr>
        <w:t>ÖNORM EN 16449</w:t>
      </w:r>
      <w:r w:rsidRPr="005D6451">
        <w:rPr>
          <w:rFonts w:asciiTheme="minorHAnsi" w:hAnsiTheme="minorHAnsi"/>
        </w:rPr>
        <w:t xml:space="preserve"> -Holz- und Holzprodukte - Berechnung der Speicherung atmosphärischen Kohlenstoff-Dioxids</w:t>
      </w:r>
    </w:p>
    <w:p w14:paraId="44E50A60" w14:textId="77777777" w:rsidR="00AB1A50" w:rsidRPr="005D6451" w:rsidRDefault="00AB1A50" w:rsidP="00AB1A50">
      <w:pPr>
        <w:pStyle w:val="StandardAbs"/>
        <w:rPr>
          <w:rFonts w:asciiTheme="minorHAnsi" w:hAnsiTheme="minorHAnsi"/>
          <w:b/>
        </w:rPr>
      </w:pPr>
      <w:r w:rsidRPr="005D6451">
        <w:rPr>
          <w:rFonts w:asciiTheme="minorHAnsi" w:hAnsiTheme="minorHAnsi"/>
          <w:b/>
        </w:rPr>
        <w:t xml:space="preserve">ISO 14025 </w:t>
      </w:r>
    </w:p>
    <w:p w14:paraId="21CBE6F5" w14:textId="77777777" w:rsidR="00D25240" w:rsidRPr="005D6451" w:rsidRDefault="00D25240" w:rsidP="00D25240">
      <w:pPr>
        <w:pStyle w:val="Kopfzeile"/>
        <w:rPr>
          <w:rFonts w:asciiTheme="minorHAnsi" w:hAnsiTheme="minorHAnsi"/>
          <w:lang w:val="de-AT"/>
        </w:rPr>
      </w:pPr>
      <w:r w:rsidRPr="005D6451">
        <w:rPr>
          <w:rFonts w:asciiTheme="minorHAnsi" w:hAnsiTheme="minorHAnsi"/>
        </w:rPr>
        <w:t>ÖNORM EN ISO 14025 Umweltkennzeichnung und -deklarationen – Typ III Umweltdeklarationen – Grundsätze und Verfahren</w:t>
      </w:r>
    </w:p>
    <w:p w14:paraId="266815EE" w14:textId="77777777" w:rsidR="00D25240" w:rsidRPr="005D6451" w:rsidRDefault="00D25240" w:rsidP="00D25240">
      <w:pPr>
        <w:pStyle w:val="StandardAbs"/>
        <w:rPr>
          <w:rFonts w:asciiTheme="minorHAnsi" w:hAnsiTheme="minorHAnsi"/>
          <w:b/>
        </w:rPr>
      </w:pPr>
      <w:r w:rsidRPr="005D6451">
        <w:rPr>
          <w:rFonts w:asciiTheme="minorHAnsi" w:hAnsiTheme="minorHAnsi"/>
          <w:b/>
        </w:rPr>
        <w:t xml:space="preserve">ISO 14040 </w:t>
      </w:r>
    </w:p>
    <w:p w14:paraId="021E0589" w14:textId="77777777" w:rsidR="00D25240" w:rsidRPr="005D6451" w:rsidRDefault="00D25240" w:rsidP="00D25240">
      <w:pPr>
        <w:rPr>
          <w:rFonts w:asciiTheme="minorHAnsi" w:hAnsiTheme="minorHAnsi"/>
          <w:b/>
        </w:rPr>
      </w:pPr>
      <w:r w:rsidRPr="005D6451">
        <w:rPr>
          <w:rFonts w:asciiTheme="minorHAnsi" w:hAnsiTheme="minorHAnsi"/>
        </w:rPr>
        <w:t>ÖNORM EN ISO 14040 Umweltmanagement – Ökobilanz – G</w:t>
      </w:r>
      <w:r w:rsidR="004F5298" w:rsidRPr="005D6451">
        <w:rPr>
          <w:rFonts w:asciiTheme="minorHAnsi" w:hAnsiTheme="minorHAnsi"/>
        </w:rPr>
        <w:t>rundsätze und Rahmenbedingungen</w:t>
      </w:r>
    </w:p>
    <w:p w14:paraId="54C7037A" w14:textId="77777777" w:rsidR="00D25240" w:rsidRPr="005D6451" w:rsidRDefault="00D25240" w:rsidP="00D25240">
      <w:pPr>
        <w:pStyle w:val="StandardAbs"/>
        <w:rPr>
          <w:rFonts w:asciiTheme="minorHAnsi" w:hAnsiTheme="minorHAnsi"/>
          <w:b/>
        </w:rPr>
      </w:pPr>
      <w:r w:rsidRPr="005D6451">
        <w:rPr>
          <w:rFonts w:asciiTheme="minorHAnsi" w:hAnsiTheme="minorHAnsi"/>
          <w:b/>
        </w:rPr>
        <w:t>ISO 14044</w:t>
      </w:r>
    </w:p>
    <w:p w14:paraId="71DD4DB0" w14:textId="77777777" w:rsidR="00D25240" w:rsidRPr="005D6451" w:rsidRDefault="00D25240" w:rsidP="00D25240">
      <w:pPr>
        <w:rPr>
          <w:rFonts w:asciiTheme="minorHAnsi" w:hAnsiTheme="minorHAnsi"/>
        </w:rPr>
      </w:pPr>
      <w:r w:rsidRPr="005D6451">
        <w:rPr>
          <w:rFonts w:asciiTheme="minorHAnsi" w:hAnsiTheme="minorHAnsi"/>
        </w:rPr>
        <w:t>ÖNORM EN ISO 14044</w:t>
      </w:r>
      <w:r w:rsidR="004F5298" w:rsidRPr="005D6451">
        <w:rPr>
          <w:rFonts w:asciiTheme="minorHAnsi" w:hAnsiTheme="minorHAnsi"/>
        </w:rPr>
        <w:t xml:space="preserve"> </w:t>
      </w:r>
      <w:r w:rsidRPr="005D6451">
        <w:rPr>
          <w:rFonts w:asciiTheme="minorHAnsi" w:hAnsiTheme="minorHAnsi"/>
        </w:rPr>
        <w:t>Umweltmanagement – Ökobilanz – Anforderungen und Anleitungen</w:t>
      </w:r>
    </w:p>
    <w:p w14:paraId="51FA5F22" w14:textId="77777777" w:rsidR="00D25240" w:rsidRPr="005D6451" w:rsidRDefault="00D25240" w:rsidP="00D25240">
      <w:pPr>
        <w:pStyle w:val="StandardAbs"/>
        <w:rPr>
          <w:rFonts w:asciiTheme="minorHAnsi" w:hAnsiTheme="minorHAnsi"/>
          <w:b/>
        </w:rPr>
      </w:pPr>
      <w:r w:rsidRPr="005D6451">
        <w:rPr>
          <w:rFonts w:asciiTheme="minorHAnsi" w:hAnsiTheme="minorHAnsi"/>
          <w:b/>
        </w:rPr>
        <w:t>EN 15804</w:t>
      </w:r>
    </w:p>
    <w:p w14:paraId="0D20817B" w14:textId="77777777" w:rsidR="00D25240" w:rsidRPr="005D6451" w:rsidRDefault="00D25240" w:rsidP="00D25240">
      <w:pPr>
        <w:rPr>
          <w:rFonts w:asciiTheme="minorHAnsi" w:hAnsiTheme="minorHAnsi"/>
        </w:rPr>
      </w:pPr>
      <w:r w:rsidRPr="005D6451">
        <w:rPr>
          <w:rFonts w:asciiTheme="minorHAnsi" w:hAnsiTheme="minorHAnsi"/>
        </w:rPr>
        <w:t>ÖNORM EN 15804 Nachhaltigkeit von Bauwerken – Umweltdeklarationen für Produkte – Grundregeln für die Produktkategorie Bauprodukt</w:t>
      </w:r>
      <w:r w:rsidR="004F5298" w:rsidRPr="005D6451">
        <w:rPr>
          <w:rFonts w:asciiTheme="minorHAnsi" w:hAnsiTheme="minorHAnsi"/>
        </w:rPr>
        <w:t>e</w:t>
      </w:r>
    </w:p>
    <w:p w14:paraId="33141544" w14:textId="77777777" w:rsidR="00D25240" w:rsidRPr="005D6451" w:rsidRDefault="00D25240" w:rsidP="00D25240">
      <w:pPr>
        <w:rPr>
          <w:rFonts w:asciiTheme="minorHAnsi" w:hAnsiTheme="minorHAnsi"/>
        </w:rPr>
      </w:pPr>
    </w:p>
    <w:p w14:paraId="2480936B" w14:textId="77777777" w:rsidR="00D25240" w:rsidRPr="005D6451" w:rsidRDefault="00D25240" w:rsidP="00D25240">
      <w:pPr>
        <w:rPr>
          <w:rFonts w:asciiTheme="minorHAnsi" w:hAnsiTheme="minorHAnsi"/>
          <w:b/>
        </w:rPr>
      </w:pPr>
      <w:r w:rsidRPr="005D6451">
        <w:rPr>
          <w:rFonts w:asciiTheme="minorHAnsi" w:hAnsiTheme="minorHAnsi"/>
          <w:b/>
        </w:rPr>
        <w:t>Allgemeine Ökobilanzregeln</w:t>
      </w:r>
    </w:p>
    <w:p w14:paraId="73A42ECF" w14:textId="5161D1E6" w:rsidR="00A32924" w:rsidRDefault="00D25240" w:rsidP="00D25240">
      <w:pPr>
        <w:pStyle w:val="Kopfzeile"/>
        <w:rPr>
          <w:rFonts w:asciiTheme="minorHAnsi" w:hAnsiTheme="minorHAnsi"/>
        </w:rPr>
      </w:pPr>
      <w:r w:rsidRPr="005D6451">
        <w:rPr>
          <w:rFonts w:asciiTheme="minorHAnsi" w:hAnsiTheme="minorHAnsi"/>
        </w:rPr>
        <w:t xml:space="preserve">Allgemeine Regeln für Ökobilanzen und Anforderungen an den Hintergrundbericht (Projektbericht). </w:t>
      </w:r>
      <w:r w:rsidR="004F5298" w:rsidRPr="005D6451">
        <w:rPr>
          <w:rFonts w:asciiTheme="minorHAnsi" w:hAnsiTheme="minorHAnsi"/>
        </w:rPr>
        <w:t>Bau-EPD GmbH., in geltender Fassung</w:t>
      </w:r>
    </w:p>
    <w:p w14:paraId="30BE39D3" w14:textId="77777777" w:rsidR="00A32924" w:rsidRDefault="00A32924">
      <w:pPr>
        <w:spacing w:line="240" w:lineRule="auto"/>
        <w:jc w:val="left"/>
        <w:rPr>
          <w:rFonts w:asciiTheme="minorHAnsi" w:hAnsiTheme="minorHAnsi"/>
        </w:rPr>
      </w:pPr>
      <w:r>
        <w:rPr>
          <w:rFonts w:asciiTheme="minorHAnsi" w:hAnsiTheme="minorHAnsi"/>
        </w:rPr>
        <w:br w:type="page"/>
      </w:r>
    </w:p>
    <w:p w14:paraId="28369794" w14:textId="77777777" w:rsidR="00D25240" w:rsidRPr="005D6451" w:rsidRDefault="00D25240" w:rsidP="00D25240">
      <w:pPr>
        <w:pStyle w:val="Kopfzeile"/>
        <w:rPr>
          <w:rFonts w:asciiTheme="minorHAnsi" w:hAnsiTheme="minorHAnsi"/>
        </w:rPr>
      </w:pPr>
    </w:p>
    <w:p w14:paraId="3960AADE" w14:textId="77777777" w:rsidR="001D1A29" w:rsidRPr="0093418B" w:rsidRDefault="001D1A29" w:rsidP="001D1A29">
      <w:pPr>
        <w:pStyle w:val="berschrift1"/>
        <w:shd w:val="clear" w:color="auto" w:fill="8DB3E2"/>
        <w:rPr>
          <w:rFonts w:asciiTheme="minorHAnsi" w:hAnsiTheme="minorHAnsi"/>
        </w:rPr>
      </w:pPr>
      <w:bookmarkStart w:id="79" w:name="_Toc416359171"/>
      <w:r w:rsidRPr="0093418B">
        <w:rPr>
          <w:rFonts w:asciiTheme="minorHAnsi" w:hAnsiTheme="minorHAnsi"/>
        </w:rPr>
        <w:t>Verzeichnisse und Glossar</w:t>
      </w:r>
      <w:bookmarkEnd w:id="79"/>
    </w:p>
    <w:p w14:paraId="4C87C630" w14:textId="77777777" w:rsidR="001D1A29" w:rsidRPr="0093418B" w:rsidRDefault="001D1A29" w:rsidP="001D1A29">
      <w:pPr>
        <w:rPr>
          <w:rFonts w:asciiTheme="minorHAnsi" w:hAnsiTheme="minorHAnsi"/>
        </w:rPr>
      </w:pPr>
    </w:p>
    <w:p w14:paraId="0FCAFA7B" w14:textId="77777777" w:rsidR="001D1A29" w:rsidRPr="0093418B" w:rsidRDefault="001D1A29" w:rsidP="001D1A29">
      <w:pPr>
        <w:pStyle w:val="berschrift2"/>
        <w:shd w:val="clear" w:color="auto" w:fill="C6D9F1"/>
        <w:rPr>
          <w:rFonts w:asciiTheme="minorHAnsi" w:hAnsiTheme="minorHAnsi"/>
        </w:rPr>
      </w:pPr>
      <w:bookmarkStart w:id="80" w:name="_Toc415511723"/>
      <w:bookmarkStart w:id="81" w:name="_Toc416359172"/>
      <w:r w:rsidRPr="0093418B">
        <w:rPr>
          <w:rFonts w:asciiTheme="minorHAnsi" w:hAnsiTheme="minorHAnsi"/>
        </w:rPr>
        <w:t>Abbildungsverzeichnis</w:t>
      </w:r>
      <w:bookmarkEnd w:id="80"/>
      <w:bookmarkEnd w:id="81"/>
    </w:p>
    <w:p w14:paraId="78F7E864" w14:textId="77777777" w:rsidR="001D1A29" w:rsidRPr="0093418B" w:rsidRDefault="001D1A29" w:rsidP="001D1A29">
      <w:pPr>
        <w:rPr>
          <w:rFonts w:asciiTheme="minorHAnsi" w:hAnsiTheme="minorHAnsi"/>
        </w:rPr>
      </w:pPr>
    </w:p>
    <w:p w14:paraId="599B4EDF" w14:textId="77777777" w:rsidR="001D1A29" w:rsidRPr="0093418B" w:rsidRDefault="001D1A29" w:rsidP="001D1A29">
      <w:pPr>
        <w:rPr>
          <w:rFonts w:asciiTheme="minorHAnsi" w:hAnsiTheme="minorHAnsi"/>
        </w:rPr>
      </w:pPr>
      <w:r w:rsidRPr="0093418B">
        <w:rPr>
          <w:rFonts w:asciiTheme="minorHAnsi" w:hAnsiTheme="minorHAnsi"/>
        </w:rPr>
        <w:fldChar w:fldCharType="begin"/>
      </w:r>
      <w:r w:rsidRPr="0093418B">
        <w:rPr>
          <w:rFonts w:asciiTheme="minorHAnsi" w:hAnsiTheme="minorHAnsi"/>
        </w:rPr>
        <w:instrText xml:space="preserve"> TOC \h \z \c "Abbildung" </w:instrText>
      </w:r>
      <w:r w:rsidRPr="0093418B">
        <w:rPr>
          <w:rFonts w:asciiTheme="minorHAnsi" w:hAnsiTheme="minorHAnsi"/>
        </w:rPr>
        <w:fldChar w:fldCharType="separate"/>
      </w:r>
      <w:r>
        <w:rPr>
          <w:rFonts w:asciiTheme="minorHAnsi" w:hAnsiTheme="minorHAnsi"/>
          <w:b/>
          <w:bCs/>
          <w:noProof/>
        </w:rPr>
        <w:t>Es konnten keine Einträge für ein Abbildungsverzeichnis gefunden werden.</w:t>
      </w:r>
      <w:r w:rsidRPr="0093418B">
        <w:rPr>
          <w:rFonts w:asciiTheme="minorHAnsi" w:hAnsiTheme="minorHAnsi"/>
        </w:rPr>
        <w:fldChar w:fldCharType="end"/>
      </w:r>
    </w:p>
    <w:p w14:paraId="362D954F" w14:textId="77777777" w:rsidR="001D1A29" w:rsidRPr="0093418B" w:rsidRDefault="001D1A29" w:rsidP="001D1A29">
      <w:pPr>
        <w:rPr>
          <w:rFonts w:asciiTheme="minorHAnsi" w:hAnsiTheme="minorHAnsi"/>
        </w:rPr>
      </w:pPr>
    </w:p>
    <w:p w14:paraId="0DC5B871" w14:textId="77777777" w:rsidR="001D1A29" w:rsidRPr="0093418B" w:rsidRDefault="001D1A29" w:rsidP="001D1A29">
      <w:pPr>
        <w:pStyle w:val="berschrift2"/>
        <w:shd w:val="clear" w:color="auto" w:fill="C6D9F1"/>
        <w:rPr>
          <w:rFonts w:asciiTheme="minorHAnsi" w:hAnsiTheme="minorHAnsi"/>
        </w:rPr>
      </w:pPr>
      <w:bookmarkStart w:id="82" w:name="_Toc415511724"/>
      <w:bookmarkStart w:id="83" w:name="_Toc416359173"/>
      <w:r w:rsidRPr="0093418B">
        <w:rPr>
          <w:rFonts w:asciiTheme="minorHAnsi" w:hAnsiTheme="minorHAnsi"/>
        </w:rPr>
        <w:t>Tabellenverzeichnis</w:t>
      </w:r>
      <w:bookmarkEnd w:id="82"/>
      <w:bookmarkEnd w:id="83"/>
    </w:p>
    <w:p w14:paraId="75417820" w14:textId="77777777" w:rsidR="001D1A29" w:rsidRPr="0093418B" w:rsidRDefault="001D1A29" w:rsidP="001D1A29">
      <w:pPr>
        <w:rPr>
          <w:rFonts w:asciiTheme="minorHAnsi" w:hAnsiTheme="minorHAnsi"/>
        </w:rPr>
      </w:pPr>
    </w:p>
    <w:p w14:paraId="5249C358" w14:textId="77777777" w:rsidR="00175148" w:rsidRDefault="001D1A29">
      <w:pPr>
        <w:pStyle w:val="Abbildungsverzeichnis"/>
        <w:tabs>
          <w:tab w:val="left" w:pos="1100"/>
          <w:tab w:val="right" w:leader="dot" w:pos="9062"/>
        </w:tabs>
        <w:rPr>
          <w:rFonts w:asciiTheme="minorHAnsi" w:eastAsiaTheme="minorEastAsia" w:hAnsiTheme="minorHAnsi" w:cstheme="minorBidi"/>
          <w:noProof/>
          <w:sz w:val="22"/>
          <w:lang w:val="de-AT" w:eastAsia="de-AT"/>
        </w:rPr>
      </w:pPr>
      <w:r w:rsidRPr="0093418B">
        <w:rPr>
          <w:rFonts w:asciiTheme="minorHAnsi" w:hAnsiTheme="minorHAnsi"/>
        </w:rPr>
        <w:fldChar w:fldCharType="begin"/>
      </w:r>
      <w:r w:rsidRPr="0093418B">
        <w:rPr>
          <w:rFonts w:asciiTheme="minorHAnsi" w:hAnsiTheme="minorHAnsi"/>
        </w:rPr>
        <w:instrText xml:space="preserve"> TOC \h \z \c "Tabelle" </w:instrText>
      </w:r>
      <w:r w:rsidRPr="0093418B">
        <w:rPr>
          <w:rFonts w:asciiTheme="minorHAnsi" w:hAnsiTheme="minorHAnsi"/>
        </w:rPr>
        <w:fldChar w:fldCharType="separate"/>
      </w:r>
      <w:hyperlink w:anchor="_Toc431915696" w:history="1">
        <w:r w:rsidR="00175148" w:rsidRPr="00310F14">
          <w:rPr>
            <w:rStyle w:val="Hyperlink"/>
            <w:noProof/>
          </w:rPr>
          <w:t>Tabelle 1:</w:t>
        </w:r>
        <w:r w:rsidR="00175148">
          <w:rPr>
            <w:rFonts w:asciiTheme="minorHAnsi" w:eastAsiaTheme="minorEastAsia" w:hAnsiTheme="minorHAnsi" w:cstheme="minorBidi"/>
            <w:noProof/>
            <w:sz w:val="22"/>
            <w:lang w:val="de-AT" w:eastAsia="de-AT"/>
          </w:rPr>
          <w:tab/>
        </w:r>
        <w:r w:rsidR="00175148" w:rsidRPr="00310F14">
          <w:rPr>
            <w:rStyle w:val="Hyperlink"/>
            <w:noProof/>
          </w:rPr>
          <w:t>Technische Daten des deklarierten Bauproduktes (Tabelle normativ, nur produktspezifisch relevante Daten anführen)</w:t>
        </w:r>
        <w:r w:rsidR="00175148">
          <w:rPr>
            <w:noProof/>
            <w:webHidden/>
          </w:rPr>
          <w:tab/>
        </w:r>
        <w:r w:rsidR="00175148">
          <w:rPr>
            <w:noProof/>
            <w:webHidden/>
          </w:rPr>
          <w:fldChar w:fldCharType="begin"/>
        </w:r>
        <w:r w:rsidR="00175148">
          <w:rPr>
            <w:noProof/>
            <w:webHidden/>
          </w:rPr>
          <w:instrText xml:space="preserve"> PAGEREF _Toc431915696 \h </w:instrText>
        </w:r>
        <w:r w:rsidR="00175148">
          <w:rPr>
            <w:noProof/>
            <w:webHidden/>
          </w:rPr>
        </w:r>
        <w:r w:rsidR="00175148">
          <w:rPr>
            <w:noProof/>
            <w:webHidden/>
          </w:rPr>
          <w:fldChar w:fldCharType="separate"/>
        </w:r>
        <w:r w:rsidR="00A02898">
          <w:rPr>
            <w:noProof/>
            <w:webHidden/>
          </w:rPr>
          <w:t>5</w:t>
        </w:r>
        <w:r w:rsidR="00175148">
          <w:rPr>
            <w:noProof/>
            <w:webHidden/>
          </w:rPr>
          <w:fldChar w:fldCharType="end"/>
        </w:r>
      </w:hyperlink>
    </w:p>
    <w:p w14:paraId="72D7DDBC" w14:textId="77777777" w:rsidR="00175148" w:rsidRDefault="00175148">
      <w:pPr>
        <w:pStyle w:val="Abbildungsverzeichnis"/>
        <w:tabs>
          <w:tab w:val="right" w:leader="dot" w:pos="9062"/>
        </w:tabs>
        <w:rPr>
          <w:rFonts w:asciiTheme="minorHAnsi" w:eastAsiaTheme="minorEastAsia" w:hAnsiTheme="minorHAnsi" w:cstheme="minorBidi"/>
          <w:noProof/>
          <w:sz w:val="22"/>
          <w:lang w:val="de-AT" w:eastAsia="de-AT"/>
        </w:rPr>
      </w:pPr>
      <w:hyperlink w:anchor="_Toc431915697" w:history="1">
        <w:r w:rsidRPr="00310F14">
          <w:rPr>
            <w:rStyle w:val="Hyperlink"/>
            <w:noProof/>
          </w:rPr>
          <w:t>Tabelle 2: Grundstoffe</w:t>
        </w:r>
        <w:r>
          <w:rPr>
            <w:noProof/>
            <w:webHidden/>
          </w:rPr>
          <w:tab/>
        </w:r>
        <w:r>
          <w:rPr>
            <w:noProof/>
            <w:webHidden/>
          </w:rPr>
          <w:fldChar w:fldCharType="begin"/>
        </w:r>
        <w:r>
          <w:rPr>
            <w:noProof/>
            <w:webHidden/>
          </w:rPr>
          <w:instrText xml:space="preserve"> PAGEREF _Toc431915697 \h </w:instrText>
        </w:r>
        <w:r>
          <w:rPr>
            <w:noProof/>
            <w:webHidden/>
          </w:rPr>
        </w:r>
        <w:r>
          <w:rPr>
            <w:noProof/>
            <w:webHidden/>
          </w:rPr>
          <w:fldChar w:fldCharType="separate"/>
        </w:r>
        <w:r w:rsidR="00A02898">
          <w:rPr>
            <w:noProof/>
            <w:webHidden/>
          </w:rPr>
          <w:t>6</w:t>
        </w:r>
        <w:r>
          <w:rPr>
            <w:noProof/>
            <w:webHidden/>
          </w:rPr>
          <w:fldChar w:fldCharType="end"/>
        </w:r>
      </w:hyperlink>
    </w:p>
    <w:p w14:paraId="5E625C2C" w14:textId="77777777" w:rsidR="00175148" w:rsidRDefault="00175148">
      <w:pPr>
        <w:pStyle w:val="Abbildungsverzeichnis"/>
        <w:tabs>
          <w:tab w:val="right" w:leader="dot" w:pos="9062"/>
        </w:tabs>
        <w:rPr>
          <w:rFonts w:asciiTheme="minorHAnsi" w:eastAsiaTheme="minorEastAsia" w:hAnsiTheme="minorHAnsi" w:cstheme="minorBidi"/>
          <w:noProof/>
          <w:sz w:val="22"/>
          <w:lang w:val="de-AT" w:eastAsia="de-AT"/>
        </w:rPr>
      </w:pPr>
      <w:hyperlink w:anchor="_Toc431915698" w:history="1">
        <w:r w:rsidRPr="00310F14">
          <w:rPr>
            <w:rStyle w:val="Hyperlink"/>
            <w:noProof/>
          </w:rPr>
          <w:t>Tabelle 3: Zu verwendende Tabelle für Deklarierte/Funktionale Einheit = 1 m²</w:t>
        </w:r>
        <w:r>
          <w:rPr>
            <w:noProof/>
            <w:webHidden/>
          </w:rPr>
          <w:tab/>
        </w:r>
        <w:r>
          <w:rPr>
            <w:noProof/>
            <w:webHidden/>
          </w:rPr>
          <w:fldChar w:fldCharType="begin"/>
        </w:r>
        <w:r>
          <w:rPr>
            <w:noProof/>
            <w:webHidden/>
          </w:rPr>
          <w:instrText xml:space="preserve"> PAGEREF _Toc431915698 \h </w:instrText>
        </w:r>
        <w:r>
          <w:rPr>
            <w:noProof/>
            <w:webHidden/>
          </w:rPr>
        </w:r>
        <w:r>
          <w:rPr>
            <w:noProof/>
            <w:webHidden/>
          </w:rPr>
          <w:fldChar w:fldCharType="separate"/>
        </w:r>
        <w:r w:rsidR="00A02898">
          <w:rPr>
            <w:noProof/>
            <w:webHidden/>
          </w:rPr>
          <w:t>10</w:t>
        </w:r>
        <w:r>
          <w:rPr>
            <w:noProof/>
            <w:webHidden/>
          </w:rPr>
          <w:fldChar w:fldCharType="end"/>
        </w:r>
      </w:hyperlink>
    </w:p>
    <w:p w14:paraId="7E76ECF5" w14:textId="7EECB1AD" w:rsidR="00175148" w:rsidRDefault="00175148">
      <w:pPr>
        <w:pStyle w:val="Abbildungsverzeichnis"/>
        <w:tabs>
          <w:tab w:val="left" w:pos="1100"/>
          <w:tab w:val="right" w:leader="dot" w:pos="9062"/>
        </w:tabs>
        <w:rPr>
          <w:rFonts w:asciiTheme="minorHAnsi" w:eastAsiaTheme="minorEastAsia" w:hAnsiTheme="minorHAnsi" w:cstheme="minorBidi"/>
          <w:noProof/>
          <w:sz w:val="22"/>
          <w:lang w:val="de-AT" w:eastAsia="de-AT"/>
        </w:rPr>
      </w:pPr>
      <w:hyperlink w:anchor="_Toc431915699" w:history="1">
        <w:r w:rsidRPr="00310F14">
          <w:rPr>
            <w:rStyle w:val="Hyperlink"/>
            <w:noProof/>
          </w:rPr>
          <w:t>Tabelle 4:</w:t>
        </w:r>
        <w:r>
          <w:rPr>
            <w:rFonts w:asciiTheme="minorHAnsi" w:eastAsiaTheme="minorEastAsia" w:hAnsiTheme="minorHAnsi" w:cstheme="minorBidi"/>
            <w:noProof/>
            <w:sz w:val="22"/>
            <w:lang w:val="de-AT" w:eastAsia="de-AT"/>
          </w:rPr>
          <w:tab/>
        </w:r>
        <w:r w:rsidRPr="00310F14">
          <w:rPr>
            <w:rStyle w:val="Hyperlink"/>
            <w:noProof/>
          </w:rPr>
          <w:t>Beschreibung des Szenarios für „Einbau in das Gebäude (A5)“ gem. Tabelle 8 der ÖNORM EN 15804</w:t>
        </w:r>
        <w:r>
          <w:rPr>
            <w:noProof/>
            <w:webHidden/>
          </w:rPr>
          <w:tab/>
        </w:r>
        <w:r>
          <w:rPr>
            <w:noProof/>
            <w:webHidden/>
          </w:rPr>
          <w:tab/>
        </w:r>
        <w:bookmarkStart w:id="84" w:name="_GoBack"/>
        <w:bookmarkEnd w:id="84"/>
        <w:r>
          <w:rPr>
            <w:noProof/>
            <w:webHidden/>
          </w:rPr>
          <w:fldChar w:fldCharType="begin"/>
        </w:r>
        <w:r>
          <w:rPr>
            <w:noProof/>
            <w:webHidden/>
          </w:rPr>
          <w:instrText xml:space="preserve"> PAGEREF _Toc431915699 \h </w:instrText>
        </w:r>
        <w:r>
          <w:rPr>
            <w:noProof/>
            <w:webHidden/>
          </w:rPr>
        </w:r>
        <w:r>
          <w:rPr>
            <w:noProof/>
            <w:webHidden/>
          </w:rPr>
          <w:fldChar w:fldCharType="separate"/>
        </w:r>
        <w:r w:rsidR="00A02898">
          <w:rPr>
            <w:noProof/>
            <w:webHidden/>
          </w:rPr>
          <w:t>14</w:t>
        </w:r>
        <w:r>
          <w:rPr>
            <w:noProof/>
            <w:webHidden/>
          </w:rPr>
          <w:fldChar w:fldCharType="end"/>
        </w:r>
      </w:hyperlink>
    </w:p>
    <w:p w14:paraId="336D5F34" w14:textId="77777777" w:rsidR="00175148" w:rsidRDefault="00175148">
      <w:pPr>
        <w:pStyle w:val="Abbildungsverzeichnis"/>
        <w:tabs>
          <w:tab w:val="right" w:leader="dot" w:pos="9062"/>
        </w:tabs>
        <w:rPr>
          <w:rFonts w:asciiTheme="minorHAnsi" w:eastAsiaTheme="minorEastAsia" w:hAnsiTheme="minorHAnsi" w:cstheme="minorBidi"/>
          <w:noProof/>
          <w:sz w:val="22"/>
          <w:lang w:val="de-AT" w:eastAsia="de-AT"/>
        </w:rPr>
      </w:pPr>
      <w:hyperlink w:anchor="_Toc431915700" w:history="1">
        <w:r w:rsidRPr="00310F14">
          <w:rPr>
            <w:rStyle w:val="Hyperlink"/>
            <w:noProof/>
          </w:rPr>
          <w:t xml:space="preserve">Tabelle 5: </w:t>
        </w:r>
        <w:r w:rsidRPr="00310F14">
          <w:rPr>
            <w:rStyle w:val="Hyperlink"/>
            <w:rFonts w:eastAsia="Times New Roman"/>
            <w:noProof/>
          </w:rPr>
          <w:t>Instandhaltung (B2)</w:t>
        </w:r>
        <w:r>
          <w:rPr>
            <w:noProof/>
            <w:webHidden/>
          </w:rPr>
          <w:tab/>
        </w:r>
        <w:r>
          <w:rPr>
            <w:noProof/>
            <w:webHidden/>
          </w:rPr>
          <w:fldChar w:fldCharType="begin"/>
        </w:r>
        <w:r>
          <w:rPr>
            <w:noProof/>
            <w:webHidden/>
          </w:rPr>
          <w:instrText xml:space="preserve"> PAGEREF _Toc431915700 \h </w:instrText>
        </w:r>
        <w:r>
          <w:rPr>
            <w:noProof/>
            <w:webHidden/>
          </w:rPr>
        </w:r>
        <w:r>
          <w:rPr>
            <w:noProof/>
            <w:webHidden/>
          </w:rPr>
          <w:fldChar w:fldCharType="separate"/>
        </w:r>
        <w:r w:rsidR="00A02898">
          <w:rPr>
            <w:noProof/>
            <w:webHidden/>
          </w:rPr>
          <w:t>15</w:t>
        </w:r>
        <w:r>
          <w:rPr>
            <w:noProof/>
            <w:webHidden/>
          </w:rPr>
          <w:fldChar w:fldCharType="end"/>
        </w:r>
      </w:hyperlink>
    </w:p>
    <w:p w14:paraId="05EA0C76" w14:textId="77777777" w:rsidR="00175148" w:rsidRDefault="00175148">
      <w:pPr>
        <w:pStyle w:val="Abbildungsverzeichnis"/>
        <w:tabs>
          <w:tab w:val="right" w:leader="dot" w:pos="9062"/>
        </w:tabs>
        <w:rPr>
          <w:rFonts w:asciiTheme="minorHAnsi" w:eastAsiaTheme="minorEastAsia" w:hAnsiTheme="minorHAnsi" w:cstheme="minorBidi"/>
          <w:noProof/>
          <w:sz w:val="22"/>
          <w:lang w:val="de-AT" w:eastAsia="de-AT"/>
        </w:rPr>
      </w:pPr>
      <w:hyperlink w:anchor="_Toc431915701" w:history="1">
        <w:r w:rsidRPr="00310F14">
          <w:rPr>
            <w:rStyle w:val="Hyperlink"/>
            <w:noProof/>
          </w:rPr>
          <w:t xml:space="preserve">Tabelle 6: </w:t>
        </w:r>
        <w:r w:rsidRPr="00310F14">
          <w:rPr>
            <w:rStyle w:val="Hyperlink"/>
            <w:rFonts w:eastAsia="Times New Roman"/>
            <w:noProof/>
          </w:rPr>
          <w:t>Reparatur (B3)</w:t>
        </w:r>
        <w:r>
          <w:rPr>
            <w:noProof/>
            <w:webHidden/>
          </w:rPr>
          <w:tab/>
        </w:r>
        <w:r>
          <w:rPr>
            <w:noProof/>
            <w:webHidden/>
          </w:rPr>
          <w:fldChar w:fldCharType="begin"/>
        </w:r>
        <w:r>
          <w:rPr>
            <w:noProof/>
            <w:webHidden/>
          </w:rPr>
          <w:instrText xml:space="preserve"> PAGEREF _Toc431915701 \h </w:instrText>
        </w:r>
        <w:r>
          <w:rPr>
            <w:noProof/>
            <w:webHidden/>
          </w:rPr>
        </w:r>
        <w:r>
          <w:rPr>
            <w:noProof/>
            <w:webHidden/>
          </w:rPr>
          <w:fldChar w:fldCharType="separate"/>
        </w:r>
        <w:r w:rsidR="00A02898">
          <w:rPr>
            <w:noProof/>
            <w:webHidden/>
          </w:rPr>
          <w:t>15</w:t>
        </w:r>
        <w:r>
          <w:rPr>
            <w:noProof/>
            <w:webHidden/>
          </w:rPr>
          <w:fldChar w:fldCharType="end"/>
        </w:r>
      </w:hyperlink>
    </w:p>
    <w:p w14:paraId="751D653C" w14:textId="77777777" w:rsidR="001D1A29" w:rsidRPr="0093418B" w:rsidRDefault="001D1A29" w:rsidP="001D1A29">
      <w:pPr>
        <w:tabs>
          <w:tab w:val="left" w:pos="1134"/>
        </w:tabs>
        <w:ind w:left="851" w:hanging="851"/>
        <w:rPr>
          <w:rFonts w:asciiTheme="minorHAnsi" w:hAnsiTheme="minorHAnsi"/>
        </w:rPr>
      </w:pPr>
      <w:r w:rsidRPr="0093418B">
        <w:rPr>
          <w:rFonts w:asciiTheme="minorHAnsi" w:hAnsiTheme="minorHAnsi"/>
        </w:rPr>
        <w:fldChar w:fldCharType="end"/>
      </w:r>
    </w:p>
    <w:p w14:paraId="03C1B273" w14:textId="77777777" w:rsidR="001D1A29" w:rsidRPr="0093418B" w:rsidRDefault="001D1A29" w:rsidP="001D1A29">
      <w:pPr>
        <w:rPr>
          <w:rFonts w:asciiTheme="minorHAnsi" w:hAnsiTheme="minorHAnsi"/>
        </w:rPr>
      </w:pPr>
    </w:p>
    <w:p w14:paraId="38E79ECC" w14:textId="77777777" w:rsidR="001D1A29" w:rsidRPr="0093418B" w:rsidRDefault="001D1A29" w:rsidP="001D1A29">
      <w:pPr>
        <w:pStyle w:val="berschrift2"/>
        <w:shd w:val="clear" w:color="auto" w:fill="C6D9F1"/>
        <w:rPr>
          <w:rFonts w:asciiTheme="minorHAnsi" w:hAnsiTheme="minorHAnsi"/>
        </w:rPr>
      </w:pPr>
      <w:bookmarkStart w:id="85" w:name="_Toc415511725"/>
      <w:bookmarkStart w:id="86" w:name="_Toc416359174"/>
      <w:r w:rsidRPr="0093418B">
        <w:rPr>
          <w:rFonts w:asciiTheme="minorHAnsi" w:hAnsiTheme="minorHAnsi"/>
        </w:rPr>
        <w:t>Abkürzungen</w:t>
      </w:r>
      <w:bookmarkEnd w:id="85"/>
      <w:bookmarkEnd w:id="86"/>
      <w:r w:rsidRPr="0093418B">
        <w:rPr>
          <w:rFonts w:asciiTheme="minorHAnsi" w:hAnsiTheme="minorHAnsi"/>
        </w:rPr>
        <w:t xml:space="preserve"> </w:t>
      </w:r>
    </w:p>
    <w:p w14:paraId="28C3DAB7" w14:textId="77777777" w:rsidR="001D1A29" w:rsidRPr="0093418B" w:rsidRDefault="001D1A29" w:rsidP="001D1A29">
      <w:pPr>
        <w:rPr>
          <w:rFonts w:asciiTheme="minorHAnsi" w:hAnsiTheme="minorHAnsi"/>
        </w:rPr>
      </w:pPr>
    </w:p>
    <w:p w14:paraId="7CAA79D1" w14:textId="77777777" w:rsidR="001D1A29" w:rsidRPr="0093418B" w:rsidRDefault="001D1A29" w:rsidP="001D1A29">
      <w:pPr>
        <w:pStyle w:val="berschrift3"/>
      </w:pPr>
      <w:r w:rsidRPr="0093418B">
        <w:t>Abkürzungen gemäß ÖNORM EN 15804</w:t>
      </w:r>
    </w:p>
    <w:p w14:paraId="331030E0" w14:textId="77777777" w:rsidR="001D1A29" w:rsidRPr="0093418B" w:rsidRDefault="001D1A29" w:rsidP="001D1A29">
      <w:pPr>
        <w:rPr>
          <w:rFonts w:asciiTheme="minorHAnsi" w:hAnsiTheme="minorHAnsi"/>
        </w:rPr>
      </w:pPr>
    </w:p>
    <w:p w14:paraId="0F2FD539" w14:textId="77777777" w:rsidR="001D1A29" w:rsidRPr="0093418B" w:rsidRDefault="001D1A29" w:rsidP="001D1A29">
      <w:pPr>
        <w:rPr>
          <w:rFonts w:asciiTheme="minorHAnsi" w:hAnsiTheme="minorHAnsi"/>
        </w:rPr>
      </w:pPr>
      <w:r w:rsidRPr="0093418B">
        <w:rPr>
          <w:rFonts w:asciiTheme="minorHAnsi" w:hAnsiTheme="minorHAnsi"/>
        </w:rPr>
        <w:t>EPD</w:t>
      </w:r>
      <w:r w:rsidRPr="0093418B">
        <w:rPr>
          <w:rFonts w:asciiTheme="minorHAnsi" w:hAnsiTheme="minorHAnsi"/>
        </w:rPr>
        <w:tab/>
        <w:t xml:space="preserve">Umweltproduktdeklaration (en: environmental </w:t>
      </w:r>
      <w:proofErr w:type="spellStart"/>
      <w:r w:rsidRPr="0093418B">
        <w:rPr>
          <w:rFonts w:asciiTheme="minorHAnsi" w:hAnsiTheme="minorHAnsi"/>
        </w:rPr>
        <w:t>product</w:t>
      </w:r>
      <w:proofErr w:type="spellEnd"/>
      <w:r w:rsidRPr="0093418B">
        <w:rPr>
          <w:rFonts w:asciiTheme="minorHAnsi" w:hAnsiTheme="minorHAnsi"/>
        </w:rPr>
        <w:t xml:space="preserve"> </w:t>
      </w:r>
      <w:proofErr w:type="spellStart"/>
      <w:r w:rsidRPr="0093418B">
        <w:rPr>
          <w:rFonts w:asciiTheme="minorHAnsi" w:hAnsiTheme="minorHAnsi"/>
        </w:rPr>
        <w:t>declaration</w:t>
      </w:r>
      <w:proofErr w:type="spellEnd"/>
      <w:r w:rsidRPr="0093418B">
        <w:rPr>
          <w:rFonts w:asciiTheme="minorHAnsi" w:hAnsiTheme="minorHAnsi"/>
        </w:rPr>
        <w:t xml:space="preserve">)  </w:t>
      </w:r>
    </w:p>
    <w:p w14:paraId="3913A900" w14:textId="77777777" w:rsidR="001D1A29" w:rsidRPr="0093418B" w:rsidRDefault="001D1A29" w:rsidP="001D1A29">
      <w:pPr>
        <w:rPr>
          <w:rFonts w:asciiTheme="minorHAnsi" w:hAnsiTheme="minorHAnsi"/>
        </w:rPr>
      </w:pPr>
      <w:r w:rsidRPr="0093418B">
        <w:rPr>
          <w:rFonts w:asciiTheme="minorHAnsi" w:hAnsiTheme="minorHAnsi"/>
        </w:rPr>
        <w:t xml:space="preserve">PCR </w:t>
      </w:r>
      <w:r w:rsidRPr="0093418B">
        <w:rPr>
          <w:rFonts w:asciiTheme="minorHAnsi" w:hAnsiTheme="minorHAnsi"/>
        </w:rPr>
        <w:tab/>
      </w:r>
      <w:proofErr w:type="spellStart"/>
      <w:r w:rsidRPr="0093418B">
        <w:rPr>
          <w:rFonts w:asciiTheme="minorHAnsi" w:hAnsiTheme="minorHAnsi"/>
        </w:rPr>
        <w:t>Produktkategorieregeln</w:t>
      </w:r>
      <w:proofErr w:type="spellEnd"/>
      <w:r w:rsidRPr="0093418B">
        <w:rPr>
          <w:rFonts w:asciiTheme="minorHAnsi" w:hAnsiTheme="minorHAnsi"/>
        </w:rPr>
        <w:t xml:space="preserve">, (en: </w:t>
      </w:r>
      <w:proofErr w:type="spellStart"/>
      <w:r w:rsidRPr="0093418B">
        <w:rPr>
          <w:rFonts w:asciiTheme="minorHAnsi" w:hAnsiTheme="minorHAnsi"/>
        </w:rPr>
        <w:t>product</w:t>
      </w:r>
      <w:proofErr w:type="spellEnd"/>
      <w:r w:rsidRPr="0093418B">
        <w:rPr>
          <w:rFonts w:asciiTheme="minorHAnsi" w:hAnsiTheme="minorHAnsi"/>
        </w:rPr>
        <w:t xml:space="preserve"> </w:t>
      </w:r>
      <w:proofErr w:type="spellStart"/>
      <w:r w:rsidRPr="0093418B">
        <w:rPr>
          <w:rFonts w:asciiTheme="minorHAnsi" w:hAnsiTheme="minorHAnsi"/>
        </w:rPr>
        <w:t>category</w:t>
      </w:r>
      <w:proofErr w:type="spellEnd"/>
      <w:r w:rsidRPr="0093418B">
        <w:rPr>
          <w:rFonts w:asciiTheme="minorHAnsi" w:hAnsiTheme="minorHAnsi"/>
        </w:rPr>
        <w:t xml:space="preserve"> </w:t>
      </w:r>
      <w:proofErr w:type="spellStart"/>
      <w:r w:rsidRPr="0093418B">
        <w:rPr>
          <w:rFonts w:asciiTheme="minorHAnsi" w:hAnsiTheme="minorHAnsi"/>
        </w:rPr>
        <w:t>rules</w:t>
      </w:r>
      <w:proofErr w:type="spellEnd"/>
      <w:r w:rsidRPr="0093418B">
        <w:rPr>
          <w:rFonts w:asciiTheme="minorHAnsi" w:hAnsiTheme="minorHAnsi"/>
        </w:rPr>
        <w:t xml:space="preserve">) </w:t>
      </w:r>
    </w:p>
    <w:p w14:paraId="42472ECE" w14:textId="77777777" w:rsidR="001D1A29" w:rsidRPr="0093418B" w:rsidRDefault="001D1A29" w:rsidP="001D1A29">
      <w:pPr>
        <w:rPr>
          <w:rFonts w:asciiTheme="minorHAnsi" w:hAnsiTheme="minorHAnsi"/>
        </w:rPr>
      </w:pPr>
      <w:r w:rsidRPr="0093418B">
        <w:rPr>
          <w:rFonts w:asciiTheme="minorHAnsi" w:hAnsiTheme="minorHAnsi"/>
        </w:rPr>
        <w:t xml:space="preserve">LCA  </w:t>
      </w:r>
      <w:r w:rsidRPr="0093418B">
        <w:rPr>
          <w:rFonts w:asciiTheme="minorHAnsi" w:hAnsiTheme="minorHAnsi"/>
        </w:rPr>
        <w:tab/>
        <w:t xml:space="preserve">Ökobilanz, (en: </w:t>
      </w:r>
      <w:proofErr w:type="spellStart"/>
      <w:r w:rsidRPr="0093418B">
        <w:rPr>
          <w:rFonts w:asciiTheme="minorHAnsi" w:hAnsiTheme="minorHAnsi"/>
        </w:rPr>
        <w:t>life</w:t>
      </w:r>
      <w:proofErr w:type="spellEnd"/>
      <w:r w:rsidRPr="0093418B">
        <w:rPr>
          <w:rFonts w:asciiTheme="minorHAnsi" w:hAnsiTheme="minorHAnsi"/>
        </w:rPr>
        <w:t xml:space="preserve"> </w:t>
      </w:r>
      <w:proofErr w:type="spellStart"/>
      <w:r w:rsidRPr="0093418B">
        <w:rPr>
          <w:rFonts w:asciiTheme="minorHAnsi" w:hAnsiTheme="minorHAnsi"/>
        </w:rPr>
        <w:t>cycle</w:t>
      </w:r>
      <w:proofErr w:type="spellEnd"/>
      <w:r w:rsidRPr="0093418B">
        <w:rPr>
          <w:rFonts w:asciiTheme="minorHAnsi" w:hAnsiTheme="minorHAnsi"/>
        </w:rPr>
        <w:t xml:space="preserve"> </w:t>
      </w:r>
      <w:proofErr w:type="spellStart"/>
      <w:r w:rsidRPr="0093418B">
        <w:rPr>
          <w:rFonts w:asciiTheme="minorHAnsi" w:hAnsiTheme="minorHAnsi"/>
        </w:rPr>
        <w:t>assessment</w:t>
      </w:r>
      <w:proofErr w:type="spellEnd"/>
      <w:r w:rsidRPr="0093418B">
        <w:rPr>
          <w:rFonts w:asciiTheme="minorHAnsi" w:hAnsiTheme="minorHAnsi"/>
        </w:rPr>
        <w:t xml:space="preserve">) </w:t>
      </w:r>
    </w:p>
    <w:p w14:paraId="3FDB6B74" w14:textId="77777777" w:rsidR="001D1A29" w:rsidRPr="0093418B" w:rsidRDefault="001D1A29" w:rsidP="001D1A29">
      <w:pPr>
        <w:rPr>
          <w:rFonts w:asciiTheme="minorHAnsi" w:hAnsiTheme="minorHAnsi"/>
        </w:rPr>
      </w:pPr>
      <w:r w:rsidRPr="0093418B">
        <w:rPr>
          <w:rFonts w:asciiTheme="minorHAnsi" w:hAnsiTheme="minorHAnsi"/>
        </w:rPr>
        <w:t xml:space="preserve">LCI   </w:t>
      </w:r>
      <w:r w:rsidRPr="0093418B">
        <w:rPr>
          <w:rFonts w:asciiTheme="minorHAnsi" w:hAnsiTheme="minorHAnsi"/>
        </w:rPr>
        <w:tab/>
        <w:t xml:space="preserve">Sachbilanz, (en: </w:t>
      </w:r>
      <w:proofErr w:type="spellStart"/>
      <w:r w:rsidRPr="0093418B">
        <w:rPr>
          <w:rFonts w:asciiTheme="minorHAnsi" w:hAnsiTheme="minorHAnsi"/>
        </w:rPr>
        <w:t>life</w:t>
      </w:r>
      <w:proofErr w:type="spellEnd"/>
      <w:r w:rsidRPr="0093418B">
        <w:rPr>
          <w:rFonts w:asciiTheme="minorHAnsi" w:hAnsiTheme="minorHAnsi"/>
        </w:rPr>
        <w:t xml:space="preserve"> </w:t>
      </w:r>
      <w:proofErr w:type="spellStart"/>
      <w:r w:rsidRPr="0093418B">
        <w:rPr>
          <w:rFonts w:asciiTheme="minorHAnsi" w:hAnsiTheme="minorHAnsi"/>
        </w:rPr>
        <w:t>cycle</w:t>
      </w:r>
      <w:proofErr w:type="spellEnd"/>
      <w:r w:rsidRPr="0093418B">
        <w:rPr>
          <w:rFonts w:asciiTheme="minorHAnsi" w:hAnsiTheme="minorHAnsi"/>
        </w:rPr>
        <w:t xml:space="preserve"> </w:t>
      </w:r>
      <w:proofErr w:type="spellStart"/>
      <w:r w:rsidRPr="0093418B">
        <w:rPr>
          <w:rFonts w:asciiTheme="minorHAnsi" w:hAnsiTheme="minorHAnsi"/>
        </w:rPr>
        <w:t>inventory</w:t>
      </w:r>
      <w:proofErr w:type="spellEnd"/>
      <w:r w:rsidRPr="0093418B">
        <w:rPr>
          <w:rFonts w:asciiTheme="minorHAnsi" w:hAnsiTheme="minorHAnsi"/>
        </w:rPr>
        <w:t xml:space="preserve"> </w:t>
      </w:r>
      <w:proofErr w:type="spellStart"/>
      <w:r w:rsidRPr="0093418B">
        <w:rPr>
          <w:rFonts w:asciiTheme="minorHAnsi" w:hAnsiTheme="minorHAnsi"/>
        </w:rPr>
        <w:t>analysis</w:t>
      </w:r>
      <w:proofErr w:type="spellEnd"/>
      <w:r w:rsidRPr="0093418B">
        <w:rPr>
          <w:rFonts w:asciiTheme="minorHAnsi" w:hAnsiTheme="minorHAnsi"/>
        </w:rPr>
        <w:t xml:space="preserve">) </w:t>
      </w:r>
    </w:p>
    <w:p w14:paraId="5FB61A14" w14:textId="77777777" w:rsidR="001D1A29" w:rsidRPr="0093418B" w:rsidRDefault="001D1A29" w:rsidP="001D1A29">
      <w:pPr>
        <w:rPr>
          <w:rFonts w:asciiTheme="minorHAnsi" w:hAnsiTheme="minorHAnsi"/>
        </w:rPr>
      </w:pPr>
      <w:r w:rsidRPr="0093418B">
        <w:rPr>
          <w:rFonts w:asciiTheme="minorHAnsi" w:hAnsiTheme="minorHAnsi"/>
        </w:rPr>
        <w:t xml:space="preserve">LCIA </w:t>
      </w:r>
      <w:r w:rsidRPr="0093418B">
        <w:rPr>
          <w:rFonts w:asciiTheme="minorHAnsi" w:hAnsiTheme="minorHAnsi"/>
        </w:rPr>
        <w:tab/>
        <w:t xml:space="preserve">Wirkungsabschätzung, (en: </w:t>
      </w:r>
      <w:proofErr w:type="spellStart"/>
      <w:r w:rsidRPr="0093418B">
        <w:rPr>
          <w:rFonts w:asciiTheme="minorHAnsi" w:hAnsiTheme="minorHAnsi"/>
        </w:rPr>
        <w:t>life</w:t>
      </w:r>
      <w:proofErr w:type="spellEnd"/>
      <w:r w:rsidRPr="0093418B">
        <w:rPr>
          <w:rFonts w:asciiTheme="minorHAnsi" w:hAnsiTheme="minorHAnsi"/>
        </w:rPr>
        <w:t xml:space="preserve"> </w:t>
      </w:r>
      <w:proofErr w:type="spellStart"/>
      <w:r w:rsidRPr="0093418B">
        <w:rPr>
          <w:rFonts w:asciiTheme="minorHAnsi" w:hAnsiTheme="minorHAnsi"/>
        </w:rPr>
        <w:t>cycle</w:t>
      </w:r>
      <w:proofErr w:type="spellEnd"/>
      <w:r w:rsidRPr="0093418B">
        <w:rPr>
          <w:rFonts w:asciiTheme="minorHAnsi" w:hAnsiTheme="minorHAnsi"/>
        </w:rPr>
        <w:t xml:space="preserve"> </w:t>
      </w:r>
      <w:proofErr w:type="spellStart"/>
      <w:r w:rsidRPr="0093418B">
        <w:rPr>
          <w:rFonts w:asciiTheme="minorHAnsi" w:hAnsiTheme="minorHAnsi"/>
        </w:rPr>
        <w:t>impact</w:t>
      </w:r>
      <w:proofErr w:type="spellEnd"/>
      <w:r w:rsidRPr="0093418B">
        <w:rPr>
          <w:rFonts w:asciiTheme="minorHAnsi" w:hAnsiTheme="minorHAnsi"/>
        </w:rPr>
        <w:t xml:space="preserve"> </w:t>
      </w:r>
      <w:proofErr w:type="spellStart"/>
      <w:r w:rsidRPr="0093418B">
        <w:rPr>
          <w:rFonts w:asciiTheme="minorHAnsi" w:hAnsiTheme="minorHAnsi"/>
        </w:rPr>
        <w:t>assessment</w:t>
      </w:r>
      <w:proofErr w:type="spellEnd"/>
      <w:r w:rsidRPr="0093418B">
        <w:rPr>
          <w:rFonts w:asciiTheme="minorHAnsi" w:hAnsiTheme="minorHAnsi"/>
        </w:rPr>
        <w:t xml:space="preserve">) </w:t>
      </w:r>
    </w:p>
    <w:p w14:paraId="68136268" w14:textId="77777777" w:rsidR="001D1A29" w:rsidRPr="0093418B" w:rsidRDefault="001D1A29" w:rsidP="001D1A29">
      <w:pPr>
        <w:rPr>
          <w:rFonts w:asciiTheme="minorHAnsi" w:hAnsiTheme="minorHAnsi"/>
        </w:rPr>
      </w:pPr>
      <w:r w:rsidRPr="0093418B">
        <w:rPr>
          <w:rFonts w:asciiTheme="minorHAnsi" w:hAnsiTheme="minorHAnsi"/>
        </w:rPr>
        <w:t xml:space="preserve">RSL </w:t>
      </w:r>
      <w:r w:rsidRPr="0093418B">
        <w:rPr>
          <w:rFonts w:asciiTheme="minorHAnsi" w:hAnsiTheme="minorHAnsi"/>
        </w:rPr>
        <w:tab/>
        <w:t xml:space="preserve">Referenz-Nutzungsdauer, (en: </w:t>
      </w:r>
      <w:proofErr w:type="spellStart"/>
      <w:r w:rsidRPr="0093418B">
        <w:rPr>
          <w:rFonts w:asciiTheme="minorHAnsi" w:hAnsiTheme="minorHAnsi"/>
        </w:rPr>
        <w:t>reference</w:t>
      </w:r>
      <w:proofErr w:type="spellEnd"/>
      <w:r w:rsidRPr="0093418B">
        <w:rPr>
          <w:rFonts w:asciiTheme="minorHAnsi" w:hAnsiTheme="minorHAnsi"/>
        </w:rPr>
        <w:t xml:space="preserve"> </w:t>
      </w:r>
      <w:proofErr w:type="spellStart"/>
      <w:r w:rsidRPr="0093418B">
        <w:rPr>
          <w:rFonts w:asciiTheme="minorHAnsi" w:hAnsiTheme="minorHAnsi"/>
        </w:rPr>
        <w:t>service</w:t>
      </w:r>
      <w:proofErr w:type="spellEnd"/>
      <w:r w:rsidRPr="0093418B">
        <w:rPr>
          <w:rFonts w:asciiTheme="minorHAnsi" w:hAnsiTheme="minorHAnsi"/>
        </w:rPr>
        <w:t xml:space="preserve"> </w:t>
      </w:r>
      <w:proofErr w:type="spellStart"/>
      <w:r w:rsidRPr="0093418B">
        <w:rPr>
          <w:rFonts w:asciiTheme="minorHAnsi" w:hAnsiTheme="minorHAnsi"/>
        </w:rPr>
        <w:t>life</w:t>
      </w:r>
      <w:proofErr w:type="spellEnd"/>
      <w:r w:rsidRPr="0093418B">
        <w:rPr>
          <w:rFonts w:asciiTheme="minorHAnsi" w:hAnsiTheme="minorHAnsi"/>
        </w:rPr>
        <w:t xml:space="preserve">)  </w:t>
      </w:r>
    </w:p>
    <w:p w14:paraId="4AB31442" w14:textId="77777777" w:rsidR="001D1A29" w:rsidRPr="0093418B" w:rsidRDefault="001D1A29" w:rsidP="001D1A29">
      <w:pPr>
        <w:rPr>
          <w:rFonts w:asciiTheme="minorHAnsi" w:hAnsiTheme="minorHAnsi"/>
        </w:rPr>
      </w:pPr>
      <w:r w:rsidRPr="0093418B">
        <w:rPr>
          <w:rFonts w:asciiTheme="minorHAnsi" w:hAnsiTheme="minorHAnsi"/>
        </w:rPr>
        <w:t xml:space="preserve">ESL  </w:t>
      </w:r>
      <w:r w:rsidRPr="0093418B">
        <w:rPr>
          <w:rFonts w:asciiTheme="minorHAnsi" w:hAnsiTheme="minorHAnsi"/>
        </w:rPr>
        <w:tab/>
        <w:t xml:space="preserve">Voraussichtliche Nutzungsdauer, (en: </w:t>
      </w:r>
      <w:proofErr w:type="spellStart"/>
      <w:r w:rsidRPr="0093418B">
        <w:rPr>
          <w:rFonts w:asciiTheme="minorHAnsi" w:hAnsiTheme="minorHAnsi"/>
        </w:rPr>
        <w:t>estimated</w:t>
      </w:r>
      <w:proofErr w:type="spellEnd"/>
      <w:r w:rsidRPr="0093418B">
        <w:rPr>
          <w:rFonts w:asciiTheme="minorHAnsi" w:hAnsiTheme="minorHAnsi"/>
        </w:rPr>
        <w:t xml:space="preserve"> </w:t>
      </w:r>
      <w:proofErr w:type="spellStart"/>
      <w:r w:rsidRPr="0093418B">
        <w:rPr>
          <w:rFonts w:asciiTheme="minorHAnsi" w:hAnsiTheme="minorHAnsi"/>
        </w:rPr>
        <w:t>service</w:t>
      </w:r>
      <w:proofErr w:type="spellEnd"/>
      <w:r w:rsidRPr="0093418B">
        <w:rPr>
          <w:rFonts w:asciiTheme="minorHAnsi" w:hAnsiTheme="minorHAnsi"/>
        </w:rPr>
        <w:t xml:space="preserve"> </w:t>
      </w:r>
      <w:proofErr w:type="spellStart"/>
      <w:r w:rsidRPr="0093418B">
        <w:rPr>
          <w:rFonts w:asciiTheme="minorHAnsi" w:hAnsiTheme="minorHAnsi"/>
        </w:rPr>
        <w:t>life</w:t>
      </w:r>
      <w:proofErr w:type="spellEnd"/>
      <w:r w:rsidRPr="0093418B">
        <w:rPr>
          <w:rFonts w:asciiTheme="minorHAnsi" w:hAnsiTheme="minorHAnsi"/>
        </w:rPr>
        <w:t xml:space="preserve">)  </w:t>
      </w:r>
    </w:p>
    <w:p w14:paraId="531D1812" w14:textId="77777777" w:rsidR="001D1A29" w:rsidRPr="0093418B" w:rsidRDefault="001D1A29" w:rsidP="001D1A29">
      <w:pPr>
        <w:rPr>
          <w:rFonts w:asciiTheme="minorHAnsi" w:hAnsiTheme="minorHAnsi"/>
        </w:rPr>
      </w:pPr>
      <w:r w:rsidRPr="0093418B">
        <w:rPr>
          <w:rFonts w:asciiTheme="minorHAnsi" w:hAnsiTheme="minorHAnsi"/>
        </w:rPr>
        <w:t>EPBD</w:t>
      </w:r>
      <w:r w:rsidRPr="0093418B">
        <w:rPr>
          <w:rFonts w:asciiTheme="minorHAnsi" w:hAnsiTheme="minorHAnsi"/>
        </w:rPr>
        <w:tab/>
        <w:t xml:space="preserve">Richtlinie zur Energieeffizienz von Gebäuden, (en: </w:t>
      </w:r>
      <w:proofErr w:type="spellStart"/>
      <w:r w:rsidRPr="0093418B">
        <w:rPr>
          <w:rFonts w:asciiTheme="minorHAnsi" w:hAnsiTheme="minorHAnsi"/>
        </w:rPr>
        <w:t>Energy</w:t>
      </w:r>
      <w:proofErr w:type="spellEnd"/>
      <w:r w:rsidRPr="0093418B">
        <w:rPr>
          <w:rFonts w:asciiTheme="minorHAnsi" w:hAnsiTheme="minorHAnsi"/>
        </w:rPr>
        <w:t xml:space="preserve"> Performance </w:t>
      </w:r>
      <w:proofErr w:type="spellStart"/>
      <w:r w:rsidRPr="0093418B">
        <w:rPr>
          <w:rFonts w:asciiTheme="minorHAnsi" w:hAnsiTheme="minorHAnsi"/>
        </w:rPr>
        <w:t>of</w:t>
      </w:r>
      <w:proofErr w:type="spellEnd"/>
      <w:r w:rsidRPr="0093418B">
        <w:rPr>
          <w:rFonts w:asciiTheme="minorHAnsi" w:hAnsiTheme="minorHAnsi"/>
        </w:rPr>
        <w:t xml:space="preserve"> Buildings </w:t>
      </w:r>
      <w:proofErr w:type="spellStart"/>
      <w:r w:rsidRPr="0093418B">
        <w:rPr>
          <w:rFonts w:asciiTheme="minorHAnsi" w:hAnsiTheme="minorHAnsi"/>
        </w:rPr>
        <w:t>Directive</w:t>
      </w:r>
      <w:proofErr w:type="spellEnd"/>
      <w:r w:rsidRPr="0093418B">
        <w:rPr>
          <w:rFonts w:asciiTheme="minorHAnsi" w:hAnsiTheme="minorHAnsi"/>
        </w:rPr>
        <w:t>)</w:t>
      </w:r>
    </w:p>
    <w:p w14:paraId="1E313A31" w14:textId="77777777" w:rsidR="001D1A29" w:rsidRPr="0093418B" w:rsidRDefault="001D1A29" w:rsidP="001D1A29">
      <w:pPr>
        <w:rPr>
          <w:rFonts w:asciiTheme="minorHAnsi" w:hAnsiTheme="minorHAnsi"/>
        </w:rPr>
      </w:pPr>
      <w:r w:rsidRPr="0093418B">
        <w:rPr>
          <w:rFonts w:asciiTheme="minorHAnsi" w:hAnsiTheme="minorHAnsi"/>
        </w:rPr>
        <w:t xml:space="preserve">GWP </w:t>
      </w:r>
      <w:r w:rsidRPr="0093418B">
        <w:rPr>
          <w:rFonts w:asciiTheme="minorHAnsi" w:hAnsiTheme="minorHAnsi"/>
        </w:rPr>
        <w:tab/>
        <w:t xml:space="preserve">Treibhauspotenzial (en: global </w:t>
      </w:r>
      <w:proofErr w:type="spellStart"/>
      <w:r w:rsidRPr="0093418B">
        <w:rPr>
          <w:rFonts w:asciiTheme="minorHAnsi" w:hAnsiTheme="minorHAnsi"/>
        </w:rPr>
        <w:t>warming</w:t>
      </w:r>
      <w:proofErr w:type="spellEnd"/>
      <w:r w:rsidRPr="0093418B">
        <w:rPr>
          <w:rFonts w:asciiTheme="minorHAnsi" w:hAnsiTheme="minorHAnsi"/>
        </w:rPr>
        <w:t xml:space="preserve"> potential) </w:t>
      </w:r>
    </w:p>
    <w:p w14:paraId="6192207F" w14:textId="77777777" w:rsidR="001D1A29" w:rsidRPr="0093418B" w:rsidRDefault="001D1A29" w:rsidP="001D1A29">
      <w:pPr>
        <w:ind w:left="709" w:hanging="709"/>
        <w:rPr>
          <w:rFonts w:asciiTheme="minorHAnsi" w:hAnsiTheme="minorHAnsi"/>
        </w:rPr>
      </w:pPr>
      <w:r w:rsidRPr="0093418B">
        <w:rPr>
          <w:rFonts w:asciiTheme="minorHAnsi" w:hAnsiTheme="minorHAnsi"/>
        </w:rPr>
        <w:t xml:space="preserve">ODP </w:t>
      </w:r>
      <w:r w:rsidRPr="0093418B">
        <w:rPr>
          <w:rFonts w:asciiTheme="minorHAnsi" w:hAnsiTheme="minorHAnsi"/>
        </w:rPr>
        <w:tab/>
        <w:t xml:space="preserve">Abbaupotenzial der stratosphärischen Ozonschicht (en: </w:t>
      </w:r>
      <w:proofErr w:type="spellStart"/>
      <w:r w:rsidRPr="0093418B">
        <w:rPr>
          <w:rFonts w:asciiTheme="minorHAnsi" w:hAnsiTheme="minorHAnsi"/>
        </w:rPr>
        <w:t>depletion</w:t>
      </w:r>
      <w:proofErr w:type="spellEnd"/>
      <w:r w:rsidRPr="0093418B">
        <w:rPr>
          <w:rFonts w:asciiTheme="minorHAnsi" w:hAnsiTheme="minorHAnsi"/>
        </w:rPr>
        <w:t xml:space="preserve"> potential </w:t>
      </w:r>
      <w:proofErr w:type="spellStart"/>
      <w:r w:rsidRPr="0093418B">
        <w:rPr>
          <w:rFonts w:asciiTheme="minorHAnsi" w:hAnsiTheme="minorHAnsi"/>
        </w:rPr>
        <w:t>of</w:t>
      </w:r>
      <w:proofErr w:type="spellEnd"/>
      <w:r w:rsidRPr="0093418B">
        <w:rPr>
          <w:rFonts w:asciiTheme="minorHAnsi" w:hAnsiTheme="minorHAnsi"/>
        </w:rPr>
        <w:t xml:space="preserve"> </w:t>
      </w:r>
      <w:proofErr w:type="spellStart"/>
      <w:r w:rsidRPr="0093418B">
        <w:rPr>
          <w:rFonts w:asciiTheme="minorHAnsi" w:hAnsiTheme="minorHAnsi"/>
        </w:rPr>
        <w:t>the</w:t>
      </w:r>
      <w:proofErr w:type="spellEnd"/>
      <w:r w:rsidRPr="0093418B">
        <w:rPr>
          <w:rFonts w:asciiTheme="minorHAnsi" w:hAnsiTheme="minorHAnsi"/>
        </w:rPr>
        <w:t xml:space="preserve"> </w:t>
      </w:r>
      <w:proofErr w:type="spellStart"/>
      <w:r w:rsidRPr="0093418B">
        <w:rPr>
          <w:rFonts w:asciiTheme="minorHAnsi" w:hAnsiTheme="minorHAnsi"/>
        </w:rPr>
        <w:t>stratospheric</w:t>
      </w:r>
      <w:proofErr w:type="spellEnd"/>
      <w:r w:rsidRPr="0093418B">
        <w:rPr>
          <w:rFonts w:asciiTheme="minorHAnsi" w:hAnsiTheme="minorHAnsi"/>
        </w:rPr>
        <w:t xml:space="preserve"> </w:t>
      </w:r>
      <w:proofErr w:type="spellStart"/>
      <w:r w:rsidRPr="0093418B">
        <w:rPr>
          <w:rFonts w:asciiTheme="minorHAnsi" w:hAnsiTheme="minorHAnsi"/>
        </w:rPr>
        <w:t>ozone</w:t>
      </w:r>
      <w:proofErr w:type="spellEnd"/>
      <w:r w:rsidRPr="0093418B">
        <w:rPr>
          <w:rFonts w:asciiTheme="minorHAnsi" w:hAnsiTheme="minorHAnsi"/>
        </w:rPr>
        <w:t xml:space="preserve"> </w:t>
      </w:r>
      <w:proofErr w:type="spellStart"/>
      <w:r w:rsidRPr="0093418B">
        <w:rPr>
          <w:rFonts w:asciiTheme="minorHAnsi" w:hAnsiTheme="minorHAnsi"/>
        </w:rPr>
        <w:t>layer</w:t>
      </w:r>
      <w:proofErr w:type="spellEnd"/>
      <w:r w:rsidRPr="0093418B">
        <w:rPr>
          <w:rFonts w:asciiTheme="minorHAnsi" w:hAnsiTheme="minorHAnsi"/>
        </w:rPr>
        <w:t xml:space="preserve">) </w:t>
      </w:r>
    </w:p>
    <w:p w14:paraId="3DF598E7" w14:textId="77777777" w:rsidR="001D1A29" w:rsidRPr="0093418B" w:rsidRDefault="001D1A29" w:rsidP="001D1A29">
      <w:pPr>
        <w:rPr>
          <w:rFonts w:asciiTheme="minorHAnsi" w:hAnsiTheme="minorHAnsi"/>
        </w:rPr>
      </w:pPr>
      <w:r w:rsidRPr="0093418B">
        <w:rPr>
          <w:rFonts w:asciiTheme="minorHAnsi" w:hAnsiTheme="minorHAnsi"/>
        </w:rPr>
        <w:t xml:space="preserve">AP    </w:t>
      </w:r>
      <w:r w:rsidRPr="0093418B">
        <w:rPr>
          <w:rFonts w:asciiTheme="minorHAnsi" w:hAnsiTheme="minorHAnsi"/>
        </w:rPr>
        <w:tab/>
        <w:t xml:space="preserve">Versauerungspotenzial von Boden und Wasser (en: </w:t>
      </w:r>
      <w:proofErr w:type="spellStart"/>
      <w:r w:rsidRPr="0093418B">
        <w:rPr>
          <w:rFonts w:asciiTheme="minorHAnsi" w:hAnsiTheme="minorHAnsi"/>
        </w:rPr>
        <w:t>acidification</w:t>
      </w:r>
      <w:proofErr w:type="spellEnd"/>
      <w:r w:rsidRPr="0093418B">
        <w:rPr>
          <w:rFonts w:asciiTheme="minorHAnsi" w:hAnsiTheme="minorHAnsi"/>
        </w:rPr>
        <w:t xml:space="preserve"> potential </w:t>
      </w:r>
      <w:proofErr w:type="spellStart"/>
      <w:r w:rsidRPr="0093418B">
        <w:rPr>
          <w:rFonts w:asciiTheme="minorHAnsi" w:hAnsiTheme="minorHAnsi"/>
        </w:rPr>
        <w:t>of</w:t>
      </w:r>
      <w:proofErr w:type="spellEnd"/>
      <w:r w:rsidRPr="0093418B">
        <w:rPr>
          <w:rFonts w:asciiTheme="minorHAnsi" w:hAnsiTheme="minorHAnsi"/>
        </w:rPr>
        <w:t xml:space="preserve"> </w:t>
      </w:r>
      <w:proofErr w:type="spellStart"/>
      <w:r w:rsidRPr="0093418B">
        <w:rPr>
          <w:rFonts w:asciiTheme="minorHAnsi" w:hAnsiTheme="minorHAnsi"/>
        </w:rPr>
        <w:t>soil</w:t>
      </w:r>
      <w:proofErr w:type="spellEnd"/>
      <w:r w:rsidRPr="0093418B">
        <w:rPr>
          <w:rFonts w:asciiTheme="minorHAnsi" w:hAnsiTheme="minorHAnsi"/>
        </w:rPr>
        <w:t xml:space="preserve"> </w:t>
      </w:r>
      <w:proofErr w:type="spellStart"/>
      <w:r w:rsidRPr="0093418B">
        <w:rPr>
          <w:rFonts w:asciiTheme="minorHAnsi" w:hAnsiTheme="minorHAnsi"/>
        </w:rPr>
        <w:t>and</w:t>
      </w:r>
      <w:proofErr w:type="spellEnd"/>
      <w:r w:rsidRPr="0093418B">
        <w:rPr>
          <w:rFonts w:asciiTheme="minorHAnsi" w:hAnsiTheme="minorHAnsi"/>
        </w:rPr>
        <w:t xml:space="preserve"> </w:t>
      </w:r>
      <w:proofErr w:type="spellStart"/>
      <w:r w:rsidRPr="0093418B">
        <w:rPr>
          <w:rFonts w:asciiTheme="minorHAnsi" w:hAnsiTheme="minorHAnsi"/>
        </w:rPr>
        <w:t>water</w:t>
      </w:r>
      <w:proofErr w:type="spellEnd"/>
      <w:r w:rsidRPr="0093418B">
        <w:rPr>
          <w:rFonts w:asciiTheme="minorHAnsi" w:hAnsiTheme="minorHAnsi"/>
        </w:rPr>
        <w:t>)</w:t>
      </w:r>
    </w:p>
    <w:p w14:paraId="11F7BDEC" w14:textId="77777777" w:rsidR="001D1A29" w:rsidRPr="0093418B" w:rsidRDefault="001D1A29" w:rsidP="001D1A29">
      <w:pPr>
        <w:pStyle w:val="Kopfzeile"/>
        <w:tabs>
          <w:tab w:val="left" w:pos="709"/>
        </w:tabs>
        <w:rPr>
          <w:rFonts w:asciiTheme="minorHAnsi" w:hAnsiTheme="minorHAnsi"/>
          <w:lang w:val="de-AT"/>
        </w:rPr>
      </w:pPr>
      <w:r w:rsidRPr="0093418B">
        <w:rPr>
          <w:rFonts w:asciiTheme="minorHAnsi" w:hAnsiTheme="minorHAnsi"/>
          <w:lang w:val="de-AT"/>
        </w:rPr>
        <w:t xml:space="preserve">EP   </w:t>
      </w:r>
      <w:r w:rsidRPr="0093418B">
        <w:rPr>
          <w:rFonts w:asciiTheme="minorHAnsi" w:hAnsiTheme="minorHAnsi"/>
          <w:lang w:val="de-AT"/>
        </w:rPr>
        <w:tab/>
        <w:t xml:space="preserve">Eutrophierungspotenzial (en: </w:t>
      </w:r>
      <w:proofErr w:type="spellStart"/>
      <w:r w:rsidRPr="0093418B">
        <w:rPr>
          <w:rFonts w:asciiTheme="minorHAnsi" w:hAnsiTheme="minorHAnsi"/>
          <w:lang w:val="de-AT"/>
        </w:rPr>
        <w:t>eutrophication</w:t>
      </w:r>
      <w:proofErr w:type="spellEnd"/>
      <w:r w:rsidRPr="0093418B">
        <w:rPr>
          <w:rFonts w:asciiTheme="minorHAnsi" w:hAnsiTheme="minorHAnsi"/>
          <w:lang w:val="de-AT"/>
        </w:rPr>
        <w:t xml:space="preserve"> potential) </w:t>
      </w:r>
    </w:p>
    <w:p w14:paraId="683DBEB4" w14:textId="77777777" w:rsidR="001D1A29" w:rsidRPr="0093418B" w:rsidRDefault="001D1A29" w:rsidP="001D1A29">
      <w:pPr>
        <w:pStyle w:val="Kopfzeile"/>
        <w:tabs>
          <w:tab w:val="left" w:pos="709"/>
        </w:tabs>
        <w:rPr>
          <w:rFonts w:asciiTheme="minorHAnsi" w:hAnsiTheme="minorHAnsi"/>
          <w:lang w:val="de-AT"/>
        </w:rPr>
      </w:pPr>
      <w:r w:rsidRPr="0093418B">
        <w:rPr>
          <w:rFonts w:asciiTheme="minorHAnsi" w:hAnsiTheme="minorHAnsi"/>
          <w:lang w:val="de-AT"/>
        </w:rPr>
        <w:t xml:space="preserve">POCP  </w:t>
      </w:r>
      <w:r w:rsidRPr="0093418B">
        <w:rPr>
          <w:rFonts w:asciiTheme="minorHAnsi" w:hAnsiTheme="minorHAnsi"/>
          <w:lang w:val="de-AT"/>
        </w:rPr>
        <w:tab/>
        <w:t xml:space="preserve">Potenzial für die Bildung von troposphärischem Ozon (en: </w:t>
      </w:r>
      <w:proofErr w:type="spellStart"/>
      <w:r w:rsidRPr="0093418B">
        <w:rPr>
          <w:rFonts w:asciiTheme="minorHAnsi" w:hAnsiTheme="minorHAnsi"/>
          <w:lang w:val="de-AT"/>
        </w:rPr>
        <w:t>formation</w:t>
      </w:r>
      <w:proofErr w:type="spellEnd"/>
      <w:r w:rsidRPr="0093418B">
        <w:rPr>
          <w:rFonts w:asciiTheme="minorHAnsi" w:hAnsiTheme="minorHAnsi"/>
          <w:lang w:val="de-AT"/>
        </w:rPr>
        <w:t xml:space="preserve"> potential </w:t>
      </w:r>
      <w:proofErr w:type="spellStart"/>
      <w:r w:rsidRPr="0093418B">
        <w:rPr>
          <w:rFonts w:asciiTheme="minorHAnsi" w:hAnsiTheme="minorHAnsi"/>
          <w:lang w:val="de-AT"/>
        </w:rPr>
        <w:t>of</w:t>
      </w:r>
      <w:proofErr w:type="spellEnd"/>
      <w:r w:rsidRPr="0093418B">
        <w:rPr>
          <w:rFonts w:asciiTheme="minorHAnsi" w:hAnsiTheme="minorHAnsi"/>
          <w:lang w:val="de-AT"/>
        </w:rPr>
        <w:t xml:space="preserve"> </w:t>
      </w:r>
      <w:proofErr w:type="spellStart"/>
      <w:r w:rsidRPr="0093418B">
        <w:rPr>
          <w:rFonts w:asciiTheme="minorHAnsi" w:hAnsiTheme="minorHAnsi"/>
          <w:lang w:val="de-AT"/>
        </w:rPr>
        <w:t>tropospheric</w:t>
      </w:r>
      <w:proofErr w:type="spellEnd"/>
      <w:r w:rsidRPr="0093418B">
        <w:rPr>
          <w:rFonts w:asciiTheme="minorHAnsi" w:hAnsiTheme="minorHAnsi"/>
          <w:lang w:val="de-AT"/>
        </w:rPr>
        <w:t xml:space="preserve"> </w:t>
      </w:r>
      <w:proofErr w:type="spellStart"/>
      <w:r w:rsidRPr="0093418B">
        <w:rPr>
          <w:rFonts w:asciiTheme="minorHAnsi" w:hAnsiTheme="minorHAnsi"/>
          <w:lang w:val="de-AT"/>
        </w:rPr>
        <w:t>ozone</w:t>
      </w:r>
      <w:proofErr w:type="spellEnd"/>
      <w:r w:rsidRPr="0093418B">
        <w:rPr>
          <w:rFonts w:asciiTheme="minorHAnsi" w:hAnsiTheme="minorHAnsi"/>
          <w:lang w:val="de-AT"/>
        </w:rPr>
        <w:t xml:space="preserve">) </w:t>
      </w:r>
    </w:p>
    <w:p w14:paraId="23C9F388" w14:textId="77777777" w:rsidR="001D1A29" w:rsidRPr="0093418B" w:rsidRDefault="001D1A29" w:rsidP="001D1A29">
      <w:pPr>
        <w:pStyle w:val="Kopfzeile"/>
        <w:tabs>
          <w:tab w:val="left" w:pos="709"/>
        </w:tabs>
        <w:rPr>
          <w:rFonts w:asciiTheme="minorHAnsi" w:hAnsiTheme="minorHAnsi"/>
          <w:lang w:val="de-AT"/>
        </w:rPr>
      </w:pPr>
      <w:r w:rsidRPr="0093418B">
        <w:rPr>
          <w:rFonts w:asciiTheme="minorHAnsi" w:hAnsiTheme="minorHAnsi"/>
          <w:lang w:val="de-AT"/>
        </w:rPr>
        <w:t xml:space="preserve">ADP  </w:t>
      </w:r>
      <w:r w:rsidRPr="0093418B">
        <w:rPr>
          <w:rFonts w:asciiTheme="minorHAnsi" w:hAnsiTheme="minorHAnsi"/>
          <w:lang w:val="de-AT"/>
        </w:rPr>
        <w:tab/>
        <w:t xml:space="preserve">Potenzial für die Verknappung von abiotischen Ressourcen (en: </w:t>
      </w:r>
      <w:proofErr w:type="spellStart"/>
      <w:r w:rsidRPr="0093418B">
        <w:rPr>
          <w:rFonts w:asciiTheme="minorHAnsi" w:hAnsiTheme="minorHAnsi"/>
          <w:lang w:val="de-AT"/>
        </w:rPr>
        <w:t>abiotic</w:t>
      </w:r>
      <w:proofErr w:type="spellEnd"/>
      <w:r w:rsidRPr="0093418B">
        <w:rPr>
          <w:rFonts w:asciiTheme="minorHAnsi" w:hAnsiTheme="minorHAnsi"/>
          <w:lang w:val="de-AT"/>
        </w:rPr>
        <w:t xml:space="preserve"> </w:t>
      </w:r>
      <w:proofErr w:type="spellStart"/>
      <w:r w:rsidRPr="0093418B">
        <w:rPr>
          <w:rFonts w:asciiTheme="minorHAnsi" w:hAnsiTheme="minorHAnsi"/>
          <w:lang w:val="de-AT"/>
        </w:rPr>
        <w:t>depletion</w:t>
      </w:r>
      <w:proofErr w:type="spellEnd"/>
      <w:r w:rsidRPr="0093418B">
        <w:rPr>
          <w:rFonts w:asciiTheme="minorHAnsi" w:hAnsiTheme="minorHAnsi"/>
          <w:lang w:val="de-AT"/>
        </w:rPr>
        <w:t xml:space="preserve"> potential)"</w:t>
      </w:r>
    </w:p>
    <w:p w14:paraId="159070B7" w14:textId="77777777" w:rsidR="001D1A29" w:rsidRPr="0093418B" w:rsidRDefault="001D1A29" w:rsidP="001D1A29">
      <w:pPr>
        <w:pStyle w:val="Kopfzeile"/>
        <w:tabs>
          <w:tab w:val="left" w:pos="709"/>
        </w:tabs>
        <w:rPr>
          <w:rFonts w:asciiTheme="minorHAnsi" w:hAnsiTheme="minorHAnsi"/>
          <w:lang w:val="de-AT"/>
        </w:rPr>
      </w:pPr>
      <w:r w:rsidRPr="0093418B">
        <w:rPr>
          <w:rFonts w:asciiTheme="minorHAnsi" w:hAnsiTheme="minorHAnsi"/>
          <w:lang w:val="de-AT"/>
        </w:rPr>
        <w:t xml:space="preserve"> </w:t>
      </w:r>
    </w:p>
    <w:p w14:paraId="6140DAD2" w14:textId="77777777" w:rsidR="001D1A29" w:rsidRPr="0093418B" w:rsidRDefault="001D1A29" w:rsidP="001D1A29">
      <w:pPr>
        <w:pStyle w:val="berschrift3"/>
        <w:rPr>
          <w:lang w:val="de-AT"/>
        </w:rPr>
      </w:pPr>
      <w:r w:rsidRPr="0093418B">
        <w:rPr>
          <w:lang w:val="de-AT"/>
        </w:rPr>
        <w:t>Abkürzungen gemäß vorliegender PKR</w:t>
      </w:r>
    </w:p>
    <w:p w14:paraId="101788ED" w14:textId="77777777" w:rsidR="001D1A29" w:rsidRPr="0093418B" w:rsidRDefault="001D1A29" w:rsidP="001D1A29">
      <w:pPr>
        <w:pStyle w:val="Kopfzeile"/>
        <w:tabs>
          <w:tab w:val="left" w:pos="709"/>
        </w:tabs>
        <w:rPr>
          <w:rFonts w:asciiTheme="minorHAnsi" w:hAnsiTheme="minorHAnsi"/>
          <w:lang w:val="de-AT"/>
        </w:rPr>
      </w:pPr>
    </w:p>
    <w:p w14:paraId="71ECAF61" w14:textId="77777777" w:rsidR="001D1A29" w:rsidRPr="0093418B" w:rsidRDefault="001D1A29" w:rsidP="001D1A29">
      <w:pPr>
        <w:pStyle w:val="Kopfzeile"/>
        <w:tabs>
          <w:tab w:val="left" w:pos="1701"/>
        </w:tabs>
        <w:ind w:left="1701" w:hanging="1701"/>
        <w:rPr>
          <w:rFonts w:asciiTheme="minorHAnsi" w:hAnsiTheme="minorHAnsi"/>
          <w:lang w:val="de-AT"/>
        </w:rPr>
      </w:pPr>
      <w:r w:rsidRPr="0093418B">
        <w:rPr>
          <w:rFonts w:asciiTheme="minorHAnsi" w:hAnsiTheme="minorHAnsi"/>
          <w:lang w:val="de-AT"/>
        </w:rPr>
        <w:t>CE-Kennzeichnung</w:t>
      </w:r>
      <w:r w:rsidRPr="0093418B">
        <w:rPr>
          <w:rFonts w:asciiTheme="minorHAnsi" w:hAnsiTheme="minorHAnsi"/>
          <w:lang w:val="de-AT"/>
        </w:rPr>
        <w:tab/>
      </w:r>
      <w:proofErr w:type="gramStart"/>
      <w:r w:rsidRPr="0093418B">
        <w:rPr>
          <w:rFonts w:asciiTheme="minorHAnsi" w:hAnsiTheme="minorHAnsi"/>
          <w:lang w:val="de-AT"/>
        </w:rPr>
        <w:t>franz</w:t>
      </w:r>
      <w:proofErr w:type="gramEnd"/>
      <w:r w:rsidRPr="0093418B">
        <w:rPr>
          <w:rFonts w:asciiTheme="minorHAnsi" w:hAnsiTheme="minorHAnsi"/>
          <w:lang w:val="de-AT"/>
        </w:rPr>
        <w:t xml:space="preserve">. </w:t>
      </w:r>
      <w:proofErr w:type="spellStart"/>
      <w:r w:rsidRPr="0093418B">
        <w:rPr>
          <w:rFonts w:asciiTheme="minorHAnsi" w:hAnsiTheme="minorHAnsi"/>
          <w:lang w:val="de-AT"/>
        </w:rPr>
        <w:t>Communauté</w:t>
      </w:r>
      <w:proofErr w:type="spellEnd"/>
      <w:r w:rsidRPr="0093418B">
        <w:rPr>
          <w:rFonts w:asciiTheme="minorHAnsi" w:hAnsiTheme="minorHAnsi"/>
          <w:lang w:val="de-AT"/>
        </w:rPr>
        <w:t xml:space="preserve"> </w:t>
      </w:r>
      <w:proofErr w:type="spellStart"/>
      <w:r w:rsidRPr="0093418B">
        <w:rPr>
          <w:rFonts w:asciiTheme="minorHAnsi" w:hAnsiTheme="minorHAnsi"/>
          <w:lang w:val="de-AT"/>
        </w:rPr>
        <w:t>Européenne</w:t>
      </w:r>
      <w:proofErr w:type="spellEnd"/>
      <w:r w:rsidRPr="0093418B">
        <w:rPr>
          <w:rFonts w:asciiTheme="minorHAnsi" w:hAnsiTheme="minorHAnsi"/>
          <w:lang w:val="de-AT"/>
        </w:rPr>
        <w:t xml:space="preserve"> = „Europäische Gemeinschaft“ oder </w:t>
      </w:r>
      <w:proofErr w:type="spellStart"/>
      <w:r w:rsidRPr="0093418B">
        <w:rPr>
          <w:rFonts w:asciiTheme="minorHAnsi" w:hAnsiTheme="minorHAnsi"/>
          <w:lang w:val="de-AT"/>
        </w:rPr>
        <w:t>Conformité</w:t>
      </w:r>
      <w:proofErr w:type="spellEnd"/>
      <w:r w:rsidRPr="0093418B">
        <w:rPr>
          <w:rFonts w:asciiTheme="minorHAnsi" w:hAnsiTheme="minorHAnsi"/>
          <w:lang w:val="de-AT"/>
        </w:rPr>
        <w:t xml:space="preserve"> </w:t>
      </w:r>
      <w:proofErr w:type="spellStart"/>
      <w:r w:rsidRPr="0093418B">
        <w:rPr>
          <w:rFonts w:asciiTheme="minorHAnsi" w:hAnsiTheme="minorHAnsi"/>
          <w:lang w:val="de-AT"/>
        </w:rPr>
        <w:t>Européenne</w:t>
      </w:r>
      <w:proofErr w:type="spellEnd"/>
      <w:r w:rsidRPr="0093418B">
        <w:rPr>
          <w:rFonts w:asciiTheme="minorHAnsi" w:hAnsiTheme="minorHAnsi"/>
          <w:lang w:val="de-AT"/>
        </w:rPr>
        <w:t>, soviel wie „Übereinstimmung mit EU-Richtlinien“</w:t>
      </w:r>
    </w:p>
    <w:p w14:paraId="7CA4AB37" w14:textId="77777777" w:rsidR="002920D9" w:rsidRPr="005D6451" w:rsidRDefault="002920D9" w:rsidP="002920D9">
      <w:pPr>
        <w:pStyle w:val="GeheimeUeberschrift2"/>
        <w:rPr>
          <w:rFonts w:asciiTheme="minorHAnsi" w:hAnsiTheme="minorHAnsi"/>
          <w:lang w:val="de-AT"/>
        </w:rPr>
      </w:pPr>
    </w:p>
    <w:sectPr w:rsidR="002920D9" w:rsidRPr="005D6451" w:rsidSect="003C5C0B">
      <w:footerReference w:type="default" r:id="rId12"/>
      <w:footerReference w:type="first" r:id="rId13"/>
      <w:pgSz w:w="11906" w:h="16838" w:code="9"/>
      <w:pgMar w:top="993" w:right="1417" w:bottom="993"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0ED7E" w14:textId="77777777" w:rsidR="0018711A" w:rsidRDefault="0018711A" w:rsidP="00FB5D78">
      <w:r>
        <w:separator/>
      </w:r>
    </w:p>
  </w:endnote>
  <w:endnote w:type="continuationSeparator" w:id="0">
    <w:p w14:paraId="468A1008" w14:textId="77777777" w:rsidR="0018711A" w:rsidRDefault="0018711A"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2325F" w14:textId="77777777" w:rsidR="00B90724" w:rsidRPr="005D10AB" w:rsidRDefault="00B90724">
    <w:pPr>
      <w:pStyle w:val="Fuzeile"/>
      <w:jc w:val="center"/>
      <w:rPr>
        <w:rFonts w:asciiTheme="minorHAnsi" w:hAnsiTheme="minorHAnsi"/>
        <w:color w:val="17365D"/>
      </w:rPr>
    </w:pPr>
    <w:r w:rsidRPr="005D10AB">
      <w:rPr>
        <w:rFonts w:asciiTheme="minorHAnsi" w:hAnsiTheme="minorHAnsi"/>
        <w:color w:val="17365D"/>
      </w:rPr>
      <w:t xml:space="preserve">Seite </w:t>
    </w:r>
    <w:r w:rsidRPr="005D10AB">
      <w:rPr>
        <w:rFonts w:asciiTheme="minorHAnsi" w:hAnsiTheme="minorHAnsi"/>
        <w:b/>
        <w:color w:val="17365D"/>
        <w:sz w:val="24"/>
        <w:szCs w:val="24"/>
      </w:rPr>
      <w:fldChar w:fldCharType="begin"/>
    </w:r>
    <w:r w:rsidRPr="005D10AB">
      <w:rPr>
        <w:rFonts w:asciiTheme="minorHAnsi" w:hAnsiTheme="minorHAnsi"/>
        <w:b/>
        <w:color w:val="17365D"/>
      </w:rPr>
      <w:instrText>PAGE</w:instrText>
    </w:r>
    <w:r w:rsidRPr="005D10AB">
      <w:rPr>
        <w:rFonts w:asciiTheme="minorHAnsi" w:hAnsiTheme="minorHAnsi"/>
        <w:b/>
        <w:color w:val="17365D"/>
        <w:sz w:val="24"/>
        <w:szCs w:val="24"/>
      </w:rPr>
      <w:fldChar w:fldCharType="separate"/>
    </w:r>
    <w:r w:rsidR="00A02898">
      <w:rPr>
        <w:rFonts w:asciiTheme="minorHAnsi" w:hAnsiTheme="minorHAnsi"/>
        <w:b/>
        <w:noProof/>
        <w:color w:val="17365D"/>
      </w:rPr>
      <w:t>21</w:t>
    </w:r>
    <w:r w:rsidRPr="005D10AB">
      <w:rPr>
        <w:rFonts w:asciiTheme="minorHAnsi" w:hAnsiTheme="minorHAnsi"/>
        <w:b/>
        <w:color w:val="17365D"/>
        <w:sz w:val="24"/>
        <w:szCs w:val="24"/>
      </w:rPr>
      <w:fldChar w:fldCharType="end"/>
    </w:r>
    <w:r w:rsidRPr="005D10AB">
      <w:rPr>
        <w:rFonts w:asciiTheme="minorHAnsi" w:hAnsiTheme="minorHAnsi"/>
        <w:color w:val="17365D"/>
      </w:rPr>
      <w:t xml:space="preserve"> von </w:t>
    </w:r>
    <w:r w:rsidRPr="005D10AB">
      <w:rPr>
        <w:rFonts w:asciiTheme="minorHAnsi" w:hAnsiTheme="minorHAnsi"/>
        <w:b/>
        <w:color w:val="17365D"/>
        <w:sz w:val="24"/>
        <w:szCs w:val="24"/>
      </w:rPr>
      <w:fldChar w:fldCharType="begin"/>
    </w:r>
    <w:r w:rsidRPr="005D10AB">
      <w:rPr>
        <w:rFonts w:asciiTheme="minorHAnsi" w:hAnsiTheme="minorHAnsi"/>
        <w:b/>
        <w:color w:val="17365D"/>
      </w:rPr>
      <w:instrText>NUMPAGES</w:instrText>
    </w:r>
    <w:r w:rsidRPr="005D10AB">
      <w:rPr>
        <w:rFonts w:asciiTheme="minorHAnsi" w:hAnsiTheme="minorHAnsi"/>
        <w:b/>
        <w:color w:val="17365D"/>
        <w:sz w:val="24"/>
        <w:szCs w:val="24"/>
      </w:rPr>
      <w:fldChar w:fldCharType="separate"/>
    </w:r>
    <w:r w:rsidR="00A02898">
      <w:rPr>
        <w:rFonts w:asciiTheme="minorHAnsi" w:hAnsiTheme="minorHAnsi"/>
        <w:b/>
        <w:noProof/>
        <w:color w:val="17365D"/>
      </w:rPr>
      <w:t>21</w:t>
    </w:r>
    <w:r w:rsidRPr="005D10AB">
      <w:rPr>
        <w:rFonts w:asciiTheme="minorHAnsi" w:hAnsiTheme="minorHAnsi"/>
        <w:b/>
        <w:color w:val="17365D"/>
        <w:sz w:val="24"/>
        <w:szCs w:val="24"/>
      </w:rPr>
      <w:fldChar w:fldCharType="end"/>
    </w:r>
  </w:p>
  <w:p w14:paraId="48134393" w14:textId="77777777" w:rsidR="00B90724" w:rsidRDefault="00B9072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E4ED5" w14:textId="77777777" w:rsidR="00B90724" w:rsidRDefault="00B90724" w:rsidP="006C7B37">
    <w:pPr>
      <w:pStyle w:val="Fuzeile"/>
      <w:jc w:val="center"/>
    </w:pPr>
  </w:p>
  <w:p w14:paraId="18D34614" w14:textId="77777777" w:rsidR="00B90724" w:rsidRDefault="00B9072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1DA4F" w14:textId="77777777" w:rsidR="0018711A" w:rsidRDefault="0018711A" w:rsidP="00FB5D78">
      <w:r>
        <w:separator/>
      </w:r>
    </w:p>
  </w:footnote>
  <w:footnote w:type="continuationSeparator" w:id="0">
    <w:p w14:paraId="5ACA2087" w14:textId="77777777" w:rsidR="0018711A" w:rsidRDefault="0018711A" w:rsidP="00FB5D78">
      <w:r>
        <w:continuationSeparator/>
      </w:r>
    </w:p>
  </w:footnote>
  <w:footnote w:id="1">
    <w:p w14:paraId="78381349" w14:textId="77777777" w:rsidR="00B90724" w:rsidRPr="009B42E6" w:rsidRDefault="00B90724" w:rsidP="00C80796">
      <w:pPr>
        <w:pStyle w:val="Funotentext"/>
        <w:rPr>
          <w:lang w:val="en-GB"/>
        </w:rPr>
      </w:pPr>
      <w:r>
        <w:rPr>
          <w:rStyle w:val="Funotenzeichen"/>
        </w:rPr>
        <w:footnoteRef/>
      </w:r>
      <w:r w:rsidRPr="009B42E6">
        <w:rPr>
          <w:lang w:val="en-GB"/>
        </w:rPr>
        <w:t xml:space="preserve"> </w:t>
      </w:r>
      <w:r w:rsidRPr="009B42E6">
        <w:rPr>
          <w:rFonts w:ascii="Calibri" w:hAnsi="Calibri"/>
          <w:sz w:val="18"/>
          <w:szCs w:val="18"/>
          <w:lang w:val="en-GB"/>
        </w:rPr>
        <w:t xml:space="preserve">European Chemicals Agency: </w:t>
      </w:r>
      <w:hyperlink r:id="rId1" w:history="1">
        <w:r w:rsidRPr="009B42E6">
          <w:rPr>
            <w:rStyle w:val="Hyperlink"/>
            <w:rFonts w:ascii="Calibri" w:hAnsi="Calibri"/>
            <w:sz w:val="18"/>
            <w:szCs w:val="18"/>
            <w:lang w:val="en-GB"/>
          </w:rPr>
          <w:t>http://echa.europa.eu/de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28C3"/>
    <w:multiLevelType w:val="multilevel"/>
    <w:tmpl w:val="05C4A778"/>
    <w:lvl w:ilvl="0">
      <w:start w:val="1"/>
      <w:numFmt w:val="bullet"/>
      <w:lvlText w:val=""/>
      <w:lvlJc w:val="left"/>
      <w:pPr>
        <w:tabs>
          <w:tab w:val="num" w:pos="1428"/>
        </w:tabs>
        <w:ind w:left="1428" w:hanging="720"/>
      </w:pPr>
      <w:rPr>
        <w:rFonts w:ascii="Symbol" w:hAnsi="Symbol" w:hint="default"/>
      </w:r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 w15:restartNumberingAfterBreak="0">
    <w:nsid w:val="03CB321C"/>
    <w:multiLevelType w:val="hybridMultilevel"/>
    <w:tmpl w:val="861088E2"/>
    <w:lvl w:ilvl="0" w:tplc="C98212EA">
      <w:start w:val="1"/>
      <w:numFmt w:val="decimal"/>
      <w:pStyle w:val="berschriftgrauFett"/>
      <w:lvlText w:val="%1.1"/>
      <w:lvlJc w:val="left"/>
      <w:pPr>
        <w:ind w:left="360" w:hanging="360"/>
      </w:pPr>
      <w:rPr>
        <w:rFonts w:hint="default"/>
      </w:rPr>
    </w:lvl>
    <w:lvl w:ilvl="1" w:tplc="04070001">
      <w:start w:val="1"/>
      <w:numFmt w:val="bullet"/>
      <w:lvlText w:val=""/>
      <w:lvlJc w:val="left"/>
      <w:pPr>
        <w:ind w:left="1440" w:hanging="360"/>
      </w:pPr>
      <w:rPr>
        <w:rFonts w:ascii="Symbol" w:hAnsi="Symbol" w:hint="default"/>
      </w:rPr>
    </w:lvl>
    <w:lvl w:ilvl="2" w:tplc="32566D9A" w:tentative="1">
      <w:start w:val="1"/>
      <w:numFmt w:val="lowerRoman"/>
      <w:lvlText w:val="%3."/>
      <w:lvlJc w:val="right"/>
      <w:pPr>
        <w:ind w:left="2160" w:hanging="180"/>
      </w:pPr>
    </w:lvl>
    <w:lvl w:ilvl="3" w:tplc="11508976" w:tentative="1">
      <w:start w:val="1"/>
      <w:numFmt w:val="decimal"/>
      <w:lvlText w:val="%4."/>
      <w:lvlJc w:val="left"/>
      <w:pPr>
        <w:ind w:left="2880" w:hanging="360"/>
      </w:pPr>
    </w:lvl>
    <w:lvl w:ilvl="4" w:tplc="10BC4A8C" w:tentative="1">
      <w:start w:val="1"/>
      <w:numFmt w:val="lowerLetter"/>
      <w:lvlText w:val="%5."/>
      <w:lvlJc w:val="left"/>
      <w:pPr>
        <w:ind w:left="3600" w:hanging="360"/>
      </w:pPr>
    </w:lvl>
    <w:lvl w:ilvl="5" w:tplc="659800FA" w:tentative="1">
      <w:start w:val="1"/>
      <w:numFmt w:val="lowerRoman"/>
      <w:lvlText w:val="%6."/>
      <w:lvlJc w:val="right"/>
      <w:pPr>
        <w:ind w:left="4320" w:hanging="180"/>
      </w:pPr>
    </w:lvl>
    <w:lvl w:ilvl="6" w:tplc="CBAE5636" w:tentative="1">
      <w:start w:val="1"/>
      <w:numFmt w:val="decimal"/>
      <w:lvlText w:val="%7."/>
      <w:lvlJc w:val="left"/>
      <w:pPr>
        <w:ind w:left="5040" w:hanging="360"/>
      </w:pPr>
    </w:lvl>
    <w:lvl w:ilvl="7" w:tplc="CE38C7B2" w:tentative="1">
      <w:start w:val="1"/>
      <w:numFmt w:val="lowerLetter"/>
      <w:lvlText w:val="%8."/>
      <w:lvlJc w:val="left"/>
      <w:pPr>
        <w:ind w:left="5760" w:hanging="360"/>
      </w:pPr>
    </w:lvl>
    <w:lvl w:ilvl="8" w:tplc="6F326542" w:tentative="1">
      <w:start w:val="1"/>
      <w:numFmt w:val="lowerRoman"/>
      <w:lvlText w:val="%9."/>
      <w:lvlJc w:val="right"/>
      <w:pPr>
        <w:ind w:left="6480" w:hanging="180"/>
      </w:pPr>
    </w:lvl>
  </w:abstractNum>
  <w:abstractNum w:abstractNumId="2" w15:restartNumberingAfterBreak="0">
    <w:nsid w:val="0923416C"/>
    <w:multiLevelType w:val="hybridMultilevel"/>
    <w:tmpl w:val="31AE27CC"/>
    <w:lvl w:ilvl="0" w:tplc="9DB4A3F2">
      <w:numFmt w:val="bullet"/>
      <w:lvlText w:val="•"/>
      <w:lvlJc w:val="left"/>
      <w:pPr>
        <w:ind w:left="1069" w:hanging="360"/>
      </w:pPr>
      <w:rPr>
        <w:rFonts w:ascii="Calibri" w:eastAsia="Calibri" w:hAnsi="Calibri"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1E11084"/>
    <w:multiLevelType w:val="hybridMultilevel"/>
    <w:tmpl w:val="AE2C7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1E94C31"/>
    <w:multiLevelType w:val="hybridMultilevel"/>
    <w:tmpl w:val="07209CEC"/>
    <w:lvl w:ilvl="0" w:tplc="9DB4A3F2">
      <w:numFmt w:val="bullet"/>
      <w:lvlText w:val="•"/>
      <w:lvlJc w:val="left"/>
      <w:pPr>
        <w:ind w:left="1069" w:hanging="360"/>
      </w:pPr>
      <w:rPr>
        <w:rFonts w:ascii="Calibri" w:eastAsia="Calibri" w:hAnsi="Calibri" w:cs="Aria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5" w15:restartNumberingAfterBreak="0">
    <w:nsid w:val="15AC2125"/>
    <w:multiLevelType w:val="hybridMultilevel"/>
    <w:tmpl w:val="7744F84A"/>
    <w:lvl w:ilvl="0" w:tplc="9DB4A3F2">
      <w:numFmt w:val="bullet"/>
      <w:lvlText w:val="•"/>
      <w:lvlJc w:val="left"/>
      <w:pPr>
        <w:ind w:left="1069" w:hanging="360"/>
      </w:pPr>
      <w:rPr>
        <w:rFonts w:ascii="Calibri" w:eastAsia="Calibri" w:hAnsi="Calibri"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E3B033F"/>
    <w:multiLevelType w:val="multilevel"/>
    <w:tmpl w:val="96CEDDFC"/>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FFFFFF" w:themeColor="background1"/>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E432FF9"/>
    <w:multiLevelType w:val="hybridMultilevel"/>
    <w:tmpl w:val="41E45D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93730"/>
    <w:multiLevelType w:val="hybridMultilevel"/>
    <w:tmpl w:val="C97081E2"/>
    <w:lvl w:ilvl="0" w:tplc="0C070001">
      <w:start w:val="1"/>
      <w:numFmt w:val="bullet"/>
      <w:lvlText w:val=""/>
      <w:lvlJc w:val="left"/>
      <w:pPr>
        <w:ind w:left="1429" w:hanging="360"/>
      </w:pPr>
      <w:rPr>
        <w:rFonts w:ascii="Symbol" w:hAnsi="Symbol" w:hint="default"/>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10" w15:restartNumberingAfterBreak="0">
    <w:nsid w:val="37975FE3"/>
    <w:multiLevelType w:val="hybridMultilevel"/>
    <w:tmpl w:val="76703E42"/>
    <w:lvl w:ilvl="0" w:tplc="EBAE08C0">
      <w:start w:val="1"/>
      <w:numFmt w:val="bullet"/>
      <w:pStyle w:val="Aufzhlung"/>
      <w:lvlText w:val=""/>
      <w:lvlJc w:val="left"/>
      <w:pPr>
        <w:ind w:left="700"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tentative="1">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1" w15:restartNumberingAfterBreak="0">
    <w:nsid w:val="441D5F79"/>
    <w:multiLevelType w:val="hybridMultilevel"/>
    <w:tmpl w:val="EC82C2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C872ECE"/>
    <w:multiLevelType w:val="hybridMultilevel"/>
    <w:tmpl w:val="7CFC4B92"/>
    <w:lvl w:ilvl="0" w:tplc="9DB4A3F2">
      <w:numFmt w:val="bullet"/>
      <w:lvlText w:val="•"/>
      <w:lvlJc w:val="left"/>
      <w:pPr>
        <w:ind w:left="1777" w:hanging="360"/>
      </w:pPr>
      <w:rPr>
        <w:rFonts w:ascii="Calibri" w:eastAsia="Calibri" w:hAnsi="Calibri" w:cs="Aria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3" w15:restartNumberingAfterBreak="0">
    <w:nsid w:val="59986665"/>
    <w:multiLevelType w:val="multilevel"/>
    <w:tmpl w:val="05C4A778"/>
    <w:lvl w:ilvl="0">
      <w:start w:val="1"/>
      <w:numFmt w:val="bullet"/>
      <w:lvlText w:val=""/>
      <w:lvlJc w:val="left"/>
      <w:pPr>
        <w:tabs>
          <w:tab w:val="num" w:pos="1428"/>
        </w:tabs>
        <w:ind w:left="1428" w:hanging="720"/>
      </w:pPr>
      <w:rPr>
        <w:rFonts w:ascii="Symbol" w:hAnsi="Symbol" w:hint="default"/>
      </w:r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4" w15:restartNumberingAfterBreak="0">
    <w:nsid w:val="5AF94548"/>
    <w:multiLevelType w:val="multilevel"/>
    <w:tmpl w:val="25184D2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6FF13C51"/>
    <w:multiLevelType w:val="hybridMultilevel"/>
    <w:tmpl w:val="4B2C63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C4A0011"/>
    <w:multiLevelType w:val="hybridMultilevel"/>
    <w:tmpl w:val="00000001"/>
    <w:lvl w:ilvl="0" w:tplc="779C0C8A">
      <w:start w:val="1"/>
      <w:numFmt w:val="bullet"/>
      <w:lvlText w:val=""/>
      <w:lvlJc w:val="left"/>
      <w:pPr>
        <w:tabs>
          <w:tab w:val="num" w:pos="720"/>
        </w:tabs>
        <w:ind w:left="720" w:hanging="360"/>
      </w:pPr>
      <w:rPr>
        <w:rFonts w:ascii="Symbol" w:hAnsi="Symbol"/>
      </w:rPr>
    </w:lvl>
    <w:lvl w:ilvl="1" w:tplc="7AF8108A">
      <w:start w:val="1"/>
      <w:numFmt w:val="bullet"/>
      <w:lvlText w:val="o"/>
      <w:lvlJc w:val="left"/>
      <w:pPr>
        <w:tabs>
          <w:tab w:val="num" w:pos="1440"/>
        </w:tabs>
        <w:ind w:left="1440" w:hanging="360"/>
      </w:pPr>
      <w:rPr>
        <w:rFonts w:ascii="Courier New" w:hAnsi="Courier New"/>
      </w:rPr>
    </w:lvl>
    <w:lvl w:ilvl="2" w:tplc="D758E6FC">
      <w:start w:val="1"/>
      <w:numFmt w:val="bullet"/>
      <w:lvlText w:val=""/>
      <w:lvlJc w:val="left"/>
      <w:pPr>
        <w:tabs>
          <w:tab w:val="num" w:pos="2160"/>
        </w:tabs>
        <w:ind w:left="2160" w:hanging="360"/>
      </w:pPr>
      <w:rPr>
        <w:rFonts w:ascii="Wingdings" w:hAnsi="Wingdings"/>
      </w:rPr>
    </w:lvl>
    <w:lvl w:ilvl="3" w:tplc="F6AA9E32">
      <w:start w:val="1"/>
      <w:numFmt w:val="bullet"/>
      <w:lvlText w:val=""/>
      <w:lvlJc w:val="left"/>
      <w:pPr>
        <w:tabs>
          <w:tab w:val="num" w:pos="2880"/>
        </w:tabs>
        <w:ind w:left="2880" w:hanging="360"/>
      </w:pPr>
      <w:rPr>
        <w:rFonts w:ascii="Symbol" w:hAnsi="Symbol"/>
      </w:rPr>
    </w:lvl>
    <w:lvl w:ilvl="4" w:tplc="8B3E63FA">
      <w:start w:val="1"/>
      <w:numFmt w:val="bullet"/>
      <w:lvlText w:val="o"/>
      <w:lvlJc w:val="left"/>
      <w:pPr>
        <w:tabs>
          <w:tab w:val="num" w:pos="3600"/>
        </w:tabs>
        <w:ind w:left="3600" w:hanging="360"/>
      </w:pPr>
      <w:rPr>
        <w:rFonts w:ascii="Courier New" w:hAnsi="Courier New"/>
      </w:rPr>
    </w:lvl>
    <w:lvl w:ilvl="5" w:tplc="02D4C3EC">
      <w:start w:val="1"/>
      <w:numFmt w:val="bullet"/>
      <w:lvlText w:val=""/>
      <w:lvlJc w:val="left"/>
      <w:pPr>
        <w:tabs>
          <w:tab w:val="num" w:pos="4320"/>
        </w:tabs>
        <w:ind w:left="4320" w:hanging="360"/>
      </w:pPr>
      <w:rPr>
        <w:rFonts w:ascii="Wingdings" w:hAnsi="Wingdings"/>
      </w:rPr>
    </w:lvl>
    <w:lvl w:ilvl="6" w:tplc="C2301BF8">
      <w:start w:val="1"/>
      <w:numFmt w:val="bullet"/>
      <w:lvlText w:val=""/>
      <w:lvlJc w:val="left"/>
      <w:pPr>
        <w:tabs>
          <w:tab w:val="num" w:pos="5040"/>
        </w:tabs>
        <w:ind w:left="5040" w:hanging="360"/>
      </w:pPr>
      <w:rPr>
        <w:rFonts w:ascii="Symbol" w:hAnsi="Symbol"/>
      </w:rPr>
    </w:lvl>
    <w:lvl w:ilvl="7" w:tplc="7B1C4BE8">
      <w:start w:val="1"/>
      <w:numFmt w:val="bullet"/>
      <w:lvlText w:val="o"/>
      <w:lvlJc w:val="left"/>
      <w:pPr>
        <w:tabs>
          <w:tab w:val="num" w:pos="5760"/>
        </w:tabs>
        <w:ind w:left="5760" w:hanging="360"/>
      </w:pPr>
      <w:rPr>
        <w:rFonts w:ascii="Courier New" w:hAnsi="Courier New"/>
      </w:rPr>
    </w:lvl>
    <w:lvl w:ilvl="8" w:tplc="8A7E872E">
      <w:start w:val="1"/>
      <w:numFmt w:val="bullet"/>
      <w:lvlText w:val=""/>
      <w:lvlJc w:val="left"/>
      <w:pPr>
        <w:tabs>
          <w:tab w:val="num" w:pos="6480"/>
        </w:tabs>
        <w:ind w:left="6480" w:hanging="360"/>
      </w:pPr>
      <w:rPr>
        <w:rFonts w:ascii="Wingdings" w:hAnsi="Wingdings"/>
      </w:rPr>
    </w:lvl>
  </w:abstractNum>
  <w:num w:numId="1">
    <w:abstractNumId w:val="10"/>
  </w:num>
  <w:num w:numId="2">
    <w:abstractNumId w:val="1"/>
  </w:num>
  <w:num w:numId="3">
    <w:abstractNumId w:val="8"/>
  </w:num>
  <w:num w:numId="4">
    <w:abstractNumId w:val="11"/>
  </w:num>
  <w:num w:numId="5">
    <w:abstractNumId w:val="7"/>
  </w:num>
  <w:num w:numId="6">
    <w:abstractNumId w:val="16"/>
  </w:num>
  <w:num w:numId="7">
    <w:abstractNumId w:val="14"/>
  </w:num>
  <w:num w:numId="8">
    <w:abstractNumId w:val="3"/>
  </w:num>
  <w:num w:numId="9">
    <w:abstractNumId w:val="0"/>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6"/>
  </w:num>
  <w:num w:numId="15">
    <w:abstractNumId w:val="15"/>
  </w:num>
  <w:num w:numId="16">
    <w:abstractNumId w:val="9"/>
  </w:num>
  <w:num w:numId="17">
    <w:abstractNumId w:val="4"/>
  </w:num>
  <w:num w:numId="18">
    <w:abstractNumId w:val="12"/>
  </w:num>
  <w:num w:numId="19">
    <w:abstractNumId w:val="5"/>
  </w:num>
  <w:num w:numId="2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onsecutiveHyphenLimit w:val="1"/>
  <w:hyphenationZone w:val="142"/>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6C3"/>
    <w:rsid w:val="00001713"/>
    <w:rsid w:val="00002441"/>
    <w:rsid w:val="0000270B"/>
    <w:rsid w:val="000041C2"/>
    <w:rsid w:val="0000498C"/>
    <w:rsid w:val="0000790C"/>
    <w:rsid w:val="00007EB9"/>
    <w:rsid w:val="00010DE3"/>
    <w:rsid w:val="0001794D"/>
    <w:rsid w:val="000202A6"/>
    <w:rsid w:val="0002054B"/>
    <w:rsid w:val="00021185"/>
    <w:rsid w:val="00021CE7"/>
    <w:rsid w:val="00022799"/>
    <w:rsid w:val="00023509"/>
    <w:rsid w:val="0002418F"/>
    <w:rsid w:val="00024776"/>
    <w:rsid w:val="0002609F"/>
    <w:rsid w:val="00032488"/>
    <w:rsid w:val="00032E45"/>
    <w:rsid w:val="00042E60"/>
    <w:rsid w:val="00044A5D"/>
    <w:rsid w:val="00050A97"/>
    <w:rsid w:val="00062328"/>
    <w:rsid w:val="00067DC8"/>
    <w:rsid w:val="00072763"/>
    <w:rsid w:val="0007515B"/>
    <w:rsid w:val="00076C7F"/>
    <w:rsid w:val="000775DF"/>
    <w:rsid w:val="00083B84"/>
    <w:rsid w:val="00083CFB"/>
    <w:rsid w:val="00085B52"/>
    <w:rsid w:val="00085C9C"/>
    <w:rsid w:val="000878EF"/>
    <w:rsid w:val="00090BBC"/>
    <w:rsid w:val="000B049C"/>
    <w:rsid w:val="000B5C77"/>
    <w:rsid w:val="000B6D61"/>
    <w:rsid w:val="000C152E"/>
    <w:rsid w:val="000C1AC5"/>
    <w:rsid w:val="000C1B60"/>
    <w:rsid w:val="000C48B6"/>
    <w:rsid w:val="000C7AB4"/>
    <w:rsid w:val="000C7B32"/>
    <w:rsid w:val="000D1B93"/>
    <w:rsid w:val="000D3158"/>
    <w:rsid w:val="000D725E"/>
    <w:rsid w:val="000E01EB"/>
    <w:rsid w:val="000E7790"/>
    <w:rsid w:val="000F557D"/>
    <w:rsid w:val="00102547"/>
    <w:rsid w:val="00102983"/>
    <w:rsid w:val="00106EAB"/>
    <w:rsid w:val="00110B64"/>
    <w:rsid w:val="00112202"/>
    <w:rsid w:val="00117CCE"/>
    <w:rsid w:val="00121762"/>
    <w:rsid w:val="001319D4"/>
    <w:rsid w:val="00131DF2"/>
    <w:rsid w:val="0013634F"/>
    <w:rsid w:val="00136E85"/>
    <w:rsid w:val="00143863"/>
    <w:rsid w:val="00151C57"/>
    <w:rsid w:val="00153861"/>
    <w:rsid w:val="0015552B"/>
    <w:rsid w:val="00161E72"/>
    <w:rsid w:val="00161EB1"/>
    <w:rsid w:val="001649B1"/>
    <w:rsid w:val="00171190"/>
    <w:rsid w:val="00172E86"/>
    <w:rsid w:val="0017355A"/>
    <w:rsid w:val="00173752"/>
    <w:rsid w:val="00175148"/>
    <w:rsid w:val="001772D0"/>
    <w:rsid w:val="00180699"/>
    <w:rsid w:val="0018144E"/>
    <w:rsid w:val="00184928"/>
    <w:rsid w:val="001854DD"/>
    <w:rsid w:val="00185E56"/>
    <w:rsid w:val="0018711A"/>
    <w:rsid w:val="0018766E"/>
    <w:rsid w:val="00191197"/>
    <w:rsid w:val="00191D54"/>
    <w:rsid w:val="001920A4"/>
    <w:rsid w:val="00193E80"/>
    <w:rsid w:val="001A108C"/>
    <w:rsid w:val="001A4F46"/>
    <w:rsid w:val="001B1054"/>
    <w:rsid w:val="001B2B9D"/>
    <w:rsid w:val="001B3F32"/>
    <w:rsid w:val="001C0F23"/>
    <w:rsid w:val="001C696E"/>
    <w:rsid w:val="001D1966"/>
    <w:rsid w:val="001D1A29"/>
    <w:rsid w:val="001D20D2"/>
    <w:rsid w:val="001D3B0D"/>
    <w:rsid w:val="001D51B4"/>
    <w:rsid w:val="001D66C3"/>
    <w:rsid w:val="001D76A2"/>
    <w:rsid w:val="001E1466"/>
    <w:rsid w:val="001E1E15"/>
    <w:rsid w:val="001E2D23"/>
    <w:rsid w:val="001E2E90"/>
    <w:rsid w:val="001E335C"/>
    <w:rsid w:val="001E42E8"/>
    <w:rsid w:val="001F05A6"/>
    <w:rsid w:val="001F4D70"/>
    <w:rsid w:val="001F5C73"/>
    <w:rsid w:val="001F5C9D"/>
    <w:rsid w:val="001F5FEA"/>
    <w:rsid w:val="001F6A0B"/>
    <w:rsid w:val="0020017A"/>
    <w:rsid w:val="00203B3F"/>
    <w:rsid w:val="00204236"/>
    <w:rsid w:val="00204F6C"/>
    <w:rsid w:val="00206B97"/>
    <w:rsid w:val="002106D2"/>
    <w:rsid w:val="00211D54"/>
    <w:rsid w:val="0021525F"/>
    <w:rsid w:val="00223E8D"/>
    <w:rsid w:val="002247EC"/>
    <w:rsid w:val="00227A3A"/>
    <w:rsid w:val="00230D4D"/>
    <w:rsid w:val="00231CC5"/>
    <w:rsid w:val="00237DFB"/>
    <w:rsid w:val="00245F6E"/>
    <w:rsid w:val="00246792"/>
    <w:rsid w:val="002475D4"/>
    <w:rsid w:val="00251B14"/>
    <w:rsid w:val="00254C5C"/>
    <w:rsid w:val="002569DE"/>
    <w:rsid w:val="00262AEE"/>
    <w:rsid w:val="00263004"/>
    <w:rsid w:val="00263B66"/>
    <w:rsid w:val="00263E73"/>
    <w:rsid w:val="00264EB9"/>
    <w:rsid w:val="0026727A"/>
    <w:rsid w:val="00271E6B"/>
    <w:rsid w:val="00275E99"/>
    <w:rsid w:val="00280D0F"/>
    <w:rsid w:val="00282C9F"/>
    <w:rsid w:val="002861F9"/>
    <w:rsid w:val="00287ACB"/>
    <w:rsid w:val="002906D4"/>
    <w:rsid w:val="002920D9"/>
    <w:rsid w:val="002921BA"/>
    <w:rsid w:val="00292764"/>
    <w:rsid w:val="00297F7E"/>
    <w:rsid w:val="002A2904"/>
    <w:rsid w:val="002A3E0B"/>
    <w:rsid w:val="002A4322"/>
    <w:rsid w:val="002A6174"/>
    <w:rsid w:val="002A61D4"/>
    <w:rsid w:val="002B0191"/>
    <w:rsid w:val="002B1CB0"/>
    <w:rsid w:val="002B724D"/>
    <w:rsid w:val="002C1B7B"/>
    <w:rsid w:val="002C25F0"/>
    <w:rsid w:val="002C292D"/>
    <w:rsid w:val="002C4C2F"/>
    <w:rsid w:val="002C7534"/>
    <w:rsid w:val="002D1F97"/>
    <w:rsid w:val="002E39A4"/>
    <w:rsid w:val="002E6314"/>
    <w:rsid w:val="002E7D68"/>
    <w:rsid w:val="002F2602"/>
    <w:rsid w:val="002F5B7F"/>
    <w:rsid w:val="00301BEE"/>
    <w:rsid w:val="00302B21"/>
    <w:rsid w:val="00302C32"/>
    <w:rsid w:val="0030555F"/>
    <w:rsid w:val="00313524"/>
    <w:rsid w:val="0031700B"/>
    <w:rsid w:val="00320955"/>
    <w:rsid w:val="00320BB4"/>
    <w:rsid w:val="00322561"/>
    <w:rsid w:val="00322C63"/>
    <w:rsid w:val="00324343"/>
    <w:rsid w:val="0032597A"/>
    <w:rsid w:val="00326726"/>
    <w:rsid w:val="00331F19"/>
    <w:rsid w:val="00333C14"/>
    <w:rsid w:val="00334B9A"/>
    <w:rsid w:val="0033722B"/>
    <w:rsid w:val="0034207F"/>
    <w:rsid w:val="003422AD"/>
    <w:rsid w:val="00345935"/>
    <w:rsid w:val="003509DA"/>
    <w:rsid w:val="00354C8B"/>
    <w:rsid w:val="0036045F"/>
    <w:rsid w:val="003630DF"/>
    <w:rsid w:val="00365690"/>
    <w:rsid w:val="00366BD1"/>
    <w:rsid w:val="003808FE"/>
    <w:rsid w:val="00382371"/>
    <w:rsid w:val="003855FB"/>
    <w:rsid w:val="00385B10"/>
    <w:rsid w:val="003878A6"/>
    <w:rsid w:val="00390EDF"/>
    <w:rsid w:val="00395DA8"/>
    <w:rsid w:val="00396174"/>
    <w:rsid w:val="003A051C"/>
    <w:rsid w:val="003A0A04"/>
    <w:rsid w:val="003A1120"/>
    <w:rsid w:val="003A1B1A"/>
    <w:rsid w:val="003A2448"/>
    <w:rsid w:val="003A69DB"/>
    <w:rsid w:val="003A7073"/>
    <w:rsid w:val="003B295D"/>
    <w:rsid w:val="003B609C"/>
    <w:rsid w:val="003B7CFF"/>
    <w:rsid w:val="003C35D8"/>
    <w:rsid w:val="003C43FE"/>
    <w:rsid w:val="003C5C0B"/>
    <w:rsid w:val="003E03ED"/>
    <w:rsid w:val="003E0648"/>
    <w:rsid w:val="003E2381"/>
    <w:rsid w:val="003E78C1"/>
    <w:rsid w:val="00401374"/>
    <w:rsid w:val="004051CD"/>
    <w:rsid w:val="0040569F"/>
    <w:rsid w:val="0040750A"/>
    <w:rsid w:val="00412EE6"/>
    <w:rsid w:val="00416B97"/>
    <w:rsid w:val="004207C1"/>
    <w:rsid w:val="00421E49"/>
    <w:rsid w:val="004220E8"/>
    <w:rsid w:val="00422BF7"/>
    <w:rsid w:val="0043316B"/>
    <w:rsid w:val="00433E46"/>
    <w:rsid w:val="00437612"/>
    <w:rsid w:val="00437640"/>
    <w:rsid w:val="004400D8"/>
    <w:rsid w:val="004415F2"/>
    <w:rsid w:val="004416F8"/>
    <w:rsid w:val="00445DEB"/>
    <w:rsid w:val="00455025"/>
    <w:rsid w:val="0045563C"/>
    <w:rsid w:val="00455EAF"/>
    <w:rsid w:val="004619A0"/>
    <w:rsid w:val="00474271"/>
    <w:rsid w:val="00480571"/>
    <w:rsid w:val="00480EB2"/>
    <w:rsid w:val="004825EB"/>
    <w:rsid w:val="00484471"/>
    <w:rsid w:val="00490BA7"/>
    <w:rsid w:val="004914D8"/>
    <w:rsid w:val="00495634"/>
    <w:rsid w:val="004970DA"/>
    <w:rsid w:val="004A0C8B"/>
    <w:rsid w:val="004A68C4"/>
    <w:rsid w:val="004A761B"/>
    <w:rsid w:val="004B0984"/>
    <w:rsid w:val="004B78B9"/>
    <w:rsid w:val="004C0AAE"/>
    <w:rsid w:val="004C0E14"/>
    <w:rsid w:val="004C33B1"/>
    <w:rsid w:val="004C349F"/>
    <w:rsid w:val="004C5567"/>
    <w:rsid w:val="004D0FEB"/>
    <w:rsid w:val="004D68F8"/>
    <w:rsid w:val="004D6F79"/>
    <w:rsid w:val="004D7DB6"/>
    <w:rsid w:val="004E11B1"/>
    <w:rsid w:val="004E2118"/>
    <w:rsid w:val="004E2ADF"/>
    <w:rsid w:val="004E4DAC"/>
    <w:rsid w:val="004E50AF"/>
    <w:rsid w:val="004F1B7B"/>
    <w:rsid w:val="004F3A07"/>
    <w:rsid w:val="004F3B32"/>
    <w:rsid w:val="004F4E02"/>
    <w:rsid w:val="004F5298"/>
    <w:rsid w:val="004F78AA"/>
    <w:rsid w:val="004F7AC1"/>
    <w:rsid w:val="00501C76"/>
    <w:rsid w:val="00502E37"/>
    <w:rsid w:val="00504DC2"/>
    <w:rsid w:val="0050578F"/>
    <w:rsid w:val="0050583C"/>
    <w:rsid w:val="00506A24"/>
    <w:rsid w:val="00511E47"/>
    <w:rsid w:val="00536CA9"/>
    <w:rsid w:val="00537D3F"/>
    <w:rsid w:val="00540E09"/>
    <w:rsid w:val="00541BCF"/>
    <w:rsid w:val="0054510D"/>
    <w:rsid w:val="00546524"/>
    <w:rsid w:val="00551C51"/>
    <w:rsid w:val="00552540"/>
    <w:rsid w:val="005535DB"/>
    <w:rsid w:val="00557CF4"/>
    <w:rsid w:val="0056439F"/>
    <w:rsid w:val="0056570A"/>
    <w:rsid w:val="005762FA"/>
    <w:rsid w:val="005775D8"/>
    <w:rsid w:val="00580991"/>
    <w:rsid w:val="00585525"/>
    <w:rsid w:val="005874EE"/>
    <w:rsid w:val="005931C1"/>
    <w:rsid w:val="00597E71"/>
    <w:rsid w:val="005A5DEA"/>
    <w:rsid w:val="005A7E27"/>
    <w:rsid w:val="005B7192"/>
    <w:rsid w:val="005C270E"/>
    <w:rsid w:val="005C3AE0"/>
    <w:rsid w:val="005C4F97"/>
    <w:rsid w:val="005C5114"/>
    <w:rsid w:val="005D10AB"/>
    <w:rsid w:val="005D1385"/>
    <w:rsid w:val="005D30BF"/>
    <w:rsid w:val="005D6451"/>
    <w:rsid w:val="005E4D75"/>
    <w:rsid w:val="005E4DAE"/>
    <w:rsid w:val="005E5AB3"/>
    <w:rsid w:val="005E5CED"/>
    <w:rsid w:val="005E61BF"/>
    <w:rsid w:val="005E7B62"/>
    <w:rsid w:val="005F0079"/>
    <w:rsid w:val="005F0F06"/>
    <w:rsid w:val="005F21E9"/>
    <w:rsid w:val="005F2D27"/>
    <w:rsid w:val="005F636B"/>
    <w:rsid w:val="006003B6"/>
    <w:rsid w:val="00601CBF"/>
    <w:rsid w:val="00606D7D"/>
    <w:rsid w:val="00614B78"/>
    <w:rsid w:val="00615142"/>
    <w:rsid w:val="0062386F"/>
    <w:rsid w:val="00623DB8"/>
    <w:rsid w:val="00624B80"/>
    <w:rsid w:val="00625647"/>
    <w:rsid w:val="0062682B"/>
    <w:rsid w:val="0063070E"/>
    <w:rsid w:val="006375F3"/>
    <w:rsid w:val="0064243D"/>
    <w:rsid w:val="00642701"/>
    <w:rsid w:val="00645369"/>
    <w:rsid w:val="00646221"/>
    <w:rsid w:val="00647330"/>
    <w:rsid w:val="00653F75"/>
    <w:rsid w:val="006555F5"/>
    <w:rsid w:val="006557B3"/>
    <w:rsid w:val="00657246"/>
    <w:rsid w:val="00657D4A"/>
    <w:rsid w:val="0066023C"/>
    <w:rsid w:val="00661647"/>
    <w:rsid w:val="0066402B"/>
    <w:rsid w:val="0066473D"/>
    <w:rsid w:val="00666942"/>
    <w:rsid w:val="00671D9B"/>
    <w:rsid w:val="0067278A"/>
    <w:rsid w:val="00672A44"/>
    <w:rsid w:val="006734A3"/>
    <w:rsid w:val="00674EB0"/>
    <w:rsid w:val="00675FED"/>
    <w:rsid w:val="006818E8"/>
    <w:rsid w:val="00684686"/>
    <w:rsid w:val="00685903"/>
    <w:rsid w:val="00691260"/>
    <w:rsid w:val="00691E00"/>
    <w:rsid w:val="00696BFC"/>
    <w:rsid w:val="00696C25"/>
    <w:rsid w:val="0069727B"/>
    <w:rsid w:val="006A0120"/>
    <w:rsid w:val="006A0C28"/>
    <w:rsid w:val="006A2E4C"/>
    <w:rsid w:val="006A3B02"/>
    <w:rsid w:val="006A5C9F"/>
    <w:rsid w:val="006A7583"/>
    <w:rsid w:val="006A7FE0"/>
    <w:rsid w:val="006B2F0E"/>
    <w:rsid w:val="006C2208"/>
    <w:rsid w:val="006C31D4"/>
    <w:rsid w:val="006C39DE"/>
    <w:rsid w:val="006C7B37"/>
    <w:rsid w:val="006D1DAD"/>
    <w:rsid w:val="006D40DF"/>
    <w:rsid w:val="006D5020"/>
    <w:rsid w:val="006D646D"/>
    <w:rsid w:val="006D7A93"/>
    <w:rsid w:val="006E0B11"/>
    <w:rsid w:val="006E6025"/>
    <w:rsid w:val="006F103A"/>
    <w:rsid w:val="006F4327"/>
    <w:rsid w:val="006F48F4"/>
    <w:rsid w:val="006F7A0B"/>
    <w:rsid w:val="007023D4"/>
    <w:rsid w:val="007033AA"/>
    <w:rsid w:val="0071104C"/>
    <w:rsid w:val="00712385"/>
    <w:rsid w:val="00712B29"/>
    <w:rsid w:val="0071335D"/>
    <w:rsid w:val="007134E3"/>
    <w:rsid w:val="00714DE2"/>
    <w:rsid w:val="00725E4A"/>
    <w:rsid w:val="00730ADB"/>
    <w:rsid w:val="00730F3B"/>
    <w:rsid w:val="00733F80"/>
    <w:rsid w:val="00740346"/>
    <w:rsid w:val="00740848"/>
    <w:rsid w:val="00741948"/>
    <w:rsid w:val="00741F06"/>
    <w:rsid w:val="0074306C"/>
    <w:rsid w:val="00743EC2"/>
    <w:rsid w:val="007440E7"/>
    <w:rsid w:val="007441A6"/>
    <w:rsid w:val="00751A8E"/>
    <w:rsid w:val="00751D63"/>
    <w:rsid w:val="00753CC9"/>
    <w:rsid w:val="0075588E"/>
    <w:rsid w:val="0076087F"/>
    <w:rsid w:val="00760CF8"/>
    <w:rsid w:val="0076237B"/>
    <w:rsid w:val="00763AC2"/>
    <w:rsid w:val="00763AEE"/>
    <w:rsid w:val="007678AD"/>
    <w:rsid w:val="00771058"/>
    <w:rsid w:val="00781FF5"/>
    <w:rsid w:val="0078274E"/>
    <w:rsid w:val="0079011E"/>
    <w:rsid w:val="00791D79"/>
    <w:rsid w:val="007930FE"/>
    <w:rsid w:val="00793C82"/>
    <w:rsid w:val="00794A2D"/>
    <w:rsid w:val="00796FD2"/>
    <w:rsid w:val="007972B9"/>
    <w:rsid w:val="007A517A"/>
    <w:rsid w:val="007A7772"/>
    <w:rsid w:val="007B02EB"/>
    <w:rsid w:val="007B2298"/>
    <w:rsid w:val="007B6594"/>
    <w:rsid w:val="007C394A"/>
    <w:rsid w:val="007C413C"/>
    <w:rsid w:val="007C4B78"/>
    <w:rsid w:val="007C688E"/>
    <w:rsid w:val="007C7005"/>
    <w:rsid w:val="007D0A96"/>
    <w:rsid w:val="007D180C"/>
    <w:rsid w:val="007D2FDB"/>
    <w:rsid w:val="007D3566"/>
    <w:rsid w:val="007D5BA4"/>
    <w:rsid w:val="007E0AEC"/>
    <w:rsid w:val="007E6C49"/>
    <w:rsid w:val="007F5235"/>
    <w:rsid w:val="007F5FAC"/>
    <w:rsid w:val="00800720"/>
    <w:rsid w:val="00801E2F"/>
    <w:rsid w:val="00802621"/>
    <w:rsid w:val="00803F6D"/>
    <w:rsid w:val="00804B3D"/>
    <w:rsid w:val="008059B8"/>
    <w:rsid w:val="00806F0B"/>
    <w:rsid w:val="00810383"/>
    <w:rsid w:val="00810585"/>
    <w:rsid w:val="008174BF"/>
    <w:rsid w:val="008216D9"/>
    <w:rsid w:val="008222FA"/>
    <w:rsid w:val="008231EE"/>
    <w:rsid w:val="0082491A"/>
    <w:rsid w:val="00833E71"/>
    <w:rsid w:val="008351B3"/>
    <w:rsid w:val="0083785D"/>
    <w:rsid w:val="008542AE"/>
    <w:rsid w:val="00854A37"/>
    <w:rsid w:val="00854B91"/>
    <w:rsid w:val="0085664B"/>
    <w:rsid w:val="008577F7"/>
    <w:rsid w:val="00857947"/>
    <w:rsid w:val="0086044D"/>
    <w:rsid w:val="00861BB0"/>
    <w:rsid w:val="00861DDB"/>
    <w:rsid w:val="00865089"/>
    <w:rsid w:val="008665CC"/>
    <w:rsid w:val="00871989"/>
    <w:rsid w:val="00873BAC"/>
    <w:rsid w:val="00880AA3"/>
    <w:rsid w:val="00883F50"/>
    <w:rsid w:val="00886AF5"/>
    <w:rsid w:val="0089170F"/>
    <w:rsid w:val="00891941"/>
    <w:rsid w:val="008927F4"/>
    <w:rsid w:val="008929B2"/>
    <w:rsid w:val="008959AF"/>
    <w:rsid w:val="008A0D4F"/>
    <w:rsid w:val="008A194B"/>
    <w:rsid w:val="008A22FF"/>
    <w:rsid w:val="008A66AE"/>
    <w:rsid w:val="008A693E"/>
    <w:rsid w:val="008A7055"/>
    <w:rsid w:val="008B125C"/>
    <w:rsid w:val="008B25ED"/>
    <w:rsid w:val="008B5853"/>
    <w:rsid w:val="008C0A45"/>
    <w:rsid w:val="008C2773"/>
    <w:rsid w:val="008C4BFB"/>
    <w:rsid w:val="008C5CD2"/>
    <w:rsid w:val="008C5DCA"/>
    <w:rsid w:val="008C733A"/>
    <w:rsid w:val="008C7CE4"/>
    <w:rsid w:val="008D3D66"/>
    <w:rsid w:val="008D5687"/>
    <w:rsid w:val="008D6980"/>
    <w:rsid w:val="008E098C"/>
    <w:rsid w:val="008E5341"/>
    <w:rsid w:val="008E6DA1"/>
    <w:rsid w:val="008E6DBF"/>
    <w:rsid w:val="008E6E74"/>
    <w:rsid w:val="008F0D08"/>
    <w:rsid w:val="008F5E48"/>
    <w:rsid w:val="00900236"/>
    <w:rsid w:val="00914672"/>
    <w:rsid w:val="009149D9"/>
    <w:rsid w:val="00914BB6"/>
    <w:rsid w:val="00917A59"/>
    <w:rsid w:val="0092197A"/>
    <w:rsid w:val="00924536"/>
    <w:rsid w:val="00925DA9"/>
    <w:rsid w:val="009314F2"/>
    <w:rsid w:val="0093150A"/>
    <w:rsid w:val="00932CD9"/>
    <w:rsid w:val="00935830"/>
    <w:rsid w:val="00941F55"/>
    <w:rsid w:val="00942C7A"/>
    <w:rsid w:val="00944EAF"/>
    <w:rsid w:val="00946891"/>
    <w:rsid w:val="00951FCA"/>
    <w:rsid w:val="00954C94"/>
    <w:rsid w:val="00955FED"/>
    <w:rsid w:val="00957113"/>
    <w:rsid w:val="00957699"/>
    <w:rsid w:val="0096117B"/>
    <w:rsid w:val="00966AE6"/>
    <w:rsid w:val="009701C3"/>
    <w:rsid w:val="00971B85"/>
    <w:rsid w:val="00973C92"/>
    <w:rsid w:val="00977CF6"/>
    <w:rsid w:val="00980C6E"/>
    <w:rsid w:val="00981534"/>
    <w:rsid w:val="009842CC"/>
    <w:rsid w:val="0098582C"/>
    <w:rsid w:val="00991481"/>
    <w:rsid w:val="00993B8B"/>
    <w:rsid w:val="009A0BC1"/>
    <w:rsid w:val="009A45B5"/>
    <w:rsid w:val="009A56A1"/>
    <w:rsid w:val="009A7FDC"/>
    <w:rsid w:val="009B04B5"/>
    <w:rsid w:val="009B1FD3"/>
    <w:rsid w:val="009B2B79"/>
    <w:rsid w:val="009B39EA"/>
    <w:rsid w:val="009B5EB2"/>
    <w:rsid w:val="009B7262"/>
    <w:rsid w:val="009B7AEB"/>
    <w:rsid w:val="009C039E"/>
    <w:rsid w:val="009C03EE"/>
    <w:rsid w:val="009C0C73"/>
    <w:rsid w:val="009C0ED9"/>
    <w:rsid w:val="009C1C8A"/>
    <w:rsid w:val="009C1DC2"/>
    <w:rsid w:val="009C3E0D"/>
    <w:rsid w:val="009D10C5"/>
    <w:rsid w:val="009D5F93"/>
    <w:rsid w:val="009E00AF"/>
    <w:rsid w:val="009E26B1"/>
    <w:rsid w:val="009E2C7B"/>
    <w:rsid w:val="009E5B31"/>
    <w:rsid w:val="009E724D"/>
    <w:rsid w:val="009E7539"/>
    <w:rsid w:val="009F0540"/>
    <w:rsid w:val="009F292D"/>
    <w:rsid w:val="009F33F2"/>
    <w:rsid w:val="009F4364"/>
    <w:rsid w:val="00A00BB1"/>
    <w:rsid w:val="00A02898"/>
    <w:rsid w:val="00A037C8"/>
    <w:rsid w:val="00A1089C"/>
    <w:rsid w:val="00A10D00"/>
    <w:rsid w:val="00A1381B"/>
    <w:rsid w:val="00A228D9"/>
    <w:rsid w:val="00A26F3A"/>
    <w:rsid w:val="00A30F7E"/>
    <w:rsid w:val="00A32924"/>
    <w:rsid w:val="00A32CE4"/>
    <w:rsid w:val="00A332EA"/>
    <w:rsid w:val="00A36AF9"/>
    <w:rsid w:val="00A40915"/>
    <w:rsid w:val="00A40B12"/>
    <w:rsid w:val="00A40DEF"/>
    <w:rsid w:val="00A411E7"/>
    <w:rsid w:val="00A43ADA"/>
    <w:rsid w:val="00A501F2"/>
    <w:rsid w:val="00A5412D"/>
    <w:rsid w:val="00A5667D"/>
    <w:rsid w:val="00A567ED"/>
    <w:rsid w:val="00A5725B"/>
    <w:rsid w:val="00A57E16"/>
    <w:rsid w:val="00A608E5"/>
    <w:rsid w:val="00A62195"/>
    <w:rsid w:val="00A621CB"/>
    <w:rsid w:val="00A65489"/>
    <w:rsid w:val="00A67E3E"/>
    <w:rsid w:val="00A704D2"/>
    <w:rsid w:val="00A70AAF"/>
    <w:rsid w:val="00A73154"/>
    <w:rsid w:val="00A73417"/>
    <w:rsid w:val="00A737E8"/>
    <w:rsid w:val="00A81524"/>
    <w:rsid w:val="00A86B7D"/>
    <w:rsid w:val="00A870EF"/>
    <w:rsid w:val="00A87D48"/>
    <w:rsid w:val="00A90D26"/>
    <w:rsid w:val="00A90EF3"/>
    <w:rsid w:val="00A929CB"/>
    <w:rsid w:val="00AA42CA"/>
    <w:rsid w:val="00AA64F5"/>
    <w:rsid w:val="00AA67F8"/>
    <w:rsid w:val="00AB1A50"/>
    <w:rsid w:val="00AB43E9"/>
    <w:rsid w:val="00AB46E1"/>
    <w:rsid w:val="00AB475E"/>
    <w:rsid w:val="00AC142A"/>
    <w:rsid w:val="00AC17ED"/>
    <w:rsid w:val="00AC28E6"/>
    <w:rsid w:val="00AC5930"/>
    <w:rsid w:val="00AC6D7D"/>
    <w:rsid w:val="00AC7903"/>
    <w:rsid w:val="00AD1C49"/>
    <w:rsid w:val="00AD7723"/>
    <w:rsid w:val="00AE0EA4"/>
    <w:rsid w:val="00AE349F"/>
    <w:rsid w:val="00AE498E"/>
    <w:rsid w:val="00AE4C4D"/>
    <w:rsid w:val="00AE6D69"/>
    <w:rsid w:val="00AF067C"/>
    <w:rsid w:val="00AF74CD"/>
    <w:rsid w:val="00B0164C"/>
    <w:rsid w:val="00B04570"/>
    <w:rsid w:val="00B046EF"/>
    <w:rsid w:val="00B05499"/>
    <w:rsid w:val="00B20DDD"/>
    <w:rsid w:val="00B22125"/>
    <w:rsid w:val="00B24C90"/>
    <w:rsid w:val="00B3318B"/>
    <w:rsid w:val="00B361CA"/>
    <w:rsid w:val="00B40159"/>
    <w:rsid w:val="00B4266E"/>
    <w:rsid w:val="00B4408E"/>
    <w:rsid w:val="00B44562"/>
    <w:rsid w:val="00B44704"/>
    <w:rsid w:val="00B45692"/>
    <w:rsid w:val="00B45B6E"/>
    <w:rsid w:val="00B46924"/>
    <w:rsid w:val="00B509B0"/>
    <w:rsid w:val="00B543F4"/>
    <w:rsid w:val="00B56394"/>
    <w:rsid w:val="00B605AD"/>
    <w:rsid w:val="00B63E85"/>
    <w:rsid w:val="00B73245"/>
    <w:rsid w:val="00B73415"/>
    <w:rsid w:val="00B76F4F"/>
    <w:rsid w:val="00B83374"/>
    <w:rsid w:val="00B87AC0"/>
    <w:rsid w:val="00B90724"/>
    <w:rsid w:val="00B92983"/>
    <w:rsid w:val="00B93365"/>
    <w:rsid w:val="00B94542"/>
    <w:rsid w:val="00B95690"/>
    <w:rsid w:val="00B974F4"/>
    <w:rsid w:val="00BA04FB"/>
    <w:rsid w:val="00BA4B2A"/>
    <w:rsid w:val="00BA5594"/>
    <w:rsid w:val="00BB5A0B"/>
    <w:rsid w:val="00BC4D3C"/>
    <w:rsid w:val="00BC6BD9"/>
    <w:rsid w:val="00BC6F46"/>
    <w:rsid w:val="00BC728D"/>
    <w:rsid w:val="00BC746E"/>
    <w:rsid w:val="00BD47A9"/>
    <w:rsid w:val="00BD4F20"/>
    <w:rsid w:val="00BD6E05"/>
    <w:rsid w:val="00BD7391"/>
    <w:rsid w:val="00BE57D5"/>
    <w:rsid w:val="00BE62EB"/>
    <w:rsid w:val="00BE78A1"/>
    <w:rsid w:val="00BF281B"/>
    <w:rsid w:val="00BF46A5"/>
    <w:rsid w:val="00C07122"/>
    <w:rsid w:val="00C10211"/>
    <w:rsid w:val="00C10608"/>
    <w:rsid w:val="00C15C71"/>
    <w:rsid w:val="00C15D82"/>
    <w:rsid w:val="00C164A0"/>
    <w:rsid w:val="00C16DED"/>
    <w:rsid w:val="00C17A98"/>
    <w:rsid w:val="00C255D9"/>
    <w:rsid w:val="00C27EB4"/>
    <w:rsid w:val="00C31159"/>
    <w:rsid w:val="00C318A1"/>
    <w:rsid w:val="00C3503C"/>
    <w:rsid w:val="00C35437"/>
    <w:rsid w:val="00C372E1"/>
    <w:rsid w:val="00C37FB7"/>
    <w:rsid w:val="00C415A6"/>
    <w:rsid w:val="00C41885"/>
    <w:rsid w:val="00C45F70"/>
    <w:rsid w:val="00C479BD"/>
    <w:rsid w:val="00C50A30"/>
    <w:rsid w:val="00C53653"/>
    <w:rsid w:val="00C55937"/>
    <w:rsid w:val="00C610A2"/>
    <w:rsid w:val="00C66487"/>
    <w:rsid w:val="00C6755A"/>
    <w:rsid w:val="00C72B27"/>
    <w:rsid w:val="00C72E9A"/>
    <w:rsid w:val="00C7718C"/>
    <w:rsid w:val="00C80796"/>
    <w:rsid w:val="00C938D7"/>
    <w:rsid w:val="00C93ABD"/>
    <w:rsid w:val="00C93D0B"/>
    <w:rsid w:val="00C9653D"/>
    <w:rsid w:val="00C97F31"/>
    <w:rsid w:val="00CA67A7"/>
    <w:rsid w:val="00CB1890"/>
    <w:rsid w:val="00CB19E1"/>
    <w:rsid w:val="00CB3C0B"/>
    <w:rsid w:val="00CB5625"/>
    <w:rsid w:val="00CC5648"/>
    <w:rsid w:val="00CD0364"/>
    <w:rsid w:val="00CD10F3"/>
    <w:rsid w:val="00CD2533"/>
    <w:rsid w:val="00CD61CC"/>
    <w:rsid w:val="00CD7F8E"/>
    <w:rsid w:val="00CE2093"/>
    <w:rsid w:val="00CF07A7"/>
    <w:rsid w:val="00CF3C5E"/>
    <w:rsid w:val="00CF4809"/>
    <w:rsid w:val="00CF7454"/>
    <w:rsid w:val="00D03F53"/>
    <w:rsid w:val="00D11275"/>
    <w:rsid w:val="00D117EE"/>
    <w:rsid w:val="00D2038E"/>
    <w:rsid w:val="00D217D4"/>
    <w:rsid w:val="00D2190E"/>
    <w:rsid w:val="00D21DFF"/>
    <w:rsid w:val="00D25240"/>
    <w:rsid w:val="00D2607F"/>
    <w:rsid w:val="00D26099"/>
    <w:rsid w:val="00D27B80"/>
    <w:rsid w:val="00D33C03"/>
    <w:rsid w:val="00D33D86"/>
    <w:rsid w:val="00D366DB"/>
    <w:rsid w:val="00D45DDF"/>
    <w:rsid w:val="00D46D94"/>
    <w:rsid w:val="00D51891"/>
    <w:rsid w:val="00D54B4B"/>
    <w:rsid w:val="00D551D5"/>
    <w:rsid w:val="00D57C6A"/>
    <w:rsid w:val="00D651F0"/>
    <w:rsid w:val="00D66512"/>
    <w:rsid w:val="00D70748"/>
    <w:rsid w:val="00D70FE6"/>
    <w:rsid w:val="00D7133D"/>
    <w:rsid w:val="00D73DA6"/>
    <w:rsid w:val="00D7487F"/>
    <w:rsid w:val="00D74B19"/>
    <w:rsid w:val="00D807B9"/>
    <w:rsid w:val="00D8118C"/>
    <w:rsid w:val="00D81C15"/>
    <w:rsid w:val="00D843ED"/>
    <w:rsid w:val="00D853A4"/>
    <w:rsid w:val="00D8736D"/>
    <w:rsid w:val="00D91B1E"/>
    <w:rsid w:val="00D92F9A"/>
    <w:rsid w:val="00D93F9C"/>
    <w:rsid w:val="00D95AAD"/>
    <w:rsid w:val="00D9709C"/>
    <w:rsid w:val="00D97211"/>
    <w:rsid w:val="00DA074E"/>
    <w:rsid w:val="00DA13EF"/>
    <w:rsid w:val="00DA1EAF"/>
    <w:rsid w:val="00DA37E4"/>
    <w:rsid w:val="00DA53B1"/>
    <w:rsid w:val="00DA6496"/>
    <w:rsid w:val="00DB2BC9"/>
    <w:rsid w:val="00DB5D0E"/>
    <w:rsid w:val="00DB73EF"/>
    <w:rsid w:val="00DB7E68"/>
    <w:rsid w:val="00DC0071"/>
    <w:rsid w:val="00DD02C9"/>
    <w:rsid w:val="00DD0F64"/>
    <w:rsid w:val="00DD2B91"/>
    <w:rsid w:val="00DD4DAC"/>
    <w:rsid w:val="00DD655F"/>
    <w:rsid w:val="00DE110E"/>
    <w:rsid w:val="00DE3581"/>
    <w:rsid w:val="00DE5B12"/>
    <w:rsid w:val="00DE5B7D"/>
    <w:rsid w:val="00DF1682"/>
    <w:rsid w:val="00DF1FA5"/>
    <w:rsid w:val="00DF2816"/>
    <w:rsid w:val="00DF5E75"/>
    <w:rsid w:val="00DF6A01"/>
    <w:rsid w:val="00DF7D15"/>
    <w:rsid w:val="00E017CE"/>
    <w:rsid w:val="00E01B24"/>
    <w:rsid w:val="00E06F6E"/>
    <w:rsid w:val="00E070E2"/>
    <w:rsid w:val="00E170F3"/>
    <w:rsid w:val="00E2113B"/>
    <w:rsid w:val="00E21AE1"/>
    <w:rsid w:val="00E22B49"/>
    <w:rsid w:val="00E24716"/>
    <w:rsid w:val="00E2549D"/>
    <w:rsid w:val="00E256C1"/>
    <w:rsid w:val="00E32D61"/>
    <w:rsid w:val="00E32FF7"/>
    <w:rsid w:val="00E33F5E"/>
    <w:rsid w:val="00E34D2D"/>
    <w:rsid w:val="00E35FBA"/>
    <w:rsid w:val="00E37EC2"/>
    <w:rsid w:val="00E41C83"/>
    <w:rsid w:val="00E433C3"/>
    <w:rsid w:val="00E43913"/>
    <w:rsid w:val="00E47B00"/>
    <w:rsid w:val="00E47DA5"/>
    <w:rsid w:val="00E5028B"/>
    <w:rsid w:val="00E540D5"/>
    <w:rsid w:val="00E5547B"/>
    <w:rsid w:val="00E57257"/>
    <w:rsid w:val="00E60D37"/>
    <w:rsid w:val="00E615A4"/>
    <w:rsid w:val="00E63A1A"/>
    <w:rsid w:val="00E642D8"/>
    <w:rsid w:val="00E673F2"/>
    <w:rsid w:val="00E67DCE"/>
    <w:rsid w:val="00E77DE3"/>
    <w:rsid w:val="00E77E1E"/>
    <w:rsid w:val="00E8033B"/>
    <w:rsid w:val="00E8218E"/>
    <w:rsid w:val="00E84BAE"/>
    <w:rsid w:val="00E909CB"/>
    <w:rsid w:val="00E90FEC"/>
    <w:rsid w:val="00E9122F"/>
    <w:rsid w:val="00E932CD"/>
    <w:rsid w:val="00E9751B"/>
    <w:rsid w:val="00E97698"/>
    <w:rsid w:val="00EA0C11"/>
    <w:rsid w:val="00EA7211"/>
    <w:rsid w:val="00EB1ECA"/>
    <w:rsid w:val="00EB33D9"/>
    <w:rsid w:val="00EB5DDE"/>
    <w:rsid w:val="00EB6E29"/>
    <w:rsid w:val="00EB783E"/>
    <w:rsid w:val="00EC0BDA"/>
    <w:rsid w:val="00EC12D6"/>
    <w:rsid w:val="00EC1486"/>
    <w:rsid w:val="00EC3976"/>
    <w:rsid w:val="00ED4233"/>
    <w:rsid w:val="00ED5D4E"/>
    <w:rsid w:val="00EE1EFA"/>
    <w:rsid w:val="00EE4FA8"/>
    <w:rsid w:val="00EE6C4A"/>
    <w:rsid w:val="00EE6D59"/>
    <w:rsid w:val="00EF38A1"/>
    <w:rsid w:val="00F00FAB"/>
    <w:rsid w:val="00F012B4"/>
    <w:rsid w:val="00F01316"/>
    <w:rsid w:val="00F056AE"/>
    <w:rsid w:val="00F14EDD"/>
    <w:rsid w:val="00F15C79"/>
    <w:rsid w:val="00F17F91"/>
    <w:rsid w:val="00F22CCA"/>
    <w:rsid w:val="00F24129"/>
    <w:rsid w:val="00F24D4B"/>
    <w:rsid w:val="00F251FE"/>
    <w:rsid w:val="00F25ED4"/>
    <w:rsid w:val="00F31967"/>
    <w:rsid w:val="00F32B09"/>
    <w:rsid w:val="00F33A72"/>
    <w:rsid w:val="00F40001"/>
    <w:rsid w:val="00F415AD"/>
    <w:rsid w:val="00F44DA6"/>
    <w:rsid w:val="00F451C4"/>
    <w:rsid w:val="00F45523"/>
    <w:rsid w:val="00F460A9"/>
    <w:rsid w:val="00F4686E"/>
    <w:rsid w:val="00F541CD"/>
    <w:rsid w:val="00F547B4"/>
    <w:rsid w:val="00F55387"/>
    <w:rsid w:val="00F577F6"/>
    <w:rsid w:val="00F61255"/>
    <w:rsid w:val="00F62524"/>
    <w:rsid w:val="00F639D3"/>
    <w:rsid w:val="00F64F94"/>
    <w:rsid w:val="00F67700"/>
    <w:rsid w:val="00F72A9A"/>
    <w:rsid w:val="00F73387"/>
    <w:rsid w:val="00F73BF1"/>
    <w:rsid w:val="00F7449C"/>
    <w:rsid w:val="00F77E79"/>
    <w:rsid w:val="00F808CC"/>
    <w:rsid w:val="00F813FE"/>
    <w:rsid w:val="00F857A7"/>
    <w:rsid w:val="00F9370E"/>
    <w:rsid w:val="00F97029"/>
    <w:rsid w:val="00FA3529"/>
    <w:rsid w:val="00FA4D4D"/>
    <w:rsid w:val="00FA79A0"/>
    <w:rsid w:val="00FB5D78"/>
    <w:rsid w:val="00FB631A"/>
    <w:rsid w:val="00FB6D25"/>
    <w:rsid w:val="00FC594F"/>
    <w:rsid w:val="00FC6AC9"/>
    <w:rsid w:val="00FD48B7"/>
    <w:rsid w:val="00FD651B"/>
    <w:rsid w:val="00FE29BF"/>
    <w:rsid w:val="00FE4702"/>
    <w:rsid w:val="00FE7858"/>
    <w:rsid w:val="00FF17C5"/>
    <w:rsid w:val="00FF384A"/>
    <w:rsid w:val="00FF5074"/>
  </w:rsids>
  <m:mathPr>
    <m:mathFont m:val="Cambria Math"/>
    <m:brkBin m:val="before"/>
    <m:brkBinSub m:val="--"/>
    <m:smallFrac/>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98C70A"/>
  <w15:docId w15:val="{ED16DAF9-A744-496E-BA58-53231D51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5D78"/>
    <w:pPr>
      <w:spacing w:line="276" w:lineRule="auto"/>
      <w:jc w:val="both"/>
    </w:pPr>
    <w:rPr>
      <w:rFonts w:ascii="Arial" w:hAnsi="Arial" w:cs="Arial"/>
      <w:sz w:val="18"/>
      <w:szCs w:val="22"/>
      <w:lang w:val="de-DE" w:eastAsia="en-US"/>
    </w:rPr>
  </w:style>
  <w:style w:type="paragraph" w:styleId="berschrift1">
    <w:name w:val="heading 1"/>
    <w:basedOn w:val="Standard"/>
    <w:next w:val="Standard"/>
    <w:link w:val="berschrift1Zchn"/>
    <w:uiPriority w:val="9"/>
    <w:qFormat/>
    <w:rsid w:val="00730F3B"/>
    <w:pPr>
      <w:keepNext/>
      <w:keepLines/>
      <w:numPr>
        <w:numId w:val="7"/>
      </w:numPr>
      <w:shd w:val="clear" w:color="auto" w:fill="C6D9F1"/>
      <w:spacing w:before="240" w:after="240"/>
      <w:outlineLvl w:val="0"/>
    </w:pPr>
    <w:rPr>
      <w:b/>
      <w:bCs/>
      <w:color w:val="17365D"/>
      <w:sz w:val="24"/>
      <w:szCs w:val="28"/>
    </w:rPr>
  </w:style>
  <w:style w:type="paragraph" w:styleId="berschrift2">
    <w:name w:val="heading 2"/>
    <w:basedOn w:val="berschrift1"/>
    <w:next w:val="Standard"/>
    <w:link w:val="berschrift2Zchn"/>
    <w:autoRedefine/>
    <w:uiPriority w:val="9"/>
    <w:unhideWhenUsed/>
    <w:qFormat/>
    <w:rsid w:val="00730F3B"/>
    <w:pPr>
      <w:numPr>
        <w:ilvl w:val="1"/>
      </w:numPr>
      <w:shd w:val="clear" w:color="auto" w:fill="DBE5F1"/>
      <w:spacing w:before="0" w:after="0"/>
      <w:outlineLvl w:val="1"/>
    </w:pPr>
    <w:rPr>
      <w:bCs w:val="0"/>
      <w:sz w:val="18"/>
      <w:szCs w:val="26"/>
    </w:rPr>
  </w:style>
  <w:style w:type="paragraph" w:styleId="berschrift3">
    <w:name w:val="heading 3"/>
    <w:basedOn w:val="Standard"/>
    <w:next w:val="Standard"/>
    <w:link w:val="berschrift3Zchn"/>
    <w:autoRedefine/>
    <w:uiPriority w:val="9"/>
    <w:unhideWhenUsed/>
    <w:qFormat/>
    <w:rsid w:val="00366BD1"/>
    <w:pPr>
      <w:keepNext/>
      <w:keepLines/>
      <w:numPr>
        <w:ilvl w:val="2"/>
        <w:numId w:val="7"/>
      </w:numPr>
      <w:spacing w:before="240"/>
      <w:outlineLvl w:val="2"/>
    </w:pPr>
    <w:rPr>
      <w:rFonts w:asciiTheme="minorHAnsi" w:eastAsia="Times New Roman" w:hAnsiTheme="minorHAnsi"/>
      <w:b/>
      <w:bCs/>
      <w:color w:val="000000"/>
    </w:rPr>
  </w:style>
  <w:style w:type="paragraph" w:styleId="berschrift4">
    <w:name w:val="heading 4"/>
    <w:basedOn w:val="Standard"/>
    <w:next w:val="Standard"/>
    <w:link w:val="berschrift4Zchn"/>
    <w:uiPriority w:val="9"/>
    <w:unhideWhenUsed/>
    <w:rsid w:val="00CA143B"/>
    <w:pPr>
      <w:keepNext/>
      <w:keepLines/>
      <w:numPr>
        <w:ilvl w:val="3"/>
        <w:numId w:val="7"/>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7"/>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7"/>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7"/>
      </w:numPr>
      <w:spacing w:before="200"/>
      <w:outlineLvl w:val="6"/>
    </w:pPr>
    <w:rPr>
      <w:rFonts w:ascii="Cambria" w:hAnsi="Cambria"/>
      <w:i/>
      <w:iCs/>
      <w:color w:val="404040"/>
    </w:rPr>
  </w:style>
  <w:style w:type="paragraph" w:styleId="berschrift8">
    <w:name w:val="heading 8"/>
    <w:basedOn w:val="Standard"/>
    <w:next w:val="Standard"/>
    <w:link w:val="berschrift8Zchn"/>
    <w:uiPriority w:val="9"/>
    <w:semiHidden/>
    <w:unhideWhenUsed/>
    <w:qFormat/>
    <w:rsid w:val="00CA143B"/>
    <w:pPr>
      <w:keepNext/>
      <w:keepLines/>
      <w:numPr>
        <w:ilvl w:val="7"/>
        <w:numId w:val="7"/>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7"/>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730F3B"/>
    <w:rPr>
      <w:rFonts w:ascii="Arial" w:hAnsi="Arial" w:cs="Arial"/>
      <w:b/>
      <w:bCs/>
      <w:color w:val="17365D"/>
      <w:sz w:val="24"/>
      <w:szCs w:val="28"/>
      <w:shd w:val="clear" w:color="auto" w:fill="C6D9F1"/>
      <w:lang w:val="de-DE" w:eastAsia="en-US"/>
    </w:rPr>
  </w:style>
  <w:style w:type="paragraph" w:customStyle="1" w:styleId="berschriftohneZahl">
    <w:name w:val="Überschrift ohne Zahl"/>
    <w:basedOn w:val="berschrift1"/>
    <w:next w:val="Standard"/>
    <w:qFormat/>
    <w:rsid w:val="00FB5D78"/>
    <w:pPr>
      <w:numPr>
        <w:numId w:val="0"/>
      </w:numPr>
    </w:pPr>
  </w:style>
  <w:style w:type="character" w:customStyle="1" w:styleId="berschrift2Zchn">
    <w:name w:val="Überschrift 2 Zchn"/>
    <w:basedOn w:val="Absatz-Standardschriftart"/>
    <w:link w:val="berschrift2"/>
    <w:uiPriority w:val="9"/>
    <w:rsid w:val="00730F3B"/>
    <w:rPr>
      <w:rFonts w:ascii="Arial" w:hAnsi="Arial" w:cs="Arial"/>
      <w:b/>
      <w:color w:val="17365D"/>
      <w:sz w:val="18"/>
      <w:szCs w:val="26"/>
      <w:shd w:val="clear" w:color="auto" w:fill="DBE5F1"/>
      <w:lang w:val="de-DE" w:eastAsia="en-US"/>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2"/>
      </w:numPr>
      <w:shd w:val="clear" w:color="auto" w:fill="D9D9D9"/>
      <w:ind w:left="340" w:hanging="340"/>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366BD1"/>
    <w:rPr>
      <w:rFonts w:asciiTheme="minorHAnsi" w:eastAsia="Times New Roman"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3"/>
      </w:numPr>
      <w:spacing w:line="320" w:lineRule="exact"/>
    </w:pPr>
    <w:rPr>
      <w:rFonts w:eastAsia="Times New Roman"/>
      <w:color w:val="000000"/>
      <w:sz w:val="22"/>
      <w:szCs w:val="24"/>
      <w:lang w:val="de-AT" w:eastAsia="de-DE"/>
    </w:rPr>
  </w:style>
  <w:style w:type="paragraph" w:styleId="StandardWeb">
    <w:name w:val="Normal (Web)"/>
    <w:basedOn w:val="Standard"/>
    <w:uiPriority w:val="99"/>
    <w:semiHidden/>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1"/>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1">
    <w:name w:val="Fußnotentext Zchn1"/>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iPriority w:val="35"/>
    <w:unhideWhenUsed/>
    <w:qFormat/>
    <w:rsid w:val="00E170F3"/>
    <w:pPr>
      <w:spacing w:after="200" w:line="240" w:lineRule="auto"/>
    </w:pPr>
    <w:rPr>
      <w:b/>
      <w:bCs/>
      <w:color w:val="4F81BD"/>
      <w:szCs w:val="18"/>
    </w:rPr>
  </w:style>
  <w:style w:type="paragraph" w:customStyle="1" w:styleId="KapitelUeberschrift2">
    <w:name w:val="KapitelUeberschrift2"/>
    <w:basedOn w:val="Standard"/>
    <w:qFormat/>
    <w:rsid w:val="009D10C5"/>
    <w:pPr>
      <w:spacing w:before="360"/>
      <w:ind w:left="567" w:hanging="567"/>
      <w:outlineLvl w:val="2"/>
    </w:pPr>
    <w:rPr>
      <w:b/>
    </w:rPr>
  </w:style>
  <w:style w:type="paragraph" w:styleId="berarbeitung">
    <w:name w:val="Revision"/>
    <w:hidden/>
    <w:uiPriority w:val="99"/>
    <w:semiHidden/>
    <w:rsid w:val="00280D0F"/>
    <w:rPr>
      <w:rFonts w:ascii="Arial" w:hAnsi="Arial" w:cs="Arial"/>
      <w:sz w:val="18"/>
      <w:szCs w:val="22"/>
      <w:lang w:val="de-DE" w:eastAsia="en-US"/>
    </w:rPr>
  </w:style>
  <w:style w:type="character" w:customStyle="1" w:styleId="FunotentextZchn">
    <w:name w:val="Fußnotentext Zchn"/>
    <w:basedOn w:val="Absatz-Standardschriftart"/>
    <w:semiHidden/>
    <w:rsid w:val="00871989"/>
    <w:rPr>
      <w:rFonts w:eastAsia="Times New Roman" w:cs="Arial"/>
      <w:sz w:val="20"/>
      <w:szCs w:val="20"/>
    </w:rPr>
  </w:style>
  <w:style w:type="character" w:customStyle="1" w:styleId="ListenabsatzZchn">
    <w:name w:val="Listenabsatz Zchn"/>
    <w:basedOn w:val="Absatz-Standardschriftart"/>
    <w:link w:val="Listenabsatz"/>
    <w:uiPriority w:val="34"/>
    <w:rsid w:val="00C80796"/>
    <w:rPr>
      <w:rFonts w:ascii="Arial" w:eastAsia="Times New Roman" w:hAnsi="Arial" w:cs="Arial"/>
      <w:color w:val="000000"/>
      <w:sz w:val="18"/>
      <w:lang w:val="de-CH" w:eastAsia="de-CH"/>
    </w:rPr>
  </w:style>
  <w:style w:type="paragraph" w:styleId="Abbildungsverzeichnis">
    <w:name w:val="table of figures"/>
    <w:basedOn w:val="Standard"/>
    <w:next w:val="Standard"/>
    <w:uiPriority w:val="99"/>
    <w:unhideWhenUsed/>
    <w:rsid w:val="001D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953343">
      <w:bodyDiv w:val="1"/>
      <w:marLeft w:val="0"/>
      <w:marRight w:val="0"/>
      <w:marTop w:val="0"/>
      <w:marBottom w:val="0"/>
      <w:divBdr>
        <w:top w:val="none" w:sz="0" w:space="0" w:color="auto"/>
        <w:left w:val="none" w:sz="0" w:space="0" w:color="auto"/>
        <w:bottom w:val="none" w:sz="0" w:space="0" w:color="auto"/>
        <w:right w:val="none" w:sz="0" w:space="0" w:color="auto"/>
      </w:divBdr>
    </w:div>
    <w:div w:id="635642363">
      <w:bodyDiv w:val="1"/>
      <w:marLeft w:val="0"/>
      <w:marRight w:val="0"/>
      <w:marTop w:val="0"/>
      <w:marBottom w:val="0"/>
      <w:divBdr>
        <w:top w:val="none" w:sz="0" w:space="0" w:color="auto"/>
        <w:left w:val="none" w:sz="0" w:space="0" w:color="auto"/>
        <w:bottom w:val="none" w:sz="0" w:space="0" w:color="auto"/>
        <w:right w:val="none" w:sz="0" w:space="0" w:color="auto"/>
      </w:divBdr>
    </w:div>
    <w:div w:id="730277884">
      <w:bodyDiv w:val="1"/>
      <w:marLeft w:val="0"/>
      <w:marRight w:val="0"/>
      <w:marTop w:val="0"/>
      <w:marBottom w:val="0"/>
      <w:divBdr>
        <w:top w:val="none" w:sz="0" w:space="0" w:color="auto"/>
        <w:left w:val="none" w:sz="0" w:space="0" w:color="auto"/>
        <w:bottom w:val="none" w:sz="0" w:space="0" w:color="auto"/>
        <w:right w:val="none" w:sz="0" w:space="0" w:color="auto"/>
      </w:divBdr>
    </w:div>
    <w:div w:id="794712961">
      <w:bodyDiv w:val="1"/>
      <w:marLeft w:val="0"/>
      <w:marRight w:val="0"/>
      <w:marTop w:val="0"/>
      <w:marBottom w:val="0"/>
      <w:divBdr>
        <w:top w:val="none" w:sz="0" w:space="0" w:color="auto"/>
        <w:left w:val="none" w:sz="0" w:space="0" w:color="auto"/>
        <w:bottom w:val="none" w:sz="0" w:space="0" w:color="auto"/>
        <w:right w:val="none" w:sz="0" w:space="0" w:color="auto"/>
      </w:divBdr>
    </w:div>
    <w:div w:id="798256762">
      <w:bodyDiv w:val="1"/>
      <w:marLeft w:val="0"/>
      <w:marRight w:val="0"/>
      <w:marTop w:val="0"/>
      <w:marBottom w:val="0"/>
      <w:divBdr>
        <w:top w:val="none" w:sz="0" w:space="0" w:color="auto"/>
        <w:left w:val="none" w:sz="0" w:space="0" w:color="auto"/>
        <w:bottom w:val="none" w:sz="0" w:space="0" w:color="auto"/>
        <w:right w:val="none" w:sz="0" w:space="0" w:color="auto"/>
      </w:divBdr>
    </w:div>
    <w:div w:id="1061636720">
      <w:bodyDiv w:val="1"/>
      <w:marLeft w:val="0"/>
      <w:marRight w:val="0"/>
      <w:marTop w:val="0"/>
      <w:marBottom w:val="0"/>
      <w:divBdr>
        <w:top w:val="none" w:sz="0" w:space="0" w:color="auto"/>
        <w:left w:val="none" w:sz="0" w:space="0" w:color="auto"/>
        <w:bottom w:val="none" w:sz="0" w:space="0" w:color="auto"/>
        <w:right w:val="none" w:sz="0" w:space="0" w:color="auto"/>
      </w:divBdr>
      <w:divsChild>
        <w:div w:id="946810623">
          <w:marLeft w:val="0"/>
          <w:marRight w:val="0"/>
          <w:marTop w:val="0"/>
          <w:marBottom w:val="0"/>
          <w:divBdr>
            <w:top w:val="none" w:sz="0" w:space="0" w:color="auto"/>
            <w:left w:val="none" w:sz="0" w:space="0" w:color="auto"/>
            <w:bottom w:val="none" w:sz="0" w:space="0" w:color="auto"/>
            <w:right w:val="none" w:sz="0" w:space="0" w:color="auto"/>
          </w:divBdr>
        </w:div>
        <w:div w:id="353724830">
          <w:marLeft w:val="0"/>
          <w:marRight w:val="0"/>
          <w:marTop w:val="0"/>
          <w:marBottom w:val="0"/>
          <w:divBdr>
            <w:top w:val="none" w:sz="0" w:space="0" w:color="auto"/>
            <w:left w:val="none" w:sz="0" w:space="0" w:color="auto"/>
            <w:bottom w:val="none" w:sz="0" w:space="0" w:color="auto"/>
            <w:right w:val="none" w:sz="0" w:space="0" w:color="auto"/>
          </w:divBdr>
        </w:div>
        <w:div w:id="2121142735">
          <w:marLeft w:val="0"/>
          <w:marRight w:val="0"/>
          <w:marTop w:val="0"/>
          <w:marBottom w:val="0"/>
          <w:divBdr>
            <w:top w:val="none" w:sz="0" w:space="0" w:color="auto"/>
            <w:left w:val="none" w:sz="0" w:space="0" w:color="auto"/>
            <w:bottom w:val="none" w:sz="0" w:space="0" w:color="auto"/>
            <w:right w:val="none" w:sz="0" w:space="0" w:color="auto"/>
          </w:divBdr>
        </w:div>
        <w:div w:id="1109933114">
          <w:marLeft w:val="0"/>
          <w:marRight w:val="0"/>
          <w:marTop w:val="0"/>
          <w:marBottom w:val="0"/>
          <w:divBdr>
            <w:top w:val="none" w:sz="0" w:space="0" w:color="auto"/>
            <w:left w:val="none" w:sz="0" w:space="0" w:color="auto"/>
            <w:bottom w:val="none" w:sz="0" w:space="0" w:color="auto"/>
            <w:right w:val="none" w:sz="0" w:space="0" w:color="auto"/>
          </w:divBdr>
        </w:div>
        <w:div w:id="154272209">
          <w:marLeft w:val="0"/>
          <w:marRight w:val="0"/>
          <w:marTop w:val="0"/>
          <w:marBottom w:val="0"/>
          <w:divBdr>
            <w:top w:val="none" w:sz="0" w:space="0" w:color="auto"/>
            <w:left w:val="none" w:sz="0" w:space="0" w:color="auto"/>
            <w:bottom w:val="none" w:sz="0" w:space="0" w:color="auto"/>
            <w:right w:val="none" w:sz="0" w:space="0" w:color="auto"/>
          </w:divBdr>
        </w:div>
        <w:div w:id="1105492750">
          <w:marLeft w:val="0"/>
          <w:marRight w:val="0"/>
          <w:marTop w:val="0"/>
          <w:marBottom w:val="0"/>
          <w:divBdr>
            <w:top w:val="none" w:sz="0" w:space="0" w:color="auto"/>
            <w:left w:val="none" w:sz="0" w:space="0" w:color="auto"/>
            <w:bottom w:val="none" w:sz="0" w:space="0" w:color="auto"/>
            <w:right w:val="none" w:sz="0" w:space="0" w:color="auto"/>
          </w:divBdr>
        </w:div>
        <w:div w:id="53429461">
          <w:marLeft w:val="0"/>
          <w:marRight w:val="0"/>
          <w:marTop w:val="0"/>
          <w:marBottom w:val="0"/>
          <w:divBdr>
            <w:top w:val="none" w:sz="0" w:space="0" w:color="auto"/>
            <w:left w:val="none" w:sz="0" w:space="0" w:color="auto"/>
            <w:bottom w:val="none" w:sz="0" w:space="0" w:color="auto"/>
            <w:right w:val="none" w:sz="0" w:space="0" w:color="auto"/>
          </w:divBdr>
        </w:div>
        <w:div w:id="1028873769">
          <w:marLeft w:val="0"/>
          <w:marRight w:val="0"/>
          <w:marTop w:val="0"/>
          <w:marBottom w:val="0"/>
          <w:divBdr>
            <w:top w:val="none" w:sz="0" w:space="0" w:color="auto"/>
            <w:left w:val="none" w:sz="0" w:space="0" w:color="auto"/>
            <w:bottom w:val="none" w:sz="0" w:space="0" w:color="auto"/>
            <w:right w:val="none" w:sz="0" w:space="0" w:color="auto"/>
          </w:divBdr>
        </w:div>
        <w:div w:id="2017609448">
          <w:marLeft w:val="0"/>
          <w:marRight w:val="0"/>
          <w:marTop w:val="0"/>
          <w:marBottom w:val="0"/>
          <w:divBdr>
            <w:top w:val="none" w:sz="0" w:space="0" w:color="auto"/>
            <w:left w:val="none" w:sz="0" w:space="0" w:color="auto"/>
            <w:bottom w:val="none" w:sz="0" w:space="0" w:color="auto"/>
            <w:right w:val="none" w:sz="0" w:space="0" w:color="auto"/>
          </w:divBdr>
        </w:div>
        <w:div w:id="1614438510">
          <w:marLeft w:val="0"/>
          <w:marRight w:val="0"/>
          <w:marTop w:val="0"/>
          <w:marBottom w:val="0"/>
          <w:divBdr>
            <w:top w:val="none" w:sz="0" w:space="0" w:color="auto"/>
            <w:left w:val="none" w:sz="0" w:space="0" w:color="auto"/>
            <w:bottom w:val="none" w:sz="0" w:space="0" w:color="auto"/>
            <w:right w:val="none" w:sz="0" w:space="0" w:color="auto"/>
          </w:divBdr>
        </w:div>
        <w:div w:id="248271140">
          <w:marLeft w:val="0"/>
          <w:marRight w:val="0"/>
          <w:marTop w:val="0"/>
          <w:marBottom w:val="0"/>
          <w:divBdr>
            <w:top w:val="none" w:sz="0" w:space="0" w:color="auto"/>
            <w:left w:val="none" w:sz="0" w:space="0" w:color="auto"/>
            <w:bottom w:val="none" w:sz="0" w:space="0" w:color="auto"/>
            <w:right w:val="none" w:sz="0" w:space="0" w:color="auto"/>
          </w:divBdr>
        </w:div>
        <w:div w:id="1926302842">
          <w:marLeft w:val="0"/>
          <w:marRight w:val="0"/>
          <w:marTop w:val="0"/>
          <w:marBottom w:val="0"/>
          <w:divBdr>
            <w:top w:val="none" w:sz="0" w:space="0" w:color="auto"/>
            <w:left w:val="none" w:sz="0" w:space="0" w:color="auto"/>
            <w:bottom w:val="none" w:sz="0" w:space="0" w:color="auto"/>
            <w:right w:val="none" w:sz="0" w:space="0" w:color="auto"/>
          </w:divBdr>
        </w:div>
        <w:div w:id="842208190">
          <w:marLeft w:val="0"/>
          <w:marRight w:val="0"/>
          <w:marTop w:val="0"/>
          <w:marBottom w:val="0"/>
          <w:divBdr>
            <w:top w:val="none" w:sz="0" w:space="0" w:color="auto"/>
            <w:left w:val="none" w:sz="0" w:space="0" w:color="auto"/>
            <w:bottom w:val="none" w:sz="0" w:space="0" w:color="auto"/>
            <w:right w:val="none" w:sz="0" w:space="0" w:color="auto"/>
          </w:divBdr>
        </w:div>
        <w:div w:id="1918126861">
          <w:marLeft w:val="0"/>
          <w:marRight w:val="0"/>
          <w:marTop w:val="0"/>
          <w:marBottom w:val="0"/>
          <w:divBdr>
            <w:top w:val="none" w:sz="0" w:space="0" w:color="auto"/>
            <w:left w:val="none" w:sz="0" w:space="0" w:color="auto"/>
            <w:bottom w:val="none" w:sz="0" w:space="0" w:color="auto"/>
            <w:right w:val="none" w:sz="0" w:space="0" w:color="auto"/>
          </w:divBdr>
        </w:div>
        <w:div w:id="1114253233">
          <w:marLeft w:val="0"/>
          <w:marRight w:val="0"/>
          <w:marTop w:val="0"/>
          <w:marBottom w:val="0"/>
          <w:divBdr>
            <w:top w:val="none" w:sz="0" w:space="0" w:color="auto"/>
            <w:left w:val="none" w:sz="0" w:space="0" w:color="auto"/>
            <w:bottom w:val="none" w:sz="0" w:space="0" w:color="auto"/>
            <w:right w:val="none" w:sz="0" w:space="0" w:color="auto"/>
          </w:divBdr>
        </w:div>
        <w:div w:id="1465544033">
          <w:marLeft w:val="0"/>
          <w:marRight w:val="0"/>
          <w:marTop w:val="0"/>
          <w:marBottom w:val="0"/>
          <w:divBdr>
            <w:top w:val="none" w:sz="0" w:space="0" w:color="auto"/>
            <w:left w:val="none" w:sz="0" w:space="0" w:color="auto"/>
            <w:bottom w:val="none" w:sz="0" w:space="0" w:color="auto"/>
            <w:right w:val="none" w:sz="0" w:space="0" w:color="auto"/>
          </w:divBdr>
        </w:div>
        <w:div w:id="1557274900">
          <w:marLeft w:val="0"/>
          <w:marRight w:val="0"/>
          <w:marTop w:val="0"/>
          <w:marBottom w:val="0"/>
          <w:divBdr>
            <w:top w:val="none" w:sz="0" w:space="0" w:color="auto"/>
            <w:left w:val="none" w:sz="0" w:space="0" w:color="auto"/>
            <w:bottom w:val="none" w:sz="0" w:space="0" w:color="auto"/>
            <w:right w:val="none" w:sz="0" w:space="0" w:color="auto"/>
          </w:divBdr>
        </w:div>
        <w:div w:id="301739857">
          <w:marLeft w:val="0"/>
          <w:marRight w:val="0"/>
          <w:marTop w:val="0"/>
          <w:marBottom w:val="0"/>
          <w:divBdr>
            <w:top w:val="none" w:sz="0" w:space="0" w:color="auto"/>
            <w:left w:val="none" w:sz="0" w:space="0" w:color="auto"/>
            <w:bottom w:val="none" w:sz="0" w:space="0" w:color="auto"/>
            <w:right w:val="none" w:sz="0" w:space="0" w:color="auto"/>
          </w:divBdr>
        </w:div>
        <w:div w:id="1440564991">
          <w:marLeft w:val="0"/>
          <w:marRight w:val="0"/>
          <w:marTop w:val="0"/>
          <w:marBottom w:val="0"/>
          <w:divBdr>
            <w:top w:val="none" w:sz="0" w:space="0" w:color="auto"/>
            <w:left w:val="none" w:sz="0" w:space="0" w:color="auto"/>
            <w:bottom w:val="none" w:sz="0" w:space="0" w:color="auto"/>
            <w:right w:val="none" w:sz="0" w:space="0" w:color="auto"/>
          </w:divBdr>
        </w:div>
        <w:div w:id="1188059777">
          <w:marLeft w:val="0"/>
          <w:marRight w:val="0"/>
          <w:marTop w:val="0"/>
          <w:marBottom w:val="0"/>
          <w:divBdr>
            <w:top w:val="none" w:sz="0" w:space="0" w:color="auto"/>
            <w:left w:val="none" w:sz="0" w:space="0" w:color="auto"/>
            <w:bottom w:val="none" w:sz="0" w:space="0" w:color="auto"/>
            <w:right w:val="none" w:sz="0" w:space="0" w:color="auto"/>
          </w:divBdr>
        </w:div>
        <w:div w:id="773400949">
          <w:marLeft w:val="0"/>
          <w:marRight w:val="0"/>
          <w:marTop w:val="0"/>
          <w:marBottom w:val="0"/>
          <w:divBdr>
            <w:top w:val="none" w:sz="0" w:space="0" w:color="auto"/>
            <w:left w:val="none" w:sz="0" w:space="0" w:color="auto"/>
            <w:bottom w:val="none" w:sz="0" w:space="0" w:color="auto"/>
            <w:right w:val="none" w:sz="0" w:space="0" w:color="auto"/>
          </w:divBdr>
        </w:div>
        <w:div w:id="1949312576">
          <w:marLeft w:val="0"/>
          <w:marRight w:val="0"/>
          <w:marTop w:val="0"/>
          <w:marBottom w:val="0"/>
          <w:divBdr>
            <w:top w:val="none" w:sz="0" w:space="0" w:color="auto"/>
            <w:left w:val="none" w:sz="0" w:space="0" w:color="auto"/>
            <w:bottom w:val="none" w:sz="0" w:space="0" w:color="auto"/>
            <w:right w:val="none" w:sz="0" w:space="0" w:color="auto"/>
          </w:divBdr>
        </w:div>
        <w:div w:id="1932814721">
          <w:marLeft w:val="0"/>
          <w:marRight w:val="0"/>
          <w:marTop w:val="0"/>
          <w:marBottom w:val="0"/>
          <w:divBdr>
            <w:top w:val="none" w:sz="0" w:space="0" w:color="auto"/>
            <w:left w:val="none" w:sz="0" w:space="0" w:color="auto"/>
            <w:bottom w:val="none" w:sz="0" w:space="0" w:color="auto"/>
            <w:right w:val="none" w:sz="0" w:space="0" w:color="auto"/>
          </w:divBdr>
        </w:div>
        <w:div w:id="286813533">
          <w:marLeft w:val="0"/>
          <w:marRight w:val="0"/>
          <w:marTop w:val="0"/>
          <w:marBottom w:val="0"/>
          <w:divBdr>
            <w:top w:val="none" w:sz="0" w:space="0" w:color="auto"/>
            <w:left w:val="none" w:sz="0" w:space="0" w:color="auto"/>
            <w:bottom w:val="none" w:sz="0" w:space="0" w:color="auto"/>
            <w:right w:val="none" w:sz="0" w:space="0" w:color="auto"/>
          </w:divBdr>
        </w:div>
        <w:div w:id="967783829">
          <w:marLeft w:val="0"/>
          <w:marRight w:val="0"/>
          <w:marTop w:val="0"/>
          <w:marBottom w:val="0"/>
          <w:divBdr>
            <w:top w:val="none" w:sz="0" w:space="0" w:color="auto"/>
            <w:left w:val="none" w:sz="0" w:space="0" w:color="auto"/>
            <w:bottom w:val="none" w:sz="0" w:space="0" w:color="auto"/>
            <w:right w:val="none" w:sz="0" w:space="0" w:color="auto"/>
          </w:divBdr>
        </w:div>
      </w:divsChild>
    </w:div>
    <w:div w:id="1214807836">
      <w:bodyDiv w:val="1"/>
      <w:marLeft w:val="0"/>
      <w:marRight w:val="0"/>
      <w:marTop w:val="0"/>
      <w:marBottom w:val="0"/>
      <w:divBdr>
        <w:top w:val="none" w:sz="0" w:space="0" w:color="auto"/>
        <w:left w:val="none" w:sz="0" w:space="0" w:color="auto"/>
        <w:bottom w:val="none" w:sz="0" w:space="0" w:color="auto"/>
        <w:right w:val="none" w:sz="0" w:space="0" w:color="auto"/>
      </w:divBdr>
    </w:div>
    <w:div w:id="1278217512">
      <w:bodyDiv w:val="1"/>
      <w:marLeft w:val="0"/>
      <w:marRight w:val="0"/>
      <w:marTop w:val="0"/>
      <w:marBottom w:val="0"/>
      <w:divBdr>
        <w:top w:val="none" w:sz="0" w:space="0" w:color="auto"/>
        <w:left w:val="none" w:sz="0" w:space="0" w:color="auto"/>
        <w:bottom w:val="none" w:sz="0" w:space="0" w:color="auto"/>
        <w:right w:val="none" w:sz="0" w:space="0" w:color="auto"/>
      </w:divBdr>
    </w:div>
    <w:div w:id="1445534299">
      <w:bodyDiv w:val="1"/>
      <w:marLeft w:val="0"/>
      <w:marRight w:val="0"/>
      <w:marTop w:val="0"/>
      <w:marBottom w:val="0"/>
      <w:divBdr>
        <w:top w:val="none" w:sz="0" w:space="0" w:color="auto"/>
        <w:left w:val="none" w:sz="0" w:space="0" w:color="auto"/>
        <w:bottom w:val="none" w:sz="0" w:space="0" w:color="auto"/>
        <w:right w:val="none" w:sz="0" w:space="0" w:color="auto"/>
      </w:divBdr>
    </w:div>
    <w:div w:id="1977950977">
      <w:bodyDiv w:val="1"/>
      <w:marLeft w:val="0"/>
      <w:marRight w:val="0"/>
      <w:marTop w:val="0"/>
      <w:marBottom w:val="0"/>
      <w:divBdr>
        <w:top w:val="none" w:sz="0" w:space="0" w:color="auto"/>
        <w:left w:val="none" w:sz="0" w:space="0" w:color="auto"/>
        <w:bottom w:val="none" w:sz="0" w:space="0" w:color="auto"/>
        <w:right w:val="none" w:sz="0" w:space="0" w:color="auto"/>
      </w:divBdr>
    </w:div>
    <w:div w:id="2016572158">
      <w:bodyDiv w:val="1"/>
      <w:marLeft w:val="0"/>
      <w:marRight w:val="0"/>
      <w:marTop w:val="0"/>
      <w:marBottom w:val="0"/>
      <w:divBdr>
        <w:top w:val="none" w:sz="0" w:space="0" w:color="auto"/>
        <w:left w:val="none" w:sz="0" w:space="0" w:color="auto"/>
        <w:bottom w:val="none" w:sz="0" w:space="0" w:color="auto"/>
        <w:right w:val="none" w:sz="0" w:space="0" w:color="auto"/>
      </w:divBdr>
    </w:div>
    <w:div w:id="207083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u-epd.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5628B-3DA3-4FD1-A6E4-B61FC148C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6528</Words>
  <Characters>41132</Characters>
  <Application>Microsoft Office Word</Application>
  <DocSecurity>0</DocSecurity>
  <Lines>342</Lines>
  <Paragraphs>95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47565</CharactersWithSpaces>
  <SharedDoc>false</SharedDoc>
  <HLinks>
    <vt:vector size="186" baseType="variant">
      <vt:variant>
        <vt:i4>3080252</vt:i4>
      </vt:variant>
      <vt:variant>
        <vt:i4>198</vt:i4>
      </vt:variant>
      <vt:variant>
        <vt:i4>0</vt:i4>
      </vt:variant>
      <vt:variant>
        <vt:i4>5</vt:i4>
      </vt:variant>
      <vt:variant>
        <vt:lpwstr>http://www.nachhaltigesbauen.de/fileadmin/pdf/baustoff_gebauededaten/BNB_Nutzungsdauern_von_Bauteilen__2011-11-03.pdf</vt:lpwstr>
      </vt:variant>
      <vt:variant>
        <vt:lpwstr/>
      </vt:variant>
      <vt:variant>
        <vt:i4>1900594</vt:i4>
      </vt:variant>
      <vt:variant>
        <vt:i4>173</vt:i4>
      </vt:variant>
      <vt:variant>
        <vt:i4>0</vt:i4>
      </vt:variant>
      <vt:variant>
        <vt:i4>5</vt:i4>
      </vt:variant>
      <vt:variant>
        <vt:lpwstr/>
      </vt:variant>
      <vt:variant>
        <vt:lpwstr>_Toc381978739</vt:lpwstr>
      </vt:variant>
      <vt:variant>
        <vt:i4>1900594</vt:i4>
      </vt:variant>
      <vt:variant>
        <vt:i4>167</vt:i4>
      </vt:variant>
      <vt:variant>
        <vt:i4>0</vt:i4>
      </vt:variant>
      <vt:variant>
        <vt:i4>5</vt:i4>
      </vt:variant>
      <vt:variant>
        <vt:lpwstr/>
      </vt:variant>
      <vt:variant>
        <vt:lpwstr>_Toc381978738</vt:lpwstr>
      </vt:variant>
      <vt:variant>
        <vt:i4>1900594</vt:i4>
      </vt:variant>
      <vt:variant>
        <vt:i4>161</vt:i4>
      </vt:variant>
      <vt:variant>
        <vt:i4>0</vt:i4>
      </vt:variant>
      <vt:variant>
        <vt:i4>5</vt:i4>
      </vt:variant>
      <vt:variant>
        <vt:lpwstr/>
      </vt:variant>
      <vt:variant>
        <vt:lpwstr>_Toc381978737</vt:lpwstr>
      </vt:variant>
      <vt:variant>
        <vt:i4>1900594</vt:i4>
      </vt:variant>
      <vt:variant>
        <vt:i4>155</vt:i4>
      </vt:variant>
      <vt:variant>
        <vt:i4>0</vt:i4>
      </vt:variant>
      <vt:variant>
        <vt:i4>5</vt:i4>
      </vt:variant>
      <vt:variant>
        <vt:lpwstr/>
      </vt:variant>
      <vt:variant>
        <vt:lpwstr>_Toc381978736</vt:lpwstr>
      </vt:variant>
      <vt:variant>
        <vt:i4>1900594</vt:i4>
      </vt:variant>
      <vt:variant>
        <vt:i4>149</vt:i4>
      </vt:variant>
      <vt:variant>
        <vt:i4>0</vt:i4>
      </vt:variant>
      <vt:variant>
        <vt:i4>5</vt:i4>
      </vt:variant>
      <vt:variant>
        <vt:lpwstr/>
      </vt:variant>
      <vt:variant>
        <vt:lpwstr>_Toc381978735</vt:lpwstr>
      </vt:variant>
      <vt:variant>
        <vt:i4>1900594</vt:i4>
      </vt:variant>
      <vt:variant>
        <vt:i4>143</vt:i4>
      </vt:variant>
      <vt:variant>
        <vt:i4>0</vt:i4>
      </vt:variant>
      <vt:variant>
        <vt:i4>5</vt:i4>
      </vt:variant>
      <vt:variant>
        <vt:lpwstr/>
      </vt:variant>
      <vt:variant>
        <vt:lpwstr>_Toc381978734</vt:lpwstr>
      </vt:variant>
      <vt:variant>
        <vt:i4>1900594</vt:i4>
      </vt:variant>
      <vt:variant>
        <vt:i4>137</vt:i4>
      </vt:variant>
      <vt:variant>
        <vt:i4>0</vt:i4>
      </vt:variant>
      <vt:variant>
        <vt:i4>5</vt:i4>
      </vt:variant>
      <vt:variant>
        <vt:lpwstr/>
      </vt:variant>
      <vt:variant>
        <vt:lpwstr>_Toc381978733</vt:lpwstr>
      </vt:variant>
      <vt:variant>
        <vt:i4>1900594</vt:i4>
      </vt:variant>
      <vt:variant>
        <vt:i4>131</vt:i4>
      </vt:variant>
      <vt:variant>
        <vt:i4>0</vt:i4>
      </vt:variant>
      <vt:variant>
        <vt:i4>5</vt:i4>
      </vt:variant>
      <vt:variant>
        <vt:lpwstr/>
      </vt:variant>
      <vt:variant>
        <vt:lpwstr>_Toc381978732</vt:lpwstr>
      </vt:variant>
      <vt:variant>
        <vt:i4>1900594</vt:i4>
      </vt:variant>
      <vt:variant>
        <vt:i4>125</vt:i4>
      </vt:variant>
      <vt:variant>
        <vt:i4>0</vt:i4>
      </vt:variant>
      <vt:variant>
        <vt:i4>5</vt:i4>
      </vt:variant>
      <vt:variant>
        <vt:lpwstr/>
      </vt:variant>
      <vt:variant>
        <vt:lpwstr>_Toc381978731</vt:lpwstr>
      </vt:variant>
      <vt:variant>
        <vt:i4>1900594</vt:i4>
      </vt:variant>
      <vt:variant>
        <vt:i4>119</vt:i4>
      </vt:variant>
      <vt:variant>
        <vt:i4>0</vt:i4>
      </vt:variant>
      <vt:variant>
        <vt:i4>5</vt:i4>
      </vt:variant>
      <vt:variant>
        <vt:lpwstr/>
      </vt:variant>
      <vt:variant>
        <vt:lpwstr>_Toc381978730</vt:lpwstr>
      </vt:variant>
      <vt:variant>
        <vt:i4>1835058</vt:i4>
      </vt:variant>
      <vt:variant>
        <vt:i4>113</vt:i4>
      </vt:variant>
      <vt:variant>
        <vt:i4>0</vt:i4>
      </vt:variant>
      <vt:variant>
        <vt:i4>5</vt:i4>
      </vt:variant>
      <vt:variant>
        <vt:lpwstr/>
      </vt:variant>
      <vt:variant>
        <vt:lpwstr>_Toc381978729</vt:lpwstr>
      </vt:variant>
      <vt:variant>
        <vt:i4>1835058</vt:i4>
      </vt:variant>
      <vt:variant>
        <vt:i4>107</vt:i4>
      </vt:variant>
      <vt:variant>
        <vt:i4>0</vt:i4>
      </vt:variant>
      <vt:variant>
        <vt:i4>5</vt:i4>
      </vt:variant>
      <vt:variant>
        <vt:lpwstr/>
      </vt:variant>
      <vt:variant>
        <vt:lpwstr>_Toc381978728</vt:lpwstr>
      </vt:variant>
      <vt:variant>
        <vt:i4>1835058</vt:i4>
      </vt:variant>
      <vt:variant>
        <vt:i4>101</vt:i4>
      </vt:variant>
      <vt:variant>
        <vt:i4>0</vt:i4>
      </vt:variant>
      <vt:variant>
        <vt:i4>5</vt:i4>
      </vt:variant>
      <vt:variant>
        <vt:lpwstr/>
      </vt:variant>
      <vt:variant>
        <vt:lpwstr>_Toc381978727</vt:lpwstr>
      </vt:variant>
      <vt:variant>
        <vt:i4>1835058</vt:i4>
      </vt:variant>
      <vt:variant>
        <vt:i4>95</vt:i4>
      </vt:variant>
      <vt:variant>
        <vt:i4>0</vt:i4>
      </vt:variant>
      <vt:variant>
        <vt:i4>5</vt:i4>
      </vt:variant>
      <vt:variant>
        <vt:lpwstr/>
      </vt:variant>
      <vt:variant>
        <vt:lpwstr>_Toc381978726</vt:lpwstr>
      </vt:variant>
      <vt:variant>
        <vt:i4>1835058</vt:i4>
      </vt:variant>
      <vt:variant>
        <vt:i4>89</vt:i4>
      </vt:variant>
      <vt:variant>
        <vt:i4>0</vt:i4>
      </vt:variant>
      <vt:variant>
        <vt:i4>5</vt:i4>
      </vt:variant>
      <vt:variant>
        <vt:lpwstr/>
      </vt:variant>
      <vt:variant>
        <vt:lpwstr>_Toc381978725</vt:lpwstr>
      </vt:variant>
      <vt:variant>
        <vt:i4>1835058</vt:i4>
      </vt:variant>
      <vt:variant>
        <vt:i4>83</vt:i4>
      </vt:variant>
      <vt:variant>
        <vt:i4>0</vt:i4>
      </vt:variant>
      <vt:variant>
        <vt:i4>5</vt:i4>
      </vt:variant>
      <vt:variant>
        <vt:lpwstr/>
      </vt:variant>
      <vt:variant>
        <vt:lpwstr>_Toc381978724</vt:lpwstr>
      </vt:variant>
      <vt:variant>
        <vt:i4>1835058</vt:i4>
      </vt:variant>
      <vt:variant>
        <vt:i4>77</vt:i4>
      </vt:variant>
      <vt:variant>
        <vt:i4>0</vt:i4>
      </vt:variant>
      <vt:variant>
        <vt:i4>5</vt:i4>
      </vt:variant>
      <vt:variant>
        <vt:lpwstr/>
      </vt:variant>
      <vt:variant>
        <vt:lpwstr>_Toc381978723</vt:lpwstr>
      </vt:variant>
      <vt:variant>
        <vt:i4>1835058</vt:i4>
      </vt:variant>
      <vt:variant>
        <vt:i4>71</vt:i4>
      </vt:variant>
      <vt:variant>
        <vt:i4>0</vt:i4>
      </vt:variant>
      <vt:variant>
        <vt:i4>5</vt:i4>
      </vt:variant>
      <vt:variant>
        <vt:lpwstr/>
      </vt:variant>
      <vt:variant>
        <vt:lpwstr>_Toc381978722</vt:lpwstr>
      </vt:variant>
      <vt:variant>
        <vt:i4>1835058</vt:i4>
      </vt:variant>
      <vt:variant>
        <vt:i4>65</vt:i4>
      </vt:variant>
      <vt:variant>
        <vt:i4>0</vt:i4>
      </vt:variant>
      <vt:variant>
        <vt:i4>5</vt:i4>
      </vt:variant>
      <vt:variant>
        <vt:lpwstr/>
      </vt:variant>
      <vt:variant>
        <vt:lpwstr>_Toc381978721</vt:lpwstr>
      </vt:variant>
      <vt:variant>
        <vt:i4>1835058</vt:i4>
      </vt:variant>
      <vt:variant>
        <vt:i4>59</vt:i4>
      </vt:variant>
      <vt:variant>
        <vt:i4>0</vt:i4>
      </vt:variant>
      <vt:variant>
        <vt:i4>5</vt:i4>
      </vt:variant>
      <vt:variant>
        <vt:lpwstr/>
      </vt:variant>
      <vt:variant>
        <vt:lpwstr>_Toc381978720</vt:lpwstr>
      </vt:variant>
      <vt:variant>
        <vt:i4>2031666</vt:i4>
      </vt:variant>
      <vt:variant>
        <vt:i4>53</vt:i4>
      </vt:variant>
      <vt:variant>
        <vt:i4>0</vt:i4>
      </vt:variant>
      <vt:variant>
        <vt:i4>5</vt:i4>
      </vt:variant>
      <vt:variant>
        <vt:lpwstr/>
      </vt:variant>
      <vt:variant>
        <vt:lpwstr>_Toc381978719</vt:lpwstr>
      </vt:variant>
      <vt:variant>
        <vt:i4>2031666</vt:i4>
      </vt:variant>
      <vt:variant>
        <vt:i4>47</vt:i4>
      </vt:variant>
      <vt:variant>
        <vt:i4>0</vt:i4>
      </vt:variant>
      <vt:variant>
        <vt:i4>5</vt:i4>
      </vt:variant>
      <vt:variant>
        <vt:lpwstr/>
      </vt:variant>
      <vt:variant>
        <vt:lpwstr>_Toc381978718</vt:lpwstr>
      </vt:variant>
      <vt:variant>
        <vt:i4>2031666</vt:i4>
      </vt:variant>
      <vt:variant>
        <vt:i4>41</vt:i4>
      </vt:variant>
      <vt:variant>
        <vt:i4>0</vt:i4>
      </vt:variant>
      <vt:variant>
        <vt:i4>5</vt:i4>
      </vt:variant>
      <vt:variant>
        <vt:lpwstr/>
      </vt:variant>
      <vt:variant>
        <vt:lpwstr>_Toc381978717</vt:lpwstr>
      </vt:variant>
      <vt:variant>
        <vt:i4>2031666</vt:i4>
      </vt:variant>
      <vt:variant>
        <vt:i4>35</vt:i4>
      </vt:variant>
      <vt:variant>
        <vt:i4>0</vt:i4>
      </vt:variant>
      <vt:variant>
        <vt:i4>5</vt:i4>
      </vt:variant>
      <vt:variant>
        <vt:lpwstr/>
      </vt:variant>
      <vt:variant>
        <vt:lpwstr>_Toc381978716</vt:lpwstr>
      </vt:variant>
      <vt:variant>
        <vt:i4>2031666</vt:i4>
      </vt:variant>
      <vt:variant>
        <vt:i4>29</vt:i4>
      </vt:variant>
      <vt:variant>
        <vt:i4>0</vt:i4>
      </vt:variant>
      <vt:variant>
        <vt:i4>5</vt:i4>
      </vt:variant>
      <vt:variant>
        <vt:lpwstr/>
      </vt:variant>
      <vt:variant>
        <vt:lpwstr>_Toc381978715</vt:lpwstr>
      </vt:variant>
      <vt:variant>
        <vt:i4>2031666</vt:i4>
      </vt:variant>
      <vt:variant>
        <vt:i4>23</vt:i4>
      </vt:variant>
      <vt:variant>
        <vt:i4>0</vt:i4>
      </vt:variant>
      <vt:variant>
        <vt:i4>5</vt:i4>
      </vt:variant>
      <vt:variant>
        <vt:lpwstr/>
      </vt:variant>
      <vt:variant>
        <vt:lpwstr>_Toc381978714</vt:lpwstr>
      </vt:variant>
      <vt:variant>
        <vt:i4>2031666</vt:i4>
      </vt:variant>
      <vt:variant>
        <vt:i4>17</vt:i4>
      </vt:variant>
      <vt:variant>
        <vt:i4>0</vt:i4>
      </vt:variant>
      <vt:variant>
        <vt:i4>5</vt:i4>
      </vt:variant>
      <vt:variant>
        <vt:lpwstr/>
      </vt:variant>
      <vt:variant>
        <vt:lpwstr>_Toc381978713</vt:lpwstr>
      </vt:variant>
      <vt:variant>
        <vt:i4>2031666</vt:i4>
      </vt:variant>
      <vt:variant>
        <vt:i4>11</vt:i4>
      </vt:variant>
      <vt:variant>
        <vt:i4>0</vt:i4>
      </vt:variant>
      <vt:variant>
        <vt:i4>5</vt:i4>
      </vt:variant>
      <vt:variant>
        <vt:lpwstr/>
      </vt:variant>
      <vt:variant>
        <vt:lpwstr>_Toc381978712</vt:lpwstr>
      </vt:variant>
      <vt:variant>
        <vt:i4>2031666</vt:i4>
      </vt:variant>
      <vt:variant>
        <vt:i4>5</vt:i4>
      </vt:variant>
      <vt:variant>
        <vt:i4>0</vt:i4>
      </vt:variant>
      <vt:variant>
        <vt:i4>5</vt:i4>
      </vt:variant>
      <vt:variant>
        <vt:lpwstr/>
      </vt:variant>
      <vt:variant>
        <vt:lpwstr>_Toc381978711</vt:lpwstr>
      </vt:variant>
      <vt:variant>
        <vt:i4>7536694</vt:i4>
      </vt:variant>
      <vt:variant>
        <vt:i4>0</vt:i4>
      </vt:variant>
      <vt:variant>
        <vt:i4>0</vt:i4>
      </vt:variant>
      <vt:variant>
        <vt:i4>5</vt:i4>
      </vt:variant>
      <vt:variant>
        <vt:lpwstr>http://www.bau-epd.at/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cp:lastModifiedBy>
  <cp:revision>7</cp:revision>
  <cp:lastPrinted>2015-10-06T15:27:00Z</cp:lastPrinted>
  <dcterms:created xsi:type="dcterms:W3CDTF">2015-06-16T09:47:00Z</dcterms:created>
  <dcterms:modified xsi:type="dcterms:W3CDTF">2015-10-06T15:44:00Z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