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9677" w14:textId="77777777"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78BDF216">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CB7F"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7B96E81D" w14:textId="77777777" w:rsidR="0026756E" w:rsidRDefault="0026756E"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26756E" w:rsidRDefault="0026756E"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7D0D27D2" w14:textId="77777777" w:rsidR="00F44499" w:rsidRPr="004B5AD6" w:rsidRDefault="00DC0C34" w:rsidP="00F44499">
            <w:pPr>
              <w:autoSpaceDE w:val="0"/>
              <w:spacing w:before="120" w:line="240" w:lineRule="auto"/>
              <w:jc w:val="center"/>
              <w:rPr>
                <w:b/>
                <w:color w:val="17365D" w:themeColor="text2" w:themeShade="BF"/>
                <w:sz w:val="40"/>
                <w:szCs w:val="40"/>
              </w:rPr>
            </w:pPr>
            <w:r w:rsidRPr="004B5AD6">
              <w:rPr>
                <w:b/>
                <w:color w:val="17365D" w:themeColor="text2" w:themeShade="BF"/>
                <w:sz w:val="40"/>
                <w:szCs w:val="40"/>
              </w:rPr>
              <w:t>P</w:t>
            </w:r>
            <w:r>
              <w:rPr>
                <w:b/>
                <w:color w:val="17365D" w:themeColor="text2" w:themeShade="BF"/>
                <w:sz w:val="40"/>
                <w:szCs w:val="40"/>
              </w:rPr>
              <w:t>K</w:t>
            </w:r>
            <w:r w:rsidRPr="004B5AD6">
              <w:rPr>
                <w:b/>
                <w:color w:val="17365D" w:themeColor="text2" w:themeShade="BF"/>
                <w:sz w:val="40"/>
                <w:szCs w:val="40"/>
              </w:rPr>
              <w:t xml:space="preserve">R </w:t>
            </w:r>
            <w:r w:rsidR="00F44499" w:rsidRPr="004B5AD6">
              <w:rPr>
                <w:b/>
                <w:color w:val="17365D" w:themeColor="text2" w:themeShade="BF"/>
                <w:sz w:val="40"/>
                <w:szCs w:val="40"/>
              </w:rPr>
              <w:t>Anleitungstexte für Bauprodukte</w:t>
            </w:r>
          </w:p>
          <w:p w14:paraId="7CBDA643" w14:textId="70AD477F"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26756E">
              <w:rPr>
                <w:b/>
                <w:color w:val="17365D" w:themeColor="text2" w:themeShade="BF"/>
                <w:sz w:val="28"/>
                <w:szCs w:val="28"/>
              </w:rPr>
              <w:t>+A1</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4B5AD6" w14:paraId="0119CA2A" w14:textId="77777777" w:rsidTr="00F44499">
        <w:trPr>
          <w:trHeight w:val="1771"/>
        </w:trPr>
        <w:tc>
          <w:tcPr>
            <w:tcW w:w="9639" w:type="dxa"/>
            <w:shd w:val="clear" w:color="auto" w:fill="DAEEF3" w:themeFill="accent5" w:themeFillTint="33"/>
            <w:vAlign w:val="bottom"/>
          </w:tcPr>
          <w:p w14:paraId="7C90DD5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r w:rsidRPr="004B5AD6">
              <w:rPr>
                <w:rFonts w:cs="Times New Roman"/>
                <w:b/>
                <w:color w:val="17365D" w:themeColor="text2" w:themeShade="BF"/>
                <w:sz w:val="20"/>
                <w:szCs w:val="40"/>
              </w:rPr>
              <w:t>www.bau-epd.at</w:t>
            </w:r>
          </w:p>
          <w:p w14:paraId="7034B68A"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314BBBC7"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36"/>
                <w:szCs w:val="36"/>
              </w:rPr>
            </w:pPr>
            <w:r w:rsidRPr="004B5AD6">
              <w:rPr>
                <w:rFonts w:cs="Times New Roman"/>
                <w:b/>
                <w:color w:val="17365D" w:themeColor="text2" w:themeShade="BF"/>
                <w:sz w:val="36"/>
                <w:szCs w:val="36"/>
              </w:rPr>
              <w:t>Teil B: Anforderungen an eine EPD für</w:t>
            </w:r>
          </w:p>
          <w:p w14:paraId="416F8DA5"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6F99D04D" w14:textId="77777777" w:rsidR="00F44499" w:rsidRPr="004B5AD6" w:rsidRDefault="009278C3" w:rsidP="00F44499">
            <w:pPr>
              <w:jc w:val="center"/>
              <w:rPr>
                <w:b/>
                <w:noProof/>
                <w:color w:val="17365D" w:themeColor="text2" w:themeShade="BF"/>
                <w:sz w:val="40"/>
                <w:szCs w:val="40"/>
              </w:rPr>
            </w:pPr>
            <w:r>
              <w:rPr>
                <w:rFonts w:cs="Times New Roman"/>
                <w:b/>
                <w:color w:val="17365D" w:themeColor="text2" w:themeShade="BF"/>
                <w:sz w:val="40"/>
                <w:szCs w:val="36"/>
              </w:rPr>
              <w:t>Bauprodukte</w:t>
            </w:r>
            <w:r w:rsidR="0027136F">
              <w:rPr>
                <w:rFonts w:cs="Times New Roman"/>
                <w:b/>
                <w:color w:val="17365D" w:themeColor="text2" w:themeShade="BF"/>
                <w:sz w:val="40"/>
                <w:szCs w:val="36"/>
              </w:rPr>
              <w:t xml:space="preserve"> aus Gusseisen</w:t>
            </w:r>
          </w:p>
          <w:p w14:paraId="7AD9003F" w14:textId="77777777" w:rsidR="00F44499" w:rsidRPr="004B5AD6" w:rsidRDefault="00F44499" w:rsidP="00F44499"/>
          <w:p w14:paraId="71EB6ED7" w14:textId="75178C44" w:rsidR="00F44499" w:rsidRPr="004B5AD6" w:rsidRDefault="00833F62" w:rsidP="00F44499">
            <w:pPr>
              <w:jc w:val="center"/>
              <w:rPr>
                <w:color w:val="17365D" w:themeColor="text2" w:themeShade="BF"/>
                <w:sz w:val="24"/>
                <w:szCs w:val="24"/>
              </w:rPr>
            </w:pPr>
            <w:r>
              <w:rPr>
                <w:color w:val="002060"/>
                <w:sz w:val="24"/>
                <w:szCs w:val="24"/>
              </w:rPr>
              <w:t>PKR</w:t>
            </w:r>
            <w:r w:rsidR="00F44499" w:rsidRPr="004B5AD6">
              <w:rPr>
                <w:color w:val="002060"/>
                <w:sz w:val="24"/>
                <w:szCs w:val="24"/>
              </w:rPr>
              <w:t xml:space="preserve">-Code: </w:t>
            </w:r>
            <w:r w:rsidR="000F01E7">
              <w:rPr>
                <w:color w:val="002060"/>
                <w:sz w:val="24"/>
                <w:szCs w:val="24"/>
              </w:rPr>
              <w:t>2.16.8</w:t>
            </w:r>
            <w:r w:rsidR="00F44499" w:rsidRPr="004B5AD6">
              <w:rPr>
                <w:color w:val="002060"/>
                <w:sz w:val="24"/>
                <w:szCs w:val="24"/>
              </w:rPr>
              <w:tab/>
              <w:t xml:space="preserve"> </w:t>
            </w:r>
            <w:r w:rsidR="00F44499" w:rsidRPr="004B5AD6">
              <w:rPr>
                <w:color w:val="002060"/>
                <w:sz w:val="24"/>
                <w:szCs w:val="24"/>
              </w:rPr>
              <w:tab/>
            </w:r>
            <w:r w:rsidR="00F44499" w:rsidRPr="004B5AD6">
              <w:rPr>
                <w:color w:val="17365D" w:themeColor="text2" w:themeShade="BF"/>
                <w:sz w:val="24"/>
                <w:szCs w:val="24"/>
              </w:rPr>
              <w:t xml:space="preserve">Stand </w:t>
            </w:r>
            <w:r w:rsidR="00BC5C98">
              <w:rPr>
                <w:color w:val="17365D" w:themeColor="text2" w:themeShade="BF"/>
                <w:sz w:val="24"/>
                <w:szCs w:val="24"/>
              </w:rPr>
              <w:t>07.06.2019</w:t>
            </w:r>
          </w:p>
          <w:p w14:paraId="700814FB"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tc>
      </w:tr>
    </w:tbl>
    <w:p w14:paraId="556D4CCD" w14:textId="77777777" w:rsidR="00F44499" w:rsidRPr="004B5AD6" w:rsidRDefault="00F44499" w:rsidP="00F44499">
      <w:pPr>
        <w:tabs>
          <w:tab w:val="left" w:pos="2477"/>
        </w:tabs>
        <w:autoSpaceDE w:val="0"/>
        <w:autoSpaceDN w:val="0"/>
        <w:adjustRightInd w:val="0"/>
        <w:spacing w:before="60" w:line="240" w:lineRule="auto"/>
      </w:pPr>
    </w:p>
    <w:p w14:paraId="5D28405E" w14:textId="77777777" w:rsidR="00F44499" w:rsidRPr="004B5AD6" w:rsidRDefault="00F44499" w:rsidP="00F44499"/>
    <w:p w14:paraId="6C3A5107" w14:textId="77777777" w:rsidR="00F44499" w:rsidRPr="004B5AD6" w:rsidRDefault="00B018DA" w:rsidP="00F44499">
      <w:r>
        <w:rPr>
          <w:noProof/>
          <w:lang w:val="en-US"/>
        </w:rPr>
        <w:drawing>
          <wp:anchor distT="0" distB="0" distL="114300" distR="114300" simplePos="0" relativeHeight="251664384" behindDoc="0" locked="0" layoutInCell="1" allowOverlap="1" wp14:anchorId="7D4F9216" wp14:editId="70A4622E">
            <wp:simplePos x="0" y="0"/>
            <wp:positionH relativeFrom="column">
              <wp:posOffset>113665</wp:posOffset>
            </wp:positionH>
            <wp:positionV relativeFrom="paragraph">
              <wp:posOffset>35560</wp:posOffset>
            </wp:positionV>
            <wp:extent cx="6058535" cy="3510915"/>
            <wp:effectExtent l="0" t="0" r="1206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Header_Rohrsysteme_170214_af18814673.jpeg"/>
                    <pic:cNvPicPr/>
                  </pic:nvPicPr>
                  <pic:blipFill>
                    <a:blip r:embed="rId10">
                      <a:extLst>
                        <a:ext uri="{28A0092B-C50C-407E-A947-70E740481C1C}">
                          <a14:useLocalDpi xmlns:a14="http://schemas.microsoft.com/office/drawing/2010/main" val="0"/>
                        </a:ext>
                      </a:extLst>
                    </a:blip>
                    <a:stretch>
                      <a:fillRect/>
                    </a:stretch>
                  </pic:blipFill>
                  <pic:spPr>
                    <a:xfrm>
                      <a:off x="0" y="0"/>
                      <a:ext cx="6058535" cy="35109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443758D" w14:textId="77777777" w:rsidR="00F44499" w:rsidRPr="004B5AD6" w:rsidRDefault="00F44499" w:rsidP="00F44499"/>
    <w:p w14:paraId="7B016D5F" w14:textId="77777777" w:rsidR="00F44499" w:rsidRPr="004B5AD6" w:rsidRDefault="00F44499" w:rsidP="00F44499"/>
    <w:p w14:paraId="00CDDCD6" w14:textId="77777777" w:rsidR="00F44499" w:rsidRPr="004B5AD6" w:rsidRDefault="00F44499" w:rsidP="00F44499"/>
    <w:p w14:paraId="749DB303" w14:textId="77777777" w:rsidR="00F44499" w:rsidRPr="004B5AD6" w:rsidRDefault="00F44499" w:rsidP="00F44499"/>
    <w:p w14:paraId="60E97FE9" w14:textId="77777777" w:rsidR="00F44499" w:rsidRPr="004B5AD6" w:rsidRDefault="00F44499" w:rsidP="00F44499"/>
    <w:p w14:paraId="78DD02C1" w14:textId="77777777" w:rsidR="00F44499" w:rsidRPr="004B5AD6" w:rsidRDefault="00F44499" w:rsidP="00F44499"/>
    <w:p w14:paraId="51BFA2A5" w14:textId="77777777" w:rsidR="00F44499" w:rsidRPr="004B5AD6" w:rsidRDefault="00F44499" w:rsidP="00F44499"/>
    <w:p w14:paraId="3FCF6996" w14:textId="77777777" w:rsidR="00F44499" w:rsidRPr="004B5AD6" w:rsidRDefault="00F44499" w:rsidP="00F44499"/>
    <w:p w14:paraId="13126A93" w14:textId="77777777" w:rsidR="00F44499" w:rsidRPr="004B5AD6" w:rsidRDefault="00F44499" w:rsidP="00F44499"/>
    <w:p w14:paraId="448F3D07" w14:textId="77777777" w:rsidR="00F44499" w:rsidRPr="004B5AD6" w:rsidRDefault="00F44499" w:rsidP="00F44499"/>
    <w:p w14:paraId="46251527" w14:textId="77777777" w:rsidR="00F44499" w:rsidRPr="004B5AD6" w:rsidRDefault="00F44499" w:rsidP="00F44499">
      <w:pPr>
        <w:spacing w:line="240" w:lineRule="auto"/>
        <w:jc w:val="left"/>
        <w:rPr>
          <w:rFonts w:cs="Calibri"/>
          <w:b/>
          <w:sz w:val="22"/>
        </w:rPr>
      </w:pPr>
    </w:p>
    <w:p w14:paraId="17A94A51" w14:textId="77777777" w:rsidR="00F44499" w:rsidRPr="004B5AD6" w:rsidRDefault="00F44499" w:rsidP="00F44499">
      <w:pPr>
        <w:spacing w:line="240" w:lineRule="auto"/>
        <w:jc w:val="left"/>
      </w:pPr>
    </w:p>
    <w:p w14:paraId="5494D466" w14:textId="77777777" w:rsidR="00F44499" w:rsidRPr="004B5AD6" w:rsidRDefault="00F44499" w:rsidP="00F44499">
      <w:pPr>
        <w:spacing w:line="240" w:lineRule="auto"/>
        <w:jc w:val="left"/>
      </w:pPr>
    </w:p>
    <w:p w14:paraId="6CA53820" w14:textId="77777777" w:rsidR="00F44499" w:rsidRPr="004B5AD6" w:rsidRDefault="00F44499" w:rsidP="00F44499">
      <w:pPr>
        <w:spacing w:line="240" w:lineRule="auto"/>
        <w:jc w:val="left"/>
      </w:pPr>
    </w:p>
    <w:p w14:paraId="1967131F" w14:textId="77777777" w:rsidR="00F44499" w:rsidRPr="004B5AD6" w:rsidRDefault="00F44499" w:rsidP="00F44499">
      <w:pPr>
        <w:spacing w:line="240" w:lineRule="auto"/>
        <w:jc w:val="left"/>
      </w:pPr>
    </w:p>
    <w:p w14:paraId="22554A87" w14:textId="77777777" w:rsidR="00F44499" w:rsidRPr="004B5AD6" w:rsidRDefault="00F44499" w:rsidP="00F44499">
      <w:pPr>
        <w:spacing w:line="240" w:lineRule="auto"/>
        <w:jc w:val="left"/>
      </w:pPr>
    </w:p>
    <w:p w14:paraId="3D18F4B6" w14:textId="77777777" w:rsidR="00F44499" w:rsidRPr="004B5AD6" w:rsidRDefault="00F44499" w:rsidP="00F44499">
      <w:pPr>
        <w:spacing w:line="240" w:lineRule="auto"/>
        <w:jc w:val="left"/>
      </w:pPr>
    </w:p>
    <w:p w14:paraId="0170B187" w14:textId="77777777" w:rsidR="00F44499" w:rsidRPr="004B5AD6" w:rsidRDefault="00F44499" w:rsidP="00F44499">
      <w:pPr>
        <w:spacing w:line="240" w:lineRule="auto"/>
        <w:jc w:val="left"/>
      </w:pPr>
    </w:p>
    <w:p w14:paraId="5B573F7D" w14:textId="77777777" w:rsidR="00F44499" w:rsidRPr="004B5AD6" w:rsidRDefault="00F44499" w:rsidP="00F44499">
      <w:pPr>
        <w:spacing w:line="240" w:lineRule="auto"/>
        <w:jc w:val="left"/>
      </w:pPr>
    </w:p>
    <w:p w14:paraId="3D2B8823" w14:textId="77777777" w:rsidR="00F44499" w:rsidRPr="004B5AD6" w:rsidRDefault="00F44499" w:rsidP="00F44499">
      <w:pPr>
        <w:spacing w:line="240" w:lineRule="auto"/>
        <w:jc w:val="left"/>
      </w:pPr>
    </w:p>
    <w:p w14:paraId="4A1270F8" w14:textId="77777777" w:rsidR="00F44499" w:rsidRPr="004B5AD6" w:rsidRDefault="00F44499" w:rsidP="00F44499">
      <w:pPr>
        <w:spacing w:line="240" w:lineRule="auto"/>
        <w:jc w:val="left"/>
      </w:pPr>
    </w:p>
    <w:p w14:paraId="4084B428" w14:textId="77777777" w:rsidR="00F44499" w:rsidRPr="004B5AD6" w:rsidRDefault="00F44499" w:rsidP="00F44499">
      <w:pPr>
        <w:spacing w:line="240" w:lineRule="auto"/>
        <w:jc w:val="left"/>
      </w:pPr>
    </w:p>
    <w:p w14:paraId="3E00491C" w14:textId="77777777" w:rsidR="00F44499" w:rsidRPr="004B5AD6" w:rsidRDefault="00F44499" w:rsidP="00F44499">
      <w:pPr>
        <w:spacing w:line="240" w:lineRule="auto"/>
        <w:jc w:val="left"/>
      </w:pPr>
    </w:p>
    <w:p w14:paraId="2C018433" w14:textId="77777777" w:rsidR="0027136F" w:rsidRPr="004B5AD6" w:rsidRDefault="0027136F" w:rsidP="00F44499">
      <w:pPr>
        <w:spacing w:line="240" w:lineRule="auto"/>
        <w:jc w:val="left"/>
      </w:pPr>
    </w:p>
    <w:p w14:paraId="513967E0"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2252E3EE" w14:textId="77777777" w:rsidR="00032F03" w:rsidRPr="004B5AD6" w:rsidRDefault="00032F03" w:rsidP="00032F03">
      <w:pPr>
        <w:spacing w:line="240" w:lineRule="auto"/>
        <w:jc w:val="left"/>
      </w:pPr>
    </w:p>
    <w:p w14:paraId="60FED5FC"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2B640B0D"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3808B7C8" w14:textId="77777777"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4B5AD6" w:rsidRDefault="00032F03" w:rsidP="00032F03">
      <w:pPr>
        <w:rPr>
          <w:color w:val="002060"/>
          <w:sz w:val="20"/>
          <w:lang w:val="en-GB"/>
        </w:rPr>
      </w:pPr>
      <w:r w:rsidRPr="004B5AD6">
        <w:rPr>
          <w:color w:val="002060"/>
          <w:sz w:val="20"/>
          <w:lang w:val="en-GB"/>
        </w:rPr>
        <w:t>A-1070 Wien</w:t>
      </w:r>
    </w:p>
    <w:p w14:paraId="2FE95F4E" w14:textId="77777777" w:rsidR="00032F03" w:rsidRPr="004B5AD6" w:rsidRDefault="00032F03" w:rsidP="00032F03">
      <w:pPr>
        <w:rPr>
          <w:color w:val="002060"/>
          <w:sz w:val="20"/>
          <w:lang w:val="en-GB"/>
        </w:rPr>
      </w:pPr>
    </w:p>
    <w:p w14:paraId="26FA07A2" w14:textId="77777777" w:rsidR="00032F03" w:rsidRPr="004B5AD6" w:rsidRDefault="0026756E" w:rsidP="00032F03">
      <w:pPr>
        <w:rPr>
          <w:color w:val="002060"/>
          <w:sz w:val="20"/>
          <w:lang w:val="en-GB"/>
        </w:rPr>
      </w:pPr>
      <w:hyperlink r:id="rId11"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1039297" w14:textId="77777777" w:rsidR="00032F03" w:rsidRPr="0099730A" w:rsidRDefault="00032F03" w:rsidP="00032F03">
      <w:pPr>
        <w:rPr>
          <w:color w:val="002060"/>
          <w:sz w:val="20"/>
        </w:rPr>
      </w:pPr>
      <w:r w:rsidRPr="0099730A">
        <w:rPr>
          <w:color w:val="002060"/>
          <w:sz w:val="20"/>
        </w:rPr>
        <w:t>office@bau-epd.at</w:t>
      </w:r>
    </w:p>
    <w:p w14:paraId="611B824C" w14:textId="77777777" w:rsidR="00032F03" w:rsidRPr="0099730A" w:rsidRDefault="00032F03" w:rsidP="00032F03">
      <w:pPr>
        <w:rPr>
          <w:color w:val="002060"/>
          <w:sz w:val="20"/>
        </w:rPr>
      </w:pPr>
    </w:p>
    <w:p w14:paraId="77627679" w14:textId="77777777" w:rsidR="00032F03" w:rsidRPr="0099730A" w:rsidRDefault="00032F03" w:rsidP="00032F03"/>
    <w:p w14:paraId="1767EA22" w14:textId="77777777" w:rsidR="00032F03" w:rsidRPr="004B5AD6" w:rsidRDefault="00032F03" w:rsidP="00032F03">
      <w:pPr>
        <w:rPr>
          <w:color w:val="002060"/>
          <w:sz w:val="20"/>
          <w:lang w:val="de-AT"/>
        </w:rPr>
      </w:pPr>
      <w:r w:rsidRPr="004B5AD6">
        <w:rPr>
          <w:color w:val="002060"/>
          <w:sz w:val="20"/>
          <w:lang w:val="de-AT"/>
        </w:rPr>
        <w:t>Bildnachweis Titelbild: www.</w:t>
      </w:r>
      <w:r w:rsidR="00B018DA">
        <w:rPr>
          <w:color w:val="002060"/>
          <w:sz w:val="20"/>
          <w:lang w:val="de-AT"/>
        </w:rPr>
        <w:t>trm.at</w:t>
      </w:r>
    </w:p>
    <w:p w14:paraId="088DDCAB" w14:textId="77777777" w:rsidR="00032F03" w:rsidRPr="004B5AD6" w:rsidRDefault="00032F03" w:rsidP="00032F03">
      <w:pPr>
        <w:rPr>
          <w:lang w:val="de-AT"/>
        </w:rPr>
      </w:pPr>
    </w:p>
    <w:p w14:paraId="45573615" w14:textId="77777777" w:rsidR="00032F03" w:rsidRPr="004B5AD6" w:rsidRDefault="00032F03" w:rsidP="00032F03">
      <w:pPr>
        <w:rPr>
          <w:lang w:val="de-AT"/>
        </w:rPr>
      </w:pPr>
    </w:p>
    <w:p w14:paraId="3DC292AE" w14:textId="77777777" w:rsidR="00032F03" w:rsidRPr="004B5AD6" w:rsidRDefault="00032F03" w:rsidP="00032F03">
      <w:pPr>
        <w:rPr>
          <w:lang w:val="de-AT"/>
        </w:rPr>
      </w:pPr>
    </w:p>
    <w:p w14:paraId="6C81E8E3" w14:textId="77777777" w:rsidR="00032F03" w:rsidRPr="004B5AD6" w:rsidRDefault="00032F03" w:rsidP="00032F03">
      <w:pPr>
        <w:rPr>
          <w:lang w:val="de-AT"/>
        </w:rPr>
      </w:pPr>
    </w:p>
    <w:p w14:paraId="4ED037D6" w14:textId="77777777" w:rsidR="00032F03" w:rsidRPr="004B5AD6" w:rsidRDefault="00032F03" w:rsidP="00032F03">
      <w:pPr>
        <w:spacing w:line="360" w:lineRule="auto"/>
        <w:jc w:val="left"/>
        <w:rPr>
          <w:b/>
          <w:lang w:val="de-AT"/>
        </w:rPr>
      </w:pPr>
    </w:p>
    <w:p w14:paraId="24FAF1D3" w14:textId="77777777" w:rsidR="00032F03" w:rsidRPr="004B5AD6"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2248FBBB" w:rsidR="006C1638" w:rsidRPr="004B5AD6" w:rsidRDefault="006C1638" w:rsidP="006C1638">
            <w:pPr>
              <w:spacing w:line="240" w:lineRule="auto"/>
              <w:jc w:val="left"/>
              <w:rPr>
                <w:rFonts w:eastAsia="Times New Roman"/>
                <w:bCs/>
                <w:color w:val="000000"/>
                <w:szCs w:val="16"/>
                <w:lang w:val="de-CH"/>
              </w:rPr>
            </w:pPr>
            <w:r>
              <w:rPr>
                <w:rFonts w:eastAsia="Times New Roman"/>
                <w:bCs/>
                <w:color w:val="000000"/>
                <w:szCs w:val="16"/>
                <w:lang w:val="de-CH"/>
              </w:rPr>
              <w:t>1.3</w:t>
            </w:r>
          </w:p>
        </w:tc>
        <w:tc>
          <w:tcPr>
            <w:tcW w:w="6378" w:type="dxa"/>
            <w:tcBorders>
              <w:top w:val="single" w:sz="8" w:space="0" w:color="000000"/>
              <w:left w:val="single" w:sz="8" w:space="0" w:color="000000"/>
              <w:bottom w:val="single" w:sz="8" w:space="0" w:color="000000"/>
              <w:right w:val="single" w:sz="8" w:space="0" w:color="000000"/>
            </w:tcBorders>
          </w:tcPr>
          <w:p w14:paraId="347B8479" w14:textId="77777777" w:rsidR="006C1638" w:rsidRPr="000341C7" w:rsidRDefault="006C1638" w:rsidP="006C1638">
            <w:pPr>
              <w:jc w:val="left"/>
              <w:rPr>
                <w:szCs w:val="16"/>
              </w:rPr>
            </w:pPr>
            <w:r w:rsidRPr="000341C7">
              <w:rPr>
                <w:szCs w:val="16"/>
              </w:rPr>
              <w:t>Neue Struktur gemäß Beschluss 11.5.2017, Einarbeitung von Beschlüssen aus den PKR-Gremiums-Sitzungen Herbst 2016 und 2017</w:t>
            </w:r>
          </w:p>
          <w:p w14:paraId="725C6517" w14:textId="12D2F0EB" w:rsidR="006C1638" w:rsidRPr="000341C7"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5D9F25CE" w14:textId="65883FC9" w:rsidR="006C1638" w:rsidRPr="000341C7" w:rsidRDefault="00A14365" w:rsidP="00A14365">
            <w:pPr>
              <w:spacing w:line="240" w:lineRule="auto"/>
              <w:jc w:val="left"/>
              <w:rPr>
                <w:rFonts w:eastAsia="Times New Roman"/>
                <w:color w:val="000000"/>
                <w:szCs w:val="16"/>
                <w:highlight w:val="yellow"/>
                <w:lang w:val="de-CH"/>
              </w:rPr>
            </w:pPr>
            <w:r w:rsidRPr="000341C7">
              <w:rPr>
                <w:szCs w:val="16"/>
              </w:rPr>
              <w:t>1</w:t>
            </w:r>
            <w:r w:rsidR="006C1638" w:rsidRPr="000341C7">
              <w:rPr>
                <w:szCs w:val="16"/>
              </w:rPr>
              <w:t>7.0</w:t>
            </w:r>
            <w:r w:rsidRPr="000341C7">
              <w:rPr>
                <w:szCs w:val="16"/>
              </w:rPr>
              <w:t>8</w:t>
            </w:r>
            <w:r w:rsidR="006C1638" w:rsidRPr="000341C7">
              <w:rPr>
                <w:szCs w:val="16"/>
              </w:rPr>
              <w:t>.2017</w:t>
            </w:r>
          </w:p>
        </w:tc>
      </w:tr>
      <w:tr w:rsidR="00BC5C98" w:rsidRPr="004B5AD6" w14:paraId="649B92F4" w14:textId="77777777" w:rsidTr="00E76F07">
        <w:tc>
          <w:tcPr>
            <w:tcW w:w="1163" w:type="dxa"/>
          </w:tcPr>
          <w:p w14:paraId="13FC53BF" w14:textId="0E473221" w:rsidR="00BC5C98" w:rsidRPr="00BC5C98" w:rsidRDefault="00BC5C98" w:rsidP="00BC5C98">
            <w:pPr>
              <w:spacing w:line="240" w:lineRule="auto"/>
              <w:jc w:val="left"/>
              <w:rPr>
                <w:rFonts w:eastAsia="Times New Roman"/>
                <w:b/>
                <w:bCs/>
                <w:color w:val="000000"/>
                <w:szCs w:val="16"/>
                <w:lang w:val="de-CH"/>
              </w:rPr>
            </w:pPr>
            <w:r w:rsidRPr="00BC5C98">
              <w:rPr>
                <w:rFonts w:eastAsia="Times New Roman"/>
                <w:b/>
                <w:bCs/>
                <w:color w:val="000000"/>
                <w:szCs w:val="16"/>
                <w:lang w:val="de-CH"/>
              </w:rPr>
              <w:t>1.4</w:t>
            </w:r>
          </w:p>
        </w:tc>
        <w:tc>
          <w:tcPr>
            <w:tcW w:w="6378" w:type="dxa"/>
            <w:tcBorders>
              <w:left w:val="single" w:sz="8" w:space="0" w:color="000000"/>
              <w:right w:val="single" w:sz="8" w:space="0" w:color="000000"/>
            </w:tcBorders>
          </w:tcPr>
          <w:p w14:paraId="19000644" w14:textId="77777777" w:rsidR="00BC5C98" w:rsidRPr="00361ACC" w:rsidRDefault="00BC5C98" w:rsidP="00BC5C98">
            <w:pPr>
              <w:rPr>
                <w:rFonts w:cstheme="minorHAnsi"/>
                <w:b/>
                <w:szCs w:val="16"/>
                <w:lang w:val="de-CH"/>
              </w:rPr>
            </w:pPr>
            <w:r w:rsidRPr="00361ACC">
              <w:rPr>
                <w:rFonts w:cstheme="minorHAnsi"/>
                <w:b/>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30FD1F71" w14:textId="77777777" w:rsidR="00BC5C98" w:rsidRPr="00361ACC" w:rsidRDefault="00BC5C98" w:rsidP="00BC5C98">
            <w:pPr>
              <w:rPr>
                <w:rFonts w:cstheme="minorHAnsi"/>
                <w:b/>
                <w:szCs w:val="16"/>
                <w:lang w:val="de-CH"/>
              </w:rPr>
            </w:pPr>
            <w:r w:rsidRPr="00361ACC">
              <w:rPr>
                <w:rFonts w:cstheme="minorHAnsi"/>
                <w:b/>
                <w:szCs w:val="16"/>
                <w:lang w:val="de-CH"/>
              </w:rPr>
              <w:t>Inhaltsverzeichnis wurde aufgenommen.</w:t>
            </w:r>
          </w:p>
          <w:p w14:paraId="5225755E" w14:textId="3A4345F2" w:rsidR="00BC5C98" w:rsidRPr="004B5AD6" w:rsidRDefault="00BC5C98" w:rsidP="00BC5C98">
            <w:pPr>
              <w:spacing w:line="240" w:lineRule="auto"/>
              <w:jc w:val="left"/>
              <w:rPr>
                <w:rFonts w:eastAsia="Times New Roman"/>
                <w:color w:val="000000"/>
                <w:szCs w:val="16"/>
                <w:lang w:val="de-CH"/>
              </w:rPr>
            </w:pPr>
          </w:p>
        </w:tc>
        <w:tc>
          <w:tcPr>
            <w:tcW w:w="1276" w:type="dxa"/>
          </w:tcPr>
          <w:p w14:paraId="02146CB8" w14:textId="57F4FFA3" w:rsidR="00BC5C98" w:rsidRPr="004B5AD6" w:rsidRDefault="00BC5C98" w:rsidP="00BC5C98">
            <w:pPr>
              <w:spacing w:line="240" w:lineRule="auto"/>
              <w:jc w:val="left"/>
              <w:rPr>
                <w:rFonts w:eastAsia="Times New Roman"/>
                <w:color w:val="000000"/>
                <w:szCs w:val="16"/>
                <w:lang w:val="de-CH"/>
              </w:rPr>
            </w:pPr>
            <w:r w:rsidRPr="00361ACC">
              <w:rPr>
                <w:rFonts w:eastAsia="Times New Roman" w:cstheme="minorHAnsi"/>
                <w:b/>
                <w:szCs w:val="16"/>
                <w:lang w:val="de-CH"/>
              </w:rPr>
              <w:t>07.06.2019</w:t>
            </w:r>
          </w:p>
        </w:tc>
      </w:tr>
      <w:tr w:rsidR="004B577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5E95032D" w:rsidR="004B5774" w:rsidRPr="004B5AD6" w:rsidRDefault="004B5774" w:rsidP="004B5774">
            <w:pPr>
              <w:spacing w:line="240" w:lineRule="auto"/>
              <w:jc w:val="left"/>
              <w:rPr>
                <w:rFonts w:eastAsia="Times New Roman"/>
                <w:bCs/>
                <w:color w:val="000000"/>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196253FD" w14:textId="59A308CA" w:rsidR="004B5774" w:rsidRPr="004B5AD6" w:rsidRDefault="004B5774" w:rsidP="004B5774">
            <w:pPr>
              <w:shd w:val="clear" w:color="auto" w:fill="FFFFFF"/>
              <w:rPr>
                <w:rFonts w:eastAsia="Times New Roman"/>
                <w:bCs/>
                <w:color w:val="000000"/>
                <w:szCs w:val="16"/>
                <w:lang w:val="de-CH"/>
              </w:rPr>
            </w:pPr>
          </w:p>
        </w:tc>
        <w:tc>
          <w:tcPr>
            <w:tcW w:w="1276" w:type="dxa"/>
            <w:tcBorders>
              <w:top w:val="single" w:sz="8" w:space="0" w:color="000000"/>
              <w:bottom w:val="single" w:sz="8" w:space="0" w:color="000000"/>
              <w:right w:val="single" w:sz="8" w:space="0" w:color="000000"/>
            </w:tcBorders>
          </w:tcPr>
          <w:p w14:paraId="6C3CDC83" w14:textId="26D878E7" w:rsidR="004B5774" w:rsidRPr="004B5AD6" w:rsidRDefault="004B5774" w:rsidP="004B5774">
            <w:pPr>
              <w:spacing w:line="240" w:lineRule="auto"/>
              <w:jc w:val="left"/>
              <w:rPr>
                <w:rFonts w:eastAsia="Times New Roman"/>
                <w:bCs/>
                <w:color w:val="000000"/>
                <w:szCs w:val="16"/>
                <w:lang w:val="de-CH"/>
              </w:rPr>
            </w:pPr>
          </w:p>
        </w:tc>
      </w:tr>
      <w:tr w:rsidR="004B5774" w:rsidRPr="004B5AD6" w14:paraId="4F070A6C" w14:textId="77777777" w:rsidTr="00E76F07">
        <w:tc>
          <w:tcPr>
            <w:tcW w:w="1163" w:type="dxa"/>
          </w:tcPr>
          <w:p w14:paraId="57F60666" w14:textId="77777777" w:rsidR="004B5774" w:rsidRPr="004B5AD6" w:rsidRDefault="004B5774" w:rsidP="004B5774">
            <w:pPr>
              <w:spacing w:line="240" w:lineRule="auto"/>
              <w:jc w:val="left"/>
              <w:rPr>
                <w:rFonts w:eastAsia="Times New Roman"/>
                <w:bCs/>
                <w:color w:val="000000"/>
                <w:szCs w:val="18"/>
                <w:lang w:val="de-CH"/>
              </w:rPr>
            </w:pPr>
          </w:p>
        </w:tc>
        <w:tc>
          <w:tcPr>
            <w:tcW w:w="6378" w:type="dxa"/>
            <w:tcBorders>
              <w:left w:val="single" w:sz="8" w:space="0" w:color="000000"/>
              <w:right w:val="single" w:sz="8" w:space="0" w:color="000000"/>
            </w:tcBorders>
          </w:tcPr>
          <w:p w14:paraId="14604AE7" w14:textId="77777777" w:rsidR="004B5774" w:rsidRPr="004B5AD6" w:rsidRDefault="004B5774" w:rsidP="004B5774">
            <w:pPr>
              <w:spacing w:line="240" w:lineRule="auto"/>
              <w:jc w:val="left"/>
              <w:rPr>
                <w:rFonts w:eastAsia="Times New Roman"/>
                <w:color w:val="000000"/>
                <w:szCs w:val="18"/>
                <w:lang w:val="de-CH"/>
              </w:rPr>
            </w:pPr>
          </w:p>
        </w:tc>
        <w:tc>
          <w:tcPr>
            <w:tcW w:w="1276" w:type="dxa"/>
          </w:tcPr>
          <w:p w14:paraId="4D263D35" w14:textId="77777777" w:rsidR="004B5774" w:rsidRPr="004B5AD6" w:rsidRDefault="004B5774" w:rsidP="004B5774">
            <w:pPr>
              <w:spacing w:line="240" w:lineRule="auto"/>
              <w:jc w:val="left"/>
              <w:rPr>
                <w:rFonts w:eastAsia="Times New Roman"/>
                <w:color w:val="000000"/>
                <w:szCs w:val="18"/>
                <w:lang w:val="de-CH"/>
              </w:rPr>
            </w:pPr>
          </w:p>
        </w:tc>
      </w:tr>
      <w:tr w:rsidR="004B577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77777777" w:rsidR="004B5774" w:rsidRPr="004B5AD6" w:rsidRDefault="004B5774" w:rsidP="004B5774">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77777777" w:rsidR="004B5774" w:rsidRPr="004B5AD6" w:rsidRDefault="004B5774" w:rsidP="004B5774">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77777777" w:rsidR="004B5774" w:rsidRPr="004B5AD6" w:rsidRDefault="004B5774" w:rsidP="004B5774">
            <w:pPr>
              <w:spacing w:line="240" w:lineRule="auto"/>
              <w:jc w:val="left"/>
              <w:rPr>
                <w:szCs w:val="18"/>
                <w:lang w:val="de-CH"/>
              </w:rPr>
            </w:pPr>
          </w:p>
        </w:tc>
      </w:tr>
      <w:tr w:rsidR="004B5774" w:rsidRPr="004B5AD6" w14:paraId="1EAE701B" w14:textId="77777777" w:rsidTr="00E76F07">
        <w:tc>
          <w:tcPr>
            <w:tcW w:w="1163" w:type="dxa"/>
          </w:tcPr>
          <w:p w14:paraId="696D3128" w14:textId="77777777" w:rsidR="004B5774" w:rsidRPr="004B5AD6" w:rsidRDefault="004B5774" w:rsidP="004B5774">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7777777" w:rsidR="004B5774" w:rsidRPr="004B5AD6" w:rsidRDefault="004B5774" w:rsidP="004B5774">
            <w:pPr>
              <w:spacing w:line="240" w:lineRule="auto"/>
              <w:jc w:val="left"/>
              <w:rPr>
                <w:rFonts w:eastAsia="Times New Roman"/>
                <w:color w:val="000000"/>
                <w:szCs w:val="16"/>
                <w:lang w:val="de-CH"/>
              </w:rPr>
            </w:pPr>
          </w:p>
        </w:tc>
        <w:tc>
          <w:tcPr>
            <w:tcW w:w="1276" w:type="dxa"/>
          </w:tcPr>
          <w:p w14:paraId="33F6D0A1" w14:textId="77777777" w:rsidR="004B5774" w:rsidRPr="004B5AD6" w:rsidRDefault="004B5774" w:rsidP="004B5774">
            <w:pPr>
              <w:spacing w:line="240" w:lineRule="auto"/>
              <w:jc w:val="left"/>
              <w:rPr>
                <w:rFonts w:eastAsia="Times New Roman"/>
                <w:color w:val="000000"/>
                <w:szCs w:val="16"/>
                <w:lang w:val="de-CH"/>
              </w:rPr>
            </w:pPr>
          </w:p>
        </w:tc>
      </w:tr>
      <w:tr w:rsidR="004B5774"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7777777" w:rsidR="004B5774" w:rsidRPr="004B5AD6" w:rsidRDefault="004B5774" w:rsidP="004B5774">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77777777" w:rsidR="004B5774" w:rsidRPr="004B5AD6" w:rsidRDefault="004B5774" w:rsidP="004B5774">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77777777" w:rsidR="004B5774" w:rsidRPr="004B5AD6" w:rsidRDefault="004B5774" w:rsidP="004B5774">
            <w:pPr>
              <w:spacing w:line="240" w:lineRule="auto"/>
              <w:jc w:val="left"/>
              <w:rPr>
                <w:rFonts w:eastAsia="Times New Roman"/>
                <w:b/>
                <w:bCs/>
                <w:color w:val="000000"/>
                <w:szCs w:val="18"/>
                <w:lang w:val="de-CH"/>
              </w:rPr>
            </w:pPr>
          </w:p>
        </w:tc>
      </w:tr>
      <w:tr w:rsidR="004B5774" w:rsidRPr="004B5AD6" w14:paraId="72B87603" w14:textId="77777777" w:rsidTr="00E76F07">
        <w:tc>
          <w:tcPr>
            <w:tcW w:w="1163" w:type="dxa"/>
          </w:tcPr>
          <w:p w14:paraId="4FD03B84" w14:textId="77777777" w:rsidR="004B5774" w:rsidRPr="004B5AD6" w:rsidRDefault="004B5774" w:rsidP="004B5774">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4B5774" w:rsidRPr="004B5AD6" w:rsidRDefault="004B5774" w:rsidP="004B5774">
            <w:pPr>
              <w:spacing w:line="240" w:lineRule="auto"/>
              <w:jc w:val="left"/>
              <w:rPr>
                <w:rFonts w:eastAsia="Times New Roman"/>
                <w:color w:val="000000"/>
                <w:szCs w:val="18"/>
                <w:lang w:val="de-CH"/>
              </w:rPr>
            </w:pPr>
          </w:p>
        </w:tc>
        <w:tc>
          <w:tcPr>
            <w:tcW w:w="1276" w:type="dxa"/>
          </w:tcPr>
          <w:p w14:paraId="39830736" w14:textId="77777777" w:rsidR="004B5774" w:rsidRPr="004B5AD6" w:rsidRDefault="004B5774" w:rsidP="004B5774">
            <w:pPr>
              <w:spacing w:line="240" w:lineRule="auto"/>
              <w:jc w:val="left"/>
              <w:rPr>
                <w:rFonts w:eastAsia="Times New Roman"/>
                <w:color w:val="000000"/>
                <w:szCs w:val="18"/>
                <w:lang w:val="de-CH"/>
              </w:rPr>
            </w:pPr>
          </w:p>
        </w:tc>
      </w:tr>
      <w:tr w:rsidR="004B5774"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4B5774" w:rsidRPr="004B5AD6" w:rsidRDefault="004B5774" w:rsidP="004B5774">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4B5774" w:rsidRPr="004B5AD6" w:rsidRDefault="004B5774" w:rsidP="004B5774">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4B5774" w:rsidRPr="004B5AD6" w:rsidRDefault="004B5774" w:rsidP="004B5774">
            <w:pPr>
              <w:spacing w:line="240" w:lineRule="auto"/>
              <w:jc w:val="left"/>
              <w:rPr>
                <w:rFonts w:eastAsia="Times New Roman"/>
                <w:color w:val="000000"/>
                <w:szCs w:val="18"/>
                <w:lang w:val="de-CH"/>
              </w:rPr>
            </w:pPr>
          </w:p>
        </w:tc>
      </w:tr>
      <w:tr w:rsidR="004B5774" w:rsidRPr="004B5AD6" w14:paraId="7C6F8ECF" w14:textId="77777777" w:rsidTr="00E76F07">
        <w:tc>
          <w:tcPr>
            <w:tcW w:w="1163" w:type="dxa"/>
          </w:tcPr>
          <w:p w14:paraId="7DE735D9" w14:textId="77777777" w:rsidR="004B5774" w:rsidRPr="004B5AD6" w:rsidRDefault="004B5774" w:rsidP="004B5774">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4B5774" w:rsidRPr="004B5AD6" w:rsidRDefault="004B5774" w:rsidP="004B5774">
            <w:pPr>
              <w:spacing w:line="240" w:lineRule="auto"/>
              <w:jc w:val="left"/>
              <w:rPr>
                <w:rFonts w:eastAsia="Times New Roman"/>
                <w:color w:val="000000"/>
                <w:szCs w:val="18"/>
                <w:lang w:val="de-CH"/>
              </w:rPr>
            </w:pPr>
          </w:p>
        </w:tc>
        <w:tc>
          <w:tcPr>
            <w:tcW w:w="1276" w:type="dxa"/>
          </w:tcPr>
          <w:p w14:paraId="53FF1904" w14:textId="77777777" w:rsidR="004B5774" w:rsidRPr="004B5AD6" w:rsidRDefault="004B5774" w:rsidP="004B5774">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6AB729CC" w14:textId="77777777" w:rsidR="009036DD" w:rsidRPr="004B5AD6" w:rsidRDefault="009036DD" w:rsidP="007D0FCA">
      <w:pPr>
        <w:autoSpaceDE w:val="0"/>
        <w:spacing w:before="120" w:after="60" w:line="240" w:lineRule="auto"/>
        <w:jc w:val="left"/>
        <w:rPr>
          <w:b/>
          <w:color w:val="17365D" w:themeColor="text2" w:themeShade="BF"/>
          <w:sz w:val="28"/>
          <w:szCs w:val="28"/>
          <w:lang w:val="de-CH"/>
        </w:rPr>
      </w:pPr>
    </w:p>
    <w:p w14:paraId="18CA51FA" w14:textId="3FCEE5EA" w:rsidR="000341C7" w:rsidRDefault="00FD0A74">
      <w:pPr>
        <w:pStyle w:val="Verzeichnis1"/>
        <w:tabs>
          <w:tab w:val="right" w:leader="dot" w:pos="10054"/>
        </w:tabs>
        <w:rPr>
          <w:rFonts w:eastAsiaTheme="minorEastAsia" w:cstheme="minorBidi"/>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3140" w:history="1">
        <w:r w:rsidR="000341C7" w:rsidRPr="00F802F6">
          <w:rPr>
            <w:rStyle w:val="Hyperlink"/>
            <w:noProof/>
            <w:lang w:val="de-CH"/>
          </w:rPr>
          <w:t>Geltungsbereich</w:t>
        </w:r>
        <w:r w:rsidR="000341C7">
          <w:rPr>
            <w:noProof/>
            <w:webHidden/>
          </w:rPr>
          <w:tab/>
        </w:r>
        <w:r w:rsidR="000341C7">
          <w:rPr>
            <w:noProof/>
            <w:webHidden/>
          </w:rPr>
          <w:fldChar w:fldCharType="begin"/>
        </w:r>
        <w:r w:rsidR="000341C7">
          <w:rPr>
            <w:noProof/>
            <w:webHidden/>
          </w:rPr>
          <w:instrText xml:space="preserve"> PAGEREF _Toc11153140 \h </w:instrText>
        </w:r>
        <w:r w:rsidR="000341C7">
          <w:rPr>
            <w:noProof/>
            <w:webHidden/>
          </w:rPr>
        </w:r>
        <w:r w:rsidR="000341C7">
          <w:rPr>
            <w:noProof/>
            <w:webHidden/>
          </w:rPr>
          <w:fldChar w:fldCharType="separate"/>
        </w:r>
        <w:r w:rsidR="0026756E">
          <w:rPr>
            <w:noProof/>
            <w:webHidden/>
          </w:rPr>
          <w:t>5</w:t>
        </w:r>
        <w:r w:rsidR="000341C7">
          <w:rPr>
            <w:noProof/>
            <w:webHidden/>
          </w:rPr>
          <w:fldChar w:fldCharType="end"/>
        </w:r>
      </w:hyperlink>
    </w:p>
    <w:p w14:paraId="24B7A59C" w14:textId="4A19796B" w:rsidR="000341C7" w:rsidRDefault="0026756E">
      <w:pPr>
        <w:pStyle w:val="Verzeichnis1"/>
        <w:tabs>
          <w:tab w:val="right" w:leader="dot" w:pos="10054"/>
        </w:tabs>
        <w:rPr>
          <w:rFonts w:eastAsiaTheme="minorEastAsia" w:cstheme="minorBidi"/>
          <w:noProof/>
          <w:sz w:val="22"/>
          <w:lang w:val="en-US"/>
        </w:rPr>
      </w:pPr>
      <w:hyperlink w:anchor="_Toc11153141" w:history="1">
        <w:r w:rsidR="000341C7" w:rsidRPr="00F802F6">
          <w:rPr>
            <w:rStyle w:val="Hyperlink"/>
            <w:noProof/>
          </w:rPr>
          <w:t>Vorgaben</w:t>
        </w:r>
        <w:r w:rsidR="000341C7" w:rsidRPr="00F802F6">
          <w:rPr>
            <w:rStyle w:val="Hyperlink"/>
            <w:noProof/>
            <w:lang w:val="de-CH"/>
          </w:rPr>
          <w:t xml:space="preserve"> für Darstellung EPD</w:t>
        </w:r>
        <w:r w:rsidR="000341C7">
          <w:rPr>
            <w:noProof/>
            <w:webHidden/>
          </w:rPr>
          <w:tab/>
        </w:r>
        <w:r w:rsidR="000341C7">
          <w:rPr>
            <w:noProof/>
            <w:webHidden/>
          </w:rPr>
          <w:fldChar w:fldCharType="begin"/>
        </w:r>
        <w:r w:rsidR="000341C7">
          <w:rPr>
            <w:noProof/>
            <w:webHidden/>
          </w:rPr>
          <w:instrText xml:space="preserve"> PAGEREF _Toc11153141 \h </w:instrText>
        </w:r>
        <w:r w:rsidR="000341C7">
          <w:rPr>
            <w:noProof/>
            <w:webHidden/>
          </w:rPr>
        </w:r>
        <w:r w:rsidR="000341C7">
          <w:rPr>
            <w:noProof/>
            <w:webHidden/>
          </w:rPr>
          <w:fldChar w:fldCharType="separate"/>
        </w:r>
        <w:r>
          <w:rPr>
            <w:noProof/>
            <w:webHidden/>
          </w:rPr>
          <w:t>5</w:t>
        </w:r>
        <w:r w:rsidR="000341C7">
          <w:rPr>
            <w:noProof/>
            <w:webHidden/>
          </w:rPr>
          <w:fldChar w:fldCharType="end"/>
        </w:r>
      </w:hyperlink>
    </w:p>
    <w:p w14:paraId="34591795" w14:textId="04950F9E" w:rsidR="000341C7" w:rsidRDefault="0026756E">
      <w:pPr>
        <w:pStyle w:val="Verzeichnis1"/>
        <w:tabs>
          <w:tab w:val="right" w:leader="dot" w:pos="10054"/>
        </w:tabs>
        <w:rPr>
          <w:rFonts w:eastAsiaTheme="minorEastAsia" w:cstheme="minorBidi"/>
          <w:noProof/>
          <w:sz w:val="22"/>
          <w:lang w:val="en-US"/>
        </w:rPr>
      </w:pPr>
      <w:hyperlink w:anchor="_Toc11153142" w:history="1">
        <w:r w:rsidR="000341C7" w:rsidRPr="00F802F6">
          <w:rPr>
            <w:rStyle w:val="Hyperlink"/>
            <w:noProof/>
            <w:lang w:val="de-CH"/>
          </w:rPr>
          <w:t xml:space="preserve">Inhalt der </w:t>
        </w:r>
        <w:r w:rsidR="000341C7" w:rsidRPr="00F802F6">
          <w:rPr>
            <w:rStyle w:val="Hyperlink"/>
            <w:noProof/>
          </w:rPr>
          <w:t>EPD</w:t>
        </w:r>
        <w:r w:rsidR="000341C7">
          <w:rPr>
            <w:noProof/>
            <w:webHidden/>
          </w:rPr>
          <w:tab/>
        </w:r>
        <w:r w:rsidR="000341C7">
          <w:rPr>
            <w:noProof/>
            <w:webHidden/>
          </w:rPr>
          <w:fldChar w:fldCharType="begin"/>
        </w:r>
        <w:r w:rsidR="000341C7">
          <w:rPr>
            <w:noProof/>
            <w:webHidden/>
          </w:rPr>
          <w:instrText xml:space="preserve"> PAGEREF _Toc11153142 \h </w:instrText>
        </w:r>
        <w:r w:rsidR="000341C7">
          <w:rPr>
            <w:noProof/>
            <w:webHidden/>
          </w:rPr>
        </w:r>
        <w:r w:rsidR="000341C7">
          <w:rPr>
            <w:noProof/>
            <w:webHidden/>
          </w:rPr>
          <w:fldChar w:fldCharType="separate"/>
        </w:r>
        <w:r>
          <w:rPr>
            <w:noProof/>
            <w:webHidden/>
          </w:rPr>
          <w:t>5</w:t>
        </w:r>
        <w:r w:rsidR="000341C7">
          <w:rPr>
            <w:noProof/>
            <w:webHidden/>
          </w:rPr>
          <w:fldChar w:fldCharType="end"/>
        </w:r>
      </w:hyperlink>
    </w:p>
    <w:p w14:paraId="58EA74A9" w14:textId="326DD94F" w:rsidR="000341C7" w:rsidRDefault="0026756E">
      <w:pPr>
        <w:pStyle w:val="Verzeichnis1"/>
        <w:tabs>
          <w:tab w:val="left" w:pos="360"/>
          <w:tab w:val="right" w:leader="dot" w:pos="10054"/>
        </w:tabs>
        <w:rPr>
          <w:rFonts w:eastAsiaTheme="minorEastAsia" w:cstheme="minorBidi"/>
          <w:noProof/>
          <w:sz w:val="22"/>
          <w:lang w:val="en-US"/>
        </w:rPr>
      </w:pPr>
      <w:hyperlink w:anchor="_Toc11153143" w:history="1">
        <w:r w:rsidR="000341C7" w:rsidRPr="00F802F6">
          <w:rPr>
            <w:rStyle w:val="Hyperlink"/>
            <w:noProof/>
            <w:lang w:val="de-CH"/>
          </w:rPr>
          <w:t>1</w:t>
        </w:r>
        <w:r w:rsidR="000341C7">
          <w:rPr>
            <w:rFonts w:eastAsiaTheme="minorEastAsia" w:cstheme="minorBidi"/>
            <w:noProof/>
            <w:sz w:val="22"/>
            <w:lang w:val="en-US"/>
          </w:rPr>
          <w:tab/>
        </w:r>
        <w:r w:rsidR="000341C7" w:rsidRPr="00F802F6">
          <w:rPr>
            <w:rStyle w:val="Hyperlink"/>
            <w:noProof/>
            <w:lang w:val="de-CH"/>
          </w:rPr>
          <w:t>Allgemeine Angaben</w:t>
        </w:r>
        <w:r w:rsidR="000341C7">
          <w:rPr>
            <w:noProof/>
            <w:webHidden/>
          </w:rPr>
          <w:tab/>
        </w:r>
        <w:r w:rsidR="000341C7">
          <w:rPr>
            <w:noProof/>
            <w:webHidden/>
          </w:rPr>
          <w:fldChar w:fldCharType="begin"/>
        </w:r>
        <w:r w:rsidR="000341C7">
          <w:rPr>
            <w:noProof/>
            <w:webHidden/>
          </w:rPr>
          <w:instrText xml:space="preserve"> PAGEREF _Toc11153143 \h </w:instrText>
        </w:r>
        <w:r w:rsidR="000341C7">
          <w:rPr>
            <w:noProof/>
            <w:webHidden/>
          </w:rPr>
        </w:r>
        <w:r w:rsidR="000341C7">
          <w:rPr>
            <w:noProof/>
            <w:webHidden/>
          </w:rPr>
          <w:fldChar w:fldCharType="separate"/>
        </w:r>
        <w:r>
          <w:rPr>
            <w:noProof/>
            <w:webHidden/>
          </w:rPr>
          <w:t>8</w:t>
        </w:r>
        <w:r w:rsidR="000341C7">
          <w:rPr>
            <w:noProof/>
            <w:webHidden/>
          </w:rPr>
          <w:fldChar w:fldCharType="end"/>
        </w:r>
      </w:hyperlink>
    </w:p>
    <w:p w14:paraId="358A66D0" w14:textId="33BF670D" w:rsidR="000341C7" w:rsidRDefault="0026756E">
      <w:pPr>
        <w:pStyle w:val="Verzeichnis1"/>
        <w:tabs>
          <w:tab w:val="left" w:pos="360"/>
          <w:tab w:val="right" w:leader="dot" w:pos="10054"/>
        </w:tabs>
        <w:rPr>
          <w:rFonts w:eastAsiaTheme="minorEastAsia" w:cstheme="minorBidi"/>
          <w:noProof/>
          <w:sz w:val="22"/>
          <w:lang w:val="en-US"/>
        </w:rPr>
      </w:pPr>
      <w:hyperlink w:anchor="_Toc11153144" w:history="1">
        <w:r w:rsidR="000341C7" w:rsidRPr="00F802F6">
          <w:rPr>
            <w:rStyle w:val="Hyperlink"/>
            <w:noProof/>
            <w:lang w:val="de-CH"/>
          </w:rPr>
          <w:t>2</w:t>
        </w:r>
        <w:r w:rsidR="000341C7">
          <w:rPr>
            <w:rFonts w:eastAsiaTheme="minorEastAsia" w:cstheme="minorBidi"/>
            <w:noProof/>
            <w:sz w:val="22"/>
            <w:lang w:val="en-US"/>
          </w:rPr>
          <w:tab/>
        </w:r>
        <w:r w:rsidR="000341C7" w:rsidRPr="00F802F6">
          <w:rPr>
            <w:rStyle w:val="Hyperlink"/>
            <w:noProof/>
            <w:lang w:val="de-CH"/>
          </w:rPr>
          <w:t>Produkt</w:t>
        </w:r>
        <w:r w:rsidR="000341C7">
          <w:rPr>
            <w:noProof/>
            <w:webHidden/>
          </w:rPr>
          <w:tab/>
        </w:r>
        <w:r w:rsidR="000341C7">
          <w:rPr>
            <w:noProof/>
            <w:webHidden/>
          </w:rPr>
          <w:fldChar w:fldCharType="begin"/>
        </w:r>
        <w:r w:rsidR="000341C7">
          <w:rPr>
            <w:noProof/>
            <w:webHidden/>
          </w:rPr>
          <w:instrText xml:space="preserve"> PAGEREF _Toc11153144 \h </w:instrText>
        </w:r>
        <w:r w:rsidR="000341C7">
          <w:rPr>
            <w:noProof/>
            <w:webHidden/>
          </w:rPr>
        </w:r>
        <w:r w:rsidR="000341C7">
          <w:rPr>
            <w:noProof/>
            <w:webHidden/>
          </w:rPr>
          <w:fldChar w:fldCharType="separate"/>
        </w:r>
        <w:r>
          <w:rPr>
            <w:noProof/>
            <w:webHidden/>
          </w:rPr>
          <w:t>9</w:t>
        </w:r>
        <w:r w:rsidR="000341C7">
          <w:rPr>
            <w:noProof/>
            <w:webHidden/>
          </w:rPr>
          <w:fldChar w:fldCharType="end"/>
        </w:r>
      </w:hyperlink>
    </w:p>
    <w:p w14:paraId="1997173A" w14:textId="6809C46B" w:rsidR="000341C7" w:rsidRDefault="0026756E">
      <w:pPr>
        <w:pStyle w:val="Verzeichnis2"/>
        <w:tabs>
          <w:tab w:val="left" w:pos="660"/>
          <w:tab w:val="right" w:leader="dot" w:pos="10054"/>
        </w:tabs>
        <w:rPr>
          <w:rFonts w:eastAsiaTheme="minorEastAsia" w:cstheme="minorBidi"/>
          <w:noProof/>
          <w:sz w:val="22"/>
          <w:lang w:val="en-US"/>
        </w:rPr>
      </w:pPr>
      <w:hyperlink w:anchor="_Toc11153145" w:history="1">
        <w:r w:rsidR="000341C7" w:rsidRPr="00F802F6">
          <w:rPr>
            <w:rStyle w:val="Hyperlink"/>
            <w:noProof/>
            <w:lang w:bidi="de-DE"/>
          </w:rPr>
          <w:t>2.1</w:t>
        </w:r>
        <w:r w:rsidR="000341C7">
          <w:rPr>
            <w:rFonts w:eastAsiaTheme="minorEastAsia" w:cstheme="minorBidi"/>
            <w:noProof/>
            <w:sz w:val="22"/>
            <w:lang w:val="en-US"/>
          </w:rPr>
          <w:tab/>
        </w:r>
        <w:r w:rsidR="000341C7" w:rsidRPr="00F802F6">
          <w:rPr>
            <w:rStyle w:val="Hyperlink"/>
            <w:noProof/>
            <w:lang w:bidi="de-DE"/>
          </w:rPr>
          <w:t>Allgemeine Produktbeschreibung</w:t>
        </w:r>
        <w:r w:rsidR="000341C7">
          <w:rPr>
            <w:noProof/>
            <w:webHidden/>
          </w:rPr>
          <w:tab/>
        </w:r>
        <w:r w:rsidR="000341C7">
          <w:rPr>
            <w:noProof/>
            <w:webHidden/>
          </w:rPr>
          <w:fldChar w:fldCharType="begin"/>
        </w:r>
        <w:r w:rsidR="000341C7">
          <w:rPr>
            <w:noProof/>
            <w:webHidden/>
          </w:rPr>
          <w:instrText xml:space="preserve"> PAGEREF _Toc11153145 \h </w:instrText>
        </w:r>
        <w:r w:rsidR="000341C7">
          <w:rPr>
            <w:noProof/>
            <w:webHidden/>
          </w:rPr>
        </w:r>
        <w:r w:rsidR="000341C7">
          <w:rPr>
            <w:noProof/>
            <w:webHidden/>
          </w:rPr>
          <w:fldChar w:fldCharType="separate"/>
        </w:r>
        <w:r>
          <w:rPr>
            <w:noProof/>
            <w:webHidden/>
          </w:rPr>
          <w:t>9</w:t>
        </w:r>
        <w:r w:rsidR="000341C7">
          <w:rPr>
            <w:noProof/>
            <w:webHidden/>
          </w:rPr>
          <w:fldChar w:fldCharType="end"/>
        </w:r>
      </w:hyperlink>
    </w:p>
    <w:p w14:paraId="5462C17E" w14:textId="61FDF9DA" w:rsidR="000341C7" w:rsidRDefault="0026756E">
      <w:pPr>
        <w:pStyle w:val="Verzeichnis2"/>
        <w:tabs>
          <w:tab w:val="left" w:pos="660"/>
          <w:tab w:val="right" w:leader="dot" w:pos="10054"/>
        </w:tabs>
        <w:rPr>
          <w:rFonts w:eastAsiaTheme="minorEastAsia" w:cstheme="minorBidi"/>
          <w:noProof/>
          <w:sz w:val="22"/>
          <w:lang w:val="en-US"/>
        </w:rPr>
      </w:pPr>
      <w:hyperlink w:anchor="_Toc11153146" w:history="1">
        <w:r w:rsidR="000341C7" w:rsidRPr="00F802F6">
          <w:rPr>
            <w:rStyle w:val="Hyperlink"/>
            <w:noProof/>
            <w:lang w:bidi="de-DE"/>
          </w:rPr>
          <w:t>2.2</w:t>
        </w:r>
        <w:r w:rsidR="000341C7">
          <w:rPr>
            <w:rFonts w:eastAsiaTheme="minorEastAsia" w:cstheme="minorBidi"/>
            <w:noProof/>
            <w:sz w:val="22"/>
            <w:lang w:val="en-US"/>
          </w:rPr>
          <w:tab/>
        </w:r>
        <w:r w:rsidR="000341C7" w:rsidRPr="00F802F6">
          <w:rPr>
            <w:rStyle w:val="Hyperlink"/>
            <w:noProof/>
            <w:lang w:bidi="de-DE"/>
          </w:rPr>
          <w:t>Anwendung</w:t>
        </w:r>
        <w:r w:rsidR="000341C7">
          <w:rPr>
            <w:noProof/>
            <w:webHidden/>
          </w:rPr>
          <w:tab/>
        </w:r>
        <w:r w:rsidR="000341C7">
          <w:rPr>
            <w:noProof/>
            <w:webHidden/>
          </w:rPr>
          <w:fldChar w:fldCharType="begin"/>
        </w:r>
        <w:r w:rsidR="000341C7">
          <w:rPr>
            <w:noProof/>
            <w:webHidden/>
          </w:rPr>
          <w:instrText xml:space="preserve"> PAGEREF _Toc11153146 \h </w:instrText>
        </w:r>
        <w:r w:rsidR="000341C7">
          <w:rPr>
            <w:noProof/>
            <w:webHidden/>
          </w:rPr>
        </w:r>
        <w:r w:rsidR="000341C7">
          <w:rPr>
            <w:noProof/>
            <w:webHidden/>
          </w:rPr>
          <w:fldChar w:fldCharType="separate"/>
        </w:r>
        <w:r>
          <w:rPr>
            <w:noProof/>
            <w:webHidden/>
          </w:rPr>
          <w:t>9</w:t>
        </w:r>
        <w:r w:rsidR="000341C7">
          <w:rPr>
            <w:noProof/>
            <w:webHidden/>
          </w:rPr>
          <w:fldChar w:fldCharType="end"/>
        </w:r>
      </w:hyperlink>
    </w:p>
    <w:p w14:paraId="6BA5EC2B" w14:textId="791688F3" w:rsidR="000341C7" w:rsidRDefault="0026756E">
      <w:pPr>
        <w:pStyle w:val="Verzeichnis2"/>
        <w:tabs>
          <w:tab w:val="left" w:pos="660"/>
          <w:tab w:val="right" w:leader="dot" w:pos="10054"/>
        </w:tabs>
        <w:rPr>
          <w:rFonts w:eastAsiaTheme="minorEastAsia" w:cstheme="minorBidi"/>
          <w:noProof/>
          <w:sz w:val="22"/>
          <w:lang w:val="en-US"/>
        </w:rPr>
      </w:pPr>
      <w:hyperlink w:anchor="_Toc11153147" w:history="1">
        <w:r w:rsidR="000341C7" w:rsidRPr="00F802F6">
          <w:rPr>
            <w:rStyle w:val="Hyperlink"/>
            <w:noProof/>
            <w:lang w:bidi="de-DE"/>
          </w:rPr>
          <w:t>2.3</w:t>
        </w:r>
        <w:r w:rsidR="000341C7">
          <w:rPr>
            <w:rFonts w:eastAsiaTheme="minorEastAsia" w:cstheme="minorBidi"/>
            <w:noProof/>
            <w:sz w:val="22"/>
            <w:lang w:val="en-US"/>
          </w:rPr>
          <w:tab/>
        </w:r>
        <w:r w:rsidR="000341C7" w:rsidRPr="00F802F6">
          <w:rPr>
            <w:rStyle w:val="Hyperlink"/>
            <w:noProof/>
            <w:lang w:bidi="de-DE"/>
          </w:rPr>
          <w:t>Produktrelevanten Normen, Regelwerke und Vorschriften</w:t>
        </w:r>
        <w:r w:rsidR="000341C7">
          <w:rPr>
            <w:noProof/>
            <w:webHidden/>
          </w:rPr>
          <w:tab/>
        </w:r>
        <w:r w:rsidR="000341C7">
          <w:rPr>
            <w:noProof/>
            <w:webHidden/>
          </w:rPr>
          <w:fldChar w:fldCharType="begin"/>
        </w:r>
        <w:r w:rsidR="000341C7">
          <w:rPr>
            <w:noProof/>
            <w:webHidden/>
          </w:rPr>
          <w:instrText xml:space="preserve"> PAGEREF _Toc11153147 \h </w:instrText>
        </w:r>
        <w:r w:rsidR="000341C7">
          <w:rPr>
            <w:noProof/>
            <w:webHidden/>
          </w:rPr>
        </w:r>
        <w:r w:rsidR="000341C7">
          <w:rPr>
            <w:noProof/>
            <w:webHidden/>
          </w:rPr>
          <w:fldChar w:fldCharType="separate"/>
        </w:r>
        <w:r>
          <w:rPr>
            <w:noProof/>
            <w:webHidden/>
          </w:rPr>
          <w:t>9</w:t>
        </w:r>
        <w:r w:rsidR="000341C7">
          <w:rPr>
            <w:noProof/>
            <w:webHidden/>
          </w:rPr>
          <w:fldChar w:fldCharType="end"/>
        </w:r>
      </w:hyperlink>
    </w:p>
    <w:p w14:paraId="57620EF4" w14:textId="7DC8175C" w:rsidR="000341C7" w:rsidRDefault="0026756E">
      <w:pPr>
        <w:pStyle w:val="Verzeichnis2"/>
        <w:tabs>
          <w:tab w:val="left" w:pos="660"/>
          <w:tab w:val="right" w:leader="dot" w:pos="10054"/>
        </w:tabs>
        <w:rPr>
          <w:rFonts w:eastAsiaTheme="minorEastAsia" w:cstheme="minorBidi"/>
          <w:noProof/>
          <w:sz w:val="22"/>
          <w:lang w:val="en-US"/>
        </w:rPr>
      </w:pPr>
      <w:hyperlink w:anchor="_Toc11153148" w:history="1">
        <w:r w:rsidR="000341C7" w:rsidRPr="00F802F6">
          <w:rPr>
            <w:rStyle w:val="Hyperlink"/>
            <w:noProof/>
            <w:lang w:bidi="de-DE"/>
          </w:rPr>
          <w:t>2.4</w:t>
        </w:r>
        <w:r w:rsidR="000341C7">
          <w:rPr>
            <w:rFonts w:eastAsiaTheme="minorEastAsia" w:cstheme="minorBidi"/>
            <w:noProof/>
            <w:sz w:val="22"/>
            <w:lang w:val="en-US"/>
          </w:rPr>
          <w:tab/>
        </w:r>
        <w:r w:rsidR="000341C7" w:rsidRPr="00F802F6">
          <w:rPr>
            <w:rStyle w:val="Hyperlink"/>
            <w:noProof/>
            <w:lang w:bidi="de-DE"/>
          </w:rPr>
          <w:t>Technische Daten</w:t>
        </w:r>
        <w:r w:rsidR="000341C7">
          <w:rPr>
            <w:noProof/>
            <w:webHidden/>
          </w:rPr>
          <w:tab/>
        </w:r>
        <w:r w:rsidR="000341C7">
          <w:rPr>
            <w:noProof/>
            <w:webHidden/>
          </w:rPr>
          <w:fldChar w:fldCharType="begin"/>
        </w:r>
        <w:r w:rsidR="000341C7">
          <w:rPr>
            <w:noProof/>
            <w:webHidden/>
          </w:rPr>
          <w:instrText xml:space="preserve"> PAGEREF _Toc11153148 \h </w:instrText>
        </w:r>
        <w:r w:rsidR="000341C7">
          <w:rPr>
            <w:noProof/>
            <w:webHidden/>
          </w:rPr>
        </w:r>
        <w:r w:rsidR="000341C7">
          <w:rPr>
            <w:noProof/>
            <w:webHidden/>
          </w:rPr>
          <w:fldChar w:fldCharType="separate"/>
        </w:r>
        <w:r>
          <w:rPr>
            <w:noProof/>
            <w:webHidden/>
          </w:rPr>
          <w:t>10</w:t>
        </w:r>
        <w:r w:rsidR="000341C7">
          <w:rPr>
            <w:noProof/>
            <w:webHidden/>
          </w:rPr>
          <w:fldChar w:fldCharType="end"/>
        </w:r>
      </w:hyperlink>
    </w:p>
    <w:p w14:paraId="67E47EAE" w14:textId="114C6591" w:rsidR="000341C7" w:rsidRDefault="0026756E">
      <w:pPr>
        <w:pStyle w:val="Verzeichnis2"/>
        <w:tabs>
          <w:tab w:val="left" w:pos="660"/>
          <w:tab w:val="right" w:leader="dot" w:pos="10054"/>
        </w:tabs>
        <w:rPr>
          <w:rFonts w:eastAsiaTheme="minorEastAsia" w:cstheme="minorBidi"/>
          <w:noProof/>
          <w:sz w:val="22"/>
          <w:lang w:val="en-US"/>
        </w:rPr>
      </w:pPr>
      <w:hyperlink w:anchor="_Toc11153149" w:history="1">
        <w:r w:rsidR="000341C7" w:rsidRPr="00F802F6">
          <w:rPr>
            <w:rStyle w:val="Hyperlink"/>
            <w:noProof/>
            <w:lang w:bidi="de-DE"/>
          </w:rPr>
          <w:t>2.5</w:t>
        </w:r>
        <w:r w:rsidR="000341C7">
          <w:rPr>
            <w:rFonts w:eastAsiaTheme="minorEastAsia" w:cstheme="minorBidi"/>
            <w:noProof/>
            <w:sz w:val="22"/>
            <w:lang w:val="en-US"/>
          </w:rPr>
          <w:tab/>
        </w:r>
        <w:r w:rsidR="000341C7" w:rsidRPr="00F802F6">
          <w:rPr>
            <w:rStyle w:val="Hyperlink"/>
            <w:noProof/>
            <w:lang w:bidi="de-DE"/>
          </w:rPr>
          <w:t>Grundstoffe / Hilfsstoffe</w:t>
        </w:r>
        <w:r w:rsidR="000341C7">
          <w:rPr>
            <w:noProof/>
            <w:webHidden/>
          </w:rPr>
          <w:tab/>
        </w:r>
        <w:r w:rsidR="000341C7">
          <w:rPr>
            <w:noProof/>
            <w:webHidden/>
          </w:rPr>
          <w:fldChar w:fldCharType="begin"/>
        </w:r>
        <w:r w:rsidR="000341C7">
          <w:rPr>
            <w:noProof/>
            <w:webHidden/>
          </w:rPr>
          <w:instrText xml:space="preserve"> PAGEREF _Toc11153149 \h </w:instrText>
        </w:r>
        <w:r w:rsidR="000341C7">
          <w:rPr>
            <w:noProof/>
            <w:webHidden/>
          </w:rPr>
        </w:r>
        <w:r w:rsidR="000341C7">
          <w:rPr>
            <w:noProof/>
            <w:webHidden/>
          </w:rPr>
          <w:fldChar w:fldCharType="separate"/>
        </w:r>
        <w:r>
          <w:rPr>
            <w:noProof/>
            <w:webHidden/>
          </w:rPr>
          <w:t>11</w:t>
        </w:r>
        <w:r w:rsidR="000341C7">
          <w:rPr>
            <w:noProof/>
            <w:webHidden/>
          </w:rPr>
          <w:fldChar w:fldCharType="end"/>
        </w:r>
      </w:hyperlink>
    </w:p>
    <w:p w14:paraId="43DCC376" w14:textId="68DCA20F" w:rsidR="000341C7" w:rsidRDefault="0026756E">
      <w:pPr>
        <w:pStyle w:val="Verzeichnis2"/>
        <w:tabs>
          <w:tab w:val="left" w:pos="660"/>
          <w:tab w:val="right" w:leader="dot" w:pos="10054"/>
        </w:tabs>
        <w:rPr>
          <w:rFonts w:eastAsiaTheme="minorEastAsia" w:cstheme="minorBidi"/>
          <w:noProof/>
          <w:sz w:val="22"/>
          <w:lang w:val="en-US"/>
        </w:rPr>
      </w:pPr>
      <w:hyperlink w:anchor="_Toc11153150" w:history="1">
        <w:r w:rsidR="000341C7" w:rsidRPr="00F802F6">
          <w:rPr>
            <w:rStyle w:val="Hyperlink"/>
            <w:noProof/>
            <w:lang w:bidi="de-DE"/>
          </w:rPr>
          <w:t>2.6</w:t>
        </w:r>
        <w:r w:rsidR="000341C7">
          <w:rPr>
            <w:rFonts w:eastAsiaTheme="minorEastAsia" w:cstheme="minorBidi"/>
            <w:noProof/>
            <w:sz w:val="22"/>
            <w:lang w:val="en-US"/>
          </w:rPr>
          <w:tab/>
        </w:r>
        <w:r w:rsidR="000341C7" w:rsidRPr="00F802F6">
          <w:rPr>
            <w:rStyle w:val="Hyperlink"/>
            <w:noProof/>
            <w:lang w:bidi="de-DE"/>
          </w:rPr>
          <w:t>Herstellung</w:t>
        </w:r>
        <w:r w:rsidR="000341C7">
          <w:rPr>
            <w:noProof/>
            <w:webHidden/>
          </w:rPr>
          <w:tab/>
        </w:r>
        <w:r w:rsidR="000341C7">
          <w:rPr>
            <w:noProof/>
            <w:webHidden/>
          </w:rPr>
          <w:fldChar w:fldCharType="begin"/>
        </w:r>
        <w:r w:rsidR="000341C7">
          <w:rPr>
            <w:noProof/>
            <w:webHidden/>
          </w:rPr>
          <w:instrText xml:space="preserve"> PAGEREF _Toc11153150 \h </w:instrText>
        </w:r>
        <w:r w:rsidR="000341C7">
          <w:rPr>
            <w:noProof/>
            <w:webHidden/>
          </w:rPr>
        </w:r>
        <w:r w:rsidR="000341C7">
          <w:rPr>
            <w:noProof/>
            <w:webHidden/>
          </w:rPr>
          <w:fldChar w:fldCharType="separate"/>
        </w:r>
        <w:r>
          <w:rPr>
            <w:noProof/>
            <w:webHidden/>
          </w:rPr>
          <w:t>12</w:t>
        </w:r>
        <w:r w:rsidR="000341C7">
          <w:rPr>
            <w:noProof/>
            <w:webHidden/>
          </w:rPr>
          <w:fldChar w:fldCharType="end"/>
        </w:r>
      </w:hyperlink>
    </w:p>
    <w:p w14:paraId="07434F13" w14:textId="48803D1E" w:rsidR="000341C7" w:rsidRDefault="0026756E">
      <w:pPr>
        <w:pStyle w:val="Verzeichnis2"/>
        <w:tabs>
          <w:tab w:val="left" w:pos="660"/>
          <w:tab w:val="right" w:leader="dot" w:pos="10054"/>
        </w:tabs>
        <w:rPr>
          <w:rFonts w:eastAsiaTheme="minorEastAsia" w:cstheme="minorBidi"/>
          <w:noProof/>
          <w:sz w:val="22"/>
          <w:lang w:val="en-US"/>
        </w:rPr>
      </w:pPr>
      <w:hyperlink w:anchor="_Toc11153151" w:history="1">
        <w:r w:rsidR="000341C7" w:rsidRPr="00F802F6">
          <w:rPr>
            <w:rStyle w:val="Hyperlink"/>
            <w:noProof/>
            <w:lang w:bidi="de-DE"/>
          </w:rPr>
          <w:t>2.7</w:t>
        </w:r>
        <w:r w:rsidR="000341C7">
          <w:rPr>
            <w:rFonts w:eastAsiaTheme="minorEastAsia" w:cstheme="minorBidi"/>
            <w:noProof/>
            <w:sz w:val="22"/>
            <w:lang w:val="en-US"/>
          </w:rPr>
          <w:tab/>
        </w:r>
        <w:r w:rsidR="000341C7" w:rsidRPr="00F802F6">
          <w:rPr>
            <w:rStyle w:val="Hyperlink"/>
            <w:noProof/>
            <w:lang w:bidi="de-DE"/>
          </w:rPr>
          <w:t>Verpackung</w:t>
        </w:r>
        <w:r w:rsidR="000341C7">
          <w:rPr>
            <w:noProof/>
            <w:webHidden/>
          </w:rPr>
          <w:tab/>
        </w:r>
        <w:r w:rsidR="000341C7">
          <w:rPr>
            <w:noProof/>
            <w:webHidden/>
          </w:rPr>
          <w:fldChar w:fldCharType="begin"/>
        </w:r>
        <w:r w:rsidR="000341C7">
          <w:rPr>
            <w:noProof/>
            <w:webHidden/>
          </w:rPr>
          <w:instrText xml:space="preserve"> PAGEREF _Toc11153151 \h </w:instrText>
        </w:r>
        <w:r w:rsidR="000341C7">
          <w:rPr>
            <w:noProof/>
            <w:webHidden/>
          </w:rPr>
        </w:r>
        <w:r w:rsidR="000341C7">
          <w:rPr>
            <w:noProof/>
            <w:webHidden/>
          </w:rPr>
          <w:fldChar w:fldCharType="separate"/>
        </w:r>
        <w:r>
          <w:rPr>
            <w:noProof/>
            <w:webHidden/>
          </w:rPr>
          <w:t>13</w:t>
        </w:r>
        <w:r w:rsidR="000341C7">
          <w:rPr>
            <w:noProof/>
            <w:webHidden/>
          </w:rPr>
          <w:fldChar w:fldCharType="end"/>
        </w:r>
      </w:hyperlink>
    </w:p>
    <w:p w14:paraId="3C3D5123" w14:textId="20C8FB20" w:rsidR="000341C7" w:rsidRDefault="0026756E">
      <w:pPr>
        <w:pStyle w:val="Verzeichnis2"/>
        <w:tabs>
          <w:tab w:val="left" w:pos="660"/>
          <w:tab w:val="right" w:leader="dot" w:pos="10054"/>
        </w:tabs>
        <w:rPr>
          <w:rFonts w:eastAsiaTheme="minorEastAsia" w:cstheme="minorBidi"/>
          <w:noProof/>
          <w:sz w:val="22"/>
          <w:lang w:val="en-US"/>
        </w:rPr>
      </w:pPr>
      <w:hyperlink w:anchor="_Toc11153152" w:history="1">
        <w:r w:rsidR="000341C7" w:rsidRPr="00F802F6">
          <w:rPr>
            <w:rStyle w:val="Hyperlink"/>
            <w:noProof/>
            <w:lang w:bidi="de-DE"/>
          </w:rPr>
          <w:t>2.8</w:t>
        </w:r>
        <w:r w:rsidR="000341C7">
          <w:rPr>
            <w:rFonts w:eastAsiaTheme="minorEastAsia" w:cstheme="minorBidi"/>
            <w:noProof/>
            <w:sz w:val="22"/>
            <w:lang w:val="en-US"/>
          </w:rPr>
          <w:tab/>
        </w:r>
        <w:r w:rsidR="000341C7" w:rsidRPr="00F802F6">
          <w:rPr>
            <w:rStyle w:val="Hyperlink"/>
            <w:noProof/>
            <w:lang w:bidi="de-DE"/>
          </w:rPr>
          <w:t>Lieferzustand</w:t>
        </w:r>
        <w:r w:rsidR="000341C7">
          <w:rPr>
            <w:noProof/>
            <w:webHidden/>
          </w:rPr>
          <w:tab/>
        </w:r>
        <w:r w:rsidR="000341C7">
          <w:rPr>
            <w:noProof/>
            <w:webHidden/>
          </w:rPr>
          <w:fldChar w:fldCharType="begin"/>
        </w:r>
        <w:r w:rsidR="000341C7">
          <w:rPr>
            <w:noProof/>
            <w:webHidden/>
          </w:rPr>
          <w:instrText xml:space="preserve"> PAGEREF _Toc11153152 \h </w:instrText>
        </w:r>
        <w:r w:rsidR="000341C7">
          <w:rPr>
            <w:noProof/>
            <w:webHidden/>
          </w:rPr>
        </w:r>
        <w:r w:rsidR="000341C7">
          <w:rPr>
            <w:noProof/>
            <w:webHidden/>
          </w:rPr>
          <w:fldChar w:fldCharType="separate"/>
        </w:r>
        <w:r>
          <w:rPr>
            <w:noProof/>
            <w:webHidden/>
          </w:rPr>
          <w:t>13</w:t>
        </w:r>
        <w:r w:rsidR="000341C7">
          <w:rPr>
            <w:noProof/>
            <w:webHidden/>
          </w:rPr>
          <w:fldChar w:fldCharType="end"/>
        </w:r>
      </w:hyperlink>
    </w:p>
    <w:p w14:paraId="175E7F43" w14:textId="723035C3" w:rsidR="000341C7" w:rsidRDefault="0026756E">
      <w:pPr>
        <w:pStyle w:val="Verzeichnis2"/>
        <w:tabs>
          <w:tab w:val="left" w:pos="660"/>
          <w:tab w:val="right" w:leader="dot" w:pos="10054"/>
        </w:tabs>
        <w:rPr>
          <w:rFonts w:eastAsiaTheme="minorEastAsia" w:cstheme="minorBidi"/>
          <w:noProof/>
          <w:sz w:val="22"/>
          <w:lang w:val="en-US"/>
        </w:rPr>
      </w:pPr>
      <w:hyperlink w:anchor="_Toc11153153" w:history="1">
        <w:r w:rsidR="000341C7" w:rsidRPr="00F802F6">
          <w:rPr>
            <w:rStyle w:val="Hyperlink"/>
            <w:noProof/>
            <w:lang w:bidi="de-DE"/>
          </w:rPr>
          <w:t>2.9</w:t>
        </w:r>
        <w:r w:rsidR="000341C7">
          <w:rPr>
            <w:rFonts w:eastAsiaTheme="minorEastAsia" w:cstheme="minorBidi"/>
            <w:noProof/>
            <w:sz w:val="22"/>
            <w:lang w:val="en-US"/>
          </w:rPr>
          <w:tab/>
        </w:r>
        <w:r w:rsidR="000341C7" w:rsidRPr="00F802F6">
          <w:rPr>
            <w:rStyle w:val="Hyperlink"/>
            <w:noProof/>
            <w:lang w:bidi="de-DE"/>
          </w:rPr>
          <w:t>Transporte</w:t>
        </w:r>
        <w:r w:rsidR="000341C7">
          <w:rPr>
            <w:noProof/>
            <w:webHidden/>
          </w:rPr>
          <w:tab/>
        </w:r>
        <w:r w:rsidR="000341C7">
          <w:rPr>
            <w:noProof/>
            <w:webHidden/>
          </w:rPr>
          <w:fldChar w:fldCharType="begin"/>
        </w:r>
        <w:r w:rsidR="000341C7">
          <w:rPr>
            <w:noProof/>
            <w:webHidden/>
          </w:rPr>
          <w:instrText xml:space="preserve"> PAGEREF _Toc11153153 \h </w:instrText>
        </w:r>
        <w:r w:rsidR="000341C7">
          <w:rPr>
            <w:noProof/>
            <w:webHidden/>
          </w:rPr>
        </w:r>
        <w:r w:rsidR="000341C7">
          <w:rPr>
            <w:noProof/>
            <w:webHidden/>
          </w:rPr>
          <w:fldChar w:fldCharType="separate"/>
        </w:r>
        <w:r>
          <w:rPr>
            <w:noProof/>
            <w:webHidden/>
          </w:rPr>
          <w:t>13</w:t>
        </w:r>
        <w:r w:rsidR="000341C7">
          <w:rPr>
            <w:noProof/>
            <w:webHidden/>
          </w:rPr>
          <w:fldChar w:fldCharType="end"/>
        </w:r>
      </w:hyperlink>
    </w:p>
    <w:p w14:paraId="1F44F520" w14:textId="07E708F8" w:rsidR="000341C7" w:rsidRDefault="0026756E">
      <w:pPr>
        <w:pStyle w:val="Verzeichnis2"/>
        <w:tabs>
          <w:tab w:val="left" w:pos="880"/>
          <w:tab w:val="right" w:leader="dot" w:pos="10054"/>
        </w:tabs>
        <w:rPr>
          <w:rFonts w:eastAsiaTheme="minorEastAsia" w:cstheme="minorBidi"/>
          <w:noProof/>
          <w:sz w:val="22"/>
          <w:lang w:val="en-US"/>
        </w:rPr>
      </w:pPr>
      <w:hyperlink w:anchor="_Toc11153154" w:history="1">
        <w:r w:rsidR="000341C7" w:rsidRPr="00F802F6">
          <w:rPr>
            <w:rStyle w:val="Hyperlink"/>
            <w:noProof/>
            <w:lang w:bidi="de-DE"/>
          </w:rPr>
          <w:t>2.10</w:t>
        </w:r>
        <w:r w:rsidR="000341C7">
          <w:rPr>
            <w:rFonts w:eastAsiaTheme="minorEastAsia" w:cstheme="minorBidi"/>
            <w:noProof/>
            <w:sz w:val="22"/>
            <w:lang w:val="en-US"/>
          </w:rPr>
          <w:tab/>
        </w:r>
        <w:r w:rsidR="000341C7" w:rsidRPr="00F802F6">
          <w:rPr>
            <w:rStyle w:val="Hyperlink"/>
            <w:noProof/>
            <w:lang w:bidi="de-DE"/>
          </w:rPr>
          <w:t>Produktverarbeitung / Installation</w:t>
        </w:r>
        <w:r w:rsidR="000341C7">
          <w:rPr>
            <w:noProof/>
            <w:webHidden/>
          </w:rPr>
          <w:tab/>
        </w:r>
        <w:r w:rsidR="000341C7">
          <w:rPr>
            <w:noProof/>
            <w:webHidden/>
          </w:rPr>
          <w:fldChar w:fldCharType="begin"/>
        </w:r>
        <w:r w:rsidR="000341C7">
          <w:rPr>
            <w:noProof/>
            <w:webHidden/>
          </w:rPr>
          <w:instrText xml:space="preserve"> PAGEREF _Toc11153154 \h </w:instrText>
        </w:r>
        <w:r w:rsidR="000341C7">
          <w:rPr>
            <w:noProof/>
            <w:webHidden/>
          </w:rPr>
        </w:r>
        <w:r w:rsidR="000341C7">
          <w:rPr>
            <w:noProof/>
            <w:webHidden/>
          </w:rPr>
          <w:fldChar w:fldCharType="separate"/>
        </w:r>
        <w:r>
          <w:rPr>
            <w:noProof/>
            <w:webHidden/>
          </w:rPr>
          <w:t>13</w:t>
        </w:r>
        <w:r w:rsidR="000341C7">
          <w:rPr>
            <w:noProof/>
            <w:webHidden/>
          </w:rPr>
          <w:fldChar w:fldCharType="end"/>
        </w:r>
      </w:hyperlink>
    </w:p>
    <w:p w14:paraId="337C808D" w14:textId="236080ED" w:rsidR="000341C7" w:rsidRDefault="0026756E">
      <w:pPr>
        <w:pStyle w:val="Verzeichnis2"/>
        <w:tabs>
          <w:tab w:val="left" w:pos="880"/>
          <w:tab w:val="right" w:leader="dot" w:pos="10054"/>
        </w:tabs>
        <w:rPr>
          <w:rFonts w:eastAsiaTheme="minorEastAsia" w:cstheme="minorBidi"/>
          <w:noProof/>
          <w:sz w:val="22"/>
          <w:lang w:val="en-US"/>
        </w:rPr>
      </w:pPr>
      <w:hyperlink w:anchor="_Toc11153155" w:history="1">
        <w:r w:rsidR="000341C7" w:rsidRPr="00F802F6">
          <w:rPr>
            <w:rStyle w:val="Hyperlink"/>
            <w:noProof/>
            <w:lang w:bidi="de-DE"/>
          </w:rPr>
          <w:t>2.11</w:t>
        </w:r>
        <w:r w:rsidR="000341C7">
          <w:rPr>
            <w:rFonts w:eastAsiaTheme="minorEastAsia" w:cstheme="minorBidi"/>
            <w:noProof/>
            <w:sz w:val="22"/>
            <w:lang w:val="en-US"/>
          </w:rPr>
          <w:tab/>
        </w:r>
        <w:r w:rsidR="000341C7" w:rsidRPr="00F802F6">
          <w:rPr>
            <w:rStyle w:val="Hyperlink"/>
            <w:noProof/>
            <w:lang w:bidi="de-DE"/>
          </w:rPr>
          <w:t>Nutzungsphase</w:t>
        </w:r>
        <w:r w:rsidR="000341C7">
          <w:rPr>
            <w:noProof/>
            <w:webHidden/>
          </w:rPr>
          <w:tab/>
        </w:r>
        <w:r w:rsidR="000341C7">
          <w:rPr>
            <w:noProof/>
            <w:webHidden/>
          </w:rPr>
          <w:fldChar w:fldCharType="begin"/>
        </w:r>
        <w:r w:rsidR="000341C7">
          <w:rPr>
            <w:noProof/>
            <w:webHidden/>
          </w:rPr>
          <w:instrText xml:space="preserve"> PAGEREF _Toc11153155 \h </w:instrText>
        </w:r>
        <w:r w:rsidR="000341C7">
          <w:rPr>
            <w:noProof/>
            <w:webHidden/>
          </w:rPr>
        </w:r>
        <w:r w:rsidR="000341C7">
          <w:rPr>
            <w:noProof/>
            <w:webHidden/>
          </w:rPr>
          <w:fldChar w:fldCharType="separate"/>
        </w:r>
        <w:r>
          <w:rPr>
            <w:noProof/>
            <w:webHidden/>
          </w:rPr>
          <w:t>13</w:t>
        </w:r>
        <w:r w:rsidR="000341C7">
          <w:rPr>
            <w:noProof/>
            <w:webHidden/>
          </w:rPr>
          <w:fldChar w:fldCharType="end"/>
        </w:r>
      </w:hyperlink>
    </w:p>
    <w:p w14:paraId="4A5C7657" w14:textId="299C6DFF" w:rsidR="000341C7" w:rsidRDefault="0026756E">
      <w:pPr>
        <w:pStyle w:val="Verzeichnis2"/>
        <w:tabs>
          <w:tab w:val="left" w:pos="880"/>
          <w:tab w:val="right" w:leader="dot" w:pos="10054"/>
        </w:tabs>
        <w:rPr>
          <w:rFonts w:eastAsiaTheme="minorEastAsia" w:cstheme="minorBidi"/>
          <w:noProof/>
          <w:sz w:val="22"/>
          <w:lang w:val="en-US"/>
        </w:rPr>
      </w:pPr>
      <w:hyperlink w:anchor="_Toc11153156" w:history="1">
        <w:r w:rsidR="000341C7" w:rsidRPr="00F802F6">
          <w:rPr>
            <w:rStyle w:val="Hyperlink"/>
            <w:noProof/>
            <w:lang w:bidi="de-DE"/>
          </w:rPr>
          <w:t>2.12</w:t>
        </w:r>
        <w:r w:rsidR="000341C7">
          <w:rPr>
            <w:rFonts w:eastAsiaTheme="minorEastAsia" w:cstheme="minorBidi"/>
            <w:noProof/>
            <w:sz w:val="22"/>
            <w:lang w:val="en-US"/>
          </w:rPr>
          <w:tab/>
        </w:r>
        <w:r w:rsidR="000341C7" w:rsidRPr="00F802F6">
          <w:rPr>
            <w:rStyle w:val="Hyperlink"/>
            <w:noProof/>
            <w:lang w:bidi="de-DE"/>
          </w:rPr>
          <w:t>Referenznutzungsdauer (RSL)</w:t>
        </w:r>
        <w:r w:rsidR="000341C7">
          <w:rPr>
            <w:noProof/>
            <w:webHidden/>
          </w:rPr>
          <w:tab/>
        </w:r>
        <w:r w:rsidR="000341C7">
          <w:rPr>
            <w:noProof/>
            <w:webHidden/>
          </w:rPr>
          <w:fldChar w:fldCharType="begin"/>
        </w:r>
        <w:r w:rsidR="000341C7">
          <w:rPr>
            <w:noProof/>
            <w:webHidden/>
          </w:rPr>
          <w:instrText xml:space="preserve"> PAGEREF _Toc11153156 \h </w:instrText>
        </w:r>
        <w:r w:rsidR="000341C7">
          <w:rPr>
            <w:noProof/>
            <w:webHidden/>
          </w:rPr>
        </w:r>
        <w:r w:rsidR="000341C7">
          <w:rPr>
            <w:noProof/>
            <w:webHidden/>
          </w:rPr>
          <w:fldChar w:fldCharType="separate"/>
        </w:r>
        <w:r>
          <w:rPr>
            <w:noProof/>
            <w:webHidden/>
          </w:rPr>
          <w:t>14</w:t>
        </w:r>
        <w:r w:rsidR="000341C7">
          <w:rPr>
            <w:noProof/>
            <w:webHidden/>
          </w:rPr>
          <w:fldChar w:fldCharType="end"/>
        </w:r>
      </w:hyperlink>
    </w:p>
    <w:p w14:paraId="5834CEA1" w14:textId="0BFD6301" w:rsidR="000341C7" w:rsidRDefault="0026756E">
      <w:pPr>
        <w:pStyle w:val="Verzeichnis2"/>
        <w:tabs>
          <w:tab w:val="left" w:pos="880"/>
          <w:tab w:val="right" w:leader="dot" w:pos="10054"/>
        </w:tabs>
        <w:rPr>
          <w:rFonts w:eastAsiaTheme="minorEastAsia" w:cstheme="minorBidi"/>
          <w:noProof/>
          <w:sz w:val="22"/>
          <w:lang w:val="en-US"/>
        </w:rPr>
      </w:pPr>
      <w:hyperlink w:anchor="_Toc11153157" w:history="1">
        <w:r w:rsidR="000341C7" w:rsidRPr="00F802F6">
          <w:rPr>
            <w:rStyle w:val="Hyperlink"/>
            <w:noProof/>
            <w:lang w:bidi="de-DE"/>
          </w:rPr>
          <w:t>2.13</w:t>
        </w:r>
        <w:r w:rsidR="000341C7">
          <w:rPr>
            <w:rFonts w:eastAsiaTheme="minorEastAsia" w:cstheme="minorBidi"/>
            <w:noProof/>
            <w:sz w:val="22"/>
            <w:lang w:val="en-US"/>
          </w:rPr>
          <w:tab/>
        </w:r>
        <w:r w:rsidR="000341C7" w:rsidRPr="00F802F6">
          <w:rPr>
            <w:rStyle w:val="Hyperlink"/>
            <w:noProof/>
            <w:lang w:bidi="de-DE"/>
          </w:rPr>
          <w:t>Nachnutzungsphase</w:t>
        </w:r>
        <w:r w:rsidR="000341C7">
          <w:rPr>
            <w:noProof/>
            <w:webHidden/>
          </w:rPr>
          <w:tab/>
        </w:r>
        <w:r w:rsidR="000341C7">
          <w:rPr>
            <w:noProof/>
            <w:webHidden/>
          </w:rPr>
          <w:fldChar w:fldCharType="begin"/>
        </w:r>
        <w:r w:rsidR="000341C7">
          <w:rPr>
            <w:noProof/>
            <w:webHidden/>
          </w:rPr>
          <w:instrText xml:space="preserve"> PAGEREF _Toc11153157 \h </w:instrText>
        </w:r>
        <w:r w:rsidR="000341C7">
          <w:rPr>
            <w:noProof/>
            <w:webHidden/>
          </w:rPr>
        </w:r>
        <w:r w:rsidR="000341C7">
          <w:rPr>
            <w:noProof/>
            <w:webHidden/>
          </w:rPr>
          <w:fldChar w:fldCharType="separate"/>
        </w:r>
        <w:r>
          <w:rPr>
            <w:noProof/>
            <w:webHidden/>
          </w:rPr>
          <w:t>14</w:t>
        </w:r>
        <w:r w:rsidR="000341C7">
          <w:rPr>
            <w:noProof/>
            <w:webHidden/>
          </w:rPr>
          <w:fldChar w:fldCharType="end"/>
        </w:r>
      </w:hyperlink>
    </w:p>
    <w:p w14:paraId="7CE7ED52" w14:textId="31EF0492" w:rsidR="000341C7" w:rsidRDefault="0026756E">
      <w:pPr>
        <w:pStyle w:val="Verzeichnis2"/>
        <w:tabs>
          <w:tab w:val="left" w:pos="880"/>
          <w:tab w:val="right" w:leader="dot" w:pos="10054"/>
        </w:tabs>
        <w:rPr>
          <w:rFonts w:eastAsiaTheme="minorEastAsia" w:cstheme="minorBidi"/>
          <w:noProof/>
          <w:sz w:val="22"/>
          <w:lang w:val="en-US"/>
        </w:rPr>
      </w:pPr>
      <w:hyperlink w:anchor="_Toc11153158" w:history="1">
        <w:r w:rsidR="000341C7" w:rsidRPr="00F802F6">
          <w:rPr>
            <w:rStyle w:val="Hyperlink"/>
            <w:noProof/>
            <w:lang w:bidi="de-DE"/>
          </w:rPr>
          <w:t>2.14</w:t>
        </w:r>
        <w:r w:rsidR="000341C7">
          <w:rPr>
            <w:rFonts w:eastAsiaTheme="minorEastAsia" w:cstheme="minorBidi"/>
            <w:noProof/>
            <w:sz w:val="22"/>
            <w:lang w:val="en-US"/>
          </w:rPr>
          <w:tab/>
        </w:r>
        <w:r w:rsidR="000341C7" w:rsidRPr="00F802F6">
          <w:rPr>
            <w:rStyle w:val="Hyperlink"/>
            <w:noProof/>
            <w:lang w:bidi="de-DE"/>
          </w:rPr>
          <w:t>Entsorgung</w:t>
        </w:r>
        <w:r w:rsidR="000341C7">
          <w:rPr>
            <w:noProof/>
            <w:webHidden/>
          </w:rPr>
          <w:tab/>
        </w:r>
        <w:r w:rsidR="000341C7">
          <w:rPr>
            <w:noProof/>
            <w:webHidden/>
          </w:rPr>
          <w:fldChar w:fldCharType="begin"/>
        </w:r>
        <w:r w:rsidR="000341C7">
          <w:rPr>
            <w:noProof/>
            <w:webHidden/>
          </w:rPr>
          <w:instrText xml:space="preserve"> PAGEREF _Toc11153158 \h </w:instrText>
        </w:r>
        <w:r w:rsidR="000341C7">
          <w:rPr>
            <w:noProof/>
            <w:webHidden/>
          </w:rPr>
        </w:r>
        <w:r w:rsidR="000341C7">
          <w:rPr>
            <w:noProof/>
            <w:webHidden/>
          </w:rPr>
          <w:fldChar w:fldCharType="separate"/>
        </w:r>
        <w:r>
          <w:rPr>
            <w:noProof/>
            <w:webHidden/>
          </w:rPr>
          <w:t>14</w:t>
        </w:r>
        <w:r w:rsidR="000341C7">
          <w:rPr>
            <w:noProof/>
            <w:webHidden/>
          </w:rPr>
          <w:fldChar w:fldCharType="end"/>
        </w:r>
      </w:hyperlink>
    </w:p>
    <w:p w14:paraId="68886623" w14:textId="4168A90E" w:rsidR="000341C7" w:rsidRDefault="0026756E">
      <w:pPr>
        <w:pStyle w:val="Verzeichnis2"/>
        <w:tabs>
          <w:tab w:val="left" w:pos="880"/>
          <w:tab w:val="right" w:leader="dot" w:pos="10054"/>
        </w:tabs>
        <w:rPr>
          <w:rFonts w:eastAsiaTheme="minorEastAsia" w:cstheme="minorBidi"/>
          <w:noProof/>
          <w:sz w:val="22"/>
          <w:lang w:val="en-US"/>
        </w:rPr>
      </w:pPr>
      <w:hyperlink w:anchor="_Toc11153159" w:history="1">
        <w:r w:rsidR="000341C7" w:rsidRPr="00F802F6">
          <w:rPr>
            <w:rStyle w:val="Hyperlink"/>
            <w:noProof/>
            <w:lang w:bidi="de-DE"/>
          </w:rPr>
          <w:t>2.15</w:t>
        </w:r>
        <w:r w:rsidR="000341C7">
          <w:rPr>
            <w:rFonts w:eastAsiaTheme="minorEastAsia" w:cstheme="minorBidi"/>
            <w:noProof/>
            <w:sz w:val="22"/>
            <w:lang w:val="en-US"/>
          </w:rPr>
          <w:tab/>
        </w:r>
        <w:r w:rsidR="000341C7" w:rsidRPr="00F802F6">
          <w:rPr>
            <w:rStyle w:val="Hyperlink"/>
            <w:noProof/>
            <w:lang w:bidi="de-DE"/>
          </w:rPr>
          <w:t>Weitere Informationen</w:t>
        </w:r>
        <w:r w:rsidR="000341C7">
          <w:rPr>
            <w:noProof/>
            <w:webHidden/>
          </w:rPr>
          <w:tab/>
        </w:r>
        <w:r w:rsidR="000341C7">
          <w:rPr>
            <w:noProof/>
            <w:webHidden/>
          </w:rPr>
          <w:fldChar w:fldCharType="begin"/>
        </w:r>
        <w:r w:rsidR="000341C7">
          <w:rPr>
            <w:noProof/>
            <w:webHidden/>
          </w:rPr>
          <w:instrText xml:space="preserve"> PAGEREF _Toc11153159 \h </w:instrText>
        </w:r>
        <w:r w:rsidR="000341C7">
          <w:rPr>
            <w:noProof/>
            <w:webHidden/>
          </w:rPr>
        </w:r>
        <w:r w:rsidR="000341C7">
          <w:rPr>
            <w:noProof/>
            <w:webHidden/>
          </w:rPr>
          <w:fldChar w:fldCharType="separate"/>
        </w:r>
        <w:r>
          <w:rPr>
            <w:noProof/>
            <w:webHidden/>
          </w:rPr>
          <w:t>14</w:t>
        </w:r>
        <w:r w:rsidR="000341C7">
          <w:rPr>
            <w:noProof/>
            <w:webHidden/>
          </w:rPr>
          <w:fldChar w:fldCharType="end"/>
        </w:r>
      </w:hyperlink>
    </w:p>
    <w:p w14:paraId="53C33696" w14:textId="5C0F0CB4" w:rsidR="000341C7" w:rsidRDefault="0026756E">
      <w:pPr>
        <w:pStyle w:val="Verzeichnis1"/>
        <w:tabs>
          <w:tab w:val="left" w:pos="360"/>
          <w:tab w:val="right" w:leader="dot" w:pos="10054"/>
        </w:tabs>
        <w:rPr>
          <w:rFonts w:eastAsiaTheme="minorEastAsia" w:cstheme="minorBidi"/>
          <w:noProof/>
          <w:sz w:val="22"/>
          <w:lang w:val="en-US"/>
        </w:rPr>
      </w:pPr>
      <w:hyperlink w:anchor="_Toc11153160" w:history="1">
        <w:r w:rsidR="000341C7" w:rsidRPr="00F802F6">
          <w:rPr>
            <w:rStyle w:val="Hyperlink"/>
            <w:noProof/>
            <w:lang w:val="de-CH"/>
          </w:rPr>
          <w:t>3</w:t>
        </w:r>
        <w:r w:rsidR="000341C7">
          <w:rPr>
            <w:rFonts w:eastAsiaTheme="minorEastAsia" w:cstheme="minorBidi"/>
            <w:noProof/>
            <w:sz w:val="22"/>
            <w:lang w:val="en-US"/>
          </w:rPr>
          <w:tab/>
        </w:r>
        <w:r w:rsidR="000341C7" w:rsidRPr="00F802F6">
          <w:rPr>
            <w:rStyle w:val="Hyperlink"/>
            <w:noProof/>
            <w:lang w:val="de-CH"/>
          </w:rPr>
          <w:t>LCA: Rechenregeln</w:t>
        </w:r>
        <w:r w:rsidR="000341C7">
          <w:rPr>
            <w:noProof/>
            <w:webHidden/>
          </w:rPr>
          <w:tab/>
        </w:r>
        <w:r w:rsidR="000341C7">
          <w:rPr>
            <w:noProof/>
            <w:webHidden/>
          </w:rPr>
          <w:fldChar w:fldCharType="begin"/>
        </w:r>
        <w:r w:rsidR="000341C7">
          <w:rPr>
            <w:noProof/>
            <w:webHidden/>
          </w:rPr>
          <w:instrText xml:space="preserve"> PAGEREF _Toc11153160 \h </w:instrText>
        </w:r>
        <w:r w:rsidR="000341C7">
          <w:rPr>
            <w:noProof/>
            <w:webHidden/>
          </w:rPr>
        </w:r>
        <w:r w:rsidR="000341C7">
          <w:rPr>
            <w:noProof/>
            <w:webHidden/>
          </w:rPr>
          <w:fldChar w:fldCharType="separate"/>
        </w:r>
        <w:r>
          <w:rPr>
            <w:noProof/>
            <w:webHidden/>
          </w:rPr>
          <w:t>15</w:t>
        </w:r>
        <w:r w:rsidR="000341C7">
          <w:rPr>
            <w:noProof/>
            <w:webHidden/>
          </w:rPr>
          <w:fldChar w:fldCharType="end"/>
        </w:r>
      </w:hyperlink>
    </w:p>
    <w:p w14:paraId="03120B96" w14:textId="3AA56F6F" w:rsidR="000341C7" w:rsidRDefault="0026756E">
      <w:pPr>
        <w:pStyle w:val="Verzeichnis2"/>
        <w:tabs>
          <w:tab w:val="left" w:pos="660"/>
          <w:tab w:val="right" w:leader="dot" w:pos="10054"/>
        </w:tabs>
        <w:rPr>
          <w:rFonts w:eastAsiaTheme="minorEastAsia" w:cstheme="minorBidi"/>
          <w:noProof/>
          <w:sz w:val="22"/>
          <w:lang w:val="en-US"/>
        </w:rPr>
      </w:pPr>
      <w:hyperlink w:anchor="_Toc11153161" w:history="1">
        <w:r w:rsidR="000341C7" w:rsidRPr="00F802F6">
          <w:rPr>
            <w:rStyle w:val="Hyperlink"/>
            <w:noProof/>
            <w:lang w:bidi="de-DE"/>
          </w:rPr>
          <w:t>3.1</w:t>
        </w:r>
        <w:r w:rsidR="000341C7">
          <w:rPr>
            <w:rFonts w:eastAsiaTheme="minorEastAsia" w:cstheme="minorBidi"/>
            <w:noProof/>
            <w:sz w:val="22"/>
            <w:lang w:val="en-US"/>
          </w:rPr>
          <w:tab/>
        </w:r>
        <w:r w:rsidR="000341C7" w:rsidRPr="00F802F6">
          <w:rPr>
            <w:rStyle w:val="Hyperlink"/>
            <w:noProof/>
            <w:lang w:bidi="de-DE"/>
          </w:rPr>
          <w:t>Deklarierte Einheit/ Funktionale Einheit</w:t>
        </w:r>
        <w:r w:rsidR="000341C7">
          <w:rPr>
            <w:noProof/>
            <w:webHidden/>
          </w:rPr>
          <w:tab/>
        </w:r>
        <w:r w:rsidR="000341C7">
          <w:rPr>
            <w:noProof/>
            <w:webHidden/>
          </w:rPr>
          <w:fldChar w:fldCharType="begin"/>
        </w:r>
        <w:r w:rsidR="000341C7">
          <w:rPr>
            <w:noProof/>
            <w:webHidden/>
          </w:rPr>
          <w:instrText xml:space="preserve"> PAGEREF _Toc11153161 \h </w:instrText>
        </w:r>
        <w:r w:rsidR="000341C7">
          <w:rPr>
            <w:noProof/>
            <w:webHidden/>
          </w:rPr>
        </w:r>
        <w:r w:rsidR="000341C7">
          <w:rPr>
            <w:noProof/>
            <w:webHidden/>
          </w:rPr>
          <w:fldChar w:fldCharType="separate"/>
        </w:r>
        <w:r>
          <w:rPr>
            <w:noProof/>
            <w:webHidden/>
          </w:rPr>
          <w:t>15</w:t>
        </w:r>
        <w:r w:rsidR="000341C7">
          <w:rPr>
            <w:noProof/>
            <w:webHidden/>
          </w:rPr>
          <w:fldChar w:fldCharType="end"/>
        </w:r>
      </w:hyperlink>
    </w:p>
    <w:p w14:paraId="66532CF7" w14:textId="51EEF39F" w:rsidR="000341C7" w:rsidRDefault="0026756E">
      <w:pPr>
        <w:pStyle w:val="Verzeichnis2"/>
        <w:tabs>
          <w:tab w:val="left" w:pos="660"/>
          <w:tab w:val="right" w:leader="dot" w:pos="10054"/>
        </w:tabs>
        <w:rPr>
          <w:rFonts w:eastAsiaTheme="minorEastAsia" w:cstheme="minorBidi"/>
          <w:noProof/>
          <w:sz w:val="22"/>
          <w:lang w:val="en-US"/>
        </w:rPr>
      </w:pPr>
      <w:hyperlink w:anchor="_Toc11153162" w:history="1">
        <w:r w:rsidR="000341C7" w:rsidRPr="00F802F6">
          <w:rPr>
            <w:rStyle w:val="Hyperlink"/>
            <w:noProof/>
            <w:lang w:bidi="de-DE"/>
          </w:rPr>
          <w:t>3.2</w:t>
        </w:r>
        <w:r w:rsidR="000341C7">
          <w:rPr>
            <w:rFonts w:eastAsiaTheme="minorEastAsia" w:cstheme="minorBidi"/>
            <w:noProof/>
            <w:sz w:val="22"/>
            <w:lang w:val="en-US"/>
          </w:rPr>
          <w:tab/>
        </w:r>
        <w:r w:rsidR="000341C7" w:rsidRPr="00F802F6">
          <w:rPr>
            <w:rStyle w:val="Hyperlink"/>
            <w:noProof/>
            <w:lang w:bidi="de-DE"/>
          </w:rPr>
          <w:t>Systemgrenze</w:t>
        </w:r>
        <w:r w:rsidR="000341C7">
          <w:rPr>
            <w:noProof/>
            <w:webHidden/>
          </w:rPr>
          <w:tab/>
        </w:r>
        <w:r w:rsidR="000341C7">
          <w:rPr>
            <w:noProof/>
            <w:webHidden/>
          </w:rPr>
          <w:fldChar w:fldCharType="begin"/>
        </w:r>
        <w:r w:rsidR="000341C7">
          <w:rPr>
            <w:noProof/>
            <w:webHidden/>
          </w:rPr>
          <w:instrText xml:space="preserve"> PAGEREF _Toc11153162 \h </w:instrText>
        </w:r>
        <w:r w:rsidR="000341C7">
          <w:rPr>
            <w:noProof/>
            <w:webHidden/>
          </w:rPr>
        </w:r>
        <w:r w:rsidR="000341C7">
          <w:rPr>
            <w:noProof/>
            <w:webHidden/>
          </w:rPr>
          <w:fldChar w:fldCharType="separate"/>
        </w:r>
        <w:r>
          <w:rPr>
            <w:noProof/>
            <w:webHidden/>
          </w:rPr>
          <w:t>15</w:t>
        </w:r>
        <w:r w:rsidR="000341C7">
          <w:rPr>
            <w:noProof/>
            <w:webHidden/>
          </w:rPr>
          <w:fldChar w:fldCharType="end"/>
        </w:r>
      </w:hyperlink>
    </w:p>
    <w:p w14:paraId="1FF0F7C5" w14:textId="77D75F32" w:rsidR="000341C7" w:rsidRDefault="0026756E">
      <w:pPr>
        <w:pStyle w:val="Verzeichnis2"/>
        <w:tabs>
          <w:tab w:val="left" w:pos="660"/>
          <w:tab w:val="right" w:leader="dot" w:pos="10054"/>
        </w:tabs>
        <w:rPr>
          <w:rFonts w:eastAsiaTheme="minorEastAsia" w:cstheme="minorBidi"/>
          <w:noProof/>
          <w:sz w:val="22"/>
          <w:lang w:val="en-US"/>
        </w:rPr>
      </w:pPr>
      <w:hyperlink w:anchor="_Toc11153163" w:history="1">
        <w:r w:rsidR="000341C7" w:rsidRPr="00F802F6">
          <w:rPr>
            <w:rStyle w:val="Hyperlink"/>
            <w:noProof/>
            <w:lang w:bidi="de-DE"/>
          </w:rPr>
          <w:t>3.3</w:t>
        </w:r>
        <w:r w:rsidR="000341C7">
          <w:rPr>
            <w:rFonts w:eastAsiaTheme="minorEastAsia" w:cstheme="minorBidi"/>
            <w:noProof/>
            <w:sz w:val="22"/>
            <w:lang w:val="en-US"/>
          </w:rPr>
          <w:tab/>
        </w:r>
        <w:r w:rsidR="000341C7" w:rsidRPr="00F802F6">
          <w:rPr>
            <w:rStyle w:val="Hyperlink"/>
            <w:noProof/>
            <w:lang w:bidi="de-DE"/>
          </w:rPr>
          <w:t>Flussdiagramm der Prozesse im Lebenszyklus</w:t>
        </w:r>
        <w:r w:rsidR="000341C7">
          <w:rPr>
            <w:noProof/>
            <w:webHidden/>
          </w:rPr>
          <w:tab/>
        </w:r>
        <w:r w:rsidR="000341C7">
          <w:rPr>
            <w:noProof/>
            <w:webHidden/>
          </w:rPr>
          <w:fldChar w:fldCharType="begin"/>
        </w:r>
        <w:r w:rsidR="000341C7">
          <w:rPr>
            <w:noProof/>
            <w:webHidden/>
          </w:rPr>
          <w:instrText xml:space="preserve"> PAGEREF _Toc11153163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7A5E0A98" w14:textId="75131530" w:rsidR="000341C7" w:rsidRDefault="0026756E">
      <w:pPr>
        <w:pStyle w:val="Verzeichnis2"/>
        <w:tabs>
          <w:tab w:val="left" w:pos="660"/>
          <w:tab w:val="right" w:leader="dot" w:pos="10054"/>
        </w:tabs>
        <w:rPr>
          <w:rFonts w:eastAsiaTheme="minorEastAsia" w:cstheme="minorBidi"/>
          <w:noProof/>
          <w:sz w:val="22"/>
          <w:lang w:val="en-US"/>
        </w:rPr>
      </w:pPr>
      <w:hyperlink w:anchor="_Toc11153164" w:history="1">
        <w:r w:rsidR="000341C7" w:rsidRPr="00F802F6">
          <w:rPr>
            <w:rStyle w:val="Hyperlink"/>
            <w:noProof/>
            <w:lang w:bidi="de-DE"/>
          </w:rPr>
          <w:t>3.4</w:t>
        </w:r>
        <w:r w:rsidR="000341C7">
          <w:rPr>
            <w:rFonts w:eastAsiaTheme="minorEastAsia" w:cstheme="minorBidi"/>
            <w:noProof/>
            <w:sz w:val="22"/>
            <w:lang w:val="en-US"/>
          </w:rPr>
          <w:tab/>
        </w:r>
        <w:r w:rsidR="000341C7" w:rsidRPr="00F802F6">
          <w:rPr>
            <w:rStyle w:val="Hyperlink"/>
            <w:noProof/>
            <w:lang w:bidi="de-DE"/>
          </w:rPr>
          <w:t>Abschätzungen und Annahmen</w:t>
        </w:r>
        <w:r w:rsidR="000341C7">
          <w:rPr>
            <w:noProof/>
            <w:webHidden/>
          </w:rPr>
          <w:tab/>
        </w:r>
        <w:r w:rsidR="000341C7">
          <w:rPr>
            <w:noProof/>
            <w:webHidden/>
          </w:rPr>
          <w:fldChar w:fldCharType="begin"/>
        </w:r>
        <w:r w:rsidR="000341C7">
          <w:rPr>
            <w:noProof/>
            <w:webHidden/>
          </w:rPr>
          <w:instrText xml:space="preserve"> PAGEREF _Toc11153164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04C954BF" w14:textId="1C8BA2C8" w:rsidR="000341C7" w:rsidRDefault="0026756E">
      <w:pPr>
        <w:pStyle w:val="Verzeichnis2"/>
        <w:tabs>
          <w:tab w:val="left" w:pos="660"/>
          <w:tab w:val="right" w:leader="dot" w:pos="10054"/>
        </w:tabs>
        <w:rPr>
          <w:rFonts w:eastAsiaTheme="minorEastAsia" w:cstheme="minorBidi"/>
          <w:noProof/>
          <w:sz w:val="22"/>
          <w:lang w:val="en-US"/>
        </w:rPr>
      </w:pPr>
      <w:hyperlink w:anchor="_Toc11153165" w:history="1">
        <w:r w:rsidR="000341C7" w:rsidRPr="00F802F6">
          <w:rPr>
            <w:rStyle w:val="Hyperlink"/>
            <w:noProof/>
            <w:lang w:bidi="de-DE"/>
          </w:rPr>
          <w:t>3.5</w:t>
        </w:r>
        <w:r w:rsidR="000341C7">
          <w:rPr>
            <w:rFonts w:eastAsiaTheme="minorEastAsia" w:cstheme="minorBidi"/>
            <w:noProof/>
            <w:sz w:val="22"/>
            <w:lang w:val="en-US"/>
          </w:rPr>
          <w:tab/>
        </w:r>
        <w:r w:rsidR="000341C7" w:rsidRPr="00F802F6">
          <w:rPr>
            <w:rStyle w:val="Hyperlink"/>
            <w:noProof/>
            <w:lang w:bidi="de-DE"/>
          </w:rPr>
          <w:t>Abschneideregeln</w:t>
        </w:r>
        <w:r w:rsidR="000341C7">
          <w:rPr>
            <w:noProof/>
            <w:webHidden/>
          </w:rPr>
          <w:tab/>
        </w:r>
        <w:r w:rsidR="000341C7">
          <w:rPr>
            <w:noProof/>
            <w:webHidden/>
          </w:rPr>
          <w:fldChar w:fldCharType="begin"/>
        </w:r>
        <w:r w:rsidR="000341C7">
          <w:rPr>
            <w:noProof/>
            <w:webHidden/>
          </w:rPr>
          <w:instrText xml:space="preserve"> PAGEREF _Toc11153165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3AC4C9AD" w14:textId="2E8D0A0F" w:rsidR="000341C7" w:rsidRDefault="0026756E">
      <w:pPr>
        <w:pStyle w:val="Verzeichnis2"/>
        <w:tabs>
          <w:tab w:val="left" w:pos="660"/>
          <w:tab w:val="right" w:leader="dot" w:pos="10054"/>
        </w:tabs>
        <w:rPr>
          <w:rFonts w:eastAsiaTheme="minorEastAsia" w:cstheme="minorBidi"/>
          <w:noProof/>
          <w:sz w:val="22"/>
          <w:lang w:val="en-US"/>
        </w:rPr>
      </w:pPr>
      <w:hyperlink w:anchor="_Toc11153166" w:history="1">
        <w:r w:rsidR="000341C7" w:rsidRPr="00F802F6">
          <w:rPr>
            <w:rStyle w:val="Hyperlink"/>
            <w:noProof/>
            <w:lang w:bidi="de-DE"/>
          </w:rPr>
          <w:t>3.6</w:t>
        </w:r>
        <w:r w:rsidR="000341C7">
          <w:rPr>
            <w:rFonts w:eastAsiaTheme="minorEastAsia" w:cstheme="minorBidi"/>
            <w:noProof/>
            <w:sz w:val="22"/>
            <w:lang w:val="en-US"/>
          </w:rPr>
          <w:tab/>
        </w:r>
        <w:r w:rsidR="000341C7" w:rsidRPr="00F802F6">
          <w:rPr>
            <w:rStyle w:val="Hyperlink"/>
            <w:noProof/>
            <w:lang w:bidi="de-DE"/>
          </w:rPr>
          <w:t>Hintergrunddaten</w:t>
        </w:r>
        <w:r w:rsidR="000341C7">
          <w:rPr>
            <w:noProof/>
            <w:webHidden/>
          </w:rPr>
          <w:tab/>
        </w:r>
        <w:r w:rsidR="000341C7">
          <w:rPr>
            <w:noProof/>
            <w:webHidden/>
          </w:rPr>
          <w:fldChar w:fldCharType="begin"/>
        </w:r>
        <w:r w:rsidR="000341C7">
          <w:rPr>
            <w:noProof/>
            <w:webHidden/>
          </w:rPr>
          <w:instrText xml:space="preserve"> PAGEREF _Toc11153166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2A79C4B8" w14:textId="4CE2402A" w:rsidR="000341C7" w:rsidRDefault="0026756E">
      <w:pPr>
        <w:pStyle w:val="Verzeichnis2"/>
        <w:tabs>
          <w:tab w:val="left" w:pos="660"/>
          <w:tab w:val="right" w:leader="dot" w:pos="10054"/>
        </w:tabs>
        <w:rPr>
          <w:rFonts w:eastAsiaTheme="minorEastAsia" w:cstheme="minorBidi"/>
          <w:noProof/>
          <w:sz w:val="22"/>
          <w:lang w:val="en-US"/>
        </w:rPr>
      </w:pPr>
      <w:hyperlink w:anchor="_Toc11153167" w:history="1">
        <w:r w:rsidR="000341C7" w:rsidRPr="00F802F6">
          <w:rPr>
            <w:rStyle w:val="Hyperlink"/>
            <w:noProof/>
            <w:lang w:bidi="de-DE"/>
          </w:rPr>
          <w:t>3.7</w:t>
        </w:r>
        <w:r w:rsidR="000341C7">
          <w:rPr>
            <w:rFonts w:eastAsiaTheme="minorEastAsia" w:cstheme="minorBidi"/>
            <w:noProof/>
            <w:sz w:val="22"/>
            <w:lang w:val="en-US"/>
          </w:rPr>
          <w:tab/>
        </w:r>
        <w:r w:rsidR="000341C7" w:rsidRPr="00F802F6">
          <w:rPr>
            <w:rStyle w:val="Hyperlink"/>
            <w:noProof/>
            <w:lang w:bidi="de-DE"/>
          </w:rPr>
          <w:t>Datenqualität</w:t>
        </w:r>
        <w:r w:rsidR="000341C7">
          <w:rPr>
            <w:noProof/>
            <w:webHidden/>
          </w:rPr>
          <w:tab/>
        </w:r>
        <w:r w:rsidR="000341C7">
          <w:rPr>
            <w:noProof/>
            <w:webHidden/>
          </w:rPr>
          <w:fldChar w:fldCharType="begin"/>
        </w:r>
        <w:r w:rsidR="000341C7">
          <w:rPr>
            <w:noProof/>
            <w:webHidden/>
          </w:rPr>
          <w:instrText xml:space="preserve"> PAGEREF _Toc11153167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1C7C9CA4" w14:textId="6DC95460" w:rsidR="000341C7" w:rsidRDefault="0026756E">
      <w:pPr>
        <w:pStyle w:val="Verzeichnis2"/>
        <w:tabs>
          <w:tab w:val="left" w:pos="660"/>
          <w:tab w:val="right" w:leader="dot" w:pos="10054"/>
        </w:tabs>
        <w:rPr>
          <w:rFonts w:eastAsiaTheme="minorEastAsia" w:cstheme="minorBidi"/>
          <w:noProof/>
          <w:sz w:val="22"/>
          <w:lang w:val="en-US"/>
        </w:rPr>
      </w:pPr>
      <w:hyperlink w:anchor="_Toc11153168" w:history="1">
        <w:r w:rsidR="000341C7" w:rsidRPr="00F802F6">
          <w:rPr>
            <w:rStyle w:val="Hyperlink"/>
            <w:noProof/>
            <w:lang w:bidi="de-DE"/>
          </w:rPr>
          <w:t>3.8</w:t>
        </w:r>
        <w:r w:rsidR="000341C7">
          <w:rPr>
            <w:rFonts w:eastAsiaTheme="minorEastAsia" w:cstheme="minorBidi"/>
            <w:noProof/>
            <w:sz w:val="22"/>
            <w:lang w:val="en-US"/>
          </w:rPr>
          <w:tab/>
        </w:r>
        <w:r w:rsidR="000341C7" w:rsidRPr="00F802F6">
          <w:rPr>
            <w:rStyle w:val="Hyperlink"/>
            <w:noProof/>
            <w:lang w:bidi="de-DE"/>
          </w:rPr>
          <w:t>Betrachtungszeitraum</w:t>
        </w:r>
        <w:r w:rsidR="000341C7">
          <w:rPr>
            <w:noProof/>
            <w:webHidden/>
          </w:rPr>
          <w:tab/>
        </w:r>
        <w:r w:rsidR="000341C7">
          <w:rPr>
            <w:noProof/>
            <w:webHidden/>
          </w:rPr>
          <w:fldChar w:fldCharType="begin"/>
        </w:r>
        <w:r w:rsidR="000341C7">
          <w:rPr>
            <w:noProof/>
            <w:webHidden/>
          </w:rPr>
          <w:instrText xml:space="preserve"> PAGEREF _Toc11153168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7391F23A" w14:textId="03AC9FF8" w:rsidR="000341C7" w:rsidRDefault="0026756E">
      <w:pPr>
        <w:pStyle w:val="Verzeichnis2"/>
        <w:tabs>
          <w:tab w:val="left" w:pos="660"/>
          <w:tab w:val="right" w:leader="dot" w:pos="10054"/>
        </w:tabs>
        <w:rPr>
          <w:rFonts w:eastAsiaTheme="minorEastAsia" w:cstheme="minorBidi"/>
          <w:noProof/>
          <w:sz w:val="22"/>
          <w:lang w:val="en-US"/>
        </w:rPr>
      </w:pPr>
      <w:hyperlink w:anchor="_Toc11153169" w:history="1">
        <w:r w:rsidR="000341C7" w:rsidRPr="00F802F6">
          <w:rPr>
            <w:rStyle w:val="Hyperlink"/>
            <w:noProof/>
            <w:lang w:bidi="de-DE"/>
          </w:rPr>
          <w:t>3.9</w:t>
        </w:r>
        <w:r w:rsidR="000341C7">
          <w:rPr>
            <w:rFonts w:eastAsiaTheme="minorEastAsia" w:cstheme="minorBidi"/>
            <w:noProof/>
            <w:sz w:val="22"/>
            <w:lang w:val="en-US"/>
          </w:rPr>
          <w:tab/>
        </w:r>
        <w:r w:rsidR="000341C7" w:rsidRPr="00F802F6">
          <w:rPr>
            <w:rStyle w:val="Hyperlink"/>
            <w:noProof/>
            <w:lang w:bidi="de-DE"/>
          </w:rPr>
          <w:t>Allokation</w:t>
        </w:r>
        <w:r w:rsidR="000341C7">
          <w:rPr>
            <w:noProof/>
            <w:webHidden/>
          </w:rPr>
          <w:tab/>
        </w:r>
        <w:r w:rsidR="000341C7">
          <w:rPr>
            <w:noProof/>
            <w:webHidden/>
          </w:rPr>
          <w:fldChar w:fldCharType="begin"/>
        </w:r>
        <w:r w:rsidR="000341C7">
          <w:rPr>
            <w:noProof/>
            <w:webHidden/>
          </w:rPr>
          <w:instrText xml:space="preserve"> PAGEREF _Toc11153169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4106932E" w14:textId="582AB083" w:rsidR="000341C7" w:rsidRDefault="0026756E">
      <w:pPr>
        <w:pStyle w:val="Verzeichnis2"/>
        <w:tabs>
          <w:tab w:val="left" w:pos="880"/>
          <w:tab w:val="right" w:leader="dot" w:pos="10054"/>
        </w:tabs>
        <w:rPr>
          <w:rFonts w:eastAsiaTheme="minorEastAsia" w:cstheme="minorBidi"/>
          <w:noProof/>
          <w:sz w:val="22"/>
          <w:lang w:val="en-US"/>
        </w:rPr>
      </w:pPr>
      <w:hyperlink w:anchor="_Toc11153170" w:history="1">
        <w:r w:rsidR="000341C7" w:rsidRPr="00F802F6">
          <w:rPr>
            <w:rStyle w:val="Hyperlink"/>
            <w:noProof/>
            <w:lang w:bidi="de-DE"/>
          </w:rPr>
          <w:t>3.10</w:t>
        </w:r>
        <w:r w:rsidR="000341C7">
          <w:rPr>
            <w:rFonts w:eastAsiaTheme="minorEastAsia" w:cstheme="minorBidi"/>
            <w:noProof/>
            <w:sz w:val="22"/>
            <w:lang w:val="en-US"/>
          </w:rPr>
          <w:tab/>
        </w:r>
        <w:r w:rsidR="000341C7" w:rsidRPr="00F802F6">
          <w:rPr>
            <w:rStyle w:val="Hyperlink"/>
            <w:noProof/>
            <w:lang w:bidi="de-DE"/>
          </w:rPr>
          <w:t>Vergleichbarkeit</w:t>
        </w:r>
        <w:r w:rsidR="000341C7">
          <w:rPr>
            <w:noProof/>
            <w:webHidden/>
          </w:rPr>
          <w:tab/>
        </w:r>
        <w:r w:rsidR="000341C7">
          <w:rPr>
            <w:noProof/>
            <w:webHidden/>
          </w:rPr>
          <w:fldChar w:fldCharType="begin"/>
        </w:r>
        <w:r w:rsidR="000341C7">
          <w:rPr>
            <w:noProof/>
            <w:webHidden/>
          </w:rPr>
          <w:instrText xml:space="preserve"> PAGEREF _Toc11153170 \h </w:instrText>
        </w:r>
        <w:r w:rsidR="000341C7">
          <w:rPr>
            <w:noProof/>
            <w:webHidden/>
          </w:rPr>
        </w:r>
        <w:r w:rsidR="000341C7">
          <w:rPr>
            <w:noProof/>
            <w:webHidden/>
          </w:rPr>
          <w:fldChar w:fldCharType="separate"/>
        </w:r>
        <w:r>
          <w:rPr>
            <w:noProof/>
            <w:webHidden/>
          </w:rPr>
          <w:t>17</w:t>
        </w:r>
        <w:r w:rsidR="000341C7">
          <w:rPr>
            <w:noProof/>
            <w:webHidden/>
          </w:rPr>
          <w:fldChar w:fldCharType="end"/>
        </w:r>
      </w:hyperlink>
    </w:p>
    <w:p w14:paraId="34492C25" w14:textId="568EC1E6" w:rsidR="000341C7" w:rsidRDefault="0026756E">
      <w:pPr>
        <w:pStyle w:val="Verzeichnis1"/>
        <w:tabs>
          <w:tab w:val="left" w:pos="360"/>
          <w:tab w:val="right" w:leader="dot" w:pos="10054"/>
        </w:tabs>
        <w:rPr>
          <w:rFonts w:eastAsiaTheme="minorEastAsia" w:cstheme="minorBidi"/>
          <w:noProof/>
          <w:sz w:val="22"/>
          <w:lang w:val="en-US"/>
        </w:rPr>
      </w:pPr>
      <w:hyperlink w:anchor="_Toc11153171" w:history="1">
        <w:r w:rsidR="000341C7" w:rsidRPr="00F802F6">
          <w:rPr>
            <w:rStyle w:val="Hyperlink"/>
            <w:noProof/>
            <w:lang w:val="de-CH"/>
          </w:rPr>
          <w:t>4</w:t>
        </w:r>
        <w:r w:rsidR="000341C7">
          <w:rPr>
            <w:rFonts w:eastAsiaTheme="minorEastAsia" w:cstheme="minorBidi"/>
            <w:noProof/>
            <w:sz w:val="22"/>
            <w:lang w:val="en-US"/>
          </w:rPr>
          <w:tab/>
        </w:r>
        <w:r w:rsidR="000341C7" w:rsidRPr="00F802F6">
          <w:rPr>
            <w:rStyle w:val="Hyperlink"/>
            <w:noProof/>
            <w:lang w:val="de-CH"/>
          </w:rPr>
          <w:t>LCA: Szenarien und weitere technische Informationen</w:t>
        </w:r>
        <w:r w:rsidR="000341C7">
          <w:rPr>
            <w:noProof/>
            <w:webHidden/>
          </w:rPr>
          <w:tab/>
        </w:r>
        <w:r w:rsidR="000341C7">
          <w:rPr>
            <w:noProof/>
            <w:webHidden/>
          </w:rPr>
          <w:fldChar w:fldCharType="begin"/>
        </w:r>
        <w:r w:rsidR="000341C7">
          <w:rPr>
            <w:noProof/>
            <w:webHidden/>
          </w:rPr>
          <w:instrText xml:space="preserve"> PAGEREF _Toc11153171 \h </w:instrText>
        </w:r>
        <w:r w:rsidR="000341C7">
          <w:rPr>
            <w:noProof/>
            <w:webHidden/>
          </w:rPr>
        </w:r>
        <w:r w:rsidR="000341C7">
          <w:rPr>
            <w:noProof/>
            <w:webHidden/>
          </w:rPr>
          <w:fldChar w:fldCharType="separate"/>
        </w:r>
        <w:r>
          <w:rPr>
            <w:noProof/>
            <w:webHidden/>
          </w:rPr>
          <w:t>18</w:t>
        </w:r>
        <w:r w:rsidR="000341C7">
          <w:rPr>
            <w:noProof/>
            <w:webHidden/>
          </w:rPr>
          <w:fldChar w:fldCharType="end"/>
        </w:r>
      </w:hyperlink>
    </w:p>
    <w:p w14:paraId="762F5883" w14:textId="5B522573" w:rsidR="000341C7" w:rsidRDefault="0026756E">
      <w:pPr>
        <w:pStyle w:val="Verzeichnis2"/>
        <w:tabs>
          <w:tab w:val="left" w:pos="660"/>
          <w:tab w:val="right" w:leader="dot" w:pos="10054"/>
        </w:tabs>
        <w:rPr>
          <w:rFonts w:eastAsiaTheme="minorEastAsia" w:cstheme="minorBidi"/>
          <w:noProof/>
          <w:sz w:val="22"/>
          <w:lang w:val="en-US"/>
        </w:rPr>
      </w:pPr>
      <w:hyperlink w:anchor="_Toc11153172" w:history="1">
        <w:r w:rsidR="000341C7" w:rsidRPr="00F802F6">
          <w:rPr>
            <w:rStyle w:val="Hyperlink"/>
            <w:noProof/>
            <w:lang w:bidi="de-DE"/>
          </w:rPr>
          <w:t>4.1</w:t>
        </w:r>
        <w:r w:rsidR="000341C7">
          <w:rPr>
            <w:rFonts w:eastAsiaTheme="minorEastAsia" w:cstheme="minorBidi"/>
            <w:noProof/>
            <w:sz w:val="22"/>
            <w:lang w:val="en-US"/>
          </w:rPr>
          <w:tab/>
        </w:r>
        <w:r w:rsidR="000341C7" w:rsidRPr="00F802F6">
          <w:rPr>
            <w:rStyle w:val="Hyperlink"/>
            <w:noProof/>
            <w:lang w:bidi="de-DE"/>
          </w:rPr>
          <w:t>A1-A3 Herstellungsphase</w:t>
        </w:r>
        <w:r w:rsidR="000341C7">
          <w:rPr>
            <w:noProof/>
            <w:webHidden/>
          </w:rPr>
          <w:tab/>
        </w:r>
        <w:r w:rsidR="000341C7">
          <w:rPr>
            <w:noProof/>
            <w:webHidden/>
          </w:rPr>
          <w:fldChar w:fldCharType="begin"/>
        </w:r>
        <w:r w:rsidR="000341C7">
          <w:rPr>
            <w:noProof/>
            <w:webHidden/>
          </w:rPr>
          <w:instrText xml:space="preserve"> PAGEREF _Toc11153172 \h </w:instrText>
        </w:r>
        <w:r w:rsidR="000341C7">
          <w:rPr>
            <w:noProof/>
            <w:webHidden/>
          </w:rPr>
        </w:r>
        <w:r w:rsidR="000341C7">
          <w:rPr>
            <w:noProof/>
            <w:webHidden/>
          </w:rPr>
          <w:fldChar w:fldCharType="separate"/>
        </w:r>
        <w:r>
          <w:rPr>
            <w:noProof/>
            <w:webHidden/>
          </w:rPr>
          <w:t>18</w:t>
        </w:r>
        <w:r w:rsidR="000341C7">
          <w:rPr>
            <w:noProof/>
            <w:webHidden/>
          </w:rPr>
          <w:fldChar w:fldCharType="end"/>
        </w:r>
      </w:hyperlink>
    </w:p>
    <w:p w14:paraId="116387F6" w14:textId="5F763347" w:rsidR="000341C7" w:rsidRDefault="0026756E">
      <w:pPr>
        <w:pStyle w:val="Verzeichnis2"/>
        <w:tabs>
          <w:tab w:val="left" w:pos="660"/>
          <w:tab w:val="right" w:leader="dot" w:pos="10054"/>
        </w:tabs>
        <w:rPr>
          <w:rFonts w:eastAsiaTheme="minorEastAsia" w:cstheme="minorBidi"/>
          <w:noProof/>
          <w:sz w:val="22"/>
          <w:lang w:val="en-US"/>
        </w:rPr>
      </w:pPr>
      <w:hyperlink w:anchor="_Toc11153173" w:history="1">
        <w:r w:rsidR="000341C7" w:rsidRPr="00F802F6">
          <w:rPr>
            <w:rStyle w:val="Hyperlink"/>
            <w:noProof/>
            <w:lang w:bidi="de-DE"/>
          </w:rPr>
          <w:t>4.2</w:t>
        </w:r>
        <w:r w:rsidR="000341C7">
          <w:rPr>
            <w:rFonts w:eastAsiaTheme="minorEastAsia" w:cstheme="minorBidi"/>
            <w:noProof/>
            <w:sz w:val="22"/>
            <w:lang w:val="en-US"/>
          </w:rPr>
          <w:tab/>
        </w:r>
        <w:r w:rsidR="000341C7" w:rsidRPr="00F802F6">
          <w:rPr>
            <w:rStyle w:val="Hyperlink"/>
            <w:noProof/>
            <w:lang w:bidi="de-DE"/>
          </w:rPr>
          <w:t>A4-A5 Errichtungsphase</w:t>
        </w:r>
        <w:r w:rsidR="000341C7">
          <w:rPr>
            <w:noProof/>
            <w:webHidden/>
          </w:rPr>
          <w:tab/>
        </w:r>
        <w:r w:rsidR="000341C7">
          <w:rPr>
            <w:noProof/>
            <w:webHidden/>
          </w:rPr>
          <w:fldChar w:fldCharType="begin"/>
        </w:r>
        <w:r w:rsidR="000341C7">
          <w:rPr>
            <w:noProof/>
            <w:webHidden/>
          </w:rPr>
          <w:instrText xml:space="preserve"> PAGEREF _Toc11153173 \h </w:instrText>
        </w:r>
        <w:r w:rsidR="000341C7">
          <w:rPr>
            <w:noProof/>
            <w:webHidden/>
          </w:rPr>
        </w:r>
        <w:r w:rsidR="000341C7">
          <w:rPr>
            <w:noProof/>
            <w:webHidden/>
          </w:rPr>
          <w:fldChar w:fldCharType="separate"/>
        </w:r>
        <w:r>
          <w:rPr>
            <w:noProof/>
            <w:webHidden/>
          </w:rPr>
          <w:t>18</w:t>
        </w:r>
        <w:r w:rsidR="000341C7">
          <w:rPr>
            <w:noProof/>
            <w:webHidden/>
          </w:rPr>
          <w:fldChar w:fldCharType="end"/>
        </w:r>
      </w:hyperlink>
    </w:p>
    <w:p w14:paraId="3263B146" w14:textId="348B02B2" w:rsidR="000341C7" w:rsidRDefault="0026756E">
      <w:pPr>
        <w:pStyle w:val="Verzeichnis2"/>
        <w:tabs>
          <w:tab w:val="left" w:pos="660"/>
          <w:tab w:val="right" w:leader="dot" w:pos="10054"/>
        </w:tabs>
        <w:rPr>
          <w:rFonts w:eastAsiaTheme="minorEastAsia" w:cstheme="minorBidi"/>
          <w:noProof/>
          <w:sz w:val="22"/>
          <w:lang w:val="en-US"/>
        </w:rPr>
      </w:pPr>
      <w:hyperlink w:anchor="_Toc11153174" w:history="1">
        <w:r w:rsidR="000341C7" w:rsidRPr="00F802F6">
          <w:rPr>
            <w:rStyle w:val="Hyperlink"/>
            <w:noProof/>
            <w:lang w:bidi="de-DE"/>
          </w:rPr>
          <w:t>4.3</w:t>
        </w:r>
        <w:r w:rsidR="000341C7">
          <w:rPr>
            <w:rFonts w:eastAsiaTheme="minorEastAsia" w:cstheme="minorBidi"/>
            <w:noProof/>
            <w:sz w:val="22"/>
            <w:lang w:val="en-US"/>
          </w:rPr>
          <w:tab/>
        </w:r>
        <w:r w:rsidR="000341C7" w:rsidRPr="00F802F6">
          <w:rPr>
            <w:rStyle w:val="Hyperlink"/>
            <w:noProof/>
            <w:lang w:bidi="de-DE"/>
          </w:rPr>
          <w:t>B1-B7 Nutzungsphase</w:t>
        </w:r>
        <w:r w:rsidR="000341C7">
          <w:rPr>
            <w:noProof/>
            <w:webHidden/>
          </w:rPr>
          <w:tab/>
        </w:r>
        <w:r w:rsidR="000341C7">
          <w:rPr>
            <w:noProof/>
            <w:webHidden/>
          </w:rPr>
          <w:fldChar w:fldCharType="begin"/>
        </w:r>
        <w:r w:rsidR="000341C7">
          <w:rPr>
            <w:noProof/>
            <w:webHidden/>
          </w:rPr>
          <w:instrText xml:space="preserve"> PAGEREF _Toc11153174 \h </w:instrText>
        </w:r>
        <w:r w:rsidR="000341C7">
          <w:rPr>
            <w:noProof/>
            <w:webHidden/>
          </w:rPr>
        </w:r>
        <w:r w:rsidR="000341C7">
          <w:rPr>
            <w:noProof/>
            <w:webHidden/>
          </w:rPr>
          <w:fldChar w:fldCharType="separate"/>
        </w:r>
        <w:r>
          <w:rPr>
            <w:noProof/>
            <w:webHidden/>
          </w:rPr>
          <w:t>19</w:t>
        </w:r>
        <w:r w:rsidR="000341C7">
          <w:rPr>
            <w:noProof/>
            <w:webHidden/>
          </w:rPr>
          <w:fldChar w:fldCharType="end"/>
        </w:r>
      </w:hyperlink>
    </w:p>
    <w:p w14:paraId="35949A28" w14:textId="34FBB22D" w:rsidR="000341C7" w:rsidRDefault="0026756E">
      <w:pPr>
        <w:pStyle w:val="Verzeichnis2"/>
        <w:tabs>
          <w:tab w:val="left" w:pos="660"/>
          <w:tab w:val="right" w:leader="dot" w:pos="10054"/>
        </w:tabs>
        <w:rPr>
          <w:rFonts w:eastAsiaTheme="minorEastAsia" w:cstheme="minorBidi"/>
          <w:noProof/>
          <w:sz w:val="22"/>
          <w:lang w:val="en-US"/>
        </w:rPr>
      </w:pPr>
      <w:hyperlink w:anchor="_Toc11153175" w:history="1">
        <w:r w:rsidR="000341C7" w:rsidRPr="00F802F6">
          <w:rPr>
            <w:rStyle w:val="Hyperlink"/>
            <w:noProof/>
            <w:lang w:bidi="de-DE"/>
          </w:rPr>
          <w:t>4.4</w:t>
        </w:r>
        <w:r w:rsidR="000341C7">
          <w:rPr>
            <w:rFonts w:eastAsiaTheme="minorEastAsia" w:cstheme="minorBidi"/>
            <w:noProof/>
            <w:sz w:val="22"/>
            <w:lang w:val="en-US"/>
          </w:rPr>
          <w:tab/>
        </w:r>
        <w:r w:rsidR="000341C7" w:rsidRPr="00F802F6">
          <w:rPr>
            <w:rStyle w:val="Hyperlink"/>
            <w:noProof/>
            <w:lang w:bidi="de-DE"/>
          </w:rPr>
          <w:t>C1-C4 Entsorgungsphase</w:t>
        </w:r>
        <w:r w:rsidR="000341C7">
          <w:rPr>
            <w:noProof/>
            <w:webHidden/>
          </w:rPr>
          <w:tab/>
        </w:r>
        <w:r w:rsidR="000341C7">
          <w:rPr>
            <w:noProof/>
            <w:webHidden/>
          </w:rPr>
          <w:fldChar w:fldCharType="begin"/>
        </w:r>
        <w:r w:rsidR="000341C7">
          <w:rPr>
            <w:noProof/>
            <w:webHidden/>
          </w:rPr>
          <w:instrText xml:space="preserve"> PAGEREF _Toc11153175 \h </w:instrText>
        </w:r>
        <w:r w:rsidR="000341C7">
          <w:rPr>
            <w:noProof/>
            <w:webHidden/>
          </w:rPr>
        </w:r>
        <w:r w:rsidR="000341C7">
          <w:rPr>
            <w:noProof/>
            <w:webHidden/>
          </w:rPr>
          <w:fldChar w:fldCharType="separate"/>
        </w:r>
        <w:r>
          <w:rPr>
            <w:noProof/>
            <w:webHidden/>
          </w:rPr>
          <w:t>20</w:t>
        </w:r>
        <w:r w:rsidR="000341C7">
          <w:rPr>
            <w:noProof/>
            <w:webHidden/>
          </w:rPr>
          <w:fldChar w:fldCharType="end"/>
        </w:r>
      </w:hyperlink>
    </w:p>
    <w:p w14:paraId="20EAAE33" w14:textId="11D113E0" w:rsidR="000341C7" w:rsidRDefault="0026756E">
      <w:pPr>
        <w:pStyle w:val="Verzeichnis2"/>
        <w:tabs>
          <w:tab w:val="left" w:pos="660"/>
          <w:tab w:val="right" w:leader="dot" w:pos="10054"/>
        </w:tabs>
        <w:rPr>
          <w:rFonts w:eastAsiaTheme="minorEastAsia" w:cstheme="minorBidi"/>
          <w:noProof/>
          <w:sz w:val="22"/>
          <w:lang w:val="en-US"/>
        </w:rPr>
      </w:pPr>
      <w:hyperlink w:anchor="_Toc11153176" w:history="1">
        <w:r w:rsidR="000341C7" w:rsidRPr="00F802F6">
          <w:rPr>
            <w:rStyle w:val="Hyperlink"/>
            <w:noProof/>
            <w:lang w:bidi="de-DE"/>
          </w:rPr>
          <w:t>4.5</w:t>
        </w:r>
        <w:r w:rsidR="000341C7">
          <w:rPr>
            <w:rFonts w:eastAsiaTheme="minorEastAsia" w:cstheme="minorBidi"/>
            <w:noProof/>
            <w:sz w:val="22"/>
            <w:lang w:val="en-US"/>
          </w:rPr>
          <w:tab/>
        </w:r>
        <w:r w:rsidR="000341C7" w:rsidRPr="00F802F6">
          <w:rPr>
            <w:rStyle w:val="Hyperlink"/>
            <w:noProof/>
            <w:lang w:bidi="de-DE"/>
          </w:rPr>
          <w:t>D  Wiederverwendungs-, Rückgewinnungs- und Recyclingpotenzial</w:t>
        </w:r>
        <w:r w:rsidR="000341C7">
          <w:rPr>
            <w:noProof/>
            <w:webHidden/>
          </w:rPr>
          <w:tab/>
        </w:r>
        <w:r w:rsidR="000341C7">
          <w:rPr>
            <w:noProof/>
            <w:webHidden/>
          </w:rPr>
          <w:fldChar w:fldCharType="begin"/>
        </w:r>
        <w:r w:rsidR="000341C7">
          <w:rPr>
            <w:noProof/>
            <w:webHidden/>
          </w:rPr>
          <w:instrText xml:space="preserve"> PAGEREF _Toc11153176 \h </w:instrText>
        </w:r>
        <w:r w:rsidR="000341C7">
          <w:rPr>
            <w:noProof/>
            <w:webHidden/>
          </w:rPr>
        </w:r>
        <w:r w:rsidR="000341C7">
          <w:rPr>
            <w:noProof/>
            <w:webHidden/>
          </w:rPr>
          <w:fldChar w:fldCharType="separate"/>
        </w:r>
        <w:r>
          <w:rPr>
            <w:noProof/>
            <w:webHidden/>
          </w:rPr>
          <w:t>20</w:t>
        </w:r>
        <w:r w:rsidR="000341C7">
          <w:rPr>
            <w:noProof/>
            <w:webHidden/>
          </w:rPr>
          <w:fldChar w:fldCharType="end"/>
        </w:r>
      </w:hyperlink>
    </w:p>
    <w:p w14:paraId="6629A0CF" w14:textId="5DA7E2D9" w:rsidR="000341C7" w:rsidRDefault="0026756E">
      <w:pPr>
        <w:pStyle w:val="Verzeichnis1"/>
        <w:tabs>
          <w:tab w:val="left" w:pos="360"/>
          <w:tab w:val="right" w:leader="dot" w:pos="10054"/>
        </w:tabs>
        <w:rPr>
          <w:rFonts w:eastAsiaTheme="minorEastAsia" w:cstheme="minorBidi"/>
          <w:noProof/>
          <w:sz w:val="22"/>
          <w:lang w:val="en-US"/>
        </w:rPr>
      </w:pPr>
      <w:hyperlink w:anchor="_Toc11153177" w:history="1">
        <w:r w:rsidR="000341C7" w:rsidRPr="00F802F6">
          <w:rPr>
            <w:rStyle w:val="Hyperlink"/>
            <w:noProof/>
            <w:lang w:val="de-CH"/>
          </w:rPr>
          <w:t>5</w:t>
        </w:r>
        <w:r w:rsidR="000341C7">
          <w:rPr>
            <w:rFonts w:eastAsiaTheme="minorEastAsia" w:cstheme="minorBidi"/>
            <w:noProof/>
            <w:sz w:val="22"/>
            <w:lang w:val="en-US"/>
          </w:rPr>
          <w:tab/>
        </w:r>
        <w:r w:rsidR="000341C7" w:rsidRPr="00F802F6">
          <w:rPr>
            <w:rStyle w:val="Hyperlink"/>
            <w:noProof/>
            <w:lang w:val="de-CH"/>
          </w:rPr>
          <w:t>LCA: Ergebnisse</w:t>
        </w:r>
        <w:r w:rsidR="000341C7">
          <w:rPr>
            <w:noProof/>
            <w:webHidden/>
          </w:rPr>
          <w:tab/>
        </w:r>
        <w:r w:rsidR="000341C7">
          <w:rPr>
            <w:noProof/>
            <w:webHidden/>
          </w:rPr>
          <w:fldChar w:fldCharType="begin"/>
        </w:r>
        <w:r w:rsidR="000341C7">
          <w:rPr>
            <w:noProof/>
            <w:webHidden/>
          </w:rPr>
          <w:instrText xml:space="preserve"> PAGEREF _Toc11153177 \h </w:instrText>
        </w:r>
        <w:r w:rsidR="000341C7">
          <w:rPr>
            <w:noProof/>
            <w:webHidden/>
          </w:rPr>
        </w:r>
        <w:r w:rsidR="000341C7">
          <w:rPr>
            <w:noProof/>
            <w:webHidden/>
          </w:rPr>
          <w:fldChar w:fldCharType="separate"/>
        </w:r>
        <w:r>
          <w:rPr>
            <w:noProof/>
            <w:webHidden/>
          </w:rPr>
          <w:t>21</w:t>
        </w:r>
        <w:r w:rsidR="000341C7">
          <w:rPr>
            <w:noProof/>
            <w:webHidden/>
          </w:rPr>
          <w:fldChar w:fldCharType="end"/>
        </w:r>
      </w:hyperlink>
    </w:p>
    <w:p w14:paraId="660B0D93" w14:textId="53C97BE8" w:rsidR="000341C7" w:rsidRDefault="0026756E">
      <w:pPr>
        <w:pStyle w:val="Verzeichnis1"/>
        <w:tabs>
          <w:tab w:val="left" w:pos="360"/>
          <w:tab w:val="right" w:leader="dot" w:pos="10054"/>
        </w:tabs>
        <w:rPr>
          <w:rFonts w:eastAsiaTheme="minorEastAsia" w:cstheme="minorBidi"/>
          <w:noProof/>
          <w:sz w:val="22"/>
          <w:lang w:val="en-US"/>
        </w:rPr>
      </w:pPr>
      <w:hyperlink w:anchor="_Toc11153178" w:history="1">
        <w:r w:rsidR="000341C7" w:rsidRPr="00F802F6">
          <w:rPr>
            <w:rStyle w:val="Hyperlink"/>
            <w:noProof/>
            <w:lang w:val="de-CH"/>
          </w:rPr>
          <w:t>6</w:t>
        </w:r>
        <w:r w:rsidR="000341C7">
          <w:rPr>
            <w:rFonts w:eastAsiaTheme="minorEastAsia" w:cstheme="minorBidi"/>
            <w:noProof/>
            <w:sz w:val="22"/>
            <w:lang w:val="en-US"/>
          </w:rPr>
          <w:tab/>
        </w:r>
        <w:r w:rsidR="000341C7" w:rsidRPr="00F802F6">
          <w:rPr>
            <w:rStyle w:val="Hyperlink"/>
            <w:noProof/>
            <w:lang w:val="de-CH"/>
          </w:rPr>
          <w:t>LCA: Interpretation</w:t>
        </w:r>
        <w:r w:rsidR="000341C7">
          <w:rPr>
            <w:noProof/>
            <w:webHidden/>
          </w:rPr>
          <w:tab/>
        </w:r>
        <w:r w:rsidR="000341C7">
          <w:rPr>
            <w:noProof/>
            <w:webHidden/>
          </w:rPr>
          <w:fldChar w:fldCharType="begin"/>
        </w:r>
        <w:r w:rsidR="000341C7">
          <w:rPr>
            <w:noProof/>
            <w:webHidden/>
          </w:rPr>
          <w:instrText xml:space="preserve"> PAGEREF _Toc11153178 \h </w:instrText>
        </w:r>
        <w:r w:rsidR="000341C7">
          <w:rPr>
            <w:noProof/>
            <w:webHidden/>
          </w:rPr>
        </w:r>
        <w:r w:rsidR="000341C7">
          <w:rPr>
            <w:noProof/>
            <w:webHidden/>
          </w:rPr>
          <w:fldChar w:fldCharType="separate"/>
        </w:r>
        <w:r>
          <w:rPr>
            <w:noProof/>
            <w:webHidden/>
          </w:rPr>
          <w:t>22</w:t>
        </w:r>
        <w:r w:rsidR="000341C7">
          <w:rPr>
            <w:noProof/>
            <w:webHidden/>
          </w:rPr>
          <w:fldChar w:fldCharType="end"/>
        </w:r>
      </w:hyperlink>
    </w:p>
    <w:p w14:paraId="51149B37" w14:textId="5E3688E0" w:rsidR="000341C7" w:rsidRDefault="0026756E">
      <w:pPr>
        <w:pStyle w:val="Verzeichnis1"/>
        <w:tabs>
          <w:tab w:val="left" w:pos="360"/>
          <w:tab w:val="right" w:leader="dot" w:pos="10054"/>
        </w:tabs>
        <w:rPr>
          <w:rFonts w:eastAsiaTheme="minorEastAsia" w:cstheme="minorBidi"/>
          <w:noProof/>
          <w:sz w:val="22"/>
          <w:lang w:val="en-US"/>
        </w:rPr>
      </w:pPr>
      <w:hyperlink w:anchor="_Toc11153179" w:history="1">
        <w:r w:rsidR="000341C7" w:rsidRPr="00F802F6">
          <w:rPr>
            <w:rStyle w:val="Hyperlink"/>
            <w:noProof/>
            <w:lang w:val="de-CH"/>
          </w:rPr>
          <w:t>7</w:t>
        </w:r>
        <w:r w:rsidR="000341C7">
          <w:rPr>
            <w:rFonts w:eastAsiaTheme="minorEastAsia" w:cstheme="minorBidi"/>
            <w:noProof/>
            <w:sz w:val="22"/>
            <w:lang w:val="en-US"/>
          </w:rPr>
          <w:tab/>
        </w:r>
        <w:r w:rsidR="000341C7" w:rsidRPr="00F802F6">
          <w:rPr>
            <w:rStyle w:val="Hyperlink"/>
            <w:noProof/>
            <w:lang w:val="de-CH"/>
          </w:rPr>
          <w:t>Literaturhinweise</w:t>
        </w:r>
        <w:r w:rsidR="000341C7">
          <w:rPr>
            <w:noProof/>
            <w:webHidden/>
          </w:rPr>
          <w:tab/>
        </w:r>
        <w:r w:rsidR="000341C7">
          <w:rPr>
            <w:noProof/>
            <w:webHidden/>
          </w:rPr>
          <w:fldChar w:fldCharType="begin"/>
        </w:r>
        <w:r w:rsidR="000341C7">
          <w:rPr>
            <w:noProof/>
            <w:webHidden/>
          </w:rPr>
          <w:instrText xml:space="preserve"> PAGEREF _Toc11153179 \h </w:instrText>
        </w:r>
        <w:r w:rsidR="000341C7">
          <w:rPr>
            <w:noProof/>
            <w:webHidden/>
          </w:rPr>
        </w:r>
        <w:r w:rsidR="000341C7">
          <w:rPr>
            <w:noProof/>
            <w:webHidden/>
          </w:rPr>
          <w:fldChar w:fldCharType="separate"/>
        </w:r>
        <w:r>
          <w:rPr>
            <w:noProof/>
            <w:webHidden/>
          </w:rPr>
          <w:t>23</w:t>
        </w:r>
        <w:r w:rsidR="000341C7">
          <w:rPr>
            <w:noProof/>
            <w:webHidden/>
          </w:rPr>
          <w:fldChar w:fldCharType="end"/>
        </w:r>
      </w:hyperlink>
    </w:p>
    <w:p w14:paraId="1E936C84" w14:textId="15319272" w:rsidR="000341C7" w:rsidRDefault="0026756E">
      <w:pPr>
        <w:pStyle w:val="Verzeichnis1"/>
        <w:tabs>
          <w:tab w:val="left" w:pos="360"/>
          <w:tab w:val="right" w:leader="dot" w:pos="10054"/>
        </w:tabs>
        <w:rPr>
          <w:rFonts w:eastAsiaTheme="minorEastAsia" w:cstheme="minorBidi"/>
          <w:noProof/>
          <w:sz w:val="22"/>
          <w:lang w:val="en-US"/>
        </w:rPr>
      </w:pPr>
      <w:hyperlink w:anchor="_Toc11153180" w:history="1">
        <w:r w:rsidR="000341C7" w:rsidRPr="00F802F6">
          <w:rPr>
            <w:rStyle w:val="Hyperlink"/>
            <w:noProof/>
            <w:lang w:val="de-CH"/>
          </w:rPr>
          <w:t>8</w:t>
        </w:r>
        <w:r w:rsidR="000341C7">
          <w:rPr>
            <w:rFonts w:eastAsiaTheme="minorEastAsia" w:cstheme="minorBidi"/>
            <w:noProof/>
            <w:sz w:val="22"/>
            <w:lang w:val="en-US"/>
          </w:rPr>
          <w:tab/>
        </w:r>
        <w:r w:rsidR="000341C7" w:rsidRPr="00F802F6">
          <w:rPr>
            <w:rStyle w:val="Hyperlink"/>
            <w:noProof/>
            <w:lang w:val="de-CH"/>
          </w:rPr>
          <w:t>Verzeichnisse und Glossar</w:t>
        </w:r>
        <w:r w:rsidR="000341C7">
          <w:rPr>
            <w:noProof/>
            <w:webHidden/>
          </w:rPr>
          <w:tab/>
        </w:r>
        <w:r w:rsidR="000341C7">
          <w:rPr>
            <w:noProof/>
            <w:webHidden/>
          </w:rPr>
          <w:fldChar w:fldCharType="begin"/>
        </w:r>
        <w:r w:rsidR="000341C7">
          <w:rPr>
            <w:noProof/>
            <w:webHidden/>
          </w:rPr>
          <w:instrText xml:space="preserve"> PAGEREF _Toc11153180 \h </w:instrText>
        </w:r>
        <w:r w:rsidR="000341C7">
          <w:rPr>
            <w:noProof/>
            <w:webHidden/>
          </w:rPr>
        </w:r>
        <w:r w:rsidR="000341C7">
          <w:rPr>
            <w:noProof/>
            <w:webHidden/>
          </w:rPr>
          <w:fldChar w:fldCharType="separate"/>
        </w:r>
        <w:r>
          <w:rPr>
            <w:noProof/>
            <w:webHidden/>
          </w:rPr>
          <w:t>23</w:t>
        </w:r>
        <w:r w:rsidR="000341C7">
          <w:rPr>
            <w:noProof/>
            <w:webHidden/>
          </w:rPr>
          <w:fldChar w:fldCharType="end"/>
        </w:r>
      </w:hyperlink>
    </w:p>
    <w:p w14:paraId="18B6CE23" w14:textId="0AE7CC32" w:rsidR="000341C7" w:rsidRDefault="0026756E">
      <w:pPr>
        <w:pStyle w:val="Verzeichnis2"/>
        <w:tabs>
          <w:tab w:val="left" w:pos="660"/>
          <w:tab w:val="right" w:leader="dot" w:pos="10054"/>
        </w:tabs>
        <w:rPr>
          <w:rFonts w:eastAsiaTheme="minorEastAsia" w:cstheme="minorBidi"/>
          <w:noProof/>
          <w:sz w:val="22"/>
          <w:lang w:val="en-US"/>
        </w:rPr>
      </w:pPr>
      <w:hyperlink w:anchor="_Toc11153181" w:history="1">
        <w:r w:rsidR="000341C7" w:rsidRPr="00F802F6">
          <w:rPr>
            <w:rStyle w:val="Hyperlink"/>
            <w:noProof/>
            <w:lang w:bidi="de-DE"/>
          </w:rPr>
          <w:t>8.1</w:t>
        </w:r>
        <w:r w:rsidR="000341C7">
          <w:rPr>
            <w:rFonts w:eastAsiaTheme="minorEastAsia" w:cstheme="minorBidi"/>
            <w:noProof/>
            <w:sz w:val="22"/>
            <w:lang w:val="en-US"/>
          </w:rPr>
          <w:tab/>
        </w:r>
        <w:r w:rsidR="000341C7" w:rsidRPr="00F802F6">
          <w:rPr>
            <w:rStyle w:val="Hyperlink"/>
            <w:noProof/>
            <w:lang w:bidi="de-DE"/>
          </w:rPr>
          <w:t>Abbildungsverzeichnis</w:t>
        </w:r>
        <w:r w:rsidR="000341C7">
          <w:rPr>
            <w:noProof/>
            <w:webHidden/>
          </w:rPr>
          <w:tab/>
        </w:r>
        <w:r w:rsidR="000341C7">
          <w:rPr>
            <w:noProof/>
            <w:webHidden/>
          </w:rPr>
          <w:fldChar w:fldCharType="begin"/>
        </w:r>
        <w:r w:rsidR="000341C7">
          <w:rPr>
            <w:noProof/>
            <w:webHidden/>
          </w:rPr>
          <w:instrText xml:space="preserve"> PAGEREF _Toc11153181 \h </w:instrText>
        </w:r>
        <w:r w:rsidR="000341C7">
          <w:rPr>
            <w:noProof/>
            <w:webHidden/>
          </w:rPr>
        </w:r>
        <w:r w:rsidR="000341C7">
          <w:rPr>
            <w:noProof/>
            <w:webHidden/>
          </w:rPr>
          <w:fldChar w:fldCharType="separate"/>
        </w:r>
        <w:r>
          <w:rPr>
            <w:noProof/>
            <w:webHidden/>
          </w:rPr>
          <w:t>23</w:t>
        </w:r>
        <w:r w:rsidR="000341C7">
          <w:rPr>
            <w:noProof/>
            <w:webHidden/>
          </w:rPr>
          <w:fldChar w:fldCharType="end"/>
        </w:r>
      </w:hyperlink>
    </w:p>
    <w:p w14:paraId="380EC173" w14:textId="54B8B121" w:rsidR="000341C7" w:rsidRDefault="0026756E">
      <w:pPr>
        <w:pStyle w:val="Verzeichnis2"/>
        <w:tabs>
          <w:tab w:val="left" w:pos="660"/>
          <w:tab w:val="right" w:leader="dot" w:pos="10054"/>
        </w:tabs>
        <w:rPr>
          <w:rFonts w:eastAsiaTheme="minorEastAsia" w:cstheme="minorBidi"/>
          <w:noProof/>
          <w:sz w:val="22"/>
          <w:lang w:val="en-US"/>
        </w:rPr>
      </w:pPr>
      <w:hyperlink w:anchor="_Toc11153182" w:history="1">
        <w:r w:rsidR="000341C7" w:rsidRPr="00F802F6">
          <w:rPr>
            <w:rStyle w:val="Hyperlink"/>
            <w:noProof/>
            <w:lang w:bidi="de-DE"/>
          </w:rPr>
          <w:t>8.2</w:t>
        </w:r>
        <w:r w:rsidR="000341C7">
          <w:rPr>
            <w:rFonts w:eastAsiaTheme="minorEastAsia" w:cstheme="minorBidi"/>
            <w:noProof/>
            <w:sz w:val="22"/>
            <w:lang w:val="en-US"/>
          </w:rPr>
          <w:tab/>
        </w:r>
        <w:r w:rsidR="000341C7" w:rsidRPr="00F802F6">
          <w:rPr>
            <w:rStyle w:val="Hyperlink"/>
            <w:noProof/>
            <w:lang w:bidi="de-DE"/>
          </w:rPr>
          <w:t>Tabellenverzeichnis</w:t>
        </w:r>
        <w:r w:rsidR="000341C7">
          <w:rPr>
            <w:noProof/>
            <w:webHidden/>
          </w:rPr>
          <w:tab/>
        </w:r>
        <w:r w:rsidR="000341C7">
          <w:rPr>
            <w:noProof/>
            <w:webHidden/>
          </w:rPr>
          <w:fldChar w:fldCharType="begin"/>
        </w:r>
        <w:r w:rsidR="000341C7">
          <w:rPr>
            <w:noProof/>
            <w:webHidden/>
          </w:rPr>
          <w:instrText xml:space="preserve"> PAGEREF _Toc11153182 \h </w:instrText>
        </w:r>
        <w:r w:rsidR="000341C7">
          <w:rPr>
            <w:noProof/>
            <w:webHidden/>
          </w:rPr>
        </w:r>
        <w:r w:rsidR="000341C7">
          <w:rPr>
            <w:noProof/>
            <w:webHidden/>
          </w:rPr>
          <w:fldChar w:fldCharType="separate"/>
        </w:r>
        <w:r>
          <w:rPr>
            <w:noProof/>
            <w:webHidden/>
          </w:rPr>
          <w:t>23</w:t>
        </w:r>
        <w:r w:rsidR="000341C7">
          <w:rPr>
            <w:noProof/>
            <w:webHidden/>
          </w:rPr>
          <w:fldChar w:fldCharType="end"/>
        </w:r>
      </w:hyperlink>
    </w:p>
    <w:p w14:paraId="29201D1D" w14:textId="07522234" w:rsidR="000341C7" w:rsidRDefault="0026756E">
      <w:pPr>
        <w:pStyle w:val="Verzeichnis2"/>
        <w:tabs>
          <w:tab w:val="left" w:pos="660"/>
          <w:tab w:val="right" w:leader="dot" w:pos="10054"/>
        </w:tabs>
        <w:rPr>
          <w:rFonts w:eastAsiaTheme="minorEastAsia" w:cstheme="minorBidi"/>
          <w:noProof/>
          <w:sz w:val="22"/>
          <w:lang w:val="en-US"/>
        </w:rPr>
      </w:pPr>
      <w:hyperlink w:anchor="_Toc11153183" w:history="1">
        <w:r w:rsidR="000341C7" w:rsidRPr="00F802F6">
          <w:rPr>
            <w:rStyle w:val="Hyperlink"/>
            <w:noProof/>
            <w:lang w:bidi="de-DE"/>
          </w:rPr>
          <w:t>8.3</w:t>
        </w:r>
        <w:r w:rsidR="000341C7">
          <w:rPr>
            <w:rFonts w:eastAsiaTheme="minorEastAsia" w:cstheme="minorBidi"/>
            <w:noProof/>
            <w:sz w:val="22"/>
            <w:lang w:val="en-US"/>
          </w:rPr>
          <w:tab/>
        </w:r>
        <w:r w:rsidR="000341C7" w:rsidRPr="00F802F6">
          <w:rPr>
            <w:rStyle w:val="Hyperlink"/>
            <w:noProof/>
            <w:lang w:bidi="de-DE"/>
          </w:rPr>
          <w:t>Abkürzungen</w:t>
        </w:r>
        <w:r w:rsidR="000341C7">
          <w:rPr>
            <w:noProof/>
            <w:webHidden/>
          </w:rPr>
          <w:tab/>
        </w:r>
        <w:r w:rsidR="000341C7">
          <w:rPr>
            <w:noProof/>
            <w:webHidden/>
          </w:rPr>
          <w:fldChar w:fldCharType="begin"/>
        </w:r>
        <w:r w:rsidR="000341C7">
          <w:rPr>
            <w:noProof/>
            <w:webHidden/>
          </w:rPr>
          <w:instrText xml:space="preserve"> PAGEREF _Toc11153183 \h </w:instrText>
        </w:r>
        <w:r w:rsidR="000341C7">
          <w:rPr>
            <w:noProof/>
            <w:webHidden/>
          </w:rPr>
        </w:r>
        <w:r w:rsidR="000341C7">
          <w:rPr>
            <w:noProof/>
            <w:webHidden/>
          </w:rPr>
          <w:fldChar w:fldCharType="separate"/>
        </w:r>
        <w:r>
          <w:rPr>
            <w:noProof/>
            <w:webHidden/>
          </w:rPr>
          <w:t>24</w:t>
        </w:r>
        <w:r w:rsidR="000341C7">
          <w:rPr>
            <w:noProof/>
            <w:webHidden/>
          </w:rPr>
          <w:fldChar w:fldCharType="end"/>
        </w:r>
      </w:hyperlink>
    </w:p>
    <w:p w14:paraId="28E7637C" w14:textId="3811AA98" w:rsidR="003E2381" w:rsidRPr="004B5AD6" w:rsidRDefault="00FD0A74" w:rsidP="002E6A24">
      <w:pPr>
        <w:spacing w:after="80"/>
        <w:rPr>
          <w:b/>
          <w:bCs/>
          <w:sz w:val="24"/>
          <w:szCs w:val="28"/>
          <w:lang w:val="de-CH"/>
        </w:rPr>
      </w:pPr>
      <w:r w:rsidRPr="004B5AD6">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3140"/>
      <w:r w:rsidRPr="004B5AD6">
        <w:rPr>
          <w:lang w:val="de-CH"/>
        </w:rPr>
        <w:lastRenderedPageBreak/>
        <w:t>Geltungsbereich</w:t>
      </w:r>
      <w:bookmarkEnd w:id="0"/>
      <w:bookmarkEnd w:id="1"/>
    </w:p>
    <w:p w14:paraId="6C41C333" w14:textId="04F1D1F4" w:rsidR="00275955" w:rsidRPr="004B5AD6" w:rsidRDefault="00ED20BB" w:rsidP="00275955">
      <w:pPr>
        <w:rPr>
          <w:szCs w:val="18"/>
          <w:lang w:val="de-CH"/>
        </w:rPr>
      </w:pPr>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31EA60D5" w14:textId="77777777" w:rsidR="00275955" w:rsidRPr="004B5AD6" w:rsidRDefault="00275955" w:rsidP="000C5B40">
      <w:pPr>
        <w:rPr>
          <w:lang w:val="de-CH"/>
        </w:rPr>
      </w:pPr>
    </w:p>
    <w:p w14:paraId="0791950A" w14:textId="77777777" w:rsidR="00275955" w:rsidRPr="004B5AD6" w:rsidRDefault="00275955" w:rsidP="00275955">
      <w:pPr>
        <w:spacing w:after="120" w:line="240" w:lineRule="atLeast"/>
        <w:rPr>
          <w:szCs w:val="18"/>
          <w:lang w:val="de-CH"/>
        </w:rPr>
      </w:pPr>
      <w:r w:rsidRPr="004B5AD6">
        <w:rPr>
          <w:szCs w:val="18"/>
          <w:lang w:val="de-CH"/>
        </w:rPr>
        <w:t>Das Dokument gilt für:</w:t>
      </w:r>
    </w:p>
    <w:p w14:paraId="770F42F2" w14:textId="77777777" w:rsidR="00275955" w:rsidRPr="000533A3" w:rsidRDefault="001671BF" w:rsidP="00ED20BB">
      <w:pPr>
        <w:pStyle w:val="Aufzhlung"/>
        <w:ind w:left="697" w:hanging="357"/>
        <w:jc w:val="left"/>
        <w:rPr>
          <w:lang w:val="de-CH"/>
        </w:rPr>
      </w:pPr>
      <w:bookmarkStart w:id="2" w:name="PCR_Geltungsbereich"/>
      <w:r>
        <w:rPr>
          <w:lang w:val="de-CH"/>
        </w:rPr>
        <w:t>Pfähle aus duktilem Gusseisen</w:t>
      </w:r>
      <w:r w:rsidR="00275955" w:rsidRPr="004B5AD6">
        <w:rPr>
          <w:lang w:val="de-CH"/>
        </w:rPr>
        <w:t xml:space="preserve"> (</w:t>
      </w:r>
      <w:r w:rsidR="00ED20BB" w:rsidRPr="00ED20BB">
        <w:rPr>
          <w:lang w:val="de-CH"/>
        </w:rPr>
        <w:t xml:space="preserve">ÖNORM B </w:t>
      </w:r>
      <w:r>
        <w:rPr>
          <w:lang w:val="de-CH"/>
        </w:rPr>
        <w:t>2567</w:t>
      </w:r>
      <w:r w:rsidR="00275955" w:rsidRPr="00ED20BB">
        <w:rPr>
          <w:lang w:val="de-CH"/>
        </w:rPr>
        <w:t>)</w:t>
      </w:r>
    </w:p>
    <w:p w14:paraId="1F884576" w14:textId="77777777" w:rsidR="00275955" w:rsidRPr="001671BF" w:rsidRDefault="001671BF" w:rsidP="001671BF">
      <w:pPr>
        <w:pStyle w:val="Aufzhlung"/>
        <w:ind w:left="697" w:hanging="357"/>
        <w:jc w:val="left"/>
        <w:rPr>
          <w:lang w:val="de-CH"/>
        </w:rPr>
      </w:pPr>
      <w:r w:rsidRPr="001671BF">
        <w:rPr>
          <w:lang w:val="de-CH"/>
        </w:rPr>
        <w:t>Rohre, Formstücke, Zubehörteile aus duktilem</w:t>
      </w:r>
      <w:r>
        <w:rPr>
          <w:lang w:val="de-CH"/>
        </w:rPr>
        <w:t xml:space="preserve"> </w:t>
      </w:r>
      <w:r w:rsidRPr="001671BF">
        <w:rPr>
          <w:lang w:val="de-CH"/>
        </w:rPr>
        <w:t>Gusseisen und ihre Verbindungen für</w:t>
      </w:r>
      <w:r>
        <w:rPr>
          <w:lang w:val="de-CH"/>
        </w:rPr>
        <w:t xml:space="preserve"> </w:t>
      </w:r>
      <w:r w:rsidRPr="001671BF">
        <w:rPr>
          <w:lang w:val="de-CH"/>
        </w:rPr>
        <w:t>Wasserleitungen</w:t>
      </w:r>
      <w:r w:rsidR="00275955" w:rsidRPr="001671BF">
        <w:rPr>
          <w:lang w:val="de-CH"/>
        </w:rPr>
        <w:t xml:space="preserve"> (</w:t>
      </w:r>
      <w:r w:rsidR="00A774AA" w:rsidRPr="001671BF">
        <w:rPr>
          <w:lang w:val="de-CH"/>
        </w:rPr>
        <w:t>ÖNORM</w:t>
      </w:r>
      <w:r w:rsidR="00275955" w:rsidRPr="001671BF">
        <w:rPr>
          <w:lang w:val="de-CH"/>
        </w:rPr>
        <w:t xml:space="preserve"> EN </w:t>
      </w:r>
      <w:r>
        <w:rPr>
          <w:lang w:val="de-CH"/>
        </w:rPr>
        <w:t>545</w:t>
      </w:r>
      <w:r w:rsidR="00275955" w:rsidRPr="001671BF">
        <w:rPr>
          <w:lang w:val="de-CH"/>
        </w:rPr>
        <w:t>)</w:t>
      </w:r>
    </w:p>
    <w:bookmarkEnd w:id="2"/>
    <w:p w14:paraId="49DD89F9" w14:textId="77777777" w:rsidR="000C5B40" w:rsidRDefault="001671BF" w:rsidP="001671BF">
      <w:pPr>
        <w:pStyle w:val="Aufzhlung"/>
        <w:ind w:left="697" w:hanging="357"/>
        <w:jc w:val="left"/>
        <w:rPr>
          <w:lang w:val="de-CH"/>
        </w:rPr>
      </w:pPr>
      <w:r w:rsidRPr="001671BF">
        <w:rPr>
          <w:lang w:val="de-CH"/>
        </w:rPr>
        <w:t>Rohre, Formstücke, Zubehörteile aus duktilem</w:t>
      </w:r>
      <w:r>
        <w:rPr>
          <w:lang w:val="de-CH"/>
        </w:rPr>
        <w:t xml:space="preserve"> </w:t>
      </w:r>
      <w:r w:rsidRPr="001671BF">
        <w:rPr>
          <w:lang w:val="de-CH"/>
        </w:rPr>
        <w:t>Gusseisen und ihre Verbindungen für</w:t>
      </w:r>
      <w:r>
        <w:rPr>
          <w:lang w:val="de-CH"/>
        </w:rPr>
        <w:t xml:space="preserve"> die Abwasserentsorgung</w:t>
      </w:r>
      <w:r w:rsidRPr="001671BF">
        <w:rPr>
          <w:lang w:val="de-CH"/>
        </w:rPr>
        <w:t xml:space="preserve"> (ÖNORM EN </w:t>
      </w:r>
      <w:r>
        <w:rPr>
          <w:lang w:val="de-CH"/>
        </w:rPr>
        <w:t>598</w:t>
      </w:r>
      <w:r w:rsidRPr="001671BF">
        <w:rPr>
          <w:lang w:val="de-CH"/>
        </w:rPr>
        <w:t>)</w:t>
      </w:r>
      <w:r w:rsidRPr="004B5AD6">
        <w:rPr>
          <w:lang w:val="de-CH"/>
        </w:rPr>
        <w:t xml:space="preserve"> </w:t>
      </w:r>
    </w:p>
    <w:p w14:paraId="5302E195" w14:textId="77777777" w:rsidR="004F33CC" w:rsidRDefault="0082634F" w:rsidP="004F33CC">
      <w:pPr>
        <w:pStyle w:val="Aufzhlung"/>
        <w:ind w:left="697" w:hanging="357"/>
        <w:jc w:val="left"/>
        <w:rPr>
          <w:lang w:val="de-CH"/>
        </w:rPr>
      </w:pPr>
      <w:r w:rsidRPr="004F33CC">
        <w:t>A</w:t>
      </w:r>
      <w:r>
        <w:rPr>
          <w:lang w:val="de-CH"/>
        </w:rPr>
        <w:t>ufsätze und Abdeckungen für Verkehrsflächen aus Gusseisen (ÖNORM EN 124-2, Ausgabe September 2015</w:t>
      </w:r>
      <w:r w:rsidR="004F33CC">
        <w:rPr>
          <w:lang w:val="de-CH"/>
        </w:rPr>
        <w:t>)</w:t>
      </w:r>
      <w:r>
        <w:rPr>
          <w:lang w:val="de-CH"/>
        </w:rPr>
        <w:t xml:space="preserve"> und </w:t>
      </w:r>
    </w:p>
    <w:p w14:paraId="3094FFF3" w14:textId="77777777" w:rsidR="004F33CC" w:rsidRPr="004F33CC" w:rsidRDefault="0082634F" w:rsidP="004F33CC">
      <w:pPr>
        <w:pStyle w:val="Aufzhlung"/>
        <w:numPr>
          <w:ilvl w:val="0"/>
          <w:numId w:val="0"/>
        </w:numPr>
        <w:ind w:left="709"/>
        <w:rPr>
          <w:lang w:val="de-CH"/>
        </w:rPr>
      </w:pPr>
      <w:r w:rsidRPr="004F33CC">
        <w:rPr>
          <w:lang w:val="de-CH"/>
        </w:rPr>
        <w:t xml:space="preserve">ÖNORM B </w:t>
      </w:r>
      <w:r w:rsidR="004F33CC" w:rsidRPr="004F33CC">
        <w:rPr>
          <w:lang w:val="de-CH"/>
        </w:rPr>
        <w:t>5110, Teil 1: Austauschbare Aufsätze und Abdeckungen aus Gusseisen – Ergänzende nationale Bestimmungen zu den ÖNORMEN EN 124-1 und -2</w:t>
      </w:r>
      <w:r w:rsidR="00574411">
        <w:rPr>
          <w:lang w:val="de-CH"/>
        </w:rPr>
        <w:t>, Ausgabe Oktober 2015</w:t>
      </w:r>
      <w:r w:rsidR="004F33CC" w:rsidRPr="004F33CC">
        <w:rPr>
          <w:lang w:val="de-CH"/>
        </w:rPr>
        <w:t xml:space="preserve"> </w:t>
      </w:r>
      <w:r w:rsidR="004F33CC">
        <w:rPr>
          <w:lang w:val="de-CH"/>
        </w:rPr>
        <w:t>sowie</w:t>
      </w:r>
    </w:p>
    <w:p w14:paraId="5F2BD98E" w14:textId="77777777" w:rsidR="0082634F" w:rsidRPr="004F33CC" w:rsidRDefault="004F33CC" w:rsidP="004F33CC">
      <w:pPr>
        <w:pStyle w:val="Aufzhlung"/>
        <w:numPr>
          <w:ilvl w:val="0"/>
          <w:numId w:val="0"/>
        </w:numPr>
        <w:ind w:left="709"/>
        <w:rPr>
          <w:lang w:val="de-CH"/>
        </w:rPr>
      </w:pPr>
      <w:r w:rsidRPr="004F33CC">
        <w:rPr>
          <w:lang w:val="de-CH"/>
        </w:rPr>
        <w:t>ÖNORM B 5110</w:t>
      </w:r>
      <w:r>
        <w:rPr>
          <w:lang w:val="de-CH"/>
        </w:rPr>
        <w:t xml:space="preserve">, </w:t>
      </w:r>
      <w:r w:rsidRPr="004F33CC">
        <w:rPr>
          <w:lang w:val="de-CH"/>
        </w:rPr>
        <w:t>Teil 2: Nicht austauschbare Aufsätze und Abdeckungen aus Gusseisen – Ergänzende nationale Bestimmungen zu den ÖNORMEN EN 124-1 und -2</w:t>
      </w:r>
      <w:r w:rsidR="00574411">
        <w:rPr>
          <w:lang w:val="de-CH"/>
        </w:rPr>
        <w:t>, Ausgabe Oktober 2015</w:t>
      </w:r>
    </w:p>
    <w:p w14:paraId="3045F2FB" w14:textId="77777777" w:rsidR="00275955" w:rsidRPr="004B5AD6" w:rsidRDefault="00275955" w:rsidP="000C5B40">
      <w:pPr>
        <w:rPr>
          <w:lang w:val="de-CH"/>
        </w:rPr>
      </w:pPr>
      <w:r w:rsidRPr="004B5AD6">
        <w:rPr>
          <w:lang w:val="de-CH"/>
        </w:rPr>
        <w:t>Die Anforderungen an die EPD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17CF1E39" w14:textId="77777777" w:rsidR="00275955" w:rsidRPr="002767A3" w:rsidRDefault="002767A3" w:rsidP="000C5B40">
      <w:pPr>
        <w:spacing w:line="240" w:lineRule="auto"/>
      </w:pPr>
      <w:r w:rsidRPr="002767A3">
        <w:t>Die Rechenregeln für die Ökobilanz und Anforderungen an den Hintergrundbericht sind im Dokument „Allgemeine Regeln für Ökobilanzen und Anforderungen an den Hintergrundbericht – PKR-Teil A“ der Bau EPD GmbH festgelegt. Zusätzlich gilt das Basisdokument für das EPD-Programm der Bau EPD GmbH.</w:t>
      </w:r>
    </w:p>
    <w:p w14:paraId="7FC721C8" w14:textId="77777777" w:rsidR="005D50D5" w:rsidRPr="004B5AD6" w:rsidRDefault="005D50D5" w:rsidP="009533BC">
      <w:pPr>
        <w:pStyle w:val="berschrift1"/>
        <w:numPr>
          <w:ilvl w:val="0"/>
          <w:numId w:val="0"/>
        </w:numPr>
        <w:ind w:left="426" w:hanging="432"/>
        <w:rPr>
          <w:lang w:val="de-CH"/>
        </w:rPr>
      </w:pPr>
      <w:bookmarkStart w:id="3" w:name="_Toc11153141"/>
      <w:r w:rsidRPr="004B5AD6">
        <w:t>Vorgaben</w:t>
      </w:r>
      <w:r w:rsidRPr="004B5AD6">
        <w:rPr>
          <w:lang w:val="de-CH"/>
        </w:rPr>
        <w:t xml:space="preserve"> für Darstellung EPD</w:t>
      </w:r>
      <w:bookmarkEnd w:id="3"/>
    </w:p>
    <w:p w14:paraId="6E75437E" w14:textId="77777777" w:rsidR="00BC5C98" w:rsidRPr="004B5AD6" w:rsidRDefault="00BC5C98" w:rsidP="00BC5C98">
      <w:pPr>
        <w:spacing w:line="240" w:lineRule="auto"/>
        <w:rPr>
          <w:lang w:val="de-CH"/>
        </w:rPr>
      </w:pPr>
      <w:r>
        <w:rPr>
          <w:lang w:val="de-CH"/>
        </w:rPr>
        <w:t>Die Bau-EPD GmbH macht folgende Vorgaben hinsichtlich der Darstellung des EPD-Dokuments</w:t>
      </w:r>
      <w:r w:rsidRPr="004B5AD6">
        <w:rPr>
          <w:szCs w:val="18"/>
          <w:lang w:val="de-CH"/>
        </w:rPr>
        <w:t>:</w:t>
      </w:r>
    </w:p>
    <w:p w14:paraId="23AB2E0A" w14:textId="77777777" w:rsidR="00BC5C98" w:rsidRPr="004B5AD6" w:rsidRDefault="00BC5C98" w:rsidP="00BC5C98">
      <w:pPr>
        <w:spacing w:line="240" w:lineRule="auto"/>
        <w:rPr>
          <w:lang w:val="de-CH"/>
        </w:rPr>
      </w:pPr>
    </w:p>
    <w:p w14:paraId="7911F372" w14:textId="77777777" w:rsidR="00BC5C98" w:rsidRDefault="00BC5C98" w:rsidP="00BC5C98">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40B556FF" w14:textId="77777777" w:rsidR="00BC5C98" w:rsidRDefault="00BC5C98" w:rsidP="00BC5C98">
      <w:pPr>
        <w:spacing w:line="240" w:lineRule="auto"/>
        <w:rPr>
          <w:lang w:val="de-CH"/>
        </w:rPr>
      </w:pPr>
    </w:p>
    <w:p w14:paraId="07D754C6" w14:textId="77777777" w:rsidR="00BC5C98" w:rsidRPr="004B5AD6" w:rsidRDefault="00BC5C98" w:rsidP="00BC5C98">
      <w:pPr>
        <w:numPr>
          <w:ilvl w:val="0"/>
          <w:numId w:val="9"/>
        </w:numPr>
        <w:spacing w:line="240" w:lineRule="auto"/>
        <w:ind w:left="284" w:hanging="284"/>
        <w:rPr>
          <w:lang w:val="de-CH"/>
        </w:rPr>
      </w:pPr>
      <w:r w:rsidRPr="004B5AD6">
        <w:rPr>
          <w:lang w:val="de-CH"/>
        </w:rPr>
        <w:t>Der Umfang der EPD ist nicht limitiert.</w:t>
      </w:r>
    </w:p>
    <w:p w14:paraId="6ADBE520" w14:textId="77777777" w:rsidR="00BC5C98" w:rsidRPr="004B5AD6" w:rsidRDefault="00BC5C98" w:rsidP="00BC5C98">
      <w:pPr>
        <w:ind w:left="284" w:hanging="284"/>
        <w:rPr>
          <w:lang w:val="de-CH"/>
        </w:rPr>
      </w:pPr>
    </w:p>
    <w:p w14:paraId="10F1FB7B" w14:textId="77777777" w:rsidR="00BC5C98" w:rsidRPr="004B5AD6" w:rsidRDefault="00BC5C98" w:rsidP="00BC5C98">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 mit der Bau EPD GmbH abzustimmen</w:t>
      </w:r>
      <w:r w:rsidRPr="004B5AD6">
        <w:rPr>
          <w:lang w:val="de-CH"/>
        </w:rPr>
        <w:t>.</w:t>
      </w:r>
    </w:p>
    <w:p w14:paraId="2E496517" w14:textId="77777777" w:rsidR="00BC5C98" w:rsidRPr="004B5AD6" w:rsidRDefault="00BC5C98" w:rsidP="00BC5C98">
      <w:pPr>
        <w:ind w:left="284" w:hanging="284"/>
        <w:rPr>
          <w:lang w:val="de-CH"/>
        </w:rPr>
      </w:pPr>
    </w:p>
    <w:p w14:paraId="50B8012A" w14:textId="77777777" w:rsidR="00BC5C98" w:rsidRPr="004B5AD6" w:rsidRDefault="00BC5C98" w:rsidP="00BC5C98">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3E1191FB" w14:textId="77777777" w:rsidR="00BC5C98" w:rsidRPr="004B5AD6" w:rsidRDefault="00BC5C98" w:rsidP="00BC5C98">
      <w:pPr>
        <w:ind w:left="284" w:hanging="284"/>
        <w:rPr>
          <w:lang w:val="de-CH"/>
        </w:rPr>
      </w:pPr>
    </w:p>
    <w:p w14:paraId="431A2F56" w14:textId="77777777" w:rsidR="00BC5C98" w:rsidRDefault="00BC5C98" w:rsidP="00BC5C98">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5E96D852" w14:textId="77777777" w:rsidR="00BC5C98" w:rsidRDefault="00BC5C98" w:rsidP="00BC5C98"/>
    <w:p w14:paraId="5BF5B913" w14:textId="77777777" w:rsidR="00BC5C98" w:rsidRPr="004B5AD6" w:rsidRDefault="00BC5C98" w:rsidP="00BC5C98">
      <w:pPr>
        <w:numPr>
          <w:ilvl w:val="0"/>
          <w:numId w:val="9"/>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(ÖKOBAUDAT, Baubook…) über deren Schnittstellen reibungslos zu ermöglichen. </w:t>
      </w:r>
    </w:p>
    <w:p w14:paraId="7CC9EE55" w14:textId="77777777" w:rsidR="00BC5C98" w:rsidRPr="004B5AD6" w:rsidRDefault="00BC5C98" w:rsidP="00BC5C98">
      <w:pPr>
        <w:pStyle w:val="berschrift1"/>
        <w:numPr>
          <w:ilvl w:val="0"/>
          <w:numId w:val="0"/>
        </w:numPr>
        <w:ind w:left="426" w:hanging="432"/>
        <w:rPr>
          <w:lang w:val="de-CH"/>
        </w:rPr>
      </w:pPr>
      <w:bookmarkStart w:id="4" w:name="_Toc489974352"/>
      <w:bookmarkStart w:id="5" w:name="_Toc532485947"/>
      <w:bookmarkStart w:id="6" w:name="_Toc11153142"/>
      <w:r w:rsidRPr="004B5AD6">
        <w:rPr>
          <w:lang w:val="de-CH"/>
        </w:rPr>
        <w:t xml:space="preserve">Inhalt der </w:t>
      </w:r>
      <w:r w:rsidRPr="004B5AD6">
        <w:t>EPD</w:t>
      </w:r>
      <w:bookmarkEnd w:id="4"/>
      <w:bookmarkEnd w:id="5"/>
      <w:bookmarkEnd w:id="6"/>
    </w:p>
    <w:p w14:paraId="69C92A50" w14:textId="77777777" w:rsidR="00BC5C98" w:rsidRPr="004B5AD6" w:rsidRDefault="00BC5C98" w:rsidP="00BC5C98">
      <w:pPr>
        <w:spacing w:line="240" w:lineRule="auto"/>
        <w:rPr>
          <w:lang w:val="de-CH"/>
        </w:rPr>
      </w:pPr>
    </w:p>
    <w:p w14:paraId="65692D94" w14:textId="77777777" w:rsidR="00BC5C98" w:rsidRPr="004B5AD6" w:rsidRDefault="00BC5C98" w:rsidP="00BC5C98">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 xml:space="preserve">beschreibt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F64954">
        <w:rPr>
          <w:b/>
          <w:shd w:val="clear" w:color="auto" w:fill="DAEEF3" w:themeFill="accent5" w:themeFillTint="33"/>
          <w:lang w:val="de-CH"/>
        </w:rPr>
        <w:t>geforderten Inhalt</w:t>
      </w:r>
      <w:r>
        <w:rPr>
          <w:b/>
          <w:shd w:val="clear" w:color="auto" w:fill="DAEEF3" w:themeFill="accent5" w:themeFillTint="33"/>
          <w:lang w:val="de-CH"/>
        </w:rPr>
        <w:t>s</w:t>
      </w:r>
      <w:r w:rsidRPr="00F64954">
        <w:rPr>
          <w:b/>
          <w:shd w:val="clear" w:color="auto" w:fill="DAEEF3" w:themeFill="accent5" w:themeFillTint="33"/>
          <w:lang w:val="de-CH"/>
        </w:rPr>
        <w:t xml:space="preserve"> für die einzelnen Kapitel</w:t>
      </w:r>
      <w:r w:rsidRPr="004B5AD6">
        <w:rPr>
          <w:lang w:val="de-CH"/>
        </w:rPr>
        <w:t>.</w:t>
      </w:r>
    </w:p>
    <w:p w14:paraId="0F0683E6" w14:textId="77777777" w:rsidR="00BC5C98" w:rsidRDefault="00BC5C98" w:rsidP="00BC5C98">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für Gipsplatten</w:t>
      </w:r>
      <w:r w:rsidRPr="004B5AD6">
        <w:rPr>
          <w:lang w:val="de-CH"/>
        </w:rPr>
        <w:t xml:space="preserve"> und </w:t>
      </w:r>
      <w:r w:rsidRPr="004F4A48">
        <w:rPr>
          <w:b/>
          <w:u w:val="single"/>
          <w:shd w:val="clear" w:color="auto" w:fill="BEFE68"/>
          <w:lang w:val="de-CH"/>
        </w:rPr>
        <w:t xml:space="preserve">spezifische Ökobilanzregeln für </w:t>
      </w:r>
      <w:r>
        <w:rPr>
          <w:b/>
          <w:u w:val="single"/>
          <w:shd w:val="clear" w:color="auto" w:fill="BEFE68"/>
          <w:lang w:val="de-CH"/>
        </w:rPr>
        <w:t>Gipsplatten</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07FECF12" w14:textId="77777777" w:rsidR="00BC5C98" w:rsidRPr="00F954EE" w:rsidRDefault="00BC5C98" w:rsidP="00BC5C98">
      <w:pPr>
        <w:shd w:val="clear" w:color="auto" w:fill="E5DFEC" w:themeFill="accent4" w:themeFillTint="33"/>
        <w:spacing w:line="240" w:lineRule="auto"/>
        <w:rPr>
          <w:b/>
          <w:lang w:val="de-CH"/>
        </w:rPr>
      </w:pPr>
      <w:r w:rsidRPr="007A5C86">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Pr>
          <w:b/>
          <w:u w:val="single"/>
          <w:shd w:val="clear" w:color="auto" w:fill="E5DFEC" w:themeFill="accent4" w:themeFillTint="33"/>
          <w:lang w:val="de-CH"/>
        </w:rPr>
        <w:t>dar</w:t>
      </w:r>
      <w:r w:rsidRPr="007A5C86">
        <w:rPr>
          <w:b/>
          <w:u w:val="single"/>
          <w:shd w:val="clear" w:color="auto" w:fill="E5DFEC" w:themeFill="accent4" w:themeFillTint="33"/>
          <w:lang w:val="de-CH"/>
        </w:rPr>
        <w:t xml:space="preserve">stellen, sind farblich gekennzeichnet. Diese Informationen sind freiwillig und </w:t>
      </w:r>
      <w:r>
        <w:rPr>
          <w:b/>
          <w:u w:val="single"/>
          <w:shd w:val="clear" w:color="auto" w:fill="E5DFEC" w:themeFill="accent4" w:themeFillTint="33"/>
          <w:lang w:val="de-CH"/>
        </w:rPr>
        <w:t>müssen</w:t>
      </w:r>
      <w:r w:rsidRPr="007A5C86">
        <w:rPr>
          <w:b/>
          <w:u w:val="single"/>
          <w:shd w:val="clear" w:color="auto" w:fill="E5DFEC" w:themeFill="accent4" w:themeFillTint="33"/>
          <w:lang w:val="de-CH"/>
        </w:rPr>
        <w:t xml:space="preserve"> vom Deklarationsinhaber nicht </w:t>
      </w:r>
      <w:r>
        <w:rPr>
          <w:b/>
          <w:u w:val="single"/>
          <w:shd w:val="clear" w:color="auto" w:fill="E5DFEC" w:themeFill="accent4" w:themeFillTint="33"/>
          <w:lang w:val="de-CH"/>
        </w:rPr>
        <w:t xml:space="preserve">zwingend </w:t>
      </w:r>
      <w:r w:rsidRPr="007A5C86">
        <w:rPr>
          <w:b/>
          <w:u w:val="single"/>
          <w:shd w:val="clear" w:color="auto" w:fill="E5DFEC" w:themeFill="accent4" w:themeFillTint="33"/>
          <w:lang w:val="de-CH"/>
        </w:rPr>
        <w:t>erbracht werden.</w:t>
      </w:r>
    </w:p>
    <w:p w14:paraId="555AA813" w14:textId="77777777" w:rsidR="00BC5C98" w:rsidRDefault="00BC5C98" w:rsidP="00BC5C98">
      <w:pPr>
        <w:spacing w:line="240" w:lineRule="auto"/>
        <w:jc w:val="left"/>
        <w:rPr>
          <w:szCs w:val="18"/>
          <w:lang w:val="de-CH"/>
        </w:rPr>
      </w:pPr>
    </w:p>
    <w:p w14:paraId="1033C90A" w14:textId="77777777" w:rsidR="00BC5C98" w:rsidRPr="000602F5" w:rsidRDefault="00BC5C98" w:rsidP="00BC5C98">
      <w:pPr>
        <w:rPr>
          <w:rFonts w:cstheme="minorHAnsi"/>
          <w:szCs w:val="18"/>
          <w:lang w:val="de-CH"/>
        </w:rPr>
      </w:pPr>
      <w:r w:rsidRPr="000602F5">
        <w:rPr>
          <w:rFonts w:cstheme="minorHAnsi"/>
          <w:szCs w:val="18"/>
          <w:lang w:val="de-CH"/>
        </w:rPr>
        <w:t>Legende:</w:t>
      </w:r>
    </w:p>
    <w:p w14:paraId="2DB45170" w14:textId="77777777" w:rsidR="00BC5C98" w:rsidRPr="007732C8" w:rsidRDefault="00BC5C98" w:rsidP="00BC5C98">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79A4F021" w14:textId="77777777" w:rsidR="00BC5C98" w:rsidRPr="007732C8" w:rsidRDefault="00BC5C98" w:rsidP="00BC5C98">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79D15E7" w14:textId="77777777" w:rsidR="00BC5C98" w:rsidRPr="000602F5" w:rsidRDefault="00BC5C98" w:rsidP="00BC5C98">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705E18C1" w14:textId="77777777" w:rsidR="00BC5C98" w:rsidRDefault="00BC5C98" w:rsidP="00BC5C98">
      <w:pPr>
        <w:rPr>
          <w:rFonts w:cstheme="minorHAnsi"/>
          <w:szCs w:val="18"/>
          <w:lang w:val="de-CH"/>
        </w:r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p>
    <w:p w14:paraId="4200BFC1" w14:textId="77777777" w:rsidR="00D24A55" w:rsidRDefault="00D24A55">
      <w:pPr>
        <w:spacing w:line="240" w:lineRule="auto"/>
        <w:jc w:val="left"/>
        <w:rPr>
          <w:szCs w:val="18"/>
          <w:lang w:val="de-CH"/>
        </w:rPr>
        <w:sectPr w:rsidR="00D24A55"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17C800E2"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p>
        </w:tc>
      </w:tr>
      <w:tr w:rsidR="00EE0AA4" w:rsidRPr="004040D3" w14:paraId="1290B8F1" w14:textId="77777777" w:rsidTr="002E75BF">
        <w:trPr>
          <w:trHeight w:val="1637"/>
        </w:trPr>
        <w:tc>
          <w:tcPr>
            <w:tcW w:w="10173" w:type="dxa"/>
            <w:shd w:val="clear" w:color="auto" w:fill="DBE5F1" w:themeFill="accent1" w:themeFillTint="33"/>
          </w:tcPr>
          <w:p w14:paraId="415C7210" w14:textId="0DEB87A8" w:rsidR="00EE0AA4" w:rsidRPr="004040D3" w:rsidRDefault="000B46B2" w:rsidP="00552354">
            <w:pPr>
              <w:jc w:val="center"/>
              <w:rPr>
                <w:color w:val="17365D" w:themeColor="text2" w:themeShade="BF"/>
                <w:highlight w:val="yellow"/>
              </w:rPr>
            </w:pPr>
            <w:r>
              <w:rPr>
                <w:noProof/>
                <w:lang w:val="en-US"/>
              </w:rPr>
              <w:drawing>
                <wp:anchor distT="0" distB="0" distL="114300" distR="114300" simplePos="0" relativeHeight="251672576" behindDoc="0" locked="0" layoutInCell="1" allowOverlap="1" wp14:anchorId="59E29910" wp14:editId="3D959BB8">
                  <wp:simplePos x="0" y="0"/>
                  <wp:positionH relativeFrom="column">
                    <wp:posOffset>253365</wp:posOffset>
                  </wp:positionH>
                  <wp:positionV relativeFrom="paragraph">
                    <wp:posOffset>1270</wp:posOffset>
                  </wp:positionV>
                  <wp:extent cx="1657350" cy="828675"/>
                  <wp:effectExtent l="0" t="0" r="0" b="9525"/>
                  <wp:wrapNone/>
                  <wp:docPr id="10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pic:spPr>
                      </pic:pic>
                    </a:graphicData>
                  </a:graphic>
                  <wp14:sizeRelH relativeFrom="page">
                    <wp14:pctWidth>0</wp14:pctWidth>
                  </wp14:sizeRelH>
                  <wp14:sizeRelV relativeFrom="page">
                    <wp14:pctHeight>0</wp14:pctHeight>
                  </wp14:sizeRelV>
                </wp:anchor>
              </w:drawing>
            </w:r>
            <w:r w:rsidR="00C24938" w:rsidRPr="004040D3">
              <w:rPr>
                <w:noProof/>
                <w:highlight w:val="yellow"/>
                <w:lang w:val="en-US"/>
              </w:rPr>
              <w:drawing>
                <wp:anchor distT="0" distB="0" distL="114300" distR="114300" simplePos="0" relativeHeight="251668480" behindDoc="0" locked="0" layoutInCell="1" allowOverlap="1" wp14:anchorId="36D8C6A3" wp14:editId="1FBFDE06">
                  <wp:simplePos x="0" y="0"/>
                  <wp:positionH relativeFrom="column">
                    <wp:posOffset>2357310</wp:posOffset>
                  </wp:positionH>
                  <wp:positionV relativeFrom="paragraph">
                    <wp:posOffset>-6351</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6785" cy="847979"/>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6D5F6DB0"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0FFED3B"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753CA04F"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31DEF987" w14:textId="77777777" w:rsidR="00EE0AA4"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8A89259" w14:textId="7F8FDFC0" w:rsidR="002E75BF" w:rsidRPr="009D11CB" w:rsidRDefault="002E75BF"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5217749A" w14:textId="77777777" w:rsidR="00EE0AA4" w:rsidRPr="006115F8"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8E11980" w14:textId="77777777" w:rsidR="00EE0AA4" w:rsidRPr="006115F8" w:rsidRDefault="00EE0AA4" w:rsidP="002E75BF">
            <w:pPr>
              <w:tabs>
                <w:tab w:val="left" w:pos="4253"/>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1E9C3060" w14:textId="77777777" w:rsidR="00EE0AA4" w:rsidRPr="004040D3" w:rsidRDefault="00EE0AA4" w:rsidP="00552354">
            <w:pPr>
              <w:tabs>
                <w:tab w:val="left" w:pos="3402"/>
              </w:tabs>
              <w:ind w:left="426"/>
              <w:rPr>
                <w:color w:val="17365D" w:themeColor="text2" w:themeShade="BF"/>
                <w:highlight w:val="yellow"/>
              </w:rPr>
            </w:pPr>
          </w:p>
        </w:tc>
      </w:tr>
    </w:tbl>
    <w:p w14:paraId="20D6E16A" w14:textId="604C5A04" w:rsidR="00EE0AA4" w:rsidRPr="004040D3" w:rsidRDefault="00EE0AA4" w:rsidP="00EE0AA4">
      <w:pPr>
        <w:rPr>
          <w:color w:val="17365D" w:themeColor="text2" w:themeShade="BF"/>
          <w:highlight w:val="yellow"/>
        </w:rPr>
      </w:pPr>
    </w:p>
    <w:p w14:paraId="6E9259CD" w14:textId="77777777" w:rsidR="00EE0AA4" w:rsidRPr="009D11CB" w:rsidRDefault="00465B02" w:rsidP="00EE0AA4">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7F8BF372" w14:textId="77777777" w:rsidR="00EE0AA4" w:rsidRPr="00247418" w:rsidRDefault="00465B02" w:rsidP="00EE0AA4">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465B02">
        <w:rPr>
          <w:rFonts w:asciiTheme="minorHAnsi" w:eastAsiaTheme="minorHAnsi" w:hAnsiTheme="minorHAnsi"/>
          <w:b/>
          <w:color w:val="17365D" w:themeColor="text2" w:themeShade="BF"/>
          <w:sz w:val="40"/>
          <w:szCs w:val="28"/>
          <w:highlight w:val="lightGray"/>
          <w:lang w:val="en-GB" w:eastAsia="en-US" w:bidi="ar-SA"/>
        </w:rPr>
        <w:t>Name des Inhabers</w:t>
      </w:r>
    </w:p>
    <w:p w14:paraId="370764DC" w14:textId="77777777" w:rsidR="00EE0AA4" w:rsidRPr="00247418" w:rsidRDefault="00EE0AA4" w:rsidP="00EE0AA4">
      <w:pPr>
        <w:rPr>
          <w:highlight w:val="yellow"/>
          <w:lang w:val="en-GB"/>
        </w:rPr>
      </w:pPr>
      <w:r w:rsidRPr="00247418">
        <w:rPr>
          <w:highlight w:val="yellow"/>
          <w:lang w:val="en-GB"/>
        </w:rPr>
        <w:t xml:space="preserve"> </w:t>
      </w:r>
    </w:p>
    <w:p w14:paraId="31B51CEC" w14:textId="77777777" w:rsidR="00552354" w:rsidRDefault="00552354">
      <w:pPr>
        <w:spacing w:line="240" w:lineRule="auto"/>
        <w:jc w:val="left"/>
        <w:rPr>
          <w:szCs w:val="18"/>
          <w:lang w:val="de-CH"/>
        </w:rPr>
      </w:pPr>
      <w:r>
        <w:rPr>
          <w:noProof/>
          <w:szCs w:val="18"/>
          <w:lang w:val="en-US"/>
        </w:rPr>
        <mc:AlternateContent>
          <mc:Choice Requires="wps">
            <w:drawing>
              <wp:anchor distT="0" distB="0" distL="114300" distR="114300" simplePos="0" relativeHeight="251658240" behindDoc="0" locked="0" layoutInCell="1" allowOverlap="1" wp14:anchorId="4DEB64DB" wp14:editId="7B9701EE">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1EFAD7" w14:textId="77777777" w:rsidR="0026756E" w:rsidRPr="00092891" w:rsidRDefault="0026756E"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26756E" w:rsidRPr="00092891" w:rsidRDefault="0026756E"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64DB" id="Rechteck 7" o:spid="_x0000_s1027" style="position:absolute;margin-left:44.1pt;margin-top:453.75pt;width:407.2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" fillcolor="#bfbfbf [2412]" stroked="f">
                <v:textbox>
                  <w:txbxContent>
                    <w:p w14:paraId="0F1EFAD7" w14:textId="77777777" w:rsidR="0026756E" w:rsidRPr="00092891" w:rsidRDefault="0026756E"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26756E" w:rsidRPr="00092891" w:rsidRDefault="0026756E"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y="page"/>
              </v:rect>
            </w:pict>
          </mc:Fallback>
        </mc:AlternateContent>
      </w:r>
    </w:p>
    <w:p w14:paraId="0C234AC7" w14:textId="77777777" w:rsidR="00552354" w:rsidRDefault="00552354">
      <w:pPr>
        <w:spacing w:line="240" w:lineRule="auto"/>
        <w:jc w:val="left"/>
        <w:rPr>
          <w:szCs w:val="18"/>
          <w:lang w:val="de-CH"/>
        </w:rPr>
      </w:pP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7777777"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77777777"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445ACB5" w:rsidR="00552354" w:rsidRDefault="002E75BF">
      <w:pPr>
        <w:spacing w:line="240" w:lineRule="auto"/>
        <w:jc w:val="left"/>
        <w:rPr>
          <w:szCs w:val="18"/>
          <w:lang w:val="de-CH"/>
        </w:rPr>
      </w:pPr>
      <w:r>
        <w:rPr>
          <w:noProof/>
          <w:szCs w:val="18"/>
          <w:lang w:val="en-US"/>
        </w:rPr>
        <mc:AlternateContent>
          <mc:Choice Requires="wps">
            <w:drawing>
              <wp:anchor distT="0" distB="0" distL="114300" distR="114300" simplePos="0" relativeHeight="251662336" behindDoc="0" locked="0" layoutInCell="1" allowOverlap="1" wp14:anchorId="54E5DBC9" wp14:editId="23F62CCE">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26756E" w:rsidRPr="0027595C" w:rsidRDefault="0026756E"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8" style="position:absolute;margin-left:140.85pt;margin-top:6.65pt;width:205.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" fillcolor="#bfbfbf [2412]" stroked="f">
                <v:textbox>
                  <w:txbxContent>
                    <w:p w14:paraId="3D312582" w14:textId="77777777" w:rsidR="0026756E" w:rsidRPr="0027595C" w:rsidRDefault="0026756E"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63AAFA34" w14:textId="5B9C0774" w:rsidR="007E6F3E" w:rsidRDefault="007E6F3E">
      <w:pPr>
        <w:spacing w:line="240" w:lineRule="auto"/>
        <w:jc w:val="left"/>
        <w:rPr>
          <w:szCs w:val="18"/>
          <w:lang w:val="de-CH"/>
        </w:rPr>
      </w:pPr>
    </w:p>
    <w:p w14:paraId="3CADFCD7" w14:textId="7A7C0E83" w:rsidR="00552354" w:rsidRDefault="00552354">
      <w:pPr>
        <w:spacing w:line="240" w:lineRule="auto"/>
        <w:jc w:val="left"/>
        <w:rPr>
          <w:szCs w:val="18"/>
          <w:lang w:val="de-CH"/>
        </w:rPr>
      </w:pPr>
    </w:p>
    <w:p w14:paraId="79C99F11" w14:textId="77777777" w:rsidR="00552354" w:rsidRDefault="00552354">
      <w:pPr>
        <w:spacing w:line="240" w:lineRule="auto"/>
        <w:jc w:val="left"/>
        <w:rPr>
          <w:szCs w:val="18"/>
          <w:lang w:val="de-CH"/>
        </w:rPr>
      </w:pP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273F43C"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656DA7B1" w14:textId="160A3737" w:rsidR="004B5774" w:rsidRDefault="004B5774">
      <w:pPr>
        <w:spacing w:line="240" w:lineRule="auto"/>
        <w:jc w:val="left"/>
        <w:rPr>
          <w:szCs w:val="18"/>
          <w:lang w:val="de-CH"/>
        </w:rPr>
      </w:pPr>
      <w:r>
        <w:rPr>
          <w:noProof/>
          <w:lang w:val="en-US"/>
        </w:rPr>
        <w:lastRenderedPageBreak/>
        <w:drawing>
          <wp:inline distT="0" distB="0" distL="0" distR="0" wp14:anchorId="66827761" wp14:editId="362AAB44">
            <wp:extent cx="6354952" cy="8417423"/>
            <wp:effectExtent l="0" t="0" r="825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64622" cy="8430231"/>
                    </a:xfrm>
                    <a:prstGeom prst="rect">
                      <a:avLst/>
                    </a:prstGeom>
                  </pic:spPr>
                </pic:pic>
              </a:graphicData>
            </a:graphic>
          </wp:inline>
        </w:drawing>
      </w:r>
    </w:p>
    <w:p w14:paraId="20F4E7BD" w14:textId="77777777" w:rsidR="004B5774" w:rsidRDefault="004B5774">
      <w:pPr>
        <w:spacing w:line="240" w:lineRule="auto"/>
        <w:jc w:val="left"/>
        <w:rPr>
          <w:szCs w:val="18"/>
          <w:lang w:val="de-CH"/>
        </w:rPr>
      </w:pPr>
      <w:r>
        <w:rPr>
          <w:szCs w:val="18"/>
          <w:lang w:val="de-CH"/>
        </w:rPr>
        <w:br w:type="page"/>
      </w:r>
    </w:p>
    <w:p w14:paraId="1D1DA9DD" w14:textId="77777777" w:rsidR="00D24A55" w:rsidRDefault="00D24A55">
      <w:pPr>
        <w:spacing w:line="240" w:lineRule="auto"/>
        <w:jc w:val="left"/>
        <w:rPr>
          <w:szCs w:val="18"/>
          <w:lang w:val="de-CH"/>
        </w:rPr>
      </w:pPr>
    </w:p>
    <w:p w14:paraId="3AC721EB" w14:textId="77777777" w:rsidR="00A22913" w:rsidRPr="004B5AD6" w:rsidRDefault="00A22913" w:rsidP="004B5AD6">
      <w:pPr>
        <w:pStyle w:val="berschrift1"/>
        <w:ind w:left="426"/>
        <w:rPr>
          <w:lang w:val="de-CH"/>
        </w:rPr>
      </w:pPr>
      <w:bookmarkStart w:id="8" w:name="_Ref333581678"/>
      <w:bookmarkStart w:id="9" w:name="_Toc11153143"/>
      <w:r w:rsidRPr="004B5AD6">
        <w:rPr>
          <w:lang w:val="de-CH"/>
        </w:rPr>
        <w:t>Allgemeine Angaben</w:t>
      </w:r>
      <w:bookmarkEnd w:id="8"/>
      <w:bookmarkEnd w:id="9"/>
    </w:p>
    <w:p w14:paraId="046D0E70"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4040D3" w14:paraId="3185779E"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77777777" w:rsidR="008922B4" w:rsidRDefault="008922B4"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77777777"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26756E">
              <w:rPr>
                <w:noProof/>
                <w:lang w:val="de-AT" w:eastAsia="de-AT"/>
              </w:rPr>
            </w:r>
            <w:r w:rsidR="0026756E">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26756E">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9BD9D97" w14:textId="77777777" w:rsidR="00F346A4" w:rsidRPr="004040D3" w:rsidRDefault="00F346A4" w:rsidP="005B4C0A">
            <w:pPr>
              <w:rPr>
                <w:b/>
                <w:highlight w:val="yellow"/>
              </w:rPr>
            </w:pPr>
          </w:p>
          <w:p w14:paraId="3A53705D" w14:textId="1AC04965"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 xml:space="preserve">Name der </w:t>
            </w:r>
            <w:r w:rsidR="00833F62">
              <w:rPr>
                <w:shd w:val="clear" w:color="auto" w:fill="DAEEF3" w:themeFill="accent5" w:themeFillTint="33"/>
                <w:lang w:val="de-CH"/>
              </w:rPr>
              <w:t>PKR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77777777"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1A0289B3" w14:textId="77777777" w:rsidR="00F346A4" w:rsidRPr="004040D3" w:rsidRDefault="00FA3140" w:rsidP="008922B4">
            <w:pPr>
              <w:rPr>
                <w:highlight w:val="yellow"/>
              </w:rPr>
            </w:pPr>
            <w:r>
              <w:t xml:space="preserve">Von der Wiege bis </w:t>
            </w:r>
            <w:r w:rsidRPr="00F64954">
              <w:rPr>
                <w:shd w:val="clear" w:color="auto" w:fill="DAEEF3" w:themeFill="accent5" w:themeFillTint="33"/>
                <w:lang w:val="de-CH"/>
              </w:rPr>
              <w:t>... .....</w:t>
            </w:r>
          </w:p>
        </w:tc>
        <w:tc>
          <w:tcPr>
            <w:tcW w:w="623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01F2DCB8" w14:textId="77777777"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114FCE8A" w14:textId="77777777" w:rsidR="00F346A4" w:rsidRPr="00AC694A" w:rsidRDefault="006F569F" w:rsidP="00F64954">
            <w:pPr>
              <w:shd w:val="clear" w:color="auto" w:fill="DAEEF3" w:themeFill="accent5" w:themeFillTint="33"/>
              <w:jc w:val="left"/>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DB34C70" w14:textId="77777777" w:rsidR="00F346A4" w:rsidRPr="0069061E" w:rsidRDefault="00F346A4" w:rsidP="005B4C0A">
            <w:pPr>
              <w:rPr>
                <w:b/>
              </w:rPr>
            </w:pPr>
            <w:r w:rsidRPr="0069061E">
              <w:rPr>
                <w:b/>
              </w:rPr>
              <w:t>Die Europäische Norm EN 15804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0" w:name="Kontrollkästchen3"/>
            <w:r w:rsidRPr="0069061E">
              <w:instrText xml:space="preserve"> FORMCHECKBOX </w:instrText>
            </w:r>
            <w:r w:rsidR="0026756E">
              <w:fldChar w:fldCharType="separate"/>
            </w:r>
            <w:r w:rsidRPr="0069061E">
              <w:fldChar w:fldCharType="end"/>
            </w:r>
            <w:bookmarkEnd w:id="10"/>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1" w:name="Kontrollkästchen4"/>
            <w:r w:rsidR="006F3275">
              <w:instrText xml:space="preserve"> FORMCHECKBOX </w:instrText>
            </w:r>
            <w:r w:rsidR="0026756E">
              <w:fldChar w:fldCharType="separate"/>
            </w:r>
            <w:r w:rsidR="006F3275">
              <w:fldChar w:fldCharType="end"/>
            </w:r>
            <w:bookmarkEnd w:id="11"/>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77777777" w:rsidR="00F346A4" w:rsidRPr="0069061E" w:rsidRDefault="00F346A4" w:rsidP="005B4C0A">
            <w:r w:rsidRPr="0069061E">
              <w:rPr>
                <w:b/>
              </w:rPr>
              <w:t>Verifizierer 1:</w:t>
            </w:r>
            <w:r w:rsidRPr="0069061E">
              <w:tab/>
            </w:r>
            <w:r w:rsidR="008922B4" w:rsidRPr="00F64954">
              <w:rPr>
                <w:shd w:val="clear" w:color="auto" w:fill="DAEEF3" w:themeFill="accent5" w:themeFillTint="33"/>
                <w:lang w:val="de-CH"/>
              </w:rPr>
              <w:t>Name</w:t>
            </w:r>
            <w:r w:rsidRPr="00F64954">
              <w:rPr>
                <w:shd w:val="clear" w:color="auto" w:fill="DAEEF3" w:themeFill="accent5" w:themeFillTint="33"/>
                <w:lang w:val="de-CH"/>
              </w:rPr>
              <w:t xml:space="preserve">, </w:t>
            </w:r>
            <w:r w:rsidR="008922B4" w:rsidRPr="00F64954">
              <w:rPr>
                <w:shd w:val="clear" w:color="auto" w:fill="DAEEF3" w:themeFill="accent5" w:themeFillTint="33"/>
                <w:lang w:val="de-CH"/>
              </w:rPr>
              <w:t>Institution</w:t>
            </w:r>
          </w:p>
          <w:p w14:paraId="2C16E16C" w14:textId="77777777" w:rsidR="00F346A4" w:rsidRPr="00AC694A" w:rsidRDefault="00F346A4" w:rsidP="005B4C0A">
            <w:r w:rsidRPr="0069061E">
              <w:rPr>
                <w:b/>
              </w:rPr>
              <w:t>Verifizierer 2:</w:t>
            </w:r>
            <w:r w:rsidRPr="0069061E">
              <w:t xml:space="preserve"> </w:t>
            </w:r>
            <w:r w:rsidRPr="0069061E">
              <w:tab/>
            </w:r>
            <w:r w:rsidR="008922B4" w:rsidRPr="00F64954">
              <w:rPr>
                <w:shd w:val="clear" w:color="auto" w:fill="DAEEF3" w:themeFill="accent5" w:themeFillTint="33"/>
                <w:lang w:val="de-CH"/>
              </w:rPr>
              <w:t>Name, Institution</w:t>
            </w:r>
          </w:p>
        </w:tc>
      </w:tr>
      <w:tr w:rsidR="00F346A4" w:rsidRPr="004040D3" w14:paraId="5D258EAB" w14:textId="77777777" w:rsidTr="005B4C0A">
        <w:tc>
          <w:tcPr>
            <w:tcW w:w="3119"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F1C7F2D" w14:textId="77777777" w:rsidR="00F346A4" w:rsidRPr="004040D3" w:rsidRDefault="005B4C0A" w:rsidP="00F64954">
            <w:pPr>
              <w:shd w:val="clear" w:color="auto" w:fill="DAEEF3" w:themeFill="accent5" w:themeFillTint="33"/>
              <w:tabs>
                <w:tab w:val="left" w:pos="1985"/>
              </w:tabs>
              <w:rPr>
                <w:highlight w:val="yellow"/>
              </w:rPr>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015F2966" w14:textId="77777777" w:rsidR="002C767B" w:rsidRPr="004040D3" w:rsidRDefault="002C767B" w:rsidP="002C767B">
      <w:pPr>
        <w:tabs>
          <w:tab w:val="left" w:pos="4395"/>
        </w:tabs>
        <w:rPr>
          <w:highlight w:val="yellow"/>
        </w:rPr>
      </w:pPr>
    </w:p>
    <w:p w14:paraId="3AC3DF22" w14:textId="77777777" w:rsidR="002C767B" w:rsidRPr="004040D3" w:rsidRDefault="002C767B" w:rsidP="002C767B">
      <w:pPr>
        <w:tabs>
          <w:tab w:val="left" w:pos="4111"/>
        </w:tabs>
        <w:rPr>
          <w:highlight w:val="yellow"/>
        </w:rPr>
      </w:pPr>
      <w:r>
        <w:rPr>
          <w:noProof/>
          <w:lang w:val="en-US"/>
        </w:rPr>
        <mc:AlternateContent>
          <mc:Choice Requires="wps">
            <w:drawing>
              <wp:anchor distT="4294967291" distB="4294967291" distL="114300" distR="114300" simplePos="0" relativeHeight="251645952" behindDoc="0" locked="0" layoutInCell="1" allowOverlap="1" wp14:anchorId="05113A09" wp14:editId="00EC1B87">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ACD3C"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52AE160D"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Pr="00F64954">
        <w:rPr>
          <w:b/>
          <w:shd w:val="clear" w:color="auto" w:fill="DAEEF3" w:themeFill="accent5" w:themeFillTint="33"/>
          <w:lang w:val="de-CH"/>
        </w:rPr>
        <w:t xml:space="preserve">DI Dr. sc ETHZ Florian Gschösser/ </w:t>
      </w:r>
      <w:r w:rsidR="00A659BF">
        <w:rPr>
          <w:b/>
          <w:shd w:val="clear" w:color="auto" w:fill="DAEEF3" w:themeFill="accent5" w:themeFillTint="33"/>
          <w:lang w:val="de-CH"/>
        </w:rPr>
        <w:t>N.N.</w:t>
      </w:r>
    </w:p>
    <w:p w14:paraId="3ACCD79E"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5F78A8FB" w14:textId="77777777" w:rsidR="002C767B" w:rsidRPr="004040D3" w:rsidRDefault="002C767B" w:rsidP="002C767B">
      <w:pPr>
        <w:tabs>
          <w:tab w:val="left" w:pos="4395"/>
          <w:tab w:val="left" w:pos="4536"/>
        </w:tabs>
        <w:rPr>
          <w:noProof/>
          <w:highlight w:val="yellow"/>
          <w:lang w:val="de-AT" w:eastAsia="de-AT"/>
        </w:rPr>
      </w:pPr>
    </w:p>
    <w:p w14:paraId="32F78432" w14:textId="77777777" w:rsidR="002C767B" w:rsidRPr="004040D3" w:rsidRDefault="002C767B" w:rsidP="002C767B">
      <w:pPr>
        <w:tabs>
          <w:tab w:val="left" w:pos="4395"/>
          <w:tab w:val="left" w:pos="4536"/>
        </w:tabs>
        <w:rPr>
          <w:noProof/>
          <w:highlight w:val="yellow"/>
          <w:lang w:val="de-AT" w:eastAsia="de-AT"/>
        </w:rPr>
      </w:pPr>
    </w:p>
    <w:p w14:paraId="5C9731ED" w14:textId="77777777" w:rsidR="002C767B" w:rsidRPr="001C444E" w:rsidRDefault="002C767B" w:rsidP="002C767B">
      <w:pPr>
        <w:tabs>
          <w:tab w:val="left" w:pos="4395"/>
        </w:tabs>
      </w:pPr>
      <w:r w:rsidRPr="001C444E">
        <w:tab/>
      </w:r>
    </w:p>
    <w:p w14:paraId="2F63410B" w14:textId="77777777" w:rsidR="002C767B" w:rsidRPr="001C444E" w:rsidRDefault="002C767B" w:rsidP="002C767B">
      <w:pPr>
        <w:tabs>
          <w:tab w:val="left" w:pos="4395"/>
        </w:tabs>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A9B9262" w14:textId="77777777" w:rsidR="00165D21" w:rsidRDefault="00165D21" w:rsidP="00165D21">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5D4B86A0" w14:textId="77777777" w:rsidR="00165D21" w:rsidRPr="001C444E" w:rsidRDefault="00165D21" w:rsidP="00165D21">
      <w:pPr>
        <w:tabs>
          <w:tab w:val="left" w:pos="4395"/>
        </w:tabs>
        <w:rPr>
          <w:sz w:val="16"/>
          <w:szCs w:val="18"/>
        </w:rPr>
      </w:pPr>
      <w:r>
        <w:rPr>
          <w:sz w:val="16"/>
          <w:szCs w:val="18"/>
        </w:rPr>
        <w:t xml:space="preserve">Verifizierer(in), </w:t>
      </w:r>
      <w:r w:rsidRPr="00F24B92">
        <w:rPr>
          <w:b/>
          <w:shd w:val="clear" w:color="auto" w:fill="DAEEF3" w:themeFill="accent5" w:themeFillTint="33"/>
          <w:lang w:val="de-CH"/>
        </w:rPr>
        <w:t>Institution</w:t>
      </w:r>
      <w:r w:rsidRPr="001C444E">
        <w:rPr>
          <w:sz w:val="16"/>
          <w:szCs w:val="18"/>
        </w:rPr>
        <w:tab/>
      </w:r>
      <w:r>
        <w:rPr>
          <w:sz w:val="16"/>
          <w:szCs w:val="18"/>
        </w:rPr>
        <w:t xml:space="preserve">Verifizierer(in), </w:t>
      </w:r>
      <w:r w:rsidRPr="00F24B92">
        <w:rPr>
          <w:b/>
          <w:shd w:val="clear" w:color="auto" w:fill="DAEEF3" w:themeFill="accent5" w:themeFillTint="33"/>
          <w:lang w:val="de-CH"/>
        </w:rPr>
        <w:t>Institution</w:t>
      </w:r>
    </w:p>
    <w:p w14:paraId="2D68FE1B" w14:textId="77777777" w:rsidR="002C767B" w:rsidRPr="004040D3" w:rsidRDefault="002C767B" w:rsidP="002C767B">
      <w:pPr>
        <w:rPr>
          <w:highlight w:val="yellow"/>
        </w:rPr>
      </w:pPr>
    </w:p>
    <w:p w14:paraId="2FE91A7E" w14:textId="7B90CE88"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2" w:name="_Toc11153144"/>
      <w:r w:rsidRPr="004B5AD6">
        <w:rPr>
          <w:lang w:val="de-CH"/>
        </w:rPr>
        <w:lastRenderedPageBreak/>
        <w:t>Produkt</w:t>
      </w:r>
      <w:bookmarkEnd w:id="12"/>
    </w:p>
    <w:p w14:paraId="42FEA740" w14:textId="77777777" w:rsidR="0064786C" w:rsidRPr="004B5AD6" w:rsidRDefault="0064786C" w:rsidP="0064786C">
      <w:pPr>
        <w:rPr>
          <w:lang w:val="de-CH"/>
        </w:rPr>
      </w:pPr>
    </w:p>
    <w:p w14:paraId="3E630769" w14:textId="77777777" w:rsidR="00CB3C0B" w:rsidRPr="004B5AD6" w:rsidRDefault="00DE110E" w:rsidP="009B45C0">
      <w:pPr>
        <w:pStyle w:val="berschrift2"/>
      </w:pPr>
      <w:bookmarkStart w:id="13" w:name="_Toc11153145"/>
      <w:r w:rsidRPr="004B5AD6">
        <w:t xml:space="preserve">Allgemeine </w:t>
      </w:r>
      <w:r w:rsidR="00CB3C0B" w:rsidRPr="004B5AD6">
        <w:t>Produktbeschreibung</w:t>
      </w:r>
      <w:bookmarkEnd w:id="13"/>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77777777" w:rsidR="00AF402F" w:rsidRPr="004B5AD6" w:rsidRDefault="00FB5D78" w:rsidP="007E6F3E">
      <w:pPr>
        <w:pStyle w:val="Listenabsatz"/>
        <w:numPr>
          <w:ilvl w:val="0"/>
          <w:numId w:val="3"/>
        </w:numPr>
        <w:shd w:val="clear" w:color="auto" w:fill="DAEEF3" w:themeFill="accent5" w:themeFillTint="33"/>
      </w:pPr>
      <w:r w:rsidRPr="004B5AD6">
        <w:t>Beschreibung der charakteristischen Bestandte</w:t>
      </w:r>
      <w:r w:rsidR="007F33B5" w:rsidRPr="004B5AD6">
        <w:t>ile</w:t>
      </w:r>
    </w:p>
    <w:p w14:paraId="012F869C" w14:textId="77777777" w:rsidR="00E71AA4" w:rsidRPr="004B5AD6" w:rsidRDefault="00E71AA4" w:rsidP="002D3E3C">
      <w:pPr>
        <w:rPr>
          <w:u w:val="single"/>
          <w:lang w:val="de-CH"/>
        </w:rPr>
      </w:pPr>
    </w:p>
    <w:p w14:paraId="174BACDF" w14:textId="77777777"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von </w:t>
      </w:r>
      <w:r w:rsidR="00520DD5" w:rsidRPr="00970BC3">
        <w:rPr>
          <w:rFonts w:eastAsiaTheme="minorHAnsi"/>
          <w:b/>
          <w:szCs w:val="18"/>
        </w:rPr>
        <w:t>Bauprodukten aus duktilem Gusseisen</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50E29D43" w14:textId="77777777" w:rsidR="00ED591C" w:rsidRPr="00970BC3" w:rsidRDefault="00ED591C" w:rsidP="00D62BE5">
      <w:pPr>
        <w:shd w:val="clear" w:color="auto" w:fill="CCFFFF"/>
        <w:rPr>
          <w:rFonts w:eastAsiaTheme="minorHAnsi"/>
          <w:szCs w:val="18"/>
        </w:rPr>
      </w:pPr>
      <w:r w:rsidRPr="00970BC3">
        <w:rPr>
          <w:rFonts w:eastAsiaTheme="minorHAnsi"/>
          <w:szCs w:val="18"/>
        </w:rPr>
        <w:t>Eventuelle Erläuterung anhand eines Beispiels</w:t>
      </w:r>
      <w:r w:rsidR="00A13725" w:rsidRPr="00970BC3">
        <w:rPr>
          <w:rFonts w:eastAsiaTheme="minorHAnsi"/>
          <w:szCs w:val="18"/>
        </w:rPr>
        <w:t>:</w:t>
      </w:r>
    </w:p>
    <w:p w14:paraId="20B7F8F2" w14:textId="77777777" w:rsidR="00520EB8" w:rsidRPr="00970BC3" w:rsidRDefault="009956DE" w:rsidP="00D62BE5">
      <w:pPr>
        <w:shd w:val="clear" w:color="auto" w:fill="CCFFFF"/>
        <w:rPr>
          <w:rFonts w:eastAsiaTheme="minorHAnsi"/>
          <w:szCs w:val="18"/>
        </w:rPr>
      </w:pPr>
      <w:r w:rsidRPr="00970BC3">
        <w:rPr>
          <w:rFonts w:eastAsiaTheme="minorHAnsi"/>
          <w:szCs w:val="18"/>
        </w:rPr>
        <w:t>D</w:t>
      </w:r>
      <w:r w:rsidR="00F00E4E" w:rsidRPr="00970BC3">
        <w:rPr>
          <w:rFonts w:eastAsiaTheme="minorHAnsi"/>
          <w:szCs w:val="18"/>
        </w:rPr>
        <w:t>as deklarierte Produkt</w:t>
      </w:r>
      <w:r w:rsidRPr="00970BC3">
        <w:rPr>
          <w:rFonts w:eastAsiaTheme="minorHAnsi"/>
          <w:szCs w:val="18"/>
        </w:rPr>
        <w:t xml:space="preserve"> </w:t>
      </w:r>
      <w:r w:rsidR="00F00E4E" w:rsidRPr="00970BC3">
        <w:rPr>
          <w:rFonts w:eastAsiaTheme="minorHAnsi"/>
          <w:szCs w:val="18"/>
        </w:rPr>
        <w:t>ist</w:t>
      </w:r>
      <w:r w:rsidRPr="00970BC3">
        <w:rPr>
          <w:rFonts w:eastAsiaTheme="minorHAnsi"/>
          <w:szCs w:val="18"/>
        </w:rPr>
        <w:t xml:space="preserve"> </w:t>
      </w:r>
      <w:r w:rsidR="00AB1BCC" w:rsidRPr="00970BC3">
        <w:rPr>
          <w:rFonts w:eastAsiaTheme="minorHAnsi"/>
          <w:szCs w:val="18"/>
        </w:rPr>
        <w:t xml:space="preserve">z.B. </w:t>
      </w:r>
      <w:r w:rsidR="008555E0" w:rsidRPr="00970BC3">
        <w:rPr>
          <w:rFonts w:eastAsiaTheme="minorHAnsi"/>
          <w:szCs w:val="18"/>
        </w:rPr>
        <w:t xml:space="preserve">ein Pfahl aus duktilem Gusseisen mit einem Durchmesser von 118 mm, einer Wandstärke von 10,6 mm und einer Länge von </w:t>
      </w:r>
      <w:r w:rsidR="00D9635B" w:rsidRPr="00970BC3">
        <w:rPr>
          <w:rFonts w:eastAsiaTheme="minorHAnsi"/>
          <w:szCs w:val="18"/>
        </w:rPr>
        <w:t xml:space="preserve">1 </w:t>
      </w:r>
      <w:r w:rsidR="008555E0" w:rsidRPr="00970BC3">
        <w:rPr>
          <w:rFonts w:eastAsiaTheme="minorHAnsi"/>
          <w:szCs w:val="18"/>
        </w:rPr>
        <w:t>m.</w:t>
      </w:r>
    </w:p>
    <w:p w14:paraId="4CD61B14" w14:textId="77777777" w:rsidR="0068380D" w:rsidRPr="004B5AD6" w:rsidRDefault="0068380D" w:rsidP="00177AB2">
      <w:pPr>
        <w:rPr>
          <w:lang w:val="de-CH"/>
        </w:rPr>
      </w:pPr>
    </w:p>
    <w:p w14:paraId="4CD9ACD3" w14:textId="77777777" w:rsidR="00FB5D78" w:rsidRPr="004B5AD6" w:rsidRDefault="00FB5D78" w:rsidP="009B45C0">
      <w:pPr>
        <w:pStyle w:val="berschrift2"/>
      </w:pPr>
      <w:bookmarkStart w:id="14" w:name="_Toc11153146"/>
      <w:r w:rsidRPr="004B5AD6">
        <w:t>Anwendung</w:t>
      </w:r>
      <w:bookmarkEnd w:id="14"/>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4B5774">
      <w:pPr>
        <w:pStyle w:val="berschrift2"/>
        <w:shd w:val="clear" w:color="auto" w:fill="E5DFEC" w:themeFill="accent4" w:themeFillTint="33"/>
      </w:pPr>
      <w:bookmarkStart w:id="15" w:name="_Toc11153147"/>
      <w:r w:rsidRPr="004B5AD6">
        <w:t>Produktrelevanten Normen, Regelwerke und Vorschriften</w:t>
      </w:r>
      <w:bookmarkEnd w:id="15"/>
    </w:p>
    <w:p w14:paraId="3C7A68C7" w14:textId="77777777" w:rsidR="00526ED5" w:rsidRPr="004B5AD6" w:rsidRDefault="00526ED5" w:rsidP="004B5774">
      <w:pPr>
        <w:shd w:val="clear" w:color="auto" w:fill="E5DFEC" w:themeFill="accent4" w:themeFillTint="33"/>
        <w:rPr>
          <w:lang w:val="de-CH"/>
        </w:rPr>
      </w:pPr>
    </w:p>
    <w:p w14:paraId="3F1264C6" w14:textId="35759C99" w:rsidR="00526ED5" w:rsidRPr="004B5AD6" w:rsidRDefault="00526ED5" w:rsidP="004B5774">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4B5774">
        <w:rPr>
          <w:szCs w:val="18"/>
          <w:lang w:val="de-CH"/>
        </w:rPr>
        <w:t>können</w:t>
      </w:r>
      <w:r w:rsidRPr="004B5AD6">
        <w:rPr>
          <w:szCs w:val="18"/>
          <w:lang w:val="de-CH"/>
        </w:rPr>
        <w:t xml:space="preserve"> genannt werden.</w:t>
      </w:r>
    </w:p>
    <w:p w14:paraId="3FB0C889" w14:textId="77777777" w:rsidR="00526ED5" w:rsidRPr="004B5AD6" w:rsidRDefault="00526ED5" w:rsidP="004B5774">
      <w:pPr>
        <w:shd w:val="clear" w:color="auto" w:fill="E5DFEC" w:themeFill="accent4" w:themeFillTint="33"/>
        <w:rPr>
          <w:szCs w:val="18"/>
          <w:lang w:val="de-CH"/>
        </w:rPr>
      </w:pPr>
    </w:p>
    <w:p w14:paraId="7C0A09FB" w14:textId="77777777" w:rsidR="00526ED5" w:rsidRPr="004B5AD6" w:rsidRDefault="00526ED5" w:rsidP="004B5774">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Pr>
          <w:b/>
          <w:u w:val="single"/>
          <w:lang w:val="de-CH"/>
        </w:rPr>
        <w:t>Bauprodukten aus duktilem Gusseisen</w:t>
      </w:r>
      <w:r w:rsidRPr="004B5AD6">
        <w:rPr>
          <w:b/>
          <w:u w:val="single"/>
          <w:lang w:val="de-CH"/>
        </w:rPr>
        <w:t>:</w:t>
      </w:r>
    </w:p>
    <w:p w14:paraId="65F5BC88" w14:textId="77777777" w:rsidR="00526ED5" w:rsidRPr="004B5AD6" w:rsidRDefault="00526ED5" w:rsidP="00526ED5">
      <w:pPr>
        <w:rPr>
          <w:lang w:val="de-CH"/>
        </w:rPr>
      </w:pPr>
    </w:p>
    <w:p w14:paraId="1F4E89CC" w14:textId="77777777" w:rsidR="00526ED5" w:rsidRPr="004B5AD6" w:rsidRDefault="00526ED5" w:rsidP="00526ED5">
      <w:pPr>
        <w:shd w:val="clear" w:color="auto" w:fill="CCFFFF"/>
        <w:rPr>
          <w:rFonts w:eastAsiaTheme="minorHAnsi"/>
          <w:szCs w:val="18"/>
          <w:lang w:val="de-CH"/>
        </w:rPr>
      </w:pPr>
      <w:r w:rsidRPr="004B5AD6">
        <w:rPr>
          <w:rFonts w:eastAsiaTheme="minorHAnsi"/>
          <w:szCs w:val="18"/>
        </w:rPr>
        <w:t xml:space="preserve">Die für die </w:t>
      </w:r>
      <w:r>
        <w:rPr>
          <w:rFonts w:eastAsiaTheme="minorHAnsi"/>
          <w:szCs w:val="18"/>
        </w:rPr>
        <w:t>Bauprodukte aus duktilem Gusseisen</w:t>
      </w:r>
      <w:r w:rsidRPr="004B5AD6">
        <w:rPr>
          <w:rFonts w:eastAsiaTheme="minorHAnsi"/>
          <w:szCs w:val="18"/>
        </w:rPr>
        <w:t xml:space="preserve"> geltenden Anwendungsregeln sind zu nennen (z.B. Normen, Richtlinien, sonstige Bestimmungen).</w:t>
      </w:r>
    </w:p>
    <w:p w14:paraId="230914A1" w14:textId="13E598AF" w:rsidR="00526ED5" w:rsidRDefault="00526ED5" w:rsidP="00526ED5">
      <w:pPr>
        <w:shd w:val="clear" w:color="auto" w:fill="CCFFFF"/>
        <w:rPr>
          <w:lang w:val="de-CH"/>
        </w:rPr>
      </w:pPr>
      <w:r w:rsidRPr="004B5AD6">
        <w:rPr>
          <w:lang w:val="de-CH"/>
        </w:rPr>
        <w:t xml:space="preserve">Beispiele für Produktnormen für </w:t>
      </w:r>
      <w:r>
        <w:rPr>
          <w:rFonts w:eastAsiaTheme="minorHAnsi"/>
          <w:szCs w:val="18"/>
        </w:rPr>
        <w:t>Bauprodukte aus duktilem Gusseisen</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26756E" w:rsidRPr="004B5AD6">
        <w:rPr>
          <w:lang w:val="de-CH"/>
        </w:rPr>
        <w:t xml:space="preserve">Tabelle </w:t>
      </w:r>
      <w:r w:rsidR="0026756E">
        <w:rPr>
          <w:noProof/>
          <w:lang w:val="de-CH"/>
        </w:rPr>
        <w:t>1</w:t>
      </w:r>
      <w:r w:rsidR="001E448E">
        <w:rPr>
          <w:lang w:val="de-CH"/>
        </w:rPr>
        <w:fldChar w:fldCharType="end"/>
      </w:r>
      <w:r w:rsidRPr="004B5AD6">
        <w:rPr>
          <w:lang w:val="de-CH"/>
        </w:rPr>
        <w:t xml:space="preserve"> angeführt.</w:t>
      </w:r>
    </w:p>
    <w:p w14:paraId="2E691CD6" w14:textId="77777777" w:rsidR="00526ED5" w:rsidRPr="004B5AD6" w:rsidRDefault="00526ED5" w:rsidP="00526ED5">
      <w:pPr>
        <w:rPr>
          <w:lang w:val="de-CH"/>
        </w:rPr>
      </w:pPr>
    </w:p>
    <w:p w14:paraId="11840800" w14:textId="70E08915" w:rsidR="00526ED5" w:rsidRPr="004B5AD6" w:rsidRDefault="00526ED5" w:rsidP="00526ED5">
      <w:pPr>
        <w:pStyle w:val="Beschriftung"/>
        <w:shd w:val="clear" w:color="auto" w:fill="CCFFFF"/>
        <w:rPr>
          <w:lang w:val="de-CH"/>
        </w:rPr>
      </w:pPr>
      <w:bookmarkStart w:id="16" w:name="_Ref485716715"/>
      <w:bookmarkStart w:id="17" w:name="_Toc49072572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26756E">
        <w:rPr>
          <w:noProof/>
          <w:lang w:val="de-CH"/>
        </w:rPr>
        <w:t>1</w:t>
      </w:r>
      <w:r>
        <w:rPr>
          <w:lang w:val="de-CH"/>
        </w:rPr>
        <w:fldChar w:fldCharType="end"/>
      </w:r>
      <w:bookmarkEnd w:id="16"/>
      <w:r w:rsidRPr="004B5AD6">
        <w:rPr>
          <w:lang w:val="de-CH"/>
        </w:rPr>
        <w:t xml:space="preserve">: </w:t>
      </w:r>
      <w:r>
        <w:rPr>
          <w:lang w:val="de-CH"/>
        </w:rPr>
        <w:t>Produktrelevante Normen</w:t>
      </w:r>
      <w:bookmarkEnd w:id="17"/>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7777777" w:rsidR="00526ED5" w:rsidRDefault="00526ED5" w:rsidP="004F4A48">
            <w:pPr>
              <w:pStyle w:val="StandardWeb"/>
              <w:rPr>
                <w:rFonts w:asciiTheme="minorHAnsi" w:hAnsiTheme="minorHAnsi"/>
                <w:sz w:val="18"/>
                <w:szCs w:val="18"/>
                <w:lang w:val="de-CH"/>
              </w:rPr>
            </w:pPr>
            <w:r>
              <w:rPr>
                <w:rFonts w:asciiTheme="minorHAnsi" w:hAnsiTheme="minorHAnsi"/>
                <w:sz w:val="18"/>
                <w:szCs w:val="18"/>
                <w:lang w:val="de-CH"/>
              </w:rPr>
              <w:t>ÖNORM</w:t>
            </w:r>
            <w:r w:rsidRPr="004B5AD6">
              <w:rPr>
                <w:rFonts w:asciiTheme="minorHAnsi" w:hAnsiTheme="minorHAnsi"/>
                <w:sz w:val="18"/>
                <w:szCs w:val="18"/>
                <w:lang w:val="de-CH"/>
              </w:rPr>
              <w:t xml:space="preserve"> </w:t>
            </w:r>
            <w:r>
              <w:rPr>
                <w:rFonts w:asciiTheme="minorHAnsi" w:hAnsiTheme="minorHAnsi"/>
                <w:sz w:val="18"/>
                <w:szCs w:val="18"/>
                <w:lang w:val="de-CH"/>
              </w:rPr>
              <w:t>B 2567</w:t>
            </w:r>
          </w:p>
        </w:tc>
        <w:tc>
          <w:tcPr>
            <w:tcW w:w="3915" w:type="pct"/>
            <w:shd w:val="clear" w:color="auto" w:fill="CCFFFF"/>
            <w:noWrap/>
            <w:vAlign w:val="center"/>
          </w:tcPr>
          <w:p w14:paraId="1F26D969" w14:textId="77777777" w:rsidR="00526ED5" w:rsidRPr="00D861FC" w:rsidRDefault="00526ED5" w:rsidP="004F4A48">
            <w:pPr>
              <w:pStyle w:val="StandardWeb"/>
              <w:rPr>
                <w:rFonts w:asciiTheme="minorHAnsi" w:hAnsiTheme="minorHAnsi"/>
                <w:sz w:val="18"/>
                <w:szCs w:val="18"/>
                <w:lang w:val="de-CH"/>
              </w:rPr>
            </w:pPr>
            <w:r w:rsidRPr="007670EF">
              <w:rPr>
                <w:rFonts w:asciiTheme="minorHAnsi" w:hAnsiTheme="minorHAnsi"/>
                <w:sz w:val="18"/>
                <w:szCs w:val="18"/>
                <w:lang w:val="de-CH"/>
              </w:rPr>
              <w:t>Pfähle aus duktilem Gusseisen</w:t>
            </w:r>
          </w:p>
        </w:tc>
      </w:tr>
      <w:tr w:rsidR="00526ED5" w:rsidRPr="004B5AD6" w14:paraId="672F2D8B" w14:textId="77777777" w:rsidTr="004F4A48">
        <w:trPr>
          <w:trHeight w:val="300"/>
        </w:trPr>
        <w:tc>
          <w:tcPr>
            <w:tcW w:w="1085" w:type="pct"/>
            <w:shd w:val="clear" w:color="auto" w:fill="CCFFFF"/>
            <w:noWrap/>
            <w:vAlign w:val="center"/>
          </w:tcPr>
          <w:p w14:paraId="37D097A0" w14:textId="77777777"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r>
              <w:rPr>
                <w:rFonts w:asciiTheme="minorHAnsi" w:hAnsiTheme="minorHAnsi"/>
                <w:sz w:val="18"/>
                <w:szCs w:val="18"/>
                <w:lang w:val="de-CH"/>
              </w:rPr>
              <w:t>ÖNORM EN 545</w:t>
            </w:r>
          </w:p>
        </w:tc>
        <w:tc>
          <w:tcPr>
            <w:tcW w:w="3915" w:type="pct"/>
            <w:shd w:val="clear" w:color="auto" w:fill="CCFFFF"/>
            <w:noWrap/>
            <w:vAlign w:val="center"/>
          </w:tcPr>
          <w:p w14:paraId="58559B2F" w14:textId="77777777"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r w:rsidRPr="005C10DB">
              <w:rPr>
                <w:rFonts w:asciiTheme="minorHAnsi" w:hAnsiTheme="minorHAnsi"/>
                <w:sz w:val="18"/>
                <w:szCs w:val="18"/>
                <w:lang w:val="de-CH"/>
              </w:rPr>
              <w:t>Rohre, Formstücke, Zubehörteile aus duktilem Gusseisen und ihre Verbindungen für Wasserleitungen</w:t>
            </w: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77777777"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r>
              <w:rPr>
                <w:rFonts w:asciiTheme="minorHAnsi" w:hAnsiTheme="minorHAnsi"/>
                <w:sz w:val="18"/>
                <w:szCs w:val="18"/>
                <w:lang w:val="de-CH"/>
              </w:rPr>
              <w:t>ÖNORM</w:t>
            </w:r>
            <w:r w:rsidRPr="004B5AD6">
              <w:rPr>
                <w:rFonts w:asciiTheme="minorHAnsi" w:hAnsiTheme="minorHAnsi"/>
                <w:sz w:val="18"/>
                <w:szCs w:val="18"/>
                <w:lang w:val="de-CH"/>
              </w:rPr>
              <w:t xml:space="preserve"> EN </w:t>
            </w:r>
            <w:r>
              <w:rPr>
                <w:rFonts w:asciiTheme="minorHAnsi" w:hAnsiTheme="minorHAnsi"/>
                <w:sz w:val="18"/>
                <w:szCs w:val="18"/>
                <w:lang w:val="de-CH"/>
              </w:rPr>
              <w:t>598</w:t>
            </w:r>
          </w:p>
        </w:tc>
        <w:tc>
          <w:tcPr>
            <w:tcW w:w="3915" w:type="pct"/>
            <w:tcBorders>
              <w:bottom w:val="single" w:sz="4" w:space="0" w:color="auto"/>
            </w:tcBorders>
            <w:shd w:val="clear" w:color="auto" w:fill="CCFFFF"/>
            <w:noWrap/>
            <w:vAlign w:val="center"/>
          </w:tcPr>
          <w:p w14:paraId="636CE8E4" w14:textId="77777777"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r w:rsidRPr="005C10DB">
              <w:rPr>
                <w:rFonts w:asciiTheme="minorHAnsi" w:hAnsiTheme="minorHAnsi"/>
                <w:sz w:val="18"/>
                <w:szCs w:val="18"/>
                <w:lang w:val="de-CH"/>
              </w:rPr>
              <w:t>Rohre, Formstücke, Zubehörteile aus duktilem Gusseisen und ihre Verbindungen für die Abwasserentsorgung</w:t>
            </w:r>
          </w:p>
        </w:tc>
      </w:tr>
      <w:tr w:rsidR="00526ED5" w:rsidRPr="004B5AD6" w14:paraId="2C4B6CF8" w14:textId="77777777" w:rsidTr="004F4A48">
        <w:trPr>
          <w:trHeight w:val="300"/>
        </w:trPr>
        <w:tc>
          <w:tcPr>
            <w:tcW w:w="1085" w:type="pct"/>
            <w:tcBorders>
              <w:bottom w:val="nil"/>
            </w:tcBorders>
            <w:shd w:val="clear" w:color="auto" w:fill="CCFFFF"/>
            <w:noWrap/>
            <w:vAlign w:val="center"/>
          </w:tcPr>
          <w:p w14:paraId="0A995460" w14:textId="77777777" w:rsidR="00526ED5"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ÖNORM EN 124-2, Ausgabe September 2015</w:t>
            </w:r>
          </w:p>
        </w:tc>
        <w:tc>
          <w:tcPr>
            <w:tcW w:w="3915" w:type="pct"/>
            <w:tcBorders>
              <w:bottom w:val="nil"/>
            </w:tcBorders>
            <w:shd w:val="clear" w:color="auto" w:fill="CCFFFF"/>
            <w:noWrap/>
            <w:vAlign w:val="center"/>
          </w:tcPr>
          <w:p w14:paraId="3746A597" w14:textId="77777777" w:rsidR="00526ED5" w:rsidRPr="005C10DB"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Aufsätze und Abdeckungen für Verkehrsflächen aus Gusseisen</w:t>
            </w:r>
          </w:p>
        </w:tc>
      </w:tr>
      <w:tr w:rsidR="00526ED5" w:rsidRPr="004B5AD6" w14:paraId="7390B985" w14:textId="77777777" w:rsidTr="004F4A48">
        <w:trPr>
          <w:trHeight w:val="300"/>
        </w:trPr>
        <w:tc>
          <w:tcPr>
            <w:tcW w:w="1085" w:type="pct"/>
            <w:tcBorders>
              <w:top w:val="nil"/>
              <w:bottom w:val="nil"/>
            </w:tcBorders>
            <w:shd w:val="clear" w:color="auto" w:fill="CCFFFF"/>
            <w:noWrap/>
            <w:vAlign w:val="center"/>
          </w:tcPr>
          <w:p w14:paraId="64A03B23" w14:textId="77777777" w:rsidR="00526ED5" w:rsidRPr="0017221C"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ÖNORM B 5110, Teil 1, Ausgabe Oktober 2015</w:t>
            </w:r>
          </w:p>
        </w:tc>
        <w:tc>
          <w:tcPr>
            <w:tcW w:w="3915" w:type="pct"/>
            <w:tcBorders>
              <w:top w:val="nil"/>
              <w:bottom w:val="nil"/>
            </w:tcBorders>
            <w:shd w:val="clear" w:color="auto" w:fill="CCFFFF"/>
            <w:noWrap/>
            <w:vAlign w:val="center"/>
          </w:tcPr>
          <w:p w14:paraId="72098DC5" w14:textId="77777777" w:rsidR="00526ED5" w:rsidRPr="0017221C"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Austauschbare Aufsätze und Abdeckungen aus Gusseisen – Ergänzende nationale Bestimmungen zu den ÖNORMEN EN 124-1 und -2</w:t>
            </w:r>
          </w:p>
        </w:tc>
      </w:tr>
      <w:tr w:rsidR="00526ED5" w:rsidRPr="004B5AD6" w14:paraId="2CD53904" w14:textId="77777777" w:rsidTr="004F4A48">
        <w:trPr>
          <w:trHeight w:val="300"/>
        </w:trPr>
        <w:tc>
          <w:tcPr>
            <w:tcW w:w="1085" w:type="pct"/>
            <w:tcBorders>
              <w:top w:val="nil"/>
            </w:tcBorders>
            <w:shd w:val="clear" w:color="auto" w:fill="CCFFFF"/>
            <w:noWrap/>
            <w:vAlign w:val="center"/>
          </w:tcPr>
          <w:p w14:paraId="122A265E" w14:textId="77777777" w:rsidR="00526ED5" w:rsidRPr="0017221C"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ÖNORM B 5110, Teil 2,</w:t>
            </w:r>
            <w:r>
              <w:rPr>
                <w:rFonts w:asciiTheme="minorHAnsi" w:hAnsiTheme="minorHAnsi"/>
                <w:sz w:val="18"/>
                <w:szCs w:val="18"/>
                <w:lang w:val="de-CH"/>
              </w:rPr>
              <w:t xml:space="preserve"> </w:t>
            </w:r>
            <w:r w:rsidRPr="0017221C">
              <w:rPr>
                <w:rFonts w:asciiTheme="minorHAnsi" w:hAnsiTheme="minorHAnsi"/>
                <w:sz w:val="18"/>
                <w:szCs w:val="18"/>
                <w:lang w:val="de-CH"/>
              </w:rPr>
              <w:t>Ausgabe Oktober 2015</w:t>
            </w:r>
          </w:p>
        </w:tc>
        <w:tc>
          <w:tcPr>
            <w:tcW w:w="3915" w:type="pct"/>
            <w:tcBorders>
              <w:top w:val="nil"/>
            </w:tcBorders>
            <w:shd w:val="clear" w:color="auto" w:fill="CCFFFF"/>
            <w:noWrap/>
            <w:vAlign w:val="center"/>
          </w:tcPr>
          <w:p w14:paraId="760EB225" w14:textId="77777777" w:rsidR="00526ED5" w:rsidRPr="0017221C" w:rsidRDefault="00526ED5" w:rsidP="004F4A48">
            <w:pPr>
              <w:pStyle w:val="StandardWeb"/>
              <w:spacing w:before="0" w:beforeAutospacing="0" w:after="0" w:afterAutospacing="0" w:line="240" w:lineRule="auto"/>
              <w:rPr>
                <w:rFonts w:asciiTheme="minorHAnsi" w:hAnsiTheme="minorHAnsi"/>
                <w:sz w:val="18"/>
                <w:szCs w:val="18"/>
                <w:lang w:val="de-CH"/>
              </w:rPr>
            </w:pPr>
            <w:r w:rsidRPr="0017221C">
              <w:rPr>
                <w:rFonts w:asciiTheme="minorHAnsi" w:hAnsiTheme="minorHAnsi"/>
                <w:sz w:val="18"/>
                <w:szCs w:val="18"/>
                <w:lang w:val="de-CH"/>
              </w:rPr>
              <w:t>Nicht austauschbare Aufsätze und Abdeckungen aus Gusseisen – Ergänzende nationale Bestimmungen zu den ÖNORMEN EN 124-1 und -2</w:t>
            </w: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5AE4A0C9" w14:textId="77777777" w:rsidR="007E6F3E" w:rsidRDefault="007E6F3E" w:rsidP="00D842A9">
      <w:pPr>
        <w:rPr>
          <w:lang w:val="de-CH"/>
        </w:rPr>
      </w:pPr>
    </w:p>
    <w:p w14:paraId="0FF923A7" w14:textId="77777777" w:rsidR="007E6F3E" w:rsidRDefault="007E6F3E"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9B45C0">
      <w:pPr>
        <w:pStyle w:val="berschrift2"/>
      </w:pPr>
      <w:bookmarkStart w:id="18" w:name="_Toc11153148"/>
      <w:r w:rsidRPr="004B5AD6">
        <w:lastRenderedPageBreak/>
        <w:t>Technische Daten</w:t>
      </w:r>
      <w:bookmarkEnd w:id="18"/>
      <w:r w:rsidR="00CB5625" w:rsidRPr="004B5AD6">
        <w:t xml:space="preserve"> </w:t>
      </w:r>
    </w:p>
    <w:p w14:paraId="48D7C0FA" w14:textId="77777777" w:rsidR="002812A1" w:rsidRPr="004B5AD6" w:rsidRDefault="002812A1" w:rsidP="00AC7903">
      <w:pPr>
        <w:rPr>
          <w:lang w:val="de-CH"/>
        </w:rPr>
      </w:pPr>
      <w:bookmarkStart w:id="19" w:name="EPDEdit_2_3_techn_Daten_Intro"/>
      <w:bookmarkStart w:id="2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678DC78B" w:rsidR="00E71AA4" w:rsidRPr="004B5AD6" w:rsidRDefault="004B5774" w:rsidP="007E6F3E">
      <w:pPr>
        <w:shd w:val="clear" w:color="auto" w:fill="DAEEF3" w:themeFill="accent5" w:themeFillTint="33"/>
        <w:rPr>
          <w:szCs w:val="18"/>
          <w:lang w:val="de-CH"/>
        </w:rPr>
      </w:pPr>
      <w:r>
        <w:rPr>
          <w:szCs w:val="18"/>
          <w:lang w:val="de-CH"/>
        </w:rPr>
        <w:t>W</w:t>
      </w:r>
      <w:r w:rsidR="00E71AA4" w:rsidRPr="004B5AD6">
        <w:rPr>
          <w:szCs w:val="18"/>
          <w:lang w:val="de-CH"/>
        </w:rPr>
        <w:t xml:space="preserve">eitere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von </w:t>
      </w:r>
      <w:r w:rsidR="00520DD5">
        <w:rPr>
          <w:b/>
          <w:u w:val="single"/>
          <w:lang w:val="de-CH"/>
        </w:rPr>
        <w:t>Bauprodukten aus duktilem Gusseisen</w:t>
      </w:r>
      <w:r w:rsidRPr="004B5AD6">
        <w:rPr>
          <w:b/>
          <w:u w:val="single"/>
          <w:lang w:val="de-CH"/>
        </w:rPr>
        <w:t>:</w:t>
      </w:r>
    </w:p>
    <w:p w14:paraId="575884CC" w14:textId="008A6E2F" w:rsidR="00E71AA4" w:rsidRPr="004B5AD6" w:rsidRDefault="00AC7903" w:rsidP="00D62BE5">
      <w:pPr>
        <w:shd w:val="clear" w:color="auto" w:fill="CCFFFF"/>
        <w:tabs>
          <w:tab w:val="left" w:pos="3888"/>
        </w:tabs>
        <w:rPr>
          <w:lang w:val="de-CH"/>
        </w:rPr>
      </w:pPr>
      <w:r w:rsidRPr="004B5AD6">
        <w:rPr>
          <w:lang w:val="de-CH"/>
        </w:rPr>
        <w:t>D</w:t>
      </w:r>
      <w:r w:rsidR="00D203A1" w:rsidRPr="004B5AD6">
        <w:rPr>
          <w:lang w:val="de-CH"/>
        </w:rPr>
        <w:t xml:space="preserve">ie </w:t>
      </w:r>
      <w:r w:rsidR="00D62E9E" w:rsidRPr="004B5AD6">
        <w:rPr>
          <w:lang w:val="de-CH"/>
        </w:rPr>
        <w:t xml:space="preserve">in </w:t>
      </w:r>
      <w:r w:rsidR="00374ADA" w:rsidRPr="004B5AD6">
        <w:rPr>
          <w:lang w:val="de-CH"/>
        </w:rPr>
        <w:fldChar w:fldCharType="begin"/>
      </w:r>
      <w:r w:rsidR="00374ADA" w:rsidRPr="004B5AD6">
        <w:rPr>
          <w:lang w:val="de-CH"/>
        </w:rPr>
        <w:instrText xml:space="preserve"> REF _Ref322941780 \h </w:instrText>
      </w:r>
      <w:r w:rsidR="00374ADA" w:rsidRPr="004B5AD6">
        <w:rPr>
          <w:lang w:val="de-CH"/>
        </w:rPr>
      </w:r>
      <w:r w:rsidR="00374ADA" w:rsidRPr="004B5AD6">
        <w:rPr>
          <w:lang w:val="de-CH"/>
        </w:rPr>
        <w:fldChar w:fldCharType="separate"/>
      </w:r>
      <w:r w:rsidR="0026756E" w:rsidRPr="00BB15AB">
        <w:rPr>
          <w:shd w:val="clear" w:color="auto" w:fill="CCFFFF"/>
          <w:lang w:val="de-CH"/>
        </w:rPr>
        <w:t xml:space="preserve">Tabelle </w:t>
      </w:r>
      <w:r w:rsidR="0026756E">
        <w:rPr>
          <w:noProof/>
          <w:shd w:val="clear" w:color="auto" w:fill="CCFFFF"/>
          <w:lang w:val="de-CH"/>
        </w:rPr>
        <w:t>2</w:t>
      </w:r>
      <w:r w:rsidR="00374ADA" w:rsidRPr="004B5AD6">
        <w:rPr>
          <w:lang w:val="de-CH"/>
        </w:rPr>
        <w:fldChar w:fldCharType="end"/>
      </w:r>
      <w:r w:rsidR="00F64136">
        <w:rPr>
          <w:lang w:val="de-CH"/>
        </w:rPr>
        <w:t xml:space="preserve"> bis </w:t>
      </w:r>
      <w:r w:rsidR="00F64136" w:rsidRPr="00F64136">
        <w:rPr>
          <w:lang w:val="de-CH"/>
        </w:rPr>
        <w:fldChar w:fldCharType="begin"/>
      </w:r>
      <w:r w:rsidR="00F64136" w:rsidRPr="00F64136">
        <w:rPr>
          <w:lang w:val="de-CH"/>
        </w:rPr>
        <w:instrText xml:space="preserve"> REF _Ref489971920 \h  \* MERGEFORMAT </w:instrText>
      </w:r>
      <w:r w:rsidR="00F64136" w:rsidRPr="00F64136">
        <w:rPr>
          <w:lang w:val="de-CH"/>
        </w:rPr>
      </w:r>
      <w:r w:rsidR="00F64136" w:rsidRPr="00F64136">
        <w:rPr>
          <w:lang w:val="de-CH"/>
        </w:rPr>
        <w:fldChar w:fldCharType="separate"/>
      </w:r>
      <w:r w:rsidR="0026756E" w:rsidRPr="0026756E">
        <w:rPr>
          <w:bCs/>
          <w:szCs w:val="18"/>
          <w:shd w:val="clear" w:color="auto" w:fill="CCFFFF"/>
          <w:lang w:val="de-CH"/>
        </w:rPr>
        <w:t xml:space="preserve">Tabelle </w:t>
      </w:r>
      <w:r w:rsidR="0026756E" w:rsidRPr="0026756E">
        <w:rPr>
          <w:bCs/>
          <w:noProof/>
          <w:szCs w:val="18"/>
          <w:shd w:val="clear" w:color="auto" w:fill="CCFFFF"/>
          <w:lang w:val="de-CH"/>
        </w:rPr>
        <w:t>4</w:t>
      </w:r>
      <w:r w:rsidR="00F64136" w:rsidRPr="00F64136">
        <w:rPr>
          <w:lang w:val="de-CH"/>
        </w:rPr>
        <w:fldChar w:fldCharType="end"/>
      </w:r>
      <w:r w:rsidR="00B71BEC" w:rsidRPr="00F64136">
        <w:rPr>
          <w:lang w:val="de-CH"/>
        </w:rPr>
        <w:t xml:space="preserve"> </w:t>
      </w:r>
      <w:r w:rsidR="00D62E9E" w:rsidRPr="004B5AD6">
        <w:rPr>
          <w:lang w:val="de-CH"/>
        </w:rPr>
        <w:t>angeführten</w:t>
      </w:r>
      <w:r w:rsidR="00D203A1" w:rsidRPr="004B5AD6">
        <w:rPr>
          <w:lang w:val="de-CH"/>
        </w:rPr>
        <w:t xml:space="preserve"> </w:t>
      </w:r>
      <w:r w:rsidR="0048292A" w:rsidRPr="004B5AD6">
        <w:rPr>
          <w:lang w:val="de-CH"/>
        </w:rPr>
        <w:t>(</w:t>
      </w:r>
      <w:r w:rsidR="00D203A1" w:rsidRPr="004B5AD6">
        <w:rPr>
          <w:lang w:val="de-CH"/>
        </w:rPr>
        <w:t xml:space="preserve">bau)technischen Daten </w:t>
      </w:r>
      <w:r w:rsidR="00961E2F" w:rsidRPr="004B5AD6">
        <w:rPr>
          <w:lang w:val="de-CH"/>
        </w:rPr>
        <w:t xml:space="preserve">orientieren sich nach den </w:t>
      </w:r>
      <w:r w:rsidR="00EE037B">
        <w:rPr>
          <w:lang w:val="de-CH"/>
        </w:rPr>
        <w:t>n</w:t>
      </w:r>
      <w:r w:rsidR="00961E2F" w:rsidRPr="004B5AD6">
        <w:rPr>
          <w:lang w:val="de-CH"/>
        </w:rPr>
        <w:t xml:space="preserve">ationalen </w:t>
      </w:r>
      <w:r w:rsidR="008B1E39">
        <w:rPr>
          <w:lang w:val="de-CH"/>
        </w:rPr>
        <w:t>Normen</w:t>
      </w:r>
      <w:r w:rsidR="00961E2F" w:rsidRPr="004B5AD6">
        <w:rPr>
          <w:lang w:val="de-CH"/>
        </w:rPr>
        <w:t xml:space="preserve"> </w:t>
      </w:r>
      <w:r w:rsidR="00EE037B">
        <w:rPr>
          <w:lang w:val="de-CH"/>
        </w:rPr>
        <w:t>bzw.</w:t>
      </w:r>
      <w:r w:rsidR="00961E2F" w:rsidRPr="004B5AD6">
        <w:rPr>
          <w:lang w:val="de-CH"/>
        </w:rPr>
        <w:t xml:space="preserve"> den harmonisierten europäischen Produktnormen für </w:t>
      </w:r>
      <w:r w:rsidR="00AC4F8F">
        <w:rPr>
          <w:lang w:val="de-CH"/>
        </w:rPr>
        <w:t>Bauprodukte aus Gusseisen</w:t>
      </w:r>
      <w:r w:rsidR="00961E2F" w:rsidRPr="004B5AD6">
        <w:rPr>
          <w:lang w:val="de-CH"/>
        </w:rPr>
        <w:t xml:space="preserve"> (siehe</w:t>
      </w:r>
      <w:r w:rsidR="008B1E39">
        <w:rPr>
          <w:lang w:val="de-CH"/>
        </w:rPr>
        <w:t xml:space="preserve"> </w:t>
      </w:r>
      <w:r w:rsidR="008B1E39">
        <w:rPr>
          <w:lang w:val="de-CH"/>
        </w:rPr>
        <w:fldChar w:fldCharType="begin"/>
      </w:r>
      <w:r w:rsidR="008B1E39">
        <w:rPr>
          <w:lang w:val="de-CH"/>
        </w:rPr>
        <w:instrText xml:space="preserve"> REF _Ref348860405 \h </w:instrText>
      </w:r>
      <w:r w:rsidR="008B1E39">
        <w:rPr>
          <w:lang w:val="de-CH"/>
        </w:rPr>
      </w:r>
      <w:r w:rsidR="008B1E39">
        <w:rPr>
          <w:lang w:val="de-CH"/>
        </w:rPr>
        <w:fldChar w:fldCharType="separate"/>
      </w:r>
      <w:r w:rsidR="0026756E" w:rsidRPr="004B5AD6">
        <w:rPr>
          <w:lang w:val="de-CH"/>
        </w:rPr>
        <w:t>Geltungsbereich</w:t>
      </w:r>
      <w:r w:rsidR="008B1E39">
        <w:rPr>
          <w:lang w:val="de-CH"/>
        </w:rPr>
        <w:fldChar w:fldCharType="end"/>
      </w:r>
      <w:r w:rsidR="00961E2F" w:rsidRPr="004B5AD6">
        <w:rPr>
          <w:lang w:val="de-CH"/>
        </w:rPr>
        <w:t>)</w:t>
      </w:r>
      <w:r w:rsidR="00E71AA4" w:rsidRPr="004B5AD6">
        <w:rPr>
          <w:lang w:val="de-CH"/>
        </w:rPr>
        <w:t xml:space="preserve"> </w:t>
      </w:r>
      <w:r w:rsidR="00961E2F" w:rsidRPr="004B5AD6">
        <w:rPr>
          <w:lang w:val="de-CH"/>
        </w:rPr>
        <w:t xml:space="preserve">und </w:t>
      </w:r>
      <w:r w:rsidR="00D62E9E" w:rsidRPr="004B5AD6">
        <w:rPr>
          <w:lang w:val="de-CH"/>
        </w:rPr>
        <w:t xml:space="preserve">sind </w:t>
      </w:r>
      <w:r w:rsidR="00D203A1" w:rsidRPr="004B5AD6">
        <w:rPr>
          <w:lang w:val="de-CH"/>
        </w:rPr>
        <w:t xml:space="preserve">unter Verweis auf die Prüfnorm </w:t>
      </w:r>
      <w:r w:rsidRPr="004B5AD6">
        <w:rPr>
          <w:lang w:val="de-CH"/>
        </w:rPr>
        <w:t>anzu</w:t>
      </w:r>
      <w:r w:rsidR="00E979E5" w:rsidRPr="004B5AD6">
        <w:rPr>
          <w:lang w:val="de-CH"/>
        </w:rPr>
        <w:t xml:space="preserve">geben. </w:t>
      </w:r>
      <w:r w:rsidR="00E979E5" w:rsidRPr="004B5AD6">
        <w:rPr>
          <w:b/>
          <w:lang w:val="de-CH"/>
        </w:rPr>
        <w:t xml:space="preserve">Eine Angabe in den unterschiedlichen Kategorien ist nur </w:t>
      </w:r>
      <w:r w:rsidR="0031459F" w:rsidRPr="004B5AD6">
        <w:rPr>
          <w:b/>
          <w:lang w:val="de-CH"/>
        </w:rPr>
        <w:t xml:space="preserve">dann </w:t>
      </w:r>
      <w:r w:rsidR="00E979E5" w:rsidRPr="004B5AD6">
        <w:rPr>
          <w:b/>
          <w:lang w:val="de-CH"/>
        </w:rPr>
        <w:t xml:space="preserve">durchzuführen, wenn diese </w:t>
      </w:r>
      <w:r w:rsidR="00961E2F" w:rsidRPr="004B5AD6">
        <w:rPr>
          <w:b/>
          <w:lang w:val="de-CH"/>
        </w:rPr>
        <w:t xml:space="preserve">laut Produktnorm </w:t>
      </w:r>
      <w:r w:rsidR="00E979E5" w:rsidRPr="004B5AD6">
        <w:rPr>
          <w:b/>
          <w:lang w:val="de-CH"/>
        </w:rPr>
        <w:t xml:space="preserve">für das deklarierte Produkt relevant </w:t>
      </w:r>
      <w:r w:rsidR="00461BF5" w:rsidRPr="004B5AD6">
        <w:rPr>
          <w:b/>
          <w:lang w:val="de-CH"/>
        </w:rPr>
        <w:t>sind</w:t>
      </w:r>
      <w:r w:rsidR="00961E2F" w:rsidRPr="004B5AD6">
        <w:rPr>
          <w:b/>
          <w:lang w:val="de-CH"/>
        </w:rPr>
        <w:t xml:space="preserve"> (siehe Fußnoten)</w:t>
      </w:r>
      <w:r w:rsidR="00E979E5" w:rsidRPr="004B5AD6">
        <w:rPr>
          <w:b/>
          <w:lang w:val="de-CH"/>
        </w:rPr>
        <w:t>.</w:t>
      </w:r>
    </w:p>
    <w:p w14:paraId="79EB6258" w14:textId="3C29AB23" w:rsidR="00E71AA4" w:rsidRPr="004B5AD6" w:rsidRDefault="00E71AA4">
      <w:pPr>
        <w:spacing w:line="240" w:lineRule="auto"/>
        <w:jc w:val="left"/>
        <w:rPr>
          <w:lang w:val="de-CH"/>
        </w:rPr>
      </w:pPr>
    </w:p>
    <w:p w14:paraId="5628BACF" w14:textId="696A8559" w:rsidR="00AC7903" w:rsidRPr="00BB15AB" w:rsidRDefault="00E170F3" w:rsidP="00BB15AB">
      <w:pPr>
        <w:pStyle w:val="Beschriftung"/>
        <w:shd w:val="clear" w:color="auto" w:fill="CCFFFF"/>
        <w:rPr>
          <w:shd w:val="clear" w:color="auto" w:fill="CCFFFF"/>
          <w:lang w:val="de-CH"/>
        </w:rPr>
      </w:pPr>
      <w:bookmarkStart w:id="21" w:name="_Ref322941780"/>
      <w:bookmarkStart w:id="22" w:name="_Toc490725723"/>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26756E">
        <w:rPr>
          <w:noProof/>
          <w:shd w:val="clear" w:color="auto" w:fill="CCFFFF"/>
          <w:lang w:val="de-CH"/>
        </w:rPr>
        <w:t>2</w:t>
      </w:r>
      <w:r w:rsidR="008F50D0">
        <w:rPr>
          <w:shd w:val="clear" w:color="auto" w:fill="CCFFFF"/>
          <w:lang w:val="de-CH"/>
        </w:rPr>
        <w:fldChar w:fldCharType="end"/>
      </w:r>
      <w:bookmarkEnd w:id="2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667189">
        <w:rPr>
          <w:shd w:val="clear" w:color="auto" w:fill="CCFFFF"/>
          <w:lang w:val="de-CH"/>
        </w:rPr>
        <w:t xml:space="preserve">Pfähle aus </w:t>
      </w:r>
      <w:r w:rsidR="002B6D9C">
        <w:rPr>
          <w:shd w:val="clear" w:color="auto" w:fill="CCFFFF"/>
          <w:lang w:val="de-CH"/>
        </w:rPr>
        <w:t xml:space="preserve">duktilem </w:t>
      </w:r>
      <w:r w:rsidR="00667189">
        <w:rPr>
          <w:shd w:val="clear" w:color="auto" w:fill="CCFFFF"/>
          <w:lang w:val="de-CH"/>
        </w:rPr>
        <w:t>Gusseisen</w:t>
      </w:r>
      <w:bookmarkEnd w:id="2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8211"/>
        <w:gridCol w:w="990"/>
        <w:gridCol w:w="849"/>
      </w:tblGrid>
      <w:tr w:rsidR="0023688A" w:rsidRPr="004B5AD6" w14:paraId="144AFA33" w14:textId="77777777" w:rsidTr="0023688A">
        <w:trPr>
          <w:trHeight w:val="340"/>
        </w:trPr>
        <w:tc>
          <w:tcPr>
            <w:tcW w:w="8227" w:type="dxa"/>
            <w:shd w:val="clear" w:color="auto" w:fill="CCFFFF"/>
            <w:tcMar>
              <w:top w:w="0" w:type="dxa"/>
              <w:left w:w="0" w:type="dxa"/>
              <w:bottom w:w="0" w:type="dxa"/>
              <w:right w:w="0" w:type="dxa"/>
            </w:tcMar>
            <w:vAlign w:val="center"/>
          </w:tcPr>
          <w:p w14:paraId="73938651" w14:textId="77777777" w:rsidR="00791D79" w:rsidRPr="004B5AD6" w:rsidRDefault="00AC7903" w:rsidP="004B5AD6">
            <w:pPr>
              <w:spacing w:line="240" w:lineRule="auto"/>
              <w:ind w:left="147"/>
              <w:rPr>
                <w:b/>
                <w:color w:val="000000"/>
                <w:lang w:val="de-CH"/>
              </w:rPr>
            </w:pPr>
            <w:r w:rsidRPr="004B5AD6">
              <w:rPr>
                <w:b/>
                <w:color w:val="000000"/>
                <w:lang w:val="de-CH"/>
              </w:rPr>
              <w:t>Bezeichnung</w:t>
            </w:r>
          </w:p>
        </w:tc>
        <w:tc>
          <w:tcPr>
            <w:tcW w:w="992" w:type="dxa"/>
            <w:shd w:val="clear" w:color="auto" w:fill="CCFFFF"/>
            <w:tcMar>
              <w:top w:w="0" w:type="dxa"/>
              <w:left w:w="0" w:type="dxa"/>
              <w:bottom w:w="0" w:type="dxa"/>
              <w:right w:w="0" w:type="dxa"/>
            </w:tcMar>
            <w:vAlign w:val="center"/>
          </w:tcPr>
          <w:p w14:paraId="7D94B993" w14:textId="77777777" w:rsidR="00AC7903" w:rsidRPr="004B5AD6" w:rsidRDefault="00AC7903" w:rsidP="0023688A">
            <w:pPr>
              <w:spacing w:line="240" w:lineRule="auto"/>
              <w:jc w:val="center"/>
              <w:rPr>
                <w:b/>
                <w:color w:val="000000"/>
                <w:lang w:val="de-CH"/>
              </w:rPr>
            </w:pPr>
            <w:r w:rsidRPr="004B5AD6">
              <w:rPr>
                <w:b/>
                <w:color w:val="000000"/>
                <w:lang w:val="de-CH"/>
              </w:rPr>
              <w:t>Wert</w:t>
            </w:r>
          </w:p>
        </w:tc>
        <w:tc>
          <w:tcPr>
            <w:tcW w:w="851" w:type="dxa"/>
            <w:shd w:val="clear" w:color="auto" w:fill="CCFFFF"/>
            <w:tcMar>
              <w:top w:w="0" w:type="dxa"/>
              <w:left w:w="0" w:type="dxa"/>
              <w:bottom w:w="0" w:type="dxa"/>
              <w:right w:w="0" w:type="dxa"/>
            </w:tcMar>
            <w:vAlign w:val="center"/>
          </w:tcPr>
          <w:p w14:paraId="4DA028D3" w14:textId="77777777" w:rsidR="00AC7903" w:rsidRPr="004B5AD6" w:rsidRDefault="00AC7903" w:rsidP="0023688A">
            <w:pPr>
              <w:spacing w:line="240" w:lineRule="auto"/>
              <w:jc w:val="center"/>
              <w:rPr>
                <w:b/>
                <w:color w:val="000000"/>
                <w:lang w:val="de-CH"/>
              </w:rPr>
            </w:pPr>
            <w:r w:rsidRPr="004B5AD6">
              <w:rPr>
                <w:b/>
                <w:color w:val="000000"/>
                <w:lang w:val="de-CH"/>
              </w:rPr>
              <w:t>Einheit</w:t>
            </w:r>
          </w:p>
        </w:tc>
      </w:tr>
      <w:tr w:rsidR="0023688A" w:rsidRPr="004B5AD6" w14:paraId="50BBBC92" w14:textId="77777777" w:rsidTr="0023688A">
        <w:trPr>
          <w:trHeight w:val="340"/>
        </w:trPr>
        <w:tc>
          <w:tcPr>
            <w:tcW w:w="8227" w:type="dxa"/>
            <w:shd w:val="clear" w:color="auto" w:fill="CCFFFF"/>
            <w:tcMar>
              <w:top w:w="0" w:type="dxa"/>
              <w:left w:w="0" w:type="dxa"/>
              <w:bottom w:w="0" w:type="dxa"/>
              <w:right w:w="0" w:type="dxa"/>
            </w:tcMar>
            <w:vAlign w:val="center"/>
          </w:tcPr>
          <w:p w14:paraId="1B6D3E50" w14:textId="77777777" w:rsidR="003747A1" w:rsidRPr="004B5AD6" w:rsidRDefault="003747A1" w:rsidP="00667189">
            <w:pPr>
              <w:ind w:left="137"/>
              <w:jc w:val="left"/>
              <w:rPr>
                <w:rFonts w:eastAsia="Times New Roman"/>
                <w:szCs w:val="16"/>
                <w:lang w:val="de-CH"/>
              </w:rPr>
            </w:pPr>
            <w:r w:rsidRPr="004B5AD6">
              <w:rPr>
                <w:rFonts w:eastAsia="Times New Roman"/>
                <w:spacing w:val="-4"/>
                <w:szCs w:val="16"/>
                <w:lang w:val="de-CH"/>
              </w:rPr>
              <w:t>Rohdichte</w:t>
            </w:r>
            <w:r w:rsidR="00667189">
              <w:rPr>
                <w:rFonts w:eastAsia="Times New Roman"/>
                <w:spacing w:val="-4"/>
                <w:szCs w:val="16"/>
                <w:lang w:val="de-CH"/>
              </w:rPr>
              <w:t xml:space="preserve"> Gusseisen</w:t>
            </w:r>
          </w:p>
        </w:tc>
        <w:tc>
          <w:tcPr>
            <w:tcW w:w="992" w:type="dxa"/>
            <w:shd w:val="clear" w:color="auto" w:fill="CCFFFF"/>
            <w:tcMar>
              <w:top w:w="0" w:type="dxa"/>
              <w:left w:w="0" w:type="dxa"/>
              <w:bottom w:w="0" w:type="dxa"/>
              <w:right w:w="0" w:type="dxa"/>
            </w:tcMar>
            <w:vAlign w:val="center"/>
          </w:tcPr>
          <w:p w14:paraId="48FC36FD" w14:textId="77777777" w:rsidR="003747A1" w:rsidRPr="004B5AD6" w:rsidRDefault="003747A1" w:rsidP="00F512AF">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0ED65D08" w14:textId="77777777" w:rsidR="003747A1" w:rsidRPr="004B5AD6" w:rsidRDefault="003747A1" w:rsidP="004B5AD6">
            <w:pPr>
              <w:jc w:val="center"/>
              <w:rPr>
                <w:rFonts w:eastAsia="Times New Roman"/>
                <w:spacing w:val="-4"/>
                <w:szCs w:val="16"/>
                <w:lang w:val="de-CH"/>
              </w:rPr>
            </w:pPr>
            <w:r w:rsidRPr="004B5AD6">
              <w:rPr>
                <w:rFonts w:eastAsia="Times New Roman"/>
                <w:szCs w:val="16"/>
                <w:lang w:val="de-CH"/>
              </w:rPr>
              <w:t>kg/m</w:t>
            </w:r>
            <w:r w:rsidRPr="004B5AD6">
              <w:rPr>
                <w:rFonts w:eastAsia="Times New Roman"/>
                <w:szCs w:val="16"/>
                <w:vertAlign w:val="superscript"/>
                <w:lang w:val="de-CH"/>
              </w:rPr>
              <w:t>3</w:t>
            </w:r>
          </w:p>
        </w:tc>
      </w:tr>
      <w:tr w:rsidR="0023688A" w:rsidRPr="004B5AD6" w14:paraId="68F2FCA6" w14:textId="77777777" w:rsidTr="0023688A">
        <w:trPr>
          <w:trHeight w:val="340"/>
        </w:trPr>
        <w:tc>
          <w:tcPr>
            <w:tcW w:w="8227" w:type="dxa"/>
            <w:shd w:val="clear" w:color="auto" w:fill="CCFFFF"/>
            <w:tcMar>
              <w:top w:w="0" w:type="dxa"/>
              <w:left w:w="0" w:type="dxa"/>
              <w:bottom w:w="0" w:type="dxa"/>
              <w:right w:w="0" w:type="dxa"/>
            </w:tcMar>
            <w:vAlign w:val="center"/>
          </w:tcPr>
          <w:p w14:paraId="4D3DFD83" w14:textId="77777777" w:rsidR="003747A1" w:rsidRPr="004B5AD6" w:rsidRDefault="00667189" w:rsidP="004B5AD6">
            <w:pPr>
              <w:ind w:left="137"/>
              <w:jc w:val="left"/>
              <w:rPr>
                <w:rFonts w:eastAsia="Times New Roman"/>
                <w:szCs w:val="16"/>
                <w:lang w:val="de-CH"/>
              </w:rPr>
            </w:pPr>
            <w:r>
              <w:rPr>
                <w:rFonts w:eastAsia="Times New Roman"/>
                <w:spacing w:val="-4"/>
                <w:szCs w:val="16"/>
                <w:lang w:val="de-CH"/>
              </w:rPr>
              <w:t>Zugfestigkeit</w:t>
            </w:r>
          </w:p>
        </w:tc>
        <w:tc>
          <w:tcPr>
            <w:tcW w:w="992" w:type="dxa"/>
            <w:shd w:val="clear" w:color="auto" w:fill="CCFFFF"/>
            <w:tcMar>
              <w:top w:w="0" w:type="dxa"/>
              <w:left w:w="0" w:type="dxa"/>
              <w:bottom w:w="0" w:type="dxa"/>
              <w:right w:w="0" w:type="dxa"/>
            </w:tcMar>
            <w:vAlign w:val="center"/>
          </w:tcPr>
          <w:p w14:paraId="5E336793" w14:textId="77777777" w:rsidR="003747A1" w:rsidRPr="004B5AD6" w:rsidRDefault="003747A1" w:rsidP="00F512AF">
            <w:pPr>
              <w:jc w:val="center"/>
              <w:rPr>
                <w:rFonts w:eastAsia="Times New Roman"/>
                <w:spacing w:val="-4"/>
                <w:szCs w:val="16"/>
                <w:lang w:val="de-CH"/>
              </w:rPr>
            </w:pPr>
            <w:r w:rsidRPr="004B5AD6">
              <w:rPr>
                <w:spacing w:val="-4"/>
                <w:highlight w:val="lightGray"/>
                <w:lang w:val="de-CH"/>
              </w:rPr>
              <w:t>Wert</w:t>
            </w:r>
            <w:r w:rsidR="006D3684" w:rsidRPr="004B5AD6">
              <w:rPr>
                <w:spacing w:val="-4"/>
                <w:lang w:val="de-CH"/>
              </w:rPr>
              <w:t xml:space="preserve"> </w:t>
            </w:r>
          </w:p>
        </w:tc>
        <w:tc>
          <w:tcPr>
            <w:tcW w:w="851" w:type="dxa"/>
            <w:shd w:val="clear" w:color="auto" w:fill="CCFFFF"/>
            <w:tcMar>
              <w:top w:w="0" w:type="dxa"/>
              <w:left w:w="0" w:type="dxa"/>
              <w:bottom w:w="0" w:type="dxa"/>
              <w:right w:w="0" w:type="dxa"/>
            </w:tcMar>
            <w:vAlign w:val="center"/>
          </w:tcPr>
          <w:p w14:paraId="75195C33" w14:textId="77777777" w:rsidR="003747A1" w:rsidRPr="004B5AD6" w:rsidRDefault="00667189" w:rsidP="004B5AD6">
            <w:pPr>
              <w:jc w:val="center"/>
              <w:rPr>
                <w:rFonts w:eastAsia="Times New Roman"/>
                <w:spacing w:val="-4"/>
                <w:szCs w:val="16"/>
                <w:lang w:val="de-CH"/>
              </w:rPr>
            </w:pPr>
            <w:r>
              <w:rPr>
                <w:rFonts w:eastAsia="Times New Roman"/>
                <w:szCs w:val="16"/>
                <w:lang w:val="de-CH"/>
              </w:rPr>
              <w:t>MPa</w:t>
            </w:r>
          </w:p>
        </w:tc>
      </w:tr>
      <w:tr w:rsidR="0023688A" w:rsidRPr="004B5AD6" w14:paraId="2A4B0DAE" w14:textId="77777777" w:rsidTr="0023688A">
        <w:trPr>
          <w:trHeight w:val="340"/>
        </w:trPr>
        <w:tc>
          <w:tcPr>
            <w:tcW w:w="8227" w:type="dxa"/>
            <w:shd w:val="clear" w:color="auto" w:fill="CCFFFF"/>
            <w:tcMar>
              <w:top w:w="0" w:type="dxa"/>
              <w:left w:w="0" w:type="dxa"/>
              <w:bottom w:w="0" w:type="dxa"/>
              <w:right w:w="0" w:type="dxa"/>
            </w:tcMar>
            <w:vAlign w:val="center"/>
          </w:tcPr>
          <w:p w14:paraId="4CD34A57" w14:textId="77777777" w:rsidR="00667189" w:rsidRPr="004B5AD6" w:rsidRDefault="00667189" w:rsidP="004B5AD6">
            <w:pPr>
              <w:ind w:left="137"/>
              <w:jc w:val="left"/>
              <w:rPr>
                <w:rFonts w:eastAsia="Times New Roman"/>
                <w:szCs w:val="16"/>
                <w:lang w:val="de-CH"/>
              </w:rPr>
            </w:pPr>
            <w:r>
              <w:rPr>
                <w:rFonts w:eastAsia="Times New Roman"/>
                <w:spacing w:val="-4"/>
                <w:szCs w:val="16"/>
                <w:lang w:val="de-CH"/>
              </w:rPr>
              <w:t>Proportionalitätsgrenze</w:t>
            </w:r>
            <w:r w:rsidR="00A96348">
              <w:rPr>
                <w:rFonts w:eastAsia="Times New Roman"/>
                <w:spacing w:val="-4"/>
                <w:szCs w:val="16"/>
                <w:lang w:val="de-CH"/>
              </w:rPr>
              <w:t>, 0,2 % Dehngrenze</w:t>
            </w:r>
          </w:p>
        </w:tc>
        <w:tc>
          <w:tcPr>
            <w:tcW w:w="992" w:type="dxa"/>
            <w:shd w:val="clear" w:color="auto" w:fill="CCFFFF"/>
            <w:tcMar>
              <w:top w:w="0" w:type="dxa"/>
              <w:left w:w="0" w:type="dxa"/>
              <w:bottom w:w="0" w:type="dxa"/>
              <w:right w:w="0" w:type="dxa"/>
            </w:tcMar>
            <w:vAlign w:val="center"/>
          </w:tcPr>
          <w:p w14:paraId="60D7C3DF" w14:textId="77777777" w:rsidR="00667189" w:rsidRPr="004B5AD6" w:rsidRDefault="00667189" w:rsidP="00F512AF">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50821ACD" w14:textId="77777777" w:rsidR="00667189" w:rsidRPr="004B5AD6" w:rsidRDefault="00667189" w:rsidP="004B5AD6">
            <w:pPr>
              <w:jc w:val="center"/>
              <w:rPr>
                <w:rFonts w:eastAsia="Times New Roman"/>
                <w:spacing w:val="-4"/>
                <w:szCs w:val="16"/>
                <w:lang w:val="de-CH"/>
              </w:rPr>
            </w:pPr>
            <w:r>
              <w:rPr>
                <w:rFonts w:eastAsia="Times New Roman"/>
                <w:szCs w:val="16"/>
                <w:lang w:val="de-CH"/>
              </w:rPr>
              <w:t>MPa</w:t>
            </w:r>
          </w:p>
        </w:tc>
      </w:tr>
      <w:tr w:rsidR="0023688A" w:rsidRPr="004B5AD6" w14:paraId="44D82D23" w14:textId="77777777" w:rsidTr="0023688A">
        <w:trPr>
          <w:trHeight w:val="340"/>
        </w:trPr>
        <w:tc>
          <w:tcPr>
            <w:tcW w:w="8227" w:type="dxa"/>
            <w:shd w:val="clear" w:color="auto" w:fill="CCFFFF"/>
            <w:tcMar>
              <w:top w:w="0" w:type="dxa"/>
              <w:left w:w="0" w:type="dxa"/>
              <w:bottom w:w="0" w:type="dxa"/>
              <w:right w:w="0" w:type="dxa"/>
            </w:tcMar>
            <w:vAlign w:val="center"/>
          </w:tcPr>
          <w:p w14:paraId="1C589292" w14:textId="77777777" w:rsidR="003747A1" w:rsidRPr="004B5AD6" w:rsidRDefault="00A96348" w:rsidP="004B5AD6">
            <w:pPr>
              <w:ind w:left="137"/>
              <w:jc w:val="left"/>
              <w:rPr>
                <w:rFonts w:eastAsia="Times New Roman"/>
                <w:szCs w:val="16"/>
                <w:lang w:val="de-CH"/>
              </w:rPr>
            </w:pPr>
            <w:r>
              <w:rPr>
                <w:rFonts w:eastAsia="Times New Roman"/>
                <w:szCs w:val="16"/>
                <w:lang w:val="de-CH"/>
              </w:rPr>
              <w:t>Bruchdehnung</w:t>
            </w:r>
          </w:p>
        </w:tc>
        <w:tc>
          <w:tcPr>
            <w:tcW w:w="992" w:type="dxa"/>
            <w:shd w:val="clear" w:color="auto" w:fill="CCFFFF"/>
            <w:tcMar>
              <w:top w:w="0" w:type="dxa"/>
              <w:left w:w="0" w:type="dxa"/>
              <w:bottom w:w="0" w:type="dxa"/>
              <w:right w:w="0" w:type="dxa"/>
            </w:tcMar>
            <w:vAlign w:val="center"/>
          </w:tcPr>
          <w:p w14:paraId="0CFBB406" w14:textId="77777777" w:rsidR="003747A1" w:rsidRPr="004B5AD6" w:rsidRDefault="00A96348" w:rsidP="004B5AD6">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2F35FA83" w14:textId="77777777" w:rsidR="003747A1" w:rsidRPr="004B5AD6" w:rsidRDefault="00A96348" w:rsidP="004B5AD6">
            <w:pPr>
              <w:jc w:val="center"/>
              <w:rPr>
                <w:rFonts w:eastAsia="Times New Roman"/>
                <w:spacing w:val="-4"/>
                <w:szCs w:val="16"/>
                <w:lang w:val="de-CH"/>
              </w:rPr>
            </w:pPr>
            <w:r>
              <w:rPr>
                <w:rFonts w:eastAsia="Times New Roman"/>
                <w:spacing w:val="-4"/>
                <w:szCs w:val="16"/>
                <w:lang w:val="de-CH"/>
              </w:rPr>
              <w:t>%</w:t>
            </w:r>
          </w:p>
        </w:tc>
      </w:tr>
      <w:tr w:rsidR="00552CF1" w:rsidRPr="004B5AD6" w14:paraId="68082F77" w14:textId="77777777" w:rsidTr="0023688A">
        <w:trPr>
          <w:trHeight w:val="340"/>
        </w:trPr>
        <w:tc>
          <w:tcPr>
            <w:tcW w:w="8227" w:type="dxa"/>
            <w:shd w:val="clear" w:color="auto" w:fill="CCFFFF"/>
            <w:tcMar>
              <w:top w:w="0" w:type="dxa"/>
              <w:left w:w="0" w:type="dxa"/>
              <w:bottom w:w="0" w:type="dxa"/>
              <w:right w:w="0" w:type="dxa"/>
            </w:tcMar>
            <w:vAlign w:val="center"/>
          </w:tcPr>
          <w:p w14:paraId="34485E60" w14:textId="77777777" w:rsidR="00552CF1" w:rsidRDefault="00552CF1" w:rsidP="004B5AD6">
            <w:pPr>
              <w:ind w:left="137"/>
              <w:jc w:val="left"/>
              <w:rPr>
                <w:rFonts w:eastAsia="Times New Roman"/>
                <w:szCs w:val="16"/>
                <w:lang w:val="de-CH"/>
              </w:rPr>
            </w:pPr>
            <w:r>
              <w:rPr>
                <w:rFonts w:eastAsia="Times New Roman"/>
                <w:szCs w:val="16"/>
                <w:lang w:val="de-CH"/>
              </w:rPr>
              <w:t>Kerbschlagarbeit</w:t>
            </w:r>
          </w:p>
        </w:tc>
        <w:tc>
          <w:tcPr>
            <w:tcW w:w="992" w:type="dxa"/>
            <w:shd w:val="clear" w:color="auto" w:fill="CCFFFF"/>
            <w:tcMar>
              <w:top w:w="0" w:type="dxa"/>
              <w:left w:w="0" w:type="dxa"/>
              <w:bottom w:w="0" w:type="dxa"/>
              <w:right w:w="0" w:type="dxa"/>
            </w:tcMar>
            <w:vAlign w:val="center"/>
          </w:tcPr>
          <w:p w14:paraId="5759475D" w14:textId="77777777" w:rsidR="00552CF1" w:rsidRPr="004B5AD6" w:rsidRDefault="00552CF1" w:rsidP="004B5AD6">
            <w:pPr>
              <w:jc w:val="center"/>
              <w:rPr>
                <w:spacing w:val="-4"/>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1713A75C" w14:textId="77777777" w:rsidR="00552CF1" w:rsidRDefault="00552CF1" w:rsidP="004B5AD6">
            <w:pPr>
              <w:jc w:val="center"/>
              <w:rPr>
                <w:rFonts w:eastAsia="Times New Roman"/>
                <w:spacing w:val="-4"/>
                <w:szCs w:val="16"/>
                <w:lang w:val="de-CH"/>
              </w:rPr>
            </w:pPr>
            <w:r>
              <w:rPr>
                <w:rFonts w:eastAsia="Times New Roman"/>
                <w:spacing w:val="-4"/>
                <w:szCs w:val="16"/>
                <w:lang w:val="de-CH"/>
              </w:rPr>
              <w:t>J</w:t>
            </w:r>
          </w:p>
        </w:tc>
      </w:tr>
      <w:tr w:rsidR="0023688A" w:rsidRPr="004B5AD6" w14:paraId="743F63BD" w14:textId="77777777" w:rsidTr="0023688A">
        <w:trPr>
          <w:trHeight w:val="340"/>
        </w:trPr>
        <w:tc>
          <w:tcPr>
            <w:tcW w:w="8227" w:type="dxa"/>
            <w:shd w:val="clear" w:color="auto" w:fill="CCFFFF"/>
            <w:tcMar>
              <w:top w:w="0" w:type="dxa"/>
              <w:left w:w="0" w:type="dxa"/>
              <w:bottom w:w="0" w:type="dxa"/>
              <w:right w:w="0" w:type="dxa"/>
            </w:tcMar>
            <w:vAlign w:val="center"/>
          </w:tcPr>
          <w:p w14:paraId="1D11C72B" w14:textId="77777777" w:rsidR="003747A1" w:rsidRPr="004B5AD6" w:rsidRDefault="00A96348" w:rsidP="004B5AD6">
            <w:pPr>
              <w:ind w:left="137"/>
              <w:jc w:val="left"/>
              <w:rPr>
                <w:rFonts w:eastAsia="Times New Roman"/>
                <w:szCs w:val="16"/>
                <w:lang w:val="de-CH"/>
              </w:rPr>
            </w:pPr>
            <w:r>
              <w:rPr>
                <w:rFonts w:eastAsia="Times New Roman"/>
                <w:szCs w:val="16"/>
                <w:lang w:val="de-CH"/>
              </w:rPr>
              <w:t>Brinellhärte</w:t>
            </w:r>
          </w:p>
        </w:tc>
        <w:tc>
          <w:tcPr>
            <w:tcW w:w="992" w:type="dxa"/>
            <w:shd w:val="clear" w:color="auto" w:fill="CCFFFF"/>
            <w:tcMar>
              <w:top w:w="0" w:type="dxa"/>
              <w:left w:w="0" w:type="dxa"/>
              <w:bottom w:w="0" w:type="dxa"/>
              <w:right w:w="0" w:type="dxa"/>
            </w:tcMar>
            <w:vAlign w:val="center"/>
          </w:tcPr>
          <w:p w14:paraId="4E12756B" w14:textId="77777777" w:rsidR="003747A1" w:rsidRPr="004B5AD6" w:rsidRDefault="00A96348" w:rsidP="004B5AD6">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352F5793" w14:textId="77777777" w:rsidR="003747A1" w:rsidRPr="004B5AD6" w:rsidRDefault="00A96348" w:rsidP="004B5AD6">
            <w:pPr>
              <w:jc w:val="center"/>
              <w:rPr>
                <w:rFonts w:eastAsia="Times New Roman"/>
                <w:spacing w:val="-4"/>
                <w:szCs w:val="16"/>
                <w:lang w:val="de-CH"/>
              </w:rPr>
            </w:pPr>
            <w:r>
              <w:rPr>
                <w:rFonts w:eastAsia="Times New Roman"/>
                <w:spacing w:val="-4"/>
                <w:szCs w:val="16"/>
                <w:lang w:val="de-CH"/>
              </w:rPr>
              <w:t>HB</w:t>
            </w:r>
          </w:p>
        </w:tc>
      </w:tr>
      <w:tr w:rsidR="0023688A" w:rsidRPr="004B5AD6" w14:paraId="00B8FF8C" w14:textId="77777777" w:rsidTr="0023688A">
        <w:trPr>
          <w:trHeight w:val="340"/>
        </w:trPr>
        <w:tc>
          <w:tcPr>
            <w:tcW w:w="8227" w:type="dxa"/>
            <w:shd w:val="clear" w:color="auto" w:fill="CCFFFF"/>
            <w:tcMar>
              <w:top w:w="0" w:type="dxa"/>
              <w:left w:w="0" w:type="dxa"/>
              <w:bottom w:w="0" w:type="dxa"/>
              <w:right w:w="0" w:type="dxa"/>
            </w:tcMar>
            <w:vAlign w:val="center"/>
          </w:tcPr>
          <w:p w14:paraId="3EE2327C" w14:textId="77777777" w:rsidR="00564F94" w:rsidRPr="004B5AD6" w:rsidRDefault="00A96348" w:rsidP="004B5AD6">
            <w:pPr>
              <w:ind w:left="137"/>
              <w:jc w:val="left"/>
              <w:rPr>
                <w:rFonts w:eastAsia="Times New Roman"/>
                <w:szCs w:val="16"/>
                <w:lang w:val="de-CH"/>
              </w:rPr>
            </w:pPr>
            <w:r>
              <w:rPr>
                <w:rFonts w:eastAsia="Times New Roman"/>
                <w:szCs w:val="16"/>
                <w:lang w:val="de-CH"/>
              </w:rPr>
              <w:t>Druckfestigkeit</w:t>
            </w:r>
          </w:p>
        </w:tc>
        <w:tc>
          <w:tcPr>
            <w:tcW w:w="992" w:type="dxa"/>
            <w:shd w:val="clear" w:color="auto" w:fill="CCFFFF"/>
            <w:tcMar>
              <w:top w:w="0" w:type="dxa"/>
              <w:left w:w="0" w:type="dxa"/>
              <w:bottom w:w="0" w:type="dxa"/>
              <w:right w:w="0" w:type="dxa"/>
            </w:tcMar>
            <w:vAlign w:val="center"/>
          </w:tcPr>
          <w:p w14:paraId="06B79D63" w14:textId="77777777" w:rsidR="00564F94" w:rsidRPr="004B5AD6" w:rsidDel="005E600A" w:rsidRDefault="00A96348" w:rsidP="004B5AD6">
            <w:pPr>
              <w:jc w:val="center"/>
              <w:rPr>
                <w:rFonts w:eastAsia="Times New Roman"/>
                <w:spacing w:val="-4"/>
                <w:szCs w:val="16"/>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4D1D8660" w14:textId="77777777" w:rsidR="00564F94" w:rsidRPr="004B5AD6" w:rsidRDefault="00A96348" w:rsidP="004B5AD6">
            <w:pPr>
              <w:jc w:val="center"/>
              <w:rPr>
                <w:rFonts w:eastAsia="Times New Roman"/>
                <w:spacing w:val="-4"/>
                <w:szCs w:val="16"/>
                <w:lang w:val="de-CH"/>
              </w:rPr>
            </w:pPr>
            <w:r>
              <w:rPr>
                <w:rFonts w:eastAsia="Times New Roman"/>
                <w:spacing w:val="-4"/>
                <w:szCs w:val="16"/>
                <w:lang w:val="de-CH"/>
              </w:rPr>
              <w:t>MPa</w:t>
            </w:r>
          </w:p>
        </w:tc>
      </w:tr>
      <w:tr w:rsidR="0023688A" w:rsidRPr="004B5AD6" w14:paraId="2C7D3BE5" w14:textId="77777777" w:rsidTr="0023688A">
        <w:trPr>
          <w:trHeight w:val="340"/>
        </w:trPr>
        <w:tc>
          <w:tcPr>
            <w:tcW w:w="8227" w:type="dxa"/>
            <w:shd w:val="clear" w:color="auto" w:fill="CCFFFF"/>
            <w:tcMar>
              <w:top w:w="0" w:type="dxa"/>
              <w:left w:w="0" w:type="dxa"/>
              <w:bottom w:w="0" w:type="dxa"/>
              <w:right w:w="0" w:type="dxa"/>
            </w:tcMar>
            <w:vAlign w:val="center"/>
          </w:tcPr>
          <w:p w14:paraId="54305C33" w14:textId="77777777" w:rsidR="00564F94" w:rsidRPr="004B5AD6" w:rsidRDefault="00A96348" w:rsidP="004B5AD6">
            <w:pPr>
              <w:ind w:left="137"/>
              <w:jc w:val="left"/>
              <w:rPr>
                <w:rFonts w:eastAsia="Times New Roman"/>
                <w:szCs w:val="16"/>
                <w:lang w:val="de-CH"/>
              </w:rPr>
            </w:pPr>
            <w:r>
              <w:rPr>
                <w:rFonts w:eastAsia="Times New Roman"/>
                <w:szCs w:val="16"/>
                <w:lang w:val="de-CH"/>
              </w:rPr>
              <w:t>Elastizitätsmodul E</w:t>
            </w:r>
          </w:p>
        </w:tc>
        <w:tc>
          <w:tcPr>
            <w:tcW w:w="992" w:type="dxa"/>
            <w:shd w:val="clear" w:color="auto" w:fill="CCFFFF"/>
            <w:tcMar>
              <w:top w:w="0" w:type="dxa"/>
              <w:left w:w="0" w:type="dxa"/>
              <w:bottom w:w="0" w:type="dxa"/>
              <w:right w:w="0" w:type="dxa"/>
            </w:tcMar>
            <w:vAlign w:val="center"/>
          </w:tcPr>
          <w:p w14:paraId="5E4DEF29" w14:textId="77777777" w:rsidR="00564F94" w:rsidRPr="004B5AD6" w:rsidRDefault="00A96348" w:rsidP="004B5AD6">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6EDCED01" w14:textId="77777777" w:rsidR="00564F94" w:rsidRPr="004B5AD6" w:rsidRDefault="00A96348" w:rsidP="004B5AD6">
            <w:pPr>
              <w:jc w:val="center"/>
              <w:rPr>
                <w:rFonts w:eastAsia="Times New Roman"/>
                <w:spacing w:val="-4"/>
                <w:szCs w:val="16"/>
                <w:lang w:val="de-CH"/>
              </w:rPr>
            </w:pPr>
            <w:r>
              <w:rPr>
                <w:rFonts w:eastAsia="Times New Roman"/>
                <w:spacing w:val="-4"/>
                <w:szCs w:val="16"/>
                <w:lang w:val="de-CH"/>
              </w:rPr>
              <w:t>MPa</w:t>
            </w:r>
          </w:p>
        </w:tc>
      </w:tr>
      <w:tr w:rsidR="0023688A" w:rsidRPr="004B5AD6" w14:paraId="6B97F266" w14:textId="77777777" w:rsidTr="0023688A">
        <w:trPr>
          <w:trHeight w:val="340"/>
        </w:trPr>
        <w:tc>
          <w:tcPr>
            <w:tcW w:w="8227" w:type="dxa"/>
            <w:shd w:val="clear" w:color="auto" w:fill="CCFFFF"/>
            <w:tcMar>
              <w:top w:w="0" w:type="dxa"/>
              <w:left w:w="0" w:type="dxa"/>
              <w:bottom w:w="0" w:type="dxa"/>
              <w:right w:w="0" w:type="dxa"/>
            </w:tcMar>
            <w:vAlign w:val="center"/>
          </w:tcPr>
          <w:p w14:paraId="5B6F95D5" w14:textId="77777777" w:rsidR="00564F94" w:rsidRPr="004B5AD6" w:rsidRDefault="00CE6927" w:rsidP="004B5AD6">
            <w:pPr>
              <w:ind w:left="137"/>
              <w:jc w:val="left"/>
              <w:rPr>
                <w:rFonts w:eastAsia="Times New Roman"/>
                <w:szCs w:val="16"/>
                <w:lang w:val="de-CH"/>
              </w:rPr>
            </w:pPr>
            <w:r>
              <w:rPr>
                <w:rFonts w:eastAsia="Times New Roman"/>
                <w:szCs w:val="16"/>
                <w:lang w:val="de-CH"/>
              </w:rPr>
              <w:t>Außendurchmesser</w:t>
            </w:r>
          </w:p>
        </w:tc>
        <w:tc>
          <w:tcPr>
            <w:tcW w:w="992" w:type="dxa"/>
            <w:shd w:val="clear" w:color="auto" w:fill="CCFFFF"/>
            <w:tcMar>
              <w:top w:w="0" w:type="dxa"/>
              <w:left w:w="0" w:type="dxa"/>
              <w:bottom w:w="0" w:type="dxa"/>
              <w:right w:w="0" w:type="dxa"/>
            </w:tcMar>
            <w:vAlign w:val="center"/>
          </w:tcPr>
          <w:p w14:paraId="62D3FDD2" w14:textId="77777777" w:rsidR="005D6009" w:rsidRPr="004B5AD6" w:rsidRDefault="00CE6927" w:rsidP="004B5AD6">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79BD3B46" w14:textId="77777777" w:rsidR="00564F94" w:rsidRPr="004B5AD6" w:rsidRDefault="00CE6927" w:rsidP="004B5AD6">
            <w:pPr>
              <w:jc w:val="center"/>
              <w:rPr>
                <w:rFonts w:eastAsia="Times New Roman"/>
                <w:spacing w:val="-4"/>
                <w:szCs w:val="16"/>
                <w:lang w:val="de-CH"/>
              </w:rPr>
            </w:pPr>
            <w:r>
              <w:rPr>
                <w:rFonts w:eastAsia="Times New Roman"/>
                <w:spacing w:val="-4"/>
                <w:szCs w:val="16"/>
                <w:lang w:val="de-CH"/>
              </w:rPr>
              <w:t>mm</w:t>
            </w:r>
          </w:p>
        </w:tc>
      </w:tr>
      <w:tr w:rsidR="0023688A" w:rsidRPr="004B5AD6" w14:paraId="1978DE43" w14:textId="77777777" w:rsidTr="0023688A">
        <w:trPr>
          <w:trHeight w:val="340"/>
        </w:trPr>
        <w:tc>
          <w:tcPr>
            <w:tcW w:w="8227" w:type="dxa"/>
            <w:shd w:val="clear" w:color="auto" w:fill="CCFFFF"/>
            <w:tcMar>
              <w:top w:w="0" w:type="dxa"/>
              <w:left w:w="0" w:type="dxa"/>
              <w:bottom w:w="0" w:type="dxa"/>
              <w:right w:w="0" w:type="dxa"/>
            </w:tcMar>
            <w:vAlign w:val="center"/>
          </w:tcPr>
          <w:p w14:paraId="3F3B2A91" w14:textId="77777777" w:rsidR="008B4F37" w:rsidRPr="004B5AD6" w:rsidRDefault="00CE6927" w:rsidP="004B5AD6">
            <w:pPr>
              <w:spacing w:line="240" w:lineRule="exact"/>
              <w:ind w:left="137"/>
              <w:jc w:val="left"/>
              <w:rPr>
                <w:spacing w:val="-4"/>
                <w:lang w:val="de-CH"/>
              </w:rPr>
            </w:pPr>
            <w:r>
              <w:rPr>
                <w:spacing w:val="-4"/>
                <w:lang w:val="de-CH"/>
              </w:rPr>
              <w:t>Wanddurchmesser</w:t>
            </w:r>
          </w:p>
        </w:tc>
        <w:tc>
          <w:tcPr>
            <w:tcW w:w="992" w:type="dxa"/>
            <w:shd w:val="clear" w:color="auto" w:fill="CCFFFF"/>
            <w:tcMar>
              <w:top w:w="0" w:type="dxa"/>
              <w:left w:w="0" w:type="dxa"/>
              <w:bottom w:w="0" w:type="dxa"/>
              <w:right w:w="0" w:type="dxa"/>
            </w:tcMar>
            <w:vAlign w:val="center"/>
          </w:tcPr>
          <w:p w14:paraId="5BDCCBB9" w14:textId="77777777" w:rsidR="008B4F37" w:rsidRPr="004B5AD6" w:rsidRDefault="00CE6927" w:rsidP="004B5AD6">
            <w:pPr>
              <w:jc w:val="center"/>
              <w:rPr>
                <w:spacing w:val="-4"/>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40806A40" w14:textId="77777777" w:rsidR="008B4F37" w:rsidRPr="004B5AD6" w:rsidRDefault="00CE6927" w:rsidP="004B5AD6">
            <w:pPr>
              <w:jc w:val="center"/>
              <w:rPr>
                <w:lang w:val="de-CH"/>
              </w:rPr>
            </w:pPr>
            <w:r>
              <w:rPr>
                <w:lang w:val="de-CH"/>
              </w:rPr>
              <w:t>mm</w:t>
            </w:r>
          </w:p>
        </w:tc>
      </w:tr>
      <w:tr w:rsidR="0023688A" w:rsidRPr="004B5AD6" w14:paraId="799724E4" w14:textId="77777777" w:rsidTr="0023688A">
        <w:trPr>
          <w:trHeight w:val="340"/>
        </w:trPr>
        <w:tc>
          <w:tcPr>
            <w:tcW w:w="8227" w:type="dxa"/>
            <w:shd w:val="clear" w:color="auto" w:fill="CCFFFF"/>
            <w:tcMar>
              <w:top w:w="0" w:type="dxa"/>
              <w:left w:w="0" w:type="dxa"/>
              <w:bottom w:w="0" w:type="dxa"/>
              <w:right w:w="0" w:type="dxa"/>
            </w:tcMar>
            <w:vAlign w:val="center"/>
          </w:tcPr>
          <w:p w14:paraId="4CF36EFB" w14:textId="77777777" w:rsidR="005D6009" w:rsidRPr="004B5AD6" w:rsidRDefault="00CE6927" w:rsidP="00CE6927">
            <w:pPr>
              <w:spacing w:line="240" w:lineRule="exact"/>
              <w:ind w:left="137"/>
              <w:jc w:val="left"/>
              <w:rPr>
                <w:spacing w:val="-4"/>
                <w:lang w:val="de-CH"/>
              </w:rPr>
            </w:pPr>
            <w:r>
              <w:rPr>
                <w:spacing w:val="-4"/>
                <w:lang w:val="de-CH"/>
              </w:rPr>
              <w:t>Pfahlrohrlänge</w:t>
            </w:r>
          </w:p>
        </w:tc>
        <w:tc>
          <w:tcPr>
            <w:tcW w:w="992" w:type="dxa"/>
            <w:shd w:val="clear" w:color="auto" w:fill="CCFFFF"/>
            <w:tcMar>
              <w:top w:w="0" w:type="dxa"/>
              <w:left w:w="0" w:type="dxa"/>
              <w:bottom w:w="0" w:type="dxa"/>
              <w:right w:w="0" w:type="dxa"/>
            </w:tcMar>
            <w:vAlign w:val="center"/>
          </w:tcPr>
          <w:p w14:paraId="31F56754" w14:textId="77777777" w:rsidR="005D6009" w:rsidRPr="004B5AD6" w:rsidRDefault="00CE6927" w:rsidP="004B5AD6">
            <w:pPr>
              <w:jc w:val="center"/>
              <w:rPr>
                <w:spacing w:val="-4"/>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2E89DAAF" w14:textId="77777777" w:rsidR="005D6009" w:rsidRPr="004B5AD6" w:rsidRDefault="00CE6927" w:rsidP="004B5AD6">
            <w:pPr>
              <w:jc w:val="center"/>
              <w:rPr>
                <w:lang w:val="de-CH"/>
              </w:rPr>
            </w:pPr>
            <w:r>
              <w:rPr>
                <w:lang w:val="de-CH"/>
              </w:rPr>
              <w:t>mm</w:t>
            </w:r>
          </w:p>
        </w:tc>
      </w:tr>
      <w:tr w:rsidR="000F23C9" w:rsidRPr="004B5AD6" w14:paraId="57548217" w14:textId="77777777" w:rsidTr="0023688A">
        <w:trPr>
          <w:trHeight w:val="340"/>
        </w:trPr>
        <w:tc>
          <w:tcPr>
            <w:tcW w:w="8227" w:type="dxa"/>
            <w:shd w:val="clear" w:color="auto" w:fill="CCFFFF"/>
            <w:tcMar>
              <w:top w:w="0" w:type="dxa"/>
              <w:left w:w="0" w:type="dxa"/>
              <w:bottom w:w="0" w:type="dxa"/>
              <w:right w:w="0" w:type="dxa"/>
            </w:tcMar>
            <w:vAlign w:val="center"/>
          </w:tcPr>
          <w:p w14:paraId="366F3D4F" w14:textId="77777777" w:rsidR="000F23C9" w:rsidRDefault="000F23C9" w:rsidP="00CE6927">
            <w:pPr>
              <w:spacing w:line="240" w:lineRule="exact"/>
              <w:ind w:left="137"/>
              <w:jc w:val="left"/>
              <w:rPr>
                <w:spacing w:val="-4"/>
                <w:lang w:val="de-CH"/>
              </w:rPr>
            </w:pPr>
            <w:r>
              <w:rPr>
                <w:spacing w:val="-4"/>
                <w:lang w:val="de-CH"/>
              </w:rPr>
              <w:t>Masse je lfm</w:t>
            </w:r>
          </w:p>
        </w:tc>
        <w:tc>
          <w:tcPr>
            <w:tcW w:w="992" w:type="dxa"/>
            <w:shd w:val="clear" w:color="auto" w:fill="CCFFFF"/>
            <w:tcMar>
              <w:top w:w="0" w:type="dxa"/>
              <w:left w:w="0" w:type="dxa"/>
              <w:bottom w:w="0" w:type="dxa"/>
              <w:right w:w="0" w:type="dxa"/>
            </w:tcMar>
            <w:vAlign w:val="center"/>
          </w:tcPr>
          <w:p w14:paraId="648FCA8D" w14:textId="77777777" w:rsidR="000F23C9" w:rsidRPr="004B5AD6" w:rsidRDefault="000F23C9" w:rsidP="004B5AD6">
            <w:pPr>
              <w:jc w:val="center"/>
              <w:rPr>
                <w:spacing w:val="-4"/>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7B5A6EAB" w14:textId="77777777" w:rsidR="000F23C9" w:rsidRDefault="000F23C9" w:rsidP="004B5AD6">
            <w:pPr>
              <w:jc w:val="center"/>
              <w:rPr>
                <w:lang w:val="de-CH"/>
              </w:rPr>
            </w:pPr>
            <w:r>
              <w:rPr>
                <w:lang w:val="de-CH"/>
              </w:rPr>
              <w:t>kg/m</w:t>
            </w:r>
          </w:p>
        </w:tc>
      </w:tr>
      <w:tr w:rsidR="0023688A" w:rsidRPr="004B5AD6" w14:paraId="36679809" w14:textId="77777777" w:rsidTr="0023688A">
        <w:trPr>
          <w:trHeight w:val="340"/>
        </w:trPr>
        <w:tc>
          <w:tcPr>
            <w:tcW w:w="8227" w:type="dxa"/>
            <w:shd w:val="clear" w:color="auto" w:fill="CCFFFF"/>
            <w:tcMar>
              <w:top w:w="0" w:type="dxa"/>
              <w:left w:w="0" w:type="dxa"/>
              <w:bottom w:w="0" w:type="dxa"/>
              <w:right w:w="0" w:type="dxa"/>
            </w:tcMar>
            <w:vAlign w:val="center"/>
          </w:tcPr>
          <w:p w14:paraId="600FA2D1" w14:textId="77777777" w:rsidR="00564F94" w:rsidRPr="004B5AD6" w:rsidRDefault="00F512AF" w:rsidP="004B5AD6">
            <w:pPr>
              <w:spacing w:line="240" w:lineRule="exact"/>
              <w:ind w:left="137"/>
              <w:jc w:val="left"/>
              <w:rPr>
                <w:spacing w:val="-4"/>
                <w:lang w:val="de-CH"/>
              </w:rPr>
            </w:pPr>
            <w:r>
              <w:rPr>
                <w:spacing w:val="-4"/>
                <w:lang w:val="de-CH"/>
              </w:rPr>
              <w:t>Bemessungswert der Normaltragfähigkeit N</w:t>
            </w:r>
            <w:r w:rsidRPr="0023688A">
              <w:rPr>
                <w:spacing w:val="-4"/>
                <w:vertAlign w:val="subscript"/>
                <w:lang w:val="de-CH"/>
              </w:rPr>
              <w:t>Sd</w:t>
            </w:r>
            <w:r>
              <w:rPr>
                <w:spacing w:val="-4"/>
                <w:lang w:val="de-CH"/>
              </w:rPr>
              <w:t xml:space="preserve"> ohne Betonverfüllung und Verpressung</w:t>
            </w:r>
            <w:r w:rsidR="0023688A">
              <w:rPr>
                <w:spacing w:val="-4"/>
                <w:lang w:val="de-CH"/>
              </w:rPr>
              <w:t xml:space="preserve"> (kein Wanddickenverlust)</w:t>
            </w:r>
          </w:p>
        </w:tc>
        <w:tc>
          <w:tcPr>
            <w:tcW w:w="992" w:type="dxa"/>
            <w:shd w:val="clear" w:color="auto" w:fill="CCFFFF"/>
            <w:tcMar>
              <w:top w:w="0" w:type="dxa"/>
              <w:left w:w="0" w:type="dxa"/>
              <w:bottom w:w="0" w:type="dxa"/>
              <w:right w:w="0" w:type="dxa"/>
            </w:tcMar>
            <w:vAlign w:val="center"/>
          </w:tcPr>
          <w:p w14:paraId="52E60C6F" w14:textId="77777777" w:rsidR="00564F94" w:rsidRPr="004B5AD6" w:rsidRDefault="0023688A" w:rsidP="004B5AD6">
            <w:pPr>
              <w:jc w:val="center"/>
              <w:rPr>
                <w:spacing w:val="-4"/>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5E77D65D" w14:textId="77777777" w:rsidR="00564F94" w:rsidRPr="004B5AD6" w:rsidRDefault="0023688A" w:rsidP="004B5AD6">
            <w:pPr>
              <w:jc w:val="center"/>
              <w:rPr>
                <w:lang w:val="de-CH"/>
              </w:rPr>
            </w:pPr>
            <w:r>
              <w:rPr>
                <w:lang w:val="de-CH"/>
              </w:rPr>
              <w:t>kN</w:t>
            </w:r>
          </w:p>
        </w:tc>
      </w:tr>
    </w:tbl>
    <w:p w14:paraId="3F405A7A" w14:textId="77777777" w:rsidR="00784BA4" w:rsidRDefault="00784BA4" w:rsidP="00E8510A">
      <w:pPr>
        <w:rPr>
          <w:u w:val="single"/>
          <w:lang w:val="de-CH"/>
        </w:rPr>
      </w:pPr>
    </w:p>
    <w:p w14:paraId="22DBBF8E" w14:textId="74053830" w:rsidR="002B6D9C" w:rsidRPr="00BB15AB" w:rsidRDefault="002B6D9C" w:rsidP="002B6D9C">
      <w:pPr>
        <w:pStyle w:val="Beschriftung"/>
        <w:shd w:val="clear" w:color="auto" w:fill="CCFFFF"/>
        <w:rPr>
          <w:shd w:val="clear" w:color="auto" w:fill="CCFFFF"/>
          <w:lang w:val="de-CH"/>
        </w:rPr>
      </w:pPr>
      <w:bookmarkStart w:id="23" w:name="_Ref349228226"/>
      <w:bookmarkStart w:id="24" w:name="_Toc490725724"/>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26756E">
        <w:rPr>
          <w:noProof/>
          <w:shd w:val="clear" w:color="auto" w:fill="CCFFFF"/>
          <w:lang w:val="de-CH"/>
        </w:rPr>
        <w:t>3</w:t>
      </w:r>
      <w:r w:rsidR="008F50D0">
        <w:rPr>
          <w:shd w:val="clear" w:color="auto" w:fill="CCFFFF"/>
          <w:lang w:val="de-CH"/>
        </w:rPr>
        <w:fldChar w:fldCharType="end"/>
      </w:r>
      <w:bookmarkEnd w:id="23"/>
      <w:r w:rsidRPr="00BB15AB">
        <w:rPr>
          <w:shd w:val="clear" w:color="auto" w:fill="CCFFFF"/>
          <w:lang w:val="de-CH"/>
        </w:rPr>
        <w:t xml:space="preserve">: Technische Daten für </w:t>
      </w:r>
      <w:r w:rsidRPr="002B6D9C">
        <w:rPr>
          <w:shd w:val="clear" w:color="auto" w:fill="CCFFFF"/>
          <w:lang w:val="de-CH"/>
        </w:rPr>
        <w:t>Rohre, Formstücke, Zubehörteile aus duktilem Gusseisen</w:t>
      </w:r>
      <w:bookmarkEnd w:id="24"/>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8211"/>
        <w:gridCol w:w="990"/>
        <w:gridCol w:w="849"/>
      </w:tblGrid>
      <w:tr w:rsidR="002B6D9C" w:rsidRPr="004B5AD6" w14:paraId="5B01A8B2" w14:textId="77777777" w:rsidTr="0020090A">
        <w:trPr>
          <w:trHeight w:val="340"/>
        </w:trPr>
        <w:tc>
          <w:tcPr>
            <w:tcW w:w="8227" w:type="dxa"/>
            <w:shd w:val="clear" w:color="auto" w:fill="CCFFFF"/>
            <w:tcMar>
              <w:top w:w="0" w:type="dxa"/>
              <w:left w:w="0" w:type="dxa"/>
              <w:bottom w:w="0" w:type="dxa"/>
              <w:right w:w="0" w:type="dxa"/>
            </w:tcMar>
            <w:vAlign w:val="center"/>
          </w:tcPr>
          <w:p w14:paraId="63507E21" w14:textId="77777777" w:rsidR="002B6D9C" w:rsidRPr="004B5AD6" w:rsidRDefault="002B6D9C" w:rsidP="0020090A">
            <w:pPr>
              <w:spacing w:line="240" w:lineRule="auto"/>
              <w:ind w:left="147"/>
              <w:rPr>
                <w:b/>
                <w:color w:val="000000"/>
                <w:lang w:val="de-CH"/>
              </w:rPr>
            </w:pPr>
            <w:r w:rsidRPr="004B5AD6">
              <w:rPr>
                <w:b/>
                <w:color w:val="000000"/>
                <w:lang w:val="de-CH"/>
              </w:rPr>
              <w:t>Bezeichnung</w:t>
            </w:r>
          </w:p>
        </w:tc>
        <w:tc>
          <w:tcPr>
            <w:tcW w:w="992" w:type="dxa"/>
            <w:shd w:val="clear" w:color="auto" w:fill="CCFFFF"/>
            <w:tcMar>
              <w:top w:w="0" w:type="dxa"/>
              <w:left w:w="0" w:type="dxa"/>
              <w:bottom w:w="0" w:type="dxa"/>
              <w:right w:w="0" w:type="dxa"/>
            </w:tcMar>
            <w:vAlign w:val="center"/>
          </w:tcPr>
          <w:p w14:paraId="2203A623" w14:textId="77777777" w:rsidR="002B6D9C" w:rsidRPr="004B5AD6" w:rsidRDefault="002B6D9C" w:rsidP="0020090A">
            <w:pPr>
              <w:spacing w:line="240" w:lineRule="auto"/>
              <w:jc w:val="center"/>
              <w:rPr>
                <w:b/>
                <w:color w:val="000000"/>
                <w:lang w:val="de-CH"/>
              </w:rPr>
            </w:pPr>
            <w:r w:rsidRPr="004B5AD6">
              <w:rPr>
                <w:b/>
                <w:color w:val="000000"/>
                <w:lang w:val="de-CH"/>
              </w:rPr>
              <w:t>Wert</w:t>
            </w:r>
          </w:p>
        </w:tc>
        <w:tc>
          <w:tcPr>
            <w:tcW w:w="851" w:type="dxa"/>
            <w:shd w:val="clear" w:color="auto" w:fill="CCFFFF"/>
            <w:tcMar>
              <w:top w:w="0" w:type="dxa"/>
              <w:left w:w="0" w:type="dxa"/>
              <w:bottom w:w="0" w:type="dxa"/>
              <w:right w:w="0" w:type="dxa"/>
            </w:tcMar>
            <w:vAlign w:val="center"/>
          </w:tcPr>
          <w:p w14:paraId="010940A5" w14:textId="77777777" w:rsidR="002B6D9C" w:rsidRPr="004B5AD6" w:rsidRDefault="002B6D9C" w:rsidP="0020090A">
            <w:pPr>
              <w:spacing w:line="240" w:lineRule="auto"/>
              <w:jc w:val="center"/>
              <w:rPr>
                <w:b/>
                <w:color w:val="000000"/>
                <w:lang w:val="de-CH"/>
              </w:rPr>
            </w:pPr>
            <w:r w:rsidRPr="004B5AD6">
              <w:rPr>
                <w:b/>
                <w:color w:val="000000"/>
                <w:lang w:val="de-CH"/>
              </w:rPr>
              <w:t>Einheit</w:t>
            </w:r>
          </w:p>
        </w:tc>
      </w:tr>
      <w:tr w:rsidR="002B6D9C" w:rsidRPr="004B5AD6" w14:paraId="4AD93914" w14:textId="77777777" w:rsidTr="0020090A">
        <w:trPr>
          <w:trHeight w:val="340"/>
        </w:trPr>
        <w:tc>
          <w:tcPr>
            <w:tcW w:w="8227" w:type="dxa"/>
            <w:shd w:val="clear" w:color="auto" w:fill="CCFFFF"/>
            <w:tcMar>
              <w:top w:w="0" w:type="dxa"/>
              <w:left w:w="0" w:type="dxa"/>
              <w:bottom w:w="0" w:type="dxa"/>
              <w:right w:w="0" w:type="dxa"/>
            </w:tcMar>
            <w:vAlign w:val="center"/>
          </w:tcPr>
          <w:p w14:paraId="69B19BB0" w14:textId="77777777" w:rsidR="002B6D9C" w:rsidRPr="004B5AD6" w:rsidRDefault="002B6D9C" w:rsidP="0020090A">
            <w:pPr>
              <w:ind w:left="137"/>
              <w:jc w:val="left"/>
              <w:rPr>
                <w:rFonts w:eastAsia="Times New Roman"/>
                <w:szCs w:val="16"/>
                <w:lang w:val="de-CH"/>
              </w:rPr>
            </w:pPr>
            <w:r w:rsidRPr="004B5AD6">
              <w:rPr>
                <w:rFonts w:eastAsia="Times New Roman"/>
                <w:spacing w:val="-4"/>
                <w:szCs w:val="16"/>
                <w:lang w:val="de-CH"/>
              </w:rPr>
              <w:t>Rohdichte</w:t>
            </w:r>
            <w:r>
              <w:rPr>
                <w:rFonts w:eastAsia="Times New Roman"/>
                <w:spacing w:val="-4"/>
                <w:szCs w:val="16"/>
                <w:lang w:val="de-CH"/>
              </w:rPr>
              <w:t xml:space="preserve"> Gusseisen</w:t>
            </w:r>
          </w:p>
        </w:tc>
        <w:tc>
          <w:tcPr>
            <w:tcW w:w="992" w:type="dxa"/>
            <w:shd w:val="clear" w:color="auto" w:fill="CCFFFF"/>
            <w:tcMar>
              <w:top w:w="0" w:type="dxa"/>
              <w:left w:w="0" w:type="dxa"/>
              <w:bottom w:w="0" w:type="dxa"/>
              <w:right w:w="0" w:type="dxa"/>
            </w:tcMar>
            <w:vAlign w:val="center"/>
          </w:tcPr>
          <w:p w14:paraId="5DAEB13C"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11D24622" w14:textId="77777777" w:rsidR="002B6D9C" w:rsidRPr="004B5AD6" w:rsidRDefault="002B6D9C" w:rsidP="0020090A">
            <w:pPr>
              <w:jc w:val="center"/>
              <w:rPr>
                <w:rFonts w:eastAsia="Times New Roman"/>
                <w:spacing w:val="-4"/>
                <w:szCs w:val="16"/>
                <w:lang w:val="de-CH"/>
              </w:rPr>
            </w:pPr>
            <w:r w:rsidRPr="004B5AD6">
              <w:rPr>
                <w:rFonts w:eastAsia="Times New Roman"/>
                <w:szCs w:val="16"/>
                <w:lang w:val="de-CH"/>
              </w:rPr>
              <w:t>kg/m</w:t>
            </w:r>
            <w:r w:rsidRPr="004B5AD6">
              <w:rPr>
                <w:rFonts w:eastAsia="Times New Roman"/>
                <w:szCs w:val="16"/>
                <w:vertAlign w:val="superscript"/>
                <w:lang w:val="de-CH"/>
              </w:rPr>
              <w:t>3</w:t>
            </w:r>
          </w:p>
        </w:tc>
      </w:tr>
      <w:tr w:rsidR="002B6D9C" w:rsidRPr="004B5AD6" w14:paraId="6428673C" w14:textId="77777777" w:rsidTr="0020090A">
        <w:trPr>
          <w:trHeight w:val="340"/>
        </w:trPr>
        <w:tc>
          <w:tcPr>
            <w:tcW w:w="8227" w:type="dxa"/>
            <w:shd w:val="clear" w:color="auto" w:fill="CCFFFF"/>
            <w:tcMar>
              <w:top w:w="0" w:type="dxa"/>
              <w:left w:w="0" w:type="dxa"/>
              <w:bottom w:w="0" w:type="dxa"/>
              <w:right w:w="0" w:type="dxa"/>
            </w:tcMar>
            <w:vAlign w:val="center"/>
          </w:tcPr>
          <w:p w14:paraId="0A6F8CFC" w14:textId="77777777" w:rsidR="002B6D9C" w:rsidRPr="004B5AD6" w:rsidRDefault="002B6D9C" w:rsidP="0020090A">
            <w:pPr>
              <w:ind w:left="137"/>
              <w:jc w:val="left"/>
              <w:rPr>
                <w:rFonts w:eastAsia="Times New Roman"/>
                <w:szCs w:val="16"/>
                <w:lang w:val="de-CH"/>
              </w:rPr>
            </w:pPr>
            <w:r>
              <w:rPr>
                <w:rFonts w:eastAsia="Times New Roman"/>
                <w:spacing w:val="-4"/>
                <w:szCs w:val="16"/>
                <w:lang w:val="de-CH"/>
              </w:rPr>
              <w:t>Zugfestigkeit</w:t>
            </w:r>
          </w:p>
        </w:tc>
        <w:tc>
          <w:tcPr>
            <w:tcW w:w="992" w:type="dxa"/>
            <w:shd w:val="clear" w:color="auto" w:fill="CCFFFF"/>
            <w:tcMar>
              <w:top w:w="0" w:type="dxa"/>
              <w:left w:w="0" w:type="dxa"/>
              <w:bottom w:w="0" w:type="dxa"/>
              <w:right w:w="0" w:type="dxa"/>
            </w:tcMar>
            <w:vAlign w:val="center"/>
          </w:tcPr>
          <w:p w14:paraId="7480556B"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r w:rsidRPr="004B5AD6">
              <w:rPr>
                <w:spacing w:val="-4"/>
                <w:lang w:val="de-CH"/>
              </w:rPr>
              <w:t xml:space="preserve"> </w:t>
            </w:r>
          </w:p>
        </w:tc>
        <w:tc>
          <w:tcPr>
            <w:tcW w:w="851" w:type="dxa"/>
            <w:shd w:val="clear" w:color="auto" w:fill="CCFFFF"/>
            <w:tcMar>
              <w:top w:w="0" w:type="dxa"/>
              <w:left w:w="0" w:type="dxa"/>
              <w:bottom w:w="0" w:type="dxa"/>
              <w:right w:w="0" w:type="dxa"/>
            </w:tcMar>
            <w:vAlign w:val="center"/>
          </w:tcPr>
          <w:p w14:paraId="7A59DAB6" w14:textId="77777777" w:rsidR="002B6D9C" w:rsidRPr="004B5AD6" w:rsidRDefault="002B6D9C" w:rsidP="0020090A">
            <w:pPr>
              <w:jc w:val="center"/>
              <w:rPr>
                <w:rFonts w:eastAsia="Times New Roman"/>
                <w:spacing w:val="-4"/>
                <w:szCs w:val="16"/>
                <w:lang w:val="de-CH"/>
              </w:rPr>
            </w:pPr>
            <w:r>
              <w:rPr>
                <w:rFonts w:eastAsia="Times New Roman"/>
                <w:szCs w:val="16"/>
                <w:lang w:val="de-CH"/>
              </w:rPr>
              <w:t>MPa</w:t>
            </w:r>
          </w:p>
        </w:tc>
      </w:tr>
      <w:tr w:rsidR="002B6D9C" w:rsidRPr="004B5AD6" w14:paraId="2D19C776" w14:textId="77777777" w:rsidTr="0020090A">
        <w:trPr>
          <w:trHeight w:val="340"/>
        </w:trPr>
        <w:tc>
          <w:tcPr>
            <w:tcW w:w="8227" w:type="dxa"/>
            <w:shd w:val="clear" w:color="auto" w:fill="CCFFFF"/>
            <w:tcMar>
              <w:top w:w="0" w:type="dxa"/>
              <w:left w:w="0" w:type="dxa"/>
              <w:bottom w:w="0" w:type="dxa"/>
              <w:right w:w="0" w:type="dxa"/>
            </w:tcMar>
            <w:vAlign w:val="center"/>
          </w:tcPr>
          <w:p w14:paraId="7D0D5105" w14:textId="77777777" w:rsidR="002B6D9C" w:rsidRPr="004B5AD6" w:rsidRDefault="002B6D9C" w:rsidP="0020090A">
            <w:pPr>
              <w:ind w:left="137"/>
              <w:jc w:val="left"/>
              <w:rPr>
                <w:rFonts w:eastAsia="Times New Roman"/>
                <w:szCs w:val="16"/>
                <w:lang w:val="de-CH"/>
              </w:rPr>
            </w:pPr>
            <w:r>
              <w:rPr>
                <w:rFonts w:eastAsia="Times New Roman"/>
                <w:spacing w:val="-4"/>
                <w:szCs w:val="16"/>
                <w:lang w:val="de-CH"/>
              </w:rPr>
              <w:t>Proportionalitätsgrenze, 0,2 % Dehngrenze</w:t>
            </w:r>
          </w:p>
        </w:tc>
        <w:tc>
          <w:tcPr>
            <w:tcW w:w="992" w:type="dxa"/>
            <w:shd w:val="clear" w:color="auto" w:fill="CCFFFF"/>
            <w:tcMar>
              <w:top w:w="0" w:type="dxa"/>
              <w:left w:w="0" w:type="dxa"/>
              <w:bottom w:w="0" w:type="dxa"/>
              <w:right w:w="0" w:type="dxa"/>
            </w:tcMar>
            <w:vAlign w:val="center"/>
          </w:tcPr>
          <w:p w14:paraId="02EA200F"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6ADCA102" w14:textId="77777777" w:rsidR="002B6D9C" w:rsidRPr="004B5AD6" w:rsidRDefault="002B6D9C" w:rsidP="0020090A">
            <w:pPr>
              <w:jc w:val="center"/>
              <w:rPr>
                <w:rFonts w:eastAsia="Times New Roman"/>
                <w:spacing w:val="-4"/>
                <w:szCs w:val="16"/>
                <w:lang w:val="de-CH"/>
              </w:rPr>
            </w:pPr>
            <w:r>
              <w:rPr>
                <w:rFonts w:eastAsia="Times New Roman"/>
                <w:szCs w:val="16"/>
                <w:lang w:val="de-CH"/>
              </w:rPr>
              <w:t>MPa</w:t>
            </w:r>
          </w:p>
        </w:tc>
      </w:tr>
      <w:tr w:rsidR="002B6D9C" w:rsidRPr="004B5AD6" w14:paraId="7475A746" w14:textId="77777777" w:rsidTr="0020090A">
        <w:trPr>
          <w:trHeight w:val="340"/>
        </w:trPr>
        <w:tc>
          <w:tcPr>
            <w:tcW w:w="8227" w:type="dxa"/>
            <w:shd w:val="clear" w:color="auto" w:fill="CCFFFF"/>
            <w:tcMar>
              <w:top w:w="0" w:type="dxa"/>
              <w:left w:w="0" w:type="dxa"/>
              <w:bottom w:w="0" w:type="dxa"/>
              <w:right w:w="0" w:type="dxa"/>
            </w:tcMar>
            <w:vAlign w:val="center"/>
          </w:tcPr>
          <w:p w14:paraId="5105BC7A" w14:textId="77777777" w:rsidR="002B6D9C" w:rsidRPr="004B5AD6" w:rsidRDefault="002B6D9C" w:rsidP="0020090A">
            <w:pPr>
              <w:ind w:left="137"/>
              <w:jc w:val="left"/>
              <w:rPr>
                <w:rFonts w:eastAsia="Times New Roman"/>
                <w:szCs w:val="16"/>
                <w:lang w:val="de-CH"/>
              </w:rPr>
            </w:pPr>
            <w:r>
              <w:rPr>
                <w:rFonts w:eastAsia="Times New Roman"/>
                <w:szCs w:val="16"/>
                <w:lang w:val="de-CH"/>
              </w:rPr>
              <w:t>Bruchdehnung</w:t>
            </w:r>
          </w:p>
        </w:tc>
        <w:tc>
          <w:tcPr>
            <w:tcW w:w="992" w:type="dxa"/>
            <w:shd w:val="clear" w:color="auto" w:fill="CCFFFF"/>
            <w:tcMar>
              <w:top w:w="0" w:type="dxa"/>
              <w:left w:w="0" w:type="dxa"/>
              <w:bottom w:w="0" w:type="dxa"/>
              <w:right w:w="0" w:type="dxa"/>
            </w:tcMar>
            <w:vAlign w:val="center"/>
          </w:tcPr>
          <w:p w14:paraId="641C8084"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347B2CE2" w14:textId="77777777" w:rsidR="002B6D9C" w:rsidRPr="004B5AD6" w:rsidRDefault="002B6D9C" w:rsidP="0020090A">
            <w:pPr>
              <w:jc w:val="center"/>
              <w:rPr>
                <w:rFonts w:eastAsia="Times New Roman"/>
                <w:spacing w:val="-4"/>
                <w:szCs w:val="16"/>
                <w:lang w:val="de-CH"/>
              </w:rPr>
            </w:pPr>
            <w:r>
              <w:rPr>
                <w:rFonts w:eastAsia="Times New Roman"/>
                <w:spacing w:val="-4"/>
                <w:szCs w:val="16"/>
                <w:lang w:val="de-CH"/>
              </w:rPr>
              <w:t>%</w:t>
            </w:r>
          </w:p>
        </w:tc>
      </w:tr>
      <w:tr w:rsidR="002B6D9C" w:rsidRPr="004B5AD6" w14:paraId="2C8A69FC" w14:textId="77777777" w:rsidTr="0020090A">
        <w:trPr>
          <w:trHeight w:val="340"/>
        </w:trPr>
        <w:tc>
          <w:tcPr>
            <w:tcW w:w="8227" w:type="dxa"/>
            <w:shd w:val="clear" w:color="auto" w:fill="CCFFFF"/>
            <w:tcMar>
              <w:top w:w="0" w:type="dxa"/>
              <w:left w:w="0" w:type="dxa"/>
              <w:bottom w:w="0" w:type="dxa"/>
              <w:right w:w="0" w:type="dxa"/>
            </w:tcMar>
            <w:vAlign w:val="center"/>
          </w:tcPr>
          <w:p w14:paraId="609F2C14" w14:textId="77777777" w:rsidR="002B6D9C" w:rsidRPr="004B5AD6" w:rsidRDefault="002B6D9C" w:rsidP="0020090A">
            <w:pPr>
              <w:ind w:left="137"/>
              <w:jc w:val="left"/>
              <w:rPr>
                <w:rFonts w:eastAsia="Times New Roman"/>
                <w:szCs w:val="16"/>
                <w:lang w:val="de-CH"/>
              </w:rPr>
            </w:pPr>
            <w:r>
              <w:rPr>
                <w:rFonts w:eastAsia="Times New Roman"/>
                <w:szCs w:val="16"/>
                <w:lang w:val="de-CH"/>
              </w:rPr>
              <w:t>Brinellhärte</w:t>
            </w:r>
          </w:p>
        </w:tc>
        <w:tc>
          <w:tcPr>
            <w:tcW w:w="992" w:type="dxa"/>
            <w:shd w:val="clear" w:color="auto" w:fill="CCFFFF"/>
            <w:tcMar>
              <w:top w:w="0" w:type="dxa"/>
              <w:left w:w="0" w:type="dxa"/>
              <w:bottom w:w="0" w:type="dxa"/>
              <w:right w:w="0" w:type="dxa"/>
            </w:tcMar>
            <w:vAlign w:val="center"/>
          </w:tcPr>
          <w:p w14:paraId="556ADAA6"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7F52F4E8" w14:textId="77777777" w:rsidR="002B6D9C" w:rsidRPr="004B5AD6" w:rsidRDefault="002B6D9C" w:rsidP="0020090A">
            <w:pPr>
              <w:jc w:val="center"/>
              <w:rPr>
                <w:rFonts w:eastAsia="Times New Roman"/>
                <w:spacing w:val="-4"/>
                <w:szCs w:val="16"/>
                <w:lang w:val="de-CH"/>
              </w:rPr>
            </w:pPr>
            <w:r>
              <w:rPr>
                <w:rFonts w:eastAsia="Times New Roman"/>
                <w:spacing w:val="-4"/>
                <w:szCs w:val="16"/>
                <w:lang w:val="de-CH"/>
              </w:rPr>
              <w:t>HB</w:t>
            </w:r>
          </w:p>
        </w:tc>
      </w:tr>
      <w:tr w:rsidR="002B6D9C" w:rsidRPr="004B5AD6" w14:paraId="22BAA398" w14:textId="77777777" w:rsidTr="0020090A">
        <w:trPr>
          <w:trHeight w:val="340"/>
        </w:trPr>
        <w:tc>
          <w:tcPr>
            <w:tcW w:w="8227" w:type="dxa"/>
            <w:shd w:val="clear" w:color="auto" w:fill="CCFFFF"/>
            <w:tcMar>
              <w:top w:w="0" w:type="dxa"/>
              <w:left w:w="0" w:type="dxa"/>
              <w:bottom w:w="0" w:type="dxa"/>
              <w:right w:w="0" w:type="dxa"/>
            </w:tcMar>
            <w:vAlign w:val="center"/>
          </w:tcPr>
          <w:p w14:paraId="5510AC35" w14:textId="77777777" w:rsidR="002B6D9C" w:rsidRPr="004B5AD6" w:rsidRDefault="002B6D9C" w:rsidP="0020090A">
            <w:pPr>
              <w:ind w:left="137"/>
              <w:jc w:val="left"/>
              <w:rPr>
                <w:rFonts w:eastAsia="Times New Roman"/>
                <w:szCs w:val="16"/>
                <w:lang w:val="de-CH"/>
              </w:rPr>
            </w:pPr>
            <w:r>
              <w:rPr>
                <w:rFonts w:eastAsia="Times New Roman"/>
                <w:szCs w:val="16"/>
                <w:lang w:val="de-CH"/>
              </w:rPr>
              <w:t>Druckfestigkeit</w:t>
            </w:r>
          </w:p>
        </w:tc>
        <w:tc>
          <w:tcPr>
            <w:tcW w:w="992" w:type="dxa"/>
            <w:shd w:val="clear" w:color="auto" w:fill="CCFFFF"/>
            <w:tcMar>
              <w:top w:w="0" w:type="dxa"/>
              <w:left w:w="0" w:type="dxa"/>
              <w:bottom w:w="0" w:type="dxa"/>
              <w:right w:w="0" w:type="dxa"/>
            </w:tcMar>
            <w:vAlign w:val="center"/>
          </w:tcPr>
          <w:p w14:paraId="7BAB47EA" w14:textId="77777777" w:rsidR="002B6D9C" w:rsidRPr="004B5AD6" w:rsidDel="005E600A" w:rsidRDefault="002B6D9C" w:rsidP="0020090A">
            <w:pPr>
              <w:jc w:val="center"/>
              <w:rPr>
                <w:rFonts w:eastAsia="Times New Roman"/>
                <w:spacing w:val="-4"/>
                <w:szCs w:val="16"/>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74F2D3F7" w14:textId="77777777" w:rsidR="002B6D9C" w:rsidRPr="004B5AD6" w:rsidRDefault="002B6D9C" w:rsidP="0020090A">
            <w:pPr>
              <w:jc w:val="center"/>
              <w:rPr>
                <w:rFonts w:eastAsia="Times New Roman"/>
                <w:spacing w:val="-4"/>
                <w:szCs w:val="16"/>
                <w:lang w:val="de-CH"/>
              </w:rPr>
            </w:pPr>
            <w:r>
              <w:rPr>
                <w:rFonts w:eastAsia="Times New Roman"/>
                <w:spacing w:val="-4"/>
                <w:szCs w:val="16"/>
                <w:lang w:val="de-CH"/>
              </w:rPr>
              <w:t>MPa</w:t>
            </w:r>
          </w:p>
        </w:tc>
      </w:tr>
      <w:tr w:rsidR="002B6D9C" w:rsidRPr="004B5AD6" w14:paraId="4C99E2DC" w14:textId="77777777" w:rsidTr="0020090A">
        <w:trPr>
          <w:trHeight w:val="340"/>
        </w:trPr>
        <w:tc>
          <w:tcPr>
            <w:tcW w:w="8227" w:type="dxa"/>
            <w:shd w:val="clear" w:color="auto" w:fill="CCFFFF"/>
            <w:tcMar>
              <w:top w:w="0" w:type="dxa"/>
              <w:left w:w="0" w:type="dxa"/>
              <w:bottom w:w="0" w:type="dxa"/>
              <w:right w:w="0" w:type="dxa"/>
            </w:tcMar>
            <w:vAlign w:val="center"/>
          </w:tcPr>
          <w:p w14:paraId="6D22B13E" w14:textId="77777777" w:rsidR="002B6D9C" w:rsidRPr="004B5AD6" w:rsidRDefault="002B6D9C" w:rsidP="0020090A">
            <w:pPr>
              <w:ind w:left="137"/>
              <w:jc w:val="left"/>
              <w:rPr>
                <w:rFonts w:eastAsia="Times New Roman"/>
                <w:szCs w:val="16"/>
                <w:lang w:val="de-CH"/>
              </w:rPr>
            </w:pPr>
            <w:r>
              <w:rPr>
                <w:rFonts w:eastAsia="Times New Roman"/>
                <w:szCs w:val="16"/>
                <w:lang w:val="de-CH"/>
              </w:rPr>
              <w:t>Elastizitätsmodul E</w:t>
            </w:r>
          </w:p>
        </w:tc>
        <w:tc>
          <w:tcPr>
            <w:tcW w:w="992" w:type="dxa"/>
            <w:shd w:val="clear" w:color="auto" w:fill="CCFFFF"/>
            <w:tcMar>
              <w:top w:w="0" w:type="dxa"/>
              <w:left w:w="0" w:type="dxa"/>
              <w:bottom w:w="0" w:type="dxa"/>
              <w:right w:w="0" w:type="dxa"/>
            </w:tcMar>
            <w:vAlign w:val="center"/>
          </w:tcPr>
          <w:p w14:paraId="66F68C1C" w14:textId="77777777" w:rsidR="002B6D9C" w:rsidRPr="004B5AD6" w:rsidRDefault="002B6D9C"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1B6A004A" w14:textId="77777777" w:rsidR="002B6D9C" w:rsidRPr="004B5AD6" w:rsidRDefault="002B6D9C" w:rsidP="0020090A">
            <w:pPr>
              <w:jc w:val="center"/>
              <w:rPr>
                <w:rFonts w:eastAsia="Times New Roman"/>
                <w:spacing w:val="-4"/>
                <w:szCs w:val="16"/>
                <w:lang w:val="de-CH"/>
              </w:rPr>
            </w:pPr>
            <w:r>
              <w:rPr>
                <w:rFonts w:eastAsia="Times New Roman"/>
                <w:spacing w:val="-4"/>
                <w:szCs w:val="16"/>
                <w:lang w:val="de-CH"/>
              </w:rPr>
              <w:t>MPa</w:t>
            </w:r>
          </w:p>
        </w:tc>
      </w:tr>
      <w:tr w:rsidR="005453E0" w:rsidRPr="004B5AD6" w14:paraId="1B40A179" w14:textId="77777777" w:rsidTr="0020090A">
        <w:trPr>
          <w:trHeight w:val="340"/>
        </w:trPr>
        <w:tc>
          <w:tcPr>
            <w:tcW w:w="8227" w:type="dxa"/>
            <w:shd w:val="clear" w:color="auto" w:fill="CCFFFF"/>
            <w:tcMar>
              <w:top w:w="0" w:type="dxa"/>
              <w:left w:w="0" w:type="dxa"/>
              <w:bottom w:w="0" w:type="dxa"/>
              <w:right w:w="0" w:type="dxa"/>
            </w:tcMar>
            <w:vAlign w:val="center"/>
          </w:tcPr>
          <w:p w14:paraId="46A0F2CE" w14:textId="77777777" w:rsidR="005453E0" w:rsidRPr="00D24E29" w:rsidRDefault="005453E0" w:rsidP="0020090A">
            <w:pPr>
              <w:ind w:left="137"/>
              <w:jc w:val="left"/>
              <w:rPr>
                <w:rFonts w:eastAsia="Times New Roman"/>
                <w:szCs w:val="16"/>
                <w:lang w:val="de-CH"/>
              </w:rPr>
            </w:pPr>
            <w:r w:rsidRPr="00D24E29">
              <w:rPr>
                <w:rFonts w:eastAsia="Times New Roman"/>
                <w:szCs w:val="16"/>
                <w:lang w:val="de-CH"/>
              </w:rPr>
              <w:t>Längsbiegesteifigkeit</w:t>
            </w:r>
          </w:p>
        </w:tc>
        <w:tc>
          <w:tcPr>
            <w:tcW w:w="992" w:type="dxa"/>
            <w:shd w:val="clear" w:color="auto" w:fill="CCFFFF"/>
            <w:tcMar>
              <w:top w:w="0" w:type="dxa"/>
              <w:left w:w="0" w:type="dxa"/>
              <w:bottom w:w="0" w:type="dxa"/>
              <w:right w:w="0" w:type="dxa"/>
            </w:tcMar>
            <w:vAlign w:val="center"/>
          </w:tcPr>
          <w:p w14:paraId="278F9D5B" w14:textId="77777777" w:rsidR="005453E0" w:rsidRPr="00D24E29" w:rsidRDefault="005453E0" w:rsidP="0020090A">
            <w:pPr>
              <w:jc w:val="center"/>
              <w:rPr>
                <w:spacing w:val="-4"/>
                <w:highlight w:val="lightGray"/>
                <w:lang w:val="de-CH"/>
              </w:rPr>
            </w:pPr>
            <w:r w:rsidRPr="00D24E29">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4B9481B4" w14:textId="77777777" w:rsidR="005453E0" w:rsidRPr="00D24E29" w:rsidRDefault="005453E0" w:rsidP="0020090A">
            <w:pPr>
              <w:jc w:val="center"/>
              <w:rPr>
                <w:rFonts w:eastAsia="Times New Roman"/>
                <w:spacing w:val="-4"/>
                <w:szCs w:val="16"/>
                <w:lang w:val="de-CH"/>
              </w:rPr>
            </w:pPr>
            <w:r w:rsidRPr="00D24E29">
              <w:rPr>
                <w:rFonts w:eastAsia="Times New Roman"/>
                <w:spacing w:val="-4"/>
                <w:szCs w:val="16"/>
                <w:lang w:val="de-CH"/>
              </w:rPr>
              <w:t>MPa</w:t>
            </w:r>
          </w:p>
        </w:tc>
      </w:tr>
      <w:tr w:rsidR="005453E0" w:rsidRPr="004B5AD6" w14:paraId="7A26302C" w14:textId="77777777" w:rsidTr="0020090A">
        <w:trPr>
          <w:trHeight w:val="340"/>
        </w:trPr>
        <w:tc>
          <w:tcPr>
            <w:tcW w:w="8227" w:type="dxa"/>
            <w:shd w:val="clear" w:color="auto" w:fill="CCFFFF"/>
            <w:tcMar>
              <w:top w:w="0" w:type="dxa"/>
              <w:left w:w="0" w:type="dxa"/>
              <w:bottom w:w="0" w:type="dxa"/>
              <w:right w:w="0" w:type="dxa"/>
            </w:tcMar>
            <w:vAlign w:val="center"/>
          </w:tcPr>
          <w:p w14:paraId="197F5296" w14:textId="77777777" w:rsidR="005453E0" w:rsidRPr="004B5AD6" w:rsidRDefault="005453E0" w:rsidP="0020090A">
            <w:pPr>
              <w:ind w:left="137"/>
              <w:jc w:val="left"/>
              <w:rPr>
                <w:rFonts w:eastAsia="Times New Roman"/>
                <w:szCs w:val="16"/>
                <w:lang w:val="de-CH"/>
              </w:rPr>
            </w:pPr>
            <w:r>
              <w:rPr>
                <w:rFonts w:eastAsia="Times New Roman"/>
                <w:szCs w:val="16"/>
                <w:lang w:val="de-CH"/>
              </w:rPr>
              <w:t>Innendurchmesser (Nennweite DN)</w:t>
            </w:r>
          </w:p>
        </w:tc>
        <w:tc>
          <w:tcPr>
            <w:tcW w:w="992" w:type="dxa"/>
            <w:shd w:val="clear" w:color="auto" w:fill="CCFFFF"/>
            <w:tcMar>
              <w:top w:w="0" w:type="dxa"/>
              <w:left w:w="0" w:type="dxa"/>
              <w:bottom w:w="0" w:type="dxa"/>
              <w:right w:w="0" w:type="dxa"/>
            </w:tcMar>
            <w:vAlign w:val="center"/>
          </w:tcPr>
          <w:p w14:paraId="448FFDBD" w14:textId="77777777" w:rsidR="005453E0" w:rsidRPr="004B5AD6" w:rsidRDefault="005453E0" w:rsidP="0020090A">
            <w:pPr>
              <w:jc w:val="center"/>
              <w:rPr>
                <w:rFonts w:eastAsia="Times New Roman"/>
                <w:spacing w:val="-4"/>
                <w:szCs w:val="16"/>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63060CCE" w14:textId="77777777" w:rsidR="005453E0" w:rsidRPr="004B5AD6" w:rsidRDefault="005453E0" w:rsidP="0020090A">
            <w:pPr>
              <w:jc w:val="center"/>
              <w:rPr>
                <w:rFonts w:eastAsia="Times New Roman"/>
                <w:spacing w:val="-4"/>
                <w:szCs w:val="16"/>
                <w:lang w:val="de-CH"/>
              </w:rPr>
            </w:pPr>
            <w:r>
              <w:rPr>
                <w:rFonts w:eastAsia="Times New Roman"/>
                <w:spacing w:val="-4"/>
                <w:szCs w:val="16"/>
                <w:lang w:val="de-CH"/>
              </w:rPr>
              <w:t>mm</w:t>
            </w:r>
          </w:p>
        </w:tc>
      </w:tr>
      <w:tr w:rsidR="005453E0" w:rsidRPr="004B5AD6" w14:paraId="3EB7F540" w14:textId="77777777" w:rsidTr="0020090A">
        <w:trPr>
          <w:trHeight w:val="340"/>
        </w:trPr>
        <w:tc>
          <w:tcPr>
            <w:tcW w:w="8227" w:type="dxa"/>
            <w:shd w:val="clear" w:color="auto" w:fill="CCFFFF"/>
            <w:tcMar>
              <w:top w:w="0" w:type="dxa"/>
              <w:left w:w="0" w:type="dxa"/>
              <w:bottom w:w="0" w:type="dxa"/>
              <w:right w:w="0" w:type="dxa"/>
            </w:tcMar>
            <w:vAlign w:val="center"/>
          </w:tcPr>
          <w:p w14:paraId="2612F30F" w14:textId="77777777" w:rsidR="005453E0" w:rsidRPr="004B5AD6" w:rsidRDefault="005453E0" w:rsidP="0020090A">
            <w:pPr>
              <w:spacing w:line="240" w:lineRule="exact"/>
              <w:ind w:left="137"/>
              <w:jc w:val="left"/>
              <w:rPr>
                <w:spacing w:val="-4"/>
                <w:lang w:val="de-CH"/>
              </w:rPr>
            </w:pPr>
            <w:r>
              <w:rPr>
                <w:spacing w:val="-4"/>
                <w:lang w:val="de-CH"/>
              </w:rPr>
              <w:t>Nenngusswanddicke</w:t>
            </w:r>
          </w:p>
        </w:tc>
        <w:tc>
          <w:tcPr>
            <w:tcW w:w="992" w:type="dxa"/>
            <w:shd w:val="clear" w:color="auto" w:fill="CCFFFF"/>
            <w:tcMar>
              <w:top w:w="0" w:type="dxa"/>
              <w:left w:w="0" w:type="dxa"/>
              <w:bottom w:w="0" w:type="dxa"/>
              <w:right w:w="0" w:type="dxa"/>
            </w:tcMar>
            <w:vAlign w:val="center"/>
          </w:tcPr>
          <w:p w14:paraId="40034FA8" w14:textId="77777777" w:rsidR="005453E0" w:rsidRPr="004B5AD6" w:rsidRDefault="005453E0" w:rsidP="0020090A">
            <w:pPr>
              <w:jc w:val="center"/>
              <w:rPr>
                <w:spacing w:val="-4"/>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5A13A544" w14:textId="77777777" w:rsidR="005453E0" w:rsidRPr="004B5AD6" w:rsidRDefault="005453E0" w:rsidP="0020090A">
            <w:pPr>
              <w:jc w:val="center"/>
              <w:rPr>
                <w:lang w:val="de-CH"/>
              </w:rPr>
            </w:pPr>
            <w:r>
              <w:rPr>
                <w:lang w:val="de-CH"/>
              </w:rPr>
              <w:t>mm</w:t>
            </w:r>
          </w:p>
        </w:tc>
      </w:tr>
      <w:tr w:rsidR="005453E0" w:rsidRPr="004B5AD6" w14:paraId="6CD6ED2E" w14:textId="77777777" w:rsidTr="0020090A">
        <w:trPr>
          <w:trHeight w:val="340"/>
        </w:trPr>
        <w:tc>
          <w:tcPr>
            <w:tcW w:w="8227" w:type="dxa"/>
            <w:shd w:val="clear" w:color="auto" w:fill="CCFFFF"/>
            <w:tcMar>
              <w:top w:w="0" w:type="dxa"/>
              <w:left w:w="0" w:type="dxa"/>
              <w:bottom w:w="0" w:type="dxa"/>
              <w:right w:w="0" w:type="dxa"/>
            </w:tcMar>
            <w:vAlign w:val="center"/>
          </w:tcPr>
          <w:p w14:paraId="32486008" w14:textId="77777777" w:rsidR="005453E0" w:rsidRPr="004B5AD6" w:rsidRDefault="00360546" w:rsidP="0020090A">
            <w:pPr>
              <w:spacing w:line="240" w:lineRule="exact"/>
              <w:ind w:left="137"/>
              <w:jc w:val="left"/>
              <w:rPr>
                <w:spacing w:val="-4"/>
                <w:lang w:val="de-CH"/>
              </w:rPr>
            </w:pPr>
            <w:r>
              <w:rPr>
                <w:spacing w:val="-4"/>
                <w:lang w:val="de-CH"/>
              </w:rPr>
              <w:t>L</w:t>
            </w:r>
            <w:r w:rsidR="005453E0">
              <w:rPr>
                <w:spacing w:val="-4"/>
                <w:lang w:val="de-CH"/>
              </w:rPr>
              <w:t>änge</w:t>
            </w:r>
          </w:p>
        </w:tc>
        <w:tc>
          <w:tcPr>
            <w:tcW w:w="992" w:type="dxa"/>
            <w:shd w:val="clear" w:color="auto" w:fill="CCFFFF"/>
            <w:tcMar>
              <w:top w:w="0" w:type="dxa"/>
              <w:left w:w="0" w:type="dxa"/>
              <w:bottom w:w="0" w:type="dxa"/>
              <w:right w:w="0" w:type="dxa"/>
            </w:tcMar>
            <w:vAlign w:val="center"/>
          </w:tcPr>
          <w:p w14:paraId="1D98ED33" w14:textId="77777777" w:rsidR="005453E0" w:rsidRPr="004B5AD6" w:rsidRDefault="005453E0" w:rsidP="0020090A">
            <w:pPr>
              <w:jc w:val="center"/>
              <w:rPr>
                <w:spacing w:val="-4"/>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0ED06C49" w14:textId="77777777" w:rsidR="005453E0" w:rsidRPr="004B5AD6" w:rsidRDefault="005453E0" w:rsidP="0020090A">
            <w:pPr>
              <w:jc w:val="center"/>
              <w:rPr>
                <w:lang w:val="de-CH"/>
              </w:rPr>
            </w:pPr>
            <w:r>
              <w:rPr>
                <w:lang w:val="de-CH"/>
              </w:rPr>
              <w:t>mm</w:t>
            </w:r>
          </w:p>
        </w:tc>
      </w:tr>
      <w:tr w:rsidR="005453E0" w:rsidRPr="004B5AD6" w14:paraId="4261AB9B" w14:textId="77777777" w:rsidTr="0020090A">
        <w:trPr>
          <w:trHeight w:val="340"/>
        </w:trPr>
        <w:tc>
          <w:tcPr>
            <w:tcW w:w="8227" w:type="dxa"/>
            <w:shd w:val="clear" w:color="auto" w:fill="CCFFFF"/>
            <w:tcMar>
              <w:top w:w="0" w:type="dxa"/>
              <w:left w:w="0" w:type="dxa"/>
              <w:bottom w:w="0" w:type="dxa"/>
              <w:right w:w="0" w:type="dxa"/>
            </w:tcMar>
            <w:vAlign w:val="center"/>
          </w:tcPr>
          <w:p w14:paraId="0C55F48D" w14:textId="77777777" w:rsidR="005453E0" w:rsidRDefault="005453E0" w:rsidP="0020090A">
            <w:pPr>
              <w:spacing w:line="240" w:lineRule="exact"/>
              <w:ind w:left="137"/>
              <w:jc w:val="left"/>
              <w:rPr>
                <w:spacing w:val="-4"/>
                <w:lang w:val="de-CH"/>
              </w:rPr>
            </w:pPr>
            <w:r>
              <w:rPr>
                <w:spacing w:val="-4"/>
                <w:lang w:val="de-CH"/>
              </w:rPr>
              <w:t>Masse je lfm</w:t>
            </w:r>
          </w:p>
        </w:tc>
        <w:tc>
          <w:tcPr>
            <w:tcW w:w="992" w:type="dxa"/>
            <w:shd w:val="clear" w:color="auto" w:fill="CCFFFF"/>
            <w:tcMar>
              <w:top w:w="0" w:type="dxa"/>
              <w:left w:w="0" w:type="dxa"/>
              <w:bottom w:w="0" w:type="dxa"/>
              <w:right w:w="0" w:type="dxa"/>
            </w:tcMar>
            <w:vAlign w:val="center"/>
          </w:tcPr>
          <w:p w14:paraId="58937BFE" w14:textId="77777777" w:rsidR="005453E0" w:rsidRPr="004B5AD6" w:rsidRDefault="005453E0" w:rsidP="0020090A">
            <w:pPr>
              <w:jc w:val="center"/>
              <w:rPr>
                <w:spacing w:val="-4"/>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2D08B703" w14:textId="77777777" w:rsidR="005453E0" w:rsidRDefault="005453E0" w:rsidP="0020090A">
            <w:pPr>
              <w:jc w:val="center"/>
              <w:rPr>
                <w:lang w:val="de-CH"/>
              </w:rPr>
            </w:pPr>
            <w:r>
              <w:rPr>
                <w:lang w:val="de-CH"/>
              </w:rPr>
              <w:t>kg/m</w:t>
            </w:r>
          </w:p>
        </w:tc>
      </w:tr>
      <w:tr w:rsidR="005453E0" w:rsidRPr="004B5AD6" w14:paraId="24DB4886" w14:textId="77777777" w:rsidTr="0020090A">
        <w:trPr>
          <w:trHeight w:val="340"/>
        </w:trPr>
        <w:tc>
          <w:tcPr>
            <w:tcW w:w="8227" w:type="dxa"/>
            <w:shd w:val="clear" w:color="auto" w:fill="CCFFFF"/>
            <w:tcMar>
              <w:top w:w="0" w:type="dxa"/>
              <w:left w:w="0" w:type="dxa"/>
              <w:bottom w:w="0" w:type="dxa"/>
              <w:right w:w="0" w:type="dxa"/>
            </w:tcMar>
            <w:vAlign w:val="center"/>
          </w:tcPr>
          <w:p w14:paraId="38013805" w14:textId="77777777" w:rsidR="005453E0" w:rsidRPr="004B5AD6" w:rsidRDefault="00360546" w:rsidP="0020090A">
            <w:pPr>
              <w:spacing w:line="240" w:lineRule="exact"/>
              <w:ind w:left="137"/>
              <w:jc w:val="left"/>
              <w:rPr>
                <w:spacing w:val="-4"/>
                <w:lang w:val="de-CH"/>
              </w:rPr>
            </w:pPr>
            <w:r>
              <w:rPr>
                <w:spacing w:val="-4"/>
                <w:lang w:val="de-CH"/>
              </w:rPr>
              <w:t>Zulässiger Bauteilbetriebsdruck PFA</w:t>
            </w:r>
          </w:p>
        </w:tc>
        <w:tc>
          <w:tcPr>
            <w:tcW w:w="992" w:type="dxa"/>
            <w:shd w:val="clear" w:color="auto" w:fill="CCFFFF"/>
            <w:tcMar>
              <w:top w:w="0" w:type="dxa"/>
              <w:left w:w="0" w:type="dxa"/>
              <w:bottom w:w="0" w:type="dxa"/>
              <w:right w:w="0" w:type="dxa"/>
            </w:tcMar>
            <w:vAlign w:val="center"/>
          </w:tcPr>
          <w:p w14:paraId="21CEE213" w14:textId="77777777" w:rsidR="005453E0" w:rsidRPr="004B5AD6" w:rsidRDefault="005453E0" w:rsidP="0020090A">
            <w:pPr>
              <w:jc w:val="center"/>
              <w:rPr>
                <w:spacing w:val="-4"/>
                <w:highlight w:val="lightGray"/>
                <w:lang w:val="de-CH"/>
              </w:rPr>
            </w:pPr>
            <w:r w:rsidRPr="004B5AD6">
              <w:rPr>
                <w:spacing w:val="-4"/>
                <w:highlight w:val="lightGray"/>
                <w:lang w:val="de-CH"/>
              </w:rPr>
              <w:t>Wert</w:t>
            </w:r>
          </w:p>
        </w:tc>
        <w:tc>
          <w:tcPr>
            <w:tcW w:w="851" w:type="dxa"/>
            <w:shd w:val="clear" w:color="auto" w:fill="CCFFFF"/>
            <w:tcMar>
              <w:top w:w="0" w:type="dxa"/>
              <w:left w:w="0" w:type="dxa"/>
              <w:bottom w:w="0" w:type="dxa"/>
              <w:right w:w="0" w:type="dxa"/>
            </w:tcMar>
            <w:vAlign w:val="center"/>
          </w:tcPr>
          <w:p w14:paraId="18C3A69B" w14:textId="77777777" w:rsidR="005453E0" w:rsidRPr="004B5AD6" w:rsidRDefault="00212FF5" w:rsidP="0020090A">
            <w:pPr>
              <w:jc w:val="center"/>
              <w:rPr>
                <w:lang w:val="de-CH"/>
              </w:rPr>
            </w:pPr>
            <w:r>
              <w:rPr>
                <w:lang w:val="de-CH"/>
              </w:rPr>
              <w:t>bar</w:t>
            </w:r>
          </w:p>
        </w:tc>
      </w:tr>
    </w:tbl>
    <w:p w14:paraId="138CBEFB" w14:textId="77777777" w:rsidR="00F954EE" w:rsidRDefault="00F954EE" w:rsidP="00323136">
      <w:pPr>
        <w:spacing w:before="20"/>
        <w:rPr>
          <w:b/>
          <w:bCs/>
          <w:color w:val="17365D" w:themeColor="text2" w:themeShade="BF"/>
          <w:szCs w:val="18"/>
          <w:shd w:val="clear" w:color="auto" w:fill="CCFFFF"/>
          <w:lang w:val="de-CH"/>
        </w:rPr>
      </w:pPr>
    </w:p>
    <w:p w14:paraId="5D03C921" w14:textId="0470FF87" w:rsidR="00A605E3" w:rsidRPr="009036DD" w:rsidRDefault="00A605E3" w:rsidP="00323136">
      <w:pPr>
        <w:spacing w:before="20"/>
        <w:rPr>
          <w:b/>
          <w:u w:val="single"/>
          <w:lang w:val="de-CH"/>
        </w:rPr>
      </w:pPr>
      <w:bookmarkStart w:id="25" w:name="_Ref489971920"/>
      <w:bookmarkStart w:id="26" w:name="_Toc490725725"/>
      <w:r w:rsidRPr="009036DD">
        <w:rPr>
          <w:b/>
          <w:bCs/>
          <w:color w:val="17365D" w:themeColor="text2" w:themeShade="BF"/>
          <w:szCs w:val="18"/>
          <w:shd w:val="clear" w:color="auto" w:fill="CCFFFF"/>
          <w:lang w:val="de-CH"/>
        </w:rPr>
        <w:lastRenderedPageBreak/>
        <w:t>Tabelle</w:t>
      </w:r>
      <w:r w:rsidRPr="009036DD">
        <w:rPr>
          <w:bCs/>
          <w:color w:val="17365D" w:themeColor="text2" w:themeShade="BF"/>
          <w:szCs w:val="18"/>
          <w:shd w:val="clear" w:color="auto" w:fill="CCFFFF"/>
          <w:lang w:val="de-CH"/>
        </w:rPr>
        <w:t xml:space="preserve"> </w:t>
      </w:r>
      <w:r w:rsidRPr="009036DD">
        <w:rPr>
          <w:bCs/>
          <w:color w:val="17365D" w:themeColor="text2" w:themeShade="BF"/>
          <w:szCs w:val="18"/>
          <w:shd w:val="clear" w:color="auto" w:fill="CCFFFF"/>
          <w:lang w:val="de-CH"/>
        </w:rPr>
        <w:fldChar w:fldCharType="begin"/>
      </w:r>
      <w:r w:rsidRPr="009036DD">
        <w:rPr>
          <w:bCs/>
          <w:color w:val="17365D" w:themeColor="text2" w:themeShade="BF"/>
          <w:szCs w:val="18"/>
          <w:shd w:val="clear" w:color="auto" w:fill="CCFFFF"/>
          <w:lang w:val="de-CH"/>
        </w:rPr>
        <w:instrText xml:space="preserve"> SEQ Tabelle \* ARABIC </w:instrText>
      </w:r>
      <w:r w:rsidRPr="009036DD">
        <w:rPr>
          <w:bCs/>
          <w:color w:val="17365D" w:themeColor="text2" w:themeShade="BF"/>
          <w:szCs w:val="18"/>
          <w:shd w:val="clear" w:color="auto" w:fill="CCFFFF"/>
          <w:lang w:val="de-CH"/>
        </w:rPr>
        <w:fldChar w:fldCharType="separate"/>
      </w:r>
      <w:r w:rsidR="0026756E">
        <w:rPr>
          <w:bCs/>
          <w:noProof/>
          <w:color w:val="17365D" w:themeColor="text2" w:themeShade="BF"/>
          <w:szCs w:val="18"/>
          <w:shd w:val="clear" w:color="auto" w:fill="CCFFFF"/>
          <w:lang w:val="de-CH"/>
        </w:rPr>
        <w:t>4</w:t>
      </w:r>
      <w:r w:rsidRPr="009036DD">
        <w:rPr>
          <w:bCs/>
          <w:color w:val="17365D" w:themeColor="text2" w:themeShade="BF"/>
          <w:szCs w:val="18"/>
          <w:shd w:val="clear" w:color="auto" w:fill="CCFFFF"/>
          <w:lang w:val="de-CH"/>
        </w:rPr>
        <w:fldChar w:fldCharType="end"/>
      </w:r>
      <w:bookmarkEnd w:id="25"/>
      <w:r w:rsidRPr="009036DD">
        <w:rPr>
          <w:bCs/>
          <w:color w:val="17365D" w:themeColor="text2" w:themeShade="BF"/>
          <w:szCs w:val="18"/>
          <w:shd w:val="clear" w:color="auto" w:fill="CCFFFF"/>
          <w:lang w:val="de-CH"/>
        </w:rPr>
        <w:t xml:space="preserve">: </w:t>
      </w:r>
      <w:r w:rsidRPr="009036DD">
        <w:rPr>
          <w:b/>
          <w:bCs/>
          <w:color w:val="17365D" w:themeColor="text2" w:themeShade="BF"/>
          <w:szCs w:val="18"/>
          <w:shd w:val="clear" w:color="auto" w:fill="CCFFFF"/>
          <w:lang w:val="de-CH"/>
        </w:rPr>
        <w:t>Technische Daten</w:t>
      </w:r>
      <w:r w:rsidRPr="009036DD">
        <w:rPr>
          <w:b/>
          <w:shd w:val="clear" w:color="auto" w:fill="CCFFFF"/>
          <w:lang w:val="de-CH"/>
        </w:rPr>
        <w:t xml:space="preserve"> </w:t>
      </w:r>
      <w:r w:rsidRPr="009036DD">
        <w:rPr>
          <w:b/>
          <w:bCs/>
          <w:color w:val="17365D" w:themeColor="text2" w:themeShade="BF"/>
          <w:szCs w:val="18"/>
          <w:shd w:val="clear" w:color="auto" w:fill="CCFFFF"/>
          <w:lang w:val="de-CH"/>
        </w:rPr>
        <w:t>für Aufsätze und Abdeckungen für Verkehrsflächen aus Gusseisen</w:t>
      </w:r>
      <w:bookmarkEnd w:id="26"/>
    </w:p>
    <w:p w14:paraId="7547F0D2" w14:textId="77777777" w:rsidR="00A605E3" w:rsidRDefault="00A605E3" w:rsidP="00E8510A">
      <w:pPr>
        <w:rPr>
          <w:u w:val="single"/>
          <w:lang w:val="de-CH"/>
        </w:rPr>
      </w:pPr>
    </w:p>
    <w:p w14:paraId="63EE8F77" w14:textId="77777777" w:rsidR="00A605E3" w:rsidRPr="008D4F54" w:rsidRDefault="008D4F54" w:rsidP="002553E0">
      <w:pPr>
        <w:shd w:val="clear" w:color="auto" w:fill="CCFFFF"/>
        <w:rPr>
          <w:lang w:val="de-CH"/>
        </w:rPr>
      </w:pPr>
      <w:r>
        <w:rPr>
          <w:lang w:val="de-CH"/>
        </w:rPr>
        <w:t>Die in der Leistungserklärung aufgelisteten technischen Daten sind an dieser Stelle in Tabellenform zu übernehmen.</w:t>
      </w:r>
    </w:p>
    <w:p w14:paraId="5202A6B7" w14:textId="77777777" w:rsidR="00A605E3" w:rsidRDefault="00A605E3" w:rsidP="00E8510A">
      <w:pPr>
        <w:rPr>
          <w:u w:val="single"/>
          <w:lang w:val="de-CH"/>
        </w:rPr>
      </w:pPr>
    </w:p>
    <w:bookmarkEnd w:id="19"/>
    <w:bookmarkEnd w:id="20"/>
    <w:p w14:paraId="4AC29631" w14:textId="7C23CCB5"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26756E" w:rsidRPr="00BB15AB">
        <w:rPr>
          <w:shd w:val="clear" w:color="auto" w:fill="CCFFFF"/>
          <w:lang w:val="de-CH"/>
        </w:rPr>
        <w:t xml:space="preserve">Tabelle </w:t>
      </w:r>
      <w:r w:rsidR="0026756E">
        <w:rPr>
          <w:noProof/>
          <w:shd w:val="clear" w:color="auto" w:fill="CCFFFF"/>
          <w:lang w:val="de-CH"/>
        </w:rPr>
        <w:t>2</w:t>
      </w:r>
      <w:r w:rsidRPr="004B5AD6">
        <w:rPr>
          <w:szCs w:val="18"/>
          <w:lang w:val="de-CH"/>
        </w:rPr>
        <w:fldChar w:fldCharType="end"/>
      </w:r>
      <w:r w:rsidR="00084B3D">
        <w:rPr>
          <w:szCs w:val="18"/>
          <w:lang w:val="de-CH"/>
        </w:rPr>
        <w:t xml:space="preserve"> </w:t>
      </w:r>
      <w:r w:rsidR="00B8665C">
        <w:rPr>
          <w:szCs w:val="18"/>
          <w:lang w:val="de-CH"/>
        </w:rPr>
        <w:t>bis</w:t>
      </w:r>
      <w:r w:rsidR="00F64136">
        <w:rPr>
          <w:szCs w:val="18"/>
          <w:lang w:val="de-CH"/>
        </w:rPr>
        <w:t xml:space="preserve"> </w:t>
      </w:r>
      <w:r w:rsidR="00F64136">
        <w:rPr>
          <w:szCs w:val="18"/>
          <w:lang w:val="de-CH"/>
        </w:rPr>
        <w:fldChar w:fldCharType="begin"/>
      </w:r>
      <w:r w:rsidR="00F64136">
        <w:rPr>
          <w:szCs w:val="18"/>
          <w:lang w:val="de-CH"/>
        </w:rPr>
        <w:instrText xml:space="preserve"> REF _Ref489971920 \h </w:instrText>
      </w:r>
      <w:r w:rsidR="00F64136">
        <w:rPr>
          <w:szCs w:val="18"/>
          <w:lang w:val="de-CH"/>
        </w:rPr>
      </w:r>
      <w:r w:rsidR="00F64136">
        <w:rPr>
          <w:szCs w:val="18"/>
          <w:lang w:val="de-CH"/>
        </w:rPr>
        <w:fldChar w:fldCharType="separate"/>
      </w:r>
      <w:r w:rsidR="0026756E" w:rsidRPr="009036DD">
        <w:rPr>
          <w:b/>
          <w:bCs/>
          <w:color w:val="17365D" w:themeColor="text2" w:themeShade="BF"/>
          <w:szCs w:val="18"/>
          <w:shd w:val="clear" w:color="auto" w:fill="CCFFFF"/>
          <w:lang w:val="de-CH"/>
        </w:rPr>
        <w:t>Tabelle</w:t>
      </w:r>
      <w:r w:rsidR="0026756E" w:rsidRPr="009036DD">
        <w:rPr>
          <w:bCs/>
          <w:color w:val="17365D" w:themeColor="text2" w:themeShade="BF"/>
          <w:szCs w:val="18"/>
          <w:shd w:val="clear" w:color="auto" w:fill="CCFFFF"/>
          <w:lang w:val="de-CH"/>
        </w:rPr>
        <w:t xml:space="preserve"> </w:t>
      </w:r>
      <w:r w:rsidR="0026756E">
        <w:rPr>
          <w:bCs/>
          <w:noProof/>
          <w:color w:val="17365D" w:themeColor="text2" w:themeShade="BF"/>
          <w:szCs w:val="18"/>
          <w:shd w:val="clear" w:color="auto" w:fill="CCFFFF"/>
          <w:lang w:val="de-CH"/>
        </w:rPr>
        <w:t>4</w:t>
      </w:r>
      <w:r w:rsidR="00F64136">
        <w:rPr>
          <w:szCs w:val="18"/>
          <w:lang w:val="de-CH"/>
        </w:rPr>
        <w:fldChar w:fldCharType="end"/>
      </w:r>
      <w:r w:rsidRPr="004B5AD6">
        <w:rPr>
          <w:szCs w:val="18"/>
          <w:lang w:val="de-CH"/>
        </w:rPr>
        <w:t xml:space="preserve"> gefordert anzuführen.</w:t>
      </w:r>
    </w:p>
    <w:p w14:paraId="75C0F45F" w14:textId="77777777" w:rsidR="00BC5C98" w:rsidRPr="004E5990" w:rsidRDefault="00BC5C98" w:rsidP="00BC5C98">
      <w:pPr>
        <w:shd w:val="clear" w:color="auto" w:fill="DAEEF3" w:themeFill="accent5" w:themeFillTint="33"/>
        <w:rPr>
          <w:rFonts w:cstheme="minorHAnsi"/>
          <w:szCs w:val="18"/>
          <w:lang w:val="de-CH"/>
        </w:rPr>
      </w:pPr>
      <w:r w:rsidRPr="004E5990">
        <w:rPr>
          <w:rFonts w:cstheme="minorHAnsi"/>
          <w:szCs w:val="18"/>
          <w:lang w:val="de-CH"/>
        </w:rPr>
        <w:t>Für „Branchen-EPD“ bzw. „Gruppen-EPD“ oder „Verbands-EPD“ bzw. EPDs über mehrere Werke und/ oder Produkte ist die Tabelle auszufüllen, wobei hier ein Durchschnittswert oder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066BD9AD" w14:textId="48BC7A04" w:rsidR="00BC5C98" w:rsidRPr="004E5990" w:rsidRDefault="00BC5C98" w:rsidP="00BC5C98">
      <w:pPr>
        <w:shd w:val="clear" w:color="auto" w:fill="DAEEF3" w:themeFill="accent5" w:themeFillTint="33"/>
        <w:rPr>
          <w:rFonts w:cstheme="minorHAnsi"/>
          <w:szCs w:val="18"/>
          <w:lang w:val="de-CH"/>
        </w:rPr>
      </w:pPr>
      <w:r w:rsidRPr="004E5990">
        <w:rPr>
          <w:rFonts w:cstheme="minorHAnsi"/>
          <w:szCs w:val="18"/>
          <w:lang w:val="de-CH"/>
        </w:rPr>
        <w:t xml:space="preserve">Im Falle der Erstellung einer Durchschnitts-EPD ist in Kapitel </w:t>
      </w:r>
      <w:r w:rsidRPr="004E5990">
        <w:rPr>
          <w:rFonts w:cstheme="minorHAnsi"/>
          <w:szCs w:val="18"/>
          <w:lang w:val="de-CH"/>
        </w:rPr>
        <w:fldChar w:fldCharType="begin"/>
      </w:r>
      <w:r w:rsidRPr="004E5990">
        <w:rPr>
          <w:rFonts w:cstheme="minorHAnsi"/>
          <w:szCs w:val="18"/>
          <w:lang w:val="de-CH"/>
        </w:rPr>
        <w:instrText xml:space="preserve"> REF _Ref326570557 \r \h  \* MERGEFORMAT </w:instrText>
      </w:r>
      <w:r w:rsidRPr="004E5990">
        <w:rPr>
          <w:rFonts w:cstheme="minorHAnsi"/>
          <w:szCs w:val="18"/>
          <w:lang w:val="de-CH"/>
        </w:rPr>
      </w:r>
      <w:r w:rsidRPr="004E5990">
        <w:rPr>
          <w:rFonts w:cstheme="minorHAnsi"/>
          <w:szCs w:val="18"/>
          <w:lang w:val="de-CH"/>
        </w:rPr>
        <w:fldChar w:fldCharType="separate"/>
      </w:r>
      <w:r w:rsidR="0026756E">
        <w:rPr>
          <w:rFonts w:cstheme="minorHAnsi"/>
          <w:szCs w:val="18"/>
          <w:lang w:val="de-CH"/>
        </w:rPr>
        <w:t>3.1</w:t>
      </w:r>
      <w:r w:rsidRPr="004E5990">
        <w:rPr>
          <w:rFonts w:cstheme="minorHAnsi"/>
          <w:szCs w:val="18"/>
          <w:lang w:val="de-CH"/>
        </w:rPr>
        <w:fldChar w:fldCharType="end"/>
      </w:r>
      <w:r w:rsidRPr="004E5990">
        <w:rPr>
          <w:rFonts w:cstheme="minorHAnsi"/>
          <w:szCs w:val="18"/>
          <w:lang w:val="de-CH"/>
        </w:rPr>
        <w:t xml:space="preserve"> „</w:t>
      </w:r>
      <w:r w:rsidRPr="004E5990">
        <w:rPr>
          <w:rFonts w:cstheme="minorHAnsi"/>
          <w:i/>
          <w:szCs w:val="18"/>
          <w:lang w:val="de-CH"/>
        </w:rPr>
        <w:fldChar w:fldCharType="begin"/>
      </w:r>
      <w:r w:rsidRPr="004E5990">
        <w:rPr>
          <w:rFonts w:cstheme="minorHAnsi"/>
          <w:i/>
          <w:szCs w:val="18"/>
          <w:lang w:val="de-CH"/>
        </w:rPr>
        <w:instrText xml:space="preserve"> REF _Ref326570557 \h  \* MERGEFORMAT </w:instrText>
      </w:r>
      <w:r w:rsidRPr="004E5990">
        <w:rPr>
          <w:rFonts w:cstheme="minorHAnsi"/>
          <w:i/>
          <w:szCs w:val="18"/>
          <w:lang w:val="de-CH"/>
        </w:rPr>
      </w:r>
      <w:r w:rsidRPr="004E5990">
        <w:rPr>
          <w:rFonts w:cstheme="minorHAnsi"/>
          <w:i/>
          <w:szCs w:val="18"/>
          <w:lang w:val="de-CH"/>
        </w:rPr>
        <w:fldChar w:fldCharType="separate"/>
      </w:r>
      <w:r w:rsidR="0026756E" w:rsidRPr="0026756E">
        <w:rPr>
          <w:rFonts w:cstheme="minorHAnsi"/>
        </w:rPr>
        <w:t>Deklarierte Einheit/ Funktionale Einheit</w:t>
      </w:r>
      <w:r w:rsidRPr="004E5990">
        <w:rPr>
          <w:rFonts w:cstheme="minorHAnsi"/>
          <w:i/>
          <w:szCs w:val="18"/>
          <w:lang w:val="de-CH"/>
        </w:rPr>
        <w:fldChar w:fldCharType="end"/>
      </w:r>
      <w:r w:rsidRPr="004E5990">
        <w:rPr>
          <w:rFonts w:cstheme="minorHAnsi"/>
          <w:i/>
          <w:szCs w:val="18"/>
          <w:lang w:val="de-CH"/>
        </w:rPr>
        <w:t xml:space="preserve">“ </w:t>
      </w:r>
      <w:r w:rsidRPr="004E5990">
        <w:rPr>
          <w:rFonts w:cstheme="minorHAnsi"/>
          <w:szCs w:val="18"/>
          <w:lang w:val="de-CH"/>
        </w:rPr>
        <w:t>der in der Ökobilanz verwendete Durchschnittswert für die Rohdichte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77777777" w:rsidR="00CB3C0B" w:rsidRPr="004B5AD6" w:rsidRDefault="00EE1EFA" w:rsidP="009B45C0">
      <w:pPr>
        <w:pStyle w:val="berschrift2"/>
      </w:pPr>
      <w:bookmarkStart w:id="27" w:name="_Toc11153149"/>
      <w:r w:rsidRPr="004B5AD6">
        <w:t>Grundstoffe</w:t>
      </w:r>
      <w:r w:rsidR="006A7583" w:rsidRPr="004B5AD6">
        <w:t xml:space="preserve"> </w:t>
      </w:r>
      <w:r w:rsidR="0067623D" w:rsidRPr="004B5AD6">
        <w:t>/</w:t>
      </w:r>
      <w:r w:rsidRPr="004B5AD6">
        <w:t xml:space="preserve"> Hilfsstoffe</w:t>
      </w:r>
      <w:bookmarkEnd w:id="27"/>
    </w:p>
    <w:p w14:paraId="6DE17BD5" w14:textId="77777777" w:rsidR="009328B5" w:rsidRPr="004B5AD6" w:rsidRDefault="009328B5" w:rsidP="009328B5">
      <w:pPr>
        <w:rPr>
          <w:lang w:val="de-CH"/>
        </w:rPr>
      </w:pPr>
    </w:p>
    <w:p w14:paraId="7E58976E" w14:textId="77777777" w:rsidR="00CB3C0B" w:rsidRPr="004B5AD6" w:rsidRDefault="00CB3C0B" w:rsidP="007E6F3E">
      <w:pPr>
        <w:shd w:val="clear" w:color="auto" w:fill="DAEEF3" w:themeFill="accent5" w:themeFillTint="3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8" w:name="PCR_2_6_Angabe_M_Prozent"/>
      <w:r w:rsidRPr="00C93D54">
        <w:rPr>
          <w:lang w:val="de-CH"/>
        </w:rPr>
        <w:t>rgung des Produkts unterstützen</w:t>
      </w:r>
      <w:r w:rsidRPr="00C93D54">
        <w:rPr>
          <w:rFonts w:eastAsia="Times New Roman"/>
          <w:lang w:val="de-CH"/>
        </w:rPr>
        <w:t>.</w:t>
      </w:r>
      <w:bookmarkEnd w:id="28"/>
    </w:p>
    <w:p w14:paraId="27B65D4F" w14:textId="77777777" w:rsidR="0009455D" w:rsidRPr="004B5AD6" w:rsidRDefault="0009455D" w:rsidP="007E6F3E">
      <w:pPr>
        <w:shd w:val="clear" w:color="auto" w:fill="DAEEF3" w:themeFill="accent5" w:themeFillTint="33"/>
        <w:rPr>
          <w:rFonts w:eastAsia="Times New Roman"/>
          <w:lang w:val="de-CH"/>
        </w:rPr>
      </w:pPr>
    </w:p>
    <w:p w14:paraId="1A266D67" w14:textId="3C8846DF" w:rsidR="0009455D" w:rsidRPr="004B5AD6" w:rsidRDefault="0009455D" w:rsidP="007E6F3E">
      <w:pPr>
        <w:shd w:val="clear" w:color="auto" w:fill="DAEEF3" w:themeFill="accent5" w:themeFillTint="3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F3FC9C1" w14:textId="77777777" w:rsidR="0009455D" w:rsidRPr="004B5AD6" w:rsidRDefault="0009455D" w:rsidP="007E6F3E">
      <w:pPr>
        <w:shd w:val="clear" w:color="auto" w:fill="DAEEF3" w:themeFill="accent5" w:themeFillTint="33"/>
        <w:rPr>
          <w:rFonts w:eastAsia="Times New Roman"/>
          <w:lang w:val="de-CH"/>
        </w:rPr>
      </w:pPr>
    </w:p>
    <w:p w14:paraId="5D2BD9F0" w14:textId="77777777" w:rsidR="003269DE" w:rsidRPr="004B5AD6" w:rsidRDefault="0009455D" w:rsidP="007E6F3E">
      <w:pPr>
        <w:shd w:val="clear" w:color="auto" w:fill="DAEEF3" w:themeFill="accent5" w:themeFillTint="3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7654AA72" w14:textId="77777777" w:rsidR="007D63AE" w:rsidRPr="004B5AD6" w:rsidRDefault="003269DE" w:rsidP="007E6F3E">
      <w:pPr>
        <w:shd w:val="clear" w:color="auto" w:fill="DAEEF3" w:themeFill="accent5" w:themeFillTint="33"/>
        <w:rPr>
          <w:rFonts w:eastAsia="Times New Roman"/>
          <w:lang w:val="de-CH"/>
        </w:rPr>
      </w:pPr>
      <w:r w:rsidRPr="004B5AD6">
        <w:rPr>
          <w:rFonts w:eastAsia="Times New Roman"/>
          <w:lang w:val="de-CH"/>
        </w:rPr>
        <w:t>Liegt der Gehalt des Stoffes unter dem Grenzwert der ECHA sollte in der EPD folgender Hinweis gemacht werden:</w:t>
      </w:r>
    </w:p>
    <w:p w14:paraId="291BC496" w14:textId="77777777" w:rsidR="003269DE" w:rsidRPr="004B5AD6" w:rsidRDefault="003269DE" w:rsidP="007E6F3E">
      <w:pPr>
        <w:shd w:val="clear" w:color="auto" w:fill="DAEEF3" w:themeFill="accent5" w:themeFillTint="33"/>
        <w:rPr>
          <w:rFonts w:eastAsia="Times New Roman"/>
          <w:lang w:val="de-CH"/>
        </w:rPr>
      </w:pPr>
      <w:r w:rsidRPr="004B5AD6">
        <w:rPr>
          <w:rFonts w:eastAsia="Times New Roman"/>
          <w:lang w:val="de-CH"/>
        </w:rPr>
        <w:t>„Der Gehalt an XXXX unterschreitet die Grenzwerte für die Registrierung durch die Europäische Chemikalienagentur.“</w:t>
      </w:r>
    </w:p>
    <w:p w14:paraId="29517AFF" w14:textId="77777777" w:rsidR="007D63AE" w:rsidRPr="004B5AD6" w:rsidRDefault="007D63AE" w:rsidP="007E6F3E">
      <w:pPr>
        <w:shd w:val="clear" w:color="auto" w:fill="DAEEF3" w:themeFill="accent5" w:themeFillTint="33"/>
        <w:rPr>
          <w:rFonts w:eastAsia="Times New Roman"/>
          <w:i/>
          <w:lang w:val="de-CH"/>
        </w:rPr>
      </w:pPr>
    </w:p>
    <w:p w14:paraId="35E84D92" w14:textId="77777777" w:rsidR="00EA62C9" w:rsidRPr="004B5AD6" w:rsidRDefault="0009455D" w:rsidP="007E6F3E">
      <w:pPr>
        <w:shd w:val="clear" w:color="auto" w:fill="DAEEF3" w:themeFill="accent5" w:themeFillTint="3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2BF4B813" w14:textId="77777777" w:rsidR="00EA62C9" w:rsidRPr="004B5AD6" w:rsidRDefault="00EA62C9" w:rsidP="007E6F3E">
      <w:pPr>
        <w:shd w:val="clear" w:color="auto" w:fill="DAEEF3" w:themeFill="accent5" w:themeFillTint="33"/>
        <w:rPr>
          <w:i/>
          <w:lang w:val="de-CH"/>
        </w:rPr>
      </w:pPr>
    </w:p>
    <w:p w14:paraId="6646892A" w14:textId="4A2290A2" w:rsidR="00691E00" w:rsidRDefault="00691E00" w:rsidP="007E6F3E">
      <w:pPr>
        <w:shd w:val="clear" w:color="auto" w:fill="DAEEF3" w:themeFill="accent5" w:themeFillTint="3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962B42">
        <w:rPr>
          <w:rFonts w:eastAsia="Times New Roman"/>
          <w:lang w:val="de-CH"/>
        </w:rPr>
        <w:t xml:space="preserve"> </w:t>
      </w:r>
      <w:r w:rsidR="00962B42"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von </w:t>
      </w:r>
      <w:r w:rsidR="006904DD">
        <w:rPr>
          <w:b/>
          <w:u w:val="single"/>
          <w:lang w:val="de-CH"/>
        </w:rPr>
        <w:t>Bauprodukten aus duktilem Gusseisen</w:t>
      </w:r>
      <w:r w:rsidRPr="004B5AD6">
        <w:rPr>
          <w:b/>
          <w:u w:val="single"/>
          <w:lang w:val="de-CH"/>
        </w:rPr>
        <w:t>:</w:t>
      </w:r>
    </w:p>
    <w:p w14:paraId="6F49CD0D" w14:textId="77777777" w:rsidR="001118E3" w:rsidRPr="001118E3" w:rsidRDefault="001118E3" w:rsidP="001118E3">
      <w:pPr>
        <w:shd w:val="clear" w:color="auto" w:fill="CCFFFF"/>
        <w:rPr>
          <w:b/>
          <w:u w:val="single"/>
          <w:lang w:val="de-CH"/>
        </w:rPr>
      </w:pPr>
    </w:p>
    <w:p w14:paraId="7D4C5B10" w14:textId="079D0C30" w:rsidR="00E170F3" w:rsidRPr="004B5AD6" w:rsidRDefault="00E170F3" w:rsidP="001118E3">
      <w:pPr>
        <w:pStyle w:val="Beschriftung"/>
        <w:shd w:val="clear" w:color="auto" w:fill="CCFFFF"/>
        <w:rPr>
          <w:color w:val="17365D"/>
          <w:lang w:val="de-CH"/>
        </w:rPr>
      </w:pPr>
      <w:bookmarkStart w:id="29" w:name="_Toc49072572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5</w:t>
      </w:r>
      <w:r w:rsidR="008F50D0">
        <w:rPr>
          <w:lang w:val="de-CH"/>
        </w:rPr>
        <w:fldChar w:fldCharType="end"/>
      </w:r>
      <w:r w:rsidRPr="004B5AD6">
        <w:rPr>
          <w:lang w:val="de-CH"/>
        </w:rPr>
        <w:t>: Grundstoffe</w:t>
      </w:r>
      <w:r w:rsidR="001345B8" w:rsidRPr="004B5AD6">
        <w:rPr>
          <w:lang w:val="de-CH"/>
        </w:rPr>
        <w:t xml:space="preserve"> in Masse-%</w:t>
      </w:r>
      <w:r w:rsidR="00AA10F2">
        <w:rPr>
          <w:lang w:val="de-CH"/>
        </w:rPr>
        <w:t xml:space="preserve"> (Beispiel)</w:t>
      </w:r>
      <w:bookmarkEnd w:id="29"/>
    </w:p>
    <w:tbl>
      <w:tblPr>
        <w:tblW w:w="6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tblGrid>
      <w:tr w:rsidR="00816FD4" w:rsidRPr="004B5AD6" w14:paraId="03D0B556" w14:textId="77777777" w:rsidTr="001118E3">
        <w:trPr>
          <w:trHeight w:val="340"/>
        </w:trPr>
        <w:tc>
          <w:tcPr>
            <w:tcW w:w="4678" w:type="dxa"/>
            <w:shd w:val="clear" w:color="auto" w:fill="CCFFFF"/>
            <w:vAlign w:val="center"/>
          </w:tcPr>
          <w:p w14:paraId="754E7204" w14:textId="77777777" w:rsidR="00816FD4" w:rsidRPr="004B5AD6" w:rsidRDefault="00816FD4"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5D78F15F" w14:textId="77777777" w:rsidR="00816FD4" w:rsidRPr="004B5AD6" w:rsidRDefault="00816FD4" w:rsidP="0091278B">
            <w:pPr>
              <w:spacing w:line="240" w:lineRule="auto"/>
              <w:rPr>
                <w:b/>
                <w:color w:val="000000"/>
                <w:lang w:val="de-CH"/>
              </w:rPr>
            </w:pPr>
            <w:r w:rsidRPr="004B5AD6">
              <w:rPr>
                <w:b/>
                <w:color w:val="000000"/>
                <w:lang w:val="de-CH"/>
              </w:rPr>
              <w:t>Massen %</w:t>
            </w:r>
          </w:p>
        </w:tc>
      </w:tr>
      <w:tr w:rsidR="00816FD4" w:rsidRPr="004B5AD6" w14:paraId="5B97ED18" w14:textId="77777777" w:rsidTr="001118E3">
        <w:trPr>
          <w:trHeight w:val="340"/>
        </w:trPr>
        <w:tc>
          <w:tcPr>
            <w:tcW w:w="4678" w:type="dxa"/>
            <w:shd w:val="clear" w:color="auto" w:fill="CCFFFF"/>
            <w:vAlign w:val="center"/>
          </w:tcPr>
          <w:p w14:paraId="78C96653" w14:textId="77777777" w:rsidR="00816FD4" w:rsidRPr="004B5AD6" w:rsidRDefault="002D242F" w:rsidP="002D242F">
            <w:pPr>
              <w:spacing w:line="240" w:lineRule="auto"/>
              <w:rPr>
                <w:lang w:val="de-CH"/>
              </w:rPr>
            </w:pPr>
            <w:r>
              <w:rPr>
                <w:lang w:val="de-CH"/>
              </w:rPr>
              <w:t xml:space="preserve">Eisen </w:t>
            </w:r>
            <w:r w:rsidR="00A20411" w:rsidRPr="004B5AD6">
              <w:rPr>
                <w:vertAlign w:val="superscript"/>
                <w:lang w:val="de-CH"/>
              </w:rPr>
              <w:t xml:space="preserve"> </w:t>
            </w:r>
            <w:r>
              <w:rPr>
                <w:vertAlign w:val="superscript"/>
                <w:lang w:val="de-CH"/>
              </w:rPr>
              <w:t>1</w:t>
            </w:r>
            <w:r w:rsidR="00A20411" w:rsidRPr="004B5AD6">
              <w:rPr>
                <w:vertAlign w:val="superscript"/>
                <w:lang w:val="de-CH"/>
              </w:rPr>
              <w:t>)</w:t>
            </w:r>
          </w:p>
        </w:tc>
        <w:tc>
          <w:tcPr>
            <w:tcW w:w="1559" w:type="dxa"/>
            <w:shd w:val="clear" w:color="auto" w:fill="CCFFFF"/>
            <w:vAlign w:val="center"/>
          </w:tcPr>
          <w:p w14:paraId="6167864C" w14:textId="77777777" w:rsidR="00816FD4" w:rsidRPr="004B5AD6" w:rsidRDefault="002D242F" w:rsidP="0091278B">
            <w:pPr>
              <w:spacing w:line="240" w:lineRule="auto"/>
              <w:rPr>
                <w:lang w:val="de-CH"/>
              </w:rPr>
            </w:pPr>
            <w:r>
              <w:rPr>
                <w:lang w:val="de-CH"/>
              </w:rPr>
              <w:t>94%</w:t>
            </w:r>
          </w:p>
        </w:tc>
      </w:tr>
      <w:tr w:rsidR="00816FD4" w:rsidRPr="004B5AD6" w14:paraId="0C6E9163" w14:textId="77777777" w:rsidTr="001118E3">
        <w:trPr>
          <w:trHeight w:val="340"/>
        </w:trPr>
        <w:tc>
          <w:tcPr>
            <w:tcW w:w="4678" w:type="dxa"/>
            <w:shd w:val="clear" w:color="auto" w:fill="CCFFFF"/>
            <w:vAlign w:val="center"/>
          </w:tcPr>
          <w:p w14:paraId="6E6FA99A" w14:textId="77777777" w:rsidR="00816FD4" w:rsidRPr="004B5AD6" w:rsidRDefault="002D242F" w:rsidP="002D242F">
            <w:pPr>
              <w:spacing w:line="240" w:lineRule="auto"/>
              <w:rPr>
                <w:lang w:val="de-CH"/>
              </w:rPr>
            </w:pPr>
            <w:r>
              <w:rPr>
                <w:lang w:val="de-CH"/>
              </w:rPr>
              <w:t>Kohlenstoff</w:t>
            </w:r>
            <w:r w:rsidR="00A20411" w:rsidRPr="004B5AD6">
              <w:rPr>
                <w:vertAlign w:val="superscript"/>
                <w:lang w:val="de-CH"/>
              </w:rPr>
              <w:t xml:space="preserve"> </w:t>
            </w:r>
            <w:r>
              <w:rPr>
                <w:vertAlign w:val="superscript"/>
                <w:lang w:val="de-CH"/>
              </w:rPr>
              <w:t>2</w:t>
            </w:r>
            <w:r w:rsidR="00A049E0" w:rsidRPr="004B5AD6">
              <w:rPr>
                <w:vertAlign w:val="superscript"/>
                <w:lang w:val="de-CH"/>
              </w:rPr>
              <w:t>)</w:t>
            </w:r>
          </w:p>
        </w:tc>
        <w:tc>
          <w:tcPr>
            <w:tcW w:w="1559" w:type="dxa"/>
            <w:shd w:val="clear" w:color="auto" w:fill="CCFFFF"/>
            <w:vAlign w:val="center"/>
          </w:tcPr>
          <w:p w14:paraId="4CCA6AC3" w14:textId="77777777" w:rsidR="00816FD4" w:rsidRPr="004B5AD6" w:rsidRDefault="002D242F" w:rsidP="0091278B">
            <w:pPr>
              <w:spacing w:line="240" w:lineRule="auto"/>
              <w:rPr>
                <w:lang w:val="de-CH"/>
              </w:rPr>
            </w:pPr>
            <w:r>
              <w:rPr>
                <w:lang w:val="de-CH"/>
              </w:rPr>
              <w:t>3,5%</w:t>
            </w:r>
          </w:p>
        </w:tc>
      </w:tr>
      <w:tr w:rsidR="00816FD4" w:rsidRPr="004B5AD6" w14:paraId="1ACA4A14" w14:textId="77777777" w:rsidTr="001118E3">
        <w:trPr>
          <w:trHeight w:val="340"/>
        </w:trPr>
        <w:tc>
          <w:tcPr>
            <w:tcW w:w="4678" w:type="dxa"/>
            <w:shd w:val="clear" w:color="auto" w:fill="CCFFFF"/>
            <w:vAlign w:val="center"/>
          </w:tcPr>
          <w:p w14:paraId="08CC2E94" w14:textId="77777777" w:rsidR="00816FD4" w:rsidRPr="004B5AD6" w:rsidRDefault="002D242F" w:rsidP="002D242F">
            <w:pPr>
              <w:spacing w:line="240" w:lineRule="auto"/>
              <w:rPr>
                <w:lang w:val="de-CH"/>
              </w:rPr>
            </w:pPr>
            <w:r>
              <w:rPr>
                <w:lang w:val="de-CH"/>
              </w:rPr>
              <w:t>Silizium</w:t>
            </w:r>
            <w:r w:rsidR="00A20411" w:rsidRPr="004B5AD6">
              <w:rPr>
                <w:vertAlign w:val="superscript"/>
                <w:lang w:val="de-CH"/>
              </w:rPr>
              <w:t xml:space="preserve"> </w:t>
            </w:r>
            <w:r>
              <w:rPr>
                <w:vertAlign w:val="superscript"/>
                <w:lang w:val="de-CH"/>
              </w:rPr>
              <w:t>3</w:t>
            </w:r>
            <w:r w:rsidR="00A049E0" w:rsidRPr="004B5AD6">
              <w:rPr>
                <w:vertAlign w:val="superscript"/>
                <w:lang w:val="de-CH"/>
              </w:rPr>
              <w:t>)</w:t>
            </w:r>
          </w:p>
        </w:tc>
        <w:tc>
          <w:tcPr>
            <w:tcW w:w="1559" w:type="dxa"/>
            <w:shd w:val="clear" w:color="auto" w:fill="CCFFFF"/>
            <w:vAlign w:val="center"/>
          </w:tcPr>
          <w:p w14:paraId="1C238C4E" w14:textId="77777777" w:rsidR="00816FD4" w:rsidRPr="004B5AD6" w:rsidRDefault="002D242F" w:rsidP="0091278B">
            <w:pPr>
              <w:spacing w:line="240" w:lineRule="auto"/>
              <w:rPr>
                <w:lang w:val="de-CH"/>
              </w:rPr>
            </w:pPr>
            <w:r>
              <w:rPr>
                <w:lang w:val="de-CH"/>
              </w:rPr>
              <w:t>Ca. 2%</w:t>
            </w:r>
          </w:p>
        </w:tc>
      </w:tr>
      <w:tr w:rsidR="00651397" w:rsidRPr="004B5AD6" w14:paraId="7A41E670" w14:textId="77777777" w:rsidTr="001118E3">
        <w:trPr>
          <w:trHeight w:val="340"/>
        </w:trPr>
        <w:tc>
          <w:tcPr>
            <w:tcW w:w="4678" w:type="dxa"/>
            <w:shd w:val="clear" w:color="auto" w:fill="CCFFFF"/>
            <w:vAlign w:val="center"/>
          </w:tcPr>
          <w:p w14:paraId="5D88AE84" w14:textId="77777777" w:rsidR="00651397" w:rsidRPr="004B5AD6" w:rsidRDefault="002D242F" w:rsidP="00A20411">
            <w:pPr>
              <w:spacing w:line="240" w:lineRule="auto"/>
              <w:rPr>
                <w:lang w:val="de-CH"/>
              </w:rPr>
            </w:pPr>
            <w:r>
              <w:rPr>
                <w:lang w:val="de-CH"/>
              </w:rPr>
              <w:t>Eisenbegleitelemente</w:t>
            </w:r>
            <w:r w:rsidR="00A20411" w:rsidRPr="004B5AD6">
              <w:rPr>
                <w:vertAlign w:val="superscript"/>
                <w:lang w:val="de-CH"/>
              </w:rPr>
              <w:t xml:space="preserve"> </w:t>
            </w:r>
            <w:r w:rsidR="00651397" w:rsidRPr="004B5AD6">
              <w:rPr>
                <w:vertAlign w:val="superscript"/>
                <w:lang w:val="de-CH"/>
              </w:rPr>
              <w:t>x)</w:t>
            </w:r>
          </w:p>
        </w:tc>
        <w:tc>
          <w:tcPr>
            <w:tcW w:w="1559" w:type="dxa"/>
            <w:shd w:val="clear" w:color="auto" w:fill="CCFFFF"/>
            <w:vAlign w:val="center"/>
          </w:tcPr>
          <w:p w14:paraId="5F9BE235" w14:textId="77777777" w:rsidR="00651397" w:rsidRPr="004B5AD6" w:rsidRDefault="002D242F" w:rsidP="0091278B">
            <w:pPr>
              <w:spacing w:line="240" w:lineRule="auto"/>
              <w:rPr>
                <w:lang w:val="de-CH"/>
              </w:rPr>
            </w:pPr>
            <w:r>
              <w:rPr>
                <w:lang w:val="de-CH"/>
              </w:rPr>
              <w:t>0,5%</w:t>
            </w:r>
          </w:p>
        </w:tc>
      </w:tr>
      <w:tr w:rsidR="00651397" w:rsidRPr="004B5AD6" w14:paraId="629718B8" w14:textId="77777777" w:rsidTr="001118E3">
        <w:trPr>
          <w:trHeight w:val="340"/>
        </w:trPr>
        <w:tc>
          <w:tcPr>
            <w:tcW w:w="4678" w:type="dxa"/>
            <w:shd w:val="clear" w:color="auto" w:fill="CCFFFF"/>
            <w:vAlign w:val="center"/>
          </w:tcPr>
          <w:p w14:paraId="4D325910" w14:textId="77777777" w:rsidR="00651397" w:rsidRPr="004B5AD6" w:rsidRDefault="00A20411" w:rsidP="00A20411">
            <w:pPr>
              <w:spacing w:line="240" w:lineRule="auto"/>
              <w:rPr>
                <w:lang w:val="de-CH"/>
              </w:rPr>
            </w:pPr>
            <w:r>
              <w:rPr>
                <w:lang w:val="de-CH"/>
              </w:rPr>
              <w:t>Bestandteil E</w:t>
            </w:r>
            <w:r w:rsidRPr="004B5AD6">
              <w:rPr>
                <w:vertAlign w:val="superscript"/>
                <w:lang w:val="de-CH"/>
              </w:rPr>
              <w:t xml:space="preserve"> </w:t>
            </w:r>
            <w:r w:rsidR="00651397" w:rsidRPr="004B5AD6">
              <w:rPr>
                <w:vertAlign w:val="superscript"/>
                <w:lang w:val="de-CH"/>
              </w:rPr>
              <w:t>x)</w:t>
            </w:r>
          </w:p>
        </w:tc>
        <w:tc>
          <w:tcPr>
            <w:tcW w:w="1559" w:type="dxa"/>
            <w:shd w:val="clear" w:color="auto" w:fill="CCFFFF"/>
            <w:vAlign w:val="center"/>
          </w:tcPr>
          <w:p w14:paraId="1F8F96C0" w14:textId="77777777" w:rsidR="00651397" w:rsidRPr="004B5AD6" w:rsidRDefault="00651397" w:rsidP="002712D3">
            <w:pPr>
              <w:spacing w:line="240" w:lineRule="auto"/>
              <w:rPr>
                <w:lang w:val="de-CH"/>
              </w:rPr>
            </w:pPr>
          </w:p>
        </w:tc>
      </w:tr>
      <w:tr w:rsidR="00651397" w:rsidRPr="004B5AD6" w14:paraId="73536A5E" w14:textId="77777777" w:rsidTr="001118E3">
        <w:trPr>
          <w:trHeight w:val="340"/>
        </w:trPr>
        <w:tc>
          <w:tcPr>
            <w:tcW w:w="4678" w:type="dxa"/>
            <w:shd w:val="clear" w:color="auto" w:fill="CCFFFF"/>
            <w:vAlign w:val="center"/>
          </w:tcPr>
          <w:p w14:paraId="599C23EF" w14:textId="77777777" w:rsidR="00651397" w:rsidRPr="004B5AD6" w:rsidRDefault="00651397" w:rsidP="002712D3">
            <w:pPr>
              <w:spacing w:line="240" w:lineRule="auto"/>
              <w:rPr>
                <w:lang w:val="de-CH"/>
              </w:rPr>
            </w:pPr>
            <w:r w:rsidRPr="004B5AD6">
              <w:rPr>
                <w:lang w:val="de-CH"/>
              </w:rPr>
              <w:t>...</w:t>
            </w:r>
          </w:p>
        </w:tc>
        <w:tc>
          <w:tcPr>
            <w:tcW w:w="1559" w:type="dxa"/>
            <w:shd w:val="clear" w:color="auto" w:fill="CCFFFF"/>
            <w:vAlign w:val="center"/>
          </w:tcPr>
          <w:p w14:paraId="561B608A" w14:textId="77777777" w:rsidR="00651397" w:rsidRPr="004B5AD6" w:rsidRDefault="00651397" w:rsidP="002712D3">
            <w:pPr>
              <w:spacing w:line="240" w:lineRule="auto"/>
              <w:rPr>
                <w:lang w:val="de-CH"/>
              </w:rPr>
            </w:pPr>
          </w:p>
        </w:tc>
      </w:tr>
    </w:tbl>
    <w:p w14:paraId="622488FD" w14:textId="332E6149" w:rsidR="00323136" w:rsidRDefault="00323136" w:rsidP="00FB5D78">
      <w:pPr>
        <w:rPr>
          <w:b/>
          <w:sz w:val="16"/>
          <w:lang w:val="de-CH"/>
        </w:rPr>
      </w:pPr>
    </w:p>
    <w:p w14:paraId="15570C75" w14:textId="77777777" w:rsidR="00323136" w:rsidRDefault="00323136">
      <w:pPr>
        <w:spacing w:line="240" w:lineRule="auto"/>
        <w:jc w:val="left"/>
        <w:rPr>
          <w:b/>
          <w:sz w:val="16"/>
          <w:lang w:val="de-CH"/>
        </w:rPr>
      </w:pPr>
      <w:r>
        <w:rPr>
          <w:b/>
          <w:sz w:val="16"/>
          <w:lang w:val="de-CH"/>
        </w:rPr>
        <w:br w:type="page"/>
      </w:r>
    </w:p>
    <w:p w14:paraId="5B359F55" w14:textId="77777777" w:rsidR="00E170F3" w:rsidRPr="004B5AD6" w:rsidRDefault="00E170F3" w:rsidP="00FB5D78">
      <w:pPr>
        <w:rPr>
          <w:b/>
          <w:sz w:val="16"/>
          <w:lang w:val="de-CH"/>
        </w:rPr>
      </w:pPr>
    </w:p>
    <w:p w14:paraId="2EA84108" w14:textId="3DC9849D" w:rsidR="008222FA" w:rsidRDefault="00564FE5" w:rsidP="004B5774">
      <w:pPr>
        <w:shd w:val="clear" w:color="auto" w:fill="E5DFEC" w:themeFill="accent4" w:themeFillTint="33"/>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77777777" w:rsidR="002D242F" w:rsidRDefault="002D242F" w:rsidP="004B5774">
      <w:pPr>
        <w:shd w:val="clear" w:color="auto" w:fill="E5DFEC" w:themeFill="accent4" w:themeFillTint="33"/>
        <w:rPr>
          <w:b/>
          <w:sz w:val="16"/>
          <w:lang w:val="de-CH"/>
        </w:rPr>
      </w:pPr>
      <w:r>
        <w:rPr>
          <w:b/>
          <w:sz w:val="16"/>
          <w:lang w:val="de-CH"/>
        </w:rPr>
        <w:t xml:space="preserve">1) Eisenschrott </w:t>
      </w:r>
      <w:r w:rsidR="0028507E">
        <w:rPr>
          <w:b/>
          <w:sz w:val="16"/>
          <w:lang w:val="de-CH"/>
        </w:rPr>
        <w:t xml:space="preserve">oder </w:t>
      </w:r>
      <w:r w:rsidR="00142DCE">
        <w:rPr>
          <w:b/>
          <w:sz w:val="16"/>
          <w:lang w:val="de-CH"/>
        </w:rPr>
        <w:t>Eisenerz, wird im Ofen er</w:t>
      </w:r>
      <w:r>
        <w:rPr>
          <w:b/>
          <w:sz w:val="16"/>
          <w:lang w:val="de-CH"/>
        </w:rPr>
        <w:t>schmolzen</w:t>
      </w:r>
    </w:p>
    <w:p w14:paraId="5A891F92" w14:textId="275CE3AF" w:rsidR="002D242F" w:rsidRDefault="002D242F" w:rsidP="004B5774">
      <w:pPr>
        <w:shd w:val="clear" w:color="auto" w:fill="E5DFEC" w:themeFill="accent4" w:themeFillTint="33"/>
        <w:rPr>
          <w:b/>
          <w:sz w:val="16"/>
          <w:lang w:val="de-CH"/>
        </w:rPr>
      </w:pPr>
      <w:r>
        <w:rPr>
          <w:b/>
          <w:sz w:val="16"/>
          <w:lang w:val="de-CH"/>
        </w:rPr>
        <w:t xml:space="preserve">2) </w:t>
      </w:r>
      <w:r w:rsidR="001E448E">
        <w:rPr>
          <w:b/>
          <w:sz w:val="16"/>
          <w:lang w:val="de-CH"/>
        </w:rPr>
        <w:t>Graphit- oder Carbid-</w:t>
      </w:r>
      <w:r w:rsidR="00EF6B37">
        <w:rPr>
          <w:b/>
          <w:sz w:val="16"/>
          <w:lang w:val="de-CH"/>
        </w:rPr>
        <w:t xml:space="preserve">Kohlenstoff aus </w:t>
      </w:r>
      <w:r>
        <w:rPr>
          <w:b/>
          <w:sz w:val="16"/>
          <w:lang w:val="de-CH"/>
        </w:rPr>
        <w:t>Gießereikoks, Hochofenkok</w:t>
      </w:r>
      <w:r w:rsidR="00EF6B37">
        <w:rPr>
          <w:b/>
          <w:sz w:val="16"/>
          <w:lang w:val="de-CH"/>
        </w:rPr>
        <w:t>s, Petrolkoks</w:t>
      </w:r>
      <w:r>
        <w:rPr>
          <w:b/>
          <w:sz w:val="16"/>
          <w:lang w:val="de-CH"/>
        </w:rPr>
        <w:t xml:space="preserve"> oder andere</w:t>
      </w:r>
      <w:r w:rsidR="00EF6B37">
        <w:rPr>
          <w:b/>
          <w:sz w:val="16"/>
          <w:lang w:val="de-CH"/>
        </w:rPr>
        <w:t>n</w:t>
      </w:r>
      <w:r>
        <w:rPr>
          <w:b/>
          <w:sz w:val="16"/>
          <w:lang w:val="de-CH"/>
        </w:rPr>
        <w:t xml:space="preserve"> Kohlenstoffträger</w:t>
      </w:r>
      <w:r w:rsidR="00EF6B37">
        <w:rPr>
          <w:b/>
          <w:sz w:val="16"/>
          <w:lang w:val="de-CH"/>
        </w:rPr>
        <w:t>n, abhängig von der Herstellungsart der Produkte</w:t>
      </w:r>
      <w:r>
        <w:rPr>
          <w:b/>
          <w:sz w:val="16"/>
          <w:lang w:val="de-CH"/>
        </w:rPr>
        <w:t xml:space="preserve"> </w:t>
      </w:r>
    </w:p>
    <w:p w14:paraId="598D0FEF" w14:textId="6B71D4E6" w:rsidR="00EF6B37" w:rsidRDefault="00EF6B37" w:rsidP="004B5774">
      <w:pPr>
        <w:shd w:val="clear" w:color="auto" w:fill="E5DFEC" w:themeFill="accent4" w:themeFillTint="33"/>
        <w:rPr>
          <w:b/>
          <w:sz w:val="16"/>
          <w:lang w:val="de-CH"/>
        </w:rPr>
      </w:pPr>
      <w:r>
        <w:rPr>
          <w:b/>
          <w:sz w:val="16"/>
          <w:lang w:val="de-CH"/>
        </w:rPr>
        <w:t xml:space="preserve">3) Silizium als Legierungselement aus Ferro-Silizium, aus Siliziumkarbid oder anderen Siliziumträgern, </w:t>
      </w:r>
      <w:r w:rsidR="001E448E">
        <w:rPr>
          <w:b/>
          <w:sz w:val="16"/>
          <w:lang w:val="de-CH"/>
        </w:rPr>
        <w:t xml:space="preserve">Angabe weiterer Legierungselemente wie Mangan, Chrom, Nickel, etc. </w:t>
      </w:r>
      <w:r>
        <w:rPr>
          <w:b/>
          <w:sz w:val="16"/>
          <w:lang w:val="de-CH"/>
        </w:rPr>
        <w:t>abhängig von der Herstellungsart der Produkte</w:t>
      </w:r>
    </w:p>
    <w:p w14:paraId="13A9333F" w14:textId="77777777" w:rsidR="00EF6B37" w:rsidRPr="004B5AD6" w:rsidRDefault="00EF6B37" w:rsidP="004B5774">
      <w:pPr>
        <w:shd w:val="clear" w:color="auto" w:fill="E5DFEC" w:themeFill="accent4" w:themeFillTint="33"/>
        <w:rPr>
          <w:b/>
          <w:sz w:val="16"/>
          <w:lang w:val="de-CH"/>
        </w:rPr>
      </w:pPr>
      <w:r>
        <w:rPr>
          <w:b/>
          <w:sz w:val="16"/>
          <w:lang w:val="de-CH"/>
        </w:rPr>
        <w:t>4) übliche Begleitelemente von Stahlschrott</w:t>
      </w:r>
    </w:p>
    <w:p w14:paraId="5D1FAF2F" w14:textId="4EC00F6A" w:rsidR="002812A1" w:rsidRDefault="002812A1" w:rsidP="0067623D">
      <w:pPr>
        <w:spacing w:line="240" w:lineRule="auto"/>
        <w:jc w:val="left"/>
        <w:rPr>
          <w:b/>
          <w:bCs/>
          <w:color w:val="17365D"/>
          <w:szCs w:val="18"/>
          <w:lang w:val="de-CH"/>
        </w:rPr>
      </w:pPr>
      <w:bookmarkStart w:id="30" w:name="IBUEPD_2_7_Herstellung"/>
    </w:p>
    <w:p w14:paraId="391C2D66" w14:textId="2B3EA0E8" w:rsidR="001E448E" w:rsidRPr="00EC2446" w:rsidRDefault="001E448E" w:rsidP="00EC2446">
      <w:pPr>
        <w:shd w:val="clear" w:color="auto" w:fill="CCFFFF"/>
        <w:rPr>
          <w:bCs/>
          <w:color w:val="17365D"/>
          <w:szCs w:val="18"/>
          <w:lang w:val="de-CH"/>
        </w:rPr>
      </w:pPr>
      <w:r w:rsidRPr="00EC2446">
        <w:rPr>
          <w:bCs/>
          <w:color w:val="17365D"/>
          <w:szCs w:val="18"/>
          <w:lang w:val="de-CH"/>
        </w:rPr>
        <w:t>Hilfsstoffe / Zusatzmittel</w:t>
      </w:r>
    </w:p>
    <w:p w14:paraId="1CAF9F1A" w14:textId="4A8D95B9" w:rsidR="001E448E" w:rsidRDefault="001E448E" w:rsidP="00EC2446">
      <w:pPr>
        <w:shd w:val="clear" w:color="auto" w:fill="CCFFFF"/>
        <w:rPr>
          <w:bCs/>
          <w:color w:val="17365D"/>
          <w:szCs w:val="18"/>
          <w:lang w:val="de-CH"/>
        </w:rPr>
      </w:pPr>
      <w:r w:rsidRPr="00EC2446">
        <w:rPr>
          <w:bCs/>
          <w:color w:val="17365D"/>
          <w:szCs w:val="18"/>
          <w:lang w:val="de-CH"/>
        </w:rPr>
        <w:t xml:space="preserve">Spezifikation im Falle einer werksseitigen Beschichtung/ eines Korrosionsschutzes wie bspw. einer Zementmörtelauskleidung ist anzuführen. </w:t>
      </w:r>
    </w:p>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9B45C0">
      <w:pPr>
        <w:pStyle w:val="berschrift2"/>
      </w:pPr>
      <w:bookmarkStart w:id="31" w:name="_Toc11153150"/>
      <w:r w:rsidRPr="004B5AD6">
        <w:t>Herstellung</w:t>
      </w:r>
      <w:bookmarkEnd w:id="31"/>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0"/>
    </w:p>
    <w:p w14:paraId="094C8885" w14:textId="77777777" w:rsidR="00F42B98" w:rsidRPr="004B5AD6" w:rsidRDefault="00F42B98" w:rsidP="007E6F3E">
      <w:pPr>
        <w:rPr>
          <w:rFonts w:eastAsia="Times New Roman"/>
          <w:lang w:val="de-CH"/>
        </w:rPr>
      </w:pPr>
    </w:p>
    <w:p w14:paraId="581E1A33" w14:textId="4D4ABB2E"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von </w:t>
      </w:r>
      <w:r w:rsidR="00A20411">
        <w:rPr>
          <w:b/>
          <w:u w:val="single"/>
          <w:lang w:val="de-CH"/>
        </w:rPr>
        <w:t>Bauprodukten aus duktilem Gusseisen</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4E56B251" w14:textId="75AAF1A5" w:rsidR="00481037" w:rsidRDefault="00EF6B37" w:rsidP="00592E5F">
      <w:pPr>
        <w:shd w:val="clear" w:color="auto" w:fill="CCFFFF"/>
        <w:rPr>
          <w:rFonts w:eastAsia="Times New Roman"/>
          <w:lang w:val="de-CH"/>
        </w:rPr>
      </w:pPr>
      <w:r>
        <w:rPr>
          <w:rFonts w:eastAsia="Times New Roman"/>
          <w:lang w:val="de-CH"/>
        </w:rPr>
        <w:t xml:space="preserve">Das Gusseisen wird </w:t>
      </w:r>
      <w:r w:rsidR="009B0BEA">
        <w:rPr>
          <w:rFonts w:eastAsia="Times New Roman"/>
          <w:lang w:val="de-CH"/>
        </w:rPr>
        <w:t>erschmolzen. Anschließend muss die Schmelze auf die Endanalyse legiert werden. Die Zugabe von Mg ist dazu unerlä</w:t>
      </w:r>
      <w:r w:rsidR="002558DE">
        <w:rPr>
          <w:rFonts w:eastAsia="Times New Roman"/>
          <w:lang w:val="de-CH"/>
        </w:rPr>
        <w:t>ss</w:t>
      </w:r>
      <w:r w:rsidR="009B0BEA">
        <w:rPr>
          <w:rFonts w:eastAsia="Times New Roman"/>
          <w:lang w:val="de-CH"/>
        </w:rPr>
        <w:t>lich</w:t>
      </w:r>
      <w:r w:rsidR="002558DE">
        <w:rPr>
          <w:rFonts w:eastAsia="Times New Roman"/>
          <w:lang w:val="de-CH"/>
        </w:rPr>
        <w:t xml:space="preserve"> (duktiles Gusseisen)</w:t>
      </w:r>
      <w:r w:rsidR="009B0BEA">
        <w:rPr>
          <w:rFonts w:eastAsia="Times New Roman"/>
          <w:lang w:val="de-CH"/>
        </w:rPr>
        <w:t xml:space="preserve">. </w:t>
      </w:r>
      <w:r w:rsidR="002558DE">
        <w:rPr>
          <w:rFonts w:eastAsia="Times New Roman"/>
          <w:lang w:val="de-CH"/>
        </w:rPr>
        <w:t>Das flüssige Metall wird in einer Gießmaschine in eine feste Form gebracht. Nach dem Auspacken aus der Gießform wird das Produkt abgekühlt und je nach metallurgischer Zusammensetzung fallweise wärmebehandelt. Abschließend wird das Produkt m</w:t>
      </w:r>
      <w:r w:rsidR="00BD37D8">
        <w:rPr>
          <w:rFonts w:eastAsia="Times New Roman"/>
          <w:lang w:val="de-CH"/>
        </w:rPr>
        <w:t>echanisch bearbeitet</w:t>
      </w:r>
      <w:r w:rsidR="00AD2785">
        <w:rPr>
          <w:rFonts w:eastAsia="Times New Roman"/>
          <w:lang w:val="de-CH"/>
        </w:rPr>
        <w:t>,</w:t>
      </w:r>
      <w:r w:rsidR="00BD37D8">
        <w:rPr>
          <w:rFonts w:eastAsia="Times New Roman"/>
          <w:lang w:val="de-CH"/>
        </w:rPr>
        <w:t xml:space="preserve"> um seine e</w:t>
      </w:r>
      <w:r w:rsidR="002558DE">
        <w:rPr>
          <w:rFonts w:eastAsia="Times New Roman"/>
          <w:lang w:val="de-CH"/>
        </w:rPr>
        <w:t>ndgültige Form zu erhalten.</w:t>
      </w:r>
    </w:p>
    <w:p w14:paraId="22D1569A" w14:textId="77777777" w:rsidR="006E07BA" w:rsidRDefault="00927051">
      <w:pPr>
        <w:spacing w:line="240" w:lineRule="auto"/>
        <w:jc w:val="left"/>
        <w:rPr>
          <w:lang w:val="de-CH"/>
        </w:rPr>
      </w:pPr>
      <w:r>
        <w:rPr>
          <w:noProof/>
          <w:lang w:val="en-US"/>
        </w:rPr>
        <w:drawing>
          <wp:inline distT="0" distB="0" distL="0" distR="0" wp14:anchorId="226B2735" wp14:editId="14CB7C4E">
            <wp:extent cx="4863704" cy="5095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64569" cy="5096781"/>
                    </a:xfrm>
                    <a:prstGeom prst="rect">
                      <a:avLst/>
                    </a:prstGeom>
                  </pic:spPr>
                </pic:pic>
              </a:graphicData>
            </a:graphic>
          </wp:inline>
        </w:drawing>
      </w:r>
    </w:p>
    <w:p w14:paraId="36D28DE5" w14:textId="6E57E7AC" w:rsidR="002553E0" w:rsidRDefault="002553E0" w:rsidP="002553E0">
      <w:pPr>
        <w:pStyle w:val="Beschriftung"/>
        <w:shd w:val="clear" w:color="auto" w:fill="CCFFFF"/>
        <w:tabs>
          <w:tab w:val="left" w:pos="7797"/>
          <w:tab w:val="left" w:pos="7938"/>
          <w:tab w:val="left" w:pos="9072"/>
        </w:tabs>
        <w:ind w:right="-1"/>
        <w:rPr>
          <w:lang w:val="de-CH"/>
        </w:rPr>
      </w:pPr>
      <w:bookmarkStart w:id="32" w:name="_Ref325706134"/>
      <w:bookmarkStart w:id="33" w:name="_Ref330551980"/>
      <w:bookmarkStart w:id="34" w:name="_Toc490725721"/>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26756E">
        <w:rPr>
          <w:noProof/>
          <w:lang w:val="de-CH"/>
        </w:rPr>
        <w:t>1</w:t>
      </w:r>
      <w:r w:rsidRPr="004B5AD6">
        <w:rPr>
          <w:lang w:val="de-CH"/>
        </w:rPr>
        <w:fldChar w:fldCharType="end"/>
      </w:r>
      <w:bookmarkEnd w:id="32"/>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3"/>
      <w:bookmarkEnd w:id="34"/>
    </w:p>
    <w:p w14:paraId="013D4511" w14:textId="77777777" w:rsidR="00526ED5" w:rsidRPr="004B5AD6" w:rsidRDefault="00526ED5" w:rsidP="009B45C0">
      <w:pPr>
        <w:pStyle w:val="berschrift2"/>
      </w:pPr>
      <w:bookmarkStart w:id="35" w:name="_Toc11153151"/>
      <w:r w:rsidRPr="004B5AD6">
        <w:lastRenderedPageBreak/>
        <w:t>Verpackung</w:t>
      </w:r>
      <w:bookmarkEnd w:id="35"/>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Material (Papier, Polyethylen,…; ggf. inkl. Herkunft, z.B. Altpapier) und </w:t>
      </w:r>
    </w:p>
    <w:p w14:paraId="3BAC4EA9"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mögliche Nachnutzung (z.B. Mehrweg-Paletten)</w:t>
      </w:r>
    </w:p>
    <w:p w14:paraId="5C528F85" w14:textId="77777777" w:rsidR="00526ED5" w:rsidRPr="004B5AD6" w:rsidRDefault="00526ED5" w:rsidP="00526ED5">
      <w:pPr>
        <w:rPr>
          <w:lang w:val="de-CH"/>
        </w:rPr>
      </w:pPr>
    </w:p>
    <w:p w14:paraId="6658D142" w14:textId="34F0D2A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Pr>
          <w:b/>
          <w:u w:val="single"/>
          <w:lang w:val="de-CH"/>
        </w:rPr>
        <w:t>Bauprodukten aus duktilem Gusseisen</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211DB728"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werden </w:t>
      </w:r>
      <w:r w:rsidR="00526ED5">
        <w:rPr>
          <w:lang w:val="de-CH"/>
        </w:rPr>
        <w:t>Bauprodukte aus duktilem Gusseisen</w:t>
      </w:r>
      <w:r w:rsidR="00526ED5" w:rsidRPr="004B5AD6">
        <w:rPr>
          <w:lang w:val="de-CH"/>
        </w:rPr>
        <w:t xml:space="preserve"> lose (ohne Verpackungsmaterial)</w:t>
      </w:r>
      <w:r w:rsidR="00526ED5">
        <w:rPr>
          <w:lang w:val="de-CH"/>
        </w:rPr>
        <w:t xml:space="preserve"> jedoch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17088F33" w14:textId="2848DF5A" w:rsidR="00EC2446" w:rsidRDefault="00EC2446">
      <w:pPr>
        <w:spacing w:line="240" w:lineRule="auto"/>
        <w:jc w:val="left"/>
        <w:rPr>
          <w:lang w:val="de-CH"/>
        </w:rPr>
      </w:pPr>
    </w:p>
    <w:p w14:paraId="77F27CB5" w14:textId="77777777" w:rsidR="00526ED5" w:rsidRPr="004B5AD6" w:rsidRDefault="00526ED5" w:rsidP="009B45C0">
      <w:pPr>
        <w:pStyle w:val="berschrift2"/>
      </w:pPr>
      <w:bookmarkStart w:id="36" w:name="_Toc11153152"/>
      <w:r w:rsidRPr="004B5AD6">
        <w:t>Lieferzustand</w:t>
      </w:r>
      <w:bookmarkEnd w:id="36"/>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333F3CB8" w14:textId="25B706F1" w:rsidR="00526ED5" w:rsidRDefault="00526ED5" w:rsidP="009B45C0">
      <w:pPr>
        <w:pStyle w:val="berschrift2"/>
      </w:pPr>
      <w:bookmarkStart w:id="37" w:name="_Toc11153153"/>
      <w:r>
        <w:t>Transporte</w:t>
      </w:r>
      <w:bookmarkEnd w:id="37"/>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9B45C0">
      <w:pPr>
        <w:pStyle w:val="berschrift2"/>
      </w:pPr>
      <w:bookmarkStart w:id="38" w:name="_Toc11153154"/>
      <w:r w:rsidRPr="004B5AD6">
        <w:t>Produktverarbeitung / Installation</w:t>
      </w:r>
      <w:bookmarkEnd w:id="38"/>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Pr>
          <w:b/>
          <w:u w:val="single"/>
          <w:lang w:val="de-CH"/>
        </w:rPr>
        <w:t>Bauprodukten aus duktilem Gusseisen</w:t>
      </w:r>
      <w:r w:rsidRPr="004B5AD6">
        <w:rPr>
          <w:b/>
          <w:u w:val="single"/>
          <w:lang w:val="de-CH"/>
        </w:rPr>
        <w:t>:</w:t>
      </w:r>
    </w:p>
    <w:p w14:paraId="5FD5C216" w14:textId="77777777" w:rsidR="00526ED5" w:rsidRPr="004B5AD6" w:rsidRDefault="00526ED5" w:rsidP="00526ED5">
      <w:pPr>
        <w:shd w:val="clear" w:color="auto" w:fill="CCFFFF"/>
        <w:rPr>
          <w:lang w:val="de-CH"/>
        </w:rPr>
      </w:pPr>
    </w:p>
    <w:p w14:paraId="2683A65A"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Pr>
          <w:lang w:val="de-CH"/>
        </w:rPr>
        <w:t>Bauprodukten aus Gusseisen</w:t>
      </w:r>
      <w:r w:rsidRPr="004B5AD6">
        <w:rPr>
          <w:lang w:val="de-CH"/>
        </w:rPr>
        <w:t xml:space="preserve"> hängt stark </w:t>
      </w:r>
      <w:r>
        <w:rPr>
          <w:lang w:val="de-CH"/>
        </w:rPr>
        <w:t>vom</w:t>
      </w:r>
      <w:r w:rsidRPr="004B5AD6">
        <w:rPr>
          <w:lang w:val="de-CH"/>
        </w:rPr>
        <w:t xml:space="preserve"> geplanten Einsatzzweck</w:t>
      </w:r>
      <w:r>
        <w:rPr>
          <w:lang w:val="de-CH"/>
        </w:rPr>
        <w:t xml:space="preserve"> </w:t>
      </w:r>
      <w:r w:rsidRPr="004B5AD6">
        <w:rPr>
          <w:lang w:val="de-CH"/>
        </w:rPr>
        <w:t>(</w:t>
      </w:r>
      <w:r>
        <w:rPr>
          <w:lang w:val="de-CH"/>
        </w:rPr>
        <w:t>Pfahlgründung, Wasserversorgung, Abwasserentsorgung</w:t>
      </w:r>
      <w:r w:rsidRPr="004B5AD6">
        <w:rPr>
          <w:lang w:val="de-CH"/>
        </w:rPr>
        <w:t>)</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239194CD" w14:textId="77777777" w:rsidR="00526ED5" w:rsidRDefault="00526ED5" w:rsidP="00526ED5">
      <w:pPr>
        <w:rPr>
          <w:lang w:val="de-CH"/>
        </w:rPr>
      </w:pPr>
    </w:p>
    <w:p w14:paraId="2306489A" w14:textId="77777777" w:rsidR="00526ED5" w:rsidRDefault="00526ED5" w:rsidP="00526ED5">
      <w:pPr>
        <w:shd w:val="clear" w:color="auto" w:fill="CCFFFF"/>
        <w:rPr>
          <w:lang w:val="de-CH"/>
        </w:rPr>
      </w:pPr>
      <w:r>
        <w:rPr>
          <w:lang w:val="de-CH"/>
        </w:rPr>
        <w:t>Bei Pfählen aus duktilem Gusseisen ist bei der Beschreibung des Einbaus explizit zu definieren, ob es sich um unverfüllte bzw. unverpresste Pfähle oder Pfähle mit Betonverfüllung und/ oder Mantelverpressung handelt. Je nach Ausführungsvariante sind die zusätzlichen Bauprozesse (für Betonverfüllung bzw. -verpressung) in der EPD zu berücksichtigen.</w:t>
      </w:r>
    </w:p>
    <w:p w14:paraId="431C0467" w14:textId="77777777" w:rsidR="00526ED5" w:rsidRDefault="00526ED5" w:rsidP="00526ED5">
      <w:pPr>
        <w:shd w:val="clear" w:color="auto" w:fill="CCFFFF"/>
        <w:rPr>
          <w:lang w:val="de-CH"/>
        </w:rPr>
      </w:pPr>
    </w:p>
    <w:p w14:paraId="24E1AFB2" w14:textId="39D036EA" w:rsidR="00526ED5" w:rsidRPr="004B5AD6" w:rsidRDefault="00526ED5" w:rsidP="00526ED5">
      <w:pPr>
        <w:shd w:val="clear" w:color="auto" w:fill="CCFFFF"/>
        <w:rPr>
          <w:lang w:val="de-CH"/>
        </w:rPr>
      </w:pPr>
      <w:r>
        <w:rPr>
          <w:lang w:val="de-CH"/>
        </w:rPr>
        <w:t xml:space="preserve">Hinsichtlich Rohre für Wasserleitungen oder Abwasserkanäle ist der Einbauprozess inklusive Graben bzw. Künettenherstellung </w:t>
      </w:r>
      <w:r w:rsidR="001E448E">
        <w:rPr>
          <w:lang w:val="de-CH"/>
        </w:rPr>
        <w:t xml:space="preserve">nicht zwingend </w:t>
      </w:r>
      <w:r>
        <w:rPr>
          <w:lang w:val="de-CH"/>
        </w:rPr>
        <w:t>zu berücksichtigen.</w:t>
      </w:r>
      <w:r w:rsidR="001E448E">
        <w:rPr>
          <w:lang w:val="de-CH"/>
        </w:rPr>
        <w:t xml:space="preserve"> Wird dieser berücksichtigt, so ist dieser transparent zu beschreiben. Darüber hinaus ist ein Hinweis auf die Abhängigkeit der Umweltlasten beim Einbau</w:t>
      </w:r>
      <w:r w:rsidR="00FE5683">
        <w:rPr>
          <w:lang w:val="de-CH"/>
        </w:rPr>
        <w:t>,</w:t>
      </w:r>
      <w:r w:rsidR="001E448E">
        <w:rPr>
          <w:lang w:val="de-CH"/>
        </w:rPr>
        <w:t xml:space="preserve"> auf die Zugänglichkeit, auf das anwendbare Gerät, die Bodenverhältnisse, etc. anzuführen. </w:t>
      </w:r>
    </w:p>
    <w:p w14:paraId="1C092401" w14:textId="77777777" w:rsidR="00526ED5" w:rsidRPr="004F4A48" w:rsidRDefault="00526ED5" w:rsidP="004F4A48">
      <w:pPr>
        <w:rPr>
          <w:lang w:val="de-CH" w:bidi="de-DE"/>
        </w:rPr>
      </w:pPr>
    </w:p>
    <w:p w14:paraId="65B063AC" w14:textId="740467CD" w:rsidR="00D9556B" w:rsidRPr="004B5AD6" w:rsidRDefault="002B1CB0" w:rsidP="009B45C0">
      <w:pPr>
        <w:pStyle w:val="berschrift2"/>
      </w:pPr>
      <w:bookmarkStart w:id="39" w:name="_Toc11153155"/>
      <w:r w:rsidRPr="004B5AD6">
        <w:t>Nutzungs</w:t>
      </w:r>
      <w:r w:rsidR="004B5774">
        <w:t>phase</w:t>
      </w:r>
      <w:bookmarkEnd w:id="39"/>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von </w:t>
      </w:r>
      <w:r w:rsidR="000C4209">
        <w:rPr>
          <w:b/>
          <w:u w:val="single"/>
          <w:lang w:val="de-CH"/>
        </w:rPr>
        <w:t>Bauprodukten aus duktilem Gusseisen</w:t>
      </w:r>
      <w:r w:rsidRPr="004B5AD6">
        <w:rPr>
          <w:b/>
          <w:u w:val="single"/>
          <w:lang w:val="de-CH"/>
        </w:rPr>
        <w:t>:</w:t>
      </w:r>
    </w:p>
    <w:p w14:paraId="3E82EAF0" w14:textId="77777777" w:rsidR="00F61876" w:rsidRPr="004B5AD6" w:rsidRDefault="00F61876" w:rsidP="00E70468">
      <w:pPr>
        <w:shd w:val="clear" w:color="auto" w:fill="CCFFFF"/>
        <w:rPr>
          <w:i/>
          <w:lang w:val="de-CH"/>
        </w:rPr>
      </w:pPr>
    </w:p>
    <w:p w14:paraId="3F7BBF9F" w14:textId="325648FE" w:rsidR="00F954EE" w:rsidRDefault="00F61876" w:rsidP="00E70468">
      <w:pPr>
        <w:shd w:val="clear" w:color="auto" w:fill="CCFFFF"/>
        <w:rPr>
          <w:lang w:val="de-CH"/>
        </w:rPr>
      </w:pPr>
      <w:r w:rsidRPr="004B5AD6">
        <w:rPr>
          <w:lang w:val="de-CH"/>
        </w:rPr>
        <w:t xml:space="preserve">Bei </w:t>
      </w:r>
      <w:r w:rsidR="00E3685B">
        <w:rPr>
          <w:lang w:val="de-CH"/>
        </w:rPr>
        <w:t>Bauprodukten aus duktilem Gusseisen</w:t>
      </w:r>
      <w:r w:rsidRPr="004B5AD6">
        <w:rPr>
          <w:lang w:val="de-CH"/>
        </w:rPr>
        <w:t xml:space="preserve"> treten bei ordnungsgemäßer Planung, sach- und fachgerechtem Einbau und störungsfreier Nutzung keine Änderungen der stofflichen Zusammensetzung über den Zeitraum der Nutzung auf.</w:t>
      </w:r>
    </w:p>
    <w:p w14:paraId="333B0334" w14:textId="77777777" w:rsidR="00F954EE" w:rsidRDefault="00F954EE">
      <w:pPr>
        <w:spacing w:line="240" w:lineRule="auto"/>
        <w:jc w:val="left"/>
        <w:rPr>
          <w:lang w:val="de-CH"/>
        </w:rPr>
      </w:pPr>
      <w:r>
        <w:rPr>
          <w:lang w:val="de-CH"/>
        </w:rPr>
        <w:br w:type="page"/>
      </w:r>
    </w:p>
    <w:p w14:paraId="27C4574F" w14:textId="77777777" w:rsidR="00F42B98" w:rsidRPr="004B5AD6" w:rsidRDefault="00F42B98" w:rsidP="00F954EE">
      <w:pPr>
        <w:rPr>
          <w:lang w:val="de-CH"/>
        </w:rPr>
      </w:pPr>
    </w:p>
    <w:p w14:paraId="656AE630" w14:textId="77777777" w:rsidR="009B2DCA" w:rsidRPr="004B5AD6" w:rsidRDefault="009B2DCA" w:rsidP="009B45C0">
      <w:pPr>
        <w:pStyle w:val="berschrift2"/>
      </w:pPr>
      <w:bookmarkStart w:id="40" w:name="_Ref325286303"/>
      <w:bookmarkStart w:id="41" w:name="_Toc11153156"/>
      <w:r w:rsidRPr="004B5AD6">
        <w:t>Referenznutzungsdauer (RSL)</w:t>
      </w:r>
      <w:bookmarkEnd w:id="40"/>
      <w:bookmarkEnd w:id="41"/>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3F46BC2" w14:textId="77777777" w:rsidR="00BC5C98" w:rsidRPr="009E707A" w:rsidRDefault="00A862CB" w:rsidP="00BC5C98">
      <w:pPr>
        <w:shd w:val="clear" w:color="auto" w:fill="DAEEF3" w:themeFill="accent5" w:themeFillTint="33"/>
        <w:rPr>
          <w:rFonts w:cstheme="minorHAns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BC5C98" w:rsidRPr="004255FA">
        <w:rPr>
          <w:rFonts w:cstheme="minorHAnsi"/>
          <w:lang w:val="de-CH"/>
        </w:rPr>
        <w:t xml:space="preserve">Angaben zur RSL in europäisch harmonisierten Bauproduktenormen haben dabei </w:t>
      </w:r>
      <w:r w:rsidR="00BC5C98">
        <w:rPr>
          <w:rFonts w:cstheme="minorHAnsi"/>
          <w:lang w:val="de-CH"/>
        </w:rPr>
        <w:t>jedoch</w:t>
      </w:r>
      <w:r w:rsidR="00BC5C98" w:rsidRPr="004255FA">
        <w:rPr>
          <w:rFonts w:cstheme="minorHAnsi"/>
          <w:lang w:val="de-CH"/>
        </w:rPr>
        <w:t xml:space="preserve">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77777777"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liesslich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7F6A8101" w:rsidR="002553E0" w:rsidRDefault="002553E0">
      <w:pPr>
        <w:spacing w:line="240" w:lineRule="auto"/>
        <w:jc w:val="left"/>
        <w:rPr>
          <w:lang w:val="de-CH"/>
        </w:rPr>
      </w:pPr>
    </w:p>
    <w:p w14:paraId="4A2DB329" w14:textId="69D397E6" w:rsidR="001B6972" w:rsidRDefault="001B6972" w:rsidP="001B6972">
      <w:pPr>
        <w:shd w:val="clear" w:color="auto" w:fill="CCFFFF"/>
        <w:rPr>
          <w:b/>
          <w:u w:val="single"/>
          <w:lang w:val="de-CH"/>
        </w:rPr>
      </w:pPr>
      <w:r w:rsidRPr="004B5AD6">
        <w:rPr>
          <w:b/>
          <w:u w:val="single"/>
          <w:lang w:val="de-CH"/>
        </w:rPr>
        <w:t xml:space="preserve">Spezifische Anmerkung zur Erstellung einer EPD von </w:t>
      </w:r>
      <w:r w:rsidR="000C4209">
        <w:rPr>
          <w:b/>
          <w:u w:val="single"/>
          <w:lang w:val="de-CH"/>
        </w:rPr>
        <w:t>Bauprodukten aus duktilem Gusseisen</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765EB4C1" w:rsidR="009B2DCA" w:rsidRPr="004B5AD6" w:rsidRDefault="009B2DCA" w:rsidP="001B6972">
      <w:pPr>
        <w:pStyle w:val="Beschriftung"/>
        <w:shd w:val="clear" w:color="auto" w:fill="CCFFFF"/>
        <w:rPr>
          <w:lang w:val="de-CH"/>
        </w:rPr>
      </w:pPr>
      <w:bookmarkStart w:id="42" w:name="_Toc49072572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6</w:t>
      </w:r>
      <w:r w:rsidR="008F50D0">
        <w:rPr>
          <w:lang w:val="de-CH"/>
        </w:rPr>
        <w:fldChar w:fldCharType="end"/>
      </w:r>
      <w:r w:rsidRPr="004B5AD6">
        <w:rPr>
          <w:lang w:val="de-CH"/>
        </w:rPr>
        <w:t>: Referenz-Nutzungsdauer (RSL)</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77777777" w:rsidR="009B2DCA" w:rsidRPr="004B5AD6" w:rsidRDefault="0079617C" w:rsidP="009B2DCA">
            <w:pPr>
              <w:pBdr>
                <w:top w:val="nil"/>
                <w:left w:val="nil"/>
                <w:bottom w:val="nil"/>
                <w:right w:val="nil"/>
                <w:between w:val="nil"/>
                <w:bar w:val="nil"/>
              </w:pBdr>
              <w:ind w:left="147"/>
              <w:rPr>
                <w:rFonts w:eastAsia="Times New Roman"/>
                <w:spacing w:val="-4"/>
                <w:lang w:val="de-CH"/>
              </w:rPr>
            </w:pPr>
            <w:r>
              <w:rPr>
                <w:rFonts w:eastAsia="Times New Roman"/>
                <w:spacing w:val="-4"/>
                <w:lang w:val="de-CH"/>
              </w:rPr>
              <w:t>Pfähle aus duktilem Gusseisen</w:t>
            </w:r>
          </w:p>
        </w:tc>
        <w:tc>
          <w:tcPr>
            <w:tcW w:w="1316" w:type="dxa"/>
            <w:shd w:val="clear" w:color="auto" w:fill="CCFFFF"/>
            <w:tcMar>
              <w:top w:w="0" w:type="dxa"/>
              <w:left w:w="0" w:type="dxa"/>
              <w:bottom w:w="0" w:type="dxa"/>
              <w:right w:w="0" w:type="dxa"/>
            </w:tcMar>
            <w:vAlign w:val="center"/>
          </w:tcPr>
          <w:p w14:paraId="0EBC6A73" w14:textId="77777777" w:rsidR="009B2DCA" w:rsidRPr="004B5AD6" w:rsidRDefault="0079617C" w:rsidP="0079617C">
            <w:pPr>
              <w:pBdr>
                <w:top w:val="nil"/>
                <w:left w:val="nil"/>
                <w:bottom w:val="nil"/>
                <w:right w:val="nil"/>
                <w:between w:val="nil"/>
                <w:bar w:val="nil"/>
              </w:pBdr>
              <w:jc w:val="center"/>
              <w:rPr>
                <w:rFonts w:eastAsia="Times New Roman"/>
                <w:spacing w:val="-4"/>
                <w:lang w:val="de-CH"/>
              </w:rPr>
            </w:pPr>
            <w:r>
              <w:rPr>
                <w:rFonts w:eastAsia="Times New Roman"/>
                <w:spacing w:val="-4"/>
                <w:lang w:val="de-CH"/>
              </w:rPr>
              <w:t xml:space="preserve">100 </w:t>
            </w:r>
            <w:r w:rsidRPr="0079617C">
              <w:rPr>
                <w:rFonts w:eastAsia="Times New Roman"/>
                <w:spacing w:val="-4"/>
                <w:vertAlign w:val="superscript"/>
                <w:lang w:val="de-CH"/>
              </w:rPr>
              <w:t>a)</w:t>
            </w: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77777777" w:rsidR="00C20DAC" w:rsidRPr="004B5AD6" w:rsidRDefault="00C20DAC" w:rsidP="009B2DCA">
            <w:pPr>
              <w:pBdr>
                <w:top w:val="nil"/>
                <w:left w:val="nil"/>
                <w:bottom w:val="nil"/>
                <w:right w:val="nil"/>
                <w:between w:val="nil"/>
                <w:bar w:val="nil"/>
              </w:pBdr>
              <w:ind w:left="147"/>
              <w:rPr>
                <w:rFonts w:eastAsia="Times New Roman"/>
                <w:spacing w:val="-4"/>
                <w:lang w:val="de-CH"/>
              </w:rPr>
            </w:pPr>
            <w:r>
              <w:rPr>
                <w:rFonts w:eastAsia="Times New Roman"/>
                <w:spacing w:val="-4"/>
                <w:lang w:val="de-CH"/>
              </w:rPr>
              <w:t>Rohre aus duktilem Gusseisen</w:t>
            </w:r>
          </w:p>
        </w:tc>
        <w:tc>
          <w:tcPr>
            <w:tcW w:w="1316" w:type="dxa"/>
            <w:shd w:val="clear" w:color="auto" w:fill="CCFFFF"/>
            <w:tcMar>
              <w:top w:w="0" w:type="dxa"/>
              <w:left w:w="0" w:type="dxa"/>
              <w:bottom w:w="0" w:type="dxa"/>
              <w:right w:w="0" w:type="dxa"/>
            </w:tcMar>
            <w:vAlign w:val="center"/>
          </w:tcPr>
          <w:p w14:paraId="03048FCF" w14:textId="77777777" w:rsidR="00C20DAC" w:rsidRPr="004B5AD6" w:rsidRDefault="003B0D41" w:rsidP="003B0D41">
            <w:pPr>
              <w:pBdr>
                <w:top w:val="nil"/>
                <w:left w:val="nil"/>
                <w:bottom w:val="nil"/>
                <w:right w:val="nil"/>
                <w:between w:val="nil"/>
                <w:bar w:val="nil"/>
              </w:pBdr>
              <w:jc w:val="center"/>
              <w:rPr>
                <w:rFonts w:eastAsia="Times New Roman"/>
                <w:spacing w:val="-4"/>
                <w:lang w:val="de-CH"/>
              </w:rPr>
            </w:pPr>
            <w:r>
              <w:rPr>
                <w:rFonts w:eastAsia="Times New Roman"/>
                <w:spacing w:val="-4"/>
                <w:lang w:val="de-CH"/>
              </w:rPr>
              <w:t xml:space="preserve">100 </w:t>
            </w:r>
            <w:r w:rsidRPr="003B0D41">
              <w:rPr>
                <w:rFonts w:eastAsia="Times New Roman"/>
                <w:spacing w:val="-4"/>
                <w:vertAlign w:val="superscript"/>
                <w:lang w:val="de-CH"/>
              </w:rPr>
              <w:t>b)</w:t>
            </w:r>
          </w:p>
        </w:tc>
        <w:tc>
          <w:tcPr>
            <w:tcW w:w="1989" w:type="dxa"/>
            <w:shd w:val="clear" w:color="auto" w:fill="CCFFFF"/>
            <w:tcMar>
              <w:top w:w="0" w:type="dxa"/>
              <w:left w:w="0" w:type="dxa"/>
              <w:bottom w:w="0" w:type="dxa"/>
              <w:right w:w="0" w:type="dxa"/>
            </w:tcMar>
            <w:vAlign w:val="center"/>
          </w:tcPr>
          <w:p w14:paraId="610DB411" w14:textId="77777777" w:rsidR="00C20DAC" w:rsidRPr="004B5AD6" w:rsidRDefault="00C20DAC"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1A827377" w14:textId="77777777" w:rsidR="00565CA0" w:rsidRDefault="0079617C" w:rsidP="00DF50A4">
      <w:pPr>
        <w:shd w:val="clear" w:color="auto" w:fill="CCFFFF"/>
        <w:rPr>
          <w:lang w:val="de-CH"/>
        </w:rPr>
      </w:pPr>
      <w:r w:rsidRPr="00C20DAC">
        <w:rPr>
          <w:vertAlign w:val="superscript"/>
          <w:lang w:val="de-CH"/>
        </w:rPr>
        <w:t>a)</w:t>
      </w:r>
      <w:r>
        <w:rPr>
          <w:lang w:val="de-CH"/>
        </w:rPr>
        <w:t xml:space="preserve"> Pfahlgründungen müssen eine dem Gesamtbauwerk entsprechende Lebensdauer vorweisen. Laut </w:t>
      </w:r>
      <w:r w:rsidR="00C20DAC">
        <w:rPr>
          <w:lang w:val="de-CH"/>
        </w:rPr>
        <w:t>„</w:t>
      </w:r>
      <w:r w:rsidR="00C20DAC" w:rsidRPr="00C20DAC">
        <w:rPr>
          <w:lang w:val="de-CH"/>
        </w:rPr>
        <w:t xml:space="preserve">Eurocode </w:t>
      </w:r>
      <w:r w:rsidR="00C20DAC">
        <w:rPr>
          <w:lang w:val="de-CH"/>
        </w:rPr>
        <w:t>–</w:t>
      </w:r>
      <w:r w:rsidR="00C20DAC" w:rsidRPr="00C20DAC">
        <w:rPr>
          <w:lang w:val="de-CH"/>
        </w:rPr>
        <w:t xml:space="preserve"> Grundlagen der Tragwerksplanung</w:t>
      </w:r>
      <w:r w:rsidR="00C20DAC">
        <w:rPr>
          <w:lang w:val="de-CH"/>
        </w:rPr>
        <w:t xml:space="preserve"> (ÖNORM EN 1990)“ haben Ingenieurbauten (wie z.B. Brücken) eine Lebensdauer von 100 Jahren, deshalb wird hier für Pfähle aus duktilem Gusseisen eine dementsprechende RSL angesetzt.</w:t>
      </w:r>
    </w:p>
    <w:p w14:paraId="5222AEEA" w14:textId="565153BF" w:rsidR="002553E0" w:rsidRDefault="00DF50A4" w:rsidP="00552CF1">
      <w:pPr>
        <w:shd w:val="clear" w:color="auto" w:fill="CCFFFF"/>
        <w:rPr>
          <w:lang w:val="de-CH"/>
        </w:rPr>
      </w:pPr>
      <w:r>
        <w:rPr>
          <w:vertAlign w:val="superscript"/>
          <w:lang w:val="de-CH"/>
        </w:rPr>
        <w:t>b</w:t>
      </w:r>
      <w:r w:rsidRPr="00DF50A4">
        <w:rPr>
          <w:vertAlign w:val="superscript"/>
          <w:lang w:val="de-CH"/>
        </w:rPr>
        <w:t>)</w:t>
      </w:r>
      <w:r w:rsidR="00552CF1" w:rsidRPr="00552CF1">
        <w:rPr>
          <w:lang w:val="de-CH"/>
        </w:rPr>
        <w:t xml:space="preserve"> Rohre, Formstücke und Zubehörteile aus duktilem Gusseisen für Wasserleitungen und Abwasserentsorgung können mit verschiedensten Materialien ummantelt bzw. ausgekleidet sein. Die RSL der Rohrvarianten hängt stark von der Ummantelung und der Auskleidung, aber auch wesentlich vom Handling</w:t>
      </w:r>
      <w:r w:rsidR="002553E0">
        <w:rPr>
          <w:lang w:val="de-CH"/>
        </w:rPr>
        <w:t xml:space="preserve"> </w:t>
      </w:r>
      <w:r w:rsidR="00552CF1" w:rsidRPr="00552CF1">
        <w:rPr>
          <w:lang w:val="de-CH"/>
        </w:rPr>
        <w:t xml:space="preserve">der Bettung und den Einbaubedingungen ab. Bei korrekter Auswahl des </w:t>
      </w:r>
      <w:r w:rsidR="009B3662" w:rsidRPr="00552CF1">
        <w:rPr>
          <w:lang w:val="de-CH"/>
        </w:rPr>
        <w:t>eingesetzten</w:t>
      </w:r>
      <w:r w:rsidR="00552CF1" w:rsidRPr="00552CF1">
        <w:rPr>
          <w:lang w:val="de-CH"/>
        </w:rPr>
        <w:t xml:space="preserve"> Materials und ordnungsgemäße</w:t>
      </w:r>
      <w:r w:rsidR="009B3662">
        <w:rPr>
          <w:lang w:val="de-CH"/>
        </w:rPr>
        <w:t>m</w:t>
      </w:r>
      <w:r w:rsidR="00552CF1" w:rsidRPr="00552CF1">
        <w:rPr>
          <w:lang w:val="de-CH"/>
        </w:rPr>
        <w:t xml:space="preserve"> Einbau können tatsächliche Lebensdauern von über 100 Jahren erreicht werden (</w:t>
      </w:r>
      <w:r w:rsidR="002553E0">
        <w:rPr>
          <w:lang w:val="de-CH"/>
        </w:rPr>
        <w:t>s</w:t>
      </w:r>
      <w:r w:rsidR="00552CF1" w:rsidRPr="00552CF1">
        <w:rPr>
          <w:lang w:val="de-CH"/>
        </w:rPr>
        <w:t xml:space="preserve">iehe z.B. auch Studie der European Association for Ductile Iron Pipe Systems) </w:t>
      </w:r>
    </w:p>
    <w:p w14:paraId="6BC80D25" w14:textId="77777777" w:rsidR="00CD6364" w:rsidRPr="004B5AD6" w:rsidRDefault="00CD6364" w:rsidP="002553E0">
      <w:pPr>
        <w:rPr>
          <w:lang w:val="de-CH"/>
        </w:rPr>
      </w:pPr>
    </w:p>
    <w:p w14:paraId="74AD374E" w14:textId="77777777" w:rsidR="00CB3C0B" w:rsidRPr="004B5AD6" w:rsidRDefault="00CB3C0B" w:rsidP="009B45C0">
      <w:pPr>
        <w:pStyle w:val="berschrift2"/>
      </w:pPr>
      <w:bookmarkStart w:id="43" w:name="_Toc11153157"/>
      <w:bookmarkStart w:id="44" w:name="IBUEPD_2_15_Nachnutzungsphase"/>
      <w:r w:rsidRPr="004B5AD6">
        <w:t>Nachnutzungsphase</w:t>
      </w:r>
      <w:bookmarkEnd w:id="43"/>
    </w:p>
    <w:bookmarkEnd w:id="44"/>
    <w:p w14:paraId="342F96B6" w14:textId="77777777" w:rsidR="00217E25" w:rsidRPr="004B5AD6" w:rsidRDefault="00217E25" w:rsidP="00FB5D78">
      <w:pPr>
        <w:rPr>
          <w:lang w:val="de-CH"/>
        </w:rPr>
      </w:pPr>
    </w:p>
    <w:p w14:paraId="20B582D6" w14:textId="77777777" w:rsidR="000C7B32" w:rsidRPr="004B5AD6" w:rsidRDefault="000C7B32" w:rsidP="00814166">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E69007D" w14:textId="77777777" w:rsidR="00217E25" w:rsidRPr="004B5AD6" w:rsidRDefault="00217E25" w:rsidP="00FB5D78">
      <w:pPr>
        <w:rPr>
          <w:lang w:val="de-CH"/>
        </w:rPr>
      </w:pPr>
    </w:p>
    <w:p w14:paraId="4D44B6D1" w14:textId="77777777" w:rsidR="000C7B32" w:rsidRPr="004B5AD6" w:rsidRDefault="000C7B32" w:rsidP="009B45C0">
      <w:pPr>
        <w:pStyle w:val="berschrift2"/>
      </w:pPr>
      <w:bookmarkStart w:id="45" w:name="_Toc11153158"/>
      <w:r w:rsidRPr="004B5AD6">
        <w:t>Entsorgung</w:t>
      </w:r>
      <w:bookmarkEnd w:id="45"/>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9B45C0">
      <w:pPr>
        <w:pStyle w:val="berschrift2"/>
      </w:pPr>
      <w:bookmarkStart w:id="46" w:name="_Toc11153159"/>
      <w:r w:rsidRPr="004B5AD6">
        <w:t>Weitere Informationen</w:t>
      </w:r>
      <w:bookmarkEnd w:id="46"/>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4ADA40E9" w14:textId="77777777" w:rsidR="00814166" w:rsidRDefault="00814166">
      <w:pPr>
        <w:spacing w:line="240" w:lineRule="auto"/>
        <w:jc w:val="left"/>
        <w:rPr>
          <w:b/>
          <w:bCs/>
          <w:color w:val="17365D" w:themeColor="text2" w:themeShade="BF"/>
          <w:sz w:val="24"/>
          <w:szCs w:val="28"/>
          <w:lang w:val="de-CH"/>
        </w:rPr>
      </w:pPr>
      <w:r>
        <w:rPr>
          <w:lang w:val="de-CH"/>
        </w:rPr>
        <w:br w:type="page"/>
      </w:r>
    </w:p>
    <w:p w14:paraId="1122895D" w14:textId="33E3F27C" w:rsidR="00CB3C0B" w:rsidRPr="004B5AD6" w:rsidRDefault="00217E25" w:rsidP="004B5AD6">
      <w:pPr>
        <w:pStyle w:val="berschrift1"/>
        <w:ind w:left="426"/>
        <w:rPr>
          <w:lang w:val="de-CH"/>
        </w:rPr>
      </w:pPr>
      <w:bookmarkStart w:id="47" w:name="_Toc11153160"/>
      <w:r w:rsidRPr="004B5AD6">
        <w:rPr>
          <w:lang w:val="de-CH"/>
        </w:rPr>
        <w:lastRenderedPageBreak/>
        <w:t>LCA: Rechenregeln</w:t>
      </w:r>
      <w:bookmarkEnd w:id="47"/>
    </w:p>
    <w:p w14:paraId="74FC7406" w14:textId="77777777" w:rsidR="00787C1F" w:rsidRPr="004B5AD6" w:rsidRDefault="00787C1F" w:rsidP="00787C1F">
      <w:pPr>
        <w:rPr>
          <w:lang w:val="de-CH"/>
        </w:rPr>
      </w:pPr>
    </w:p>
    <w:p w14:paraId="13FBEFB6" w14:textId="4189676A" w:rsidR="008645DA" w:rsidRPr="004B5AD6" w:rsidRDefault="008645DA" w:rsidP="009B45C0">
      <w:pPr>
        <w:pStyle w:val="berschrift2"/>
      </w:pPr>
      <w:bookmarkStart w:id="48" w:name="_Ref326570557"/>
      <w:bookmarkStart w:id="49" w:name="_Toc11153161"/>
      <w:r w:rsidRPr="004B5AD6">
        <w:t>Deklarierte Einheit/ Funktionale Einheit</w:t>
      </w:r>
      <w:bookmarkStart w:id="50" w:name="EPDEdit_3_1_dekl_Einheit_Intro"/>
      <w:bookmarkStart w:id="51" w:name="PCR_3_1_Deklarierte_Einheit"/>
      <w:bookmarkEnd w:id="48"/>
      <w:bookmarkEnd w:id="49"/>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77777777"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CF6868">
        <w:rPr>
          <w:b/>
          <w:u w:val="single"/>
          <w:lang w:val="de-CH"/>
        </w:rPr>
        <w:t>Bauprodukte aus duktilem Gusseisen</w:t>
      </w:r>
      <w:r w:rsidRPr="004B5AD6">
        <w:rPr>
          <w:b/>
          <w:u w:val="single"/>
          <w:lang w:val="de-CH"/>
        </w:rPr>
        <w:t>:</w:t>
      </w:r>
    </w:p>
    <w:p w14:paraId="3E595668" w14:textId="77777777" w:rsidR="00AE0CEF" w:rsidRDefault="00AE0CEF" w:rsidP="008645DA">
      <w:pPr>
        <w:rPr>
          <w:lang w:val="de-CH"/>
        </w:rPr>
      </w:pPr>
    </w:p>
    <w:p w14:paraId="0454B7BD" w14:textId="77777777" w:rsidR="008645DA" w:rsidRPr="004B5AD6" w:rsidRDefault="008645DA" w:rsidP="00970BC3">
      <w:pPr>
        <w:shd w:val="clear" w:color="auto" w:fill="BEFE68"/>
        <w:rPr>
          <w:lang w:val="de-CH"/>
        </w:rPr>
      </w:pPr>
      <w:r w:rsidRPr="004B5AD6">
        <w:rPr>
          <w:lang w:val="de-CH"/>
        </w:rPr>
        <w:t>Die</w:t>
      </w:r>
      <w:r w:rsidR="00423100">
        <w:rPr>
          <w:lang w:val="de-CH"/>
        </w:rPr>
        <w:t xml:space="preserve"> deklarierte</w:t>
      </w:r>
      <w:r w:rsidRPr="004B5AD6">
        <w:rPr>
          <w:lang w:val="de-CH"/>
        </w:rPr>
        <w:t xml:space="preserve"> Einheit für </w:t>
      </w:r>
      <w:r w:rsidR="008A4490">
        <w:rPr>
          <w:lang w:val="de-CH"/>
        </w:rPr>
        <w:t>Bauprodukte aus duktilem Gusseisen</w:t>
      </w:r>
      <w:r w:rsidRPr="004B5AD6">
        <w:rPr>
          <w:lang w:val="de-CH"/>
        </w:rPr>
        <w:t xml:space="preserve"> ist 1 t. Die durchschnittliche Rohdichte </w:t>
      </w:r>
      <w:r w:rsidR="00C73503">
        <w:rPr>
          <w:lang w:val="de-CH"/>
        </w:rPr>
        <w:t>des Gusseisens und die Masse je Laufmeter Produkt</w:t>
      </w:r>
      <w:r w:rsidRPr="004B5AD6">
        <w:rPr>
          <w:lang w:val="de-CH"/>
        </w:rPr>
        <w:t xml:space="preserve"> m</w:t>
      </w:r>
      <w:r w:rsidR="00C73503">
        <w:rPr>
          <w:lang w:val="de-CH"/>
        </w:rPr>
        <w:t>üssen</w:t>
      </w:r>
      <w:r w:rsidRPr="004B5AD6">
        <w:rPr>
          <w:lang w:val="de-CH"/>
        </w:rPr>
        <w:t xml:space="preserve"> angegeben werden. Andere deklarierte Einheiten sind zulässig, wenn die Umrechnung zu 1 t transparent dargestellt wird.</w:t>
      </w:r>
    </w:p>
    <w:p w14:paraId="0C4218F5" w14:textId="77777777" w:rsidR="008645DA" w:rsidRPr="004B5AD6" w:rsidRDefault="008645DA" w:rsidP="00F954EE">
      <w:pPr>
        <w:shd w:val="clear" w:color="auto" w:fill="CCFF66"/>
        <w:rPr>
          <w:lang w:val="de-CH"/>
        </w:rPr>
      </w:pPr>
    </w:p>
    <w:p w14:paraId="5EC42314" w14:textId="4DADF3E9" w:rsidR="008645DA" w:rsidRPr="004B5AD6" w:rsidRDefault="008645DA" w:rsidP="00970BC3">
      <w:pPr>
        <w:pStyle w:val="Beschriftung"/>
        <w:shd w:val="clear" w:color="auto" w:fill="BEFE68"/>
        <w:rPr>
          <w:lang w:val="de-CH"/>
        </w:rPr>
      </w:pPr>
      <w:bookmarkStart w:id="52" w:name="_Toc490725728"/>
      <w:bookmarkEnd w:id="50"/>
      <w:bookmarkEnd w:id="5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7</w:t>
      </w:r>
      <w:r w:rsidR="008F50D0">
        <w:rPr>
          <w:lang w:val="de-CH"/>
        </w:rPr>
        <w:fldChar w:fldCharType="end"/>
      </w:r>
      <w:r w:rsidRPr="004B5AD6">
        <w:rPr>
          <w:lang w:val="de-CH"/>
        </w:rPr>
        <w:t>: Deklarierte Einheit</w:t>
      </w:r>
      <w:bookmarkEnd w:id="52"/>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216AA2D6" w:rsidR="009036DD" w:rsidRDefault="009036DD" w:rsidP="009036DD">
            <w:pPr>
              <w:rPr>
                <w:u w:val="single"/>
                <w:lang w:val="de-CH"/>
              </w:rPr>
            </w:pPr>
            <w:r w:rsidRPr="004B5AD6">
              <w:rPr>
                <w:rFonts w:eastAsia="Times New Roman"/>
                <w:spacing w:val="-4"/>
                <w:szCs w:val="16"/>
                <w:lang w:val="de-CH"/>
              </w:rPr>
              <w:t>1</w:t>
            </w:r>
          </w:p>
        </w:tc>
        <w:tc>
          <w:tcPr>
            <w:tcW w:w="3351" w:type="dxa"/>
            <w:shd w:val="clear" w:color="auto" w:fill="BEFE68"/>
            <w:vAlign w:val="center"/>
          </w:tcPr>
          <w:p w14:paraId="7E8B83F5" w14:textId="12F5BDCB" w:rsidR="009036DD" w:rsidRDefault="009036DD" w:rsidP="009036DD">
            <w:pPr>
              <w:rPr>
                <w:u w:val="single"/>
                <w:lang w:val="de-CH"/>
              </w:rPr>
            </w:pPr>
            <w:r w:rsidRPr="004B5AD6">
              <w:rPr>
                <w:rFonts w:eastAsia="Times New Roman"/>
                <w:szCs w:val="16"/>
                <w:lang w:val="de-CH"/>
              </w:rPr>
              <w:t>t</w:t>
            </w:r>
          </w:p>
        </w:tc>
      </w:tr>
      <w:tr w:rsidR="009036DD" w14:paraId="3D79DF59" w14:textId="77777777" w:rsidTr="009036DD">
        <w:tc>
          <w:tcPr>
            <w:tcW w:w="3351" w:type="dxa"/>
            <w:shd w:val="clear" w:color="auto" w:fill="BEFE68"/>
            <w:vAlign w:val="center"/>
          </w:tcPr>
          <w:p w14:paraId="773B65A7" w14:textId="787EC43F" w:rsidR="009036DD" w:rsidRDefault="009036DD" w:rsidP="009036DD">
            <w:pPr>
              <w:rPr>
                <w:u w:val="single"/>
                <w:lang w:val="de-CH"/>
              </w:rPr>
            </w:pPr>
            <w:r w:rsidRPr="004B5AD6">
              <w:rPr>
                <w:rFonts w:eastAsia="Times New Roman"/>
                <w:spacing w:val="-4"/>
                <w:szCs w:val="16"/>
                <w:lang w:val="de-CH"/>
              </w:rPr>
              <w:t xml:space="preserve">Rohdichte </w:t>
            </w:r>
            <w:r>
              <w:rPr>
                <w:rFonts w:eastAsia="Times New Roman"/>
                <w:spacing w:val="-4"/>
                <w:szCs w:val="16"/>
                <w:lang w:val="de-CH"/>
              </w:rPr>
              <w:t>Gusseisen</w:t>
            </w:r>
          </w:p>
        </w:tc>
        <w:tc>
          <w:tcPr>
            <w:tcW w:w="3351" w:type="dxa"/>
            <w:shd w:val="clear" w:color="auto" w:fill="BEFE68"/>
            <w:vAlign w:val="center"/>
          </w:tcPr>
          <w:p w14:paraId="3CB7B732" w14:textId="77777777" w:rsidR="009036DD" w:rsidRDefault="009036DD" w:rsidP="009036DD">
            <w:pPr>
              <w:rPr>
                <w:u w:val="single"/>
                <w:lang w:val="de-CH"/>
              </w:rPr>
            </w:pPr>
          </w:p>
        </w:tc>
        <w:tc>
          <w:tcPr>
            <w:tcW w:w="3351" w:type="dxa"/>
            <w:shd w:val="clear" w:color="auto" w:fill="BEFE68"/>
            <w:vAlign w:val="center"/>
          </w:tcPr>
          <w:p w14:paraId="6EFBD8FF" w14:textId="323BAB3C" w:rsidR="009036DD" w:rsidRDefault="009036DD" w:rsidP="009036DD">
            <w:pPr>
              <w:rPr>
                <w:u w:val="single"/>
                <w:lang w:val="de-CH"/>
              </w:rPr>
            </w:pPr>
            <w:r w:rsidRPr="004B5AD6">
              <w:rPr>
                <w:rFonts w:eastAsia="Times New Roman"/>
                <w:szCs w:val="16"/>
                <w:lang w:val="de-CH"/>
              </w:rPr>
              <w:t>kg/m</w:t>
            </w:r>
            <w:r w:rsidRPr="004B5AD6">
              <w:rPr>
                <w:rFonts w:eastAsia="Times New Roman"/>
                <w:szCs w:val="16"/>
                <w:vertAlign w:val="superscript"/>
                <w:lang w:val="de-CH"/>
              </w:rPr>
              <w:t>3</w:t>
            </w:r>
          </w:p>
        </w:tc>
      </w:tr>
      <w:tr w:rsidR="009036DD" w14:paraId="74D0BFE6" w14:textId="77777777" w:rsidTr="009036DD">
        <w:tc>
          <w:tcPr>
            <w:tcW w:w="3351" w:type="dxa"/>
            <w:shd w:val="clear" w:color="auto" w:fill="BEFE68"/>
            <w:vAlign w:val="center"/>
          </w:tcPr>
          <w:p w14:paraId="4D150D10" w14:textId="3624EA80" w:rsidR="009036DD" w:rsidRDefault="009036DD" w:rsidP="009036DD">
            <w:pPr>
              <w:rPr>
                <w:u w:val="single"/>
                <w:lang w:val="de-CH"/>
              </w:rPr>
            </w:pPr>
            <w:r>
              <w:rPr>
                <w:rFonts w:eastAsia="Times New Roman"/>
                <w:spacing w:val="-4"/>
                <w:szCs w:val="16"/>
                <w:lang w:val="de-CH"/>
              </w:rPr>
              <w:t>längenbezogene Masse</w:t>
            </w:r>
          </w:p>
        </w:tc>
        <w:tc>
          <w:tcPr>
            <w:tcW w:w="3351" w:type="dxa"/>
            <w:shd w:val="clear" w:color="auto" w:fill="BEFE68"/>
            <w:vAlign w:val="center"/>
          </w:tcPr>
          <w:p w14:paraId="3BA2F295" w14:textId="77777777" w:rsidR="009036DD" w:rsidRDefault="009036DD" w:rsidP="009036DD">
            <w:pPr>
              <w:rPr>
                <w:u w:val="single"/>
                <w:lang w:val="de-CH"/>
              </w:rPr>
            </w:pPr>
          </w:p>
        </w:tc>
        <w:tc>
          <w:tcPr>
            <w:tcW w:w="3351" w:type="dxa"/>
            <w:shd w:val="clear" w:color="auto" w:fill="BEFE68"/>
            <w:vAlign w:val="center"/>
          </w:tcPr>
          <w:p w14:paraId="75411AD0" w14:textId="4144F1D6" w:rsidR="009036DD" w:rsidRDefault="009036DD" w:rsidP="009036DD">
            <w:pPr>
              <w:rPr>
                <w:u w:val="single"/>
                <w:lang w:val="de-CH"/>
              </w:rPr>
            </w:pPr>
            <w:r>
              <w:rPr>
                <w:rFonts w:eastAsia="Times New Roman"/>
                <w:szCs w:val="16"/>
                <w:lang w:val="de-CH"/>
              </w:rPr>
              <w:t>kg/m</w:t>
            </w:r>
          </w:p>
        </w:tc>
      </w:tr>
      <w:tr w:rsidR="0082018D" w14:paraId="2D3BACF6" w14:textId="77777777" w:rsidTr="009036DD">
        <w:tc>
          <w:tcPr>
            <w:tcW w:w="3351" w:type="dxa"/>
            <w:shd w:val="clear" w:color="auto" w:fill="BEFE68"/>
            <w:vAlign w:val="center"/>
          </w:tcPr>
          <w:p w14:paraId="2556A0CC" w14:textId="51EBABE6" w:rsidR="0082018D" w:rsidRDefault="0082018D" w:rsidP="009036DD">
            <w:pPr>
              <w:rPr>
                <w:rFonts w:eastAsia="Times New Roman"/>
                <w:spacing w:val="-4"/>
                <w:szCs w:val="16"/>
                <w:lang w:val="de-CH"/>
              </w:rPr>
            </w:pPr>
            <w:r>
              <w:rPr>
                <w:rFonts w:eastAsia="Times New Roman"/>
                <w:spacing w:val="-4"/>
                <w:szCs w:val="16"/>
                <w:lang w:val="de-CH"/>
              </w:rPr>
              <w:t>Nennwanddicke</w:t>
            </w:r>
          </w:p>
        </w:tc>
        <w:tc>
          <w:tcPr>
            <w:tcW w:w="3351" w:type="dxa"/>
            <w:shd w:val="clear" w:color="auto" w:fill="BEFE68"/>
            <w:vAlign w:val="center"/>
          </w:tcPr>
          <w:p w14:paraId="07638595" w14:textId="77777777" w:rsidR="0082018D" w:rsidRDefault="0082018D" w:rsidP="009036DD">
            <w:pPr>
              <w:rPr>
                <w:u w:val="single"/>
                <w:lang w:val="de-CH"/>
              </w:rPr>
            </w:pPr>
          </w:p>
        </w:tc>
        <w:tc>
          <w:tcPr>
            <w:tcW w:w="3351" w:type="dxa"/>
            <w:shd w:val="clear" w:color="auto" w:fill="BEFE68"/>
            <w:vAlign w:val="center"/>
          </w:tcPr>
          <w:p w14:paraId="100865F2" w14:textId="0ACEFC16" w:rsidR="0082018D" w:rsidRDefault="0082018D" w:rsidP="009036DD">
            <w:pPr>
              <w:rPr>
                <w:rFonts w:eastAsia="Times New Roman"/>
                <w:szCs w:val="16"/>
                <w:lang w:val="de-CH"/>
              </w:rPr>
            </w:pPr>
            <w:r>
              <w:rPr>
                <w:rFonts w:eastAsia="Times New Roman"/>
                <w:szCs w:val="16"/>
                <w:lang w:val="de-CH"/>
              </w:rPr>
              <w:t>mm</w:t>
            </w:r>
          </w:p>
        </w:tc>
      </w:tr>
    </w:tbl>
    <w:p w14:paraId="79526D85" w14:textId="77777777" w:rsidR="009036DD" w:rsidRDefault="009036DD" w:rsidP="00AE0CEF">
      <w:pPr>
        <w:rPr>
          <w:u w:val="single"/>
          <w:lang w:val="de-CH"/>
        </w:rPr>
      </w:pPr>
    </w:p>
    <w:p w14:paraId="36CD0B4B" w14:textId="77777777" w:rsidR="008645DA" w:rsidRDefault="00EF69A2" w:rsidP="009036DD">
      <w:pPr>
        <w:shd w:val="clear" w:color="auto" w:fill="BEFE68"/>
        <w:rPr>
          <w:lang w:val="de-CH"/>
        </w:rPr>
      </w:pPr>
      <w:r w:rsidRPr="004B5AD6">
        <w:rPr>
          <w:lang w:val="de-CH"/>
        </w:rPr>
        <w:t>Eine</w:t>
      </w:r>
      <w:r w:rsidR="008645DA" w:rsidRPr="004B5AD6">
        <w:rPr>
          <w:lang w:val="de-CH"/>
        </w:rPr>
        <w:t xml:space="preserve"> </w:t>
      </w:r>
      <w:r w:rsidRPr="004B5AD6">
        <w:rPr>
          <w:lang w:val="de-CH"/>
        </w:rPr>
        <w:t>f</w:t>
      </w:r>
      <w:r w:rsidR="008645DA" w:rsidRPr="004B5AD6">
        <w:rPr>
          <w:lang w:val="de-CH"/>
        </w:rPr>
        <w:t xml:space="preserve">unktionale Einheit kann für </w:t>
      </w:r>
      <w:r w:rsidR="00717D37">
        <w:rPr>
          <w:lang w:val="de-CH"/>
        </w:rPr>
        <w:t>Bauprodukte aus duktilem Gusseisen</w:t>
      </w:r>
      <w:r w:rsidR="00717D37" w:rsidRPr="004B5AD6">
        <w:rPr>
          <w:lang w:val="de-CH"/>
        </w:rPr>
        <w:t xml:space="preserve"> </w:t>
      </w:r>
      <w:r w:rsidR="008645DA" w:rsidRPr="004B5AD6">
        <w:rPr>
          <w:lang w:val="de-CH"/>
        </w:rPr>
        <w:t xml:space="preserve">dann angegeben werden, wenn </w:t>
      </w:r>
      <w:r w:rsidR="00717D37">
        <w:rPr>
          <w:lang w:val="de-CH"/>
        </w:rPr>
        <w:t>die deklarierten Produkte eindeutig in ihrer Funktion beschrieben werden können</w:t>
      </w:r>
      <w:r w:rsidR="008645DA" w:rsidRPr="004B5AD6">
        <w:rPr>
          <w:lang w:val="de-CH"/>
        </w:rPr>
        <w:t>.</w:t>
      </w:r>
      <w:r w:rsidR="00B9322E">
        <w:rPr>
          <w:lang w:val="de-CH"/>
        </w:rPr>
        <w:t xml:space="preserve"> </w:t>
      </w:r>
      <w:r w:rsidR="00717D37">
        <w:rPr>
          <w:lang w:val="de-CH"/>
        </w:rPr>
        <w:t>Dies ist z.B. bei Pfählen, Wasserleitungen bzw. Abwasserleitungen möglich, wo die funktionale Einheit als 1 m Pfahl bzw. Leitung definiert werden kann.</w:t>
      </w:r>
    </w:p>
    <w:p w14:paraId="010F459B" w14:textId="77777777" w:rsidR="007C262C" w:rsidRDefault="007C262C" w:rsidP="009036DD">
      <w:pPr>
        <w:shd w:val="clear" w:color="auto" w:fill="BEFE68"/>
        <w:rPr>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5958983D" w14:textId="77777777" w:rsidR="007C262C" w:rsidRPr="0087373F" w:rsidRDefault="007C262C" w:rsidP="007C262C">
      <w:pPr>
        <w:shd w:val="clear" w:color="auto" w:fill="CCFF66"/>
        <w:rPr>
          <w:lang w:val="de-CH"/>
        </w:rPr>
      </w:pPr>
      <w:r w:rsidRPr="0087373F">
        <w:rPr>
          <w:lang w:val="de-CH"/>
        </w:rPr>
        <w:t>In diesem Fall ist der in der Ökobilanz verwendete Durchschnittswert für die Rohdichte anzuführen.</w:t>
      </w:r>
    </w:p>
    <w:p w14:paraId="41EE0BBF" w14:textId="77777777" w:rsidR="007C262C" w:rsidRPr="004B5AD6" w:rsidRDefault="007C262C" w:rsidP="009036DD">
      <w:pPr>
        <w:shd w:val="clear" w:color="auto" w:fill="BEFE68"/>
        <w:rPr>
          <w:lang w:val="de-CH"/>
        </w:rPr>
      </w:pPr>
    </w:p>
    <w:p w14:paraId="733711BD" w14:textId="77777777" w:rsidR="004D4EC5" w:rsidRPr="004B5AD6" w:rsidRDefault="004D4EC5" w:rsidP="004D4EC5">
      <w:pPr>
        <w:rPr>
          <w:lang w:val="de-CH"/>
        </w:rPr>
      </w:pPr>
    </w:p>
    <w:p w14:paraId="22B0632B" w14:textId="77777777" w:rsidR="004D4EC5" w:rsidRPr="004B5AD6" w:rsidRDefault="004D4EC5" w:rsidP="009B45C0">
      <w:pPr>
        <w:pStyle w:val="berschrift2"/>
      </w:pPr>
      <w:bookmarkStart w:id="53" w:name="_Ref330554249"/>
      <w:bookmarkStart w:id="54" w:name="_Toc11153162"/>
      <w:r w:rsidRPr="004B5AD6">
        <w:t>Systemgrenze</w:t>
      </w:r>
      <w:bookmarkEnd w:id="53"/>
      <w:bookmarkEnd w:id="54"/>
    </w:p>
    <w:p w14:paraId="63D9247D" w14:textId="77777777" w:rsidR="00C97DB1" w:rsidRPr="004B5AD6" w:rsidRDefault="00C97DB1" w:rsidP="00C97DB1">
      <w:pPr>
        <w:rPr>
          <w:lang w:val="de-CH"/>
        </w:rPr>
      </w:pPr>
    </w:p>
    <w:p w14:paraId="1C59AE46" w14:textId="77777777" w:rsidR="00816774" w:rsidRDefault="00816774" w:rsidP="00814166">
      <w:pPr>
        <w:shd w:val="clear" w:color="auto" w:fill="DAEEF3" w:themeFill="accent5" w:themeFillTint="33"/>
        <w:rPr>
          <w:lang w:val="de-CH"/>
        </w:rPr>
      </w:pPr>
      <w:r w:rsidRPr="004B5AD6">
        <w:rPr>
          <w:lang w:val="de-CH"/>
        </w:rPr>
        <w:t>Der Typ der EPD hinsichtlich der angewandten Systemgrenzen muss in der EPD genannt werden:</w:t>
      </w:r>
    </w:p>
    <w:p w14:paraId="377F6542" w14:textId="77777777" w:rsidR="001917C9" w:rsidRPr="004B5AD6" w:rsidRDefault="001917C9" w:rsidP="00814166">
      <w:pPr>
        <w:shd w:val="clear" w:color="auto" w:fill="DAEEF3" w:themeFill="accent5" w:themeFillTint="33"/>
        <w:rPr>
          <w:lang w:val="de-CH"/>
        </w:rPr>
      </w:pPr>
    </w:p>
    <w:p w14:paraId="2D5C66CD"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4CE0876F"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5CB899AB" w14:textId="77777777" w:rsidR="00816774"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Bahre</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49AE99F6"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26756E" w:rsidRPr="00F954EE">
        <w:rPr>
          <w:b/>
          <w:bCs/>
          <w:color w:val="17365D" w:themeColor="text2" w:themeShade="BF"/>
          <w:szCs w:val="18"/>
          <w:lang w:val="de-CH"/>
        </w:rPr>
        <w:t xml:space="preserve">Tabelle </w:t>
      </w:r>
      <w:r w:rsidR="0026756E">
        <w:rPr>
          <w:b/>
          <w:bCs/>
          <w:noProof/>
          <w:color w:val="17365D" w:themeColor="text2" w:themeShade="BF"/>
          <w:szCs w:val="18"/>
          <w:lang w:val="de-CH"/>
        </w:rPr>
        <w:t>8</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5D9D04B5" w14:textId="77777777" w:rsidR="002E75BF" w:rsidRDefault="002E75BF">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7A6776D0" w14:textId="56A7EEF0" w:rsidR="00AF1919" w:rsidRPr="00F954EE" w:rsidRDefault="00AF1919" w:rsidP="00AF1919">
      <w:pPr>
        <w:shd w:val="clear" w:color="auto" w:fill="DAEEF3" w:themeFill="accent5" w:themeFillTint="33"/>
        <w:spacing w:after="200" w:line="240" w:lineRule="auto"/>
        <w:rPr>
          <w:b/>
          <w:bCs/>
          <w:color w:val="17365D" w:themeColor="text2" w:themeShade="BF"/>
          <w:szCs w:val="18"/>
          <w:lang w:val="de-CH"/>
        </w:rPr>
      </w:pPr>
      <w:bookmarkStart w:id="55" w:name="_Ref485718600"/>
      <w:bookmarkStart w:id="56" w:name="_Toc490725729"/>
      <w:r w:rsidRPr="00F954EE">
        <w:rPr>
          <w:b/>
          <w:bCs/>
          <w:color w:val="17365D" w:themeColor="text2" w:themeShade="BF"/>
          <w:szCs w:val="18"/>
          <w:lang w:val="de-CH"/>
        </w:rPr>
        <w:lastRenderedPageBreak/>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26756E">
        <w:rPr>
          <w:b/>
          <w:bCs/>
          <w:noProof/>
          <w:color w:val="17365D" w:themeColor="text2" w:themeShade="BF"/>
          <w:szCs w:val="18"/>
          <w:lang w:val="de-CH"/>
        </w:rPr>
        <w:t>8</w:t>
      </w:r>
      <w:r w:rsidRPr="00F954EE">
        <w:rPr>
          <w:b/>
          <w:bCs/>
          <w:color w:val="17365D" w:themeColor="text2" w:themeShade="BF"/>
          <w:szCs w:val="18"/>
          <w:lang w:val="de-CH"/>
        </w:rPr>
        <w:fldChar w:fldCharType="end"/>
      </w:r>
      <w:bookmarkEnd w:id="55"/>
      <w:r w:rsidRPr="00F954EE">
        <w:rPr>
          <w:b/>
          <w:bCs/>
          <w:color w:val="17365D" w:themeColor="text2" w:themeShade="BF"/>
          <w:szCs w:val="18"/>
          <w:lang w:val="de-CH"/>
        </w:rPr>
        <w:t>: Deklarierte Lebenszyklusphasen</w:t>
      </w:r>
      <w:bookmarkEnd w:id="5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CF6868">
        <w:rPr>
          <w:b/>
          <w:u w:val="single"/>
          <w:lang w:val="de-CH"/>
        </w:rPr>
        <w:t>Bauprodukte aus duktilem Gusseisen</w:t>
      </w:r>
      <w:r w:rsidR="00816774" w:rsidRPr="004B5AD6">
        <w:rPr>
          <w:b/>
          <w:u w:val="single"/>
          <w:lang w:val="de-CH"/>
        </w:rPr>
        <w:t>:</w:t>
      </w:r>
    </w:p>
    <w:p w14:paraId="25356210" w14:textId="77777777" w:rsidR="00D73546" w:rsidRPr="004B5AD6" w:rsidRDefault="00D73546" w:rsidP="009036DD">
      <w:pPr>
        <w:shd w:val="clear" w:color="auto" w:fill="BEFE68"/>
        <w:rPr>
          <w:i/>
          <w:lang w:val="de-CH"/>
        </w:rPr>
      </w:pPr>
      <w:r w:rsidRPr="004B5AD6">
        <w:rPr>
          <w:lang w:val="de-CH"/>
        </w:rPr>
        <w:t>A1-A3:</w:t>
      </w:r>
    </w:p>
    <w:p w14:paraId="14D07604" w14:textId="27F34FD3" w:rsidR="00FF4D18" w:rsidRPr="004B5AD6" w:rsidRDefault="00D73546" w:rsidP="009036DD">
      <w:pPr>
        <w:shd w:val="clear" w:color="auto" w:fill="BEFE68"/>
        <w:rPr>
          <w:u w:val="single"/>
          <w:lang w:val="de-CH"/>
        </w:rPr>
      </w:pPr>
      <w:r w:rsidRPr="004B5AD6">
        <w:rPr>
          <w:lang w:val="de-CH"/>
        </w:rPr>
        <w:t>In der Herstellungsphase sind sämtliche Stoffe, Produkte und Energie</w:t>
      </w:r>
      <w:r w:rsidR="00411426" w:rsidRPr="004B5AD6">
        <w:rPr>
          <w:lang w:val="de-CH"/>
        </w:rPr>
        <w:t>n</w:t>
      </w:r>
      <w:r w:rsidR="00564301">
        <w:rPr>
          <w:lang w:val="de-CH"/>
        </w:rPr>
        <w:t xml:space="preserve"> (inklusive Energie</w:t>
      </w:r>
      <w:r w:rsidR="00CB46A5">
        <w:rPr>
          <w:lang w:val="de-CH"/>
        </w:rPr>
        <w:t>export</w:t>
      </w:r>
      <w:r w:rsidR="00564301">
        <w:rPr>
          <w:lang w:val="de-CH"/>
        </w:rPr>
        <w:t>)</w:t>
      </w:r>
      <w:r w:rsidRPr="004B5AD6">
        <w:rPr>
          <w:lang w:val="de-CH"/>
        </w:rPr>
        <w:t>, als auch anfallender Abfall und dessen Behandlung bzw. Beseitigung zu berücksichtigen.</w:t>
      </w:r>
      <w:r w:rsidR="00411426" w:rsidRPr="004B5AD6">
        <w:rPr>
          <w:lang w:val="de-CH"/>
        </w:rPr>
        <w:t xml:space="preserve"> Die Module A1, A2 und A3 können</w:t>
      </w:r>
      <w:r w:rsidRPr="004B5AD6">
        <w:rPr>
          <w:lang w:val="de-CH"/>
        </w:rPr>
        <w:t xml:space="preserve"> in aggregierter Form ausgewertet und </w:t>
      </w:r>
      <w:r w:rsidR="00411426" w:rsidRPr="004B5AD6">
        <w:rPr>
          <w:lang w:val="de-CH"/>
        </w:rPr>
        <w:t>dargestellt</w:t>
      </w:r>
      <w:r w:rsidRPr="004B5AD6">
        <w:rPr>
          <w:lang w:val="de-CH"/>
        </w:rPr>
        <w:t xml:space="preserve"> werden.</w:t>
      </w:r>
    </w:p>
    <w:p w14:paraId="6E3FD084" w14:textId="77777777" w:rsidR="00D73546" w:rsidRPr="004B5AD6" w:rsidRDefault="00D73546" w:rsidP="009036DD">
      <w:pPr>
        <w:shd w:val="clear" w:color="auto" w:fill="BEFE68"/>
        <w:rPr>
          <w:u w:val="single"/>
          <w:lang w:val="de-CH"/>
        </w:rPr>
      </w:pPr>
    </w:p>
    <w:p w14:paraId="212F39BD" w14:textId="77777777" w:rsidR="007D180F" w:rsidRPr="004B5AD6" w:rsidRDefault="007D180F" w:rsidP="009036DD">
      <w:pPr>
        <w:pStyle w:val="Listenabsatz"/>
        <w:shd w:val="clear" w:color="auto" w:fill="BEFE68"/>
        <w:spacing w:before="0"/>
        <w:ind w:left="0"/>
      </w:pPr>
      <w:r w:rsidRPr="004B5AD6">
        <w:t>A4-A5:</w:t>
      </w:r>
    </w:p>
    <w:p w14:paraId="2BC6BCC9" w14:textId="5733FD74" w:rsidR="001C0596" w:rsidRPr="001C0596" w:rsidRDefault="00404878" w:rsidP="009036DD">
      <w:pPr>
        <w:shd w:val="clear" w:color="auto" w:fill="BEFE68"/>
        <w:rPr>
          <w:rFonts w:eastAsia="Times New Roman"/>
          <w:color w:val="000000"/>
          <w:szCs w:val="20"/>
          <w:lang w:val="de-CH" w:eastAsia="de-CH"/>
        </w:rPr>
      </w:pPr>
      <w:r>
        <w:rPr>
          <w:rFonts w:eastAsia="Times New Roman"/>
          <w:color w:val="000000"/>
          <w:szCs w:val="20"/>
          <w:lang w:val="de-CH" w:eastAsia="de-CH"/>
        </w:rPr>
        <w:t>Pfähle</w:t>
      </w:r>
      <w:r w:rsidR="001C0596" w:rsidRPr="001C0596">
        <w:rPr>
          <w:rFonts w:eastAsia="Times New Roman"/>
          <w:color w:val="000000"/>
          <w:szCs w:val="20"/>
          <w:lang w:val="de-CH" w:eastAsia="de-CH"/>
        </w:rPr>
        <w:t xml:space="preserve"> aus duktilem Gusseisen </w:t>
      </w:r>
      <w:r w:rsidR="001C0596">
        <w:rPr>
          <w:rFonts w:eastAsia="Times New Roman"/>
          <w:color w:val="000000"/>
          <w:szCs w:val="20"/>
          <w:lang w:val="de-CH" w:eastAsia="de-CH"/>
        </w:rPr>
        <w:t>können als</w:t>
      </w:r>
      <w:r w:rsidR="001C0596" w:rsidRPr="001C0596">
        <w:rPr>
          <w:rFonts w:eastAsia="Times New Roman"/>
          <w:color w:val="000000"/>
          <w:szCs w:val="20"/>
          <w:lang w:val="de-CH" w:eastAsia="de-CH"/>
        </w:rPr>
        <w:t xml:space="preserve"> unverfüllte bzw. unverpresste Pfähle oder Pfähle mit Betonverfüllung und/ oder Mantelverpressung </w:t>
      </w:r>
      <w:r>
        <w:rPr>
          <w:rFonts w:eastAsia="Times New Roman"/>
          <w:color w:val="000000"/>
          <w:szCs w:val="20"/>
          <w:lang w:val="de-CH" w:eastAsia="de-CH"/>
        </w:rPr>
        <w:t>ausgeführt werden</w:t>
      </w:r>
      <w:r w:rsidR="001C0596" w:rsidRPr="001C0596">
        <w:rPr>
          <w:rFonts w:eastAsia="Times New Roman"/>
          <w:color w:val="000000"/>
          <w:szCs w:val="20"/>
          <w:lang w:val="de-CH" w:eastAsia="de-CH"/>
        </w:rPr>
        <w:t>. Je nach Ausführungsvariante sind die zusätzliche</w:t>
      </w:r>
      <w:r w:rsidR="006E3D99">
        <w:rPr>
          <w:rFonts w:eastAsia="Times New Roman"/>
          <w:color w:val="000000"/>
          <w:szCs w:val="20"/>
          <w:lang w:val="de-CH" w:eastAsia="de-CH"/>
        </w:rPr>
        <w:t>n</w:t>
      </w:r>
      <w:r w:rsidR="001C0596" w:rsidRPr="001C0596">
        <w:rPr>
          <w:rFonts w:eastAsia="Times New Roman"/>
          <w:color w:val="000000"/>
          <w:szCs w:val="20"/>
          <w:lang w:val="de-CH" w:eastAsia="de-CH"/>
        </w:rPr>
        <w:t xml:space="preserve"> Bauprozesse (für Betonverfüllung bzw. -verpressung) in der </w:t>
      </w:r>
      <w:r w:rsidR="001C0596">
        <w:rPr>
          <w:rFonts w:eastAsia="Times New Roman"/>
          <w:color w:val="000000"/>
          <w:szCs w:val="20"/>
          <w:lang w:val="de-CH" w:eastAsia="de-CH"/>
        </w:rPr>
        <w:t>Ökobilanz</w:t>
      </w:r>
      <w:r w:rsidR="001C0596" w:rsidRPr="001C0596">
        <w:rPr>
          <w:rFonts w:eastAsia="Times New Roman"/>
          <w:color w:val="000000"/>
          <w:szCs w:val="20"/>
          <w:lang w:val="de-CH" w:eastAsia="de-CH"/>
        </w:rPr>
        <w:t xml:space="preserve"> zu berücksichtigen.</w:t>
      </w:r>
    </w:p>
    <w:p w14:paraId="02453C8C" w14:textId="77777777" w:rsidR="001C0596" w:rsidRPr="001C0596" w:rsidRDefault="001C0596" w:rsidP="009036DD">
      <w:pPr>
        <w:shd w:val="clear" w:color="auto" w:fill="BEFE68"/>
        <w:rPr>
          <w:rFonts w:eastAsia="Times New Roman"/>
          <w:color w:val="000000"/>
          <w:szCs w:val="20"/>
          <w:lang w:val="de-CH" w:eastAsia="de-CH"/>
        </w:rPr>
      </w:pPr>
    </w:p>
    <w:p w14:paraId="35306BF3" w14:textId="4C4FC79A" w:rsidR="001C0596" w:rsidRPr="001C0596" w:rsidRDefault="00FF4D18" w:rsidP="009036DD">
      <w:pPr>
        <w:shd w:val="clear" w:color="auto" w:fill="BEFE68"/>
        <w:rPr>
          <w:rFonts w:eastAsia="Times New Roman"/>
          <w:color w:val="000000"/>
          <w:szCs w:val="20"/>
          <w:lang w:val="de-CH" w:eastAsia="de-CH"/>
        </w:rPr>
      </w:pPr>
      <w:r>
        <w:rPr>
          <w:lang w:val="de-CH"/>
        </w:rPr>
        <w:t xml:space="preserve">Hinsichtlich Rohre für Wasserleitungen oder Abwasserkanäle ist der Einbauprozess inklusive Graben bzw. Künettenherstellung nicht zwingend zu berücksichtigen. Wird dieser berücksichtigt, so ist das angesetzte Szenario transparent zu beschreiben. Darüber hinaus ist ein Hinweis auf die Abhängigkeit der Umweltlasten beim Einbau auf die Zugänglichkeit, auf das anwendbare Gerät, die Bodenverhältnisse, etc. anzuführen. </w:t>
      </w:r>
      <w:r w:rsidR="001C0596" w:rsidRPr="001C0596">
        <w:rPr>
          <w:rFonts w:eastAsia="Times New Roman"/>
          <w:color w:val="000000"/>
          <w:szCs w:val="20"/>
          <w:lang w:val="de-CH" w:eastAsia="de-CH"/>
        </w:rPr>
        <w:t>.</w:t>
      </w:r>
    </w:p>
    <w:p w14:paraId="1DAA1FC0" w14:textId="77777777" w:rsidR="00411426" w:rsidRPr="004B5AD6" w:rsidRDefault="00411426" w:rsidP="009036DD">
      <w:pPr>
        <w:shd w:val="clear" w:color="auto" w:fill="BEFE68"/>
        <w:rPr>
          <w:lang w:val="de-CH"/>
        </w:rPr>
      </w:pPr>
    </w:p>
    <w:p w14:paraId="2290C465" w14:textId="77777777" w:rsidR="00411426" w:rsidRPr="004B5AD6" w:rsidRDefault="00411426" w:rsidP="009036DD">
      <w:pPr>
        <w:shd w:val="clear" w:color="auto" w:fill="BEFE68"/>
        <w:rPr>
          <w:lang w:val="de-CH"/>
        </w:rPr>
      </w:pPr>
      <w:r w:rsidRPr="004B5AD6">
        <w:rPr>
          <w:lang w:val="de-CH"/>
        </w:rPr>
        <w:t>B1-B7:</w:t>
      </w:r>
    </w:p>
    <w:p w14:paraId="26CB20A6" w14:textId="77777777" w:rsidR="006674C7" w:rsidRPr="004B5AD6" w:rsidRDefault="00F150BE" w:rsidP="009036DD">
      <w:pPr>
        <w:shd w:val="clear" w:color="auto" w:fill="BEFE68"/>
        <w:rPr>
          <w:lang w:val="de-CH"/>
        </w:rPr>
      </w:pPr>
      <w:r>
        <w:rPr>
          <w:lang w:val="de-CH"/>
        </w:rPr>
        <w:t>In der Regel treten b</w:t>
      </w:r>
      <w:r w:rsidRPr="00F150BE">
        <w:rPr>
          <w:lang w:val="de-CH"/>
        </w:rPr>
        <w:t xml:space="preserve">ei Bauprodukten aus duktilem Gusseisen über den Zeitraum der Nutzung </w:t>
      </w:r>
      <w:r>
        <w:rPr>
          <w:lang w:val="de-CH"/>
        </w:rPr>
        <w:t>keine ökobilanz-relevante</w:t>
      </w:r>
      <w:r w:rsidR="00404878">
        <w:rPr>
          <w:lang w:val="de-CH"/>
        </w:rPr>
        <w:t>n</w:t>
      </w:r>
      <w:r>
        <w:rPr>
          <w:lang w:val="de-CH"/>
        </w:rPr>
        <w:t xml:space="preserve"> Prozesse auf</w:t>
      </w:r>
      <w:r w:rsidRPr="00F150BE">
        <w:rPr>
          <w:lang w:val="de-CH"/>
        </w:rPr>
        <w: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7AF50344" w14:textId="10E991C7" w:rsidR="00404878" w:rsidRDefault="00404878" w:rsidP="009036DD">
      <w:pPr>
        <w:shd w:val="clear" w:color="auto" w:fill="BEFE68"/>
        <w:rPr>
          <w:lang w:val="de-CH"/>
        </w:rPr>
      </w:pPr>
      <w:r>
        <w:rPr>
          <w:lang w:val="de-CH"/>
        </w:rPr>
        <w:t xml:space="preserve">Ausgebaute Bauprodukte aus duktilem Gusseisen </w:t>
      </w:r>
      <w:r w:rsidR="00CD063B">
        <w:rPr>
          <w:lang w:val="de-CH"/>
        </w:rPr>
        <w:t>können</w:t>
      </w:r>
      <w:r>
        <w:rPr>
          <w:lang w:val="de-CH"/>
        </w:rPr>
        <w:t xml:space="preserve"> prinzipiell einem Recyclingprozess zugeführt</w:t>
      </w:r>
      <w:r w:rsidR="00CD063B">
        <w:rPr>
          <w:lang w:val="de-CH"/>
        </w:rPr>
        <w:t xml:space="preserve"> werden</w:t>
      </w:r>
      <w:r>
        <w:rPr>
          <w:lang w:val="de-CH"/>
        </w:rPr>
        <w:t>.</w:t>
      </w:r>
      <w:r w:rsidR="00F22FE1">
        <w:rPr>
          <w:lang w:val="de-CH"/>
        </w:rPr>
        <w:t xml:space="preserve"> Die im Zuge der Herstellung von weiterem Gusseisen stattfindende Substituierung von primären Rohmaterialien durch das ausgebaute Gusseisen wird in Modul D dargestellt.</w:t>
      </w:r>
      <w:r w:rsidR="00FF4D18">
        <w:rPr>
          <w:lang w:val="de-CH"/>
        </w:rPr>
        <w:t xml:space="preserve"> Dabei ist der Sekundärmaterialanteil des Gusseisens gemäß EN 15804-Methode spezifiziert zu berücksichtigen. </w:t>
      </w:r>
    </w:p>
    <w:p w14:paraId="248B4B81" w14:textId="77777777" w:rsidR="00404878" w:rsidRDefault="00404878" w:rsidP="009036DD">
      <w:pPr>
        <w:shd w:val="clear" w:color="auto" w:fill="BEFE68"/>
        <w:rPr>
          <w:lang w:val="de-CH"/>
        </w:rPr>
      </w:pPr>
    </w:p>
    <w:p w14:paraId="0EDC5AD3" w14:textId="2E083570" w:rsidR="00411426" w:rsidRDefault="00404878" w:rsidP="009036DD">
      <w:pPr>
        <w:shd w:val="clear" w:color="auto" w:fill="BEFE68"/>
        <w:rPr>
          <w:lang w:val="de-CH"/>
        </w:rPr>
      </w:pPr>
      <w:r>
        <w:rPr>
          <w:lang w:val="de-CH"/>
        </w:rPr>
        <w:t xml:space="preserve">Bei Pfählen aus duktilem Gusseisen stellt sich in Abhängigkeit der gegebenen Situation die Frage, ob ein Ausbau durchgeführt wird, bzw. ob dieser Sinn macht. Wird nach dem Rückbau des Gesamtbauwerks kein neues Bauwerk mehr errichtet, so werden die Pfähle im Baugrund belassen, </w:t>
      </w:r>
      <w:r w:rsidR="00016B0E">
        <w:rPr>
          <w:lang w:val="de-CH"/>
        </w:rPr>
        <w:t xml:space="preserve">wenn </w:t>
      </w:r>
      <w:r w:rsidR="00F22FE1">
        <w:rPr>
          <w:lang w:val="de-CH"/>
        </w:rPr>
        <w:t xml:space="preserve">sie dort </w:t>
      </w:r>
      <w:r w:rsidR="00016B0E">
        <w:rPr>
          <w:lang w:val="de-CH"/>
        </w:rPr>
        <w:t xml:space="preserve">nichts </w:t>
      </w:r>
      <w:r w:rsidR="00F22FE1">
        <w:rPr>
          <w:lang w:val="de-CH"/>
        </w:rPr>
        <w:t>behindern und somit zusätzliche Kosten vermieden werden</w:t>
      </w:r>
      <w:r w:rsidR="00016B0E">
        <w:rPr>
          <w:lang w:val="de-CH"/>
        </w:rPr>
        <w:t xml:space="preserve"> können.</w:t>
      </w:r>
    </w:p>
    <w:p w14:paraId="2384309D" w14:textId="72DDB2E9" w:rsidR="00FF4D18" w:rsidRDefault="00FF4D18" w:rsidP="009036DD">
      <w:pPr>
        <w:shd w:val="clear" w:color="auto" w:fill="BEFE68"/>
        <w:rPr>
          <w:lang w:val="de-CH"/>
        </w:rPr>
      </w:pPr>
    </w:p>
    <w:p w14:paraId="3E259260" w14:textId="35AFBDFB" w:rsidR="00FF4D18" w:rsidRDefault="00FF4D18" w:rsidP="009036DD">
      <w:pPr>
        <w:shd w:val="clear" w:color="auto" w:fill="BEFE68"/>
        <w:rPr>
          <w:lang w:val="de-CH"/>
        </w:rPr>
      </w:pPr>
      <w:r>
        <w:rPr>
          <w:lang w:val="de-CH"/>
        </w:rPr>
        <w:t>Im Falle einer Bilanzierung der Betonverfüllung / Mantelverpressung ist ein realistisches Verwertungsszenario im End of Life zu wählen. Die Verwertung der Betonverfüllung/Mante</w:t>
      </w:r>
      <w:r w:rsidR="00D164EC">
        <w:rPr>
          <w:lang w:val="de-CH"/>
        </w:rPr>
        <w:t>l</w:t>
      </w:r>
      <w:r>
        <w:rPr>
          <w:lang w:val="de-CH"/>
        </w:rPr>
        <w:t xml:space="preserve">verpressung ist gegebenenfalls separat von der Verwertung des Gusseisens auszuweisen. </w:t>
      </w:r>
    </w:p>
    <w:p w14:paraId="20B58C25" w14:textId="77777777" w:rsidR="00BD3079" w:rsidRDefault="00BD3079" w:rsidP="00BD3079">
      <w:pPr>
        <w:pStyle w:val="berschrift2"/>
      </w:pPr>
      <w:bookmarkStart w:id="57" w:name="_Toc11153163"/>
      <w:r w:rsidRPr="004B5AD6">
        <w:lastRenderedPageBreak/>
        <w:t>Flussdiagramm der Prozesse im Lebenszyklus</w:t>
      </w:r>
      <w:bookmarkEnd w:id="57"/>
    </w:p>
    <w:p w14:paraId="6FCE21F5" w14:textId="77777777" w:rsidR="00BD3079" w:rsidRPr="006A78B5" w:rsidRDefault="00BD3079" w:rsidP="00BD3079"/>
    <w:p w14:paraId="51F9AEE3" w14:textId="2A93D13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6E256DF0" w14:textId="77777777" w:rsidR="00BD3079" w:rsidRDefault="00BD3079" w:rsidP="00787C1F">
      <w:pPr>
        <w:rPr>
          <w:lang w:val="de-CH"/>
        </w:rPr>
      </w:pPr>
    </w:p>
    <w:p w14:paraId="0DE056C2" w14:textId="77777777" w:rsidR="00B21863" w:rsidRPr="004B5AD6" w:rsidRDefault="00B21863" w:rsidP="009B45C0">
      <w:pPr>
        <w:pStyle w:val="berschrift2"/>
      </w:pPr>
      <w:bookmarkStart w:id="58" w:name="_Toc11153164"/>
      <w:r w:rsidRPr="004B5AD6">
        <w:t>Abschätzungen und Annahmen</w:t>
      </w:r>
      <w:bookmarkEnd w:id="58"/>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9B45C0">
      <w:pPr>
        <w:pStyle w:val="berschrift2"/>
      </w:pPr>
      <w:bookmarkStart w:id="59" w:name="_Toc11153165"/>
      <w:r w:rsidRPr="004B5AD6">
        <w:t>Abschneideregeln</w:t>
      </w:r>
      <w:bookmarkEnd w:id="59"/>
    </w:p>
    <w:p w14:paraId="50B7EA97" w14:textId="77777777" w:rsidR="00D04DA4" w:rsidRPr="004B5AD6" w:rsidRDefault="00D04DA4" w:rsidP="00D04DA4">
      <w:pPr>
        <w:rPr>
          <w:lang w:val="de-CH"/>
        </w:rPr>
      </w:pPr>
    </w:p>
    <w:p w14:paraId="3AAF7D98" w14:textId="77777777" w:rsidR="00B137F9" w:rsidRPr="004B5AD6" w:rsidRDefault="00B24EA6" w:rsidP="00814166">
      <w:pPr>
        <w:shd w:val="clear" w:color="auto" w:fill="DAEEF3" w:themeFill="accent5" w:themeFillTint="33"/>
        <w:rPr>
          <w:lang w:val="de-CH"/>
        </w:rPr>
      </w:pPr>
      <w:r w:rsidRPr="004B5AD6">
        <w:rPr>
          <w:lang w:val="de-CH"/>
        </w:rPr>
        <w:t>Die Anwendung der Abschneidekriterien gemäß „</w:t>
      </w:r>
      <w:r w:rsidR="00F126D4" w:rsidRPr="00F126D4">
        <w:rPr>
          <w:i/>
          <w:lang w:val="de-CH"/>
        </w:rPr>
        <w:t>Allgemeine Regeln für Ökobilanzen und Anforderungen an den Hintergrundbericht – PKR-Teil A“</w:t>
      </w:r>
      <w:r w:rsidR="00F126D4">
        <w:rPr>
          <w:i/>
          <w:lang w:val="de-CH"/>
        </w:rPr>
        <w:t xml:space="preserve"> </w:t>
      </w:r>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9B45C0">
      <w:pPr>
        <w:pStyle w:val="berschrift2"/>
      </w:pPr>
      <w:bookmarkStart w:id="60" w:name="_Toc11153166"/>
      <w:r w:rsidRPr="004B5AD6">
        <w:t>Hintergrunddaten</w:t>
      </w:r>
      <w:bookmarkEnd w:id="60"/>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9B45C0">
      <w:pPr>
        <w:pStyle w:val="berschrift2"/>
      </w:pPr>
      <w:bookmarkStart w:id="61" w:name="_Toc11153167"/>
      <w:r w:rsidRPr="004B5AD6">
        <w:t>Datenqualität</w:t>
      </w:r>
      <w:bookmarkEnd w:id="61"/>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9B45C0">
      <w:pPr>
        <w:pStyle w:val="berschrift2"/>
      </w:pPr>
      <w:bookmarkStart w:id="62" w:name="_Toc11153168"/>
      <w:r w:rsidRPr="004B5AD6">
        <w:t>Betrachtungszeitraum</w:t>
      </w:r>
      <w:bookmarkEnd w:id="62"/>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9B45C0">
      <w:pPr>
        <w:pStyle w:val="berschrift2"/>
      </w:pPr>
      <w:bookmarkStart w:id="63" w:name="_Toc11153169"/>
      <w:r w:rsidRPr="004B5AD6">
        <w:t>Allokation</w:t>
      </w:r>
      <w:bookmarkEnd w:id="63"/>
    </w:p>
    <w:p w14:paraId="3BEF0E33" w14:textId="77777777" w:rsidR="000D2C83" w:rsidRPr="004B5AD6" w:rsidRDefault="000D2C83" w:rsidP="00787C1F">
      <w:pPr>
        <w:rPr>
          <w:lang w:val="de-CH"/>
        </w:rPr>
      </w:pPr>
    </w:p>
    <w:p w14:paraId="5D009D82" w14:textId="77777777" w:rsidR="00CB714D" w:rsidRDefault="00CB714D" w:rsidP="00814166">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7BA75C0A" w14:textId="77777777" w:rsidR="001917C9" w:rsidRPr="004B5AD6" w:rsidRDefault="001917C9" w:rsidP="00814166">
      <w:pPr>
        <w:shd w:val="clear" w:color="auto" w:fill="DAEEF3" w:themeFill="accent5" w:themeFillTint="33"/>
        <w:rPr>
          <w:lang w:val="de-CH"/>
        </w:rPr>
      </w:pPr>
    </w:p>
    <w:p w14:paraId="5E82E756"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Systemgrenzensetzung beim Einsatz von Rezyklat bzw. Sekundärrohstoffen</w:t>
      </w:r>
    </w:p>
    <w:p w14:paraId="5EF1CA3F"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bei anfallenden Co-Produkten</w:t>
      </w:r>
    </w:p>
    <w:p w14:paraId="7CE8C453"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von eingesetzten Energien, Hilfs- und Betriebsstoffe zu den einzelnen Produkten eines Werkes</w:t>
      </w:r>
    </w:p>
    <w:p w14:paraId="08C0A482"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potentieller Nutzen </w:t>
      </w:r>
      <w:r w:rsidR="00CB714D" w:rsidRPr="004B5AD6">
        <w:t>aus dem Recycling und/oder der thermischen Verwertung von Verpackungsmaterialien und Produktionsabfällen</w:t>
      </w:r>
    </w:p>
    <w:p w14:paraId="6173C88C"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potentieller Nutzen  </w:t>
      </w:r>
      <w:r w:rsidR="00CB714D" w:rsidRPr="004B5AD6">
        <w:t>aus dem Recycling des rückgebauten Produktes</w:t>
      </w:r>
    </w:p>
    <w:p w14:paraId="31E17AFA" w14:textId="77777777" w:rsidR="00CB714D" w:rsidRPr="004B5AD6" w:rsidRDefault="00CB714D" w:rsidP="00814166">
      <w:pPr>
        <w:shd w:val="clear" w:color="auto" w:fill="DAEEF3" w:themeFill="accent5" w:themeFillTint="33"/>
        <w:rPr>
          <w:lang w:val="de-CH"/>
        </w:rPr>
      </w:pPr>
    </w:p>
    <w:p w14:paraId="323793AD" w14:textId="77777777" w:rsidR="00CB714D" w:rsidRPr="004B5AD6" w:rsidRDefault="00CB714D" w:rsidP="00814166">
      <w:pPr>
        <w:shd w:val="clear" w:color="auto" w:fill="DAEEF3" w:themeFill="accent5" w:themeFillTint="33"/>
        <w:rPr>
          <w:lang w:val="de-CH"/>
        </w:rPr>
      </w:pPr>
      <w:r w:rsidRPr="004B5AD6">
        <w:rPr>
          <w:lang w:val="de-CH"/>
        </w:rPr>
        <w:t>Dabei ist auf die Module Bezug zu nehmen, in denen die Allokationen erfolgen.</w:t>
      </w:r>
    </w:p>
    <w:p w14:paraId="5580C059" w14:textId="77777777" w:rsidR="005060CF" w:rsidRDefault="005060CF" w:rsidP="005060CF">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632614AF" w14:textId="77777777" w:rsidR="00EB322F" w:rsidRPr="004B5AD6" w:rsidRDefault="00EB322F" w:rsidP="001551D1">
      <w:pPr>
        <w:rPr>
          <w:lang w:val="de-CH"/>
        </w:rPr>
      </w:pPr>
    </w:p>
    <w:p w14:paraId="46F470AA" w14:textId="77777777" w:rsidR="00EB322F" w:rsidRPr="004B5AD6" w:rsidRDefault="007065F0" w:rsidP="009B45C0">
      <w:pPr>
        <w:pStyle w:val="berschrift2"/>
      </w:pPr>
      <w:bookmarkStart w:id="64" w:name="_Toc11153170"/>
      <w:r w:rsidRPr="004B5AD6">
        <w:t>Vergleichbarkeit</w:t>
      </w:r>
      <w:bookmarkEnd w:id="64"/>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79115500" w14:textId="77777777" w:rsidR="002028F5" w:rsidRPr="004B5AD6" w:rsidRDefault="002028F5" w:rsidP="00814166">
      <w:pPr>
        <w:shd w:val="clear" w:color="auto" w:fill="DAEEF3" w:themeFill="accent5" w:themeFillTint="33"/>
        <w:rPr>
          <w:lang w:val="de-CH"/>
        </w:rPr>
      </w:pPr>
    </w:p>
    <w:p w14:paraId="28F6D597" w14:textId="20042969"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77777777" w:rsidR="00882D97" w:rsidRPr="004B5AD6" w:rsidRDefault="00882D97" w:rsidP="004B5AD6">
      <w:pPr>
        <w:pStyle w:val="berschrift1"/>
        <w:ind w:left="426"/>
        <w:rPr>
          <w:lang w:val="de-CH"/>
        </w:rPr>
      </w:pPr>
      <w:bookmarkStart w:id="65" w:name="_Toc11153171"/>
      <w:r w:rsidRPr="004B5AD6">
        <w:rPr>
          <w:lang w:val="de-CH"/>
        </w:rPr>
        <w:lastRenderedPageBreak/>
        <w:t>LCA: Szenarien und weitere technische Informationen</w:t>
      </w:r>
      <w:bookmarkEnd w:id="65"/>
    </w:p>
    <w:p w14:paraId="1197B231" w14:textId="77777777" w:rsidR="00361955" w:rsidRDefault="00AB16A8" w:rsidP="00814166">
      <w:pPr>
        <w:shd w:val="clear" w:color="auto" w:fill="DAEEF3" w:themeFill="accent5" w:themeFillTint="33"/>
        <w:rPr>
          <w:lang w:val="de-CH"/>
        </w:rPr>
      </w:pPr>
      <w:bookmarkStart w:id="66" w:name="PCRLCA_3_1_dekl_Einheit"/>
      <w:bookmarkStart w:id="67"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77777777" w:rsidR="00814166" w:rsidRPr="004B5AD6" w:rsidRDefault="00814166" w:rsidP="00814166">
      <w:pPr>
        <w:rPr>
          <w:lang w:val="de-CH"/>
        </w:rPr>
      </w:pPr>
    </w:p>
    <w:p w14:paraId="039BAFF6" w14:textId="2659C5BC" w:rsidR="00361955" w:rsidRPr="004B5AD6" w:rsidRDefault="00361955" w:rsidP="009B45C0">
      <w:pPr>
        <w:pStyle w:val="berschrift2"/>
      </w:pPr>
      <w:bookmarkStart w:id="68" w:name="_Toc11153172"/>
      <w:r w:rsidRPr="004B5AD6">
        <w:t>A1-A3</w:t>
      </w:r>
      <w:r w:rsidRPr="004B5AD6">
        <w:tab/>
        <w:t>Herstellungsphase</w:t>
      </w:r>
      <w:bookmarkEnd w:id="68"/>
    </w:p>
    <w:p w14:paraId="06BA1FA7" w14:textId="5D038BD2" w:rsidR="00AB16A8" w:rsidRPr="004B5AD6" w:rsidRDefault="00AB16A8" w:rsidP="00AB16A8">
      <w:pPr>
        <w:rPr>
          <w:lang w:val="de-CH"/>
        </w:rPr>
      </w:pPr>
    </w:p>
    <w:p w14:paraId="2D5CEE62" w14:textId="0A839373" w:rsidR="00744AC1" w:rsidRDefault="00744AC1" w:rsidP="00814166">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C201A3">
        <w:rPr>
          <w:lang w:val="de-CH"/>
        </w:rPr>
        <w:t>darf</w:t>
      </w:r>
      <w:r w:rsidRPr="004B5AD6">
        <w:rPr>
          <w:lang w:val="de-CH"/>
        </w:rPr>
        <w:t>.</w:t>
      </w:r>
    </w:p>
    <w:p w14:paraId="1BCC2E2C" w14:textId="759F2B25" w:rsidR="006A78B5" w:rsidRPr="004B5AD6" w:rsidRDefault="006A78B5" w:rsidP="006A78B5">
      <w:pPr>
        <w:rPr>
          <w:lang w:val="de-CH"/>
        </w:rPr>
      </w:pPr>
    </w:p>
    <w:p w14:paraId="6131FF97" w14:textId="77777777" w:rsidR="009F7B4B" w:rsidRPr="004B5AD6" w:rsidRDefault="009F7B4B" w:rsidP="009B45C0">
      <w:pPr>
        <w:pStyle w:val="berschrift2"/>
      </w:pPr>
      <w:bookmarkStart w:id="69" w:name="_Toc11153173"/>
      <w:r w:rsidRPr="004B5AD6">
        <w:t>A4-A5</w:t>
      </w:r>
      <w:r w:rsidRPr="004B5AD6">
        <w:tab/>
        <w:t>Errichtungsphase</w:t>
      </w:r>
      <w:bookmarkEnd w:id="69"/>
    </w:p>
    <w:p w14:paraId="56272377" w14:textId="77777777" w:rsidR="009F7B4B" w:rsidRPr="004B5AD6" w:rsidRDefault="009F7B4B" w:rsidP="009F7B4B">
      <w:pPr>
        <w:rPr>
          <w:lang w:val="de-CH"/>
        </w:rPr>
      </w:pPr>
    </w:p>
    <w:p w14:paraId="695D36E9" w14:textId="34CA4E6D"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26756E" w:rsidRPr="004B5AD6">
        <w:rPr>
          <w:lang w:val="de-CH"/>
        </w:rPr>
        <w:t xml:space="preserve">Tabelle </w:t>
      </w:r>
      <w:r w:rsidR="0026756E">
        <w:rPr>
          <w:noProof/>
          <w:lang w:val="de-CH"/>
        </w:rPr>
        <w:t>9</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1521CE10"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26756E" w:rsidRPr="004B5AD6">
        <w:rPr>
          <w:lang w:val="de-CH"/>
        </w:rPr>
        <w:t xml:space="preserve">Tabelle </w:t>
      </w:r>
      <w:r w:rsidR="0026756E">
        <w:rPr>
          <w:noProof/>
          <w:lang w:val="de-CH"/>
        </w:rPr>
        <w:t>10</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3E68513A" w:rsidR="009F7B4B" w:rsidRPr="004B5AD6" w:rsidRDefault="009F7B4B" w:rsidP="00814166">
      <w:pPr>
        <w:pStyle w:val="Beschriftung"/>
        <w:shd w:val="clear" w:color="auto" w:fill="DAEEF3" w:themeFill="accent5" w:themeFillTint="33"/>
        <w:rPr>
          <w:lang w:val="de-CH"/>
        </w:rPr>
      </w:pPr>
      <w:bookmarkStart w:id="70" w:name="_Ref330480245"/>
      <w:bookmarkStart w:id="71" w:name="_Toc49072573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9</w:t>
      </w:r>
      <w:r w:rsidR="008F50D0">
        <w:rPr>
          <w:lang w:val="de-CH"/>
        </w:rPr>
        <w:fldChar w:fldCharType="end"/>
      </w:r>
      <w:bookmarkEnd w:id="70"/>
      <w:r w:rsidRPr="004B5AD6">
        <w:rPr>
          <w:lang w:val="de-CH"/>
        </w:rPr>
        <w:t>: Beschreibung des Szenarios „Transport zur Baustelle (A4)“</w:t>
      </w:r>
      <w:bookmarkEnd w:id="7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72"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6BD4FA5C" w:rsidR="003F77E8" w:rsidRPr="004B5AD6" w:rsidRDefault="003F77E8" w:rsidP="00814166">
      <w:pPr>
        <w:pStyle w:val="Beschriftung"/>
        <w:shd w:val="clear" w:color="auto" w:fill="DAEEF3" w:themeFill="accent5" w:themeFillTint="33"/>
        <w:rPr>
          <w:lang w:val="de-CH"/>
        </w:rPr>
      </w:pPr>
      <w:bookmarkStart w:id="73" w:name="_Ref489968833"/>
      <w:bookmarkStart w:id="74" w:name="_Toc4907257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10</w:t>
      </w:r>
      <w:r w:rsidR="008F50D0">
        <w:rPr>
          <w:lang w:val="de-CH"/>
        </w:rPr>
        <w:fldChar w:fldCharType="end"/>
      </w:r>
      <w:bookmarkEnd w:id="72"/>
      <w:bookmarkEnd w:id="73"/>
      <w:r w:rsidRPr="004B5AD6">
        <w:rPr>
          <w:lang w:val="de-CH"/>
        </w:rPr>
        <w:t>: Beschreibung des Szenarios „Einbau in das Gebäude (A5)“</w:t>
      </w:r>
      <w:bookmarkEnd w:id="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9B45C0">
      <w:pPr>
        <w:pStyle w:val="berschrift2"/>
      </w:pPr>
      <w:bookmarkStart w:id="75" w:name="_Toc11153174"/>
      <w:r w:rsidRPr="004B5AD6">
        <w:t>B1-B7</w:t>
      </w:r>
      <w:r w:rsidRPr="004B5AD6">
        <w:tab/>
        <w:t>Nutzungsphase</w:t>
      </w:r>
      <w:bookmarkEnd w:id="75"/>
    </w:p>
    <w:p w14:paraId="60235F35" w14:textId="77777777" w:rsidR="00E238DE" w:rsidRPr="004B5AD6" w:rsidRDefault="00E238DE" w:rsidP="00692EAA">
      <w:pPr>
        <w:rPr>
          <w:lang w:val="de-CH"/>
        </w:rPr>
      </w:pPr>
    </w:p>
    <w:p w14:paraId="6BC901C5" w14:textId="77777777" w:rsidR="005376DA" w:rsidRDefault="005376DA" w:rsidP="005376DA">
      <w:pPr>
        <w:shd w:val="clear" w:color="auto" w:fill="DAEEF3" w:themeFill="accent5" w:themeFillTint="33"/>
        <w:rPr>
          <w:lang w:val="de-CH"/>
        </w:rPr>
      </w:pPr>
      <w:r w:rsidRPr="004B5AD6">
        <w:rPr>
          <w:lang w:val="de-CH"/>
        </w:rPr>
        <w:t>Angabe Referenznutzungsdauer: [a]</w:t>
      </w:r>
    </w:p>
    <w:p w14:paraId="1955D522" w14:textId="77777777" w:rsidR="005376DA" w:rsidRPr="004B5AD6" w:rsidRDefault="005376DA" w:rsidP="005376DA">
      <w:pPr>
        <w:shd w:val="clear" w:color="auto" w:fill="DAEEF3" w:themeFill="accent5" w:themeFillTint="33"/>
        <w:rPr>
          <w:lang w:val="de-CH"/>
        </w:rPr>
      </w:pPr>
    </w:p>
    <w:p w14:paraId="3CE25C67" w14:textId="77777777" w:rsidR="0026756E" w:rsidRPr="0026756E" w:rsidRDefault="00E238DE" w:rsidP="0026756E">
      <w:pPr>
        <w:shd w:val="clear" w:color="auto" w:fill="DAEEF3" w:themeFill="accent5" w:themeFillTint="33"/>
        <w:rPr>
          <w:noProof/>
          <w:lang w:val="de-CH"/>
        </w:rPr>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26756E" w:rsidRPr="004B5AD6">
        <w:rPr>
          <w:lang w:val="de-CH"/>
        </w:rPr>
        <w:t xml:space="preserve">Tabelle </w:t>
      </w:r>
      <w:r w:rsidR="0026756E">
        <w:rPr>
          <w:noProof/>
          <w:lang w:val="de-CH"/>
        </w:rPr>
        <w:t>11</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26756E" w:rsidRPr="004B5AD6">
        <w:rPr>
          <w:lang w:val="de-CH"/>
        </w:rPr>
        <w:t xml:space="preserve">Tabelle </w:t>
      </w:r>
      <w:r w:rsidR="0026756E">
        <w:rPr>
          <w:noProof/>
          <w:lang w:val="de-CH"/>
        </w:rPr>
        <w:t>12</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_Ref330546165 \h </w:instrText>
      </w:r>
      <w:r w:rsidR="00814166">
        <w:rPr>
          <w:lang w:val="de-CH"/>
        </w:rPr>
        <w:instrText xml:space="preserve"> \* MERGEFORMAT </w:instrText>
      </w:r>
      <w:r w:rsidRPr="004B5AD6">
        <w:rPr>
          <w:lang w:val="de-CH"/>
        </w:rPr>
      </w:r>
      <w:r w:rsidRPr="004B5AD6">
        <w:rPr>
          <w:lang w:val="de-CH"/>
        </w:rPr>
        <w:fldChar w:fldCharType="separate"/>
      </w:r>
    </w:p>
    <w:p w14:paraId="08932E8F" w14:textId="23B29744" w:rsidR="00F653D9" w:rsidRDefault="0026756E" w:rsidP="00F653D9">
      <w:pPr>
        <w:shd w:val="clear" w:color="auto" w:fill="DAEEF3" w:themeFill="accent5" w:themeFillTint="33"/>
      </w:pPr>
      <w:r w:rsidRPr="004B5AD6">
        <w:rPr>
          <w:lang w:val="de-CH"/>
        </w:rPr>
        <w:t>Tabelle</w:t>
      </w:r>
      <w:r w:rsidRPr="004B5AD6">
        <w:rPr>
          <w:noProof/>
          <w:lang w:val="de-CH"/>
        </w:rPr>
        <w:t xml:space="preserve"> </w:t>
      </w:r>
      <w:r>
        <w:rPr>
          <w:noProof/>
          <w:lang w:val="de-CH"/>
        </w:rPr>
        <w:t>13</w:t>
      </w:r>
      <w:r w:rsidR="00E238DE" w:rsidRPr="004B5AD6">
        <w:rPr>
          <w:lang w:val="de-CH"/>
        </w:rPr>
        <w:fldChar w:fldCharType="end"/>
      </w:r>
      <w:r w:rsidR="00E238DE" w:rsidRPr="004B5AD6">
        <w:rPr>
          <w:lang w:val="de-CH"/>
        </w:rPr>
        <w:t xml:space="preserve"> bzw. </w:t>
      </w:r>
      <w:r w:rsidR="00E238DE" w:rsidRPr="004B5AD6">
        <w:rPr>
          <w:lang w:val="de-CH"/>
        </w:rPr>
        <w:fldChar w:fldCharType="begin"/>
      </w:r>
      <w:r w:rsidR="00E238DE" w:rsidRPr="004B5AD6">
        <w:rPr>
          <w:lang w:val="de-CH"/>
        </w:rPr>
        <w:instrText xml:space="preserve"> REF _Ref330546191 \h </w:instrText>
      </w:r>
      <w:r w:rsidR="00814166">
        <w:rPr>
          <w:lang w:val="de-CH"/>
        </w:rPr>
        <w:instrText xml:space="preserve"> \* MERGEFORMAT </w:instrText>
      </w:r>
      <w:r w:rsidR="00E238DE" w:rsidRPr="004B5AD6">
        <w:rPr>
          <w:lang w:val="de-CH"/>
        </w:rPr>
      </w:r>
      <w:r w:rsidR="00E238DE" w:rsidRPr="004B5AD6">
        <w:rPr>
          <w:lang w:val="de-CH"/>
        </w:rPr>
        <w:fldChar w:fldCharType="separate"/>
      </w:r>
      <w:r w:rsidRPr="004B5AD6">
        <w:rPr>
          <w:lang w:val="de-CH"/>
        </w:rPr>
        <w:t xml:space="preserve">Tabelle </w:t>
      </w:r>
      <w:r>
        <w:rPr>
          <w:noProof/>
          <w:lang w:val="de-CH"/>
        </w:rPr>
        <w:t>14</w:t>
      </w:r>
      <w:r w:rsidR="00E238DE" w:rsidRPr="004B5AD6">
        <w:rPr>
          <w:lang w:val="de-CH"/>
        </w:rPr>
        <w:fldChar w:fldCharType="end"/>
      </w:r>
      <w:r w:rsidR="00E238DE"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00E238DE" w:rsidRPr="004B5AD6">
        <w:rPr>
          <w:lang w:val="de-CH"/>
        </w:rPr>
        <w:t xml:space="preserve">phase </w:t>
      </w:r>
      <w:r w:rsidR="00A37143" w:rsidRPr="004B5AD6">
        <w:rPr>
          <w:lang w:val="de-CH"/>
        </w:rPr>
        <w:t xml:space="preserve">(B2-B7) </w:t>
      </w:r>
      <w:r w:rsidR="00E238DE" w:rsidRPr="004B5AD6">
        <w:rPr>
          <w:lang w:val="de-CH"/>
        </w:rPr>
        <w:t>heranzuziehen.</w:t>
      </w:r>
      <w:r w:rsidR="00B03522">
        <w:rPr>
          <w:lang w:val="de-CH"/>
        </w:rPr>
        <w:t xml:space="preserve"> </w:t>
      </w:r>
      <w:r w:rsidR="002B515F">
        <w:t xml:space="preserve">Diese Tabellen können weggelassen werden, wenn kein Input und kein Output erfolgt, </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75D5B2" w14:textId="68A86CE5" w:rsidR="00FD7A71" w:rsidRPr="004B5AD6" w:rsidRDefault="00FD7A71" w:rsidP="00814166">
      <w:pPr>
        <w:pStyle w:val="Beschriftung"/>
        <w:shd w:val="clear" w:color="auto" w:fill="DAEEF3" w:themeFill="accent5" w:themeFillTint="33"/>
        <w:rPr>
          <w:lang w:val="de-CH"/>
        </w:rPr>
      </w:pPr>
      <w:bookmarkStart w:id="76" w:name="_Ref330546160"/>
      <w:bookmarkStart w:id="77" w:name="_Toc4907257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11</w:t>
      </w:r>
      <w:r w:rsidR="008F50D0">
        <w:rPr>
          <w:lang w:val="de-CH"/>
        </w:rPr>
        <w:fldChar w:fldCharType="end"/>
      </w:r>
      <w:bookmarkEnd w:id="76"/>
      <w:r w:rsidRPr="004B5AD6">
        <w:rPr>
          <w:lang w:val="de-CH"/>
        </w:rPr>
        <w:t>: Beschreibung des Szenarios „Instandhaltung (B2)“</w:t>
      </w:r>
      <w:bookmarkEnd w:id="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FD7A71" w:rsidRPr="004B5AD6" w14:paraId="1C680E10" w14:textId="77777777" w:rsidTr="00814166">
        <w:tc>
          <w:tcPr>
            <w:tcW w:w="6809" w:type="dxa"/>
            <w:shd w:val="clear" w:color="auto" w:fill="DAEEF3" w:themeFill="accent5" w:themeFillTint="33"/>
            <w:tcMar>
              <w:top w:w="0" w:type="dxa"/>
              <w:left w:w="0" w:type="dxa"/>
              <w:bottom w:w="0" w:type="dxa"/>
              <w:right w:w="0" w:type="dxa"/>
            </w:tcMar>
            <w:vAlign w:val="center"/>
          </w:tcPr>
          <w:p w14:paraId="1C93E94E"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w:t>
            </w:r>
            <w:r w:rsidR="00FD7A71" w:rsidRPr="004B5AD6">
              <w:rPr>
                <w:b/>
                <w:color w:val="000000"/>
                <w:lang w:val="de-CH"/>
              </w:rPr>
              <w:t xml:space="preserve"> </w:t>
            </w:r>
            <w:r w:rsidRPr="004B5AD6">
              <w:rPr>
                <w:b/>
                <w:color w:val="000000"/>
                <w:lang w:val="de-CH"/>
              </w:rPr>
              <w:t>Instandhaltung</w:t>
            </w:r>
            <w:r w:rsidR="00FD7A71" w:rsidRPr="004B5AD6">
              <w:rPr>
                <w:b/>
                <w:color w:val="000000"/>
                <w:lang w:val="de-CH"/>
              </w:rPr>
              <w:t xml:space="preserve"> (</w:t>
            </w:r>
            <w:r w:rsidR="0071110D" w:rsidRPr="004B5AD6">
              <w:rPr>
                <w:b/>
                <w:color w:val="000000"/>
                <w:lang w:val="de-CH"/>
              </w:rPr>
              <w:t>B2</w:t>
            </w:r>
            <w:r w:rsidR="00FD7A71" w:rsidRPr="004B5AD6">
              <w:rPr>
                <w:b/>
                <w:color w:val="000000"/>
                <w:lang w:val="de-CH"/>
              </w:rPr>
              <w:t>)</w:t>
            </w:r>
          </w:p>
        </w:tc>
        <w:tc>
          <w:tcPr>
            <w:tcW w:w="1418" w:type="dxa"/>
            <w:shd w:val="clear" w:color="auto" w:fill="DAEEF3" w:themeFill="accent5" w:themeFillTint="33"/>
            <w:vAlign w:val="center"/>
          </w:tcPr>
          <w:p w14:paraId="716A0E6E" w14:textId="77777777" w:rsidR="00FD7A71" w:rsidRPr="004B5AD6" w:rsidRDefault="00FD7A71"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0CB87B8A" w14:textId="77777777" w:rsidR="00FD7A71" w:rsidRPr="004B5AD6" w:rsidRDefault="00FD7A71"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FD7A71" w:rsidRPr="004B5AD6" w14:paraId="501C0783" w14:textId="77777777" w:rsidTr="00814166">
        <w:tc>
          <w:tcPr>
            <w:tcW w:w="6809" w:type="dxa"/>
            <w:shd w:val="clear" w:color="auto" w:fill="DAEEF3" w:themeFill="accent5" w:themeFillTint="33"/>
            <w:tcMar>
              <w:top w:w="0" w:type="dxa"/>
              <w:left w:w="0" w:type="dxa"/>
              <w:bottom w:w="0" w:type="dxa"/>
              <w:right w:w="0" w:type="dxa"/>
            </w:tcMar>
            <w:vAlign w:val="center"/>
          </w:tcPr>
          <w:p w14:paraId="5EF046BD"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42D6B313"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1A0C7C1"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FD7A71" w:rsidRPr="004B5AD6" w14:paraId="07665169" w14:textId="77777777" w:rsidTr="00814166">
        <w:tc>
          <w:tcPr>
            <w:tcW w:w="6809" w:type="dxa"/>
            <w:shd w:val="clear" w:color="auto" w:fill="DAEEF3" w:themeFill="accent5" w:themeFillTint="33"/>
            <w:tcMar>
              <w:top w:w="0" w:type="dxa"/>
              <w:left w:w="0" w:type="dxa"/>
              <w:bottom w:w="0" w:type="dxa"/>
              <w:right w:w="0" w:type="dxa"/>
            </w:tcMar>
            <w:vAlign w:val="center"/>
          </w:tcPr>
          <w:p w14:paraId="5E59029B"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7C5E23B" w14:textId="77777777" w:rsidR="00FD7A71" w:rsidRPr="004B5AD6" w:rsidRDefault="00FD7A71" w:rsidP="00814166">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D84B6D2"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[Anzahl/RSL]</w:t>
            </w:r>
          </w:p>
        </w:tc>
      </w:tr>
      <w:tr w:rsidR="00FD7A71" w:rsidRPr="004B5AD6" w14:paraId="711D134B" w14:textId="77777777" w:rsidTr="00814166">
        <w:tc>
          <w:tcPr>
            <w:tcW w:w="6809" w:type="dxa"/>
            <w:shd w:val="clear" w:color="auto" w:fill="DAEEF3" w:themeFill="accent5" w:themeFillTint="33"/>
            <w:tcMar>
              <w:top w:w="0" w:type="dxa"/>
              <w:left w:w="0" w:type="dxa"/>
              <w:bottom w:w="0" w:type="dxa"/>
              <w:right w:w="0" w:type="dxa"/>
            </w:tcMar>
            <w:vAlign w:val="center"/>
          </w:tcPr>
          <w:p w14:paraId="7B4DE8AE"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76E45C9C"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1C1C130"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[m3]</w:t>
            </w:r>
          </w:p>
        </w:tc>
      </w:tr>
      <w:tr w:rsidR="00FD7A71" w:rsidRPr="004B5AD6" w14:paraId="25580647" w14:textId="77777777" w:rsidTr="00814166">
        <w:tc>
          <w:tcPr>
            <w:tcW w:w="6809" w:type="dxa"/>
            <w:shd w:val="clear" w:color="auto" w:fill="DAEEF3" w:themeFill="accent5" w:themeFillTint="33"/>
            <w:tcMar>
              <w:top w:w="0" w:type="dxa"/>
              <w:left w:w="0" w:type="dxa"/>
              <w:bottom w:w="0" w:type="dxa"/>
              <w:right w:w="0" w:type="dxa"/>
            </w:tcMar>
            <w:vAlign w:val="center"/>
          </w:tcPr>
          <w:p w14:paraId="037A21AE"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7F6AC661"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E4983F4"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p>
        </w:tc>
      </w:tr>
      <w:tr w:rsidR="00FD7A71" w:rsidRPr="004B5AD6" w14:paraId="22DBD8BC" w14:textId="77777777" w:rsidTr="00814166">
        <w:tc>
          <w:tcPr>
            <w:tcW w:w="6809" w:type="dxa"/>
            <w:shd w:val="clear" w:color="auto" w:fill="DAEEF3" w:themeFill="accent5" w:themeFillTint="33"/>
            <w:tcMar>
              <w:top w:w="0" w:type="dxa"/>
              <w:left w:w="0" w:type="dxa"/>
              <w:bottom w:w="0" w:type="dxa"/>
              <w:right w:w="0" w:type="dxa"/>
            </w:tcMar>
            <w:vAlign w:val="center"/>
          </w:tcPr>
          <w:p w14:paraId="3CF59514"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64FE7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18267FB"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[kg]</w:t>
            </w:r>
          </w:p>
        </w:tc>
      </w:tr>
      <w:tr w:rsidR="00FD7A71" w:rsidRPr="004B5AD6" w14:paraId="2B9FEDD8" w14:textId="77777777" w:rsidTr="00814166">
        <w:tc>
          <w:tcPr>
            <w:tcW w:w="6809" w:type="dxa"/>
            <w:shd w:val="clear" w:color="auto" w:fill="DAEEF3" w:themeFill="accent5" w:themeFillTint="33"/>
            <w:tcMar>
              <w:top w:w="0" w:type="dxa"/>
              <w:left w:w="0" w:type="dxa"/>
              <w:bottom w:w="0" w:type="dxa"/>
              <w:right w:w="0" w:type="dxa"/>
            </w:tcMar>
            <w:vAlign w:val="center"/>
          </w:tcPr>
          <w:p w14:paraId="671661E3"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60B6272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7087C93"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[kWh]</w:t>
            </w:r>
          </w:p>
        </w:tc>
      </w:tr>
      <w:tr w:rsidR="00FD7A71" w:rsidRPr="004B5AD6" w14:paraId="621FAB44" w14:textId="77777777" w:rsidTr="00814166">
        <w:trPr>
          <w:trHeight w:val="288"/>
        </w:trPr>
        <w:tc>
          <w:tcPr>
            <w:tcW w:w="6809" w:type="dxa"/>
            <w:shd w:val="clear" w:color="auto" w:fill="DAEEF3" w:themeFill="accent5" w:themeFillTint="33"/>
            <w:tcMar>
              <w:top w:w="0" w:type="dxa"/>
              <w:left w:w="0" w:type="dxa"/>
              <w:bottom w:w="0" w:type="dxa"/>
              <w:right w:w="0" w:type="dxa"/>
            </w:tcMar>
            <w:vAlign w:val="center"/>
          </w:tcPr>
          <w:p w14:paraId="31743429" w14:textId="77777777" w:rsidR="00FD7A71"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201E7AE"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E21CF6F" w14:textId="77777777" w:rsidR="00FD7A71"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6A93" w:rsidRPr="004B5AD6" w14:paraId="0D4356AC" w14:textId="77777777" w:rsidTr="00814166">
        <w:trPr>
          <w:trHeight w:val="151"/>
        </w:trPr>
        <w:tc>
          <w:tcPr>
            <w:tcW w:w="6809" w:type="dxa"/>
            <w:shd w:val="clear" w:color="auto" w:fill="DAEEF3" w:themeFill="accent5" w:themeFillTint="33"/>
            <w:tcMar>
              <w:top w:w="0" w:type="dxa"/>
              <w:left w:w="0" w:type="dxa"/>
              <w:bottom w:w="0" w:type="dxa"/>
              <w:right w:w="0" w:type="dxa"/>
            </w:tcMar>
            <w:vAlign w:val="center"/>
          </w:tcPr>
          <w:p w14:paraId="73FA36A7" w14:textId="77777777" w:rsidR="00FA6A93"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610F9489" w14:textId="77777777" w:rsidR="00FA6A93" w:rsidRPr="004B5AD6" w:rsidRDefault="00FA6A93"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DC22CF4" w14:textId="77777777" w:rsidR="00FA6A93"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6B60C9A4" w14:textId="77777777" w:rsidR="00D0310B" w:rsidRPr="004B5AD6" w:rsidRDefault="00D0310B" w:rsidP="00814166">
      <w:pPr>
        <w:shd w:val="clear" w:color="auto" w:fill="DAEEF3" w:themeFill="accent5" w:themeFillTint="33"/>
        <w:rPr>
          <w:lang w:val="de-CH"/>
        </w:rPr>
      </w:pPr>
    </w:p>
    <w:p w14:paraId="7B248B84" w14:textId="1C5C747E" w:rsidR="0071110D" w:rsidRPr="004B5AD6" w:rsidRDefault="0071110D" w:rsidP="00814166">
      <w:pPr>
        <w:pStyle w:val="Beschriftung"/>
        <w:shd w:val="clear" w:color="auto" w:fill="DAEEF3" w:themeFill="accent5" w:themeFillTint="33"/>
        <w:rPr>
          <w:lang w:val="de-CH"/>
        </w:rPr>
      </w:pPr>
      <w:bookmarkStart w:id="78" w:name="_Ref330546163"/>
      <w:bookmarkStart w:id="79" w:name="_Toc49072573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12</w:t>
      </w:r>
      <w:r w:rsidR="008F50D0">
        <w:rPr>
          <w:lang w:val="de-CH"/>
        </w:rPr>
        <w:fldChar w:fldCharType="end"/>
      </w:r>
      <w:bookmarkEnd w:id="78"/>
      <w:r w:rsidRPr="004B5AD6">
        <w:rPr>
          <w:lang w:val="de-CH"/>
        </w:rPr>
        <w:t>: Beschreibung des Szenarios „Reparatur (B3)“</w:t>
      </w:r>
      <w:bookmarkEnd w:id="7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71110D" w:rsidRPr="004B5AD6" w14:paraId="7F57A3F6" w14:textId="77777777" w:rsidTr="00814166">
        <w:tc>
          <w:tcPr>
            <w:tcW w:w="6907" w:type="dxa"/>
            <w:shd w:val="clear" w:color="auto" w:fill="DAEEF3" w:themeFill="accent5" w:themeFillTint="33"/>
            <w:tcMar>
              <w:top w:w="0" w:type="dxa"/>
              <w:left w:w="0" w:type="dxa"/>
              <w:bottom w:w="0" w:type="dxa"/>
              <w:right w:w="0" w:type="dxa"/>
            </w:tcMar>
            <w:vAlign w:val="center"/>
          </w:tcPr>
          <w:p w14:paraId="4409395E"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30EAB313" w14:textId="77777777" w:rsidR="0071110D" w:rsidRPr="004B5AD6" w:rsidRDefault="0071110D"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6E4B745" w14:textId="77777777" w:rsidR="0071110D" w:rsidRPr="004B5AD6" w:rsidRDefault="0071110D"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71110D" w:rsidRPr="004B5AD6" w14:paraId="4F78D1FD" w14:textId="77777777" w:rsidTr="00814166">
        <w:tc>
          <w:tcPr>
            <w:tcW w:w="6907" w:type="dxa"/>
            <w:shd w:val="clear" w:color="auto" w:fill="DAEEF3" w:themeFill="accent5" w:themeFillTint="33"/>
            <w:tcMar>
              <w:top w:w="0" w:type="dxa"/>
              <w:left w:w="0" w:type="dxa"/>
              <w:bottom w:w="0" w:type="dxa"/>
              <w:right w:w="0" w:type="dxa"/>
            </w:tcMar>
            <w:vAlign w:val="center"/>
          </w:tcPr>
          <w:p w14:paraId="603A02A9"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2C84F59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3CFA1A4"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426A7AC3" w14:textId="77777777" w:rsidTr="00814166">
        <w:tc>
          <w:tcPr>
            <w:tcW w:w="6907" w:type="dxa"/>
            <w:shd w:val="clear" w:color="auto" w:fill="DAEEF3" w:themeFill="accent5" w:themeFillTint="33"/>
            <w:tcMar>
              <w:top w:w="0" w:type="dxa"/>
              <w:left w:w="0" w:type="dxa"/>
              <w:bottom w:w="0" w:type="dxa"/>
              <w:right w:w="0" w:type="dxa"/>
            </w:tcMar>
            <w:vAlign w:val="center"/>
          </w:tcPr>
          <w:p w14:paraId="691CC6B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0FFFC18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1B0459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5CC6D7C6" w14:textId="77777777" w:rsidTr="00814166">
        <w:tc>
          <w:tcPr>
            <w:tcW w:w="6907" w:type="dxa"/>
            <w:shd w:val="clear" w:color="auto" w:fill="DAEEF3" w:themeFill="accent5" w:themeFillTint="33"/>
            <w:tcMar>
              <w:top w:w="0" w:type="dxa"/>
              <w:left w:w="0" w:type="dxa"/>
              <w:bottom w:w="0" w:type="dxa"/>
              <w:right w:w="0" w:type="dxa"/>
            </w:tcMar>
            <w:vAlign w:val="center"/>
          </w:tcPr>
          <w:p w14:paraId="09F45A91"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7E432A57" w14:textId="77777777" w:rsidR="0071110D" w:rsidRPr="004B5AD6" w:rsidRDefault="0071110D"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1BC3840"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[Anzahl/RSL]</w:t>
            </w:r>
          </w:p>
        </w:tc>
      </w:tr>
      <w:tr w:rsidR="0071110D" w:rsidRPr="004B5AD6" w14:paraId="4657F000" w14:textId="77777777" w:rsidTr="00814166">
        <w:tc>
          <w:tcPr>
            <w:tcW w:w="6907" w:type="dxa"/>
            <w:shd w:val="clear" w:color="auto" w:fill="DAEEF3" w:themeFill="accent5" w:themeFillTint="33"/>
            <w:tcMar>
              <w:top w:w="0" w:type="dxa"/>
              <w:left w:w="0" w:type="dxa"/>
              <w:bottom w:w="0" w:type="dxa"/>
              <w:right w:w="0" w:type="dxa"/>
            </w:tcMar>
            <w:vAlign w:val="center"/>
          </w:tcPr>
          <w:p w14:paraId="5350AFC1"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59735D5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9D1F2AF"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71110D" w:rsidRPr="004B5AD6" w14:paraId="24E94130" w14:textId="77777777" w:rsidTr="00814166">
        <w:tc>
          <w:tcPr>
            <w:tcW w:w="6907" w:type="dxa"/>
            <w:shd w:val="clear" w:color="auto" w:fill="DAEEF3" w:themeFill="accent5" w:themeFillTint="33"/>
            <w:tcMar>
              <w:top w:w="0" w:type="dxa"/>
              <w:left w:w="0" w:type="dxa"/>
              <w:bottom w:w="0" w:type="dxa"/>
              <w:right w:w="0" w:type="dxa"/>
            </w:tcMar>
            <w:vAlign w:val="center"/>
          </w:tcPr>
          <w:p w14:paraId="369F1454"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0FDBBCAD"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E1EA5F"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71110D" w:rsidRPr="004B5AD6" w14:paraId="5017E647" w14:textId="77777777" w:rsidTr="00814166">
        <w:tc>
          <w:tcPr>
            <w:tcW w:w="6907" w:type="dxa"/>
            <w:shd w:val="clear" w:color="auto" w:fill="DAEEF3" w:themeFill="accent5" w:themeFillTint="33"/>
            <w:tcMar>
              <w:top w:w="0" w:type="dxa"/>
              <w:left w:w="0" w:type="dxa"/>
              <w:bottom w:w="0" w:type="dxa"/>
              <w:right w:w="0" w:type="dxa"/>
            </w:tcMar>
            <w:vAlign w:val="center"/>
          </w:tcPr>
          <w:p w14:paraId="23769FE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18E08BF4"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965C3DD"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[kg]</w:t>
            </w:r>
          </w:p>
        </w:tc>
      </w:tr>
      <w:tr w:rsidR="0071110D" w:rsidRPr="004B5AD6" w14:paraId="0C3E3CD9" w14:textId="77777777" w:rsidTr="00814166">
        <w:tc>
          <w:tcPr>
            <w:tcW w:w="6907" w:type="dxa"/>
            <w:shd w:val="clear" w:color="auto" w:fill="DAEEF3" w:themeFill="accent5" w:themeFillTint="33"/>
            <w:tcMar>
              <w:top w:w="0" w:type="dxa"/>
              <w:left w:w="0" w:type="dxa"/>
              <w:bottom w:w="0" w:type="dxa"/>
              <w:right w:w="0" w:type="dxa"/>
            </w:tcMar>
            <w:vAlign w:val="center"/>
          </w:tcPr>
          <w:p w14:paraId="3FEA0856"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04E9D3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2F215E2"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[kWh]</w:t>
            </w:r>
          </w:p>
        </w:tc>
      </w:tr>
      <w:tr w:rsidR="0071110D" w:rsidRPr="004B5AD6" w14:paraId="2E086715"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4AB0F7B8"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021C321A"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EBAC44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71110D" w:rsidRPr="004B5AD6" w14:paraId="1B849C0F"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675D35"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7F6F8627"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47A8671"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49639A6E" w14:textId="77777777" w:rsidR="00D96BBB" w:rsidRPr="004B5AD6" w:rsidRDefault="00D96BBB" w:rsidP="00814166">
      <w:pPr>
        <w:shd w:val="clear" w:color="auto" w:fill="DAEEF3" w:themeFill="accent5" w:themeFillTint="33"/>
        <w:rPr>
          <w:lang w:val="de-CH"/>
        </w:rPr>
      </w:pPr>
    </w:p>
    <w:p w14:paraId="022BECEA" w14:textId="2FA3BD2C" w:rsidR="00F954EE" w:rsidRDefault="00F954EE">
      <w:pPr>
        <w:spacing w:line="240" w:lineRule="auto"/>
        <w:jc w:val="left"/>
        <w:rPr>
          <w:b/>
          <w:bCs/>
          <w:color w:val="17365D" w:themeColor="text2" w:themeShade="BF"/>
          <w:szCs w:val="18"/>
          <w:lang w:val="de-CH"/>
        </w:rPr>
      </w:pPr>
      <w:bookmarkStart w:id="80" w:name="_Ref330546165"/>
    </w:p>
    <w:p w14:paraId="0D284388" w14:textId="2D85EBD0" w:rsidR="005F6F72" w:rsidRPr="004B5AD6" w:rsidRDefault="005F6F72" w:rsidP="00814166">
      <w:pPr>
        <w:pStyle w:val="Beschriftung"/>
        <w:shd w:val="clear" w:color="auto" w:fill="DAEEF3" w:themeFill="accent5" w:themeFillTint="33"/>
        <w:rPr>
          <w:lang w:val="de-CH"/>
        </w:rPr>
      </w:pPr>
      <w:bookmarkStart w:id="81" w:name="_Toc49072573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13</w:t>
      </w:r>
      <w:r w:rsidR="008F50D0">
        <w:rPr>
          <w:lang w:val="de-CH"/>
        </w:rPr>
        <w:fldChar w:fldCharType="end"/>
      </w:r>
      <w:bookmarkEnd w:id="80"/>
      <w:r w:rsidRPr="004B5AD6">
        <w:rPr>
          <w:lang w:val="de-CH"/>
        </w:rPr>
        <w:t>: Beschreibung der Szenarios „Ersatz (B4)“ bzw. „Umbau/ Erneuerung (B5)“</w:t>
      </w:r>
      <w:bookmarkEnd w:id="8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5F6F72" w:rsidRPr="004B5AD6" w14:paraId="316A741B" w14:textId="77777777" w:rsidTr="00814166">
        <w:tc>
          <w:tcPr>
            <w:tcW w:w="6907" w:type="dxa"/>
            <w:shd w:val="clear" w:color="auto" w:fill="DAEEF3" w:themeFill="accent5" w:themeFillTint="33"/>
            <w:tcMar>
              <w:top w:w="0" w:type="dxa"/>
              <w:left w:w="0" w:type="dxa"/>
              <w:bottom w:w="0" w:type="dxa"/>
              <w:right w:w="0" w:type="dxa"/>
            </w:tcMar>
            <w:vAlign w:val="center"/>
          </w:tcPr>
          <w:p w14:paraId="5CB37C84" w14:textId="0D1F4DC3" w:rsidR="005F6F72" w:rsidRPr="004B5AD6" w:rsidRDefault="005F6F72" w:rsidP="00814166">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Parameter zur Beschreibung des Ersatz (</w:t>
            </w:r>
            <w:r w:rsidR="00165D21">
              <w:rPr>
                <w:b/>
                <w:color w:val="000000"/>
                <w:lang w:val="de-CH"/>
              </w:rPr>
              <w:t>B4) bzw. Umbau/ Erneuerung (B5)</w:t>
            </w:r>
          </w:p>
        </w:tc>
        <w:tc>
          <w:tcPr>
            <w:tcW w:w="1438" w:type="dxa"/>
            <w:shd w:val="clear" w:color="auto" w:fill="DAEEF3" w:themeFill="accent5" w:themeFillTint="33"/>
            <w:vAlign w:val="center"/>
          </w:tcPr>
          <w:p w14:paraId="6CBCB210" w14:textId="77777777" w:rsidR="005F6F72" w:rsidRPr="004B5AD6" w:rsidRDefault="005F6F72"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1E07EF0C" w14:textId="77777777" w:rsidR="005F6F72" w:rsidRPr="004B5AD6" w:rsidRDefault="005F6F72"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5F6F72" w:rsidRPr="004B5AD6" w14:paraId="142B913F" w14:textId="77777777" w:rsidTr="00814166">
        <w:tc>
          <w:tcPr>
            <w:tcW w:w="6907" w:type="dxa"/>
            <w:shd w:val="clear" w:color="auto" w:fill="DAEEF3" w:themeFill="accent5" w:themeFillTint="33"/>
            <w:tcMar>
              <w:top w:w="0" w:type="dxa"/>
              <w:left w:w="0" w:type="dxa"/>
              <w:bottom w:w="0" w:type="dxa"/>
              <w:right w:w="0" w:type="dxa"/>
            </w:tcMar>
            <w:vAlign w:val="center"/>
          </w:tcPr>
          <w:p w14:paraId="5BF4F3FE"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w:t>
            </w:r>
            <w:r w:rsidR="005F6F72" w:rsidRPr="004B5AD6">
              <w:rPr>
                <w:rFonts w:eastAsia="Times New Roman"/>
                <w:spacing w:val="-4"/>
                <w:lang w:val="de-CH"/>
              </w:rPr>
              <w:t>zyklus</w:t>
            </w:r>
          </w:p>
        </w:tc>
        <w:tc>
          <w:tcPr>
            <w:tcW w:w="1438" w:type="dxa"/>
            <w:shd w:val="clear" w:color="auto" w:fill="DAEEF3" w:themeFill="accent5" w:themeFillTint="33"/>
            <w:vAlign w:val="center"/>
          </w:tcPr>
          <w:p w14:paraId="5F413C5A" w14:textId="77777777" w:rsidR="005F6F72" w:rsidRPr="004B5AD6" w:rsidRDefault="005F6F72"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4B523CE"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[Anzahl/RSL]</w:t>
            </w:r>
          </w:p>
        </w:tc>
      </w:tr>
      <w:tr w:rsidR="005F6F72" w:rsidRPr="004B5AD6" w14:paraId="2F51FB3F" w14:textId="77777777" w:rsidTr="00814166">
        <w:tc>
          <w:tcPr>
            <w:tcW w:w="6907" w:type="dxa"/>
            <w:shd w:val="clear" w:color="auto" w:fill="DAEEF3" w:themeFill="accent5" w:themeFillTint="33"/>
            <w:tcMar>
              <w:top w:w="0" w:type="dxa"/>
              <w:left w:w="0" w:type="dxa"/>
              <w:bottom w:w="0" w:type="dxa"/>
              <w:right w:w="0" w:type="dxa"/>
            </w:tcMar>
            <w:vAlign w:val="center"/>
          </w:tcPr>
          <w:p w14:paraId="666FD794" w14:textId="77777777" w:rsidR="005F6F72" w:rsidRPr="004B5AD6" w:rsidRDefault="005F6F72"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BAE43B8"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768ECD2"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[kWh]</w:t>
            </w:r>
          </w:p>
        </w:tc>
      </w:tr>
      <w:tr w:rsidR="005F6F72" w:rsidRPr="004B5AD6" w14:paraId="2C4FFD86"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77207A3F"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3FEC557"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FE55739"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FA0339" w:rsidRPr="004B5AD6">
              <w:rPr>
                <w:lang w:val="de-CH"/>
              </w:rPr>
              <w:t>l/100 km</w:t>
            </w:r>
            <w:r w:rsidRPr="004B5AD6">
              <w:rPr>
                <w:lang w:val="de-CH"/>
              </w:rPr>
              <w:t>]</w:t>
            </w:r>
          </w:p>
        </w:tc>
      </w:tr>
      <w:tr w:rsidR="005F6F72" w:rsidRPr="004B5AD6" w14:paraId="21FE8D1C"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BDD307"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745562BF"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ABA23DD"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D782B03" w14:textId="5DC2E793" w:rsidR="0071110D" w:rsidRDefault="0071110D" w:rsidP="00814166">
      <w:pPr>
        <w:shd w:val="clear" w:color="auto" w:fill="DAEEF3" w:themeFill="accent5" w:themeFillTint="33"/>
        <w:rPr>
          <w:lang w:val="de-CH"/>
        </w:rPr>
      </w:pPr>
    </w:p>
    <w:p w14:paraId="0C79364D" w14:textId="0E2C58C2" w:rsidR="00FA0339" w:rsidRPr="004B5AD6" w:rsidRDefault="00FA0339" w:rsidP="00814166">
      <w:pPr>
        <w:pStyle w:val="Beschriftung"/>
        <w:shd w:val="clear" w:color="auto" w:fill="DAEEF3" w:themeFill="accent5" w:themeFillTint="33"/>
        <w:rPr>
          <w:lang w:val="de-CH"/>
        </w:rPr>
      </w:pPr>
      <w:bookmarkStart w:id="82" w:name="_Ref330546191"/>
      <w:bookmarkStart w:id="83" w:name="_Toc49072573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14</w:t>
      </w:r>
      <w:r w:rsidR="008F50D0">
        <w:rPr>
          <w:lang w:val="de-CH"/>
        </w:rPr>
        <w:fldChar w:fldCharType="end"/>
      </w:r>
      <w:bookmarkEnd w:id="82"/>
      <w:r w:rsidRPr="004B5AD6">
        <w:rPr>
          <w:lang w:val="de-CH"/>
        </w:rPr>
        <w:t>: Beschreibung der Szenarios „Betriebliche Energie (B6)“ bzw. „Wassereinsatz (B7)“</w:t>
      </w:r>
      <w:bookmarkEnd w:id="8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FA0339" w:rsidRPr="004B5AD6" w14:paraId="43A6AF8A" w14:textId="77777777" w:rsidTr="00814166">
        <w:tc>
          <w:tcPr>
            <w:tcW w:w="6907" w:type="dxa"/>
            <w:shd w:val="clear" w:color="auto" w:fill="DAEEF3" w:themeFill="accent5" w:themeFillTint="33"/>
            <w:tcMar>
              <w:top w:w="0" w:type="dxa"/>
              <w:left w:w="0" w:type="dxa"/>
              <w:bottom w:w="0" w:type="dxa"/>
              <w:right w:w="0" w:type="dxa"/>
            </w:tcMar>
            <w:vAlign w:val="center"/>
          </w:tcPr>
          <w:p w14:paraId="2124EE2F" w14:textId="074B33C8" w:rsidR="00FA0339" w:rsidRPr="004B5AD6" w:rsidRDefault="00FA0339" w:rsidP="00962B42">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962B42">
              <w:rPr>
                <w:b/>
                <w:color w:val="000000"/>
                <w:lang w:val="de-CH"/>
              </w:rPr>
              <w:t>der Betrieblichen Energie (B6) bzw. des Wassereinsatzes (B7)</w:t>
            </w:r>
          </w:p>
        </w:tc>
        <w:tc>
          <w:tcPr>
            <w:tcW w:w="1438" w:type="dxa"/>
            <w:shd w:val="clear" w:color="auto" w:fill="DAEEF3" w:themeFill="accent5" w:themeFillTint="33"/>
            <w:vAlign w:val="center"/>
          </w:tcPr>
          <w:p w14:paraId="20D23C1F" w14:textId="77777777" w:rsidR="00FA0339" w:rsidRPr="004B5AD6" w:rsidRDefault="00FA0339"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C5929D5" w14:textId="77777777" w:rsidR="00FA0339" w:rsidRPr="004B5AD6" w:rsidRDefault="00FA0339"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E238DE" w:rsidRPr="004B5AD6" w14:paraId="637D899D" w14:textId="77777777" w:rsidTr="00814166">
        <w:tc>
          <w:tcPr>
            <w:tcW w:w="6907" w:type="dxa"/>
            <w:shd w:val="clear" w:color="auto" w:fill="DAEEF3" w:themeFill="accent5" w:themeFillTint="33"/>
            <w:tcMar>
              <w:top w:w="0" w:type="dxa"/>
              <w:left w:w="0" w:type="dxa"/>
              <w:bottom w:w="0" w:type="dxa"/>
              <w:right w:w="0" w:type="dxa"/>
            </w:tcMar>
            <w:vAlign w:val="center"/>
          </w:tcPr>
          <w:p w14:paraId="6CA90ED5"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2CAAE915"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3BC8D17" w14:textId="77777777" w:rsidR="00E238DE" w:rsidRPr="004B5AD6" w:rsidRDefault="00E238DE"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FA0339" w:rsidRPr="004B5AD6" w14:paraId="50B6CD4A" w14:textId="77777777" w:rsidTr="00814166">
        <w:trPr>
          <w:trHeight w:val="70"/>
        </w:trPr>
        <w:tc>
          <w:tcPr>
            <w:tcW w:w="6907" w:type="dxa"/>
            <w:shd w:val="clear" w:color="auto" w:fill="DAEEF3" w:themeFill="accent5" w:themeFillTint="33"/>
            <w:tcMar>
              <w:top w:w="0" w:type="dxa"/>
              <w:left w:w="0" w:type="dxa"/>
              <w:bottom w:w="0" w:type="dxa"/>
              <w:right w:w="0" w:type="dxa"/>
            </w:tcMar>
            <w:vAlign w:val="center"/>
          </w:tcPr>
          <w:p w14:paraId="62153934" w14:textId="77777777" w:rsidR="00FA0339" w:rsidRPr="004B5AD6" w:rsidRDefault="00FA0339"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4072AE"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A7C618A" w14:textId="77777777" w:rsidR="00FA0339" w:rsidRPr="004B5AD6" w:rsidRDefault="00FA0339" w:rsidP="00814166">
            <w:pPr>
              <w:shd w:val="clear" w:color="auto" w:fill="DAEEF3" w:themeFill="accent5" w:themeFillTint="33"/>
              <w:spacing w:line="240" w:lineRule="auto"/>
              <w:jc w:val="center"/>
              <w:rPr>
                <w:lang w:val="de-CH"/>
              </w:rPr>
            </w:pPr>
            <w:r w:rsidRPr="004B5AD6">
              <w:rPr>
                <w:lang w:val="de-CH"/>
              </w:rPr>
              <w:t>[kWh]</w:t>
            </w:r>
          </w:p>
        </w:tc>
      </w:tr>
      <w:tr w:rsidR="00E238DE" w:rsidRPr="004B5AD6" w14:paraId="6228AEF1"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0FEE67C7"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480FF33E" w14:textId="77777777" w:rsidR="00E238DE" w:rsidRPr="004B5AD6" w:rsidRDefault="00E238DE"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6F362F9" w14:textId="77777777" w:rsidR="00E238DE" w:rsidRPr="004B5AD6" w:rsidRDefault="00E238DE"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0339" w:rsidRPr="004B5AD6" w14:paraId="19076095"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4DCC2E23" w14:textId="77777777" w:rsidR="00FA0339"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2D12E5B5"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903274C" w14:textId="77777777" w:rsidR="00FA0339" w:rsidRPr="004B5AD6" w:rsidRDefault="00FA0339"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E238DE" w:rsidRPr="004B5AD6">
              <w:rPr>
                <w:lang w:val="de-CH"/>
              </w:rPr>
              <w:t>kW</w:t>
            </w:r>
            <w:r w:rsidRPr="004B5AD6">
              <w:rPr>
                <w:lang w:val="de-CH"/>
              </w:rPr>
              <w:t>]</w:t>
            </w:r>
          </w:p>
        </w:tc>
      </w:tr>
    </w:tbl>
    <w:p w14:paraId="4B110307" w14:textId="77777777" w:rsidR="00FA0339" w:rsidRPr="004B5AD6" w:rsidRDefault="00FA0339" w:rsidP="00A62D85">
      <w:pPr>
        <w:rPr>
          <w:lang w:val="de-CH"/>
        </w:rPr>
      </w:pPr>
    </w:p>
    <w:p w14:paraId="66AE07A5" w14:textId="77777777"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CF6868">
        <w:rPr>
          <w:b/>
          <w:u w:val="single"/>
          <w:lang w:val="de-CH"/>
        </w:rPr>
        <w:t>Bauprodukte aus duktilem Gusseisen</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624E83D7" w14:textId="3ABCAFEE" w:rsidR="00D0310B" w:rsidRPr="004B5AD6" w:rsidRDefault="00A62D85" w:rsidP="009036DD">
      <w:pPr>
        <w:shd w:val="clear" w:color="auto" w:fill="BEFE68"/>
        <w:rPr>
          <w:lang w:val="de-CH"/>
        </w:rPr>
      </w:pPr>
      <w:r w:rsidRPr="004B5AD6">
        <w:rPr>
          <w:lang w:val="de-CH"/>
        </w:rPr>
        <w:t xml:space="preserve">In der Nutzungsphase (B1) finden </w:t>
      </w:r>
      <w:r w:rsidR="007F40D6" w:rsidRPr="004B5AD6">
        <w:rPr>
          <w:lang w:val="de-CH"/>
        </w:rPr>
        <w:t xml:space="preserve">für </w:t>
      </w:r>
      <w:r w:rsidR="0032347A">
        <w:rPr>
          <w:lang w:val="de-CH"/>
        </w:rPr>
        <w:t>Bauprodukte aus duktilem Gusseisen</w:t>
      </w:r>
      <w:r w:rsidR="007F40D6" w:rsidRPr="004B5AD6">
        <w:rPr>
          <w:lang w:val="de-CH"/>
        </w:rPr>
        <w:t xml:space="preserve"> </w:t>
      </w:r>
      <w:r w:rsidRPr="004B5AD6">
        <w:rPr>
          <w:lang w:val="de-CH"/>
        </w:rPr>
        <w:t>keine für die Ökobilanz relevanten Stoff- und Energieflüsse statt</w:t>
      </w:r>
      <w:r w:rsidR="00D0310B" w:rsidRPr="004B5AD6">
        <w:rPr>
          <w:lang w:val="de-CH"/>
        </w:rPr>
        <w:t xml:space="preserve"> (d.h. die Ergebnisse </w:t>
      </w:r>
      <w:r w:rsidR="00A75142" w:rsidRPr="004B5AD6">
        <w:rPr>
          <w:lang w:val="de-CH"/>
        </w:rPr>
        <w:t>für B1 sind</w:t>
      </w:r>
      <w:r w:rsidR="00D0310B" w:rsidRPr="004B5AD6">
        <w:rPr>
          <w:lang w:val="de-CH"/>
        </w:rPr>
        <w:t xml:space="preserve"> mit „Null“ anzusetzen)</w:t>
      </w:r>
      <w:r w:rsidRPr="004B5AD6">
        <w:rPr>
          <w:lang w:val="de-CH"/>
        </w:rPr>
        <w:t xml:space="preserve">. </w:t>
      </w:r>
    </w:p>
    <w:p w14:paraId="7924AA4A" w14:textId="77777777" w:rsidR="00D0310B" w:rsidRPr="004B5AD6" w:rsidRDefault="00D0310B" w:rsidP="009036DD">
      <w:pPr>
        <w:shd w:val="clear" w:color="auto" w:fill="BEFE68"/>
        <w:rPr>
          <w:lang w:val="de-CH"/>
        </w:rPr>
      </w:pPr>
    </w:p>
    <w:p w14:paraId="0EA5DB43" w14:textId="38FE62BC" w:rsidR="00A62D85" w:rsidRDefault="00A75142" w:rsidP="009036DD">
      <w:pPr>
        <w:shd w:val="clear" w:color="auto" w:fill="BEFE68"/>
        <w:rPr>
          <w:lang w:val="de-CH"/>
        </w:rPr>
      </w:pPr>
      <w:r w:rsidRPr="004B5AD6">
        <w:rPr>
          <w:lang w:val="de-CH"/>
        </w:rPr>
        <w:lastRenderedPageBreak/>
        <w:t>Während der Nutzung</w:t>
      </w:r>
      <w:r w:rsidR="00A62D85" w:rsidRPr="004B5AD6">
        <w:rPr>
          <w:lang w:val="de-CH"/>
        </w:rPr>
        <w:t xml:space="preserve"> finden </w:t>
      </w:r>
      <w:r w:rsidR="007F40D6" w:rsidRPr="004B5AD6">
        <w:rPr>
          <w:lang w:val="de-CH"/>
        </w:rPr>
        <w:t xml:space="preserve">für </w:t>
      </w:r>
      <w:r w:rsidR="0032347A">
        <w:rPr>
          <w:lang w:val="de-CH"/>
        </w:rPr>
        <w:t>Bauprodukte aus duktilem Gusseisen</w:t>
      </w:r>
      <w:r w:rsidR="007F40D6" w:rsidRPr="004B5AD6">
        <w:rPr>
          <w:lang w:val="de-CH"/>
        </w:rPr>
        <w:t xml:space="preserve"> </w:t>
      </w:r>
      <w:r w:rsidR="00A62D85" w:rsidRPr="004B5AD6">
        <w:rPr>
          <w:lang w:val="de-CH"/>
        </w:rPr>
        <w:t>keine Instandhaltungs</w:t>
      </w:r>
      <w:r w:rsidR="0032347A">
        <w:rPr>
          <w:lang w:val="de-CH"/>
        </w:rPr>
        <w:t>-, Reparatur-, Ersatz oder Umbau</w:t>
      </w:r>
      <w:r w:rsidR="00A62D85" w:rsidRPr="004B5AD6">
        <w:rPr>
          <w:lang w:val="de-CH"/>
        </w:rPr>
        <w:t xml:space="preserve">prozesse statt, </w:t>
      </w:r>
      <w:r w:rsidR="000402B0" w:rsidRPr="004B5AD6">
        <w:rPr>
          <w:lang w:val="de-CH"/>
        </w:rPr>
        <w:t xml:space="preserve">weshalb </w:t>
      </w:r>
      <w:r w:rsidR="00A62D85" w:rsidRPr="004B5AD6">
        <w:rPr>
          <w:lang w:val="de-CH"/>
        </w:rPr>
        <w:t>die Module B2</w:t>
      </w:r>
      <w:r w:rsidR="0032347A">
        <w:rPr>
          <w:lang w:val="de-CH"/>
        </w:rPr>
        <w:t xml:space="preserve"> bis B5</w:t>
      </w:r>
      <w:r w:rsidR="00A62D85" w:rsidRPr="004B5AD6">
        <w:rPr>
          <w:lang w:val="de-CH"/>
        </w:rPr>
        <w:t xml:space="preserve"> keine Umweltwirkung</w:t>
      </w:r>
      <w:r w:rsidRPr="004B5AD6">
        <w:rPr>
          <w:lang w:val="de-CH"/>
        </w:rPr>
        <w:t xml:space="preserve"> </w:t>
      </w:r>
      <w:r w:rsidR="000402B0" w:rsidRPr="004B5AD6">
        <w:rPr>
          <w:lang w:val="de-CH"/>
        </w:rPr>
        <w:t xml:space="preserve">verursachen </w:t>
      </w:r>
      <w:r w:rsidRPr="004B5AD6">
        <w:rPr>
          <w:lang w:val="de-CH"/>
        </w:rPr>
        <w:t>(d.h. die Ergebnisse für B2 sind mit „Null“ anzusetzen)</w:t>
      </w:r>
      <w:r w:rsidR="00D96BBB" w:rsidRPr="004B5AD6">
        <w:rPr>
          <w:lang w:val="de-CH"/>
        </w:rPr>
        <w:t xml:space="preserve">. </w:t>
      </w:r>
      <w:r w:rsidR="0032347A">
        <w:rPr>
          <w:lang w:val="de-CH"/>
        </w:rPr>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32347A">
        <w:rPr>
          <w:lang w:val="de-CH"/>
        </w:rPr>
        <w:t>Bauprodukte aus duktilem Gusseisen</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C8433D">
        <w:rPr>
          <w:lang w:val="de-CH"/>
        </w:rPr>
        <w:t>0</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0313FCF8" w14:textId="77777777" w:rsidR="006A78B5" w:rsidRPr="004B5AD6" w:rsidRDefault="006A78B5" w:rsidP="006A78B5">
      <w:pPr>
        <w:rPr>
          <w:lang w:val="de-CH"/>
        </w:rPr>
      </w:pPr>
    </w:p>
    <w:p w14:paraId="0BD94EEB" w14:textId="77777777" w:rsidR="00E238DE" w:rsidRDefault="00E238DE" w:rsidP="009B45C0">
      <w:pPr>
        <w:pStyle w:val="berschrift2"/>
      </w:pPr>
      <w:bookmarkStart w:id="84" w:name="_Toc11153175"/>
      <w:r w:rsidRPr="004B5AD6">
        <w:t>C1-C4</w:t>
      </w:r>
      <w:r w:rsidRPr="004B5AD6">
        <w:tab/>
        <w:t>Entsorgungsphase</w:t>
      </w:r>
      <w:bookmarkEnd w:id="84"/>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77777777"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CF6868">
        <w:rPr>
          <w:b/>
          <w:u w:val="single"/>
          <w:lang w:val="de-CH"/>
        </w:rPr>
        <w:t>Bauprodukte aus duktilem Gusseisen</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7777777" w:rsidR="00E238DE" w:rsidRPr="004B5AD6" w:rsidRDefault="00651D25" w:rsidP="009036DD">
      <w:pPr>
        <w:shd w:val="clear" w:color="auto" w:fill="BEFE68"/>
        <w:rPr>
          <w:lang w:val="de-CH"/>
        </w:rPr>
      </w:pPr>
      <w:r>
        <w:rPr>
          <w:lang w:val="de-CH"/>
        </w:rPr>
        <w:t>Ausgebaute Bauprodukte aus duktilem Gusseisen werden prinzipiell einem Recyclingprozess zugeführt.</w:t>
      </w:r>
    </w:p>
    <w:p w14:paraId="4D4F5CFB" w14:textId="77777777" w:rsidR="00E238DE" w:rsidRPr="004B5AD6" w:rsidRDefault="00E238DE" w:rsidP="00E238DE">
      <w:pPr>
        <w:rPr>
          <w:lang w:val="de-CH"/>
        </w:rPr>
      </w:pPr>
    </w:p>
    <w:p w14:paraId="78AEE365" w14:textId="285833B4" w:rsidR="00E238DE" w:rsidRPr="004B5AD6" w:rsidRDefault="00E238DE" w:rsidP="00F954EE">
      <w:pPr>
        <w:pStyle w:val="Beschriftung"/>
        <w:rPr>
          <w:lang w:val="de-CH"/>
        </w:rPr>
      </w:pPr>
      <w:bookmarkStart w:id="85" w:name="_Toc490725736"/>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26756E">
        <w:rPr>
          <w:noProof/>
          <w:shd w:val="clear" w:color="auto" w:fill="DAEEF3" w:themeFill="accent5" w:themeFillTint="33"/>
          <w:lang w:val="de-CH"/>
        </w:rPr>
        <w:t>15</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85"/>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6EC9C6C6" w14:textId="77777777" w:rsidR="00E238DE" w:rsidRPr="004B5AD6" w:rsidRDefault="00E238DE" w:rsidP="00F954EE">
      <w:pPr>
        <w:rPr>
          <w:lang w:val="de-CH"/>
        </w:rPr>
      </w:pPr>
    </w:p>
    <w:p w14:paraId="4DDB811B" w14:textId="115E601F" w:rsidR="007810A7" w:rsidRDefault="008600E7" w:rsidP="009B45C0">
      <w:pPr>
        <w:pStyle w:val="berschrift2"/>
      </w:pPr>
      <w:bookmarkStart w:id="86" w:name="_Toc11153176"/>
      <w:r>
        <w:t>D</w:t>
      </w:r>
      <w:r>
        <w:tab/>
      </w:r>
      <w:r>
        <w:tab/>
      </w:r>
      <w:r w:rsidR="007810A7" w:rsidRPr="004B5AD6">
        <w:t>Wiederverwendungs-</w:t>
      </w:r>
      <w:r w:rsidR="00DD7C4F">
        <w:t>,</w:t>
      </w:r>
      <w:r w:rsidR="007810A7" w:rsidRPr="004B5AD6">
        <w:t xml:space="preserve"> Rückgewinnungs- und Recyclingpotenzial</w:t>
      </w:r>
      <w:bookmarkEnd w:id="86"/>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2E9D946F" w14:textId="77777777"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Pr>
          <w:b/>
          <w:u w:val="single"/>
          <w:lang w:val="de-CH"/>
        </w:rPr>
        <w:t>Bauprodukte aus duktilem Gusseisen</w:t>
      </w:r>
      <w:r w:rsidRPr="004B5AD6">
        <w:rPr>
          <w:b/>
          <w:u w:val="single"/>
          <w:lang w:val="de-CH"/>
        </w:rPr>
        <w:t>:</w:t>
      </w:r>
    </w:p>
    <w:p w14:paraId="6E542569" w14:textId="77777777" w:rsidR="0069416C" w:rsidRDefault="0069416C" w:rsidP="009036DD">
      <w:pPr>
        <w:shd w:val="clear" w:color="auto" w:fill="BEFE68"/>
      </w:pPr>
    </w:p>
    <w:p w14:paraId="2D2C2B1A" w14:textId="1F116392"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Gusseisen</w:t>
      </w:r>
      <w:r w:rsidR="00427BB9">
        <w:rPr>
          <w:lang w:val="de-CH"/>
        </w:rPr>
        <w:t>s</w:t>
      </w:r>
      <w:r>
        <w:rPr>
          <w:lang w:val="de-CH"/>
        </w:rPr>
        <w:t xml:space="preserve"> wird in Modul D dargestellt</w:t>
      </w:r>
      <w:r w:rsidR="004D481B">
        <w:rPr>
          <w:lang w:val="de-CH"/>
        </w:rPr>
        <w:t xml:space="preserve"> (Nettofluss)</w:t>
      </w:r>
      <w:r>
        <w:rPr>
          <w:lang w:val="de-CH"/>
        </w:rPr>
        <w:t>.</w:t>
      </w:r>
    </w:p>
    <w:p w14:paraId="127E44F6" w14:textId="77777777" w:rsidR="0069416C" w:rsidRPr="0069416C" w:rsidRDefault="0069416C" w:rsidP="0069416C"/>
    <w:p w14:paraId="112853E8" w14:textId="254D4F6B" w:rsidR="001A2DF3" w:rsidRPr="004B5AD6" w:rsidRDefault="001A2DF3" w:rsidP="009B45C0">
      <w:pPr>
        <w:pStyle w:val="Beschriftung"/>
        <w:shd w:val="clear" w:color="auto" w:fill="DAEEF3" w:themeFill="accent5" w:themeFillTint="33"/>
        <w:rPr>
          <w:lang w:val="de-CH"/>
        </w:rPr>
      </w:pPr>
      <w:bookmarkStart w:id="87" w:name="_Toc49072573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16</w:t>
      </w:r>
      <w:r w:rsidR="008F50D0">
        <w:rPr>
          <w:lang w:val="de-CH"/>
        </w:rPr>
        <w:fldChar w:fldCharType="end"/>
      </w:r>
      <w:r w:rsidRPr="004B5AD6">
        <w:rPr>
          <w:lang w:val="de-CH"/>
        </w:rPr>
        <w:t>: Beschreibung des Szenarios „Wiederverwendungs-, Rückgewinnungs- und Recyclingpotenzial (Modul D)“</w:t>
      </w:r>
      <w:bookmarkEnd w:id="87"/>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88" w:name="_Ref330562931"/>
      <w:bookmarkEnd w:id="66"/>
      <w:bookmarkEnd w:id="67"/>
      <w:r>
        <w:rPr>
          <w:lang w:val="de-CH"/>
        </w:rPr>
        <w:br w:type="page"/>
      </w:r>
    </w:p>
    <w:p w14:paraId="14EA9415" w14:textId="1D5244EA" w:rsidR="00B0164C" w:rsidRPr="004B5AD6" w:rsidRDefault="00CA1BB0" w:rsidP="004B5AD6">
      <w:pPr>
        <w:pStyle w:val="berschrift1"/>
        <w:ind w:left="426"/>
        <w:rPr>
          <w:lang w:val="de-CH"/>
        </w:rPr>
      </w:pPr>
      <w:bookmarkStart w:id="89" w:name="_Toc11153177"/>
      <w:r w:rsidRPr="004B5AD6">
        <w:rPr>
          <w:lang w:val="de-CH"/>
        </w:rPr>
        <w:lastRenderedPageBreak/>
        <w:t>LCA: Ergebnisse</w:t>
      </w:r>
      <w:bookmarkEnd w:id="88"/>
      <w:bookmarkEnd w:id="89"/>
    </w:p>
    <w:p w14:paraId="26765F1B" w14:textId="77777777" w:rsidR="00177809" w:rsidRPr="004B5AD6" w:rsidRDefault="00177809" w:rsidP="009B45C0">
      <w:pPr>
        <w:shd w:val="clear" w:color="auto" w:fill="DAEEF3" w:themeFill="accent5" w:themeFillTint="33"/>
        <w:rPr>
          <w:lang w:val="de-CH"/>
        </w:rPr>
      </w:pPr>
    </w:p>
    <w:p w14:paraId="262B6068" w14:textId="46755CFA" w:rsidR="00824332" w:rsidRDefault="00824332" w:rsidP="009B45C0">
      <w:pPr>
        <w:shd w:val="clear" w:color="auto" w:fill="DAEEF3" w:themeFill="accent5" w:themeFillTint="3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26756E">
        <w:t xml:space="preserve">Tabelle </w:t>
      </w:r>
      <w:r w:rsidR="0026756E">
        <w:rPr>
          <w:noProof/>
        </w:rPr>
        <w:t>17</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26756E" w:rsidRPr="0026756E">
        <w:t xml:space="preserve">Tabelle </w:t>
      </w:r>
      <w:r w:rsidR="0026756E" w:rsidRPr="0026756E">
        <w:rPr>
          <w:noProof/>
        </w:rPr>
        <w:t>19</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03D5A1B" w14:textId="77777777" w:rsidR="008F0BD5" w:rsidRPr="004B5AD6" w:rsidRDefault="008F0BD5" w:rsidP="008F0BD5"/>
    <w:p w14:paraId="49C4C53D" w14:textId="191B5E92" w:rsidR="00900236" w:rsidRPr="004B5AD6" w:rsidRDefault="008F50D0" w:rsidP="009B45C0">
      <w:pPr>
        <w:pStyle w:val="Beschriftung"/>
        <w:shd w:val="clear" w:color="auto" w:fill="DAEEF3" w:themeFill="accent5" w:themeFillTint="33"/>
        <w:rPr>
          <w:lang w:val="de-CH"/>
        </w:rPr>
      </w:pPr>
      <w:bookmarkStart w:id="90" w:name="_Ref349215154"/>
      <w:bookmarkStart w:id="91" w:name="_Toc336404909"/>
      <w:bookmarkStart w:id="92" w:name="_Ref349215136"/>
      <w:bookmarkStart w:id="93" w:name="_Toc490725738"/>
      <w:r>
        <w:t xml:space="preserve">Tabelle </w:t>
      </w:r>
      <w:r>
        <w:fldChar w:fldCharType="begin"/>
      </w:r>
      <w:r>
        <w:instrText xml:space="preserve"> SEQ Tabelle \* ARABIC </w:instrText>
      </w:r>
      <w:r>
        <w:fldChar w:fldCharType="separate"/>
      </w:r>
      <w:r w:rsidR="0026756E">
        <w:rPr>
          <w:noProof/>
        </w:rPr>
        <w:t>17</w:t>
      </w:r>
      <w:r>
        <w:fldChar w:fldCharType="end"/>
      </w:r>
      <w:bookmarkEnd w:id="90"/>
      <w:r w:rsidR="005E4D75" w:rsidRPr="004B5AD6">
        <w:rPr>
          <w:lang w:val="de-CH"/>
        </w:rPr>
        <w:t xml:space="preserve">: </w:t>
      </w:r>
      <w:bookmarkEnd w:id="91"/>
      <w:r w:rsidR="00F25279" w:rsidRPr="004B5AD6">
        <w:rPr>
          <w:lang w:val="de-CH"/>
        </w:rPr>
        <w:t>Ergebnisse der Ökobilanz Umweltauswirkungen</w:t>
      </w:r>
      <w:bookmarkEnd w:id="92"/>
      <w:bookmarkEnd w:id="9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4B5AD6" w14:paraId="1455C3C2" w14:textId="77777777" w:rsidTr="00C13290">
        <w:tc>
          <w:tcPr>
            <w:tcW w:w="851" w:type="dxa"/>
            <w:shd w:val="clear" w:color="auto" w:fill="DAEEF3" w:themeFill="accent5" w:themeFillTint="33"/>
          </w:tcPr>
          <w:p w14:paraId="1CCF808A" w14:textId="77777777" w:rsidR="00F15CC0" w:rsidRPr="006B1E3F" w:rsidRDefault="00F15CC0" w:rsidP="009B45C0">
            <w:pPr>
              <w:shd w:val="clear" w:color="auto" w:fill="DAEEF3" w:themeFill="accent5" w:themeFillTint="33"/>
              <w:spacing w:line="240" w:lineRule="auto"/>
              <w:rPr>
                <w:b/>
                <w:color w:val="0F243E"/>
                <w:lang w:val="de-CH"/>
              </w:rPr>
            </w:pPr>
            <w:bookmarkStart w:id="94" w:name="_Toc336404910"/>
            <w:r w:rsidRPr="006B1E3F">
              <w:rPr>
                <w:b/>
                <w:color w:val="0F243E"/>
                <w:lang w:val="de-CH"/>
              </w:rPr>
              <w:t>Para-meter</w:t>
            </w:r>
          </w:p>
        </w:tc>
        <w:tc>
          <w:tcPr>
            <w:tcW w:w="1701" w:type="dxa"/>
            <w:gridSpan w:val="2"/>
            <w:shd w:val="clear" w:color="auto" w:fill="DAEEF3" w:themeFill="accent5" w:themeFillTint="33"/>
          </w:tcPr>
          <w:p w14:paraId="5F82FDA1"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Einheit</w:t>
            </w:r>
          </w:p>
        </w:tc>
        <w:tc>
          <w:tcPr>
            <w:tcW w:w="567" w:type="dxa"/>
            <w:shd w:val="clear" w:color="auto" w:fill="DAEEF3" w:themeFill="accent5" w:themeFillTint="33"/>
          </w:tcPr>
          <w:p w14:paraId="3F48FEF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A1-A3</w:t>
            </w:r>
          </w:p>
        </w:tc>
        <w:tc>
          <w:tcPr>
            <w:tcW w:w="567" w:type="dxa"/>
            <w:shd w:val="clear" w:color="auto" w:fill="DAEEF3" w:themeFill="accent5" w:themeFillTint="33"/>
          </w:tcPr>
          <w:p w14:paraId="6E6A8F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A4</w:t>
            </w:r>
          </w:p>
        </w:tc>
        <w:tc>
          <w:tcPr>
            <w:tcW w:w="567" w:type="dxa"/>
            <w:shd w:val="clear" w:color="auto" w:fill="DAEEF3" w:themeFill="accent5" w:themeFillTint="33"/>
          </w:tcPr>
          <w:p w14:paraId="090EAF7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A5</w:t>
            </w:r>
          </w:p>
        </w:tc>
        <w:tc>
          <w:tcPr>
            <w:tcW w:w="567" w:type="dxa"/>
            <w:shd w:val="clear" w:color="auto" w:fill="DAEEF3" w:themeFill="accent5" w:themeFillTint="33"/>
          </w:tcPr>
          <w:p w14:paraId="136EE73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B1</w:t>
            </w:r>
          </w:p>
        </w:tc>
        <w:tc>
          <w:tcPr>
            <w:tcW w:w="567" w:type="dxa"/>
            <w:shd w:val="clear" w:color="auto" w:fill="DAEEF3" w:themeFill="accent5" w:themeFillTint="33"/>
          </w:tcPr>
          <w:p w14:paraId="20A8E12E"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B2</w:t>
            </w:r>
          </w:p>
        </w:tc>
        <w:tc>
          <w:tcPr>
            <w:tcW w:w="567" w:type="dxa"/>
            <w:shd w:val="clear" w:color="auto" w:fill="DAEEF3" w:themeFill="accent5" w:themeFillTint="33"/>
          </w:tcPr>
          <w:p w14:paraId="09D35E0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B5</w:t>
            </w:r>
          </w:p>
        </w:tc>
        <w:tc>
          <w:tcPr>
            <w:tcW w:w="567" w:type="dxa"/>
            <w:shd w:val="clear" w:color="auto" w:fill="DAEEF3" w:themeFill="accent5" w:themeFillTint="33"/>
          </w:tcPr>
          <w:p w14:paraId="0CCB14D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B6</w:t>
            </w:r>
          </w:p>
        </w:tc>
        <w:tc>
          <w:tcPr>
            <w:tcW w:w="567" w:type="dxa"/>
            <w:shd w:val="clear" w:color="auto" w:fill="DAEEF3" w:themeFill="accent5" w:themeFillTint="33"/>
          </w:tcPr>
          <w:p w14:paraId="65EBAEA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B7</w:t>
            </w:r>
          </w:p>
        </w:tc>
        <w:tc>
          <w:tcPr>
            <w:tcW w:w="567" w:type="dxa"/>
            <w:shd w:val="clear" w:color="auto" w:fill="DAEEF3" w:themeFill="accent5" w:themeFillTint="33"/>
          </w:tcPr>
          <w:p w14:paraId="1D985D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C1</w:t>
            </w:r>
          </w:p>
        </w:tc>
        <w:tc>
          <w:tcPr>
            <w:tcW w:w="567" w:type="dxa"/>
            <w:shd w:val="clear" w:color="auto" w:fill="DAEEF3" w:themeFill="accent5" w:themeFillTint="33"/>
          </w:tcPr>
          <w:p w14:paraId="7946706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C2</w:t>
            </w:r>
          </w:p>
        </w:tc>
        <w:tc>
          <w:tcPr>
            <w:tcW w:w="567" w:type="dxa"/>
            <w:shd w:val="clear" w:color="auto" w:fill="DAEEF3" w:themeFill="accent5" w:themeFillTint="33"/>
          </w:tcPr>
          <w:p w14:paraId="1E53E96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C3</w:t>
            </w:r>
          </w:p>
        </w:tc>
        <w:tc>
          <w:tcPr>
            <w:tcW w:w="567" w:type="dxa"/>
            <w:shd w:val="clear" w:color="auto" w:fill="DAEEF3" w:themeFill="accent5" w:themeFillTint="33"/>
          </w:tcPr>
          <w:p w14:paraId="142DEC29"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C4</w:t>
            </w:r>
          </w:p>
        </w:tc>
        <w:tc>
          <w:tcPr>
            <w:tcW w:w="567" w:type="dxa"/>
            <w:shd w:val="clear" w:color="auto" w:fill="DAEEF3" w:themeFill="accent5" w:themeFillTint="33"/>
          </w:tcPr>
          <w:p w14:paraId="40C9AF45"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D</w:t>
            </w:r>
          </w:p>
        </w:tc>
      </w:tr>
      <w:tr w:rsidR="00F15CC0" w:rsidRPr="004B5AD6" w14:paraId="025A7245" w14:textId="77777777" w:rsidTr="00C13290">
        <w:tc>
          <w:tcPr>
            <w:tcW w:w="851" w:type="dxa"/>
            <w:shd w:val="clear" w:color="auto" w:fill="DAEEF3" w:themeFill="accent5" w:themeFillTint="33"/>
          </w:tcPr>
          <w:p w14:paraId="3943AD36" w14:textId="77777777" w:rsidR="00F15CC0" w:rsidRPr="006B1E3F" w:rsidRDefault="00F15CC0" w:rsidP="009B45C0">
            <w:pPr>
              <w:shd w:val="clear" w:color="auto" w:fill="DAEEF3" w:themeFill="accent5" w:themeFillTint="33"/>
              <w:spacing w:line="240" w:lineRule="auto"/>
              <w:rPr>
                <w:lang w:val="de-CH"/>
              </w:rPr>
            </w:pPr>
            <w:r w:rsidRPr="006B1E3F">
              <w:rPr>
                <w:lang w:val="de-CH"/>
              </w:rPr>
              <w:t>GWP</w:t>
            </w:r>
          </w:p>
        </w:tc>
        <w:tc>
          <w:tcPr>
            <w:tcW w:w="1701" w:type="dxa"/>
            <w:gridSpan w:val="2"/>
            <w:shd w:val="clear" w:color="auto" w:fill="DAEEF3" w:themeFill="accent5" w:themeFillTint="33"/>
          </w:tcPr>
          <w:p w14:paraId="7458D23F" w14:textId="77777777" w:rsidR="00F15CC0" w:rsidRPr="006B1E3F" w:rsidRDefault="00F15CC0" w:rsidP="009B45C0">
            <w:pPr>
              <w:shd w:val="clear" w:color="auto" w:fill="DAEEF3" w:themeFill="accent5" w:themeFillTint="33"/>
              <w:spacing w:line="240" w:lineRule="auto"/>
              <w:rPr>
                <w:lang w:val="de-CH"/>
              </w:rPr>
            </w:pPr>
            <w:r w:rsidRPr="006B1E3F">
              <w:rPr>
                <w:lang w:val="de-CH"/>
              </w:rPr>
              <w:t>kg CO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0E86AE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FE9E88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9ECB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54AFD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8E71E0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769C7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25DA9D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E48AB4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4E0131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349580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C4174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0BE0B3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5C0D93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328C33A3" w14:textId="77777777" w:rsidTr="00C13290">
        <w:tc>
          <w:tcPr>
            <w:tcW w:w="851" w:type="dxa"/>
            <w:shd w:val="clear" w:color="auto" w:fill="DAEEF3" w:themeFill="accent5" w:themeFillTint="33"/>
          </w:tcPr>
          <w:p w14:paraId="62DE7FA1" w14:textId="77777777" w:rsidR="00F15CC0" w:rsidRPr="006B1E3F" w:rsidRDefault="00F15CC0" w:rsidP="009B45C0">
            <w:pPr>
              <w:shd w:val="clear" w:color="auto" w:fill="DAEEF3" w:themeFill="accent5" w:themeFillTint="33"/>
              <w:spacing w:line="240" w:lineRule="auto"/>
              <w:rPr>
                <w:lang w:val="de-CH"/>
              </w:rPr>
            </w:pPr>
            <w:r w:rsidRPr="006B1E3F">
              <w:rPr>
                <w:lang w:val="de-CH"/>
              </w:rPr>
              <w:t>ODP</w:t>
            </w:r>
          </w:p>
        </w:tc>
        <w:tc>
          <w:tcPr>
            <w:tcW w:w="1701" w:type="dxa"/>
            <w:gridSpan w:val="2"/>
            <w:shd w:val="clear" w:color="auto" w:fill="DAEEF3" w:themeFill="accent5" w:themeFillTint="33"/>
          </w:tcPr>
          <w:p w14:paraId="0CD33709" w14:textId="77777777" w:rsidR="00F15CC0" w:rsidRPr="006B1E3F" w:rsidRDefault="00F15CC0" w:rsidP="009B45C0">
            <w:pPr>
              <w:shd w:val="clear" w:color="auto" w:fill="DAEEF3" w:themeFill="accent5" w:themeFillTint="33"/>
              <w:spacing w:line="240" w:lineRule="auto"/>
              <w:jc w:val="left"/>
              <w:rPr>
                <w:lang w:val="de-CH"/>
              </w:rPr>
            </w:pPr>
            <w:r w:rsidRPr="006B1E3F">
              <w:rPr>
                <w:lang w:val="de-CH"/>
              </w:rPr>
              <w:t>kg CFC-11 äquiv</w:t>
            </w:r>
          </w:p>
        </w:tc>
        <w:tc>
          <w:tcPr>
            <w:tcW w:w="567" w:type="dxa"/>
            <w:shd w:val="clear" w:color="auto" w:fill="DAEEF3" w:themeFill="accent5" w:themeFillTint="33"/>
          </w:tcPr>
          <w:p w14:paraId="1DF2FB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DB3F0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B22E03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00C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D55B6F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C58D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31A16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60A3A2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667B9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9FD58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D0549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449306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6D348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536F546" w14:textId="77777777" w:rsidTr="00C13290">
        <w:tc>
          <w:tcPr>
            <w:tcW w:w="851" w:type="dxa"/>
            <w:shd w:val="clear" w:color="auto" w:fill="DAEEF3" w:themeFill="accent5" w:themeFillTint="33"/>
          </w:tcPr>
          <w:p w14:paraId="47A5C6DC" w14:textId="77777777" w:rsidR="00F15CC0" w:rsidRPr="006B1E3F" w:rsidRDefault="00F15CC0" w:rsidP="009B45C0">
            <w:pPr>
              <w:shd w:val="clear" w:color="auto" w:fill="DAEEF3" w:themeFill="accent5" w:themeFillTint="33"/>
              <w:spacing w:line="240" w:lineRule="auto"/>
              <w:rPr>
                <w:lang w:val="de-CH"/>
              </w:rPr>
            </w:pPr>
            <w:r w:rsidRPr="006B1E3F">
              <w:rPr>
                <w:lang w:val="de-CH"/>
              </w:rPr>
              <w:t>AP</w:t>
            </w:r>
          </w:p>
        </w:tc>
        <w:tc>
          <w:tcPr>
            <w:tcW w:w="1701" w:type="dxa"/>
            <w:gridSpan w:val="2"/>
            <w:shd w:val="clear" w:color="auto" w:fill="DAEEF3" w:themeFill="accent5" w:themeFillTint="33"/>
          </w:tcPr>
          <w:p w14:paraId="3DCACD2C" w14:textId="77777777" w:rsidR="00F15CC0" w:rsidRPr="006B1E3F" w:rsidRDefault="00F15CC0" w:rsidP="009B45C0">
            <w:pPr>
              <w:shd w:val="clear" w:color="auto" w:fill="DAEEF3" w:themeFill="accent5" w:themeFillTint="33"/>
              <w:spacing w:line="240" w:lineRule="auto"/>
              <w:rPr>
                <w:lang w:val="de-CH"/>
              </w:rPr>
            </w:pPr>
            <w:r w:rsidRPr="006B1E3F">
              <w:rPr>
                <w:lang w:val="de-CH"/>
              </w:rPr>
              <w:t>kg SO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282DF65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6511E6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086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58E8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FED78E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4454DA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C1D29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B7F40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193AA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9EC2CE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482722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227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9C96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49AEBEB" w14:textId="77777777" w:rsidTr="00C13290">
        <w:tc>
          <w:tcPr>
            <w:tcW w:w="851" w:type="dxa"/>
            <w:shd w:val="clear" w:color="auto" w:fill="DAEEF3" w:themeFill="accent5" w:themeFillTint="33"/>
          </w:tcPr>
          <w:p w14:paraId="586C8779" w14:textId="77777777" w:rsidR="00F15CC0" w:rsidRPr="006B1E3F" w:rsidRDefault="00F15CC0" w:rsidP="009B45C0">
            <w:pPr>
              <w:shd w:val="clear" w:color="auto" w:fill="DAEEF3" w:themeFill="accent5" w:themeFillTint="33"/>
              <w:spacing w:line="240" w:lineRule="auto"/>
              <w:rPr>
                <w:lang w:val="de-CH"/>
              </w:rPr>
            </w:pPr>
            <w:r w:rsidRPr="006B1E3F">
              <w:rPr>
                <w:lang w:val="de-CH"/>
              </w:rPr>
              <w:t>EP</w:t>
            </w:r>
          </w:p>
        </w:tc>
        <w:tc>
          <w:tcPr>
            <w:tcW w:w="1701" w:type="dxa"/>
            <w:gridSpan w:val="2"/>
            <w:shd w:val="clear" w:color="auto" w:fill="DAEEF3" w:themeFill="accent5" w:themeFillTint="33"/>
          </w:tcPr>
          <w:p w14:paraId="56960F56" w14:textId="77777777" w:rsidR="00F15CC0" w:rsidRPr="006B1E3F" w:rsidRDefault="00F15CC0" w:rsidP="009B45C0">
            <w:pPr>
              <w:shd w:val="clear" w:color="auto" w:fill="DAEEF3" w:themeFill="accent5" w:themeFillTint="33"/>
              <w:spacing w:line="240" w:lineRule="auto"/>
              <w:rPr>
                <w:lang w:val="de-CH"/>
              </w:rPr>
            </w:pPr>
            <w:r w:rsidRPr="006B1E3F">
              <w:rPr>
                <w:lang w:val="de-CH"/>
              </w:rPr>
              <w:t>kg PO</w:t>
            </w:r>
            <w:r w:rsidRPr="006B1E3F">
              <w:rPr>
                <w:vertAlign w:val="subscript"/>
                <w:lang w:val="de-CH"/>
              </w:rPr>
              <w:t>4</w:t>
            </w:r>
            <w:r w:rsidRPr="006B1E3F">
              <w:rPr>
                <w:vertAlign w:val="superscript"/>
                <w:lang w:val="de-CH"/>
              </w:rPr>
              <w:t>3-</w:t>
            </w:r>
            <w:r w:rsidRPr="006B1E3F">
              <w:rPr>
                <w:lang w:val="de-CH"/>
              </w:rPr>
              <w:t xml:space="preserve"> äquiv</w:t>
            </w:r>
          </w:p>
        </w:tc>
        <w:tc>
          <w:tcPr>
            <w:tcW w:w="567" w:type="dxa"/>
            <w:shd w:val="clear" w:color="auto" w:fill="DAEEF3" w:themeFill="accent5" w:themeFillTint="33"/>
          </w:tcPr>
          <w:p w14:paraId="55D7430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E33A69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E8A74B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ABD75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6FDB3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D3903C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52BCD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234B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925FD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17FB42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B2DF0A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C7676B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B4F7F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B13827" w14:textId="77777777" w:rsidTr="00C13290">
        <w:tc>
          <w:tcPr>
            <w:tcW w:w="851" w:type="dxa"/>
            <w:shd w:val="clear" w:color="auto" w:fill="DAEEF3" w:themeFill="accent5" w:themeFillTint="33"/>
          </w:tcPr>
          <w:p w14:paraId="765980FE" w14:textId="77777777" w:rsidR="00F15CC0" w:rsidRPr="006B1E3F" w:rsidRDefault="00F15CC0" w:rsidP="009B45C0">
            <w:pPr>
              <w:shd w:val="clear" w:color="auto" w:fill="DAEEF3" w:themeFill="accent5" w:themeFillTint="33"/>
              <w:spacing w:line="240" w:lineRule="auto"/>
              <w:rPr>
                <w:lang w:val="de-CH"/>
              </w:rPr>
            </w:pPr>
            <w:r w:rsidRPr="006B1E3F">
              <w:rPr>
                <w:lang w:val="de-CH"/>
              </w:rPr>
              <w:t>POCP</w:t>
            </w:r>
          </w:p>
        </w:tc>
        <w:tc>
          <w:tcPr>
            <w:tcW w:w="1701" w:type="dxa"/>
            <w:gridSpan w:val="2"/>
            <w:shd w:val="clear" w:color="auto" w:fill="DAEEF3" w:themeFill="accent5" w:themeFillTint="33"/>
          </w:tcPr>
          <w:p w14:paraId="62B67C65" w14:textId="77777777" w:rsidR="00F15CC0" w:rsidRPr="006B1E3F" w:rsidRDefault="00F15CC0" w:rsidP="009B45C0">
            <w:pPr>
              <w:shd w:val="clear" w:color="auto" w:fill="DAEEF3" w:themeFill="accent5" w:themeFillTint="33"/>
              <w:spacing w:line="240" w:lineRule="auto"/>
              <w:rPr>
                <w:lang w:val="de-CH"/>
              </w:rPr>
            </w:pPr>
            <w:r w:rsidRPr="006B1E3F">
              <w:rPr>
                <w:lang w:val="de-CH"/>
              </w:rPr>
              <w:t>kg C</w:t>
            </w:r>
            <w:r w:rsidRPr="006B1E3F">
              <w:rPr>
                <w:vertAlign w:val="subscript"/>
                <w:lang w:val="de-CH"/>
              </w:rPr>
              <w:t>2</w:t>
            </w:r>
            <w:r w:rsidRPr="006B1E3F">
              <w:rPr>
                <w:lang w:val="de-CH"/>
              </w:rPr>
              <w:t>H</w:t>
            </w:r>
            <w:r w:rsidRPr="006B1E3F">
              <w:rPr>
                <w:vertAlign w:val="subscript"/>
                <w:lang w:val="de-CH"/>
              </w:rPr>
              <w:t>4</w:t>
            </w:r>
            <w:r w:rsidRPr="006B1E3F">
              <w:rPr>
                <w:lang w:val="de-CH"/>
              </w:rPr>
              <w:t xml:space="preserve"> äquiv</w:t>
            </w:r>
          </w:p>
        </w:tc>
        <w:tc>
          <w:tcPr>
            <w:tcW w:w="567" w:type="dxa"/>
            <w:shd w:val="clear" w:color="auto" w:fill="DAEEF3" w:themeFill="accent5" w:themeFillTint="33"/>
          </w:tcPr>
          <w:p w14:paraId="0DCF0C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2813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DD18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AAC319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AF81A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195DB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2E460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542162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35876E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D6B0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E4F07C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8E9812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10BBF2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461A24F" w14:textId="77777777" w:rsidTr="00C13290">
        <w:tc>
          <w:tcPr>
            <w:tcW w:w="851" w:type="dxa"/>
            <w:shd w:val="clear" w:color="auto" w:fill="DAEEF3" w:themeFill="accent5" w:themeFillTint="33"/>
          </w:tcPr>
          <w:p w14:paraId="4BC3E2BF" w14:textId="77777777" w:rsidR="00F15CC0" w:rsidRPr="006B1E3F" w:rsidRDefault="00F15CC0" w:rsidP="009B45C0">
            <w:pPr>
              <w:shd w:val="clear" w:color="auto" w:fill="DAEEF3" w:themeFill="accent5" w:themeFillTint="33"/>
              <w:spacing w:line="240" w:lineRule="auto"/>
              <w:rPr>
                <w:lang w:val="de-CH"/>
              </w:rPr>
            </w:pPr>
            <w:r w:rsidRPr="006B1E3F">
              <w:rPr>
                <w:lang w:val="de-CH"/>
              </w:rPr>
              <w:t>ADPE</w:t>
            </w:r>
          </w:p>
        </w:tc>
        <w:tc>
          <w:tcPr>
            <w:tcW w:w="1701" w:type="dxa"/>
            <w:gridSpan w:val="2"/>
            <w:shd w:val="clear" w:color="auto" w:fill="DAEEF3" w:themeFill="accent5" w:themeFillTint="33"/>
          </w:tcPr>
          <w:p w14:paraId="34DE842B" w14:textId="77777777" w:rsidR="00F15CC0" w:rsidRPr="006B1E3F" w:rsidRDefault="00F15CC0" w:rsidP="009B45C0">
            <w:pPr>
              <w:shd w:val="clear" w:color="auto" w:fill="DAEEF3" w:themeFill="accent5" w:themeFillTint="33"/>
              <w:spacing w:line="240" w:lineRule="auto"/>
              <w:rPr>
                <w:lang w:val="de-CH"/>
              </w:rPr>
            </w:pPr>
            <w:r w:rsidRPr="006B1E3F">
              <w:rPr>
                <w:lang w:val="de-CH"/>
              </w:rPr>
              <w:t>kg Sb äquiv</w:t>
            </w:r>
          </w:p>
        </w:tc>
        <w:tc>
          <w:tcPr>
            <w:tcW w:w="567" w:type="dxa"/>
            <w:shd w:val="clear" w:color="auto" w:fill="DAEEF3" w:themeFill="accent5" w:themeFillTint="33"/>
          </w:tcPr>
          <w:p w14:paraId="578123B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044D3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E72F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73DBDE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6AA51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05A9D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52619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E77DE8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7A11C7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CCD96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FBCAF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B75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90809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7B7CF1" w14:textId="77777777" w:rsidTr="00C13290">
        <w:tc>
          <w:tcPr>
            <w:tcW w:w="851" w:type="dxa"/>
            <w:shd w:val="clear" w:color="auto" w:fill="DAEEF3" w:themeFill="accent5" w:themeFillTint="33"/>
          </w:tcPr>
          <w:p w14:paraId="509C819F" w14:textId="77777777" w:rsidR="00F15CC0" w:rsidRPr="006B1E3F" w:rsidRDefault="00F15CC0" w:rsidP="009B45C0">
            <w:pPr>
              <w:shd w:val="clear" w:color="auto" w:fill="DAEEF3" w:themeFill="accent5" w:themeFillTint="33"/>
              <w:spacing w:line="240" w:lineRule="auto"/>
              <w:rPr>
                <w:lang w:val="de-CH"/>
              </w:rPr>
            </w:pPr>
            <w:r w:rsidRPr="006B1E3F">
              <w:rPr>
                <w:lang w:val="de-CH"/>
              </w:rPr>
              <w:t>ADPF</w:t>
            </w:r>
          </w:p>
        </w:tc>
        <w:tc>
          <w:tcPr>
            <w:tcW w:w="1701" w:type="dxa"/>
            <w:gridSpan w:val="2"/>
            <w:shd w:val="clear" w:color="auto" w:fill="DAEEF3" w:themeFill="accent5" w:themeFillTint="33"/>
          </w:tcPr>
          <w:p w14:paraId="1F259132" w14:textId="77777777" w:rsidR="00F15CC0" w:rsidRPr="006B1E3F" w:rsidRDefault="00F15CC0" w:rsidP="009B45C0">
            <w:pPr>
              <w:shd w:val="clear" w:color="auto" w:fill="DAEEF3" w:themeFill="accent5" w:themeFillTint="33"/>
              <w:spacing w:line="240" w:lineRule="auto"/>
              <w:rPr>
                <w:lang w:val="de-CH"/>
              </w:rPr>
            </w:pPr>
            <w:r w:rsidRPr="006B1E3F">
              <w:rPr>
                <w:lang w:val="de-CH"/>
              </w:rPr>
              <w:t>MJ H</w:t>
            </w:r>
            <w:r w:rsidRPr="006B1E3F">
              <w:rPr>
                <w:vertAlign w:val="subscript"/>
                <w:lang w:val="de-CH"/>
              </w:rPr>
              <w:t>u</w:t>
            </w:r>
          </w:p>
        </w:tc>
        <w:tc>
          <w:tcPr>
            <w:tcW w:w="567" w:type="dxa"/>
            <w:shd w:val="clear" w:color="auto" w:fill="DAEEF3" w:themeFill="accent5" w:themeFillTint="33"/>
          </w:tcPr>
          <w:p w14:paraId="7F3FFC3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4BC782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D5AD28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4B54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FC73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8B0F1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8CE690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1A0079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34EE6D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BBE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8C40A2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C71FE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91F22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3F25749" w14:textId="77777777" w:rsidTr="00C13290">
        <w:tblPrEx>
          <w:tblCellMar>
            <w:top w:w="0" w:type="dxa"/>
            <w:bottom w:w="0" w:type="dxa"/>
          </w:tblCellMar>
        </w:tblPrEx>
        <w:trPr>
          <w:trHeight w:val="850"/>
        </w:trPr>
        <w:tc>
          <w:tcPr>
            <w:tcW w:w="1951" w:type="dxa"/>
            <w:gridSpan w:val="2"/>
            <w:shd w:val="clear" w:color="auto" w:fill="DAEEF3" w:themeFill="accent5" w:themeFillTint="33"/>
            <w:vAlign w:val="center"/>
          </w:tcPr>
          <w:p w14:paraId="3E74E75E" w14:textId="77777777" w:rsidR="00F15CC0" w:rsidRPr="006B1E3F" w:rsidRDefault="00F15CC0" w:rsidP="009B45C0">
            <w:pPr>
              <w:shd w:val="clear" w:color="auto" w:fill="DAEEF3" w:themeFill="accent5" w:themeFillTint="33"/>
              <w:spacing w:line="240" w:lineRule="auto"/>
              <w:rPr>
                <w:sz w:val="16"/>
                <w:lang w:val="de-CH"/>
              </w:rPr>
            </w:pPr>
            <w:r w:rsidRPr="006B1E3F">
              <w:rPr>
                <w:sz w:val="16"/>
                <w:lang w:val="de-CH"/>
              </w:rPr>
              <w:t>Legende</w:t>
            </w:r>
          </w:p>
        </w:tc>
        <w:tc>
          <w:tcPr>
            <w:tcW w:w="7972" w:type="dxa"/>
            <w:gridSpan w:val="14"/>
            <w:shd w:val="clear" w:color="auto" w:fill="DAEEF3" w:themeFill="accent5" w:themeFillTint="33"/>
            <w:vAlign w:val="center"/>
          </w:tcPr>
          <w:p w14:paraId="25DCD55F" w14:textId="77777777" w:rsidR="00F15CC0" w:rsidRPr="006B1E3F" w:rsidRDefault="00F15CC0" w:rsidP="009B45C0">
            <w:pPr>
              <w:shd w:val="clear" w:color="auto" w:fill="DAEEF3" w:themeFill="accent5" w:themeFillTint="33"/>
              <w:spacing w:line="240" w:lineRule="auto"/>
              <w:jc w:val="left"/>
              <w:rPr>
                <w:sz w:val="16"/>
                <w:lang w:val="de-CH"/>
              </w:rPr>
            </w:pPr>
            <w:r w:rsidRPr="006B1E3F">
              <w:rPr>
                <w:rFonts w:eastAsia="Times New Roman"/>
                <w:sz w:val="16"/>
                <w:lang w:val="de-CH" w:eastAsia="de-AT"/>
              </w:rPr>
              <w:t>GWP = Globales Erwärmung</w:t>
            </w:r>
            <w:r w:rsidR="00684C9F" w:rsidRPr="006B1E3F">
              <w:rPr>
                <w:rFonts w:eastAsia="Times New Roman"/>
                <w:sz w:val="16"/>
                <w:lang w:val="de-CH" w:eastAsia="de-AT"/>
              </w:rPr>
              <w:t>spotenzial; ODP = Abbaupotenz</w:t>
            </w:r>
            <w:r w:rsidRPr="006B1E3F">
              <w:rPr>
                <w:rFonts w:eastAsia="Times New Roman"/>
                <w:sz w:val="16"/>
                <w:lang w:val="de-CH" w:eastAsia="de-AT"/>
              </w:rPr>
              <w:t>ial der stratosphärischen Ozonschicht;</w:t>
            </w:r>
            <w:r w:rsidRPr="006B1E3F">
              <w:rPr>
                <w:rFonts w:eastAsia="Times New Roman"/>
                <w:sz w:val="16"/>
                <w:lang w:val="de-CH" w:eastAsia="de-AT"/>
              </w:rPr>
              <w:br/>
              <w:t>AP = Versauerungspotenzial von Boden und Wasser; EP = Eutrophierungsp</w:t>
            </w:r>
            <w:r w:rsidR="00684C9F" w:rsidRPr="006B1E3F">
              <w:rPr>
                <w:rFonts w:eastAsia="Times New Roman"/>
                <w:sz w:val="16"/>
                <w:lang w:val="de-CH" w:eastAsia="de-AT"/>
              </w:rPr>
              <w:t xml:space="preserve">otenzial; </w:t>
            </w:r>
            <w:r w:rsidR="00684C9F" w:rsidRPr="006B1E3F">
              <w:rPr>
                <w:rFonts w:eastAsia="Times New Roman"/>
                <w:sz w:val="16"/>
                <w:lang w:val="de-CH" w:eastAsia="de-AT"/>
              </w:rPr>
              <w:br/>
              <w:t>POCP = Bildungspotenz</w:t>
            </w:r>
            <w:r w:rsidRPr="006B1E3F">
              <w:rPr>
                <w:rFonts w:eastAsia="Times New Roman"/>
                <w:sz w:val="16"/>
                <w:lang w:val="de-CH" w:eastAsia="de-AT"/>
              </w:rPr>
              <w:t xml:space="preserve">ial für troposphärisches Ozon; ADPE = Potenzial für den abiotischen Abbau nicht fossiler Ressourcen; ADPF = Potenzial für den abiotischen Abbau fossiler Brennstoffe </w:t>
            </w:r>
          </w:p>
        </w:tc>
      </w:tr>
    </w:tbl>
    <w:p w14:paraId="305555F9" w14:textId="77777777" w:rsidR="008F0BD5" w:rsidRDefault="008F0BD5" w:rsidP="006B1E3F">
      <w:pPr>
        <w:pStyle w:val="Beschriftung"/>
        <w:rPr>
          <w:lang w:val="de-CH"/>
        </w:rPr>
      </w:pPr>
    </w:p>
    <w:p w14:paraId="01BEAB57" w14:textId="6C833BDB" w:rsidR="00900236" w:rsidRPr="004B5AD6" w:rsidRDefault="005E4D75" w:rsidP="009B45C0">
      <w:pPr>
        <w:pStyle w:val="Beschriftung"/>
        <w:shd w:val="clear" w:color="auto" w:fill="DAEEF3" w:themeFill="accent5" w:themeFillTint="33"/>
        <w:rPr>
          <w:lang w:val="de-CH"/>
        </w:rPr>
      </w:pPr>
      <w:bookmarkStart w:id="95" w:name="_Toc4907257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26756E">
        <w:rPr>
          <w:noProof/>
          <w:lang w:val="de-CH"/>
        </w:rPr>
        <w:t>18</w:t>
      </w:r>
      <w:r w:rsidR="008F50D0">
        <w:rPr>
          <w:lang w:val="de-CH"/>
        </w:rPr>
        <w:fldChar w:fldCharType="end"/>
      </w:r>
      <w:r w:rsidRPr="004B5AD6">
        <w:rPr>
          <w:lang w:val="de-CH"/>
        </w:rPr>
        <w:t xml:space="preserve">: </w:t>
      </w:r>
      <w:bookmarkEnd w:id="94"/>
      <w:r w:rsidR="00F25279" w:rsidRPr="004B5AD6">
        <w:rPr>
          <w:lang w:val="de-CH"/>
        </w:rPr>
        <w:t>Ergebnisse der Ökobilanz Ressourceneinsatz</w:t>
      </w:r>
      <w:bookmarkEnd w:id="9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4B5AD6" w14:paraId="4F0673B8" w14:textId="77777777" w:rsidTr="009B45C0">
        <w:tc>
          <w:tcPr>
            <w:tcW w:w="993" w:type="dxa"/>
            <w:shd w:val="clear" w:color="auto" w:fill="DAEEF3" w:themeFill="accent5" w:themeFillTint="33"/>
          </w:tcPr>
          <w:p w14:paraId="0ABFC994" w14:textId="77777777" w:rsidR="00F15CC0" w:rsidRPr="004B5AD6" w:rsidRDefault="00F15CC0" w:rsidP="0091278B">
            <w:pPr>
              <w:spacing w:line="240" w:lineRule="auto"/>
              <w:rPr>
                <w:b/>
                <w:color w:val="0F243E"/>
                <w:lang w:val="de-CH"/>
              </w:rPr>
            </w:pPr>
            <w:bookmarkStart w:id="96" w:name="_Toc336404911"/>
            <w:r w:rsidRPr="004B5AD6">
              <w:rPr>
                <w:b/>
                <w:color w:val="0F243E"/>
                <w:lang w:val="de-CH"/>
              </w:rPr>
              <w:t>Para-meter</w:t>
            </w:r>
          </w:p>
        </w:tc>
        <w:tc>
          <w:tcPr>
            <w:tcW w:w="992" w:type="dxa"/>
            <w:shd w:val="clear" w:color="auto" w:fill="DAEEF3" w:themeFill="accent5" w:themeFillTint="33"/>
          </w:tcPr>
          <w:p w14:paraId="7AA4E33E"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22AEC65D"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25FCAA4A"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691D9DD1"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303C38F6"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11620DA3"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79B1D8A3"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36D0EEC9"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8655B62"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336F6138"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52F17809"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1496D12E"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78E3985D"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E59330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700D21A6" w14:textId="77777777" w:rsidTr="009B45C0">
        <w:tc>
          <w:tcPr>
            <w:tcW w:w="993" w:type="dxa"/>
            <w:shd w:val="clear" w:color="auto" w:fill="DAEEF3" w:themeFill="accent5" w:themeFillTint="33"/>
          </w:tcPr>
          <w:p w14:paraId="45924930" w14:textId="77777777" w:rsidR="00F15CC0" w:rsidRPr="004B5AD6" w:rsidRDefault="00F15CC0" w:rsidP="0091278B">
            <w:pPr>
              <w:spacing w:line="240" w:lineRule="auto"/>
              <w:rPr>
                <w:lang w:val="de-CH"/>
              </w:rPr>
            </w:pPr>
            <w:r w:rsidRPr="004B5AD6">
              <w:rPr>
                <w:lang w:val="de-CH"/>
              </w:rPr>
              <w:t>PERE</w:t>
            </w:r>
          </w:p>
        </w:tc>
        <w:tc>
          <w:tcPr>
            <w:tcW w:w="992" w:type="dxa"/>
            <w:shd w:val="clear" w:color="auto" w:fill="DAEEF3" w:themeFill="accent5" w:themeFillTint="33"/>
          </w:tcPr>
          <w:p w14:paraId="180E8D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01490AE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A33E036"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32D5C78"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E415FA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CFE7C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A0991F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C317C7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816D0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D4060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9B7DA1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35D84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5B7F4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1EC235" w14:textId="77777777" w:rsidR="00F15CC0" w:rsidRPr="004B5AD6" w:rsidRDefault="00F15CC0" w:rsidP="0091278B">
            <w:pPr>
              <w:tabs>
                <w:tab w:val="center" w:pos="4536"/>
                <w:tab w:val="right" w:pos="9072"/>
              </w:tabs>
              <w:spacing w:line="240" w:lineRule="auto"/>
              <w:rPr>
                <w:lang w:val="de-CH"/>
              </w:rPr>
            </w:pPr>
          </w:p>
        </w:tc>
      </w:tr>
      <w:tr w:rsidR="00F15CC0" w:rsidRPr="004B5AD6" w14:paraId="1890BACF" w14:textId="77777777" w:rsidTr="009B45C0">
        <w:tc>
          <w:tcPr>
            <w:tcW w:w="993" w:type="dxa"/>
            <w:shd w:val="clear" w:color="auto" w:fill="DAEEF3" w:themeFill="accent5" w:themeFillTint="33"/>
          </w:tcPr>
          <w:p w14:paraId="42D0D890" w14:textId="77777777" w:rsidR="00F15CC0" w:rsidRPr="004B5AD6" w:rsidRDefault="00F15CC0" w:rsidP="0091278B">
            <w:pPr>
              <w:spacing w:line="240" w:lineRule="auto"/>
              <w:rPr>
                <w:lang w:val="de-CH"/>
              </w:rPr>
            </w:pPr>
            <w:r w:rsidRPr="004B5AD6">
              <w:rPr>
                <w:lang w:val="de-CH"/>
              </w:rPr>
              <w:t>PERM</w:t>
            </w:r>
          </w:p>
        </w:tc>
        <w:tc>
          <w:tcPr>
            <w:tcW w:w="992" w:type="dxa"/>
            <w:shd w:val="clear" w:color="auto" w:fill="DAEEF3" w:themeFill="accent5" w:themeFillTint="33"/>
          </w:tcPr>
          <w:p w14:paraId="6110DE8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F35050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00EDBA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D3DAF"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0415E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FC902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77A24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19A31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67DBB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65250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4AF2D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53AFE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90E4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AC0D8D" w14:textId="77777777" w:rsidR="00F15CC0" w:rsidRPr="004B5AD6" w:rsidRDefault="00F15CC0" w:rsidP="0091278B">
            <w:pPr>
              <w:tabs>
                <w:tab w:val="center" w:pos="4536"/>
                <w:tab w:val="right" w:pos="9072"/>
              </w:tabs>
              <w:spacing w:line="240" w:lineRule="auto"/>
              <w:rPr>
                <w:lang w:val="de-CH"/>
              </w:rPr>
            </w:pPr>
          </w:p>
        </w:tc>
      </w:tr>
      <w:tr w:rsidR="00F15CC0" w:rsidRPr="004B5AD6" w14:paraId="776E1507" w14:textId="77777777" w:rsidTr="009B45C0">
        <w:tc>
          <w:tcPr>
            <w:tcW w:w="993" w:type="dxa"/>
            <w:shd w:val="clear" w:color="auto" w:fill="DAEEF3" w:themeFill="accent5" w:themeFillTint="33"/>
          </w:tcPr>
          <w:p w14:paraId="035B4FD9" w14:textId="77777777" w:rsidR="00F15CC0" w:rsidRPr="004B5AD6" w:rsidRDefault="00F15CC0" w:rsidP="0091278B">
            <w:pPr>
              <w:spacing w:line="240" w:lineRule="auto"/>
              <w:rPr>
                <w:lang w:val="de-CH"/>
              </w:rPr>
            </w:pPr>
            <w:r w:rsidRPr="004B5AD6">
              <w:rPr>
                <w:lang w:val="de-CH"/>
              </w:rPr>
              <w:t>PERT</w:t>
            </w:r>
          </w:p>
        </w:tc>
        <w:tc>
          <w:tcPr>
            <w:tcW w:w="992" w:type="dxa"/>
            <w:shd w:val="clear" w:color="auto" w:fill="DAEEF3" w:themeFill="accent5" w:themeFillTint="33"/>
          </w:tcPr>
          <w:p w14:paraId="6112F798"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2FB1722A"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57576F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661ED66"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5DD2B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E2ADC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324C4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BA5A34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75AB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93F5C5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EC74E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F1B61F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888FB1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14B4F0" w14:textId="77777777" w:rsidR="00F15CC0" w:rsidRPr="004B5AD6" w:rsidRDefault="00F15CC0" w:rsidP="0091278B">
            <w:pPr>
              <w:tabs>
                <w:tab w:val="center" w:pos="4536"/>
                <w:tab w:val="right" w:pos="9072"/>
              </w:tabs>
              <w:spacing w:line="240" w:lineRule="auto"/>
              <w:rPr>
                <w:lang w:val="de-CH"/>
              </w:rPr>
            </w:pPr>
          </w:p>
        </w:tc>
      </w:tr>
      <w:tr w:rsidR="00F15CC0" w:rsidRPr="004B5AD6" w14:paraId="74E9A638" w14:textId="77777777" w:rsidTr="009B45C0">
        <w:tc>
          <w:tcPr>
            <w:tcW w:w="993" w:type="dxa"/>
            <w:shd w:val="clear" w:color="auto" w:fill="DAEEF3" w:themeFill="accent5" w:themeFillTint="33"/>
          </w:tcPr>
          <w:p w14:paraId="5529B670" w14:textId="77777777" w:rsidR="00F15CC0" w:rsidRPr="004B5AD6" w:rsidRDefault="00F15CC0" w:rsidP="0091278B">
            <w:pPr>
              <w:spacing w:line="240" w:lineRule="auto"/>
              <w:rPr>
                <w:lang w:val="de-CH"/>
              </w:rPr>
            </w:pPr>
            <w:r w:rsidRPr="004B5AD6">
              <w:rPr>
                <w:lang w:val="de-CH"/>
              </w:rPr>
              <w:t>PENRE</w:t>
            </w:r>
          </w:p>
        </w:tc>
        <w:tc>
          <w:tcPr>
            <w:tcW w:w="992" w:type="dxa"/>
            <w:shd w:val="clear" w:color="auto" w:fill="DAEEF3" w:themeFill="accent5" w:themeFillTint="33"/>
          </w:tcPr>
          <w:p w14:paraId="3C48BB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3FD60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299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FD0E7A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C533B5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1884C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AB5A2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AF68E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5870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AD0D3B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57A1A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E21D5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18BCAD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F0DA0B" w14:textId="77777777" w:rsidR="00F15CC0" w:rsidRPr="004B5AD6" w:rsidRDefault="00F15CC0" w:rsidP="0091278B">
            <w:pPr>
              <w:tabs>
                <w:tab w:val="center" w:pos="4536"/>
                <w:tab w:val="right" w:pos="9072"/>
              </w:tabs>
              <w:spacing w:line="240" w:lineRule="auto"/>
              <w:rPr>
                <w:lang w:val="de-CH"/>
              </w:rPr>
            </w:pPr>
          </w:p>
        </w:tc>
      </w:tr>
      <w:tr w:rsidR="00F15CC0" w:rsidRPr="004B5AD6" w14:paraId="460D2F71" w14:textId="77777777" w:rsidTr="009B45C0">
        <w:tc>
          <w:tcPr>
            <w:tcW w:w="993" w:type="dxa"/>
            <w:shd w:val="clear" w:color="auto" w:fill="DAEEF3" w:themeFill="accent5" w:themeFillTint="33"/>
          </w:tcPr>
          <w:p w14:paraId="429AA476" w14:textId="77777777" w:rsidR="00F15CC0" w:rsidRPr="004B5AD6" w:rsidRDefault="00F15CC0" w:rsidP="0091278B">
            <w:pPr>
              <w:spacing w:line="240" w:lineRule="auto"/>
              <w:rPr>
                <w:lang w:val="de-CH"/>
              </w:rPr>
            </w:pPr>
            <w:r w:rsidRPr="004B5AD6">
              <w:rPr>
                <w:lang w:val="de-CH"/>
              </w:rPr>
              <w:t>PENRM</w:t>
            </w:r>
          </w:p>
        </w:tc>
        <w:tc>
          <w:tcPr>
            <w:tcW w:w="992" w:type="dxa"/>
            <w:shd w:val="clear" w:color="auto" w:fill="DAEEF3" w:themeFill="accent5" w:themeFillTint="33"/>
          </w:tcPr>
          <w:p w14:paraId="41A40EEB"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DD3539"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A4F9C1B"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B248DD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461C59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5E55DC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4BC9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7E196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A15F7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6D7D99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C2E6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22A63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4F265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7F487F" w14:textId="77777777" w:rsidR="00F15CC0" w:rsidRPr="004B5AD6" w:rsidRDefault="00F15CC0" w:rsidP="0091278B">
            <w:pPr>
              <w:tabs>
                <w:tab w:val="center" w:pos="4536"/>
                <w:tab w:val="right" w:pos="9072"/>
              </w:tabs>
              <w:spacing w:line="240" w:lineRule="auto"/>
              <w:rPr>
                <w:lang w:val="de-CH"/>
              </w:rPr>
            </w:pPr>
          </w:p>
        </w:tc>
      </w:tr>
      <w:tr w:rsidR="00F15CC0" w:rsidRPr="004B5AD6" w14:paraId="41FFB222" w14:textId="77777777" w:rsidTr="009B45C0">
        <w:tc>
          <w:tcPr>
            <w:tcW w:w="993" w:type="dxa"/>
            <w:shd w:val="clear" w:color="auto" w:fill="DAEEF3" w:themeFill="accent5" w:themeFillTint="33"/>
          </w:tcPr>
          <w:p w14:paraId="02E1CCE8" w14:textId="77777777" w:rsidR="00F15CC0" w:rsidRPr="004B5AD6" w:rsidRDefault="00F15CC0" w:rsidP="0091278B">
            <w:pPr>
              <w:spacing w:line="240" w:lineRule="auto"/>
              <w:rPr>
                <w:lang w:val="de-CH"/>
              </w:rPr>
            </w:pPr>
            <w:r w:rsidRPr="004B5AD6">
              <w:rPr>
                <w:lang w:val="de-CH"/>
              </w:rPr>
              <w:t>PENRT</w:t>
            </w:r>
          </w:p>
        </w:tc>
        <w:tc>
          <w:tcPr>
            <w:tcW w:w="992" w:type="dxa"/>
            <w:shd w:val="clear" w:color="auto" w:fill="DAEEF3" w:themeFill="accent5" w:themeFillTint="33"/>
          </w:tcPr>
          <w:p w14:paraId="2B7EA55E"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49ACCC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1AE1581"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7E7BC655"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D74AE3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4CD0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F8A0B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63A6D4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A7F7D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BE5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906E0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0DB12F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F7335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1CD749F" w14:textId="77777777" w:rsidR="00F15CC0" w:rsidRPr="004B5AD6" w:rsidRDefault="00F15CC0" w:rsidP="0091278B">
            <w:pPr>
              <w:tabs>
                <w:tab w:val="center" w:pos="4536"/>
                <w:tab w:val="right" w:pos="9072"/>
              </w:tabs>
              <w:spacing w:line="240" w:lineRule="auto"/>
              <w:rPr>
                <w:lang w:val="de-CH"/>
              </w:rPr>
            </w:pPr>
          </w:p>
        </w:tc>
      </w:tr>
      <w:tr w:rsidR="00F15CC0" w:rsidRPr="004B5AD6" w14:paraId="387010FC" w14:textId="77777777" w:rsidTr="009B45C0">
        <w:tc>
          <w:tcPr>
            <w:tcW w:w="993" w:type="dxa"/>
            <w:shd w:val="clear" w:color="auto" w:fill="DAEEF3" w:themeFill="accent5" w:themeFillTint="33"/>
          </w:tcPr>
          <w:p w14:paraId="096188F1" w14:textId="77777777" w:rsidR="00F15CC0" w:rsidRPr="004B5AD6" w:rsidRDefault="00F15CC0" w:rsidP="0091278B">
            <w:pPr>
              <w:spacing w:line="240" w:lineRule="auto"/>
              <w:rPr>
                <w:lang w:val="de-CH"/>
              </w:rPr>
            </w:pPr>
            <w:r w:rsidRPr="004B5AD6">
              <w:rPr>
                <w:lang w:val="de-CH"/>
              </w:rPr>
              <w:t>SM</w:t>
            </w:r>
          </w:p>
        </w:tc>
        <w:tc>
          <w:tcPr>
            <w:tcW w:w="992" w:type="dxa"/>
            <w:shd w:val="clear" w:color="auto" w:fill="DAEEF3" w:themeFill="accent5" w:themeFillTint="33"/>
          </w:tcPr>
          <w:p w14:paraId="7DCF2DB5"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101986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5308F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28B61FE"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3B0F9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D1BDD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6BC9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30477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E33BEA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2625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8B8D5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0BADC5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BA3A7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6C5E71" w14:textId="77777777" w:rsidR="00F15CC0" w:rsidRPr="004B5AD6" w:rsidRDefault="00F15CC0" w:rsidP="0091278B">
            <w:pPr>
              <w:tabs>
                <w:tab w:val="center" w:pos="4536"/>
                <w:tab w:val="right" w:pos="9072"/>
              </w:tabs>
              <w:spacing w:line="240" w:lineRule="auto"/>
              <w:rPr>
                <w:lang w:val="de-CH"/>
              </w:rPr>
            </w:pPr>
          </w:p>
        </w:tc>
      </w:tr>
      <w:tr w:rsidR="00F15CC0" w:rsidRPr="004B5AD6" w14:paraId="094ACC1C" w14:textId="77777777" w:rsidTr="009B45C0">
        <w:tc>
          <w:tcPr>
            <w:tcW w:w="993" w:type="dxa"/>
            <w:shd w:val="clear" w:color="auto" w:fill="DAEEF3" w:themeFill="accent5" w:themeFillTint="33"/>
          </w:tcPr>
          <w:p w14:paraId="3E4857A8" w14:textId="77777777" w:rsidR="00F15CC0" w:rsidRPr="004B5AD6" w:rsidRDefault="00F15CC0" w:rsidP="0091278B">
            <w:pPr>
              <w:spacing w:line="240" w:lineRule="auto"/>
              <w:rPr>
                <w:lang w:val="de-CH"/>
              </w:rPr>
            </w:pPr>
            <w:r w:rsidRPr="004B5AD6">
              <w:rPr>
                <w:lang w:val="de-CH"/>
              </w:rPr>
              <w:t>RSF</w:t>
            </w:r>
          </w:p>
        </w:tc>
        <w:tc>
          <w:tcPr>
            <w:tcW w:w="992" w:type="dxa"/>
            <w:shd w:val="clear" w:color="auto" w:fill="DAEEF3" w:themeFill="accent5" w:themeFillTint="33"/>
          </w:tcPr>
          <w:p w14:paraId="7857A623"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58D9250"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332DBC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127586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1D768CA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FCA5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B01A7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7809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06A44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2D9FA9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6F13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49FD2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8812A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E3B702A" w14:textId="77777777" w:rsidR="00F15CC0" w:rsidRPr="004B5AD6" w:rsidRDefault="00F15CC0" w:rsidP="0091278B">
            <w:pPr>
              <w:tabs>
                <w:tab w:val="center" w:pos="4536"/>
                <w:tab w:val="right" w:pos="9072"/>
              </w:tabs>
              <w:spacing w:line="240" w:lineRule="auto"/>
              <w:rPr>
                <w:lang w:val="de-CH"/>
              </w:rPr>
            </w:pPr>
          </w:p>
        </w:tc>
      </w:tr>
      <w:tr w:rsidR="00F15CC0" w:rsidRPr="004B5AD6" w14:paraId="4A1149EA" w14:textId="77777777" w:rsidTr="009B45C0">
        <w:tc>
          <w:tcPr>
            <w:tcW w:w="993" w:type="dxa"/>
            <w:shd w:val="clear" w:color="auto" w:fill="DAEEF3" w:themeFill="accent5" w:themeFillTint="33"/>
          </w:tcPr>
          <w:p w14:paraId="15850147" w14:textId="77777777" w:rsidR="00F15CC0" w:rsidRPr="004B5AD6" w:rsidRDefault="00F15CC0" w:rsidP="0091278B">
            <w:pPr>
              <w:spacing w:line="240" w:lineRule="auto"/>
              <w:rPr>
                <w:lang w:val="de-CH"/>
              </w:rPr>
            </w:pPr>
            <w:r w:rsidRPr="004B5AD6">
              <w:rPr>
                <w:lang w:val="de-CH"/>
              </w:rPr>
              <w:t>NRSF</w:t>
            </w:r>
          </w:p>
        </w:tc>
        <w:tc>
          <w:tcPr>
            <w:tcW w:w="992" w:type="dxa"/>
            <w:shd w:val="clear" w:color="auto" w:fill="DAEEF3" w:themeFill="accent5" w:themeFillTint="33"/>
          </w:tcPr>
          <w:p w14:paraId="2A8EAFA0"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EF454C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6462D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C303C61"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189152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FD50B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0D296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2FA60D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A61B45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50CCE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D12BC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887E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6FA9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D7D4F3" w14:textId="77777777" w:rsidR="00F15CC0" w:rsidRPr="004B5AD6" w:rsidRDefault="00F15CC0" w:rsidP="0091278B">
            <w:pPr>
              <w:tabs>
                <w:tab w:val="center" w:pos="4536"/>
                <w:tab w:val="right" w:pos="9072"/>
              </w:tabs>
              <w:spacing w:line="240" w:lineRule="auto"/>
              <w:rPr>
                <w:lang w:val="de-CH"/>
              </w:rPr>
            </w:pPr>
          </w:p>
        </w:tc>
      </w:tr>
      <w:tr w:rsidR="00F15CC0" w:rsidRPr="004B5AD6" w14:paraId="515CDADA" w14:textId="77777777" w:rsidTr="009B45C0">
        <w:tc>
          <w:tcPr>
            <w:tcW w:w="993" w:type="dxa"/>
            <w:shd w:val="clear" w:color="auto" w:fill="DAEEF3" w:themeFill="accent5" w:themeFillTint="33"/>
          </w:tcPr>
          <w:p w14:paraId="144D7578" w14:textId="77777777" w:rsidR="00F15CC0" w:rsidRPr="004B5AD6" w:rsidRDefault="00F15CC0" w:rsidP="0091278B">
            <w:pPr>
              <w:spacing w:line="240" w:lineRule="auto"/>
              <w:rPr>
                <w:lang w:val="de-CH"/>
              </w:rPr>
            </w:pPr>
            <w:r w:rsidRPr="004B5AD6">
              <w:rPr>
                <w:lang w:val="de-CH"/>
              </w:rPr>
              <w:t>FW</w:t>
            </w:r>
          </w:p>
        </w:tc>
        <w:tc>
          <w:tcPr>
            <w:tcW w:w="992" w:type="dxa"/>
            <w:shd w:val="clear" w:color="auto" w:fill="DAEEF3" w:themeFill="accent5" w:themeFillTint="33"/>
          </w:tcPr>
          <w:p w14:paraId="7AA03FCD" w14:textId="77777777" w:rsidR="00F15CC0" w:rsidRPr="004B5AD6" w:rsidRDefault="00F15CC0" w:rsidP="0091278B">
            <w:pPr>
              <w:spacing w:line="240" w:lineRule="auto"/>
              <w:rPr>
                <w:lang w:val="de-CH"/>
              </w:rPr>
            </w:pPr>
            <w:r w:rsidRPr="004B5AD6">
              <w:rPr>
                <w:lang w:val="de-CH"/>
              </w:rPr>
              <w:t>m</w:t>
            </w:r>
            <w:r w:rsidRPr="004B5AD6">
              <w:rPr>
                <w:vertAlign w:val="superscript"/>
                <w:lang w:val="de-CH"/>
              </w:rPr>
              <w:t>3</w:t>
            </w:r>
          </w:p>
        </w:tc>
        <w:tc>
          <w:tcPr>
            <w:tcW w:w="709" w:type="dxa"/>
            <w:shd w:val="clear" w:color="auto" w:fill="DAEEF3" w:themeFill="accent5" w:themeFillTint="33"/>
          </w:tcPr>
          <w:p w14:paraId="70BC99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E4872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C4C069C"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BA656C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75AF9E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8324AA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665E1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E34F4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88F97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D6C8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7D4166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E6B48B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D1D81F" w14:textId="77777777" w:rsidR="00F15CC0" w:rsidRPr="004B5AD6" w:rsidRDefault="00F15CC0" w:rsidP="0091278B">
            <w:pPr>
              <w:tabs>
                <w:tab w:val="center" w:pos="4536"/>
                <w:tab w:val="right" w:pos="9072"/>
              </w:tabs>
              <w:spacing w:line="240" w:lineRule="auto"/>
              <w:rPr>
                <w:lang w:val="de-CH"/>
              </w:rPr>
            </w:pPr>
          </w:p>
        </w:tc>
      </w:tr>
      <w:tr w:rsidR="00F15CC0" w:rsidRPr="004B5AD6" w14:paraId="151642AB" w14:textId="77777777" w:rsidTr="009B45C0">
        <w:tblPrEx>
          <w:tblCellMar>
            <w:top w:w="0" w:type="dxa"/>
            <w:bottom w:w="0" w:type="dxa"/>
          </w:tblCellMar>
        </w:tblPrEx>
        <w:trPr>
          <w:trHeight w:val="964"/>
        </w:trPr>
        <w:tc>
          <w:tcPr>
            <w:tcW w:w="1985" w:type="dxa"/>
            <w:gridSpan w:val="2"/>
            <w:shd w:val="clear" w:color="auto" w:fill="DAEEF3" w:themeFill="accent5" w:themeFillTint="33"/>
            <w:vAlign w:val="center"/>
          </w:tcPr>
          <w:p w14:paraId="7244C2DF" w14:textId="77777777" w:rsidR="00F15CC0" w:rsidRPr="004B5AD6" w:rsidRDefault="00F15CC0"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2F4D182" w14:textId="77777777" w:rsidR="00F15CC0" w:rsidRPr="004B5AD6" w:rsidRDefault="00F15CC0" w:rsidP="0091278B">
            <w:pPr>
              <w:spacing w:line="240" w:lineRule="auto"/>
              <w:jc w:val="left"/>
              <w:rPr>
                <w:rFonts w:eastAsia="Times New Roman"/>
                <w:lang w:val="de-CH" w:eastAsia="de-AT"/>
              </w:rPr>
            </w:pPr>
            <w:r w:rsidRPr="004B5AD6">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4B5AD6">
              <w:rPr>
                <w:rFonts w:eastAsia="Times New Roman"/>
                <w:lang w:val="de-CH" w:eastAsia="de-AT"/>
              </w:rPr>
              <w:br/>
              <w:t xml:space="preserve">FW = Einsatz von Süßwasserressourcen </w:t>
            </w:r>
          </w:p>
        </w:tc>
      </w:tr>
    </w:tbl>
    <w:p w14:paraId="2D7B5343" w14:textId="2C34B0E6" w:rsidR="005425B0" w:rsidRDefault="005425B0">
      <w:pPr>
        <w:spacing w:line="240" w:lineRule="auto"/>
        <w:jc w:val="left"/>
        <w:rPr>
          <w:b/>
          <w:bCs/>
          <w:color w:val="17365D" w:themeColor="text2" w:themeShade="BF"/>
          <w:szCs w:val="18"/>
          <w:lang w:val="de-CH"/>
        </w:rPr>
      </w:pPr>
      <w:bookmarkStart w:id="97" w:name="_Ref330554536"/>
    </w:p>
    <w:p w14:paraId="7C7332DB" w14:textId="77777777" w:rsidR="005425B0" w:rsidRDefault="005425B0">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040AC503" w14:textId="77777777" w:rsidR="00C13290" w:rsidRDefault="00C13290">
      <w:pPr>
        <w:spacing w:line="240" w:lineRule="auto"/>
        <w:jc w:val="left"/>
        <w:rPr>
          <w:b/>
          <w:bCs/>
          <w:color w:val="17365D" w:themeColor="text2" w:themeShade="BF"/>
          <w:szCs w:val="18"/>
          <w:lang w:val="de-CH"/>
        </w:rPr>
      </w:pPr>
    </w:p>
    <w:p w14:paraId="64F74858" w14:textId="28FEF2AF" w:rsidR="00900236" w:rsidRPr="004B5AD6" w:rsidRDefault="008F50D0" w:rsidP="00C13290">
      <w:pPr>
        <w:pStyle w:val="Beschriftung"/>
        <w:shd w:val="clear" w:color="auto" w:fill="DAEEF3" w:themeFill="accent5" w:themeFillTint="33"/>
        <w:rPr>
          <w:lang w:val="de-CH"/>
        </w:rPr>
      </w:pPr>
      <w:bookmarkStart w:id="98" w:name="_Ref349215165"/>
      <w:bookmarkStart w:id="99" w:name="_Toc490725740"/>
      <w:bookmarkEnd w:id="97"/>
      <w:r w:rsidRPr="009B45C0">
        <w:rPr>
          <w:shd w:val="clear" w:color="auto" w:fill="DAEEF3" w:themeFill="accent5" w:themeFillTint="33"/>
        </w:rPr>
        <w:t xml:space="preserve">Tabelle </w:t>
      </w:r>
      <w:r w:rsidRPr="009B45C0">
        <w:rPr>
          <w:shd w:val="clear" w:color="auto" w:fill="DAEEF3" w:themeFill="accent5" w:themeFillTint="33"/>
        </w:rPr>
        <w:fldChar w:fldCharType="begin"/>
      </w:r>
      <w:r w:rsidRPr="009B45C0">
        <w:rPr>
          <w:shd w:val="clear" w:color="auto" w:fill="DAEEF3" w:themeFill="accent5" w:themeFillTint="33"/>
        </w:rPr>
        <w:instrText xml:space="preserve"> SEQ Tabelle \* ARABIC </w:instrText>
      </w:r>
      <w:r w:rsidRPr="009B45C0">
        <w:rPr>
          <w:shd w:val="clear" w:color="auto" w:fill="DAEEF3" w:themeFill="accent5" w:themeFillTint="33"/>
        </w:rPr>
        <w:fldChar w:fldCharType="separate"/>
      </w:r>
      <w:r w:rsidR="0026756E">
        <w:rPr>
          <w:noProof/>
          <w:shd w:val="clear" w:color="auto" w:fill="DAEEF3" w:themeFill="accent5" w:themeFillTint="33"/>
        </w:rPr>
        <w:t>19</w:t>
      </w:r>
      <w:r w:rsidRPr="009B45C0">
        <w:rPr>
          <w:shd w:val="clear" w:color="auto" w:fill="DAEEF3" w:themeFill="accent5" w:themeFillTint="33"/>
        </w:rPr>
        <w:fldChar w:fldCharType="end"/>
      </w:r>
      <w:bookmarkEnd w:id="98"/>
      <w:r w:rsidR="005E4D75" w:rsidRPr="009B45C0">
        <w:rPr>
          <w:shd w:val="clear" w:color="auto" w:fill="DAEEF3" w:themeFill="accent5" w:themeFillTint="33"/>
          <w:lang w:val="de-CH"/>
        </w:rPr>
        <w:t xml:space="preserve">: </w:t>
      </w:r>
      <w:bookmarkEnd w:id="96"/>
      <w:r w:rsidR="00A942FC" w:rsidRPr="009B45C0">
        <w:rPr>
          <w:shd w:val="clear" w:color="auto" w:fill="DAEEF3" w:themeFill="accent5" w:themeFillTint="33"/>
          <w:lang w:val="de-CH"/>
        </w:rPr>
        <w:t>Ergebnisse der Ökobilanz Output-Flüsse und Abfallkategorien</w:t>
      </w:r>
      <w:bookmarkEnd w:id="9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4B5AD6" w14:paraId="4698A87A" w14:textId="77777777" w:rsidTr="009B45C0">
        <w:tc>
          <w:tcPr>
            <w:tcW w:w="851" w:type="dxa"/>
            <w:shd w:val="clear" w:color="auto" w:fill="DAEEF3" w:themeFill="accent5" w:themeFillTint="33"/>
          </w:tcPr>
          <w:p w14:paraId="7D9F4F8D" w14:textId="77777777" w:rsidR="00F15CC0" w:rsidRPr="004B5AD6" w:rsidRDefault="00F15CC0" w:rsidP="0091278B">
            <w:pPr>
              <w:spacing w:line="240" w:lineRule="auto"/>
              <w:rPr>
                <w:b/>
                <w:color w:val="0F243E"/>
                <w:lang w:val="de-CH"/>
              </w:rPr>
            </w:pPr>
            <w:bookmarkStart w:id="100" w:name="_Toc336404912"/>
            <w:r w:rsidRPr="004B5AD6">
              <w:rPr>
                <w:b/>
                <w:color w:val="0F243E"/>
                <w:lang w:val="de-CH"/>
              </w:rPr>
              <w:t>Para-meter</w:t>
            </w:r>
          </w:p>
        </w:tc>
        <w:tc>
          <w:tcPr>
            <w:tcW w:w="1134" w:type="dxa"/>
            <w:shd w:val="clear" w:color="auto" w:fill="DAEEF3" w:themeFill="accent5" w:themeFillTint="33"/>
          </w:tcPr>
          <w:p w14:paraId="63BBD087"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373BB212"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082B2D04"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7B6AA913"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45E527B3"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0330EA27"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069391C5"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664BDD80"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77D6B69"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718E3F42"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791DB5F1"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03D9DF35"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5854A315"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2014AA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4B09F801" w14:textId="77777777" w:rsidTr="009B45C0">
        <w:tc>
          <w:tcPr>
            <w:tcW w:w="851" w:type="dxa"/>
            <w:shd w:val="clear" w:color="auto" w:fill="DAEEF3" w:themeFill="accent5" w:themeFillTint="33"/>
          </w:tcPr>
          <w:p w14:paraId="69842DAE" w14:textId="77777777" w:rsidR="00F15CC0" w:rsidRPr="004B5AD6" w:rsidRDefault="00F15CC0" w:rsidP="0091278B">
            <w:pPr>
              <w:spacing w:line="240" w:lineRule="auto"/>
              <w:rPr>
                <w:lang w:val="de-CH" w:eastAsia="de-AT"/>
              </w:rPr>
            </w:pPr>
            <w:r w:rsidRPr="004B5AD6">
              <w:rPr>
                <w:lang w:val="de-CH" w:eastAsia="de-AT"/>
              </w:rPr>
              <w:t>HWD</w:t>
            </w:r>
          </w:p>
        </w:tc>
        <w:tc>
          <w:tcPr>
            <w:tcW w:w="1134" w:type="dxa"/>
            <w:shd w:val="clear" w:color="auto" w:fill="DAEEF3" w:themeFill="accent5" w:themeFillTint="33"/>
          </w:tcPr>
          <w:p w14:paraId="0ED9527E"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423E5CE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D7FCFEE"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B58C38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775161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1E7D4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B7DD1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A970D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5B4F8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07FE3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B1231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9C9E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775AD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4E61D97" w14:textId="77777777" w:rsidR="00F15CC0" w:rsidRPr="004B5AD6" w:rsidRDefault="00F15CC0" w:rsidP="0091278B">
            <w:pPr>
              <w:tabs>
                <w:tab w:val="center" w:pos="4536"/>
                <w:tab w:val="right" w:pos="9072"/>
              </w:tabs>
              <w:spacing w:line="240" w:lineRule="auto"/>
              <w:rPr>
                <w:lang w:val="de-CH"/>
              </w:rPr>
            </w:pPr>
          </w:p>
        </w:tc>
      </w:tr>
      <w:tr w:rsidR="00F15CC0" w:rsidRPr="004B5AD6" w14:paraId="03F8F81D" w14:textId="77777777" w:rsidTr="009B45C0">
        <w:tc>
          <w:tcPr>
            <w:tcW w:w="851" w:type="dxa"/>
            <w:shd w:val="clear" w:color="auto" w:fill="DAEEF3" w:themeFill="accent5" w:themeFillTint="33"/>
          </w:tcPr>
          <w:p w14:paraId="587C2982" w14:textId="77777777" w:rsidR="00F15CC0" w:rsidRPr="004B5AD6" w:rsidRDefault="00F15CC0" w:rsidP="0091278B">
            <w:pPr>
              <w:spacing w:line="240" w:lineRule="auto"/>
              <w:rPr>
                <w:lang w:val="de-CH" w:eastAsia="de-AT"/>
              </w:rPr>
            </w:pPr>
            <w:r w:rsidRPr="004B5AD6">
              <w:rPr>
                <w:lang w:val="de-CH" w:eastAsia="de-AT"/>
              </w:rPr>
              <w:t>NHWD</w:t>
            </w:r>
          </w:p>
        </w:tc>
        <w:tc>
          <w:tcPr>
            <w:tcW w:w="1134" w:type="dxa"/>
            <w:shd w:val="clear" w:color="auto" w:fill="DAEEF3" w:themeFill="accent5" w:themeFillTint="33"/>
          </w:tcPr>
          <w:p w14:paraId="2E5156B1"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01777E7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03AB37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703536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5A2F7F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10D5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D0882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0527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C73F6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1D8C1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79308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48555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0FE7BF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E77826" w14:textId="77777777" w:rsidR="00F15CC0" w:rsidRPr="004B5AD6" w:rsidRDefault="00F15CC0" w:rsidP="0091278B">
            <w:pPr>
              <w:tabs>
                <w:tab w:val="center" w:pos="4536"/>
                <w:tab w:val="right" w:pos="9072"/>
              </w:tabs>
              <w:spacing w:line="240" w:lineRule="auto"/>
              <w:rPr>
                <w:lang w:val="de-CH"/>
              </w:rPr>
            </w:pPr>
          </w:p>
        </w:tc>
      </w:tr>
      <w:tr w:rsidR="00F15CC0" w:rsidRPr="004B5AD6" w14:paraId="474F029A" w14:textId="77777777" w:rsidTr="009B45C0">
        <w:tc>
          <w:tcPr>
            <w:tcW w:w="851" w:type="dxa"/>
            <w:shd w:val="clear" w:color="auto" w:fill="DAEEF3" w:themeFill="accent5" w:themeFillTint="33"/>
          </w:tcPr>
          <w:p w14:paraId="01532DC1" w14:textId="77777777" w:rsidR="00F15CC0" w:rsidRPr="004B5AD6" w:rsidRDefault="00F15CC0" w:rsidP="0091278B">
            <w:pPr>
              <w:spacing w:line="240" w:lineRule="auto"/>
              <w:rPr>
                <w:lang w:val="de-CH" w:eastAsia="de-AT"/>
              </w:rPr>
            </w:pPr>
            <w:r w:rsidRPr="004B5AD6">
              <w:rPr>
                <w:lang w:val="de-CH" w:eastAsia="de-AT"/>
              </w:rPr>
              <w:t>RWD</w:t>
            </w:r>
          </w:p>
        </w:tc>
        <w:tc>
          <w:tcPr>
            <w:tcW w:w="1134" w:type="dxa"/>
            <w:shd w:val="clear" w:color="auto" w:fill="DAEEF3" w:themeFill="accent5" w:themeFillTint="33"/>
          </w:tcPr>
          <w:p w14:paraId="6F0F07F2"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2EB0D00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0290DA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1FCD41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B6096A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81200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B7450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DEE65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37938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923D93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F52092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35343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21998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90C48BB" w14:textId="77777777" w:rsidR="00F15CC0" w:rsidRPr="004B5AD6" w:rsidRDefault="00F15CC0" w:rsidP="0091278B">
            <w:pPr>
              <w:tabs>
                <w:tab w:val="center" w:pos="4536"/>
                <w:tab w:val="right" w:pos="9072"/>
              </w:tabs>
              <w:spacing w:line="240" w:lineRule="auto"/>
              <w:rPr>
                <w:lang w:val="de-CH"/>
              </w:rPr>
            </w:pPr>
          </w:p>
        </w:tc>
      </w:tr>
      <w:tr w:rsidR="00A942FC" w:rsidRPr="004B5AD6" w14:paraId="1FEFA10C" w14:textId="77777777" w:rsidTr="009B45C0">
        <w:tc>
          <w:tcPr>
            <w:tcW w:w="851" w:type="dxa"/>
            <w:shd w:val="clear" w:color="auto" w:fill="DAEEF3" w:themeFill="accent5" w:themeFillTint="33"/>
          </w:tcPr>
          <w:p w14:paraId="3D23B187" w14:textId="77777777" w:rsidR="00A942FC" w:rsidRPr="004B5AD6" w:rsidRDefault="00A942FC" w:rsidP="0091278B">
            <w:pPr>
              <w:spacing w:line="240" w:lineRule="auto"/>
              <w:rPr>
                <w:lang w:val="de-CH" w:eastAsia="de-AT"/>
              </w:rPr>
            </w:pPr>
            <w:r w:rsidRPr="004B5AD6">
              <w:rPr>
                <w:lang w:val="de-CH" w:eastAsia="de-AT"/>
              </w:rPr>
              <w:t>CRU</w:t>
            </w:r>
          </w:p>
        </w:tc>
        <w:tc>
          <w:tcPr>
            <w:tcW w:w="1134" w:type="dxa"/>
            <w:shd w:val="clear" w:color="auto" w:fill="DAEEF3" w:themeFill="accent5" w:themeFillTint="33"/>
          </w:tcPr>
          <w:p w14:paraId="1D5E4AE2"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456B747A"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66044E3"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763F86C3"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E21DFE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4984EF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219C7F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197380"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570B96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4D42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2CC783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92CED4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B96F2E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8F1D119" w14:textId="77777777" w:rsidR="00A942FC" w:rsidRPr="004B5AD6" w:rsidRDefault="00A942FC" w:rsidP="0091278B">
            <w:pPr>
              <w:tabs>
                <w:tab w:val="center" w:pos="4536"/>
                <w:tab w:val="right" w:pos="9072"/>
              </w:tabs>
              <w:spacing w:line="240" w:lineRule="auto"/>
              <w:rPr>
                <w:lang w:val="de-CH"/>
              </w:rPr>
            </w:pPr>
          </w:p>
        </w:tc>
      </w:tr>
      <w:tr w:rsidR="00A942FC" w:rsidRPr="004B5AD6" w14:paraId="523F8AD5" w14:textId="77777777" w:rsidTr="009B45C0">
        <w:tc>
          <w:tcPr>
            <w:tcW w:w="851" w:type="dxa"/>
            <w:shd w:val="clear" w:color="auto" w:fill="DAEEF3" w:themeFill="accent5" w:themeFillTint="33"/>
          </w:tcPr>
          <w:p w14:paraId="47021197" w14:textId="77777777" w:rsidR="00A942FC" w:rsidRPr="004B5AD6" w:rsidRDefault="00A942FC" w:rsidP="0091278B">
            <w:pPr>
              <w:spacing w:line="240" w:lineRule="auto"/>
              <w:rPr>
                <w:lang w:val="de-CH" w:eastAsia="de-AT"/>
              </w:rPr>
            </w:pPr>
            <w:r w:rsidRPr="004B5AD6">
              <w:rPr>
                <w:lang w:val="de-CH" w:eastAsia="de-AT"/>
              </w:rPr>
              <w:t>MFR</w:t>
            </w:r>
          </w:p>
        </w:tc>
        <w:tc>
          <w:tcPr>
            <w:tcW w:w="1134" w:type="dxa"/>
            <w:shd w:val="clear" w:color="auto" w:fill="DAEEF3" w:themeFill="accent5" w:themeFillTint="33"/>
          </w:tcPr>
          <w:p w14:paraId="3569AB97"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31E8A29D"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4B323F2"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776DC9F"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15FA94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1483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1610A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9FD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8BC18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3126F6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547FD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5C5F45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3B66E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FE86A37" w14:textId="77777777" w:rsidR="00A942FC" w:rsidRPr="004B5AD6" w:rsidRDefault="00A942FC" w:rsidP="0091278B">
            <w:pPr>
              <w:tabs>
                <w:tab w:val="center" w:pos="4536"/>
                <w:tab w:val="right" w:pos="9072"/>
              </w:tabs>
              <w:spacing w:line="240" w:lineRule="auto"/>
              <w:rPr>
                <w:lang w:val="de-CH"/>
              </w:rPr>
            </w:pPr>
          </w:p>
        </w:tc>
      </w:tr>
      <w:tr w:rsidR="00A942FC" w:rsidRPr="004B5AD6" w14:paraId="4FFD0566" w14:textId="77777777" w:rsidTr="009B45C0">
        <w:tc>
          <w:tcPr>
            <w:tcW w:w="851" w:type="dxa"/>
            <w:shd w:val="clear" w:color="auto" w:fill="DAEEF3" w:themeFill="accent5" w:themeFillTint="33"/>
          </w:tcPr>
          <w:p w14:paraId="6ABDF8D3" w14:textId="77777777" w:rsidR="00A942FC" w:rsidRPr="004B5AD6" w:rsidRDefault="00A942FC" w:rsidP="0091278B">
            <w:pPr>
              <w:spacing w:line="240" w:lineRule="auto"/>
              <w:rPr>
                <w:lang w:val="de-CH" w:eastAsia="de-AT"/>
              </w:rPr>
            </w:pPr>
            <w:r w:rsidRPr="004B5AD6">
              <w:rPr>
                <w:lang w:val="de-CH" w:eastAsia="de-AT"/>
              </w:rPr>
              <w:t>MER</w:t>
            </w:r>
          </w:p>
        </w:tc>
        <w:tc>
          <w:tcPr>
            <w:tcW w:w="1134" w:type="dxa"/>
            <w:shd w:val="clear" w:color="auto" w:fill="DAEEF3" w:themeFill="accent5" w:themeFillTint="33"/>
          </w:tcPr>
          <w:p w14:paraId="14FFA2A1"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2E0EA426"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2BC1F59"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60B4F22"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AE78ED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06098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4B4464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F95C4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54D52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881DAB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8B15D8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75DC7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C8DEC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C180177" w14:textId="77777777" w:rsidR="00A942FC" w:rsidRPr="004B5AD6" w:rsidRDefault="00A942FC" w:rsidP="0091278B">
            <w:pPr>
              <w:tabs>
                <w:tab w:val="center" w:pos="4536"/>
                <w:tab w:val="right" w:pos="9072"/>
              </w:tabs>
              <w:spacing w:line="240" w:lineRule="auto"/>
              <w:rPr>
                <w:lang w:val="de-CH"/>
              </w:rPr>
            </w:pPr>
          </w:p>
        </w:tc>
      </w:tr>
      <w:tr w:rsidR="00A942FC" w:rsidRPr="004B5AD6" w14:paraId="3EB6E621" w14:textId="77777777" w:rsidTr="009B45C0">
        <w:tc>
          <w:tcPr>
            <w:tcW w:w="851" w:type="dxa"/>
            <w:shd w:val="clear" w:color="auto" w:fill="DAEEF3" w:themeFill="accent5" w:themeFillTint="33"/>
          </w:tcPr>
          <w:p w14:paraId="38C50BB9" w14:textId="77777777" w:rsidR="00A942FC" w:rsidRPr="004B5AD6" w:rsidRDefault="00A942FC" w:rsidP="0091278B">
            <w:pPr>
              <w:spacing w:line="240" w:lineRule="auto"/>
              <w:rPr>
                <w:lang w:val="de-CH" w:eastAsia="de-AT"/>
              </w:rPr>
            </w:pPr>
            <w:r w:rsidRPr="004B5AD6">
              <w:rPr>
                <w:lang w:val="de-CH" w:eastAsia="de-AT"/>
              </w:rPr>
              <w:t>EEE</w:t>
            </w:r>
          </w:p>
        </w:tc>
        <w:tc>
          <w:tcPr>
            <w:tcW w:w="1134" w:type="dxa"/>
            <w:shd w:val="clear" w:color="auto" w:fill="DAEEF3" w:themeFill="accent5" w:themeFillTint="33"/>
          </w:tcPr>
          <w:p w14:paraId="7A5F80BC"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3CDAA5E8"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B1B87A1"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5A2EF6DD"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56C1722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44EA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CF57F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11A160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CD22D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8BDEFA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9F2B2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A46BF4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724A6F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4251C2E" w14:textId="77777777" w:rsidR="00A942FC" w:rsidRPr="004B5AD6" w:rsidRDefault="00A942FC" w:rsidP="0091278B">
            <w:pPr>
              <w:tabs>
                <w:tab w:val="center" w:pos="4536"/>
                <w:tab w:val="right" w:pos="9072"/>
              </w:tabs>
              <w:spacing w:line="240" w:lineRule="auto"/>
              <w:rPr>
                <w:lang w:val="de-CH"/>
              </w:rPr>
            </w:pPr>
          </w:p>
        </w:tc>
      </w:tr>
      <w:tr w:rsidR="00A942FC" w:rsidRPr="004B5AD6" w14:paraId="44960708" w14:textId="77777777" w:rsidTr="009B45C0">
        <w:tc>
          <w:tcPr>
            <w:tcW w:w="851" w:type="dxa"/>
            <w:shd w:val="clear" w:color="auto" w:fill="DAEEF3" w:themeFill="accent5" w:themeFillTint="33"/>
          </w:tcPr>
          <w:p w14:paraId="09A75C87" w14:textId="77777777" w:rsidR="00A942FC" w:rsidRPr="004B5AD6" w:rsidRDefault="00A942FC" w:rsidP="0091278B">
            <w:pPr>
              <w:spacing w:line="240" w:lineRule="auto"/>
              <w:rPr>
                <w:lang w:val="de-CH" w:eastAsia="de-AT"/>
              </w:rPr>
            </w:pPr>
            <w:r w:rsidRPr="004B5AD6">
              <w:rPr>
                <w:lang w:val="de-CH" w:eastAsia="de-AT"/>
              </w:rPr>
              <w:t>EET</w:t>
            </w:r>
          </w:p>
        </w:tc>
        <w:tc>
          <w:tcPr>
            <w:tcW w:w="1134" w:type="dxa"/>
            <w:shd w:val="clear" w:color="auto" w:fill="DAEEF3" w:themeFill="accent5" w:themeFillTint="33"/>
          </w:tcPr>
          <w:p w14:paraId="74956707"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229E7C65"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3516E41E"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A3A19EE"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3201A0C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8263B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C38206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03FB66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744927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CB38FE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FA5A0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001008"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D73E9A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2D6C6D1" w14:textId="77777777" w:rsidR="00A942FC" w:rsidRPr="004B5AD6" w:rsidRDefault="00A942FC" w:rsidP="0091278B">
            <w:pPr>
              <w:tabs>
                <w:tab w:val="center" w:pos="4536"/>
                <w:tab w:val="right" w:pos="9072"/>
              </w:tabs>
              <w:spacing w:line="240" w:lineRule="auto"/>
              <w:rPr>
                <w:lang w:val="de-CH"/>
              </w:rPr>
            </w:pPr>
          </w:p>
        </w:tc>
      </w:tr>
      <w:tr w:rsidR="00A942FC" w:rsidRPr="004B5AD6" w14:paraId="04AAE178" w14:textId="77777777" w:rsidTr="009B45C0">
        <w:tblPrEx>
          <w:tblCellMar>
            <w:top w:w="0" w:type="dxa"/>
            <w:bottom w:w="0" w:type="dxa"/>
          </w:tblCellMar>
        </w:tblPrEx>
        <w:trPr>
          <w:trHeight w:val="567"/>
        </w:trPr>
        <w:tc>
          <w:tcPr>
            <w:tcW w:w="1985" w:type="dxa"/>
            <w:gridSpan w:val="2"/>
            <w:shd w:val="clear" w:color="auto" w:fill="DAEEF3" w:themeFill="accent5" w:themeFillTint="33"/>
            <w:vAlign w:val="center"/>
          </w:tcPr>
          <w:p w14:paraId="4A98A635" w14:textId="77777777" w:rsidR="00A942FC" w:rsidRPr="004B5AD6" w:rsidRDefault="00A942FC"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D2D1319" w14:textId="77777777" w:rsidR="00A942FC" w:rsidRPr="004B5AD6" w:rsidRDefault="00A942FC" w:rsidP="00A942FC">
            <w:pPr>
              <w:spacing w:line="240" w:lineRule="auto"/>
              <w:jc w:val="left"/>
              <w:rPr>
                <w:rFonts w:eastAsia="Times New Roman"/>
                <w:lang w:val="de-CH" w:eastAsia="de-AT"/>
              </w:rPr>
            </w:pPr>
            <w:r w:rsidRPr="004B5AD6">
              <w:rPr>
                <w:lang w:val="de-CH"/>
              </w:rPr>
              <w:t xml:space="preserve">HWD = Gefährlicher Abfall zur Deponie; NHWD = Entsorgter nicht gefährlicher Abfall; RWD = Entsorgter radioaktiver Abfall; </w:t>
            </w:r>
            <w:r w:rsidRPr="004B5AD6">
              <w:rPr>
                <w:rFonts w:eastAsia="Times New Roman"/>
                <w:lang w:val="de-CH" w:eastAsia="de-AT"/>
              </w:rPr>
              <w:t xml:space="preserve">CRU =Komponenten für die Wiederverwendung; MFR = Stoffe zum Recycling; </w:t>
            </w:r>
          </w:p>
          <w:p w14:paraId="254289BD" w14:textId="77777777" w:rsidR="00A942FC" w:rsidRPr="004B5AD6" w:rsidRDefault="00A942FC" w:rsidP="00A942FC">
            <w:pPr>
              <w:spacing w:line="240" w:lineRule="auto"/>
              <w:rPr>
                <w:rFonts w:eastAsia="Times New Roman"/>
                <w:lang w:val="de-CH" w:eastAsia="de-AT"/>
              </w:rPr>
            </w:pPr>
            <w:r w:rsidRPr="004B5AD6">
              <w:rPr>
                <w:rFonts w:eastAsia="Times New Roman"/>
                <w:lang w:val="de-CH" w:eastAsia="de-AT"/>
              </w:rPr>
              <w:t xml:space="preserve">MER = Stoffe für die Energierückgewinnung; EEE = Exportierte Energie elektrisch; </w:t>
            </w:r>
            <w:r w:rsidRPr="004B5AD6">
              <w:rPr>
                <w:rFonts w:eastAsia="Times New Roman"/>
                <w:lang w:val="de-CH" w:eastAsia="de-AT"/>
              </w:rPr>
              <w:br/>
              <w:t>EET = Exportierte Energie thermisch</w:t>
            </w:r>
          </w:p>
        </w:tc>
      </w:tr>
    </w:tbl>
    <w:p w14:paraId="2A9868D9" w14:textId="77777777" w:rsidR="000524A7" w:rsidRDefault="000524A7" w:rsidP="00EA3DAE">
      <w:pPr>
        <w:pStyle w:val="Beschriftung"/>
        <w:rPr>
          <w:lang w:val="de-CH"/>
        </w:rPr>
      </w:pPr>
    </w:p>
    <w:p w14:paraId="02A01592" w14:textId="52683F2E" w:rsidR="006D6D91" w:rsidRPr="006D6D91" w:rsidRDefault="006D6D91" w:rsidP="00F954EE">
      <w:pPr>
        <w:rPr>
          <w:lang w:val="de-CH"/>
        </w:rPr>
      </w:pPr>
      <w:r>
        <w:rPr>
          <w:lang w:val="de-CH"/>
        </w:rPr>
        <w:t>Anmerkung: Hier müssten auch optionale Indikatoren und Ergebnisse abgebildet werden, Impact und/oder LCI (Waterscarcity, Humantox, Landuse, Biogenic Carbon…)</w:t>
      </w:r>
    </w:p>
    <w:p w14:paraId="33FB25C6" w14:textId="77777777" w:rsidR="00102983" w:rsidRPr="004B5AD6" w:rsidRDefault="00A942FC" w:rsidP="004B5AD6">
      <w:pPr>
        <w:pStyle w:val="berschrift1"/>
        <w:ind w:left="426"/>
        <w:rPr>
          <w:lang w:val="de-CH"/>
        </w:rPr>
      </w:pPr>
      <w:bookmarkStart w:id="101" w:name="_Toc11153178"/>
      <w:bookmarkEnd w:id="100"/>
      <w:r w:rsidRPr="004B5AD6">
        <w:rPr>
          <w:lang w:val="de-CH"/>
        </w:rPr>
        <w:t>LCA: Interpretation</w:t>
      </w:r>
      <w:bookmarkEnd w:id="101"/>
    </w:p>
    <w:p w14:paraId="44E4E7B5" w14:textId="77777777" w:rsidR="00A37D19" w:rsidRPr="004B5AD6" w:rsidRDefault="00A37D19" w:rsidP="00A37D19">
      <w:pPr>
        <w:rPr>
          <w:lang w:val="de-CH"/>
        </w:rPr>
      </w:pPr>
    </w:p>
    <w:p w14:paraId="1C99EF3C" w14:textId="62F184A3"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26756E">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77777777" w:rsidR="002028F5" w:rsidRPr="004B5AD6" w:rsidRDefault="002028F5" w:rsidP="009B45C0">
      <w:pPr>
        <w:shd w:val="clear" w:color="auto" w:fill="DAEEF3" w:themeFill="accent5" w:themeFillTint="3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02" w:name="_Toc11153179"/>
      <w:r w:rsidRPr="004B5AD6">
        <w:rPr>
          <w:lang w:val="de-CH"/>
        </w:rPr>
        <w:lastRenderedPageBreak/>
        <w:t>Literatur</w:t>
      </w:r>
      <w:r w:rsidR="003C5C0B" w:rsidRPr="004B5AD6">
        <w:rPr>
          <w:lang w:val="de-CH"/>
        </w:rPr>
        <w:t>hinweise</w:t>
      </w:r>
      <w:bookmarkEnd w:id="102"/>
      <w:r w:rsidR="00AC72A0">
        <w:rPr>
          <w:lang w:val="de-CH"/>
        </w:rPr>
        <w:t xml:space="preserve"> </w:t>
      </w:r>
    </w:p>
    <w:p w14:paraId="3EDBE542" w14:textId="77777777" w:rsidR="00D86183" w:rsidRPr="004B5AD6" w:rsidRDefault="00D86183" w:rsidP="00D86183">
      <w:pPr>
        <w:rPr>
          <w:lang w:val="de-CH"/>
        </w:rPr>
      </w:pPr>
    </w:p>
    <w:p w14:paraId="14F6DDBC" w14:textId="346E868B" w:rsidR="00DC3D02" w:rsidRPr="004B5AD6" w:rsidRDefault="00DC3D02" w:rsidP="009B45C0">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w:t>
      </w:r>
      <w:r w:rsidR="00C201A3">
        <w:rPr>
          <w:lang w:val="de-CH"/>
        </w:rPr>
        <w:t>icht aufgeführt werden. Darüber</w:t>
      </w:r>
      <w:r w:rsidRPr="004B5AD6">
        <w:rPr>
          <w:lang w:val="de-CH"/>
        </w:rPr>
        <w:t>hinausgehende, in der EPD referenzierte Literatur ist jedoch vollständig zu zitieren.</w:t>
      </w:r>
    </w:p>
    <w:p w14:paraId="5DA53715" w14:textId="77777777" w:rsidR="0068264F" w:rsidRPr="004B5AD6" w:rsidRDefault="0068264F" w:rsidP="009B45C0">
      <w:pPr>
        <w:shd w:val="clear" w:color="auto" w:fill="DAEEF3" w:themeFill="accent5" w:themeFillTint="33"/>
        <w:rPr>
          <w:lang w:val="de-CH"/>
        </w:rPr>
      </w:pPr>
    </w:p>
    <w:p w14:paraId="263F0CE7" w14:textId="77777777" w:rsidR="0068264F" w:rsidRPr="004B5AD6" w:rsidRDefault="0068264F" w:rsidP="009B45C0">
      <w:pPr>
        <w:shd w:val="clear" w:color="auto" w:fill="DAEEF3" w:themeFill="accent5" w:themeFillTint="33"/>
        <w:rPr>
          <w:lang w:val="de-CH"/>
        </w:rPr>
      </w:pPr>
      <w:r w:rsidRPr="004B5AD6">
        <w:rPr>
          <w:lang w:val="de-CH"/>
        </w:rPr>
        <w:t>Die Literatur ist in folgender Form darzustellen:</w:t>
      </w:r>
    </w:p>
    <w:p w14:paraId="5BDEBF73" w14:textId="77777777" w:rsidR="0068264F" w:rsidRPr="004B5AD6" w:rsidRDefault="0068264F" w:rsidP="009036DD">
      <w:pPr>
        <w:shd w:val="clear" w:color="auto" w:fill="DAEEF3" w:themeFill="accent5" w:themeFillTint="33"/>
        <w:rPr>
          <w:lang w:val="de-CH"/>
        </w:rPr>
      </w:pPr>
      <w:r w:rsidRPr="004B5AD6">
        <w:rPr>
          <w:lang w:val="de-CH"/>
        </w:rPr>
        <w:t>Autor, V. und Autor, V. (Jahr). Artikeltitel. Untertitel. Ort: Verlag.</w:t>
      </w:r>
    </w:p>
    <w:p w14:paraId="0B638E33" w14:textId="77777777" w:rsidR="0068264F" w:rsidRPr="004B5AD6" w:rsidRDefault="0068264F" w:rsidP="009036DD">
      <w:pPr>
        <w:shd w:val="clear" w:color="auto" w:fill="DAEEF3" w:themeFill="accent5" w:themeFillTint="33"/>
        <w:rPr>
          <w:lang w:val="de-CH"/>
        </w:rPr>
      </w:pPr>
    </w:p>
    <w:p w14:paraId="0552F1D4" w14:textId="77777777" w:rsidR="0068264F" w:rsidRPr="004B5AD6" w:rsidRDefault="0068264F" w:rsidP="009036DD">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A140770" w14:textId="77777777" w:rsidR="0068264F" w:rsidRPr="004B5AD6" w:rsidRDefault="0068264F" w:rsidP="009036DD">
      <w:pPr>
        <w:shd w:val="clear" w:color="auto" w:fill="DAEEF3" w:themeFill="accent5" w:themeFillTint="33"/>
        <w:rPr>
          <w:lang w:val="de-CH"/>
        </w:rPr>
      </w:pPr>
    </w:p>
    <w:p w14:paraId="4D6E4115" w14:textId="77777777" w:rsidR="0068264F" w:rsidRPr="004B5AD6" w:rsidRDefault="0068264F" w:rsidP="009036DD">
      <w:pPr>
        <w:shd w:val="clear" w:color="auto" w:fill="DAEEF3" w:themeFill="accent5" w:themeFillTint="33"/>
        <w:rPr>
          <w:lang w:val="de-CH"/>
        </w:rPr>
      </w:pPr>
      <w:r w:rsidRPr="004B5AD6">
        <w:rPr>
          <w:lang w:val="de-CH"/>
        </w:rPr>
        <w:t>Organisation (Jahr): Voller Name der Vorschrift oder Regel. Herausgabedatum. Ort: Gesetzgebendes Organ.</w:t>
      </w:r>
    </w:p>
    <w:p w14:paraId="19C3A3F7" w14:textId="77777777" w:rsidR="00DC3D02" w:rsidRPr="004B5AD6" w:rsidRDefault="00DC3D02" w:rsidP="009B45C0">
      <w:pPr>
        <w:shd w:val="clear" w:color="auto" w:fill="DAEEF3" w:themeFill="accent5" w:themeFillTint="33"/>
        <w:rPr>
          <w:lang w:val="de-CH"/>
        </w:rPr>
      </w:pPr>
    </w:p>
    <w:p w14:paraId="0175EC56" w14:textId="73AA2BDB" w:rsidR="00DC3D02" w:rsidRPr="004B5AD6" w:rsidRDefault="00DC3D02" w:rsidP="009B45C0">
      <w:pPr>
        <w:shd w:val="clear" w:color="auto" w:fill="DAEEF3" w:themeFill="accent5" w:themeFillTint="33"/>
        <w:rPr>
          <w:lang w:val="de-CH"/>
        </w:rPr>
      </w:pPr>
      <w:r w:rsidRPr="004B5AD6">
        <w:rPr>
          <w:lang w:val="de-CH"/>
        </w:rPr>
        <w:t>Immer zu zitieren sind</w:t>
      </w:r>
      <w:r w:rsidR="00C201A3">
        <w:rPr>
          <w:lang w:val="de-CH"/>
        </w:rPr>
        <w:t xml:space="preserve"> (in der geltenden Fassung)</w:t>
      </w:r>
      <w:r w:rsidRPr="004B5AD6">
        <w:rPr>
          <w:lang w:val="de-CH"/>
        </w:rPr>
        <w:t>:</w:t>
      </w:r>
    </w:p>
    <w:p w14:paraId="23F85C29" w14:textId="77777777" w:rsidR="00AB1A50" w:rsidRPr="004B5AD6" w:rsidRDefault="00AB1A50" w:rsidP="009B45C0">
      <w:pPr>
        <w:pStyle w:val="Kopfzeile"/>
        <w:shd w:val="clear" w:color="auto" w:fill="DAEEF3" w:themeFill="accent5" w:themeFillTint="33"/>
        <w:rPr>
          <w:lang w:val="de-CH"/>
        </w:rPr>
      </w:pPr>
    </w:p>
    <w:p w14:paraId="09F45E3A" w14:textId="43434605" w:rsidR="00D25240" w:rsidRPr="004B5AD6" w:rsidRDefault="006A1636" w:rsidP="009B45C0">
      <w:pPr>
        <w:pStyle w:val="Kopfzeile"/>
        <w:shd w:val="clear" w:color="auto" w:fill="DAEEF3" w:themeFill="accent5" w:themeFillTint="33"/>
        <w:rPr>
          <w:lang w:val="de-CH"/>
        </w:rPr>
      </w:pPr>
      <w:r>
        <w:rPr>
          <w:lang w:val="de-CH"/>
        </w:rPr>
        <w:t>ÖNORM</w:t>
      </w:r>
      <w:r w:rsidR="00D25240" w:rsidRPr="004B5AD6">
        <w:rPr>
          <w:lang w:val="de-CH"/>
        </w:rPr>
        <w:t xml:space="preserve"> EN ISO 14025</w:t>
      </w:r>
      <w:r w:rsidR="00C201A3">
        <w:rPr>
          <w:lang w:val="de-CH"/>
        </w:rPr>
        <w:t xml:space="preserve">: </w:t>
      </w:r>
      <w:r w:rsidR="00D25240" w:rsidRPr="004B5AD6">
        <w:rPr>
          <w:lang w:val="de-CH"/>
        </w:rPr>
        <w:t>Umweltkennzeichnung und -deklarationen – Typ III Umweltdeklarationen – Grundsätze und Verfahren</w:t>
      </w:r>
    </w:p>
    <w:p w14:paraId="7ECF8110" w14:textId="77777777" w:rsidR="003D5CB6" w:rsidRPr="004B5AD6" w:rsidRDefault="003D5CB6" w:rsidP="009B45C0">
      <w:pPr>
        <w:pStyle w:val="Kopfzeile"/>
        <w:shd w:val="clear" w:color="auto" w:fill="DAEEF3" w:themeFill="accent5" w:themeFillTint="33"/>
        <w:rPr>
          <w:lang w:val="de-CH"/>
        </w:rPr>
      </w:pPr>
    </w:p>
    <w:p w14:paraId="79974EE3" w14:textId="23DDEFDE" w:rsidR="00D25240" w:rsidRPr="004B5AD6" w:rsidRDefault="006A1636" w:rsidP="009B45C0">
      <w:pPr>
        <w:shd w:val="clear" w:color="auto" w:fill="DAEEF3" w:themeFill="accent5" w:themeFillTint="3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CBA5DAA" w14:textId="77777777" w:rsidR="003D5CB6" w:rsidRPr="004B5AD6" w:rsidRDefault="003D5CB6" w:rsidP="009B45C0">
      <w:pPr>
        <w:shd w:val="clear" w:color="auto" w:fill="DAEEF3" w:themeFill="accent5" w:themeFillTint="33"/>
        <w:rPr>
          <w:b/>
          <w:lang w:val="de-CH"/>
        </w:rPr>
      </w:pPr>
    </w:p>
    <w:p w14:paraId="54A81EB2" w14:textId="550AD26A" w:rsidR="00D25240" w:rsidRPr="004B5AD6" w:rsidRDefault="006A1636" w:rsidP="009B45C0">
      <w:pPr>
        <w:shd w:val="clear" w:color="auto" w:fill="DAEEF3" w:themeFill="accent5" w:themeFillTint="3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50AE67A2" w14:textId="77777777" w:rsidR="003D5CB6" w:rsidRPr="004B5AD6" w:rsidRDefault="003D5CB6" w:rsidP="009B45C0">
      <w:pPr>
        <w:shd w:val="clear" w:color="auto" w:fill="DAEEF3" w:themeFill="accent5" w:themeFillTint="33"/>
        <w:rPr>
          <w:b/>
          <w:lang w:val="de-CH"/>
        </w:rPr>
      </w:pPr>
    </w:p>
    <w:p w14:paraId="4DCA8AF1" w14:textId="7491C2ED" w:rsidR="00D25240" w:rsidRPr="004B5AD6" w:rsidRDefault="006A1636" w:rsidP="009B45C0">
      <w:pPr>
        <w:shd w:val="clear" w:color="auto" w:fill="DAEEF3" w:themeFill="accent5" w:themeFillTint="3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6E411843" w14:textId="77777777" w:rsidR="00C417A8" w:rsidRPr="004B5AD6" w:rsidRDefault="00C417A8" w:rsidP="009B45C0">
      <w:pPr>
        <w:shd w:val="clear" w:color="auto" w:fill="DAEEF3" w:themeFill="accent5" w:themeFillTint="33"/>
        <w:rPr>
          <w:lang w:val="de-CH"/>
        </w:rPr>
      </w:pPr>
    </w:p>
    <w:p w14:paraId="524CC4F0" w14:textId="77777777" w:rsidR="00C55D91" w:rsidRPr="006A1636" w:rsidRDefault="006A1636" w:rsidP="009B45C0">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03" w:name="_Toc11153180"/>
      <w:r w:rsidRPr="004B5AD6">
        <w:rPr>
          <w:lang w:val="de-CH"/>
        </w:rPr>
        <w:t>Verzeichnisse und Glossar</w:t>
      </w:r>
      <w:bookmarkEnd w:id="103"/>
      <w:r w:rsidR="00AC72A0">
        <w:rPr>
          <w:lang w:val="de-CH"/>
        </w:rPr>
        <w:t xml:space="preserve"> </w:t>
      </w:r>
    </w:p>
    <w:p w14:paraId="1E0B10B2" w14:textId="77777777" w:rsidR="00D83EFF" w:rsidRPr="009B45C0" w:rsidRDefault="00D83EFF" w:rsidP="009B45C0">
      <w:pPr>
        <w:pStyle w:val="berschrift2"/>
      </w:pPr>
      <w:bookmarkStart w:id="104" w:name="_Toc11153181"/>
      <w:r w:rsidRPr="009B45C0">
        <w:t>Abbildungsverzeichnis</w:t>
      </w:r>
      <w:bookmarkEnd w:id="104"/>
    </w:p>
    <w:p w14:paraId="298C4B31" w14:textId="77777777" w:rsidR="00807F24" w:rsidRPr="004B5AD6" w:rsidRDefault="00807F24" w:rsidP="00C64D7B">
      <w:pPr>
        <w:rPr>
          <w:lang w:val="de-CH"/>
        </w:rPr>
      </w:pPr>
    </w:p>
    <w:p w14:paraId="7D92BD04" w14:textId="7B88B616" w:rsidR="00A14365"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5721" w:history="1">
        <w:r w:rsidR="00A14365" w:rsidRPr="005027F7">
          <w:rPr>
            <w:rStyle w:val="Hyperlink"/>
            <w:noProof/>
            <w:lang w:val="de-CH"/>
          </w:rPr>
          <w:t>Abbildung 1: Beispiel eines Flussdiagramms Herstellungsprozesse</w:t>
        </w:r>
        <w:r w:rsidR="00A14365">
          <w:rPr>
            <w:noProof/>
            <w:webHidden/>
          </w:rPr>
          <w:tab/>
        </w:r>
        <w:r w:rsidR="00A14365">
          <w:rPr>
            <w:noProof/>
            <w:webHidden/>
          </w:rPr>
          <w:fldChar w:fldCharType="begin"/>
        </w:r>
        <w:r w:rsidR="00A14365">
          <w:rPr>
            <w:noProof/>
            <w:webHidden/>
          </w:rPr>
          <w:instrText xml:space="preserve"> PAGEREF _Toc490725721 \h </w:instrText>
        </w:r>
        <w:r w:rsidR="00A14365">
          <w:rPr>
            <w:noProof/>
            <w:webHidden/>
          </w:rPr>
        </w:r>
        <w:r w:rsidR="00A14365">
          <w:rPr>
            <w:noProof/>
            <w:webHidden/>
          </w:rPr>
          <w:fldChar w:fldCharType="separate"/>
        </w:r>
        <w:r w:rsidR="0026756E">
          <w:rPr>
            <w:noProof/>
            <w:webHidden/>
          </w:rPr>
          <w:t>12</w:t>
        </w:r>
        <w:r w:rsidR="00A14365">
          <w:rPr>
            <w:noProof/>
            <w:webHidden/>
          </w:rPr>
          <w:fldChar w:fldCharType="end"/>
        </w:r>
      </w:hyperlink>
    </w:p>
    <w:p w14:paraId="14983FAC" w14:textId="77777777"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9B45C0">
      <w:pPr>
        <w:pStyle w:val="berschrift2"/>
      </w:pPr>
      <w:bookmarkStart w:id="105" w:name="_Toc11153182"/>
      <w:r w:rsidRPr="004B5AD6">
        <w:t>Tabellenver</w:t>
      </w:r>
      <w:r w:rsidR="00807F24" w:rsidRPr="004B5AD6">
        <w:t>zeichnis</w:t>
      </w:r>
      <w:bookmarkEnd w:id="105"/>
    </w:p>
    <w:p w14:paraId="4275CC4C" w14:textId="77777777" w:rsidR="00807F24" w:rsidRPr="004B5AD6" w:rsidRDefault="00807F24" w:rsidP="00C64D7B">
      <w:pPr>
        <w:rPr>
          <w:lang w:val="de-CH"/>
        </w:rPr>
      </w:pPr>
    </w:p>
    <w:p w14:paraId="6FC7A2E9" w14:textId="133343F2" w:rsidR="00A14365" w:rsidRPr="00A14365" w:rsidRDefault="00FD0A74">
      <w:pPr>
        <w:pStyle w:val="Abbildungsverzeichnis"/>
        <w:tabs>
          <w:tab w:val="right" w:leader="dot" w:pos="10054"/>
        </w:tabs>
        <w:rPr>
          <w:rFonts w:eastAsiaTheme="minorEastAsia" w:cstheme="minorBidi"/>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490725722" w:history="1">
        <w:r w:rsidR="00A14365" w:rsidRPr="00A14365">
          <w:rPr>
            <w:rStyle w:val="Hyperlink"/>
            <w:noProof/>
            <w:lang w:val="de-CH"/>
          </w:rPr>
          <w:t>Tabelle 1: Produktrelevante Normen</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_Toc490725722 \h </w:instrText>
        </w:r>
        <w:r w:rsidR="00A14365" w:rsidRPr="00A14365">
          <w:rPr>
            <w:noProof/>
            <w:webHidden/>
          </w:rPr>
        </w:r>
        <w:r w:rsidR="00A14365" w:rsidRPr="00A14365">
          <w:rPr>
            <w:noProof/>
            <w:webHidden/>
          </w:rPr>
          <w:fldChar w:fldCharType="separate"/>
        </w:r>
        <w:r w:rsidR="0026756E">
          <w:rPr>
            <w:noProof/>
            <w:webHidden/>
          </w:rPr>
          <w:t>9</w:t>
        </w:r>
        <w:r w:rsidR="00A14365" w:rsidRPr="00A14365">
          <w:rPr>
            <w:noProof/>
            <w:webHidden/>
          </w:rPr>
          <w:fldChar w:fldCharType="end"/>
        </w:r>
      </w:hyperlink>
    </w:p>
    <w:p w14:paraId="58C1ACDE" w14:textId="2C8A9E5E"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3" w:history="1">
        <w:r w:rsidR="00A14365" w:rsidRPr="00A14365">
          <w:rPr>
            <w:rStyle w:val="Hyperlink"/>
            <w:noProof/>
            <w:lang w:val="de-CH"/>
          </w:rPr>
          <w:t>Tabelle 2: Technische Daten für Pfähle aus duktilem Gusseisen</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_Toc490725723 \h </w:instrText>
        </w:r>
        <w:r w:rsidR="00A14365" w:rsidRPr="00A14365">
          <w:rPr>
            <w:noProof/>
            <w:webHidden/>
          </w:rPr>
        </w:r>
        <w:r w:rsidR="00A14365" w:rsidRPr="00A14365">
          <w:rPr>
            <w:noProof/>
            <w:webHidden/>
          </w:rPr>
          <w:fldChar w:fldCharType="separate"/>
        </w:r>
        <w:r>
          <w:rPr>
            <w:noProof/>
            <w:webHidden/>
          </w:rPr>
          <w:t>10</w:t>
        </w:r>
        <w:r w:rsidR="00A14365" w:rsidRPr="00A14365">
          <w:rPr>
            <w:noProof/>
            <w:webHidden/>
          </w:rPr>
          <w:fldChar w:fldCharType="end"/>
        </w:r>
      </w:hyperlink>
    </w:p>
    <w:p w14:paraId="1911B3F7" w14:textId="23620E8F"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4" w:history="1">
        <w:r w:rsidR="00A14365" w:rsidRPr="00A14365">
          <w:rPr>
            <w:rStyle w:val="Hyperlink"/>
            <w:noProof/>
            <w:lang w:val="de-CH"/>
          </w:rPr>
          <w:t>Tabelle 3: Technische Daten für Rohre, Formstücke, Zubehörteile aus duktilem Gusseisen</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_Toc490725724 \h </w:instrText>
        </w:r>
        <w:r w:rsidR="00A14365" w:rsidRPr="00A14365">
          <w:rPr>
            <w:noProof/>
            <w:webHidden/>
          </w:rPr>
        </w:r>
        <w:r w:rsidR="00A14365" w:rsidRPr="00A14365">
          <w:rPr>
            <w:noProof/>
            <w:webHidden/>
          </w:rPr>
          <w:fldChar w:fldCharType="separate"/>
        </w:r>
        <w:r>
          <w:rPr>
            <w:noProof/>
            <w:webHidden/>
          </w:rPr>
          <w:t>10</w:t>
        </w:r>
        <w:r w:rsidR="00A14365" w:rsidRPr="00A14365">
          <w:rPr>
            <w:noProof/>
            <w:webHidden/>
          </w:rPr>
          <w:fldChar w:fldCharType="end"/>
        </w:r>
      </w:hyperlink>
    </w:p>
    <w:p w14:paraId="5731D31C" w14:textId="2B06055C"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5" w:history="1">
        <w:r w:rsidR="00A14365" w:rsidRPr="00A14365">
          <w:rPr>
            <w:rStyle w:val="Hyperlink"/>
            <w:bCs/>
            <w:noProof/>
            <w:lang w:val="de-CH"/>
          </w:rPr>
          <w:t>Tabelle 4: Technische Daten</w:t>
        </w:r>
        <w:r w:rsidR="00A14365" w:rsidRPr="00A14365">
          <w:rPr>
            <w:rStyle w:val="Hyperlink"/>
            <w:noProof/>
            <w:lang w:val="de-CH"/>
          </w:rPr>
          <w:t xml:space="preserve"> </w:t>
        </w:r>
        <w:r w:rsidR="00A14365" w:rsidRPr="00A14365">
          <w:rPr>
            <w:rStyle w:val="Hyperlink"/>
            <w:bCs/>
            <w:noProof/>
            <w:lang w:val="de-CH"/>
          </w:rPr>
          <w:t>für Aufsätze und Abdeckungen für Verkehrsflächen aus Gusseisen</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_Toc490725725 \h </w:instrText>
        </w:r>
        <w:r w:rsidR="00A14365" w:rsidRPr="00A14365">
          <w:rPr>
            <w:noProof/>
            <w:webHidden/>
          </w:rPr>
        </w:r>
        <w:r w:rsidR="00A14365" w:rsidRPr="00A14365">
          <w:rPr>
            <w:noProof/>
            <w:webHidden/>
          </w:rPr>
          <w:fldChar w:fldCharType="separate"/>
        </w:r>
        <w:r>
          <w:rPr>
            <w:noProof/>
            <w:webHidden/>
          </w:rPr>
          <w:t>11</w:t>
        </w:r>
        <w:r w:rsidR="00A14365" w:rsidRPr="00A14365">
          <w:rPr>
            <w:noProof/>
            <w:webHidden/>
          </w:rPr>
          <w:fldChar w:fldCharType="end"/>
        </w:r>
      </w:hyperlink>
    </w:p>
    <w:p w14:paraId="2D7CC4D8" w14:textId="58E3083B"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6" w:history="1">
        <w:r w:rsidR="00A14365" w:rsidRPr="00A14365">
          <w:rPr>
            <w:rStyle w:val="Hyperlink"/>
            <w:noProof/>
            <w:lang w:val="de-CH"/>
          </w:rPr>
          <w:t>Tabelle 5: Grundstoffe in Masse-% (Beispiel)</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_Toc490725726 \h </w:instrText>
        </w:r>
        <w:r w:rsidR="00A14365" w:rsidRPr="00A14365">
          <w:rPr>
            <w:noProof/>
            <w:webHidden/>
          </w:rPr>
        </w:r>
        <w:r w:rsidR="00A14365" w:rsidRPr="00A14365">
          <w:rPr>
            <w:noProof/>
            <w:webHidden/>
          </w:rPr>
          <w:fldChar w:fldCharType="separate"/>
        </w:r>
        <w:r>
          <w:rPr>
            <w:noProof/>
            <w:webHidden/>
          </w:rPr>
          <w:t>11</w:t>
        </w:r>
        <w:r w:rsidR="00A14365" w:rsidRPr="00A14365">
          <w:rPr>
            <w:noProof/>
            <w:webHidden/>
          </w:rPr>
          <w:fldChar w:fldCharType="end"/>
        </w:r>
      </w:hyperlink>
    </w:p>
    <w:p w14:paraId="26986CFC" w14:textId="0BAF69DA"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7" w:history="1">
        <w:r w:rsidR="00A14365" w:rsidRPr="00A14365">
          <w:rPr>
            <w:rStyle w:val="Hyperlink"/>
            <w:noProof/>
            <w:lang w:val="de-CH"/>
          </w:rPr>
          <w:t>Tabelle 6: Referenz-Nutzungsdauer (RSL)</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_Toc490725727 \h </w:instrText>
        </w:r>
        <w:r w:rsidR="00A14365" w:rsidRPr="00A14365">
          <w:rPr>
            <w:noProof/>
            <w:webHidden/>
          </w:rPr>
        </w:r>
        <w:r w:rsidR="00A14365" w:rsidRPr="00A14365">
          <w:rPr>
            <w:noProof/>
            <w:webHidden/>
          </w:rPr>
          <w:fldChar w:fldCharType="separate"/>
        </w:r>
        <w:r>
          <w:rPr>
            <w:noProof/>
            <w:webHidden/>
          </w:rPr>
          <w:t>14</w:t>
        </w:r>
        <w:r w:rsidR="00A14365" w:rsidRPr="00A14365">
          <w:rPr>
            <w:noProof/>
            <w:webHidden/>
          </w:rPr>
          <w:fldChar w:fldCharType="end"/>
        </w:r>
      </w:hyperlink>
    </w:p>
    <w:p w14:paraId="4099C335" w14:textId="3BDF8321" w:rsidR="00A14365" w:rsidRPr="00A14365" w:rsidRDefault="0026756E">
      <w:pPr>
        <w:pStyle w:val="Abbildungsverzeichnis"/>
        <w:tabs>
          <w:tab w:val="right" w:leader="dot" w:pos="10054"/>
        </w:tabs>
        <w:rPr>
          <w:rFonts w:eastAsiaTheme="minorEastAsia" w:cstheme="minorBidi"/>
          <w:noProof/>
          <w:sz w:val="22"/>
          <w:lang w:val="de-AT" w:eastAsia="de-AT"/>
        </w:rPr>
      </w:pPr>
      <w:hyperlink w:anchor="_Toc490725728" w:history="1">
        <w:r w:rsidR="00A14365" w:rsidRPr="00A14365">
          <w:rPr>
            <w:rStyle w:val="Hyperlink"/>
            <w:noProof/>
            <w:lang w:val="de-CH"/>
          </w:rPr>
          <w:t>Tabelle 7: Deklarierte Einheit</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_Toc490725728 \h </w:instrText>
        </w:r>
        <w:r w:rsidR="00A14365" w:rsidRPr="00A14365">
          <w:rPr>
            <w:noProof/>
            <w:webHidden/>
          </w:rPr>
        </w:r>
        <w:r w:rsidR="00A14365" w:rsidRPr="00A14365">
          <w:rPr>
            <w:noProof/>
            <w:webHidden/>
          </w:rPr>
          <w:fldChar w:fldCharType="separate"/>
        </w:r>
        <w:r>
          <w:rPr>
            <w:noProof/>
            <w:webHidden/>
          </w:rPr>
          <w:t>15</w:t>
        </w:r>
        <w:r w:rsidR="00A14365" w:rsidRPr="00A14365">
          <w:rPr>
            <w:noProof/>
            <w:webHidden/>
          </w:rPr>
          <w:fldChar w:fldCharType="end"/>
        </w:r>
      </w:hyperlink>
    </w:p>
    <w:p w14:paraId="65E2A2EA" w14:textId="57F750D1" w:rsidR="00A14365" w:rsidRDefault="0026756E">
      <w:pPr>
        <w:pStyle w:val="Abbildungsverzeichnis"/>
        <w:tabs>
          <w:tab w:val="right" w:leader="dot" w:pos="10054"/>
        </w:tabs>
        <w:rPr>
          <w:rFonts w:eastAsiaTheme="minorEastAsia" w:cstheme="minorBidi"/>
          <w:noProof/>
          <w:sz w:val="22"/>
          <w:lang w:val="de-AT" w:eastAsia="de-AT"/>
        </w:rPr>
      </w:pPr>
      <w:hyperlink w:anchor="_Toc490725729" w:history="1">
        <w:r w:rsidR="00A14365" w:rsidRPr="00A14365">
          <w:rPr>
            <w:rStyle w:val="Hyperlink"/>
            <w:bCs/>
            <w:noProof/>
            <w:lang w:val="de-CH"/>
          </w:rPr>
          <w:t>Tabelle 8: Deklarierte Lebenszyklusphasen</w:t>
        </w:r>
        <w:r w:rsidR="00A14365" w:rsidRPr="00A14365">
          <w:rPr>
            <w:noProof/>
            <w:webHidden/>
          </w:rPr>
          <w:tab/>
        </w:r>
        <w:r w:rsidR="00A14365" w:rsidRPr="00A14365">
          <w:rPr>
            <w:noProof/>
            <w:webHidden/>
          </w:rPr>
          <w:fldChar w:fldCharType="begin"/>
        </w:r>
        <w:r w:rsidR="00A14365" w:rsidRPr="00A14365">
          <w:rPr>
            <w:noProof/>
            <w:webHidden/>
          </w:rPr>
          <w:instrText xml:space="preserve"> PAGEREF _Toc490725729 \h </w:instrText>
        </w:r>
        <w:r w:rsidR="00A14365" w:rsidRPr="00A14365">
          <w:rPr>
            <w:noProof/>
            <w:webHidden/>
          </w:rPr>
        </w:r>
        <w:r w:rsidR="00A14365" w:rsidRPr="00A14365">
          <w:rPr>
            <w:noProof/>
            <w:webHidden/>
          </w:rPr>
          <w:fldChar w:fldCharType="separate"/>
        </w:r>
        <w:r>
          <w:rPr>
            <w:noProof/>
            <w:webHidden/>
          </w:rPr>
          <w:t>16</w:t>
        </w:r>
        <w:r w:rsidR="00A14365" w:rsidRPr="00A14365">
          <w:rPr>
            <w:noProof/>
            <w:webHidden/>
          </w:rPr>
          <w:fldChar w:fldCharType="end"/>
        </w:r>
      </w:hyperlink>
    </w:p>
    <w:p w14:paraId="4290E2F8" w14:textId="60627989" w:rsidR="00A14365" w:rsidRDefault="0026756E">
      <w:pPr>
        <w:pStyle w:val="Abbildungsverzeichnis"/>
        <w:tabs>
          <w:tab w:val="right" w:leader="dot" w:pos="10054"/>
        </w:tabs>
        <w:rPr>
          <w:rFonts w:eastAsiaTheme="minorEastAsia" w:cstheme="minorBidi"/>
          <w:noProof/>
          <w:sz w:val="22"/>
          <w:lang w:val="de-AT" w:eastAsia="de-AT"/>
        </w:rPr>
      </w:pPr>
      <w:hyperlink w:anchor="_Toc490725730" w:history="1">
        <w:r w:rsidR="00A14365" w:rsidRPr="006E7AFE">
          <w:rPr>
            <w:rStyle w:val="Hyperlink"/>
            <w:noProof/>
            <w:lang w:val="de-CH"/>
          </w:rPr>
          <w:t>Tabelle 9: Beschreibung des Szenarios „Transport zur Baustelle (A4)“</w:t>
        </w:r>
        <w:r w:rsidR="00A14365">
          <w:rPr>
            <w:noProof/>
            <w:webHidden/>
          </w:rPr>
          <w:tab/>
        </w:r>
        <w:r w:rsidR="00A14365">
          <w:rPr>
            <w:noProof/>
            <w:webHidden/>
          </w:rPr>
          <w:fldChar w:fldCharType="begin"/>
        </w:r>
        <w:r w:rsidR="00A14365">
          <w:rPr>
            <w:noProof/>
            <w:webHidden/>
          </w:rPr>
          <w:instrText xml:space="preserve"> PAGEREF _Toc490725730 \h </w:instrText>
        </w:r>
        <w:r w:rsidR="00A14365">
          <w:rPr>
            <w:noProof/>
            <w:webHidden/>
          </w:rPr>
        </w:r>
        <w:r w:rsidR="00A14365">
          <w:rPr>
            <w:noProof/>
            <w:webHidden/>
          </w:rPr>
          <w:fldChar w:fldCharType="separate"/>
        </w:r>
        <w:r>
          <w:rPr>
            <w:noProof/>
            <w:webHidden/>
          </w:rPr>
          <w:t>18</w:t>
        </w:r>
        <w:r w:rsidR="00A14365">
          <w:rPr>
            <w:noProof/>
            <w:webHidden/>
          </w:rPr>
          <w:fldChar w:fldCharType="end"/>
        </w:r>
      </w:hyperlink>
    </w:p>
    <w:p w14:paraId="4B601684" w14:textId="167AE05E" w:rsidR="00A14365" w:rsidRDefault="0026756E">
      <w:pPr>
        <w:pStyle w:val="Abbildungsverzeichnis"/>
        <w:tabs>
          <w:tab w:val="right" w:leader="dot" w:pos="10054"/>
        </w:tabs>
        <w:rPr>
          <w:rFonts w:eastAsiaTheme="minorEastAsia" w:cstheme="minorBidi"/>
          <w:noProof/>
          <w:sz w:val="22"/>
          <w:lang w:val="de-AT" w:eastAsia="de-AT"/>
        </w:rPr>
      </w:pPr>
      <w:hyperlink w:anchor="_Toc490725731" w:history="1">
        <w:r w:rsidR="00A14365" w:rsidRPr="006E7AFE">
          <w:rPr>
            <w:rStyle w:val="Hyperlink"/>
            <w:noProof/>
            <w:lang w:val="de-CH"/>
          </w:rPr>
          <w:t>Tabelle 10: Beschreibung des Szenarios „Einbau in das Gebäude (A5)“</w:t>
        </w:r>
        <w:r w:rsidR="00A14365">
          <w:rPr>
            <w:noProof/>
            <w:webHidden/>
          </w:rPr>
          <w:tab/>
        </w:r>
        <w:r w:rsidR="00A14365">
          <w:rPr>
            <w:noProof/>
            <w:webHidden/>
          </w:rPr>
          <w:fldChar w:fldCharType="begin"/>
        </w:r>
        <w:r w:rsidR="00A14365">
          <w:rPr>
            <w:noProof/>
            <w:webHidden/>
          </w:rPr>
          <w:instrText xml:space="preserve"> PAGEREF _Toc490725731 \h </w:instrText>
        </w:r>
        <w:r w:rsidR="00A14365">
          <w:rPr>
            <w:noProof/>
            <w:webHidden/>
          </w:rPr>
        </w:r>
        <w:r w:rsidR="00A14365">
          <w:rPr>
            <w:noProof/>
            <w:webHidden/>
          </w:rPr>
          <w:fldChar w:fldCharType="separate"/>
        </w:r>
        <w:r>
          <w:rPr>
            <w:noProof/>
            <w:webHidden/>
          </w:rPr>
          <w:t>18</w:t>
        </w:r>
        <w:r w:rsidR="00A14365">
          <w:rPr>
            <w:noProof/>
            <w:webHidden/>
          </w:rPr>
          <w:fldChar w:fldCharType="end"/>
        </w:r>
      </w:hyperlink>
    </w:p>
    <w:p w14:paraId="404C984D" w14:textId="6C5607DF" w:rsidR="00A14365" w:rsidRDefault="0026756E">
      <w:pPr>
        <w:pStyle w:val="Abbildungsverzeichnis"/>
        <w:tabs>
          <w:tab w:val="right" w:leader="dot" w:pos="10054"/>
        </w:tabs>
        <w:rPr>
          <w:rFonts w:eastAsiaTheme="minorEastAsia" w:cstheme="minorBidi"/>
          <w:noProof/>
          <w:sz w:val="22"/>
          <w:lang w:val="de-AT" w:eastAsia="de-AT"/>
        </w:rPr>
      </w:pPr>
      <w:hyperlink w:anchor="_Toc490725732" w:history="1">
        <w:r w:rsidR="00A14365" w:rsidRPr="006E7AFE">
          <w:rPr>
            <w:rStyle w:val="Hyperlink"/>
            <w:noProof/>
            <w:lang w:val="de-CH"/>
          </w:rPr>
          <w:t>Tabelle 11: Beschreibung des Szenarios „Instandhaltung (B2)“</w:t>
        </w:r>
        <w:r w:rsidR="00A14365">
          <w:rPr>
            <w:noProof/>
            <w:webHidden/>
          </w:rPr>
          <w:tab/>
        </w:r>
        <w:r w:rsidR="00A14365">
          <w:rPr>
            <w:noProof/>
            <w:webHidden/>
          </w:rPr>
          <w:fldChar w:fldCharType="begin"/>
        </w:r>
        <w:r w:rsidR="00A14365">
          <w:rPr>
            <w:noProof/>
            <w:webHidden/>
          </w:rPr>
          <w:instrText xml:space="preserve"> PAGEREF _Toc490725732 \h </w:instrText>
        </w:r>
        <w:r w:rsidR="00A14365">
          <w:rPr>
            <w:noProof/>
            <w:webHidden/>
          </w:rPr>
        </w:r>
        <w:r w:rsidR="00A14365">
          <w:rPr>
            <w:noProof/>
            <w:webHidden/>
          </w:rPr>
          <w:fldChar w:fldCharType="separate"/>
        </w:r>
        <w:r>
          <w:rPr>
            <w:noProof/>
            <w:webHidden/>
          </w:rPr>
          <w:t>19</w:t>
        </w:r>
        <w:r w:rsidR="00A14365">
          <w:rPr>
            <w:noProof/>
            <w:webHidden/>
          </w:rPr>
          <w:fldChar w:fldCharType="end"/>
        </w:r>
      </w:hyperlink>
    </w:p>
    <w:p w14:paraId="557B8D59" w14:textId="281AC0CC" w:rsidR="00A14365" w:rsidRDefault="0026756E">
      <w:pPr>
        <w:pStyle w:val="Abbildungsverzeichnis"/>
        <w:tabs>
          <w:tab w:val="right" w:leader="dot" w:pos="10054"/>
        </w:tabs>
        <w:rPr>
          <w:rFonts w:eastAsiaTheme="minorEastAsia" w:cstheme="minorBidi"/>
          <w:noProof/>
          <w:sz w:val="22"/>
          <w:lang w:val="de-AT" w:eastAsia="de-AT"/>
        </w:rPr>
      </w:pPr>
      <w:hyperlink w:anchor="_Toc490725733" w:history="1">
        <w:r w:rsidR="00A14365" w:rsidRPr="006E7AFE">
          <w:rPr>
            <w:rStyle w:val="Hyperlink"/>
            <w:noProof/>
            <w:lang w:val="de-CH"/>
          </w:rPr>
          <w:t>Tabelle 12: Beschreibung des Szenarios „Reparatur (B3)“</w:t>
        </w:r>
        <w:r w:rsidR="00A14365">
          <w:rPr>
            <w:noProof/>
            <w:webHidden/>
          </w:rPr>
          <w:tab/>
        </w:r>
        <w:r w:rsidR="00A14365">
          <w:rPr>
            <w:noProof/>
            <w:webHidden/>
          </w:rPr>
          <w:fldChar w:fldCharType="begin"/>
        </w:r>
        <w:r w:rsidR="00A14365">
          <w:rPr>
            <w:noProof/>
            <w:webHidden/>
          </w:rPr>
          <w:instrText xml:space="preserve"> PAGEREF _Toc490725733 \h </w:instrText>
        </w:r>
        <w:r w:rsidR="00A14365">
          <w:rPr>
            <w:noProof/>
            <w:webHidden/>
          </w:rPr>
        </w:r>
        <w:r w:rsidR="00A14365">
          <w:rPr>
            <w:noProof/>
            <w:webHidden/>
          </w:rPr>
          <w:fldChar w:fldCharType="separate"/>
        </w:r>
        <w:r>
          <w:rPr>
            <w:noProof/>
            <w:webHidden/>
          </w:rPr>
          <w:t>19</w:t>
        </w:r>
        <w:r w:rsidR="00A14365">
          <w:rPr>
            <w:noProof/>
            <w:webHidden/>
          </w:rPr>
          <w:fldChar w:fldCharType="end"/>
        </w:r>
      </w:hyperlink>
    </w:p>
    <w:p w14:paraId="7FEA8531" w14:textId="64416CFF" w:rsidR="00A14365" w:rsidRDefault="0026756E">
      <w:pPr>
        <w:pStyle w:val="Abbildungsverzeichnis"/>
        <w:tabs>
          <w:tab w:val="right" w:leader="dot" w:pos="10054"/>
        </w:tabs>
        <w:rPr>
          <w:rFonts w:eastAsiaTheme="minorEastAsia" w:cstheme="minorBidi"/>
          <w:noProof/>
          <w:sz w:val="22"/>
          <w:lang w:val="de-AT" w:eastAsia="de-AT"/>
        </w:rPr>
      </w:pPr>
      <w:hyperlink w:anchor="_Toc490725734" w:history="1">
        <w:r w:rsidR="00A14365" w:rsidRPr="006E7AFE">
          <w:rPr>
            <w:rStyle w:val="Hyperlink"/>
            <w:noProof/>
            <w:lang w:val="de-CH"/>
          </w:rPr>
          <w:t>Tabelle 13: Beschreibung der Szenarios „Ersatz (B4)“ bzw. „Umbau/ Erneuerung (B5)“</w:t>
        </w:r>
        <w:r w:rsidR="00A14365">
          <w:rPr>
            <w:noProof/>
            <w:webHidden/>
          </w:rPr>
          <w:tab/>
        </w:r>
        <w:r w:rsidR="00A14365">
          <w:rPr>
            <w:noProof/>
            <w:webHidden/>
          </w:rPr>
          <w:fldChar w:fldCharType="begin"/>
        </w:r>
        <w:r w:rsidR="00A14365">
          <w:rPr>
            <w:noProof/>
            <w:webHidden/>
          </w:rPr>
          <w:instrText xml:space="preserve"> PAGEREF _Toc490725734 \h </w:instrText>
        </w:r>
        <w:r w:rsidR="00A14365">
          <w:rPr>
            <w:noProof/>
            <w:webHidden/>
          </w:rPr>
        </w:r>
        <w:r w:rsidR="00A14365">
          <w:rPr>
            <w:noProof/>
            <w:webHidden/>
          </w:rPr>
          <w:fldChar w:fldCharType="separate"/>
        </w:r>
        <w:r>
          <w:rPr>
            <w:noProof/>
            <w:webHidden/>
          </w:rPr>
          <w:t>19</w:t>
        </w:r>
        <w:r w:rsidR="00A14365">
          <w:rPr>
            <w:noProof/>
            <w:webHidden/>
          </w:rPr>
          <w:fldChar w:fldCharType="end"/>
        </w:r>
      </w:hyperlink>
    </w:p>
    <w:p w14:paraId="63049E49" w14:textId="2C5EB0E1" w:rsidR="00A14365" w:rsidRDefault="0026756E">
      <w:pPr>
        <w:pStyle w:val="Abbildungsverzeichnis"/>
        <w:tabs>
          <w:tab w:val="right" w:leader="dot" w:pos="10054"/>
        </w:tabs>
        <w:rPr>
          <w:rFonts w:eastAsiaTheme="minorEastAsia" w:cstheme="minorBidi"/>
          <w:noProof/>
          <w:sz w:val="22"/>
          <w:lang w:val="de-AT" w:eastAsia="de-AT"/>
        </w:rPr>
      </w:pPr>
      <w:hyperlink w:anchor="_Toc490725735" w:history="1">
        <w:r w:rsidR="00A14365" w:rsidRPr="006E7AFE">
          <w:rPr>
            <w:rStyle w:val="Hyperlink"/>
            <w:noProof/>
            <w:lang w:val="de-CH"/>
          </w:rPr>
          <w:t>Tabelle 14: Beschreibung der Szenarios „Betriebliche Energie (B6)“ bzw. „Wassereinsatz (B7)“</w:t>
        </w:r>
        <w:r w:rsidR="00A14365">
          <w:rPr>
            <w:noProof/>
            <w:webHidden/>
          </w:rPr>
          <w:tab/>
        </w:r>
        <w:r w:rsidR="00A14365">
          <w:rPr>
            <w:noProof/>
            <w:webHidden/>
          </w:rPr>
          <w:fldChar w:fldCharType="begin"/>
        </w:r>
        <w:r w:rsidR="00A14365">
          <w:rPr>
            <w:noProof/>
            <w:webHidden/>
          </w:rPr>
          <w:instrText xml:space="preserve"> PAGEREF _Toc490725735 \h </w:instrText>
        </w:r>
        <w:r w:rsidR="00A14365">
          <w:rPr>
            <w:noProof/>
            <w:webHidden/>
          </w:rPr>
        </w:r>
        <w:r w:rsidR="00A14365">
          <w:rPr>
            <w:noProof/>
            <w:webHidden/>
          </w:rPr>
          <w:fldChar w:fldCharType="separate"/>
        </w:r>
        <w:r>
          <w:rPr>
            <w:noProof/>
            <w:webHidden/>
          </w:rPr>
          <w:t>19</w:t>
        </w:r>
        <w:r w:rsidR="00A14365">
          <w:rPr>
            <w:noProof/>
            <w:webHidden/>
          </w:rPr>
          <w:fldChar w:fldCharType="end"/>
        </w:r>
      </w:hyperlink>
    </w:p>
    <w:p w14:paraId="43394F87" w14:textId="6E04F42D" w:rsidR="00A14365" w:rsidRDefault="0026756E">
      <w:pPr>
        <w:pStyle w:val="Abbildungsverzeichnis"/>
        <w:tabs>
          <w:tab w:val="right" w:leader="dot" w:pos="10054"/>
        </w:tabs>
        <w:rPr>
          <w:rFonts w:eastAsiaTheme="minorEastAsia" w:cstheme="minorBidi"/>
          <w:noProof/>
          <w:sz w:val="22"/>
          <w:lang w:val="de-AT" w:eastAsia="de-AT"/>
        </w:rPr>
      </w:pPr>
      <w:hyperlink w:anchor="_Toc490725736" w:history="1">
        <w:r w:rsidR="00A14365" w:rsidRPr="00A14365">
          <w:rPr>
            <w:rStyle w:val="Hyperlink"/>
            <w:noProof/>
            <w:lang w:val="de-CH"/>
          </w:rPr>
          <w:t>Tabelle 15: Beschreibung des Szenarios „Entsorgung des Produkts (C1 bis C4)“</w:t>
        </w:r>
        <w:r w:rsidR="00A14365">
          <w:rPr>
            <w:noProof/>
            <w:webHidden/>
          </w:rPr>
          <w:tab/>
        </w:r>
        <w:r w:rsidR="00A14365">
          <w:rPr>
            <w:noProof/>
            <w:webHidden/>
          </w:rPr>
          <w:fldChar w:fldCharType="begin"/>
        </w:r>
        <w:r w:rsidR="00A14365">
          <w:rPr>
            <w:noProof/>
            <w:webHidden/>
          </w:rPr>
          <w:instrText xml:space="preserve"> PAGEREF _Toc490725736 \h </w:instrText>
        </w:r>
        <w:r w:rsidR="00A14365">
          <w:rPr>
            <w:noProof/>
            <w:webHidden/>
          </w:rPr>
        </w:r>
        <w:r w:rsidR="00A14365">
          <w:rPr>
            <w:noProof/>
            <w:webHidden/>
          </w:rPr>
          <w:fldChar w:fldCharType="separate"/>
        </w:r>
        <w:r>
          <w:rPr>
            <w:noProof/>
            <w:webHidden/>
          </w:rPr>
          <w:t>20</w:t>
        </w:r>
        <w:r w:rsidR="00A14365">
          <w:rPr>
            <w:noProof/>
            <w:webHidden/>
          </w:rPr>
          <w:fldChar w:fldCharType="end"/>
        </w:r>
      </w:hyperlink>
    </w:p>
    <w:p w14:paraId="08ACD54C" w14:textId="71705C3F" w:rsidR="00A14365" w:rsidRDefault="0026756E">
      <w:pPr>
        <w:pStyle w:val="Abbildungsverzeichnis"/>
        <w:tabs>
          <w:tab w:val="right" w:leader="dot" w:pos="10054"/>
        </w:tabs>
        <w:rPr>
          <w:rFonts w:eastAsiaTheme="minorEastAsia" w:cstheme="minorBidi"/>
          <w:noProof/>
          <w:sz w:val="22"/>
          <w:lang w:val="de-AT" w:eastAsia="de-AT"/>
        </w:rPr>
      </w:pPr>
      <w:hyperlink w:anchor="_Toc490725737" w:history="1">
        <w:r w:rsidR="00A14365" w:rsidRPr="006E7AFE">
          <w:rPr>
            <w:rStyle w:val="Hyperlink"/>
            <w:noProof/>
            <w:lang w:val="de-CH"/>
          </w:rPr>
          <w:t>Tabelle 16: Beschreibung des Szenarios „Wiederverwendungs-, Rückgewinnungs- und Recyclingpotenzial (Modul D)“</w:t>
        </w:r>
        <w:r w:rsidR="00A14365">
          <w:rPr>
            <w:noProof/>
            <w:webHidden/>
          </w:rPr>
          <w:tab/>
        </w:r>
        <w:r w:rsidR="00A14365">
          <w:rPr>
            <w:noProof/>
            <w:webHidden/>
          </w:rPr>
          <w:fldChar w:fldCharType="begin"/>
        </w:r>
        <w:r w:rsidR="00A14365">
          <w:rPr>
            <w:noProof/>
            <w:webHidden/>
          </w:rPr>
          <w:instrText xml:space="preserve"> PAGEREF _Toc490725737 \h </w:instrText>
        </w:r>
        <w:r w:rsidR="00A14365">
          <w:rPr>
            <w:noProof/>
            <w:webHidden/>
          </w:rPr>
        </w:r>
        <w:r w:rsidR="00A14365">
          <w:rPr>
            <w:noProof/>
            <w:webHidden/>
          </w:rPr>
          <w:fldChar w:fldCharType="separate"/>
        </w:r>
        <w:r>
          <w:rPr>
            <w:noProof/>
            <w:webHidden/>
          </w:rPr>
          <w:t>20</w:t>
        </w:r>
        <w:r w:rsidR="00A14365">
          <w:rPr>
            <w:noProof/>
            <w:webHidden/>
          </w:rPr>
          <w:fldChar w:fldCharType="end"/>
        </w:r>
      </w:hyperlink>
    </w:p>
    <w:p w14:paraId="697F839F" w14:textId="6D9ACA46" w:rsidR="00A14365" w:rsidRDefault="0026756E">
      <w:pPr>
        <w:pStyle w:val="Abbildungsverzeichnis"/>
        <w:tabs>
          <w:tab w:val="right" w:leader="dot" w:pos="10054"/>
        </w:tabs>
        <w:rPr>
          <w:rFonts w:eastAsiaTheme="minorEastAsia" w:cstheme="minorBidi"/>
          <w:noProof/>
          <w:sz w:val="22"/>
          <w:lang w:val="de-AT" w:eastAsia="de-AT"/>
        </w:rPr>
      </w:pPr>
      <w:hyperlink w:anchor="_Toc490725738" w:history="1">
        <w:r w:rsidR="00A14365" w:rsidRPr="006E7AFE">
          <w:rPr>
            <w:rStyle w:val="Hyperlink"/>
            <w:noProof/>
          </w:rPr>
          <w:t>Tabelle 17</w:t>
        </w:r>
        <w:r w:rsidR="00A14365" w:rsidRPr="006E7AFE">
          <w:rPr>
            <w:rStyle w:val="Hyperlink"/>
            <w:noProof/>
            <w:lang w:val="de-CH"/>
          </w:rPr>
          <w:t>: Ergebnisse der Ökobilanz Umweltauswirkungen</w:t>
        </w:r>
        <w:r w:rsidR="00A14365">
          <w:rPr>
            <w:noProof/>
            <w:webHidden/>
          </w:rPr>
          <w:tab/>
        </w:r>
        <w:r w:rsidR="00A14365">
          <w:rPr>
            <w:noProof/>
            <w:webHidden/>
          </w:rPr>
          <w:fldChar w:fldCharType="begin"/>
        </w:r>
        <w:r w:rsidR="00A14365">
          <w:rPr>
            <w:noProof/>
            <w:webHidden/>
          </w:rPr>
          <w:instrText xml:space="preserve"> PAGEREF _Toc490725738 \h </w:instrText>
        </w:r>
        <w:r w:rsidR="00A14365">
          <w:rPr>
            <w:noProof/>
            <w:webHidden/>
          </w:rPr>
        </w:r>
        <w:r w:rsidR="00A14365">
          <w:rPr>
            <w:noProof/>
            <w:webHidden/>
          </w:rPr>
          <w:fldChar w:fldCharType="separate"/>
        </w:r>
        <w:r>
          <w:rPr>
            <w:noProof/>
            <w:webHidden/>
          </w:rPr>
          <w:t>21</w:t>
        </w:r>
        <w:r w:rsidR="00A14365">
          <w:rPr>
            <w:noProof/>
            <w:webHidden/>
          </w:rPr>
          <w:fldChar w:fldCharType="end"/>
        </w:r>
      </w:hyperlink>
    </w:p>
    <w:p w14:paraId="5BE961BF" w14:textId="7828BB27" w:rsidR="00A14365" w:rsidRDefault="0026756E">
      <w:pPr>
        <w:pStyle w:val="Abbildungsverzeichnis"/>
        <w:tabs>
          <w:tab w:val="right" w:leader="dot" w:pos="10054"/>
        </w:tabs>
        <w:rPr>
          <w:rFonts w:eastAsiaTheme="minorEastAsia" w:cstheme="minorBidi"/>
          <w:noProof/>
          <w:sz w:val="22"/>
          <w:lang w:val="de-AT" w:eastAsia="de-AT"/>
        </w:rPr>
      </w:pPr>
      <w:hyperlink w:anchor="_Toc490725739" w:history="1">
        <w:r w:rsidR="00A14365" w:rsidRPr="006E7AFE">
          <w:rPr>
            <w:rStyle w:val="Hyperlink"/>
            <w:noProof/>
            <w:lang w:val="de-CH"/>
          </w:rPr>
          <w:t>Tabelle 18: Ergebnisse der Ökobilanz Ressourceneinsatz</w:t>
        </w:r>
        <w:r w:rsidR="00A14365">
          <w:rPr>
            <w:noProof/>
            <w:webHidden/>
          </w:rPr>
          <w:tab/>
        </w:r>
        <w:r w:rsidR="00A14365">
          <w:rPr>
            <w:noProof/>
            <w:webHidden/>
          </w:rPr>
          <w:fldChar w:fldCharType="begin"/>
        </w:r>
        <w:r w:rsidR="00A14365">
          <w:rPr>
            <w:noProof/>
            <w:webHidden/>
          </w:rPr>
          <w:instrText xml:space="preserve"> PAGEREF _Toc490725739 \h </w:instrText>
        </w:r>
        <w:r w:rsidR="00A14365">
          <w:rPr>
            <w:noProof/>
            <w:webHidden/>
          </w:rPr>
        </w:r>
        <w:r w:rsidR="00A14365">
          <w:rPr>
            <w:noProof/>
            <w:webHidden/>
          </w:rPr>
          <w:fldChar w:fldCharType="separate"/>
        </w:r>
        <w:r>
          <w:rPr>
            <w:noProof/>
            <w:webHidden/>
          </w:rPr>
          <w:t>21</w:t>
        </w:r>
        <w:r w:rsidR="00A14365">
          <w:rPr>
            <w:noProof/>
            <w:webHidden/>
          </w:rPr>
          <w:fldChar w:fldCharType="end"/>
        </w:r>
      </w:hyperlink>
    </w:p>
    <w:p w14:paraId="2357C750" w14:textId="287E2255" w:rsidR="00A14365" w:rsidRDefault="0026756E">
      <w:pPr>
        <w:pStyle w:val="Abbildungsverzeichnis"/>
        <w:tabs>
          <w:tab w:val="right" w:leader="dot" w:pos="10054"/>
        </w:tabs>
        <w:rPr>
          <w:rFonts w:eastAsiaTheme="minorEastAsia" w:cstheme="minorBidi"/>
          <w:noProof/>
          <w:sz w:val="22"/>
          <w:lang w:val="de-AT" w:eastAsia="de-AT"/>
        </w:rPr>
      </w:pPr>
      <w:hyperlink w:anchor="_Toc490725740" w:history="1">
        <w:r w:rsidR="00A14365" w:rsidRPr="00A14365">
          <w:rPr>
            <w:rStyle w:val="Hyperlink"/>
            <w:noProof/>
          </w:rPr>
          <w:t>Tabelle 19</w:t>
        </w:r>
        <w:r w:rsidR="00A14365" w:rsidRPr="00A14365">
          <w:rPr>
            <w:rStyle w:val="Hyperlink"/>
            <w:noProof/>
            <w:lang w:val="de-CH"/>
          </w:rPr>
          <w:t>: Ergebnisse der Ökobilanz Output-Flüsse und Abfallkategorien</w:t>
        </w:r>
        <w:r w:rsidR="00A14365">
          <w:rPr>
            <w:noProof/>
            <w:webHidden/>
          </w:rPr>
          <w:tab/>
        </w:r>
        <w:r w:rsidR="00A14365">
          <w:rPr>
            <w:noProof/>
            <w:webHidden/>
          </w:rPr>
          <w:fldChar w:fldCharType="begin"/>
        </w:r>
        <w:r w:rsidR="00A14365">
          <w:rPr>
            <w:noProof/>
            <w:webHidden/>
          </w:rPr>
          <w:instrText xml:space="preserve"> PAGEREF _Toc490725740 \h </w:instrText>
        </w:r>
        <w:r w:rsidR="00A14365">
          <w:rPr>
            <w:noProof/>
            <w:webHidden/>
          </w:rPr>
        </w:r>
        <w:r w:rsidR="00A14365">
          <w:rPr>
            <w:noProof/>
            <w:webHidden/>
          </w:rPr>
          <w:fldChar w:fldCharType="separate"/>
        </w:r>
        <w:r>
          <w:rPr>
            <w:noProof/>
            <w:webHidden/>
          </w:rPr>
          <w:t>22</w:t>
        </w:r>
        <w:r w:rsidR="00A14365">
          <w:rPr>
            <w:noProof/>
            <w:webHidden/>
          </w:rPr>
          <w:fldChar w:fldCharType="end"/>
        </w:r>
      </w:hyperlink>
    </w:p>
    <w:p w14:paraId="2E28BF21" w14:textId="77777777" w:rsidR="00807F24" w:rsidRPr="004B5AD6" w:rsidRDefault="00FD0A74" w:rsidP="00F954EE">
      <w:pPr>
        <w:shd w:val="clear" w:color="auto" w:fill="FFFFFF" w:themeFill="background1"/>
        <w:rPr>
          <w:lang w:val="de-CH"/>
        </w:rPr>
      </w:pPr>
      <w:r w:rsidRPr="00F954EE">
        <w:rPr>
          <w:lang w:val="de-CH"/>
        </w:rPr>
        <w:fldChar w:fldCharType="end"/>
      </w:r>
    </w:p>
    <w:p w14:paraId="6C392708" w14:textId="77777777" w:rsidR="00641112" w:rsidRPr="004B5AD6" w:rsidRDefault="00221567" w:rsidP="009B45C0">
      <w:pPr>
        <w:pStyle w:val="berschrift2"/>
      </w:pPr>
      <w:bookmarkStart w:id="106" w:name="_Toc11153183"/>
      <w:r w:rsidRPr="004B5AD6">
        <w:lastRenderedPageBreak/>
        <w:t>Abkürzungen</w:t>
      </w:r>
      <w:bookmarkEnd w:id="106"/>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2EEDC628" w14:textId="57B57317" w:rsidR="00C4430F" w:rsidRPr="002D0902" w:rsidRDefault="00C4430F" w:rsidP="00C4430F">
      <w:pPr>
        <w:rPr>
          <w:rFonts w:eastAsia="MS Mincho"/>
          <w:lang w:eastAsia="ja-JP" w:bidi="de-DE"/>
        </w:rPr>
      </w:pPr>
      <w:r w:rsidRPr="002D0902">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r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0"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1"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ACB8E6C" w14:textId="63934B9C" w:rsidR="00C4430F" w:rsidRPr="002D0902" w:rsidRDefault="00C4430F" w:rsidP="00C4430F">
            <w:pPr>
              <w:rPr>
                <w:szCs w:val="18"/>
              </w:rPr>
            </w:pPr>
            <w:r w:rsidRPr="00F64954">
              <w:rPr>
                <w:shd w:val="clear" w:color="auto" w:fill="DAEEF3" w:themeFill="accent5" w:themeFillTint="33"/>
                <w:lang w:val="de-CH"/>
              </w:rPr>
              <w:t>PLZ/Ort</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20AF8A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w:t>
            </w:r>
            <w:r>
              <w:rPr>
                <w:shd w:val="clear" w:color="auto" w:fill="DAEEF3" w:themeFill="accent5" w:themeFillTint="33"/>
                <w:lang w:val="de-CH"/>
              </w:rPr>
              <w:t>rstellers</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709302B8" w:rsidR="00C4430F" w:rsidRPr="002D0902" w:rsidRDefault="00C4430F" w:rsidP="00C4430F">
            <w:pPr>
              <w:rPr>
                <w:szCs w:val="18"/>
              </w:rPr>
            </w:pPr>
            <w:r w:rsidRPr="00F64954">
              <w:rPr>
                <w:shd w:val="clear" w:color="auto" w:fill="DAEEF3" w:themeFill="accent5" w:themeFillTint="33"/>
                <w:lang w:val="de-CH"/>
              </w:rPr>
              <w:t>PLZ/Ort</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E772" w14:textId="77777777" w:rsidR="003353BC" w:rsidRDefault="003353BC" w:rsidP="00FB5D78">
      <w:r>
        <w:separator/>
      </w:r>
    </w:p>
  </w:endnote>
  <w:endnote w:type="continuationSeparator" w:id="0">
    <w:p w14:paraId="6A0B9AE4" w14:textId="77777777" w:rsidR="003353BC" w:rsidRDefault="003353B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81B584B" w14:textId="0616838B" w:rsidR="0026756E" w:rsidRPr="00873024" w:rsidRDefault="0026756E"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25</w:t>
            </w:r>
            <w:r w:rsidRPr="00A43ADA">
              <w:rPr>
                <w:b/>
                <w:color w:val="17365D" w:themeColor="text2" w:themeShade="BF"/>
                <w:sz w:val="24"/>
                <w:szCs w:val="24"/>
              </w:rPr>
              <w:fldChar w:fldCharType="end"/>
            </w:r>
          </w:p>
        </w:sdtContent>
      </w:sdt>
    </w:sdtContent>
  </w:sdt>
  <w:p w14:paraId="2C171023" w14:textId="77777777" w:rsidR="0026756E" w:rsidRDefault="0026756E">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BD0F" w14:textId="77777777" w:rsidR="0026756E" w:rsidRDefault="0026756E" w:rsidP="006C7B37">
    <w:pPr>
      <w:pStyle w:val="Fuzeile"/>
      <w:jc w:val="center"/>
    </w:pPr>
  </w:p>
  <w:p w14:paraId="4FE5E38E" w14:textId="77777777" w:rsidR="0026756E" w:rsidRDefault="002675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81600" w14:textId="77777777" w:rsidR="003353BC" w:rsidRDefault="003353BC" w:rsidP="00FB5D78">
      <w:r>
        <w:separator/>
      </w:r>
    </w:p>
  </w:footnote>
  <w:footnote w:type="continuationSeparator" w:id="0">
    <w:p w14:paraId="0BE4A427" w14:textId="77777777" w:rsidR="003353BC" w:rsidRDefault="003353BC" w:rsidP="00FB5D78">
      <w:r>
        <w:continuationSeparator/>
      </w:r>
    </w:p>
  </w:footnote>
  <w:footnote w:id="1">
    <w:p w14:paraId="7CEDDD68" w14:textId="77777777" w:rsidR="0026756E" w:rsidRDefault="0026756E" w:rsidP="0009455D">
      <w:pPr>
        <w:pStyle w:val="Funotentext"/>
      </w:pPr>
      <w:r>
        <w:rPr>
          <w:rStyle w:val="Funotenzeichen"/>
        </w:rPr>
        <w:footnoteRef/>
      </w:r>
      <w:r>
        <w:t xml:space="preserve"> </w:t>
      </w:r>
      <w:r w:rsidRPr="00D37828">
        <w:rPr>
          <w:rFonts w:ascii="Calibri" w:hAnsi="Calibri"/>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4C53D312" w14:textId="77777777" w:rsidR="0026756E" w:rsidRPr="009B42E6" w:rsidRDefault="0026756E" w:rsidP="003269D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4F80" w14:textId="77777777" w:rsidR="0026756E" w:rsidRPr="006674CC" w:rsidRDefault="0026756E" w:rsidP="00032F03">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 xml:space="preserve"> Bauprodukte aus Gusseisen</w:t>
    </w:r>
  </w:p>
  <w:p w14:paraId="2E2F9F2B" w14:textId="77777777" w:rsidR="0026756E" w:rsidRDefault="002675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6D9E" w14:textId="77777777" w:rsidR="0026756E" w:rsidRPr="006674CC" w:rsidRDefault="0026756E" w:rsidP="00D24A55">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60288" behindDoc="0" locked="0" layoutInCell="1" allowOverlap="1" wp14:anchorId="796735F8" wp14:editId="078E660E">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Bauprodukte aus Gusseisen</w:t>
    </w:r>
  </w:p>
  <w:p w14:paraId="5BB819DE" w14:textId="77777777" w:rsidR="0026756E" w:rsidRDefault="002675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8"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9"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6"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6"/>
  </w:num>
  <w:num w:numId="4">
    <w:abstractNumId w:val="15"/>
  </w:num>
  <w:num w:numId="5">
    <w:abstractNumId w:val="11"/>
  </w:num>
  <w:num w:numId="6">
    <w:abstractNumId w:val="1"/>
  </w:num>
  <w:num w:numId="7">
    <w:abstractNumId w:val="14"/>
  </w:num>
  <w:num w:numId="8">
    <w:abstractNumId w:val="18"/>
  </w:num>
  <w:num w:numId="9">
    <w:abstractNumId w:val="4"/>
  </w:num>
  <w:num w:numId="10">
    <w:abstractNumId w:val="22"/>
  </w:num>
  <w:num w:numId="11">
    <w:abstractNumId w:val="12"/>
  </w:num>
  <w:num w:numId="12">
    <w:abstractNumId w:val="9"/>
  </w:num>
  <w:num w:numId="13">
    <w:abstractNumId w:val="17"/>
  </w:num>
  <w:num w:numId="14">
    <w:abstractNumId w:val="19"/>
  </w:num>
  <w:num w:numId="15">
    <w:abstractNumId w:val="3"/>
  </w:num>
  <w:num w:numId="16">
    <w:abstractNumId w:val="5"/>
  </w:num>
  <w:num w:numId="17">
    <w:abstractNumId w:val="13"/>
  </w:num>
  <w:num w:numId="18">
    <w:abstractNumId w:val="2"/>
  </w:num>
  <w:num w:numId="19">
    <w:abstractNumId w:val="21"/>
  </w:num>
  <w:num w:numId="20">
    <w:abstractNumId w:val="18"/>
  </w:num>
  <w:num w:numId="21">
    <w:abstractNumId w:val="18"/>
  </w:num>
  <w:num w:numId="22">
    <w:abstractNumId w:val="20"/>
  </w:num>
  <w:num w:numId="23">
    <w:abstractNumId w:val="0"/>
  </w:num>
  <w:num w:numId="24">
    <w:abstractNumId w:val="7"/>
  </w:num>
  <w:num w:numId="25">
    <w:abstractNumId w:val="7"/>
  </w:num>
  <w:num w:numId="26">
    <w:abstractNumId w:val="10"/>
  </w:num>
  <w:num w:numId="27">
    <w:abstractNumId w:val="7"/>
  </w:num>
  <w:num w:numId="28">
    <w:abstractNumId w:val="8"/>
  </w:num>
  <w:num w:numId="29">
    <w:abstractNumId w:val="7"/>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1C7"/>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D2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2DF3"/>
    <w:rsid w:val="00242E05"/>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56E"/>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9E8"/>
    <w:rsid w:val="002E1B30"/>
    <w:rsid w:val="002E2CDF"/>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00"/>
    <w:rsid w:val="0033059D"/>
    <w:rsid w:val="003322B9"/>
    <w:rsid w:val="00333C14"/>
    <w:rsid w:val="003346D2"/>
    <w:rsid w:val="00334B9A"/>
    <w:rsid w:val="003353BC"/>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A9"/>
    <w:rsid w:val="004416F8"/>
    <w:rsid w:val="00441BF5"/>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774"/>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437"/>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6794"/>
    <w:rsid w:val="007C688E"/>
    <w:rsid w:val="007C6B65"/>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3F62"/>
    <w:rsid w:val="0083501D"/>
    <w:rsid w:val="00835090"/>
    <w:rsid w:val="008351B3"/>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BD5"/>
    <w:rsid w:val="008B4F37"/>
    <w:rsid w:val="008B5853"/>
    <w:rsid w:val="008B59BE"/>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6513"/>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5C98"/>
    <w:rsid w:val="00BC6BD9"/>
    <w:rsid w:val="00BC733A"/>
    <w:rsid w:val="00BC746E"/>
    <w:rsid w:val="00BD1073"/>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5318"/>
    <w:rsid w:val="00C162F7"/>
    <w:rsid w:val="00C17A98"/>
    <w:rsid w:val="00C201A3"/>
    <w:rsid w:val="00C207C0"/>
    <w:rsid w:val="00C20DAC"/>
    <w:rsid w:val="00C222EF"/>
    <w:rsid w:val="00C24938"/>
    <w:rsid w:val="00C255D9"/>
    <w:rsid w:val="00C2757C"/>
    <w:rsid w:val="00C3087F"/>
    <w:rsid w:val="00C318A1"/>
    <w:rsid w:val="00C32F88"/>
    <w:rsid w:val="00C34FCA"/>
    <w:rsid w:val="00C35C81"/>
    <w:rsid w:val="00C366F2"/>
    <w:rsid w:val="00C36CA8"/>
    <w:rsid w:val="00C36CEF"/>
    <w:rsid w:val="00C36FF8"/>
    <w:rsid w:val="00C372E1"/>
    <w:rsid w:val="00C37ABF"/>
    <w:rsid w:val="00C37BBB"/>
    <w:rsid w:val="00C37FB7"/>
    <w:rsid w:val="00C40062"/>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47B"/>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9B45C0"/>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E655-759E-4BC6-9AD1-1111F89D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7085</Words>
  <Characters>44642</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51624</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20</cp:revision>
  <cp:lastPrinted>2020-09-04T12:05:00Z</cp:lastPrinted>
  <dcterms:created xsi:type="dcterms:W3CDTF">2017-08-08T13:54:00Z</dcterms:created>
  <dcterms:modified xsi:type="dcterms:W3CDTF">2020-09-04T12:38:00Z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