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B0D" w:rsidRDefault="00520B5D" w:rsidP="00FB5D78">
      <w:pPr>
        <w:rPr>
          <w:noProof/>
          <w:lang w:eastAsia="de-DE"/>
        </w:rPr>
      </w:pPr>
      <w:bookmarkStart w:id="0" w:name="EPDRemovePub_1"/>
      <w:r>
        <w:rPr>
          <w:noProof/>
          <w:lang w:val="de-AT" w:eastAsia="de-AT"/>
        </w:rPr>
        <mc:AlternateContent>
          <mc:Choice Requires="wps">
            <w:drawing>
              <wp:anchor distT="0" distB="0" distL="114300" distR="114300" simplePos="0" relativeHeight="251668992" behindDoc="1" locked="0" layoutInCell="1" allowOverlap="1">
                <wp:simplePos x="0" y="0"/>
                <wp:positionH relativeFrom="column">
                  <wp:posOffset>-989330</wp:posOffset>
                </wp:positionH>
                <wp:positionV relativeFrom="page">
                  <wp:posOffset>-425450</wp:posOffset>
                </wp:positionV>
                <wp:extent cx="791972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67BF0" id="Rectangle 13" o:spid="_x0000_s1026" style="position:absolute;margin-left:-77.9pt;margin-top:-33.5pt;width:623.6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" fillcolor="#8db3e2 [1311]" stroked="f" strokecolor="blue" strokeweight="1.5pt">
                <v:shadow opacity="22938f" offset="0"/>
                <w10:wrap anchory="page"/>
              </v:rect>
            </w:pict>
          </mc:Fallback>
        </mc:AlternateContent>
      </w:r>
      <w:r>
        <w:rPr>
          <w:noProof/>
          <w:lang w:val="de-AT" w:eastAsia="de-AT"/>
        </w:rPr>
        <mc:AlternateContent>
          <mc:Choice Requires="wps">
            <w:drawing>
              <wp:anchor distT="0" distB="0" distL="114300" distR="114300" simplePos="0" relativeHeight="251652608" behindDoc="0" locked="0" layoutInCell="1" allowOverlap="1">
                <wp:simplePos x="0" y="0"/>
                <wp:positionH relativeFrom="page">
                  <wp:posOffset>-45085</wp:posOffset>
                </wp:positionH>
                <wp:positionV relativeFrom="page">
                  <wp:posOffset>761365</wp:posOffset>
                </wp:positionV>
                <wp:extent cx="7604760" cy="36195"/>
                <wp:effectExtent l="0" t="0" r="0" b="1905"/>
                <wp:wrapNone/>
                <wp:docPr id="5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4760" cy="36195"/>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B1B85" id="Rectangle 14" o:spid="_x0000_s1026" style="position:absolute;margin-left:-3.55pt;margin-top:59.95pt;width:598.8pt;height:2.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" stroked="f" strokecolor="#4a7ebb" strokeweight="1.5pt">
                <v:shadow opacity="22938f" offset="0"/>
                <w10:wrap anchorx="page" anchory="page"/>
              </v:rect>
            </w:pict>
          </mc:Fallback>
        </mc:AlternateContent>
      </w:r>
    </w:p>
    <w:tbl>
      <w:tblPr>
        <w:tblW w:w="10196" w:type="dxa"/>
        <w:shd w:val="clear" w:color="auto" w:fill="DAEEF3" w:themeFill="accent5" w:themeFillTint="33"/>
        <w:tblLook w:val="00A0" w:firstRow="1" w:lastRow="0" w:firstColumn="1" w:lastColumn="0" w:noHBand="0" w:noVBand="0"/>
      </w:tblPr>
      <w:tblGrid>
        <w:gridCol w:w="10196"/>
      </w:tblGrid>
      <w:tr w:rsidR="001D66C3" w:rsidTr="00724B84">
        <w:trPr>
          <w:trHeight w:val="928"/>
        </w:trPr>
        <w:tc>
          <w:tcPr>
            <w:tcW w:w="10196" w:type="dxa"/>
            <w:shd w:val="clear" w:color="auto" w:fill="DAEEF3" w:themeFill="accent5" w:themeFillTint="33"/>
          </w:tcPr>
          <w:p w:rsidR="001D3B0D" w:rsidRPr="0073265D" w:rsidRDefault="0002054B" w:rsidP="00C34376">
            <w:pPr>
              <w:autoSpaceDE w:val="0"/>
              <w:spacing w:before="120" w:line="240" w:lineRule="auto"/>
              <w:jc w:val="center"/>
              <w:rPr>
                <w:b/>
                <w:color w:val="17365D" w:themeColor="text2" w:themeShade="BF"/>
                <w:sz w:val="40"/>
                <w:szCs w:val="40"/>
              </w:rPr>
            </w:pPr>
            <w:r w:rsidRPr="0073265D">
              <w:rPr>
                <w:b/>
                <w:color w:val="17365D" w:themeColor="text2" w:themeShade="BF"/>
                <w:sz w:val="40"/>
                <w:szCs w:val="40"/>
              </w:rPr>
              <w:t>PCR Anleitungstexte</w:t>
            </w:r>
            <w:r w:rsidR="001D3B0D" w:rsidRPr="0073265D">
              <w:rPr>
                <w:b/>
                <w:color w:val="17365D" w:themeColor="text2" w:themeShade="BF"/>
                <w:sz w:val="40"/>
                <w:szCs w:val="40"/>
              </w:rPr>
              <w:t xml:space="preserve"> </w:t>
            </w:r>
            <w:r w:rsidRPr="0073265D">
              <w:rPr>
                <w:b/>
                <w:color w:val="17365D" w:themeColor="text2" w:themeShade="BF"/>
                <w:sz w:val="40"/>
                <w:szCs w:val="40"/>
              </w:rPr>
              <w:t xml:space="preserve">für </w:t>
            </w:r>
            <w:r w:rsidR="001D3B0D" w:rsidRPr="0073265D">
              <w:rPr>
                <w:b/>
                <w:color w:val="17365D" w:themeColor="text2" w:themeShade="BF"/>
                <w:sz w:val="40"/>
                <w:szCs w:val="40"/>
              </w:rPr>
              <w:t>Bauprodukte</w:t>
            </w:r>
          </w:p>
          <w:p w:rsidR="001D3B0D" w:rsidRPr="0073265D" w:rsidRDefault="0073265D" w:rsidP="0073265D">
            <w:pPr>
              <w:autoSpaceDE w:val="0"/>
              <w:spacing w:before="120" w:line="240" w:lineRule="auto"/>
              <w:jc w:val="center"/>
              <w:rPr>
                <w:b/>
                <w:color w:val="17365D" w:themeColor="text2" w:themeShade="BF"/>
                <w:sz w:val="40"/>
                <w:szCs w:val="40"/>
              </w:rPr>
            </w:pPr>
            <w:r>
              <w:rPr>
                <w:b/>
                <w:color w:val="17365D" w:themeColor="text2" w:themeShade="BF"/>
                <w:sz w:val="28"/>
                <w:szCs w:val="28"/>
              </w:rPr>
              <w:t>n</w:t>
            </w:r>
            <w:r w:rsidRPr="0073265D">
              <w:rPr>
                <w:b/>
                <w:color w:val="17365D" w:themeColor="text2" w:themeShade="BF"/>
                <w:sz w:val="28"/>
                <w:szCs w:val="28"/>
              </w:rPr>
              <w:t>ach ISO 14025 und EN 15804</w:t>
            </w:r>
          </w:p>
        </w:tc>
      </w:tr>
      <w:tr w:rsidR="001D66C3" w:rsidTr="00724B84">
        <w:trPr>
          <w:trHeight w:val="928"/>
        </w:trPr>
        <w:tc>
          <w:tcPr>
            <w:tcW w:w="10196" w:type="dxa"/>
            <w:shd w:val="clear" w:color="auto" w:fill="DAEEF3" w:themeFill="accent5" w:themeFillTint="33"/>
          </w:tcPr>
          <w:p w:rsidR="001D3B0D" w:rsidRPr="0073265D" w:rsidRDefault="0002054B" w:rsidP="0073265D">
            <w:pPr>
              <w:autoSpaceDE w:val="0"/>
              <w:spacing w:before="120" w:line="240" w:lineRule="auto"/>
              <w:jc w:val="center"/>
              <w:rPr>
                <w:b/>
                <w:color w:val="17365D" w:themeColor="text2" w:themeShade="BF"/>
                <w:sz w:val="40"/>
                <w:szCs w:val="40"/>
              </w:rPr>
            </w:pPr>
            <w:r w:rsidRPr="0073265D">
              <w:rPr>
                <w:b/>
                <w:color w:val="17365D" w:themeColor="text2" w:themeShade="BF"/>
                <w:sz w:val="28"/>
                <w:szCs w:val="28"/>
              </w:rPr>
              <w:t xml:space="preserve">Aus dem Programm für </w:t>
            </w:r>
            <w:r w:rsidR="001D3B0D" w:rsidRPr="0073265D">
              <w:rPr>
                <w:b/>
                <w:color w:val="17365D" w:themeColor="text2" w:themeShade="BF"/>
                <w:sz w:val="28"/>
                <w:szCs w:val="28"/>
              </w:rPr>
              <w:t>EPDs (Environmental Product Declarations)</w:t>
            </w:r>
          </w:p>
          <w:p w:rsidR="001D3B0D" w:rsidRPr="0073265D" w:rsidRDefault="001D3B0D" w:rsidP="0073265D">
            <w:pPr>
              <w:autoSpaceDE w:val="0"/>
              <w:spacing w:before="120" w:line="240" w:lineRule="auto"/>
              <w:jc w:val="center"/>
              <w:rPr>
                <w:b/>
                <w:color w:val="17365D" w:themeColor="text2" w:themeShade="BF"/>
                <w:sz w:val="40"/>
                <w:szCs w:val="40"/>
              </w:rPr>
            </w:pPr>
            <w:r w:rsidRPr="0073265D">
              <w:rPr>
                <w:b/>
                <w:color w:val="17365D" w:themeColor="text2" w:themeShade="BF"/>
                <w:sz w:val="28"/>
                <w:szCs w:val="28"/>
              </w:rPr>
              <w:t>der Bau</w:t>
            </w:r>
            <w:r w:rsidR="00264EB9" w:rsidRPr="0073265D">
              <w:rPr>
                <w:b/>
                <w:color w:val="17365D" w:themeColor="text2" w:themeShade="BF"/>
                <w:sz w:val="28"/>
                <w:szCs w:val="28"/>
              </w:rPr>
              <w:t xml:space="preserve"> </w:t>
            </w:r>
            <w:r w:rsidRPr="0073265D">
              <w:rPr>
                <w:b/>
                <w:color w:val="17365D" w:themeColor="text2" w:themeShade="BF"/>
                <w:sz w:val="28"/>
                <w:szCs w:val="28"/>
              </w:rPr>
              <w:t>EPD GmbH</w:t>
            </w:r>
          </w:p>
        </w:tc>
      </w:tr>
      <w:tr w:rsidR="001D66C3" w:rsidTr="00724B84">
        <w:trPr>
          <w:trHeight w:val="1813"/>
        </w:trPr>
        <w:tc>
          <w:tcPr>
            <w:tcW w:w="10196" w:type="dxa"/>
            <w:shd w:val="clear" w:color="auto" w:fill="DAEEF3" w:themeFill="accent5" w:themeFillTint="33"/>
          </w:tcPr>
          <w:p w:rsidR="001D3B0D" w:rsidRPr="005301EC" w:rsidRDefault="001D3B0D" w:rsidP="00FB5D78"/>
          <w:p w:rsidR="001D3B0D" w:rsidRDefault="003E0648" w:rsidP="00FB5D78">
            <w:r>
              <w:rPr>
                <w:noProof/>
                <w:lang w:val="de-AT" w:eastAsia="de-AT"/>
              </w:rPr>
              <w:drawing>
                <wp:anchor distT="0" distB="0" distL="114300" distR="114300" simplePos="0" relativeHeight="251672064" behindDoc="0" locked="0" layoutInCell="1" allowOverlap="1">
                  <wp:simplePos x="0" y="0"/>
                  <wp:positionH relativeFrom="column">
                    <wp:posOffset>1472841</wp:posOffset>
                  </wp:positionH>
                  <wp:positionV relativeFrom="paragraph">
                    <wp:posOffset>166977</wp:posOffset>
                  </wp:positionV>
                  <wp:extent cx="2954738" cy="826936"/>
                  <wp:effectExtent l="19050" t="0" r="0" b="0"/>
                  <wp:wrapNone/>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1D66C3" w:rsidTr="00724B84">
        <w:trPr>
          <w:trHeight w:val="1962"/>
        </w:trPr>
        <w:tc>
          <w:tcPr>
            <w:tcW w:w="10196" w:type="dxa"/>
            <w:shd w:val="clear" w:color="auto" w:fill="DAEEF3" w:themeFill="accent5" w:themeFillTint="33"/>
            <w:vAlign w:val="bottom"/>
          </w:tcPr>
          <w:p w:rsidR="003E0648" w:rsidRPr="003E0648" w:rsidRDefault="003E0648" w:rsidP="00FB5D78"/>
          <w:p w:rsidR="003E0648" w:rsidRPr="0073265D" w:rsidRDefault="003E0648" w:rsidP="0073265D">
            <w:pPr>
              <w:tabs>
                <w:tab w:val="left" w:pos="2477"/>
              </w:tabs>
              <w:autoSpaceDE w:val="0"/>
              <w:autoSpaceDN w:val="0"/>
              <w:adjustRightInd w:val="0"/>
              <w:spacing w:before="60" w:line="240" w:lineRule="auto"/>
              <w:jc w:val="center"/>
              <w:rPr>
                <w:rFonts w:cs="Times New Roman"/>
                <w:b/>
                <w:color w:val="17365D" w:themeColor="text2" w:themeShade="BF"/>
                <w:sz w:val="20"/>
                <w:szCs w:val="40"/>
              </w:rPr>
            </w:pPr>
            <w:r w:rsidRPr="0073265D">
              <w:rPr>
                <w:rFonts w:cs="Times New Roman"/>
                <w:b/>
                <w:color w:val="17365D" w:themeColor="text2" w:themeShade="BF"/>
                <w:sz w:val="20"/>
                <w:szCs w:val="40"/>
              </w:rPr>
              <w:t>www.bau-epd.at</w:t>
            </w:r>
          </w:p>
          <w:p w:rsidR="003E0648" w:rsidRPr="003E0648" w:rsidRDefault="003E0648" w:rsidP="00FB5D78"/>
          <w:p w:rsidR="001D3B0D" w:rsidRPr="0073265D" w:rsidRDefault="0002054B" w:rsidP="0073265D">
            <w:pPr>
              <w:tabs>
                <w:tab w:val="left" w:pos="2477"/>
              </w:tabs>
              <w:autoSpaceDE w:val="0"/>
              <w:autoSpaceDN w:val="0"/>
              <w:adjustRightInd w:val="0"/>
              <w:spacing w:before="60" w:line="240" w:lineRule="auto"/>
              <w:jc w:val="center"/>
              <w:rPr>
                <w:rFonts w:cs="Times New Roman"/>
                <w:b/>
                <w:color w:val="17365D" w:themeColor="text2" w:themeShade="BF"/>
                <w:sz w:val="36"/>
                <w:szCs w:val="36"/>
              </w:rPr>
            </w:pPr>
            <w:r w:rsidRPr="0073265D">
              <w:rPr>
                <w:rFonts w:cs="Times New Roman"/>
                <w:b/>
                <w:color w:val="17365D" w:themeColor="text2" w:themeShade="BF"/>
                <w:sz w:val="36"/>
                <w:szCs w:val="36"/>
              </w:rPr>
              <w:t>Teil B: Anforderungen an die EPD für</w:t>
            </w:r>
          </w:p>
          <w:p w:rsidR="001D3B0D" w:rsidRPr="00DC72DF" w:rsidRDefault="001D3B0D" w:rsidP="00FB5D78">
            <w:pPr>
              <w:rPr>
                <w:color w:val="FFFFFF" w:themeColor="background1"/>
              </w:rPr>
            </w:pPr>
          </w:p>
          <w:p w:rsidR="001D3B0D" w:rsidRPr="00DC72DF" w:rsidRDefault="00520B5D" w:rsidP="00FB5D78">
            <w:r>
              <w:rPr>
                <w:noProof/>
                <w:lang w:val="de-AT" w:eastAsia="de-AT"/>
              </w:rPr>
              <mc:AlternateContent>
                <mc:Choice Requires="wps">
                  <w:drawing>
                    <wp:anchor distT="0" distB="0" distL="114300" distR="114300" simplePos="0" relativeHeight="251658752" behindDoc="0" locked="0" layoutInCell="1" allowOverlap="1">
                      <wp:simplePos x="0" y="0"/>
                      <wp:positionH relativeFrom="column">
                        <wp:posOffset>132080</wp:posOffset>
                      </wp:positionH>
                      <wp:positionV relativeFrom="paragraph">
                        <wp:posOffset>27940</wp:posOffset>
                      </wp:positionV>
                      <wp:extent cx="5907405" cy="937260"/>
                      <wp:effectExtent l="0" t="0" r="0" b="0"/>
                      <wp:wrapNone/>
                      <wp:docPr id="4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937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0F7B" w:rsidRDefault="00F70F7B" w:rsidP="00724B84">
                                  <w:pPr>
                                    <w:tabs>
                                      <w:tab w:val="left" w:pos="2477"/>
                                    </w:tabs>
                                    <w:autoSpaceDE w:val="0"/>
                                    <w:autoSpaceDN w:val="0"/>
                                    <w:adjustRightInd w:val="0"/>
                                    <w:spacing w:before="60" w:line="240" w:lineRule="auto"/>
                                    <w:jc w:val="center"/>
                                    <w:rPr>
                                      <w:rFonts w:cs="Times New Roman"/>
                                      <w:b/>
                                      <w:color w:val="17365D" w:themeColor="text2" w:themeShade="BF"/>
                                      <w:sz w:val="36"/>
                                      <w:szCs w:val="36"/>
                                    </w:rPr>
                                  </w:pPr>
                                  <w:r w:rsidRPr="0073265D">
                                    <w:rPr>
                                      <w:rFonts w:cs="Times New Roman"/>
                                      <w:b/>
                                      <w:color w:val="17365D" w:themeColor="text2" w:themeShade="BF"/>
                                      <w:sz w:val="36"/>
                                      <w:szCs w:val="36"/>
                                    </w:rPr>
                                    <w:t>In-situ Zellulose</w:t>
                                  </w:r>
                                  <w:r>
                                    <w:rPr>
                                      <w:rFonts w:cs="Times New Roman"/>
                                      <w:b/>
                                      <w:color w:val="17365D" w:themeColor="text2" w:themeShade="BF"/>
                                      <w:sz w:val="36"/>
                                      <w:szCs w:val="36"/>
                                    </w:rPr>
                                    <w:t>dämmstoff</w:t>
                                  </w:r>
                                </w:p>
                                <w:p w:rsidR="00F70F7B" w:rsidRDefault="00F70F7B" w:rsidP="00724B84">
                                  <w:pPr>
                                    <w:tabs>
                                      <w:tab w:val="left" w:pos="2477"/>
                                    </w:tabs>
                                    <w:autoSpaceDE w:val="0"/>
                                    <w:autoSpaceDN w:val="0"/>
                                    <w:adjustRightInd w:val="0"/>
                                    <w:spacing w:before="60" w:line="240" w:lineRule="auto"/>
                                    <w:jc w:val="center"/>
                                    <w:rPr>
                                      <w:rFonts w:cs="Times New Roman"/>
                                      <w:b/>
                                      <w:color w:val="17365D" w:themeColor="text2" w:themeShade="BF"/>
                                      <w:sz w:val="36"/>
                                      <w:szCs w:val="36"/>
                                    </w:rPr>
                                  </w:pPr>
                                </w:p>
                                <w:p w:rsidR="00F70F7B" w:rsidRPr="00724B84" w:rsidRDefault="00F70F7B" w:rsidP="00724B84">
                                  <w:pPr>
                                    <w:jc w:val="center"/>
                                    <w:rPr>
                                      <w:color w:val="002060"/>
                                    </w:rPr>
                                  </w:pPr>
                                  <w:r>
                                    <w:rPr>
                                      <w:color w:val="002060"/>
                                    </w:rPr>
                                    <w:t xml:space="preserve">PCR-Code: </w:t>
                                  </w:r>
                                  <w:r w:rsidRPr="00F21252">
                                    <w:rPr>
                                      <w:color w:val="002060"/>
                                    </w:rPr>
                                    <w:t>2.22.4</w:t>
                                  </w:r>
                                  <w:r>
                                    <w:rPr>
                                      <w:color w:val="002060"/>
                                    </w:rPr>
                                    <w:tab/>
                                    <w:t xml:space="preserve"> </w:t>
                                  </w:r>
                                  <w:r>
                                    <w:rPr>
                                      <w:color w:val="002060"/>
                                    </w:rPr>
                                    <w:tab/>
                                  </w:r>
                                  <w:r w:rsidRPr="0073265D">
                                    <w:rPr>
                                      <w:color w:val="002060"/>
                                    </w:rPr>
                                    <w:t xml:space="preserve">Stand </w:t>
                                  </w:r>
                                  <w:r>
                                    <w:rPr>
                                      <w:color w:val="002060"/>
                                    </w:rPr>
                                    <w:t>30</w:t>
                                  </w:r>
                                  <w:r w:rsidRPr="00D32848">
                                    <w:rPr>
                                      <w:color w:val="002060"/>
                                    </w:rPr>
                                    <w:t>.0</w:t>
                                  </w:r>
                                  <w:r>
                                    <w:rPr>
                                      <w:color w:val="002060"/>
                                    </w:rPr>
                                    <w:t>6.2014</w:t>
                                  </w:r>
                                </w:p>
                                <w:p w:rsidR="00F70F7B" w:rsidRDefault="00F70F7B" w:rsidP="00FB5D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10.4pt;margin-top:2.2pt;width:465.15pt;height:7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" stroked="f">
                      <v:fill opacity="0"/>
                      <v:textbox>
                        <w:txbxContent>
                          <w:p w:rsidR="00F70F7B" w:rsidRDefault="00F70F7B" w:rsidP="00724B84">
                            <w:pPr>
                              <w:tabs>
                                <w:tab w:val="left" w:pos="2477"/>
                              </w:tabs>
                              <w:autoSpaceDE w:val="0"/>
                              <w:autoSpaceDN w:val="0"/>
                              <w:adjustRightInd w:val="0"/>
                              <w:spacing w:before="60" w:line="240" w:lineRule="auto"/>
                              <w:jc w:val="center"/>
                              <w:rPr>
                                <w:rFonts w:cs="Times New Roman"/>
                                <w:b/>
                                <w:color w:val="17365D" w:themeColor="text2" w:themeShade="BF"/>
                                <w:sz w:val="36"/>
                                <w:szCs w:val="36"/>
                              </w:rPr>
                            </w:pPr>
                            <w:r w:rsidRPr="0073265D">
                              <w:rPr>
                                <w:rFonts w:cs="Times New Roman"/>
                                <w:b/>
                                <w:color w:val="17365D" w:themeColor="text2" w:themeShade="BF"/>
                                <w:sz w:val="36"/>
                                <w:szCs w:val="36"/>
                              </w:rPr>
                              <w:t>In-situ Zellulose</w:t>
                            </w:r>
                            <w:r>
                              <w:rPr>
                                <w:rFonts w:cs="Times New Roman"/>
                                <w:b/>
                                <w:color w:val="17365D" w:themeColor="text2" w:themeShade="BF"/>
                                <w:sz w:val="36"/>
                                <w:szCs w:val="36"/>
                              </w:rPr>
                              <w:t>dämmstoff</w:t>
                            </w:r>
                          </w:p>
                          <w:p w:rsidR="00F70F7B" w:rsidRDefault="00F70F7B" w:rsidP="00724B84">
                            <w:pPr>
                              <w:tabs>
                                <w:tab w:val="left" w:pos="2477"/>
                              </w:tabs>
                              <w:autoSpaceDE w:val="0"/>
                              <w:autoSpaceDN w:val="0"/>
                              <w:adjustRightInd w:val="0"/>
                              <w:spacing w:before="60" w:line="240" w:lineRule="auto"/>
                              <w:jc w:val="center"/>
                              <w:rPr>
                                <w:rFonts w:cs="Times New Roman"/>
                                <w:b/>
                                <w:color w:val="17365D" w:themeColor="text2" w:themeShade="BF"/>
                                <w:sz w:val="36"/>
                                <w:szCs w:val="36"/>
                              </w:rPr>
                            </w:pPr>
                          </w:p>
                          <w:p w:rsidR="00F70F7B" w:rsidRPr="00724B84" w:rsidRDefault="00F70F7B" w:rsidP="00724B84">
                            <w:pPr>
                              <w:jc w:val="center"/>
                              <w:rPr>
                                <w:color w:val="002060"/>
                              </w:rPr>
                            </w:pPr>
                            <w:r>
                              <w:rPr>
                                <w:color w:val="002060"/>
                              </w:rPr>
                              <w:t xml:space="preserve">PCR-Code: </w:t>
                            </w:r>
                            <w:r w:rsidRPr="00F21252">
                              <w:rPr>
                                <w:color w:val="002060"/>
                              </w:rPr>
                              <w:t>2.22.4</w:t>
                            </w:r>
                            <w:r>
                              <w:rPr>
                                <w:color w:val="002060"/>
                              </w:rPr>
                              <w:tab/>
                              <w:t xml:space="preserve"> </w:t>
                            </w:r>
                            <w:r>
                              <w:rPr>
                                <w:color w:val="002060"/>
                              </w:rPr>
                              <w:tab/>
                            </w:r>
                            <w:r w:rsidRPr="0073265D">
                              <w:rPr>
                                <w:color w:val="002060"/>
                              </w:rPr>
                              <w:t xml:space="preserve">Stand </w:t>
                            </w:r>
                            <w:r>
                              <w:rPr>
                                <w:color w:val="002060"/>
                              </w:rPr>
                              <w:t>30</w:t>
                            </w:r>
                            <w:r w:rsidRPr="00D32848">
                              <w:rPr>
                                <w:color w:val="002060"/>
                              </w:rPr>
                              <w:t>.0</w:t>
                            </w:r>
                            <w:r>
                              <w:rPr>
                                <w:color w:val="002060"/>
                              </w:rPr>
                              <w:t>6.2014</w:t>
                            </w:r>
                          </w:p>
                          <w:p w:rsidR="00F70F7B" w:rsidRDefault="00F70F7B" w:rsidP="00FB5D78"/>
                        </w:txbxContent>
                      </v:textbox>
                    </v:shape>
                  </w:pict>
                </mc:Fallback>
              </mc:AlternateContent>
            </w:r>
          </w:p>
          <w:p w:rsidR="001D3B0D" w:rsidRDefault="001D3B0D" w:rsidP="00FB5D78"/>
          <w:p w:rsidR="001D3B0D" w:rsidRDefault="001D3B0D" w:rsidP="00FB5D78"/>
          <w:p w:rsidR="00724B84" w:rsidRDefault="00724B84" w:rsidP="00FB5D78"/>
          <w:p w:rsidR="00724B84" w:rsidRDefault="00724B84" w:rsidP="00FB5D78"/>
          <w:p w:rsidR="001D3B0D" w:rsidRDefault="001D3B0D" w:rsidP="00FB5D78"/>
        </w:tc>
      </w:tr>
    </w:tbl>
    <w:p w:rsidR="001D3B0D" w:rsidRDefault="00520B5D" w:rsidP="00FB5D78">
      <w:r>
        <w:rPr>
          <w:noProof/>
          <w:lang w:val="de-AT" w:eastAsia="de-AT"/>
        </w:rPr>
        <mc:AlternateContent>
          <mc:Choice Requires="wps">
            <w:drawing>
              <wp:anchor distT="0" distB="0" distL="114300" distR="114300" simplePos="0" relativeHeight="251653632" behindDoc="0" locked="0" layoutInCell="1" allowOverlap="1">
                <wp:simplePos x="0" y="0"/>
                <wp:positionH relativeFrom="page">
                  <wp:posOffset>1270</wp:posOffset>
                </wp:positionH>
                <wp:positionV relativeFrom="page">
                  <wp:posOffset>5887720</wp:posOffset>
                </wp:positionV>
                <wp:extent cx="7604760" cy="36195"/>
                <wp:effectExtent l="0" t="0" r="0" b="1905"/>
                <wp:wrapNone/>
                <wp:docPr id="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4760" cy="36195"/>
                        </a:xfrm>
                        <a:prstGeom prst="rect">
                          <a:avLst/>
                        </a:prstGeom>
                        <a:solidFill>
                          <a:srgbClr val="FFFF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7EAFC" id="Rectangle 16" o:spid="_x0000_s1026" style="position:absolute;margin-left:.1pt;margin-top:463.6pt;width:598.8pt;height:2.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" stroked="f" strokecolor="#4a7ebb" strokeweight="1.5pt">
                <v:shadow opacity="22938f" offset="0"/>
                <w10:wrap anchorx="page" anchory="page"/>
              </v:rect>
            </w:pict>
          </mc:Fallback>
        </mc:AlternateContent>
      </w:r>
    </w:p>
    <w:p w:rsidR="001D3B0D" w:rsidRDefault="001D3B0D" w:rsidP="00FB5D78"/>
    <w:p w:rsidR="0073265D" w:rsidRDefault="00B937B6">
      <w:pPr>
        <w:spacing w:after="200"/>
        <w:jc w:val="left"/>
        <w:rPr>
          <w:b/>
          <w:color w:val="002060"/>
          <w:sz w:val="22"/>
        </w:rPr>
      </w:pPr>
      <w:r>
        <w:rPr>
          <w:b/>
          <w:noProof/>
          <w:color w:val="002060"/>
          <w:sz w:val="22"/>
          <w:lang w:val="de-AT" w:eastAsia="de-AT"/>
        </w:rPr>
        <w:drawing>
          <wp:anchor distT="0" distB="0" distL="114300" distR="114300" simplePos="0" relativeHeight="251675136" behindDoc="0" locked="0" layoutInCell="1" allowOverlap="1">
            <wp:simplePos x="0" y="0"/>
            <wp:positionH relativeFrom="column">
              <wp:posOffset>-625475</wp:posOffset>
            </wp:positionH>
            <wp:positionV relativeFrom="paragraph">
              <wp:posOffset>439420</wp:posOffset>
            </wp:positionV>
            <wp:extent cx="4669790" cy="4784090"/>
            <wp:effectExtent l="19050" t="0" r="0" b="0"/>
            <wp:wrapNone/>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17373" r="17373"/>
                    <a:stretch>
                      <a:fillRect/>
                    </a:stretch>
                  </pic:blipFill>
                  <pic:spPr bwMode="auto">
                    <a:xfrm>
                      <a:off x="0" y="0"/>
                      <a:ext cx="4669790" cy="4784090"/>
                    </a:xfrm>
                    <a:prstGeom prst="rect">
                      <a:avLst/>
                    </a:prstGeom>
                    <a:noFill/>
                    <a:ln w="9525">
                      <a:noFill/>
                      <a:miter lim="800000"/>
                      <a:headEnd/>
                      <a:tailEnd/>
                    </a:ln>
                  </pic:spPr>
                </pic:pic>
              </a:graphicData>
            </a:graphic>
          </wp:anchor>
        </w:drawing>
      </w:r>
      <w:r w:rsidR="00864D2B">
        <w:rPr>
          <w:b/>
          <w:noProof/>
          <w:color w:val="002060"/>
          <w:sz w:val="22"/>
          <w:lang w:val="de-AT" w:eastAsia="de-AT"/>
        </w:rPr>
        <w:drawing>
          <wp:anchor distT="0" distB="0" distL="114300" distR="114300" simplePos="0" relativeHeight="251674112" behindDoc="0" locked="0" layoutInCell="1" allowOverlap="1">
            <wp:simplePos x="0" y="0"/>
            <wp:positionH relativeFrom="column">
              <wp:posOffset>3961341</wp:posOffset>
            </wp:positionH>
            <wp:positionV relativeFrom="paragraph">
              <wp:posOffset>439547</wp:posOffset>
            </wp:positionV>
            <wp:extent cx="2972867" cy="4776825"/>
            <wp:effectExtent l="19050" t="0" r="0" b="0"/>
            <wp:wrapNone/>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3481" r="18873"/>
                    <a:stretch>
                      <a:fillRect/>
                    </a:stretch>
                  </pic:blipFill>
                  <pic:spPr bwMode="auto">
                    <a:xfrm>
                      <a:off x="0" y="0"/>
                      <a:ext cx="2972867" cy="4776825"/>
                    </a:xfrm>
                    <a:prstGeom prst="rect">
                      <a:avLst/>
                    </a:prstGeom>
                    <a:noFill/>
                    <a:ln w="9525">
                      <a:noFill/>
                      <a:miter lim="800000"/>
                      <a:headEnd/>
                      <a:tailEnd/>
                    </a:ln>
                  </pic:spPr>
                </pic:pic>
              </a:graphicData>
            </a:graphic>
          </wp:anchor>
        </w:drawing>
      </w:r>
      <w:r w:rsidR="0073265D">
        <w:rPr>
          <w:b/>
          <w:color w:val="002060"/>
          <w:sz w:val="22"/>
        </w:rPr>
        <w:br w:type="page"/>
      </w:r>
    </w:p>
    <w:p w:rsidR="0073265D" w:rsidRDefault="0073265D" w:rsidP="00204236">
      <w:pPr>
        <w:spacing w:line="240" w:lineRule="auto"/>
        <w:jc w:val="left"/>
        <w:rPr>
          <w:b/>
          <w:color w:val="002060"/>
          <w:sz w:val="22"/>
        </w:rPr>
      </w:pPr>
    </w:p>
    <w:p w:rsidR="0073265D" w:rsidRDefault="0073265D" w:rsidP="00204236">
      <w:pPr>
        <w:spacing w:line="240" w:lineRule="auto"/>
        <w:jc w:val="left"/>
        <w:rPr>
          <w:b/>
          <w:color w:val="002060"/>
          <w:sz w:val="22"/>
        </w:rPr>
      </w:pPr>
    </w:p>
    <w:p w:rsidR="0073265D" w:rsidRDefault="0073265D" w:rsidP="00204236">
      <w:pPr>
        <w:spacing w:line="240" w:lineRule="auto"/>
        <w:jc w:val="left"/>
        <w:rPr>
          <w:b/>
          <w:color w:val="002060"/>
          <w:sz w:val="22"/>
        </w:rPr>
      </w:pPr>
    </w:p>
    <w:p w:rsidR="00204236" w:rsidRPr="001D678E" w:rsidRDefault="00204236" w:rsidP="00204236">
      <w:pPr>
        <w:spacing w:line="240" w:lineRule="auto"/>
        <w:jc w:val="left"/>
        <w:rPr>
          <w:rFonts w:cstheme="minorHAnsi"/>
          <w:b/>
          <w:color w:val="002060"/>
          <w:sz w:val="22"/>
        </w:rPr>
      </w:pPr>
      <w:r w:rsidRPr="001D678E">
        <w:rPr>
          <w:rFonts w:cstheme="minorHAnsi"/>
          <w:b/>
          <w:color w:val="002060"/>
          <w:sz w:val="22"/>
        </w:rPr>
        <w:t>Impressum</w:t>
      </w:r>
    </w:p>
    <w:p w:rsidR="00AD1C49" w:rsidRPr="001D678E" w:rsidRDefault="00AD1C49" w:rsidP="00204236">
      <w:pPr>
        <w:spacing w:line="240" w:lineRule="auto"/>
        <w:jc w:val="left"/>
        <w:rPr>
          <w:rFonts w:cstheme="minorHAnsi"/>
          <w:color w:val="002060"/>
          <w:sz w:val="22"/>
        </w:rPr>
      </w:pPr>
    </w:p>
    <w:p w:rsidR="00204236" w:rsidRPr="001D678E" w:rsidRDefault="00204236" w:rsidP="00FB5D78">
      <w:pPr>
        <w:rPr>
          <w:rFonts w:cstheme="minorHAnsi"/>
          <w:color w:val="002060"/>
          <w:sz w:val="22"/>
        </w:rPr>
      </w:pPr>
      <w:r w:rsidRPr="001D678E">
        <w:rPr>
          <w:rFonts w:cstheme="minorHAnsi"/>
          <w:color w:val="002060"/>
          <w:sz w:val="22"/>
        </w:rPr>
        <w:t>Herausgeber:</w:t>
      </w:r>
    </w:p>
    <w:p w:rsidR="00204236" w:rsidRPr="001D678E" w:rsidRDefault="00204236" w:rsidP="00FB5D78">
      <w:pPr>
        <w:rPr>
          <w:rFonts w:cstheme="minorHAnsi"/>
          <w:color w:val="002060"/>
          <w:sz w:val="22"/>
        </w:rPr>
      </w:pPr>
    </w:p>
    <w:p w:rsidR="00740848" w:rsidRPr="001D678E" w:rsidRDefault="00740848" w:rsidP="00FB5D78">
      <w:pPr>
        <w:rPr>
          <w:rFonts w:cstheme="minorHAnsi"/>
          <w:color w:val="002060"/>
          <w:sz w:val="22"/>
        </w:rPr>
      </w:pPr>
      <w:r w:rsidRPr="001D678E">
        <w:rPr>
          <w:rFonts w:cstheme="minorHAnsi"/>
          <w:color w:val="002060"/>
          <w:sz w:val="22"/>
        </w:rPr>
        <w:t>Bau</w:t>
      </w:r>
      <w:r w:rsidR="00264EB9" w:rsidRPr="001D678E">
        <w:rPr>
          <w:rFonts w:cstheme="minorHAnsi"/>
          <w:color w:val="002060"/>
          <w:sz w:val="22"/>
        </w:rPr>
        <w:t xml:space="preserve"> </w:t>
      </w:r>
      <w:r w:rsidRPr="001D678E">
        <w:rPr>
          <w:rFonts w:cstheme="minorHAnsi"/>
          <w:color w:val="002060"/>
          <w:sz w:val="22"/>
        </w:rPr>
        <w:t>EPD GmbH</w:t>
      </w:r>
    </w:p>
    <w:p w:rsidR="00740848" w:rsidRPr="001D678E" w:rsidRDefault="00740848" w:rsidP="00FB5D78">
      <w:pPr>
        <w:rPr>
          <w:rFonts w:cstheme="minorHAnsi"/>
          <w:color w:val="002060"/>
          <w:sz w:val="22"/>
        </w:rPr>
      </w:pPr>
    </w:p>
    <w:p w:rsidR="0055625C" w:rsidRPr="00D32848" w:rsidRDefault="0055625C" w:rsidP="00D32848">
      <w:pPr>
        <w:shd w:val="clear" w:color="auto" w:fill="FFFFFF" w:themeFill="background1"/>
        <w:rPr>
          <w:rFonts w:cstheme="minorHAnsi"/>
          <w:color w:val="002060"/>
          <w:sz w:val="22"/>
        </w:rPr>
      </w:pPr>
      <w:r w:rsidRPr="00D32848">
        <w:rPr>
          <w:rFonts w:cstheme="minorHAnsi"/>
          <w:color w:val="002060"/>
          <w:sz w:val="22"/>
        </w:rPr>
        <w:t>Seidengasse 13/3</w:t>
      </w:r>
    </w:p>
    <w:p w:rsidR="0055625C" w:rsidRPr="00F8016D" w:rsidRDefault="0055625C" w:rsidP="00D32848">
      <w:pPr>
        <w:shd w:val="clear" w:color="auto" w:fill="FFFFFF" w:themeFill="background1"/>
        <w:rPr>
          <w:rFonts w:cstheme="minorHAnsi"/>
          <w:color w:val="002060"/>
          <w:sz w:val="22"/>
          <w:lang w:val="de-AT"/>
        </w:rPr>
      </w:pPr>
      <w:r w:rsidRPr="00F8016D">
        <w:rPr>
          <w:rFonts w:cstheme="minorHAnsi"/>
          <w:color w:val="002060"/>
          <w:sz w:val="22"/>
          <w:lang w:val="de-AT"/>
        </w:rPr>
        <w:t>A-1070 Wien</w:t>
      </w:r>
    </w:p>
    <w:p w:rsidR="0055625C" w:rsidRPr="00F8016D" w:rsidRDefault="0055625C" w:rsidP="00D32848">
      <w:pPr>
        <w:shd w:val="clear" w:color="auto" w:fill="FFFFFF" w:themeFill="background1"/>
        <w:rPr>
          <w:rFonts w:cstheme="minorHAnsi"/>
          <w:color w:val="002060"/>
          <w:sz w:val="22"/>
          <w:lang w:val="de-AT"/>
        </w:rPr>
      </w:pPr>
    </w:p>
    <w:p w:rsidR="0055625C" w:rsidRPr="00F8016D" w:rsidRDefault="00F70F7B" w:rsidP="00D32848">
      <w:pPr>
        <w:shd w:val="clear" w:color="auto" w:fill="FFFFFF" w:themeFill="background1"/>
        <w:rPr>
          <w:rFonts w:cstheme="minorHAnsi"/>
          <w:color w:val="002060"/>
          <w:sz w:val="22"/>
          <w:lang w:val="de-AT"/>
        </w:rPr>
      </w:pPr>
      <w:hyperlink r:id="rId11" w:history="1">
        <w:r w:rsidR="0055625C" w:rsidRPr="00F8016D">
          <w:rPr>
            <w:rFonts w:cstheme="minorHAnsi"/>
            <w:color w:val="002060"/>
            <w:sz w:val="22"/>
            <w:lang w:val="de-AT"/>
          </w:rPr>
          <w:t>http://www.bau-epd.at</w:t>
        </w:r>
      </w:hyperlink>
      <w:r w:rsidR="0055625C" w:rsidRPr="00F8016D">
        <w:rPr>
          <w:rFonts w:cstheme="minorHAnsi"/>
          <w:color w:val="002060"/>
          <w:sz w:val="22"/>
          <w:lang w:val="de-AT"/>
        </w:rPr>
        <w:t xml:space="preserve"> </w:t>
      </w:r>
    </w:p>
    <w:p w:rsidR="0055625C" w:rsidRPr="00205FFA" w:rsidRDefault="0055625C" w:rsidP="00D32848">
      <w:pPr>
        <w:shd w:val="clear" w:color="auto" w:fill="FFFFFF" w:themeFill="background1"/>
        <w:rPr>
          <w:rFonts w:cstheme="minorHAnsi"/>
          <w:color w:val="002060"/>
          <w:sz w:val="22"/>
        </w:rPr>
      </w:pPr>
      <w:r w:rsidRPr="00205FFA">
        <w:rPr>
          <w:rFonts w:cstheme="minorHAnsi"/>
          <w:color w:val="002060"/>
          <w:sz w:val="22"/>
        </w:rPr>
        <w:t>office@bau-epd.at</w:t>
      </w:r>
    </w:p>
    <w:p w:rsidR="0055625C" w:rsidRPr="00205FFA" w:rsidRDefault="0055625C" w:rsidP="00D32848">
      <w:pPr>
        <w:shd w:val="clear" w:color="auto" w:fill="FFFFFF" w:themeFill="background1"/>
        <w:rPr>
          <w:rFonts w:cstheme="minorHAnsi"/>
          <w:color w:val="0F243E" w:themeColor="text2" w:themeShade="80"/>
        </w:rPr>
      </w:pPr>
    </w:p>
    <w:p w:rsidR="0055625C" w:rsidRPr="00205FFA" w:rsidRDefault="0055625C" w:rsidP="00D32848">
      <w:pPr>
        <w:shd w:val="clear" w:color="auto" w:fill="FFFFFF" w:themeFill="background1"/>
        <w:rPr>
          <w:rFonts w:cstheme="minorHAnsi"/>
          <w:color w:val="0F243E" w:themeColor="text2" w:themeShade="80"/>
        </w:rPr>
      </w:pPr>
    </w:p>
    <w:p w:rsidR="0055625C" w:rsidRPr="00CA4E65" w:rsidRDefault="0055625C" w:rsidP="00D32848">
      <w:pPr>
        <w:shd w:val="clear" w:color="auto" w:fill="FFFFFF" w:themeFill="background1"/>
        <w:rPr>
          <w:rFonts w:cstheme="minorHAnsi"/>
          <w:color w:val="0F243E" w:themeColor="text2" w:themeShade="80"/>
          <w:sz w:val="20"/>
          <w:lang w:val="de-AT"/>
        </w:rPr>
      </w:pPr>
      <w:r w:rsidRPr="00D32848">
        <w:rPr>
          <w:rFonts w:cstheme="minorHAnsi"/>
          <w:color w:val="0F243E" w:themeColor="text2" w:themeShade="80"/>
          <w:sz w:val="20"/>
          <w:lang w:val="de-AT"/>
        </w:rPr>
        <w:t>Bildnachweis Titelbild: Isocell GmbH</w:t>
      </w:r>
      <w:r w:rsidRPr="00CA4E65">
        <w:rPr>
          <w:rFonts w:cstheme="minorHAnsi"/>
          <w:color w:val="0F243E" w:themeColor="text2" w:themeShade="80"/>
          <w:sz w:val="20"/>
          <w:lang w:val="de-AT"/>
        </w:rPr>
        <w:t xml:space="preserve"> </w:t>
      </w:r>
    </w:p>
    <w:p w:rsidR="00740848" w:rsidRPr="00AE752A" w:rsidRDefault="00740848" w:rsidP="00FB5D78">
      <w:pPr>
        <w:rPr>
          <w:rFonts w:cstheme="minorHAnsi"/>
          <w:lang w:val="de-AT"/>
        </w:rPr>
      </w:pPr>
    </w:p>
    <w:p w:rsidR="00740848" w:rsidRPr="00AE752A" w:rsidRDefault="00740848" w:rsidP="00FB5D78">
      <w:pPr>
        <w:rPr>
          <w:rFonts w:cstheme="minorHAnsi"/>
          <w:lang w:val="de-AT"/>
        </w:rPr>
      </w:pPr>
    </w:p>
    <w:p w:rsidR="001D3B0D" w:rsidRPr="00AE752A" w:rsidRDefault="001D3B0D" w:rsidP="001D3B0D">
      <w:pPr>
        <w:spacing w:line="360" w:lineRule="auto"/>
        <w:jc w:val="left"/>
        <w:rPr>
          <w:rFonts w:cstheme="minorHAnsi"/>
          <w:b/>
          <w:lang w:val="de-AT"/>
        </w:rPr>
      </w:pPr>
    </w:p>
    <w:p w:rsidR="001D3B0D" w:rsidRPr="00740848" w:rsidRDefault="0002054B" w:rsidP="001D3B0D">
      <w:pPr>
        <w:spacing w:after="120" w:line="240" w:lineRule="auto"/>
        <w:jc w:val="left"/>
        <w:rPr>
          <w:b/>
          <w:color w:val="002060"/>
        </w:rPr>
      </w:pPr>
      <w:r w:rsidRPr="00740848">
        <w:rPr>
          <w:b/>
          <w:color w:val="002060"/>
        </w:rPr>
        <w:t>Nachverfolgung der Versionen</w:t>
      </w:r>
    </w:p>
    <w:tbl>
      <w:tblPr>
        <w:tblStyle w:val="HelleListe1"/>
        <w:tblW w:w="0" w:type="auto"/>
        <w:tblInd w:w="142" w:type="dxa"/>
        <w:tblLayout w:type="fixed"/>
        <w:tblLook w:val="00A0" w:firstRow="1" w:lastRow="0" w:firstColumn="1" w:lastColumn="0" w:noHBand="0" w:noVBand="0"/>
      </w:tblPr>
      <w:tblGrid>
        <w:gridCol w:w="959"/>
        <w:gridCol w:w="6378"/>
        <w:gridCol w:w="1276"/>
      </w:tblGrid>
      <w:tr w:rsidR="001D66C3" w:rsidRPr="00CD0364" w:rsidTr="00F639D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000000" w:themeColor="text1"/>
              <w:bottom w:val="single" w:sz="8" w:space="0" w:color="000000" w:themeColor="text1"/>
            </w:tcBorders>
            <w:shd w:val="clear" w:color="auto" w:fill="17365D" w:themeFill="text2" w:themeFillShade="BF"/>
            <w:vAlign w:val="center"/>
          </w:tcPr>
          <w:p w:rsidR="001D3B0D" w:rsidRPr="00CD0364" w:rsidRDefault="0002054B" w:rsidP="00CD0364">
            <w:pPr>
              <w:jc w:val="left"/>
              <w:rPr>
                <w:color w:val="auto"/>
              </w:rPr>
            </w:pPr>
            <w:r w:rsidRPr="00CD0364">
              <w:rPr>
                <w:color w:val="auto"/>
              </w:rPr>
              <w:t>Version</w:t>
            </w:r>
          </w:p>
        </w:tc>
        <w:tc>
          <w:tcPr>
            <w:cnfStyle w:val="000010000000" w:firstRow="0" w:lastRow="0" w:firstColumn="0" w:lastColumn="0" w:oddVBand="1" w:evenVBand="0" w:oddHBand="0" w:evenHBand="0" w:firstRowFirstColumn="0" w:firstRowLastColumn="0" w:lastRowFirstColumn="0" w:lastRowLastColumn="0"/>
            <w:tcW w:w="6378" w:type="dxa"/>
            <w:tcBorders>
              <w:bottom w:val="single" w:sz="8" w:space="0" w:color="000000" w:themeColor="text1"/>
            </w:tcBorders>
            <w:shd w:val="clear" w:color="auto" w:fill="17365D" w:themeFill="text2" w:themeFillShade="BF"/>
            <w:vAlign w:val="center"/>
          </w:tcPr>
          <w:p w:rsidR="001D3B0D" w:rsidRPr="00CD0364" w:rsidRDefault="0002054B" w:rsidP="00CD0364">
            <w:pPr>
              <w:jc w:val="left"/>
              <w:rPr>
                <w:color w:val="auto"/>
              </w:rPr>
            </w:pPr>
            <w:r w:rsidRPr="00CD0364">
              <w:rPr>
                <w:color w:val="auto"/>
              </w:rPr>
              <w:t>Kommentar</w:t>
            </w:r>
          </w:p>
        </w:tc>
        <w:tc>
          <w:tcPr>
            <w:tcW w:w="1276" w:type="dxa"/>
            <w:tcBorders>
              <w:top w:val="single" w:sz="8" w:space="0" w:color="000000" w:themeColor="text1"/>
              <w:bottom w:val="single" w:sz="8" w:space="0" w:color="000000" w:themeColor="text1"/>
            </w:tcBorders>
            <w:shd w:val="clear" w:color="auto" w:fill="17365D" w:themeFill="text2" w:themeFillShade="BF"/>
            <w:vAlign w:val="center"/>
          </w:tcPr>
          <w:p w:rsidR="001D3B0D" w:rsidRPr="00CD0364" w:rsidRDefault="0002054B" w:rsidP="00CD0364">
            <w:pPr>
              <w:jc w:val="center"/>
              <w:cnfStyle w:val="100000000000" w:firstRow="1" w:lastRow="0" w:firstColumn="0" w:lastColumn="0" w:oddVBand="0" w:evenVBand="0" w:oddHBand="0" w:evenHBand="0" w:firstRowFirstColumn="0" w:firstRowLastColumn="0" w:lastRowFirstColumn="0" w:lastRowLastColumn="0"/>
              <w:rPr>
                <w:color w:val="auto"/>
              </w:rPr>
            </w:pPr>
            <w:r w:rsidRPr="00CD0364">
              <w:rPr>
                <w:color w:val="auto"/>
              </w:rPr>
              <w:t>Stand</w:t>
            </w:r>
          </w:p>
        </w:tc>
      </w:tr>
      <w:tr w:rsidR="00F21252" w:rsidTr="00F212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F21252" w:rsidRPr="00AB475E" w:rsidRDefault="00F21252" w:rsidP="00F21252">
            <w:pPr>
              <w:jc w:val="left"/>
              <w:rPr>
                <w:sz w:val="16"/>
                <w:szCs w:val="16"/>
              </w:rPr>
            </w:pPr>
            <w:r>
              <w:rPr>
                <w:sz w:val="16"/>
                <w:szCs w:val="16"/>
              </w:rPr>
              <w:t>V 0.1</w:t>
            </w:r>
          </w:p>
        </w:tc>
        <w:tc>
          <w:tcPr>
            <w:cnfStyle w:val="000010000000" w:firstRow="0" w:lastRow="0" w:firstColumn="0" w:lastColumn="0" w:oddVBand="1" w:evenVBand="0" w:oddHBand="0" w:evenHBand="0" w:firstRowFirstColumn="0" w:firstRowLastColumn="0" w:lastRowFirstColumn="0" w:lastRowLastColumn="0"/>
            <w:tcW w:w="6378" w:type="dxa"/>
          </w:tcPr>
          <w:p w:rsidR="00F21252" w:rsidRPr="00FB5D78" w:rsidRDefault="00F21252" w:rsidP="00F21252">
            <w:pPr>
              <w:jc w:val="left"/>
              <w:rPr>
                <w:sz w:val="16"/>
                <w:szCs w:val="16"/>
              </w:rPr>
            </w:pPr>
            <w:r>
              <w:rPr>
                <w:sz w:val="16"/>
                <w:szCs w:val="16"/>
              </w:rPr>
              <w:t>Finaler Entwurf des PGF „Zellulosefaser-Dämmstoffe“ für die PKR-Prüfung</w:t>
            </w:r>
          </w:p>
        </w:tc>
        <w:tc>
          <w:tcPr>
            <w:tcW w:w="1276" w:type="dxa"/>
          </w:tcPr>
          <w:p w:rsidR="00F21252" w:rsidRPr="00FB5D78" w:rsidRDefault="00F21252" w:rsidP="00F21252">
            <w:pPr>
              <w:jc w:val="lef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27.03.2014</w:t>
            </w:r>
          </w:p>
        </w:tc>
      </w:tr>
      <w:tr w:rsidR="004A3F7F" w:rsidRPr="00CF07A7" w:rsidTr="00ED3DA0">
        <w:tc>
          <w:tcPr>
            <w:cnfStyle w:val="001000000000" w:firstRow="0" w:lastRow="0" w:firstColumn="1" w:lastColumn="0" w:oddVBand="0" w:evenVBand="0" w:oddHBand="0" w:evenHBand="0" w:firstRowFirstColumn="0" w:firstRowLastColumn="0" w:lastRowFirstColumn="0" w:lastRowLastColumn="0"/>
            <w:tcW w:w="959" w:type="dxa"/>
          </w:tcPr>
          <w:p w:rsidR="004A3F7F" w:rsidRPr="00D32848" w:rsidRDefault="004A3F7F" w:rsidP="004A3F7F">
            <w:pPr>
              <w:jc w:val="left"/>
              <w:rPr>
                <w:sz w:val="16"/>
                <w:szCs w:val="16"/>
              </w:rPr>
            </w:pPr>
            <w:r w:rsidRPr="00D32848">
              <w:rPr>
                <w:sz w:val="16"/>
                <w:szCs w:val="16"/>
              </w:rPr>
              <w:t>V 0.2</w:t>
            </w:r>
          </w:p>
        </w:tc>
        <w:tc>
          <w:tcPr>
            <w:cnfStyle w:val="000010000000" w:firstRow="0" w:lastRow="0" w:firstColumn="0" w:lastColumn="0" w:oddVBand="1" w:evenVBand="0" w:oddHBand="0" w:evenHBand="0" w:firstRowFirstColumn="0" w:firstRowLastColumn="0" w:lastRowFirstColumn="0" w:lastRowLastColumn="0"/>
            <w:tcW w:w="6378" w:type="dxa"/>
          </w:tcPr>
          <w:p w:rsidR="004A3F7F" w:rsidRPr="00D32848" w:rsidRDefault="004A3F7F" w:rsidP="004A3F7F">
            <w:pPr>
              <w:jc w:val="left"/>
              <w:rPr>
                <w:sz w:val="16"/>
                <w:szCs w:val="16"/>
              </w:rPr>
            </w:pPr>
            <w:r w:rsidRPr="00D32848">
              <w:rPr>
                <w:sz w:val="16"/>
                <w:szCs w:val="16"/>
              </w:rPr>
              <w:t>Finaler Entwurf des PGF „Zellulosefaser-Dä</w:t>
            </w:r>
            <w:r w:rsidR="0055625C" w:rsidRPr="00D32848">
              <w:rPr>
                <w:sz w:val="16"/>
                <w:szCs w:val="16"/>
              </w:rPr>
              <w:t>mmstoffe“ für die öffentliche St</w:t>
            </w:r>
            <w:r w:rsidRPr="00D32848">
              <w:rPr>
                <w:sz w:val="16"/>
                <w:szCs w:val="16"/>
              </w:rPr>
              <w:t>ellungnahme</w:t>
            </w:r>
          </w:p>
        </w:tc>
        <w:tc>
          <w:tcPr>
            <w:tcW w:w="1276" w:type="dxa"/>
          </w:tcPr>
          <w:p w:rsidR="004A3F7F" w:rsidRPr="00D32848" w:rsidRDefault="004A3F7F" w:rsidP="004A3F7F">
            <w:pPr>
              <w:jc w:val="left"/>
              <w:cnfStyle w:val="000000000000" w:firstRow="0" w:lastRow="0" w:firstColumn="0" w:lastColumn="0" w:oddVBand="0" w:evenVBand="0" w:oddHBand="0" w:evenHBand="0" w:firstRowFirstColumn="0" w:firstRowLastColumn="0" w:lastRowFirstColumn="0" w:lastRowLastColumn="0"/>
              <w:rPr>
                <w:sz w:val="16"/>
                <w:szCs w:val="16"/>
              </w:rPr>
            </w:pPr>
            <w:r w:rsidRPr="00D32848">
              <w:rPr>
                <w:sz w:val="16"/>
                <w:szCs w:val="16"/>
              </w:rPr>
              <w:t>15.04.2014</w:t>
            </w:r>
          </w:p>
        </w:tc>
      </w:tr>
      <w:tr w:rsidR="007B46F4" w:rsidRPr="00CF07A7" w:rsidTr="00695E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B46F4" w:rsidRPr="00D32848" w:rsidRDefault="007B46F4" w:rsidP="007B46F4">
            <w:pPr>
              <w:jc w:val="left"/>
              <w:rPr>
                <w:sz w:val="16"/>
                <w:szCs w:val="16"/>
              </w:rPr>
            </w:pPr>
            <w:r w:rsidRPr="00D32848">
              <w:rPr>
                <w:sz w:val="16"/>
                <w:szCs w:val="16"/>
              </w:rPr>
              <w:t xml:space="preserve">V </w:t>
            </w:r>
            <w:r>
              <w:rPr>
                <w:sz w:val="16"/>
                <w:szCs w:val="16"/>
              </w:rPr>
              <w:t>1.0</w:t>
            </w:r>
          </w:p>
        </w:tc>
        <w:tc>
          <w:tcPr>
            <w:cnfStyle w:val="000010000000" w:firstRow="0" w:lastRow="0" w:firstColumn="0" w:lastColumn="0" w:oddVBand="1" w:evenVBand="0" w:oddHBand="0" w:evenHBand="0" w:firstRowFirstColumn="0" w:firstRowLastColumn="0" w:lastRowFirstColumn="0" w:lastRowLastColumn="0"/>
            <w:tcW w:w="6378" w:type="dxa"/>
          </w:tcPr>
          <w:p w:rsidR="007B46F4" w:rsidRPr="00D32848" w:rsidRDefault="00AF2F63" w:rsidP="007B46F4">
            <w:pPr>
              <w:jc w:val="left"/>
              <w:rPr>
                <w:sz w:val="16"/>
                <w:szCs w:val="16"/>
              </w:rPr>
            </w:pPr>
            <w:r w:rsidRPr="00AF2F63">
              <w:rPr>
                <w:sz w:val="16"/>
                <w:szCs w:val="16"/>
              </w:rPr>
              <w:t>Finale Ausarbeitung des PGF „Zellulosefaser-Dämmstoffe nach Einarbeitung aller Stellungnahmen der interessierten Kreise “, geprüft durch PKR-Gremium und freigegeben zur Veröffentlichung</w:t>
            </w:r>
          </w:p>
        </w:tc>
        <w:tc>
          <w:tcPr>
            <w:tcW w:w="1276" w:type="dxa"/>
          </w:tcPr>
          <w:p w:rsidR="007B46F4" w:rsidRPr="00D32848" w:rsidRDefault="00F8016D" w:rsidP="007B46F4">
            <w:pPr>
              <w:jc w:val="lef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30</w:t>
            </w:r>
            <w:r w:rsidR="007B46F4" w:rsidRPr="00D32848">
              <w:rPr>
                <w:sz w:val="16"/>
                <w:szCs w:val="16"/>
              </w:rPr>
              <w:t>.0</w:t>
            </w:r>
            <w:r w:rsidR="007B46F4">
              <w:rPr>
                <w:sz w:val="16"/>
                <w:szCs w:val="16"/>
              </w:rPr>
              <w:t>6</w:t>
            </w:r>
            <w:r w:rsidR="007B46F4" w:rsidRPr="00D32848">
              <w:rPr>
                <w:sz w:val="16"/>
                <w:szCs w:val="16"/>
              </w:rPr>
              <w:t>.2014</w:t>
            </w:r>
          </w:p>
        </w:tc>
      </w:tr>
      <w:tr w:rsidR="007B46F4" w:rsidRPr="00CF07A7" w:rsidTr="007A726A">
        <w:tc>
          <w:tcPr>
            <w:cnfStyle w:val="001000000000" w:firstRow="0" w:lastRow="0" w:firstColumn="1" w:lastColumn="0" w:oddVBand="0" w:evenVBand="0" w:oddHBand="0" w:evenHBand="0" w:firstRowFirstColumn="0" w:firstRowLastColumn="0" w:lastRowFirstColumn="0" w:lastRowLastColumn="0"/>
            <w:tcW w:w="959" w:type="dxa"/>
            <w:vAlign w:val="center"/>
          </w:tcPr>
          <w:p w:rsidR="007B46F4" w:rsidRPr="00FB5D78" w:rsidRDefault="007B46F4" w:rsidP="00A3418C">
            <w:pPr>
              <w:jc w:val="left"/>
              <w:rPr>
                <w:sz w:val="16"/>
                <w:szCs w:val="16"/>
                <w:highlight w:val="yellow"/>
              </w:rPr>
            </w:pPr>
          </w:p>
        </w:tc>
        <w:tc>
          <w:tcPr>
            <w:cnfStyle w:val="000010000000" w:firstRow="0" w:lastRow="0" w:firstColumn="0" w:lastColumn="0" w:oddVBand="1" w:evenVBand="0" w:oddHBand="0" w:evenHBand="0" w:firstRowFirstColumn="0" w:firstRowLastColumn="0" w:lastRowFirstColumn="0" w:lastRowLastColumn="0"/>
            <w:tcW w:w="6378" w:type="dxa"/>
          </w:tcPr>
          <w:p w:rsidR="007B46F4" w:rsidRPr="00FB5D78" w:rsidRDefault="007B46F4" w:rsidP="0085312D">
            <w:pPr>
              <w:rPr>
                <w:highlight w:val="yellow"/>
              </w:rPr>
            </w:pPr>
          </w:p>
        </w:tc>
        <w:tc>
          <w:tcPr>
            <w:tcW w:w="1276" w:type="dxa"/>
            <w:vAlign w:val="center"/>
          </w:tcPr>
          <w:p w:rsidR="007B46F4" w:rsidRPr="00FB5D78" w:rsidRDefault="007B46F4" w:rsidP="00A3418C">
            <w:pPr>
              <w:jc w:val="left"/>
              <w:cnfStyle w:val="000000000000" w:firstRow="0" w:lastRow="0" w:firstColumn="0" w:lastColumn="0" w:oddVBand="0" w:evenVBand="0" w:oddHBand="0" w:evenHBand="0" w:firstRowFirstColumn="0" w:firstRowLastColumn="0" w:lastRowFirstColumn="0" w:lastRowLastColumn="0"/>
              <w:rPr>
                <w:sz w:val="16"/>
                <w:szCs w:val="16"/>
                <w:highlight w:val="yellow"/>
              </w:rPr>
            </w:pPr>
          </w:p>
        </w:tc>
      </w:tr>
      <w:tr w:rsidR="007B46F4" w:rsidRPr="00153861" w:rsidTr="00F63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B46F4" w:rsidRPr="00FB5D78" w:rsidRDefault="007B46F4" w:rsidP="00A3418C">
            <w:pPr>
              <w:jc w:val="left"/>
              <w:rPr>
                <w:sz w:val="16"/>
                <w:szCs w:val="16"/>
                <w:highlight w:val="yellow"/>
              </w:rPr>
            </w:pPr>
          </w:p>
        </w:tc>
        <w:tc>
          <w:tcPr>
            <w:cnfStyle w:val="000010000000" w:firstRow="0" w:lastRow="0" w:firstColumn="0" w:lastColumn="0" w:oddVBand="1" w:evenVBand="0" w:oddHBand="0" w:evenHBand="0" w:firstRowFirstColumn="0" w:firstRowLastColumn="0" w:lastRowFirstColumn="0" w:lastRowLastColumn="0"/>
            <w:tcW w:w="6378" w:type="dxa"/>
          </w:tcPr>
          <w:p w:rsidR="007B46F4" w:rsidRPr="00FB5D78" w:rsidRDefault="007B46F4" w:rsidP="00FB5D78">
            <w:pPr>
              <w:jc w:val="left"/>
              <w:rPr>
                <w:sz w:val="16"/>
                <w:szCs w:val="16"/>
                <w:highlight w:val="yellow"/>
              </w:rPr>
            </w:pPr>
          </w:p>
        </w:tc>
        <w:tc>
          <w:tcPr>
            <w:tcW w:w="1276" w:type="dxa"/>
          </w:tcPr>
          <w:p w:rsidR="007B46F4" w:rsidRPr="00FB5D78" w:rsidRDefault="007B46F4" w:rsidP="00153861">
            <w:pPr>
              <w:jc w:val="left"/>
              <w:cnfStyle w:val="000000100000" w:firstRow="0" w:lastRow="0" w:firstColumn="0" w:lastColumn="0" w:oddVBand="0" w:evenVBand="0" w:oddHBand="1" w:evenHBand="0" w:firstRowFirstColumn="0" w:firstRowLastColumn="0" w:lastRowFirstColumn="0" w:lastRowLastColumn="0"/>
              <w:rPr>
                <w:sz w:val="16"/>
                <w:szCs w:val="16"/>
                <w:highlight w:val="yellow"/>
              </w:rPr>
            </w:pPr>
          </w:p>
        </w:tc>
      </w:tr>
      <w:tr w:rsidR="007B46F4" w:rsidRPr="00153861" w:rsidTr="00A32CE4">
        <w:tc>
          <w:tcPr>
            <w:cnfStyle w:val="001000000000" w:firstRow="0" w:lastRow="0" w:firstColumn="1" w:lastColumn="0" w:oddVBand="0" w:evenVBand="0" w:oddHBand="0" w:evenHBand="0" w:firstRowFirstColumn="0" w:firstRowLastColumn="0" w:lastRowFirstColumn="0" w:lastRowLastColumn="0"/>
            <w:tcW w:w="959" w:type="dxa"/>
          </w:tcPr>
          <w:p w:rsidR="007B46F4" w:rsidRPr="00FB5D78" w:rsidRDefault="007B46F4" w:rsidP="00153861">
            <w:pPr>
              <w:jc w:val="left"/>
              <w:rPr>
                <w:sz w:val="16"/>
                <w:szCs w:val="16"/>
                <w:highlight w:val="yellow"/>
              </w:rPr>
            </w:pPr>
          </w:p>
        </w:tc>
        <w:tc>
          <w:tcPr>
            <w:cnfStyle w:val="000010000000" w:firstRow="0" w:lastRow="0" w:firstColumn="0" w:lastColumn="0" w:oddVBand="1" w:evenVBand="0" w:oddHBand="0" w:evenHBand="0" w:firstRowFirstColumn="0" w:firstRowLastColumn="0" w:lastRowFirstColumn="0" w:lastRowLastColumn="0"/>
            <w:tcW w:w="6378" w:type="dxa"/>
          </w:tcPr>
          <w:p w:rsidR="007B46F4" w:rsidRPr="00FB5D78" w:rsidRDefault="007B46F4" w:rsidP="00FB5D78">
            <w:pPr>
              <w:jc w:val="left"/>
              <w:rPr>
                <w:sz w:val="16"/>
                <w:szCs w:val="16"/>
                <w:highlight w:val="yellow"/>
              </w:rPr>
            </w:pPr>
          </w:p>
        </w:tc>
        <w:tc>
          <w:tcPr>
            <w:tcW w:w="1276" w:type="dxa"/>
          </w:tcPr>
          <w:p w:rsidR="007B46F4" w:rsidRPr="00FB5D78" w:rsidRDefault="007B46F4" w:rsidP="00264EB9">
            <w:pPr>
              <w:jc w:val="left"/>
              <w:cnfStyle w:val="000000000000" w:firstRow="0" w:lastRow="0" w:firstColumn="0" w:lastColumn="0" w:oddVBand="0" w:evenVBand="0" w:oddHBand="0" w:evenHBand="0" w:firstRowFirstColumn="0" w:firstRowLastColumn="0" w:lastRowFirstColumn="0" w:lastRowLastColumn="0"/>
              <w:rPr>
                <w:sz w:val="16"/>
                <w:szCs w:val="16"/>
                <w:highlight w:val="yellow"/>
              </w:rPr>
            </w:pPr>
          </w:p>
        </w:tc>
      </w:tr>
      <w:tr w:rsidR="007B46F4" w:rsidTr="00F63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B46F4" w:rsidRPr="00FB5D78" w:rsidRDefault="007B46F4" w:rsidP="00AB475E">
            <w:pPr>
              <w:jc w:val="left"/>
              <w:rPr>
                <w:sz w:val="16"/>
                <w:szCs w:val="16"/>
                <w:highlight w:val="yellow"/>
              </w:rPr>
            </w:pPr>
          </w:p>
        </w:tc>
        <w:tc>
          <w:tcPr>
            <w:cnfStyle w:val="000010000000" w:firstRow="0" w:lastRow="0" w:firstColumn="0" w:lastColumn="0" w:oddVBand="1" w:evenVBand="0" w:oddHBand="0" w:evenHBand="0" w:firstRowFirstColumn="0" w:firstRowLastColumn="0" w:lastRowFirstColumn="0" w:lastRowLastColumn="0"/>
            <w:tcW w:w="6378" w:type="dxa"/>
          </w:tcPr>
          <w:p w:rsidR="007B46F4" w:rsidRPr="00FB5D78" w:rsidRDefault="007B46F4" w:rsidP="00FB5D78">
            <w:pPr>
              <w:jc w:val="left"/>
              <w:rPr>
                <w:sz w:val="16"/>
                <w:szCs w:val="16"/>
                <w:highlight w:val="yellow"/>
              </w:rPr>
            </w:pPr>
          </w:p>
        </w:tc>
        <w:tc>
          <w:tcPr>
            <w:tcW w:w="1276" w:type="dxa"/>
          </w:tcPr>
          <w:p w:rsidR="007B46F4" w:rsidRPr="00FB5D78" w:rsidRDefault="007B46F4" w:rsidP="00AB475E">
            <w:pPr>
              <w:jc w:val="left"/>
              <w:cnfStyle w:val="000000100000" w:firstRow="0" w:lastRow="0" w:firstColumn="0" w:lastColumn="0" w:oddVBand="0" w:evenVBand="0" w:oddHBand="1" w:evenHBand="0" w:firstRowFirstColumn="0" w:firstRowLastColumn="0" w:lastRowFirstColumn="0" w:lastRowLastColumn="0"/>
              <w:rPr>
                <w:sz w:val="16"/>
                <w:szCs w:val="16"/>
                <w:highlight w:val="yellow"/>
              </w:rPr>
            </w:pPr>
          </w:p>
        </w:tc>
      </w:tr>
      <w:tr w:rsidR="007B46F4" w:rsidTr="00F639D3">
        <w:tc>
          <w:tcPr>
            <w:cnfStyle w:val="001000000000" w:firstRow="0" w:lastRow="0" w:firstColumn="1" w:lastColumn="0" w:oddVBand="0" w:evenVBand="0" w:oddHBand="0" w:evenHBand="0" w:firstRowFirstColumn="0" w:firstRowLastColumn="0" w:lastRowFirstColumn="0" w:lastRowLastColumn="0"/>
            <w:tcW w:w="959" w:type="dxa"/>
          </w:tcPr>
          <w:p w:rsidR="007B46F4" w:rsidRPr="00FB5D78" w:rsidRDefault="007B46F4" w:rsidP="00AB475E">
            <w:pPr>
              <w:jc w:val="left"/>
              <w:rPr>
                <w:sz w:val="16"/>
                <w:szCs w:val="16"/>
                <w:highlight w:val="yellow"/>
              </w:rPr>
            </w:pPr>
          </w:p>
        </w:tc>
        <w:tc>
          <w:tcPr>
            <w:cnfStyle w:val="000010000000" w:firstRow="0" w:lastRow="0" w:firstColumn="0" w:lastColumn="0" w:oddVBand="1" w:evenVBand="0" w:oddHBand="0" w:evenHBand="0" w:firstRowFirstColumn="0" w:firstRowLastColumn="0" w:lastRowFirstColumn="0" w:lastRowLastColumn="0"/>
            <w:tcW w:w="6378" w:type="dxa"/>
          </w:tcPr>
          <w:p w:rsidR="007B46F4" w:rsidRPr="00FB5D78" w:rsidRDefault="007B46F4" w:rsidP="00FB5D78">
            <w:pPr>
              <w:rPr>
                <w:rFonts w:eastAsia="MS Mincho"/>
                <w:b/>
                <w:bCs/>
                <w:highlight w:val="yellow"/>
                <w:lang w:eastAsia="ja-JP" w:bidi="de-DE"/>
              </w:rPr>
            </w:pPr>
          </w:p>
        </w:tc>
        <w:tc>
          <w:tcPr>
            <w:tcW w:w="1276" w:type="dxa"/>
          </w:tcPr>
          <w:p w:rsidR="007B46F4" w:rsidRPr="00FB5D78" w:rsidRDefault="007B46F4" w:rsidP="00AB475E">
            <w:pPr>
              <w:jc w:val="left"/>
              <w:cnfStyle w:val="000000000000" w:firstRow="0" w:lastRow="0" w:firstColumn="0" w:lastColumn="0" w:oddVBand="0" w:evenVBand="0" w:oddHBand="0" w:evenHBand="0" w:firstRowFirstColumn="0" w:firstRowLastColumn="0" w:lastRowFirstColumn="0" w:lastRowLastColumn="0"/>
              <w:rPr>
                <w:b/>
                <w:bCs/>
                <w:sz w:val="16"/>
                <w:szCs w:val="16"/>
                <w:highlight w:val="yellow"/>
              </w:rPr>
            </w:pPr>
          </w:p>
        </w:tc>
      </w:tr>
      <w:tr w:rsidR="007B46F4" w:rsidTr="00F63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B46F4" w:rsidRPr="00FB5D78" w:rsidRDefault="007B46F4" w:rsidP="00AB475E">
            <w:pPr>
              <w:jc w:val="left"/>
              <w:rPr>
                <w:sz w:val="16"/>
                <w:szCs w:val="16"/>
                <w:highlight w:val="yellow"/>
              </w:rPr>
            </w:pPr>
          </w:p>
        </w:tc>
        <w:tc>
          <w:tcPr>
            <w:cnfStyle w:val="000010000000" w:firstRow="0" w:lastRow="0" w:firstColumn="0" w:lastColumn="0" w:oddVBand="1" w:evenVBand="0" w:oddHBand="0" w:evenHBand="0" w:firstRowFirstColumn="0" w:firstRowLastColumn="0" w:lastRowFirstColumn="0" w:lastRowLastColumn="0"/>
            <w:tcW w:w="6378" w:type="dxa"/>
          </w:tcPr>
          <w:p w:rsidR="007B46F4" w:rsidRPr="00FB5D78" w:rsidRDefault="007B46F4" w:rsidP="00FB5D78">
            <w:pPr>
              <w:jc w:val="left"/>
              <w:rPr>
                <w:sz w:val="16"/>
                <w:szCs w:val="16"/>
                <w:highlight w:val="yellow"/>
              </w:rPr>
            </w:pPr>
          </w:p>
        </w:tc>
        <w:tc>
          <w:tcPr>
            <w:tcW w:w="1276" w:type="dxa"/>
          </w:tcPr>
          <w:p w:rsidR="007B46F4" w:rsidRPr="00FB5D78" w:rsidRDefault="007B46F4" w:rsidP="00AB475E">
            <w:pPr>
              <w:jc w:val="left"/>
              <w:cnfStyle w:val="000000100000" w:firstRow="0" w:lastRow="0" w:firstColumn="0" w:lastColumn="0" w:oddVBand="0" w:evenVBand="0" w:oddHBand="1" w:evenHBand="0" w:firstRowFirstColumn="0" w:firstRowLastColumn="0" w:lastRowFirstColumn="0" w:lastRowLastColumn="0"/>
              <w:rPr>
                <w:sz w:val="16"/>
                <w:szCs w:val="16"/>
                <w:highlight w:val="yellow"/>
              </w:rPr>
            </w:pPr>
          </w:p>
        </w:tc>
      </w:tr>
      <w:tr w:rsidR="007B46F4" w:rsidTr="00F639D3">
        <w:tc>
          <w:tcPr>
            <w:cnfStyle w:val="001000000000" w:firstRow="0" w:lastRow="0" w:firstColumn="1" w:lastColumn="0" w:oddVBand="0" w:evenVBand="0" w:oddHBand="0" w:evenHBand="0" w:firstRowFirstColumn="0" w:firstRowLastColumn="0" w:lastRowFirstColumn="0" w:lastRowLastColumn="0"/>
            <w:tcW w:w="959" w:type="dxa"/>
          </w:tcPr>
          <w:p w:rsidR="007B46F4" w:rsidRPr="00FB5D78" w:rsidRDefault="007B46F4" w:rsidP="00AB475E">
            <w:pPr>
              <w:jc w:val="left"/>
              <w:rPr>
                <w:sz w:val="16"/>
                <w:szCs w:val="16"/>
                <w:highlight w:val="yellow"/>
              </w:rPr>
            </w:pPr>
          </w:p>
        </w:tc>
        <w:tc>
          <w:tcPr>
            <w:cnfStyle w:val="000010000000" w:firstRow="0" w:lastRow="0" w:firstColumn="0" w:lastColumn="0" w:oddVBand="1" w:evenVBand="0" w:oddHBand="0" w:evenHBand="0" w:firstRowFirstColumn="0" w:firstRowLastColumn="0" w:lastRowFirstColumn="0" w:lastRowLastColumn="0"/>
            <w:tcW w:w="6378" w:type="dxa"/>
          </w:tcPr>
          <w:p w:rsidR="007B46F4" w:rsidRPr="00FB5D78" w:rsidRDefault="007B46F4" w:rsidP="00FB5D78">
            <w:pPr>
              <w:jc w:val="left"/>
              <w:rPr>
                <w:b/>
                <w:bCs/>
                <w:sz w:val="16"/>
                <w:szCs w:val="16"/>
                <w:highlight w:val="yellow"/>
              </w:rPr>
            </w:pPr>
          </w:p>
        </w:tc>
        <w:tc>
          <w:tcPr>
            <w:tcW w:w="1276" w:type="dxa"/>
          </w:tcPr>
          <w:p w:rsidR="007B46F4" w:rsidRPr="00FB5D78" w:rsidRDefault="007B46F4" w:rsidP="00AB475E">
            <w:pPr>
              <w:jc w:val="left"/>
              <w:cnfStyle w:val="000000000000" w:firstRow="0" w:lastRow="0" w:firstColumn="0" w:lastColumn="0" w:oddVBand="0" w:evenVBand="0" w:oddHBand="0" w:evenHBand="0" w:firstRowFirstColumn="0" w:firstRowLastColumn="0" w:lastRowFirstColumn="0" w:lastRowLastColumn="0"/>
              <w:rPr>
                <w:b/>
                <w:bCs/>
                <w:sz w:val="16"/>
                <w:szCs w:val="16"/>
                <w:highlight w:val="yellow"/>
              </w:rPr>
            </w:pPr>
          </w:p>
        </w:tc>
      </w:tr>
      <w:tr w:rsidR="007B46F4" w:rsidTr="00F63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B46F4" w:rsidRPr="00FB5D78" w:rsidRDefault="007B46F4" w:rsidP="00AB475E">
            <w:pPr>
              <w:jc w:val="left"/>
              <w:rPr>
                <w:sz w:val="16"/>
                <w:szCs w:val="16"/>
                <w:highlight w:val="yellow"/>
              </w:rPr>
            </w:pPr>
          </w:p>
        </w:tc>
        <w:tc>
          <w:tcPr>
            <w:cnfStyle w:val="000010000000" w:firstRow="0" w:lastRow="0" w:firstColumn="0" w:lastColumn="0" w:oddVBand="1" w:evenVBand="0" w:oddHBand="0" w:evenHBand="0" w:firstRowFirstColumn="0" w:firstRowLastColumn="0" w:lastRowFirstColumn="0" w:lastRowLastColumn="0"/>
            <w:tcW w:w="6378" w:type="dxa"/>
          </w:tcPr>
          <w:p w:rsidR="007B46F4" w:rsidRPr="00FB5D78" w:rsidRDefault="007B46F4" w:rsidP="00FB5D78">
            <w:pPr>
              <w:jc w:val="left"/>
              <w:rPr>
                <w:sz w:val="16"/>
                <w:szCs w:val="16"/>
                <w:highlight w:val="yellow"/>
              </w:rPr>
            </w:pPr>
          </w:p>
        </w:tc>
        <w:tc>
          <w:tcPr>
            <w:tcW w:w="1276" w:type="dxa"/>
          </w:tcPr>
          <w:p w:rsidR="007B46F4" w:rsidRPr="00FB5D78" w:rsidRDefault="007B46F4" w:rsidP="00AB475E">
            <w:pPr>
              <w:jc w:val="left"/>
              <w:cnfStyle w:val="000000100000" w:firstRow="0" w:lastRow="0" w:firstColumn="0" w:lastColumn="0" w:oddVBand="0" w:evenVBand="0" w:oddHBand="1" w:evenHBand="0" w:firstRowFirstColumn="0" w:firstRowLastColumn="0" w:lastRowFirstColumn="0" w:lastRowLastColumn="0"/>
              <w:rPr>
                <w:sz w:val="16"/>
                <w:szCs w:val="16"/>
                <w:highlight w:val="yellow"/>
              </w:rPr>
            </w:pPr>
          </w:p>
        </w:tc>
      </w:tr>
      <w:tr w:rsidR="007B46F4" w:rsidTr="00FB5D78">
        <w:tc>
          <w:tcPr>
            <w:cnfStyle w:val="001000000000" w:firstRow="0" w:lastRow="0" w:firstColumn="1" w:lastColumn="0" w:oddVBand="0" w:evenVBand="0" w:oddHBand="0" w:evenHBand="0" w:firstRowFirstColumn="0" w:firstRowLastColumn="0" w:lastRowFirstColumn="0" w:lastRowLastColumn="0"/>
            <w:tcW w:w="959" w:type="dxa"/>
          </w:tcPr>
          <w:p w:rsidR="007B46F4" w:rsidRPr="00FB5D78" w:rsidRDefault="007B46F4" w:rsidP="00FB5D78">
            <w:pPr>
              <w:jc w:val="left"/>
              <w:rPr>
                <w:sz w:val="16"/>
                <w:szCs w:val="16"/>
                <w:highlight w:val="yellow"/>
              </w:rPr>
            </w:pPr>
          </w:p>
        </w:tc>
        <w:tc>
          <w:tcPr>
            <w:cnfStyle w:val="000010000000" w:firstRow="0" w:lastRow="0" w:firstColumn="0" w:lastColumn="0" w:oddVBand="1" w:evenVBand="0" w:oddHBand="0" w:evenHBand="0" w:firstRowFirstColumn="0" w:firstRowLastColumn="0" w:lastRowFirstColumn="0" w:lastRowLastColumn="0"/>
            <w:tcW w:w="6378" w:type="dxa"/>
          </w:tcPr>
          <w:p w:rsidR="007B46F4" w:rsidRPr="00FB5D78" w:rsidRDefault="007B46F4" w:rsidP="00FB5D78">
            <w:pPr>
              <w:jc w:val="left"/>
              <w:rPr>
                <w:sz w:val="16"/>
                <w:szCs w:val="16"/>
                <w:highlight w:val="yellow"/>
              </w:rPr>
            </w:pPr>
          </w:p>
        </w:tc>
        <w:tc>
          <w:tcPr>
            <w:tcW w:w="1276" w:type="dxa"/>
          </w:tcPr>
          <w:p w:rsidR="007B46F4" w:rsidRPr="00FB5D78" w:rsidRDefault="007B46F4" w:rsidP="00FB5D78">
            <w:pPr>
              <w:jc w:val="left"/>
              <w:cnfStyle w:val="000000000000" w:firstRow="0" w:lastRow="0" w:firstColumn="0" w:lastColumn="0" w:oddVBand="0" w:evenVBand="0" w:oddHBand="0" w:evenHBand="0" w:firstRowFirstColumn="0" w:firstRowLastColumn="0" w:lastRowFirstColumn="0" w:lastRowLastColumn="0"/>
              <w:rPr>
                <w:sz w:val="16"/>
                <w:szCs w:val="16"/>
                <w:highlight w:val="yellow"/>
              </w:rPr>
            </w:pPr>
          </w:p>
        </w:tc>
      </w:tr>
    </w:tbl>
    <w:p w:rsidR="0055625C" w:rsidRDefault="0055625C" w:rsidP="001D3B0D">
      <w:pPr>
        <w:spacing w:line="240" w:lineRule="auto"/>
        <w:jc w:val="left"/>
      </w:pPr>
    </w:p>
    <w:p w:rsidR="0055625C" w:rsidRDefault="0055625C">
      <w:pPr>
        <w:spacing w:after="200"/>
        <w:jc w:val="left"/>
      </w:pPr>
      <w:r>
        <w:br w:type="page"/>
      </w:r>
    </w:p>
    <w:p w:rsidR="001D3B0D" w:rsidRDefault="001D3B0D" w:rsidP="001D3B0D">
      <w:pPr>
        <w:spacing w:line="240" w:lineRule="auto"/>
        <w:jc w:val="left"/>
      </w:pPr>
    </w:p>
    <w:sdt>
      <w:sdtPr>
        <w:rPr>
          <w:rFonts w:ascii="Arial" w:eastAsia="Calibri" w:hAnsi="Arial" w:cs="Times New Roman"/>
          <w:b w:val="0"/>
          <w:bCs w:val="0"/>
          <w:color w:val="auto"/>
          <w:sz w:val="18"/>
          <w:szCs w:val="22"/>
        </w:rPr>
        <w:id w:val="38997165"/>
        <w:docPartObj>
          <w:docPartGallery w:val="Table of Contents"/>
          <w:docPartUnique/>
        </w:docPartObj>
      </w:sdtPr>
      <w:sdtEndPr>
        <w:rPr>
          <w:rFonts w:asciiTheme="minorHAnsi" w:hAnsiTheme="minorHAnsi" w:cs="Arial"/>
        </w:rPr>
      </w:sdtEndPr>
      <w:sdtContent>
        <w:p w:rsidR="0002418F" w:rsidRPr="00724B84" w:rsidRDefault="0002418F" w:rsidP="00FB5D78">
          <w:pPr>
            <w:pStyle w:val="Inhaltsverzeichnisberschrift"/>
            <w:rPr>
              <w:color w:val="17365D" w:themeColor="text2" w:themeShade="BF"/>
            </w:rPr>
          </w:pPr>
          <w:r w:rsidRPr="00724B84">
            <w:rPr>
              <w:color w:val="17365D" w:themeColor="text2" w:themeShade="BF"/>
            </w:rPr>
            <w:t>Inhaltsverzeichnis</w:t>
          </w:r>
        </w:p>
        <w:p w:rsidR="002C0319" w:rsidRPr="00724B84" w:rsidRDefault="002C0319" w:rsidP="002C0319">
          <w:pPr>
            <w:rPr>
              <w:color w:val="17365D" w:themeColor="text2" w:themeShade="BF"/>
            </w:rPr>
          </w:pPr>
        </w:p>
        <w:p w:rsidR="007C5D62" w:rsidRDefault="008E0AA9">
          <w:pPr>
            <w:pStyle w:val="Verzeichnis1"/>
            <w:tabs>
              <w:tab w:val="left" w:pos="360"/>
              <w:tab w:val="right" w:leader="dot" w:pos="9912"/>
            </w:tabs>
            <w:rPr>
              <w:rFonts w:eastAsiaTheme="minorEastAsia" w:cstheme="minorBidi"/>
              <w:noProof/>
              <w:sz w:val="22"/>
              <w:lang w:val="de-AT" w:eastAsia="de-AT"/>
            </w:rPr>
          </w:pPr>
          <w:r w:rsidRPr="00724B84">
            <w:rPr>
              <w:color w:val="17365D" w:themeColor="text2" w:themeShade="BF"/>
            </w:rPr>
            <w:fldChar w:fldCharType="begin"/>
          </w:r>
          <w:r w:rsidR="009A7FDC" w:rsidRPr="00724B84">
            <w:rPr>
              <w:color w:val="17365D" w:themeColor="text2" w:themeShade="BF"/>
            </w:rPr>
            <w:instrText xml:space="preserve"> TOC \o "1-2" \h \z \u </w:instrText>
          </w:r>
          <w:r w:rsidRPr="00724B84">
            <w:rPr>
              <w:color w:val="17365D" w:themeColor="text2" w:themeShade="BF"/>
            </w:rPr>
            <w:fldChar w:fldCharType="separate"/>
          </w:r>
          <w:hyperlink w:anchor="_Toc391986281" w:history="1">
            <w:r w:rsidR="007C5D62" w:rsidRPr="006D2418">
              <w:rPr>
                <w:rStyle w:val="Hyperlink"/>
                <w:noProof/>
              </w:rPr>
              <w:t>1.</w:t>
            </w:r>
            <w:r w:rsidR="007C5D62">
              <w:rPr>
                <w:rFonts w:eastAsiaTheme="minorEastAsia" w:cstheme="minorBidi"/>
                <w:noProof/>
                <w:sz w:val="22"/>
                <w:lang w:val="de-AT" w:eastAsia="de-AT"/>
              </w:rPr>
              <w:tab/>
            </w:r>
            <w:r w:rsidR="007C5D62" w:rsidRPr="006D2418">
              <w:rPr>
                <w:rStyle w:val="Hyperlink"/>
                <w:noProof/>
              </w:rPr>
              <w:t>Geltungsbereich</w:t>
            </w:r>
            <w:r w:rsidR="007C5D62">
              <w:rPr>
                <w:noProof/>
                <w:webHidden/>
              </w:rPr>
              <w:tab/>
            </w:r>
            <w:r w:rsidR="007C5D62">
              <w:rPr>
                <w:noProof/>
                <w:webHidden/>
              </w:rPr>
              <w:fldChar w:fldCharType="begin"/>
            </w:r>
            <w:r w:rsidR="007C5D62">
              <w:rPr>
                <w:noProof/>
                <w:webHidden/>
              </w:rPr>
              <w:instrText xml:space="preserve"> PAGEREF _Toc391986281 \h </w:instrText>
            </w:r>
            <w:r w:rsidR="007C5D62">
              <w:rPr>
                <w:noProof/>
                <w:webHidden/>
              </w:rPr>
            </w:r>
            <w:r w:rsidR="007C5D62">
              <w:rPr>
                <w:noProof/>
                <w:webHidden/>
              </w:rPr>
              <w:fldChar w:fldCharType="separate"/>
            </w:r>
            <w:r w:rsidR="00F70F7B">
              <w:rPr>
                <w:noProof/>
                <w:webHidden/>
              </w:rPr>
              <w:t>4</w:t>
            </w:r>
            <w:r w:rsidR="007C5D62">
              <w:rPr>
                <w:noProof/>
                <w:webHidden/>
              </w:rPr>
              <w:fldChar w:fldCharType="end"/>
            </w:r>
          </w:hyperlink>
        </w:p>
        <w:p w:rsidR="007C5D62" w:rsidRDefault="007C5D62">
          <w:pPr>
            <w:pStyle w:val="Verzeichnis1"/>
            <w:tabs>
              <w:tab w:val="left" w:pos="360"/>
              <w:tab w:val="right" w:leader="dot" w:pos="9912"/>
            </w:tabs>
            <w:rPr>
              <w:rFonts w:eastAsiaTheme="minorEastAsia" w:cstheme="minorBidi"/>
              <w:noProof/>
              <w:sz w:val="22"/>
              <w:lang w:val="de-AT" w:eastAsia="de-AT"/>
            </w:rPr>
          </w:pPr>
          <w:hyperlink w:anchor="_Toc391986282" w:history="1">
            <w:r w:rsidRPr="006D2418">
              <w:rPr>
                <w:rStyle w:val="Hyperlink"/>
                <w:noProof/>
              </w:rPr>
              <w:t>2.</w:t>
            </w:r>
            <w:r>
              <w:rPr>
                <w:rFonts w:eastAsiaTheme="minorEastAsia" w:cstheme="minorBidi"/>
                <w:noProof/>
                <w:sz w:val="22"/>
                <w:lang w:val="de-AT" w:eastAsia="de-AT"/>
              </w:rPr>
              <w:tab/>
            </w:r>
            <w:r w:rsidRPr="006D2418">
              <w:rPr>
                <w:rStyle w:val="Hyperlink"/>
                <w:noProof/>
              </w:rPr>
              <w:t>Produkt- / Systembeschreibung</w:t>
            </w:r>
            <w:r>
              <w:rPr>
                <w:noProof/>
                <w:webHidden/>
              </w:rPr>
              <w:tab/>
            </w:r>
            <w:r>
              <w:rPr>
                <w:noProof/>
                <w:webHidden/>
              </w:rPr>
              <w:fldChar w:fldCharType="begin"/>
            </w:r>
            <w:r>
              <w:rPr>
                <w:noProof/>
                <w:webHidden/>
              </w:rPr>
              <w:instrText xml:space="preserve"> PAGEREF _Toc391986282 \h </w:instrText>
            </w:r>
            <w:r>
              <w:rPr>
                <w:noProof/>
                <w:webHidden/>
              </w:rPr>
            </w:r>
            <w:r>
              <w:rPr>
                <w:noProof/>
                <w:webHidden/>
              </w:rPr>
              <w:fldChar w:fldCharType="separate"/>
            </w:r>
            <w:r w:rsidR="00F70F7B">
              <w:rPr>
                <w:noProof/>
                <w:webHidden/>
              </w:rPr>
              <w:t>4</w:t>
            </w:r>
            <w:r>
              <w:rPr>
                <w:noProof/>
                <w:webHidden/>
              </w:rPr>
              <w:fldChar w:fldCharType="end"/>
            </w:r>
          </w:hyperlink>
        </w:p>
        <w:p w:rsidR="007C5D62" w:rsidRDefault="007C5D62">
          <w:pPr>
            <w:pStyle w:val="Verzeichnis2"/>
            <w:tabs>
              <w:tab w:val="left" w:pos="660"/>
              <w:tab w:val="right" w:leader="dot" w:pos="9912"/>
            </w:tabs>
            <w:rPr>
              <w:rFonts w:eastAsiaTheme="minorEastAsia" w:cstheme="minorBidi"/>
              <w:noProof/>
              <w:sz w:val="22"/>
              <w:lang w:val="de-AT" w:eastAsia="de-AT"/>
            </w:rPr>
          </w:pPr>
          <w:hyperlink w:anchor="_Toc391986283" w:history="1">
            <w:r w:rsidRPr="006D2418">
              <w:rPr>
                <w:rStyle w:val="Hyperlink"/>
                <w:noProof/>
              </w:rPr>
              <w:t>2.1</w:t>
            </w:r>
            <w:r>
              <w:rPr>
                <w:rFonts w:eastAsiaTheme="minorEastAsia" w:cstheme="minorBidi"/>
                <w:noProof/>
                <w:sz w:val="22"/>
                <w:lang w:val="de-AT" w:eastAsia="de-AT"/>
              </w:rPr>
              <w:tab/>
            </w:r>
            <w:r w:rsidRPr="006D2418">
              <w:rPr>
                <w:rStyle w:val="Hyperlink"/>
                <w:noProof/>
              </w:rPr>
              <w:t>Allgemeine Produktbeschreibung</w:t>
            </w:r>
            <w:r>
              <w:rPr>
                <w:noProof/>
                <w:webHidden/>
              </w:rPr>
              <w:tab/>
            </w:r>
            <w:r>
              <w:rPr>
                <w:noProof/>
                <w:webHidden/>
              </w:rPr>
              <w:fldChar w:fldCharType="begin"/>
            </w:r>
            <w:r>
              <w:rPr>
                <w:noProof/>
                <w:webHidden/>
              </w:rPr>
              <w:instrText xml:space="preserve"> PAGEREF _Toc391986283 \h </w:instrText>
            </w:r>
            <w:r>
              <w:rPr>
                <w:noProof/>
                <w:webHidden/>
              </w:rPr>
            </w:r>
            <w:r>
              <w:rPr>
                <w:noProof/>
                <w:webHidden/>
              </w:rPr>
              <w:fldChar w:fldCharType="separate"/>
            </w:r>
            <w:r w:rsidR="00F70F7B">
              <w:rPr>
                <w:noProof/>
                <w:webHidden/>
              </w:rPr>
              <w:t>4</w:t>
            </w:r>
            <w:r>
              <w:rPr>
                <w:noProof/>
                <w:webHidden/>
              </w:rPr>
              <w:fldChar w:fldCharType="end"/>
            </w:r>
          </w:hyperlink>
        </w:p>
        <w:p w:rsidR="007C5D62" w:rsidRDefault="007C5D62">
          <w:pPr>
            <w:pStyle w:val="Verzeichnis2"/>
            <w:tabs>
              <w:tab w:val="left" w:pos="660"/>
              <w:tab w:val="right" w:leader="dot" w:pos="9912"/>
            </w:tabs>
            <w:rPr>
              <w:rFonts w:eastAsiaTheme="minorEastAsia" w:cstheme="minorBidi"/>
              <w:noProof/>
              <w:sz w:val="22"/>
              <w:lang w:val="de-AT" w:eastAsia="de-AT"/>
            </w:rPr>
          </w:pPr>
          <w:hyperlink w:anchor="_Toc391986284" w:history="1">
            <w:r w:rsidRPr="006D2418">
              <w:rPr>
                <w:rStyle w:val="Hyperlink"/>
                <w:noProof/>
              </w:rPr>
              <w:t>2.2</w:t>
            </w:r>
            <w:r>
              <w:rPr>
                <w:rFonts w:eastAsiaTheme="minorEastAsia" w:cstheme="minorBidi"/>
                <w:noProof/>
                <w:sz w:val="22"/>
                <w:lang w:val="de-AT" w:eastAsia="de-AT"/>
              </w:rPr>
              <w:tab/>
            </w:r>
            <w:r w:rsidRPr="006D2418">
              <w:rPr>
                <w:rStyle w:val="Hyperlink"/>
                <w:noProof/>
              </w:rPr>
              <w:t>Inverkehrbringen und Bereitstellung auf dem Markt</w:t>
            </w:r>
            <w:r>
              <w:rPr>
                <w:noProof/>
                <w:webHidden/>
              </w:rPr>
              <w:tab/>
            </w:r>
            <w:r>
              <w:rPr>
                <w:noProof/>
                <w:webHidden/>
              </w:rPr>
              <w:fldChar w:fldCharType="begin"/>
            </w:r>
            <w:r>
              <w:rPr>
                <w:noProof/>
                <w:webHidden/>
              </w:rPr>
              <w:instrText xml:space="preserve"> PAGEREF _Toc391986284 \h </w:instrText>
            </w:r>
            <w:r>
              <w:rPr>
                <w:noProof/>
                <w:webHidden/>
              </w:rPr>
            </w:r>
            <w:r>
              <w:rPr>
                <w:noProof/>
                <w:webHidden/>
              </w:rPr>
              <w:fldChar w:fldCharType="separate"/>
            </w:r>
            <w:r w:rsidR="00F70F7B">
              <w:rPr>
                <w:noProof/>
                <w:webHidden/>
              </w:rPr>
              <w:t>4</w:t>
            </w:r>
            <w:r>
              <w:rPr>
                <w:noProof/>
                <w:webHidden/>
              </w:rPr>
              <w:fldChar w:fldCharType="end"/>
            </w:r>
          </w:hyperlink>
        </w:p>
        <w:p w:rsidR="007C5D62" w:rsidRDefault="007C5D62">
          <w:pPr>
            <w:pStyle w:val="Verzeichnis2"/>
            <w:tabs>
              <w:tab w:val="left" w:pos="660"/>
              <w:tab w:val="right" w:leader="dot" w:pos="9912"/>
            </w:tabs>
            <w:rPr>
              <w:rFonts w:eastAsiaTheme="minorEastAsia" w:cstheme="minorBidi"/>
              <w:noProof/>
              <w:sz w:val="22"/>
              <w:lang w:val="de-AT" w:eastAsia="de-AT"/>
            </w:rPr>
          </w:pPr>
          <w:hyperlink w:anchor="_Toc391986285" w:history="1">
            <w:r w:rsidRPr="006D2418">
              <w:rPr>
                <w:rStyle w:val="Hyperlink"/>
                <w:noProof/>
              </w:rPr>
              <w:t>2.3</w:t>
            </w:r>
            <w:r>
              <w:rPr>
                <w:rFonts w:eastAsiaTheme="minorEastAsia" w:cstheme="minorBidi"/>
                <w:noProof/>
                <w:sz w:val="22"/>
                <w:lang w:val="de-AT" w:eastAsia="de-AT"/>
              </w:rPr>
              <w:tab/>
            </w:r>
            <w:r w:rsidRPr="006D2418">
              <w:rPr>
                <w:rStyle w:val="Hyperlink"/>
                <w:noProof/>
              </w:rPr>
              <w:t>Anwendungsbereiche</w:t>
            </w:r>
            <w:r>
              <w:rPr>
                <w:noProof/>
                <w:webHidden/>
              </w:rPr>
              <w:tab/>
            </w:r>
            <w:r>
              <w:rPr>
                <w:noProof/>
                <w:webHidden/>
              </w:rPr>
              <w:fldChar w:fldCharType="begin"/>
            </w:r>
            <w:r>
              <w:rPr>
                <w:noProof/>
                <w:webHidden/>
              </w:rPr>
              <w:instrText xml:space="preserve"> PAGEREF _Toc391986285 \h </w:instrText>
            </w:r>
            <w:r>
              <w:rPr>
                <w:noProof/>
                <w:webHidden/>
              </w:rPr>
            </w:r>
            <w:r>
              <w:rPr>
                <w:noProof/>
                <w:webHidden/>
              </w:rPr>
              <w:fldChar w:fldCharType="separate"/>
            </w:r>
            <w:r w:rsidR="00F70F7B">
              <w:rPr>
                <w:noProof/>
                <w:webHidden/>
              </w:rPr>
              <w:t>4</w:t>
            </w:r>
            <w:r>
              <w:rPr>
                <w:noProof/>
                <w:webHidden/>
              </w:rPr>
              <w:fldChar w:fldCharType="end"/>
            </w:r>
          </w:hyperlink>
        </w:p>
        <w:p w:rsidR="007C5D62" w:rsidRDefault="007C5D62">
          <w:pPr>
            <w:pStyle w:val="Verzeichnis2"/>
            <w:tabs>
              <w:tab w:val="left" w:pos="660"/>
              <w:tab w:val="right" w:leader="dot" w:pos="9912"/>
            </w:tabs>
            <w:rPr>
              <w:rFonts w:eastAsiaTheme="minorEastAsia" w:cstheme="minorBidi"/>
              <w:noProof/>
              <w:sz w:val="22"/>
              <w:lang w:val="de-AT" w:eastAsia="de-AT"/>
            </w:rPr>
          </w:pPr>
          <w:hyperlink w:anchor="_Toc391986286" w:history="1">
            <w:r w:rsidRPr="006D2418">
              <w:rPr>
                <w:rStyle w:val="Hyperlink"/>
                <w:noProof/>
              </w:rPr>
              <w:t>2.4</w:t>
            </w:r>
            <w:r>
              <w:rPr>
                <w:rFonts w:eastAsiaTheme="minorEastAsia" w:cstheme="minorBidi"/>
                <w:noProof/>
                <w:sz w:val="22"/>
                <w:lang w:val="de-AT" w:eastAsia="de-AT"/>
              </w:rPr>
              <w:tab/>
            </w:r>
            <w:r w:rsidRPr="006D2418">
              <w:rPr>
                <w:rStyle w:val="Hyperlink"/>
                <w:noProof/>
              </w:rPr>
              <w:t>Technische Daten</w:t>
            </w:r>
            <w:r>
              <w:rPr>
                <w:noProof/>
                <w:webHidden/>
              </w:rPr>
              <w:tab/>
            </w:r>
            <w:r>
              <w:rPr>
                <w:noProof/>
                <w:webHidden/>
              </w:rPr>
              <w:fldChar w:fldCharType="begin"/>
            </w:r>
            <w:r>
              <w:rPr>
                <w:noProof/>
                <w:webHidden/>
              </w:rPr>
              <w:instrText xml:space="preserve"> PAGEREF _Toc391986286 \h </w:instrText>
            </w:r>
            <w:r>
              <w:rPr>
                <w:noProof/>
                <w:webHidden/>
              </w:rPr>
            </w:r>
            <w:r>
              <w:rPr>
                <w:noProof/>
                <w:webHidden/>
              </w:rPr>
              <w:fldChar w:fldCharType="separate"/>
            </w:r>
            <w:r w:rsidR="00F70F7B">
              <w:rPr>
                <w:noProof/>
                <w:webHidden/>
              </w:rPr>
              <w:t>4</w:t>
            </w:r>
            <w:r>
              <w:rPr>
                <w:noProof/>
                <w:webHidden/>
              </w:rPr>
              <w:fldChar w:fldCharType="end"/>
            </w:r>
          </w:hyperlink>
        </w:p>
        <w:p w:rsidR="007C5D62" w:rsidRDefault="007C5D62">
          <w:pPr>
            <w:pStyle w:val="Verzeichnis2"/>
            <w:tabs>
              <w:tab w:val="left" w:pos="660"/>
              <w:tab w:val="right" w:leader="dot" w:pos="9912"/>
            </w:tabs>
            <w:rPr>
              <w:rFonts w:eastAsiaTheme="minorEastAsia" w:cstheme="minorBidi"/>
              <w:noProof/>
              <w:sz w:val="22"/>
              <w:lang w:val="de-AT" w:eastAsia="de-AT"/>
            </w:rPr>
          </w:pPr>
          <w:hyperlink w:anchor="_Toc391986287" w:history="1">
            <w:r w:rsidRPr="006D2418">
              <w:rPr>
                <w:rStyle w:val="Hyperlink"/>
                <w:noProof/>
              </w:rPr>
              <w:t>2.5</w:t>
            </w:r>
            <w:r>
              <w:rPr>
                <w:rFonts w:eastAsiaTheme="minorEastAsia" w:cstheme="minorBidi"/>
                <w:noProof/>
                <w:sz w:val="22"/>
                <w:lang w:val="de-AT" w:eastAsia="de-AT"/>
              </w:rPr>
              <w:tab/>
            </w:r>
            <w:r w:rsidRPr="006D2418">
              <w:rPr>
                <w:rStyle w:val="Hyperlink"/>
                <w:noProof/>
              </w:rPr>
              <w:t>Lieferbedingungen</w:t>
            </w:r>
            <w:r>
              <w:rPr>
                <w:noProof/>
                <w:webHidden/>
              </w:rPr>
              <w:tab/>
            </w:r>
            <w:r>
              <w:rPr>
                <w:noProof/>
                <w:webHidden/>
              </w:rPr>
              <w:fldChar w:fldCharType="begin"/>
            </w:r>
            <w:r>
              <w:rPr>
                <w:noProof/>
                <w:webHidden/>
              </w:rPr>
              <w:instrText xml:space="preserve"> PAGEREF _Toc391986287 \h </w:instrText>
            </w:r>
            <w:r>
              <w:rPr>
                <w:noProof/>
                <w:webHidden/>
              </w:rPr>
            </w:r>
            <w:r>
              <w:rPr>
                <w:noProof/>
                <w:webHidden/>
              </w:rPr>
              <w:fldChar w:fldCharType="separate"/>
            </w:r>
            <w:r w:rsidR="00F70F7B">
              <w:rPr>
                <w:noProof/>
                <w:webHidden/>
              </w:rPr>
              <w:t>6</w:t>
            </w:r>
            <w:r>
              <w:rPr>
                <w:noProof/>
                <w:webHidden/>
              </w:rPr>
              <w:fldChar w:fldCharType="end"/>
            </w:r>
          </w:hyperlink>
        </w:p>
        <w:p w:rsidR="007C5D62" w:rsidRDefault="007C5D62">
          <w:pPr>
            <w:pStyle w:val="Verzeichnis1"/>
            <w:tabs>
              <w:tab w:val="left" w:pos="360"/>
              <w:tab w:val="right" w:leader="dot" w:pos="9912"/>
            </w:tabs>
            <w:rPr>
              <w:rFonts w:eastAsiaTheme="minorEastAsia" w:cstheme="minorBidi"/>
              <w:noProof/>
              <w:sz w:val="22"/>
              <w:lang w:val="de-AT" w:eastAsia="de-AT"/>
            </w:rPr>
          </w:pPr>
          <w:hyperlink w:anchor="_Toc391986288" w:history="1">
            <w:r w:rsidRPr="006D2418">
              <w:rPr>
                <w:rStyle w:val="Hyperlink"/>
                <w:noProof/>
              </w:rPr>
              <w:t>3.</w:t>
            </w:r>
            <w:r>
              <w:rPr>
                <w:rFonts w:eastAsiaTheme="minorEastAsia" w:cstheme="minorBidi"/>
                <w:noProof/>
                <w:sz w:val="22"/>
                <w:lang w:val="de-AT" w:eastAsia="de-AT"/>
              </w:rPr>
              <w:tab/>
            </w:r>
            <w:r w:rsidRPr="006D2418">
              <w:rPr>
                <w:rStyle w:val="Hyperlink"/>
                <w:noProof/>
              </w:rPr>
              <w:t>Lebenszyklusbeschreibung</w:t>
            </w:r>
            <w:r>
              <w:rPr>
                <w:noProof/>
                <w:webHidden/>
              </w:rPr>
              <w:tab/>
            </w:r>
            <w:r>
              <w:rPr>
                <w:noProof/>
                <w:webHidden/>
              </w:rPr>
              <w:fldChar w:fldCharType="begin"/>
            </w:r>
            <w:r>
              <w:rPr>
                <w:noProof/>
                <w:webHidden/>
              </w:rPr>
              <w:instrText xml:space="preserve"> PAGEREF _Toc391986288 \h </w:instrText>
            </w:r>
            <w:r>
              <w:rPr>
                <w:noProof/>
                <w:webHidden/>
              </w:rPr>
            </w:r>
            <w:r>
              <w:rPr>
                <w:noProof/>
                <w:webHidden/>
              </w:rPr>
              <w:fldChar w:fldCharType="separate"/>
            </w:r>
            <w:r w:rsidR="00F70F7B">
              <w:rPr>
                <w:noProof/>
                <w:webHidden/>
              </w:rPr>
              <w:t>6</w:t>
            </w:r>
            <w:r>
              <w:rPr>
                <w:noProof/>
                <w:webHidden/>
              </w:rPr>
              <w:fldChar w:fldCharType="end"/>
            </w:r>
          </w:hyperlink>
        </w:p>
        <w:p w:rsidR="007C5D62" w:rsidRDefault="007C5D62">
          <w:pPr>
            <w:pStyle w:val="Verzeichnis2"/>
            <w:tabs>
              <w:tab w:val="left" w:pos="660"/>
              <w:tab w:val="right" w:leader="dot" w:pos="9912"/>
            </w:tabs>
            <w:rPr>
              <w:rFonts w:eastAsiaTheme="minorEastAsia" w:cstheme="minorBidi"/>
              <w:noProof/>
              <w:sz w:val="22"/>
              <w:lang w:val="de-AT" w:eastAsia="de-AT"/>
            </w:rPr>
          </w:pPr>
          <w:hyperlink w:anchor="_Toc391986289" w:history="1">
            <w:r w:rsidRPr="006D2418">
              <w:rPr>
                <w:rStyle w:val="Hyperlink"/>
                <w:noProof/>
              </w:rPr>
              <w:t>3.1</w:t>
            </w:r>
            <w:r>
              <w:rPr>
                <w:rFonts w:eastAsiaTheme="minorEastAsia" w:cstheme="minorBidi"/>
                <w:noProof/>
                <w:sz w:val="22"/>
                <w:lang w:val="de-AT" w:eastAsia="de-AT"/>
              </w:rPr>
              <w:tab/>
            </w:r>
            <w:r w:rsidRPr="006D2418">
              <w:rPr>
                <w:rStyle w:val="Hyperlink"/>
                <w:noProof/>
              </w:rPr>
              <w:t>Grundstoffe (Hauptkomponenten und Hilfsstoffe)</w:t>
            </w:r>
            <w:r>
              <w:rPr>
                <w:noProof/>
                <w:webHidden/>
              </w:rPr>
              <w:tab/>
            </w:r>
            <w:r>
              <w:rPr>
                <w:noProof/>
                <w:webHidden/>
              </w:rPr>
              <w:fldChar w:fldCharType="begin"/>
            </w:r>
            <w:r>
              <w:rPr>
                <w:noProof/>
                <w:webHidden/>
              </w:rPr>
              <w:instrText xml:space="preserve"> PAGEREF _Toc391986289 \h </w:instrText>
            </w:r>
            <w:r>
              <w:rPr>
                <w:noProof/>
                <w:webHidden/>
              </w:rPr>
            </w:r>
            <w:r>
              <w:rPr>
                <w:noProof/>
                <w:webHidden/>
              </w:rPr>
              <w:fldChar w:fldCharType="separate"/>
            </w:r>
            <w:r w:rsidR="00F70F7B">
              <w:rPr>
                <w:noProof/>
                <w:webHidden/>
              </w:rPr>
              <w:t>6</w:t>
            </w:r>
            <w:r>
              <w:rPr>
                <w:noProof/>
                <w:webHidden/>
              </w:rPr>
              <w:fldChar w:fldCharType="end"/>
            </w:r>
          </w:hyperlink>
        </w:p>
        <w:p w:rsidR="007C5D62" w:rsidRDefault="007C5D62">
          <w:pPr>
            <w:pStyle w:val="Verzeichnis2"/>
            <w:tabs>
              <w:tab w:val="left" w:pos="660"/>
              <w:tab w:val="right" w:leader="dot" w:pos="9912"/>
            </w:tabs>
            <w:rPr>
              <w:rFonts w:eastAsiaTheme="minorEastAsia" w:cstheme="minorBidi"/>
              <w:noProof/>
              <w:sz w:val="22"/>
              <w:lang w:val="de-AT" w:eastAsia="de-AT"/>
            </w:rPr>
          </w:pPr>
          <w:hyperlink w:anchor="_Toc391986290" w:history="1">
            <w:r w:rsidRPr="006D2418">
              <w:rPr>
                <w:rStyle w:val="Hyperlink"/>
                <w:noProof/>
                <w:lang w:val="de-AT"/>
              </w:rPr>
              <w:t>3.2</w:t>
            </w:r>
            <w:r>
              <w:rPr>
                <w:rFonts w:eastAsiaTheme="minorEastAsia" w:cstheme="minorBidi"/>
                <w:noProof/>
                <w:sz w:val="22"/>
                <w:lang w:val="de-AT" w:eastAsia="de-AT"/>
              </w:rPr>
              <w:tab/>
            </w:r>
            <w:r w:rsidRPr="006D2418">
              <w:rPr>
                <w:rStyle w:val="Hyperlink"/>
                <w:noProof/>
              </w:rPr>
              <w:t>Herstellung</w:t>
            </w:r>
            <w:r>
              <w:rPr>
                <w:noProof/>
                <w:webHidden/>
              </w:rPr>
              <w:tab/>
            </w:r>
            <w:r>
              <w:rPr>
                <w:noProof/>
                <w:webHidden/>
              </w:rPr>
              <w:fldChar w:fldCharType="begin"/>
            </w:r>
            <w:r>
              <w:rPr>
                <w:noProof/>
                <w:webHidden/>
              </w:rPr>
              <w:instrText xml:space="preserve"> PAGEREF _Toc391986290 \h </w:instrText>
            </w:r>
            <w:r>
              <w:rPr>
                <w:noProof/>
                <w:webHidden/>
              </w:rPr>
            </w:r>
            <w:r>
              <w:rPr>
                <w:noProof/>
                <w:webHidden/>
              </w:rPr>
              <w:fldChar w:fldCharType="separate"/>
            </w:r>
            <w:r w:rsidR="00F70F7B">
              <w:rPr>
                <w:noProof/>
                <w:webHidden/>
              </w:rPr>
              <w:t>6</w:t>
            </w:r>
            <w:r>
              <w:rPr>
                <w:noProof/>
                <w:webHidden/>
              </w:rPr>
              <w:fldChar w:fldCharType="end"/>
            </w:r>
          </w:hyperlink>
        </w:p>
        <w:p w:rsidR="007C5D62" w:rsidRDefault="007C5D62">
          <w:pPr>
            <w:pStyle w:val="Verzeichnis2"/>
            <w:tabs>
              <w:tab w:val="left" w:pos="660"/>
              <w:tab w:val="right" w:leader="dot" w:pos="9912"/>
            </w:tabs>
            <w:rPr>
              <w:rFonts w:eastAsiaTheme="minorEastAsia" w:cstheme="minorBidi"/>
              <w:noProof/>
              <w:sz w:val="22"/>
              <w:lang w:val="de-AT" w:eastAsia="de-AT"/>
            </w:rPr>
          </w:pPr>
          <w:hyperlink w:anchor="_Toc391986291" w:history="1">
            <w:r w:rsidRPr="006D2418">
              <w:rPr>
                <w:rStyle w:val="Hyperlink"/>
                <w:noProof/>
              </w:rPr>
              <w:t>3.3</w:t>
            </w:r>
            <w:r>
              <w:rPr>
                <w:rFonts w:eastAsiaTheme="minorEastAsia" w:cstheme="minorBidi"/>
                <w:noProof/>
                <w:sz w:val="22"/>
                <w:lang w:val="de-AT" w:eastAsia="de-AT"/>
              </w:rPr>
              <w:tab/>
            </w:r>
            <w:r w:rsidRPr="006D2418">
              <w:rPr>
                <w:rStyle w:val="Hyperlink"/>
                <w:noProof/>
              </w:rPr>
              <w:t>Verpackung</w:t>
            </w:r>
            <w:r>
              <w:rPr>
                <w:noProof/>
                <w:webHidden/>
              </w:rPr>
              <w:tab/>
            </w:r>
            <w:r>
              <w:rPr>
                <w:noProof/>
                <w:webHidden/>
              </w:rPr>
              <w:fldChar w:fldCharType="begin"/>
            </w:r>
            <w:r>
              <w:rPr>
                <w:noProof/>
                <w:webHidden/>
              </w:rPr>
              <w:instrText xml:space="preserve"> PAGEREF _Toc391986291 \h </w:instrText>
            </w:r>
            <w:r>
              <w:rPr>
                <w:noProof/>
                <w:webHidden/>
              </w:rPr>
            </w:r>
            <w:r>
              <w:rPr>
                <w:noProof/>
                <w:webHidden/>
              </w:rPr>
              <w:fldChar w:fldCharType="separate"/>
            </w:r>
            <w:r w:rsidR="00F70F7B">
              <w:rPr>
                <w:noProof/>
                <w:webHidden/>
              </w:rPr>
              <w:t>6</w:t>
            </w:r>
            <w:r>
              <w:rPr>
                <w:noProof/>
                <w:webHidden/>
              </w:rPr>
              <w:fldChar w:fldCharType="end"/>
            </w:r>
          </w:hyperlink>
        </w:p>
        <w:p w:rsidR="007C5D62" w:rsidRDefault="007C5D62">
          <w:pPr>
            <w:pStyle w:val="Verzeichnis2"/>
            <w:tabs>
              <w:tab w:val="left" w:pos="660"/>
              <w:tab w:val="right" w:leader="dot" w:pos="9912"/>
            </w:tabs>
            <w:rPr>
              <w:rFonts w:eastAsiaTheme="minorEastAsia" w:cstheme="minorBidi"/>
              <w:noProof/>
              <w:sz w:val="22"/>
              <w:lang w:val="de-AT" w:eastAsia="de-AT"/>
            </w:rPr>
          </w:pPr>
          <w:hyperlink w:anchor="_Toc391986292" w:history="1">
            <w:r w:rsidRPr="006D2418">
              <w:rPr>
                <w:rStyle w:val="Hyperlink"/>
                <w:noProof/>
              </w:rPr>
              <w:t>3.4</w:t>
            </w:r>
            <w:r>
              <w:rPr>
                <w:rFonts w:eastAsiaTheme="minorEastAsia" w:cstheme="minorBidi"/>
                <w:noProof/>
                <w:sz w:val="22"/>
                <w:lang w:val="de-AT" w:eastAsia="de-AT"/>
              </w:rPr>
              <w:tab/>
            </w:r>
            <w:r w:rsidRPr="006D2418">
              <w:rPr>
                <w:rStyle w:val="Hyperlink"/>
                <w:noProof/>
              </w:rPr>
              <w:t>Transporte</w:t>
            </w:r>
            <w:r>
              <w:rPr>
                <w:noProof/>
                <w:webHidden/>
              </w:rPr>
              <w:tab/>
            </w:r>
            <w:r>
              <w:rPr>
                <w:noProof/>
                <w:webHidden/>
              </w:rPr>
              <w:fldChar w:fldCharType="begin"/>
            </w:r>
            <w:r>
              <w:rPr>
                <w:noProof/>
                <w:webHidden/>
              </w:rPr>
              <w:instrText xml:space="preserve"> PAGEREF _Toc391986292 \h </w:instrText>
            </w:r>
            <w:r>
              <w:rPr>
                <w:noProof/>
                <w:webHidden/>
              </w:rPr>
            </w:r>
            <w:r>
              <w:rPr>
                <w:noProof/>
                <w:webHidden/>
              </w:rPr>
              <w:fldChar w:fldCharType="separate"/>
            </w:r>
            <w:r w:rsidR="00F70F7B">
              <w:rPr>
                <w:noProof/>
                <w:webHidden/>
              </w:rPr>
              <w:t>7</w:t>
            </w:r>
            <w:r>
              <w:rPr>
                <w:noProof/>
                <w:webHidden/>
              </w:rPr>
              <w:fldChar w:fldCharType="end"/>
            </w:r>
          </w:hyperlink>
        </w:p>
        <w:p w:rsidR="007C5D62" w:rsidRDefault="007C5D62">
          <w:pPr>
            <w:pStyle w:val="Verzeichnis2"/>
            <w:tabs>
              <w:tab w:val="left" w:pos="660"/>
              <w:tab w:val="right" w:leader="dot" w:pos="9912"/>
            </w:tabs>
            <w:rPr>
              <w:rFonts w:eastAsiaTheme="minorEastAsia" w:cstheme="minorBidi"/>
              <w:noProof/>
              <w:sz w:val="22"/>
              <w:lang w:val="de-AT" w:eastAsia="de-AT"/>
            </w:rPr>
          </w:pPr>
          <w:hyperlink w:anchor="_Toc391986293" w:history="1">
            <w:r w:rsidRPr="006D2418">
              <w:rPr>
                <w:rStyle w:val="Hyperlink"/>
                <w:noProof/>
              </w:rPr>
              <w:t>3.5</w:t>
            </w:r>
            <w:r>
              <w:rPr>
                <w:rFonts w:eastAsiaTheme="minorEastAsia" w:cstheme="minorBidi"/>
                <w:noProof/>
                <w:sz w:val="22"/>
                <w:lang w:val="de-AT" w:eastAsia="de-AT"/>
              </w:rPr>
              <w:tab/>
            </w:r>
            <w:r w:rsidRPr="006D2418">
              <w:rPr>
                <w:rStyle w:val="Hyperlink"/>
                <w:noProof/>
              </w:rPr>
              <w:t>Produktverarbeitung und Installation</w:t>
            </w:r>
            <w:r>
              <w:rPr>
                <w:noProof/>
                <w:webHidden/>
              </w:rPr>
              <w:tab/>
            </w:r>
            <w:r>
              <w:rPr>
                <w:noProof/>
                <w:webHidden/>
              </w:rPr>
              <w:fldChar w:fldCharType="begin"/>
            </w:r>
            <w:r>
              <w:rPr>
                <w:noProof/>
                <w:webHidden/>
              </w:rPr>
              <w:instrText xml:space="preserve"> PAGEREF _Toc391986293 \h </w:instrText>
            </w:r>
            <w:r>
              <w:rPr>
                <w:noProof/>
                <w:webHidden/>
              </w:rPr>
            </w:r>
            <w:r>
              <w:rPr>
                <w:noProof/>
                <w:webHidden/>
              </w:rPr>
              <w:fldChar w:fldCharType="separate"/>
            </w:r>
            <w:r w:rsidR="00F70F7B">
              <w:rPr>
                <w:noProof/>
                <w:webHidden/>
              </w:rPr>
              <w:t>7</w:t>
            </w:r>
            <w:r>
              <w:rPr>
                <w:noProof/>
                <w:webHidden/>
              </w:rPr>
              <w:fldChar w:fldCharType="end"/>
            </w:r>
          </w:hyperlink>
        </w:p>
        <w:p w:rsidR="007C5D62" w:rsidRDefault="007C5D62">
          <w:pPr>
            <w:pStyle w:val="Verzeichnis2"/>
            <w:tabs>
              <w:tab w:val="left" w:pos="660"/>
              <w:tab w:val="right" w:leader="dot" w:pos="9912"/>
            </w:tabs>
            <w:rPr>
              <w:rFonts w:eastAsiaTheme="minorEastAsia" w:cstheme="minorBidi"/>
              <w:noProof/>
              <w:sz w:val="22"/>
              <w:lang w:val="de-AT" w:eastAsia="de-AT"/>
            </w:rPr>
          </w:pPr>
          <w:hyperlink w:anchor="_Toc391986294" w:history="1">
            <w:r w:rsidRPr="006D2418">
              <w:rPr>
                <w:rStyle w:val="Hyperlink"/>
                <w:noProof/>
              </w:rPr>
              <w:t>3.6</w:t>
            </w:r>
            <w:r>
              <w:rPr>
                <w:rFonts w:eastAsiaTheme="minorEastAsia" w:cstheme="minorBidi"/>
                <w:noProof/>
                <w:sz w:val="22"/>
                <w:lang w:val="de-AT" w:eastAsia="de-AT"/>
              </w:rPr>
              <w:tab/>
            </w:r>
            <w:r w:rsidRPr="006D2418">
              <w:rPr>
                <w:rStyle w:val="Hyperlink"/>
                <w:noProof/>
              </w:rPr>
              <w:t>Nutzungsphase</w:t>
            </w:r>
            <w:r>
              <w:rPr>
                <w:noProof/>
                <w:webHidden/>
              </w:rPr>
              <w:tab/>
            </w:r>
            <w:r>
              <w:rPr>
                <w:noProof/>
                <w:webHidden/>
              </w:rPr>
              <w:fldChar w:fldCharType="begin"/>
            </w:r>
            <w:r>
              <w:rPr>
                <w:noProof/>
                <w:webHidden/>
              </w:rPr>
              <w:instrText xml:space="preserve"> PAGEREF _Toc391986294 \h </w:instrText>
            </w:r>
            <w:r>
              <w:rPr>
                <w:noProof/>
                <w:webHidden/>
              </w:rPr>
            </w:r>
            <w:r>
              <w:rPr>
                <w:noProof/>
                <w:webHidden/>
              </w:rPr>
              <w:fldChar w:fldCharType="separate"/>
            </w:r>
            <w:r w:rsidR="00F70F7B">
              <w:rPr>
                <w:noProof/>
                <w:webHidden/>
              </w:rPr>
              <w:t>7</w:t>
            </w:r>
            <w:r>
              <w:rPr>
                <w:noProof/>
                <w:webHidden/>
              </w:rPr>
              <w:fldChar w:fldCharType="end"/>
            </w:r>
          </w:hyperlink>
        </w:p>
        <w:p w:rsidR="007C5D62" w:rsidRDefault="007C5D62">
          <w:pPr>
            <w:pStyle w:val="Verzeichnis2"/>
            <w:tabs>
              <w:tab w:val="left" w:pos="660"/>
              <w:tab w:val="right" w:leader="dot" w:pos="9912"/>
            </w:tabs>
            <w:rPr>
              <w:rFonts w:eastAsiaTheme="minorEastAsia" w:cstheme="minorBidi"/>
              <w:noProof/>
              <w:sz w:val="22"/>
              <w:lang w:val="de-AT" w:eastAsia="de-AT"/>
            </w:rPr>
          </w:pPr>
          <w:hyperlink w:anchor="_Toc391986295" w:history="1">
            <w:r w:rsidRPr="006D2418">
              <w:rPr>
                <w:rStyle w:val="Hyperlink"/>
                <w:noProof/>
              </w:rPr>
              <w:t>3.7</w:t>
            </w:r>
            <w:r>
              <w:rPr>
                <w:rFonts w:eastAsiaTheme="minorEastAsia" w:cstheme="minorBidi"/>
                <w:noProof/>
                <w:sz w:val="22"/>
                <w:lang w:val="de-AT" w:eastAsia="de-AT"/>
              </w:rPr>
              <w:tab/>
            </w:r>
            <w:r w:rsidRPr="006D2418">
              <w:rPr>
                <w:rStyle w:val="Hyperlink"/>
                <w:noProof/>
              </w:rPr>
              <w:t>Nachnutzungsphase</w:t>
            </w:r>
            <w:r>
              <w:rPr>
                <w:noProof/>
                <w:webHidden/>
              </w:rPr>
              <w:tab/>
            </w:r>
            <w:r>
              <w:rPr>
                <w:noProof/>
                <w:webHidden/>
              </w:rPr>
              <w:fldChar w:fldCharType="begin"/>
            </w:r>
            <w:r>
              <w:rPr>
                <w:noProof/>
                <w:webHidden/>
              </w:rPr>
              <w:instrText xml:space="preserve"> PAGEREF _Toc391986295 \h </w:instrText>
            </w:r>
            <w:r>
              <w:rPr>
                <w:noProof/>
                <w:webHidden/>
              </w:rPr>
            </w:r>
            <w:r>
              <w:rPr>
                <w:noProof/>
                <w:webHidden/>
              </w:rPr>
              <w:fldChar w:fldCharType="separate"/>
            </w:r>
            <w:r w:rsidR="00F70F7B">
              <w:rPr>
                <w:noProof/>
                <w:webHidden/>
              </w:rPr>
              <w:t>7</w:t>
            </w:r>
            <w:r>
              <w:rPr>
                <w:noProof/>
                <w:webHidden/>
              </w:rPr>
              <w:fldChar w:fldCharType="end"/>
            </w:r>
          </w:hyperlink>
        </w:p>
        <w:p w:rsidR="007C5D62" w:rsidRDefault="007C5D62">
          <w:pPr>
            <w:pStyle w:val="Verzeichnis2"/>
            <w:tabs>
              <w:tab w:val="left" w:pos="660"/>
              <w:tab w:val="right" w:leader="dot" w:pos="9912"/>
            </w:tabs>
            <w:rPr>
              <w:rFonts w:eastAsiaTheme="minorEastAsia" w:cstheme="minorBidi"/>
              <w:noProof/>
              <w:sz w:val="22"/>
              <w:lang w:val="de-AT" w:eastAsia="de-AT"/>
            </w:rPr>
          </w:pPr>
          <w:hyperlink w:anchor="_Toc391986296" w:history="1">
            <w:r w:rsidRPr="006D2418">
              <w:rPr>
                <w:rStyle w:val="Hyperlink"/>
                <w:noProof/>
              </w:rPr>
              <w:t>3.8</w:t>
            </w:r>
            <w:r>
              <w:rPr>
                <w:rFonts w:eastAsiaTheme="minorEastAsia" w:cstheme="minorBidi"/>
                <w:noProof/>
                <w:sz w:val="22"/>
                <w:lang w:val="de-AT" w:eastAsia="de-AT"/>
              </w:rPr>
              <w:tab/>
            </w:r>
            <w:r w:rsidRPr="006D2418">
              <w:rPr>
                <w:rStyle w:val="Hyperlink"/>
                <w:noProof/>
              </w:rPr>
              <w:t>Weitere Informationen</w:t>
            </w:r>
            <w:r>
              <w:rPr>
                <w:noProof/>
                <w:webHidden/>
              </w:rPr>
              <w:tab/>
            </w:r>
            <w:r>
              <w:rPr>
                <w:noProof/>
                <w:webHidden/>
              </w:rPr>
              <w:fldChar w:fldCharType="begin"/>
            </w:r>
            <w:r>
              <w:rPr>
                <w:noProof/>
                <w:webHidden/>
              </w:rPr>
              <w:instrText xml:space="preserve"> PAGEREF _Toc391986296 \h </w:instrText>
            </w:r>
            <w:r>
              <w:rPr>
                <w:noProof/>
                <w:webHidden/>
              </w:rPr>
            </w:r>
            <w:r>
              <w:rPr>
                <w:noProof/>
                <w:webHidden/>
              </w:rPr>
              <w:fldChar w:fldCharType="separate"/>
            </w:r>
            <w:r w:rsidR="00F70F7B">
              <w:rPr>
                <w:noProof/>
                <w:webHidden/>
              </w:rPr>
              <w:t>7</w:t>
            </w:r>
            <w:r>
              <w:rPr>
                <w:noProof/>
                <w:webHidden/>
              </w:rPr>
              <w:fldChar w:fldCharType="end"/>
            </w:r>
          </w:hyperlink>
        </w:p>
        <w:p w:rsidR="007C5D62" w:rsidRDefault="007C5D62">
          <w:pPr>
            <w:pStyle w:val="Verzeichnis1"/>
            <w:tabs>
              <w:tab w:val="left" w:pos="360"/>
              <w:tab w:val="right" w:leader="dot" w:pos="9912"/>
            </w:tabs>
            <w:rPr>
              <w:rFonts w:eastAsiaTheme="minorEastAsia" w:cstheme="minorBidi"/>
              <w:noProof/>
              <w:sz w:val="22"/>
              <w:lang w:val="de-AT" w:eastAsia="de-AT"/>
            </w:rPr>
          </w:pPr>
          <w:hyperlink w:anchor="_Toc391986297" w:history="1">
            <w:r w:rsidRPr="006D2418">
              <w:rPr>
                <w:rStyle w:val="Hyperlink"/>
                <w:noProof/>
              </w:rPr>
              <w:t>4.</w:t>
            </w:r>
            <w:r>
              <w:rPr>
                <w:rFonts w:eastAsiaTheme="minorEastAsia" w:cstheme="minorBidi"/>
                <w:noProof/>
                <w:sz w:val="22"/>
                <w:lang w:val="de-AT" w:eastAsia="de-AT"/>
              </w:rPr>
              <w:tab/>
            </w:r>
            <w:r w:rsidRPr="006D2418">
              <w:rPr>
                <w:rStyle w:val="Hyperlink"/>
                <w:noProof/>
              </w:rPr>
              <w:t>Ökobilanz</w:t>
            </w:r>
            <w:r>
              <w:rPr>
                <w:noProof/>
                <w:webHidden/>
              </w:rPr>
              <w:tab/>
            </w:r>
            <w:r>
              <w:rPr>
                <w:noProof/>
                <w:webHidden/>
              </w:rPr>
              <w:fldChar w:fldCharType="begin"/>
            </w:r>
            <w:r>
              <w:rPr>
                <w:noProof/>
                <w:webHidden/>
              </w:rPr>
              <w:instrText xml:space="preserve"> PAGEREF _Toc391986297 \h </w:instrText>
            </w:r>
            <w:r>
              <w:rPr>
                <w:noProof/>
                <w:webHidden/>
              </w:rPr>
            </w:r>
            <w:r>
              <w:rPr>
                <w:noProof/>
                <w:webHidden/>
              </w:rPr>
              <w:fldChar w:fldCharType="separate"/>
            </w:r>
            <w:r w:rsidR="00F70F7B">
              <w:rPr>
                <w:noProof/>
                <w:webHidden/>
              </w:rPr>
              <w:t>8</w:t>
            </w:r>
            <w:r>
              <w:rPr>
                <w:noProof/>
                <w:webHidden/>
              </w:rPr>
              <w:fldChar w:fldCharType="end"/>
            </w:r>
          </w:hyperlink>
        </w:p>
        <w:p w:rsidR="007C5D62" w:rsidRDefault="007C5D62">
          <w:pPr>
            <w:pStyle w:val="Verzeichnis2"/>
            <w:tabs>
              <w:tab w:val="left" w:pos="660"/>
              <w:tab w:val="right" w:leader="dot" w:pos="9912"/>
            </w:tabs>
            <w:rPr>
              <w:rFonts w:eastAsiaTheme="minorEastAsia" w:cstheme="minorBidi"/>
              <w:noProof/>
              <w:sz w:val="22"/>
              <w:lang w:val="de-AT" w:eastAsia="de-AT"/>
            </w:rPr>
          </w:pPr>
          <w:hyperlink w:anchor="_Toc391986298" w:history="1">
            <w:r w:rsidRPr="006D2418">
              <w:rPr>
                <w:rStyle w:val="Hyperlink"/>
                <w:noProof/>
              </w:rPr>
              <w:t>4.1</w:t>
            </w:r>
            <w:r>
              <w:rPr>
                <w:rFonts w:eastAsiaTheme="minorEastAsia" w:cstheme="minorBidi"/>
                <w:noProof/>
                <w:sz w:val="22"/>
                <w:lang w:val="de-AT" w:eastAsia="de-AT"/>
              </w:rPr>
              <w:tab/>
            </w:r>
            <w:r w:rsidRPr="006D2418">
              <w:rPr>
                <w:rStyle w:val="Hyperlink"/>
                <w:noProof/>
              </w:rPr>
              <w:t>Methodische Annahmen</w:t>
            </w:r>
            <w:r>
              <w:rPr>
                <w:noProof/>
                <w:webHidden/>
              </w:rPr>
              <w:tab/>
            </w:r>
            <w:r>
              <w:rPr>
                <w:noProof/>
                <w:webHidden/>
              </w:rPr>
              <w:fldChar w:fldCharType="begin"/>
            </w:r>
            <w:r>
              <w:rPr>
                <w:noProof/>
                <w:webHidden/>
              </w:rPr>
              <w:instrText xml:space="preserve"> PAGEREF _Toc391986298 \h </w:instrText>
            </w:r>
            <w:r>
              <w:rPr>
                <w:noProof/>
                <w:webHidden/>
              </w:rPr>
            </w:r>
            <w:r>
              <w:rPr>
                <w:noProof/>
                <w:webHidden/>
              </w:rPr>
              <w:fldChar w:fldCharType="separate"/>
            </w:r>
            <w:r w:rsidR="00F70F7B">
              <w:rPr>
                <w:noProof/>
                <w:webHidden/>
              </w:rPr>
              <w:t>8</w:t>
            </w:r>
            <w:r>
              <w:rPr>
                <w:noProof/>
                <w:webHidden/>
              </w:rPr>
              <w:fldChar w:fldCharType="end"/>
            </w:r>
          </w:hyperlink>
        </w:p>
        <w:p w:rsidR="007C5D62" w:rsidRDefault="007C5D62">
          <w:pPr>
            <w:pStyle w:val="Verzeichnis2"/>
            <w:tabs>
              <w:tab w:val="left" w:pos="660"/>
              <w:tab w:val="right" w:leader="dot" w:pos="9912"/>
            </w:tabs>
            <w:rPr>
              <w:rFonts w:eastAsiaTheme="minorEastAsia" w:cstheme="minorBidi"/>
              <w:noProof/>
              <w:sz w:val="22"/>
              <w:lang w:val="de-AT" w:eastAsia="de-AT"/>
            </w:rPr>
          </w:pPr>
          <w:hyperlink w:anchor="_Toc391986299" w:history="1">
            <w:r w:rsidRPr="006D2418">
              <w:rPr>
                <w:rStyle w:val="Hyperlink"/>
                <w:noProof/>
              </w:rPr>
              <w:t>4.2</w:t>
            </w:r>
            <w:r>
              <w:rPr>
                <w:rFonts w:eastAsiaTheme="minorEastAsia" w:cstheme="minorBidi"/>
                <w:noProof/>
                <w:sz w:val="22"/>
                <w:lang w:val="de-AT" w:eastAsia="de-AT"/>
              </w:rPr>
              <w:tab/>
            </w:r>
            <w:r w:rsidRPr="006D2418">
              <w:rPr>
                <w:rStyle w:val="Hyperlink"/>
                <w:noProof/>
              </w:rPr>
              <w:t>Deklaration der methodische Annahmen</w:t>
            </w:r>
            <w:r>
              <w:rPr>
                <w:noProof/>
                <w:webHidden/>
              </w:rPr>
              <w:tab/>
            </w:r>
            <w:r>
              <w:rPr>
                <w:noProof/>
                <w:webHidden/>
              </w:rPr>
              <w:fldChar w:fldCharType="begin"/>
            </w:r>
            <w:r>
              <w:rPr>
                <w:noProof/>
                <w:webHidden/>
              </w:rPr>
              <w:instrText xml:space="preserve"> PAGEREF _Toc391986299 \h </w:instrText>
            </w:r>
            <w:r>
              <w:rPr>
                <w:noProof/>
                <w:webHidden/>
              </w:rPr>
            </w:r>
            <w:r>
              <w:rPr>
                <w:noProof/>
                <w:webHidden/>
              </w:rPr>
              <w:fldChar w:fldCharType="separate"/>
            </w:r>
            <w:r w:rsidR="00F70F7B">
              <w:rPr>
                <w:noProof/>
                <w:webHidden/>
              </w:rPr>
              <w:t>8</w:t>
            </w:r>
            <w:r>
              <w:rPr>
                <w:noProof/>
                <w:webHidden/>
              </w:rPr>
              <w:fldChar w:fldCharType="end"/>
            </w:r>
          </w:hyperlink>
        </w:p>
        <w:p w:rsidR="007C5D62" w:rsidRDefault="007C5D62">
          <w:pPr>
            <w:pStyle w:val="Verzeichnis2"/>
            <w:tabs>
              <w:tab w:val="left" w:pos="660"/>
              <w:tab w:val="right" w:leader="dot" w:pos="9912"/>
            </w:tabs>
            <w:rPr>
              <w:rFonts w:eastAsiaTheme="minorEastAsia" w:cstheme="minorBidi"/>
              <w:noProof/>
              <w:sz w:val="22"/>
              <w:lang w:val="de-AT" w:eastAsia="de-AT"/>
            </w:rPr>
          </w:pPr>
          <w:hyperlink w:anchor="_Toc391986300" w:history="1">
            <w:r w:rsidRPr="006D2418">
              <w:rPr>
                <w:rStyle w:val="Hyperlink"/>
                <w:noProof/>
              </w:rPr>
              <w:t>4.3</w:t>
            </w:r>
            <w:r>
              <w:rPr>
                <w:rFonts w:eastAsiaTheme="minorEastAsia" w:cstheme="minorBidi"/>
                <w:noProof/>
                <w:sz w:val="22"/>
                <w:lang w:val="de-AT" w:eastAsia="de-AT"/>
              </w:rPr>
              <w:tab/>
            </w:r>
            <w:r w:rsidRPr="006D2418">
              <w:rPr>
                <w:rStyle w:val="Hyperlink"/>
                <w:noProof/>
              </w:rPr>
              <w:t>Angaben zum Lebenszyklus für die Ökobilanz</w:t>
            </w:r>
            <w:r>
              <w:rPr>
                <w:noProof/>
                <w:webHidden/>
              </w:rPr>
              <w:tab/>
            </w:r>
            <w:r>
              <w:rPr>
                <w:noProof/>
                <w:webHidden/>
              </w:rPr>
              <w:fldChar w:fldCharType="begin"/>
            </w:r>
            <w:r>
              <w:rPr>
                <w:noProof/>
                <w:webHidden/>
              </w:rPr>
              <w:instrText xml:space="preserve"> PAGEREF _Toc391986300 \h </w:instrText>
            </w:r>
            <w:r>
              <w:rPr>
                <w:noProof/>
                <w:webHidden/>
              </w:rPr>
            </w:r>
            <w:r>
              <w:rPr>
                <w:noProof/>
                <w:webHidden/>
              </w:rPr>
              <w:fldChar w:fldCharType="separate"/>
            </w:r>
            <w:r w:rsidR="00F70F7B">
              <w:rPr>
                <w:noProof/>
                <w:webHidden/>
              </w:rPr>
              <w:t>9</w:t>
            </w:r>
            <w:r>
              <w:rPr>
                <w:noProof/>
                <w:webHidden/>
              </w:rPr>
              <w:fldChar w:fldCharType="end"/>
            </w:r>
          </w:hyperlink>
        </w:p>
        <w:p w:rsidR="007C5D62" w:rsidRDefault="007C5D62">
          <w:pPr>
            <w:pStyle w:val="Verzeichnis2"/>
            <w:tabs>
              <w:tab w:val="left" w:pos="660"/>
              <w:tab w:val="right" w:leader="dot" w:pos="9912"/>
            </w:tabs>
            <w:rPr>
              <w:rFonts w:eastAsiaTheme="minorEastAsia" w:cstheme="minorBidi"/>
              <w:noProof/>
              <w:sz w:val="22"/>
              <w:lang w:val="de-AT" w:eastAsia="de-AT"/>
            </w:rPr>
          </w:pPr>
          <w:hyperlink w:anchor="_Toc391986301" w:history="1">
            <w:r w:rsidRPr="006D2418">
              <w:rPr>
                <w:rStyle w:val="Hyperlink"/>
                <w:noProof/>
              </w:rPr>
              <w:t>4.4</w:t>
            </w:r>
            <w:r>
              <w:rPr>
                <w:rFonts w:eastAsiaTheme="minorEastAsia" w:cstheme="minorBidi"/>
                <w:noProof/>
                <w:sz w:val="22"/>
                <w:lang w:val="de-AT" w:eastAsia="de-AT"/>
              </w:rPr>
              <w:tab/>
            </w:r>
            <w:r w:rsidRPr="006D2418">
              <w:rPr>
                <w:rStyle w:val="Hyperlink"/>
                <w:noProof/>
              </w:rPr>
              <w:t>Deklaration der Umweltindikatoren</w:t>
            </w:r>
            <w:r>
              <w:rPr>
                <w:noProof/>
                <w:webHidden/>
              </w:rPr>
              <w:tab/>
            </w:r>
            <w:r>
              <w:rPr>
                <w:noProof/>
                <w:webHidden/>
              </w:rPr>
              <w:fldChar w:fldCharType="begin"/>
            </w:r>
            <w:r>
              <w:rPr>
                <w:noProof/>
                <w:webHidden/>
              </w:rPr>
              <w:instrText xml:space="preserve"> PAGEREF _Toc391986301 \h </w:instrText>
            </w:r>
            <w:r>
              <w:rPr>
                <w:noProof/>
                <w:webHidden/>
              </w:rPr>
            </w:r>
            <w:r>
              <w:rPr>
                <w:noProof/>
                <w:webHidden/>
              </w:rPr>
              <w:fldChar w:fldCharType="separate"/>
            </w:r>
            <w:r w:rsidR="00F70F7B">
              <w:rPr>
                <w:noProof/>
                <w:webHidden/>
              </w:rPr>
              <w:t>12</w:t>
            </w:r>
            <w:r>
              <w:rPr>
                <w:noProof/>
                <w:webHidden/>
              </w:rPr>
              <w:fldChar w:fldCharType="end"/>
            </w:r>
          </w:hyperlink>
        </w:p>
        <w:p w:rsidR="007C5D62" w:rsidRDefault="007C5D62">
          <w:pPr>
            <w:pStyle w:val="Verzeichnis2"/>
            <w:tabs>
              <w:tab w:val="left" w:pos="660"/>
              <w:tab w:val="right" w:leader="dot" w:pos="9912"/>
            </w:tabs>
            <w:rPr>
              <w:rFonts w:eastAsiaTheme="minorEastAsia" w:cstheme="minorBidi"/>
              <w:noProof/>
              <w:sz w:val="22"/>
              <w:lang w:val="de-AT" w:eastAsia="de-AT"/>
            </w:rPr>
          </w:pPr>
          <w:hyperlink w:anchor="_Toc391986302" w:history="1">
            <w:r w:rsidRPr="006D2418">
              <w:rPr>
                <w:rStyle w:val="Hyperlink"/>
                <w:noProof/>
              </w:rPr>
              <w:t>4.5</w:t>
            </w:r>
            <w:r>
              <w:rPr>
                <w:rFonts w:eastAsiaTheme="minorEastAsia" w:cstheme="minorBidi"/>
                <w:noProof/>
                <w:sz w:val="22"/>
                <w:lang w:val="de-AT" w:eastAsia="de-AT"/>
              </w:rPr>
              <w:tab/>
            </w:r>
            <w:r w:rsidRPr="006D2418">
              <w:rPr>
                <w:rStyle w:val="Hyperlink"/>
                <w:noProof/>
              </w:rPr>
              <w:t>Interpretation der LCA-Ergebnisse</w:t>
            </w:r>
            <w:r>
              <w:rPr>
                <w:noProof/>
                <w:webHidden/>
              </w:rPr>
              <w:tab/>
            </w:r>
            <w:r>
              <w:rPr>
                <w:noProof/>
                <w:webHidden/>
              </w:rPr>
              <w:fldChar w:fldCharType="begin"/>
            </w:r>
            <w:r>
              <w:rPr>
                <w:noProof/>
                <w:webHidden/>
              </w:rPr>
              <w:instrText xml:space="preserve"> PAGEREF _Toc391986302 \h </w:instrText>
            </w:r>
            <w:r>
              <w:rPr>
                <w:noProof/>
                <w:webHidden/>
              </w:rPr>
            </w:r>
            <w:r>
              <w:rPr>
                <w:noProof/>
                <w:webHidden/>
              </w:rPr>
              <w:fldChar w:fldCharType="separate"/>
            </w:r>
            <w:r w:rsidR="00F70F7B">
              <w:rPr>
                <w:noProof/>
                <w:webHidden/>
              </w:rPr>
              <w:t>13</w:t>
            </w:r>
            <w:r>
              <w:rPr>
                <w:noProof/>
                <w:webHidden/>
              </w:rPr>
              <w:fldChar w:fldCharType="end"/>
            </w:r>
          </w:hyperlink>
        </w:p>
        <w:p w:rsidR="007C5D62" w:rsidRDefault="007C5D62">
          <w:pPr>
            <w:pStyle w:val="Verzeichnis1"/>
            <w:tabs>
              <w:tab w:val="left" w:pos="360"/>
              <w:tab w:val="right" w:leader="dot" w:pos="9912"/>
            </w:tabs>
            <w:rPr>
              <w:rFonts w:eastAsiaTheme="minorEastAsia" w:cstheme="minorBidi"/>
              <w:noProof/>
              <w:sz w:val="22"/>
              <w:lang w:val="de-AT" w:eastAsia="de-AT"/>
            </w:rPr>
          </w:pPr>
          <w:hyperlink w:anchor="_Toc391986303" w:history="1">
            <w:r w:rsidRPr="006D2418">
              <w:rPr>
                <w:rStyle w:val="Hyperlink"/>
                <w:noProof/>
              </w:rPr>
              <w:t>5.</w:t>
            </w:r>
            <w:r>
              <w:rPr>
                <w:rFonts w:eastAsiaTheme="minorEastAsia" w:cstheme="minorBidi"/>
                <w:noProof/>
                <w:sz w:val="22"/>
                <w:lang w:val="de-AT" w:eastAsia="de-AT"/>
              </w:rPr>
              <w:tab/>
            </w:r>
            <w:r w:rsidRPr="006D2418">
              <w:rPr>
                <w:rStyle w:val="Hyperlink"/>
                <w:noProof/>
              </w:rPr>
              <w:t>Gefährliche Stoffe und Emissionen in Raumluft und Umwelt</w:t>
            </w:r>
            <w:r>
              <w:rPr>
                <w:noProof/>
                <w:webHidden/>
              </w:rPr>
              <w:tab/>
            </w:r>
            <w:r>
              <w:rPr>
                <w:noProof/>
                <w:webHidden/>
              </w:rPr>
              <w:fldChar w:fldCharType="begin"/>
            </w:r>
            <w:r>
              <w:rPr>
                <w:noProof/>
                <w:webHidden/>
              </w:rPr>
              <w:instrText xml:space="preserve"> PAGEREF _Toc391986303 \h </w:instrText>
            </w:r>
            <w:r>
              <w:rPr>
                <w:noProof/>
                <w:webHidden/>
              </w:rPr>
            </w:r>
            <w:r>
              <w:rPr>
                <w:noProof/>
                <w:webHidden/>
              </w:rPr>
              <w:fldChar w:fldCharType="separate"/>
            </w:r>
            <w:r w:rsidR="00F70F7B">
              <w:rPr>
                <w:noProof/>
                <w:webHidden/>
              </w:rPr>
              <w:t>14</w:t>
            </w:r>
            <w:r>
              <w:rPr>
                <w:noProof/>
                <w:webHidden/>
              </w:rPr>
              <w:fldChar w:fldCharType="end"/>
            </w:r>
          </w:hyperlink>
        </w:p>
        <w:p w:rsidR="007C5D62" w:rsidRDefault="007C5D62">
          <w:pPr>
            <w:pStyle w:val="Verzeichnis2"/>
            <w:tabs>
              <w:tab w:val="left" w:pos="660"/>
              <w:tab w:val="right" w:leader="dot" w:pos="9912"/>
            </w:tabs>
            <w:rPr>
              <w:rFonts w:eastAsiaTheme="minorEastAsia" w:cstheme="minorBidi"/>
              <w:noProof/>
              <w:sz w:val="22"/>
              <w:lang w:val="de-AT" w:eastAsia="de-AT"/>
            </w:rPr>
          </w:pPr>
          <w:hyperlink w:anchor="_Toc391986304" w:history="1">
            <w:r w:rsidRPr="006D2418">
              <w:rPr>
                <w:rStyle w:val="Hyperlink"/>
                <w:noProof/>
              </w:rPr>
              <w:t>5.1</w:t>
            </w:r>
            <w:r>
              <w:rPr>
                <w:rFonts w:eastAsiaTheme="minorEastAsia" w:cstheme="minorBidi"/>
                <w:noProof/>
                <w:sz w:val="22"/>
                <w:lang w:val="de-AT" w:eastAsia="de-AT"/>
              </w:rPr>
              <w:tab/>
            </w:r>
            <w:r w:rsidRPr="006D2418">
              <w:rPr>
                <w:rStyle w:val="Hyperlink"/>
                <w:noProof/>
              </w:rPr>
              <w:t>Deklaration besonders besorgniserregender Stoffe</w:t>
            </w:r>
            <w:r>
              <w:rPr>
                <w:noProof/>
                <w:webHidden/>
              </w:rPr>
              <w:tab/>
            </w:r>
            <w:r>
              <w:rPr>
                <w:noProof/>
                <w:webHidden/>
              </w:rPr>
              <w:fldChar w:fldCharType="begin"/>
            </w:r>
            <w:r>
              <w:rPr>
                <w:noProof/>
                <w:webHidden/>
              </w:rPr>
              <w:instrText xml:space="preserve"> PAGEREF _Toc391986304 \h </w:instrText>
            </w:r>
            <w:r>
              <w:rPr>
                <w:noProof/>
                <w:webHidden/>
              </w:rPr>
            </w:r>
            <w:r>
              <w:rPr>
                <w:noProof/>
                <w:webHidden/>
              </w:rPr>
              <w:fldChar w:fldCharType="separate"/>
            </w:r>
            <w:r w:rsidR="00F70F7B">
              <w:rPr>
                <w:noProof/>
                <w:webHidden/>
              </w:rPr>
              <w:t>14</w:t>
            </w:r>
            <w:r>
              <w:rPr>
                <w:noProof/>
                <w:webHidden/>
              </w:rPr>
              <w:fldChar w:fldCharType="end"/>
            </w:r>
          </w:hyperlink>
        </w:p>
        <w:p w:rsidR="007C5D62" w:rsidRDefault="007C5D62">
          <w:pPr>
            <w:pStyle w:val="Verzeichnis1"/>
            <w:tabs>
              <w:tab w:val="left" w:pos="360"/>
              <w:tab w:val="right" w:leader="dot" w:pos="9912"/>
            </w:tabs>
            <w:rPr>
              <w:rFonts w:eastAsiaTheme="minorEastAsia" w:cstheme="minorBidi"/>
              <w:noProof/>
              <w:sz w:val="22"/>
              <w:lang w:val="de-AT" w:eastAsia="de-AT"/>
            </w:rPr>
          </w:pPr>
          <w:hyperlink w:anchor="_Toc391986305" w:history="1">
            <w:r w:rsidRPr="006D2418">
              <w:rPr>
                <w:rStyle w:val="Hyperlink"/>
                <w:noProof/>
              </w:rPr>
              <w:t>6.</w:t>
            </w:r>
            <w:r>
              <w:rPr>
                <w:rFonts w:eastAsiaTheme="minorEastAsia" w:cstheme="minorBidi"/>
                <w:noProof/>
                <w:sz w:val="22"/>
                <w:lang w:val="de-AT" w:eastAsia="de-AT"/>
              </w:rPr>
              <w:tab/>
            </w:r>
            <w:r w:rsidRPr="006D2418">
              <w:rPr>
                <w:rStyle w:val="Hyperlink"/>
                <w:noProof/>
              </w:rPr>
              <w:t>Literaturhinweise</w:t>
            </w:r>
            <w:r>
              <w:rPr>
                <w:noProof/>
                <w:webHidden/>
              </w:rPr>
              <w:tab/>
            </w:r>
            <w:r>
              <w:rPr>
                <w:noProof/>
                <w:webHidden/>
              </w:rPr>
              <w:fldChar w:fldCharType="begin"/>
            </w:r>
            <w:r>
              <w:rPr>
                <w:noProof/>
                <w:webHidden/>
              </w:rPr>
              <w:instrText xml:space="preserve"> PAGEREF _Toc391986305 \h </w:instrText>
            </w:r>
            <w:r>
              <w:rPr>
                <w:noProof/>
                <w:webHidden/>
              </w:rPr>
            </w:r>
            <w:r>
              <w:rPr>
                <w:noProof/>
                <w:webHidden/>
              </w:rPr>
              <w:fldChar w:fldCharType="separate"/>
            </w:r>
            <w:r w:rsidR="00F70F7B">
              <w:rPr>
                <w:noProof/>
                <w:webHidden/>
              </w:rPr>
              <w:t>15</w:t>
            </w:r>
            <w:r>
              <w:rPr>
                <w:noProof/>
                <w:webHidden/>
              </w:rPr>
              <w:fldChar w:fldCharType="end"/>
            </w:r>
          </w:hyperlink>
        </w:p>
        <w:p w:rsidR="007C5D62" w:rsidRDefault="007C5D62">
          <w:pPr>
            <w:pStyle w:val="Verzeichnis2"/>
            <w:tabs>
              <w:tab w:val="right" w:leader="dot" w:pos="9912"/>
            </w:tabs>
            <w:rPr>
              <w:rFonts w:eastAsiaTheme="minorEastAsia" w:cstheme="minorBidi"/>
              <w:noProof/>
              <w:sz w:val="22"/>
              <w:lang w:val="de-AT" w:eastAsia="de-AT"/>
            </w:rPr>
          </w:pPr>
          <w:hyperlink w:anchor="_Toc391986306" w:history="1">
            <w:r w:rsidRPr="006D2418">
              <w:rPr>
                <w:rStyle w:val="Hyperlink"/>
                <w:noProof/>
              </w:rPr>
              <w:t>6.1 Literaturhinweise in der EPD</w:t>
            </w:r>
            <w:r>
              <w:rPr>
                <w:noProof/>
                <w:webHidden/>
              </w:rPr>
              <w:tab/>
            </w:r>
            <w:r>
              <w:rPr>
                <w:noProof/>
                <w:webHidden/>
              </w:rPr>
              <w:fldChar w:fldCharType="begin"/>
            </w:r>
            <w:r>
              <w:rPr>
                <w:noProof/>
                <w:webHidden/>
              </w:rPr>
              <w:instrText xml:space="preserve"> PAGEREF _Toc391986306 \h </w:instrText>
            </w:r>
            <w:r>
              <w:rPr>
                <w:noProof/>
                <w:webHidden/>
              </w:rPr>
            </w:r>
            <w:r>
              <w:rPr>
                <w:noProof/>
                <w:webHidden/>
              </w:rPr>
              <w:fldChar w:fldCharType="separate"/>
            </w:r>
            <w:r w:rsidR="00F70F7B">
              <w:rPr>
                <w:noProof/>
                <w:webHidden/>
              </w:rPr>
              <w:t>15</w:t>
            </w:r>
            <w:r>
              <w:rPr>
                <w:noProof/>
                <w:webHidden/>
              </w:rPr>
              <w:fldChar w:fldCharType="end"/>
            </w:r>
          </w:hyperlink>
        </w:p>
        <w:p w:rsidR="00FB5D78" w:rsidRDefault="008E0AA9" w:rsidP="00FB5D78">
          <w:r w:rsidRPr="00724B84">
            <w:rPr>
              <w:color w:val="17365D" w:themeColor="text2" w:themeShade="BF"/>
            </w:rPr>
            <w:fldChar w:fldCharType="end"/>
          </w:r>
        </w:p>
      </w:sdtContent>
    </w:sdt>
    <w:p w:rsidR="0085271A" w:rsidRDefault="0085271A">
      <w:pPr>
        <w:spacing w:after="200"/>
        <w:jc w:val="left"/>
        <w:rPr>
          <w:b/>
          <w:bCs/>
          <w:sz w:val="24"/>
          <w:szCs w:val="28"/>
        </w:rPr>
      </w:pPr>
      <w:r>
        <w:br w:type="page"/>
      </w:r>
      <w:bookmarkStart w:id="1" w:name="_GoBack"/>
      <w:bookmarkEnd w:id="1"/>
    </w:p>
    <w:p w:rsidR="00264EB9" w:rsidRPr="000B6D61" w:rsidRDefault="00264EB9" w:rsidP="00AE752A">
      <w:pPr>
        <w:pStyle w:val="berschrift1"/>
      </w:pPr>
      <w:bookmarkStart w:id="2" w:name="_Toc391986281"/>
      <w:r w:rsidRPr="00AE752A">
        <w:lastRenderedPageBreak/>
        <w:t>Geltungsbereich</w:t>
      </w:r>
      <w:bookmarkEnd w:id="2"/>
    </w:p>
    <w:p w:rsidR="0089170F" w:rsidRDefault="00264EB9" w:rsidP="00FB5D78">
      <w:r w:rsidRPr="00AD1C49">
        <w:t xml:space="preserve">Dieses Dokument enthält die </w:t>
      </w:r>
      <w:r w:rsidRPr="00AD1C49">
        <w:rPr>
          <w:b/>
        </w:rPr>
        <w:t>Anforderungen an eine Umwelt-Produktdeklaration (EPD)</w:t>
      </w:r>
      <w:r w:rsidRPr="00AD1C49">
        <w:t xml:space="preserve"> der Bau-EPD GmbH für Bauprodukte basierend auf der </w:t>
      </w:r>
      <w:r>
        <w:t>ÖNORM</w:t>
      </w:r>
      <w:r w:rsidRPr="00AD1C49">
        <w:t xml:space="preserve"> EN 15804. </w:t>
      </w:r>
    </w:p>
    <w:p w:rsidR="00FB5D78" w:rsidRPr="00FB5D78" w:rsidRDefault="00FB5D78" w:rsidP="00FB5D78">
      <w:r>
        <w:t>Dieses Dokument gilt für</w:t>
      </w:r>
      <w:r w:rsidRPr="00FB5D78">
        <w:t xml:space="preserve"> </w:t>
      </w:r>
      <w:r w:rsidR="00165AEE">
        <w:t>in-situ</w:t>
      </w:r>
      <w:r w:rsidR="000672DA">
        <w:t xml:space="preserve"> hergestellte Zellulose</w:t>
      </w:r>
      <w:r w:rsidR="00D42653">
        <w:t>d</w:t>
      </w:r>
      <w:r w:rsidRPr="000672DA">
        <w:t>ämmstoffe</w:t>
      </w:r>
      <w:r w:rsidR="000672DA" w:rsidRPr="000672DA">
        <w:t xml:space="preserve"> </w:t>
      </w:r>
      <w:r>
        <w:t>gemäß folgende</w:t>
      </w:r>
      <w:r w:rsidR="000672DA">
        <w:t>r</w:t>
      </w:r>
      <w:r>
        <w:t xml:space="preserve"> Ö</w:t>
      </w:r>
      <w:r w:rsidRPr="00FB5D78">
        <w:t>NORM:</w:t>
      </w:r>
    </w:p>
    <w:p w:rsidR="00FB5D78" w:rsidRPr="00FB5D78" w:rsidRDefault="00165AEE" w:rsidP="00FB5D78">
      <w:pPr>
        <w:pStyle w:val="Listenabsatz"/>
        <w:numPr>
          <w:ilvl w:val="0"/>
          <w:numId w:val="8"/>
        </w:numPr>
      </w:pPr>
      <w:r>
        <w:rPr>
          <w:rFonts w:eastAsia="Calibri"/>
          <w:color w:val="auto"/>
          <w:lang w:val="de-DE" w:eastAsia="en-US"/>
        </w:rPr>
        <w:t>ÖNORM EN 15101-1</w:t>
      </w:r>
      <w:r w:rsidR="000672DA" w:rsidRPr="000672DA">
        <w:rPr>
          <w:rFonts w:eastAsia="Calibri"/>
          <w:color w:val="auto"/>
          <w:lang w:val="de-DE" w:eastAsia="en-US"/>
        </w:rPr>
        <w:t xml:space="preserve"> Wärmedämmstoffe für Gebäude - An der Verwendungsstelle hergestellter Wärmedammstoff aus Zellulosefüllstoff (LFCI) - Teil 1: Spezifikation für die Produkte vor dem Einbau</w:t>
      </w:r>
      <w:r w:rsidR="000672DA">
        <w:rPr>
          <w:rFonts w:eastAsia="Calibri"/>
          <w:color w:val="auto"/>
          <w:lang w:val="de-DE" w:eastAsia="en-US"/>
        </w:rPr>
        <w:t xml:space="preserve"> ins</w:t>
      </w:r>
      <w:r>
        <w:rPr>
          <w:rFonts w:eastAsia="Calibri"/>
          <w:color w:val="auto"/>
          <w:lang w:val="de-DE" w:eastAsia="en-US"/>
        </w:rPr>
        <w:t xml:space="preserve"> Gebäude</w:t>
      </w:r>
    </w:p>
    <w:p w:rsidR="00EA5DC9" w:rsidRDefault="00EA5DC9" w:rsidP="004400D8">
      <w:pPr>
        <w:pStyle w:val="StandardAbs"/>
      </w:pPr>
      <w:r>
        <w:t>bzw. einer gültigen ETA auf Basis der CUAP</w:t>
      </w:r>
      <w:r w:rsidRPr="00EA5DC9">
        <w:rPr>
          <w:vertAlign w:val="superscript"/>
        </w:rPr>
        <w:t>1</w:t>
      </w:r>
      <w:r>
        <w:t xml:space="preserve">. </w:t>
      </w:r>
    </w:p>
    <w:p w:rsidR="00264EB9" w:rsidRPr="00AD1C49" w:rsidRDefault="00264EB9" w:rsidP="004400D8">
      <w:pPr>
        <w:pStyle w:val="StandardAbs"/>
      </w:pPr>
      <w:r w:rsidRPr="00AD1C49">
        <w:t>Die Anforderungen an die EPD umfassen:</w:t>
      </w:r>
    </w:p>
    <w:p w:rsidR="00264EB9" w:rsidRPr="00AD1C49" w:rsidRDefault="00264EB9" w:rsidP="00FB5D78">
      <w:pPr>
        <w:pStyle w:val="Aufzhlung"/>
      </w:pPr>
      <w:r w:rsidRPr="00AD1C49">
        <w:t xml:space="preserve">Anforderungen aus der </w:t>
      </w:r>
      <w:r>
        <w:t>ÖNORM</w:t>
      </w:r>
      <w:r w:rsidRPr="00AD1C49">
        <w:t xml:space="preserve"> EN 15804 als Europäische Kern-EPD</w:t>
      </w:r>
    </w:p>
    <w:p w:rsidR="00264EB9" w:rsidRPr="00AD1C49" w:rsidRDefault="00264EB9" w:rsidP="00FB5D78">
      <w:pPr>
        <w:pStyle w:val="Aufzhlung"/>
      </w:pPr>
      <w:r w:rsidRPr="00AD1C49">
        <w:t xml:space="preserve">Komplementäre </w:t>
      </w:r>
      <w:r w:rsidRPr="00263004">
        <w:t>Anforderungen an EPD der B</w:t>
      </w:r>
      <w:r>
        <w:t xml:space="preserve">au </w:t>
      </w:r>
      <w:r w:rsidRPr="00263004">
        <w:t>EPD GmbH</w:t>
      </w:r>
    </w:p>
    <w:p w:rsidR="008A693E" w:rsidRPr="001C696E" w:rsidRDefault="00264EB9" w:rsidP="00FB5D78">
      <w:r w:rsidRPr="00AD1C49">
        <w:t>Die Rechenregeln für die Ökobilanz und Anforderungen an den Hintergrundbericht sind im Dokument „Allgemeine Regeln für Ökobilanzen</w:t>
      </w:r>
      <w:r>
        <w:t xml:space="preserve"> und Anforderungen an den Hintergrundbericht</w:t>
      </w:r>
      <w:r w:rsidR="0002418F">
        <w:t xml:space="preserve"> – PKR-Teil A</w:t>
      </w:r>
      <w:r w:rsidRPr="00AD1C49">
        <w:t xml:space="preserve">“ der </w:t>
      </w:r>
      <w:r w:rsidRPr="0040569F">
        <w:t xml:space="preserve">Bau EPD GmbH </w:t>
      </w:r>
      <w:r w:rsidRPr="00AD1C49">
        <w:t xml:space="preserve">festgelegt. Zusätzlich gilt das Basisdokument für das EPD-Programm der </w:t>
      </w:r>
      <w:r w:rsidRPr="0040569F">
        <w:t>Bau EPD GmbH</w:t>
      </w:r>
      <w:r w:rsidR="001C696E">
        <w:t>.</w:t>
      </w:r>
    </w:p>
    <w:p w:rsidR="00CB3C0B" w:rsidRPr="00724B84" w:rsidRDefault="00CB3C0B" w:rsidP="00AE752A">
      <w:pPr>
        <w:pStyle w:val="berschrift1"/>
      </w:pPr>
      <w:bookmarkStart w:id="3" w:name="_Toc391986282"/>
      <w:r w:rsidRPr="00724B84">
        <w:t>Produkt- / Systembeschreibung</w:t>
      </w:r>
      <w:bookmarkEnd w:id="3"/>
    </w:p>
    <w:p w:rsidR="00AE752A" w:rsidRPr="00AE752A" w:rsidRDefault="00AE752A" w:rsidP="00AE752A"/>
    <w:p w:rsidR="00CB3C0B" w:rsidRDefault="00FB5D78" w:rsidP="00AE752A">
      <w:pPr>
        <w:pStyle w:val="berschrift2"/>
      </w:pPr>
      <w:bookmarkStart w:id="4" w:name="_Toc391986283"/>
      <w:r w:rsidRPr="00AC7903">
        <w:t>2.1</w:t>
      </w:r>
      <w:r w:rsidRPr="00AC7903">
        <w:tab/>
      </w:r>
      <w:r w:rsidR="00DE110E" w:rsidRPr="00AC7903">
        <w:t xml:space="preserve">Allgemeine </w:t>
      </w:r>
      <w:r w:rsidR="00CB3C0B" w:rsidRPr="00AC7903">
        <w:t>Produktbeschreibung</w:t>
      </w:r>
      <w:bookmarkEnd w:id="4"/>
    </w:p>
    <w:p w:rsidR="00AE752A" w:rsidRPr="00AE752A" w:rsidRDefault="00AE752A" w:rsidP="00AE752A"/>
    <w:p w:rsidR="00FB5D78" w:rsidRDefault="00FB5D78" w:rsidP="00FB5D78">
      <w:r>
        <w:t>Orientierungspunkte für die allgemeine Produktbeschreibung:</w:t>
      </w:r>
    </w:p>
    <w:p w:rsidR="00FB5D78" w:rsidRDefault="00FB5D78" w:rsidP="00FB5D78">
      <w:pPr>
        <w:pStyle w:val="Listenabsatz"/>
        <w:numPr>
          <w:ilvl w:val="0"/>
          <w:numId w:val="8"/>
        </w:numPr>
      </w:pPr>
      <w:r w:rsidRPr="00FB5D78">
        <w:t xml:space="preserve">Beschreibung der charakteristischen Bestandteile </w:t>
      </w:r>
    </w:p>
    <w:p w:rsidR="00AE752A" w:rsidRPr="00FB5D78" w:rsidRDefault="00AE752A" w:rsidP="00AE752A">
      <w:pPr>
        <w:pStyle w:val="Listenabsatz"/>
      </w:pPr>
    </w:p>
    <w:p w:rsidR="00CB3C0B" w:rsidRPr="00AC7903" w:rsidRDefault="00FB5D78" w:rsidP="00AE752A">
      <w:pPr>
        <w:pStyle w:val="berschrift2"/>
      </w:pPr>
      <w:bookmarkStart w:id="5" w:name="_Toc391986284"/>
      <w:r w:rsidRPr="00AC7903">
        <w:t>2.2</w:t>
      </w:r>
      <w:r w:rsidRPr="00AC7903">
        <w:tab/>
      </w:r>
      <w:r w:rsidR="00AC28E6" w:rsidRPr="00AC7903">
        <w:t xml:space="preserve">Inverkehrbringen und </w:t>
      </w:r>
      <w:r w:rsidRPr="00AC7903">
        <w:t>Bereitstellung auf dem Markt</w:t>
      </w:r>
      <w:bookmarkEnd w:id="5"/>
    </w:p>
    <w:p w:rsidR="00991A20" w:rsidRDefault="00991A20" w:rsidP="00B002B6">
      <w:pPr>
        <w:pStyle w:val="StandardAbs"/>
      </w:pPr>
      <w:r w:rsidRPr="00991A20">
        <w:t>Das Inverkehrbringen und die Bereitstellung auf dem Markt kann auf Basis der ÖNORM EN 15101:2013-11-15 oder bis zu deren Ablaufen auf B</w:t>
      </w:r>
      <w:r w:rsidR="00F21252">
        <w:t xml:space="preserve">asis </w:t>
      </w:r>
      <w:r w:rsidR="00205FFA">
        <w:t>einer gültigen</w:t>
      </w:r>
      <w:r w:rsidR="00F21252">
        <w:t xml:space="preserve"> ETA auf Basis der </w:t>
      </w:r>
      <w:r w:rsidR="00B002B6">
        <w:t>CUAP</w:t>
      </w:r>
      <w:r w:rsidR="00B002B6">
        <w:rPr>
          <w:rStyle w:val="Funotenzeichen"/>
        </w:rPr>
        <w:footnoteReference w:id="1"/>
      </w:r>
      <w:r w:rsidR="00205FFA">
        <w:t xml:space="preserve"> erfolgen</w:t>
      </w:r>
      <w:r w:rsidR="00F21252">
        <w:t>:</w:t>
      </w:r>
    </w:p>
    <w:p w:rsidR="00991A20" w:rsidRPr="00FB5D78" w:rsidRDefault="00991A20" w:rsidP="00991A20">
      <w:pPr>
        <w:pStyle w:val="Aufzhlung"/>
        <w:numPr>
          <w:ilvl w:val="1"/>
          <w:numId w:val="2"/>
        </w:numPr>
        <w:rPr>
          <w:lang w:val="de-CH"/>
        </w:rPr>
      </w:pPr>
      <w:r w:rsidRPr="00FB5D78">
        <w:rPr>
          <w:lang w:val="de-CH"/>
        </w:rPr>
        <w:t>A</w:t>
      </w:r>
      <w:r>
        <w:rPr>
          <w:lang w:val="de-CH"/>
        </w:rPr>
        <w:t>ngabe der zutreffenden Normen (i.e.:</w:t>
      </w:r>
      <w:r w:rsidRPr="00FB5D78">
        <w:rPr>
          <w:lang w:val="de-CH"/>
        </w:rPr>
        <w:t xml:space="preserve"> ÖNORM EN 1</w:t>
      </w:r>
      <w:r>
        <w:rPr>
          <w:lang w:val="de-CH"/>
        </w:rPr>
        <w:t>5101</w:t>
      </w:r>
      <w:r w:rsidRPr="00FB5D78">
        <w:rPr>
          <w:lang w:val="de-CH"/>
        </w:rPr>
        <w:t>:2013-</w:t>
      </w:r>
      <w:r>
        <w:rPr>
          <w:lang w:val="de-CH"/>
        </w:rPr>
        <w:t>1</w:t>
      </w:r>
      <w:r w:rsidRPr="00FB5D78">
        <w:rPr>
          <w:lang w:val="de-CH"/>
        </w:rPr>
        <w:t xml:space="preserve">1-15 </w:t>
      </w:r>
      <w:r w:rsidRPr="000672DA">
        <w:rPr>
          <w:rFonts w:eastAsia="Calibri"/>
          <w:color w:val="auto"/>
          <w:lang w:eastAsia="en-US"/>
        </w:rPr>
        <w:t>Wärmedämmstoffe für Gebäude - An der Verwendungsstelle hergestellter Wärmedammstoff aus Zellulosefüllstoff (LFCI) - Teil 1: Spezifika</w:t>
      </w:r>
      <w:r w:rsidR="000E070B">
        <w:rPr>
          <w:rFonts w:eastAsia="Calibri"/>
          <w:color w:val="auto"/>
          <w:lang w:eastAsia="en-US"/>
        </w:rPr>
        <w:softHyphen/>
      </w:r>
      <w:r w:rsidRPr="000672DA">
        <w:rPr>
          <w:rFonts w:eastAsia="Calibri"/>
          <w:color w:val="auto"/>
          <w:lang w:eastAsia="en-US"/>
        </w:rPr>
        <w:t>tion für die Produkte vor dem Einbau</w:t>
      </w:r>
      <w:r>
        <w:rPr>
          <w:rFonts w:eastAsia="Calibri"/>
          <w:color w:val="auto"/>
          <w:lang w:eastAsia="en-US"/>
        </w:rPr>
        <w:t xml:space="preserve"> ins Gebäude</w:t>
      </w:r>
      <w:r w:rsidRPr="00FB5D78">
        <w:rPr>
          <w:lang w:val="de-CH"/>
        </w:rPr>
        <w:t>)</w:t>
      </w:r>
      <w:r>
        <w:rPr>
          <w:lang w:val="de-CH"/>
        </w:rPr>
        <w:t xml:space="preserve"> bzw. der ETA (z.B.: ETA-</w:t>
      </w:r>
      <w:r w:rsidR="00B32B5E">
        <w:rPr>
          <w:lang w:val="de-CH"/>
        </w:rPr>
        <w:t>XX</w:t>
      </w:r>
      <w:r>
        <w:rPr>
          <w:lang w:val="de-CH"/>
        </w:rPr>
        <w:t>/</w:t>
      </w:r>
      <w:r w:rsidR="00B32B5E">
        <w:rPr>
          <w:lang w:val="de-CH"/>
        </w:rPr>
        <w:t xml:space="preserve">XXXX </w:t>
      </w:r>
      <w:r>
        <w:rPr>
          <w:lang w:val="de-CH"/>
        </w:rPr>
        <w:t>D</w:t>
      </w:r>
      <w:r w:rsidRPr="00D42653">
        <w:rPr>
          <w:lang w:val="de-CH"/>
        </w:rPr>
        <w:t xml:space="preserve">ämmstoffe </w:t>
      </w:r>
      <w:r>
        <w:rPr>
          <w:lang w:val="de-CH"/>
        </w:rPr>
        <w:t>aus losen, ungebundenen</w:t>
      </w:r>
      <w:r w:rsidR="003E5A28">
        <w:rPr>
          <w:lang w:val="de-CH"/>
        </w:rPr>
        <w:t xml:space="preserve"> Zellulose</w:t>
      </w:r>
      <w:r w:rsidRPr="00D42653">
        <w:rPr>
          <w:lang w:val="de-CH"/>
        </w:rPr>
        <w:t>fasern</w:t>
      </w:r>
      <w:r>
        <w:rPr>
          <w:lang w:val="de-CH"/>
        </w:rPr>
        <w:t>)</w:t>
      </w:r>
    </w:p>
    <w:p w:rsidR="00991A20" w:rsidRPr="00165AEE" w:rsidRDefault="00991A20" w:rsidP="00991A20">
      <w:pPr>
        <w:pStyle w:val="Aufzhlung"/>
        <w:numPr>
          <w:ilvl w:val="1"/>
          <w:numId w:val="2"/>
        </w:numPr>
        <w:rPr>
          <w:lang w:val="de-CH"/>
        </w:rPr>
      </w:pPr>
      <w:r w:rsidRPr="00165AEE">
        <w:rPr>
          <w:lang w:val="de-CH"/>
        </w:rPr>
        <w:t>EG-Zertifikat der Leistungsbeständigkeit (</w:t>
      </w:r>
      <w:r w:rsidR="00E8121B">
        <w:rPr>
          <w:lang w:val="de-CH"/>
        </w:rPr>
        <w:t>nur für Bauprodukte im</w:t>
      </w:r>
      <w:r w:rsidR="00EA5DC9">
        <w:rPr>
          <w:lang w:val="de-CH"/>
        </w:rPr>
        <w:t xml:space="preserve"> </w:t>
      </w:r>
      <w:r w:rsidRPr="00165AEE">
        <w:rPr>
          <w:lang w:val="de-CH"/>
        </w:rPr>
        <w:t>System 1)</w:t>
      </w:r>
    </w:p>
    <w:p w:rsidR="00991A20" w:rsidRDefault="00991A20" w:rsidP="00991A20">
      <w:pPr>
        <w:pStyle w:val="Aufzhlung"/>
        <w:numPr>
          <w:ilvl w:val="1"/>
          <w:numId w:val="2"/>
        </w:numPr>
        <w:rPr>
          <w:lang w:val="de-CH"/>
        </w:rPr>
      </w:pPr>
      <w:r w:rsidRPr="00FB5D78">
        <w:rPr>
          <w:lang w:val="de-CH"/>
        </w:rPr>
        <w:t>Leistungserklärung</w:t>
      </w:r>
    </w:p>
    <w:p w:rsidR="00AC7903" w:rsidRDefault="00AC7903" w:rsidP="00AC7903">
      <w:pPr>
        <w:pStyle w:val="StandardAbs"/>
      </w:pPr>
      <w:r w:rsidRPr="00AC7903">
        <w:t>Optional: Vorliegende Nachweise für andere nationale Anforderungen wie z.B. für Deutschland die Allgemeine bauaufsichtliche</w:t>
      </w:r>
      <w:r w:rsidR="003E5A28">
        <w:t>n</w:t>
      </w:r>
      <w:r w:rsidRPr="00AC7903">
        <w:t xml:space="preserve"> Zulassungen des </w:t>
      </w:r>
      <w:r w:rsidR="00D42653">
        <w:t>Deutschen Instituts für Bautechnik</w:t>
      </w:r>
      <w:r w:rsidR="00D42653" w:rsidRPr="00AC7903">
        <w:t xml:space="preserve"> </w:t>
      </w:r>
      <w:r w:rsidR="00D42653">
        <w:t>(</w:t>
      </w:r>
      <w:r w:rsidRPr="00AC7903">
        <w:t>DIBt</w:t>
      </w:r>
      <w:r w:rsidR="00D42653">
        <w:t>)</w:t>
      </w:r>
      <w:r w:rsidRPr="00AC7903">
        <w:t xml:space="preserve"> für </w:t>
      </w:r>
      <w:r w:rsidR="00FA6193">
        <w:t>„</w:t>
      </w:r>
      <w:r w:rsidR="00197B2B">
        <w:t xml:space="preserve">Wärmedämmstoffe </w:t>
      </w:r>
      <w:r w:rsidR="00854F99">
        <w:t>aus</w:t>
      </w:r>
      <w:r w:rsidR="00197B2B">
        <w:t xml:space="preserve"> lose</w:t>
      </w:r>
      <w:r w:rsidR="00854F99">
        <w:t>n</w:t>
      </w:r>
      <w:r w:rsidR="00197B2B">
        <w:t>, ungebundene</w:t>
      </w:r>
      <w:r w:rsidR="00854F99">
        <w:t>n</w:t>
      </w:r>
      <w:r w:rsidR="003B1B4B">
        <w:t xml:space="preserve"> </w:t>
      </w:r>
      <w:r w:rsidR="003B1B4B" w:rsidRPr="003B1B4B">
        <w:t>Zellulosefaser</w:t>
      </w:r>
      <w:r w:rsidR="00197B2B">
        <w:t>n</w:t>
      </w:r>
      <w:r w:rsidR="00FA6193">
        <w:t>“</w:t>
      </w:r>
      <w:r w:rsidRPr="003B1B4B">
        <w:t xml:space="preserve"> </w:t>
      </w:r>
      <w:r w:rsidRPr="00AC7903">
        <w:t>können unter Nennung der Zulassungsnummer angeführt werden.</w:t>
      </w:r>
    </w:p>
    <w:p w:rsidR="00AE752A" w:rsidRPr="00AC7903" w:rsidRDefault="00AE752A" w:rsidP="00AC7903">
      <w:pPr>
        <w:pStyle w:val="StandardAbs"/>
      </w:pPr>
    </w:p>
    <w:p w:rsidR="00FB5D78" w:rsidRDefault="00747DBE" w:rsidP="00AE752A">
      <w:pPr>
        <w:pStyle w:val="berschrift2"/>
      </w:pPr>
      <w:bookmarkStart w:id="6" w:name="_Toc391986285"/>
      <w:r>
        <w:t>2.3</w:t>
      </w:r>
      <w:r>
        <w:tab/>
      </w:r>
      <w:r w:rsidR="00FB5D78" w:rsidRPr="00AC7903">
        <w:t>Anwendungsbereiche</w:t>
      </w:r>
      <w:bookmarkEnd w:id="6"/>
    </w:p>
    <w:p w:rsidR="00FB5D78" w:rsidRDefault="00AC7903" w:rsidP="00AC7903">
      <w:pPr>
        <w:pStyle w:val="StandardAbs"/>
      </w:pPr>
      <w:r>
        <w:t xml:space="preserve">Für </w:t>
      </w:r>
      <w:r w:rsidR="00D91224">
        <w:t xml:space="preserve">die </w:t>
      </w:r>
      <w:r>
        <w:t>Produkte sind die Anwendungs</w:t>
      </w:r>
      <w:r w:rsidR="00D91224">
        <w:t>bereiche</w:t>
      </w:r>
      <w:r w:rsidR="003E5A28">
        <w:t xml:space="preserve"> anzugeben (z.B.: Dämmung</w:t>
      </w:r>
      <w:r>
        <w:t xml:space="preserve"> von Dachgeschoßen - offenes Aufblasen auf der obersten Geschoßdecke, Kerndämmung von zweischaligem Mauerwerk, </w:t>
      </w:r>
      <w:r w:rsidR="00087C5D">
        <w:t>Zwischensparrendämmung</w:t>
      </w:r>
      <w:r>
        <w:t>).</w:t>
      </w:r>
    </w:p>
    <w:p w:rsidR="00AE752A" w:rsidRDefault="00AE752A" w:rsidP="00AC7903">
      <w:pPr>
        <w:pStyle w:val="StandardAbs"/>
      </w:pPr>
    </w:p>
    <w:p w:rsidR="00CB3C0B" w:rsidRDefault="00CB3C0B" w:rsidP="00AE752A">
      <w:pPr>
        <w:pStyle w:val="berschrift2"/>
      </w:pPr>
      <w:bookmarkStart w:id="7" w:name="_Toc391986286"/>
      <w:r w:rsidRPr="00A80BE1">
        <w:t>2.</w:t>
      </w:r>
      <w:r w:rsidR="00FB5D78">
        <w:t>4</w:t>
      </w:r>
      <w:r w:rsidRPr="00A80BE1">
        <w:tab/>
        <w:t>Technische Daten</w:t>
      </w:r>
      <w:bookmarkEnd w:id="7"/>
      <w:r w:rsidR="00CB5625">
        <w:t xml:space="preserve"> </w:t>
      </w:r>
    </w:p>
    <w:p w:rsidR="00AE752A" w:rsidRDefault="00AE752A" w:rsidP="00AE752A"/>
    <w:p w:rsidR="007370B5" w:rsidRPr="00AE752A" w:rsidRDefault="007370B5" w:rsidP="00AE752A">
      <w:r>
        <w:t xml:space="preserve">Für Produkte gemäß ÖNORM EN 15101 ist der Bezeichnungsschlüssel anzuführen, </w:t>
      </w:r>
      <w:r w:rsidR="008801D7">
        <w:t>für Produkte nach einer ETA sind die dort geforderten technischen Daten anzugeben.</w:t>
      </w:r>
    </w:p>
    <w:p w:rsidR="007370B5" w:rsidRDefault="007370B5" w:rsidP="00AC7903">
      <w:bookmarkStart w:id="8" w:name="EPDEdit_2_3_techn_Daten_Intro"/>
      <w:bookmarkStart w:id="9" w:name="PCR_2_3_Bautechnische_Daten_Intro"/>
    </w:p>
    <w:p w:rsidR="00AC7903" w:rsidRDefault="00586615" w:rsidP="00586615">
      <w:pPr>
        <w:pStyle w:val="Beschriftung"/>
      </w:pPr>
      <w:r>
        <w:lastRenderedPageBreak/>
        <w:t xml:space="preserve">Tabelle </w:t>
      </w:r>
      <w:fldSimple w:instr=" SEQ Tabelle \* ARABIC ">
        <w:r w:rsidR="00F70F7B">
          <w:rPr>
            <w:noProof/>
          </w:rPr>
          <w:t>1</w:t>
        </w:r>
      </w:fldSimple>
      <w:r>
        <w:t xml:space="preserve">: </w:t>
      </w:r>
      <w:r w:rsidR="00AC7903" w:rsidRPr="00586615">
        <w:t>Technische Dat</w:t>
      </w:r>
      <w:r w:rsidR="00F21252">
        <w:t>en des deklarierten Bauproduktes</w:t>
      </w:r>
      <w:r w:rsidR="008801D7">
        <w:t xml:space="preserve"> gemäß ÖNORM EN 15101-1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764"/>
        <w:gridCol w:w="1584"/>
        <w:gridCol w:w="1584"/>
      </w:tblGrid>
      <w:tr w:rsidR="008801D7" w:rsidRPr="00AE752A" w:rsidTr="0071719A">
        <w:tc>
          <w:tcPr>
            <w:tcW w:w="676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rsidR="008801D7" w:rsidRPr="00AE752A" w:rsidRDefault="008801D7" w:rsidP="0071719A">
            <w:pPr>
              <w:ind w:left="147"/>
              <w:rPr>
                <w:rFonts w:cs="Times New Roman"/>
                <w:b/>
                <w:color w:val="17365D" w:themeColor="text2" w:themeShade="BF"/>
              </w:rPr>
            </w:pPr>
            <w:r w:rsidRPr="00AE752A">
              <w:rPr>
                <w:b/>
                <w:color w:val="17365D" w:themeColor="text2" w:themeShade="BF"/>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rsidR="008801D7" w:rsidRPr="00AE752A" w:rsidRDefault="008801D7" w:rsidP="0071719A">
            <w:pPr>
              <w:jc w:val="center"/>
              <w:rPr>
                <w:b/>
                <w:color w:val="17365D" w:themeColor="text2" w:themeShade="BF"/>
              </w:rPr>
            </w:pPr>
            <w:r>
              <w:rPr>
                <w:b/>
                <w:color w:val="17365D" w:themeColor="text2" w:themeShade="BF"/>
              </w:rPr>
              <w:t xml:space="preserve">Klasse bzw. </w:t>
            </w:r>
            <w:r w:rsidRPr="00AE752A">
              <w:rPr>
                <w:b/>
                <w:color w:val="17365D" w:themeColor="text2" w:themeShade="BF"/>
              </w:rPr>
              <w:t>Wert</w:t>
            </w:r>
          </w:p>
        </w:tc>
        <w:tc>
          <w:tcPr>
            <w:tcW w:w="158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rsidR="008801D7" w:rsidRPr="00AE752A" w:rsidRDefault="008801D7" w:rsidP="0071719A">
            <w:pPr>
              <w:jc w:val="center"/>
              <w:rPr>
                <w:b/>
                <w:color w:val="17365D" w:themeColor="text2" w:themeShade="BF"/>
              </w:rPr>
            </w:pPr>
            <w:r w:rsidRPr="00AE752A">
              <w:rPr>
                <w:b/>
                <w:color w:val="17365D" w:themeColor="text2" w:themeShade="BF"/>
              </w:rPr>
              <w:t>Einheit</w:t>
            </w:r>
          </w:p>
        </w:tc>
      </w:tr>
      <w:tr w:rsidR="008801D7" w:rsidRPr="004778CC" w:rsidTr="0071719A">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801D7" w:rsidRPr="008801D7" w:rsidRDefault="008801D7" w:rsidP="0071719A">
            <w:pPr>
              <w:ind w:left="147"/>
              <w:rPr>
                <w:spacing w:val="-4"/>
              </w:rPr>
            </w:pPr>
            <w:r>
              <w:rPr>
                <w:spacing w:val="-4"/>
              </w:rPr>
              <w:t>Klasse des Setzmaßes für horizontale Anwendungen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801D7" w:rsidRPr="008801D7" w:rsidRDefault="008801D7" w:rsidP="0071719A">
            <w:pPr>
              <w:jc w:val="center"/>
              <w:rPr>
                <w:spacing w:val="-4"/>
              </w:rPr>
            </w:pPr>
            <w:r>
              <w:rPr>
                <w:spacing w:val="-4"/>
              </w:rPr>
              <w:t>SH</w:t>
            </w:r>
            <w:r w:rsidR="005E547E">
              <w:rPr>
                <w:spacing w:val="-4"/>
              </w:rPr>
              <w:t>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8801D7" w:rsidRPr="008801D7" w:rsidRDefault="005E547E" w:rsidP="0071719A">
            <w:pPr>
              <w:jc w:val="center"/>
              <w:rPr>
                <w:spacing w:val="-4"/>
              </w:rPr>
            </w:pPr>
            <w:r>
              <w:t>-</w:t>
            </w:r>
          </w:p>
        </w:tc>
      </w:tr>
      <w:tr w:rsidR="005E547E" w:rsidRPr="004778CC" w:rsidTr="0071719A">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ind w:left="147"/>
              <w:rPr>
                <w:spacing w:val="-4"/>
              </w:rPr>
            </w:pPr>
            <w:r>
              <w:rPr>
                <w:spacing w:val="-4"/>
              </w:rPr>
              <w:t>Klasse des Setzmaßes für die Wärmedämmung eines Hohlraums</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jc w:val="center"/>
              <w:rPr>
                <w:spacing w:val="-4"/>
              </w:rPr>
            </w:pPr>
            <w:r>
              <w:rPr>
                <w:spacing w:val="-4"/>
              </w:rPr>
              <w:t>SCi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jc w:val="center"/>
            </w:pPr>
            <w:r>
              <w:t>-</w:t>
            </w:r>
          </w:p>
        </w:tc>
      </w:tr>
      <w:tr w:rsidR="005E547E" w:rsidRPr="004778CC" w:rsidTr="0071719A">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ind w:left="147"/>
              <w:rPr>
                <w:spacing w:val="-4"/>
              </w:rPr>
            </w:pPr>
            <w:r>
              <w:rPr>
                <w:spacing w:val="-4"/>
              </w:rPr>
              <w:t>Klasse der Wasseraufnahme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jc w:val="center"/>
              <w:rPr>
                <w:spacing w:val="-4"/>
              </w:rPr>
            </w:pPr>
            <w:r>
              <w:rPr>
                <w:spacing w:val="-4"/>
              </w:rPr>
              <w:t>WSi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jc w:val="center"/>
            </w:pPr>
            <w:r>
              <w:t>-</w:t>
            </w:r>
          </w:p>
        </w:tc>
      </w:tr>
      <w:tr w:rsidR="005E547E" w:rsidRPr="004778CC" w:rsidTr="0071719A">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ind w:left="147"/>
              <w:rPr>
                <w:spacing w:val="-4"/>
              </w:rPr>
            </w:pPr>
            <w:r>
              <w:rPr>
                <w:spacing w:val="-4"/>
              </w:rPr>
              <w:t>Klasse der Korrosionsbestän</w:t>
            </w:r>
            <w:r w:rsidR="0071719A">
              <w:rPr>
                <w:spacing w:val="-4"/>
              </w:rPr>
              <w:t>d</w:t>
            </w:r>
            <w:r>
              <w:rPr>
                <w:spacing w:val="-4"/>
              </w:rPr>
              <w:t>i</w:t>
            </w:r>
            <w:r w:rsidR="0071719A">
              <w:rPr>
                <w:spacing w:val="-4"/>
              </w:rPr>
              <w:t>g</w:t>
            </w:r>
            <w:r>
              <w:rPr>
                <w:spacing w:val="-4"/>
              </w:rPr>
              <w:t>keit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jc w:val="center"/>
              <w:rPr>
                <w:spacing w:val="-4"/>
              </w:rPr>
            </w:pPr>
            <w:r>
              <w:rPr>
                <w:spacing w:val="-4"/>
              </w:rPr>
              <w:t>CRi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jc w:val="center"/>
            </w:pPr>
            <w:r>
              <w:t>-</w:t>
            </w:r>
          </w:p>
        </w:tc>
      </w:tr>
      <w:tr w:rsidR="005E547E" w:rsidRPr="004778CC" w:rsidTr="0071719A">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B47088">
            <w:pPr>
              <w:ind w:left="147"/>
              <w:rPr>
                <w:spacing w:val="-4"/>
              </w:rPr>
            </w:pPr>
            <w:r>
              <w:rPr>
                <w:spacing w:val="-4"/>
              </w:rPr>
              <w:t xml:space="preserve">Klasse des Widerstands gegen biologische </w:t>
            </w:r>
            <w:r w:rsidR="00B47088">
              <w:rPr>
                <w:spacing w:val="-4"/>
              </w:rPr>
              <w:t>Einwirkungen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jc w:val="center"/>
              <w:rPr>
                <w:spacing w:val="-4"/>
              </w:rPr>
            </w:pPr>
            <w:r>
              <w:rPr>
                <w:spacing w:val="-4"/>
              </w:rPr>
              <w:t>BAi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jc w:val="center"/>
            </w:pPr>
            <w:r>
              <w:t>-</w:t>
            </w:r>
          </w:p>
        </w:tc>
      </w:tr>
      <w:tr w:rsidR="005E547E" w:rsidRPr="004778CC" w:rsidTr="0071719A">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ind w:left="147"/>
              <w:rPr>
                <w:spacing w:val="-4"/>
              </w:rPr>
            </w:pPr>
            <w:r>
              <w:rPr>
                <w:spacing w:val="-4"/>
              </w:rPr>
              <w:t>Strömungswiderstand</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jc w:val="center"/>
              <w:rPr>
                <w:spacing w:val="-4"/>
              </w:rPr>
            </w:pPr>
            <w:r>
              <w:rPr>
                <w:spacing w:val="-4"/>
              </w:rPr>
              <w:t>AFri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jc w:val="center"/>
            </w:pPr>
            <w:r>
              <w:t>-</w:t>
            </w:r>
          </w:p>
        </w:tc>
      </w:tr>
      <w:tr w:rsidR="005E547E" w:rsidRPr="004778CC" w:rsidTr="0071719A">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ind w:left="147"/>
              <w:rPr>
                <w:spacing w:val="-4"/>
              </w:rPr>
            </w:pPr>
            <w:r w:rsidRPr="004778CC">
              <w:rPr>
                <w:spacing w:val="-4"/>
              </w:rPr>
              <w:t>Klassifizierung des Brandverhaltens nach ÖNORM EN 13501-1</w:t>
            </w:r>
            <w:r w:rsidR="006C66A4" w:rsidRPr="006C66A4">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jc w:val="center"/>
            </w:pPr>
            <w:r>
              <w:t>-</w:t>
            </w:r>
          </w:p>
        </w:tc>
      </w:tr>
      <w:tr w:rsidR="005E547E" w:rsidRPr="004778CC" w:rsidTr="0071719A">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Pr="004778CC" w:rsidRDefault="005E547E" w:rsidP="007B05B1">
            <w:pPr>
              <w:ind w:left="147"/>
              <w:rPr>
                <w:spacing w:val="-4"/>
              </w:rPr>
            </w:pPr>
            <w:r>
              <w:rPr>
                <w:spacing w:val="-4"/>
              </w:rPr>
              <w:t>Schallabsorption</w:t>
            </w:r>
            <w:r w:rsidR="007B05B1">
              <w:rPr>
                <w:spacing w:val="-4"/>
              </w:rPr>
              <w:t xml:space="preserve">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jc w:val="center"/>
            </w:pPr>
          </w:p>
        </w:tc>
      </w:tr>
      <w:tr w:rsidR="005E547E" w:rsidRPr="004778CC" w:rsidTr="0071719A">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E066F5">
            <w:pPr>
              <w:ind w:left="147"/>
              <w:rPr>
                <w:spacing w:val="-4"/>
              </w:rPr>
            </w:pPr>
            <w:r>
              <w:rPr>
                <w:spacing w:val="-4"/>
              </w:rPr>
              <w:t xml:space="preserve">Nennwert der Wärmeleitfähigkeit </w:t>
            </w:r>
            <w:r w:rsidRPr="004778CC">
              <w:rPr>
                <w:spacing w:val="-4"/>
              </w:rPr>
              <w:t>λ</w:t>
            </w:r>
            <w:r w:rsidRPr="004778CC">
              <w:rPr>
                <w:spacing w:val="-4"/>
                <w:vertAlign w:val="subscript"/>
              </w:rPr>
              <w:t>D</w:t>
            </w:r>
            <w:r w:rsidR="003C4491">
              <w:rPr>
                <w:spacing w:val="-4"/>
                <w:vertAlign w:val="subscript"/>
              </w:rPr>
              <w:t xml:space="preserve"> </w:t>
            </w:r>
            <w:r w:rsidR="003C4491" w:rsidRPr="003C4491">
              <w:rPr>
                <w:spacing w:val="-4"/>
              </w:rPr>
              <w:t>(</w:t>
            </w:r>
            <w:r w:rsidR="003C4491">
              <w:rPr>
                <w:spacing w:val="-4"/>
              </w:rPr>
              <w:t>mit angegebenem Dichtebereich)</w:t>
            </w:r>
            <w:r w:rsidR="00E066F5" w:rsidRPr="006C66A4">
              <w:rPr>
                <w:spacing w:val="-4"/>
                <w:vertAlign w:val="superscript"/>
              </w:rPr>
              <w:t xml:space="preserve"> </w:t>
            </w:r>
            <w:r w:rsidR="00E066F5">
              <w:rPr>
                <w:spacing w:val="-4"/>
                <w:vertAlign w:val="superscript"/>
              </w:rPr>
              <w:t xml:space="preserve"> 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5E547E" w:rsidP="0071719A">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5E547E" w:rsidRDefault="007B05B1" w:rsidP="0071719A">
            <w:pPr>
              <w:jc w:val="center"/>
            </w:pPr>
            <w:r w:rsidRPr="004778CC">
              <w:t>W/(mK)</w:t>
            </w:r>
          </w:p>
        </w:tc>
      </w:tr>
    </w:tbl>
    <w:p w:rsidR="006C66A4" w:rsidRPr="00E066F5" w:rsidRDefault="00E066F5" w:rsidP="00E066F5">
      <w:pPr>
        <w:pStyle w:val="StandardAbs"/>
        <w:rPr>
          <w:spacing w:val="-4"/>
          <w:vertAlign w:val="superscript"/>
        </w:rPr>
      </w:pPr>
      <w:r>
        <w:rPr>
          <w:spacing w:val="-4"/>
          <w:vertAlign w:val="superscript"/>
        </w:rPr>
        <w:t>1</w:t>
      </w:r>
      <w:r w:rsidR="006C66A4" w:rsidRPr="00E066F5">
        <w:rPr>
          <w:spacing w:val="-4"/>
          <w:vertAlign w:val="superscript"/>
        </w:rPr>
        <w:t xml:space="preserve">) </w:t>
      </w:r>
      <w:r w:rsidR="006C66A4" w:rsidRPr="00E066F5">
        <w:rPr>
          <w:spacing w:val="-4"/>
        </w:rPr>
        <w:t>Die Klassifizierung des Brandverhaltens ist durch das EG-Zertifikat nachzuweisen.</w:t>
      </w:r>
    </w:p>
    <w:p w:rsidR="00E066F5" w:rsidRPr="00E066F5" w:rsidRDefault="00E066F5" w:rsidP="00E066F5">
      <w:pPr>
        <w:pStyle w:val="StandardAbs"/>
        <w:spacing w:before="0"/>
        <w:rPr>
          <w:spacing w:val="-4"/>
          <w:vertAlign w:val="superscript"/>
        </w:rPr>
      </w:pPr>
      <w:r>
        <w:rPr>
          <w:spacing w:val="-4"/>
          <w:vertAlign w:val="superscript"/>
        </w:rPr>
        <w:t>2</w:t>
      </w:r>
      <w:r w:rsidRPr="006C66A4">
        <w:rPr>
          <w:spacing w:val="-4"/>
          <w:vertAlign w:val="superscript"/>
        </w:rPr>
        <w:t>)</w:t>
      </w:r>
      <w:r>
        <w:rPr>
          <w:spacing w:val="-4"/>
          <w:vertAlign w:val="superscript"/>
        </w:rPr>
        <w:t xml:space="preserve"> </w:t>
      </w:r>
      <w:r w:rsidRPr="00E066F5">
        <w:rPr>
          <w:spacing w:val="-4"/>
        </w:rPr>
        <w:t>Sollte nicht der in den europäischen Normen definierte Nennwert der Wärmeleitfähigkeit λ</w:t>
      </w:r>
      <w:r w:rsidRPr="00B72FA2">
        <w:rPr>
          <w:spacing w:val="-4"/>
          <w:vertAlign w:val="subscript"/>
        </w:rPr>
        <w:t>D</w:t>
      </w:r>
      <w:r w:rsidRPr="00E066F5">
        <w:rPr>
          <w:spacing w:val="-4"/>
        </w:rPr>
        <w:t xml:space="preserve"> angegeben werden, ist zu definieren, welcher Nennwert zitiert wird.</w:t>
      </w:r>
    </w:p>
    <w:p w:rsidR="008801D7" w:rsidRPr="00E066F5" w:rsidRDefault="008801D7" w:rsidP="008801D7">
      <w:pPr>
        <w:rPr>
          <w:lang w:val="de-AT"/>
        </w:rPr>
      </w:pPr>
    </w:p>
    <w:p w:rsidR="007B05B1" w:rsidRDefault="007B05B1" w:rsidP="007B05B1">
      <w:pPr>
        <w:pStyle w:val="Beschriftung"/>
      </w:pPr>
      <w:r>
        <w:t xml:space="preserve">Tabelle 2: </w:t>
      </w:r>
      <w:r w:rsidRPr="00586615">
        <w:t>Technische Dat</w:t>
      </w:r>
      <w:r>
        <w:t>en des deklarierten Bauproduktes gemäß ETA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764"/>
        <w:gridCol w:w="1584"/>
        <w:gridCol w:w="1584"/>
      </w:tblGrid>
      <w:tr w:rsidR="007B05B1" w:rsidRPr="00AE752A" w:rsidTr="0071719A">
        <w:tc>
          <w:tcPr>
            <w:tcW w:w="676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rsidR="007B05B1" w:rsidRPr="00AE752A" w:rsidRDefault="007B05B1" w:rsidP="0071719A">
            <w:pPr>
              <w:ind w:left="147"/>
              <w:rPr>
                <w:rFonts w:cs="Times New Roman"/>
                <w:b/>
                <w:color w:val="17365D" w:themeColor="text2" w:themeShade="BF"/>
              </w:rPr>
            </w:pPr>
            <w:r w:rsidRPr="00AE752A">
              <w:rPr>
                <w:b/>
                <w:color w:val="17365D" w:themeColor="text2" w:themeShade="BF"/>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rsidR="007B05B1" w:rsidRPr="00AE752A" w:rsidRDefault="00632D9C" w:rsidP="0071719A">
            <w:pPr>
              <w:jc w:val="center"/>
              <w:rPr>
                <w:b/>
                <w:color w:val="17365D" w:themeColor="text2" w:themeShade="BF"/>
              </w:rPr>
            </w:pPr>
            <w:r>
              <w:rPr>
                <w:b/>
                <w:color w:val="17365D" w:themeColor="text2" w:themeShade="BF"/>
              </w:rPr>
              <w:t>Wert</w:t>
            </w:r>
          </w:p>
        </w:tc>
        <w:tc>
          <w:tcPr>
            <w:tcW w:w="158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rsidR="007B05B1" w:rsidRPr="00AE752A" w:rsidRDefault="007B05B1" w:rsidP="0071719A">
            <w:pPr>
              <w:jc w:val="center"/>
              <w:rPr>
                <w:b/>
                <w:color w:val="17365D" w:themeColor="text2" w:themeShade="BF"/>
              </w:rPr>
            </w:pPr>
            <w:r w:rsidRPr="00AE752A">
              <w:rPr>
                <w:b/>
                <w:color w:val="17365D" w:themeColor="text2" w:themeShade="BF"/>
              </w:rPr>
              <w:t>Einheit</w:t>
            </w:r>
          </w:p>
        </w:tc>
      </w:tr>
      <w:tr w:rsidR="007B05B1" w:rsidRPr="008801D7" w:rsidTr="0071719A">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B05B1" w:rsidRPr="008801D7" w:rsidRDefault="00632D9C" w:rsidP="0071719A">
            <w:pPr>
              <w:ind w:left="147"/>
              <w:rPr>
                <w:spacing w:val="-4"/>
              </w:rPr>
            </w:pPr>
            <w:r>
              <w:rPr>
                <w:spacing w:val="-4"/>
              </w:rPr>
              <w:t>Setzmaß nach ISO/CD 18393, Methode A – Setzmaß nach Schlaganregung</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B05B1" w:rsidRPr="008801D7" w:rsidRDefault="007B05B1" w:rsidP="0071719A">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B05B1" w:rsidRPr="008801D7" w:rsidRDefault="00632D9C" w:rsidP="0071719A">
            <w:pPr>
              <w:jc w:val="center"/>
              <w:rPr>
                <w:spacing w:val="-4"/>
              </w:rPr>
            </w:pPr>
            <w:r>
              <w:t>%</w:t>
            </w:r>
          </w:p>
        </w:tc>
      </w:tr>
      <w:tr w:rsidR="00B47088" w:rsidRPr="008801D7" w:rsidTr="0071719A">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Default="00B47088" w:rsidP="00B47088">
            <w:pPr>
              <w:ind w:left="147"/>
              <w:rPr>
                <w:spacing w:val="-4"/>
              </w:rPr>
            </w:pPr>
            <w:r>
              <w:rPr>
                <w:spacing w:val="-4"/>
              </w:rPr>
              <w:t>Setzmaß nach ISO/CD 18393, Methode C– Setzmaß von Wanddämmungen durch Vibration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Pr="008801D7" w:rsidRDefault="00B47088" w:rsidP="0071719A">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Default="00B47088" w:rsidP="0071719A">
            <w:pPr>
              <w:jc w:val="center"/>
            </w:pPr>
            <w:r>
              <w:t>%</w:t>
            </w:r>
          </w:p>
        </w:tc>
      </w:tr>
      <w:tr w:rsidR="00B47088" w:rsidRPr="008801D7" w:rsidTr="0071719A">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Default="00B47088" w:rsidP="00B47088">
            <w:pPr>
              <w:ind w:left="147"/>
              <w:rPr>
                <w:spacing w:val="-4"/>
              </w:rPr>
            </w:pPr>
            <w:r>
              <w:rPr>
                <w:spacing w:val="-4"/>
              </w:rPr>
              <w:t>Setzmaß nach ISO/CD 18393, Methode D– Setzmaß nach Klimabeanspruchung</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Pr="008801D7" w:rsidRDefault="00B47088" w:rsidP="0071719A">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Default="00B47088" w:rsidP="0071719A">
            <w:pPr>
              <w:jc w:val="center"/>
            </w:pPr>
            <w:r>
              <w:t>%</w:t>
            </w:r>
          </w:p>
        </w:tc>
      </w:tr>
      <w:tr w:rsidR="00B47088" w:rsidRPr="008801D7" w:rsidTr="0071719A">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Default="00B47088" w:rsidP="00B47088">
            <w:pPr>
              <w:ind w:left="147"/>
              <w:rPr>
                <w:spacing w:val="-4"/>
              </w:rPr>
            </w:pPr>
            <w:r>
              <w:rPr>
                <w:spacing w:val="-4"/>
              </w:rPr>
              <w:t>Wasseraufnahme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Pr="008801D7" w:rsidRDefault="00B47088" w:rsidP="0071719A">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Default="002572B1" w:rsidP="0071719A">
            <w:pPr>
              <w:jc w:val="center"/>
            </w:pPr>
            <w:r>
              <w:t>kg/m²</w:t>
            </w:r>
          </w:p>
        </w:tc>
      </w:tr>
      <w:tr w:rsidR="00B47088" w:rsidRPr="008801D7" w:rsidTr="0071719A">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Default="00B47088" w:rsidP="00B47088">
            <w:pPr>
              <w:ind w:left="147"/>
              <w:rPr>
                <w:spacing w:val="-4"/>
              </w:rPr>
            </w:pPr>
            <w:r>
              <w:rPr>
                <w:spacing w:val="-4"/>
              </w:rPr>
              <w:t>Wasserdampf-Diffusionswiderstandszahl</w:t>
            </w:r>
            <w:r w:rsidR="002572B1">
              <w:rPr>
                <w:spacing w:val="-4"/>
              </w:rPr>
              <w:t xml:space="preserve"> (µ-Wert)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Pr="008801D7" w:rsidRDefault="00B47088" w:rsidP="0071719A">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Default="00B47088" w:rsidP="0071719A">
            <w:pPr>
              <w:jc w:val="center"/>
            </w:pPr>
            <w:r>
              <w:t>-</w:t>
            </w:r>
          </w:p>
        </w:tc>
      </w:tr>
      <w:tr w:rsidR="00B47088" w:rsidRPr="008801D7" w:rsidTr="0071719A">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Default="00B47088" w:rsidP="00B47088">
            <w:pPr>
              <w:ind w:left="147"/>
              <w:rPr>
                <w:spacing w:val="-4"/>
              </w:rPr>
            </w:pPr>
            <w:r>
              <w:rPr>
                <w:spacing w:val="-4"/>
              </w:rPr>
              <w:t>Strömungswiderstand</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Pr="008801D7" w:rsidRDefault="00B47088" w:rsidP="0071719A">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Default="002572B1" w:rsidP="0071719A">
            <w:pPr>
              <w:jc w:val="center"/>
            </w:pPr>
            <w:r>
              <w:t>(</w:t>
            </w:r>
            <w:r w:rsidR="00B47088">
              <w:t>kPa s</w:t>
            </w:r>
            <w:r>
              <w:t>)</w:t>
            </w:r>
            <w:r w:rsidR="00B47088">
              <w:t xml:space="preserve"> / m²</w:t>
            </w:r>
          </w:p>
        </w:tc>
      </w:tr>
      <w:tr w:rsidR="00B47088" w:rsidTr="0071719A">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Default="00B47088" w:rsidP="0071719A">
            <w:pPr>
              <w:ind w:left="147"/>
              <w:rPr>
                <w:spacing w:val="-4"/>
              </w:rPr>
            </w:pPr>
            <w:r>
              <w:rPr>
                <w:spacing w:val="-4"/>
              </w:rPr>
              <w:t xml:space="preserve">Nennwert der Wärmeleitfähigkeit </w:t>
            </w:r>
            <w:r w:rsidRPr="004778CC">
              <w:rPr>
                <w:spacing w:val="-4"/>
              </w:rPr>
              <w:t>λ</w:t>
            </w:r>
            <w:r w:rsidRPr="004778CC">
              <w:rPr>
                <w:spacing w:val="-4"/>
                <w:vertAlign w:val="subscript"/>
              </w:rPr>
              <w:t>D</w:t>
            </w:r>
            <w:r w:rsidR="00AC28FF">
              <w:rPr>
                <w:spacing w:val="-4"/>
              </w:rPr>
              <w:t xml:space="preserve"> </w:t>
            </w:r>
            <w:r w:rsidR="00AC28FF" w:rsidRPr="006C66A4">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Default="00B47088" w:rsidP="0071719A">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Default="00B47088" w:rsidP="0071719A">
            <w:pPr>
              <w:jc w:val="center"/>
            </w:pPr>
            <w:r w:rsidRPr="004778CC">
              <w:t>W/(mK)</w:t>
            </w:r>
          </w:p>
        </w:tc>
      </w:tr>
      <w:tr w:rsidR="00B47088" w:rsidTr="0071719A">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Default="00B47088" w:rsidP="00AC28FF">
            <w:pPr>
              <w:ind w:left="147"/>
              <w:rPr>
                <w:spacing w:val="-4"/>
              </w:rPr>
            </w:pPr>
            <w:r w:rsidRPr="004778CC">
              <w:rPr>
                <w:spacing w:val="-4"/>
              </w:rPr>
              <w:t>Klassifizierung des Brandverhaltens nach ÖNORM EN 13501-1</w:t>
            </w:r>
            <w:r w:rsidR="006C66A4">
              <w:rPr>
                <w:spacing w:val="-4"/>
              </w:rPr>
              <w:t xml:space="preserve"> </w:t>
            </w:r>
            <w:r w:rsidR="00AC28FF">
              <w:rPr>
                <w:spacing w:val="-4"/>
                <w:vertAlign w:val="superscript"/>
              </w:rPr>
              <w:t>2</w:t>
            </w:r>
            <w:r w:rsidR="006C66A4" w:rsidRPr="006C66A4">
              <w:rPr>
                <w:spacing w:val="-4"/>
                <w:vertAlign w:val="superscript"/>
              </w:rPr>
              <w: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Default="00B47088" w:rsidP="0071719A">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B47088" w:rsidRDefault="00B47088" w:rsidP="0071719A">
            <w:pPr>
              <w:jc w:val="center"/>
            </w:pPr>
            <w:r>
              <w:t>-</w:t>
            </w:r>
          </w:p>
        </w:tc>
      </w:tr>
    </w:tbl>
    <w:p w:rsidR="00AC28FF" w:rsidRPr="00AC28FF" w:rsidRDefault="00AC28FF" w:rsidP="006C66A4">
      <w:pPr>
        <w:pStyle w:val="StandardAbs"/>
        <w:rPr>
          <w:spacing w:val="-4"/>
        </w:rPr>
      </w:pPr>
      <w:r w:rsidRPr="006C66A4">
        <w:rPr>
          <w:spacing w:val="-4"/>
          <w:vertAlign w:val="superscript"/>
        </w:rPr>
        <w:t>1)</w:t>
      </w:r>
      <w:r>
        <w:rPr>
          <w:spacing w:val="-4"/>
          <w:vertAlign w:val="superscript"/>
        </w:rPr>
        <w:t xml:space="preserve"> </w:t>
      </w:r>
      <w:r w:rsidRPr="00AC28FF">
        <w:rPr>
          <w:spacing w:val="-4"/>
        </w:rPr>
        <w:t>Sollte nicht d</w:t>
      </w:r>
      <w:r w:rsidR="00E066F5">
        <w:rPr>
          <w:spacing w:val="-4"/>
        </w:rPr>
        <w:t>er</w:t>
      </w:r>
      <w:r>
        <w:rPr>
          <w:spacing w:val="-4"/>
        </w:rPr>
        <w:t xml:space="preserve"> in de</w:t>
      </w:r>
      <w:r w:rsidR="00E066F5">
        <w:rPr>
          <w:spacing w:val="-4"/>
        </w:rPr>
        <w:t>n</w:t>
      </w:r>
      <w:r>
        <w:rPr>
          <w:spacing w:val="-4"/>
        </w:rPr>
        <w:t xml:space="preserve"> europäischen Normen definierte Nennwert der Wärmeleitfähigkeit</w:t>
      </w:r>
      <w:r>
        <w:rPr>
          <w:spacing w:val="-4"/>
          <w:vertAlign w:val="superscript"/>
        </w:rPr>
        <w:t xml:space="preserve"> </w:t>
      </w:r>
      <w:r w:rsidRPr="004778CC">
        <w:rPr>
          <w:spacing w:val="-4"/>
        </w:rPr>
        <w:t>λ</w:t>
      </w:r>
      <w:r w:rsidRPr="004778CC">
        <w:rPr>
          <w:spacing w:val="-4"/>
          <w:vertAlign w:val="subscript"/>
        </w:rPr>
        <w:t>D</w:t>
      </w:r>
      <w:r>
        <w:rPr>
          <w:spacing w:val="-4"/>
        </w:rPr>
        <w:t xml:space="preserve"> angegeben werden, ist zu definieren, welcher Nennwert zitiert wird.</w:t>
      </w:r>
    </w:p>
    <w:p w:rsidR="006C66A4" w:rsidRDefault="00AC28FF" w:rsidP="00E066F5">
      <w:pPr>
        <w:pStyle w:val="StandardAbs"/>
        <w:spacing w:before="0"/>
      </w:pPr>
      <w:r>
        <w:rPr>
          <w:vertAlign w:val="superscript"/>
        </w:rPr>
        <w:t>2</w:t>
      </w:r>
      <w:r w:rsidR="006C66A4" w:rsidRPr="006C66A4">
        <w:rPr>
          <w:vertAlign w:val="superscript"/>
        </w:rPr>
        <w:t>)</w:t>
      </w:r>
      <w:r w:rsidR="006C66A4">
        <w:t xml:space="preserve"> Die Klassifizierung des Brandverhaltens ist durch das EG-Zertifikat nachzuweisen.</w:t>
      </w:r>
    </w:p>
    <w:p w:rsidR="007B05B1" w:rsidRDefault="007B05B1" w:rsidP="007B05B1">
      <w:pPr>
        <w:pStyle w:val="StandardAbs"/>
      </w:pPr>
      <w:r>
        <w:t>Zusätzlich zum Bezeichnungsschlüssel bzw. den laut ETA auszuweisenden Daten sind folgende (bau)technische Daten, falls für das deklarierte Produkt relevant, unter Verweis auf die Prüfnorm zu nennen.</w:t>
      </w:r>
    </w:p>
    <w:p w:rsidR="008801D7" w:rsidRDefault="008801D7" w:rsidP="008801D7"/>
    <w:p w:rsidR="008801D7" w:rsidRPr="007B05B1" w:rsidRDefault="007B05B1" w:rsidP="008801D7">
      <w:pPr>
        <w:rPr>
          <w:b/>
        </w:rPr>
      </w:pPr>
      <w:r w:rsidRPr="007B05B1">
        <w:rPr>
          <w:b/>
        </w:rPr>
        <w:t xml:space="preserve">Tabelle </w:t>
      </w:r>
      <w:r>
        <w:rPr>
          <w:b/>
        </w:rPr>
        <w:t>3</w:t>
      </w:r>
      <w:r w:rsidRPr="007B05B1">
        <w:rPr>
          <w:b/>
        </w:rPr>
        <w:t xml:space="preserve">: </w:t>
      </w:r>
      <w:r w:rsidR="00632D9C">
        <w:rPr>
          <w:b/>
        </w:rPr>
        <w:t xml:space="preserve">Zusätzliche </w:t>
      </w:r>
      <w:r w:rsidRPr="007B05B1">
        <w:rPr>
          <w:b/>
        </w:rPr>
        <w:t>Technische Daten des deklarierten Bauproduktes</w:t>
      </w:r>
    </w:p>
    <w:p w:rsidR="008801D7" w:rsidRPr="008801D7" w:rsidRDefault="008801D7" w:rsidP="008801D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764"/>
        <w:gridCol w:w="1584"/>
        <w:gridCol w:w="1584"/>
      </w:tblGrid>
      <w:tr w:rsidR="00AC7903" w:rsidRPr="00AE752A" w:rsidTr="00AE752A">
        <w:tc>
          <w:tcPr>
            <w:tcW w:w="676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rsidR="00AC7903" w:rsidRPr="00AE752A" w:rsidRDefault="00AC7903" w:rsidP="00AE752A">
            <w:pPr>
              <w:ind w:left="147"/>
              <w:rPr>
                <w:rFonts w:cs="Times New Roman"/>
                <w:b/>
                <w:color w:val="17365D" w:themeColor="text2" w:themeShade="BF"/>
              </w:rPr>
            </w:pPr>
            <w:r w:rsidRPr="00AE752A">
              <w:rPr>
                <w:b/>
                <w:color w:val="17365D" w:themeColor="text2" w:themeShade="BF"/>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rsidR="00AC7903" w:rsidRPr="00AE752A" w:rsidRDefault="00AC7903" w:rsidP="00B935A4">
            <w:pPr>
              <w:jc w:val="center"/>
              <w:rPr>
                <w:b/>
                <w:color w:val="17365D" w:themeColor="text2" w:themeShade="BF"/>
              </w:rPr>
            </w:pPr>
            <w:r w:rsidRPr="00AE752A">
              <w:rPr>
                <w:b/>
                <w:color w:val="17365D" w:themeColor="text2" w:themeShade="BF"/>
              </w:rPr>
              <w:t>Wert</w:t>
            </w:r>
          </w:p>
        </w:tc>
        <w:tc>
          <w:tcPr>
            <w:tcW w:w="158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rsidR="00AC7903" w:rsidRPr="00AE752A" w:rsidRDefault="00AC7903" w:rsidP="00121A1A">
            <w:pPr>
              <w:jc w:val="center"/>
              <w:rPr>
                <w:b/>
                <w:color w:val="17365D" w:themeColor="text2" w:themeShade="BF"/>
              </w:rPr>
            </w:pPr>
            <w:r w:rsidRPr="00AE752A">
              <w:rPr>
                <w:b/>
                <w:color w:val="17365D" w:themeColor="text2" w:themeShade="BF"/>
              </w:rPr>
              <w:t>Einheit</w:t>
            </w:r>
          </w:p>
        </w:tc>
      </w:tr>
      <w:tr w:rsidR="00695EF2" w:rsidRPr="004778CC" w:rsidTr="00695EF2">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695EF2" w:rsidRPr="00ED3DA0" w:rsidRDefault="00B72FA2" w:rsidP="00B72FA2">
            <w:pPr>
              <w:ind w:left="147"/>
              <w:jc w:val="left"/>
              <w:rPr>
                <w:spacing w:val="-4"/>
              </w:rPr>
            </w:pPr>
            <w:r w:rsidRPr="00B72FA2">
              <w:rPr>
                <w:spacing w:val="-4"/>
              </w:rPr>
              <w:t xml:space="preserve">Feuchteumrechnungsfaktor der Wärmeleitfähigkeit </w:t>
            </w:r>
            <w:r w:rsidR="00695EF2">
              <w:rPr>
                <w:spacing w:val="-4"/>
              </w:rPr>
              <w:t>(</w:t>
            </w:r>
            <w:r>
              <w:rPr>
                <w:spacing w:val="-4"/>
              </w:rPr>
              <w:t xml:space="preserve">23 °C/50 % -  </w:t>
            </w:r>
            <w:r w:rsidR="00695EF2">
              <w:rPr>
                <w:spacing w:val="-4"/>
              </w:rPr>
              <w:t>23 °C/80 % rel. Luftfeuchte)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695EF2" w:rsidRPr="00ED3DA0" w:rsidRDefault="00695EF2" w:rsidP="00695EF2">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695EF2" w:rsidRPr="004778CC" w:rsidRDefault="00695EF2" w:rsidP="00695EF2">
            <w:pPr>
              <w:jc w:val="center"/>
              <w:rPr>
                <w:spacing w:val="-4"/>
              </w:rPr>
            </w:pPr>
          </w:p>
        </w:tc>
      </w:tr>
      <w:tr w:rsidR="00271F51" w:rsidRPr="004778CC" w:rsidTr="00AE752A">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71F51" w:rsidRPr="00121A1A" w:rsidRDefault="00271F51" w:rsidP="00AE752A">
            <w:pPr>
              <w:ind w:left="147"/>
              <w:rPr>
                <w:spacing w:val="-4"/>
              </w:rPr>
            </w:pPr>
            <w:r>
              <w:rPr>
                <w:spacing w:val="-4"/>
              </w:rPr>
              <w:t>Dichtebereich in Abhängigkeit vom Anwendungsbereich</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71F51" w:rsidRPr="004778CC" w:rsidRDefault="00271F51" w:rsidP="00F21252">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71F51" w:rsidRDefault="00DA141B" w:rsidP="00F21252">
            <w:pPr>
              <w:jc w:val="center"/>
              <w:rPr>
                <w:spacing w:val="-4"/>
              </w:rPr>
            </w:pPr>
            <w:r w:rsidRPr="00DA141B">
              <w:t>kg/m</w:t>
            </w:r>
            <w:r w:rsidRPr="00DA141B">
              <w:rPr>
                <w:vertAlign w:val="superscript"/>
              </w:rPr>
              <w:t>3</w:t>
            </w:r>
          </w:p>
        </w:tc>
      </w:tr>
      <w:tr w:rsidR="00AC7903" w:rsidRPr="004778CC" w:rsidTr="00AE752A">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AC7903" w:rsidRPr="00671E41" w:rsidRDefault="00A66E71" w:rsidP="00AE752A">
            <w:pPr>
              <w:ind w:left="147"/>
            </w:pPr>
            <w:r w:rsidRPr="00671E41">
              <w:rPr>
                <w:spacing w:val="-4"/>
              </w:rPr>
              <w:t>Mittlere Rohdichte</w:t>
            </w:r>
            <w:r w:rsidR="00271F51" w:rsidRPr="00671E41">
              <w:rPr>
                <w:spacing w:val="-4"/>
              </w:rPr>
              <w:t xml:space="preserve"> </w:t>
            </w:r>
            <w:r w:rsidR="00D42364">
              <w:rPr>
                <w:spacing w:val="-4"/>
              </w:rPr>
              <w:t>für die Berechnung in der Ökobilanz (optional)</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AC7903" w:rsidRPr="00671E41" w:rsidRDefault="00AC7903" w:rsidP="00B935A4">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AC7903" w:rsidRPr="00DA141B" w:rsidRDefault="00AC7903" w:rsidP="00121A1A">
            <w:pPr>
              <w:jc w:val="center"/>
              <w:rPr>
                <w:spacing w:val="-4"/>
              </w:rPr>
            </w:pPr>
            <w:r w:rsidRPr="00671E41">
              <w:t>kg/m</w:t>
            </w:r>
            <w:r w:rsidRPr="00671E41">
              <w:rPr>
                <w:vertAlign w:val="superscript"/>
              </w:rPr>
              <w:t>3</w:t>
            </w:r>
          </w:p>
        </w:tc>
      </w:tr>
    </w:tbl>
    <w:p w:rsidR="00AC28E6" w:rsidRPr="00924536" w:rsidRDefault="00AC28E6" w:rsidP="00586615">
      <w:pPr>
        <w:pStyle w:val="StandardAbs"/>
      </w:pPr>
      <w:r w:rsidRPr="00924536">
        <w:t xml:space="preserve">Anmerkung: </w:t>
      </w:r>
    </w:p>
    <w:p w:rsidR="00AC28E6" w:rsidRPr="00924536" w:rsidRDefault="00AC28E6" w:rsidP="00586615">
      <w:r w:rsidRPr="00924536">
        <w:t>Für Einzel-EPDs sind die technischen Daten des Produktes</w:t>
      </w:r>
      <w:r w:rsidRPr="00924536">
        <w:rPr>
          <w:color w:val="FF00FF"/>
        </w:rPr>
        <w:t xml:space="preserve"> </w:t>
      </w:r>
      <w:r w:rsidRPr="00924536">
        <w:t xml:space="preserve">wie in </w:t>
      </w:r>
      <w:r w:rsidR="000803E0">
        <w:t xml:space="preserve">den </w:t>
      </w:r>
      <w:r w:rsidRPr="00924536">
        <w:t>Tabelle 1</w:t>
      </w:r>
      <w:r w:rsidR="000803E0">
        <w:t xml:space="preserve"> bis 3</w:t>
      </w:r>
      <w:r w:rsidRPr="00924536">
        <w:t xml:space="preserve"> gefordert</w:t>
      </w:r>
      <w:r w:rsidR="000803E0">
        <w:t>,</w:t>
      </w:r>
      <w:r w:rsidRPr="00924536">
        <w:rPr>
          <w:color w:val="FF00FF"/>
        </w:rPr>
        <w:t xml:space="preserve"> </w:t>
      </w:r>
      <w:r w:rsidRPr="00924536">
        <w:t>anzuführen.</w:t>
      </w:r>
    </w:p>
    <w:p w:rsidR="00AC28E6" w:rsidRPr="008D3D66" w:rsidRDefault="00AC28E6" w:rsidP="00586615">
      <w:pPr>
        <w:pStyle w:val="StandardAbs"/>
      </w:pPr>
      <w:r w:rsidRPr="00924536">
        <w:t>Für Branchen-EPDs</w:t>
      </w:r>
      <w:r w:rsidR="002569DE" w:rsidRPr="00924536">
        <w:t xml:space="preserve"> ist die Tabelle auszufüllen, wobei jedoch ein Durchschnitt angegeben werden kann oder mit „siehe Produktdaten</w:t>
      </w:r>
      <w:r w:rsidR="00D42364">
        <w:softHyphen/>
      </w:r>
      <w:r w:rsidR="002569DE" w:rsidRPr="00924536">
        <w:t>blätter“ ein Hinweis auf die einzelnen technischen Produktdatenblättern gegeben werden kann, die</w:t>
      </w:r>
      <w:r w:rsidRPr="00924536">
        <w:t xml:space="preserve"> technischen Daten </w:t>
      </w:r>
      <w:r w:rsidR="002569DE" w:rsidRPr="00924536">
        <w:t xml:space="preserve">sind </w:t>
      </w:r>
      <w:r w:rsidRPr="00924536">
        <w:t>bei den Herstellern abzufragen. Die Hersteller haben dafür zu sorgen, dass die relevanten Daten verfügbar sind und der Bilanzierer muss im EPD-Dokument die Bezugs</w:t>
      </w:r>
      <w:r w:rsidR="004E2ADF">
        <w:t>qu</w:t>
      </w:r>
      <w:r w:rsidRPr="00924536">
        <w:t>ellen anführen, unter welchen die technischen Daten abrufbar sind.</w:t>
      </w:r>
    </w:p>
    <w:bookmarkEnd w:id="8"/>
    <w:bookmarkEnd w:id="9"/>
    <w:p w:rsidR="004E2ADF" w:rsidRDefault="00691E00" w:rsidP="00586615">
      <w:pPr>
        <w:pStyle w:val="StandardAbs"/>
      </w:pPr>
      <w:r>
        <w:t>Optional können weitere technische Kenndaten angeführt werden, wenn diese für die Unterscheidung bzw. die Spezifizierung der/des Produkte/s erforderlich sind.</w:t>
      </w:r>
    </w:p>
    <w:p w:rsidR="007D3391" w:rsidRPr="00C058C3" w:rsidRDefault="007D3391" w:rsidP="00984087">
      <w:pPr>
        <w:pStyle w:val="KapitelUeberschrift2"/>
        <w:keepNext/>
      </w:pPr>
      <w:r w:rsidRPr="00C058C3">
        <w:lastRenderedPageBreak/>
        <w:t>Brandschutz, Wassereinwirkung, mechanische Zerstörung</w:t>
      </w:r>
    </w:p>
    <w:p w:rsidR="00CB3C0B" w:rsidRDefault="00CB3C0B" w:rsidP="00984087">
      <w:pPr>
        <w:keepNext/>
      </w:pPr>
      <w:r w:rsidRPr="007D3391">
        <w:t>Ergänzend ist an dieser Stelle – falls relevant – das Verhalten des deklarierten Produktes bei außergewöhnlichen</w:t>
      </w:r>
      <w:r w:rsidRPr="004E2ADF">
        <w:t xml:space="preserve"> Einwirkungen wie </w:t>
      </w:r>
      <w:r w:rsidR="004E2ADF">
        <w:t xml:space="preserve">Brand, </w:t>
      </w:r>
      <w:r w:rsidRPr="004E2ADF">
        <w:t>Wasser und mechanische</w:t>
      </w:r>
      <w:r w:rsidR="007D180C">
        <w:t>r</w:t>
      </w:r>
      <w:r w:rsidRPr="004E2ADF">
        <w:t xml:space="preserve"> Zerstörung einschließlich möglicher Umweltauswirkungen zu beschreiben.</w:t>
      </w:r>
      <w:r w:rsidR="003C35D8">
        <w:t xml:space="preserve"> </w:t>
      </w:r>
    </w:p>
    <w:p w:rsidR="00AE752A" w:rsidRPr="008222FA" w:rsidRDefault="00AE752A" w:rsidP="00C058C3"/>
    <w:p w:rsidR="00AC28E6" w:rsidRDefault="00CB3C0B" w:rsidP="00AE752A">
      <w:pPr>
        <w:pStyle w:val="berschrift2"/>
      </w:pPr>
      <w:bookmarkStart w:id="10" w:name="_Toc391986287"/>
      <w:r w:rsidRPr="0071335D">
        <w:t>2.5</w:t>
      </w:r>
      <w:r w:rsidRPr="0071335D">
        <w:tab/>
        <w:t>Lieferbedingungen</w:t>
      </w:r>
      <w:bookmarkEnd w:id="10"/>
    </w:p>
    <w:p w:rsidR="00AE752A" w:rsidRPr="00AE752A" w:rsidRDefault="00AE752A" w:rsidP="00AE752A"/>
    <w:p w:rsidR="005A05D1" w:rsidRDefault="008222FA" w:rsidP="00C058C3">
      <w:r w:rsidRPr="007D180C">
        <w:t>Textliche Beschreibung zum Lieferzustand, den Liefereinheiten, Abmessungen sowie den Lagererfordernissen, die für das/die dekla</w:t>
      </w:r>
      <w:r w:rsidR="007D180C">
        <w:t>rierte/n Produkt/e wichtig sind.</w:t>
      </w:r>
    </w:p>
    <w:p w:rsidR="00984087" w:rsidRDefault="00984087" w:rsidP="00C058C3"/>
    <w:p w:rsidR="00007EB9" w:rsidRDefault="00007EB9" w:rsidP="00AE752A">
      <w:pPr>
        <w:pStyle w:val="berschrift1"/>
      </w:pPr>
      <w:bookmarkStart w:id="11" w:name="EPDEdit_ibu_2_5_Inverkehrbringung"/>
      <w:bookmarkStart w:id="12" w:name="_Toc391986288"/>
      <w:r>
        <w:t>Lebenszyklusbeschreibung</w:t>
      </w:r>
      <w:bookmarkEnd w:id="12"/>
    </w:p>
    <w:p w:rsidR="00AE752A" w:rsidRPr="00AE752A" w:rsidRDefault="00AE752A" w:rsidP="00AE752A"/>
    <w:p w:rsidR="00CB3C0B" w:rsidRDefault="008222FA" w:rsidP="00AE752A">
      <w:pPr>
        <w:pStyle w:val="berschrift2"/>
      </w:pPr>
      <w:bookmarkStart w:id="13" w:name="_Toc391986289"/>
      <w:bookmarkEnd w:id="11"/>
      <w:r>
        <w:t>3.1</w:t>
      </w:r>
      <w:r>
        <w:tab/>
      </w:r>
      <w:r w:rsidR="00EE1EFA">
        <w:t>Grundstoffe</w:t>
      </w:r>
      <w:r w:rsidR="006A7583">
        <w:t xml:space="preserve"> </w:t>
      </w:r>
      <w:r w:rsidR="006A7583" w:rsidRPr="00EE1EFA">
        <w:t>(</w:t>
      </w:r>
      <w:r w:rsidR="00EE1EFA" w:rsidRPr="00EE1EFA">
        <w:t>Hauptkomponenten und Hilfsstoffe</w:t>
      </w:r>
      <w:r w:rsidR="00AE752A">
        <w:t>)</w:t>
      </w:r>
      <w:bookmarkEnd w:id="13"/>
    </w:p>
    <w:p w:rsidR="00AE752A" w:rsidRPr="00AE752A" w:rsidRDefault="00AE752A" w:rsidP="00AE752A"/>
    <w:p w:rsidR="00CB3C0B" w:rsidRDefault="00CB3C0B" w:rsidP="00FB5D78">
      <w:pPr>
        <w:rPr>
          <w:rFonts w:eastAsia="Times New Roman"/>
        </w:rPr>
      </w:pPr>
      <w:r w:rsidRPr="00FE29BF">
        <w:t xml:space="preserve">Die Produktkomponenten und/oder </w:t>
      </w:r>
      <w:r w:rsidR="00691E00" w:rsidRPr="00FE29BF">
        <w:t>Inhaltss</w:t>
      </w:r>
      <w:r w:rsidRPr="00FE29BF">
        <w:t>toffe sind in Masse</w:t>
      </w:r>
      <w:r w:rsidR="005D4F83">
        <w:t>nprozent</w:t>
      </w:r>
      <w:r w:rsidRPr="00FE29BF">
        <w:t xml:space="preserve"> anzugeben, um den Nutzer der EPD zu befähigen, die Zusammensetzung des Produkts im Lieferzustand zu verstehen. Diese Angaben sollen auch die Sicherheit und Effizienz bei Einbau, Nutzung und Entso</w:t>
      </w:r>
      <w:bookmarkStart w:id="14" w:name="PCR_2_6_Angabe_M_Prozent"/>
      <w:r w:rsidRPr="00FE29BF">
        <w:t>rgung des Produkts unterstützen</w:t>
      </w:r>
      <w:r w:rsidRPr="00FE29BF">
        <w:rPr>
          <w:rFonts w:eastAsia="Times New Roman"/>
        </w:rPr>
        <w:t>.</w:t>
      </w:r>
      <w:bookmarkEnd w:id="14"/>
    </w:p>
    <w:p w:rsidR="00F76502" w:rsidRDefault="00F76502" w:rsidP="00F76502">
      <w:pPr>
        <w:pStyle w:val="StandardAbs"/>
      </w:pPr>
      <w:r>
        <w:t>Die Angabe der Massenprozent kann genau oder als Bereich analog zu REACH erfolgen. Die Menge an Stoffen, die unter 1 Massenprozent im Gesamtprodukt ausmachen, kann mit „&lt; 1 Massenprozent“ angeführt werden.</w:t>
      </w:r>
    </w:p>
    <w:p w:rsidR="00691E00" w:rsidRDefault="00691E00" w:rsidP="003C35D8">
      <w:pPr>
        <w:pStyle w:val="StandardAbs"/>
      </w:pPr>
      <w:r w:rsidRPr="003C35D8">
        <w:t>Die Produktkomponenten sind so</w:t>
      </w:r>
      <w:r w:rsidR="003C35D8">
        <w:t xml:space="preserve"> </w:t>
      </w:r>
      <w:r w:rsidRPr="003C35D8">
        <w:t xml:space="preserve">weit zu definieren, dass </w:t>
      </w:r>
      <w:r w:rsidR="00691260" w:rsidRPr="003C35D8">
        <w:t>ihre Art</w:t>
      </w:r>
      <w:r w:rsidRPr="003C35D8">
        <w:t xml:space="preserve"> </w:t>
      </w:r>
      <w:r w:rsidR="00691260" w:rsidRPr="003C35D8">
        <w:t>klar erkennbar ist, aber Firmengeheimnisse nicht offen</w:t>
      </w:r>
      <w:r w:rsidR="003C35D8" w:rsidRPr="003C35D8">
        <w:t>ge</w:t>
      </w:r>
      <w:r w:rsidR="00691260" w:rsidRPr="003C35D8">
        <w:t>leg</w:t>
      </w:r>
      <w:r w:rsidR="003C35D8" w:rsidRPr="003C35D8">
        <w:t>t werd</w:t>
      </w:r>
      <w:r w:rsidR="00691260" w:rsidRPr="003C35D8">
        <w:t>en.</w:t>
      </w:r>
      <w:r w:rsidR="00A3418C" w:rsidRPr="00C54F52">
        <w:t xml:space="preserve"> </w:t>
      </w:r>
      <w:r w:rsidR="00A3418C">
        <w:t>Für die Additive sind mindestens die Funktion und die Substanzklasse (z.B. Hydrophobierungsmittel auf Paraffinbasis) anzugeben.</w:t>
      </w:r>
    </w:p>
    <w:p w:rsidR="00586615" w:rsidRDefault="00586615" w:rsidP="00586615">
      <w:pPr>
        <w:pStyle w:val="Beschriftung"/>
      </w:pPr>
      <w:r>
        <w:t xml:space="preserve">Tabelle </w:t>
      </w:r>
      <w:fldSimple w:instr=" SEQ Tabelle \* ARABIC ">
        <w:r w:rsidR="00F70F7B">
          <w:rPr>
            <w:noProof/>
          </w:rPr>
          <w:t>2</w:t>
        </w:r>
      </w:fldSimple>
      <w:r w:rsidRPr="00E170F3">
        <w:t>: Grundstoffe</w:t>
      </w:r>
    </w:p>
    <w:tbl>
      <w:tblPr>
        <w:tblStyle w:val="Tabellenraster"/>
        <w:tblW w:w="6345" w:type="dxa"/>
        <w:tblLook w:val="04A0" w:firstRow="1" w:lastRow="0" w:firstColumn="1" w:lastColumn="0" w:noHBand="0" w:noVBand="1"/>
      </w:tblPr>
      <w:tblGrid>
        <w:gridCol w:w="2376"/>
        <w:gridCol w:w="2551"/>
        <w:gridCol w:w="1418"/>
      </w:tblGrid>
      <w:tr w:rsidR="00F76502" w:rsidRPr="00B8286E" w:rsidTr="00F76502">
        <w:trPr>
          <w:trHeight w:val="567"/>
        </w:trPr>
        <w:tc>
          <w:tcPr>
            <w:tcW w:w="2376" w:type="dxa"/>
            <w:vAlign w:val="center"/>
          </w:tcPr>
          <w:p w:rsidR="00F76502" w:rsidRPr="00B8286E" w:rsidRDefault="00F76502" w:rsidP="00D95AAD">
            <w:pPr>
              <w:rPr>
                <w:b/>
              </w:rPr>
            </w:pPr>
            <w:r>
              <w:rPr>
                <w:b/>
              </w:rPr>
              <w:t>B</w:t>
            </w:r>
            <w:r w:rsidRPr="00B8286E">
              <w:rPr>
                <w:b/>
              </w:rPr>
              <w:t>estandteile:</w:t>
            </w:r>
          </w:p>
        </w:tc>
        <w:tc>
          <w:tcPr>
            <w:tcW w:w="2551" w:type="dxa"/>
            <w:vAlign w:val="center"/>
          </w:tcPr>
          <w:p w:rsidR="00F76502" w:rsidRPr="00B8286E" w:rsidRDefault="00F76502" w:rsidP="00D95AAD">
            <w:pPr>
              <w:rPr>
                <w:b/>
              </w:rPr>
            </w:pPr>
            <w:r>
              <w:rPr>
                <w:b/>
              </w:rPr>
              <w:t>Funktion</w:t>
            </w:r>
          </w:p>
        </w:tc>
        <w:tc>
          <w:tcPr>
            <w:tcW w:w="1418" w:type="dxa"/>
            <w:vAlign w:val="center"/>
          </w:tcPr>
          <w:p w:rsidR="00F76502" w:rsidRPr="00B8286E" w:rsidRDefault="00F76502" w:rsidP="00D95AAD">
            <w:pPr>
              <w:rPr>
                <w:b/>
              </w:rPr>
            </w:pPr>
            <w:r w:rsidRPr="00B8286E">
              <w:rPr>
                <w:b/>
              </w:rPr>
              <w:t>Massen %</w:t>
            </w:r>
          </w:p>
        </w:tc>
      </w:tr>
      <w:tr w:rsidR="00F76502" w:rsidRPr="00162439" w:rsidTr="00F76502">
        <w:trPr>
          <w:trHeight w:val="567"/>
        </w:trPr>
        <w:tc>
          <w:tcPr>
            <w:tcW w:w="2376" w:type="dxa"/>
            <w:vAlign w:val="center"/>
          </w:tcPr>
          <w:p w:rsidR="00F76502" w:rsidRPr="00162439" w:rsidRDefault="00F76502" w:rsidP="00D95AAD">
            <w:r>
              <w:t xml:space="preserve">Bezeichnung </w:t>
            </w:r>
            <w:r w:rsidRPr="00E84420">
              <w:rPr>
                <w:vertAlign w:val="superscript"/>
              </w:rPr>
              <w:t>1)</w:t>
            </w:r>
          </w:p>
        </w:tc>
        <w:tc>
          <w:tcPr>
            <w:tcW w:w="2551" w:type="dxa"/>
            <w:vAlign w:val="center"/>
          </w:tcPr>
          <w:p w:rsidR="00F76502" w:rsidRPr="00162439" w:rsidRDefault="00F76502" w:rsidP="00220B09">
            <w:r>
              <w:t>z.B. Flammschutzmittel</w:t>
            </w:r>
          </w:p>
        </w:tc>
        <w:tc>
          <w:tcPr>
            <w:tcW w:w="1418" w:type="dxa"/>
            <w:vAlign w:val="center"/>
          </w:tcPr>
          <w:p w:rsidR="00F76502" w:rsidRPr="00162439" w:rsidRDefault="00F76502" w:rsidP="00D95AAD"/>
        </w:tc>
      </w:tr>
      <w:tr w:rsidR="00F76502" w:rsidRPr="00162439" w:rsidTr="00F76502">
        <w:trPr>
          <w:trHeight w:val="567"/>
        </w:trPr>
        <w:tc>
          <w:tcPr>
            <w:tcW w:w="2376" w:type="dxa"/>
            <w:vAlign w:val="center"/>
          </w:tcPr>
          <w:p w:rsidR="00F76502" w:rsidRPr="00162439" w:rsidRDefault="00F76502" w:rsidP="00D95AAD"/>
        </w:tc>
        <w:tc>
          <w:tcPr>
            <w:tcW w:w="2551" w:type="dxa"/>
            <w:vAlign w:val="center"/>
          </w:tcPr>
          <w:p w:rsidR="00F76502" w:rsidRDefault="00F76502" w:rsidP="00D95AAD"/>
        </w:tc>
        <w:tc>
          <w:tcPr>
            <w:tcW w:w="1418" w:type="dxa"/>
            <w:vAlign w:val="center"/>
          </w:tcPr>
          <w:p w:rsidR="00F76502" w:rsidRPr="00162439" w:rsidRDefault="00F76502" w:rsidP="00D95AAD"/>
        </w:tc>
      </w:tr>
    </w:tbl>
    <w:p w:rsidR="008222FA" w:rsidRPr="00FE29BF" w:rsidRDefault="002B1CB0" w:rsidP="00586615">
      <w:pPr>
        <w:pStyle w:val="StandardAbs"/>
      </w:pPr>
      <w:r>
        <w:t>1) Fußnote zu jedem Bestandteil mit kurzer Erklärung zu Stoff und Rohstoffgewinnung (Recycling, etc</w:t>
      </w:r>
      <w:r w:rsidR="003C35D8">
        <w:t>.</w:t>
      </w:r>
      <w:r>
        <w:t>)</w:t>
      </w:r>
    </w:p>
    <w:p w:rsidR="008222FA" w:rsidRDefault="00586615" w:rsidP="002B1CB0">
      <w:pPr>
        <w:pStyle w:val="StandardAbs"/>
      </w:pPr>
      <w:r>
        <w:t>Bezüglich der „</w:t>
      </w:r>
      <w:r w:rsidRPr="00141071">
        <w:t xml:space="preserve">Deklaration </w:t>
      </w:r>
      <w:r>
        <w:t>b</w:t>
      </w:r>
      <w:r w:rsidRPr="00141071">
        <w:t>esonders besorgniserregende</w:t>
      </w:r>
      <w:r>
        <w:t>r</w:t>
      </w:r>
      <w:r w:rsidRPr="00141071">
        <w:t xml:space="preserve"> Stoffe</w:t>
      </w:r>
      <w:r>
        <w:t>“</w:t>
      </w:r>
      <w:r w:rsidRPr="00141071">
        <w:t xml:space="preserve"> (SVHC) und </w:t>
      </w:r>
      <w:r>
        <w:t>„</w:t>
      </w:r>
      <w:r w:rsidRPr="00141071">
        <w:t>gefährliche</w:t>
      </w:r>
      <w:r>
        <w:t>r</w:t>
      </w:r>
      <w:r w:rsidRPr="00141071">
        <w:t xml:space="preserve"> Stoffe gemäß REACH / CLP-Verordnung</w:t>
      </w:r>
      <w:r>
        <w:t>“</w:t>
      </w:r>
      <w:r w:rsidRPr="00141071">
        <w:t xml:space="preserve"> (EG-Verordnung 1272/2008), deren Gehalt die Grenzwerte für ihre Registrierung durch die Europäische Chemikalienagentur überschreitet, siehe </w:t>
      </w:r>
      <w:r>
        <w:t>„</w:t>
      </w:r>
      <w:r w:rsidR="008E0AA9">
        <w:rPr>
          <w:color w:val="0070C0"/>
        </w:rPr>
        <w:fldChar w:fldCharType="begin"/>
      </w:r>
      <w:r>
        <w:instrText xml:space="preserve"> REF _Ref378073665 \h </w:instrText>
      </w:r>
      <w:r w:rsidR="008E0AA9">
        <w:rPr>
          <w:color w:val="0070C0"/>
        </w:rPr>
      </w:r>
      <w:r w:rsidR="008E0AA9">
        <w:rPr>
          <w:color w:val="0070C0"/>
        </w:rPr>
        <w:fldChar w:fldCharType="separate"/>
      </w:r>
      <w:r w:rsidR="00F70F7B">
        <w:t>Deklaration besonders besorgniserregender Stoffe</w:t>
      </w:r>
      <w:r w:rsidR="008E0AA9">
        <w:rPr>
          <w:color w:val="0070C0"/>
        </w:rPr>
        <w:fldChar w:fldCharType="end"/>
      </w:r>
      <w:r w:rsidRPr="00141071">
        <w:t>“.</w:t>
      </w:r>
    </w:p>
    <w:p w:rsidR="00984087" w:rsidRDefault="00984087" w:rsidP="002B1CB0">
      <w:pPr>
        <w:pStyle w:val="StandardAbs"/>
      </w:pPr>
    </w:p>
    <w:p w:rsidR="00CB3C0B" w:rsidRDefault="002B1CB0" w:rsidP="00AE752A">
      <w:pPr>
        <w:pStyle w:val="berschrift2"/>
      </w:pPr>
      <w:bookmarkStart w:id="15" w:name="IBUEPD_2_7_Herstellung"/>
      <w:bookmarkStart w:id="16" w:name="_Toc391986290"/>
      <w:r>
        <w:rPr>
          <w:lang w:val="de-AT"/>
        </w:rPr>
        <w:t>3.2</w:t>
      </w:r>
      <w:r>
        <w:rPr>
          <w:lang w:val="de-AT"/>
        </w:rPr>
        <w:tab/>
      </w:r>
      <w:r w:rsidR="00CB3C0B" w:rsidRPr="00007EB9">
        <w:t>Herstellung</w:t>
      </w:r>
      <w:bookmarkEnd w:id="16"/>
      <w:r w:rsidR="00E8033B" w:rsidRPr="00007EB9">
        <w:t xml:space="preserve"> </w:t>
      </w:r>
    </w:p>
    <w:p w:rsidR="00AE752A" w:rsidRPr="00AE752A" w:rsidRDefault="00AE752A" w:rsidP="00AE752A"/>
    <w:p w:rsidR="00E60D37" w:rsidRPr="006E0B11" w:rsidRDefault="00CB3C0B" w:rsidP="00FB5D78">
      <w:r w:rsidRPr="006E0B11">
        <w:t>Der Herstellungsprozess muss beschrieben und kann mit einer einfa</w:t>
      </w:r>
      <w:r w:rsidR="007023D4">
        <w:t>chen Grafik illustriert werden.</w:t>
      </w:r>
    </w:p>
    <w:p w:rsidR="00CB3C0B" w:rsidRDefault="00CB3C0B" w:rsidP="003C35D8">
      <w:r w:rsidRPr="006E0B11">
        <w:t>Qualitätsmanagementsysteme</w:t>
      </w:r>
      <w:r w:rsidR="002B1CB0">
        <w:t xml:space="preserve">, Umweltmanagementsystem o.ä. </w:t>
      </w:r>
      <w:r w:rsidRPr="006E0B11">
        <w:t>können genannt werden.</w:t>
      </w:r>
      <w:bookmarkEnd w:id="15"/>
    </w:p>
    <w:p w:rsidR="00984087" w:rsidRDefault="00984087" w:rsidP="003C35D8"/>
    <w:p w:rsidR="00AE752A" w:rsidRPr="006E0B11" w:rsidRDefault="00AE752A" w:rsidP="003C35D8"/>
    <w:p w:rsidR="00320955" w:rsidRDefault="002B1CB0" w:rsidP="00AE752A">
      <w:pPr>
        <w:pStyle w:val="berschrift2"/>
      </w:pPr>
      <w:bookmarkStart w:id="17" w:name="_Toc391986291"/>
      <w:r>
        <w:t>3.3</w:t>
      </w:r>
      <w:r>
        <w:tab/>
      </w:r>
      <w:r w:rsidR="00320955" w:rsidRPr="005E4DAE">
        <w:t>Verpackung</w:t>
      </w:r>
      <w:bookmarkEnd w:id="17"/>
    </w:p>
    <w:p w:rsidR="00AE752A" w:rsidRPr="00AE752A" w:rsidRDefault="00AE752A" w:rsidP="00AE752A"/>
    <w:p w:rsidR="002B1CB0" w:rsidRDefault="002B1CB0" w:rsidP="002B1CB0">
      <w:bookmarkStart w:id="18" w:name="IBUEPD_2_9_Produktverarbeitung"/>
      <w:r>
        <w:t xml:space="preserve">Angaben zu jedem Verpackungsbestandteil: </w:t>
      </w:r>
    </w:p>
    <w:p w:rsidR="002B1CB0" w:rsidRDefault="002B1CB0" w:rsidP="002B1CB0">
      <w:pPr>
        <w:pStyle w:val="Listenabsatz"/>
        <w:numPr>
          <w:ilvl w:val="0"/>
          <w:numId w:val="26"/>
        </w:numPr>
        <w:spacing w:before="0" w:line="320" w:lineRule="exact"/>
        <w:jc w:val="left"/>
      </w:pPr>
      <w:r>
        <w:t xml:space="preserve">Art (Folie, Palette, etc.), </w:t>
      </w:r>
    </w:p>
    <w:p w:rsidR="002B1CB0" w:rsidRDefault="002B1CB0" w:rsidP="002B1CB0">
      <w:pPr>
        <w:pStyle w:val="Listenabsatz"/>
        <w:numPr>
          <w:ilvl w:val="0"/>
          <w:numId w:val="26"/>
        </w:numPr>
        <w:spacing w:before="0" w:line="320" w:lineRule="exact"/>
        <w:jc w:val="left"/>
      </w:pPr>
      <w:r>
        <w:t xml:space="preserve">Material (Papier, Polyethylen,…; ggf. inkl. Herkunft, z.B. Altpapier) und </w:t>
      </w:r>
    </w:p>
    <w:p w:rsidR="002B1CB0" w:rsidRDefault="002B1CB0" w:rsidP="002B1CB0">
      <w:pPr>
        <w:pStyle w:val="Listenabsatz"/>
        <w:numPr>
          <w:ilvl w:val="0"/>
          <w:numId w:val="26"/>
        </w:numPr>
        <w:spacing w:before="0" w:line="320" w:lineRule="exact"/>
        <w:jc w:val="left"/>
      </w:pPr>
      <w:r>
        <w:t xml:space="preserve">mögliche Nachnutzung (z.B. Mehrweg-Paletten). </w:t>
      </w:r>
    </w:p>
    <w:p w:rsidR="00AE752A" w:rsidRDefault="00AE752A" w:rsidP="00AE752A">
      <w:pPr>
        <w:pStyle w:val="Listenabsatz"/>
        <w:spacing w:before="0" w:line="320" w:lineRule="exact"/>
        <w:jc w:val="left"/>
      </w:pPr>
    </w:p>
    <w:p w:rsidR="00320955" w:rsidRDefault="002B1CB0" w:rsidP="00984087">
      <w:pPr>
        <w:pStyle w:val="berschrift2"/>
      </w:pPr>
      <w:bookmarkStart w:id="19" w:name="_Toc391986292"/>
      <w:r>
        <w:lastRenderedPageBreak/>
        <w:t>3.4</w:t>
      </w:r>
      <w:r>
        <w:tab/>
      </w:r>
      <w:r w:rsidR="00320955">
        <w:t>Transporte</w:t>
      </w:r>
      <w:bookmarkEnd w:id="19"/>
    </w:p>
    <w:p w:rsidR="00AE752A" w:rsidRPr="00AE752A" w:rsidRDefault="00AE752A" w:rsidP="00984087">
      <w:pPr>
        <w:keepNext/>
      </w:pPr>
    </w:p>
    <w:p w:rsidR="001C23F1" w:rsidRDefault="002B1CB0" w:rsidP="00984087">
      <w:pPr>
        <w:keepNext/>
      </w:pPr>
      <w:r>
        <w:t>Beschreibung der Auslieferung</w:t>
      </w:r>
      <w:r w:rsidR="00CF1CC4">
        <w:t xml:space="preserve"> (</w:t>
      </w:r>
      <w:r w:rsidR="001C23F1">
        <w:t>Wege und Transportmittel</w:t>
      </w:r>
      <w:r w:rsidR="00CF1CC4">
        <w:t>)</w:t>
      </w:r>
    </w:p>
    <w:p w:rsidR="00984087" w:rsidRDefault="00984087" w:rsidP="00984087">
      <w:pPr>
        <w:keepNext/>
      </w:pPr>
    </w:p>
    <w:p w:rsidR="00AE752A" w:rsidRDefault="00AE752A" w:rsidP="00CF1CC4"/>
    <w:p w:rsidR="00CB3C0B" w:rsidRDefault="00C058C3" w:rsidP="00AE752A">
      <w:pPr>
        <w:pStyle w:val="berschrift2"/>
      </w:pPr>
      <w:bookmarkStart w:id="20" w:name="_Toc391986293"/>
      <w:r>
        <w:t>3.5</w:t>
      </w:r>
      <w:r>
        <w:tab/>
      </w:r>
      <w:r w:rsidR="00CB3C0B" w:rsidRPr="00007EB9">
        <w:t>Produktverarbeitung und Installation</w:t>
      </w:r>
      <w:bookmarkEnd w:id="20"/>
    </w:p>
    <w:p w:rsidR="00AE752A" w:rsidRPr="00AE752A" w:rsidRDefault="00AE752A" w:rsidP="00AE752A"/>
    <w:p w:rsidR="00CB3C0B" w:rsidRPr="006E0B11" w:rsidRDefault="00CB3C0B" w:rsidP="00FB5D78">
      <w:r w:rsidRPr="006E0B11">
        <w:t>Beschreibung der Art der Bearbeitung, der einzusetzenden M</w:t>
      </w:r>
      <w:r w:rsidR="00580991" w:rsidRPr="006E0B11">
        <w:t>aschinen, Werkzeuge, Staubabsau</w:t>
      </w:r>
      <w:r w:rsidRPr="006E0B11">
        <w:t>gung, etc., der Hilfsstoffe, sowie der Maßnahmen zur Lärmminderung.</w:t>
      </w:r>
    </w:p>
    <w:p w:rsidR="00CB3C0B" w:rsidRPr="006E0B11" w:rsidRDefault="00CB3C0B" w:rsidP="00FB5D78">
      <w:r w:rsidRPr="006E0B11">
        <w:t>Hinweise auf Regeln der Technik und des Arbeits- und Umweltschutzes sind möglich.</w:t>
      </w:r>
      <w:bookmarkEnd w:id="18"/>
    </w:p>
    <w:p w:rsidR="002B1CB0" w:rsidRDefault="002B1CB0" w:rsidP="002B1CB0">
      <w:pPr>
        <w:pStyle w:val="StandardAbs"/>
      </w:pPr>
      <w:r w:rsidRPr="007023D4">
        <w:t>Verweise auf detaillierte Verarbeitungsrichtlinien und Hinweise zur sicheren Verarbeitung (safe use instruction sheet) des Herstellers sind erwünscht.</w:t>
      </w:r>
    </w:p>
    <w:p w:rsidR="00984087" w:rsidRDefault="00984087" w:rsidP="002B1CB0">
      <w:pPr>
        <w:pStyle w:val="StandardAbs"/>
      </w:pPr>
    </w:p>
    <w:p w:rsidR="00CB3C0B" w:rsidRDefault="002B1CB0" w:rsidP="00AE752A">
      <w:pPr>
        <w:pStyle w:val="berschrift2"/>
      </w:pPr>
      <w:bookmarkStart w:id="21" w:name="_Toc391986294"/>
      <w:r>
        <w:t>3.6</w:t>
      </w:r>
      <w:r>
        <w:tab/>
      </w:r>
      <w:r w:rsidR="00CB3C0B" w:rsidRPr="005E4DAE">
        <w:t>Nutzungs</w:t>
      </w:r>
      <w:r w:rsidR="00320955">
        <w:t>phase</w:t>
      </w:r>
      <w:bookmarkEnd w:id="21"/>
    </w:p>
    <w:p w:rsidR="002B1CB0" w:rsidRDefault="002B1CB0" w:rsidP="00AE752A">
      <w:pPr>
        <w:pStyle w:val="berschrift3"/>
      </w:pPr>
      <w:r>
        <w:t>3.6.1</w:t>
      </w:r>
      <w:r>
        <w:tab/>
        <w:t>Nutzungszustand</w:t>
      </w:r>
    </w:p>
    <w:p w:rsidR="002B1CB0" w:rsidRDefault="002B1CB0" w:rsidP="00AE752A">
      <w:r>
        <w:t xml:space="preserve">Bei </w:t>
      </w:r>
      <w:r w:rsidR="00220B09">
        <w:t>Zellulosefaser</w:t>
      </w:r>
      <w:r>
        <w:t>-Dämmstoffen treten bei sach- und fa</w:t>
      </w:r>
      <w:r w:rsidR="00220B09">
        <w:t>chgerechtem Einbau und störungs</w:t>
      </w:r>
      <w:r>
        <w:t>freier Nutzung keine Änderungen der stofflichen Zusammensetzung über den Zeitraum der Nutzung auf.</w:t>
      </w:r>
    </w:p>
    <w:p w:rsidR="00CB3C0B" w:rsidRDefault="002B1CB0" w:rsidP="00AE752A">
      <w:pPr>
        <w:pStyle w:val="berschrift3"/>
      </w:pPr>
      <w:bookmarkStart w:id="22" w:name="IBUEPD_2_12_Umwelt_Nutzung"/>
      <w:r>
        <w:t>3.6.2</w:t>
      </w:r>
      <w:r>
        <w:tab/>
      </w:r>
      <w:r w:rsidR="00CB3C0B" w:rsidRPr="005E4DAE">
        <w:t>Umwelt &amp; Gesundheit während der Nutzung</w:t>
      </w:r>
    </w:p>
    <w:p w:rsidR="00D359A3" w:rsidRPr="00026074" w:rsidRDefault="00D359A3" w:rsidP="00D359A3">
      <w:bookmarkStart w:id="23" w:name="EPDEdit_ibu_2_12_Umwelt_Nutzung"/>
      <w:bookmarkEnd w:id="22"/>
      <w:r w:rsidRPr="00026074">
        <w:t>Hinweise auf Wirkungsbeziehungen zwischen Produkt, Umwelt und Gesundheit. Mögliche Schadstoffgehalte oder -emissionen.</w:t>
      </w:r>
      <w:bookmarkEnd w:id="23"/>
    </w:p>
    <w:p w:rsidR="00CB3C0B" w:rsidRDefault="002B1CB0" w:rsidP="00AE752A">
      <w:pPr>
        <w:pStyle w:val="berschrift3"/>
      </w:pPr>
      <w:r>
        <w:t>3.6.3</w:t>
      </w:r>
      <w:r>
        <w:tab/>
      </w:r>
      <w:r w:rsidR="00CB3C0B" w:rsidRPr="00A80BE1">
        <w:t>Referenznutzungsdauer (RSL)</w:t>
      </w:r>
    </w:p>
    <w:p w:rsidR="00A46B27" w:rsidRDefault="00A46B27" w:rsidP="00A46B27">
      <w:r>
        <w:t>Allgemeine Angaben zur Nutzungsdauer und Annahmen, auf denen diese beruht, z.B.:</w:t>
      </w:r>
    </w:p>
    <w:p w:rsidR="00A46B27" w:rsidRDefault="00A46B27" w:rsidP="00A46B27">
      <w:r w:rsidRPr="002B1CB0">
        <w:t xml:space="preserve">Die Nutzungsdauer der </w:t>
      </w:r>
      <w:r>
        <w:t>Zellulosedämmstoffe</w:t>
      </w:r>
      <w:r w:rsidRPr="002B1CB0">
        <w:t xml:space="preserve"> ist bei fachgerechter Verwendung nach aktuellen wissenschaftlichen Erkenntnissen nicht begrenzt und entspricht der Nutzungsdauer der Bauteile bzw. des Gebäudes. Die Funktion des Dämmstoffes bleibt bei sach- und fachgerechtem Einbau und störungsfreier Nutzung über die Nutzungsdauer uneingeschränkt erhalten.</w:t>
      </w:r>
    </w:p>
    <w:p w:rsidR="00A46B27" w:rsidRDefault="00A46B27" w:rsidP="00A46B27"/>
    <w:p w:rsidR="00A46B27" w:rsidRDefault="00A46B27" w:rsidP="00A46B27">
      <w:r>
        <w:t xml:space="preserve">Die für die Ökobilanz herangezogene RSL ist in Kap. 4.3 Angaben zum Lebenszyklus für die Ökobilanz anzugeben.  </w:t>
      </w:r>
    </w:p>
    <w:p w:rsidR="00AE752A" w:rsidRPr="006E0B11" w:rsidRDefault="00AE752A" w:rsidP="00FB5D78"/>
    <w:p w:rsidR="00CB3C0B" w:rsidRDefault="006D1DAD" w:rsidP="00AE752A">
      <w:pPr>
        <w:pStyle w:val="berschrift2"/>
      </w:pPr>
      <w:bookmarkStart w:id="24" w:name="IBUEPD_2_15_Nachnutzungsphase"/>
      <w:bookmarkStart w:id="25" w:name="_Toc391986295"/>
      <w:r>
        <w:t>3.7</w:t>
      </w:r>
      <w:r>
        <w:tab/>
      </w:r>
      <w:r w:rsidR="00CB3C0B" w:rsidRPr="00935830">
        <w:t>Nachnutzungsphase</w:t>
      </w:r>
      <w:bookmarkEnd w:id="25"/>
    </w:p>
    <w:bookmarkEnd w:id="24"/>
    <w:p w:rsidR="000C7B32" w:rsidRDefault="006D1DAD" w:rsidP="00AE752A">
      <w:pPr>
        <w:pStyle w:val="berschrift3"/>
      </w:pPr>
      <w:r>
        <w:t>3.7.1</w:t>
      </w:r>
      <w:r>
        <w:tab/>
      </w:r>
      <w:r w:rsidR="000C7B32">
        <w:t>Wiederverwendung und Recycling</w:t>
      </w:r>
    </w:p>
    <w:p w:rsidR="000C7B32" w:rsidRDefault="000C7B32" w:rsidP="00FB5D78">
      <w:r>
        <w:t xml:space="preserve">Möglichkeiten der Wiederverwendung und Recycling sind zu beschreiben. </w:t>
      </w:r>
    </w:p>
    <w:p w:rsidR="000C7B32" w:rsidRDefault="006D1DAD" w:rsidP="00AE752A">
      <w:pPr>
        <w:pStyle w:val="berschrift3"/>
      </w:pPr>
      <w:r>
        <w:t>3.7.2</w:t>
      </w:r>
      <w:r>
        <w:tab/>
      </w:r>
      <w:r w:rsidR="000C7B32">
        <w:t>Thermische Verwertung</w:t>
      </w:r>
    </w:p>
    <w:p w:rsidR="00517B4F" w:rsidRPr="00517B4F" w:rsidRDefault="00517B4F" w:rsidP="00FB5D78">
      <w:r w:rsidRPr="00517B4F">
        <w:t>Möglichkeiten der thermischen Verwertung sind zu beschreiben.</w:t>
      </w:r>
    </w:p>
    <w:p w:rsidR="000C7B32" w:rsidRDefault="006D1DAD" w:rsidP="00AE752A">
      <w:pPr>
        <w:pStyle w:val="berschrift3"/>
      </w:pPr>
      <w:r>
        <w:t>3.7.3</w:t>
      </w:r>
      <w:r>
        <w:tab/>
      </w:r>
      <w:r w:rsidR="000C7B32">
        <w:t>Entsorgung</w:t>
      </w:r>
    </w:p>
    <w:p w:rsidR="000C7B32" w:rsidRDefault="000C7B32" w:rsidP="00FB5D78">
      <w:r>
        <w:t>Die möglichen Entsorgungswege sind zu nennen.</w:t>
      </w:r>
    </w:p>
    <w:p w:rsidR="000C7B32" w:rsidRDefault="000C7B32" w:rsidP="00FB5D78">
      <w:r>
        <w:t>Die EAK-Abfallsc</w:t>
      </w:r>
      <w:r w:rsidR="00517B4F">
        <w:t xml:space="preserve">hlüsselnummer </w:t>
      </w:r>
      <w:r>
        <w:t>(Abfallcode nach europäischem Abfa</w:t>
      </w:r>
      <w:r w:rsidR="00FE4A18">
        <w:t>llverzeichnis) ist anzugeben.</w:t>
      </w:r>
    </w:p>
    <w:p w:rsidR="00984087" w:rsidRDefault="00984087" w:rsidP="00FB5D78"/>
    <w:p w:rsidR="00AE752A" w:rsidRDefault="00AE752A" w:rsidP="00FB5D78"/>
    <w:p w:rsidR="000C7B32" w:rsidRDefault="006D1DAD" w:rsidP="00AE752A">
      <w:pPr>
        <w:pStyle w:val="berschrift2"/>
      </w:pPr>
      <w:bookmarkStart w:id="26" w:name="_Toc391986296"/>
      <w:r w:rsidRPr="007023D4">
        <w:t>3.8</w:t>
      </w:r>
      <w:r w:rsidRPr="007023D4">
        <w:tab/>
      </w:r>
      <w:r w:rsidR="000C7B32" w:rsidRPr="007023D4">
        <w:t>Weitere Informationen</w:t>
      </w:r>
      <w:bookmarkEnd w:id="26"/>
    </w:p>
    <w:p w:rsidR="00AE752A" w:rsidRPr="00AE752A" w:rsidRDefault="00AE752A" w:rsidP="00AE752A"/>
    <w:p w:rsidR="006D1DAD" w:rsidRPr="007023D4" w:rsidRDefault="006D1DAD" w:rsidP="006D1DAD">
      <w:r w:rsidRPr="007023D4">
        <w:t>Optionale Angabe der Bezugsqu</w:t>
      </w:r>
      <w:r w:rsidR="007023D4">
        <w:t>elle von weiteren Informationen</w:t>
      </w:r>
      <w:r w:rsidRPr="007023D4">
        <w:t xml:space="preserve"> z.B. Homepage</w:t>
      </w:r>
    </w:p>
    <w:p w:rsidR="0021525F" w:rsidRDefault="0021525F">
      <w:pPr>
        <w:spacing w:after="200"/>
        <w:jc w:val="left"/>
        <w:rPr>
          <w:b/>
          <w:bCs/>
          <w:sz w:val="24"/>
          <w:szCs w:val="28"/>
        </w:rPr>
      </w:pPr>
      <w:r>
        <w:br w:type="page"/>
      </w:r>
    </w:p>
    <w:p w:rsidR="00CB3C0B" w:rsidRDefault="0007515B" w:rsidP="00C81C04">
      <w:pPr>
        <w:pStyle w:val="berschrift1"/>
      </w:pPr>
      <w:bookmarkStart w:id="27" w:name="_Toc391986297"/>
      <w:r w:rsidRPr="006D1DAD">
        <w:lastRenderedPageBreak/>
        <w:t>Ökobilanz</w:t>
      </w:r>
      <w:bookmarkEnd w:id="27"/>
    </w:p>
    <w:p w:rsidR="00C81C04" w:rsidRPr="00C81C04" w:rsidRDefault="00C81C04" w:rsidP="00C81C04"/>
    <w:p w:rsidR="00661647" w:rsidRPr="00422BF7" w:rsidRDefault="006D1DAD" w:rsidP="00C81C04">
      <w:pPr>
        <w:pStyle w:val="berschrift2"/>
      </w:pPr>
      <w:bookmarkStart w:id="28" w:name="_Toc391986298"/>
      <w:r w:rsidRPr="00422BF7">
        <w:t>4.1</w:t>
      </w:r>
      <w:r w:rsidRPr="00422BF7">
        <w:tab/>
      </w:r>
      <w:r w:rsidR="00D70748" w:rsidRPr="00422BF7">
        <w:t>Methodische Annahmen</w:t>
      </w:r>
      <w:bookmarkEnd w:id="28"/>
      <w:r w:rsidR="00D70748" w:rsidRPr="00422BF7">
        <w:t xml:space="preserve"> </w:t>
      </w:r>
    </w:p>
    <w:p w:rsidR="006D1DAD" w:rsidRDefault="006D1DAD" w:rsidP="00C81C04">
      <w:pPr>
        <w:pStyle w:val="berschrift3"/>
      </w:pPr>
      <w:r w:rsidRPr="00D25240">
        <w:t>4.1.1</w:t>
      </w:r>
      <w:r w:rsidRPr="00D25240">
        <w:tab/>
      </w:r>
      <w:r w:rsidR="00D70748" w:rsidRPr="00D25240">
        <w:t xml:space="preserve">Spezielle Regeln für die Ökobilanz von </w:t>
      </w:r>
      <w:r w:rsidR="009F07A5">
        <w:t>Zellulosefaser</w:t>
      </w:r>
      <w:r w:rsidRPr="00D25240">
        <w:t>-Dämmstoffen</w:t>
      </w:r>
    </w:p>
    <w:p w:rsidR="006D1DAD" w:rsidRPr="00FE4A18" w:rsidRDefault="006D1DAD" w:rsidP="00FE4A18">
      <w:pPr>
        <w:pStyle w:val="StandardAbs"/>
        <w:rPr>
          <w:b/>
        </w:rPr>
      </w:pPr>
      <w:r w:rsidRPr="00FE4A18">
        <w:rPr>
          <w:b/>
        </w:rPr>
        <w:t>A1-A3</w:t>
      </w:r>
    </w:p>
    <w:p w:rsidR="000E6E1F" w:rsidRPr="000E6E1F" w:rsidRDefault="000E6E1F" w:rsidP="00C81C04">
      <w:pPr>
        <w:pStyle w:val="Aufzhlung"/>
        <w:ind w:left="567" w:hanging="425"/>
      </w:pPr>
      <w:r w:rsidRPr="000E6E1F">
        <w:rPr>
          <w:szCs w:val="18"/>
          <w:lang w:val="de-AT"/>
        </w:rPr>
        <w:t xml:space="preserve">Die Sammlung und Sortierung von Altpapier ist dem Entsorgungssystem des vorherigen Produktsystems zuzuordnen. Die Aufbereitung des Altpapiers für die Verwendung als Zellulosefaserdämmstoff ist dem betrachteten Produktsystem zuzuordnen. </w:t>
      </w:r>
    </w:p>
    <w:p w:rsidR="00854F99" w:rsidRDefault="009F07A5" w:rsidP="00C81C04">
      <w:pPr>
        <w:pStyle w:val="Aufzhlung"/>
        <w:ind w:left="567" w:hanging="425"/>
      </w:pPr>
      <w:r w:rsidRPr="000E6E1F">
        <w:t>Energiegehalt und biogener Kohlenstoff werden als Werkstoffeigenschaft betrachtet (ÖNORM EN 16485, 6.3.4.2). Für die</w:t>
      </w:r>
      <w:r w:rsidRPr="009F07A5">
        <w:t xml:space="preserve"> Bilanzierung </w:t>
      </w:r>
      <w:r>
        <w:t>wird der</w:t>
      </w:r>
      <w:r w:rsidRPr="009F07A5">
        <w:t xml:space="preserve"> </w:t>
      </w:r>
      <w:r>
        <w:t xml:space="preserve">im Papier enthaltene </w:t>
      </w:r>
      <w:r w:rsidRPr="009F07A5">
        <w:t>Kohlenstoff- und Energiegehalt am Systemeintritt negativ gerechnet. Die das System verlassenden Flüsse werden dementsprechend an der Systemgrenze positiv gerechnet (</w:t>
      </w:r>
      <w:r>
        <w:t xml:space="preserve">in Analogie zu </w:t>
      </w:r>
      <w:r w:rsidRPr="009F07A5">
        <w:t>ÖNORM EN 16485, Fig</w:t>
      </w:r>
      <w:r w:rsidR="00084471">
        <w:t>°</w:t>
      </w:r>
      <w:r w:rsidRPr="009F07A5">
        <w:t>1.)</w:t>
      </w:r>
      <w:r>
        <w:t>.</w:t>
      </w:r>
    </w:p>
    <w:p w:rsidR="006D1DAD" w:rsidRPr="00E77DE3" w:rsidRDefault="006D1DAD" w:rsidP="00E77DE3">
      <w:pPr>
        <w:pStyle w:val="StandardAbs"/>
        <w:rPr>
          <w:b/>
        </w:rPr>
      </w:pPr>
      <w:r w:rsidRPr="00E77DE3">
        <w:rPr>
          <w:b/>
        </w:rPr>
        <w:t>A4-A5</w:t>
      </w:r>
    </w:p>
    <w:p w:rsidR="006D1DAD" w:rsidRDefault="00517B4F" w:rsidP="00C81C04">
      <w:pPr>
        <w:pStyle w:val="Aufzhlung"/>
        <w:ind w:left="567" w:hanging="425"/>
      </w:pPr>
      <w:r>
        <w:t>Für in-situ hergestellte Zellulose</w:t>
      </w:r>
      <w:r w:rsidR="00FE4A18">
        <w:t>d</w:t>
      </w:r>
      <w:r>
        <w:t>ämmstoffe können Materialverluste bei der Verarbeitung vernachlässigt werden.</w:t>
      </w:r>
    </w:p>
    <w:p w:rsidR="006D1DAD" w:rsidRPr="00E77DE3" w:rsidRDefault="006D1DAD" w:rsidP="00E77DE3">
      <w:pPr>
        <w:pStyle w:val="StandardAbs"/>
        <w:rPr>
          <w:b/>
        </w:rPr>
      </w:pPr>
      <w:r w:rsidRPr="00E77DE3">
        <w:rPr>
          <w:b/>
        </w:rPr>
        <w:t>B1-B7</w:t>
      </w:r>
    </w:p>
    <w:p w:rsidR="006D1DAD" w:rsidRDefault="006D1DAD" w:rsidP="00C81C04">
      <w:pPr>
        <w:pStyle w:val="Aufzhlung"/>
        <w:ind w:left="567" w:hanging="425"/>
      </w:pPr>
      <w:r>
        <w:t xml:space="preserve">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w:t>
      </w:r>
    </w:p>
    <w:p w:rsidR="006D1DAD" w:rsidRDefault="006D1DAD" w:rsidP="00C81C04">
      <w:pPr>
        <w:pStyle w:val="Aufzhlung"/>
        <w:ind w:left="567" w:hanging="425"/>
      </w:pPr>
      <w:r>
        <w:t>Daher: Keine produktgruppenspezifischen Regeln</w:t>
      </w:r>
    </w:p>
    <w:p w:rsidR="006D1DAD" w:rsidRPr="00E77DE3" w:rsidRDefault="00E77DE3" w:rsidP="00E77DE3">
      <w:pPr>
        <w:pStyle w:val="StandardAbs"/>
        <w:rPr>
          <w:b/>
        </w:rPr>
      </w:pPr>
      <w:r w:rsidRPr="00E77DE3">
        <w:rPr>
          <w:b/>
        </w:rPr>
        <w:t xml:space="preserve">C1 - </w:t>
      </w:r>
      <w:r w:rsidR="00911195">
        <w:rPr>
          <w:b/>
        </w:rPr>
        <w:t>C4</w:t>
      </w:r>
    </w:p>
    <w:p w:rsidR="0083562A" w:rsidRDefault="0083562A" w:rsidP="00C81C04">
      <w:pPr>
        <w:pStyle w:val="Aufzhlung"/>
        <w:ind w:left="567" w:hanging="425"/>
      </w:pPr>
      <w:r>
        <w:t xml:space="preserve">Wird die Entsorgungsphase bilanziert, muss mindestens ein Szenario die </w:t>
      </w:r>
      <w:r w:rsidR="00225CF3">
        <w:t>Verbrennung</w:t>
      </w:r>
      <w:r>
        <w:t xml:space="preserve"> des Dämmstoffs enthalten. Die Prozesse der Abfallsammlung und –behandlung </w:t>
      </w:r>
      <w:r w:rsidR="00225CF3">
        <w:t>bei</w:t>
      </w:r>
      <w:r w:rsidRPr="004B0984">
        <w:t xml:space="preserve"> thermische</w:t>
      </w:r>
      <w:r w:rsidR="00225CF3">
        <w:t>r</w:t>
      </w:r>
      <w:r>
        <w:t xml:space="preserve"> Verwertung liegen innerhalb des Produktsystems und werden in C3 betrachtet. Wenn keine </w:t>
      </w:r>
      <w:r w:rsidRPr="001B6261">
        <w:t xml:space="preserve">produktspezifischen Werte vorliegen (gemessen oder berechnet), ist als Heizwert für </w:t>
      </w:r>
      <w:r w:rsidR="001B6261" w:rsidRPr="001B6261">
        <w:t>Papier 15</w:t>
      </w:r>
      <w:r w:rsidRPr="001B6261">
        <w:t xml:space="preserve"> MJ / kg</w:t>
      </w:r>
      <w:r>
        <w:t xml:space="preserve"> heranzuziehen. </w:t>
      </w:r>
    </w:p>
    <w:p w:rsidR="0083562A" w:rsidRDefault="0083562A" w:rsidP="00C81C04">
      <w:pPr>
        <w:pStyle w:val="Aufzhlung"/>
        <w:ind w:left="567" w:hanging="425"/>
      </w:pPr>
      <w:r>
        <w:t>Es können weitere Szenarien für Recycling erstellt werden.</w:t>
      </w:r>
    </w:p>
    <w:p w:rsidR="0083562A" w:rsidRPr="0083562A" w:rsidRDefault="0083562A" w:rsidP="0083562A">
      <w:pPr>
        <w:pStyle w:val="StandardAbs"/>
        <w:rPr>
          <w:b/>
        </w:rPr>
      </w:pPr>
      <w:r w:rsidRPr="00E77DE3">
        <w:rPr>
          <w:b/>
        </w:rPr>
        <w:t>D</w:t>
      </w:r>
    </w:p>
    <w:p w:rsidR="00730871" w:rsidRDefault="00730871" w:rsidP="00C81C04">
      <w:pPr>
        <w:pStyle w:val="Aufzhlung"/>
        <w:ind w:left="567" w:hanging="425"/>
      </w:pPr>
      <w:r>
        <w:t>Im Falle einer Energierückgewinnung ist für Strom der durchschnittliche österreichische Strommix für Wärme „thermische Energie aus Erdgas (RER)“ zu verwenden. Für Märkte außerhalb Europas sind die entsprechenden länderspezifischen Strommixe zu verwenden (Allgemeine Ökobilanzregeln).</w:t>
      </w:r>
    </w:p>
    <w:p w:rsidR="00C81C04" w:rsidRDefault="00C81C04" w:rsidP="00C81C04">
      <w:pPr>
        <w:pStyle w:val="Aufzhlung"/>
        <w:numPr>
          <w:ilvl w:val="0"/>
          <w:numId w:val="0"/>
        </w:numPr>
        <w:ind w:left="700"/>
      </w:pPr>
    </w:p>
    <w:p w:rsidR="00661647" w:rsidRDefault="00422BF7" w:rsidP="00C81C04">
      <w:pPr>
        <w:pStyle w:val="berschrift2"/>
      </w:pPr>
      <w:bookmarkStart w:id="29" w:name="_Toc391986299"/>
      <w:r>
        <w:t>4.2</w:t>
      </w:r>
      <w:r>
        <w:tab/>
      </w:r>
      <w:r w:rsidR="00661647">
        <w:t>Deklaration der methodische Annahmen</w:t>
      </w:r>
      <w:bookmarkEnd w:id="29"/>
    </w:p>
    <w:p w:rsidR="00661647" w:rsidRPr="00422BF7" w:rsidRDefault="00422BF7" w:rsidP="00C81C04">
      <w:pPr>
        <w:pStyle w:val="berschrift3"/>
      </w:pPr>
      <w:r w:rsidRPr="00422BF7">
        <w:t>4.2.1</w:t>
      </w:r>
      <w:r w:rsidRPr="00422BF7">
        <w:tab/>
      </w:r>
      <w:r w:rsidR="00661647" w:rsidRPr="00422BF7">
        <w:t>Typ der EPD, Systemgrenze</w:t>
      </w:r>
    </w:p>
    <w:p w:rsidR="00422BF7" w:rsidRDefault="00422BF7" w:rsidP="00422BF7">
      <w:bookmarkStart w:id="30" w:name="EPDEdit_3_2_Systemgrenze"/>
      <w:r>
        <w:t xml:space="preserve">Typ der EPD: Es ist auszuwählen zwischen: </w:t>
      </w:r>
    </w:p>
    <w:p w:rsidR="00422BF7" w:rsidRDefault="00422BF7" w:rsidP="00422BF7">
      <w:pPr>
        <w:pStyle w:val="Aufzhlung"/>
      </w:pPr>
      <w:r>
        <w:t xml:space="preserve">Wiege bis </w:t>
      </w:r>
      <w:r w:rsidR="00FE4A18">
        <w:t xml:space="preserve">zum </w:t>
      </w:r>
      <w:r>
        <w:t>Werkstor</w:t>
      </w:r>
    </w:p>
    <w:p w:rsidR="00422BF7" w:rsidRDefault="00422BF7" w:rsidP="00422BF7">
      <w:pPr>
        <w:pStyle w:val="Aufzhlung"/>
      </w:pPr>
      <w:r>
        <w:t xml:space="preserve">Wiege bis </w:t>
      </w:r>
      <w:r w:rsidR="00FE4A18">
        <w:t xml:space="preserve">zum </w:t>
      </w:r>
      <w:r w:rsidR="00C81C04">
        <w:t>Werkstor - mit Optionen</w:t>
      </w:r>
    </w:p>
    <w:p w:rsidR="00422BF7" w:rsidRDefault="00422BF7" w:rsidP="00422BF7">
      <w:pPr>
        <w:pStyle w:val="Aufzhlung"/>
      </w:pPr>
      <w:r>
        <w:t xml:space="preserve">Wiege bis </w:t>
      </w:r>
      <w:r w:rsidR="00FE4A18">
        <w:t xml:space="preserve">zur </w:t>
      </w:r>
      <w:r>
        <w:t>Bahre</w:t>
      </w:r>
    </w:p>
    <w:bookmarkEnd w:id="30"/>
    <w:p w:rsidR="00CB3C0B" w:rsidRPr="00623DB8" w:rsidRDefault="00422BF7" w:rsidP="00C81C04">
      <w:pPr>
        <w:pStyle w:val="berschrift3"/>
      </w:pPr>
      <w:r>
        <w:t>4.2.2</w:t>
      </w:r>
      <w:r>
        <w:tab/>
      </w:r>
      <w:r w:rsidR="00CB3C0B" w:rsidRPr="00623DB8">
        <w:t>Deklarierte Einheit</w:t>
      </w:r>
    </w:p>
    <w:p w:rsidR="00422BF7" w:rsidRPr="00623DB8" w:rsidRDefault="00623DB8" w:rsidP="00FB5D78">
      <w:bookmarkStart w:id="31" w:name="EPDEdit_3_1_dekl_Einheit_Intro"/>
      <w:r w:rsidRPr="00FF5074">
        <w:t xml:space="preserve">Die deklarierte Einheit ist 1 </w:t>
      </w:r>
      <w:r w:rsidR="00422BF7">
        <w:t>Kubikmeter Dämmstoff</w:t>
      </w:r>
      <w:bookmarkStart w:id="32" w:name="PCR_3_1_Deklarierte_Einheit"/>
      <w:r w:rsidR="00FE4A18">
        <w:t>.</w:t>
      </w:r>
      <w:r w:rsidR="00853FBB" w:rsidRPr="0002482D">
        <w:t xml:space="preserve"> Die Daten können optional zusätzlich auf eine funktionale Einheit (z.B. 1 m</w:t>
      </w:r>
      <w:r w:rsidR="00C81C04">
        <w:t>²</w:t>
      </w:r>
      <w:r w:rsidR="00853FBB" w:rsidRPr="0002482D">
        <w:t xml:space="preserve"> Wärmedämmung für einen spezifischen Wärmedämmwiderstand (RD-Wert)) bezogen angegeben werden.</w:t>
      </w:r>
      <w:r w:rsidR="00C81C04">
        <w:t>)</w:t>
      </w:r>
    </w:p>
    <w:p w:rsidR="00DD4DAC" w:rsidRDefault="00FE4A18" w:rsidP="00FE4A18">
      <w:pPr>
        <w:pStyle w:val="Beschriftung"/>
      </w:pPr>
      <w:bookmarkStart w:id="33" w:name="PCRLCA_3_1_dekl_Einheit"/>
      <w:bookmarkEnd w:id="31"/>
      <w:bookmarkEnd w:id="32"/>
      <w:r>
        <w:t xml:space="preserve">Tabelle </w:t>
      </w:r>
      <w:fldSimple w:instr=" SEQ Tabelle \* ARABIC ">
        <w:r w:rsidR="00F70F7B">
          <w:rPr>
            <w:noProof/>
          </w:rPr>
          <w:t>3</w:t>
        </w:r>
      </w:fldSimple>
      <w:r>
        <w:t xml:space="preserve">: </w:t>
      </w:r>
      <w:r w:rsidR="00CB3C0B" w:rsidRPr="00980C6E">
        <w:t>Deklarierte Einheit</w:t>
      </w:r>
      <w:r w:rsidR="00615142">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2026"/>
        <w:gridCol w:w="1856"/>
      </w:tblGrid>
      <w:tr w:rsidR="00CB3C0B" w:rsidRPr="00C81C04" w:rsidTr="00C81C04">
        <w:tc>
          <w:tcPr>
            <w:tcW w:w="318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rsidR="00CB3C0B" w:rsidRPr="00C81C04" w:rsidRDefault="00CB3C0B" w:rsidP="00FE4A18">
            <w:pPr>
              <w:rPr>
                <w:b/>
                <w:color w:val="17365D" w:themeColor="text2" w:themeShade="BF"/>
              </w:rPr>
            </w:pPr>
            <w:r w:rsidRPr="00C81C04">
              <w:rPr>
                <w:b/>
                <w:color w:val="17365D" w:themeColor="text2" w:themeShade="BF"/>
              </w:rPr>
              <w:t>Bezeichnung</w:t>
            </w:r>
          </w:p>
        </w:tc>
        <w:tc>
          <w:tcPr>
            <w:tcW w:w="181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rsidR="00CB3C0B" w:rsidRPr="00C81C04" w:rsidRDefault="00CB3C0B" w:rsidP="00FE4A18">
            <w:pPr>
              <w:jc w:val="center"/>
              <w:rPr>
                <w:b/>
                <w:color w:val="17365D" w:themeColor="text2" w:themeShade="BF"/>
              </w:rPr>
            </w:pPr>
            <w:r w:rsidRPr="00C81C04">
              <w:rPr>
                <w:b/>
                <w:color w:val="17365D" w:themeColor="text2" w:themeShade="BF"/>
              </w:rPr>
              <w:t>Wert</w:t>
            </w:r>
          </w:p>
        </w:tc>
        <w:tc>
          <w:tcPr>
            <w:tcW w:w="1663"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rsidR="00CB3C0B" w:rsidRPr="00C81C04" w:rsidRDefault="00CB3C0B" w:rsidP="00FE4A18">
            <w:pPr>
              <w:jc w:val="center"/>
              <w:rPr>
                <w:b/>
                <w:color w:val="17365D" w:themeColor="text2" w:themeShade="BF"/>
              </w:rPr>
            </w:pPr>
            <w:r w:rsidRPr="00C81C04">
              <w:rPr>
                <w:b/>
                <w:color w:val="17365D" w:themeColor="text2" w:themeShade="BF"/>
              </w:rPr>
              <w:t>Einheit</w:t>
            </w:r>
          </w:p>
        </w:tc>
      </w:tr>
      <w:tr w:rsidR="004C33B1" w:rsidRPr="00501C76" w:rsidTr="00C81C04">
        <w:tc>
          <w:tcPr>
            <w:tcW w:w="3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B3C0B" w:rsidRPr="00501C76" w:rsidRDefault="00CB3C0B" w:rsidP="00FB5D78">
            <w:pPr>
              <w:rPr>
                <w:b/>
                <w:bCs/>
              </w:rPr>
            </w:pPr>
            <w:r w:rsidRPr="00501C76">
              <w:t>Deklarierte Einheit</w:t>
            </w:r>
          </w:p>
        </w:tc>
        <w:tc>
          <w:tcPr>
            <w:tcW w:w="1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B3C0B" w:rsidRPr="00501C76" w:rsidRDefault="00422BF7" w:rsidP="00422BF7">
            <w:pPr>
              <w:jc w:val="center"/>
            </w:pPr>
            <w:r>
              <w:t>1</w:t>
            </w:r>
          </w:p>
        </w:tc>
        <w:tc>
          <w:tcPr>
            <w:tcW w:w="16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B3C0B" w:rsidRPr="00501C76" w:rsidRDefault="00422BF7" w:rsidP="00422BF7">
            <w:pPr>
              <w:jc w:val="center"/>
              <w:rPr>
                <w:spacing w:val="-4"/>
              </w:rPr>
            </w:pPr>
            <w:r>
              <w:t>m</w:t>
            </w:r>
            <w:r w:rsidRPr="00422BF7">
              <w:rPr>
                <w:vertAlign w:val="superscript"/>
              </w:rPr>
              <w:t>3</w:t>
            </w:r>
          </w:p>
        </w:tc>
      </w:tr>
      <w:tr w:rsidR="004C33B1" w:rsidRPr="00501C76" w:rsidTr="00FE4A18">
        <w:tc>
          <w:tcPr>
            <w:tcW w:w="31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B3C0B" w:rsidRPr="00501C76" w:rsidRDefault="00CB3C0B" w:rsidP="00FB5D78">
            <w:r w:rsidRPr="00501C76">
              <w:t>Rohdichte</w:t>
            </w:r>
            <w:r w:rsidR="00422BF7">
              <w:t xml:space="preserve"> für Umrechnung in kg</w:t>
            </w:r>
          </w:p>
        </w:tc>
        <w:tc>
          <w:tcPr>
            <w:tcW w:w="1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B3C0B" w:rsidRPr="00501C76" w:rsidRDefault="00CB3C0B" w:rsidP="00422BF7">
            <w:pPr>
              <w:jc w:val="center"/>
            </w:pPr>
          </w:p>
        </w:tc>
        <w:tc>
          <w:tcPr>
            <w:tcW w:w="16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B3C0B" w:rsidRPr="00501C76" w:rsidRDefault="00422BF7" w:rsidP="00422BF7">
            <w:pPr>
              <w:jc w:val="center"/>
              <w:rPr>
                <w:spacing w:val="-4"/>
              </w:rPr>
            </w:pPr>
            <w:r>
              <w:t>kg</w:t>
            </w:r>
            <w:r w:rsidR="00CB3C0B" w:rsidRPr="00501C76">
              <w:t>/m</w:t>
            </w:r>
            <w:r w:rsidR="00CB3C0B" w:rsidRPr="00501C76">
              <w:rPr>
                <w:vertAlign w:val="superscript"/>
              </w:rPr>
              <w:t>3</w:t>
            </w:r>
          </w:p>
        </w:tc>
      </w:tr>
    </w:tbl>
    <w:p w:rsidR="00661647" w:rsidRDefault="00422BF7" w:rsidP="00C81C04">
      <w:pPr>
        <w:pStyle w:val="berschrift3"/>
      </w:pPr>
      <w:r>
        <w:lastRenderedPageBreak/>
        <w:t>4.2.3</w:t>
      </w:r>
      <w:r>
        <w:tab/>
      </w:r>
      <w:r w:rsidR="00661647">
        <w:t>Durchschnittsbildung</w:t>
      </w:r>
    </w:p>
    <w:p w:rsidR="00661647" w:rsidRPr="00FE4A18" w:rsidRDefault="00661647" w:rsidP="00FB5D78">
      <w:pPr>
        <w:rPr>
          <w:b/>
          <w:lang w:val="de-CH"/>
        </w:rPr>
      </w:pPr>
      <w:r w:rsidRPr="00152DEC">
        <w:t>Falls Durchschnitte über verschiedene Produkte deklariert werden, ist die Durchschnittsbildung zu erläutern.</w:t>
      </w:r>
      <w:r w:rsidR="00FE4A18" w:rsidRPr="00FE4A18">
        <w:rPr>
          <w:lang w:val="de-AT"/>
        </w:rPr>
        <w:t xml:space="preserve"> </w:t>
      </w:r>
      <w:r w:rsidR="00FE4A18">
        <w:rPr>
          <w:lang w:val="de-AT"/>
        </w:rPr>
        <w:t xml:space="preserve">Vorgabe aus PKR A „Allgemeine Regeln für Ökobilanzen und Anforderungen an den Hintergrundbericht“: </w:t>
      </w:r>
      <w:r w:rsidR="00FE4A18" w:rsidRPr="00C2511E">
        <w:rPr>
          <w:lang w:val="de-AT"/>
        </w:rPr>
        <w:t>Die Daten w</w:t>
      </w:r>
      <w:r w:rsidR="00FE4A18">
        <w:rPr>
          <w:lang w:val="de-AT"/>
        </w:rPr>
        <w:t>u</w:t>
      </w:r>
      <w:r w:rsidR="00FE4A18" w:rsidRPr="00C2511E">
        <w:rPr>
          <w:lang w:val="de-AT"/>
        </w:rPr>
        <w:t xml:space="preserve">rden für </w:t>
      </w:r>
      <w:r w:rsidR="00FE4A18">
        <w:rPr>
          <w:lang w:val="de-AT"/>
        </w:rPr>
        <w:t xml:space="preserve">die </w:t>
      </w:r>
      <w:r w:rsidR="00FE4A18" w:rsidRPr="00C2511E">
        <w:rPr>
          <w:lang w:val="de-AT"/>
        </w:rPr>
        <w:t xml:space="preserve">Durchschnitts-EPD entsprechend der Produktionsmengen auf Indikatorebene gemittelt. </w:t>
      </w:r>
    </w:p>
    <w:p w:rsidR="00CB3C0B" w:rsidRPr="00661647" w:rsidRDefault="00422BF7" w:rsidP="00C81C04">
      <w:pPr>
        <w:pStyle w:val="berschrift3"/>
      </w:pPr>
      <w:r>
        <w:t>4.2.4</w:t>
      </w:r>
      <w:r>
        <w:tab/>
      </w:r>
      <w:r w:rsidR="00CB3C0B" w:rsidRPr="00661647">
        <w:t>Abschätzungen und Annahmen</w:t>
      </w:r>
    </w:p>
    <w:p w:rsidR="00E932CD" w:rsidRPr="00E932CD" w:rsidRDefault="00E932CD" w:rsidP="00FB5D78">
      <w:r w:rsidRPr="00E932CD">
        <w:t>Hier sind die für die Interpretation der Ökobilanz wichtigen Annahmen und Abschätzungen anzuführen, die nicht in anderen Punkten bereits abgehandelt sind.</w:t>
      </w:r>
    </w:p>
    <w:p w:rsidR="00CB3C0B" w:rsidRPr="00661647" w:rsidRDefault="00422BF7" w:rsidP="00C81C04">
      <w:pPr>
        <w:pStyle w:val="berschrift3"/>
      </w:pPr>
      <w:bookmarkStart w:id="34" w:name="IBUEPD_3_4_Abschneideregeln"/>
      <w:r>
        <w:t>4.2.5</w:t>
      </w:r>
      <w:r>
        <w:tab/>
      </w:r>
      <w:r w:rsidR="008059B8" w:rsidRPr="00661647">
        <w:t>Abschneidekriterien</w:t>
      </w:r>
    </w:p>
    <w:p w:rsidR="00CB3C0B" w:rsidRPr="000202A6" w:rsidRDefault="00CB3C0B" w:rsidP="00FB5D78">
      <w:r w:rsidRPr="000202A6">
        <w:t xml:space="preserve">Die Anwendung der Abschneidekriterien gemäß </w:t>
      </w:r>
      <w:r w:rsidR="00FE4A18" w:rsidRPr="000202A6">
        <w:t>P</w:t>
      </w:r>
      <w:r w:rsidR="00FE4A18">
        <w:t>K</w:t>
      </w:r>
      <w:r w:rsidR="00FE4A18" w:rsidRPr="000202A6">
        <w:t>R</w:t>
      </w:r>
      <w:r w:rsidR="00FE4A18">
        <w:t>-</w:t>
      </w:r>
      <w:r w:rsidR="00FE4A18" w:rsidRPr="000202A6">
        <w:t>Teil A „</w:t>
      </w:r>
      <w:r w:rsidR="00FE4A18">
        <w:t>Allgemeine R</w:t>
      </w:r>
      <w:r w:rsidR="00FE4A18" w:rsidRPr="000202A6">
        <w:t>egeln für Ökobilanz</w:t>
      </w:r>
      <w:r w:rsidR="00FE4A18">
        <w:t>en</w:t>
      </w:r>
      <w:r w:rsidR="00FE4A18" w:rsidRPr="000202A6">
        <w:t xml:space="preserve"> und Anforderungen an den Hintergrundbericht“ sind hie</w:t>
      </w:r>
      <w:r w:rsidR="00FE4A18">
        <w:t>r zu dokumentieren.</w:t>
      </w:r>
    </w:p>
    <w:p w:rsidR="00CB3C0B" w:rsidRPr="00E90FEC" w:rsidRDefault="00422BF7" w:rsidP="00C81C04">
      <w:pPr>
        <w:pStyle w:val="berschrift3"/>
      </w:pPr>
      <w:bookmarkStart w:id="35" w:name="IBUEPD_3_6_Datenqualitaet"/>
      <w:bookmarkEnd w:id="34"/>
      <w:r w:rsidRPr="00E90FEC">
        <w:t>4.2.6</w:t>
      </w:r>
      <w:r w:rsidRPr="00E90FEC">
        <w:tab/>
      </w:r>
      <w:r w:rsidR="00C938D7" w:rsidRPr="00E90FEC">
        <w:t>Daten</w:t>
      </w:r>
    </w:p>
    <w:p w:rsidR="00422BF7" w:rsidRPr="00E90FEC" w:rsidRDefault="00422BF7" w:rsidP="00FB5D78">
      <w:r w:rsidRPr="00E90FEC">
        <w:t>Die Qualität der erhobenen Daten ist zu beschreiben.</w:t>
      </w:r>
    </w:p>
    <w:p w:rsidR="00C938D7" w:rsidRPr="00F808CC" w:rsidRDefault="00C938D7" w:rsidP="00422BF7">
      <w:pPr>
        <w:pStyle w:val="StandardAbs"/>
      </w:pPr>
      <w:r w:rsidRPr="00E90FEC">
        <w:t>Die Quellen der Hintergrunddaten sind anzuführen und ggf. notwendige Ergänzungen zur Qualität der verwende</w:t>
      </w:r>
      <w:r w:rsidR="00422BF7" w:rsidRPr="00E90FEC">
        <w:softHyphen/>
      </w:r>
      <w:r w:rsidRPr="00E90FEC">
        <w:t>ten Daten zu machen (Abschätzung). Dabei ist das Alter des verwendeten Datenmaterials anzugeben.</w:t>
      </w:r>
    </w:p>
    <w:p w:rsidR="00CB3C0B" w:rsidRPr="00D70748" w:rsidRDefault="00422BF7" w:rsidP="00C81C04">
      <w:pPr>
        <w:pStyle w:val="berschrift3"/>
      </w:pPr>
      <w:bookmarkStart w:id="36" w:name="IBUEPD_3_8_Allokation"/>
      <w:bookmarkEnd w:id="35"/>
      <w:r>
        <w:t>4.2.</w:t>
      </w:r>
      <w:r w:rsidR="003D476F">
        <w:t>7</w:t>
      </w:r>
      <w:r>
        <w:tab/>
      </w:r>
      <w:r w:rsidR="00CB3C0B" w:rsidRPr="00D70748">
        <w:t>Allokation</w:t>
      </w:r>
    </w:p>
    <w:p w:rsidR="00CB3C0B" w:rsidRPr="000202A6" w:rsidRDefault="00CB3C0B" w:rsidP="00FB5D78">
      <w:r w:rsidRPr="000202A6">
        <w:t>Die für die Berechnung relevanten Allokationen (Verteilungen von Aufwendungen auf unterschiedliche Produkte) sind zu nennen, mindestens:</w:t>
      </w:r>
    </w:p>
    <w:p w:rsidR="00CB3C0B" w:rsidRPr="000202A6" w:rsidRDefault="00CB3C0B" w:rsidP="00F72A9A">
      <w:pPr>
        <w:pStyle w:val="Aufzhlung"/>
      </w:pPr>
      <w:r w:rsidRPr="000202A6">
        <w:t>Allokation beim Einsatz von Rezyklat bzw. Sekundärrohstoffen</w:t>
      </w:r>
    </w:p>
    <w:p w:rsidR="00CB3C0B" w:rsidRPr="000202A6" w:rsidRDefault="00CB3C0B" w:rsidP="00F72A9A">
      <w:pPr>
        <w:pStyle w:val="Aufzhlung"/>
      </w:pPr>
      <w:r w:rsidRPr="000202A6">
        <w:t>Allokation von eingesetzte</w:t>
      </w:r>
      <w:r w:rsidR="004C0E14" w:rsidRPr="000202A6">
        <w:t>n</w:t>
      </w:r>
      <w:r w:rsidRPr="000202A6">
        <w:t xml:space="preserve"> Energien, Hilfs- und Betriebsstoffe zu den e</w:t>
      </w:r>
      <w:r w:rsidR="00495634" w:rsidRPr="000202A6">
        <w:t>inzelnen Produkten eines Werkes</w:t>
      </w:r>
    </w:p>
    <w:p w:rsidR="00CB3C0B" w:rsidRPr="000202A6" w:rsidRDefault="00CB3C0B" w:rsidP="00F72A9A">
      <w:pPr>
        <w:pStyle w:val="Aufzhlung"/>
      </w:pPr>
      <w:r w:rsidRPr="000202A6">
        <w:t>Gutschriften aus dem Recycling und/oder der thermischen Verwertung von Verpackungsmaterialien und Produktionsabfällen</w:t>
      </w:r>
    </w:p>
    <w:p w:rsidR="00CB3C0B" w:rsidRPr="000202A6" w:rsidRDefault="00CB3C0B" w:rsidP="00F72A9A">
      <w:pPr>
        <w:pStyle w:val="Aufzhlung"/>
      </w:pPr>
      <w:r w:rsidRPr="000202A6">
        <w:t>Gutschriften aus dem Recycling und/oder der energetischen Verwer</w:t>
      </w:r>
      <w:r w:rsidR="00495634" w:rsidRPr="000202A6">
        <w:t>tung des rückgebauten Produktes</w:t>
      </w:r>
    </w:p>
    <w:p w:rsidR="00CB3C0B" w:rsidRDefault="00CB3C0B" w:rsidP="00FB5D78">
      <w:r w:rsidRPr="000202A6">
        <w:t>Dabei ist auf die Module Bezug zu nehmen, in denen die Allokationen erfolgen.</w:t>
      </w:r>
    </w:p>
    <w:p w:rsidR="00C81C04" w:rsidRPr="000202A6" w:rsidRDefault="00C81C04" w:rsidP="00FB5D78"/>
    <w:p w:rsidR="00B0164C" w:rsidRDefault="00F72A9A" w:rsidP="00C81C04">
      <w:pPr>
        <w:pStyle w:val="berschrift2"/>
      </w:pPr>
      <w:bookmarkStart w:id="37" w:name="_Toc391986300"/>
      <w:bookmarkEnd w:id="33"/>
      <w:bookmarkEnd w:id="36"/>
      <w:r>
        <w:t>4.3</w:t>
      </w:r>
      <w:r>
        <w:tab/>
      </w:r>
      <w:r w:rsidR="00AC6D7D">
        <w:t>Angaben zum Lebenszyklus</w:t>
      </w:r>
      <w:r w:rsidR="00AC6D7D" w:rsidRPr="00183BBA">
        <w:t xml:space="preserve"> </w:t>
      </w:r>
      <w:r w:rsidR="00AC6D7D">
        <w:t>für die Ökobilanz</w:t>
      </w:r>
      <w:bookmarkEnd w:id="37"/>
    </w:p>
    <w:p w:rsidR="00C81C04" w:rsidRPr="00C81C04" w:rsidRDefault="00C81C04" w:rsidP="00C81C04"/>
    <w:p w:rsidR="00B0164C" w:rsidRPr="005F0079" w:rsidRDefault="00F72A9A" w:rsidP="00FB5D78">
      <w:r>
        <w:t>Die betrachteten Lebensphasen sind in folgende Grafik einzutragen:</w:t>
      </w:r>
    </w:p>
    <w:p w:rsidR="00B0164C" w:rsidRDefault="00FE4A18" w:rsidP="00FE4A18">
      <w:pPr>
        <w:pStyle w:val="Beschriftung"/>
      </w:pPr>
      <w:r>
        <w:t xml:space="preserve">Tabelle </w:t>
      </w:r>
      <w:fldSimple w:instr=" SEQ Tabelle \* ARABIC ">
        <w:r w:rsidR="00F70F7B">
          <w:rPr>
            <w:noProof/>
          </w:rPr>
          <w:t>4</w:t>
        </w:r>
      </w:fldSimple>
      <w:r>
        <w:t xml:space="preserve">: </w:t>
      </w:r>
      <w:r w:rsidR="00B0164C" w:rsidRPr="00FE4A18">
        <w:t>Deklarierte Lebenszyklusphasen</w:t>
      </w:r>
    </w:p>
    <w:tbl>
      <w:tblPr>
        <w:tblStyle w:val="Tabellenraster"/>
        <w:tblW w:w="9464" w:type="dxa"/>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3A4480" w:rsidRPr="00791D79" w:rsidTr="00206518">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A4480" w:rsidRPr="003B609C" w:rsidRDefault="003A4480" w:rsidP="00206518">
            <w:pPr>
              <w:jc w:val="left"/>
              <w:rPr>
                <w:b/>
                <w:color w:val="000000" w:themeColor="text1"/>
                <w:lang w:eastAsia="de-DE"/>
              </w:rPr>
            </w:pPr>
            <w:r w:rsidRPr="003B609C">
              <w:rPr>
                <w:b/>
                <w:color w:val="000000" w:themeColor="text1"/>
              </w:rPr>
              <w:t>HERSTEL-</w:t>
            </w:r>
          </w:p>
          <w:p w:rsidR="003A4480" w:rsidRPr="003B609C" w:rsidRDefault="003A4480" w:rsidP="00206518">
            <w:pPr>
              <w:jc w:val="left"/>
              <w:rPr>
                <w:b/>
                <w:color w:val="000000" w:themeColor="text1"/>
              </w:rPr>
            </w:pPr>
            <w:r w:rsidRPr="003B609C">
              <w:rPr>
                <w:b/>
                <w:color w:val="000000" w:themeColor="text1"/>
              </w:rPr>
              <w:t>LUNGS-</w:t>
            </w:r>
          </w:p>
          <w:p w:rsidR="003A4480" w:rsidRPr="003B609C" w:rsidRDefault="003A4480" w:rsidP="00206518">
            <w:pPr>
              <w:jc w:val="left"/>
              <w:rPr>
                <w:b/>
                <w:color w:val="000000" w:themeColor="text1"/>
                <w:szCs w:val="18"/>
                <w:lang w:eastAsia="de-DE"/>
              </w:rPr>
            </w:pPr>
            <w:r w:rsidRPr="003B609C">
              <w:rPr>
                <w:b/>
                <w:color w:val="000000" w:themeColor="text1"/>
              </w:rPr>
              <w:t>PHASE</w:t>
            </w:r>
          </w:p>
        </w:tc>
        <w:tc>
          <w:tcPr>
            <w:tcW w:w="102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A4480" w:rsidRPr="003B609C" w:rsidRDefault="003A4480" w:rsidP="00206518">
            <w:pPr>
              <w:jc w:val="left"/>
              <w:rPr>
                <w:b/>
                <w:color w:val="000000" w:themeColor="text1"/>
                <w:lang w:eastAsia="de-DE"/>
              </w:rPr>
            </w:pPr>
            <w:r w:rsidRPr="003B609C">
              <w:rPr>
                <w:b/>
                <w:color w:val="000000" w:themeColor="text1"/>
              </w:rPr>
              <w:t>ERRICH-</w:t>
            </w:r>
          </w:p>
          <w:p w:rsidR="003A4480" w:rsidRPr="003B609C" w:rsidRDefault="003A4480" w:rsidP="00206518">
            <w:pPr>
              <w:jc w:val="left"/>
              <w:rPr>
                <w:b/>
                <w:color w:val="000000" w:themeColor="text1"/>
              </w:rPr>
            </w:pPr>
            <w:r w:rsidRPr="003B609C">
              <w:rPr>
                <w:b/>
                <w:color w:val="000000" w:themeColor="text1"/>
              </w:rPr>
              <w:t>TUNGS-</w:t>
            </w:r>
          </w:p>
          <w:p w:rsidR="003A4480" w:rsidRPr="003B609C" w:rsidRDefault="003A4480" w:rsidP="00206518">
            <w:pPr>
              <w:jc w:val="left"/>
              <w:rPr>
                <w:b/>
                <w:color w:val="000000" w:themeColor="text1"/>
                <w:lang w:eastAsia="de-DE"/>
              </w:rPr>
            </w:pPr>
            <w:r w:rsidRPr="003B609C">
              <w:rPr>
                <w:b/>
                <w:color w:val="000000" w:themeColor="text1"/>
              </w:rPr>
              <w:t>PHASE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A4480" w:rsidRPr="003B609C" w:rsidRDefault="003A4480" w:rsidP="00206518">
            <w:pPr>
              <w:jc w:val="left"/>
              <w:rPr>
                <w:b/>
                <w:color w:val="000000" w:themeColor="text1"/>
                <w:szCs w:val="18"/>
                <w:lang w:eastAsia="de-DE"/>
              </w:rPr>
            </w:pPr>
            <w:r w:rsidRPr="003B609C">
              <w:rPr>
                <w:b/>
                <w:color w:val="000000" w:themeColor="text1"/>
              </w:rPr>
              <w:t>NUTZUNGSPHASE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A4480" w:rsidRPr="003B609C" w:rsidRDefault="003A4480" w:rsidP="00206518">
            <w:pPr>
              <w:jc w:val="left"/>
              <w:rPr>
                <w:b/>
                <w:color w:val="000000" w:themeColor="text1"/>
                <w:lang w:eastAsia="de-DE"/>
              </w:rPr>
            </w:pPr>
            <w:r w:rsidRPr="003B609C">
              <w:rPr>
                <w:b/>
                <w:color w:val="000000" w:themeColor="text1"/>
              </w:rPr>
              <w:t>ENTSORGUNGS-</w:t>
            </w:r>
          </w:p>
          <w:p w:rsidR="003A4480" w:rsidRPr="003B609C" w:rsidRDefault="003A4480" w:rsidP="00206518">
            <w:pPr>
              <w:jc w:val="left"/>
              <w:rPr>
                <w:b/>
                <w:color w:val="000000" w:themeColor="text1"/>
                <w:szCs w:val="18"/>
                <w:lang w:eastAsia="de-DE"/>
              </w:rPr>
            </w:pPr>
            <w:r w:rsidRPr="003B609C">
              <w:rPr>
                <w:b/>
                <w:color w:val="000000" w:themeColor="text1"/>
              </w:rPr>
              <w:t>PHASE</w:t>
            </w:r>
          </w:p>
        </w:tc>
        <w:tc>
          <w:tcPr>
            <w:tcW w:w="130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A4480" w:rsidRPr="003B609C" w:rsidRDefault="003A4480" w:rsidP="00206518">
            <w:pPr>
              <w:jc w:val="left"/>
              <w:rPr>
                <w:b/>
                <w:color w:val="000000" w:themeColor="text1"/>
              </w:rPr>
            </w:pPr>
            <w:r w:rsidRPr="003B609C">
              <w:rPr>
                <w:b/>
                <w:color w:val="000000" w:themeColor="text1"/>
              </w:rPr>
              <w:t xml:space="preserve">GUT-SCHRIFTEN UND </w:t>
            </w:r>
          </w:p>
          <w:p w:rsidR="003A4480" w:rsidRPr="003B609C" w:rsidRDefault="003A4480" w:rsidP="00206518">
            <w:pPr>
              <w:jc w:val="left"/>
              <w:rPr>
                <w:b/>
                <w:color w:val="000000" w:themeColor="text1"/>
                <w:szCs w:val="18"/>
                <w:lang w:eastAsia="de-DE"/>
              </w:rPr>
            </w:pPr>
            <w:r w:rsidRPr="003B609C">
              <w:rPr>
                <w:b/>
                <w:color w:val="000000" w:themeColor="text1"/>
              </w:rPr>
              <w:t>LASTEN</w:t>
            </w:r>
          </w:p>
        </w:tc>
      </w:tr>
      <w:tr w:rsidR="003A4480" w:rsidTr="00206518">
        <w:tc>
          <w:tcPr>
            <w:tcW w:w="508"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3A4480" w:rsidRDefault="003A4480" w:rsidP="00206518">
            <w:pPr>
              <w:rPr>
                <w:lang w:eastAsia="de-DE"/>
              </w:rPr>
            </w:pPr>
            <w:r>
              <w:t>A1</w:t>
            </w:r>
          </w:p>
        </w:tc>
        <w:tc>
          <w:tcPr>
            <w:tcW w:w="508"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3A4480" w:rsidRDefault="003A4480" w:rsidP="00206518">
            <w:pPr>
              <w:rPr>
                <w:lang w:eastAsia="de-DE"/>
              </w:rPr>
            </w:pPr>
            <w:r>
              <w:t>A2</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3A4480" w:rsidRDefault="003A4480" w:rsidP="00206518">
            <w:pPr>
              <w:rPr>
                <w:lang w:eastAsia="de-DE"/>
              </w:rPr>
            </w:pPr>
            <w:r>
              <w:t>A3</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3A4480" w:rsidRDefault="003A4480" w:rsidP="00206518">
            <w:pPr>
              <w:rPr>
                <w:lang w:eastAsia="de-DE"/>
              </w:rPr>
            </w:pPr>
            <w:r>
              <w:t>A4</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3A4480" w:rsidRDefault="003A4480" w:rsidP="00206518">
            <w:pPr>
              <w:rPr>
                <w:lang w:eastAsia="de-DE"/>
              </w:rPr>
            </w:pPr>
            <w:r>
              <w:t>A5</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3A4480" w:rsidRDefault="003A4480" w:rsidP="00206518">
            <w:pPr>
              <w:rPr>
                <w:lang w:eastAsia="de-DE"/>
              </w:rPr>
            </w:pPr>
            <w:r>
              <w:t>B1</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3A4480" w:rsidRDefault="003A4480" w:rsidP="00206518">
            <w:pPr>
              <w:rPr>
                <w:lang w:eastAsia="de-DE"/>
              </w:rPr>
            </w:pPr>
            <w:r>
              <w:t>B2</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3A4480" w:rsidRDefault="003A4480" w:rsidP="00206518">
            <w:pPr>
              <w:rPr>
                <w:lang w:eastAsia="de-DE"/>
              </w:rPr>
            </w:pPr>
            <w:r>
              <w:t>B3</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3A4480" w:rsidRDefault="003A4480" w:rsidP="00206518">
            <w:pPr>
              <w:rPr>
                <w:lang w:eastAsia="de-DE"/>
              </w:rPr>
            </w:pPr>
            <w:r>
              <w:t>B4</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3A4480" w:rsidRDefault="003A4480" w:rsidP="00206518">
            <w:pPr>
              <w:rPr>
                <w:lang w:eastAsia="de-DE"/>
              </w:rPr>
            </w:pPr>
            <w:r>
              <w:t>B5</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3A4480" w:rsidRDefault="003A4480" w:rsidP="00206518">
            <w:pPr>
              <w:rPr>
                <w:lang w:eastAsia="de-DE"/>
              </w:rPr>
            </w:pPr>
            <w:r>
              <w:t>B6</w:t>
            </w:r>
          </w:p>
        </w:tc>
        <w:tc>
          <w:tcPr>
            <w:tcW w:w="512"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3A4480" w:rsidRDefault="003A4480" w:rsidP="00206518">
            <w:pPr>
              <w:rPr>
                <w:lang w:eastAsia="de-DE"/>
              </w:rPr>
            </w:pPr>
            <w:r>
              <w:t>B7</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3A4480" w:rsidRDefault="003A4480" w:rsidP="00206518">
            <w:pPr>
              <w:rPr>
                <w:lang w:eastAsia="de-DE"/>
              </w:rPr>
            </w:pPr>
            <w:r>
              <w:t>C1</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3A4480" w:rsidRDefault="003A4480" w:rsidP="00206518">
            <w:pPr>
              <w:rPr>
                <w:lang w:eastAsia="de-DE"/>
              </w:rPr>
            </w:pPr>
            <w:r>
              <w:t>C2</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3A4480" w:rsidRDefault="003A4480" w:rsidP="00206518">
            <w:pPr>
              <w:rPr>
                <w:lang w:eastAsia="de-DE"/>
              </w:rPr>
            </w:pPr>
            <w:r>
              <w:t>C3</w:t>
            </w:r>
          </w:p>
        </w:tc>
        <w:tc>
          <w:tcPr>
            <w:tcW w:w="511"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3A4480" w:rsidRDefault="003A4480" w:rsidP="00206518">
            <w:pPr>
              <w:rPr>
                <w:lang w:eastAsia="de-DE"/>
              </w:rPr>
            </w:pPr>
            <w:r>
              <w:t>C4</w:t>
            </w:r>
          </w:p>
        </w:tc>
        <w:tc>
          <w:tcPr>
            <w:tcW w:w="1305"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3A4480" w:rsidRDefault="003A4480" w:rsidP="00206518">
            <w:pPr>
              <w:rPr>
                <w:lang w:eastAsia="de-DE"/>
              </w:rPr>
            </w:pPr>
            <w:r>
              <w:t>D</w:t>
            </w:r>
          </w:p>
        </w:tc>
      </w:tr>
      <w:tr w:rsidR="003A4480" w:rsidTr="00206518">
        <w:trPr>
          <w:cantSplit/>
          <w:trHeight w:val="2551"/>
        </w:trPr>
        <w:tc>
          <w:tcPr>
            <w:tcW w:w="508"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3A4480" w:rsidRDefault="003A4480" w:rsidP="00206518">
            <w:pPr>
              <w:rPr>
                <w:lang w:eastAsia="de-DE"/>
              </w:rPr>
            </w:pPr>
            <w:r>
              <w:t>Rohstoffbereitstellung</w:t>
            </w:r>
          </w:p>
        </w:tc>
        <w:tc>
          <w:tcPr>
            <w:tcW w:w="508"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3A4480" w:rsidRDefault="003A4480" w:rsidP="00206518">
            <w:pPr>
              <w:rPr>
                <w:lang w:eastAsia="de-DE"/>
              </w:rPr>
            </w:pPr>
            <w:r>
              <w:t>Transport</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3A4480" w:rsidRDefault="003A4480" w:rsidP="00206518">
            <w:pPr>
              <w:rPr>
                <w:lang w:eastAsia="de-DE"/>
              </w:rPr>
            </w:pPr>
            <w:r>
              <w:t>Herstellung</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3A4480" w:rsidRDefault="003A4480" w:rsidP="00206518">
            <w:pPr>
              <w:rPr>
                <w:lang w:eastAsia="de-DE"/>
              </w:rPr>
            </w:pPr>
            <w:r>
              <w:t>Transport</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3A4480" w:rsidRDefault="003A4480" w:rsidP="00206518">
            <w:pPr>
              <w:rPr>
                <w:lang w:eastAsia="de-DE"/>
              </w:rPr>
            </w:pPr>
            <w:r>
              <w:t>Bau / Einbau</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3A4480" w:rsidRDefault="003A4480" w:rsidP="00206518">
            <w:pPr>
              <w:rPr>
                <w:lang w:eastAsia="de-DE"/>
              </w:rPr>
            </w:pPr>
            <w:r>
              <w:t>Nutzung</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3A4480" w:rsidRDefault="003A4480" w:rsidP="00206518">
            <w:pPr>
              <w:rPr>
                <w:lang w:eastAsia="de-DE"/>
              </w:rPr>
            </w:pPr>
            <w:r>
              <w:t>Instandhaltung</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3A4480" w:rsidRDefault="003A4480" w:rsidP="00206518">
            <w:pPr>
              <w:rPr>
                <w:lang w:eastAsia="de-DE"/>
              </w:rPr>
            </w:pPr>
            <w:r>
              <w:t>Reparatur</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3A4480" w:rsidRDefault="003A4480" w:rsidP="00206518">
            <w:pPr>
              <w:rPr>
                <w:lang w:eastAsia="de-DE"/>
              </w:rPr>
            </w:pPr>
            <w:r>
              <w:t>Ersatz</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hideMark/>
          </w:tcPr>
          <w:p w:rsidR="003A4480" w:rsidRDefault="003A4480" w:rsidP="00206518">
            <w:pPr>
              <w:rPr>
                <w:lang w:eastAsia="de-DE"/>
              </w:rPr>
            </w:pPr>
            <w:r>
              <w:t>Umbau, Erneuerung</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3A4480" w:rsidRDefault="003A4480" w:rsidP="00206518">
            <w:pPr>
              <w:rPr>
                <w:lang w:eastAsia="de-DE"/>
              </w:rPr>
            </w:pPr>
            <w:r>
              <w:t>betrieblicher Energieeinsatz</w:t>
            </w:r>
          </w:p>
        </w:tc>
        <w:tc>
          <w:tcPr>
            <w:tcW w:w="512"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3A4480" w:rsidRDefault="003A4480" w:rsidP="00206518">
            <w:pPr>
              <w:rPr>
                <w:lang w:eastAsia="de-DE"/>
              </w:rPr>
            </w:pPr>
            <w:r>
              <w:t>betrieblicher Wassereinsatz</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3A4480" w:rsidRDefault="003A4480" w:rsidP="00206518">
            <w:pPr>
              <w:rPr>
                <w:lang w:eastAsia="de-DE"/>
              </w:rPr>
            </w:pPr>
            <w:r>
              <w:t>Abbruch</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3A4480" w:rsidRDefault="003A4480" w:rsidP="00206518">
            <w:pPr>
              <w:rPr>
                <w:lang w:eastAsia="de-DE"/>
              </w:rPr>
            </w:pPr>
            <w:r>
              <w:t>Transport</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3A4480" w:rsidRDefault="003A4480" w:rsidP="00206518">
            <w:pPr>
              <w:rPr>
                <w:lang w:eastAsia="de-DE"/>
              </w:rPr>
            </w:pPr>
            <w:r>
              <w:t>Abfallbewirtschaftung</w:t>
            </w:r>
          </w:p>
        </w:tc>
        <w:tc>
          <w:tcPr>
            <w:tcW w:w="511"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3A4480" w:rsidRDefault="003A4480" w:rsidP="00206518">
            <w:pPr>
              <w:rPr>
                <w:lang w:eastAsia="de-DE"/>
              </w:rPr>
            </w:pPr>
            <w:r>
              <w:t>Deponierung</w:t>
            </w:r>
          </w:p>
        </w:tc>
        <w:tc>
          <w:tcPr>
            <w:tcW w:w="1305"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3A4480" w:rsidRDefault="003A4480" w:rsidP="00206518">
            <w:pPr>
              <w:rPr>
                <w:lang w:eastAsia="de-DE"/>
              </w:rPr>
            </w:pPr>
            <w:r>
              <w:t>Wiederverwendungs-, Rückgewinnungs-,</w:t>
            </w:r>
          </w:p>
          <w:p w:rsidR="003A4480" w:rsidRDefault="003A4480" w:rsidP="00206518">
            <w:pPr>
              <w:rPr>
                <w:lang w:eastAsia="de-DE"/>
              </w:rPr>
            </w:pPr>
            <w:r>
              <w:t>Recyclingpotential</w:t>
            </w:r>
          </w:p>
        </w:tc>
      </w:tr>
      <w:tr w:rsidR="003A4480" w:rsidRPr="00AC6D7D" w:rsidTr="00206518">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rsidR="003A4480" w:rsidRPr="00AC6D7D" w:rsidRDefault="003A4480" w:rsidP="00206518"/>
        </w:tc>
        <w:tc>
          <w:tcPr>
            <w:tcW w:w="508" w:type="dxa"/>
            <w:tcBorders>
              <w:top w:val="single" w:sz="4" w:space="0" w:color="auto"/>
              <w:left w:val="single" w:sz="4" w:space="0" w:color="auto"/>
              <w:bottom w:val="single" w:sz="4" w:space="0" w:color="auto"/>
              <w:right w:val="single" w:sz="4" w:space="0" w:color="auto"/>
            </w:tcBorders>
            <w:vAlign w:val="center"/>
          </w:tcPr>
          <w:p w:rsidR="003A4480" w:rsidRPr="00AC6D7D" w:rsidRDefault="003A4480" w:rsidP="00206518"/>
        </w:tc>
        <w:tc>
          <w:tcPr>
            <w:tcW w:w="510" w:type="dxa"/>
            <w:tcBorders>
              <w:top w:val="single" w:sz="4" w:space="0" w:color="auto"/>
              <w:left w:val="single" w:sz="4" w:space="0" w:color="auto"/>
              <w:bottom w:val="single" w:sz="4" w:space="0" w:color="auto"/>
              <w:right w:val="single" w:sz="4" w:space="0" w:color="auto"/>
            </w:tcBorders>
            <w:vAlign w:val="center"/>
          </w:tcPr>
          <w:p w:rsidR="003A4480" w:rsidRPr="00AC6D7D" w:rsidRDefault="003A4480" w:rsidP="00206518"/>
        </w:tc>
        <w:tc>
          <w:tcPr>
            <w:tcW w:w="510" w:type="dxa"/>
            <w:tcBorders>
              <w:top w:val="single" w:sz="4" w:space="0" w:color="auto"/>
              <w:left w:val="single" w:sz="4" w:space="0" w:color="auto"/>
              <w:bottom w:val="single" w:sz="4" w:space="0" w:color="auto"/>
              <w:right w:val="single" w:sz="4" w:space="0" w:color="auto"/>
            </w:tcBorders>
            <w:vAlign w:val="center"/>
          </w:tcPr>
          <w:p w:rsidR="003A4480" w:rsidRPr="00AC6D7D" w:rsidRDefault="003A4480" w:rsidP="00206518"/>
        </w:tc>
        <w:tc>
          <w:tcPr>
            <w:tcW w:w="510" w:type="dxa"/>
            <w:tcBorders>
              <w:top w:val="single" w:sz="4" w:space="0" w:color="auto"/>
              <w:left w:val="single" w:sz="4" w:space="0" w:color="auto"/>
              <w:bottom w:val="single" w:sz="4" w:space="0" w:color="auto"/>
              <w:right w:val="single" w:sz="4" w:space="0" w:color="auto"/>
            </w:tcBorders>
            <w:vAlign w:val="center"/>
          </w:tcPr>
          <w:p w:rsidR="003A4480" w:rsidRPr="00AC6D7D" w:rsidRDefault="003A4480" w:rsidP="00206518"/>
        </w:tc>
        <w:tc>
          <w:tcPr>
            <w:tcW w:w="510" w:type="dxa"/>
            <w:tcBorders>
              <w:top w:val="single" w:sz="4" w:space="0" w:color="auto"/>
              <w:left w:val="single" w:sz="4" w:space="0" w:color="auto"/>
              <w:bottom w:val="single" w:sz="4" w:space="0" w:color="auto"/>
              <w:right w:val="single" w:sz="4" w:space="0" w:color="auto"/>
            </w:tcBorders>
            <w:vAlign w:val="center"/>
          </w:tcPr>
          <w:p w:rsidR="003A4480" w:rsidRPr="00AC6D7D" w:rsidRDefault="003A4480" w:rsidP="00206518"/>
        </w:tc>
        <w:tc>
          <w:tcPr>
            <w:tcW w:w="510" w:type="dxa"/>
            <w:tcBorders>
              <w:top w:val="single" w:sz="4" w:space="0" w:color="auto"/>
              <w:left w:val="single" w:sz="4" w:space="0" w:color="auto"/>
              <w:bottom w:val="single" w:sz="4" w:space="0" w:color="auto"/>
              <w:right w:val="single" w:sz="4" w:space="0" w:color="auto"/>
            </w:tcBorders>
            <w:vAlign w:val="center"/>
          </w:tcPr>
          <w:p w:rsidR="003A4480" w:rsidRPr="00AC6D7D" w:rsidRDefault="003A4480" w:rsidP="00206518"/>
        </w:tc>
        <w:tc>
          <w:tcPr>
            <w:tcW w:w="510" w:type="dxa"/>
            <w:tcBorders>
              <w:top w:val="single" w:sz="4" w:space="0" w:color="auto"/>
              <w:left w:val="single" w:sz="4" w:space="0" w:color="auto"/>
              <w:bottom w:val="single" w:sz="4" w:space="0" w:color="auto"/>
              <w:right w:val="single" w:sz="4" w:space="0" w:color="auto"/>
            </w:tcBorders>
            <w:vAlign w:val="center"/>
          </w:tcPr>
          <w:p w:rsidR="003A4480" w:rsidRPr="00AC6D7D" w:rsidRDefault="003A4480" w:rsidP="00206518"/>
        </w:tc>
        <w:tc>
          <w:tcPr>
            <w:tcW w:w="510" w:type="dxa"/>
            <w:tcBorders>
              <w:top w:val="single" w:sz="4" w:space="0" w:color="auto"/>
              <w:left w:val="single" w:sz="4" w:space="0" w:color="auto"/>
              <w:bottom w:val="single" w:sz="4" w:space="0" w:color="auto"/>
              <w:right w:val="single" w:sz="4" w:space="0" w:color="auto"/>
            </w:tcBorders>
            <w:vAlign w:val="center"/>
          </w:tcPr>
          <w:p w:rsidR="003A4480" w:rsidRPr="00AC6D7D" w:rsidRDefault="003A4480" w:rsidP="00206518"/>
        </w:tc>
        <w:tc>
          <w:tcPr>
            <w:tcW w:w="510" w:type="dxa"/>
            <w:tcBorders>
              <w:top w:val="single" w:sz="4" w:space="0" w:color="auto"/>
              <w:left w:val="single" w:sz="4" w:space="0" w:color="auto"/>
              <w:bottom w:val="single" w:sz="4" w:space="0" w:color="auto"/>
              <w:right w:val="single" w:sz="4" w:space="0" w:color="auto"/>
            </w:tcBorders>
            <w:vAlign w:val="center"/>
          </w:tcPr>
          <w:p w:rsidR="003A4480" w:rsidRPr="00AC6D7D" w:rsidRDefault="003A4480" w:rsidP="00206518"/>
        </w:tc>
        <w:tc>
          <w:tcPr>
            <w:tcW w:w="510" w:type="dxa"/>
            <w:tcBorders>
              <w:top w:val="single" w:sz="4" w:space="0" w:color="auto"/>
              <w:left w:val="single" w:sz="4" w:space="0" w:color="auto"/>
              <w:bottom w:val="single" w:sz="4" w:space="0" w:color="auto"/>
              <w:right w:val="single" w:sz="4" w:space="0" w:color="auto"/>
            </w:tcBorders>
            <w:vAlign w:val="center"/>
          </w:tcPr>
          <w:p w:rsidR="003A4480" w:rsidRPr="00AC6D7D" w:rsidRDefault="003A4480" w:rsidP="00206518"/>
        </w:tc>
        <w:tc>
          <w:tcPr>
            <w:tcW w:w="512" w:type="dxa"/>
            <w:tcBorders>
              <w:top w:val="single" w:sz="4" w:space="0" w:color="auto"/>
              <w:left w:val="single" w:sz="4" w:space="0" w:color="auto"/>
              <w:bottom w:val="single" w:sz="4" w:space="0" w:color="auto"/>
              <w:right w:val="single" w:sz="4" w:space="0" w:color="auto"/>
            </w:tcBorders>
            <w:vAlign w:val="center"/>
          </w:tcPr>
          <w:p w:rsidR="003A4480" w:rsidRPr="00AC6D7D" w:rsidRDefault="003A4480" w:rsidP="00206518"/>
        </w:tc>
        <w:tc>
          <w:tcPr>
            <w:tcW w:w="510" w:type="dxa"/>
            <w:tcBorders>
              <w:top w:val="single" w:sz="4" w:space="0" w:color="auto"/>
              <w:left w:val="single" w:sz="4" w:space="0" w:color="auto"/>
              <w:bottom w:val="single" w:sz="4" w:space="0" w:color="auto"/>
              <w:right w:val="single" w:sz="4" w:space="0" w:color="auto"/>
            </w:tcBorders>
            <w:vAlign w:val="center"/>
          </w:tcPr>
          <w:p w:rsidR="003A4480" w:rsidRPr="00AC6D7D" w:rsidRDefault="003A4480" w:rsidP="00206518"/>
        </w:tc>
        <w:tc>
          <w:tcPr>
            <w:tcW w:w="510" w:type="dxa"/>
            <w:tcBorders>
              <w:top w:val="single" w:sz="4" w:space="0" w:color="auto"/>
              <w:left w:val="single" w:sz="4" w:space="0" w:color="auto"/>
              <w:bottom w:val="single" w:sz="4" w:space="0" w:color="auto"/>
              <w:right w:val="single" w:sz="4" w:space="0" w:color="auto"/>
            </w:tcBorders>
            <w:vAlign w:val="center"/>
          </w:tcPr>
          <w:p w:rsidR="003A4480" w:rsidRPr="00AC6D7D" w:rsidRDefault="003A4480" w:rsidP="00206518"/>
        </w:tc>
        <w:tc>
          <w:tcPr>
            <w:tcW w:w="510" w:type="dxa"/>
            <w:tcBorders>
              <w:top w:val="single" w:sz="4" w:space="0" w:color="auto"/>
              <w:left w:val="single" w:sz="4" w:space="0" w:color="auto"/>
              <w:bottom w:val="single" w:sz="4" w:space="0" w:color="auto"/>
              <w:right w:val="single" w:sz="4" w:space="0" w:color="auto"/>
            </w:tcBorders>
            <w:vAlign w:val="center"/>
          </w:tcPr>
          <w:p w:rsidR="003A4480" w:rsidRPr="00AC6D7D" w:rsidRDefault="003A4480" w:rsidP="00206518"/>
        </w:tc>
        <w:tc>
          <w:tcPr>
            <w:tcW w:w="511" w:type="dxa"/>
            <w:tcBorders>
              <w:top w:val="single" w:sz="4" w:space="0" w:color="auto"/>
              <w:left w:val="single" w:sz="4" w:space="0" w:color="auto"/>
              <w:bottom w:val="single" w:sz="4" w:space="0" w:color="auto"/>
              <w:right w:val="single" w:sz="4" w:space="0" w:color="auto"/>
            </w:tcBorders>
            <w:vAlign w:val="center"/>
          </w:tcPr>
          <w:p w:rsidR="003A4480" w:rsidRPr="00AC6D7D" w:rsidRDefault="003A4480" w:rsidP="00206518"/>
        </w:tc>
        <w:tc>
          <w:tcPr>
            <w:tcW w:w="1305" w:type="dxa"/>
            <w:tcBorders>
              <w:top w:val="single" w:sz="4" w:space="0" w:color="auto"/>
              <w:left w:val="single" w:sz="4" w:space="0" w:color="auto"/>
              <w:bottom w:val="single" w:sz="4" w:space="0" w:color="auto"/>
              <w:right w:val="single" w:sz="4" w:space="0" w:color="auto"/>
            </w:tcBorders>
            <w:vAlign w:val="center"/>
          </w:tcPr>
          <w:p w:rsidR="003A4480" w:rsidRPr="00AC6D7D" w:rsidRDefault="003A4480" w:rsidP="00206518"/>
        </w:tc>
      </w:tr>
    </w:tbl>
    <w:p w:rsidR="00AC6D7D" w:rsidRDefault="00AC6D7D" w:rsidP="00AC7903">
      <w:pPr>
        <w:pStyle w:val="StandardAbs"/>
      </w:pPr>
      <w:r w:rsidRPr="00A007D7">
        <w:t xml:space="preserve">X = </w:t>
      </w:r>
      <w:r>
        <w:t>in Ökobilanz enthalten; MND = Modul nicht deklariert</w:t>
      </w:r>
    </w:p>
    <w:p w:rsidR="00D95AAD" w:rsidRPr="00321961" w:rsidRDefault="00D95AAD" w:rsidP="00D95AAD">
      <w:pPr>
        <w:pStyle w:val="StandardAbs"/>
      </w:pPr>
      <w:r w:rsidRPr="00321961">
        <w:t>Folgende Angaben sind für deklarierte Module zwingend, für nicht deklarierte Module optional. Module, für die keine Informationen deklariert werden, können gelöscht werden; bei Bedarf können zus</w:t>
      </w:r>
      <w:r>
        <w:t xml:space="preserve">ätzlich </w:t>
      </w:r>
      <w:r w:rsidRPr="00321961">
        <w:t xml:space="preserve">weitere Angaben </w:t>
      </w:r>
      <w:r>
        <w:t xml:space="preserve">aufgeführt werden. </w:t>
      </w:r>
    </w:p>
    <w:p w:rsidR="00D95AAD" w:rsidRPr="00321961" w:rsidRDefault="00D95AAD" w:rsidP="00D95AAD">
      <w:r>
        <w:lastRenderedPageBreak/>
        <w:t>Beispielhafte Einleitung: „</w:t>
      </w:r>
      <w:r w:rsidRPr="00321961">
        <w:t>Die folgenden technischen Informationen sind Grundlage für die deklarierten Module oder können für die Entwicklung von spezifischen Szenarien im Kontext einer Gebäudebewertung genutzt werden, wenn Module nicht deklariert werden (MND).</w:t>
      </w:r>
      <w:r>
        <w:t xml:space="preserve">“ </w:t>
      </w:r>
    </w:p>
    <w:p w:rsidR="00FE4A18" w:rsidRPr="00E90FEC" w:rsidRDefault="00FE4A18" w:rsidP="00FE4A18">
      <w:pPr>
        <w:pStyle w:val="KapitelUeberschrift2"/>
      </w:pPr>
      <w:r w:rsidRPr="00E90FEC">
        <w:t>Begründung für das Weglassen nicht deklarierter Module</w:t>
      </w:r>
    </w:p>
    <w:p w:rsidR="00FE4A18" w:rsidRPr="00E90FEC" w:rsidRDefault="00FE4A18" w:rsidP="00FE4A18">
      <w:r w:rsidRPr="00E90FEC">
        <w:t>Das Nichtdeklarieren von Modulen (</w:t>
      </w:r>
      <w:r>
        <w:t>A4</w:t>
      </w:r>
      <w:r w:rsidRPr="00E90FEC">
        <w:t xml:space="preserve"> bis C4) ist schlüssig zu begründen und darzulegen.</w:t>
      </w:r>
    </w:p>
    <w:p w:rsidR="00D95AAD" w:rsidRDefault="00AF2F63" w:rsidP="00D95AAD">
      <w:pPr>
        <w:pStyle w:val="berschrift3"/>
        <w:rPr>
          <w:rFonts w:eastAsia="Times New Roman"/>
        </w:rPr>
      </w:pPr>
      <w:r>
        <w:rPr>
          <w:rFonts w:eastAsia="Times New Roman"/>
        </w:rPr>
        <w:t>4.3.1</w:t>
      </w:r>
      <w:r>
        <w:rPr>
          <w:rFonts w:eastAsia="Times New Roman"/>
        </w:rPr>
        <w:tab/>
      </w:r>
      <w:r w:rsidR="00D95AAD" w:rsidRPr="00A66E71">
        <w:rPr>
          <w:rFonts w:eastAsia="Times New Roman"/>
        </w:rPr>
        <w:t>Referenz</w:t>
      </w:r>
      <w:r w:rsidR="00A46B27">
        <w:rPr>
          <w:rFonts w:eastAsia="Times New Roman"/>
        </w:rPr>
        <w:t>-</w:t>
      </w:r>
      <w:r w:rsidR="00D95AAD" w:rsidRPr="00A66E71">
        <w:rPr>
          <w:rFonts w:eastAsia="Times New Roman"/>
        </w:rPr>
        <w:t>Nutzungsdauer (RSL)</w:t>
      </w:r>
    </w:p>
    <w:p w:rsidR="00AF2F63" w:rsidRDefault="00AF2F63" w:rsidP="00AF2F63"/>
    <w:p w:rsidR="00AF2F63" w:rsidRDefault="00AF2F63" w:rsidP="00AF2F63">
      <w:r>
        <w:t>Die Angabe der Referenz-Nutzungsdauer (RSL) ist zwingend für EPDs, welche mit der Ökobilanz die gesamte Nutzungsphase (Module B1-B7) abdecken oder ein Nutzungs</w:t>
      </w:r>
      <w:r>
        <w:softHyphen/>
        <w:t>szenario enthalten, das sich auf die Lebensdauer des Produktes bezieht („von der Wiege bis zur Bahre“).</w:t>
      </w:r>
    </w:p>
    <w:p w:rsidR="00AF2F63" w:rsidRDefault="00AF2F63" w:rsidP="00AF2F63">
      <w:r>
        <w:t xml:space="preserve"> </w:t>
      </w:r>
    </w:p>
    <w:p w:rsidR="00AF2F63" w:rsidRDefault="00AF2F63" w:rsidP="00AF2F63">
      <w:r>
        <w:t xml:space="preserve">Die RSL </w:t>
      </w:r>
      <w:r w:rsidRPr="00400F5D">
        <w:t xml:space="preserve">muss </w:t>
      </w:r>
      <w:r>
        <w:t>sich auf die deklarierte technische und funktionale Qualität des Produkts im Gebäude beziehen. Sie muss in Überein</w:t>
      </w:r>
      <w:r>
        <w:softHyphen/>
        <w:t xml:space="preserve">stimmung mit jeglichen spezifischen Regeln, die in den Europäischen Produktnormen bestehen, etabliert werden und muss die ISO 15686-1, -2, -7 und -8 berücksichtigen. Wenn Angaben zur Ableitung von RSL aus Europäischen Produktnormen vorliegen, dann haben solche Angaben Priorität. </w:t>
      </w:r>
    </w:p>
    <w:p w:rsidR="00AF2F63" w:rsidRDefault="00AF2F63" w:rsidP="00AF2F63"/>
    <w:p w:rsidR="00AF2F63" w:rsidRDefault="00AF2F63" w:rsidP="00AF2F63">
      <w:r>
        <w:t>Gemäß EN 15804 sind die RSL-Informationen von den Herstellern bereitzustellen. Wenn die Hersteller keine den europäischen Normen entsprechenden Daten zur Verfügung stellen können, sind für die Erstellung von österreichischen EPDs zur Berechnung der Ökobilanz die Werte aus dem Nutzungsdauerkatalog der Bau-</w:t>
      </w:r>
      <w:r w:rsidRPr="0070020E">
        <w:t>EPD GmbH</w:t>
      </w:r>
      <w:r w:rsidRPr="0070020E">
        <w:rPr>
          <w:vertAlign w:val="superscript"/>
        </w:rPr>
        <w:t>1</w:t>
      </w:r>
      <w:r w:rsidRPr="0070020E">
        <w:t xml:space="preserve"> zu übernehmen</w:t>
      </w:r>
      <w:r>
        <w:rPr>
          <w:rStyle w:val="Funotenzeichen"/>
        </w:rPr>
        <w:footnoteReference w:id="2"/>
      </w:r>
      <w:r>
        <w:t>. Diese Nutzungsdauern gehen vom österreichischen Referenzklima, einem</w:t>
      </w:r>
      <w:r w:rsidRPr="002B1CB0">
        <w:t xml:space="preserve"> sach- und fachgerechte</w:t>
      </w:r>
      <w:r>
        <w:t>n Einbau sowie einer</w:t>
      </w:r>
      <w:r w:rsidRPr="002B1CB0">
        <w:t xml:space="preserve"> störungsfreie</w:t>
      </w:r>
      <w:r>
        <w:t>n</w:t>
      </w:r>
      <w:r w:rsidRPr="002B1CB0">
        <w:t xml:space="preserve"> Nutzung </w:t>
      </w:r>
      <w:r w:rsidRPr="00AF2F63">
        <w:rPr>
          <w:lang w:val="de-AT"/>
        </w:rPr>
        <w:t xml:space="preserve">über die Nutzungsdauer </w:t>
      </w:r>
      <w:r>
        <w:t>aus</w:t>
      </w:r>
      <w:r w:rsidRPr="002B1CB0">
        <w:t>.</w:t>
      </w:r>
    </w:p>
    <w:p w:rsidR="00D95AAD" w:rsidRDefault="00FE4A18" w:rsidP="00FE4A18">
      <w:pPr>
        <w:pStyle w:val="Beschriftung"/>
      </w:pPr>
      <w:r>
        <w:t xml:space="preserve">Tabelle </w:t>
      </w:r>
      <w:fldSimple w:instr=" SEQ Tabelle \* ARABIC ">
        <w:r w:rsidR="00F70F7B">
          <w:rPr>
            <w:noProof/>
          </w:rPr>
          <w:t>5</w:t>
        </w:r>
      </w:fldSimple>
      <w:r>
        <w:t xml:space="preserve">: </w:t>
      </w:r>
      <w:r w:rsidR="00D95AAD">
        <w:t xml:space="preserve">Nutzungsdauer für </w:t>
      </w:r>
      <w:r w:rsidR="00AF2F63">
        <w:t xml:space="preserve">die </w:t>
      </w:r>
      <w:r>
        <w:t>Zellulo</w:t>
      </w:r>
      <w:r w:rsidR="003F2FAE">
        <w:t>s</w:t>
      </w:r>
      <w:r>
        <w:t>ed</w:t>
      </w:r>
      <w:r w:rsidR="00D95AAD">
        <w:t xml:space="preserve">ämmstoffe </w:t>
      </w:r>
      <w:r w:rsidR="003A4480">
        <w:t>in der Ökobilanz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4"/>
        <w:gridCol w:w="1590"/>
        <w:gridCol w:w="1668"/>
      </w:tblGrid>
      <w:tr w:rsidR="003A4480" w:rsidRPr="00374C11" w:rsidTr="00B72FA2">
        <w:tc>
          <w:tcPr>
            <w:tcW w:w="6674"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rsidR="003A4480" w:rsidRPr="003B609C" w:rsidRDefault="003A4480" w:rsidP="00206518">
            <w:pPr>
              <w:pBdr>
                <w:top w:val="nil"/>
                <w:left w:val="nil"/>
                <w:bottom w:val="nil"/>
                <w:right w:val="nil"/>
                <w:between w:val="nil"/>
                <w:bar w:val="nil"/>
              </w:pBdr>
              <w:ind w:left="147"/>
              <w:rPr>
                <w:rFonts w:eastAsia="Times New Roman" w:cs="Times New Roman"/>
                <w:color w:val="000000" w:themeColor="text1"/>
              </w:rPr>
            </w:pPr>
            <w:r w:rsidRPr="003B609C">
              <w:rPr>
                <w:rFonts w:eastAsia="Times New Roman"/>
                <w:b/>
                <w:bCs/>
                <w:color w:val="000000" w:themeColor="text1"/>
              </w:rPr>
              <w:t>Bezeichnung</w:t>
            </w:r>
          </w:p>
        </w:tc>
        <w:tc>
          <w:tcPr>
            <w:tcW w:w="1590"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rsidR="003A4480" w:rsidRPr="003B609C" w:rsidRDefault="003A4480" w:rsidP="00206518">
            <w:pPr>
              <w:pBdr>
                <w:top w:val="nil"/>
                <w:left w:val="nil"/>
                <w:bottom w:val="nil"/>
                <w:right w:val="nil"/>
                <w:between w:val="nil"/>
                <w:bar w:val="nil"/>
              </w:pBdr>
              <w:ind w:left="147"/>
              <w:jc w:val="center"/>
              <w:rPr>
                <w:rFonts w:eastAsia="Times New Roman"/>
                <w:b/>
                <w:bCs/>
                <w:color w:val="000000" w:themeColor="text1"/>
              </w:rPr>
            </w:pPr>
            <w:r w:rsidRPr="003B609C">
              <w:rPr>
                <w:rFonts w:eastAsia="Times New Roman"/>
                <w:b/>
                <w:bCs/>
                <w:color w:val="000000" w:themeColor="text1"/>
              </w:rPr>
              <w:t>Wert</w:t>
            </w:r>
          </w:p>
        </w:tc>
        <w:tc>
          <w:tcPr>
            <w:tcW w:w="1668"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rsidR="003A4480" w:rsidRPr="003B609C" w:rsidRDefault="003A4480" w:rsidP="00206518">
            <w:pPr>
              <w:pBdr>
                <w:top w:val="nil"/>
                <w:left w:val="nil"/>
                <w:bottom w:val="nil"/>
                <w:right w:val="nil"/>
                <w:between w:val="nil"/>
                <w:bar w:val="nil"/>
              </w:pBdr>
              <w:ind w:left="147"/>
              <w:jc w:val="center"/>
              <w:rPr>
                <w:rFonts w:eastAsia="Times New Roman"/>
                <w:b/>
                <w:bCs/>
                <w:color w:val="000000" w:themeColor="text1"/>
              </w:rPr>
            </w:pPr>
            <w:r w:rsidRPr="003B609C">
              <w:rPr>
                <w:rFonts w:eastAsia="Times New Roman"/>
                <w:b/>
                <w:bCs/>
                <w:color w:val="000000" w:themeColor="text1"/>
              </w:rPr>
              <w:t>Einheit</w:t>
            </w:r>
          </w:p>
        </w:tc>
      </w:tr>
      <w:tr w:rsidR="003A4480" w:rsidRPr="00374C11" w:rsidTr="00B72FA2">
        <w:trPr>
          <w:trHeight w:val="252"/>
        </w:trPr>
        <w:tc>
          <w:tcPr>
            <w:tcW w:w="667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9C10EF" w:rsidRDefault="003A4480" w:rsidP="00BD5B8B">
            <w:pPr>
              <w:pBdr>
                <w:top w:val="nil"/>
                <w:left w:val="nil"/>
                <w:bottom w:val="nil"/>
                <w:right w:val="nil"/>
                <w:between w:val="nil"/>
                <w:bar w:val="nil"/>
              </w:pBdr>
              <w:ind w:left="147"/>
              <w:rPr>
                <w:rFonts w:eastAsia="Times New Roman"/>
                <w:spacing w:val="-4"/>
              </w:rPr>
            </w:pPr>
          </w:p>
        </w:tc>
        <w:tc>
          <w:tcPr>
            <w:tcW w:w="159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BD5B8B">
            <w:pPr>
              <w:pBdr>
                <w:top w:val="nil"/>
                <w:left w:val="nil"/>
                <w:bottom w:val="nil"/>
                <w:right w:val="nil"/>
                <w:between w:val="nil"/>
                <w:bar w:val="nil"/>
              </w:pBdr>
              <w:ind w:left="147"/>
              <w:jc w:val="center"/>
              <w:rPr>
                <w:rFonts w:eastAsia="Times New Roman"/>
                <w:spacing w:val="-4"/>
              </w:rPr>
            </w:pPr>
          </w:p>
        </w:tc>
        <w:tc>
          <w:tcPr>
            <w:tcW w:w="166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9C10EF" w:rsidRDefault="003A4480" w:rsidP="00206518">
            <w:pPr>
              <w:pBdr>
                <w:top w:val="nil"/>
                <w:left w:val="nil"/>
                <w:bottom w:val="nil"/>
                <w:right w:val="nil"/>
                <w:between w:val="nil"/>
                <w:bar w:val="nil"/>
              </w:pBdr>
              <w:ind w:left="147"/>
              <w:jc w:val="center"/>
              <w:rPr>
                <w:rFonts w:eastAsia="Times New Roman"/>
              </w:rPr>
            </w:pPr>
            <w:r>
              <w:rPr>
                <w:rFonts w:eastAsia="Times New Roman"/>
              </w:rPr>
              <w:t>Jahre</w:t>
            </w:r>
          </w:p>
        </w:tc>
      </w:tr>
    </w:tbl>
    <w:p w:rsidR="007C5D62" w:rsidRDefault="007C5D62" w:rsidP="00B72FA2"/>
    <w:p w:rsidR="00A46B27" w:rsidRDefault="00B72FA2" w:rsidP="00B72FA2">
      <w:r>
        <w:t xml:space="preserve">Quelle und Annahmen, auf denen die Bestimmung der Referenz-Nutzungsdauer beruht; z.B. </w:t>
      </w:r>
    </w:p>
    <w:p w:rsidR="00B72FA2" w:rsidRPr="00B72FA2" w:rsidRDefault="00F70F7B" w:rsidP="00B72FA2">
      <w:pPr>
        <w:rPr>
          <w:rStyle w:val="Hyperlink"/>
          <w:color w:val="auto"/>
          <w:u w:val="none"/>
        </w:rPr>
      </w:pPr>
      <w:hyperlink r:id="rId12" w:history="1">
        <w:r w:rsidR="00B72FA2" w:rsidRPr="0064786C">
          <w:rPr>
            <w:rStyle w:val="Hyperlink"/>
          </w:rPr>
          <w:t>Nutzungsdauerkatalog</w:t>
        </w:r>
      </w:hyperlink>
      <w:r w:rsidR="00B72FA2" w:rsidRPr="0064786C">
        <w:rPr>
          <w:rStyle w:val="Hyperlink"/>
        </w:rPr>
        <w:t xml:space="preserve"> der Bau-EPD GmbH</w:t>
      </w:r>
      <w:r w:rsidR="00B72FA2" w:rsidRPr="0064786C">
        <w:rPr>
          <w:rStyle w:val="Funotenzeichen"/>
          <w:b/>
          <w:color w:val="0000FF"/>
          <w:u w:val="single"/>
        </w:rPr>
        <w:footnoteReference w:id="3"/>
      </w:r>
      <w:r w:rsidR="00B72FA2" w:rsidRPr="00A46B27">
        <w:rPr>
          <w:rStyle w:val="StandardAbsZchn"/>
        </w:rPr>
        <w:t xml:space="preserve">; </w:t>
      </w:r>
    </w:p>
    <w:p w:rsidR="00900236" w:rsidRPr="00445DEB" w:rsidRDefault="00AF2F63" w:rsidP="00D25240">
      <w:pPr>
        <w:pStyle w:val="KapitelUeberschrift2"/>
      </w:pPr>
      <w:r>
        <w:rPr>
          <w:rFonts w:eastAsia="Times New Roman"/>
        </w:rPr>
        <w:t>4.3.2</w:t>
      </w:r>
      <w:r>
        <w:rPr>
          <w:rFonts w:eastAsia="Times New Roman"/>
        </w:rPr>
        <w:tab/>
      </w:r>
      <w:r w:rsidR="00900236" w:rsidRPr="00445DEB">
        <w:t>A1-A3</w:t>
      </w:r>
      <w:r>
        <w:t xml:space="preserve"> </w:t>
      </w:r>
      <w:r w:rsidR="00900236" w:rsidRPr="00445DEB">
        <w:t>Herstellungsphase</w:t>
      </w:r>
    </w:p>
    <w:p w:rsidR="00D95AAD" w:rsidRPr="00DD2B91" w:rsidRDefault="00D95AAD" w:rsidP="00DD2B91">
      <w:pPr>
        <w:pStyle w:val="StandardAbs"/>
      </w:pPr>
      <w:r w:rsidRPr="00DD2B91">
        <w:t>Beschreibung der Rohstoffgewinnung, -verarbeitung und der geographischen Herkunft der Rohstoffe sowie des Transports (A1 und A2)</w:t>
      </w:r>
    </w:p>
    <w:p w:rsidR="00D95AAD" w:rsidRPr="00DD2B91" w:rsidRDefault="00D95AAD" w:rsidP="00D95AAD">
      <w:pPr>
        <w:pStyle w:val="StandardAbs"/>
      </w:pPr>
      <w:r w:rsidRPr="00DD2B91">
        <w:t>Detaillierte Beschreibung des/der Herstellprozesse/s (A3)</w:t>
      </w:r>
    </w:p>
    <w:p w:rsidR="00D95AAD" w:rsidRDefault="00DD2B91" w:rsidP="00D95AAD">
      <w:pPr>
        <w:pStyle w:val="StandardAbs"/>
      </w:pPr>
      <w:r>
        <w:t xml:space="preserve">Bei Gruppen- und Branchen-EPDs </w:t>
      </w:r>
      <w:r w:rsidR="00D95AAD" w:rsidRPr="00E77DE3">
        <w:t xml:space="preserve">müssen die Produktionsverfahren aller Standorte beschrieben werden, </w:t>
      </w:r>
      <w:r>
        <w:t>und eine</w:t>
      </w:r>
      <w:r w:rsidRPr="00DD2B91">
        <w:t xml:space="preserve"> List</w:t>
      </w:r>
      <w:r>
        <w:t>e</w:t>
      </w:r>
      <w:r w:rsidRPr="00DD2B91">
        <w:t xml:space="preserve"> aller Produktionsstandorte </w:t>
      </w:r>
      <w:r>
        <w:t xml:space="preserve">im Anhang angegeben werden. </w:t>
      </w:r>
    </w:p>
    <w:p w:rsidR="00D95AAD" w:rsidRDefault="00D95AAD" w:rsidP="00D95AAD">
      <w:pPr>
        <w:pStyle w:val="StandardAbs"/>
      </w:pPr>
      <w:r>
        <w:t>Angabe des bilanzierten Produktionszeitraums</w:t>
      </w:r>
    </w:p>
    <w:p w:rsidR="00730ADB" w:rsidRDefault="003A4480" w:rsidP="003A4480">
      <w:pPr>
        <w:pStyle w:val="Beschriftung"/>
      </w:pPr>
      <w:r>
        <w:t xml:space="preserve">Tabelle </w:t>
      </w:r>
      <w:fldSimple w:instr=" SEQ Tabelle \* ARABIC ">
        <w:r w:rsidR="00F70F7B">
          <w:rPr>
            <w:noProof/>
          </w:rPr>
          <w:t>6</w:t>
        </w:r>
      </w:fldSimple>
      <w:r>
        <w:t xml:space="preserve">: </w:t>
      </w:r>
      <w:r w:rsidR="00730ADB" w:rsidRPr="00730ADB">
        <w:t xml:space="preserve">Energie- und Wasserbedarf für die Herstellung </w:t>
      </w:r>
      <w:r w:rsidR="00730ADB" w:rsidRPr="00F72A9A">
        <w:t>pro m</w:t>
      </w:r>
      <w:r w:rsidR="00730ADB" w:rsidRPr="00F72A9A">
        <w:rPr>
          <w:vertAlign w:val="superscript"/>
        </w:rPr>
        <w:t>3</w:t>
      </w:r>
      <w:r w:rsidR="00730ADB" w:rsidRPr="00F72A9A">
        <w:t xml:space="preserve"> produziertes</w:t>
      </w:r>
      <w:r>
        <w:t xml:space="preserve"> Produkt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6"/>
        <w:gridCol w:w="3100"/>
      </w:tblGrid>
      <w:tr w:rsidR="003A4480" w:rsidRPr="00374C11" w:rsidTr="00206518">
        <w:tc>
          <w:tcPr>
            <w:tcW w:w="6242"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rsidR="003A4480" w:rsidRPr="003B609C" w:rsidRDefault="003A4480" w:rsidP="00206518">
            <w:pPr>
              <w:ind w:left="147"/>
              <w:rPr>
                <w:b/>
                <w:color w:val="000000" w:themeColor="text1"/>
              </w:rPr>
            </w:pPr>
            <w:r w:rsidRPr="003B609C">
              <w:rPr>
                <w:b/>
                <w:color w:val="000000" w:themeColor="text1"/>
              </w:rPr>
              <w:t>Bezeichnung</w:t>
            </w:r>
          </w:p>
        </w:tc>
        <w:tc>
          <w:tcPr>
            <w:tcW w:w="2835"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rsidR="003A4480" w:rsidRPr="003B609C" w:rsidRDefault="003A4480" w:rsidP="00206518">
            <w:pPr>
              <w:ind w:left="147"/>
              <w:jc w:val="center"/>
              <w:rPr>
                <w:b/>
                <w:color w:val="000000" w:themeColor="text1"/>
              </w:rPr>
            </w:pPr>
            <w:r w:rsidRPr="003B609C">
              <w:rPr>
                <w:b/>
                <w:color w:val="000000" w:themeColor="text1"/>
              </w:rPr>
              <w:t>Messgröße je m</w:t>
            </w:r>
            <w:r w:rsidRPr="003B609C">
              <w:rPr>
                <w:b/>
                <w:color w:val="000000" w:themeColor="text1"/>
                <w:vertAlign w:val="superscript"/>
              </w:rPr>
              <w:t>3</w:t>
            </w:r>
            <w:r w:rsidRPr="003B609C">
              <w:rPr>
                <w:b/>
                <w:color w:val="000000" w:themeColor="text1"/>
              </w:rPr>
              <w:t xml:space="preserve"> Dämmstoff</w:t>
            </w:r>
          </w:p>
        </w:tc>
      </w:tr>
      <w:tr w:rsidR="003A4480" w:rsidRPr="00374C11" w:rsidTr="00206518">
        <w:tc>
          <w:tcPr>
            <w:tcW w:w="62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206518">
            <w:pPr>
              <w:ind w:left="147"/>
              <w:rPr>
                <w:b/>
                <w:bCs/>
              </w:rPr>
            </w:pPr>
            <w:r>
              <w:t>Energieverbrauch aufgeschlüsselt nach Energieträger</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206518">
            <w:pPr>
              <w:ind w:left="147"/>
              <w:rPr>
                <w:spacing w:val="-4"/>
              </w:rPr>
            </w:pPr>
            <w:r w:rsidRPr="00F72A9A">
              <w:t>kWh oder MJ / m</w:t>
            </w:r>
            <w:r w:rsidRPr="00F72A9A">
              <w:rPr>
                <w:vertAlign w:val="superscript"/>
              </w:rPr>
              <w:t>3</w:t>
            </w:r>
          </w:p>
        </w:tc>
      </w:tr>
      <w:tr w:rsidR="003A4480" w:rsidRPr="00374C11" w:rsidTr="00206518">
        <w:tc>
          <w:tcPr>
            <w:tcW w:w="62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2E1908" w:rsidRDefault="003A4480" w:rsidP="00206518">
            <w:pPr>
              <w:ind w:left="147"/>
            </w:pPr>
            <w:r>
              <w:t>Süßwasserverbrauch aus Regenwasser</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2E1908" w:rsidRDefault="003A4480" w:rsidP="00206518">
            <w:pPr>
              <w:ind w:left="147"/>
            </w:pPr>
            <w:r>
              <w:t>m</w:t>
            </w:r>
            <w:r w:rsidRPr="002E1908">
              <w:rPr>
                <w:vertAlign w:val="superscript"/>
              </w:rPr>
              <w:t>3</w:t>
            </w:r>
            <w:r>
              <w:rPr>
                <w:vertAlign w:val="superscript"/>
              </w:rPr>
              <w:t xml:space="preserve"> </w:t>
            </w:r>
            <w:r>
              <w:t>/ m</w:t>
            </w:r>
            <w:r w:rsidRPr="002F04C8">
              <w:rPr>
                <w:vertAlign w:val="superscript"/>
              </w:rPr>
              <w:t>3</w:t>
            </w:r>
          </w:p>
        </w:tc>
      </w:tr>
      <w:tr w:rsidR="003A4480" w:rsidRPr="00374C11" w:rsidTr="00206518">
        <w:tc>
          <w:tcPr>
            <w:tcW w:w="62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2E1908" w:rsidRDefault="003A4480" w:rsidP="00206518">
            <w:pPr>
              <w:ind w:left="147"/>
            </w:pPr>
            <w:r>
              <w:t>Süßwasserverbrauch aus Oberflächengewässer</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2E1908" w:rsidRDefault="003A4480" w:rsidP="00206518">
            <w:pPr>
              <w:ind w:left="147"/>
            </w:pPr>
            <w:r>
              <w:t>m</w:t>
            </w:r>
            <w:r w:rsidRPr="002E1908">
              <w:rPr>
                <w:vertAlign w:val="superscript"/>
              </w:rPr>
              <w:t>3</w:t>
            </w:r>
            <w:r>
              <w:rPr>
                <w:vertAlign w:val="superscript"/>
              </w:rPr>
              <w:t xml:space="preserve"> </w:t>
            </w:r>
            <w:r>
              <w:t>/ m</w:t>
            </w:r>
            <w:r w:rsidRPr="002F04C8">
              <w:rPr>
                <w:vertAlign w:val="superscript"/>
              </w:rPr>
              <w:t>3</w:t>
            </w:r>
          </w:p>
        </w:tc>
      </w:tr>
      <w:tr w:rsidR="003A4480" w:rsidRPr="00374C11" w:rsidTr="00206518">
        <w:tc>
          <w:tcPr>
            <w:tcW w:w="62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2E1908" w:rsidRDefault="003A4480" w:rsidP="00206518">
            <w:pPr>
              <w:ind w:left="147"/>
            </w:pPr>
            <w:r>
              <w:t>Süßwasserverbrauch aus Brunnenwasser</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2E1908" w:rsidRDefault="003A4480" w:rsidP="00206518">
            <w:pPr>
              <w:ind w:left="147"/>
            </w:pPr>
            <w:r>
              <w:t>m</w:t>
            </w:r>
            <w:r w:rsidRPr="002E1908">
              <w:rPr>
                <w:vertAlign w:val="superscript"/>
              </w:rPr>
              <w:t>3</w:t>
            </w:r>
            <w:r>
              <w:rPr>
                <w:vertAlign w:val="superscript"/>
              </w:rPr>
              <w:t xml:space="preserve"> </w:t>
            </w:r>
            <w:r>
              <w:t>/ m</w:t>
            </w:r>
            <w:r w:rsidRPr="002F04C8">
              <w:rPr>
                <w:vertAlign w:val="superscript"/>
              </w:rPr>
              <w:t>3</w:t>
            </w:r>
          </w:p>
        </w:tc>
      </w:tr>
      <w:tr w:rsidR="003A4480" w:rsidRPr="00374C11" w:rsidTr="00206518">
        <w:tc>
          <w:tcPr>
            <w:tcW w:w="62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2E1908" w:rsidRDefault="003A4480" w:rsidP="00206518">
            <w:pPr>
              <w:ind w:left="147"/>
            </w:pPr>
            <w:r>
              <w:t>Süßwasserverbrauch aus öffentlichen Wassernetz</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2E1908" w:rsidRDefault="003A4480" w:rsidP="00206518">
            <w:pPr>
              <w:ind w:left="147"/>
            </w:pPr>
            <w:r>
              <w:t>m</w:t>
            </w:r>
            <w:r w:rsidRPr="002E1908">
              <w:rPr>
                <w:vertAlign w:val="superscript"/>
              </w:rPr>
              <w:t>3</w:t>
            </w:r>
            <w:r>
              <w:rPr>
                <w:vertAlign w:val="superscript"/>
              </w:rPr>
              <w:t xml:space="preserve"> </w:t>
            </w:r>
            <w:r>
              <w:t>/ m</w:t>
            </w:r>
            <w:r w:rsidRPr="002F04C8">
              <w:rPr>
                <w:vertAlign w:val="superscript"/>
              </w:rPr>
              <w:t>3</w:t>
            </w:r>
          </w:p>
        </w:tc>
      </w:tr>
    </w:tbl>
    <w:p w:rsidR="00730ADB" w:rsidRPr="00730ADB" w:rsidRDefault="00730ADB" w:rsidP="00AC7903">
      <w:pPr>
        <w:pStyle w:val="StandardAbs"/>
      </w:pPr>
      <w:r w:rsidRPr="00730ADB">
        <w:t xml:space="preserve">Angaben zur Quantität und Qualität von Abgasen, Abwässern und Abfällen sind zu machen. </w:t>
      </w:r>
    </w:p>
    <w:p w:rsidR="00730ADB" w:rsidRDefault="00730ADB" w:rsidP="00FB5D78">
      <w:r w:rsidRPr="00730ADB">
        <w:t>Die Abfälle werden mit der jeweiligen Abfallschlüsselnummer pr</w:t>
      </w:r>
      <w:r w:rsidR="003A4480">
        <w:t xml:space="preserve">o Tonne Endprodukt deklariert. </w:t>
      </w:r>
    </w:p>
    <w:p w:rsidR="00DD2B91" w:rsidRDefault="00900236" w:rsidP="003A4480">
      <w:pPr>
        <w:pStyle w:val="StandardAbs"/>
      </w:pPr>
      <w:r w:rsidRPr="00DA37E4">
        <w:lastRenderedPageBreak/>
        <w:t>Ein aus</w:t>
      </w:r>
      <w:r w:rsidR="009C0ED9" w:rsidRPr="00DA37E4">
        <w:t>sa</w:t>
      </w:r>
      <w:r w:rsidRPr="00DA37E4">
        <w:t xml:space="preserve">gekräftiges Flussdiagramm </w:t>
      </w:r>
      <w:r w:rsidR="0043316B" w:rsidRPr="00DA37E4">
        <w:t xml:space="preserve">des Herstellungsprozesses </w:t>
      </w:r>
      <w:r w:rsidRPr="00DA37E4">
        <w:t>soll die Verständlichkeit der Beschreibung erhöhen.</w:t>
      </w:r>
    </w:p>
    <w:p w:rsidR="00900236" w:rsidRPr="00DA37E4" w:rsidRDefault="00AF2F63" w:rsidP="00D25240">
      <w:pPr>
        <w:pStyle w:val="KapitelUeberschrift2"/>
      </w:pPr>
      <w:r>
        <w:rPr>
          <w:rFonts w:eastAsia="Times New Roman"/>
        </w:rPr>
        <w:t xml:space="preserve">4.3.2 </w:t>
      </w:r>
      <w:r>
        <w:rPr>
          <w:rFonts w:eastAsia="Times New Roman"/>
        </w:rPr>
        <w:tab/>
      </w:r>
      <w:r w:rsidR="00900236" w:rsidRPr="00DA37E4">
        <w:t>A4-A5</w:t>
      </w:r>
      <w:r>
        <w:t xml:space="preserve"> </w:t>
      </w:r>
      <w:r w:rsidR="00900236" w:rsidRPr="00DA37E4">
        <w:t>Errichtungsphase</w:t>
      </w:r>
    </w:p>
    <w:p w:rsidR="00002441" w:rsidRDefault="00002441" w:rsidP="00FB5D78">
      <w:r>
        <w:t>Beschreibung der Szenarien für Transport und Einbau</w:t>
      </w:r>
    </w:p>
    <w:p w:rsidR="00D32848" w:rsidRDefault="00DA37E4" w:rsidP="00002441">
      <w:pPr>
        <w:pStyle w:val="StandardAbs"/>
      </w:pPr>
      <w:r>
        <w:t xml:space="preserve">Die Parameter in Tabelle 5 und 6 und deren gelistete Einheiten sind zur Berechnung der Umweltwirkungen </w:t>
      </w:r>
      <w:r w:rsidR="00287ACB">
        <w:t xml:space="preserve">der Errichtungsphase </w:t>
      </w:r>
      <w:r>
        <w:t>heranzuziehen.</w:t>
      </w:r>
    </w:p>
    <w:p w:rsidR="008542AE" w:rsidRDefault="003A4480" w:rsidP="003A4480">
      <w:pPr>
        <w:pStyle w:val="Beschriftung"/>
        <w:keepNext/>
        <w:ind w:left="1418" w:hanging="1418"/>
      </w:pPr>
      <w:r>
        <w:t xml:space="preserve">Tabelle </w:t>
      </w:r>
      <w:fldSimple w:instr=" SEQ Tabelle \* ARABIC ">
        <w:r w:rsidR="00F70F7B">
          <w:rPr>
            <w:noProof/>
          </w:rPr>
          <w:t>7</w:t>
        </w:r>
      </w:fldSimple>
      <w:r>
        <w:t>:</w:t>
      </w:r>
      <w:r>
        <w:tab/>
      </w:r>
      <w:r w:rsidR="008542AE">
        <w:t>Beschreibung des Szenarios</w:t>
      </w:r>
      <w:r w:rsidR="007C7005" w:rsidRPr="007C7005">
        <w:t xml:space="preserve"> </w:t>
      </w:r>
      <w:r w:rsidR="007C7005">
        <w:t>für „</w:t>
      </w:r>
      <w:r w:rsidR="007C7005" w:rsidRPr="00DA37E4">
        <w:t>Transport zur Baustelle (A4)</w:t>
      </w:r>
      <w:r w:rsidR="007C7005">
        <w:t>“</w:t>
      </w:r>
      <w:r w:rsidR="00E47B00">
        <w:t xml:space="preserve"> </w:t>
      </w:r>
      <w:r w:rsidR="00E47B00" w:rsidRPr="001C696E">
        <w:t>(</w:t>
      </w:r>
      <w:r w:rsidR="00E47B00">
        <w:t>gem</w:t>
      </w:r>
      <w:r w:rsidR="00D32848">
        <w:t>.</w:t>
      </w:r>
      <w:r w:rsidR="00E47B00">
        <w:t xml:space="preserve"> </w:t>
      </w:r>
      <w:r w:rsidR="00E47B00" w:rsidRPr="001C696E">
        <w:t xml:space="preserve">Tabelle </w:t>
      </w:r>
      <w:r w:rsidR="00E47B00">
        <w:t>7</w:t>
      </w:r>
      <w:r w:rsidR="00E47B00" w:rsidRPr="001C696E">
        <w:t xml:space="preserve"> der ÖNORM EN 15804)</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3A4480" w:rsidRPr="00C37FB7" w:rsidTr="00206518">
        <w:tc>
          <w:tcPr>
            <w:tcW w:w="6668"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rsidR="003A4480" w:rsidRPr="003B609C" w:rsidRDefault="003A4480" w:rsidP="00206518">
            <w:pPr>
              <w:pBdr>
                <w:top w:val="nil"/>
                <w:left w:val="nil"/>
                <w:bottom w:val="nil"/>
                <w:right w:val="nil"/>
                <w:between w:val="nil"/>
                <w:bar w:val="nil"/>
              </w:pBdr>
              <w:ind w:left="147"/>
              <w:rPr>
                <w:rFonts w:eastAsia="Times New Roman" w:cs="Times New Roman"/>
                <w:b/>
                <w:color w:val="000000" w:themeColor="text1"/>
              </w:rPr>
            </w:pPr>
            <w:r w:rsidRPr="003B609C">
              <w:rPr>
                <w:b/>
                <w:color w:val="000000" w:themeColor="text1"/>
              </w:rPr>
              <w:t>Parameter zur Beschreibung des Transportes zur Baustelle (A4)</w:t>
            </w:r>
          </w:p>
        </w:tc>
        <w:tc>
          <w:tcPr>
            <w:tcW w:w="240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tcPr>
          <w:p w:rsidR="003A4480" w:rsidRPr="003B609C" w:rsidRDefault="003A4480" w:rsidP="00206518">
            <w:pPr>
              <w:jc w:val="center"/>
              <w:rPr>
                <w:b/>
                <w:color w:val="000000" w:themeColor="text1"/>
              </w:rPr>
            </w:pPr>
            <w:r w:rsidRPr="003B609C">
              <w:rPr>
                <w:b/>
                <w:color w:val="000000" w:themeColor="text1"/>
              </w:rPr>
              <w:t>Messgröße je m</w:t>
            </w:r>
            <w:r w:rsidRPr="003B609C">
              <w:rPr>
                <w:b/>
                <w:color w:val="000000" w:themeColor="text1"/>
                <w:vertAlign w:val="superscript"/>
              </w:rPr>
              <w:t>3</w:t>
            </w:r>
            <w:r w:rsidRPr="003B609C">
              <w:rPr>
                <w:b/>
                <w:color w:val="000000" w:themeColor="text1"/>
              </w:rPr>
              <w:t xml:space="preserve"> </w:t>
            </w:r>
            <w:r w:rsidRPr="003B609C">
              <w:rPr>
                <w:b/>
                <w:color w:val="000000" w:themeColor="text1"/>
              </w:rPr>
              <w:br/>
              <w:t>Dämmstoff</w:t>
            </w:r>
          </w:p>
        </w:tc>
      </w:tr>
      <w:tr w:rsidR="003A4480" w:rsidRPr="00374C11" w:rsidTr="00206518">
        <w:tc>
          <w:tcPr>
            <w:tcW w:w="666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206518">
            <w:pPr>
              <w:pBdr>
                <w:top w:val="nil"/>
                <w:left w:val="nil"/>
                <w:bottom w:val="nil"/>
                <w:right w:val="nil"/>
                <w:between w:val="nil"/>
                <w:bar w:val="nil"/>
              </w:pBdr>
              <w:ind w:left="147" w:right="-141"/>
              <w:rPr>
                <w:rFonts w:eastAsia="Times New Roman"/>
              </w:rPr>
            </w:pPr>
            <w:r>
              <w:rPr>
                <w:rFonts w:eastAsia="Times New Roman"/>
                <w:spacing w:val="-4"/>
              </w:rPr>
              <w:t>Mittlere Transportentfernung</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20651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3A4480" w:rsidRPr="008542AE" w:rsidTr="00206518">
        <w:tc>
          <w:tcPr>
            <w:tcW w:w="666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206518">
            <w:pPr>
              <w:pBdr>
                <w:top w:val="nil"/>
                <w:left w:val="nil"/>
                <w:bottom w:val="nil"/>
                <w:right w:val="nil"/>
                <w:between w:val="nil"/>
                <w:bar w:val="nil"/>
              </w:pBdr>
              <w:ind w:left="147" w:right="-141"/>
              <w:jc w:val="left"/>
              <w:rPr>
                <w:rFonts w:eastAsia="Times New Roman"/>
                <w:spacing w:val="-4"/>
              </w:rPr>
            </w:pPr>
            <w:r w:rsidRPr="001D37FD">
              <w:rPr>
                <w:rFonts w:eastAsia="Times New Roman"/>
                <w:spacing w:val="-4"/>
              </w:rPr>
              <w:t>Fahrzeugtyp nach Kommissionsdirektive  2007/37/EG (Europäischer Emissionsstandard)</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8542AE" w:rsidRDefault="003A4480" w:rsidP="0020651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3A4480" w:rsidRPr="00374C11" w:rsidTr="00206518">
        <w:tc>
          <w:tcPr>
            <w:tcW w:w="666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206518">
            <w:pPr>
              <w:pBdr>
                <w:top w:val="nil"/>
                <w:left w:val="nil"/>
                <w:bottom w:val="nil"/>
                <w:right w:val="nil"/>
                <w:between w:val="nil"/>
                <w:bar w:val="nil"/>
              </w:pBdr>
              <w:ind w:left="147" w:right="-141"/>
              <w:jc w:val="left"/>
              <w:rPr>
                <w:rFonts w:eastAsia="Times New Roman"/>
                <w:b/>
                <w:bCs/>
              </w:rPr>
            </w:pPr>
            <w:r>
              <w:rPr>
                <w:rFonts w:eastAsia="Times New Roman"/>
                <w:spacing w:val="-4"/>
              </w:rPr>
              <w:t xml:space="preserve">Mittlerer </w:t>
            </w:r>
            <w:r w:rsidRPr="00374C11">
              <w:rPr>
                <w:rFonts w:eastAsia="Times New Roman"/>
                <w:spacing w:val="-4"/>
              </w:rPr>
              <w:t>Treibstoff</w:t>
            </w:r>
            <w:r>
              <w:rPr>
                <w:rFonts w:eastAsia="Times New Roman"/>
                <w:spacing w:val="-4"/>
              </w:rPr>
              <w:t>verbrauch, Treibstofftyp: ….</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20651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3A4480" w:rsidRPr="00374C11" w:rsidTr="00206518">
        <w:tc>
          <w:tcPr>
            <w:tcW w:w="666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206518">
            <w:pPr>
              <w:pBdr>
                <w:top w:val="nil"/>
                <w:left w:val="nil"/>
                <w:bottom w:val="nil"/>
                <w:right w:val="nil"/>
                <w:between w:val="nil"/>
                <w:bar w:val="nil"/>
              </w:pBdr>
              <w:ind w:left="147" w:right="-141"/>
              <w:jc w:val="left"/>
              <w:rPr>
                <w:rFonts w:eastAsia="Times New Roman"/>
                <w:b/>
                <w:bCs/>
              </w:rPr>
            </w:pPr>
            <w:r>
              <w:rPr>
                <w:rFonts w:eastAsia="Times New Roman"/>
                <w:spacing w:val="-4"/>
              </w:rPr>
              <w:t>Maximale Transportmenge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206518">
            <w:pPr>
              <w:pBdr>
                <w:top w:val="nil"/>
                <w:left w:val="nil"/>
                <w:bottom w:val="nil"/>
                <w:right w:val="nil"/>
                <w:between w:val="nil"/>
                <w:bar w:val="nil"/>
              </w:pBdr>
              <w:ind w:left="147" w:right="-141"/>
              <w:jc w:val="center"/>
              <w:rPr>
                <w:rFonts w:eastAsia="Times New Roman"/>
                <w:spacing w:val="-4"/>
              </w:rPr>
            </w:pPr>
            <w:r>
              <w:rPr>
                <w:rFonts w:eastAsia="Times New Roman"/>
              </w:rPr>
              <w:t>Tonnen</w:t>
            </w:r>
          </w:p>
        </w:tc>
      </w:tr>
      <w:tr w:rsidR="003A4480" w:rsidRPr="00374C11" w:rsidTr="00206518">
        <w:tc>
          <w:tcPr>
            <w:tcW w:w="666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206518">
            <w:pPr>
              <w:pBdr>
                <w:top w:val="nil"/>
                <w:left w:val="nil"/>
                <w:bottom w:val="nil"/>
                <w:right w:val="nil"/>
                <w:between w:val="nil"/>
                <w:bar w:val="nil"/>
              </w:pBdr>
              <w:ind w:left="147" w:right="-141"/>
              <w:jc w:val="left"/>
              <w:rPr>
                <w:rFonts w:eastAsia="Times New Roman"/>
              </w:rPr>
            </w:pPr>
            <w:r>
              <w:rPr>
                <w:rFonts w:eastAsia="Times New Roman"/>
                <w:spacing w:val="-4"/>
              </w:rPr>
              <w:t xml:space="preserve">Mittlere </w:t>
            </w:r>
            <w:r w:rsidRPr="00374C11">
              <w:rPr>
                <w:rFonts w:eastAsia="Times New Roman"/>
                <w:spacing w:val="-4"/>
              </w:rPr>
              <w:t>Auslastung (einschließlich Leerfahrten)</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20651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3A4480" w:rsidRPr="00374C11" w:rsidTr="00206518">
        <w:tc>
          <w:tcPr>
            <w:tcW w:w="666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206518">
            <w:pPr>
              <w:pBdr>
                <w:top w:val="nil"/>
                <w:left w:val="nil"/>
                <w:bottom w:val="nil"/>
                <w:right w:val="nil"/>
                <w:between w:val="nil"/>
                <w:bar w:val="nil"/>
              </w:pBdr>
              <w:ind w:left="147" w:right="-141"/>
              <w:jc w:val="left"/>
              <w:rPr>
                <w:rFonts w:eastAsia="Times New Roman"/>
              </w:rPr>
            </w:pPr>
            <w:r w:rsidRPr="00374C11">
              <w:rPr>
                <w:rFonts w:eastAsia="Times New Roman"/>
                <w:spacing w:val="-4"/>
              </w:rPr>
              <w:t>Rohdichte der transportierten Produkte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20651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3A4480" w:rsidRPr="00374C11" w:rsidTr="00206518">
        <w:trPr>
          <w:trHeight w:val="421"/>
        </w:trPr>
        <w:tc>
          <w:tcPr>
            <w:tcW w:w="666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206518">
            <w:pPr>
              <w:pBdr>
                <w:top w:val="nil"/>
                <w:left w:val="nil"/>
                <w:bottom w:val="nil"/>
                <w:right w:val="nil"/>
                <w:between w:val="nil"/>
                <w:bar w:val="nil"/>
              </w:pBdr>
              <w:ind w:left="147" w:right="-141"/>
              <w:jc w:val="left"/>
              <w:rPr>
                <w:rFonts w:eastAsia="Times New Roman"/>
              </w:rPr>
            </w:pPr>
            <w:r w:rsidRPr="00374C11">
              <w:rPr>
                <w:rFonts w:eastAsia="Times New Roman"/>
                <w:spacing w:val="-4"/>
              </w:rPr>
              <w:t>Volumen-Auslastungsfaktor</w:t>
            </w:r>
            <w:r>
              <w:rPr>
                <w:rFonts w:eastAsia="Times New Roman"/>
                <w:spacing w:val="-4"/>
              </w:rPr>
              <w:t xml:space="preserve"> </w:t>
            </w:r>
            <w:r w:rsidRPr="001D37FD">
              <w:rPr>
                <w:rFonts w:eastAsia="Times New Roman"/>
                <w:spacing w:val="-4"/>
              </w:rPr>
              <w:t>(Faktor:</w:t>
            </w:r>
            <w:r>
              <w:rPr>
                <w:rFonts w:eastAsia="Times New Roman"/>
                <w:spacing w:val="-4"/>
              </w:rPr>
              <w:t xml:space="preserve"> </w:t>
            </w:r>
            <w:r w:rsidRPr="001D37FD">
              <w:rPr>
                <w:rFonts w:eastAsia="Times New Roman"/>
                <w:spacing w:val="-4"/>
              </w:rPr>
              <w:t>=1</w:t>
            </w:r>
            <w:r>
              <w:rPr>
                <w:rFonts w:eastAsia="Times New Roman"/>
                <w:spacing w:val="-4"/>
              </w:rPr>
              <w:t xml:space="preserve"> </w:t>
            </w:r>
            <w:r w:rsidRPr="001D37FD">
              <w:rPr>
                <w:rFonts w:eastAsia="Times New Roman"/>
                <w:spacing w:val="-4"/>
              </w:rPr>
              <w:t>oder</w:t>
            </w:r>
            <w:r>
              <w:rPr>
                <w:rFonts w:eastAsia="Times New Roman"/>
                <w:spacing w:val="-4"/>
              </w:rPr>
              <w:t xml:space="preserve"> </w:t>
            </w:r>
            <w:r w:rsidRPr="001D37FD">
              <w:rPr>
                <w:rFonts w:eastAsia="Times New Roman"/>
                <w:spacing w:val="-4"/>
              </w:rPr>
              <w:t>&lt;1 oder</w:t>
            </w:r>
            <w:r>
              <w:rPr>
                <w:rFonts w:eastAsia="Times New Roman"/>
                <w:spacing w:val="-4"/>
              </w:rPr>
              <w:t xml:space="preserve"> </w:t>
            </w:r>
            <w:r w:rsidRPr="001D37FD">
              <w:rPr>
                <w:rFonts w:eastAsia="Times New Roman"/>
                <w:spacing w:val="-4"/>
              </w:rPr>
              <w:t>≥</w:t>
            </w:r>
            <w:r>
              <w:rPr>
                <w:rFonts w:eastAsia="Times New Roman"/>
                <w:spacing w:val="-4"/>
              </w:rPr>
              <w:t xml:space="preserve"> </w:t>
            </w:r>
            <w:r w:rsidRPr="001D37FD">
              <w:rPr>
                <w:rFonts w:eastAsia="Times New Roman"/>
                <w:spacing w:val="-4"/>
              </w:rPr>
              <w:t>1</w:t>
            </w:r>
            <w:r>
              <w:rPr>
                <w:rFonts w:eastAsia="Times New Roman"/>
                <w:spacing w:val="-4"/>
              </w:rPr>
              <w:t xml:space="preserve"> </w:t>
            </w:r>
            <w:r w:rsidRPr="001D37FD">
              <w:rPr>
                <w:rFonts w:eastAsia="Times New Roman"/>
                <w:spacing w:val="-4"/>
              </w:rPr>
              <w:t>für</w:t>
            </w:r>
            <w:r>
              <w:rPr>
                <w:rFonts w:eastAsia="Times New Roman"/>
                <w:spacing w:val="-4"/>
              </w:rPr>
              <w:t xml:space="preserve"> </w:t>
            </w:r>
            <w:r w:rsidRPr="001D37FD">
              <w:rPr>
                <w:rFonts w:eastAsia="Times New Roman"/>
                <w:spacing w:val="-4"/>
              </w:rPr>
              <w:t>komprimierte</w:t>
            </w:r>
            <w:r>
              <w:rPr>
                <w:rFonts w:eastAsia="Times New Roman"/>
                <w:spacing w:val="-4"/>
              </w:rPr>
              <w:t xml:space="preserve"> </w:t>
            </w:r>
            <w:r w:rsidRPr="001D37FD">
              <w:rPr>
                <w:rFonts w:eastAsia="Times New Roman"/>
                <w:spacing w:val="-4"/>
              </w:rPr>
              <w:t>oder</w:t>
            </w:r>
            <w:r>
              <w:rPr>
                <w:rFonts w:eastAsia="Times New Roman"/>
                <w:spacing w:val="-4"/>
              </w:rPr>
              <w:t xml:space="preserve"> </w:t>
            </w:r>
            <w:r w:rsidRPr="001D37FD">
              <w:rPr>
                <w:rFonts w:eastAsia="Times New Roman"/>
                <w:spacing w:val="-4"/>
              </w:rPr>
              <w:t>in</w:t>
            </w:r>
            <w:r>
              <w:rPr>
                <w:rFonts w:eastAsia="Times New Roman"/>
                <w:spacing w:val="-4"/>
              </w:rPr>
              <w:t xml:space="preserve"> </w:t>
            </w:r>
            <w:r w:rsidRPr="001D37FD">
              <w:rPr>
                <w:rFonts w:eastAsia="Times New Roman"/>
                <w:spacing w:val="-4"/>
              </w:rPr>
              <w:t>Schachteln verpackte Produkte)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20651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rsidR="003A4480" w:rsidRPr="003A4480" w:rsidRDefault="003A4480" w:rsidP="003A4480"/>
    <w:p w:rsidR="003A4480" w:rsidRPr="001F6A0B" w:rsidRDefault="003A4480" w:rsidP="003A4480">
      <w:pPr>
        <w:pStyle w:val="Beschriftung"/>
        <w:keepNext/>
        <w:ind w:left="1418" w:hanging="1418"/>
      </w:pPr>
      <w:r w:rsidRPr="001F6A0B">
        <w:t xml:space="preserve">Tabelle </w:t>
      </w:r>
      <w:fldSimple w:instr=" SEQ Tabelle \* ARABIC ">
        <w:r w:rsidR="00F70F7B">
          <w:rPr>
            <w:noProof/>
          </w:rPr>
          <w:t>8</w:t>
        </w:r>
      </w:fldSimple>
      <w:r>
        <w:t>:</w:t>
      </w:r>
      <w:r>
        <w:tab/>
      </w:r>
      <w:r w:rsidRPr="001F6A0B">
        <w:t>Beschreibung des Szenarios für „Einbau in das Gebäude (A5)“ (gem</w:t>
      </w:r>
      <w:r>
        <w:t>.</w:t>
      </w:r>
      <w:r w:rsidRPr="001F6A0B">
        <w:t xml:space="preserve"> Tabelle 8 der ÖNORM EN 15804)</w:t>
      </w:r>
    </w:p>
    <w:tbl>
      <w:tblPr>
        <w:tblStyle w:val="Tabellenraster"/>
        <w:tblW w:w="0" w:type="auto"/>
        <w:tblInd w:w="108" w:type="dxa"/>
        <w:tblLook w:val="04A0" w:firstRow="1" w:lastRow="0" w:firstColumn="1" w:lastColumn="0" w:noHBand="0" w:noVBand="1"/>
      </w:tblPr>
      <w:tblGrid>
        <w:gridCol w:w="7230"/>
        <w:gridCol w:w="2552"/>
      </w:tblGrid>
      <w:tr w:rsidR="003A4480" w:rsidRPr="0093150A" w:rsidTr="00D32848">
        <w:tc>
          <w:tcPr>
            <w:tcW w:w="7230" w:type="dxa"/>
            <w:shd w:val="clear" w:color="auto" w:fill="8DB3E2" w:themeFill="text2" w:themeFillTint="66"/>
            <w:vAlign w:val="center"/>
          </w:tcPr>
          <w:p w:rsidR="003A4480" w:rsidRPr="003B609C" w:rsidRDefault="003A4480" w:rsidP="00206518">
            <w:pPr>
              <w:rPr>
                <w:b/>
                <w:color w:val="000000" w:themeColor="text1"/>
              </w:rPr>
            </w:pPr>
            <w:r w:rsidRPr="003B609C">
              <w:rPr>
                <w:b/>
                <w:color w:val="000000" w:themeColor="text1"/>
              </w:rPr>
              <w:t>Parameter zur Beschreibung des Einbaus ins Gebäude (A5)</w:t>
            </w:r>
          </w:p>
        </w:tc>
        <w:tc>
          <w:tcPr>
            <w:tcW w:w="2552" w:type="dxa"/>
            <w:shd w:val="clear" w:color="auto" w:fill="8DB3E2" w:themeFill="text2" w:themeFillTint="66"/>
          </w:tcPr>
          <w:p w:rsidR="003A4480" w:rsidRPr="003B609C" w:rsidRDefault="003A4480" w:rsidP="00206518">
            <w:pPr>
              <w:jc w:val="center"/>
              <w:rPr>
                <w:b/>
                <w:color w:val="000000" w:themeColor="text1"/>
              </w:rPr>
            </w:pPr>
            <w:r w:rsidRPr="003B609C">
              <w:rPr>
                <w:b/>
                <w:color w:val="000000" w:themeColor="text1"/>
              </w:rPr>
              <w:t>Messgröße je m</w:t>
            </w:r>
            <w:r w:rsidRPr="003B609C">
              <w:rPr>
                <w:b/>
                <w:color w:val="000000" w:themeColor="text1"/>
                <w:vertAlign w:val="superscript"/>
              </w:rPr>
              <w:t>3</w:t>
            </w:r>
            <w:r w:rsidRPr="003B609C">
              <w:rPr>
                <w:b/>
                <w:color w:val="000000" w:themeColor="text1"/>
              </w:rPr>
              <w:t xml:space="preserve"> Dämmstoff</w:t>
            </w:r>
          </w:p>
        </w:tc>
      </w:tr>
      <w:tr w:rsidR="003A4480" w:rsidRPr="0093150A" w:rsidTr="00D32848">
        <w:tc>
          <w:tcPr>
            <w:tcW w:w="7230" w:type="dxa"/>
          </w:tcPr>
          <w:p w:rsidR="003A4480" w:rsidRPr="0093150A" w:rsidRDefault="003A4480" w:rsidP="00206518">
            <w:r w:rsidRPr="0093150A">
              <w:t xml:space="preserve">Hilfsstoffe für den Einbau </w:t>
            </w:r>
          </w:p>
          <w:p w:rsidR="003A4480" w:rsidRPr="0093150A" w:rsidRDefault="003A4480" w:rsidP="00206518">
            <w:r w:rsidRPr="0093150A">
              <w:t>(spezifiziert nach Stoffen)</w:t>
            </w:r>
          </w:p>
        </w:tc>
        <w:tc>
          <w:tcPr>
            <w:tcW w:w="2552" w:type="dxa"/>
            <w:vAlign w:val="center"/>
          </w:tcPr>
          <w:p w:rsidR="003A4480" w:rsidRPr="0093150A" w:rsidRDefault="003A4480" w:rsidP="00206518">
            <w:pPr>
              <w:jc w:val="center"/>
            </w:pPr>
            <w:r>
              <w:t>sinnvolle Einheit</w:t>
            </w:r>
          </w:p>
        </w:tc>
      </w:tr>
      <w:tr w:rsidR="003A4480" w:rsidRPr="0093150A" w:rsidTr="00D32848">
        <w:tc>
          <w:tcPr>
            <w:tcW w:w="7230" w:type="dxa"/>
          </w:tcPr>
          <w:p w:rsidR="003A4480" w:rsidRPr="0093150A" w:rsidRDefault="003A4480" w:rsidP="00206518">
            <w:r>
              <w:t>Wasserverbrauch</w:t>
            </w:r>
          </w:p>
        </w:tc>
        <w:tc>
          <w:tcPr>
            <w:tcW w:w="2552" w:type="dxa"/>
            <w:shd w:val="clear" w:color="auto" w:fill="auto"/>
            <w:vAlign w:val="center"/>
          </w:tcPr>
          <w:p w:rsidR="003A4480" w:rsidRPr="0093150A" w:rsidRDefault="003A4480" w:rsidP="00206518">
            <w:pPr>
              <w:jc w:val="center"/>
            </w:pPr>
            <w:r w:rsidRPr="0093150A">
              <w:t>m</w:t>
            </w:r>
            <w:r w:rsidRPr="0093150A">
              <w:rPr>
                <w:vertAlign w:val="superscript"/>
              </w:rPr>
              <w:t>3</w:t>
            </w:r>
          </w:p>
        </w:tc>
      </w:tr>
      <w:tr w:rsidR="003A4480" w:rsidRPr="0093150A" w:rsidTr="00D32848">
        <w:tc>
          <w:tcPr>
            <w:tcW w:w="7230" w:type="dxa"/>
          </w:tcPr>
          <w:p w:rsidR="003A4480" w:rsidRPr="0093150A" w:rsidRDefault="003A4480" w:rsidP="00206518">
            <w:r w:rsidRPr="0093150A">
              <w:t>Sonstiger Ressourceneinsatz</w:t>
            </w:r>
          </w:p>
        </w:tc>
        <w:tc>
          <w:tcPr>
            <w:tcW w:w="2552" w:type="dxa"/>
            <w:vAlign w:val="center"/>
          </w:tcPr>
          <w:p w:rsidR="003A4480" w:rsidRPr="0093150A" w:rsidRDefault="003A4480" w:rsidP="00206518">
            <w:pPr>
              <w:jc w:val="center"/>
            </w:pPr>
            <w:r w:rsidRPr="0093150A">
              <w:t>kg</w:t>
            </w:r>
          </w:p>
        </w:tc>
      </w:tr>
      <w:tr w:rsidR="003A4480" w:rsidRPr="0093150A" w:rsidTr="00D32848">
        <w:tc>
          <w:tcPr>
            <w:tcW w:w="7230" w:type="dxa"/>
          </w:tcPr>
          <w:p w:rsidR="003A4480" w:rsidRPr="0093150A" w:rsidRDefault="003A4480" w:rsidP="00206518">
            <w:r w:rsidRPr="00374C11">
              <w:rPr>
                <w:rFonts w:eastAsia="Times New Roman"/>
                <w:spacing w:val="-4"/>
              </w:rPr>
              <w:t>Stromverbrauch</w:t>
            </w:r>
          </w:p>
        </w:tc>
        <w:tc>
          <w:tcPr>
            <w:tcW w:w="2552" w:type="dxa"/>
            <w:vAlign w:val="center"/>
          </w:tcPr>
          <w:p w:rsidR="003A4480" w:rsidRPr="0093150A" w:rsidRDefault="003A4480" w:rsidP="00206518">
            <w:pPr>
              <w:jc w:val="center"/>
            </w:pPr>
            <w:r w:rsidRPr="00374C11">
              <w:rPr>
                <w:rFonts w:eastAsia="Times New Roman"/>
              </w:rPr>
              <w:t>kWh</w:t>
            </w:r>
            <w:r>
              <w:rPr>
                <w:rFonts w:eastAsia="Times New Roman"/>
              </w:rPr>
              <w:t xml:space="preserve"> oder MJ</w:t>
            </w:r>
          </w:p>
        </w:tc>
      </w:tr>
      <w:tr w:rsidR="003A4480" w:rsidRPr="0093150A" w:rsidTr="00D32848">
        <w:tc>
          <w:tcPr>
            <w:tcW w:w="7230" w:type="dxa"/>
          </w:tcPr>
          <w:p w:rsidR="003A4480" w:rsidRPr="0093150A" w:rsidRDefault="003A4480" w:rsidP="00206518">
            <w:r>
              <w:rPr>
                <w:rFonts w:eastAsia="Times New Roman"/>
                <w:spacing w:val="-4"/>
              </w:rPr>
              <w:t>Weiterer</w:t>
            </w:r>
            <w:r w:rsidRPr="00374C11">
              <w:rPr>
                <w:rFonts w:eastAsia="Times New Roman"/>
                <w:spacing w:val="-4"/>
              </w:rPr>
              <w:t xml:space="preserve"> Energieträger</w:t>
            </w:r>
            <w:r>
              <w:rPr>
                <w:rFonts w:eastAsia="Times New Roman"/>
                <w:spacing w:val="-4"/>
              </w:rPr>
              <w:t>: …………….</w:t>
            </w:r>
          </w:p>
        </w:tc>
        <w:tc>
          <w:tcPr>
            <w:tcW w:w="2552" w:type="dxa"/>
            <w:vAlign w:val="center"/>
          </w:tcPr>
          <w:p w:rsidR="003A4480" w:rsidRPr="0093150A" w:rsidRDefault="003A4480" w:rsidP="00206518">
            <w:pPr>
              <w:jc w:val="center"/>
            </w:pPr>
            <w:r>
              <w:rPr>
                <w:rFonts w:eastAsia="Times New Roman"/>
              </w:rPr>
              <w:t>kWh oder andere Einheit (z.B. Liter)</w:t>
            </w:r>
          </w:p>
        </w:tc>
      </w:tr>
      <w:tr w:rsidR="003A4480" w:rsidRPr="0093150A" w:rsidTr="00D32848">
        <w:tc>
          <w:tcPr>
            <w:tcW w:w="7230" w:type="dxa"/>
          </w:tcPr>
          <w:p w:rsidR="003A4480" w:rsidRPr="0093150A" w:rsidRDefault="003A4480" w:rsidP="00206518">
            <w:r w:rsidRPr="0093150A">
              <w:t>Materialverlust auf der Baustelle vor der Abfallbehandlung, verursacht durch den Einbau des Produktes (spezifiziert nach Stoffen)</w:t>
            </w:r>
          </w:p>
        </w:tc>
        <w:tc>
          <w:tcPr>
            <w:tcW w:w="2552" w:type="dxa"/>
            <w:vAlign w:val="center"/>
          </w:tcPr>
          <w:p w:rsidR="003A4480" w:rsidRPr="0093150A" w:rsidRDefault="003A4480" w:rsidP="00206518">
            <w:pPr>
              <w:jc w:val="center"/>
            </w:pPr>
            <w:r w:rsidRPr="0093150A">
              <w:t>kg</w:t>
            </w:r>
          </w:p>
        </w:tc>
      </w:tr>
      <w:tr w:rsidR="003A4480" w:rsidRPr="0093150A" w:rsidTr="00D32848">
        <w:tc>
          <w:tcPr>
            <w:tcW w:w="7230" w:type="dxa"/>
          </w:tcPr>
          <w:p w:rsidR="003A4480" w:rsidRPr="0093150A" w:rsidRDefault="003A4480" w:rsidP="00206518">
            <w:r w:rsidRPr="0093150A">
              <w:t>Output-Stoffe (spezifiziert nach Stoffen) infolge der Abfallbehandlung auf der Baustelle, z.B. Sammlung zum Recycling, für die Energierückgewinnung, für die Entsorgung (spezifiziert nach Entsorgungsverfahren)</w:t>
            </w:r>
          </w:p>
        </w:tc>
        <w:tc>
          <w:tcPr>
            <w:tcW w:w="2552" w:type="dxa"/>
            <w:vAlign w:val="center"/>
          </w:tcPr>
          <w:p w:rsidR="003A4480" w:rsidRPr="0093150A" w:rsidRDefault="003A4480" w:rsidP="00206518">
            <w:pPr>
              <w:jc w:val="center"/>
            </w:pPr>
            <w:r w:rsidRPr="0093150A">
              <w:t>kg</w:t>
            </w:r>
          </w:p>
        </w:tc>
      </w:tr>
      <w:tr w:rsidR="003A4480" w:rsidRPr="0093150A" w:rsidTr="00D32848">
        <w:tc>
          <w:tcPr>
            <w:tcW w:w="7230" w:type="dxa"/>
          </w:tcPr>
          <w:p w:rsidR="003A4480" w:rsidRPr="0093150A" w:rsidRDefault="003A4480" w:rsidP="00206518">
            <w:r w:rsidRPr="0093150A">
              <w:t>Direkte Emissionen in die Umgebungsluft</w:t>
            </w:r>
            <w:r>
              <w:t xml:space="preserve"> </w:t>
            </w:r>
            <w:r>
              <w:rPr>
                <w:rFonts w:eastAsia="Times New Roman"/>
                <w:spacing w:val="-4"/>
              </w:rPr>
              <w:t xml:space="preserve">(z.B. </w:t>
            </w:r>
            <w:r w:rsidRPr="00374C11">
              <w:rPr>
                <w:rFonts w:eastAsia="Times New Roman"/>
                <w:spacing w:val="-4"/>
              </w:rPr>
              <w:t>Staub</w:t>
            </w:r>
            <w:r>
              <w:rPr>
                <w:rFonts w:eastAsia="Times New Roman"/>
                <w:spacing w:val="-4"/>
              </w:rPr>
              <w:t>, VOC)</w:t>
            </w:r>
            <w:r w:rsidRPr="0093150A">
              <w:t>, Boden und Wasser</w:t>
            </w:r>
          </w:p>
        </w:tc>
        <w:tc>
          <w:tcPr>
            <w:tcW w:w="2552" w:type="dxa"/>
            <w:vAlign w:val="center"/>
          </w:tcPr>
          <w:p w:rsidR="003A4480" w:rsidRPr="0093150A" w:rsidRDefault="003A4480" w:rsidP="00206518">
            <w:pPr>
              <w:jc w:val="center"/>
            </w:pPr>
            <w:r w:rsidRPr="0093150A">
              <w:t>kg</w:t>
            </w:r>
          </w:p>
        </w:tc>
      </w:tr>
    </w:tbl>
    <w:p w:rsidR="00900236" w:rsidRPr="00287ACB" w:rsidRDefault="00AF2F63" w:rsidP="00D25240">
      <w:pPr>
        <w:pStyle w:val="KapitelUeberschrift2"/>
      </w:pPr>
      <w:r>
        <w:rPr>
          <w:rFonts w:eastAsia="Times New Roman"/>
        </w:rPr>
        <w:t>4.3.4</w:t>
      </w:r>
      <w:r>
        <w:rPr>
          <w:rFonts w:eastAsia="Times New Roman"/>
        </w:rPr>
        <w:tab/>
        <w:t xml:space="preserve"> </w:t>
      </w:r>
      <w:r w:rsidR="00900236" w:rsidRPr="00287ACB">
        <w:t>B1-B7</w:t>
      </w:r>
      <w:r>
        <w:t xml:space="preserve"> </w:t>
      </w:r>
      <w:r w:rsidR="00900236" w:rsidRPr="00287ACB">
        <w:t>Nutzungsphase</w:t>
      </w:r>
    </w:p>
    <w:p w:rsidR="00552540" w:rsidRDefault="00552540" w:rsidP="00A621CB">
      <w:pPr>
        <w:pStyle w:val="StandardAbs"/>
      </w:pPr>
      <w:r>
        <w:t>In den</w:t>
      </w:r>
      <w:r w:rsidR="00E47B00">
        <w:t xml:space="preserve"> Lebensphasen B1 bis B7 </w:t>
      </w:r>
      <w:r>
        <w:t xml:space="preserve">gibt es keine negativen Auswirkungen auf die Ökobilanz des Produkts. Die positiven Auswirkungen auf die Ökobilanz des Gebäudes durch Senkung des Heizenergiebedarfs sind nicht Gegenstand der Produktökobilanz. </w:t>
      </w:r>
    </w:p>
    <w:p w:rsidR="00900236" w:rsidRPr="00DD4DAC" w:rsidRDefault="00AF2F63" w:rsidP="00D25240">
      <w:pPr>
        <w:pStyle w:val="KapitelUeberschrift2"/>
      </w:pPr>
      <w:r>
        <w:rPr>
          <w:rFonts w:eastAsia="Times New Roman"/>
        </w:rPr>
        <w:t>4.3.5</w:t>
      </w:r>
      <w:r>
        <w:rPr>
          <w:rFonts w:eastAsia="Times New Roman"/>
        </w:rPr>
        <w:tab/>
      </w:r>
      <w:r w:rsidR="00900236" w:rsidRPr="00854F99">
        <w:t>C1-C4</w:t>
      </w:r>
      <w:r>
        <w:t xml:space="preserve"> </w:t>
      </w:r>
      <w:r w:rsidR="00900236" w:rsidRPr="00854F99">
        <w:t>Entsorgungsphase</w:t>
      </w:r>
    </w:p>
    <w:p w:rsidR="00A621CB" w:rsidRDefault="00A621CB" w:rsidP="00FB5D78">
      <w:r>
        <w:rPr>
          <w:rFonts w:eastAsia="Times New Roman"/>
          <w:spacing w:val="-4"/>
        </w:rPr>
        <w:t xml:space="preserve">Kurze </w:t>
      </w:r>
      <w:r>
        <w:t>Beschreibung des Entsorgungsprozesses und der angenommen Szenarien (z.B. für den Transport)</w:t>
      </w:r>
    </w:p>
    <w:p w:rsidR="003A4480" w:rsidRPr="001F6A0B" w:rsidRDefault="003A4480" w:rsidP="003A4480">
      <w:pPr>
        <w:pStyle w:val="Beschriftung"/>
        <w:keepNext/>
        <w:ind w:left="1418" w:hanging="1418"/>
      </w:pPr>
      <w:r w:rsidRPr="001F6A0B">
        <w:t xml:space="preserve">Tabelle </w:t>
      </w:r>
      <w:fldSimple w:instr=" SEQ Tabelle \* ARABIC ">
        <w:r w:rsidR="00F70F7B">
          <w:rPr>
            <w:noProof/>
          </w:rPr>
          <w:t>9</w:t>
        </w:r>
      </w:fldSimple>
      <w:r>
        <w:t>:</w:t>
      </w:r>
      <w:r>
        <w:tab/>
      </w:r>
      <w:r w:rsidRPr="001F6A0B">
        <w:t>Beschreibung des Szenarios für „Entsorgung des Produkts (C1 bis C4)“ (gem</w:t>
      </w:r>
      <w:r w:rsidR="00D32848">
        <w:t>.</w:t>
      </w:r>
      <w:r w:rsidRPr="001F6A0B">
        <w:t xml:space="preserve"> Tabelle 12 der ÖNORM EN 15804)</w:t>
      </w:r>
    </w:p>
    <w:tbl>
      <w:tblPr>
        <w:tblStyle w:val="Tabellenraster"/>
        <w:tblW w:w="9781" w:type="dxa"/>
        <w:tblInd w:w="108" w:type="dxa"/>
        <w:tblLook w:val="04A0" w:firstRow="1" w:lastRow="0" w:firstColumn="1" w:lastColumn="0" w:noHBand="0" w:noVBand="1"/>
      </w:tblPr>
      <w:tblGrid>
        <w:gridCol w:w="7230"/>
        <w:gridCol w:w="2551"/>
      </w:tblGrid>
      <w:tr w:rsidR="003A4480" w:rsidRPr="0093150A" w:rsidTr="00D32848">
        <w:tc>
          <w:tcPr>
            <w:tcW w:w="7230" w:type="dxa"/>
            <w:shd w:val="clear" w:color="auto" w:fill="8DB3E2" w:themeFill="text2" w:themeFillTint="66"/>
            <w:vAlign w:val="center"/>
          </w:tcPr>
          <w:p w:rsidR="003A4480" w:rsidRPr="003B609C" w:rsidRDefault="003A4480" w:rsidP="00206518">
            <w:pPr>
              <w:rPr>
                <w:b/>
                <w:color w:val="000000" w:themeColor="text1"/>
              </w:rPr>
            </w:pPr>
            <w:r w:rsidRPr="003B609C">
              <w:rPr>
                <w:b/>
                <w:color w:val="000000" w:themeColor="text1"/>
              </w:rPr>
              <w:t>Parameter für die Entsorgungsphase (C1-C4)</w:t>
            </w:r>
          </w:p>
        </w:tc>
        <w:tc>
          <w:tcPr>
            <w:tcW w:w="2551" w:type="dxa"/>
            <w:shd w:val="clear" w:color="auto" w:fill="8DB3E2" w:themeFill="text2" w:themeFillTint="66"/>
          </w:tcPr>
          <w:p w:rsidR="003A4480" w:rsidRPr="003B609C" w:rsidRDefault="003A4480" w:rsidP="00206518">
            <w:pPr>
              <w:jc w:val="center"/>
              <w:rPr>
                <w:b/>
                <w:color w:val="000000" w:themeColor="text1"/>
              </w:rPr>
            </w:pPr>
            <w:r w:rsidRPr="003B609C">
              <w:rPr>
                <w:b/>
                <w:color w:val="000000" w:themeColor="text1"/>
              </w:rPr>
              <w:t>Messgröße je m</w:t>
            </w:r>
            <w:r w:rsidRPr="003B609C">
              <w:rPr>
                <w:b/>
                <w:color w:val="000000" w:themeColor="text1"/>
                <w:vertAlign w:val="superscript"/>
              </w:rPr>
              <w:t>3</w:t>
            </w:r>
            <w:r w:rsidRPr="003B609C">
              <w:rPr>
                <w:b/>
                <w:color w:val="000000" w:themeColor="text1"/>
              </w:rPr>
              <w:t xml:space="preserve"> Dämmstoff</w:t>
            </w:r>
          </w:p>
        </w:tc>
      </w:tr>
      <w:tr w:rsidR="003A4480" w:rsidRPr="0093150A" w:rsidTr="00D32848">
        <w:tc>
          <w:tcPr>
            <w:tcW w:w="7230" w:type="dxa"/>
            <w:vMerge w:val="restart"/>
            <w:vAlign w:val="center"/>
          </w:tcPr>
          <w:p w:rsidR="003A4480" w:rsidRPr="0093150A" w:rsidRDefault="003A4480" w:rsidP="00206518">
            <w:r w:rsidRPr="0093150A">
              <w:t>Sammelverfahren, spezifiziert nach Art</w:t>
            </w:r>
          </w:p>
        </w:tc>
        <w:tc>
          <w:tcPr>
            <w:tcW w:w="2551" w:type="dxa"/>
            <w:vAlign w:val="center"/>
          </w:tcPr>
          <w:p w:rsidR="003A4480" w:rsidRPr="0093150A" w:rsidRDefault="003A4480" w:rsidP="00206518">
            <w:r w:rsidRPr="0093150A">
              <w:t xml:space="preserve">kg </w:t>
            </w:r>
            <w:r w:rsidRPr="0093150A">
              <w:rPr>
                <w:vertAlign w:val="subscript"/>
              </w:rPr>
              <w:t>getrennt</w:t>
            </w:r>
          </w:p>
        </w:tc>
      </w:tr>
      <w:tr w:rsidR="003A4480" w:rsidRPr="0093150A" w:rsidTr="00D32848">
        <w:tc>
          <w:tcPr>
            <w:tcW w:w="7230" w:type="dxa"/>
            <w:vMerge/>
            <w:vAlign w:val="center"/>
          </w:tcPr>
          <w:p w:rsidR="003A4480" w:rsidRPr="0093150A" w:rsidRDefault="003A4480" w:rsidP="00206518"/>
        </w:tc>
        <w:tc>
          <w:tcPr>
            <w:tcW w:w="2551" w:type="dxa"/>
            <w:vAlign w:val="center"/>
          </w:tcPr>
          <w:p w:rsidR="003A4480" w:rsidRPr="0093150A" w:rsidRDefault="003A4480" w:rsidP="00206518">
            <w:r w:rsidRPr="0093150A">
              <w:t>kg</w:t>
            </w:r>
            <w:r w:rsidRPr="0093150A">
              <w:rPr>
                <w:vertAlign w:val="subscript"/>
              </w:rPr>
              <w:t xml:space="preserve"> gemischt</w:t>
            </w:r>
          </w:p>
        </w:tc>
      </w:tr>
      <w:tr w:rsidR="003A4480" w:rsidRPr="0093150A" w:rsidTr="00D32848">
        <w:tc>
          <w:tcPr>
            <w:tcW w:w="7230" w:type="dxa"/>
            <w:vMerge w:val="restart"/>
            <w:vAlign w:val="center"/>
          </w:tcPr>
          <w:p w:rsidR="003A4480" w:rsidRPr="0093150A" w:rsidRDefault="003A4480" w:rsidP="00206518">
            <w:r w:rsidRPr="0093150A">
              <w:t>Rückholverfahren, spezifiziert nach Art</w:t>
            </w:r>
          </w:p>
        </w:tc>
        <w:tc>
          <w:tcPr>
            <w:tcW w:w="2551" w:type="dxa"/>
            <w:vAlign w:val="center"/>
          </w:tcPr>
          <w:p w:rsidR="003A4480" w:rsidRPr="0093150A" w:rsidRDefault="003A4480" w:rsidP="00206518">
            <w:pPr>
              <w:rPr>
                <w:vertAlign w:val="subscript"/>
              </w:rPr>
            </w:pPr>
            <w:r w:rsidRPr="0093150A">
              <w:t>kg</w:t>
            </w:r>
            <w:r w:rsidRPr="0093150A">
              <w:rPr>
                <w:vertAlign w:val="subscript"/>
              </w:rPr>
              <w:t xml:space="preserve"> Wiederverwendung</w:t>
            </w:r>
          </w:p>
        </w:tc>
      </w:tr>
      <w:tr w:rsidR="003A4480" w:rsidRPr="0093150A" w:rsidTr="00D32848">
        <w:tc>
          <w:tcPr>
            <w:tcW w:w="7230" w:type="dxa"/>
            <w:vMerge/>
            <w:vAlign w:val="center"/>
          </w:tcPr>
          <w:p w:rsidR="003A4480" w:rsidRPr="0093150A" w:rsidRDefault="003A4480" w:rsidP="00206518"/>
        </w:tc>
        <w:tc>
          <w:tcPr>
            <w:tcW w:w="2551" w:type="dxa"/>
            <w:vAlign w:val="center"/>
          </w:tcPr>
          <w:p w:rsidR="003A4480" w:rsidRPr="0093150A" w:rsidRDefault="003A4480" w:rsidP="00206518">
            <w:pPr>
              <w:rPr>
                <w:vertAlign w:val="subscript"/>
              </w:rPr>
            </w:pPr>
            <w:r w:rsidRPr="0093150A">
              <w:t xml:space="preserve">kg </w:t>
            </w:r>
            <w:r w:rsidRPr="0093150A">
              <w:rPr>
                <w:vertAlign w:val="subscript"/>
              </w:rPr>
              <w:t>Recycling</w:t>
            </w:r>
          </w:p>
        </w:tc>
      </w:tr>
      <w:tr w:rsidR="003A4480" w:rsidRPr="0093150A" w:rsidTr="00D32848">
        <w:tc>
          <w:tcPr>
            <w:tcW w:w="7230" w:type="dxa"/>
            <w:vMerge/>
            <w:vAlign w:val="center"/>
          </w:tcPr>
          <w:p w:rsidR="003A4480" w:rsidRPr="0093150A" w:rsidRDefault="003A4480" w:rsidP="00206518"/>
        </w:tc>
        <w:tc>
          <w:tcPr>
            <w:tcW w:w="2551" w:type="dxa"/>
            <w:vAlign w:val="center"/>
          </w:tcPr>
          <w:p w:rsidR="003A4480" w:rsidRPr="0093150A" w:rsidRDefault="003A4480" w:rsidP="00206518">
            <w:pPr>
              <w:rPr>
                <w:vertAlign w:val="subscript"/>
              </w:rPr>
            </w:pPr>
            <w:r w:rsidRPr="0093150A">
              <w:t xml:space="preserve">kg </w:t>
            </w:r>
            <w:r w:rsidRPr="0093150A">
              <w:rPr>
                <w:vertAlign w:val="subscript"/>
              </w:rPr>
              <w:t>Energierückgewinnung</w:t>
            </w:r>
          </w:p>
        </w:tc>
      </w:tr>
      <w:tr w:rsidR="003A4480" w:rsidRPr="0093150A" w:rsidTr="00D32848">
        <w:tc>
          <w:tcPr>
            <w:tcW w:w="7230" w:type="dxa"/>
            <w:vAlign w:val="center"/>
          </w:tcPr>
          <w:p w:rsidR="003A4480" w:rsidRPr="0093150A" w:rsidRDefault="003A4480" w:rsidP="00206518">
            <w:r w:rsidRPr="0093150A">
              <w:t>Deponierung, spezifiziert nach Art</w:t>
            </w:r>
          </w:p>
        </w:tc>
        <w:tc>
          <w:tcPr>
            <w:tcW w:w="2551" w:type="dxa"/>
            <w:vAlign w:val="center"/>
          </w:tcPr>
          <w:p w:rsidR="003A4480" w:rsidRPr="0093150A" w:rsidRDefault="003A4480" w:rsidP="00206518">
            <w:pPr>
              <w:rPr>
                <w:vertAlign w:val="subscript"/>
              </w:rPr>
            </w:pPr>
            <w:r w:rsidRPr="0093150A">
              <w:t xml:space="preserve">kg </w:t>
            </w:r>
            <w:r w:rsidRPr="0093150A">
              <w:rPr>
                <w:vertAlign w:val="subscript"/>
              </w:rPr>
              <w:t>Deponierung</w:t>
            </w:r>
          </w:p>
        </w:tc>
      </w:tr>
    </w:tbl>
    <w:p w:rsidR="003A4480" w:rsidRDefault="003A4480" w:rsidP="003A4480">
      <w:pPr>
        <w:rPr>
          <w:highlight w:val="yellow"/>
        </w:rPr>
      </w:pPr>
      <w:bookmarkStart w:id="38" w:name="_Toc336404909"/>
    </w:p>
    <w:p w:rsidR="00A621CB" w:rsidRDefault="00AF2F63" w:rsidP="00A621CB">
      <w:pPr>
        <w:pStyle w:val="berschrift3"/>
        <w:rPr>
          <w:rFonts w:eastAsia="Times New Roman"/>
        </w:rPr>
      </w:pPr>
      <w:r>
        <w:rPr>
          <w:rFonts w:eastAsia="Times New Roman"/>
        </w:rPr>
        <w:lastRenderedPageBreak/>
        <w:t xml:space="preserve">4.3.6 </w:t>
      </w:r>
      <w:r>
        <w:rPr>
          <w:rFonts w:eastAsia="Times New Roman"/>
        </w:rPr>
        <w:tab/>
      </w:r>
      <w:r w:rsidR="00A621CB" w:rsidRPr="00854F99">
        <w:rPr>
          <w:rFonts w:eastAsia="Times New Roman"/>
        </w:rPr>
        <w:t>D Wiederverwendungs-</w:t>
      </w:r>
      <w:r>
        <w:rPr>
          <w:rFonts w:eastAsia="Times New Roman"/>
        </w:rPr>
        <w:t>,</w:t>
      </w:r>
      <w:r w:rsidR="00A621CB" w:rsidRPr="00854F99">
        <w:rPr>
          <w:rFonts w:eastAsia="Times New Roman"/>
        </w:rPr>
        <w:t xml:space="preserve"> Rückgewinnungs- und Recyclingpotenzial</w:t>
      </w:r>
    </w:p>
    <w:p w:rsidR="00A621CB" w:rsidRDefault="00A621CB" w:rsidP="003A4480">
      <w:pPr>
        <w:pStyle w:val="StandardAbs"/>
      </w:pPr>
      <w:r>
        <w:rPr>
          <w:spacing w:val="-4"/>
        </w:rPr>
        <w:t xml:space="preserve">Kurze </w:t>
      </w:r>
      <w:r>
        <w:t>Beschreibung der Annahmen zum Wiederverwendungs- Rückgewinnungs- und Recyclingpotenzial</w:t>
      </w:r>
    </w:p>
    <w:p w:rsidR="003A4480" w:rsidRPr="001F6A0B" w:rsidRDefault="003A4480" w:rsidP="003A4480">
      <w:pPr>
        <w:pStyle w:val="Beschriftung"/>
        <w:keepNext/>
        <w:ind w:left="1418" w:hanging="1418"/>
      </w:pPr>
      <w:r w:rsidRPr="001F6A0B">
        <w:t xml:space="preserve">Tabelle </w:t>
      </w:r>
      <w:fldSimple w:instr=" SEQ Tabelle \* ARABIC ">
        <w:r w:rsidR="00F70F7B">
          <w:rPr>
            <w:noProof/>
          </w:rPr>
          <w:t>10</w:t>
        </w:r>
      </w:fldSimple>
      <w:r w:rsidRPr="001F6A0B">
        <w:t>:</w:t>
      </w:r>
      <w:r w:rsidRPr="001F6A0B">
        <w:tab/>
        <w:t>Beschreibung des Szenarios für „</w:t>
      </w:r>
      <w:r w:rsidRPr="001F6A0B">
        <w:rPr>
          <w:rFonts w:eastAsia="Times New Roman"/>
        </w:rPr>
        <w:t>Wiederverwendungs-</w:t>
      </w:r>
      <w:r w:rsidR="00016BC3">
        <w:rPr>
          <w:rFonts w:eastAsia="Times New Roman"/>
        </w:rPr>
        <w:t>,</w:t>
      </w:r>
      <w:r w:rsidRPr="001F6A0B">
        <w:rPr>
          <w:rFonts w:eastAsia="Times New Roman"/>
        </w:rPr>
        <w:t xml:space="preserve"> Rückgewinnungs- und Recyclingpotenzial</w:t>
      </w:r>
      <w:r w:rsidRPr="001F6A0B">
        <w:t xml:space="preserve"> (D)“</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3"/>
        <w:gridCol w:w="2633"/>
      </w:tblGrid>
      <w:tr w:rsidR="003A4480" w:rsidRPr="00666942" w:rsidTr="00206518">
        <w:tc>
          <w:tcPr>
            <w:tcW w:w="666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rsidR="003A4480" w:rsidRPr="003B609C" w:rsidRDefault="003A4480" w:rsidP="00206518">
            <w:pPr>
              <w:pBdr>
                <w:top w:val="nil"/>
                <w:left w:val="nil"/>
                <w:bottom w:val="nil"/>
                <w:right w:val="nil"/>
                <w:between w:val="nil"/>
                <w:bar w:val="nil"/>
              </w:pBdr>
              <w:ind w:left="147"/>
              <w:rPr>
                <w:rFonts w:eastAsia="Times New Roman" w:cs="Times New Roman"/>
                <w:b/>
                <w:color w:val="000000" w:themeColor="text1"/>
              </w:rPr>
            </w:pPr>
            <w:r w:rsidRPr="003B609C">
              <w:rPr>
                <w:b/>
                <w:color w:val="000000" w:themeColor="text1"/>
              </w:rPr>
              <w:t>Parameter für das Modul (D)</w:t>
            </w:r>
          </w:p>
        </w:tc>
        <w:tc>
          <w:tcPr>
            <w:tcW w:w="2408"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tcPr>
          <w:p w:rsidR="003A4480" w:rsidRPr="003B609C" w:rsidRDefault="003A4480" w:rsidP="00206518">
            <w:pPr>
              <w:ind w:left="147"/>
              <w:jc w:val="center"/>
              <w:rPr>
                <w:b/>
                <w:color w:val="000000" w:themeColor="text1"/>
              </w:rPr>
            </w:pPr>
            <w:r w:rsidRPr="003B609C">
              <w:rPr>
                <w:b/>
                <w:color w:val="000000" w:themeColor="text1"/>
              </w:rPr>
              <w:t>Messgröße je m</w:t>
            </w:r>
            <w:r w:rsidRPr="003B609C">
              <w:rPr>
                <w:b/>
                <w:color w:val="000000" w:themeColor="text1"/>
                <w:vertAlign w:val="superscript"/>
              </w:rPr>
              <w:t>3</w:t>
            </w:r>
            <w:r w:rsidRPr="003B609C">
              <w:rPr>
                <w:b/>
                <w:color w:val="000000" w:themeColor="text1"/>
              </w:rPr>
              <w:t xml:space="preserve"> Dämmstoff</w:t>
            </w:r>
          </w:p>
        </w:tc>
      </w:tr>
      <w:tr w:rsidR="003A4480" w:rsidRPr="00374C11" w:rsidTr="00206518">
        <w:tc>
          <w:tcPr>
            <w:tcW w:w="666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206518">
            <w:pPr>
              <w:pBdr>
                <w:top w:val="nil"/>
                <w:left w:val="nil"/>
                <w:bottom w:val="nil"/>
                <w:right w:val="nil"/>
                <w:between w:val="nil"/>
                <w:bar w:val="nil"/>
              </w:pBdr>
              <w:ind w:left="147"/>
              <w:rPr>
                <w:rFonts w:eastAsia="Times New Roman"/>
                <w:b/>
                <w:bCs/>
              </w:rPr>
            </w:pPr>
            <w:r>
              <w:rPr>
                <w:rFonts w:eastAsia="Times New Roman"/>
                <w:spacing w:val="-4"/>
              </w:rPr>
              <w:t>Materialien für Wiederverwendung oder Recycling aus A4-A5</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206518">
            <w:pPr>
              <w:pBdr>
                <w:top w:val="nil"/>
                <w:left w:val="nil"/>
                <w:bottom w:val="nil"/>
                <w:right w:val="nil"/>
                <w:between w:val="nil"/>
                <w:bar w:val="nil"/>
              </w:pBdr>
              <w:ind w:left="147"/>
              <w:jc w:val="center"/>
              <w:rPr>
                <w:rFonts w:eastAsia="Times New Roman"/>
                <w:spacing w:val="-4"/>
              </w:rPr>
            </w:pPr>
            <w:r w:rsidRPr="00374C11">
              <w:rPr>
                <w:rFonts w:eastAsia="Times New Roman"/>
              </w:rPr>
              <w:t>kg</w:t>
            </w:r>
          </w:p>
        </w:tc>
      </w:tr>
      <w:tr w:rsidR="003A4480" w:rsidRPr="00374C11" w:rsidTr="00206518">
        <w:tc>
          <w:tcPr>
            <w:tcW w:w="666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B63B6F" w:rsidRDefault="003A4480" w:rsidP="00206518">
            <w:pPr>
              <w:pBdr>
                <w:top w:val="nil"/>
                <w:left w:val="nil"/>
                <w:bottom w:val="nil"/>
                <w:right w:val="nil"/>
                <w:between w:val="nil"/>
                <w:bar w:val="nil"/>
              </w:pBdr>
              <w:ind w:left="147"/>
              <w:rPr>
                <w:rFonts w:eastAsia="Times New Roman"/>
                <w:b/>
                <w:bCs/>
              </w:rPr>
            </w:pPr>
            <w:r w:rsidRPr="00B63B6F">
              <w:rPr>
                <w:rFonts w:eastAsia="Times New Roman"/>
                <w:spacing w:val="-4"/>
              </w:rPr>
              <w:t>Materialien für Wiede</w:t>
            </w:r>
            <w:r>
              <w:rPr>
                <w:rFonts w:eastAsia="Times New Roman"/>
                <w:spacing w:val="-4"/>
              </w:rPr>
              <w:t>rverwendung oder Recycling aus B2</w:t>
            </w:r>
            <w:r w:rsidRPr="00B63B6F">
              <w:rPr>
                <w:rFonts w:eastAsia="Times New Roman"/>
                <w:spacing w:val="-4"/>
              </w:rPr>
              <w:t>-</w:t>
            </w:r>
            <w:r>
              <w:rPr>
                <w:rFonts w:eastAsia="Times New Roman"/>
                <w:spacing w:val="-4"/>
              </w:rPr>
              <w:t>B</w:t>
            </w:r>
            <w:r w:rsidRPr="00B63B6F">
              <w:rPr>
                <w:rFonts w:eastAsia="Times New Roman"/>
                <w:spacing w:val="-4"/>
              </w:rPr>
              <w:t>5</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206518">
            <w:pPr>
              <w:pBdr>
                <w:top w:val="nil"/>
                <w:left w:val="nil"/>
                <w:bottom w:val="nil"/>
                <w:right w:val="nil"/>
                <w:between w:val="nil"/>
                <w:bar w:val="nil"/>
              </w:pBdr>
              <w:ind w:left="147"/>
              <w:jc w:val="center"/>
              <w:rPr>
                <w:rFonts w:eastAsia="Times New Roman"/>
                <w:spacing w:val="-4"/>
              </w:rPr>
            </w:pPr>
            <w:r w:rsidRPr="00374C11">
              <w:rPr>
                <w:rFonts w:eastAsia="Times New Roman"/>
              </w:rPr>
              <w:t>kg</w:t>
            </w:r>
          </w:p>
        </w:tc>
      </w:tr>
      <w:tr w:rsidR="003A4480" w:rsidRPr="00374C11" w:rsidTr="00206518">
        <w:tc>
          <w:tcPr>
            <w:tcW w:w="666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B63B6F" w:rsidRDefault="003A4480" w:rsidP="00206518">
            <w:pPr>
              <w:pBdr>
                <w:top w:val="nil"/>
                <w:left w:val="nil"/>
                <w:bottom w:val="nil"/>
                <w:right w:val="nil"/>
                <w:between w:val="nil"/>
                <w:bar w:val="nil"/>
              </w:pBdr>
              <w:ind w:left="147"/>
              <w:rPr>
                <w:rFonts w:eastAsia="Times New Roman"/>
              </w:rPr>
            </w:pPr>
            <w:r w:rsidRPr="00B63B6F">
              <w:rPr>
                <w:rFonts w:eastAsia="Times New Roman"/>
                <w:spacing w:val="-4"/>
              </w:rPr>
              <w:t xml:space="preserve">Materialien für Wiederverwendung oder Recycling aus </w:t>
            </w:r>
            <w:r>
              <w:rPr>
                <w:rFonts w:eastAsia="Times New Roman"/>
                <w:spacing w:val="-4"/>
              </w:rPr>
              <w:t>C1-C4</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3A4480" w:rsidRPr="00374C11" w:rsidRDefault="003A4480" w:rsidP="00206518">
            <w:pPr>
              <w:pBdr>
                <w:top w:val="nil"/>
                <w:left w:val="nil"/>
                <w:bottom w:val="nil"/>
                <w:right w:val="nil"/>
                <w:between w:val="nil"/>
                <w:bar w:val="nil"/>
              </w:pBdr>
              <w:ind w:left="147"/>
              <w:jc w:val="center"/>
              <w:rPr>
                <w:rFonts w:eastAsia="Times New Roman"/>
                <w:spacing w:val="-4"/>
              </w:rPr>
            </w:pPr>
            <w:r w:rsidRPr="00374C11">
              <w:rPr>
                <w:rFonts w:eastAsia="Times New Roman"/>
              </w:rPr>
              <w:t>kg</w:t>
            </w:r>
          </w:p>
        </w:tc>
      </w:tr>
    </w:tbl>
    <w:p w:rsidR="00002441" w:rsidRPr="0082491A" w:rsidRDefault="00002441" w:rsidP="00002441">
      <w:pPr>
        <w:pStyle w:val="KapitelUeberschrift2"/>
      </w:pPr>
      <w:r w:rsidRPr="0082491A">
        <w:t>Flussdiagramm der Prozesse im Lebenszyklus</w:t>
      </w:r>
    </w:p>
    <w:p w:rsidR="007E2560" w:rsidRPr="007E2560" w:rsidRDefault="007E2560" w:rsidP="007E2560">
      <w:r w:rsidRPr="007E2560">
        <w:t>Um das untersuchte Produktsystem zu illustrieren, muss die EPD ein einfaches Flussdiagramm der Prozesse enthalten, die in der Ökobilanz behandelt werden. Diese müssen mindestens in die Phasen des Lebenszyklus des Produkts unterteilt sein: Herstellung und, wenn zutreffend, Errichtung, Nutzung und Entsorgung. Die Phasen können auch weiter unterteilt werden.</w:t>
      </w:r>
    </w:p>
    <w:p w:rsidR="00BD5B8B" w:rsidRPr="004207C1" w:rsidRDefault="00BD5B8B" w:rsidP="003A4480">
      <w:pPr>
        <w:pStyle w:val="StandardAbs"/>
      </w:pPr>
    </w:p>
    <w:p w:rsidR="00900236" w:rsidRDefault="00F72A9A" w:rsidP="00BD5B8B">
      <w:pPr>
        <w:pStyle w:val="berschrift2"/>
      </w:pPr>
      <w:bookmarkStart w:id="39" w:name="_Toc391986301"/>
      <w:r w:rsidRPr="00F72A9A">
        <w:t>4.4</w:t>
      </w:r>
      <w:r w:rsidRPr="00F72A9A">
        <w:tab/>
      </w:r>
      <w:r w:rsidR="00900236" w:rsidRPr="00F72A9A">
        <w:t>Deklaration der Umweltindikatoren</w:t>
      </w:r>
      <w:bookmarkEnd w:id="39"/>
    </w:p>
    <w:p w:rsidR="00BD5B8B" w:rsidRPr="00BD5B8B" w:rsidRDefault="00BD5B8B" w:rsidP="00BD5B8B"/>
    <w:p w:rsidR="0002418F" w:rsidRDefault="00DF5E75" w:rsidP="00016BC3">
      <w:pPr>
        <w:keepNext/>
      </w:pPr>
      <w:r w:rsidRPr="00DF5E75">
        <w:t xml:space="preserve">Die Deklaration der Umweltindikatoren ist entsprechend der deklarierten Lebenszyklusphasen in folgenden Tabellen aufzulisten. </w:t>
      </w:r>
      <w:r w:rsidR="00BA04FB" w:rsidRPr="00DF5E75">
        <w:t xml:space="preserve">Die Zahlenwerte </w:t>
      </w:r>
      <w:r w:rsidRPr="00DF5E75">
        <w:t>sind</w:t>
      </w:r>
      <w:r w:rsidR="00BA04FB" w:rsidRPr="00DF5E75">
        <w:t xml:space="preserve"> mit drei gültigen Stellen anzugeben</w:t>
      </w:r>
      <w:r w:rsidRPr="00DF5E75">
        <w:t xml:space="preserve">, </w:t>
      </w:r>
      <w:r w:rsidR="00BA04FB" w:rsidRPr="00DF5E75">
        <w:t xml:space="preserve">ggf. in </w:t>
      </w:r>
      <w:r w:rsidR="009C0C73" w:rsidRPr="00DF5E75">
        <w:t>e</w:t>
      </w:r>
      <w:r w:rsidR="00BA04FB" w:rsidRPr="00DF5E75">
        <w:t xml:space="preserve">xponentieller Darstellung (Bsp. 1,23E-5 = 0,0000123). Je Wirkungsindikator </w:t>
      </w:r>
      <w:r w:rsidRPr="00DF5E75">
        <w:t>muss</w:t>
      </w:r>
      <w:r w:rsidR="00BA04FB" w:rsidRPr="00DF5E75">
        <w:t xml:space="preserve"> ein einheitliches Zahlenformat </w:t>
      </w:r>
      <w:r w:rsidR="00E47DA5">
        <w:t>gewählt werden.</w:t>
      </w:r>
      <w:r w:rsidR="00666942" w:rsidRPr="00666942">
        <w:t xml:space="preserve"> </w:t>
      </w:r>
      <w:r w:rsidR="00666942" w:rsidRPr="006260DF">
        <w:t>Werden Module nicht deklariert so ist in der entsprechenden Spalte MND zu vermerken.</w:t>
      </w:r>
    </w:p>
    <w:p w:rsidR="003A4480" w:rsidRDefault="003A4480" w:rsidP="003A4480">
      <w:pPr>
        <w:pStyle w:val="Beschriftung"/>
        <w:keepNext/>
      </w:pPr>
      <w:r w:rsidRPr="005E4D75">
        <w:t xml:space="preserve">Tabelle </w:t>
      </w:r>
      <w:fldSimple w:instr=" SEQ Tabelle \* ARABIC ">
        <w:r w:rsidR="00F70F7B">
          <w:rPr>
            <w:noProof/>
          </w:rPr>
          <w:t>11</w:t>
        </w:r>
      </w:fldSimple>
      <w:r w:rsidRPr="005E4D75">
        <w:t>: Parameter zur Beschreibung der Wirkungsabschätzung</w:t>
      </w:r>
    </w:p>
    <w:tbl>
      <w:tblPr>
        <w:tblStyle w:val="Tabellenraster"/>
        <w:tblW w:w="9923" w:type="dxa"/>
        <w:tblInd w:w="108" w:type="dxa"/>
        <w:tblLayout w:type="fixed"/>
        <w:tblCellMar>
          <w:top w:w="28" w:type="dxa"/>
          <w:bottom w:w="28" w:type="dxa"/>
        </w:tblCellMar>
        <w:tblLook w:val="04A0" w:firstRow="1" w:lastRow="0" w:firstColumn="1" w:lastColumn="0" w:noHBand="0" w:noVBand="1"/>
      </w:tblPr>
      <w:tblGrid>
        <w:gridCol w:w="851"/>
        <w:gridCol w:w="1100"/>
        <w:gridCol w:w="601"/>
        <w:gridCol w:w="567"/>
        <w:gridCol w:w="567"/>
        <w:gridCol w:w="567"/>
        <w:gridCol w:w="567"/>
        <w:gridCol w:w="567"/>
        <w:gridCol w:w="567"/>
        <w:gridCol w:w="567"/>
        <w:gridCol w:w="567"/>
        <w:gridCol w:w="567"/>
        <w:gridCol w:w="567"/>
        <w:gridCol w:w="567"/>
        <w:gridCol w:w="567"/>
        <w:gridCol w:w="567"/>
      </w:tblGrid>
      <w:tr w:rsidR="00DF1BAE" w:rsidRPr="007E0AEC" w:rsidTr="00206518">
        <w:tc>
          <w:tcPr>
            <w:tcW w:w="851" w:type="dxa"/>
            <w:shd w:val="clear" w:color="auto" w:fill="8DB3E2" w:themeFill="text2" w:themeFillTint="66"/>
          </w:tcPr>
          <w:p w:rsidR="00DF1BAE" w:rsidRPr="004619BB" w:rsidRDefault="00DF1BAE" w:rsidP="00206518">
            <w:pPr>
              <w:rPr>
                <w:b/>
              </w:rPr>
            </w:pPr>
            <w:r w:rsidRPr="004619BB">
              <w:rPr>
                <w:b/>
              </w:rPr>
              <w:t>Para</w:t>
            </w:r>
            <w:r>
              <w:rPr>
                <w:b/>
              </w:rPr>
              <w:t>-</w:t>
            </w:r>
            <w:r w:rsidRPr="004619BB">
              <w:rPr>
                <w:b/>
              </w:rPr>
              <w:t>meter</w:t>
            </w:r>
          </w:p>
        </w:tc>
        <w:tc>
          <w:tcPr>
            <w:tcW w:w="1701" w:type="dxa"/>
            <w:gridSpan w:val="2"/>
            <w:shd w:val="clear" w:color="auto" w:fill="8DB3E2" w:themeFill="text2" w:themeFillTint="66"/>
          </w:tcPr>
          <w:p w:rsidR="00DF1BAE" w:rsidRPr="004619BB" w:rsidRDefault="00DF1BAE" w:rsidP="00206518">
            <w:pPr>
              <w:rPr>
                <w:b/>
              </w:rPr>
            </w:pPr>
            <w:r w:rsidRPr="004619BB">
              <w:rPr>
                <w:b/>
              </w:rPr>
              <w:t>Einheit</w:t>
            </w:r>
          </w:p>
        </w:tc>
        <w:tc>
          <w:tcPr>
            <w:tcW w:w="567" w:type="dxa"/>
            <w:shd w:val="clear" w:color="auto" w:fill="8DB3E2" w:themeFill="text2" w:themeFillTint="66"/>
          </w:tcPr>
          <w:p w:rsidR="00DF1BAE" w:rsidRPr="004619BB" w:rsidRDefault="00DF1BAE" w:rsidP="00206518">
            <w:pPr>
              <w:rPr>
                <w:b/>
              </w:rPr>
            </w:pPr>
            <w:r w:rsidRPr="004619BB">
              <w:rPr>
                <w:b/>
              </w:rPr>
              <w:t>A1-A3</w:t>
            </w:r>
          </w:p>
        </w:tc>
        <w:tc>
          <w:tcPr>
            <w:tcW w:w="567" w:type="dxa"/>
            <w:shd w:val="clear" w:color="auto" w:fill="8DB3E2" w:themeFill="text2" w:themeFillTint="66"/>
          </w:tcPr>
          <w:p w:rsidR="00DF1BAE" w:rsidRPr="004619BB" w:rsidRDefault="00DF1BAE" w:rsidP="00206518">
            <w:pPr>
              <w:rPr>
                <w:b/>
              </w:rPr>
            </w:pPr>
            <w:r w:rsidRPr="004619BB">
              <w:rPr>
                <w:b/>
              </w:rPr>
              <w:t>A4</w:t>
            </w:r>
          </w:p>
        </w:tc>
        <w:tc>
          <w:tcPr>
            <w:tcW w:w="567" w:type="dxa"/>
            <w:shd w:val="clear" w:color="auto" w:fill="8DB3E2" w:themeFill="text2" w:themeFillTint="66"/>
          </w:tcPr>
          <w:p w:rsidR="00DF1BAE" w:rsidRPr="004619BB" w:rsidRDefault="00DF1BAE" w:rsidP="00206518">
            <w:pPr>
              <w:rPr>
                <w:b/>
              </w:rPr>
            </w:pPr>
            <w:r w:rsidRPr="004619BB">
              <w:rPr>
                <w:b/>
              </w:rPr>
              <w:t>A5</w:t>
            </w:r>
          </w:p>
        </w:tc>
        <w:tc>
          <w:tcPr>
            <w:tcW w:w="567" w:type="dxa"/>
            <w:shd w:val="clear" w:color="auto" w:fill="8DB3E2" w:themeFill="text2" w:themeFillTint="66"/>
          </w:tcPr>
          <w:p w:rsidR="00DF1BAE" w:rsidRPr="004619BB" w:rsidRDefault="00DF1BAE" w:rsidP="00206518">
            <w:pPr>
              <w:rPr>
                <w:b/>
              </w:rPr>
            </w:pPr>
            <w:r w:rsidRPr="004619BB">
              <w:rPr>
                <w:b/>
              </w:rPr>
              <w:t>B1</w:t>
            </w:r>
          </w:p>
        </w:tc>
        <w:tc>
          <w:tcPr>
            <w:tcW w:w="567" w:type="dxa"/>
            <w:shd w:val="clear" w:color="auto" w:fill="8DB3E2" w:themeFill="text2" w:themeFillTint="66"/>
          </w:tcPr>
          <w:p w:rsidR="00DF1BAE" w:rsidRPr="004619BB" w:rsidRDefault="00DF1BAE" w:rsidP="00206518">
            <w:pPr>
              <w:rPr>
                <w:b/>
              </w:rPr>
            </w:pPr>
            <w:r w:rsidRPr="004619BB">
              <w:rPr>
                <w:b/>
              </w:rPr>
              <w:t>B2</w:t>
            </w:r>
          </w:p>
        </w:tc>
        <w:tc>
          <w:tcPr>
            <w:tcW w:w="567" w:type="dxa"/>
            <w:shd w:val="clear" w:color="auto" w:fill="8DB3E2" w:themeFill="text2" w:themeFillTint="66"/>
          </w:tcPr>
          <w:p w:rsidR="00DF1BAE" w:rsidRPr="004619BB" w:rsidRDefault="00DF1BAE" w:rsidP="00206518">
            <w:pPr>
              <w:rPr>
                <w:b/>
              </w:rPr>
            </w:pPr>
            <w:r w:rsidRPr="004619BB">
              <w:rPr>
                <w:b/>
              </w:rPr>
              <w:t>B5</w:t>
            </w:r>
          </w:p>
        </w:tc>
        <w:tc>
          <w:tcPr>
            <w:tcW w:w="567" w:type="dxa"/>
            <w:shd w:val="clear" w:color="auto" w:fill="8DB3E2" w:themeFill="text2" w:themeFillTint="66"/>
          </w:tcPr>
          <w:p w:rsidR="00DF1BAE" w:rsidRPr="004619BB" w:rsidRDefault="00DF1BAE" w:rsidP="00206518">
            <w:pPr>
              <w:rPr>
                <w:b/>
              </w:rPr>
            </w:pPr>
            <w:r w:rsidRPr="004619BB">
              <w:rPr>
                <w:b/>
              </w:rPr>
              <w:t>B6</w:t>
            </w:r>
          </w:p>
        </w:tc>
        <w:tc>
          <w:tcPr>
            <w:tcW w:w="567" w:type="dxa"/>
            <w:shd w:val="clear" w:color="auto" w:fill="8DB3E2" w:themeFill="text2" w:themeFillTint="66"/>
          </w:tcPr>
          <w:p w:rsidR="00DF1BAE" w:rsidRPr="004619BB" w:rsidRDefault="00DF1BAE" w:rsidP="00206518">
            <w:pPr>
              <w:rPr>
                <w:b/>
              </w:rPr>
            </w:pPr>
            <w:r w:rsidRPr="004619BB">
              <w:rPr>
                <w:b/>
              </w:rPr>
              <w:t>B7</w:t>
            </w:r>
          </w:p>
        </w:tc>
        <w:tc>
          <w:tcPr>
            <w:tcW w:w="567" w:type="dxa"/>
            <w:shd w:val="clear" w:color="auto" w:fill="8DB3E2" w:themeFill="text2" w:themeFillTint="66"/>
          </w:tcPr>
          <w:p w:rsidR="00DF1BAE" w:rsidRPr="004619BB" w:rsidRDefault="00DF1BAE" w:rsidP="00206518">
            <w:pPr>
              <w:rPr>
                <w:b/>
              </w:rPr>
            </w:pPr>
            <w:r w:rsidRPr="004619BB">
              <w:rPr>
                <w:b/>
              </w:rPr>
              <w:t>C1</w:t>
            </w:r>
          </w:p>
        </w:tc>
        <w:tc>
          <w:tcPr>
            <w:tcW w:w="567" w:type="dxa"/>
            <w:shd w:val="clear" w:color="auto" w:fill="8DB3E2" w:themeFill="text2" w:themeFillTint="66"/>
          </w:tcPr>
          <w:p w:rsidR="00DF1BAE" w:rsidRPr="004619BB" w:rsidRDefault="00DF1BAE" w:rsidP="00206518">
            <w:pPr>
              <w:rPr>
                <w:b/>
              </w:rPr>
            </w:pPr>
            <w:r w:rsidRPr="004619BB">
              <w:rPr>
                <w:b/>
              </w:rPr>
              <w:t>C2</w:t>
            </w:r>
          </w:p>
        </w:tc>
        <w:tc>
          <w:tcPr>
            <w:tcW w:w="567" w:type="dxa"/>
            <w:shd w:val="clear" w:color="auto" w:fill="8DB3E2" w:themeFill="text2" w:themeFillTint="66"/>
          </w:tcPr>
          <w:p w:rsidR="00DF1BAE" w:rsidRPr="004619BB" w:rsidRDefault="00DF1BAE" w:rsidP="00206518">
            <w:pPr>
              <w:rPr>
                <w:b/>
              </w:rPr>
            </w:pPr>
            <w:r w:rsidRPr="004619BB">
              <w:rPr>
                <w:b/>
              </w:rPr>
              <w:t>C3</w:t>
            </w:r>
          </w:p>
        </w:tc>
        <w:tc>
          <w:tcPr>
            <w:tcW w:w="567" w:type="dxa"/>
            <w:shd w:val="clear" w:color="auto" w:fill="8DB3E2" w:themeFill="text2" w:themeFillTint="66"/>
          </w:tcPr>
          <w:p w:rsidR="00DF1BAE" w:rsidRPr="004619BB" w:rsidRDefault="00DF1BAE" w:rsidP="00206518">
            <w:pPr>
              <w:rPr>
                <w:b/>
              </w:rPr>
            </w:pPr>
            <w:r w:rsidRPr="004619BB">
              <w:rPr>
                <w:b/>
              </w:rPr>
              <w:t>C4</w:t>
            </w:r>
          </w:p>
        </w:tc>
        <w:tc>
          <w:tcPr>
            <w:tcW w:w="567" w:type="dxa"/>
            <w:shd w:val="clear" w:color="auto" w:fill="8DB3E2" w:themeFill="text2" w:themeFillTint="66"/>
          </w:tcPr>
          <w:p w:rsidR="00DF1BAE" w:rsidRPr="004619BB" w:rsidRDefault="00DF1BAE" w:rsidP="00206518">
            <w:pPr>
              <w:rPr>
                <w:b/>
              </w:rPr>
            </w:pPr>
            <w:r w:rsidRPr="004619BB">
              <w:rPr>
                <w:b/>
              </w:rPr>
              <w:t>D</w:t>
            </w:r>
          </w:p>
        </w:tc>
      </w:tr>
      <w:tr w:rsidR="00DF1BAE" w:rsidRPr="007E0AEC" w:rsidTr="00206518">
        <w:tc>
          <w:tcPr>
            <w:tcW w:w="851" w:type="dxa"/>
          </w:tcPr>
          <w:p w:rsidR="00DF1BAE" w:rsidRPr="007E0AEC" w:rsidRDefault="00DF1BAE" w:rsidP="00206518">
            <w:r w:rsidRPr="007E0AEC">
              <w:t>GWP</w:t>
            </w:r>
          </w:p>
        </w:tc>
        <w:tc>
          <w:tcPr>
            <w:tcW w:w="1701" w:type="dxa"/>
            <w:gridSpan w:val="2"/>
          </w:tcPr>
          <w:p w:rsidR="00DF1BAE" w:rsidRPr="007E0AEC" w:rsidRDefault="00DF1BAE" w:rsidP="00206518">
            <w:r w:rsidRPr="007E0AEC">
              <w:t>kg CO</w:t>
            </w:r>
            <w:r w:rsidRPr="007E0AEC">
              <w:rPr>
                <w:vertAlign w:val="subscript"/>
              </w:rPr>
              <w:t>2</w:t>
            </w:r>
            <w:r w:rsidRPr="007E0AEC">
              <w:t xml:space="preserve"> äquiv</w:t>
            </w:r>
          </w:p>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r>
      <w:tr w:rsidR="00DF1BAE" w:rsidRPr="007E0AEC" w:rsidTr="00206518">
        <w:tc>
          <w:tcPr>
            <w:tcW w:w="851" w:type="dxa"/>
          </w:tcPr>
          <w:p w:rsidR="00DF1BAE" w:rsidRPr="007E0AEC" w:rsidRDefault="00DF1BAE" w:rsidP="00206518">
            <w:r w:rsidRPr="007E0AEC">
              <w:t>ODP</w:t>
            </w:r>
          </w:p>
        </w:tc>
        <w:tc>
          <w:tcPr>
            <w:tcW w:w="1701" w:type="dxa"/>
            <w:gridSpan w:val="2"/>
          </w:tcPr>
          <w:p w:rsidR="00DF1BAE" w:rsidRPr="007E0AEC" w:rsidRDefault="00DF1BAE" w:rsidP="00206518">
            <w:r w:rsidRPr="007E0AEC">
              <w:t>kg CFC-11 äquiv</w:t>
            </w:r>
          </w:p>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r>
      <w:tr w:rsidR="00DF1BAE" w:rsidRPr="007E0AEC" w:rsidTr="00206518">
        <w:tc>
          <w:tcPr>
            <w:tcW w:w="851" w:type="dxa"/>
          </w:tcPr>
          <w:p w:rsidR="00DF1BAE" w:rsidRPr="007E0AEC" w:rsidRDefault="00DF1BAE" w:rsidP="00206518">
            <w:r w:rsidRPr="007E0AEC">
              <w:t>AP</w:t>
            </w:r>
          </w:p>
        </w:tc>
        <w:tc>
          <w:tcPr>
            <w:tcW w:w="1701" w:type="dxa"/>
            <w:gridSpan w:val="2"/>
          </w:tcPr>
          <w:p w:rsidR="00DF1BAE" w:rsidRPr="007E0AEC" w:rsidRDefault="00DF1BAE" w:rsidP="00206518">
            <w:r w:rsidRPr="007E0AEC">
              <w:t>k</w:t>
            </w:r>
            <w:r w:rsidRPr="007E0AEC">
              <w:rPr>
                <w:lang w:val="en-GB"/>
              </w:rPr>
              <w:t>g SO</w:t>
            </w:r>
            <w:r w:rsidRPr="007E0AEC">
              <w:rPr>
                <w:vertAlign w:val="subscript"/>
                <w:lang w:val="en-GB"/>
              </w:rPr>
              <w:t>2</w:t>
            </w:r>
            <w:r w:rsidRPr="007E0AEC">
              <w:rPr>
                <w:lang w:val="en-GB"/>
              </w:rPr>
              <w:t xml:space="preserve"> äquiv</w:t>
            </w:r>
          </w:p>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r>
      <w:tr w:rsidR="00DF1BAE" w:rsidRPr="007E0AEC" w:rsidTr="00206518">
        <w:tc>
          <w:tcPr>
            <w:tcW w:w="851" w:type="dxa"/>
          </w:tcPr>
          <w:p w:rsidR="00DF1BAE" w:rsidRPr="007E0AEC" w:rsidRDefault="00DF1BAE" w:rsidP="00206518">
            <w:r w:rsidRPr="007E0AEC">
              <w:t>EP</w:t>
            </w:r>
          </w:p>
        </w:tc>
        <w:tc>
          <w:tcPr>
            <w:tcW w:w="1701" w:type="dxa"/>
            <w:gridSpan w:val="2"/>
          </w:tcPr>
          <w:p w:rsidR="00DF1BAE" w:rsidRPr="007E0AEC" w:rsidRDefault="00DF1BAE" w:rsidP="00206518">
            <w:r w:rsidRPr="007E0AEC">
              <w:rPr>
                <w:lang w:val="en-GB"/>
              </w:rPr>
              <w:t>kg PO</w:t>
            </w:r>
            <w:r w:rsidRPr="007E0AEC">
              <w:rPr>
                <w:vertAlign w:val="subscript"/>
                <w:lang w:val="en-GB"/>
              </w:rPr>
              <w:t>4</w:t>
            </w:r>
            <w:r w:rsidRPr="007E0AEC">
              <w:rPr>
                <w:vertAlign w:val="superscript"/>
                <w:lang w:val="en-GB"/>
              </w:rPr>
              <w:t>3-</w:t>
            </w:r>
            <w:r w:rsidRPr="007E0AEC">
              <w:rPr>
                <w:lang w:val="en-GB"/>
              </w:rPr>
              <w:t xml:space="preserve"> äquiv</w:t>
            </w:r>
          </w:p>
        </w:tc>
        <w:tc>
          <w:tcPr>
            <w:tcW w:w="567" w:type="dxa"/>
          </w:tcPr>
          <w:p w:rsidR="00DF1BAE" w:rsidRPr="007E0AEC" w:rsidRDefault="00DF1BAE" w:rsidP="00206518"/>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r>
      <w:tr w:rsidR="00DF1BAE" w:rsidRPr="007E0AEC" w:rsidTr="00206518">
        <w:tc>
          <w:tcPr>
            <w:tcW w:w="851" w:type="dxa"/>
          </w:tcPr>
          <w:p w:rsidR="00DF1BAE" w:rsidRPr="007E0AEC" w:rsidRDefault="00DF1BAE" w:rsidP="00206518">
            <w:r w:rsidRPr="007E0AEC">
              <w:t>POCP</w:t>
            </w:r>
          </w:p>
        </w:tc>
        <w:tc>
          <w:tcPr>
            <w:tcW w:w="1701" w:type="dxa"/>
            <w:gridSpan w:val="2"/>
          </w:tcPr>
          <w:p w:rsidR="00DF1BAE" w:rsidRPr="007E0AEC" w:rsidRDefault="00DF1BAE" w:rsidP="00206518">
            <w:r w:rsidRPr="007E0AEC">
              <w:rPr>
                <w:lang w:val="en-GB"/>
              </w:rPr>
              <w:t>kg C</w:t>
            </w:r>
            <w:r w:rsidRPr="007E0AEC">
              <w:rPr>
                <w:vertAlign w:val="subscript"/>
                <w:lang w:val="en-GB"/>
              </w:rPr>
              <w:t>2</w:t>
            </w:r>
            <w:r w:rsidRPr="007E0AEC">
              <w:rPr>
                <w:lang w:val="en-GB"/>
              </w:rPr>
              <w:t>H</w:t>
            </w:r>
            <w:r w:rsidRPr="007E0AEC">
              <w:rPr>
                <w:vertAlign w:val="subscript"/>
                <w:lang w:val="en-GB"/>
              </w:rPr>
              <w:t>4</w:t>
            </w:r>
            <w:r w:rsidRPr="007E0AEC">
              <w:rPr>
                <w:lang w:val="en-GB"/>
              </w:rPr>
              <w:t xml:space="preserve"> äquiv</w:t>
            </w:r>
          </w:p>
        </w:tc>
        <w:tc>
          <w:tcPr>
            <w:tcW w:w="567" w:type="dxa"/>
          </w:tcPr>
          <w:p w:rsidR="00DF1BAE" w:rsidRPr="007E0AEC" w:rsidRDefault="00DF1BAE" w:rsidP="00206518"/>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r>
      <w:tr w:rsidR="00DF1BAE" w:rsidRPr="007E0AEC" w:rsidTr="00206518">
        <w:tc>
          <w:tcPr>
            <w:tcW w:w="851" w:type="dxa"/>
          </w:tcPr>
          <w:p w:rsidR="00DF1BAE" w:rsidRPr="007E0AEC" w:rsidRDefault="00DF1BAE" w:rsidP="00206518">
            <w:r w:rsidRPr="007E0AEC">
              <w:t>ADPE</w:t>
            </w:r>
          </w:p>
        </w:tc>
        <w:tc>
          <w:tcPr>
            <w:tcW w:w="1701" w:type="dxa"/>
            <w:gridSpan w:val="2"/>
          </w:tcPr>
          <w:p w:rsidR="00DF1BAE" w:rsidRPr="007E0AEC" w:rsidRDefault="00DF1BAE" w:rsidP="00206518">
            <w:r w:rsidRPr="007E0AEC">
              <w:rPr>
                <w:lang w:val="en-GB"/>
              </w:rPr>
              <w:t>kg Sb äquiv</w:t>
            </w:r>
          </w:p>
        </w:tc>
        <w:tc>
          <w:tcPr>
            <w:tcW w:w="567" w:type="dxa"/>
          </w:tcPr>
          <w:p w:rsidR="00DF1BAE" w:rsidRPr="007E0AEC" w:rsidRDefault="00DF1BAE" w:rsidP="00206518"/>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r>
      <w:tr w:rsidR="00DF1BAE" w:rsidRPr="007E0AEC" w:rsidTr="00206518">
        <w:tc>
          <w:tcPr>
            <w:tcW w:w="851" w:type="dxa"/>
          </w:tcPr>
          <w:p w:rsidR="00DF1BAE" w:rsidRPr="007E0AEC" w:rsidRDefault="00DF1BAE" w:rsidP="00206518">
            <w:r w:rsidRPr="007E0AEC">
              <w:t>ADPF</w:t>
            </w:r>
          </w:p>
        </w:tc>
        <w:tc>
          <w:tcPr>
            <w:tcW w:w="1701" w:type="dxa"/>
            <w:gridSpan w:val="2"/>
          </w:tcPr>
          <w:p w:rsidR="00DF1BAE" w:rsidRPr="007E0AEC" w:rsidRDefault="00DF1BAE" w:rsidP="00206518">
            <w:r w:rsidRPr="007E0AEC">
              <w:rPr>
                <w:lang w:val="en-GB"/>
              </w:rPr>
              <w:t>MJ H</w:t>
            </w:r>
            <w:r w:rsidRPr="007E0AEC">
              <w:rPr>
                <w:vertAlign w:val="subscript"/>
                <w:lang w:val="en-GB"/>
              </w:rPr>
              <w:t>u</w:t>
            </w:r>
          </w:p>
        </w:tc>
        <w:tc>
          <w:tcPr>
            <w:tcW w:w="567" w:type="dxa"/>
          </w:tcPr>
          <w:p w:rsidR="00DF1BAE" w:rsidRPr="007E0AEC" w:rsidRDefault="00DF1BAE" w:rsidP="00206518"/>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r>
      <w:tr w:rsidR="00DF1BAE" w:rsidTr="00206518">
        <w:tblPrEx>
          <w:tblCellMar>
            <w:top w:w="0" w:type="dxa"/>
            <w:bottom w:w="0" w:type="dxa"/>
          </w:tblCellMar>
        </w:tblPrEx>
        <w:trPr>
          <w:trHeight w:val="850"/>
        </w:trPr>
        <w:tc>
          <w:tcPr>
            <w:tcW w:w="1951" w:type="dxa"/>
            <w:gridSpan w:val="2"/>
            <w:vAlign w:val="center"/>
          </w:tcPr>
          <w:p w:rsidR="00DF1BAE" w:rsidRPr="005A579C" w:rsidRDefault="00DF1BAE" w:rsidP="00206518">
            <w:pPr>
              <w:rPr>
                <w:sz w:val="16"/>
              </w:rPr>
            </w:pPr>
            <w:r w:rsidRPr="005A579C">
              <w:rPr>
                <w:sz w:val="16"/>
              </w:rPr>
              <w:t>Legende</w:t>
            </w:r>
          </w:p>
        </w:tc>
        <w:tc>
          <w:tcPr>
            <w:tcW w:w="7972" w:type="dxa"/>
            <w:gridSpan w:val="14"/>
            <w:vAlign w:val="center"/>
          </w:tcPr>
          <w:p w:rsidR="00DF1BAE" w:rsidRPr="005A579C" w:rsidRDefault="00DF1BAE" w:rsidP="00206518">
            <w:pPr>
              <w:rPr>
                <w:sz w:val="16"/>
                <w:lang w:val="de-AT"/>
              </w:rPr>
            </w:pPr>
            <w:r w:rsidRPr="005A579C">
              <w:rPr>
                <w:rFonts w:eastAsia="Times New Roman"/>
                <w:sz w:val="16"/>
                <w:lang w:val="de-AT" w:eastAsia="de-AT"/>
              </w:rPr>
              <w:t>GWP = Globales Erwärmungspotenzial; ODP = Abbau Potential der st</w:t>
            </w:r>
            <w:r>
              <w:rPr>
                <w:rFonts w:eastAsia="Times New Roman"/>
                <w:sz w:val="16"/>
                <w:lang w:val="de-AT" w:eastAsia="de-AT"/>
              </w:rPr>
              <w:t>ratosphärischen Ozonschicht;</w:t>
            </w:r>
            <w:r>
              <w:rPr>
                <w:rFonts w:eastAsia="Times New Roman"/>
                <w:sz w:val="16"/>
                <w:lang w:val="de-AT" w:eastAsia="de-AT"/>
              </w:rPr>
              <w:br/>
            </w:r>
            <w:r w:rsidRPr="005A579C">
              <w:rPr>
                <w:rFonts w:eastAsia="Times New Roman"/>
                <w:sz w:val="16"/>
                <w:lang w:val="de-AT" w:eastAsia="de-AT"/>
              </w:rPr>
              <w:t xml:space="preserve">AP = Versauerungspotenzial von Boden und Wasser; EP = Eutrophierungspotenzial; </w:t>
            </w:r>
            <w:r>
              <w:rPr>
                <w:rFonts w:eastAsia="Times New Roman"/>
                <w:sz w:val="16"/>
                <w:lang w:val="de-AT" w:eastAsia="de-AT"/>
              </w:rPr>
              <w:br/>
            </w:r>
            <w:r w:rsidRPr="005A579C">
              <w:rPr>
                <w:rFonts w:eastAsia="Times New Roman"/>
                <w:sz w:val="16"/>
                <w:lang w:val="de-AT" w:eastAsia="de-AT"/>
              </w:rPr>
              <w:t xml:space="preserve">POCP = Bildungspotential für troposphärisches Ozon; ADPE = Potenzial für den abiotischen Abbau nicht fossiler Ressourcen; ADPF = Potenzial für den abiotischen Abbau fossiler Brennstoffe </w:t>
            </w:r>
          </w:p>
        </w:tc>
      </w:tr>
    </w:tbl>
    <w:p w:rsidR="00A46B27" w:rsidRDefault="00A46B27" w:rsidP="00DF1BAE">
      <w:pPr>
        <w:pStyle w:val="Beschriftung"/>
        <w:keepNext/>
      </w:pPr>
    </w:p>
    <w:p w:rsidR="00A46B27" w:rsidRDefault="00A46B27">
      <w:pPr>
        <w:spacing w:after="200"/>
        <w:jc w:val="left"/>
        <w:rPr>
          <w:b/>
          <w:bCs/>
          <w:color w:val="17365D" w:themeColor="text2" w:themeShade="BF"/>
          <w:szCs w:val="18"/>
        </w:rPr>
      </w:pPr>
      <w:r>
        <w:br w:type="page"/>
      </w:r>
    </w:p>
    <w:p w:rsidR="00DF1BAE" w:rsidRDefault="00DF1BAE" w:rsidP="00DF1BAE">
      <w:pPr>
        <w:pStyle w:val="Beschriftung"/>
        <w:keepNext/>
      </w:pPr>
      <w:r w:rsidRPr="005E4D75">
        <w:lastRenderedPageBreak/>
        <w:t xml:space="preserve">Tabelle </w:t>
      </w:r>
      <w:fldSimple w:instr=" SEQ Tabelle \* ARABIC ">
        <w:r w:rsidR="00F70F7B">
          <w:rPr>
            <w:noProof/>
          </w:rPr>
          <w:t>12</w:t>
        </w:r>
      </w:fldSimple>
      <w:r w:rsidRPr="005E4D75">
        <w:t>: Parameter zur Beschreibung des Ressourceneinsatzes</w:t>
      </w:r>
    </w:p>
    <w:tbl>
      <w:tblPr>
        <w:tblStyle w:val="Tabellenraster"/>
        <w:tblW w:w="9923" w:type="dxa"/>
        <w:tblInd w:w="108" w:type="dxa"/>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DF1BAE" w:rsidRPr="007E0AEC" w:rsidTr="00D32848">
        <w:tc>
          <w:tcPr>
            <w:tcW w:w="993" w:type="dxa"/>
            <w:shd w:val="clear" w:color="auto" w:fill="8DB3E2" w:themeFill="text2" w:themeFillTint="66"/>
          </w:tcPr>
          <w:p w:rsidR="00DF1BAE" w:rsidRPr="004619BB" w:rsidRDefault="00DF1BAE" w:rsidP="00206518">
            <w:pPr>
              <w:rPr>
                <w:b/>
              </w:rPr>
            </w:pPr>
            <w:r w:rsidRPr="004619BB">
              <w:rPr>
                <w:b/>
              </w:rPr>
              <w:t>Para-meter</w:t>
            </w:r>
          </w:p>
        </w:tc>
        <w:tc>
          <w:tcPr>
            <w:tcW w:w="992" w:type="dxa"/>
            <w:shd w:val="clear" w:color="auto" w:fill="8DB3E2" w:themeFill="text2" w:themeFillTint="66"/>
          </w:tcPr>
          <w:p w:rsidR="00DF1BAE" w:rsidRPr="004619BB" w:rsidRDefault="00DF1BAE" w:rsidP="00206518">
            <w:pPr>
              <w:rPr>
                <w:b/>
              </w:rPr>
            </w:pPr>
            <w:r w:rsidRPr="004619BB">
              <w:rPr>
                <w:b/>
              </w:rPr>
              <w:t>Einheit</w:t>
            </w:r>
          </w:p>
        </w:tc>
        <w:tc>
          <w:tcPr>
            <w:tcW w:w="709" w:type="dxa"/>
            <w:shd w:val="clear" w:color="auto" w:fill="8DB3E2" w:themeFill="text2" w:themeFillTint="66"/>
          </w:tcPr>
          <w:p w:rsidR="00DF1BAE" w:rsidRPr="004619BB" w:rsidRDefault="00DF1BAE" w:rsidP="00206518">
            <w:pPr>
              <w:rPr>
                <w:b/>
              </w:rPr>
            </w:pPr>
            <w:r w:rsidRPr="004619BB">
              <w:rPr>
                <w:b/>
              </w:rPr>
              <w:t>A1-A3</w:t>
            </w:r>
          </w:p>
        </w:tc>
        <w:tc>
          <w:tcPr>
            <w:tcW w:w="709" w:type="dxa"/>
            <w:shd w:val="clear" w:color="auto" w:fill="8DB3E2" w:themeFill="text2" w:themeFillTint="66"/>
          </w:tcPr>
          <w:p w:rsidR="00DF1BAE" w:rsidRPr="004619BB" w:rsidRDefault="00DF1BAE" w:rsidP="00206518">
            <w:pPr>
              <w:rPr>
                <w:b/>
              </w:rPr>
            </w:pPr>
            <w:r w:rsidRPr="004619BB">
              <w:rPr>
                <w:b/>
              </w:rPr>
              <w:t>A4</w:t>
            </w:r>
          </w:p>
        </w:tc>
        <w:tc>
          <w:tcPr>
            <w:tcW w:w="709" w:type="dxa"/>
            <w:shd w:val="clear" w:color="auto" w:fill="8DB3E2" w:themeFill="text2" w:themeFillTint="66"/>
          </w:tcPr>
          <w:p w:rsidR="00DF1BAE" w:rsidRPr="004619BB" w:rsidRDefault="00DF1BAE" w:rsidP="00206518">
            <w:pPr>
              <w:rPr>
                <w:b/>
              </w:rPr>
            </w:pPr>
            <w:r w:rsidRPr="004619BB">
              <w:rPr>
                <w:b/>
              </w:rPr>
              <w:t>A5</w:t>
            </w:r>
          </w:p>
        </w:tc>
        <w:tc>
          <w:tcPr>
            <w:tcW w:w="708" w:type="dxa"/>
            <w:shd w:val="clear" w:color="auto" w:fill="8DB3E2" w:themeFill="text2" w:themeFillTint="66"/>
          </w:tcPr>
          <w:p w:rsidR="00DF1BAE" w:rsidRPr="004619BB" w:rsidRDefault="00DF1BAE" w:rsidP="00206518">
            <w:pPr>
              <w:rPr>
                <w:b/>
              </w:rPr>
            </w:pPr>
            <w:r w:rsidRPr="004619BB">
              <w:rPr>
                <w:b/>
              </w:rPr>
              <w:t>B1</w:t>
            </w:r>
          </w:p>
        </w:tc>
        <w:tc>
          <w:tcPr>
            <w:tcW w:w="567" w:type="dxa"/>
            <w:shd w:val="clear" w:color="auto" w:fill="8DB3E2" w:themeFill="text2" w:themeFillTint="66"/>
          </w:tcPr>
          <w:p w:rsidR="00DF1BAE" w:rsidRPr="004619BB" w:rsidRDefault="00DF1BAE" w:rsidP="00206518">
            <w:pPr>
              <w:rPr>
                <w:b/>
              </w:rPr>
            </w:pPr>
            <w:r w:rsidRPr="004619BB">
              <w:rPr>
                <w:b/>
              </w:rPr>
              <w:t>B2</w:t>
            </w:r>
          </w:p>
        </w:tc>
        <w:tc>
          <w:tcPr>
            <w:tcW w:w="567" w:type="dxa"/>
            <w:shd w:val="clear" w:color="auto" w:fill="8DB3E2" w:themeFill="text2" w:themeFillTint="66"/>
          </w:tcPr>
          <w:p w:rsidR="00DF1BAE" w:rsidRPr="004619BB" w:rsidRDefault="00DF1BAE" w:rsidP="00206518">
            <w:pPr>
              <w:rPr>
                <w:b/>
              </w:rPr>
            </w:pPr>
            <w:r w:rsidRPr="004619BB">
              <w:rPr>
                <w:b/>
              </w:rPr>
              <w:t>B5</w:t>
            </w:r>
          </w:p>
        </w:tc>
        <w:tc>
          <w:tcPr>
            <w:tcW w:w="567" w:type="dxa"/>
            <w:shd w:val="clear" w:color="auto" w:fill="8DB3E2" w:themeFill="text2" w:themeFillTint="66"/>
          </w:tcPr>
          <w:p w:rsidR="00DF1BAE" w:rsidRPr="004619BB" w:rsidRDefault="00DF1BAE" w:rsidP="00206518">
            <w:pPr>
              <w:rPr>
                <w:b/>
              </w:rPr>
            </w:pPr>
            <w:r w:rsidRPr="004619BB">
              <w:rPr>
                <w:b/>
              </w:rPr>
              <w:t>B6</w:t>
            </w:r>
          </w:p>
        </w:tc>
        <w:tc>
          <w:tcPr>
            <w:tcW w:w="567" w:type="dxa"/>
            <w:shd w:val="clear" w:color="auto" w:fill="8DB3E2" w:themeFill="text2" w:themeFillTint="66"/>
          </w:tcPr>
          <w:p w:rsidR="00DF1BAE" w:rsidRPr="004619BB" w:rsidRDefault="00DF1BAE" w:rsidP="00206518">
            <w:pPr>
              <w:rPr>
                <w:b/>
              </w:rPr>
            </w:pPr>
            <w:r w:rsidRPr="004619BB">
              <w:rPr>
                <w:b/>
              </w:rPr>
              <w:t>B7</w:t>
            </w:r>
          </w:p>
        </w:tc>
        <w:tc>
          <w:tcPr>
            <w:tcW w:w="567" w:type="dxa"/>
            <w:shd w:val="clear" w:color="auto" w:fill="8DB3E2" w:themeFill="text2" w:themeFillTint="66"/>
          </w:tcPr>
          <w:p w:rsidR="00DF1BAE" w:rsidRPr="004619BB" w:rsidRDefault="00DF1BAE" w:rsidP="00206518">
            <w:pPr>
              <w:rPr>
                <w:b/>
              </w:rPr>
            </w:pPr>
            <w:r w:rsidRPr="004619BB">
              <w:rPr>
                <w:b/>
              </w:rPr>
              <w:t>C1</w:t>
            </w:r>
          </w:p>
        </w:tc>
        <w:tc>
          <w:tcPr>
            <w:tcW w:w="567" w:type="dxa"/>
            <w:shd w:val="clear" w:color="auto" w:fill="8DB3E2" w:themeFill="text2" w:themeFillTint="66"/>
          </w:tcPr>
          <w:p w:rsidR="00DF1BAE" w:rsidRPr="004619BB" w:rsidRDefault="00DF1BAE" w:rsidP="00206518">
            <w:pPr>
              <w:rPr>
                <w:b/>
              </w:rPr>
            </w:pPr>
            <w:r w:rsidRPr="004619BB">
              <w:rPr>
                <w:b/>
              </w:rPr>
              <w:t>C2</w:t>
            </w:r>
          </w:p>
        </w:tc>
        <w:tc>
          <w:tcPr>
            <w:tcW w:w="567" w:type="dxa"/>
            <w:shd w:val="clear" w:color="auto" w:fill="8DB3E2" w:themeFill="text2" w:themeFillTint="66"/>
          </w:tcPr>
          <w:p w:rsidR="00DF1BAE" w:rsidRPr="004619BB" w:rsidRDefault="00DF1BAE" w:rsidP="00206518">
            <w:pPr>
              <w:rPr>
                <w:b/>
              </w:rPr>
            </w:pPr>
            <w:r w:rsidRPr="004619BB">
              <w:rPr>
                <w:b/>
              </w:rPr>
              <w:t>C3</w:t>
            </w:r>
          </w:p>
        </w:tc>
        <w:tc>
          <w:tcPr>
            <w:tcW w:w="567" w:type="dxa"/>
            <w:shd w:val="clear" w:color="auto" w:fill="8DB3E2" w:themeFill="text2" w:themeFillTint="66"/>
          </w:tcPr>
          <w:p w:rsidR="00DF1BAE" w:rsidRPr="004619BB" w:rsidRDefault="00DF1BAE" w:rsidP="00206518">
            <w:pPr>
              <w:rPr>
                <w:b/>
              </w:rPr>
            </w:pPr>
            <w:r w:rsidRPr="004619BB">
              <w:rPr>
                <w:b/>
              </w:rPr>
              <w:t>C4</w:t>
            </w:r>
          </w:p>
        </w:tc>
        <w:tc>
          <w:tcPr>
            <w:tcW w:w="567" w:type="dxa"/>
            <w:shd w:val="clear" w:color="auto" w:fill="8DB3E2" w:themeFill="text2" w:themeFillTint="66"/>
          </w:tcPr>
          <w:p w:rsidR="00DF1BAE" w:rsidRPr="004619BB" w:rsidRDefault="00DF1BAE" w:rsidP="00206518">
            <w:pPr>
              <w:rPr>
                <w:b/>
              </w:rPr>
            </w:pPr>
            <w:r w:rsidRPr="004619BB">
              <w:rPr>
                <w:b/>
              </w:rPr>
              <w:t>D</w:t>
            </w:r>
          </w:p>
        </w:tc>
      </w:tr>
      <w:tr w:rsidR="00DF1BAE" w:rsidRPr="007E0AEC" w:rsidTr="00D32848">
        <w:tc>
          <w:tcPr>
            <w:tcW w:w="993" w:type="dxa"/>
          </w:tcPr>
          <w:p w:rsidR="00DF1BAE" w:rsidRPr="007E0AEC" w:rsidRDefault="00DF1BAE" w:rsidP="00206518">
            <w:r w:rsidRPr="007E0AEC">
              <w:t>PERE</w:t>
            </w:r>
          </w:p>
        </w:tc>
        <w:tc>
          <w:tcPr>
            <w:tcW w:w="992" w:type="dxa"/>
          </w:tcPr>
          <w:p w:rsidR="00DF1BAE" w:rsidRPr="007E0AEC" w:rsidRDefault="00DF1BAE" w:rsidP="00206518">
            <w:r w:rsidRPr="007E0AEC">
              <w:rPr>
                <w:lang w:val="de-AT"/>
              </w:rPr>
              <w:t>MJ H</w:t>
            </w:r>
            <w:r w:rsidRPr="007E0AEC">
              <w:rPr>
                <w:vertAlign w:val="subscript"/>
                <w:lang w:val="de-AT"/>
              </w:rPr>
              <w:t>u</w:t>
            </w:r>
          </w:p>
        </w:tc>
        <w:tc>
          <w:tcPr>
            <w:tcW w:w="709" w:type="dxa"/>
          </w:tcPr>
          <w:p w:rsidR="00DF1BAE" w:rsidRPr="007E0AEC" w:rsidRDefault="00DF1BAE" w:rsidP="00206518"/>
        </w:tc>
        <w:tc>
          <w:tcPr>
            <w:tcW w:w="709" w:type="dxa"/>
          </w:tcPr>
          <w:p w:rsidR="00DF1BAE" w:rsidRPr="007E0AEC" w:rsidRDefault="00DF1BAE" w:rsidP="00206518"/>
        </w:tc>
        <w:tc>
          <w:tcPr>
            <w:tcW w:w="709" w:type="dxa"/>
          </w:tcPr>
          <w:p w:rsidR="00DF1BAE" w:rsidRPr="007E0AEC" w:rsidRDefault="00DF1BAE" w:rsidP="00206518"/>
        </w:tc>
        <w:tc>
          <w:tcPr>
            <w:tcW w:w="708"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r>
      <w:tr w:rsidR="00DF1BAE" w:rsidRPr="007E0AEC" w:rsidTr="00D32848">
        <w:tc>
          <w:tcPr>
            <w:tcW w:w="993" w:type="dxa"/>
          </w:tcPr>
          <w:p w:rsidR="00DF1BAE" w:rsidRPr="007E0AEC" w:rsidRDefault="00DF1BAE" w:rsidP="00206518">
            <w:r w:rsidRPr="007E0AEC">
              <w:t>PERM</w:t>
            </w:r>
          </w:p>
        </w:tc>
        <w:tc>
          <w:tcPr>
            <w:tcW w:w="992" w:type="dxa"/>
          </w:tcPr>
          <w:p w:rsidR="00DF1BAE" w:rsidRPr="007E0AEC" w:rsidRDefault="00DF1BAE" w:rsidP="00206518">
            <w:r w:rsidRPr="007E0AEC">
              <w:rPr>
                <w:lang w:val="de-AT"/>
              </w:rPr>
              <w:t>MJ H</w:t>
            </w:r>
            <w:r w:rsidRPr="007E0AEC">
              <w:rPr>
                <w:vertAlign w:val="subscript"/>
                <w:lang w:val="de-AT"/>
              </w:rPr>
              <w:t>u</w:t>
            </w:r>
          </w:p>
        </w:tc>
        <w:tc>
          <w:tcPr>
            <w:tcW w:w="709" w:type="dxa"/>
          </w:tcPr>
          <w:p w:rsidR="00DF1BAE" w:rsidRPr="007E0AEC" w:rsidRDefault="00DF1BAE" w:rsidP="00206518"/>
        </w:tc>
        <w:tc>
          <w:tcPr>
            <w:tcW w:w="709" w:type="dxa"/>
          </w:tcPr>
          <w:p w:rsidR="00DF1BAE" w:rsidRPr="007E0AEC" w:rsidRDefault="00DF1BAE" w:rsidP="00206518"/>
        </w:tc>
        <w:tc>
          <w:tcPr>
            <w:tcW w:w="709" w:type="dxa"/>
          </w:tcPr>
          <w:p w:rsidR="00DF1BAE" w:rsidRPr="007E0AEC" w:rsidRDefault="00DF1BAE" w:rsidP="00206518"/>
        </w:tc>
        <w:tc>
          <w:tcPr>
            <w:tcW w:w="708"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r>
      <w:tr w:rsidR="00DF1BAE" w:rsidRPr="007E0AEC" w:rsidTr="00D32848">
        <w:tc>
          <w:tcPr>
            <w:tcW w:w="993" w:type="dxa"/>
          </w:tcPr>
          <w:p w:rsidR="00DF1BAE" w:rsidRPr="007E0AEC" w:rsidRDefault="00DF1BAE" w:rsidP="00206518">
            <w:r w:rsidRPr="007E0AEC">
              <w:t>PERT</w:t>
            </w:r>
          </w:p>
        </w:tc>
        <w:tc>
          <w:tcPr>
            <w:tcW w:w="992" w:type="dxa"/>
          </w:tcPr>
          <w:p w:rsidR="00DF1BAE" w:rsidRPr="007E0AEC" w:rsidRDefault="00DF1BAE" w:rsidP="00206518">
            <w:r w:rsidRPr="007E0AEC">
              <w:rPr>
                <w:lang w:val="de-AT"/>
              </w:rPr>
              <w:t xml:space="preserve">MJ </w:t>
            </w:r>
            <w:r w:rsidRPr="007E0AEC">
              <w:rPr>
                <w:lang w:val="en-GB"/>
              </w:rPr>
              <w:t>H</w:t>
            </w:r>
            <w:r w:rsidRPr="007E0AEC">
              <w:rPr>
                <w:vertAlign w:val="subscript"/>
                <w:lang w:val="en-GB"/>
              </w:rPr>
              <w:t>u</w:t>
            </w:r>
          </w:p>
        </w:tc>
        <w:tc>
          <w:tcPr>
            <w:tcW w:w="709" w:type="dxa"/>
          </w:tcPr>
          <w:p w:rsidR="00DF1BAE" w:rsidRPr="007E0AEC" w:rsidRDefault="00DF1BAE" w:rsidP="00206518"/>
        </w:tc>
        <w:tc>
          <w:tcPr>
            <w:tcW w:w="709" w:type="dxa"/>
          </w:tcPr>
          <w:p w:rsidR="00DF1BAE" w:rsidRPr="007E0AEC" w:rsidRDefault="00DF1BAE" w:rsidP="00206518"/>
        </w:tc>
        <w:tc>
          <w:tcPr>
            <w:tcW w:w="709" w:type="dxa"/>
          </w:tcPr>
          <w:p w:rsidR="00DF1BAE" w:rsidRPr="007E0AEC" w:rsidRDefault="00DF1BAE" w:rsidP="00206518"/>
        </w:tc>
        <w:tc>
          <w:tcPr>
            <w:tcW w:w="708"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r>
      <w:tr w:rsidR="00DF1BAE" w:rsidRPr="007E0AEC" w:rsidTr="00D32848">
        <w:tc>
          <w:tcPr>
            <w:tcW w:w="993" w:type="dxa"/>
          </w:tcPr>
          <w:p w:rsidR="00DF1BAE" w:rsidRPr="007E0AEC" w:rsidRDefault="00DF1BAE" w:rsidP="00206518">
            <w:r w:rsidRPr="007E0AEC">
              <w:t>PENRE</w:t>
            </w:r>
          </w:p>
        </w:tc>
        <w:tc>
          <w:tcPr>
            <w:tcW w:w="992" w:type="dxa"/>
          </w:tcPr>
          <w:p w:rsidR="00DF1BAE" w:rsidRPr="007E0AEC" w:rsidRDefault="00DF1BAE" w:rsidP="00206518">
            <w:r w:rsidRPr="007E0AEC">
              <w:rPr>
                <w:lang w:val="en-GB"/>
              </w:rPr>
              <w:t>MJ H</w:t>
            </w:r>
            <w:r w:rsidRPr="007E0AEC">
              <w:rPr>
                <w:vertAlign w:val="subscript"/>
                <w:lang w:val="en-GB"/>
              </w:rPr>
              <w:t>u</w:t>
            </w:r>
          </w:p>
        </w:tc>
        <w:tc>
          <w:tcPr>
            <w:tcW w:w="709" w:type="dxa"/>
          </w:tcPr>
          <w:p w:rsidR="00DF1BAE" w:rsidRPr="007E0AEC" w:rsidRDefault="00DF1BAE" w:rsidP="00206518"/>
        </w:tc>
        <w:tc>
          <w:tcPr>
            <w:tcW w:w="709" w:type="dxa"/>
          </w:tcPr>
          <w:p w:rsidR="00DF1BAE" w:rsidRPr="007E0AEC" w:rsidRDefault="00DF1BAE" w:rsidP="00206518">
            <w:pPr>
              <w:rPr>
                <w:lang w:val="en-GB"/>
              </w:rPr>
            </w:pPr>
          </w:p>
        </w:tc>
        <w:tc>
          <w:tcPr>
            <w:tcW w:w="709" w:type="dxa"/>
          </w:tcPr>
          <w:p w:rsidR="00DF1BAE" w:rsidRPr="007E0AEC" w:rsidRDefault="00DF1BAE" w:rsidP="00206518">
            <w:pPr>
              <w:rPr>
                <w:lang w:val="en-GB"/>
              </w:rPr>
            </w:pPr>
          </w:p>
        </w:tc>
        <w:tc>
          <w:tcPr>
            <w:tcW w:w="708"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r>
      <w:tr w:rsidR="00DF1BAE" w:rsidRPr="007E0AEC" w:rsidTr="00D32848">
        <w:tc>
          <w:tcPr>
            <w:tcW w:w="993" w:type="dxa"/>
          </w:tcPr>
          <w:p w:rsidR="00DF1BAE" w:rsidRPr="007E0AEC" w:rsidRDefault="00DF1BAE" w:rsidP="00206518">
            <w:r w:rsidRPr="007E0AEC">
              <w:t>PENRM</w:t>
            </w:r>
          </w:p>
        </w:tc>
        <w:tc>
          <w:tcPr>
            <w:tcW w:w="992" w:type="dxa"/>
          </w:tcPr>
          <w:p w:rsidR="00DF1BAE" w:rsidRPr="007E0AEC" w:rsidRDefault="00DF1BAE" w:rsidP="00206518">
            <w:r w:rsidRPr="007E0AEC">
              <w:rPr>
                <w:lang w:val="en-GB"/>
              </w:rPr>
              <w:t>MJ H</w:t>
            </w:r>
            <w:r w:rsidRPr="007E0AEC">
              <w:rPr>
                <w:vertAlign w:val="subscript"/>
                <w:lang w:val="en-GB"/>
              </w:rPr>
              <w:t>u</w:t>
            </w:r>
          </w:p>
        </w:tc>
        <w:tc>
          <w:tcPr>
            <w:tcW w:w="709" w:type="dxa"/>
          </w:tcPr>
          <w:p w:rsidR="00DF1BAE" w:rsidRPr="007E0AEC" w:rsidRDefault="00DF1BAE" w:rsidP="00206518"/>
        </w:tc>
        <w:tc>
          <w:tcPr>
            <w:tcW w:w="709" w:type="dxa"/>
          </w:tcPr>
          <w:p w:rsidR="00DF1BAE" w:rsidRPr="007E0AEC" w:rsidRDefault="00DF1BAE" w:rsidP="00206518">
            <w:pPr>
              <w:rPr>
                <w:lang w:val="en-GB"/>
              </w:rPr>
            </w:pPr>
          </w:p>
        </w:tc>
        <w:tc>
          <w:tcPr>
            <w:tcW w:w="709" w:type="dxa"/>
          </w:tcPr>
          <w:p w:rsidR="00DF1BAE" w:rsidRPr="007E0AEC" w:rsidRDefault="00DF1BAE" w:rsidP="00206518">
            <w:pPr>
              <w:rPr>
                <w:lang w:val="en-GB"/>
              </w:rPr>
            </w:pPr>
          </w:p>
        </w:tc>
        <w:tc>
          <w:tcPr>
            <w:tcW w:w="708"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r>
      <w:tr w:rsidR="00DF1BAE" w:rsidRPr="007E0AEC" w:rsidTr="00D32848">
        <w:tc>
          <w:tcPr>
            <w:tcW w:w="993" w:type="dxa"/>
          </w:tcPr>
          <w:p w:rsidR="00DF1BAE" w:rsidRPr="007E0AEC" w:rsidRDefault="00DF1BAE" w:rsidP="00206518">
            <w:r w:rsidRPr="007E0AEC">
              <w:t>PENRT</w:t>
            </w:r>
          </w:p>
        </w:tc>
        <w:tc>
          <w:tcPr>
            <w:tcW w:w="992" w:type="dxa"/>
          </w:tcPr>
          <w:p w:rsidR="00DF1BAE" w:rsidRPr="007E0AEC" w:rsidRDefault="00DF1BAE" w:rsidP="00206518">
            <w:r w:rsidRPr="007E0AEC">
              <w:rPr>
                <w:lang w:val="en-GB"/>
              </w:rPr>
              <w:t>MJ H</w:t>
            </w:r>
            <w:r w:rsidRPr="007E0AEC">
              <w:rPr>
                <w:vertAlign w:val="subscript"/>
                <w:lang w:val="en-GB"/>
              </w:rPr>
              <w:t>u</w:t>
            </w:r>
          </w:p>
        </w:tc>
        <w:tc>
          <w:tcPr>
            <w:tcW w:w="709" w:type="dxa"/>
          </w:tcPr>
          <w:p w:rsidR="00DF1BAE" w:rsidRPr="007E0AEC" w:rsidRDefault="00DF1BAE" w:rsidP="00206518"/>
        </w:tc>
        <w:tc>
          <w:tcPr>
            <w:tcW w:w="709" w:type="dxa"/>
          </w:tcPr>
          <w:p w:rsidR="00DF1BAE" w:rsidRPr="007E0AEC" w:rsidRDefault="00DF1BAE" w:rsidP="00206518">
            <w:pPr>
              <w:rPr>
                <w:lang w:val="en-GB"/>
              </w:rPr>
            </w:pPr>
          </w:p>
        </w:tc>
        <w:tc>
          <w:tcPr>
            <w:tcW w:w="709" w:type="dxa"/>
          </w:tcPr>
          <w:p w:rsidR="00DF1BAE" w:rsidRPr="007E0AEC" w:rsidRDefault="00DF1BAE" w:rsidP="00206518">
            <w:pPr>
              <w:rPr>
                <w:lang w:val="en-GB"/>
              </w:rPr>
            </w:pPr>
          </w:p>
        </w:tc>
        <w:tc>
          <w:tcPr>
            <w:tcW w:w="708"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r>
      <w:tr w:rsidR="00DF1BAE" w:rsidRPr="007E0AEC" w:rsidTr="00D32848">
        <w:tc>
          <w:tcPr>
            <w:tcW w:w="993" w:type="dxa"/>
          </w:tcPr>
          <w:p w:rsidR="00DF1BAE" w:rsidRPr="007E0AEC" w:rsidRDefault="00DF1BAE" w:rsidP="00206518">
            <w:r w:rsidRPr="007E0AEC">
              <w:t>SM</w:t>
            </w:r>
          </w:p>
        </w:tc>
        <w:tc>
          <w:tcPr>
            <w:tcW w:w="992" w:type="dxa"/>
          </w:tcPr>
          <w:p w:rsidR="00DF1BAE" w:rsidRPr="007E0AEC" w:rsidRDefault="00DF1BAE" w:rsidP="00206518">
            <w:pPr>
              <w:rPr>
                <w:lang w:val="en-GB"/>
              </w:rPr>
            </w:pPr>
            <w:r w:rsidRPr="007E0AEC">
              <w:t>kg</w:t>
            </w:r>
          </w:p>
        </w:tc>
        <w:tc>
          <w:tcPr>
            <w:tcW w:w="709" w:type="dxa"/>
          </w:tcPr>
          <w:p w:rsidR="00DF1BAE" w:rsidRPr="007E0AEC" w:rsidRDefault="00DF1BAE" w:rsidP="00206518"/>
        </w:tc>
        <w:tc>
          <w:tcPr>
            <w:tcW w:w="709" w:type="dxa"/>
          </w:tcPr>
          <w:p w:rsidR="00DF1BAE" w:rsidRPr="007E0AEC" w:rsidRDefault="00DF1BAE" w:rsidP="00206518">
            <w:pPr>
              <w:rPr>
                <w:lang w:val="en-GB"/>
              </w:rPr>
            </w:pPr>
          </w:p>
        </w:tc>
        <w:tc>
          <w:tcPr>
            <w:tcW w:w="709" w:type="dxa"/>
          </w:tcPr>
          <w:p w:rsidR="00DF1BAE" w:rsidRPr="007E0AEC" w:rsidRDefault="00DF1BAE" w:rsidP="00206518">
            <w:pPr>
              <w:rPr>
                <w:lang w:val="en-GB"/>
              </w:rPr>
            </w:pPr>
          </w:p>
        </w:tc>
        <w:tc>
          <w:tcPr>
            <w:tcW w:w="708"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r>
      <w:tr w:rsidR="00DF1BAE" w:rsidRPr="007E0AEC" w:rsidTr="00D32848">
        <w:tc>
          <w:tcPr>
            <w:tcW w:w="993" w:type="dxa"/>
          </w:tcPr>
          <w:p w:rsidR="00DF1BAE" w:rsidRPr="007E0AEC" w:rsidRDefault="00DF1BAE" w:rsidP="00206518">
            <w:r w:rsidRPr="007E0AEC">
              <w:t>RSF</w:t>
            </w:r>
          </w:p>
        </w:tc>
        <w:tc>
          <w:tcPr>
            <w:tcW w:w="992" w:type="dxa"/>
          </w:tcPr>
          <w:p w:rsidR="00DF1BAE" w:rsidRPr="007E0AEC" w:rsidRDefault="00DF1BAE" w:rsidP="00206518">
            <w:pPr>
              <w:rPr>
                <w:lang w:val="en-GB"/>
              </w:rPr>
            </w:pPr>
            <w:r w:rsidRPr="007E0AEC">
              <w:t>MJ H</w:t>
            </w:r>
            <w:r w:rsidRPr="007E0AEC">
              <w:rPr>
                <w:vertAlign w:val="subscript"/>
              </w:rPr>
              <w:t>u</w:t>
            </w:r>
          </w:p>
        </w:tc>
        <w:tc>
          <w:tcPr>
            <w:tcW w:w="709" w:type="dxa"/>
          </w:tcPr>
          <w:p w:rsidR="00DF1BAE" w:rsidRPr="007E0AEC" w:rsidRDefault="00DF1BAE" w:rsidP="00206518"/>
        </w:tc>
        <w:tc>
          <w:tcPr>
            <w:tcW w:w="709" w:type="dxa"/>
          </w:tcPr>
          <w:p w:rsidR="00DF1BAE" w:rsidRPr="007E0AEC" w:rsidRDefault="00DF1BAE" w:rsidP="00206518">
            <w:pPr>
              <w:rPr>
                <w:lang w:val="en-GB"/>
              </w:rPr>
            </w:pPr>
          </w:p>
        </w:tc>
        <w:tc>
          <w:tcPr>
            <w:tcW w:w="709" w:type="dxa"/>
          </w:tcPr>
          <w:p w:rsidR="00DF1BAE" w:rsidRPr="007E0AEC" w:rsidRDefault="00DF1BAE" w:rsidP="00206518">
            <w:pPr>
              <w:rPr>
                <w:lang w:val="en-GB"/>
              </w:rPr>
            </w:pPr>
          </w:p>
        </w:tc>
        <w:tc>
          <w:tcPr>
            <w:tcW w:w="708"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r>
      <w:tr w:rsidR="00DF1BAE" w:rsidRPr="007E0AEC" w:rsidTr="00D32848">
        <w:tc>
          <w:tcPr>
            <w:tcW w:w="993" w:type="dxa"/>
          </w:tcPr>
          <w:p w:rsidR="00DF1BAE" w:rsidRPr="007E0AEC" w:rsidRDefault="00DF1BAE" w:rsidP="00206518">
            <w:r w:rsidRPr="007E0AEC">
              <w:t>NRSF</w:t>
            </w:r>
          </w:p>
        </w:tc>
        <w:tc>
          <w:tcPr>
            <w:tcW w:w="992" w:type="dxa"/>
          </w:tcPr>
          <w:p w:rsidR="00DF1BAE" w:rsidRPr="007E0AEC" w:rsidRDefault="00DF1BAE" w:rsidP="00206518">
            <w:pPr>
              <w:rPr>
                <w:lang w:val="en-GB"/>
              </w:rPr>
            </w:pPr>
            <w:r w:rsidRPr="007E0AEC">
              <w:t>MJ H</w:t>
            </w:r>
            <w:r w:rsidRPr="007E0AEC">
              <w:rPr>
                <w:vertAlign w:val="subscript"/>
              </w:rPr>
              <w:t>u</w:t>
            </w:r>
          </w:p>
        </w:tc>
        <w:tc>
          <w:tcPr>
            <w:tcW w:w="709" w:type="dxa"/>
          </w:tcPr>
          <w:p w:rsidR="00DF1BAE" w:rsidRPr="007E0AEC" w:rsidRDefault="00DF1BAE" w:rsidP="00206518"/>
        </w:tc>
        <w:tc>
          <w:tcPr>
            <w:tcW w:w="709" w:type="dxa"/>
          </w:tcPr>
          <w:p w:rsidR="00DF1BAE" w:rsidRPr="007E0AEC" w:rsidRDefault="00DF1BAE" w:rsidP="00206518">
            <w:pPr>
              <w:rPr>
                <w:lang w:val="en-GB"/>
              </w:rPr>
            </w:pPr>
          </w:p>
        </w:tc>
        <w:tc>
          <w:tcPr>
            <w:tcW w:w="709" w:type="dxa"/>
          </w:tcPr>
          <w:p w:rsidR="00DF1BAE" w:rsidRPr="007E0AEC" w:rsidRDefault="00DF1BAE" w:rsidP="00206518">
            <w:pPr>
              <w:rPr>
                <w:lang w:val="en-GB"/>
              </w:rPr>
            </w:pPr>
          </w:p>
        </w:tc>
        <w:tc>
          <w:tcPr>
            <w:tcW w:w="708"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r>
      <w:tr w:rsidR="00DF1BAE" w:rsidRPr="007E0AEC" w:rsidTr="00D32848">
        <w:tc>
          <w:tcPr>
            <w:tcW w:w="993" w:type="dxa"/>
          </w:tcPr>
          <w:p w:rsidR="00DF1BAE" w:rsidRPr="007E0AEC" w:rsidRDefault="00DF1BAE" w:rsidP="00206518">
            <w:r w:rsidRPr="007E0AEC">
              <w:t>FW</w:t>
            </w:r>
          </w:p>
        </w:tc>
        <w:tc>
          <w:tcPr>
            <w:tcW w:w="992" w:type="dxa"/>
          </w:tcPr>
          <w:p w:rsidR="00DF1BAE" w:rsidRPr="007E0AEC" w:rsidRDefault="00DF1BAE" w:rsidP="00206518">
            <w:pPr>
              <w:rPr>
                <w:lang w:val="en-GB"/>
              </w:rPr>
            </w:pPr>
            <w:r w:rsidRPr="007E0AEC">
              <w:t>m</w:t>
            </w:r>
            <w:r w:rsidRPr="007E0AEC">
              <w:rPr>
                <w:vertAlign w:val="superscript"/>
              </w:rPr>
              <w:t>3</w:t>
            </w:r>
          </w:p>
        </w:tc>
        <w:tc>
          <w:tcPr>
            <w:tcW w:w="709" w:type="dxa"/>
          </w:tcPr>
          <w:p w:rsidR="00DF1BAE" w:rsidRPr="007E0AEC" w:rsidRDefault="00DF1BAE" w:rsidP="00206518"/>
        </w:tc>
        <w:tc>
          <w:tcPr>
            <w:tcW w:w="709" w:type="dxa"/>
          </w:tcPr>
          <w:p w:rsidR="00DF1BAE" w:rsidRPr="007E0AEC" w:rsidRDefault="00DF1BAE" w:rsidP="00206518">
            <w:pPr>
              <w:rPr>
                <w:lang w:val="en-GB"/>
              </w:rPr>
            </w:pPr>
          </w:p>
        </w:tc>
        <w:tc>
          <w:tcPr>
            <w:tcW w:w="709" w:type="dxa"/>
          </w:tcPr>
          <w:p w:rsidR="00DF1BAE" w:rsidRPr="007E0AEC" w:rsidRDefault="00DF1BAE" w:rsidP="00206518">
            <w:pPr>
              <w:rPr>
                <w:lang w:val="en-GB"/>
              </w:rPr>
            </w:pPr>
          </w:p>
        </w:tc>
        <w:tc>
          <w:tcPr>
            <w:tcW w:w="708"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c>
          <w:tcPr>
            <w:tcW w:w="567" w:type="dxa"/>
          </w:tcPr>
          <w:p w:rsidR="00DF1BAE" w:rsidRPr="007E0AEC" w:rsidRDefault="00DF1BAE" w:rsidP="00206518">
            <w:pPr>
              <w:rPr>
                <w:lang w:val="en-GB"/>
              </w:rPr>
            </w:pPr>
          </w:p>
        </w:tc>
      </w:tr>
      <w:tr w:rsidR="00DF1BAE" w:rsidTr="00D32848">
        <w:tblPrEx>
          <w:tblCellMar>
            <w:top w:w="0" w:type="dxa"/>
            <w:bottom w:w="0" w:type="dxa"/>
          </w:tblCellMar>
        </w:tblPrEx>
        <w:trPr>
          <w:trHeight w:val="964"/>
        </w:trPr>
        <w:tc>
          <w:tcPr>
            <w:tcW w:w="1985" w:type="dxa"/>
            <w:gridSpan w:val="2"/>
            <w:vAlign w:val="center"/>
          </w:tcPr>
          <w:p w:rsidR="00DF1BAE" w:rsidRPr="005A579C" w:rsidRDefault="00DF1BAE" w:rsidP="00206518">
            <w:pPr>
              <w:rPr>
                <w:sz w:val="16"/>
              </w:rPr>
            </w:pPr>
            <w:r w:rsidRPr="005A579C">
              <w:rPr>
                <w:sz w:val="16"/>
              </w:rPr>
              <w:t>Legende</w:t>
            </w:r>
          </w:p>
        </w:tc>
        <w:tc>
          <w:tcPr>
            <w:tcW w:w="7938" w:type="dxa"/>
            <w:gridSpan w:val="13"/>
            <w:vAlign w:val="center"/>
          </w:tcPr>
          <w:p w:rsidR="00DF1BAE" w:rsidRPr="004619BB" w:rsidRDefault="00DF1BAE" w:rsidP="00BD5B8B">
            <w:pPr>
              <w:jc w:val="left"/>
              <w:rPr>
                <w:rFonts w:eastAsia="Times New Roman"/>
                <w:lang w:val="de-AT" w:eastAsia="de-AT"/>
              </w:rPr>
            </w:pPr>
            <w:r w:rsidRPr="004619BB">
              <w:rPr>
                <w:rFonts w:eastAsia="Times New Roman"/>
                <w:lang w:val="de-AT"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Pr>
                <w:rFonts w:eastAsia="Times New Roman"/>
                <w:lang w:val="de-AT" w:eastAsia="de-AT"/>
              </w:rPr>
              <w:br/>
            </w:r>
            <w:r w:rsidRPr="004619BB">
              <w:rPr>
                <w:rFonts w:eastAsia="Times New Roman"/>
                <w:lang w:val="de-AT" w:eastAsia="de-AT"/>
              </w:rPr>
              <w:t xml:space="preserve">FW = Einsatz von Süßwasserressourcen </w:t>
            </w:r>
          </w:p>
        </w:tc>
      </w:tr>
    </w:tbl>
    <w:p w:rsidR="00DF1BAE" w:rsidRDefault="00DF1BAE" w:rsidP="00DF1BAE">
      <w:pPr>
        <w:pStyle w:val="Beschriftung"/>
        <w:keepNext/>
      </w:pPr>
      <w:r w:rsidRPr="005E4D75">
        <w:t xml:space="preserve">Tabelle </w:t>
      </w:r>
      <w:fldSimple w:instr=" SEQ Tabelle \* ARABIC ">
        <w:r w:rsidR="00F70F7B">
          <w:rPr>
            <w:noProof/>
          </w:rPr>
          <w:t>13</w:t>
        </w:r>
      </w:fldSimple>
      <w:r w:rsidRPr="005E4D75">
        <w:t>: Parameter zur Beschreibung von Abfallkategorien</w:t>
      </w:r>
    </w:p>
    <w:tbl>
      <w:tblPr>
        <w:tblStyle w:val="Tabellenraster"/>
        <w:tblW w:w="9923" w:type="dxa"/>
        <w:tblInd w:w="108" w:type="dxa"/>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DF1BAE" w:rsidRPr="004619BB" w:rsidTr="00D32848">
        <w:tc>
          <w:tcPr>
            <w:tcW w:w="851" w:type="dxa"/>
            <w:shd w:val="clear" w:color="auto" w:fill="8DB3E2" w:themeFill="text2" w:themeFillTint="66"/>
          </w:tcPr>
          <w:p w:rsidR="00DF1BAE" w:rsidRPr="004619BB" w:rsidRDefault="00DF1BAE" w:rsidP="00206518">
            <w:pPr>
              <w:rPr>
                <w:b/>
              </w:rPr>
            </w:pPr>
            <w:r w:rsidRPr="004619BB">
              <w:rPr>
                <w:b/>
              </w:rPr>
              <w:t>Para-meter</w:t>
            </w:r>
          </w:p>
        </w:tc>
        <w:tc>
          <w:tcPr>
            <w:tcW w:w="1134" w:type="dxa"/>
            <w:shd w:val="clear" w:color="auto" w:fill="8DB3E2" w:themeFill="text2" w:themeFillTint="66"/>
          </w:tcPr>
          <w:p w:rsidR="00DF1BAE" w:rsidRPr="004619BB" w:rsidRDefault="00DF1BAE" w:rsidP="00206518">
            <w:pPr>
              <w:rPr>
                <w:b/>
              </w:rPr>
            </w:pPr>
            <w:r w:rsidRPr="004619BB">
              <w:rPr>
                <w:b/>
              </w:rPr>
              <w:t>Einheit</w:t>
            </w:r>
          </w:p>
        </w:tc>
        <w:tc>
          <w:tcPr>
            <w:tcW w:w="709" w:type="dxa"/>
            <w:shd w:val="clear" w:color="auto" w:fill="8DB3E2" w:themeFill="text2" w:themeFillTint="66"/>
          </w:tcPr>
          <w:p w:rsidR="00DF1BAE" w:rsidRPr="004619BB" w:rsidRDefault="00DF1BAE" w:rsidP="00206518">
            <w:pPr>
              <w:rPr>
                <w:b/>
              </w:rPr>
            </w:pPr>
            <w:r w:rsidRPr="004619BB">
              <w:rPr>
                <w:b/>
              </w:rPr>
              <w:t>A1-A3</w:t>
            </w:r>
          </w:p>
        </w:tc>
        <w:tc>
          <w:tcPr>
            <w:tcW w:w="709" w:type="dxa"/>
            <w:shd w:val="clear" w:color="auto" w:fill="8DB3E2" w:themeFill="text2" w:themeFillTint="66"/>
          </w:tcPr>
          <w:p w:rsidR="00DF1BAE" w:rsidRPr="004619BB" w:rsidRDefault="00DF1BAE" w:rsidP="00206518">
            <w:pPr>
              <w:rPr>
                <w:b/>
              </w:rPr>
            </w:pPr>
            <w:r w:rsidRPr="004619BB">
              <w:rPr>
                <w:b/>
              </w:rPr>
              <w:t>A4</w:t>
            </w:r>
          </w:p>
        </w:tc>
        <w:tc>
          <w:tcPr>
            <w:tcW w:w="709" w:type="dxa"/>
            <w:shd w:val="clear" w:color="auto" w:fill="8DB3E2" w:themeFill="text2" w:themeFillTint="66"/>
          </w:tcPr>
          <w:p w:rsidR="00DF1BAE" w:rsidRPr="004619BB" w:rsidRDefault="00DF1BAE" w:rsidP="00206518">
            <w:pPr>
              <w:rPr>
                <w:b/>
              </w:rPr>
            </w:pPr>
            <w:r w:rsidRPr="004619BB">
              <w:rPr>
                <w:b/>
              </w:rPr>
              <w:t>A5</w:t>
            </w:r>
          </w:p>
        </w:tc>
        <w:tc>
          <w:tcPr>
            <w:tcW w:w="708" w:type="dxa"/>
            <w:shd w:val="clear" w:color="auto" w:fill="8DB3E2" w:themeFill="text2" w:themeFillTint="66"/>
          </w:tcPr>
          <w:p w:rsidR="00DF1BAE" w:rsidRPr="004619BB" w:rsidRDefault="00DF1BAE" w:rsidP="00206518">
            <w:pPr>
              <w:rPr>
                <w:b/>
              </w:rPr>
            </w:pPr>
            <w:r w:rsidRPr="004619BB">
              <w:rPr>
                <w:b/>
              </w:rPr>
              <w:t>B1</w:t>
            </w:r>
          </w:p>
        </w:tc>
        <w:tc>
          <w:tcPr>
            <w:tcW w:w="567" w:type="dxa"/>
            <w:shd w:val="clear" w:color="auto" w:fill="8DB3E2" w:themeFill="text2" w:themeFillTint="66"/>
          </w:tcPr>
          <w:p w:rsidR="00DF1BAE" w:rsidRPr="004619BB" w:rsidRDefault="00DF1BAE" w:rsidP="00206518">
            <w:pPr>
              <w:rPr>
                <w:b/>
              </w:rPr>
            </w:pPr>
            <w:r w:rsidRPr="004619BB">
              <w:rPr>
                <w:b/>
              </w:rPr>
              <w:t>B2</w:t>
            </w:r>
          </w:p>
        </w:tc>
        <w:tc>
          <w:tcPr>
            <w:tcW w:w="567" w:type="dxa"/>
            <w:shd w:val="clear" w:color="auto" w:fill="8DB3E2" w:themeFill="text2" w:themeFillTint="66"/>
          </w:tcPr>
          <w:p w:rsidR="00DF1BAE" w:rsidRPr="004619BB" w:rsidRDefault="00DF1BAE" w:rsidP="00206518">
            <w:pPr>
              <w:rPr>
                <w:b/>
              </w:rPr>
            </w:pPr>
            <w:r w:rsidRPr="004619BB">
              <w:rPr>
                <w:b/>
              </w:rPr>
              <w:t>B5</w:t>
            </w:r>
          </w:p>
        </w:tc>
        <w:tc>
          <w:tcPr>
            <w:tcW w:w="567" w:type="dxa"/>
            <w:shd w:val="clear" w:color="auto" w:fill="8DB3E2" w:themeFill="text2" w:themeFillTint="66"/>
          </w:tcPr>
          <w:p w:rsidR="00DF1BAE" w:rsidRPr="004619BB" w:rsidRDefault="00DF1BAE" w:rsidP="00206518">
            <w:pPr>
              <w:rPr>
                <w:b/>
              </w:rPr>
            </w:pPr>
            <w:r w:rsidRPr="004619BB">
              <w:rPr>
                <w:b/>
              </w:rPr>
              <w:t>B6</w:t>
            </w:r>
          </w:p>
        </w:tc>
        <w:tc>
          <w:tcPr>
            <w:tcW w:w="567" w:type="dxa"/>
            <w:shd w:val="clear" w:color="auto" w:fill="8DB3E2" w:themeFill="text2" w:themeFillTint="66"/>
          </w:tcPr>
          <w:p w:rsidR="00DF1BAE" w:rsidRPr="004619BB" w:rsidRDefault="00DF1BAE" w:rsidP="00206518">
            <w:pPr>
              <w:rPr>
                <w:b/>
              </w:rPr>
            </w:pPr>
            <w:r w:rsidRPr="004619BB">
              <w:rPr>
                <w:b/>
              </w:rPr>
              <w:t>B7</w:t>
            </w:r>
          </w:p>
        </w:tc>
        <w:tc>
          <w:tcPr>
            <w:tcW w:w="567" w:type="dxa"/>
            <w:shd w:val="clear" w:color="auto" w:fill="8DB3E2" w:themeFill="text2" w:themeFillTint="66"/>
          </w:tcPr>
          <w:p w:rsidR="00DF1BAE" w:rsidRPr="004619BB" w:rsidRDefault="00DF1BAE" w:rsidP="00206518">
            <w:pPr>
              <w:rPr>
                <w:b/>
              </w:rPr>
            </w:pPr>
            <w:r w:rsidRPr="004619BB">
              <w:rPr>
                <w:b/>
              </w:rPr>
              <w:t>C1</w:t>
            </w:r>
          </w:p>
        </w:tc>
        <w:tc>
          <w:tcPr>
            <w:tcW w:w="567" w:type="dxa"/>
            <w:shd w:val="clear" w:color="auto" w:fill="8DB3E2" w:themeFill="text2" w:themeFillTint="66"/>
          </w:tcPr>
          <w:p w:rsidR="00DF1BAE" w:rsidRPr="004619BB" w:rsidRDefault="00DF1BAE" w:rsidP="00206518">
            <w:pPr>
              <w:rPr>
                <w:b/>
              </w:rPr>
            </w:pPr>
            <w:r w:rsidRPr="004619BB">
              <w:rPr>
                <w:b/>
              </w:rPr>
              <w:t>C2</w:t>
            </w:r>
          </w:p>
        </w:tc>
        <w:tc>
          <w:tcPr>
            <w:tcW w:w="567" w:type="dxa"/>
            <w:shd w:val="clear" w:color="auto" w:fill="8DB3E2" w:themeFill="text2" w:themeFillTint="66"/>
          </w:tcPr>
          <w:p w:rsidR="00DF1BAE" w:rsidRPr="004619BB" w:rsidRDefault="00DF1BAE" w:rsidP="00206518">
            <w:pPr>
              <w:rPr>
                <w:b/>
              </w:rPr>
            </w:pPr>
            <w:r w:rsidRPr="004619BB">
              <w:rPr>
                <w:b/>
              </w:rPr>
              <w:t>C3</w:t>
            </w:r>
          </w:p>
        </w:tc>
        <w:tc>
          <w:tcPr>
            <w:tcW w:w="567" w:type="dxa"/>
            <w:shd w:val="clear" w:color="auto" w:fill="8DB3E2" w:themeFill="text2" w:themeFillTint="66"/>
          </w:tcPr>
          <w:p w:rsidR="00DF1BAE" w:rsidRPr="004619BB" w:rsidRDefault="00DF1BAE" w:rsidP="00206518">
            <w:pPr>
              <w:rPr>
                <w:b/>
              </w:rPr>
            </w:pPr>
            <w:r w:rsidRPr="004619BB">
              <w:rPr>
                <w:b/>
              </w:rPr>
              <w:t>C4</w:t>
            </w:r>
          </w:p>
        </w:tc>
        <w:tc>
          <w:tcPr>
            <w:tcW w:w="567" w:type="dxa"/>
            <w:shd w:val="clear" w:color="auto" w:fill="8DB3E2" w:themeFill="text2" w:themeFillTint="66"/>
          </w:tcPr>
          <w:p w:rsidR="00DF1BAE" w:rsidRPr="004619BB" w:rsidRDefault="00DF1BAE" w:rsidP="00206518">
            <w:pPr>
              <w:rPr>
                <w:b/>
              </w:rPr>
            </w:pPr>
            <w:r w:rsidRPr="004619BB">
              <w:rPr>
                <w:b/>
              </w:rPr>
              <w:t>D</w:t>
            </w:r>
          </w:p>
        </w:tc>
      </w:tr>
      <w:tr w:rsidR="00DF1BAE" w:rsidRPr="007E0AEC" w:rsidTr="00D32848">
        <w:tc>
          <w:tcPr>
            <w:tcW w:w="851" w:type="dxa"/>
          </w:tcPr>
          <w:p w:rsidR="00DF1BAE" w:rsidRPr="007E0AEC" w:rsidRDefault="00DF1BAE" w:rsidP="00206518">
            <w:pPr>
              <w:rPr>
                <w:lang w:eastAsia="de-AT"/>
              </w:rPr>
            </w:pPr>
            <w:r w:rsidRPr="007E0AEC">
              <w:rPr>
                <w:lang w:eastAsia="de-AT"/>
              </w:rPr>
              <w:t>HWD</w:t>
            </w:r>
          </w:p>
        </w:tc>
        <w:tc>
          <w:tcPr>
            <w:tcW w:w="1134" w:type="dxa"/>
          </w:tcPr>
          <w:p w:rsidR="00DF1BAE" w:rsidRPr="007E0AEC" w:rsidRDefault="00DF1BAE" w:rsidP="00206518">
            <w:r w:rsidRPr="007E0AEC">
              <w:t>kg</w:t>
            </w:r>
          </w:p>
        </w:tc>
        <w:tc>
          <w:tcPr>
            <w:tcW w:w="709" w:type="dxa"/>
          </w:tcPr>
          <w:p w:rsidR="00DF1BAE" w:rsidRPr="007E0AEC" w:rsidRDefault="00DF1BAE" w:rsidP="00206518"/>
        </w:tc>
        <w:tc>
          <w:tcPr>
            <w:tcW w:w="709" w:type="dxa"/>
          </w:tcPr>
          <w:p w:rsidR="00DF1BAE" w:rsidRPr="007E0AEC" w:rsidRDefault="00DF1BAE" w:rsidP="00206518"/>
        </w:tc>
        <w:tc>
          <w:tcPr>
            <w:tcW w:w="709" w:type="dxa"/>
          </w:tcPr>
          <w:p w:rsidR="00DF1BAE" w:rsidRPr="007E0AEC" w:rsidRDefault="00DF1BAE" w:rsidP="00206518"/>
        </w:tc>
        <w:tc>
          <w:tcPr>
            <w:tcW w:w="708"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r>
      <w:tr w:rsidR="00DF1BAE" w:rsidRPr="007E0AEC" w:rsidTr="00D32848">
        <w:tc>
          <w:tcPr>
            <w:tcW w:w="851" w:type="dxa"/>
          </w:tcPr>
          <w:p w:rsidR="00DF1BAE" w:rsidRPr="007E0AEC" w:rsidRDefault="00DF1BAE" w:rsidP="00206518">
            <w:pPr>
              <w:rPr>
                <w:lang w:eastAsia="de-AT"/>
              </w:rPr>
            </w:pPr>
            <w:r w:rsidRPr="007E0AEC">
              <w:rPr>
                <w:lang w:eastAsia="de-AT"/>
              </w:rPr>
              <w:t>NHWD</w:t>
            </w:r>
          </w:p>
        </w:tc>
        <w:tc>
          <w:tcPr>
            <w:tcW w:w="1134" w:type="dxa"/>
          </w:tcPr>
          <w:p w:rsidR="00DF1BAE" w:rsidRPr="007E0AEC" w:rsidRDefault="00DF1BAE" w:rsidP="00206518">
            <w:r w:rsidRPr="007E0AEC">
              <w:t>kg</w:t>
            </w:r>
          </w:p>
        </w:tc>
        <w:tc>
          <w:tcPr>
            <w:tcW w:w="709" w:type="dxa"/>
          </w:tcPr>
          <w:p w:rsidR="00DF1BAE" w:rsidRPr="007E0AEC" w:rsidRDefault="00DF1BAE" w:rsidP="00206518"/>
        </w:tc>
        <w:tc>
          <w:tcPr>
            <w:tcW w:w="709" w:type="dxa"/>
          </w:tcPr>
          <w:p w:rsidR="00DF1BAE" w:rsidRPr="007E0AEC" w:rsidRDefault="00DF1BAE" w:rsidP="00206518"/>
        </w:tc>
        <w:tc>
          <w:tcPr>
            <w:tcW w:w="709" w:type="dxa"/>
          </w:tcPr>
          <w:p w:rsidR="00DF1BAE" w:rsidRPr="007E0AEC" w:rsidRDefault="00DF1BAE" w:rsidP="00206518"/>
        </w:tc>
        <w:tc>
          <w:tcPr>
            <w:tcW w:w="708"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r>
      <w:tr w:rsidR="00DF1BAE" w:rsidRPr="007E0AEC" w:rsidTr="00D32848">
        <w:tc>
          <w:tcPr>
            <w:tcW w:w="851" w:type="dxa"/>
          </w:tcPr>
          <w:p w:rsidR="00DF1BAE" w:rsidRPr="007E0AEC" w:rsidRDefault="00DF1BAE" w:rsidP="00206518">
            <w:pPr>
              <w:rPr>
                <w:lang w:eastAsia="de-AT"/>
              </w:rPr>
            </w:pPr>
            <w:r w:rsidRPr="007E0AEC">
              <w:rPr>
                <w:lang w:eastAsia="de-AT"/>
              </w:rPr>
              <w:t>RWD</w:t>
            </w:r>
          </w:p>
        </w:tc>
        <w:tc>
          <w:tcPr>
            <w:tcW w:w="1134" w:type="dxa"/>
          </w:tcPr>
          <w:p w:rsidR="00DF1BAE" w:rsidRPr="007E0AEC" w:rsidRDefault="00DF1BAE" w:rsidP="00206518">
            <w:r w:rsidRPr="007E0AEC">
              <w:t>k</w:t>
            </w:r>
            <w:r w:rsidRPr="007E0AEC">
              <w:rPr>
                <w:lang w:val="en-GB"/>
              </w:rPr>
              <w:t>g</w:t>
            </w:r>
          </w:p>
        </w:tc>
        <w:tc>
          <w:tcPr>
            <w:tcW w:w="709" w:type="dxa"/>
          </w:tcPr>
          <w:p w:rsidR="00DF1BAE" w:rsidRPr="007E0AEC" w:rsidRDefault="00DF1BAE" w:rsidP="00206518"/>
        </w:tc>
        <w:tc>
          <w:tcPr>
            <w:tcW w:w="709" w:type="dxa"/>
          </w:tcPr>
          <w:p w:rsidR="00DF1BAE" w:rsidRPr="007E0AEC" w:rsidRDefault="00DF1BAE" w:rsidP="00206518"/>
        </w:tc>
        <w:tc>
          <w:tcPr>
            <w:tcW w:w="709" w:type="dxa"/>
          </w:tcPr>
          <w:p w:rsidR="00DF1BAE" w:rsidRPr="007E0AEC" w:rsidRDefault="00DF1BAE" w:rsidP="00206518"/>
        </w:tc>
        <w:tc>
          <w:tcPr>
            <w:tcW w:w="708"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r>
      <w:tr w:rsidR="00DF1BAE" w:rsidTr="00D32848">
        <w:tblPrEx>
          <w:tblCellMar>
            <w:top w:w="0" w:type="dxa"/>
            <w:bottom w:w="0" w:type="dxa"/>
          </w:tblCellMar>
        </w:tblPrEx>
        <w:trPr>
          <w:trHeight w:val="567"/>
        </w:trPr>
        <w:tc>
          <w:tcPr>
            <w:tcW w:w="1985" w:type="dxa"/>
            <w:gridSpan w:val="2"/>
            <w:vAlign w:val="center"/>
          </w:tcPr>
          <w:p w:rsidR="00DF1BAE" w:rsidRPr="005A579C" w:rsidRDefault="00DF1BAE" w:rsidP="00206518">
            <w:pPr>
              <w:rPr>
                <w:sz w:val="16"/>
              </w:rPr>
            </w:pPr>
            <w:r w:rsidRPr="005A579C">
              <w:rPr>
                <w:sz w:val="16"/>
              </w:rPr>
              <w:t>Legende</w:t>
            </w:r>
          </w:p>
        </w:tc>
        <w:tc>
          <w:tcPr>
            <w:tcW w:w="7938" w:type="dxa"/>
            <w:gridSpan w:val="13"/>
            <w:vAlign w:val="center"/>
          </w:tcPr>
          <w:p w:rsidR="00DF1BAE" w:rsidRPr="004619BB" w:rsidRDefault="00DF1BAE" w:rsidP="00206518">
            <w:pPr>
              <w:rPr>
                <w:rFonts w:eastAsia="Times New Roman"/>
                <w:lang w:val="de-AT" w:eastAsia="de-AT"/>
              </w:rPr>
            </w:pPr>
            <w:r>
              <w:t>HWD = Gefährlicher Abfall zur Deponie; NHWD = Entsorgter nicht gefährlicher Abfall; RWD = Entsorgter radioaktiver Abfall;</w:t>
            </w:r>
          </w:p>
        </w:tc>
      </w:tr>
    </w:tbl>
    <w:p w:rsidR="003A4480" w:rsidRPr="005E4D75" w:rsidRDefault="003A4480" w:rsidP="003A4480">
      <w:pPr>
        <w:pStyle w:val="Beschriftung"/>
        <w:keepNext/>
      </w:pPr>
      <w:bookmarkStart w:id="40" w:name="_Toc336404912"/>
      <w:r w:rsidRPr="005E4D75">
        <w:t xml:space="preserve">Tabelle </w:t>
      </w:r>
      <w:fldSimple w:instr=" SEQ Tabelle \* ARABIC ">
        <w:r w:rsidR="00F70F7B">
          <w:rPr>
            <w:noProof/>
          </w:rPr>
          <w:t>14</w:t>
        </w:r>
      </w:fldSimple>
      <w:r w:rsidRPr="005E4D75">
        <w:t>: Parameter zur Beschreibung des Verwertungspotenzials in der Entsorgungsphase</w:t>
      </w:r>
      <w:bookmarkEnd w:id="40"/>
    </w:p>
    <w:tbl>
      <w:tblPr>
        <w:tblStyle w:val="Tabellenraster"/>
        <w:tblW w:w="9923" w:type="dxa"/>
        <w:tblInd w:w="108" w:type="dxa"/>
        <w:tblLayout w:type="fixed"/>
        <w:tblCellMar>
          <w:top w:w="28" w:type="dxa"/>
          <w:bottom w:w="28" w:type="dxa"/>
        </w:tblCellMar>
        <w:tblLook w:val="04A0" w:firstRow="1" w:lastRow="0" w:firstColumn="1" w:lastColumn="0" w:noHBand="0" w:noVBand="1"/>
      </w:tblPr>
      <w:tblGrid>
        <w:gridCol w:w="851"/>
        <w:gridCol w:w="1100"/>
        <w:gridCol w:w="34"/>
        <w:gridCol w:w="709"/>
        <w:gridCol w:w="709"/>
        <w:gridCol w:w="709"/>
        <w:gridCol w:w="708"/>
        <w:gridCol w:w="567"/>
        <w:gridCol w:w="567"/>
        <w:gridCol w:w="567"/>
        <w:gridCol w:w="567"/>
        <w:gridCol w:w="567"/>
        <w:gridCol w:w="567"/>
        <w:gridCol w:w="567"/>
        <w:gridCol w:w="567"/>
        <w:gridCol w:w="567"/>
      </w:tblGrid>
      <w:tr w:rsidR="00DF1BAE" w:rsidRPr="004619BB" w:rsidTr="00206518">
        <w:tc>
          <w:tcPr>
            <w:tcW w:w="851" w:type="dxa"/>
            <w:shd w:val="clear" w:color="auto" w:fill="8DB3E2" w:themeFill="text2" w:themeFillTint="66"/>
          </w:tcPr>
          <w:bookmarkEnd w:id="38"/>
          <w:p w:rsidR="00DF1BAE" w:rsidRPr="004619BB" w:rsidRDefault="00DF1BAE" w:rsidP="00206518">
            <w:pPr>
              <w:rPr>
                <w:b/>
              </w:rPr>
            </w:pPr>
            <w:r w:rsidRPr="004619BB">
              <w:rPr>
                <w:b/>
              </w:rPr>
              <w:t>Para-meter</w:t>
            </w:r>
          </w:p>
        </w:tc>
        <w:tc>
          <w:tcPr>
            <w:tcW w:w="1134" w:type="dxa"/>
            <w:gridSpan w:val="2"/>
            <w:shd w:val="clear" w:color="auto" w:fill="8DB3E2" w:themeFill="text2" w:themeFillTint="66"/>
          </w:tcPr>
          <w:p w:rsidR="00DF1BAE" w:rsidRPr="004619BB" w:rsidRDefault="00DF1BAE" w:rsidP="00206518">
            <w:pPr>
              <w:rPr>
                <w:b/>
              </w:rPr>
            </w:pPr>
            <w:r w:rsidRPr="004619BB">
              <w:rPr>
                <w:b/>
              </w:rPr>
              <w:t>Einheit</w:t>
            </w:r>
          </w:p>
        </w:tc>
        <w:tc>
          <w:tcPr>
            <w:tcW w:w="709" w:type="dxa"/>
            <w:shd w:val="clear" w:color="auto" w:fill="8DB3E2" w:themeFill="text2" w:themeFillTint="66"/>
          </w:tcPr>
          <w:p w:rsidR="00DF1BAE" w:rsidRPr="004619BB" w:rsidRDefault="00DF1BAE" w:rsidP="00206518">
            <w:pPr>
              <w:rPr>
                <w:b/>
              </w:rPr>
            </w:pPr>
            <w:r w:rsidRPr="004619BB">
              <w:rPr>
                <w:b/>
              </w:rPr>
              <w:t>A1-A3</w:t>
            </w:r>
          </w:p>
        </w:tc>
        <w:tc>
          <w:tcPr>
            <w:tcW w:w="709" w:type="dxa"/>
            <w:shd w:val="clear" w:color="auto" w:fill="8DB3E2" w:themeFill="text2" w:themeFillTint="66"/>
          </w:tcPr>
          <w:p w:rsidR="00DF1BAE" w:rsidRPr="004619BB" w:rsidRDefault="00DF1BAE" w:rsidP="00206518">
            <w:pPr>
              <w:rPr>
                <w:b/>
              </w:rPr>
            </w:pPr>
            <w:r w:rsidRPr="004619BB">
              <w:rPr>
                <w:b/>
              </w:rPr>
              <w:t>A4</w:t>
            </w:r>
          </w:p>
        </w:tc>
        <w:tc>
          <w:tcPr>
            <w:tcW w:w="709" w:type="dxa"/>
            <w:shd w:val="clear" w:color="auto" w:fill="8DB3E2" w:themeFill="text2" w:themeFillTint="66"/>
          </w:tcPr>
          <w:p w:rsidR="00DF1BAE" w:rsidRPr="004619BB" w:rsidRDefault="00DF1BAE" w:rsidP="00206518">
            <w:pPr>
              <w:rPr>
                <w:b/>
              </w:rPr>
            </w:pPr>
            <w:r w:rsidRPr="004619BB">
              <w:rPr>
                <w:b/>
              </w:rPr>
              <w:t>A5</w:t>
            </w:r>
          </w:p>
        </w:tc>
        <w:tc>
          <w:tcPr>
            <w:tcW w:w="708" w:type="dxa"/>
            <w:shd w:val="clear" w:color="auto" w:fill="8DB3E2" w:themeFill="text2" w:themeFillTint="66"/>
          </w:tcPr>
          <w:p w:rsidR="00DF1BAE" w:rsidRPr="004619BB" w:rsidRDefault="00DF1BAE" w:rsidP="00206518">
            <w:pPr>
              <w:rPr>
                <w:b/>
              </w:rPr>
            </w:pPr>
            <w:r w:rsidRPr="004619BB">
              <w:rPr>
                <w:b/>
              </w:rPr>
              <w:t>B1</w:t>
            </w:r>
          </w:p>
        </w:tc>
        <w:tc>
          <w:tcPr>
            <w:tcW w:w="567" w:type="dxa"/>
            <w:shd w:val="clear" w:color="auto" w:fill="8DB3E2" w:themeFill="text2" w:themeFillTint="66"/>
          </w:tcPr>
          <w:p w:rsidR="00DF1BAE" w:rsidRPr="004619BB" w:rsidRDefault="00DF1BAE" w:rsidP="00206518">
            <w:pPr>
              <w:rPr>
                <w:b/>
              </w:rPr>
            </w:pPr>
            <w:r w:rsidRPr="004619BB">
              <w:rPr>
                <w:b/>
              </w:rPr>
              <w:t>B2</w:t>
            </w:r>
          </w:p>
        </w:tc>
        <w:tc>
          <w:tcPr>
            <w:tcW w:w="567" w:type="dxa"/>
            <w:shd w:val="clear" w:color="auto" w:fill="8DB3E2" w:themeFill="text2" w:themeFillTint="66"/>
          </w:tcPr>
          <w:p w:rsidR="00DF1BAE" w:rsidRPr="004619BB" w:rsidRDefault="00DF1BAE" w:rsidP="00206518">
            <w:pPr>
              <w:rPr>
                <w:b/>
              </w:rPr>
            </w:pPr>
            <w:r w:rsidRPr="004619BB">
              <w:rPr>
                <w:b/>
              </w:rPr>
              <w:t>B5</w:t>
            </w:r>
          </w:p>
        </w:tc>
        <w:tc>
          <w:tcPr>
            <w:tcW w:w="567" w:type="dxa"/>
            <w:shd w:val="clear" w:color="auto" w:fill="8DB3E2" w:themeFill="text2" w:themeFillTint="66"/>
          </w:tcPr>
          <w:p w:rsidR="00DF1BAE" w:rsidRPr="004619BB" w:rsidRDefault="00DF1BAE" w:rsidP="00206518">
            <w:pPr>
              <w:rPr>
                <w:b/>
              </w:rPr>
            </w:pPr>
            <w:r w:rsidRPr="004619BB">
              <w:rPr>
                <w:b/>
              </w:rPr>
              <w:t>B6</w:t>
            </w:r>
          </w:p>
        </w:tc>
        <w:tc>
          <w:tcPr>
            <w:tcW w:w="567" w:type="dxa"/>
            <w:shd w:val="clear" w:color="auto" w:fill="8DB3E2" w:themeFill="text2" w:themeFillTint="66"/>
          </w:tcPr>
          <w:p w:rsidR="00DF1BAE" w:rsidRPr="004619BB" w:rsidRDefault="00DF1BAE" w:rsidP="00206518">
            <w:pPr>
              <w:rPr>
                <w:b/>
              </w:rPr>
            </w:pPr>
            <w:r w:rsidRPr="004619BB">
              <w:rPr>
                <w:b/>
              </w:rPr>
              <w:t>B7</w:t>
            </w:r>
          </w:p>
        </w:tc>
        <w:tc>
          <w:tcPr>
            <w:tcW w:w="567" w:type="dxa"/>
            <w:shd w:val="clear" w:color="auto" w:fill="8DB3E2" w:themeFill="text2" w:themeFillTint="66"/>
          </w:tcPr>
          <w:p w:rsidR="00DF1BAE" w:rsidRPr="004619BB" w:rsidRDefault="00DF1BAE" w:rsidP="00206518">
            <w:pPr>
              <w:rPr>
                <w:b/>
              </w:rPr>
            </w:pPr>
            <w:r w:rsidRPr="004619BB">
              <w:rPr>
                <w:b/>
              </w:rPr>
              <w:t>C1</w:t>
            </w:r>
          </w:p>
        </w:tc>
        <w:tc>
          <w:tcPr>
            <w:tcW w:w="567" w:type="dxa"/>
            <w:shd w:val="clear" w:color="auto" w:fill="8DB3E2" w:themeFill="text2" w:themeFillTint="66"/>
          </w:tcPr>
          <w:p w:rsidR="00DF1BAE" w:rsidRPr="004619BB" w:rsidRDefault="00DF1BAE" w:rsidP="00206518">
            <w:pPr>
              <w:rPr>
                <w:b/>
              </w:rPr>
            </w:pPr>
            <w:r w:rsidRPr="004619BB">
              <w:rPr>
                <w:b/>
              </w:rPr>
              <w:t>C2</w:t>
            </w:r>
          </w:p>
        </w:tc>
        <w:tc>
          <w:tcPr>
            <w:tcW w:w="567" w:type="dxa"/>
            <w:shd w:val="clear" w:color="auto" w:fill="8DB3E2" w:themeFill="text2" w:themeFillTint="66"/>
          </w:tcPr>
          <w:p w:rsidR="00DF1BAE" w:rsidRPr="004619BB" w:rsidRDefault="00DF1BAE" w:rsidP="00206518">
            <w:pPr>
              <w:rPr>
                <w:b/>
              </w:rPr>
            </w:pPr>
            <w:r w:rsidRPr="004619BB">
              <w:rPr>
                <w:b/>
              </w:rPr>
              <w:t>C3</w:t>
            </w:r>
          </w:p>
        </w:tc>
        <w:tc>
          <w:tcPr>
            <w:tcW w:w="567" w:type="dxa"/>
            <w:shd w:val="clear" w:color="auto" w:fill="8DB3E2" w:themeFill="text2" w:themeFillTint="66"/>
          </w:tcPr>
          <w:p w:rsidR="00DF1BAE" w:rsidRPr="004619BB" w:rsidRDefault="00DF1BAE" w:rsidP="00206518">
            <w:pPr>
              <w:rPr>
                <w:b/>
              </w:rPr>
            </w:pPr>
            <w:r w:rsidRPr="004619BB">
              <w:rPr>
                <w:b/>
              </w:rPr>
              <w:t>C4</w:t>
            </w:r>
          </w:p>
        </w:tc>
        <w:tc>
          <w:tcPr>
            <w:tcW w:w="567" w:type="dxa"/>
            <w:shd w:val="clear" w:color="auto" w:fill="8DB3E2" w:themeFill="text2" w:themeFillTint="66"/>
          </w:tcPr>
          <w:p w:rsidR="00DF1BAE" w:rsidRPr="004619BB" w:rsidRDefault="00DF1BAE" w:rsidP="00206518">
            <w:pPr>
              <w:rPr>
                <w:b/>
              </w:rPr>
            </w:pPr>
            <w:r w:rsidRPr="004619BB">
              <w:rPr>
                <w:b/>
              </w:rPr>
              <w:t>D</w:t>
            </w:r>
          </w:p>
        </w:tc>
      </w:tr>
      <w:tr w:rsidR="00DF1BAE" w:rsidRPr="007E0AEC" w:rsidTr="00206518">
        <w:tc>
          <w:tcPr>
            <w:tcW w:w="851" w:type="dxa"/>
          </w:tcPr>
          <w:p w:rsidR="00DF1BAE" w:rsidRPr="007E0AEC" w:rsidRDefault="00DF1BAE" w:rsidP="00206518">
            <w:pPr>
              <w:rPr>
                <w:lang w:eastAsia="de-AT"/>
              </w:rPr>
            </w:pPr>
            <w:r w:rsidRPr="007E0AEC">
              <w:rPr>
                <w:lang w:eastAsia="de-AT"/>
              </w:rPr>
              <w:t>CRU</w:t>
            </w:r>
          </w:p>
        </w:tc>
        <w:tc>
          <w:tcPr>
            <w:tcW w:w="1134" w:type="dxa"/>
            <w:gridSpan w:val="2"/>
          </w:tcPr>
          <w:p w:rsidR="00DF1BAE" w:rsidRPr="007E0AEC" w:rsidRDefault="00DF1BAE" w:rsidP="00206518">
            <w:r w:rsidRPr="007E0AEC">
              <w:t>kg</w:t>
            </w:r>
          </w:p>
        </w:tc>
        <w:tc>
          <w:tcPr>
            <w:tcW w:w="709" w:type="dxa"/>
          </w:tcPr>
          <w:p w:rsidR="00DF1BAE" w:rsidRPr="007E0AEC" w:rsidRDefault="00DF1BAE" w:rsidP="00206518"/>
        </w:tc>
        <w:tc>
          <w:tcPr>
            <w:tcW w:w="709" w:type="dxa"/>
          </w:tcPr>
          <w:p w:rsidR="00DF1BAE" w:rsidRPr="007E0AEC" w:rsidRDefault="00DF1BAE" w:rsidP="00206518"/>
        </w:tc>
        <w:tc>
          <w:tcPr>
            <w:tcW w:w="709" w:type="dxa"/>
          </w:tcPr>
          <w:p w:rsidR="00DF1BAE" w:rsidRPr="007E0AEC" w:rsidRDefault="00DF1BAE" w:rsidP="00206518"/>
        </w:tc>
        <w:tc>
          <w:tcPr>
            <w:tcW w:w="708"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r>
      <w:tr w:rsidR="00DF1BAE" w:rsidRPr="007E0AEC" w:rsidTr="00206518">
        <w:tc>
          <w:tcPr>
            <w:tcW w:w="851" w:type="dxa"/>
          </w:tcPr>
          <w:p w:rsidR="00DF1BAE" w:rsidRPr="007E0AEC" w:rsidRDefault="00DF1BAE" w:rsidP="00206518">
            <w:pPr>
              <w:rPr>
                <w:lang w:eastAsia="de-AT"/>
              </w:rPr>
            </w:pPr>
            <w:r w:rsidRPr="007E0AEC">
              <w:rPr>
                <w:lang w:eastAsia="de-AT"/>
              </w:rPr>
              <w:t>MFR</w:t>
            </w:r>
          </w:p>
        </w:tc>
        <w:tc>
          <w:tcPr>
            <w:tcW w:w="1134" w:type="dxa"/>
            <w:gridSpan w:val="2"/>
          </w:tcPr>
          <w:p w:rsidR="00DF1BAE" w:rsidRPr="007E0AEC" w:rsidRDefault="00DF1BAE" w:rsidP="00206518">
            <w:r w:rsidRPr="007E0AEC">
              <w:t>kg</w:t>
            </w:r>
          </w:p>
        </w:tc>
        <w:tc>
          <w:tcPr>
            <w:tcW w:w="709" w:type="dxa"/>
          </w:tcPr>
          <w:p w:rsidR="00DF1BAE" w:rsidRPr="007E0AEC" w:rsidRDefault="00DF1BAE" w:rsidP="00206518"/>
        </w:tc>
        <w:tc>
          <w:tcPr>
            <w:tcW w:w="709" w:type="dxa"/>
          </w:tcPr>
          <w:p w:rsidR="00DF1BAE" w:rsidRPr="007E0AEC" w:rsidRDefault="00DF1BAE" w:rsidP="00206518"/>
        </w:tc>
        <w:tc>
          <w:tcPr>
            <w:tcW w:w="709" w:type="dxa"/>
          </w:tcPr>
          <w:p w:rsidR="00DF1BAE" w:rsidRPr="007E0AEC" w:rsidRDefault="00DF1BAE" w:rsidP="00206518"/>
        </w:tc>
        <w:tc>
          <w:tcPr>
            <w:tcW w:w="708"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r>
      <w:tr w:rsidR="00DF1BAE" w:rsidRPr="007E0AEC" w:rsidTr="00206518">
        <w:tc>
          <w:tcPr>
            <w:tcW w:w="851" w:type="dxa"/>
          </w:tcPr>
          <w:p w:rsidR="00DF1BAE" w:rsidRPr="007E0AEC" w:rsidRDefault="00DF1BAE" w:rsidP="00206518">
            <w:pPr>
              <w:rPr>
                <w:lang w:eastAsia="de-AT"/>
              </w:rPr>
            </w:pPr>
            <w:r w:rsidRPr="007E0AEC">
              <w:rPr>
                <w:lang w:eastAsia="de-AT"/>
              </w:rPr>
              <w:t>MER</w:t>
            </w:r>
          </w:p>
        </w:tc>
        <w:tc>
          <w:tcPr>
            <w:tcW w:w="1134" w:type="dxa"/>
            <w:gridSpan w:val="2"/>
          </w:tcPr>
          <w:p w:rsidR="00DF1BAE" w:rsidRPr="007E0AEC" w:rsidRDefault="00DF1BAE" w:rsidP="00206518">
            <w:r w:rsidRPr="007E0AEC">
              <w:t>k</w:t>
            </w:r>
            <w:r w:rsidRPr="007E0AEC">
              <w:rPr>
                <w:lang w:val="en-GB"/>
              </w:rPr>
              <w:t>g</w:t>
            </w:r>
          </w:p>
        </w:tc>
        <w:tc>
          <w:tcPr>
            <w:tcW w:w="709" w:type="dxa"/>
          </w:tcPr>
          <w:p w:rsidR="00DF1BAE" w:rsidRPr="007E0AEC" w:rsidRDefault="00DF1BAE" w:rsidP="00206518"/>
        </w:tc>
        <w:tc>
          <w:tcPr>
            <w:tcW w:w="709" w:type="dxa"/>
          </w:tcPr>
          <w:p w:rsidR="00DF1BAE" w:rsidRPr="007E0AEC" w:rsidRDefault="00DF1BAE" w:rsidP="00206518"/>
        </w:tc>
        <w:tc>
          <w:tcPr>
            <w:tcW w:w="709" w:type="dxa"/>
          </w:tcPr>
          <w:p w:rsidR="00DF1BAE" w:rsidRPr="007E0AEC" w:rsidRDefault="00DF1BAE" w:rsidP="00206518"/>
        </w:tc>
        <w:tc>
          <w:tcPr>
            <w:tcW w:w="708"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r>
      <w:tr w:rsidR="00DF1BAE" w:rsidRPr="007E0AEC" w:rsidTr="00206518">
        <w:tc>
          <w:tcPr>
            <w:tcW w:w="851" w:type="dxa"/>
          </w:tcPr>
          <w:p w:rsidR="00DF1BAE" w:rsidRPr="007E0AEC" w:rsidRDefault="00DF1BAE" w:rsidP="00206518">
            <w:pPr>
              <w:rPr>
                <w:lang w:eastAsia="de-AT"/>
              </w:rPr>
            </w:pPr>
            <w:r w:rsidRPr="007E0AEC">
              <w:rPr>
                <w:lang w:eastAsia="de-AT"/>
              </w:rPr>
              <w:t>EEE</w:t>
            </w:r>
          </w:p>
        </w:tc>
        <w:tc>
          <w:tcPr>
            <w:tcW w:w="1134" w:type="dxa"/>
            <w:gridSpan w:val="2"/>
          </w:tcPr>
          <w:p w:rsidR="00DF1BAE" w:rsidRPr="007E0AEC" w:rsidRDefault="00DF1BAE" w:rsidP="00206518">
            <w:r w:rsidRPr="007E0AEC">
              <w:rPr>
                <w:lang w:eastAsia="de-AT"/>
              </w:rPr>
              <w:t>MJ</w:t>
            </w:r>
          </w:p>
        </w:tc>
        <w:tc>
          <w:tcPr>
            <w:tcW w:w="709" w:type="dxa"/>
          </w:tcPr>
          <w:p w:rsidR="00DF1BAE" w:rsidRPr="007E0AEC" w:rsidRDefault="00DF1BAE" w:rsidP="00206518"/>
        </w:tc>
        <w:tc>
          <w:tcPr>
            <w:tcW w:w="709" w:type="dxa"/>
          </w:tcPr>
          <w:p w:rsidR="00DF1BAE" w:rsidRPr="007E0AEC" w:rsidRDefault="00DF1BAE" w:rsidP="00206518"/>
        </w:tc>
        <w:tc>
          <w:tcPr>
            <w:tcW w:w="709" w:type="dxa"/>
          </w:tcPr>
          <w:p w:rsidR="00DF1BAE" w:rsidRPr="007E0AEC" w:rsidRDefault="00DF1BAE" w:rsidP="00206518"/>
        </w:tc>
        <w:tc>
          <w:tcPr>
            <w:tcW w:w="708"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r>
      <w:tr w:rsidR="00DF1BAE" w:rsidRPr="007E0AEC" w:rsidTr="00206518">
        <w:tc>
          <w:tcPr>
            <w:tcW w:w="851" w:type="dxa"/>
          </w:tcPr>
          <w:p w:rsidR="00DF1BAE" w:rsidRPr="00981534" w:rsidRDefault="00DF1BAE" w:rsidP="00206518">
            <w:pPr>
              <w:rPr>
                <w:lang w:eastAsia="de-AT"/>
              </w:rPr>
            </w:pPr>
            <w:r w:rsidRPr="00981534">
              <w:rPr>
                <w:lang w:eastAsia="de-AT"/>
              </w:rPr>
              <w:t>EET</w:t>
            </w:r>
          </w:p>
        </w:tc>
        <w:tc>
          <w:tcPr>
            <w:tcW w:w="1134" w:type="dxa"/>
            <w:gridSpan w:val="2"/>
          </w:tcPr>
          <w:p w:rsidR="00DF1BAE" w:rsidRPr="007E0AEC" w:rsidRDefault="00DF1BAE" w:rsidP="00206518">
            <w:r w:rsidRPr="00981534">
              <w:rPr>
                <w:lang w:eastAsia="de-AT"/>
              </w:rPr>
              <w:t>MJ</w:t>
            </w:r>
          </w:p>
        </w:tc>
        <w:tc>
          <w:tcPr>
            <w:tcW w:w="709" w:type="dxa"/>
          </w:tcPr>
          <w:p w:rsidR="00DF1BAE" w:rsidRPr="007E0AEC" w:rsidRDefault="00DF1BAE" w:rsidP="00206518"/>
        </w:tc>
        <w:tc>
          <w:tcPr>
            <w:tcW w:w="709" w:type="dxa"/>
          </w:tcPr>
          <w:p w:rsidR="00DF1BAE" w:rsidRPr="007E0AEC" w:rsidRDefault="00DF1BAE" w:rsidP="00206518"/>
        </w:tc>
        <w:tc>
          <w:tcPr>
            <w:tcW w:w="709" w:type="dxa"/>
          </w:tcPr>
          <w:p w:rsidR="00DF1BAE" w:rsidRPr="007E0AEC" w:rsidRDefault="00DF1BAE" w:rsidP="00206518"/>
        </w:tc>
        <w:tc>
          <w:tcPr>
            <w:tcW w:w="708"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c>
          <w:tcPr>
            <w:tcW w:w="567" w:type="dxa"/>
          </w:tcPr>
          <w:p w:rsidR="00DF1BAE" w:rsidRPr="007E0AEC" w:rsidRDefault="00DF1BAE" w:rsidP="00206518"/>
        </w:tc>
      </w:tr>
      <w:tr w:rsidR="00DF1BAE" w:rsidTr="00206518">
        <w:tblPrEx>
          <w:tblCellMar>
            <w:top w:w="0" w:type="dxa"/>
            <w:bottom w:w="0" w:type="dxa"/>
          </w:tblCellMar>
        </w:tblPrEx>
        <w:trPr>
          <w:trHeight w:val="794"/>
        </w:trPr>
        <w:tc>
          <w:tcPr>
            <w:tcW w:w="1951" w:type="dxa"/>
            <w:gridSpan w:val="2"/>
            <w:vAlign w:val="center"/>
          </w:tcPr>
          <w:p w:rsidR="00DF1BAE" w:rsidRPr="005A579C" w:rsidRDefault="00DF1BAE" w:rsidP="00206518">
            <w:pPr>
              <w:rPr>
                <w:sz w:val="16"/>
              </w:rPr>
            </w:pPr>
            <w:r w:rsidRPr="005A579C">
              <w:rPr>
                <w:sz w:val="16"/>
              </w:rPr>
              <w:t>Legende</w:t>
            </w:r>
          </w:p>
        </w:tc>
        <w:tc>
          <w:tcPr>
            <w:tcW w:w="7972" w:type="dxa"/>
            <w:gridSpan w:val="14"/>
            <w:vAlign w:val="center"/>
          </w:tcPr>
          <w:p w:rsidR="00DF1BAE" w:rsidRPr="004619BB" w:rsidRDefault="00DF1BAE" w:rsidP="00206518">
            <w:pPr>
              <w:rPr>
                <w:rFonts w:eastAsia="Times New Roman"/>
                <w:lang w:val="de-AT" w:eastAsia="de-AT"/>
              </w:rPr>
            </w:pPr>
            <w:r w:rsidRPr="004619BB">
              <w:rPr>
                <w:rFonts w:eastAsia="Times New Roman"/>
                <w:lang w:val="de-AT" w:eastAsia="de-AT"/>
              </w:rPr>
              <w:t xml:space="preserve">CRU =Komponenten für die Wiederverwendung; MFR = Stoffe zum Recycling; </w:t>
            </w:r>
          </w:p>
          <w:p w:rsidR="00DF1BAE" w:rsidRPr="004619BB" w:rsidRDefault="00DF1BAE" w:rsidP="00206518">
            <w:pPr>
              <w:rPr>
                <w:rFonts w:eastAsia="Times New Roman"/>
                <w:lang w:val="de-AT" w:eastAsia="de-AT"/>
              </w:rPr>
            </w:pPr>
            <w:r w:rsidRPr="004619BB">
              <w:rPr>
                <w:rFonts w:eastAsia="Times New Roman"/>
                <w:lang w:val="de-AT" w:eastAsia="de-AT"/>
              </w:rPr>
              <w:t xml:space="preserve">MER = Stoffe für die Energierückgewinnung; EEE = Exportierte Energie elektrisch; </w:t>
            </w:r>
            <w:r>
              <w:rPr>
                <w:rFonts w:eastAsia="Times New Roman"/>
                <w:lang w:val="de-AT" w:eastAsia="de-AT"/>
              </w:rPr>
              <w:br/>
            </w:r>
            <w:r w:rsidRPr="004619BB">
              <w:rPr>
                <w:rFonts w:eastAsia="Times New Roman"/>
                <w:lang w:val="de-AT" w:eastAsia="de-AT"/>
              </w:rPr>
              <w:t xml:space="preserve">EET = Exportierte Energie thermisch </w:t>
            </w:r>
          </w:p>
        </w:tc>
      </w:tr>
    </w:tbl>
    <w:p w:rsidR="00DF1BAE" w:rsidRDefault="00DF1BAE" w:rsidP="00DF1BAE"/>
    <w:p w:rsidR="00BD5B8B" w:rsidRPr="00DF1BAE" w:rsidRDefault="00BD5B8B" w:rsidP="00DF1BAE"/>
    <w:p w:rsidR="00102983" w:rsidRDefault="00F72A9A" w:rsidP="00D32848">
      <w:pPr>
        <w:pStyle w:val="berschrift2"/>
      </w:pPr>
      <w:bookmarkStart w:id="41" w:name="_Toc391986302"/>
      <w:r w:rsidRPr="00F72A9A">
        <w:t>4.5</w:t>
      </w:r>
      <w:r w:rsidRPr="00F72A9A">
        <w:tab/>
      </w:r>
      <w:r w:rsidR="00102983" w:rsidRPr="00F72A9A">
        <w:t xml:space="preserve">Interpretation der </w:t>
      </w:r>
      <w:r w:rsidR="0033722B" w:rsidRPr="00F72A9A">
        <w:t>LCA-</w:t>
      </w:r>
      <w:r w:rsidR="00102983" w:rsidRPr="00F72A9A">
        <w:t>Ergebnisse</w:t>
      </w:r>
      <w:bookmarkEnd w:id="41"/>
    </w:p>
    <w:p w:rsidR="00D32848" w:rsidRPr="00D32848" w:rsidRDefault="00D32848" w:rsidP="00D32848"/>
    <w:p w:rsidR="00102983" w:rsidRPr="005E7B62" w:rsidRDefault="005E7B62" w:rsidP="003A4480">
      <w:pPr>
        <w:keepNext/>
      </w:pPr>
      <w:r w:rsidRPr="005E7B62">
        <w:t xml:space="preserve">Die Ökobilanzergebnisse sind in Hinblick auf die deklarierten Module und Lebenszyklusphasen sowie die deklarierten Produkte hinsichtlich Herkunft und Nutzungsdauer zu beschreiben. </w:t>
      </w:r>
      <w:r w:rsidR="00102983" w:rsidRPr="005E7B62">
        <w:t>Falls ergänzende Informationen für die Interpretation der EPD erforderlich sind, sind diese hier anzuführen.</w:t>
      </w:r>
    </w:p>
    <w:p w:rsidR="00102983" w:rsidRDefault="00102983" w:rsidP="00FB5D78">
      <w:r w:rsidRPr="005E7B62">
        <w:t>Für das Verständnis der Ökobilanz müssen sowohl die aggregierten Indikatoren der Sachbilanz wie auch der Wirkungsabschätzung (LCIA) in einer Dominanzanalyse interpretiert werden. Die Interpretation muss auch eine Beschreibung der Spanne bzw. Varianz der LCIA Resultate beinhalten, wenn die EPD für mehrere Produkte gültig ist. Es wird empfohlen, die Interpretation der Ergebnisse mit Graphiken zu illustrieren, z.B. Dominanzanalyse, die Umweltwirkungen über die Module verteilt, die CO</w:t>
      </w:r>
      <w:r w:rsidRPr="005E7B62">
        <w:rPr>
          <w:vertAlign w:val="subscript"/>
        </w:rPr>
        <w:t>2</w:t>
      </w:r>
      <w:r w:rsidRPr="005E7B62">
        <w:t xml:space="preserve"> Bilanz, usw.</w:t>
      </w:r>
    </w:p>
    <w:p w:rsidR="003C5C0B" w:rsidRPr="005E7B62" w:rsidRDefault="003C5C0B" w:rsidP="00FB5D78"/>
    <w:p w:rsidR="003A4480" w:rsidRDefault="003A4480">
      <w:pPr>
        <w:spacing w:after="200"/>
        <w:jc w:val="left"/>
        <w:rPr>
          <w:b/>
          <w:bCs/>
          <w:sz w:val="24"/>
          <w:szCs w:val="28"/>
        </w:rPr>
      </w:pPr>
      <w:r>
        <w:br w:type="page"/>
      </w:r>
    </w:p>
    <w:p w:rsidR="003C5C0B" w:rsidRDefault="003C5C0B" w:rsidP="00724B84">
      <w:pPr>
        <w:pStyle w:val="berschrift1"/>
      </w:pPr>
      <w:bookmarkStart w:id="42" w:name="_Toc391986303"/>
      <w:r>
        <w:lastRenderedPageBreak/>
        <w:t>Gefährliche Stoffe und Emissionen in Raumluft und Umwelt</w:t>
      </w:r>
      <w:bookmarkEnd w:id="42"/>
    </w:p>
    <w:p w:rsidR="007E2560" w:rsidRPr="007E2560" w:rsidRDefault="007E2560" w:rsidP="007E2560">
      <w:r w:rsidRPr="007E2560">
        <w:t>Grundsätzlich gilt, dass sämtliche Aussagen mit Messdaten zu belegen sind (Vorlage der entsprechenden Nachweise). Bei zu deklarie</w:t>
      </w:r>
      <w:r w:rsidR="009628C5">
        <w:softHyphen/>
      </w:r>
      <w:r w:rsidRPr="007E2560">
        <w:t>renden Substanzen unter der Nachweisgrenze der Messung ist diese in der Deklaration anzugeben. Interpretierende Aussagen wie „…frei von…“ oder „… sind völlig unbedenklich…“ sind nicht zulässig. Falls für</w:t>
      </w:r>
      <w:r w:rsidR="009628C5">
        <w:t xml:space="preserve"> den Anwendungsbereich relevant</w:t>
      </w:r>
      <w:r w:rsidRPr="007E2560">
        <w:t xml:space="preserve"> oder aufgrund der Materialzusammensetzung im Produkt ableitbar sind geeignete Nachweise zu erbringen. Die Methoden für die Nachweise und die Prüfbedingungen sind anzugeben. Werden Nachweise nicht erbracht ist dies in der EPD zu begründen.</w:t>
      </w:r>
    </w:p>
    <w:p w:rsidR="00D32848" w:rsidRDefault="00D32848" w:rsidP="00D25240"/>
    <w:p w:rsidR="00D25240" w:rsidRDefault="00D25240" w:rsidP="00D32848">
      <w:pPr>
        <w:pStyle w:val="berschrift2"/>
      </w:pPr>
      <w:bookmarkStart w:id="43" w:name="_Toc391986304"/>
      <w:r>
        <w:t>5.1</w:t>
      </w:r>
      <w:r>
        <w:tab/>
      </w:r>
      <w:bookmarkStart w:id="44" w:name="_Ref378073665"/>
      <w:r>
        <w:t>Deklaration besonders besorgniserregender Stoffe</w:t>
      </w:r>
      <w:bookmarkEnd w:id="43"/>
      <w:bookmarkEnd w:id="44"/>
    </w:p>
    <w:p w:rsidR="00D32848" w:rsidRPr="00D32848" w:rsidRDefault="00D32848" w:rsidP="00D32848"/>
    <w:p w:rsidR="00D25240" w:rsidRDefault="00D25240" w:rsidP="00D25240">
      <w:r>
        <w:t>Einsatzstoffe mit den in der Tabelle angeführten Gefahrstoffeigenschaften sind zu deklarieren:</w:t>
      </w:r>
    </w:p>
    <w:p w:rsidR="003A4480" w:rsidRPr="005E4D75" w:rsidRDefault="003A4480" w:rsidP="003A4480">
      <w:pPr>
        <w:pStyle w:val="Beschriftung"/>
        <w:keepNext/>
      </w:pPr>
      <w:r w:rsidRPr="005E4D75">
        <w:t xml:space="preserve">Tabelle </w:t>
      </w:r>
      <w:fldSimple w:instr=" SEQ Tabelle \* ARABIC ">
        <w:r w:rsidR="00F70F7B">
          <w:rPr>
            <w:noProof/>
          </w:rPr>
          <w:t>15</w:t>
        </w:r>
      </w:fldSimple>
      <w:r w:rsidRPr="005E4D75">
        <w:t>: Deklaration von Einsatzstoffen mit Gefahrstoffeigenschaften</w:t>
      </w:r>
    </w:p>
    <w:tbl>
      <w:tblPr>
        <w:tblStyle w:val="Tabellenraster"/>
        <w:tblW w:w="7196" w:type="dxa"/>
        <w:tblInd w:w="108" w:type="dxa"/>
        <w:tblLook w:val="04A0" w:firstRow="1" w:lastRow="0" w:firstColumn="1" w:lastColumn="0" w:noHBand="0" w:noVBand="1"/>
      </w:tblPr>
      <w:tblGrid>
        <w:gridCol w:w="4606"/>
        <w:gridCol w:w="2590"/>
      </w:tblGrid>
      <w:tr w:rsidR="003A4480" w:rsidRPr="00884E96" w:rsidTr="00206518">
        <w:trPr>
          <w:trHeight w:val="567"/>
        </w:trPr>
        <w:tc>
          <w:tcPr>
            <w:tcW w:w="4606" w:type="dxa"/>
            <w:shd w:val="clear" w:color="auto" w:fill="8DB3E2" w:themeFill="text2" w:themeFillTint="66"/>
            <w:vAlign w:val="center"/>
          </w:tcPr>
          <w:p w:rsidR="003A4480" w:rsidRPr="003B609C" w:rsidRDefault="003A4480" w:rsidP="00206518">
            <w:pPr>
              <w:jc w:val="left"/>
              <w:rPr>
                <w:b/>
                <w:color w:val="000000" w:themeColor="text1"/>
                <w:szCs w:val="18"/>
              </w:rPr>
            </w:pPr>
            <w:r w:rsidRPr="003B609C">
              <w:rPr>
                <w:b/>
                <w:color w:val="000000" w:themeColor="text1"/>
                <w:szCs w:val="18"/>
              </w:rPr>
              <w:t xml:space="preserve">Gefahrstoffeigenschaft </w:t>
            </w:r>
            <w:r w:rsidRPr="003B609C">
              <w:rPr>
                <w:color w:val="000000" w:themeColor="text1"/>
                <w:szCs w:val="18"/>
              </w:rPr>
              <w:t>gemäß EG-Verordnung 1272/2008 (CLP-Verordnung)</w:t>
            </w:r>
          </w:p>
        </w:tc>
        <w:tc>
          <w:tcPr>
            <w:tcW w:w="2590" w:type="dxa"/>
            <w:shd w:val="clear" w:color="auto" w:fill="8DB3E2" w:themeFill="text2" w:themeFillTint="66"/>
            <w:vAlign w:val="center"/>
          </w:tcPr>
          <w:p w:rsidR="003A4480" w:rsidRPr="003B609C" w:rsidRDefault="003A4480" w:rsidP="00206518">
            <w:pPr>
              <w:jc w:val="left"/>
              <w:rPr>
                <w:b/>
                <w:color w:val="000000" w:themeColor="text1"/>
                <w:szCs w:val="18"/>
              </w:rPr>
            </w:pPr>
            <w:r w:rsidRPr="003B609C">
              <w:rPr>
                <w:b/>
                <w:color w:val="000000" w:themeColor="text1"/>
                <w:szCs w:val="18"/>
              </w:rPr>
              <w:t>Chemische Bezeichnung (CAS-Nummer)</w:t>
            </w:r>
          </w:p>
        </w:tc>
      </w:tr>
      <w:tr w:rsidR="003A4480" w:rsidRPr="00231F38" w:rsidTr="00206518">
        <w:trPr>
          <w:trHeight w:val="567"/>
        </w:trPr>
        <w:tc>
          <w:tcPr>
            <w:tcW w:w="4606" w:type="dxa"/>
            <w:vAlign w:val="center"/>
          </w:tcPr>
          <w:p w:rsidR="003A4480" w:rsidRPr="00231F38" w:rsidRDefault="003A4480" w:rsidP="00206518">
            <w:r w:rsidRPr="00231F38">
              <w:t>Krebserzeugend Kat. 1A oder 1B</w:t>
            </w:r>
            <w:r>
              <w:t xml:space="preserve"> (</w:t>
            </w:r>
            <w:r w:rsidRPr="00231F38">
              <w:t>H35</w:t>
            </w:r>
            <w:r>
              <w:t xml:space="preserve">0, </w:t>
            </w:r>
            <w:r w:rsidRPr="00231F38">
              <w:t>H35</w:t>
            </w:r>
            <w:r>
              <w:t>0i):</w:t>
            </w:r>
          </w:p>
        </w:tc>
        <w:tc>
          <w:tcPr>
            <w:tcW w:w="2590" w:type="dxa"/>
            <w:vAlign w:val="center"/>
          </w:tcPr>
          <w:p w:rsidR="003A4480" w:rsidRPr="00231F38" w:rsidRDefault="003A4480" w:rsidP="00206518">
            <w:pPr>
              <w:rPr>
                <w:sz w:val="20"/>
                <w:szCs w:val="20"/>
              </w:rPr>
            </w:pPr>
          </w:p>
        </w:tc>
      </w:tr>
      <w:tr w:rsidR="003A4480" w:rsidRPr="00231F38" w:rsidTr="00206518">
        <w:trPr>
          <w:trHeight w:val="567"/>
        </w:trPr>
        <w:tc>
          <w:tcPr>
            <w:tcW w:w="4606" w:type="dxa"/>
            <w:vAlign w:val="center"/>
          </w:tcPr>
          <w:p w:rsidR="003A4480" w:rsidRPr="00231F38" w:rsidRDefault="003A4480" w:rsidP="00206518">
            <w:r w:rsidRPr="00231F38">
              <w:t>Erbgutverändernd Kat. 1A oder 1B</w:t>
            </w:r>
            <w:r>
              <w:t xml:space="preserve"> (H340):</w:t>
            </w:r>
          </w:p>
        </w:tc>
        <w:tc>
          <w:tcPr>
            <w:tcW w:w="2590" w:type="dxa"/>
            <w:vAlign w:val="center"/>
          </w:tcPr>
          <w:p w:rsidR="003A4480" w:rsidRPr="00231F38" w:rsidRDefault="003A4480" w:rsidP="00206518">
            <w:pPr>
              <w:rPr>
                <w:sz w:val="20"/>
                <w:szCs w:val="20"/>
              </w:rPr>
            </w:pPr>
          </w:p>
        </w:tc>
      </w:tr>
      <w:tr w:rsidR="003A4480" w:rsidRPr="00231F38" w:rsidTr="00206518">
        <w:trPr>
          <w:trHeight w:val="567"/>
        </w:trPr>
        <w:tc>
          <w:tcPr>
            <w:tcW w:w="4606" w:type="dxa"/>
            <w:vAlign w:val="center"/>
          </w:tcPr>
          <w:p w:rsidR="003A4480" w:rsidRPr="00231F38" w:rsidRDefault="003A4480" w:rsidP="009871A7">
            <w:r w:rsidRPr="00231F38">
              <w:t xml:space="preserve">Fortpflanzungsgefährdend Kat. </w:t>
            </w:r>
            <w:r>
              <w:t xml:space="preserve">1A oder </w:t>
            </w:r>
            <w:r w:rsidR="009871A7">
              <w:t>1</w:t>
            </w:r>
            <w:r>
              <w:t>B (</w:t>
            </w:r>
            <w:r w:rsidRPr="00231F38">
              <w:t>H360F, H360D, H360FD, H360Fd, H360Df</w:t>
            </w:r>
            <w:r>
              <w:t>):</w:t>
            </w:r>
          </w:p>
        </w:tc>
        <w:tc>
          <w:tcPr>
            <w:tcW w:w="2590" w:type="dxa"/>
            <w:vAlign w:val="center"/>
          </w:tcPr>
          <w:p w:rsidR="003A4480" w:rsidRPr="00231F38" w:rsidRDefault="003A4480" w:rsidP="00206518">
            <w:pPr>
              <w:rPr>
                <w:sz w:val="20"/>
                <w:szCs w:val="20"/>
              </w:rPr>
            </w:pPr>
          </w:p>
        </w:tc>
      </w:tr>
      <w:tr w:rsidR="003A4480" w:rsidRPr="00231F38" w:rsidTr="00206518">
        <w:trPr>
          <w:trHeight w:val="567"/>
        </w:trPr>
        <w:tc>
          <w:tcPr>
            <w:tcW w:w="4606" w:type="dxa"/>
            <w:vAlign w:val="center"/>
          </w:tcPr>
          <w:p w:rsidR="003A4480" w:rsidRPr="00231F38" w:rsidRDefault="003A4480" w:rsidP="00206518">
            <w:r w:rsidRPr="00786B0E">
              <w:t>PBT (persistent, bioakkumulierend und toxisch)</w:t>
            </w:r>
            <w:r>
              <w:t xml:space="preserve"> </w:t>
            </w:r>
            <w:r w:rsidRPr="00786B0E">
              <w:t>(REACH, Anhang XIII)</w:t>
            </w:r>
            <w:r>
              <w:t>:</w:t>
            </w:r>
          </w:p>
        </w:tc>
        <w:tc>
          <w:tcPr>
            <w:tcW w:w="2590" w:type="dxa"/>
            <w:vAlign w:val="center"/>
          </w:tcPr>
          <w:p w:rsidR="003A4480" w:rsidRPr="00231F38" w:rsidRDefault="003A4480" w:rsidP="00206518">
            <w:pPr>
              <w:rPr>
                <w:sz w:val="20"/>
                <w:szCs w:val="20"/>
              </w:rPr>
            </w:pPr>
          </w:p>
        </w:tc>
      </w:tr>
      <w:tr w:rsidR="003A4480" w:rsidRPr="00231F38" w:rsidTr="00206518">
        <w:trPr>
          <w:trHeight w:val="567"/>
        </w:trPr>
        <w:tc>
          <w:tcPr>
            <w:tcW w:w="4606" w:type="dxa"/>
            <w:vAlign w:val="center"/>
          </w:tcPr>
          <w:p w:rsidR="003A4480" w:rsidRPr="00231F38" w:rsidRDefault="003A4480" w:rsidP="00206518">
            <w:r w:rsidRPr="00786B0E">
              <w:t>vPvB (stark persistent und stark bioakkumulierend) (REACH, Anhang XIII)</w:t>
            </w:r>
            <w:r>
              <w:t>:</w:t>
            </w:r>
          </w:p>
        </w:tc>
        <w:tc>
          <w:tcPr>
            <w:tcW w:w="2590" w:type="dxa"/>
            <w:vAlign w:val="center"/>
          </w:tcPr>
          <w:p w:rsidR="003A4480" w:rsidRPr="00231F38" w:rsidRDefault="003A4480" w:rsidP="00206518">
            <w:pPr>
              <w:rPr>
                <w:sz w:val="20"/>
                <w:szCs w:val="20"/>
              </w:rPr>
            </w:pPr>
          </w:p>
        </w:tc>
      </w:tr>
      <w:tr w:rsidR="003A4480" w:rsidRPr="00231F38" w:rsidTr="00206518">
        <w:trPr>
          <w:trHeight w:val="567"/>
        </w:trPr>
        <w:tc>
          <w:tcPr>
            <w:tcW w:w="4606" w:type="dxa"/>
            <w:vAlign w:val="center"/>
          </w:tcPr>
          <w:p w:rsidR="003A4480" w:rsidRPr="00231F38" w:rsidRDefault="003A4480" w:rsidP="00206518">
            <w:r>
              <w:t>B</w:t>
            </w:r>
            <w:r w:rsidRPr="00231F38">
              <w:t>esonders besorgniserregende Stoffe</w:t>
            </w:r>
            <w:r>
              <w:t xml:space="preserve"> auf Basis anderer Eigenschaften</w:t>
            </w:r>
            <w:r w:rsidRPr="00231F38">
              <w:t xml:space="preserve"> (SVH</w:t>
            </w:r>
            <w:r>
              <w:t>C)</w:t>
            </w:r>
            <w:r w:rsidR="00055A55" w:rsidRPr="00055A55">
              <w:rPr>
                <w:vertAlign w:val="superscript"/>
              </w:rPr>
              <w:t>1)</w:t>
            </w:r>
            <w:r>
              <w:t>:</w:t>
            </w:r>
          </w:p>
        </w:tc>
        <w:tc>
          <w:tcPr>
            <w:tcW w:w="2590" w:type="dxa"/>
            <w:vAlign w:val="center"/>
          </w:tcPr>
          <w:p w:rsidR="003A4480" w:rsidRPr="00231F38" w:rsidRDefault="003A4480" w:rsidP="00206518">
            <w:pPr>
              <w:rPr>
                <w:sz w:val="20"/>
                <w:szCs w:val="20"/>
              </w:rPr>
            </w:pPr>
          </w:p>
        </w:tc>
      </w:tr>
    </w:tbl>
    <w:p w:rsidR="00D25240" w:rsidRDefault="00055A55" w:rsidP="00D25240">
      <w:pPr>
        <w:pStyle w:val="StandardAbs"/>
        <w:rPr>
          <w:color w:val="000000"/>
        </w:rPr>
      </w:pPr>
      <w:r w:rsidRPr="00055A55">
        <w:rPr>
          <w:vertAlign w:val="superscript"/>
        </w:rPr>
        <w:t>1)</w:t>
      </w:r>
      <w:r>
        <w:rPr>
          <w:vertAlign w:val="superscript"/>
        </w:rPr>
        <w:t xml:space="preserve"> </w:t>
      </w:r>
      <w:r w:rsidR="00D25240">
        <w:rPr>
          <w:rStyle w:val="auto-style45"/>
        </w:rPr>
        <w:t>Die REACH-Verordnung sieht ein</w:t>
      </w:r>
      <w:r w:rsidR="00D25240">
        <w:rPr>
          <w:rStyle w:val="auto-style46"/>
        </w:rPr>
        <w:t xml:space="preserve"> </w:t>
      </w:r>
      <w:r w:rsidR="00D25240" w:rsidRPr="00A0593D">
        <w:rPr>
          <w:rStyle w:val="auto-style44"/>
        </w:rPr>
        <w:t>Zulassungsverfahren</w:t>
      </w:r>
      <w:r w:rsidR="00D25240">
        <w:rPr>
          <w:rStyle w:val="auto-style46"/>
        </w:rPr>
        <w:t xml:space="preserve"> </w:t>
      </w:r>
      <w:r w:rsidR="00D25240">
        <w:rPr>
          <w:rStyle w:val="auto-style45"/>
        </w:rPr>
        <w:t>für besonders besorgnis</w:t>
      </w:r>
      <w:r w:rsidR="00D25240">
        <w:rPr>
          <w:rStyle w:val="auto-style45"/>
        </w:rPr>
        <w:softHyphen/>
        <w:t>erregende Stoffe vor. Der Status als</w:t>
      </w:r>
      <w:r w:rsidR="00D25240">
        <w:rPr>
          <w:rStyle w:val="auto-style46"/>
        </w:rPr>
        <w:t xml:space="preserve"> </w:t>
      </w:r>
      <w:r w:rsidR="00D25240" w:rsidRPr="00A0593D">
        <w:rPr>
          <w:rStyle w:val="auto-style44"/>
        </w:rPr>
        <w:t>besonders besorgniserregender Stoff</w:t>
      </w:r>
      <w:r w:rsidR="00D25240">
        <w:rPr>
          <w:rStyle w:val="auto-style46"/>
        </w:rPr>
        <w:t xml:space="preserve"> </w:t>
      </w:r>
      <w:r w:rsidR="00D25240">
        <w:rPr>
          <w:rStyle w:val="auto-style45"/>
        </w:rPr>
        <w:t>wird offiziell bestätigt durch die ECHA, indem sie den Stoff in der</w:t>
      </w:r>
      <w:r w:rsidR="00D25240">
        <w:rPr>
          <w:rStyle w:val="auto-style46"/>
        </w:rPr>
        <w:t xml:space="preserve"> </w:t>
      </w:r>
      <w:r w:rsidR="00D25240" w:rsidRPr="00A0593D">
        <w:rPr>
          <w:rStyle w:val="auto-style44"/>
        </w:rPr>
        <w:t>Kandidatenliste</w:t>
      </w:r>
      <w:r w:rsidR="00D25240">
        <w:rPr>
          <w:rStyle w:val="auto-style46"/>
        </w:rPr>
        <w:t xml:space="preserve"> </w:t>
      </w:r>
      <w:r w:rsidR="00D25240">
        <w:rPr>
          <w:rStyle w:val="auto-style45"/>
        </w:rPr>
        <w:t xml:space="preserve">auf ihrer Homepage veröffentlicht. </w:t>
      </w:r>
      <w:r w:rsidR="00D25240">
        <w:rPr>
          <w:color w:val="000000"/>
        </w:rPr>
        <w:t>Gefährdungskriterien, die zur Einstufung in besonders besorgniserregende Stoffe führen können sind:</w:t>
      </w:r>
    </w:p>
    <w:p w:rsidR="00D25240" w:rsidRPr="00A0593D" w:rsidRDefault="00D25240" w:rsidP="00D25240">
      <w:pPr>
        <w:pStyle w:val="Listenabsatz"/>
        <w:numPr>
          <w:ilvl w:val="0"/>
          <w:numId w:val="27"/>
        </w:numPr>
        <w:spacing w:before="0" w:line="320" w:lineRule="exact"/>
        <w:jc w:val="left"/>
      </w:pPr>
      <w:r w:rsidRPr="00A0593D">
        <w:t xml:space="preserve">Einstufung als Stoff mit krebserzeugenden, erbgutverändernden oder fortpflanzungsgefährdenden Eigenschaften </w:t>
      </w:r>
    </w:p>
    <w:p w:rsidR="00D25240" w:rsidRPr="00A0593D" w:rsidRDefault="00D32848" w:rsidP="00D25240">
      <w:pPr>
        <w:pStyle w:val="Listenabsatz"/>
        <w:numPr>
          <w:ilvl w:val="0"/>
          <w:numId w:val="27"/>
        </w:numPr>
        <w:spacing w:before="0" w:line="320" w:lineRule="exact"/>
        <w:jc w:val="left"/>
      </w:pPr>
      <w:r>
        <w:t>Stoffe mit</w:t>
      </w:r>
      <w:r w:rsidR="00D25240" w:rsidRPr="00A0593D">
        <w:t xml:space="preserve"> PBT-/vPvB-Eigenschaften</w:t>
      </w:r>
    </w:p>
    <w:p w:rsidR="00D25240" w:rsidRPr="00A0593D" w:rsidRDefault="00D25240" w:rsidP="00D25240">
      <w:pPr>
        <w:pStyle w:val="Listenabsatz"/>
        <w:numPr>
          <w:ilvl w:val="0"/>
          <w:numId w:val="27"/>
        </w:numPr>
        <w:spacing w:before="0" w:line="320" w:lineRule="exact"/>
        <w:jc w:val="left"/>
      </w:pPr>
      <w:r w:rsidRPr="00A0593D">
        <w:t>Stoffe mit endokriner Wirkung oder ähnlich besorgniserregenden Eigenschaften</w:t>
      </w:r>
    </w:p>
    <w:p w:rsidR="00D25240" w:rsidRDefault="00D25240" w:rsidP="00002441">
      <w:r>
        <w:t xml:space="preserve">Eine Ausnahme der Deklarationspflicht besteht für </w:t>
      </w:r>
      <w:r w:rsidRPr="00884E96">
        <w:t>Stoffe und Zubereitungen, die während der Herstellung die nachstehenden Gefährlichkeitsmerkmale verl</w:t>
      </w:r>
      <w:r>
        <w:t>ieren (z.B. durch Ausreagieren)</w:t>
      </w:r>
      <w:r w:rsidRPr="00884E96">
        <w:t>.</w:t>
      </w:r>
    </w:p>
    <w:p w:rsidR="003A4480" w:rsidRDefault="003A4480">
      <w:pPr>
        <w:spacing w:after="200"/>
        <w:jc w:val="left"/>
        <w:rPr>
          <w:b/>
          <w:bCs/>
          <w:sz w:val="24"/>
          <w:szCs w:val="28"/>
        </w:rPr>
      </w:pPr>
      <w:r>
        <w:br w:type="page"/>
      </w:r>
    </w:p>
    <w:p w:rsidR="00900236" w:rsidRDefault="00900236" w:rsidP="00724B84">
      <w:pPr>
        <w:pStyle w:val="berschrift1"/>
      </w:pPr>
      <w:bookmarkStart w:id="45" w:name="_Toc391986305"/>
      <w:r w:rsidRPr="000B6D61">
        <w:lastRenderedPageBreak/>
        <w:t>Literatur</w:t>
      </w:r>
      <w:r w:rsidR="003C5C0B">
        <w:t>hinweise</w:t>
      </w:r>
      <w:bookmarkEnd w:id="45"/>
    </w:p>
    <w:p w:rsidR="00D32848" w:rsidRPr="00D32848" w:rsidRDefault="00D32848" w:rsidP="00D32848"/>
    <w:p w:rsidR="00D25240" w:rsidRDefault="00D25240" w:rsidP="00D32848">
      <w:pPr>
        <w:pStyle w:val="berschrift2"/>
      </w:pPr>
      <w:bookmarkStart w:id="46" w:name="_Toc391986306"/>
      <w:r>
        <w:t xml:space="preserve">6.1 </w:t>
      </w:r>
      <w:r w:rsidR="00AB1A50">
        <w:t>Literaturhinweise in der</w:t>
      </w:r>
      <w:r>
        <w:t xml:space="preserve"> EPD</w:t>
      </w:r>
      <w:bookmarkEnd w:id="46"/>
    </w:p>
    <w:p w:rsidR="00D32848" w:rsidRPr="00D32848" w:rsidRDefault="00D32848" w:rsidP="00D32848"/>
    <w:p w:rsidR="00900236" w:rsidRDefault="00900236" w:rsidP="00FB5D78">
      <w:r w:rsidRPr="00C318A1">
        <w:t xml:space="preserve">Hier sind die relevanten Normen und Quellen für die Erstellung der EPD bzw. für die Produktdefinition aufzulisten. Der </w:t>
      </w:r>
      <w:r w:rsidR="00DF7D15">
        <w:t>Voll</w:t>
      </w:r>
      <w:r w:rsidRPr="00C318A1">
        <w:t>nachweis ist in folgender Form zu erbringen:</w:t>
      </w:r>
    </w:p>
    <w:p w:rsidR="00AB1A50" w:rsidRPr="002921E9" w:rsidRDefault="00AB1A50" w:rsidP="00AB1A50">
      <w:pPr>
        <w:ind w:left="708"/>
      </w:pPr>
      <w:r w:rsidRPr="002921E9">
        <w:t>Autor, V. und Autor, V. (Jahr). Artikeltitel. Untertitel. Ort: Verlag.</w:t>
      </w:r>
    </w:p>
    <w:p w:rsidR="00AB1A50" w:rsidRPr="002921E9" w:rsidRDefault="00AB1A50" w:rsidP="00AB1A50">
      <w:pPr>
        <w:ind w:left="708"/>
      </w:pPr>
      <w:r w:rsidRPr="002921E9">
        <w:t xml:space="preserve">Autor, V. (Jahr). Artikeltitel. In: Nachname, V. und Nachname, V. (Hrsg.): Name der Zeitschrift. Bd. 2 </w:t>
      </w:r>
      <w:r w:rsidRPr="002921E9">
        <w:rPr>
          <w:i/>
        </w:rPr>
        <w:t>oder JahrgangsNr.,</w:t>
      </w:r>
      <w:r w:rsidRPr="002921E9">
        <w:t xml:space="preserve"> 207-210.</w:t>
      </w:r>
    </w:p>
    <w:p w:rsidR="00AB1A50" w:rsidRPr="002921E9" w:rsidRDefault="00AB1A50" w:rsidP="00AB1A50">
      <w:pPr>
        <w:ind w:left="708"/>
      </w:pPr>
      <w:r w:rsidRPr="002921E9">
        <w:t>Organisation (Jahr): Voller Name der Vorschrift oder Regel. Herausgabedatum. Ort: Gesetzgebendes Organ.</w:t>
      </w:r>
    </w:p>
    <w:bookmarkEnd w:id="0"/>
    <w:p w:rsidR="00D25240" w:rsidRDefault="00D25240" w:rsidP="00AB1A50">
      <w:pPr>
        <w:pStyle w:val="StandardAbs"/>
      </w:pPr>
      <w:r>
        <w:t xml:space="preserve">Immer zu zitieren </w:t>
      </w:r>
      <w:r w:rsidR="00AB1A50">
        <w:t>ist:</w:t>
      </w:r>
    </w:p>
    <w:p w:rsidR="00AB1A50" w:rsidRDefault="00AB1A50" w:rsidP="00AB1A50">
      <w:pPr>
        <w:pStyle w:val="KapitelUeberschrift2"/>
      </w:pPr>
      <w:r>
        <w:t>Zugrunde liegende Normenwerke:</w:t>
      </w:r>
    </w:p>
    <w:p w:rsidR="00AB1A50" w:rsidRPr="005F130A" w:rsidRDefault="00AB1A50" w:rsidP="00AB1A50">
      <w:pPr>
        <w:pStyle w:val="StandardAbs"/>
        <w:rPr>
          <w:b/>
        </w:rPr>
      </w:pPr>
      <w:r w:rsidRPr="005F130A">
        <w:rPr>
          <w:b/>
        </w:rPr>
        <w:t>ISO 140</w:t>
      </w:r>
      <w:r>
        <w:rPr>
          <w:b/>
        </w:rPr>
        <w:t>25</w:t>
      </w:r>
      <w:r w:rsidRPr="005F130A">
        <w:rPr>
          <w:b/>
        </w:rPr>
        <w:t xml:space="preserve"> </w:t>
      </w:r>
    </w:p>
    <w:p w:rsidR="00D25240" w:rsidRPr="00D25240" w:rsidRDefault="00D25240" w:rsidP="00D25240">
      <w:pPr>
        <w:pStyle w:val="Kopfzeile"/>
        <w:rPr>
          <w:lang w:val="de-AT"/>
        </w:rPr>
      </w:pPr>
      <w:r>
        <w:t>ÖNORM EN ISO 14025 Umweltkennzeichnung und -deklarationen – Typ III Umweltdeklarationen – Grundsätze und Verfahren</w:t>
      </w:r>
    </w:p>
    <w:p w:rsidR="00D25240" w:rsidRPr="005F130A" w:rsidRDefault="00D25240" w:rsidP="00D25240">
      <w:pPr>
        <w:pStyle w:val="StandardAbs"/>
        <w:rPr>
          <w:b/>
        </w:rPr>
      </w:pPr>
      <w:r w:rsidRPr="005F130A">
        <w:rPr>
          <w:b/>
        </w:rPr>
        <w:t xml:space="preserve">ISO 14040 </w:t>
      </w:r>
    </w:p>
    <w:p w:rsidR="00D25240" w:rsidRPr="005F130A" w:rsidRDefault="00D25240" w:rsidP="00D25240">
      <w:pPr>
        <w:rPr>
          <w:b/>
        </w:rPr>
      </w:pPr>
      <w:r w:rsidRPr="009548EC">
        <w:t>ÖNORM EN ISO 14040</w:t>
      </w:r>
      <w:r>
        <w:t xml:space="preserve"> </w:t>
      </w:r>
      <w:r w:rsidRPr="009548EC">
        <w:t>Umweltmanagement – Ökobilanz – G</w:t>
      </w:r>
      <w:r w:rsidR="004F5298">
        <w:t>rundsätze und Rahmenbedingungen</w:t>
      </w:r>
    </w:p>
    <w:p w:rsidR="00D25240" w:rsidRDefault="00D25240" w:rsidP="00D25240">
      <w:pPr>
        <w:pStyle w:val="StandardAbs"/>
        <w:rPr>
          <w:b/>
        </w:rPr>
      </w:pPr>
      <w:r>
        <w:rPr>
          <w:b/>
        </w:rPr>
        <w:t>ISO 14044</w:t>
      </w:r>
    </w:p>
    <w:p w:rsidR="00D25240" w:rsidRDefault="00D25240" w:rsidP="00D25240">
      <w:r w:rsidRPr="009548EC">
        <w:t>ÖNORM EN ISO 14044</w:t>
      </w:r>
      <w:r w:rsidR="004F5298">
        <w:t xml:space="preserve"> </w:t>
      </w:r>
      <w:r w:rsidRPr="009548EC">
        <w:t>Umweltmanagement – Ökobilanz – Anforderungen und Anleitungen</w:t>
      </w:r>
    </w:p>
    <w:p w:rsidR="00D25240" w:rsidRPr="005F130A" w:rsidRDefault="00D25240" w:rsidP="00D25240">
      <w:pPr>
        <w:pStyle w:val="StandardAbs"/>
        <w:rPr>
          <w:b/>
        </w:rPr>
      </w:pPr>
      <w:r w:rsidRPr="005F130A">
        <w:rPr>
          <w:b/>
        </w:rPr>
        <w:t>EN 15804</w:t>
      </w:r>
    </w:p>
    <w:p w:rsidR="00D25240" w:rsidRPr="00B337F3" w:rsidRDefault="00D25240" w:rsidP="00D25240">
      <w:r w:rsidRPr="009548EC">
        <w:t>ÖNORM EN 15804 Nachhaltigkeit von Bauwerken – Umweltdeklarationen für Produkte – Grundregeln für die Produktkategorie Bauprodukt</w:t>
      </w:r>
      <w:r w:rsidR="004F5298" w:rsidRPr="005B0E4A">
        <w:t>e</w:t>
      </w:r>
      <w:r>
        <w:t>.</w:t>
      </w:r>
      <w:r w:rsidRPr="009548EC">
        <w:t xml:space="preserve"> Ausgabe: 2012-04-01</w:t>
      </w:r>
    </w:p>
    <w:p w:rsidR="009F07A5" w:rsidRPr="009F07A5" w:rsidRDefault="009F07A5" w:rsidP="009F07A5">
      <w:pPr>
        <w:pStyle w:val="StandardAbs"/>
        <w:rPr>
          <w:b/>
        </w:rPr>
      </w:pPr>
      <w:r w:rsidRPr="009F07A5">
        <w:rPr>
          <w:b/>
        </w:rPr>
        <w:t>EN 16485</w:t>
      </w:r>
    </w:p>
    <w:p w:rsidR="009F07A5" w:rsidRPr="00B337F3" w:rsidRDefault="009F07A5" w:rsidP="00D25240">
      <w:r w:rsidRPr="009F07A5">
        <w:t>ÖNORM</w:t>
      </w:r>
      <w:r>
        <w:t xml:space="preserve"> EN 16485 </w:t>
      </w:r>
      <w:r w:rsidRPr="002920D9">
        <w:t>Rund- und Schnittholz – Umweltproduktdeklarationen – Produktkategorieregeln für Holz und Holzwerkstoffe im Bauwesen</w:t>
      </w:r>
    </w:p>
    <w:p w:rsidR="00D25240" w:rsidRPr="00B63B6F" w:rsidRDefault="00D25240" w:rsidP="009F07A5">
      <w:pPr>
        <w:pStyle w:val="StandardAbs"/>
        <w:rPr>
          <w:b/>
        </w:rPr>
      </w:pPr>
      <w:r w:rsidRPr="00B63B6F">
        <w:rPr>
          <w:b/>
        </w:rPr>
        <w:t>Allgemeine Ökobilanzregeln</w:t>
      </w:r>
    </w:p>
    <w:p w:rsidR="00D25240" w:rsidRDefault="00D25240" w:rsidP="00D25240">
      <w:pPr>
        <w:pStyle w:val="Kopfzeile"/>
        <w:rPr>
          <w:lang w:val="de-AT"/>
        </w:rPr>
      </w:pPr>
      <w:r w:rsidRPr="000C74E8">
        <w:t>Allgemeine Regeln für Ökobilanzen und Anforderungen an den Hintergrundbericht (Projektbericht)</w:t>
      </w:r>
      <w:r>
        <w:t xml:space="preserve">. </w:t>
      </w:r>
      <w:r w:rsidR="004F5298">
        <w:t>Bau-EPD GmbH., in geltender Fassung</w:t>
      </w:r>
    </w:p>
    <w:sectPr w:rsidR="00D25240" w:rsidSect="00DF1BAE">
      <w:footerReference w:type="default" r:id="rId13"/>
      <w:footerReference w:type="first" r:id="rId14"/>
      <w:pgSz w:w="11906" w:h="16838" w:code="9"/>
      <w:pgMar w:top="992" w:right="992" w:bottom="992" w:left="992"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347" w:rsidRDefault="00450347" w:rsidP="00FB5D78">
      <w:r>
        <w:separator/>
      </w:r>
    </w:p>
  </w:endnote>
  <w:endnote w:type="continuationSeparator" w:id="0">
    <w:p w:rsidR="00450347" w:rsidRDefault="00450347"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2828"/>
      <w:docPartObj>
        <w:docPartGallery w:val="Page Numbers (Bottom of Page)"/>
        <w:docPartUnique/>
      </w:docPartObj>
    </w:sdtPr>
    <w:sdtContent>
      <w:sdt>
        <w:sdtPr>
          <w:id w:val="1021177275"/>
          <w:docPartObj>
            <w:docPartGallery w:val="Page Numbers (Top of Page)"/>
            <w:docPartUnique/>
          </w:docPartObj>
        </w:sdtPr>
        <w:sdtContent>
          <w:p w:rsidR="00F70F7B" w:rsidRDefault="00F70F7B">
            <w:pPr>
              <w:pStyle w:val="Fuzeile"/>
              <w:jc w:val="center"/>
            </w:pPr>
            <w:r>
              <w:t xml:space="preserve">Seite </w:t>
            </w:r>
            <w:r>
              <w:rPr>
                <w:b/>
                <w:sz w:val="24"/>
                <w:szCs w:val="24"/>
              </w:rPr>
              <w:fldChar w:fldCharType="begin"/>
            </w:r>
            <w:r>
              <w:rPr>
                <w:b/>
              </w:rPr>
              <w:instrText>PAGE</w:instrText>
            </w:r>
            <w:r>
              <w:rPr>
                <w:b/>
                <w:sz w:val="24"/>
                <w:szCs w:val="24"/>
              </w:rPr>
              <w:fldChar w:fldCharType="separate"/>
            </w:r>
            <w:r w:rsidR="003B7BD9">
              <w:rPr>
                <w:b/>
                <w:noProof/>
              </w:rPr>
              <w:t>3</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sidR="003B7BD9">
              <w:rPr>
                <w:b/>
                <w:noProof/>
              </w:rPr>
              <w:t>15</w:t>
            </w:r>
            <w:r>
              <w:rPr>
                <w:b/>
                <w:sz w:val="24"/>
                <w:szCs w:val="24"/>
              </w:rPr>
              <w:fldChar w:fldCharType="end"/>
            </w:r>
          </w:p>
        </w:sdtContent>
      </w:sdt>
    </w:sdtContent>
  </w:sdt>
  <w:p w:rsidR="00F70F7B" w:rsidRDefault="00F70F7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081315"/>
      <w:docPartObj>
        <w:docPartGallery w:val="Page Numbers (Bottom of Page)"/>
        <w:docPartUnique/>
      </w:docPartObj>
    </w:sdtPr>
    <w:sdtContent>
      <w:p w:rsidR="00F70F7B" w:rsidRDefault="00F70F7B" w:rsidP="006C7B37">
        <w:pPr>
          <w:pStyle w:val="Fuzeile"/>
          <w:jc w:val="center"/>
        </w:pPr>
        <w:r>
          <w:fldChar w:fldCharType="begin"/>
        </w:r>
        <w:r>
          <w:instrText>PAGE   \* MERGEFORMAT</w:instrText>
        </w:r>
        <w:r>
          <w:fldChar w:fldCharType="separate"/>
        </w:r>
        <w:r w:rsidR="003B7BD9">
          <w:rPr>
            <w:noProof/>
          </w:rPr>
          <w:t>1</w:t>
        </w:r>
        <w:r>
          <w:rPr>
            <w:noProof/>
          </w:rPr>
          <w:fldChar w:fldCharType="end"/>
        </w:r>
      </w:p>
    </w:sdtContent>
  </w:sdt>
  <w:p w:rsidR="00F70F7B" w:rsidRDefault="00F70F7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347" w:rsidRDefault="00450347" w:rsidP="00FB5D78">
      <w:r>
        <w:separator/>
      </w:r>
    </w:p>
  </w:footnote>
  <w:footnote w:type="continuationSeparator" w:id="0">
    <w:p w:rsidR="00450347" w:rsidRDefault="00450347" w:rsidP="00FB5D78">
      <w:r>
        <w:continuationSeparator/>
      </w:r>
    </w:p>
  </w:footnote>
  <w:footnote w:id="1">
    <w:p w:rsidR="00F70F7B" w:rsidRPr="00B002B6" w:rsidRDefault="00F70F7B">
      <w:pPr>
        <w:pStyle w:val="Funotentext"/>
        <w:rPr>
          <w:sz w:val="18"/>
          <w:szCs w:val="18"/>
        </w:rPr>
      </w:pPr>
      <w:r w:rsidRPr="00B002B6">
        <w:rPr>
          <w:rStyle w:val="Funotenzeichen"/>
          <w:sz w:val="18"/>
          <w:szCs w:val="18"/>
        </w:rPr>
        <w:footnoteRef/>
      </w:r>
      <w:r w:rsidRPr="00B002B6">
        <w:rPr>
          <w:sz w:val="18"/>
          <w:szCs w:val="18"/>
        </w:rPr>
        <w:t xml:space="preserve"> </w:t>
      </w:r>
      <w:r>
        <w:rPr>
          <w:sz w:val="18"/>
          <w:szCs w:val="18"/>
        </w:rPr>
        <w:tab/>
      </w:r>
      <w:r w:rsidRPr="00B002B6">
        <w:rPr>
          <w:sz w:val="18"/>
          <w:szCs w:val="18"/>
        </w:rPr>
        <w:t>12.01/02 cl2 In-situ formed loose fill insulation material and/or acoustic insulation material made of vegetable or animal fibres (An Ort und Stelle geformte, lose geschüttete Wärme- und/oder Schallschutzprodukte aus pflanzlichen oder tierischen Fasern)</w:t>
      </w:r>
    </w:p>
  </w:footnote>
  <w:footnote w:id="2">
    <w:p w:rsidR="00F70F7B" w:rsidRPr="00BC2239" w:rsidRDefault="00F70F7B" w:rsidP="00AF2F63">
      <w:pPr>
        <w:pStyle w:val="Funotentext"/>
        <w:jc w:val="left"/>
        <w:rPr>
          <w:rStyle w:val="Funotenzeichen"/>
          <w:sz w:val="18"/>
          <w:szCs w:val="18"/>
          <w:vertAlign w:val="baseline"/>
        </w:rPr>
      </w:pPr>
      <w:r w:rsidRPr="00BC2239">
        <w:rPr>
          <w:rStyle w:val="Funotenzeichen"/>
          <w:sz w:val="18"/>
          <w:szCs w:val="18"/>
        </w:rPr>
        <w:footnoteRef/>
      </w:r>
      <w:r w:rsidRPr="00BC2239">
        <w:rPr>
          <w:rStyle w:val="Funotenzeichen"/>
          <w:sz w:val="18"/>
          <w:szCs w:val="18"/>
        </w:rPr>
        <w:t xml:space="preserve"> </w:t>
      </w:r>
      <w:r>
        <w:rPr>
          <w:sz w:val="18"/>
          <w:szCs w:val="18"/>
        </w:rPr>
        <w:tab/>
      </w:r>
      <w:r w:rsidRPr="00BC2239">
        <w:rPr>
          <w:rStyle w:val="Funotenzeichen"/>
          <w:sz w:val="18"/>
          <w:szCs w:val="18"/>
          <w:vertAlign w:val="baseline"/>
        </w:rPr>
        <w:t>Diese oder vergleichbare Vorgangsweisen sind erforderlich und europaweit üblich, da derzeit die wenigsten Hersteller normkonforme Referenznutzungs</w:t>
      </w:r>
      <w:r w:rsidRPr="00BC2239">
        <w:rPr>
          <w:rStyle w:val="Funotenzeichen"/>
          <w:sz w:val="18"/>
          <w:szCs w:val="18"/>
          <w:vertAlign w:val="baseline"/>
        </w:rPr>
        <w:softHyphen/>
        <w:t>dauern für ihre Produkte erhoben haben. Andern</w:t>
      </w:r>
      <w:r w:rsidRPr="00BC2239">
        <w:rPr>
          <w:rStyle w:val="Funotenzeichen"/>
          <w:sz w:val="18"/>
          <w:szCs w:val="18"/>
          <w:vertAlign w:val="baseline"/>
        </w:rPr>
        <w:softHyphen/>
        <w:t>falls könnten keine „von der Wiege bis zur Bahre EPDs“ ausgestellt werden, obwohl alle sonstigen erforderlichen Daten über den Lebenszyklus des Produkts vorlägen.</w:t>
      </w:r>
    </w:p>
  </w:footnote>
  <w:footnote w:id="3">
    <w:p w:rsidR="00F70F7B" w:rsidRPr="00BC2239" w:rsidRDefault="00F70F7B" w:rsidP="00B72FA2">
      <w:pPr>
        <w:pStyle w:val="Funotentext"/>
        <w:jc w:val="left"/>
        <w:rPr>
          <w:color w:val="0000FF"/>
          <w:sz w:val="18"/>
          <w:szCs w:val="18"/>
          <w:u w:val="single"/>
        </w:rPr>
      </w:pPr>
      <w:r w:rsidRPr="00A737E8">
        <w:rPr>
          <w:rStyle w:val="Funotenzeichen"/>
          <w:sz w:val="18"/>
          <w:szCs w:val="18"/>
        </w:rPr>
        <w:footnoteRef/>
      </w:r>
      <w:r w:rsidRPr="00A737E8">
        <w:rPr>
          <w:rStyle w:val="Hyperlink"/>
          <w:sz w:val="18"/>
          <w:szCs w:val="18"/>
        </w:rPr>
        <w:t xml:space="preserve"> Zugriff: http://www.</w:t>
      </w:r>
      <w:r>
        <w:rPr>
          <w:rStyle w:val="Hyperlink"/>
          <w:sz w:val="18"/>
          <w:szCs w:val="18"/>
        </w:rPr>
        <w:t>bau-epd.at</w:t>
      </w:r>
      <w:r w:rsidRPr="00A737E8">
        <w:rPr>
          <w:rStyle w:val="Hyperlink"/>
          <w:sz w:val="18"/>
          <w:szCs w:val="18"/>
        </w:rPr>
        <w:t>.</w:t>
      </w:r>
      <w:r>
        <w:rPr>
          <w:rStyle w:val="Hyperlink"/>
          <w:sz w:val="18"/>
          <w:szCs w:val="18"/>
        </w:rPr>
        <w:t>/Neue PKR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E3B033F"/>
    <w:multiLevelType w:val="multilevel"/>
    <w:tmpl w:val="36C800A6"/>
    <w:lvl w:ilvl="0">
      <w:start w:val="1"/>
      <w:numFmt w:val="decimal"/>
      <w:pStyle w:val="berschrift1"/>
      <w:lvlText w:val="%1."/>
      <w:lvlJc w:val="left"/>
      <w:pPr>
        <w:ind w:left="360" w:hanging="360"/>
      </w:pPr>
      <w:rPr>
        <w:rFonts w:asciiTheme="minorHAnsi" w:hAnsiTheme="minorHAnsi" w:hint="default"/>
        <w:b/>
        <w:bCs w:val="0"/>
        <w:i w:val="0"/>
        <w:iCs w:val="0"/>
        <w:caps w:val="0"/>
        <w:smallCaps w:val="0"/>
        <w:strike w:val="0"/>
        <w:dstrike w:val="0"/>
        <w:noProof w:val="0"/>
        <w:vanish w:val="0"/>
        <w:color w:val="0F243E" w:themeColor="text2" w:themeShade="80"/>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8">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5">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52EF5CA9"/>
    <w:multiLevelType w:val="multilevel"/>
    <w:tmpl w:val="0C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3">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25">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26">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num w:numId="1">
    <w:abstractNumId w:val="7"/>
  </w:num>
  <w:num w:numId="2">
    <w:abstractNumId w:val="14"/>
  </w:num>
  <w:num w:numId="3">
    <w:abstractNumId w:val="0"/>
  </w:num>
  <w:num w:numId="4">
    <w:abstractNumId w:val="9"/>
  </w:num>
  <w:num w:numId="5">
    <w:abstractNumId w:val="12"/>
  </w:num>
  <w:num w:numId="6">
    <w:abstractNumId w:val="13"/>
  </w:num>
  <w:num w:numId="7">
    <w:abstractNumId w:val="23"/>
  </w:num>
  <w:num w:numId="8">
    <w:abstractNumId w:val="18"/>
  </w:num>
  <w:num w:numId="9">
    <w:abstractNumId w:val="25"/>
  </w:num>
  <w:num w:numId="10">
    <w:abstractNumId w:val="1"/>
  </w:num>
  <w:num w:numId="11">
    <w:abstractNumId w:val="17"/>
  </w:num>
  <w:num w:numId="12">
    <w:abstractNumId w:val="17"/>
    <w:lvlOverride w:ilvl="0">
      <w:startOverride w:val="3"/>
    </w:lvlOverride>
    <w:lvlOverride w:ilvl="1">
      <w:startOverride w:val="1"/>
    </w:lvlOverride>
  </w:num>
  <w:num w:numId="13">
    <w:abstractNumId w:val="2"/>
  </w:num>
  <w:num w:numId="14">
    <w:abstractNumId w:val="5"/>
  </w:num>
  <w:num w:numId="15">
    <w:abstractNumId w:val="21"/>
  </w:num>
  <w:num w:numId="16">
    <w:abstractNumId w:val="6"/>
  </w:num>
  <w:num w:numId="17">
    <w:abstractNumId w:val="11"/>
  </w:num>
  <w:num w:numId="18">
    <w:abstractNumId w:val="24"/>
  </w:num>
  <w:num w:numId="19">
    <w:abstractNumId w:val="27"/>
  </w:num>
  <w:num w:numId="20">
    <w:abstractNumId w:val="22"/>
  </w:num>
  <w:num w:numId="21">
    <w:abstractNumId w:val="20"/>
  </w:num>
  <w:num w:numId="22">
    <w:abstractNumId w:val="26"/>
  </w:num>
  <w:num w:numId="23">
    <w:abstractNumId w:val="19"/>
  </w:num>
  <w:num w:numId="24">
    <w:abstractNumId w:val="10"/>
  </w:num>
  <w:num w:numId="25">
    <w:abstractNumId w:val="16"/>
  </w:num>
  <w:num w:numId="26">
    <w:abstractNumId w:val="15"/>
  </w:num>
  <w:num w:numId="27">
    <w:abstractNumId w:val="8"/>
  </w:num>
  <w:num w:numId="28">
    <w:abstractNumId w:val="17"/>
    <w:lvlOverride w:ilvl="0">
      <w:startOverride w:val="3"/>
    </w:lvlOverride>
    <w:lvlOverride w:ilvl="1">
      <w:startOverride w:val="10"/>
    </w:lvlOverride>
  </w:num>
  <w:num w:numId="29">
    <w:abstractNumId w:val="14"/>
  </w:num>
  <w:num w:numId="30">
    <w:abstractNumId w:val="14"/>
  </w:num>
  <w:num w:numId="31">
    <w:abstractNumId w:val="3"/>
  </w:num>
  <w:num w:numId="32">
    <w:abstractNumId w:val="14"/>
  </w:num>
  <w:num w:numId="33">
    <w:abstractNumId w:val="14"/>
  </w:num>
  <w:num w:numId="34">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08"/>
  <w:consecutiveHyphenLimit w:val="1"/>
  <w:hyphenationZone w:val="142"/>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6C3"/>
    <w:rsid w:val="00001713"/>
    <w:rsid w:val="00002441"/>
    <w:rsid w:val="0000270B"/>
    <w:rsid w:val="00007EB9"/>
    <w:rsid w:val="00016BC3"/>
    <w:rsid w:val="0001794D"/>
    <w:rsid w:val="000202A6"/>
    <w:rsid w:val="0002054B"/>
    <w:rsid w:val="00023509"/>
    <w:rsid w:val="0002418F"/>
    <w:rsid w:val="0002482D"/>
    <w:rsid w:val="00042E60"/>
    <w:rsid w:val="00044A5D"/>
    <w:rsid w:val="00045762"/>
    <w:rsid w:val="00055A55"/>
    <w:rsid w:val="00062328"/>
    <w:rsid w:val="000672DA"/>
    <w:rsid w:val="00067DC8"/>
    <w:rsid w:val="0007515B"/>
    <w:rsid w:val="000803E0"/>
    <w:rsid w:val="00083CFB"/>
    <w:rsid w:val="00084471"/>
    <w:rsid w:val="00085C9C"/>
    <w:rsid w:val="00087C5D"/>
    <w:rsid w:val="00091480"/>
    <w:rsid w:val="000B0281"/>
    <w:rsid w:val="000B6D61"/>
    <w:rsid w:val="000C152E"/>
    <w:rsid w:val="000C1B60"/>
    <w:rsid w:val="000C48B6"/>
    <w:rsid w:val="000C7AB4"/>
    <w:rsid w:val="000C7B32"/>
    <w:rsid w:val="000D1B93"/>
    <w:rsid w:val="000E070B"/>
    <w:rsid w:val="000E6E1F"/>
    <w:rsid w:val="000F24A7"/>
    <w:rsid w:val="00102983"/>
    <w:rsid w:val="00102BFF"/>
    <w:rsid w:val="0010645E"/>
    <w:rsid w:val="00106EAB"/>
    <w:rsid w:val="00110B64"/>
    <w:rsid w:val="00112202"/>
    <w:rsid w:val="00114306"/>
    <w:rsid w:val="00117CCE"/>
    <w:rsid w:val="00121762"/>
    <w:rsid w:val="00121A1A"/>
    <w:rsid w:val="00131DF2"/>
    <w:rsid w:val="00136CBB"/>
    <w:rsid w:val="00136E85"/>
    <w:rsid w:val="00153861"/>
    <w:rsid w:val="0015552B"/>
    <w:rsid w:val="00161EB1"/>
    <w:rsid w:val="001633D0"/>
    <w:rsid w:val="001649B1"/>
    <w:rsid w:val="00165146"/>
    <w:rsid w:val="00165AEE"/>
    <w:rsid w:val="00171190"/>
    <w:rsid w:val="0017355A"/>
    <w:rsid w:val="00173752"/>
    <w:rsid w:val="00180699"/>
    <w:rsid w:val="0018144E"/>
    <w:rsid w:val="001854DD"/>
    <w:rsid w:val="0018766E"/>
    <w:rsid w:val="001920A4"/>
    <w:rsid w:val="00193E80"/>
    <w:rsid w:val="0019755B"/>
    <w:rsid w:val="00197B2B"/>
    <w:rsid w:val="001A108C"/>
    <w:rsid w:val="001A14F9"/>
    <w:rsid w:val="001A4F46"/>
    <w:rsid w:val="001B1054"/>
    <w:rsid w:val="001B2B9D"/>
    <w:rsid w:val="001B6261"/>
    <w:rsid w:val="001C0F23"/>
    <w:rsid w:val="001C23F1"/>
    <w:rsid w:val="001C47B2"/>
    <w:rsid w:val="001C696E"/>
    <w:rsid w:val="001D1966"/>
    <w:rsid w:val="001D265B"/>
    <w:rsid w:val="001D3B0D"/>
    <w:rsid w:val="001D51B4"/>
    <w:rsid w:val="001D66C3"/>
    <w:rsid w:val="001D678E"/>
    <w:rsid w:val="001D76A2"/>
    <w:rsid w:val="001E1466"/>
    <w:rsid w:val="001E1E15"/>
    <w:rsid w:val="001E2E90"/>
    <w:rsid w:val="001F3427"/>
    <w:rsid w:val="001F5C9D"/>
    <w:rsid w:val="0020017A"/>
    <w:rsid w:val="00203B3F"/>
    <w:rsid w:val="00204236"/>
    <w:rsid w:val="00205FFA"/>
    <w:rsid w:val="00206518"/>
    <w:rsid w:val="0021525F"/>
    <w:rsid w:val="00216B45"/>
    <w:rsid w:val="00220B09"/>
    <w:rsid w:val="002247EC"/>
    <w:rsid w:val="00225CF3"/>
    <w:rsid w:val="00232A01"/>
    <w:rsid w:val="00237DFB"/>
    <w:rsid w:val="00246792"/>
    <w:rsid w:val="002475D4"/>
    <w:rsid w:val="00251B14"/>
    <w:rsid w:val="00254C5C"/>
    <w:rsid w:val="002563C8"/>
    <w:rsid w:val="002569DE"/>
    <w:rsid w:val="002572B1"/>
    <w:rsid w:val="00262AEE"/>
    <w:rsid w:val="00263004"/>
    <w:rsid w:val="00264EB9"/>
    <w:rsid w:val="0026700E"/>
    <w:rsid w:val="0026727A"/>
    <w:rsid w:val="00271E6B"/>
    <w:rsid w:val="00271F51"/>
    <w:rsid w:val="00287ACB"/>
    <w:rsid w:val="002906D4"/>
    <w:rsid w:val="002921BA"/>
    <w:rsid w:val="00296AF0"/>
    <w:rsid w:val="00297F7E"/>
    <w:rsid w:val="002A2904"/>
    <w:rsid w:val="002A3E0B"/>
    <w:rsid w:val="002B1CB0"/>
    <w:rsid w:val="002C0319"/>
    <w:rsid w:val="002C58DB"/>
    <w:rsid w:val="002C7534"/>
    <w:rsid w:val="002D1F97"/>
    <w:rsid w:val="002E39A4"/>
    <w:rsid w:val="002E6314"/>
    <w:rsid w:val="002F7D1E"/>
    <w:rsid w:val="00301BEE"/>
    <w:rsid w:val="00302B21"/>
    <w:rsid w:val="00313524"/>
    <w:rsid w:val="00313A51"/>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C8B"/>
    <w:rsid w:val="00356EF9"/>
    <w:rsid w:val="0036045F"/>
    <w:rsid w:val="00365690"/>
    <w:rsid w:val="003808FE"/>
    <w:rsid w:val="00382371"/>
    <w:rsid w:val="003855FB"/>
    <w:rsid w:val="00385B10"/>
    <w:rsid w:val="00390EDF"/>
    <w:rsid w:val="00395DA8"/>
    <w:rsid w:val="003A051C"/>
    <w:rsid w:val="003A1120"/>
    <w:rsid w:val="003A4480"/>
    <w:rsid w:val="003B1B4B"/>
    <w:rsid w:val="003B7BD9"/>
    <w:rsid w:val="003C35D8"/>
    <w:rsid w:val="003C4491"/>
    <w:rsid w:val="003C5C0B"/>
    <w:rsid w:val="003C6303"/>
    <w:rsid w:val="003D476F"/>
    <w:rsid w:val="003E03ED"/>
    <w:rsid w:val="003E0648"/>
    <w:rsid w:val="003E0BAB"/>
    <w:rsid w:val="003E5A28"/>
    <w:rsid w:val="003F2FAE"/>
    <w:rsid w:val="00401374"/>
    <w:rsid w:val="004051CD"/>
    <w:rsid w:val="0040569F"/>
    <w:rsid w:val="00406D51"/>
    <w:rsid w:val="00416B97"/>
    <w:rsid w:val="004207C1"/>
    <w:rsid w:val="00421E49"/>
    <w:rsid w:val="004220E8"/>
    <w:rsid w:val="00422BF7"/>
    <w:rsid w:val="004307ED"/>
    <w:rsid w:val="0043316B"/>
    <w:rsid w:val="00433E46"/>
    <w:rsid w:val="00437612"/>
    <w:rsid w:val="00437640"/>
    <w:rsid w:val="004400D8"/>
    <w:rsid w:val="004416F8"/>
    <w:rsid w:val="00445DEB"/>
    <w:rsid w:val="00450347"/>
    <w:rsid w:val="00455EAF"/>
    <w:rsid w:val="00456F6F"/>
    <w:rsid w:val="004619A0"/>
    <w:rsid w:val="0047250F"/>
    <w:rsid w:val="00474271"/>
    <w:rsid w:val="00480571"/>
    <w:rsid w:val="00480EB2"/>
    <w:rsid w:val="004825EB"/>
    <w:rsid w:val="00484471"/>
    <w:rsid w:val="00490BA7"/>
    <w:rsid w:val="004914D8"/>
    <w:rsid w:val="00495634"/>
    <w:rsid w:val="004970DA"/>
    <w:rsid w:val="004A0C8B"/>
    <w:rsid w:val="004A3F7F"/>
    <w:rsid w:val="004A761B"/>
    <w:rsid w:val="004C0AAE"/>
    <w:rsid w:val="004C0E14"/>
    <w:rsid w:val="004C33B1"/>
    <w:rsid w:val="004C349F"/>
    <w:rsid w:val="004C5567"/>
    <w:rsid w:val="004D0FEB"/>
    <w:rsid w:val="004D41C4"/>
    <w:rsid w:val="004E11B1"/>
    <w:rsid w:val="004E2118"/>
    <w:rsid w:val="004E2ADF"/>
    <w:rsid w:val="004E4DAC"/>
    <w:rsid w:val="004F03D4"/>
    <w:rsid w:val="004F3A07"/>
    <w:rsid w:val="004F3B32"/>
    <w:rsid w:val="004F4E02"/>
    <w:rsid w:val="004F5298"/>
    <w:rsid w:val="00501C76"/>
    <w:rsid w:val="00502E37"/>
    <w:rsid w:val="005043E4"/>
    <w:rsid w:val="00504DC2"/>
    <w:rsid w:val="00517B4F"/>
    <w:rsid w:val="00520B5D"/>
    <w:rsid w:val="00537D3F"/>
    <w:rsid w:val="00541BCF"/>
    <w:rsid w:val="00546524"/>
    <w:rsid w:val="00552540"/>
    <w:rsid w:val="005535DB"/>
    <w:rsid w:val="0055625C"/>
    <w:rsid w:val="00563720"/>
    <w:rsid w:val="005762FA"/>
    <w:rsid w:val="005775D8"/>
    <w:rsid w:val="00580991"/>
    <w:rsid w:val="00586615"/>
    <w:rsid w:val="005874EE"/>
    <w:rsid w:val="005931C1"/>
    <w:rsid w:val="005A05D1"/>
    <w:rsid w:val="005A5DEA"/>
    <w:rsid w:val="005B0E4A"/>
    <w:rsid w:val="005B4E1B"/>
    <w:rsid w:val="005C4F97"/>
    <w:rsid w:val="005D1385"/>
    <w:rsid w:val="005D30BF"/>
    <w:rsid w:val="005D4089"/>
    <w:rsid w:val="005D4F83"/>
    <w:rsid w:val="005E4DAE"/>
    <w:rsid w:val="005E547E"/>
    <w:rsid w:val="005E5AB3"/>
    <w:rsid w:val="005E5CED"/>
    <w:rsid w:val="005E61BF"/>
    <w:rsid w:val="005E7B62"/>
    <w:rsid w:val="005F0079"/>
    <w:rsid w:val="005F2D27"/>
    <w:rsid w:val="006003B6"/>
    <w:rsid w:val="00601CBF"/>
    <w:rsid w:val="00606D7D"/>
    <w:rsid w:val="00614B78"/>
    <w:rsid w:val="00615142"/>
    <w:rsid w:val="00623DB8"/>
    <w:rsid w:val="00625632"/>
    <w:rsid w:val="00625647"/>
    <w:rsid w:val="0063070E"/>
    <w:rsid w:val="00632D9C"/>
    <w:rsid w:val="00633041"/>
    <w:rsid w:val="00645369"/>
    <w:rsid w:val="00647330"/>
    <w:rsid w:val="006557B3"/>
    <w:rsid w:val="00661647"/>
    <w:rsid w:val="0066473D"/>
    <w:rsid w:val="00666942"/>
    <w:rsid w:val="00667F37"/>
    <w:rsid w:val="00671E41"/>
    <w:rsid w:val="0067278A"/>
    <w:rsid w:val="00675FED"/>
    <w:rsid w:val="00684686"/>
    <w:rsid w:val="00685903"/>
    <w:rsid w:val="00691260"/>
    <w:rsid w:val="00691E00"/>
    <w:rsid w:val="00695EF2"/>
    <w:rsid w:val="0069727B"/>
    <w:rsid w:val="006A0120"/>
    <w:rsid w:val="006A5C9F"/>
    <w:rsid w:val="006A7583"/>
    <w:rsid w:val="006B2F0E"/>
    <w:rsid w:val="006C31D4"/>
    <w:rsid w:val="006C66A4"/>
    <w:rsid w:val="006C7B37"/>
    <w:rsid w:val="006D1DAD"/>
    <w:rsid w:val="006D646D"/>
    <w:rsid w:val="006D7A93"/>
    <w:rsid w:val="006E0B11"/>
    <w:rsid w:val="006F103A"/>
    <w:rsid w:val="006F4327"/>
    <w:rsid w:val="006F7A0B"/>
    <w:rsid w:val="007023D4"/>
    <w:rsid w:val="0071104C"/>
    <w:rsid w:val="00712B29"/>
    <w:rsid w:val="0071335D"/>
    <w:rsid w:val="007134E3"/>
    <w:rsid w:val="0071719A"/>
    <w:rsid w:val="00723259"/>
    <w:rsid w:val="00724B84"/>
    <w:rsid w:val="00730871"/>
    <w:rsid w:val="00730ADB"/>
    <w:rsid w:val="0073265D"/>
    <w:rsid w:val="00733F80"/>
    <w:rsid w:val="007370B5"/>
    <w:rsid w:val="00740346"/>
    <w:rsid w:val="00740848"/>
    <w:rsid w:val="00741948"/>
    <w:rsid w:val="00741F06"/>
    <w:rsid w:val="00743EC2"/>
    <w:rsid w:val="007440E7"/>
    <w:rsid w:val="007441A6"/>
    <w:rsid w:val="00747702"/>
    <w:rsid w:val="00747DBE"/>
    <w:rsid w:val="00753CC9"/>
    <w:rsid w:val="0076087F"/>
    <w:rsid w:val="00760CF8"/>
    <w:rsid w:val="00763AC2"/>
    <w:rsid w:val="007678AD"/>
    <w:rsid w:val="00781FF5"/>
    <w:rsid w:val="007907EF"/>
    <w:rsid w:val="00793C82"/>
    <w:rsid w:val="00794A2D"/>
    <w:rsid w:val="00796FD2"/>
    <w:rsid w:val="007972B9"/>
    <w:rsid w:val="007A726A"/>
    <w:rsid w:val="007B05B1"/>
    <w:rsid w:val="007B12C5"/>
    <w:rsid w:val="007B23FB"/>
    <w:rsid w:val="007B46F4"/>
    <w:rsid w:val="007B6594"/>
    <w:rsid w:val="007C1F7C"/>
    <w:rsid w:val="007C5D62"/>
    <w:rsid w:val="007C688E"/>
    <w:rsid w:val="007C7005"/>
    <w:rsid w:val="007D0A96"/>
    <w:rsid w:val="007D180C"/>
    <w:rsid w:val="007D3391"/>
    <w:rsid w:val="007D3566"/>
    <w:rsid w:val="007D5BA4"/>
    <w:rsid w:val="007E0AEC"/>
    <w:rsid w:val="007E2560"/>
    <w:rsid w:val="007E6C49"/>
    <w:rsid w:val="007F2995"/>
    <w:rsid w:val="007F5FAC"/>
    <w:rsid w:val="00802621"/>
    <w:rsid w:val="00804B3D"/>
    <w:rsid w:val="008059B8"/>
    <w:rsid w:val="00810383"/>
    <w:rsid w:val="008174BF"/>
    <w:rsid w:val="008216D9"/>
    <w:rsid w:val="008222FA"/>
    <w:rsid w:val="008231EE"/>
    <w:rsid w:val="0082491A"/>
    <w:rsid w:val="008351B3"/>
    <w:rsid w:val="0083562A"/>
    <w:rsid w:val="0083785D"/>
    <w:rsid w:val="0084787C"/>
    <w:rsid w:val="0085271A"/>
    <w:rsid w:val="0085312D"/>
    <w:rsid w:val="00853FBB"/>
    <w:rsid w:val="008542AE"/>
    <w:rsid w:val="00854B51"/>
    <w:rsid w:val="00854F99"/>
    <w:rsid w:val="00861BB0"/>
    <w:rsid w:val="00861DDB"/>
    <w:rsid w:val="00864D2B"/>
    <w:rsid w:val="008665CC"/>
    <w:rsid w:val="00873BAC"/>
    <w:rsid w:val="008801D7"/>
    <w:rsid w:val="00883F50"/>
    <w:rsid w:val="00886AF5"/>
    <w:rsid w:val="0089170F"/>
    <w:rsid w:val="008A0D4F"/>
    <w:rsid w:val="008A22FF"/>
    <w:rsid w:val="008A66AE"/>
    <w:rsid w:val="008A693E"/>
    <w:rsid w:val="008A7055"/>
    <w:rsid w:val="008B25ED"/>
    <w:rsid w:val="008B5853"/>
    <w:rsid w:val="008C0A45"/>
    <w:rsid w:val="008C2773"/>
    <w:rsid w:val="008C4BFB"/>
    <w:rsid w:val="008D3D66"/>
    <w:rsid w:val="008D5687"/>
    <w:rsid w:val="008D6980"/>
    <w:rsid w:val="008E0AA9"/>
    <w:rsid w:val="008F0D08"/>
    <w:rsid w:val="00900236"/>
    <w:rsid w:val="00910E78"/>
    <w:rsid w:val="00911195"/>
    <w:rsid w:val="00917A59"/>
    <w:rsid w:val="0092197A"/>
    <w:rsid w:val="00924536"/>
    <w:rsid w:val="00925DA9"/>
    <w:rsid w:val="009314F2"/>
    <w:rsid w:val="0093150A"/>
    <w:rsid w:val="00932CD9"/>
    <w:rsid w:val="009332C7"/>
    <w:rsid w:val="00935830"/>
    <w:rsid w:val="00942C7A"/>
    <w:rsid w:val="00957113"/>
    <w:rsid w:val="00960593"/>
    <w:rsid w:val="00960A87"/>
    <w:rsid w:val="0096117B"/>
    <w:rsid w:val="009628C5"/>
    <w:rsid w:val="00966AE6"/>
    <w:rsid w:val="009701C3"/>
    <w:rsid w:val="00971B85"/>
    <w:rsid w:val="00980C6E"/>
    <w:rsid w:val="00984087"/>
    <w:rsid w:val="0098582C"/>
    <w:rsid w:val="009871A7"/>
    <w:rsid w:val="00987BBF"/>
    <w:rsid w:val="00991A20"/>
    <w:rsid w:val="009A0BC1"/>
    <w:rsid w:val="009A56A1"/>
    <w:rsid w:val="009A7FDC"/>
    <w:rsid w:val="009B2B79"/>
    <w:rsid w:val="009B7262"/>
    <w:rsid w:val="009C0C73"/>
    <w:rsid w:val="009C0ED9"/>
    <w:rsid w:val="009C3E0D"/>
    <w:rsid w:val="009D5F93"/>
    <w:rsid w:val="009E00AF"/>
    <w:rsid w:val="009E1669"/>
    <w:rsid w:val="009E26B1"/>
    <w:rsid w:val="009E7539"/>
    <w:rsid w:val="009F07A5"/>
    <w:rsid w:val="00A037C8"/>
    <w:rsid w:val="00A07372"/>
    <w:rsid w:val="00A1089C"/>
    <w:rsid w:val="00A1381B"/>
    <w:rsid w:val="00A20292"/>
    <w:rsid w:val="00A228D9"/>
    <w:rsid w:val="00A22A6A"/>
    <w:rsid w:val="00A30F7E"/>
    <w:rsid w:val="00A32CE4"/>
    <w:rsid w:val="00A3418C"/>
    <w:rsid w:val="00A36AF9"/>
    <w:rsid w:val="00A40915"/>
    <w:rsid w:val="00A40DEF"/>
    <w:rsid w:val="00A411E7"/>
    <w:rsid w:val="00A46B27"/>
    <w:rsid w:val="00A501F2"/>
    <w:rsid w:val="00A5412D"/>
    <w:rsid w:val="00A567ED"/>
    <w:rsid w:val="00A5725B"/>
    <w:rsid w:val="00A608E5"/>
    <w:rsid w:val="00A621CB"/>
    <w:rsid w:val="00A65489"/>
    <w:rsid w:val="00A66E71"/>
    <w:rsid w:val="00A67E3E"/>
    <w:rsid w:val="00A70AAF"/>
    <w:rsid w:val="00A73417"/>
    <w:rsid w:val="00A776A2"/>
    <w:rsid w:val="00A81524"/>
    <w:rsid w:val="00A86B7D"/>
    <w:rsid w:val="00A870EF"/>
    <w:rsid w:val="00A87D48"/>
    <w:rsid w:val="00A90D26"/>
    <w:rsid w:val="00A90EF3"/>
    <w:rsid w:val="00A929CB"/>
    <w:rsid w:val="00AA42CA"/>
    <w:rsid w:val="00AA67F8"/>
    <w:rsid w:val="00AB1A50"/>
    <w:rsid w:val="00AB475E"/>
    <w:rsid w:val="00AC28E6"/>
    <w:rsid w:val="00AC28FF"/>
    <w:rsid w:val="00AC5930"/>
    <w:rsid w:val="00AC6D7D"/>
    <w:rsid w:val="00AC78C4"/>
    <w:rsid w:val="00AC7903"/>
    <w:rsid w:val="00AD1C49"/>
    <w:rsid w:val="00AD2C27"/>
    <w:rsid w:val="00AD7723"/>
    <w:rsid w:val="00AE1627"/>
    <w:rsid w:val="00AE349F"/>
    <w:rsid w:val="00AE498E"/>
    <w:rsid w:val="00AE4C4D"/>
    <w:rsid w:val="00AE6D69"/>
    <w:rsid w:val="00AE752A"/>
    <w:rsid w:val="00AF2F63"/>
    <w:rsid w:val="00B002B6"/>
    <w:rsid w:val="00B0164C"/>
    <w:rsid w:val="00B046EF"/>
    <w:rsid w:val="00B05499"/>
    <w:rsid w:val="00B20DDD"/>
    <w:rsid w:val="00B20EA3"/>
    <w:rsid w:val="00B22125"/>
    <w:rsid w:val="00B24C90"/>
    <w:rsid w:val="00B32B5E"/>
    <w:rsid w:val="00B3318B"/>
    <w:rsid w:val="00B4266E"/>
    <w:rsid w:val="00B4408E"/>
    <w:rsid w:val="00B44C7D"/>
    <w:rsid w:val="00B45B6E"/>
    <w:rsid w:val="00B47088"/>
    <w:rsid w:val="00B605AD"/>
    <w:rsid w:val="00B63E85"/>
    <w:rsid w:val="00B72FA2"/>
    <w:rsid w:val="00B73245"/>
    <w:rsid w:val="00B83374"/>
    <w:rsid w:val="00B92983"/>
    <w:rsid w:val="00B93365"/>
    <w:rsid w:val="00B935A4"/>
    <w:rsid w:val="00B937B6"/>
    <w:rsid w:val="00B94542"/>
    <w:rsid w:val="00B95690"/>
    <w:rsid w:val="00BA04FB"/>
    <w:rsid w:val="00BA5594"/>
    <w:rsid w:val="00BC6BD9"/>
    <w:rsid w:val="00BC746E"/>
    <w:rsid w:val="00BD5B8B"/>
    <w:rsid w:val="00BD6E05"/>
    <w:rsid w:val="00BD7391"/>
    <w:rsid w:val="00BE57D5"/>
    <w:rsid w:val="00BF130A"/>
    <w:rsid w:val="00BF281B"/>
    <w:rsid w:val="00BF373E"/>
    <w:rsid w:val="00C058C3"/>
    <w:rsid w:val="00C10211"/>
    <w:rsid w:val="00C17A98"/>
    <w:rsid w:val="00C255D9"/>
    <w:rsid w:val="00C27F37"/>
    <w:rsid w:val="00C305E8"/>
    <w:rsid w:val="00C318A1"/>
    <w:rsid w:val="00C34376"/>
    <w:rsid w:val="00C372E1"/>
    <w:rsid w:val="00C415A6"/>
    <w:rsid w:val="00C479BD"/>
    <w:rsid w:val="00C557ED"/>
    <w:rsid w:val="00C72B27"/>
    <w:rsid w:val="00C81C04"/>
    <w:rsid w:val="00C938D7"/>
    <w:rsid w:val="00C93ABD"/>
    <w:rsid w:val="00C93D0B"/>
    <w:rsid w:val="00C9653D"/>
    <w:rsid w:val="00CA4410"/>
    <w:rsid w:val="00CA67A7"/>
    <w:rsid w:val="00CB3C0B"/>
    <w:rsid w:val="00CB5625"/>
    <w:rsid w:val="00CC1254"/>
    <w:rsid w:val="00CD0364"/>
    <w:rsid w:val="00CD2533"/>
    <w:rsid w:val="00CD7F8E"/>
    <w:rsid w:val="00CF07A7"/>
    <w:rsid w:val="00CF1CC4"/>
    <w:rsid w:val="00CF4F92"/>
    <w:rsid w:val="00D06909"/>
    <w:rsid w:val="00D11275"/>
    <w:rsid w:val="00D117EE"/>
    <w:rsid w:val="00D1233B"/>
    <w:rsid w:val="00D2038E"/>
    <w:rsid w:val="00D217D4"/>
    <w:rsid w:val="00D2190E"/>
    <w:rsid w:val="00D21DFF"/>
    <w:rsid w:val="00D25240"/>
    <w:rsid w:val="00D2607F"/>
    <w:rsid w:val="00D32848"/>
    <w:rsid w:val="00D33C03"/>
    <w:rsid w:val="00D359A3"/>
    <w:rsid w:val="00D42364"/>
    <w:rsid w:val="00D42653"/>
    <w:rsid w:val="00D449F5"/>
    <w:rsid w:val="00D46D94"/>
    <w:rsid w:val="00D51891"/>
    <w:rsid w:val="00D54B4B"/>
    <w:rsid w:val="00D57C6A"/>
    <w:rsid w:val="00D651F0"/>
    <w:rsid w:val="00D70748"/>
    <w:rsid w:val="00D70FE6"/>
    <w:rsid w:val="00D71B0B"/>
    <w:rsid w:val="00D73DA6"/>
    <w:rsid w:val="00D7487F"/>
    <w:rsid w:val="00D807B9"/>
    <w:rsid w:val="00D8118C"/>
    <w:rsid w:val="00D81C15"/>
    <w:rsid w:val="00D843ED"/>
    <w:rsid w:val="00D87903"/>
    <w:rsid w:val="00D91224"/>
    <w:rsid w:val="00D91B1E"/>
    <w:rsid w:val="00D92F9A"/>
    <w:rsid w:val="00D93F9C"/>
    <w:rsid w:val="00D95AAD"/>
    <w:rsid w:val="00D9709C"/>
    <w:rsid w:val="00DA074E"/>
    <w:rsid w:val="00DA141B"/>
    <w:rsid w:val="00DA1EAF"/>
    <w:rsid w:val="00DA37E4"/>
    <w:rsid w:val="00DB2BC9"/>
    <w:rsid w:val="00DB429B"/>
    <w:rsid w:val="00DB5D0E"/>
    <w:rsid w:val="00DB73EF"/>
    <w:rsid w:val="00DC0071"/>
    <w:rsid w:val="00DD02C9"/>
    <w:rsid w:val="00DD0F64"/>
    <w:rsid w:val="00DD2B91"/>
    <w:rsid w:val="00DD4DAC"/>
    <w:rsid w:val="00DD655F"/>
    <w:rsid w:val="00DD665F"/>
    <w:rsid w:val="00DE110E"/>
    <w:rsid w:val="00DE2F8C"/>
    <w:rsid w:val="00DE3581"/>
    <w:rsid w:val="00DE5B7D"/>
    <w:rsid w:val="00DF1682"/>
    <w:rsid w:val="00DF1BAE"/>
    <w:rsid w:val="00DF2816"/>
    <w:rsid w:val="00DF5E75"/>
    <w:rsid w:val="00DF6372"/>
    <w:rsid w:val="00DF66BE"/>
    <w:rsid w:val="00DF6A01"/>
    <w:rsid w:val="00DF7D15"/>
    <w:rsid w:val="00E01B24"/>
    <w:rsid w:val="00E066F5"/>
    <w:rsid w:val="00E06F6E"/>
    <w:rsid w:val="00E070E2"/>
    <w:rsid w:val="00E24716"/>
    <w:rsid w:val="00E2549D"/>
    <w:rsid w:val="00E256C1"/>
    <w:rsid w:val="00E32D61"/>
    <w:rsid w:val="00E34D2D"/>
    <w:rsid w:val="00E35FBA"/>
    <w:rsid w:val="00E37EC2"/>
    <w:rsid w:val="00E43913"/>
    <w:rsid w:val="00E47B00"/>
    <w:rsid w:val="00E47DA5"/>
    <w:rsid w:val="00E5028B"/>
    <w:rsid w:val="00E5547B"/>
    <w:rsid w:val="00E60D37"/>
    <w:rsid w:val="00E642D8"/>
    <w:rsid w:val="00E673F2"/>
    <w:rsid w:val="00E77DE3"/>
    <w:rsid w:val="00E77E1E"/>
    <w:rsid w:val="00E8033B"/>
    <w:rsid w:val="00E8121B"/>
    <w:rsid w:val="00E8218E"/>
    <w:rsid w:val="00E909CB"/>
    <w:rsid w:val="00E90FEC"/>
    <w:rsid w:val="00E9122F"/>
    <w:rsid w:val="00E932CD"/>
    <w:rsid w:val="00E97698"/>
    <w:rsid w:val="00EA5DC9"/>
    <w:rsid w:val="00EB33D9"/>
    <w:rsid w:val="00EB783E"/>
    <w:rsid w:val="00EC6785"/>
    <w:rsid w:val="00ED3DA0"/>
    <w:rsid w:val="00ED4233"/>
    <w:rsid w:val="00EE1EFA"/>
    <w:rsid w:val="00EE6C4A"/>
    <w:rsid w:val="00EF38A1"/>
    <w:rsid w:val="00F00FAB"/>
    <w:rsid w:val="00F012B4"/>
    <w:rsid w:val="00F01316"/>
    <w:rsid w:val="00F15C79"/>
    <w:rsid w:val="00F17F91"/>
    <w:rsid w:val="00F21252"/>
    <w:rsid w:val="00F24D4B"/>
    <w:rsid w:val="00F25ED4"/>
    <w:rsid w:val="00F31967"/>
    <w:rsid w:val="00F451C4"/>
    <w:rsid w:val="00F45523"/>
    <w:rsid w:val="00F541CD"/>
    <w:rsid w:val="00F547B4"/>
    <w:rsid w:val="00F639D3"/>
    <w:rsid w:val="00F64F94"/>
    <w:rsid w:val="00F70F7B"/>
    <w:rsid w:val="00F72A9A"/>
    <w:rsid w:val="00F73BF1"/>
    <w:rsid w:val="00F76502"/>
    <w:rsid w:val="00F77E79"/>
    <w:rsid w:val="00F8016D"/>
    <w:rsid w:val="00F808CC"/>
    <w:rsid w:val="00F813FE"/>
    <w:rsid w:val="00F857A7"/>
    <w:rsid w:val="00FA4D4D"/>
    <w:rsid w:val="00FA6193"/>
    <w:rsid w:val="00FA79A0"/>
    <w:rsid w:val="00FB5D78"/>
    <w:rsid w:val="00FB6D25"/>
    <w:rsid w:val="00FC0A58"/>
    <w:rsid w:val="00FC6AC9"/>
    <w:rsid w:val="00FD48B7"/>
    <w:rsid w:val="00FD5072"/>
    <w:rsid w:val="00FE0928"/>
    <w:rsid w:val="00FE29BF"/>
    <w:rsid w:val="00FE4702"/>
    <w:rsid w:val="00FE4A18"/>
    <w:rsid w:val="00FE7858"/>
    <w:rsid w:val="00FF17C5"/>
    <w:rsid w:val="00FF384A"/>
    <w:rsid w:val="00FF5074"/>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EF2D8A-4B5D-473A-A3C8-B1F9801A6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D678E"/>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724B84"/>
    <w:pPr>
      <w:keepNext/>
      <w:keepLines/>
      <w:numPr>
        <w:numId w:val="1"/>
      </w:numPr>
      <w:shd w:val="clear" w:color="auto" w:fill="8DB3E2" w:themeFill="text2" w:themeFillTint="66"/>
      <w:spacing w:before="240" w:after="240"/>
      <w:outlineLvl w:val="0"/>
    </w:pPr>
    <w:rPr>
      <w:b/>
      <w:bCs/>
      <w:color w:val="0F243E" w:themeColor="text2" w:themeShade="80"/>
      <w:sz w:val="24"/>
      <w:szCs w:val="28"/>
    </w:rPr>
  </w:style>
  <w:style w:type="paragraph" w:styleId="berschrift2">
    <w:name w:val="heading 2"/>
    <w:basedOn w:val="berschrift1"/>
    <w:next w:val="Standard"/>
    <w:link w:val="berschrift2Zchn"/>
    <w:autoRedefine/>
    <w:uiPriority w:val="9"/>
    <w:unhideWhenUsed/>
    <w:qFormat/>
    <w:rsid w:val="00724B84"/>
    <w:pPr>
      <w:numPr>
        <w:numId w:val="0"/>
      </w:numPr>
      <w:shd w:val="clear" w:color="auto" w:fill="C6D9F1" w:themeFill="text2" w:themeFillTint="33"/>
      <w:spacing w:before="0" w:after="0"/>
      <w:outlineLvl w:val="1"/>
    </w:pPr>
    <w:rPr>
      <w:bCs w:val="0"/>
      <w:sz w:val="18"/>
      <w:szCs w:val="26"/>
    </w:rPr>
  </w:style>
  <w:style w:type="paragraph" w:styleId="berschrift3">
    <w:name w:val="heading 3"/>
    <w:basedOn w:val="Standard"/>
    <w:next w:val="Standard"/>
    <w:link w:val="berschrift3Zchn"/>
    <w:autoRedefine/>
    <w:uiPriority w:val="9"/>
    <w:unhideWhenUsed/>
    <w:qFormat/>
    <w:rsid w:val="002B1CB0"/>
    <w:pPr>
      <w:keepNext/>
      <w:keepLines/>
      <w:spacing w:before="240"/>
      <w:ind w:left="567" w:hanging="567"/>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1"/>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1"/>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1"/>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1"/>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1"/>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1"/>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724B84"/>
    <w:rPr>
      <w:rFonts w:asciiTheme="minorHAnsi" w:hAnsiTheme="minorHAnsi" w:cs="Arial"/>
      <w:b/>
      <w:bCs/>
      <w:color w:val="0F243E" w:themeColor="text2" w:themeShade="80"/>
      <w:sz w:val="24"/>
      <w:szCs w:val="28"/>
      <w:shd w:val="clear" w:color="auto" w:fill="8DB3E2" w:themeFill="text2" w:themeFillTint="66"/>
    </w:rPr>
  </w:style>
  <w:style w:type="paragraph" w:customStyle="1" w:styleId="berschriftohneZahl">
    <w:name w:val="Überschrift ohne Zahl"/>
    <w:basedOn w:val="berschrift1"/>
    <w:next w:val="Standard"/>
    <w:qFormat/>
    <w:rsid w:val="00FB5D78"/>
    <w:pPr>
      <w:numPr>
        <w:numId w:val="0"/>
      </w:numPr>
      <w:shd w:val="clear" w:color="auto" w:fill="C6D9F1" w:themeFill="text2" w:themeFillTint="33"/>
    </w:pPr>
  </w:style>
  <w:style w:type="character" w:customStyle="1" w:styleId="berschrift2Zchn">
    <w:name w:val="Überschrift 2 Zchn"/>
    <w:basedOn w:val="Absatz-Standardschriftart"/>
    <w:link w:val="berschrift2"/>
    <w:uiPriority w:val="9"/>
    <w:rsid w:val="00724B84"/>
    <w:rPr>
      <w:rFonts w:asciiTheme="minorHAnsi" w:hAnsiTheme="minorHAnsi" w:cs="Arial"/>
      <w:b/>
      <w:color w:val="0F243E" w:themeColor="text2" w:themeShade="80"/>
      <w:sz w:val="18"/>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1D678E"/>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paragraph" w:styleId="Beschriftung">
    <w:name w:val="caption"/>
    <w:basedOn w:val="Standard"/>
    <w:next w:val="Standard"/>
    <w:uiPriority w:val="35"/>
    <w:unhideWhenUsed/>
    <w:qFormat/>
    <w:rsid w:val="00586615"/>
    <w:pPr>
      <w:spacing w:before="240" w:after="200" w:line="240" w:lineRule="auto"/>
    </w:pPr>
    <w:rPr>
      <w:b/>
      <w:bCs/>
      <w:color w:val="17365D" w:themeColor="text2" w:themeShade="BF"/>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65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chhaltigesbauen.de/fileadmin/pdf/baustoff_gebauededaten/BNB_Nutzungsdauern_von_Bauteilen__2011-11-03.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u-epd.a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5D8B5-9636-4C6F-8A9B-110B3FED4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4412</Words>
  <Characters>27800</Characters>
  <Application>Microsoft Office Word</Application>
  <DocSecurity>0</DocSecurity>
  <Lines>231</Lines>
  <Paragraphs>64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32148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cp:lastModifiedBy>
  <cp:revision>6</cp:revision>
  <cp:lastPrinted>2014-07-01T11:56:00Z</cp:lastPrinted>
  <dcterms:created xsi:type="dcterms:W3CDTF">2014-07-01T08:57:00Z</dcterms:created>
  <dcterms:modified xsi:type="dcterms:W3CDTF">2014-07-01T12:46:00Z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-1135915739</vt:i4>
  </property>
  <property fmtid="{D5CDD505-2E9C-101B-9397-08002B2CF9AE}" pid="3" name="_NewReviewCycle">
    <vt:lpwstr/>
  </property>
  <property fmtid="{D5CDD505-2E9C-101B-9397-08002B2CF9AE}" pid="4" name="_EmailSubject">
    <vt:lpwstr>Zellulosefaserdämmung</vt:lpwstr>
  </property>
  <property fmtid="{D5CDD505-2E9C-101B-9397-08002B2CF9AE}" pid="5" name="_AuthorEmail">
    <vt:lpwstr>ilse.hollerer@wien.gv.at</vt:lpwstr>
  </property>
  <property fmtid="{D5CDD505-2E9C-101B-9397-08002B2CF9AE}" pid="6" name="_AuthorEmailDisplayName">
    <vt:lpwstr>Hollerer Ilse</vt:lpwstr>
  </property>
  <property fmtid="{D5CDD505-2E9C-101B-9397-08002B2CF9AE}" pid="7" name="_ReviewingToolsShownOnce">
    <vt:lpwstr/>
  </property>
</Properties>
</file>