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EPDRemovePub_1"/>
    <w:p w14:paraId="7051C2D8" w14:textId="5ACD017D" w:rsidR="001D3B0D" w:rsidRPr="009E707A" w:rsidRDefault="008E2762" w:rsidP="008E73F7">
      <w:pPr>
        <w:autoSpaceDE w:val="0"/>
        <w:spacing w:after="200" w:line="276" w:lineRule="auto"/>
        <w:rPr>
          <w:rFonts w:asciiTheme="minorHAnsi" w:hAnsiTheme="minorHAnsi" w:cstheme="minorHAnsi"/>
          <w:noProof/>
          <w:lang w:eastAsia="de-DE"/>
        </w:rPr>
      </w:pPr>
      <w:r w:rsidRPr="009E707A">
        <w:rPr>
          <w:rFonts w:asciiTheme="minorHAnsi" w:hAnsiTheme="minorHAnsi" w:cstheme="minorHAnsi"/>
          <w:noProof/>
          <w:lang w:val="en-US"/>
        </w:rPr>
        <mc:AlternateContent>
          <mc:Choice Requires="wps">
            <w:drawing>
              <wp:anchor distT="0" distB="0" distL="114300" distR="114300" simplePos="0" relativeHeight="251668992" behindDoc="1" locked="0" layoutInCell="1" allowOverlap="1" wp14:anchorId="30983408" wp14:editId="0CDCDABB">
                <wp:simplePos x="0" y="0"/>
                <wp:positionH relativeFrom="page">
                  <wp:align>right</wp:align>
                </wp:positionH>
                <wp:positionV relativeFrom="page">
                  <wp:posOffset>-276225</wp:posOffset>
                </wp:positionV>
                <wp:extent cx="7778115" cy="10963275"/>
                <wp:effectExtent l="0" t="0" r="0" b="9525"/>
                <wp:wrapNone/>
                <wp:docPr id="4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C30F2" id="Rectangle 13" o:spid="_x0000_s1026" style="position:absolute;margin-left:561.25pt;margin-top:-21.75pt;width:612.45pt;height:863.25pt;z-index:-251647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" fillcolor="#8db3e2 [1311]" stroked="f" strokecolor="blue" strokeweight="1.5pt">
                <v:shadow opacity="22938f" offset="0"/>
                <w10:wrap anchorx="page" anchory="page"/>
              </v:rect>
            </w:pict>
          </mc:Fallback>
        </mc:AlternateContent>
      </w:r>
      <w:r w:rsidR="005B3535" w:rsidRPr="009E707A">
        <w:rPr>
          <w:rFonts w:asciiTheme="minorHAnsi" w:hAnsiTheme="minorHAnsi" w:cstheme="minorHAnsi"/>
          <w:b/>
          <w:noProof/>
          <w:sz w:val="40"/>
          <w:szCs w:val="40"/>
          <w:lang w:val="en-US"/>
        </w:rPr>
        <mc:AlternateContent>
          <mc:Choice Requires="wps">
            <w:drawing>
              <wp:anchor distT="0" distB="0" distL="114300" distR="114300" simplePos="0" relativeHeight="251670016" behindDoc="1" locked="0" layoutInCell="1" allowOverlap="1" wp14:anchorId="7FF8C6B2" wp14:editId="435E7B9C">
                <wp:simplePos x="0" y="0"/>
                <wp:positionH relativeFrom="page">
                  <wp:align>left</wp:align>
                </wp:positionH>
                <wp:positionV relativeFrom="page">
                  <wp:posOffset>533400</wp:posOffset>
                </wp:positionV>
                <wp:extent cx="7633335" cy="10742930"/>
                <wp:effectExtent l="0" t="0" r="5715" b="1270"/>
                <wp:wrapNone/>
                <wp:docPr id="44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333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09E45" id="Rectangle 15" o:spid="_x0000_s1026" style="position:absolute;margin-left:0;margin-top:42pt;width:601.05pt;height:845.9pt;z-index:-2516464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" fillcolor="#c6d9f1 [671]" stroked="f" strokecolor="blue" strokeweight="1.5pt">
                <v:shadow opacity="22938f" offset="0"/>
                <w10:wrap anchorx="page" anchory="page"/>
              </v:rect>
            </w:pict>
          </mc:Fallback>
        </mc:AlternateContent>
      </w:r>
    </w:p>
    <w:tbl>
      <w:tblPr>
        <w:tblW w:w="9781" w:type="dxa"/>
        <w:shd w:val="clear" w:color="auto" w:fill="DAEEF3" w:themeFill="accent5" w:themeFillTint="33"/>
        <w:tblLook w:val="00A0" w:firstRow="1" w:lastRow="0" w:firstColumn="1" w:lastColumn="0" w:noHBand="0" w:noVBand="0"/>
      </w:tblPr>
      <w:tblGrid>
        <w:gridCol w:w="9781"/>
      </w:tblGrid>
      <w:tr w:rsidR="008E61E4" w:rsidRPr="009E707A" w14:paraId="442F76C6" w14:textId="77777777" w:rsidTr="008E2762">
        <w:trPr>
          <w:trHeight w:val="838"/>
        </w:trPr>
        <w:tc>
          <w:tcPr>
            <w:tcW w:w="9781" w:type="dxa"/>
            <w:shd w:val="clear" w:color="auto" w:fill="DAEEF3" w:themeFill="accent5" w:themeFillTint="33"/>
          </w:tcPr>
          <w:p w14:paraId="7DC5E03F" w14:textId="77777777" w:rsidR="008E61E4" w:rsidRPr="004B5AD6" w:rsidRDefault="008E61E4" w:rsidP="008E61E4">
            <w:pPr>
              <w:autoSpaceDE w:val="0"/>
              <w:spacing w:before="120"/>
              <w:jc w:val="center"/>
              <w:rPr>
                <w:b/>
                <w:color w:val="17365D" w:themeColor="text2" w:themeShade="BF"/>
                <w:sz w:val="40"/>
                <w:szCs w:val="40"/>
              </w:rPr>
            </w:pPr>
            <w:r w:rsidRPr="004B5AD6">
              <w:rPr>
                <w:b/>
                <w:color w:val="17365D" w:themeColor="text2" w:themeShade="BF"/>
                <w:sz w:val="40"/>
                <w:szCs w:val="40"/>
              </w:rPr>
              <w:t>P</w:t>
            </w:r>
            <w:r>
              <w:rPr>
                <w:b/>
                <w:color w:val="17365D" w:themeColor="text2" w:themeShade="BF"/>
                <w:sz w:val="40"/>
                <w:szCs w:val="40"/>
              </w:rPr>
              <w:t>K</w:t>
            </w:r>
            <w:r w:rsidRPr="004B5AD6">
              <w:rPr>
                <w:b/>
                <w:color w:val="17365D" w:themeColor="text2" w:themeShade="BF"/>
                <w:sz w:val="40"/>
                <w:szCs w:val="40"/>
              </w:rPr>
              <w:t>R Anleitungstexte für Bauprodukte</w:t>
            </w:r>
          </w:p>
          <w:p w14:paraId="01B6282A" w14:textId="2B38D48A" w:rsidR="008E61E4" w:rsidRPr="009E707A" w:rsidRDefault="008E61E4" w:rsidP="008E61E4">
            <w:pPr>
              <w:spacing w:line="276" w:lineRule="auto"/>
              <w:jc w:val="center"/>
              <w:rPr>
                <w:rFonts w:asciiTheme="minorHAnsi" w:hAnsiTheme="minorHAnsi" w:cstheme="minorHAnsi"/>
                <w:color w:val="17365D" w:themeColor="text2" w:themeShade="BF"/>
                <w:sz w:val="20"/>
                <w:szCs w:val="20"/>
              </w:rPr>
            </w:pPr>
            <w:r w:rsidRPr="004B5AD6">
              <w:rPr>
                <w:b/>
                <w:color w:val="17365D" w:themeColor="text2" w:themeShade="BF"/>
                <w:sz w:val="28"/>
                <w:szCs w:val="28"/>
              </w:rPr>
              <w:t>nach ISO 14025 und EN 15804</w:t>
            </w:r>
            <w:r>
              <w:rPr>
                <w:b/>
                <w:color w:val="17365D" w:themeColor="text2" w:themeShade="BF"/>
                <w:sz w:val="28"/>
                <w:szCs w:val="28"/>
              </w:rPr>
              <w:t>+A1</w:t>
            </w:r>
          </w:p>
        </w:tc>
      </w:tr>
      <w:tr w:rsidR="008E61E4" w:rsidRPr="009E707A" w14:paraId="6E457A74" w14:textId="77777777" w:rsidTr="008E2762">
        <w:trPr>
          <w:trHeight w:val="838"/>
        </w:trPr>
        <w:tc>
          <w:tcPr>
            <w:tcW w:w="9781" w:type="dxa"/>
            <w:shd w:val="clear" w:color="auto" w:fill="DAEEF3" w:themeFill="accent5" w:themeFillTint="33"/>
          </w:tcPr>
          <w:p w14:paraId="7BA199C5" w14:textId="77777777" w:rsidR="008E61E4" w:rsidRPr="004B5AD6" w:rsidRDefault="008E61E4" w:rsidP="008E61E4">
            <w:pPr>
              <w:autoSpaceDE w:val="0"/>
              <w:spacing w:before="120"/>
              <w:jc w:val="center"/>
              <w:rPr>
                <w:b/>
                <w:color w:val="17365D" w:themeColor="text2" w:themeShade="BF"/>
                <w:sz w:val="28"/>
                <w:szCs w:val="28"/>
              </w:rPr>
            </w:pPr>
            <w:r w:rsidRPr="004B5AD6">
              <w:rPr>
                <w:b/>
                <w:color w:val="17365D" w:themeColor="text2" w:themeShade="BF"/>
                <w:sz w:val="28"/>
                <w:szCs w:val="28"/>
              </w:rPr>
              <w:t>Aus dem Programm für EPDs (Environmental Product Declarations)</w:t>
            </w:r>
          </w:p>
          <w:p w14:paraId="674C1EC6" w14:textId="01951C45" w:rsidR="008E61E4" w:rsidRPr="009E707A" w:rsidRDefault="008E61E4" w:rsidP="008E61E4">
            <w:pPr>
              <w:spacing w:before="60" w:line="276" w:lineRule="auto"/>
              <w:jc w:val="center"/>
              <w:rPr>
                <w:rFonts w:asciiTheme="minorHAnsi" w:hAnsiTheme="minorHAnsi" w:cstheme="minorHAnsi"/>
                <w:color w:val="17365D" w:themeColor="text2" w:themeShade="BF"/>
                <w:sz w:val="20"/>
                <w:szCs w:val="20"/>
              </w:rPr>
            </w:pPr>
            <w:r w:rsidRPr="004B5AD6">
              <w:rPr>
                <w:b/>
                <w:color w:val="17365D" w:themeColor="text2" w:themeShade="BF"/>
                <w:sz w:val="28"/>
                <w:szCs w:val="28"/>
              </w:rPr>
              <w:t>der Bau EPD GmbH</w:t>
            </w:r>
          </w:p>
        </w:tc>
      </w:tr>
      <w:tr w:rsidR="001D66C3" w:rsidRPr="009E707A" w14:paraId="4F8C6601" w14:textId="77777777" w:rsidTr="008E2762">
        <w:trPr>
          <w:trHeight w:val="1637"/>
        </w:trPr>
        <w:tc>
          <w:tcPr>
            <w:tcW w:w="9781" w:type="dxa"/>
            <w:shd w:val="clear" w:color="auto" w:fill="DAEEF3" w:themeFill="accent5" w:themeFillTint="33"/>
          </w:tcPr>
          <w:p w14:paraId="7A779CE3" w14:textId="77777777" w:rsidR="001D3B0D" w:rsidRPr="009E707A" w:rsidRDefault="001D3B0D" w:rsidP="008E73F7">
            <w:pPr>
              <w:spacing w:line="276" w:lineRule="auto"/>
              <w:rPr>
                <w:rFonts w:asciiTheme="minorHAnsi" w:hAnsiTheme="minorHAnsi" w:cstheme="minorHAnsi"/>
              </w:rPr>
            </w:pPr>
          </w:p>
          <w:p w14:paraId="59CAAE45" w14:textId="77777777" w:rsidR="001D3B0D" w:rsidRPr="009E707A" w:rsidRDefault="003E0648" w:rsidP="008E73F7">
            <w:pPr>
              <w:spacing w:line="276" w:lineRule="auto"/>
              <w:rPr>
                <w:rFonts w:asciiTheme="minorHAnsi" w:hAnsiTheme="minorHAnsi" w:cstheme="minorHAnsi"/>
                <w:color w:val="FFFFFF"/>
                <w:szCs w:val="18"/>
              </w:rPr>
            </w:pPr>
            <w:r w:rsidRPr="009E707A">
              <w:rPr>
                <w:rFonts w:asciiTheme="minorHAnsi" w:hAnsiTheme="minorHAnsi" w:cstheme="minorHAnsi"/>
                <w:noProof/>
                <w:color w:val="FFFFFF"/>
                <w:szCs w:val="18"/>
                <w:lang w:val="en-US"/>
              </w:rPr>
              <w:drawing>
                <wp:anchor distT="0" distB="0" distL="114300" distR="114300" simplePos="0" relativeHeight="251672064" behindDoc="0" locked="0" layoutInCell="1" allowOverlap="1" wp14:anchorId="016C5997" wp14:editId="34B5A583">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9E707A" w14:paraId="5E3F8BEB" w14:textId="77777777" w:rsidTr="008E2762">
        <w:trPr>
          <w:trHeight w:val="1771"/>
        </w:trPr>
        <w:tc>
          <w:tcPr>
            <w:tcW w:w="9781" w:type="dxa"/>
            <w:shd w:val="clear" w:color="auto" w:fill="DAEEF3" w:themeFill="accent5" w:themeFillTint="33"/>
            <w:vAlign w:val="bottom"/>
          </w:tcPr>
          <w:p w14:paraId="58322581" w14:textId="77777777" w:rsidR="003E0648" w:rsidRPr="009E707A" w:rsidRDefault="003E0648" w:rsidP="008E73F7">
            <w:pPr>
              <w:tabs>
                <w:tab w:val="left" w:pos="2477"/>
              </w:tabs>
              <w:autoSpaceDE w:val="0"/>
              <w:autoSpaceDN w:val="0"/>
              <w:adjustRightInd w:val="0"/>
              <w:spacing w:before="60" w:line="276" w:lineRule="auto"/>
              <w:jc w:val="center"/>
              <w:rPr>
                <w:rFonts w:asciiTheme="minorHAnsi" w:hAnsiTheme="minorHAnsi" w:cstheme="minorHAnsi"/>
                <w:b/>
                <w:color w:val="002060"/>
                <w:sz w:val="20"/>
                <w:szCs w:val="40"/>
              </w:rPr>
            </w:pPr>
          </w:p>
          <w:p w14:paraId="16D5AA58" w14:textId="77777777" w:rsidR="003E0648" w:rsidRPr="009E707A" w:rsidRDefault="003E0648" w:rsidP="008E73F7">
            <w:pPr>
              <w:tabs>
                <w:tab w:val="left" w:pos="2477"/>
              </w:tabs>
              <w:autoSpaceDE w:val="0"/>
              <w:autoSpaceDN w:val="0"/>
              <w:adjustRightInd w:val="0"/>
              <w:spacing w:before="60" w:line="276" w:lineRule="auto"/>
              <w:jc w:val="center"/>
              <w:rPr>
                <w:rFonts w:asciiTheme="minorHAnsi" w:hAnsiTheme="minorHAnsi" w:cstheme="minorHAnsi"/>
                <w:b/>
                <w:color w:val="002060"/>
                <w:sz w:val="20"/>
                <w:szCs w:val="40"/>
              </w:rPr>
            </w:pPr>
            <w:r w:rsidRPr="009E707A">
              <w:rPr>
                <w:rFonts w:asciiTheme="minorHAnsi" w:hAnsiTheme="minorHAnsi" w:cstheme="minorHAnsi"/>
                <w:b/>
                <w:color w:val="002060"/>
                <w:sz w:val="20"/>
                <w:szCs w:val="40"/>
              </w:rPr>
              <w:t>www.bau-epd.at</w:t>
            </w:r>
          </w:p>
          <w:p w14:paraId="1DF4BBB3" w14:textId="77777777" w:rsidR="003E0648" w:rsidRPr="009E707A" w:rsidRDefault="003E0648" w:rsidP="008E73F7">
            <w:pPr>
              <w:tabs>
                <w:tab w:val="left" w:pos="2477"/>
              </w:tabs>
              <w:autoSpaceDE w:val="0"/>
              <w:autoSpaceDN w:val="0"/>
              <w:adjustRightInd w:val="0"/>
              <w:spacing w:before="60" w:line="276" w:lineRule="auto"/>
              <w:jc w:val="center"/>
              <w:rPr>
                <w:rFonts w:asciiTheme="minorHAnsi" w:hAnsiTheme="minorHAnsi" w:cstheme="minorHAnsi"/>
                <w:b/>
                <w:color w:val="002060"/>
                <w:sz w:val="24"/>
                <w:szCs w:val="40"/>
              </w:rPr>
            </w:pPr>
          </w:p>
          <w:p w14:paraId="50D191AD" w14:textId="77777777" w:rsidR="001D3B0D" w:rsidRPr="009E707A" w:rsidRDefault="0002054B" w:rsidP="008E73F7">
            <w:pPr>
              <w:tabs>
                <w:tab w:val="left" w:pos="2477"/>
              </w:tabs>
              <w:autoSpaceDE w:val="0"/>
              <w:autoSpaceDN w:val="0"/>
              <w:adjustRightInd w:val="0"/>
              <w:spacing w:before="60" w:line="276" w:lineRule="auto"/>
              <w:jc w:val="center"/>
              <w:rPr>
                <w:rFonts w:asciiTheme="minorHAnsi" w:hAnsiTheme="minorHAnsi" w:cstheme="minorHAnsi"/>
                <w:b/>
                <w:color w:val="002060"/>
                <w:sz w:val="36"/>
                <w:szCs w:val="40"/>
              </w:rPr>
            </w:pPr>
            <w:r w:rsidRPr="009E707A">
              <w:rPr>
                <w:rFonts w:asciiTheme="minorHAnsi" w:hAnsiTheme="minorHAnsi" w:cstheme="minorHAnsi"/>
                <w:b/>
                <w:color w:val="002060"/>
                <w:sz w:val="36"/>
                <w:szCs w:val="40"/>
              </w:rPr>
              <w:t>Teil B: Anforderungen an die EPD für</w:t>
            </w:r>
          </w:p>
          <w:p w14:paraId="12CE76E9" w14:textId="77777777" w:rsidR="001D3B0D" w:rsidRPr="009E707A" w:rsidRDefault="005B3535" w:rsidP="008E73F7">
            <w:pPr>
              <w:tabs>
                <w:tab w:val="left" w:pos="2477"/>
              </w:tabs>
              <w:autoSpaceDE w:val="0"/>
              <w:autoSpaceDN w:val="0"/>
              <w:adjustRightInd w:val="0"/>
              <w:spacing w:before="60" w:line="276" w:lineRule="auto"/>
              <w:rPr>
                <w:rFonts w:asciiTheme="minorHAnsi" w:hAnsiTheme="minorHAnsi" w:cstheme="minorHAnsi"/>
                <w:b/>
                <w:color w:val="FFFFFF" w:themeColor="background1"/>
                <w:sz w:val="40"/>
                <w:szCs w:val="40"/>
              </w:rPr>
            </w:pPr>
            <w:r w:rsidRPr="009E707A">
              <w:rPr>
                <w:rFonts w:asciiTheme="minorHAnsi" w:hAnsiTheme="minorHAnsi" w:cstheme="minorHAnsi"/>
                <w:b/>
                <w:noProof/>
                <w:color w:val="002060"/>
                <w:sz w:val="40"/>
                <w:szCs w:val="40"/>
                <w:lang w:val="en-US"/>
              </w:rPr>
              <mc:AlternateContent>
                <mc:Choice Requires="wps">
                  <w:drawing>
                    <wp:anchor distT="0" distB="0" distL="114300" distR="114300" simplePos="0" relativeHeight="251658752" behindDoc="0" locked="0" layoutInCell="1" allowOverlap="1" wp14:anchorId="379B5A26" wp14:editId="5DDE34B0">
                      <wp:simplePos x="0" y="0"/>
                      <wp:positionH relativeFrom="column">
                        <wp:posOffset>-69850</wp:posOffset>
                      </wp:positionH>
                      <wp:positionV relativeFrom="paragraph">
                        <wp:posOffset>303530</wp:posOffset>
                      </wp:positionV>
                      <wp:extent cx="5907405" cy="739140"/>
                      <wp:effectExtent l="0" t="0" r="0" b="0"/>
                      <wp:wrapNone/>
                      <wp:docPr id="4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739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922CB" w14:textId="1E4D830C" w:rsidR="00DE054F" w:rsidRPr="00F406B6" w:rsidRDefault="00DE054F" w:rsidP="003E0648">
                                  <w:pPr>
                                    <w:jc w:val="center"/>
                                    <w:rPr>
                                      <w:b/>
                                      <w:noProof/>
                                      <w:color w:val="002060"/>
                                      <w:sz w:val="36"/>
                                      <w:szCs w:val="36"/>
                                    </w:rPr>
                                  </w:pPr>
                                  <w:r w:rsidRPr="00F406B6">
                                    <w:rPr>
                                      <w:b/>
                                      <w:noProof/>
                                      <w:color w:val="002060"/>
                                      <w:sz w:val="36"/>
                                      <w:szCs w:val="36"/>
                                    </w:rPr>
                                    <w:t xml:space="preserve">Bauprodukte aus gebranntem Ton </w:t>
                                  </w:r>
                                </w:p>
                                <w:p w14:paraId="4FE8812A" w14:textId="77777777" w:rsidR="00DE054F" w:rsidRDefault="00DE054F" w:rsidP="003E0648">
                                  <w:pPr>
                                    <w:jc w:val="center"/>
                                    <w:rPr>
                                      <w:color w:val="002060"/>
                                    </w:rPr>
                                  </w:pPr>
                                </w:p>
                                <w:p w14:paraId="25B003AC" w14:textId="7D43436C" w:rsidR="00DE054F" w:rsidRPr="009C7F8D" w:rsidRDefault="00DE054F" w:rsidP="003E0648">
                                  <w:pPr>
                                    <w:jc w:val="center"/>
                                    <w:rPr>
                                      <w:color w:val="17365D" w:themeColor="text2" w:themeShade="BF"/>
                                    </w:rPr>
                                  </w:pPr>
                                  <w:r>
                                    <w:rPr>
                                      <w:color w:val="002060"/>
                                    </w:rPr>
                                    <w:t xml:space="preserve">PKR-Code: </w:t>
                                  </w:r>
                                  <w:r w:rsidRPr="00BA5330">
                                    <w:rPr>
                                      <w:color w:val="002060"/>
                                    </w:rPr>
                                    <w:t>2.3</w:t>
                                  </w:r>
                                  <w:r>
                                    <w:rPr>
                                      <w:color w:val="002060"/>
                                    </w:rPr>
                                    <w:tab/>
                                    <w:t xml:space="preserve"> </w:t>
                                  </w:r>
                                  <w:r>
                                    <w:rPr>
                                      <w:color w:val="002060"/>
                                    </w:rPr>
                                    <w:tab/>
                                  </w:r>
                                  <w:r w:rsidRPr="009C7F8D">
                                    <w:rPr>
                                      <w:b/>
                                      <w:color w:val="17365D" w:themeColor="text2" w:themeShade="BF"/>
                                    </w:rPr>
                                    <w:t xml:space="preserve">Stand </w:t>
                                  </w:r>
                                  <w:r>
                                    <w:rPr>
                                      <w:b/>
                                      <w:color w:val="17365D" w:themeColor="text2" w:themeShade="BF"/>
                                    </w:rPr>
                                    <w:t>06.07.2019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B5A26" id="_x0000_t202" coordsize="21600,21600" o:spt="202" path="m,l,21600r21600,l21600,xe">
                      <v:stroke joinstyle="miter"/>
                      <v:path gradientshapeok="t" o:connecttype="rect"/>
                    </v:shapetype>
                    <v:shape id="Text Box 24" o:spid="_x0000_s1026" type="#_x0000_t202" style="position:absolute;margin-left:-5.5pt;margin-top:23.9pt;width:465.15pt;height:5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" stroked="f">
                      <v:fill opacity="0"/>
                      <v:textbox>
                        <w:txbxContent>
                          <w:p w14:paraId="09E922CB" w14:textId="1E4D830C" w:rsidR="00DE054F" w:rsidRPr="00F406B6" w:rsidRDefault="00DE054F" w:rsidP="003E0648">
                            <w:pPr>
                              <w:jc w:val="center"/>
                              <w:rPr>
                                <w:b/>
                                <w:noProof/>
                                <w:color w:val="002060"/>
                                <w:sz w:val="36"/>
                                <w:szCs w:val="36"/>
                              </w:rPr>
                            </w:pPr>
                            <w:r w:rsidRPr="00F406B6">
                              <w:rPr>
                                <w:b/>
                                <w:noProof/>
                                <w:color w:val="002060"/>
                                <w:sz w:val="36"/>
                                <w:szCs w:val="36"/>
                              </w:rPr>
                              <w:t xml:space="preserve">Bauprodukte aus gebranntem Ton </w:t>
                            </w:r>
                          </w:p>
                          <w:p w14:paraId="4FE8812A" w14:textId="77777777" w:rsidR="00DE054F" w:rsidRDefault="00DE054F" w:rsidP="003E0648">
                            <w:pPr>
                              <w:jc w:val="center"/>
                              <w:rPr>
                                <w:color w:val="002060"/>
                              </w:rPr>
                            </w:pPr>
                          </w:p>
                          <w:p w14:paraId="25B003AC" w14:textId="7D43436C" w:rsidR="00DE054F" w:rsidRPr="009C7F8D" w:rsidRDefault="00DE054F" w:rsidP="003E0648">
                            <w:pPr>
                              <w:jc w:val="center"/>
                              <w:rPr>
                                <w:color w:val="17365D" w:themeColor="text2" w:themeShade="BF"/>
                              </w:rPr>
                            </w:pPr>
                            <w:r>
                              <w:rPr>
                                <w:color w:val="002060"/>
                              </w:rPr>
                              <w:t xml:space="preserve">PKR-Code: </w:t>
                            </w:r>
                            <w:r w:rsidRPr="00BA5330">
                              <w:rPr>
                                <w:color w:val="002060"/>
                              </w:rPr>
                              <w:t>2.3</w:t>
                            </w:r>
                            <w:r>
                              <w:rPr>
                                <w:color w:val="002060"/>
                              </w:rPr>
                              <w:tab/>
                              <w:t xml:space="preserve"> </w:t>
                            </w:r>
                            <w:r>
                              <w:rPr>
                                <w:color w:val="002060"/>
                              </w:rPr>
                              <w:tab/>
                            </w:r>
                            <w:r w:rsidRPr="009C7F8D">
                              <w:rPr>
                                <w:b/>
                                <w:color w:val="17365D" w:themeColor="text2" w:themeShade="BF"/>
                              </w:rPr>
                              <w:t xml:space="preserve">Stand </w:t>
                            </w:r>
                            <w:r>
                              <w:rPr>
                                <w:b/>
                                <w:color w:val="17365D" w:themeColor="text2" w:themeShade="BF"/>
                              </w:rPr>
                              <w:t>06.07.2019</w:t>
                            </w:r>
                          </w:p>
                        </w:txbxContent>
                      </v:textbox>
                    </v:shape>
                  </w:pict>
                </mc:Fallback>
              </mc:AlternateContent>
            </w:r>
          </w:p>
          <w:p w14:paraId="15B4930D" w14:textId="77777777" w:rsidR="001D3B0D" w:rsidRPr="009E707A" w:rsidRDefault="001D3B0D" w:rsidP="008E73F7">
            <w:pPr>
              <w:spacing w:before="60" w:line="276" w:lineRule="auto"/>
              <w:rPr>
                <w:rFonts w:asciiTheme="minorHAnsi" w:hAnsiTheme="minorHAnsi" w:cstheme="minorHAnsi"/>
                <w:color w:val="FFFFFF"/>
                <w:sz w:val="20"/>
                <w:szCs w:val="20"/>
              </w:rPr>
            </w:pPr>
          </w:p>
          <w:p w14:paraId="4B7A1B5C" w14:textId="77777777" w:rsidR="001D3B0D" w:rsidRPr="009E707A" w:rsidRDefault="001D3B0D" w:rsidP="008E73F7">
            <w:pPr>
              <w:spacing w:before="60" w:line="276" w:lineRule="auto"/>
              <w:rPr>
                <w:rFonts w:asciiTheme="minorHAnsi" w:hAnsiTheme="minorHAnsi" w:cstheme="minorHAnsi"/>
                <w:color w:val="FFFFFF"/>
                <w:sz w:val="20"/>
                <w:szCs w:val="20"/>
              </w:rPr>
            </w:pPr>
          </w:p>
          <w:p w14:paraId="267876C2" w14:textId="77777777" w:rsidR="001D3B0D" w:rsidRPr="009E707A" w:rsidRDefault="001D3B0D" w:rsidP="008E73F7">
            <w:pPr>
              <w:spacing w:before="60" w:line="276" w:lineRule="auto"/>
              <w:rPr>
                <w:rFonts w:asciiTheme="minorHAnsi" w:hAnsiTheme="minorHAnsi" w:cstheme="minorHAnsi"/>
                <w:color w:val="FFFFFF"/>
                <w:sz w:val="20"/>
                <w:szCs w:val="20"/>
              </w:rPr>
            </w:pPr>
          </w:p>
          <w:p w14:paraId="7670BE40" w14:textId="77777777" w:rsidR="001D3B0D" w:rsidRPr="009E707A" w:rsidRDefault="001D3B0D" w:rsidP="008E73F7">
            <w:pPr>
              <w:spacing w:before="60" w:line="276" w:lineRule="auto"/>
              <w:rPr>
                <w:rFonts w:asciiTheme="minorHAnsi" w:hAnsiTheme="minorHAnsi" w:cstheme="minorHAnsi"/>
              </w:rPr>
            </w:pPr>
          </w:p>
        </w:tc>
      </w:tr>
    </w:tbl>
    <w:p w14:paraId="3E37E668" w14:textId="7AACEC7E" w:rsidR="001D3B0D" w:rsidRPr="009E707A" w:rsidRDefault="008E2762" w:rsidP="008E73F7">
      <w:pPr>
        <w:autoSpaceDE w:val="0"/>
        <w:spacing w:after="200" w:line="276" w:lineRule="auto"/>
        <w:rPr>
          <w:rFonts w:asciiTheme="minorHAnsi" w:hAnsiTheme="minorHAnsi" w:cstheme="minorHAnsi"/>
        </w:rPr>
      </w:pPr>
      <w:r w:rsidRPr="009E707A">
        <w:rPr>
          <w:rFonts w:asciiTheme="minorHAnsi" w:hAnsiTheme="minorHAnsi" w:cstheme="minorHAnsi"/>
          <w:noProof/>
          <w:lang w:val="en-US"/>
        </w:rPr>
        <w:drawing>
          <wp:anchor distT="0" distB="0" distL="114300" distR="114300" simplePos="0" relativeHeight="251693568" behindDoc="0" locked="0" layoutInCell="1" allowOverlap="1" wp14:anchorId="5A558EA0" wp14:editId="669E265D">
            <wp:simplePos x="0" y="0"/>
            <wp:positionH relativeFrom="page">
              <wp:posOffset>4933950</wp:posOffset>
            </wp:positionH>
            <wp:positionV relativeFrom="paragraph">
              <wp:posOffset>111760</wp:posOffset>
            </wp:positionV>
            <wp:extent cx="2646680" cy="1899285"/>
            <wp:effectExtent l="0" t="0" r="1270" b="5715"/>
            <wp:wrapNone/>
            <wp:docPr id="21" name="Bild 21" descr="Porotherm Planz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otherm Planziegel"/>
                    <pic:cNvPicPr>
                      <a:picLocks noChangeAspect="1" noChangeArrowheads="1"/>
                    </pic:cNvPicPr>
                  </pic:nvPicPr>
                  <pic:blipFill>
                    <a:blip r:embed="rId9" cstate="print"/>
                    <a:srcRect/>
                    <a:stretch>
                      <a:fillRect/>
                    </a:stretch>
                  </pic:blipFill>
                  <pic:spPr bwMode="auto">
                    <a:xfrm>
                      <a:off x="0" y="0"/>
                      <a:ext cx="2646680" cy="1899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707A">
        <w:rPr>
          <w:rFonts w:asciiTheme="minorHAnsi" w:hAnsiTheme="minorHAnsi" w:cstheme="minorHAnsi"/>
          <w:noProof/>
          <w:lang w:val="en-US"/>
        </w:rPr>
        <w:drawing>
          <wp:anchor distT="0" distB="0" distL="114300" distR="114300" simplePos="0" relativeHeight="251687424" behindDoc="0" locked="0" layoutInCell="1" allowOverlap="1" wp14:anchorId="75798BC0" wp14:editId="2CF97136">
            <wp:simplePos x="0" y="0"/>
            <wp:positionH relativeFrom="page">
              <wp:align>left</wp:align>
            </wp:positionH>
            <wp:positionV relativeFrom="paragraph">
              <wp:posOffset>120650</wp:posOffset>
            </wp:positionV>
            <wp:extent cx="2868930" cy="1903915"/>
            <wp:effectExtent l="0" t="0" r="7620" b="1270"/>
            <wp:wrapNone/>
            <wp:docPr id="15" name="Bild 15" descr="Ziegeldecke PTH 21 ges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egeldecke PTH 21 gesamt"/>
                    <pic:cNvPicPr>
                      <a:picLocks noChangeAspect="1" noChangeArrowheads="1"/>
                    </pic:cNvPicPr>
                  </pic:nvPicPr>
                  <pic:blipFill>
                    <a:blip r:embed="rId10" cstate="print"/>
                    <a:srcRect/>
                    <a:stretch>
                      <a:fillRect/>
                    </a:stretch>
                  </pic:blipFill>
                  <pic:spPr bwMode="auto">
                    <a:xfrm>
                      <a:off x="0" y="0"/>
                      <a:ext cx="2868930" cy="1903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707A">
        <w:rPr>
          <w:rFonts w:asciiTheme="minorHAnsi" w:hAnsiTheme="minorHAnsi" w:cstheme="minorHAnsi"/>
          <w:noProof/>
          <w:lang w:val="en-US"/>
        </w:rPr>
        <w:drawing>
          <wp:anchor distT="0" distB="0" distL="114300" distR="114300" simplePos="0" relativeHeight="251692544" behindDoc="0" locked="0" layoutInCell="1" allowOverlap="1" wp14:anchorId="7C116A6B" wp14:editId="56F98672">
            <wp:simplePos x="0" y="0"/>
            <wp:positionH relativeFrom="page">
              <wp:align>center</wp:align>
            </wp:positionH>
            <wp:positionV relativeFrom="paragraph">
              <wp:posOffset>114300</wp:posOffset>
            </wp:positionV>
            <wp:extent cx="2842520" cy="1888990"/>
            <wp:effectExtent l="0" t="0" r="0" b="0"/>
            <wp:wrapNone/>
            <wp:docPr id="24" name="Bild 24" descr="Porotherm Wandsyst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rotherm Wandsysteme"/>
                    <pic:cNvPicPr>
                      <a:picLocks noChangeAspect="1" noChangeArrowheads="1"/>
                    </pic:cNvPicPr>
                  </pic:nvPicPr>
                  <pic:blipFill>
                    <a:blip r:embed="rId11" cstate="print"/>
                    <a:srcRect/>
                    <a:stretch>
                      <a:fillRect/>
                    </a:stretch>
                  </pic:blipFill>
                  <pic:spPr bwMode="auto">
                    <a:xfrm>
                      <a:off x="0" y="0"/>
                      <a:ext cx="2842520" cy="1888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8F0950" w14:textId="7A34A1AB" w:rsidR="001D3B0D" w:rsidRPr="009E707A" w:rsidRDefault="001D3B0D" w:rsidP="008E73F7">
      <w:pPr>
        <w:autoSpaceDE w:val="0"/>
        <w:spacing w:after="200" w:line="276" w:lineRule="auto"/>
        <w:rPr>
          <w:rFonts w:asciiTheme="minorHAnsi" w:hAnsiTheme="minorHAnsi" w:cstheme="minorHAnsi"/>
        </w:rPr>
      </w:pPr>
    </w:p>
    <w:p w14:paraId="6764FA42" w14:textId="77777777" w:rsidR="001D3B0D" w:rsidRPr="009E707A" w:rsidRDefault="001D3B0D" w:rsidP="008E73F7">
      <w:pPr>
        <w:autoSpaceDE w:val="0"/>
        <w:spacing w:after="200" w:line="276" w:lineRule="auto"/>
        <w:rPr>
          <w:rFonts w:asciiTheme="minorHAnsi" w:hAnsiTheme="minorHAnsi" w:cstheme="minorHAnsi"/>
        </w:rPr>
      </w:pPr>
    </w:p>
    <w:p w14:paraId="27E198A9" w14:textId="77777777" w:rsidR="001D3B0D" w:rsidRPr="009E707A" w:rsidRDefault="001D3B0D" w:rsidP="008E73F7">
      <w:pPr>
        <w:autoSpaceDE w:val="0"/>
        <w:spacing w:after="200" w:line="276" w:lineRule="auto"/>
        <w:rPr>
          <w:rFonts w:asciiTheme="minorHAnsi" w:hAnsiTheme="minorHAnsi" w:cstheme="minorHAnsi"/>
        </w:rPr>
      </w:pPr>
    </w:p>
    <w:p w14:paraId="14AA52CE" w14:textId="77777777" w:rsidR="001D3B0D" w:rsidRPr="009E707A" w:rsidRDefault="001D3B0D" w:rsidP="008E73F7">
      <w:pPr>
        <w:autoSpaceDE w:val="0"/>
        <w:spacing w:after="200" w:line="276" w:lineRule="auto"/>
        <w:rPr>
          <w:rFonts w:asciiTheme="minorHAnsi" w:hAnsiTheme="minorHAnsi" w:cstheme="minorHAnsi"/>
        </w:rPr>
      </w:pPr>
    </w:p>
    <w:p w14:paraId="65376048" w14:textId="77777777" w:rsidR="001D3B0D" w:rsidRPr="009E707A" w:rsidRDefault="001D3B0D" w:rsidP="008E73F7">
      <w:pPr>
        <w:autoSpaceDE w:val="0"/>
        <w:spacing w:after="200" w:line="276" w:lineRule="auto"/>
        <w:rPr>
          <w:rFonts w:asciiTheme="minorHAnsi" w:hAnsiTheme="minorHAnsi" w:cstheme="minorHAnsi"/>
        </w:rPr>
      </w:pPr>
    </w:p>
    <w:p w14:paraId="187593E2" w14:textId="7D36BE66" w:rsidR="001D3B0D" w:rsidRPr="009E707A" w:rsidRDefault="0096271F" w:rsidP="008E73F7">
      <w:pPr>
        <w:autoSpaceDE w:val="0"/>
        <w:spacing w:after="200" w:line="276" w:lineRule="auto"/>
        <w:rPr>
          <w:rFonts w:asciiTheme="minorHAnsi" w:hAnsiTheme="minorHAnsi" w:cstheme="minorHAnsi"/>
        </w:rPr>
      </w:pPr>
      <w:r w:rsidRPr="009E707A">
        <w:rPr>
          <w:rFonts w:asciiTheme="minorHAnsi" w:hAnsiTheme="minorHAnsi" w:cstheme="minorHAnsi"/>
          <w:noProof/>
          <w:lang w:val="en-US"/>
        </w:rPr>
        <w:drawing>
          <wp:anchor distT="0" distB="0" distL="114300" distR="114300" simplePos="0" relativeHeight="251686400" behindDoc="0" locked="0" layoutInCell="1" allowOverlap="1" wp14:anchorId="1FA680A7" wp14:editId="546BD1ED">
            <wp:simplePos x="0" y="0"/>
            <wp:positionH relativeFrom="page">
              <wp:posOffset>12700</wp:posOffset>
            </wp:positionH>
            <wp:positionV relativeFrom="paragraph">
              <wp:posOffset>166370</wp:posOffset>
            </wp:positionV>
            <wp:extent cx="8263255" cy="1672590"/>
            <wp:effectExtent l="0" t="0" r="4445" b="381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tretch>
                      <a:fillRect/>
                    </a:stretch>
                  </pic:blipFill>
                  <pic:spPr bwMode="auto">
                    <a:xfrm>
                      <a:off x="0" y="0"/>
                      <a:ext cx="8263255" cy="1672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B703E4" w14:textId="7508C64C" w:rsidR="001D3B0D" w:rsidRPr="009E707A" w:rsidRDefault="001D3B0D" w:rsidP="008E73F7">
      <w:pPr>
        <w:autoSpaceDE w:val="0"/>
        <w:spacing w:after="200" w:line="276" w:lineRule="auto"/>
        <w:rPr>
          <w:rFonts w:asciiTheme="minorHAnsi" w:hAnsiTheme="minorHAnsi" w:cstheme="minorHAnsi"/>
        </w:rPr>
      </w:pPr>
    </w:p>
    <w:p w14:paraId="151D23EA" w14:textId="77777777" w:rsidR="001D3B0D" w:rsidRPr="009E707A" w:rsidRDefault="001D3B0D" w:rsidP="008E73F7">
      <w:pPr>
        <w:autoSpaceDE w:val="0"/>
        <w:spacing w:after="200" w:line="276" w:lineRule="auto"/>
        <w:rPr>
          <w:rFonts w:asciiTheme="minorHAnsi" w:hAnsiTheme="minorHAnsi" w:cstheme="minorHAnsi"/>
        </w:rPr>
      </w:pPr>
    </w:p>
    <w:p w14:paraId="19F772A5" w14:textId="77777777" w:rsidR="001D3B0D" w:rsidRPr="009E707A" w:rsidRDefault="001D3B0D" w:rsidP="008E73F7">
      <w:pPr>
        <w:autoSpaceDE w:val="0"/>
        <w:spacing w:after="200" w:line="276" w:lineRule="auto"/>
        <w:rPr>
          <w:rFonts w:asciiTheme="minorHAnsi" w:hAnsiTheme="minorHAnsi" w:cstheme="minorHAnsi"/>
        </w:rPr>
      </w:pPr>
    </w:p>
    <w:p w14:paraId="44F5E4FB" w14:textId="77777777" w:rsidR="001D3B0D" w:rsidRPr="009E707A" w:rsidRDefault="001D3B0D" w:rsidP="008E73F7">
      <w:pPr>
        <w:autoSpaceDE w:val="0"/>
        <w:spacing w:after="200" w:line="276" w:lineRule="auto"/>
        <w:rPr>
          <w:rFonts w:asciiTheme="minorHAnsi" w:hAnsiTheme="minorHAnsi" w:cstheme="minorHAnsi"/>
        </w:rPr>
      </w:pPr>
    </w:p>
    <w:p w14:paraId="285E3E23" w14:textId="502B2797" w:rsidR="001D3B0D" w:rsidRPr="009E707A" w:rsidRDefault="0096271F" w:rsidP="008E73F7">
      <w:pPr>
        <w:autoSpaceDE w:val="0"/>
        <w:spacing w:after="200" w:line="276" w:lineRule="auto"/>
        <w:rPr>
          <w:rFonts w:asciiTheme="minorHAnsi" w:hAnsiTheme="minorHAnsi" w:cstheme="minorHAnsi"/>
        </w:rPr>
      </w:pPr>
      <w:r w:rsidRPr="009E707A">
        <w:rPr>
          <w:rFonts w:asciiTheme="minorHAnsi" w:hAnsiTheme="minorHAnsi" w:cstheme="minorHAnsi"/>
          <w:noProof/>
          <w:lang w:val="en-US"/>
        </w:rPr>
        <w:drawing>
          <wp:anchor distT="0" distB="0" distL="114300" distR="114300" simplePos="0" relativeHeight="251685376" behindDoc="0" locked="0" layoutInCell="1" allowOverlap="1" wp14:anchorId="5AED68F6" wp14:editId="1446E604">
            <wp:simplePos x="0" y="0"/>
            <wp:positionH relativeFrom="page">
              <wp:posOffset>9525</wp:posOffset>
            </wp:positionH>
            <wp:positionV relativeFrom="paragraph">
              <wp:posOffset>234315</wp:posOffset>
            </wp:positionV>
            <wp:extent cx="8263255" cy="1672590"/>
            <wp:effectExtent l="0" t="0" r="4445" b="381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tretch>
                      <a:fillRect/>
                    </a:stretch>
                  </pic:blipFill>
                  <pic:spPr bwMode="auto">
                    <a:xfrm>
                      <a:off x="0" y="0"/>
                      <a:ext cx="8263255" cy="1672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828D19" w14:textId="50D70C10" w:rsidR="001D3B0D" w:rsidRPr="009E707A" w:rsidRDefault="001D3B0D" w:rsidP="008E73F7">
      <w:pPr>
        <w:autoSpaceDE w:val="0"/>
        <w:spacing w:after="200" w:line="276" w:lineRule="auto"/>
        <w:rPr>
          <w:rFonts w:asciiTheme="minorHAnsi" w:hAnsiTheme="minorHAnsi" w:cstheme="minorHAnsi"/>
        </w:rPr>
      </w:pPr>
    </w:p>
    <w:p w14:paraId="256BBD65" w14:textId="77777777" w:rsidR="001D3B0D" w:rsidRPr="009E707A" w:rsidRDefault="001D3B0D" w:rsidP="008E73F7">
      <w:pPr>
        <w:autoSpaceDE w:val="0"/>
        <w:spacing w:after="200" w:line="276" w:lineRule="auto"/>
        <w:rPr>
          <w:rFonts w:asciiTheme="minorHAnsi" w:hAnsiTheme="minorHAnsi" w:cstheme="minorHAnsi"/>
        </w:rPr>
      </w:pPr>
    </w:p>
    <w:p w14:paraId="314D7FD8" w14:textId="77777777" w:rsidR="00204236" w:rsidRPr="009E707A" w:rsidRDefault="00204236" w:rsidP="008E73F7">
      <w:pPr>
        <w:pStyle w:val="Standa"/>
        <w:spacing w:line="276" w:lineRule="auto"/>
        <w:jc w:val="left"/>
        <w:rPr>
          <w:rFonts w:asciiTheme="minorHAnsi" w:hAnsiTheme="minorHAnsi" w:cstheme="minorHAnsi"/>
          <w:b/>
          <w:color w:val="auto"/>
          <w:sz w:val="22"/>
          <w:szCs w:val="22"/>
        </w:rPr>
      </w:pPr>
      <w:r w:rsidRPr="009E707A">
        <w:rPr>
          <w:rFonts w:asciiTheme="minorHAnsi" w:hAnsiTheme="minorHAnsi" w:cstheme="minorHAnsi"/>
          <w:b/>
          <w:color w:val="auto"/>
          <w:sz w:val="22"/>
          <w:szCs w:val="22"/>
        </w:rPr>
        <w:t>Impressum</w:t>
      </w:r>
    </w:p>
    <w:p w14:paraId="052E4522" w14:textId="77777777" w:rsidR="00204236" w:rsidRPr="004773D4" w:rsidRDefault="00204236" w:rsidP="008E73F7">
      <w:pPr>
        <w:spacing w:line="276" w:lineRule="auto"/>
        <w:rPr>
          <w:rFonts w:asciiTheme="minorHAnsi" w:hAnsiTheme="minorHAnsi" w:cstheme="minorHAnsi"/>
          <w:color w:val="002060"/>
          <w:sz w:val="20"/>
          <w:szCs w:val="20"/>
        </w:rPr>
      </w:pPr>
      <w:r w:rsidRPr="004773D4">
        <w:rPr>
          <w:rFonts w:asciiTheme="minorHAnsi" w:hAnsiTheme="minorHAnsi" w:cstheme="minorHAnsi"/>
          <w:color w:val="002060"/>
          <w:sz w:val="20"/>
          <w:szCs w:val="20"/>
        </w:rPr>
        <w:t>Herausgeber:</w:t>
      </w:r>
    </w:p>
    <w:p w14:paraId="43C2CCE7" w14:textId="77777777" w:rsidR="008E2762" w:rsidRPr="004773D4" w:rsidRDefault="008E2762" w:rsidP="008E73F7">
      <w:pPr>
        <w:spacing w:line="276" w:lineRule="auto"/>
        <w:rPr>
          <w:rFonts w:asciiTheme="minorHAnsi" w:hAnsiTheme="minorHAnsi" w:cstheme="minorHAnsi"/>
          <w:color w:val="002060"/>
          <w:sz w:val="20"/>
          <w:szCs w:val="20"/>
        </w:rPr>
      </w:pPr>
    </w:p>
    <w:p w14:paraId="233B9E06" w14:textId="77777777" w:rsidR="008E2762" w:rsidRPr="004773D4" w:rsidRDefault="008E2762" w:rsidP="008E73F7">
      <w:pPr>
        <w:spacing w:line="276" w:lineRule="auto"/>
        <w:rPr>
          <w:rFonts w:asciiTheme="minorHAnsi" w:hAnsiTheme="minorHAnsi" w:cstheme="minorHAnsi"/>
          <w:color w:val="002060"/>
          <w:sz w:val="20"/>
          <w:szCs w:val="20"/>
        </w:rPr>
      </w:pPr>
    </w:p>
    <w:p w14:paraId="5B1EDDA6" w14:textId="77777777" w:rsidR="00740848" w:rsidRPr="004773D4" w:rsidRDefault="00740848" w:rsidP="008E73F7">
      <w:pPr>
        <w:spacing w:line="276" w:lineRule="auto"/>
        <w:rPr>
          <w:rFonts w:asciiTheme="minorHAnsi" w:hAnsiTheme="minorHAnsi" w:cstheme="minorHAnsi"/>
          <w:color w:val="002060"/>
          <w:sz w:val="20"/>
          <w:szCs w:val="20"/>
        </w:rPr>
      </w:pPr>
      <w:r w:rsidRPr="004773D4">
        <w:rPr>
          <w:rFonts w:asciiTheme="minorHAnsi" w:hAnsiTheme="minorHAnsi" w:cstheme="minorHAnsi"/>
          <w:color w:val="002060"/>
          <w:sz w:val="20"/>
          <w:szCs w:val="20"/>
        </w:rPr>
        <w:t>Bau</w:t>
      </w:r>
      <w:r w:rsidR="00264EB9" w:rsidRPr="004773D4">
        <w:rPr>
          <w:rFonts w:asciiTheme="minorHAnsi" w:hAnsiTheme="minorHAnsi" w:cstheme="minorHAnsi"/>
          <w:color w:val="002060"/>
          <w:sz w:val="20"/>
          <w:szCs w:val="20"/>
        </w:rPr>
        <w:t xml:space="preserve"> </w:t>
      </w:r>
      <w:r w:rsidRPr="004773D4">
        <w:rPr>
          <w:rFonts w:asciiTheme="minorHAnsi" w:hAnsiTheme="minorHAnsi" w:cstheme="minorHAnsi"/>
          <w:color w:val="002060"/>
          <w:sz w:val="20"/>
          <w:szCs w:val="20"/>
        </w:rPr>
        <w:t>EPD GmbH</w:t>
      </w:r>
    </w:p>
    <w:p w14:paraId="4A2A2144" w14:textId="77777777" w:rsidR="00740848" w:rsidRPr="004773D4" w:rsidRDefault="006059AF" w:rsidP="008E73F7">
      <w:pPr>
        <w:spacing w:line="276" w:lineRule="auto"/>
        <w:rPr>
          <w:rFonts w:asciiTheme="minorHAnsi" w:hAnsiTheme="minorHAnsi" w:cstheme="minorHAnsi"/>
          <w:color w:val="002060"/>
          <w:sz w:val="20"/>
          <w:szCs w:val="20"/>
        </w:rPr>
      </w:pPr>
      <w:r w:rsidRPr="004773D4">
        <w:rPr>
          <w:rFonts w:asciiTheme="minorHAnsi" w:hAnsiTheme="minorHAnsi" w:cstheme="minorHAnsi"/>
          <w:color w:val="002060"/>
          <w:sz w:val="20"/>
          <w:szCs w:val="20"/>
        </w:rPr>
        <w:t>Seidengasse 13/3</w:t>
      </w:r>
    </w:p>
    <w:p w14:paraId="4D4B0020" w14:textId="77777777" w:rsidR="00740848" w:rsidRPr="004773D4" w:rsidRDefault="00740848" w:rsidP="008E73F7">
      <w:pPr>
        <w:spacing w:line="276" w:lineRule="auto"/>
        <w:rPr>
          <w:rFonts w:asciiTheme="minorHAnsi" w:hAnsiTheme="minorHAnsi" w:cstheme="minorHAnsi"/>
          <w:color w:val="002060"/>
          <w:sz w:val="20"/>
          <w:szCs w:val="20"/>
          <w:lang w:val="en-GB"/>
        </w:rPr>
      </w:pPr>
      <w:r w:rsidRPr="004773D4">
        <w:rPr>
          <w:rFonts w:asciiTheme="minorHAnsi" w:hAnsiTheme="minorHAnsi" w:cstheme="minorHAnsi"/>
          <w:color w:val="002060"/>
          <w:sz w:val="20"/>
          <w:szCs w:val="20"/>
          <w:lang w:val="en-GB"/>
        </w:rPr>
        <w:t>A-</w:t>
      </w:r>
      <w:r w:rsidR="006059AF" w:rsidRPr="004773D4">
        <w:rPr>
          <w:rFonts w:asciiTheme="minorHAnsi" w:hAnsiTheme="minorHAnsi" w:cstheme="minorHAnsi"/>
          <w:color w:val="002060"/>
          <w:sz w:val="20"/>
          <w:szCs w:val="20"/>
          <w:lang w:val="en-GB"/>
        </w:rPr>
        <w:t xml:space="preserve">1070 </w:t>
      </w:r>
      <w:r w:rsidRPr="004773D4">
        <w:rPr>
          <w:rFonts w:asciiTheme="minorHAnsi" w:hAnsiTheme="minorHAnsi" w:cstheme="minorHAnsi"/>
          <w:color w:val="002060"/>
          <w:sz w:val="20"/>
          <w:szCs w:val="20"/>
          <w:lang w:val="en-GB"/>
        </w:rPr>
        <w:t>Wien</w:t>
      </w:r>
    </w:p>
    <w:p w14:paraId="51509DF8" w14:textId="77777777" w:rsidR="00204236" w:rsidRPr="004773D4" w:rsidRDefault="00204236" w:rsidP="008E73F7">
      <w:pPr>
        <w:spacing w:line="276" w:lineRule="auto"/>
        <w:rPr>
          <w:rFonts w:asciiTheme="minorHAnsi" w:hAnsiTheme="minorHAnsi" w:cstheme="minorHAnsi"/>
          <w:color w:val="002060"/>
          <w:sz w:val="20"/>
          <w:szCs w:val="20"/>
          <w:lang w:val="en-GB"/>
        </w:rPr>
      </w:pPr>
    </w:p>
    <w:p w14:paraId="1CC924D6" w14:textId="77777777" w:rsidR="00740848" w:rsidRPr="004773D4" w:rsidRDefault="00335DC2" w:rsidP="008E73F7">
      <w:pPr>
        <w:spacing w:line="276" w:lineRule="auto"/>
        <w:rPr>
          <w:rFonts w:asciiTheme="minorHAnsi" w:hAnsiTheme="minorHAnsi" w:cstheme="minorHAnsi"/>
          <w:color w:val="002060"/>
          <w:sz w:val="20"/>
          <w:szCs w:val="20"/>
          <w:lang w:val="en-GB"/>
        </w:rPr>
      </w:pPr>
      <w:r w:rsidRPr="004773D4">
        <w:rPr>
          <w:rFonts w:asciiTheme="minorHAnsi" w:hAnsiTheme="minorHAnsi" w:cstheme="minorHAnsi"/>
          <w:color w:val="002060"/>
          <w:sz w:val="20"/>
          <w:szCs w:val="20"/>
          <w:lang w:val="en-GB"/>
        </w:rPr>
        <w:t>http://www.bau-epd.at</w:t>
      </w:r>
    </w:p>
    <w:p w14:paraId="6B96F53D" w14:textId="77777777" w:rsidR="00740848" w:rsidRPr="004773D4" w:rsidRDefault="00740848" w:rsidP="008E73F7">
      <w:pPr>
        <w:spacing w:line="276" w:lineRule="auto"/>
        <w:rPr>
          <w:rFonts w:asciiTheme="minorHAnsi" w:hAnsiTheme="minorHAnsi" w:cstheme="minorHAnsi"/>
          <w:color w:val="002060"/>
          <w:sz w:val="20"/>
          <w:szCs w:val="20"/>
          <w:lang w:val="de-AT"/>
        </w:rPr>
      </w:pPr>
      <w:r w:rsidRPr="004773D4">
        <w:rPr>
          <w:rFonts w:asciiTheme="minorHAnsi" w:hAnsiTheme="minorHAnsi" w:cstheme="minorHAnsi"/>
          <w:color w:val="002060"/>
          <w:sz w:val="20"/>
          <w:szCs w:val="20"/>
          <w:lang w:val="de-AT"/>
        </w:rPr>
        <w:t>office@bau-epd.at</w:t>
      </w:r>
    </w:p>
    <w:p w14:paraId="194B1AA7" w14:textId="77777777" w:rsidR="00740848" w:rsidRPr="004773D4" w:rsidRDefault="00740848" w:rsidP="008E73F7">
      <w:pPr>
        <w:spacing w:line="276" w:lineRule="auto"/>
        <w:rPr>
          <w:rFonts w:asciiTheme="minorHAnsi" w:hAnsiTheme="minorHAnsi" w:cstheme="minorHAnsi"/>
          <w:color w:val="002060"/>
          <w:sz w:val="20"/>
          <w:szCs w:val="20"/>
          <w:lang w:val="de-AT"/>
        </w:rPr>
      </w:pPr>
    </w:p>
    <w:p w14:paraId="714A24F3" w14:textId="77777777" w:rsidR="002C3C78" w:rsidRPr="004773D4" w:rsidRDefault="002C3C78" w:rsidP="008E73F7">
      <w:pPr>
        <w:spacing w:line="276" w:lineRule="auto"/>
        <w:rPr>
          <w:rFonts w:asciiTheme="minorHAnsi" w:hAnsiTheme="minorHAnsi" w:cstheme="minorHAnsi"/>
          <w:color w:val="002060"/>
          <w:sz w:val="20"/>
          <w:szCs w:val="20"/>
          <w:lang w:val="de-AT"/>
        </w:rPr>
      </w:pPr>
    </w:p>
    <w:p w14:paraId="44786587" w14:textId="77777777" w:rsidR="007B1AE4" w:rsidRPr="004773D4" w:rsidRDefault="007B1AE4" w:rsidP="008E73F7">
      <w:pPr>
        <w:spacing w:line="276" w:lineRule="auto"/>
        <w:rPr>
          <w:rFonts w:asciiTheme="minorHAnsi" w:hAnsiTheme="minorHAnsi" w:cstheme="minorHAnsi"/>
          <w:color w:val="002060"/>
        </w:rPr>
      </w:pPr>
      <w:r w:rsidRPr="004773D4">
        <w:rPr>
          <w:rFonts w:asciiTheme="minorHAnsi" w:hAnsiTheme="minorHAnsi" w:cstheme="minorHAnsi"/>
          <w:color w:val="002060"/>
        </w:rPr>
        <w:t>Layout: Bau EPD GmbH</w:t>
      </w:r>
    </w:p>
    <w:p w14:paraId="59DBD192" w14:textId="77777777" w:rsidR="007B1AE4" w:rsidRPr="004773D4" w:rsidRDefault="007B1AE4" w:rsidP="008E73F7">
      <w:pPr>
        <w:spacing w:line="276" w:lineRule="auto"/>
        <w:rPr>
          <w:rFonts w:asciiTheme="minorHAnsi" w:hAnsiTheme="minorHAnsi" w:cstheme="minorHAnsi"/>
          <w:color w:val="002060"/>
        </w:rPr>
      </w:pPr>
    </w:p>
    <w:p w14:paraId="6103AC99" w14:textId="77777777" w:rsidR="00740848" w:rsidRPr="004773D4" w:rsidRDefault="007B1AE4" w:rsidP="008E73F7">
      <w:pPr>
        <w:spacing w:line="276" w:lineRule="auto"/>
        <w:rPr>
          <w:rFonts w:asciiTheme="minorHAnsi" w:hAnsiTheme="minorHAnsi" w:cstheme="minorHAnsi"/>
          <w:color w:val="002060"/>
          <w:sz w:val="20"/>
          <w:lang w:val="de-AT"/>
        </w:rPr>
      </w:pPr>
      <w:r w:rsidRPr="004773D4">
        <w:rPr>
          <w:rFonts w:asciiTheme="minorHAnsi" w:hAnsiTheme="minorHAnsi" w:cstheme="minorHAnsi"/>
          <w:color w:val="002060"/>
        </w:rPr>
        <w:t>Bildnachweis Titelbild: Wienerberger AG, Bau EPD GmbH</w:t>
      </w:r>
    </w:p>
    <w:p w14:paraId="65014C43" w14:textId="77777777" w:rsidR="001D3B0D" w:rsidRPr="004773D4" w:rsidRDefault="001D3B0D" w:rsidP="008E73F7">
      <w:pPr>
        <w:pStyle w:val="Standa"/>
        <w:spacing w:line="276" w:lineRule="auto"/>
        <w:jc w:val="left"/>
        <w:rPr>
          <w:rFonts w:asciiTheme="minorHAnsi" w:hAnsiTheme="minorHAnsi" w:cstheme="minorHAnsi"/>
          <w:b/>
          <w:color w:val="002060"/>
          <w:lang w:val="de-AT"/>
        </w:rPr>
      </w:pPr>
    </w:p>
    <w:p w14:paraId="7DD788A4" w14:textId="77777777" w:rsidR="001D3B0D" w:rsidRPr="004773D4" w:rsidRDefault="0002054B" w:rsidP="008E73F7">
      <w:pPr>
        <w:pStyle w:val="Standa"/>
        <w:spacing w:after="120" w:line="276" w:lineRule="auto"/>
        <w:jc w:val="left"/>
        <w:rPr>
          <w:rFonts w:asciiTheme="minorHAnsi" w:hAnsiTheme="minorHAnsi" w:cstheme="minorHAnsi"/>
          <w:b/>
          <w:color w:val="002060"/>
          <w:sz w:val="22"/>
        </w:rPr>
      </w:pPr>
      <w:r w:rsidRPr="004773D4">
        <w:rPr>
          <w:rFonts w:asciiTheme="minorHAnsi" w:hAnsiTheme="minorHAnsi" w:cstheme="minorHAnsi"/>
          <w:b/>
          <w:color w:val="002060"/>
          <w:sz w:val="22"/>
        </w:rPr>
        <w:t>Nachverfolgung der Versionen</w:t>
      </w:r>
    </w:p>
    <w:tbl>
      <w:tblPr>
        <w:tblStyle w:val="HelleListe1"/>
        <w:tblW w:w="94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6549"/>
        <w:gridCol w:w="1984"/>
      </w:tblGrid>
      <w:tr w:rsidR="001D66C3" w:rsidRPr="004773D4" w14:paraId="59DBF0FD" w14:textId="77777777" w:rsidTr="00711E5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shd w:val="clear" w:color="auto" w:fill="DBE5F1" w:themeFill="accent1" w:themeFillTint="33"/>
            <w:vAlign w:val="center"/>
          </w:tcPr>
          <w:p w14:paraId="50A207C5" w14:textId="77777777" w:rsidR="001D3B0D" w:rsidRPr="004773D4" w:rsidRDefault="0002054B" w:rsidP="008E73F7">
            <w:pPr>
              <w:pStyle w:val="Standa"/>
              <w:spacing w:after="0" w:line="276" w:lineRule="auto"/>
              <w:jc w:val="left"/>
              <w:rPr>
                <w:rFonts w:asciiTheme="minorHAnsi" w:hAnsiTheme="minorHAnsi" w:cstheme="minorHAnsi"/>
                <w:color w:val="002060"/>
              </w:rPr>
            </w:pPr>
            <w:r w:rsidRPr="004773D4">
              <w:rPr>
                <w:rFonts w:asciiTheme="minorHAnsi" w:hAnsiTheme="minorHAnsi" w:cstheme="minorHAnsi"/>
                <w:color w:val="002060"/>
              </w:rPr>
              <w:t>Version</w:t>
            </w:r>
          </w:p>
        </w:tc>
        <w:tc>
          <w:tcPr>
            <w:cnfStyle w:val="000010000000" w:firstRow="0" w:lastRow="0" w:firstColumn="0" w:lastColumn="0" w:oddVBand="1" w:evenVBand="0" w:oddHBand="0" w:evenHBand="0" w:firstRowFirstColumn="0" w:firstRowLastColumn="0" w:lastRowFirstColumn="0" w:lastRowLastColumn="0"/>
            <w:tcW w:w="6549" w:type="dxa"/>
            <w:tcBorders>
              <w:top w:val="none" w:sz="0" w:space="0" w:color="auto"/>
              <w:left w:val="none" w:sz="0" w:space="0" w:color="auto"/>
              <w:right w:val="none" w:sz="0" w:space="0" w:color="auto"/>
            </w:tcBorders>
            <w:shd w:val="clear" w:color="auto" w:fill="DBE5F1" w:themeFill="accent1" w:themeFillTint="33"/>
            <w:vAlign w:val="center"/>
          </w:tcPr>
          <w:p w14:paraId="7310E4B5" w14:textId="77777777" w:rsidR="001D3B0D" w:rsidRPr="004773D4" w:rsidRDefault="0002054B" w:rsidP="00CA4796">
            <w:pPr>
              <w:pStyle w:val="Standa"/>
              <w:spacing w:after="0" w:line="276" w:lineRule="auto"/>
              <w:jc w:val="left"/>
              <w:rPr>
                <w:rFonts w:asciiTheme="minorHAnsi" w:hAnsiTheme="minorHAnsi" w:cstheme="minorHAnsi"/>
                <w:color w:val="002060"/>
              </w:rPr>
            </w:pPr>
            <w:r w:rsidRPr="004773D4">
              <w:rPr>
                <w:rFonts w:asciiTheme="minorHAnsi" w:hAnsiTheme="minorHAnsi" w:cstheme="minorHAnsi"/>
                <w:color w:val="002060"/>
              </w:rPr>
              <w:t>Kommentar</w:t>
            </w:r>
          </w:p>
        </w:tc>
        <w:tc>
          <w:tcPr>
            <w:tcW w:w="1984" w:type="dxa"/>
            <w:shd w:val="clear" w:color="auto" w:fill="DBE5F1" w:themeFill="accent1" w:themeFillTint="33"/>
            <w:vAlign w:val="center"/>
          </w:tcPr>
          <w:p w14:paraId="6A22F348" w14:textId="77777777" w:rsidR="001D3B0D" w:rsidRPr="004773D4" w:rsidRDefault="0002054B" w:rsidP="00711E5F">
            <w:pPr>
              <w:pStyle w:val="Standa"/>
              <w:spacing w:after="0"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rPr>
            </w:pPr>
            <w:r w:rsidRPr="004773D4">
              <w:rPr>
                <w:rFonts w:asciiTheme="minorHAnsi" w:hAnsiTheme="minorHAnsi" w:cstheme="minorHAnsi"/>
                <w:color w:val="002060"/>
              </w:rPr>
              <w:t>Stand</w:t>
            </w:r>
          </w:p>
        </w:tc>
      </w:tr>
      <w:tr w:rsidR="001A1332" w:rsidRPr="004773D4" w14:paraId="520F0F66" w14:textId="77777777" w:rsidTr="0071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cPr>
          <w:p w14:paraId="65B8FFF6" w14:textId="14A47025" w:rsidR="001A1332" w:rsidRPr="000602F5" w:rsidRDefault="001A1332" w:rsidP="001A1332">
            <w:pPr>
              <w:pStyle w:val="Standa"/>
              <w:spacing w:after="0" w:line="240" w:lineRule="auto"/>
              <w:jc w:val="center"/>
              <w:rPr>
                <w:rFonts w:asciiTheme="minorHAnsi" w:hAnsiTheme="minorHAnsi" w:cstheme="minorHAnsi"/>
                <w:b w:val="0"/>
                <w:color w:val="auto"/>
                <w:sz w:val="18"/>
                <w:szCs w:val="18"/>
              </w:rPr>
            </w:pPr>
            <w:r w:rsidRPr="000602F5">
              <w:rPr>
                <w:rFonts w:asciiTheme="minorHAnsi" w:eastAsia="Times New Roman" w:hAnsiTheme="minorHAnsi" w:cstheme="minorHAnsi"/>
                <w:b w:val="0"/>
                <w:color w:val="auto"/>
                <w:szCs w:val="16"/>
              </w:rPr>
              <w:t>6.0</w:t>
            </w:r>
          </w:p>
        </w:tc>
        <w:tc>
          <w:tcPr>
            <w:cnfStyle w:val="000010000000" w:firstRow="0" w:lastRow="0" w:firstColumn="0" w:lastColumn="0" w:oddVBand="1" w:evenVBand="0" w:oddHBand="0" w:evenHBand="0" w:firstRowFirstColumn="0" w:firstRowLastColumn="0" w:lastRowFirstColumn="0" w:lastRowLastColumn="0"/>
            <w:tcW w:w="6549" w:type="dxa"/>
            <w:tcBorders>
              <w:top w:val="single" w:sz="4" w:space="0" w:color="auto"/>
              <w:left w:val="single" w:sz="4" w:space="0" w:color="auto"/>
              <w:bottom w:val="single" w:sz="4" w:space="0" w:color="auto"/>
              <w:right w:val="single" w:sz="4" w:space="0" w:color="auto"/>
            </w:tcBorders>
          </w:tcPr>
          <w:p w14:paraId="036EEF5F" w14:textId="77777777" w:rsidR="001A1332" w:rsidRPr="000602F5" w:rsidRDefault="001A1332" w:rsidP="001A1332">
            <w:pPr>
              <w:rPr>
                <w:rFonts w:asciiTheme="minorHAnsi" w:hAnsiTheme="minorHAnsi" w:cstheme="minorHAnsi"/>
                <w:color w:val="auto"/>
                <w:szCs w:val="16"/>
              </w:rPr>
            </w:pPr>
            <w:r w:rsidRPr="000602F5">
              <w:rPr>
                <w:rFonts w:asciiTheme="minorHAnsi" w:hAnsiTheme="minorHAnsi" w:cstheme="minorHAnsi"/>
                <w:color w:val="auto"/>
                <w:szCs w:val="16"/>
              </w:rPr>
              <w:t>Neue Struktur gemäß Beschluss 11.5.2017, Einarbeitung von Beschlüssen aus den PKR-Gremiums-Sitzungen Herbst 2016 und 2017</w:t>
            </w:r>
          </w:p>
          <w:p w14:paraId="05406958" w14:textId="77777777" w:rsidR="001A1332" w:rsidRPr="000602F5" w:rsidRDefault="001A1332" w:rsidP="001A1332">
            <w:pPr>
              <w:pStyle w:val="Standa"/>
              <w:spacing w:after="0" w:line="240" w:lineRule="auto"/>
              <w:jc w:val="left"/>
              <w:rPr>
                <w:rFonts w:asciiTheme="minorHAnsi" w:hAnsiTheme="minorHAnsi" w:cstheme="minorHAnsi"/>
                <w:color w:val="auto"/>
                <w:sz w:val="18"/>
                <w:szCs w:val="18"/>
              </w:rPr>
            </w:pPr>
          </w:p>
        </w:tc>
        <w:tc>
          <w:tcPr>
            <w:tcW w:w="1984" w:type="dxa"/>
            <w:tcBorders>
              <w:top w:val="single" w:sz="4" w:space="0" w:color="auto"/>
              <w:left w:val="single" w:sz="4" w:space="0" w:color="auto"/>
              <w:bottom w:val="single" w:sz="4" w:space="0" w:color="auto"/>
              <w:right w:val="single" w:sz="4" w:space="0" w:color="auto"/>
            </w:tcBorders>
          </w:tcPr>
          <w:p w14:paraId="13161ACE" w14:textId="567115C7" w:rsidR="001A1332" w:rsidRPr="000602F5" w:rsidRDefault="001919CF" w:rsidP="001919CF">
            <w:pPr>
              <w:pStyle w:val="Standa"/>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0602F5">
              <w:rPr>
                <w:rFonts w:asciiTheme="minorHAnsi" w:hAnsiTheme="minorHAnsi" w:cstheme="minorHAnsi"/>
                <w:color w:val="auto"/>
                <w:szCs w:val="16"/>
              </w:rPr>
              <w:t>1</w:t>
            </w:r>
            <w:r w:rsidR="001A1332" w:rsidRPr="000602F5">
              <w:rPr>
                <w:rFonts w:asciiTheme="minorHAnsi" w:hAnsiTheme="minorHAnsi" w:cstheme="minorHAnsi"/>
                <w:color w:val="auto"/>
                <w:szCs w:val="16"/>
              </w:rPr>
              <w:t>7.0</w:t>
            </w:r>
            <w:r w:rsidRPr="000602F5">
              <w:rPr>
                <w:rFonts w:asciiTheme="minorHAnsi" w:hAnsiTheme="minorHAnsi" w:cstheme="minorHAnsi"/>
                <w:color w:val="auto"/>
                <w:szCs w:val="16"/>
              </w:rPr>
              <w:t>8</w:t>
            </w:r>
            <w:r w:rsidR="001A1332" w:rsidRPr="000602F5">
              <w:rPr>
                <w:rFonts w:asciiTheme="minorHAnsi" w:hAnsiTheme="minorHAnsi" w:cstheme="minorHAnsi"/>
                <w:color w:val="auto"/>
                <w:szCs w:val="16"/>
              </w:rPr>
              <w:t>.2017</w:t>
            </w:r>
          </w:p>
        </w:tc>
      </w:tr>
      <w:tr w:rsidR="00361ACC" w:rsidRPr="004773D4" w14:paraId="304F869F" w14:textId="77777777" w:rsidTr="00711E5F">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bottom w:val="single" w:sz="4" w:space="0" w:color="auto"/>
              <w:right w:val="single" w:sz="4" w:space="0" w:color="auto"/>
            </w:tcBorders>
          </w:tcPr>
          <w:p w14:paraId="26CEAF99" w14:textId="39516F1E" w:rsidR="00361ACC" w:rsidRPr="000602F5" w:rsidRDefault="00361ACC" w:rsidP="00361ACC">
            <w:pPr>
              <w:pStyle w:val="Standa"/>
              <w:spacing w:after="0" w:line="240" w:lineRule="auto"/>
              <w:jc w:val="center"/>
              <w:rPr>
                <w:rFonts w:asciiTheme="minorHAnsi" w:eastAsia="Times New Roman" w:hAnsiTheme="minorHAnsi" w:cstheme="minorHAnsi"/>
                <w:color w:val="auto"/>
                <w:szCs w:val="16"/>
              </w:rPr>
            </w:pPr>
            <w:r>
              <w:rPr>
                <w:rFonts w:asciiTheme="minorHAnsi" w:eastAsia="Times New Roman" w:hAnsiTheme="minorHAnsi" w:cstheme="minorHAnsi"/>
                <w:color w:val="auto"/>
                <w:szCs w:val="16"/>
              </w:rPr>
              <w:t>7</w:t>
            </w:r>
            <w:r w:rsidRPr="000602F5">
              <w:rPr>
                <w:rFonts w:asciiTheme="minorHAnsi" w:eastAsia="Times New Roman" w:hAnsiTheme="minorHAnsi" w:cstheme="minorHAnsi"/>
                <w:color w:val="auto"/>
                <w:szCs w:val="16"/>
              </w:rPr>
              <w:t>.0</w:t>
            </w:r>
          </w:p>
        </w:tc>
        <w:tc>
          <w:tcPr>
            <w:cnfStyle w:val="000010000000" w:firstRow="0" w:lastRow="0" w:firstColumn="0" w:lastColumn="0" w:oddVBand="1" w:evenVBand="0" w:oddHBand="0" w:evenHBand="0" w:firstRowFirstColumn="0" w:firstRowLastColumn="0" w:lastRowFirstColumn="0" w:lastRowLastColumn="0"/>
            <w:tcW w:w="6549" w:type="dxa"/>
            <w:tcBorders>
              <w:top w:val="single" w:sz="4" w:space="0" w:color="auto"/>
              <w:left w:val="single" w:sz="4" w:space="0" w:color="auto"/>
              <w:bottom w:val="single" w:sz="4" w:space="0" w:color="auto"/>
              <w:right w:val="single" w:sz="4" w:space="0" w:color="auto"/>
            </w:tcBorders>
          </w:tcPr>
          <w:p w14:paraId="5A0B04CF" w14:textId="77777777" w:rsidR="00361ACC" w:rsidRPr="00361ACC" w:rsidRDefault="00361ACC" w:rsidP="00361ACC">
            <w:pPr>
              <w:rPr>
                <w:rFonts w:asciiTheme="minorHAnsi" w:hAnsiTheme="minorHAnsi" w:cstheme="minorHAnsi"/>
                <w:b/>
                <w:color w:val="auto"/>
                <w:szCs w:val="16"/>
              </w:rPr>
            </w:pPr>
            <w:r w:rsidRPr="00361ACC">
              <w:rPr>
                <w:rFonts w:asciiTheme="minorHAnsi" w:hAnsiTheme="minorHAnsi" w:cstheme="minorHAnsi"/>
                <w:b/>
                <w:color w:val="auto"/>
                <w:szCs w:val="16"/>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3C45D86" w14:textId="77777777" w:rsidR="00361ACC" w:rsidRPr="00361ACC" w:rsidRDefault="00361ACC" w:rsidP="00361ACC">
            <w:pPr>
              <w:rPr>
                <w:rFonts w:asciiTheme="minorHAnsi" w:hAnsiTheme="minorHAnsi" w:cstheme="minorHAnsi"/>
                <w:b/>
                <w:color w:val="auto"/>
                <w:szCs w:val="16"/>
              </w:rPr>
            </w:pPr>
            <w:r w:rsidRPr="00361ACC">
              <w:rPr>
                <w:rFonts w:asciiTheme="minorHAnsi" w:hAnsiTheme="minorHAnsi" w:cstheme="minorHAnsi"/>
                <w:b/>
                <w:color w:val="auto"/>
                <w:szCs w:val="16"/>
              </w:rPr>
              <w:t>Inhaltsverzeichnis wurde aufgenommen.</w:t>
            </w:r>
          </w:p>
          <w:p w14:paraId="62333781" w14:textId="3089291F" w:rsidR="00361ACC" w:rsidRPr="00361ACC" w:rsidRDefault="00361ACC" w:rsidP="00361ACC">
            <w:pPr>
              <w:pStyle w:val="Standa"/>
              <w:spacing w:after="0" w:line="240" w:lineRule="auto"/>
              <w:jc w:val="left"/>
              <w:rPr>
                <w:rFonts w:asciiTheme="minorHAnsi" w:eastAsia="Times New Roman" w:hAnsiTheme="minorHAnsi" w:cstheme="minorHAnsi"/>
                <w:b/>
                <w:color w:val="auto"/>
                <w:sz w:val="18"/>
                <w:szCs w:val="16"/>
                <w:lang w:eastAsia="en-US" w:bidi="ar-SA"/>
              </w:rPr>
            </w:pPr>
          </w:p>
        </w:tc>
        <w:tc>
          <w:tcPr>
            <w:tcW w:w="1984" w:type="dxa"/>
            <w:tcBorders>
              <w:top w:val="single" w:sz="4" w:space="0" w:color="auto"/>
              <w:left w:val="single" w:sz="4" w:space="0" w:color="auto"/>
              <w:bottom w:val="single" w:sz="4" w:space="0" w:color="auto"/>
            </w:tcBorders>
          </w:tcPr>
          <w:p w14:paraId="61E52F2C" w14:textId="21400A92" w:rsidR="00361ACC" w:rsidRPr="00361ACC" w:rsidRDefault="00361ACC" w:rsidP="00361ACC">
            <w:pPr>
              <w:pStyle w:val="Standa"/>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18"/>
                <w:szCs w:val="16"/>
                <w:lang w:eastAsia="en-US" w:bidi="ar-SA"/>
              </w:rPr>
            </w:pPr>
            <w:r w:rsidRPr="00361ACC">
              <w:rPr>
                <w:rFonts w:asciiTheme="minorHAnsi" w:eastAsia="Times New Roman" w:hAnsiTheme="minorHAnsi" w:cstheme="minorHAnsi"/>
                <w:b/>
                <w:color w:val="auto"/>
                <w:sz w:val="18"/>
                <w:szCs w:val="16"/>
                <w:lang w:eastAsia="en-US" w:bidi="ar-SA"/>
              </w:rPr>
              <w:t>07.06.2019</w:t>
            </w:r>
          </w:p>
        </w:tc>
      </w:tr>
      <w:tr w:rsidR="000602F5" w:rsidRPr="004773D4" w14:paraId="7AA7B4AF" w14:textId="77777777" w:rsidTr="0071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cPr>
          <w:p w14:paraId="75EC6138" w14:textId="151F4AB1" w:rsidR="000602F5" w:rsidRPr="004773D4" w:rsidRDefault="000602F5" w:rsidP="000602F5">
            <w:pPr>
              <w:pStyle w:val="Standa"/>
              <w:spacing w:after="0" w:line="240" w:lineRule="auto"/>
              <w:jc w:val="center"/>
              <w:rPr>
                <w:rFonts w:asciiTheme="minorHAnsi" w:hAnsiTheme="minorHAnsi" w:cstheme="minorHAnsi"/>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6549" w:type="dxa"/>
            <w:tcBorders>
              <w:top w:val="single" w:sz="4" w:space="0" w:color="auto"/>
              <w:left w:val="single" w:sz="4" w:space="0" w:color="auto"/>
              <w:bottom w:val="single" w:sz="4" w:space="0" w:color="auto"/>
              <w:right w:val="single" w:sz="4" w:space="0" w:color="auto"/>
            </w:tcBorders>
          </w:tcPr>
          <w:p w14:paraId="085A8AEC" w14:textId="145B7EE1" w:rsidR="000602F5" w:rsidRPr="004773D4" w:rsidRDefault="000602F5" w:rsidP="000602F5">
            <w:pPr>
              <w:pStyle w:val="Standa"/>
              <w:spacing w:after="0" w:line="240" w:lineRule="auto"/>
              <w:jc w:val="left"/>
              <w:rPr>
                <w:rFonts w:asciiTheme="minorHAnsi" w:hAnsiTheme="minorHAnsi" w:cstheme="minorHAnsi"/>
                <w:color w:val="auto"/>
                <w:sz w:val="18"/>
                <w:szCs w:val="18"/>
              </w:rPr>
            </w:pPr>
          </w:p>
        </w:tc>
        <w:tc>
          <w:tcPr>
            <w:tcW w:w="1984" w:type="dxa"/>
            <w:tcBorders>
              <w:top w:val="single" w:sz="4" w:space="0" w:color="auto"/>
              <w:left w:val="single" w:sz="4" w:space="0" w:color="auto"/>
              <w:bottom w:val="single" w:sz="4" w:space="0" w:color="auto"/>
              <w:right w:val="single" w:sz="4" w:space="0" w:color="auto"/>
            </w:tcBorders>
          </w:tcPr>
          <w:p w14:paraId="149030AA" w14:textId="7E0B58D2" w:rsidR="000602F5" w:rsidRPr="004773D4" w:rsidRDefault="000602F5" w:rsidP="000602F5">
            <w:pPr>
              <w:pStyle w:val="Standa"/>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r w:rsidR="000602F5" w:rsidRPr="004773D4" w14:paraId="21DC8D12" w14:textId="77777777" w:rsidTr="00711E5F">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bottom w:val="single" w:sz="4" w:space="0" w:color="auto"/>
              <w:right w:val="single" w:sz="4" w:space="0" w:color="auto"/>
            </w:tcBorders>
          </w:tcPr>
          <w:p w14:paraId="0ECB8FFE" w14:textId="23EBAEB1" w:rsidR="000602F5" w:rsidRPr="004773D4" w:rsidRDefault="000602F5" w:rsidP="000602F5">
            <w:pPr>
              <w:pStyle w:val="Standa"/>
              <w:spacing w:after="0" w:line="240" w:lineRule="auto"/>
              <w:jc w:val="center"/>
              <w:rPr>
                <w:rFonts w:asciiTheme="minorHAnsi" w:hAnsiTheme="minorHAnsi" w:cstheme="minorHAnsi"/>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6549" w:type="dxa"/>
            <w:tcBorders>
              <w:top w:val="single" w:sz="4" w:space="0" w:color="auto"/>
              <w:left w:val="single" w:sz="4" w:space="0" w:color="auto"/>
              <w:bottom w:val="single" w:sz="4" w:space="0" w:color="auto"/>
              <w:right w:val="single" w:sz="4" w:space="0" w:color="auto"/>
            </w:tcBorders>
          </w:tcPr>
          <w:p w14:paraId="325FC4D6" w14:textId="33356EE2" w:rsidR="000602F5" w:rsidRPr="004773D4" w:rsidRDefault="000602F5" w:rsidP="000602F5">
            <w:pPr>
              <w:pStyle w:val="Standa"/>
              <w:spacing w:after="0" w:line="240" w:lineRule="auto"/>
              <w:jc w:val="left"/>
              <w:rPr>
                <w:rFonts w:asciiTheme="minorHAnsi" w:hAnsiTheme="minorHAnsi" w:cstheme="minorHAnsi"/>
                <w:color w:val="auto"/>
                <w:sz w:val="18"/>
                <w:szCs w:val="18"/>
              </w:rPr>
            </w:pPr>
          </w:p>
        </w:tc>
        <w:tc>
          <w:tcPr>
            <w:tcW w:w="1984" w:type="dxa"/>
            <w:tcBorders>
              <w:top w:val="single" w:sz="4" w:space="0" w:color="auto"/>
              <w:left w:val="single" w:sz="4" w:space="0" w:color="auto"/>
              <w:bottom w:val="single" w:sz="4" w:space="0" w:color="auto"/>
            </w:tcBorders>
          </w:tcPr>
          <w:p w14:paraId="1F0F1D1C" w14:textId="6C8130AE" w:rsidR="000602F5" w:rsidRPr="004773D4" w:rsidRDefault="000602F5" w:rsidP="000602F5">
            <w:pPr>
              <w:pStyle w:val="Standa"/>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r>
      <w:tr w:rsidR="000602F5" w:rsidRPr="004773D4" w14:paraId="30A4FE09" w14:textId="77777777" w:rsidTr="0071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cPr>
          <w:p w14:paraId="251CB379" w14:textId="744A0B55" w:rsidR="000602F5" w:rsidRPr="004773D4" w:rsidRDefault="000602F5" w:rsidP="000602F5">
            <w:pPr>
              <w:pStyle w:val="Standa"/>
              <w:spacing w:after="0" w:line="240" w:lineRule="auto"/>
              <w:jc w:val="center"/>
              <w:rPr>
                <w:rFonts w:asciiTheme="minorHAnsi" w:hAnsiTheme="minorHAnsi" w:cstheme="minorHAnsi"/>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6549" w:type="dxa"/>
            <w:tcBorders>
              <w:top w:val="single" w:sz="4" w:space="0" w:color="auto"/>
              <w:left w:val="single" w:sz="4" w:space="0" w:color="auto"/>
              <w:bottom w:val="single" w:sz="4" w:space="0" w:color="auto"/>
              <w:right w:val="single" w:sz="4" w:space="0" w:color="auto"/>
            </w:tcBorders>
          </w:tcPr>
          <w:p w14:paraId="591DEAD1" w14:textId="53DA2F01" w:rsidR="000602F5" w:rsidRPr="004773D4" w:rsidRDefault="000602F5" w:rsidP="000602F5">
            <w:pPr>
              <w:pStyle w:val="Standa"/>
              <w:spacing w:after="0" w:line="240" w:lineRule="auto"/>
              <w:jc w:val="left"/>
              <w:rPr>
                <w:rFonts w:asciiTheme="minorHAnsi" w:hAnsiTheme="minorHAnsi" w:cstheme="minorHAnsi"/>
                <w:color w:val="auto"/>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BC6472A" w14:textId="239986EE" w:rsidR="000602F5" w:rsidRPr="004773D4" w:rsidRDefault="000602F5" w:rsidP="000602F5">
            <w:pPr>
              <w:pStyle w:val="Standa"/>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r w:rsidR="000602F5" w:rsidRPr="004773D4" w14:paraId="6F5F2CF1" w14:textId="77777777" w:rsidTr="00711E5F">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bottom w:val="single" w:sz="4" w:space="0" w:color="auto"/>
              <w:right w:val="single" w:sz="4" w:space="0" w:color="auto"/>
            </w:tcBorders>
          </w:tcPr>
          <w:p w14:paraId="44B268C6" w14:textId="64323632" w:rsidR="000602F5" w:rsidRPr="004773D4" w:rsidRDefault="000602F5" w:rsidP="000602F5">
            <w:pPr>
              <w:pStyle w:val="Standa"/>
              <w:spacing w:after="0" w:line="240" w:lineRule="auto"/>
              <w:jc w:val="center"/>
              <w:rPr>
                <w:rFonts w:asciiTheme="minorHAnsi" w:hAnsiTheme="minorHAnsi" w:cstheme="minorHAnsi"/>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6549" w:type="dxa"/>
            <w:tcBorders>
              <w:top w:val="single" w:sz="4" w:space="0" w:color="auto"/>
              <w:left w:val="single" w:sz="4" w:space="0" w:color="auto"/>
              <w:bottom w:val="single" w:sz="4" w:space="0" w:color="auto"/>
              <w:right w:val="single" w:sz="4" w:space="0" w:color="auto"/>
            </w:tcBorders>
          </w:tcPr>
          <w:p w14:paraId="0B6A550A" w14:textId="71159641" w:rsidR="000602F5" w:rsidRPr="004773D4" w:rsidRDefault="000602F5" w:rsidP="000602F5">
            <w:pPr>
              <w:pStyle w:val="Standa"/>
              <w:spacing w:after="0" w:line="240" w:lineRule="auto"/>
              <w:jc w:val="left"/>
              <w:rPr>
                <w:rFonts w:asciiTheme="minorHAnsi" w:hAnsiTheme="minorHAnsi" w:cstheme="minorHAnsi"/>
                <w:color w:val="auto"/>
                <w:sz w:val="18"/>
                <w:szCs w:val="18"/>
              </w:rPr>
            </w:pPr>
          </w:p>
        </w:tc>
        <w:tc>
          <w:tcPr>
            <w:tcW w:w="1984" w:type="dxa"/>
            <w:tcBorders>
              <w:top w:val="single" w:sz="4" w:space="0" w:color="auto"/>
              <w:left w:val="single" w:sz="4" w:space="0" w:color="auto"/>
              <w:bottom w:val="single" w:sz="4" w:space="0" w:color="auto"/>
            </w:tcBorders>
          </w:tcPr>
          <w:p w14:paraId="094D23B3" w14:textId="57A1B124" w:rsidR="000602F5" w:rsidRPr="004773D4" w:rsidRDefault="000602F5" w:rsidP="000602F5">
            <w:pPr>
              <w:pStyle w:val="Standa"/>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r>
    </w:tbl>
    <w:p w14:paraId="314C0C1E" w14:textId="77777777" w:rsidR="00FA09C9" w:rsidRPr="004773D4" w:rsidRDefault="00FA09C9" w:rsidP="00D9605C">
      <w:pPr>
        <w:pStyle w:val="Standa"/>
        <w:spacing w:after="0" w:line="276" w:lineRule="auto"/>
        <w:jc w:val="left"/>
        <w:rPr>
          <w:rFonts w:asciiTheme="minorHAnsi" w:hAnsiTheme="minorHAnsi" w:cstheme="minorHAnsi"/>
          <w:i/>
          <w:color w:val="002060"/>
          <w:u w:val="single"/>
        </w:rPr>
      </w:pPr>
    </w:p>
    <w:p w14:paraId="4D79AA66" w14:textId="77777777" w:rsidR="001B65CB" w:rsidRPr="009E707A" w:rsidRDefault="001B65CB" w:rsidP="00D9605C">
      <w:pPr>
        <w:pStyle w:val="Standa"/>
        <w:spacing w:after="0" w:line="276" w:lineRule="auto"/>
        <w:jc w:val="left"/>
        <w:rPr>
          <w:rFonts w:asciiTheme="minorHAnsi" w:hAnsiTheme="minorHAnsi" w:cstheme="minorHAnsi"/>
          <w:i/>
          <w:color w:val="auto"/>
        </w:rPr>
      </w:pPr>
      <w:r w:rsidRPr="009E707A">
        <w:rPr>
          <w:rFonts w:asciiTheme="minorHAnsi" w:hAnsiTheme="minorHAnsi" w:cstheme="minorHAnsi"/>
          <w:i/>
          <w:color w:val="auto"/>
          <w:u w:val="single"/>
        </w:rPr>
        <w:t>Anmerkung</w:t>
      </w:r>
    </w:p>
    <w:p w14:paraId="4F8ADA2E" w14:textId="5549C208" w:rsidR="001B65CB" w:rsidRPr="009E707A" w:rsidRDefault="001B65CB" w:rsidP="007D4487">
      <w:pPr>
        <w:pStyle w:val="Standa"/>
        <w:spacing w:line="276" w:lineRule="auto"/>
        <w:rPr>
          <w:rFonts w:asciiTheme="minorHAnsi" w:hAnsiTheme="minorHAnsi" w:cstheme="minorHAnsi"/>
          <w:i/>
          <w:color w:val="auto"/>
        </w:rPr>
      </w:pPr>
      <w:r w:rsidRPr="009E707A">
        <w:rPr>
          <w:rFonts w:asciiTheme="minorHAnsi" w:hAnsiTheme="minorHAnsi" w:cstheme="minorHAnsi"/>
          <w:i/>
          <w:color w:val="auto"/>
        </w:rPr>
        <w:t>Passagen in dieser P</w:t>
      </w:r>
      <w:r w:rsidR="006173D9">
        <w:rPr>
          <w:rFonts w:asciiTheme="minorHAnsi" w:hAnsiTheme="minorHAnsi" w:cstheme="minorHAnsi"/>
          <w:i/>
          <w:color w:val="auto"/>
        </w:rPr>
        <w:t>K</w:t>
      </w:r>
      <w:r w:rsidRPr="009E707A">
        <w:rPr>
          <w:rFonts w:asciiTheme="minorHAnsi" w:hAnsiTheme="minorHAnsi" w:cstheme="minorHAnsi"/>
          <w:i/>
          <w:color w:val="auto"/>
        </w:rPr>
        <w:t>R, die aus dem TBE-Dokume</w:t>
      </w:r>
      <w:r w:rsidR="006E371C" w:rsidRPr="009E707A">
        <w:rPr>
          <w:rFonts w:asciiTheme="minorHAnsi" w:hAnsiTheme="minorHAnsi" w:cstheme="minorHAnsi"/>
          <w:i/>
          <w:color w:val="auto"/>
        </w:rPr>
        <w:t xml:space="preserve">nt (siehe Literaturverzeichnis) </w:t>
      </w:r>
      <w:r w:rsidRPr="009E707A">
        <w:rPr>
          <w:rFonts w:asciiTheme="minorHAnsi" w:hAnsiTheme="minorHAnsi" w:cstheme="minorHAnsi"/>
          <w:i/>
          <w:color w:val="auto"/>
        </w:rPr>
        <w:t>stammen, sind kursiv gehalten!</w:t>
      </w:r>
    </w:p>
    <w:p w14:paraId="1CE0E95C" w14:textId="77777777" w:rsidR="00B80469" w:rsidRPr="009E707A" w:rsidRDefault="00B80469" w:rsidP="008E73F7">
      <w:pPr>
        <w:spacing w:after="200" w:line="276" w:lineRule="auto"/>
        <w:rPr>
          <w:rFonts w:asciiTheme="minorHAnsi" w:hAnsiTheme="minorHAnsi" w:cstheme="minorHAnsi"/>
        </w:rPr>
      </w:pPr>
      <w:r w:rsidRPr="009E707A">
        <w:rPr>
          <w:rFonts w:asciiTheme="minorHAnsi" w:hAnsiTheme="minorHAnsi" w:cstheme="minorHAnsi"/>
        </w:rPr>
        <w:br w:type="page"/>
      </w:r>
    </w:p>
    <w:p w14:paraId="303BB891" w14:textId="77777777" w:rsidR="008E2762" w:rsidRPr="009E707A" w:rsidRDefault="008E2762" w:rsidP="008E2762">
      <w:pPr>
        <w:autoSpaceDE w:val="0"/>
        <w:spacing w:before="120" w:after="60"/>
        <w:rPr>
          <w:rFonts w:asciiTheme="minorHAnsi" w:hAnsiTheme="minorHAnsi" w:cstheme="minorHAnsi"/>
          <w:b/>
          <w:color w:val="17365D" w:themeColor="text2" w:themeShade="BF"/>
          <w:sz w:val="28"/>
          <w:szCs w:val="28"/>
          <w:lang w:val="de-CH"/>
        </w:rPr>
      </w:pPr>
      <w:r w:rsidRPr="009E707A">
        <w:rPr>
          <w:rFonts w:asciiTheme="minorHAnsi" w:hAnsiTheme="minorHAnsi" w:cstheme="minorHAnsi"/>
          <w:b/>
          <w:color w:val="17365D" w:themeColor="text2" w:themeShade="BF"/>
          <w:sz w:val="28"/>
          <w:szCs w:val="28"/>
          <w:lang w:val="de-CH"/>
        </w:rPr>
        <w:lastRenderedPageBreak/>
        <w:t>Inhaltsverzeichnis</w:t>
      </w:r>
    </w:p>
    <w:p w14:paraId="7E244D6B" w14:textId="77777777" w:rsidR="008E2762" w:rsidRPr="009E707A" w:rsidRDefault="008E2762" w:rsidP="008E2762">
      <w:pPr>
        <w:autoSpaceDE w:val="0"/>
        <w:spacing w:before="120" w:after="60"/>
        <w:rPr>
          <w:rFonts w:asciiTheme="minorHAnsi" w:hAnsiTheme="minorHAnsi" w:cstheme="minorHAnsi"/>
          <w:b/>
          <w:color w:val="17365D" w:themeColor="text2" w:themeShade="BF"/>
          <w:sz w:val="28"/>
          <w:szCs w:val="28"/>
          <w:lang w:val="de-CH"/>
        </w:rPr>
      </w:pPr>
    </w:p>
    <w:p w14:paraId="6EC17E44" w14:textId="196D1517" w:rsidR="00AF33E5" w:rsidRDefault="008E2762">
      <w:pPr>
        <w:pStyle w:val="Verzeichnis1"/>
        <w:rPr>
          <w:rFonts w:asciiTheme="minorHAnsi" w:eastAsiaTheme="minorEastAsia" w:hAnsiTheme="minorHAnsi" w:cstheme="minorBidi"/>
          <w:noProof/>
          <w:sz w:val="22"/>
          <w:lang w:val="en-US"/>
        </w:rPr>
      </w:pPr>
      <w:r w:rsidRPr="009E707A">
        <w:rPr>
          <w:rFonts w:asciiTheme="minorHAnsi" w:hAnsiTheme="minorHAnsi" w:cstheme="minorHAnsi"/>
          <w:color w:val="0F243E"/>
          <w:lang w:val="de-CH"/>
        </w:rPr>
        <w:fldChar w:fldCharType="begin"/>
      </w:r>
      <w:r w:rsidRPr="009E707A">
        <w:rPr>
          <w:rFonts w:asciiTheme="minorHAnsi" w:hAnsiTheme="minorHAnsi" w:cstheme="minorHAnsi"/>
          <w:color w:val="0F243E"/>
          <w:lang w:val="de-CH"/>
        </w:rPr>
        <w:instrText xml:space="preserve"> TOC \o "1-2" \h \z \u </w:instrText>
      </w:r>
      <w:r w:rsidRPr="009E707A">
        <w:rPr>
          <w:rFonts w:asciiTheme="minorHAnsi" w:hAnsiTheme="minorHAnsi" w:cstheme="minorHAnsi"/>
          <w:color w:val="0F243E"/>
          <w:lang w:val="de-CH"/>
        </w:rPr>
        <w:fldChar w:fldCharType="separate"/>
      </w:r>
      <w:hyperlink w:anchor="_Toc11152682" w:history="1">
        <w:r w:rsidR="00AF33E5" w:rsidRPr="00C846DE">
          <w:rPr>
            <w:rStyle w:val="Hyperlink"/>
            <w:rFonts w:cstheme="minorHAnsi"/>
            <w:noProof/>
          </w:rPr>
          <w:t>Geltungsbereich</w:t>
        </w:r>
        <w:r w:rsidR="00AF33E5">
          <w:rPr>
            <w:noProof/>
            <w:webHidden/>
          </w:rPr>
          <w:tab/>
        </w:r>
        <w:r w:rsidR="00AF33E5">
          <w:rPr>
            <w:noProof/>
            <w:webHidden/>
          </w:rPr>
          <w:fldChar w:fldCharType="begin"/>
        </w:r>
        <w:r w:rsidR="00AF33E5">
          <w:rPr>
            <w:noProof/>
            <w:webHidden/>
          </w:rPr>
          <w:instrText xml:space="preserve"> PAGEREF _Toc11152682 \h </w:instrText>
        </w:r>
        <w:r w:rsidR="00AF33E5">
          <w:rPr>
            <w:noProof/>
            <w:webHidden/>
          </w:rPr>
        </w:r>
        <w:r w:rsidR="00AF33E5">
          <w:rPr>
            <w:noProof/>
            <w:webHidden/>
          </w:rPr>
          <w:fldChar w:fldCharType="separate"/>
        </w:r>
        <w:r w:rsidR="00EA5E53">
          <w:rPr>
            <w:noProof/>
            <w:webHidden/>
          </w:rPr>
          <w:t>4</w:t>
        </w:r>
        <w:r w:rsidR="00AF33E5">
          <w:rPr>
            <w:noProof/>
            <w:webHidden/>
          </w:rPr>
          <w:fldChar w:fldCharType="end"/>
        </w:r>
      </w:hyperlink>
    </w:p>
    <w:p w14:paraId="1015F94E" w14:textId="2E9525AA" w:rsidR="00AF33E5" w:rsidRDefault="00DE054F">
      <w:pPr>
        <w:pStyle w:val="Verzeichnis1"/>
        <w:rPr>
          <w:rFonts w:asciiTheme="minorHAnsi" w:eastAsiaTheme="minorEastAsia" w:hAnsiTheme="minorHAnsi" w:cstheme="minorBidi"/>
          <w:noProof/>
          <w:sz w:val="22"/>
          <w:lang w:val="en-US"/>
        </w:rPr>
      </w:pPr>
      <w:hyperlink w:anchor="_Toc11152683" w:history="1">
        <w:r w:rsidR="00AF33E5" w:rsidRPr="00C846DE">
          <w:rPr>
            <w:rStyle w:val="Hyperlink"/>
            <w:rFonts w:cstheme="minorHAnsi"/>
            <w:noProof/>
          </w:rPr>
          <w:t>Vorgaben für Darstellung EPD</w:t>
        </w:r>
        <w:r w:rsidR="00AF33E5">
          <w:rPr>
            <w:noProof/>
            <w:webHidden/>
          </w:rPr>
          <w:tab/>
        </w:r>
        <w:r w:rsidR="00AF33E5">
          <w:rPr>
            <w:noProof/>
            <w:webHidden/>
          </w:rPr>
          <w:fldChar w:fldCharType="begin"/>
        </w:r>
        <w:r w:rsidR="00AF33E5">
          <w:rPr>
            <w:noProof/>
            <w:webHidden/>
          </w:rPr>
          <w:instrText xml:space="preserve"> PAGEREF _Toc11152683 \h </w:instrText>
        </w:r>
        <w:r w:rsidR="00AF33E5">
          <w:rPr>
            <w:noProof/>
            <w:webHidden/>
          </w:rPr>
        </w:r>
        <w:r w:rsidR="00AF33E5">
          <w:rPr>
            <w:noProof/>
            <w:webHidden/>
          </w:rPr>
          <w:fldChar w:fldCharType="separate"/>
        </w:r>
        <w:r w:rsidR="00EA5E53">
          <w:rPr>
            <w:noProof/>
            <w:webHidden/>
          </w:rPr>
          <w:t>4</w:t>
        </w:r>
        <w:r w:rsidR="00AF33E5">
          <w:rPr>
            <w:noProof/>
            <w:webHidden/>
          </w:rPr>
          <w:fldChar w:fldCharType="end"/>
        </w:r>
      </w:hyperlink>
    </w:p>
    <w:p w14:paraId="3609EFE4" w14:textId="7273D743" w:rsidR="00AF33E5" w:rsidRDefault="00DE054F">
      <w:pPr>
        <w:pStyle w:val="Verzeichnis1"/>
        <w:rPr>
          <w:rFonts w:asciiTheme="minorHAnsi" w:eastAsiaTheme="minorEastAsia" w:hAnsiTheme="minorHAnsi" w:cstheme="minorBidi"/>
          <w:noProof/>
          <w:sz w:val="22"/>
          <w:lang w:val="en-US"/>
        </w:rPr>
      </w:pPr>
      <w:hyperlink w:anchor="_Toc11152684" w:history="1">
        <w:r w:rsidR="00AF33E5" w:rsidRPr="00C846DE">
          <w:rPr>
            <w:rStyle w:val="Hyperlink"/>
            <w:noProof/>
          </w:rPr>
          <w:t>Inhalt der EPD</w:t>
        </w:r>
        <w:r w:rsidR="00AF33E5">
          <w:rPr>
            <w:noProof/>
            <w:webHidden/>
          </w:rPr>
          <w:tab/>
        </w:r>
        <w:r w:rsidR="00AF33E5">
          <w:rPr>
            <w:noProof/>
            <w:webHidden/>
          </w:rPr>
          <w:fldChar w:fldCharType="begin"/>
        </w:r>
        <w:r w:rsidR="00AF33E5">
          <w:rPr>
            <w:noProof/>
            <w:webHidden/>
          </w:rPr>
          <w:instrText xml:space="preserve"> PAGEREF _Toc11152684 \h </w:instrText>
        </w:r>
        <w:r w:rsidR="00AF33E5">
          <w:rPr>
            <w:noProof/>
            <w:webHidden/>
          </w:rPr>
        </w:r>
        <w:r w:rsidR="00AF33E5">
          <w:rPr>
            <w:noProof/>
            <w:webHidden/>
          </w:rPr>
          <w:fldChar w:fldCharType="separate"/>
        </w:r>
        <w:r w:rsidR="00EA5E53">
          <w:rPr>
            <w:noProof/>
            <w:webHidden/>
          </w:rPr>
          <w:t>4</w:t>
        </w:r>
        <w:r w:rsidR="00AF33E5">
          <w:rPr>
            <w:noProof/>
            <w:webHidden/>
          </w:rPr>
          <w:fldChar w:fldCharType="end"/>
        </w:r>
      </w:hyperlink>
    </w:p>
    <w:p w14:paraId="3644CD67" w14:textId="25BFE474" w:rsidR="00AF33E5" w:rsidRDefault="00DE054F">
      <w:pPr>
        <w:pStyle w:val="Verzeichnis1"/>
        <w:rPr>
          <w:rFonts w:asciiTheme="minorHAnsi" w:eastAsiaTheme="minorEastAsia" w:hAnsiTheme="minorHAnsi" w:cstheme="minorBidi"/>
          <w:noProof/>
          <w:sz w:val="22"/>
          <w:lang w:val="en-US"/>
        </w:rPr>
      </w:pPr>
      <w:hyperlink w:anchor="_Toc11152685" w:history="1">
        <w:r w:rsidR="00AF33E5" w:rsidRPr="00C846DE">
          <w:rPr>
            <w:rStyle w:val="Hyperlink"/>
            <w:rFonts w:cstheme="minorHAnsi"/>
            <w:noProof/>
          </w:rPr>
          <w:t>1</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Allgemeine Angaben</w:t>
        </w:r>
        <w:r w:rsidR="00AF33E5">
          <w:rPr>
            <w:noProof/>
            <w:webHidden/>
          </w:rPr>
          <w:tab/>
        </w:r>
        <w:r w:rsidR="00AF33E5">
          <w:rPr>
            <w:noProof/>
            <w:webHidden/>
          </w:rPr>
          <w:fldChar w:fldCharType="begin"/>
        </w:r>
        <w:r w:rsidR="00AF33E5">
          <w:rPr>
            <w:noProof/>
            <w:webHidden/>
          </w:rPr>
          <w:instrText xml:space="preserve"> PAGEREF _Toc11152685 \h </w:instrText>
        </w:r>
        <w:r w:rsidR="00AF33E5">
          <w:rPr>
            <w:noProof/>
            <w:webHidden/>
          </w:rPr>
        </w:r>
        <w:r w:rsidR="00AF33E5">
          <w:rPr>
            <w:noProof/>
            <w:webHidden/>
          </w:rPr>
          <w:fldChar w:fldCharType="separate"/>
        </w:r>
        <w:r w:rsidR="00EA5E53">
          <w:rPr>
            <w:noProof/>
            <w:webHidden/>
          </w:rPr>
          <w:t>7</w:t>
        </w:r>
        <w:r w:rsidR="00AF33E5">
          <w:rPr>
            <w:noProof/>
            <w:webHidden/>
          </w:rPr>
          <w:fldChar w:fldCharType="end"/>
        </w:r>
      </w:hyperlink>
    </w:p>
    <w:p w14:paraId="0888BE84" w14:textId="5C050C54" w:rsidR="00AF33E5" w:rsidRDefault="00DE054F">
      <w:pPr>
        <w:pStyle w:val="Verzeichnis1"/>
        <w:rPr>
          <w:rFonts w:asciiTheme="minorHAnsi" w:eastAsiaTheme="minorEastAsia" w:hAnsiTheme="minorHAnsi" w:cstheme="minorBidi"/>
          <w:noProof/>
          <w:sz w:val="22"/>
          <w:lang w:val="en-US"/>
        </w:rPr>
      </w:pPr>
      <w:hyperlink w:anchor="_Toc11152686" w:history="1">
        <w:r w:rsidR="00AF33E5" w:rsidRPr="00C846DE">
          <w:rPr>
            <w:rStyle w:val="Hyperlink"/>
            <w:rFonts w:cstheme="minorHAnsi"/>
            <w:noProof/>
          </w:rPr>
          <w:t>2</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Produkt</w:t>
        </w:r>
        <w:r w:rsidR="00AF33E5">
          <w:rPr>
            <w:noProof/>
            <w:webHidden/>
          </w:rPr>
          <w:tab/>
        </w:r>
        <w:r w:rsidR="00AF33E5">
          <w:rPr>
            <w:noProof/>
            <w:webHidden/>
          </w:rPr>
          <w:fldChar w:fldCharType="begin"/>
        </w:r>
        <w:r w:rsidR="00AF33E5">
          <w:rPr>
            <w:noProof/>
            <w:webHidden/>
          </w:rPr>
          <w:instrText xml:space="preserve"> PAGEREF _Toc11152686 \h </w:instrText>
        </w:r>
        <w:r w:rsidR="00AF33E5">
          <w:rPr>
            <w:noProof/>
            <w:webHidden/>
          </w:rPr>
        </w:r>
        <w:r w:rsidR="00AF33E5">
          <w:rPr>
            <w:noProof/>
            <w:webHidden/>
          </w:rPr>
          <w:fldChar w:fldCharType="separate"/>
        </w:r>
        <w:r w:rsidR="00EA5E53">
          <w:rPr>
            <w:noProof/>
            <w:webHidden/>
          </w:rPr>
          <w:t>8</w:t>
        </w:r>
        <w:r w:rsidR="00AF33E5">
          <w:rPr>
            <w:noProof/>
            <w:webHidden/>
          </w:rPr>
          <w:fldChar w:fldCharType="end"/>
        </w:r>
      </w:hyperlink>
    </w:p>
    <w:p w14:paraId="0101761E" w14:textId="2BC14314" w:rsidR="00AF33E5" w:rsidRDefault="00DE054F">
      <w:pPr>
        <w:pStyle w:val="Verzeichnis2"/>
        <w:rPr>
          <w:rFonts w:asciiTheme="minorHAnsi" w:eastAsiaTheme="minorEastAsia" w:hAnsiTheme="minorHAnsi" w:cstheme="minorBidi"/>
          <w:noProof/>
          <w:sz w:val="22"/>
          <w:lang w:val="en-US"/>
        </w:rPr>
      </w:pPr>
      <w:hyperlink w:anchor="_Toc11152687" w:history="1">
        <w:r w:rsidR="00AF33E5" w:rsidRPr="00C846DE">
          <w:rPr>
            <w:rStyle w:val="Hyperlink"/>
            <w:rFonts w:cstheme="minorHAnsi"/>
            <w:noProof/>
          </w:rPr>
          <w:t>2.1</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Allgemeine Produktbeschreibung</w:t>
        </w:r>
        <w:r w:rsidR="00AF33E5">
          <w:rPr>
            <w:noProof/>
            <w:webHidden/>
          </w:rPr>
          <w:tab/>
        </w:r>
        <w:r w:rsidR="00AF33E5">
          <w:rPr>
            <w:noProof/>
            <w:webHidden/>
          </w:rPr>
          <w:fldChar w:fldCharType="begin"/>
        </w:r>
        <w:r w:rsidR="00AF33E5">
          <w:rPr>
            <w:noProof/>
            <w:webHidden/>
          </w:rPr>
          <w:instrText xml:space="preserve"> PAGEREF _Toc11152687 \h </w:instrText>
        </w:r>
        <w:r w:rsidR="00AF33E5">
          <w:rPr>
            <w:noProof/>
            <w:webHidden/>
          </w:rPr>
        </w:r>
        <w:r w:rsidR="00AF33E5">
          <w:rPr>
            <w:noProof/>
            <w:webHidden/>
          </w:rPr>
          <w:fldChar w:fldCharType="separate"/>
        </w:r>
        <w:r w:rsidR="00EA5E53">
          <w:rPr>
            <w:noProof/>
            <w:webHidden/>
          </w:rPr>
          <w:t>8</w:t>
        </w:r>
        <w:r w:rsidR="00AF33E5">
          <w:rPr>
            <w:noProof/>
            <w:webHidden/>
          </w:rPr>
          <w:fldChar w:fldCharType="end"/>
        </w:r>
      </w:hyperlink>
    </w:p>
    <w:p w14:paraId="301D1E2A" w14:textId="50A1E8F4" w:rsidR="00AF33E5" w:rsidRDefault="00DE054F">
      <w:pPr>
        <w:pStyle w:val="Verzeichnis2"/>
        <w:rPr>
          <w:rFonts w:asciiTheme="minorHAnsi" w:eastAsiaTheme="minorEastAsia" w:hAnsiTheme="minorHAnsi" w:cstheme="minorBidi"/>
          <w:noProof/>
          <w:sz w:val="22"/>
          <w:lang w:val="en-US"/>
        </w:rPr>
      </w:pPr>
      <w:hyperlink w:anchor="_Toc11152688" w:history="1">
        <w:r w:rsidR="00AF33E5" w:rsidRPr="00C846DE">
          <w:rPr>
            <w:rStyle w:val="Hyperlink"/>
            <w:rFonts w:cstheme="minorHAnsi"/>
            <w:noProof/>
          </w:rPr>
          <w:t>2.2</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Anwendung</w:t>
        </w:r>
        <w:r w:rsidR="00AF33E5">
          <w:rPr>
            <w:noProof/>
            <w:webHidden/>
          </w:rPr>
          <w:tab/>
        </w:r>
        <w:r w:rsidR="00AF33E5">
          <w:rPr>
            <w:noProof/>
            <w:webHidden/>
          </w:rPr>
          <w:fldChar w:fldCharType="begin"/>
        </w:r>
        <w:r w:rsidR="00AF33E5">
          <w:rPr>
            <w:noProof/>
            <w:webHidden/>
          </w:rPr>
          <w:instrText xml:space="preserve"> PAGEREF _Toc11152688 \h </w:instrText>
        </w:r>
        <w:r w:rsidR="00AF33E5">
          <w:rPr>
            <w:noProof/>
            <w:webHidden/>
          </w:rPr>
        </w:r>
        <w:r w:rsidR="00AF33E5">
          <w:rPr>
            <w:noProof/>
            <w:webHidden/>
          </w:rPr>
          <w:fldChar w:fldCharType="separate"/>
        </w:r>
        <w:r w:rsidR="00EA5E53">
          <w:rPr>
            <w:noProof/>
            <w:webHidden/>
          </w:rPr>
          <w:t>8</w:t>
        </w:r>
        <w:r w:rsidR="00AF33E5">
          <w:rPr>
            <w:noProof/>
            <w:webHidden/>
          </w:rPr>
          <w:fldChar w:fldCharType="end"/>
        </w:r>
      </w:hyperlink>
    </w:p>
    <w:p w14:paraId="681AECC0" w14:textId="42863B39" w:rsidR="00AF33E5" w:rsidRDefault="00DE054F">
      <w:pPr>
        <w:pStyle w:val="Verzeichnis2"/>
        <w:rPr>
          <w:rFonts w:asciiTheme="minorHAnsi" w:eastAsiaTheme="minorEastAsia" w:hAnsiTheme="minorHAnsi" w:cstheme="minorBidi"/>
          <w:noProof/>
          <w:sz w:val="22"/>
          <w:lang w:val="en-US"/>
        </w:rPr>
      </w:pPr>
      <w:hyperlink w:anchor="_Toc11152689" w:history="1">
        <w:r w:rsidR="00AF33E5" w:rsidRPr="00C846DE">
          <w:rPr>
            <w:rStyle w:val="Hyperlink"/>
            <w:rFonts w:cstheme="minorHAnsi"/>
            <w:noProof/>
          </w:rPr>
          <w:t>2.3</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Produktrelevanten Normen, Regelwerke und Vorschriften</w:t>
        </w:r>
        <w:r w:rsidR="00AF33E5">
          <w:rPr>
            <w:noProof/>
            <w:webHidden/>
          </w:rPr>
          <w:tab/>
        </w:r>
        <w:r w:rsidR="00AF33E5">
          <w:rPr>
            <w:noProof/>
            <w:webHidden/>
          </w:rPr>
          <w:fldChar w:fldCharType="begin"/>
        </w:r>
        <w:r w:rsidR="00AF33E5">
          <w:rPr>
            <w:noProof/>
            <w:webHidden/>
          </w:rPr>
          <w:instrText xml:space="preserve"> PAGEREF _Toc11152689 \h </w:instrText>
        </w:r>
        <w:r w:rsidR="00AF33E5">
          <w:rPr>
            <w:noProof/>
            <w:webHidden/>
          </w:rPr>
        </w:r>
        <w:r w:rsidR="00AF33E5">
          <w:rPr>
            <w:noProof/>
            <w:webHidden/>
          </w:rPr>
          <w:fldChar w:fldCharType="separate"/>
        </w:r>
        <w:r w:rsidR="00EA5E53">
          <w:rPr>
            <w:noProof/>
            <w:webHidden/>
          </w:rPr>
          <w:t>16</w:t>
        </w:r>
        <w:r w:rsidR="00AF33E5">
          <w:rPr>
            <w:noProof/>
            <w:webHidden/>
          </w:rPr>
          <w:fldChar w:fldCharType="end"/>
        </w:r>
      </w:hyperlink>
    </w:p>
    <w:p w14:paraId="6BF96FA1" w14:textId="7B1F5798" w:rsidR="00AF33E5" w:rsidRDefault="00DE054F">
      <w:pPr>
        <w:pStyle w:val="Verzeichnis2"/>
        <w:rPr>
          <w:rFonts w:asciiTheme="minorHAnsi" w:eastAsiaTheme="minorEastAsia" w:hAnsiTheme="minorHAnsi" w:cstheme="minorBidi"/>
          <w:noProof/>
          <w:sz w:val="22"/>
          <w:lang w:val="en-US"/>
        </w:rPr>
      </w:pPr>
      <w:hyperlink w:anchor="_Toc11152690" w:history="1">
        <w:r w:rsidR="00AF33E5" w:rsidRPr="00C846DE">
          <w:rPr>
            <w:rStyle w:val="Hyperlink"/>
            <w:rFonts w:cstheme="minorHAnsi"/>
            <w:noProof/>
          </w:rPr>
          <w:t>2.4</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Technische Daten</w:t>
        </w:r>
        <w:r w:rsidR="00AF33E5">
          <w:rPr>
            <w:noProof/>
            <w:webHidden/>
          </w:rPr>
          <w:tab/>
        </w:r>
        <w:r w:rsidR="00AF33E5">
          <w:rPr>
            <w:noProof/>
            <w:webHidden/>
          </w:rPr>
          <w:fldChar w:fldCharType="begin"/>
        </w:r>
        <w:r w:rsidR="00AF33E5">
          <w:rPr>
            <w:noProof/>
            <w:webHidden/>
          </w:rPr>
          <w:instrText xml:space="preserve"> PAGEREF _Toc11152690 \h </w:instrText>
        </w:r>
        <w:r w:rsidR="00AF33E5">
          <w:rPr>
            <w:noProof/>
            <w:webHidden/>
          </w:rPr>
        </w:r>
        <w:r w:rsidR="00AF33E5">
          <w:rPr>
            <w:noProof/>
            <w:webHidden/>
          </w:rPr>
          <w:fldChar w:fldCharType="separate"/>
        </w:r>
        <w:r w:rsidR="00EA5E53">
          <w:rPr>
            <w:noProof/>
            <w:webHidden/>
          </w:rPr>
          <w:t>16</w:t>
        </w:r>
        <w:r w:rsidR="00AF33E5">
          <w:rPr>
            <w:noProof/>
            <w:webHidden/>
          </w:rPr>
          <w:fldChar w:fldCharType="end"/>
        </w:r>
      </w:hyperlink>
    </w:p>
    <w:p w14:paraId="5B3C6EF8" w14:textId="7D406934" w:rsidR="00AF33E5" w:rsidRDefault="00DE054F">
      <w:pPr>
        <w:pStyle w:val="Verzeichnis2"/>
        <w:rPr>
          <w:rFonts w:asciiTheme="minorHAnsi" w:eastAsiaTheme="minorEastAsia" w:hAnsiTheme="minorHAnsi" w:cstheme="minorBidi"/>
          <w:noProof/>
          <w:sz w:val="22"/>
          <w:lang w:val="en-US"/>
        </w:rPr>
      </w:pPr>
      <w:hyperlink w:anchor="_Toc11152691" w:history="1">
        <w:r w:rsidR="00AF33E5" w:rsidRPr="00C846DE">
          <w:rPr>
            <w:rStyle w:val="Hyperlink"/>
            <w:rFonts w:cstheme="minorHAnsi"/>
            <w:noProof/>
          </w:rPr>
          <w:t>2.5</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Grundstoffe (Hauptkomponenten und Hilfsstoffe)</w:t>
        </w:r>
        <w:r w:rsidR="00AF33E5">
          <w:rPr>
            <w:noProof/>
            <w:webHidden/>
          </w:rPr>
          <w:tab/>
        </w:r>
        <w:r w:rsidR="00AF33E5">
          <w:rPr>
            <w:noProof/>
            <w:webHidden/>
          </w:rPr>
          <w:fldChar w:fldCharType="begin"/>
        </w:r>
        <w:r w:rsidR="00AF33E5">
          <w:rPr>
            <w:noProof/>
            <w:webHidden/>
          </w:rPr>
          <w:instrText xml:space="preserve"> PAGEREF _Toc11152691 \h </w:instrText>
        </w:r>
        <w:r w:rsidR="00AF33E5">
          <w:rPr>
            <w:noProof/>
            <w:webHidden/>
          </w:rPr>
        </w:r>
        <w:r w:rsidR="00AF33E5">
          <w:rPr>
            <w:noProof/>
            <w:webHidden/>
          </w:rPr>
          <w:fldChar w:fldCharType="separate"/>
        </w:r>
        <w:r w:rsidR="00EA5E53">
          <w:rPr>
            <w:noProof/>
            <w:webHidden/>
          </w:rPr>
          <w:t>18</w:t>
        </w:r>
        <w:r w:rsidR="00AF33E5">
          <w:rPr>
            <w:noProof/>
            <w:webHidden/>
          </w:rPr>
          <w:fldChar w:fldCharType="end"/>
        </w:r>
      </w:hyperlink>
    </w:p>
    <w:p w14:paraId="387A071F" w14:textId="43C65B3E" w:rsidR="00AF33E5" w:rsidRDefault="00DE054F">
      <w:pPr>
        <w:pStyle w:val="Verzeichnis2"/>
        <w:rPr>
          <w:rFonts w:asciiTheme="minorHAnsi" w:eastAsiaTheme="minorEastAsia" w:hAnsiTheme="minorHAnsi" w:cstheme="minorBidi"/>
          <w:noProof/>
          <w:sz w:val="22"/>
          <w:lang w:val="en-US"/>
        </w:rPr>
      </w:pPr>
      <w:hyperlink w:anchor="_Toc11152692" w:history="1">
        <w:r w:rsidR="00AF33E5" w:rsidRPr="00C846DE">
          <w:rPr>
            <w:rStyle w:val="Hyperlink"/>
            <w:rFonts w:cstheme="minorHAnsi"/>
            <w:noProof/>
          </w:rPr>
          <w:t>2.6</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Herstellung</w:t>
        </w:r>
        <w:r w:rsidR="00AF33E5">
          <w:rPr>
            <w:noProof/>
            <w:webHidden/>
          </w:rPr>
          <w:tab/>
        </w:r>
        <w:r w:rsidR="00AF33E5">
          <w:rPr>
            <w:noProof/>
            <w:webHidden/>
          </w:rPr>
          <w:fldChar w:fldCharType="begin"/>
        </w:r>
        <w:r w:rsidR="00AF33E5">
          <w:rPr>
            <w:noProof/>
            <w:webHidden/>
          </w:rPr>
          <w:instrText xml:space="preserve"> PAGEREF _Toc11152692 \h </w:instrText>
        </w:r>
        <w:r w:rsidR="00AF33E5">
          <w:rPr>
            <w:noProof/>
            <w:webHidden/>
          </w:rPr>
        </w:r>
        <w:r w:rsidR="00AF33E5">
          <w:rPr>
            <w:noProof/>
            <w:webHidden/>
          </w:rPr>
          <w:fldChar w:fldCharType="separate"/>
        </w:r>
        <w:r w:rsidR="00EA5E53">
          <w:rPr>
            <w:noProof/>
            <w:webHidden/>
          </w:rPr>
          <w:t>18</w:t>
        </w:r>
        <w:r w:rsidR="00AF33E5">
          <w:rPr>
            <w:noProof/>
            <w:webHidden/>
          </w:rPr>
          <w:fldChar w:fldCharType="end"/>
        </w:r>
      </w:hyperlink>
    </w:p>
    <w:p w14:paraId="3C7000BC" w14:textId="475934BE" w:rsidR="00AF33E5" w:rsidRDefault="00DE054F">
      <w:pPr>
        <w:pStyle w:val="Verzeichnis2"/>
        <w:rPr>
          <w:rFonts w:asciiTheme="minorHAnsi" w:eastAsiaTheme="minorEastAsia" w:hAnsiTheme="minorHAnsi" w:cstheme="minorBidi"/>
          <w:noProof/>
          <w:sz w:val="22"/>
          <w:lang w:val="en-US"/>
        </w:rPr>
      </w:pPr>
      <w:hyperlink w:anchor="_Toc11152693" w:history="1">
        <w:r w:rsidR="00AF33E5" w:rsidRPr="00C846DE">
          <w:rPr>
            <w:rStyle w:val="Hyperlink"/>
            <w:rFonts w:cstheme="minorHAnsi"/>
            <w:noProof/>
          </w:rPr>
          <w:t>2.7</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Verpackung</w:t>
        </w:r>
        <w:r w:rsidR="00AF33E5">
          <w:rPr>
            <w:noProof/>
            <w:webHidden/>
          </w:rPr>
          <w:tab/>
        </w:r>
        <w:r w:rsidR="00AF33E5">
          <w:rPr>
            <w:noProof/>
            <w:webHidden/>
          </w:rPr>
          <w:fldChar w:fldCharType="begin"/>
        </w:r>
        <w:r w:rsidR="00AF33E5">
          <w:rPr>
            <w:noProof/>
            <w:webHidden/>
          </w:rPr>
          <w:instrText xml:space="preserve"> PAGEREF _Toc11152693 \h </w:instrText>
        </w:r>
        <w:r w:rsidR="00AF33E5">
          <w:rPr>
            <w:noProof/>
            <w:webHidden/>
          </w:rPr>
        </w:r>
        <w:r w:rsidR="00AF33E5">
          <w:rPr>
            <w:noProof/>
            <w:webHidden/>
          </w:rPr>
          <w:fldChar w:fldCharType="separate"/>
        </w:r>
        <w:r w:rsidR="00EA5E53">
          <w:rPr>
            <w:noProof/>
            <w:webHidden/>
          </w:rPr>
          <w:t>19</w:t>
        </w:r>
        <w:r w:rsidR="00AF33E5">
          <w:rPr>
            <w:noProof/>
            <w:webHidden/>
          </w:rPr>
          <w:fldChar w:fldCharType="end"/>
        </w:r>
      </w:hyperlink>
    </w:p>
    <w:p w14:paraId="2FD90949" w14:textId="48E72127" w:rsidR="00AF33E5" w:rsidRDefault="00DE054F">
      <w:pPr>
        <w:pStyle w:val="Verzeichnis2"/>
        <w:rPr>
          <w:rFonts w:asciiTheme="minorHAnsi" w:eastAsiaTheme="minorEastAsia" w:hAnsiTheme="minorHAnsi" w:cstheme="minorBidi"/>
          <w:noProof/>
          <w:sz w:val="22"/>
          <w:lang w:val="en-US"/>
        </w:rPr>
      </w:pPr>
      <w:hyperlink w:anchor="_Toc11152694" w:history="1">
        <w:r w:rsidR="00AF33E5" w:rsidRPr="00C846DE">
          <w:rPr>
            <w:rStyle w:val="Hyperlink"/>
            <w:rFonts w:cstheme="minorHAnsi"/>
            <w:noProof/>
          </w:rPr>
          <w:t>2.8</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Lieferzustand</w:t>
        </w:r>
        <w:r w:rsidR="00AF33E5">
          <w:rPr>
            <w:noProof/>
            <w:webHidden/>
          </w:rPr>
          <w:tab/>
        </w:r>
        <w:r w:rsidR="00AF33E5">
          <w:rPr>
            <w:noProof/>
            <w:webHidden/>
          </w:rPr>
          <w:fldChar w:fldCharType="begin"/>
        </w:r>
        <w:r w:rsidR="00AF33E5">
          <w:rPr>
            <w:noProof/>
            <w:webHidden/>
          </w:rPr>
          <w:instrText xml:space="preserve"> PAGEREF _Toc11152694 \h </w:instrText>
        </w:r>
        <w:r w:rsidR="00AF33E5">
          <w:rPr>
            <w:noProof/>
            <w:webHidden/>
          </w:rPr>
        </w:r>
        <w:r w:rsidR="00AF33E5">
          <w:rPr>
            <w:noProof/>
            <w:webHidden/>
          </w:rPr>
          <w:fldChar w:fldCharType="separate"/>
        </w:r>
        <w:r w:rsidR="00EA5E53">
          <w:rPr>
            <w:noProof/>
            <w:webHidden/>
          </w:rPr>
          <w:t>19</w:t>
        </w:r>
        <w:r w:rsidR="00AF33E5">
          <w:rPr>
            <w:noProof/>
            <w:webHidden/>
          </w:rPr>
          <w:fldChar w:fldCharType="end"/>
        </w:r>
      </w:hyperlink>
    </w:p>
    <w:p w14:paraId="3445F8F5" w14:textId="3921F9FE" w:rsidR="00AF33E5" w:rsidRDefault="00DE054F">
      <w:pPr>
        <w:pStyle w:val="Verzeichnis2"/>
        <w:rPr>
          <w:rFonts w:asciiTheme="minorHAnsi" w:eastAsiaTheme="minorEastAsia" w:hAnsiTheme="minorHAnsi" w:cstheme="minorBidi"/>
          <w:noProof/>
          <w:sz w:val="22"/>
          <w:lang w:val="en-US"/>
        </w:rPr>
      </w:pPr>
      <w:hyperlink w:anchor="_Toc11152695" w:history="1">
        <w:r w:rsidR="00AF33E5" w:rsidRPr="00C846DE">
          <w:rPr>
            <w:rStyle w:val="Hyperlink"/>
            <w:rFonts w:cstheme="minorHAnsi"/>
            <w:noProof/>
          </w:rPr>
          <w:t>2.9</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Transporte</w:t>
        </w:r>
        <w:r w:rsidR="00AF33E5">
          <w:rPr>
            <w:noProof/>
            <w:webHidden/>
          </w:rPr>
          <w:tab/>
        </w:r>
        <w:r w:rsidR="00AF33E5">
          <w:rPr>
            <w:noProof/>
            <w:webHidden/>
          </w:rPr>
          <w:fldChar w:fldCharType="begin"/>
        </w:r>
        <w:r w:rsidR="00AF33E5">
          <w:rPr>
            <w:noProof/>
            <w:webHidden/>
          </w:rPr>
          <w:instrText xml:space="preserve"> PAGEREF _Toc11152695 \h </w:instrText>
        </w:r>
        <w:r w:rsidR="00AF33E5">
          <w:rPr>
            <w:noProof/>
            <w:webHidden/>
          </w:rPr>
        </w:r>
        <w:r w:rsidR="00AF33E5">
          <w:rPr>
            <w:noProof/>
            <w:webHidden/>
          </w:rPr>
          <w:fldChar w:fldCharType="separate"/>
        </w:r>
        <w:r w:rsidR="00EA5E53">
          <w:rPr>
            <w:noProof/>
            <w:webHidden/>
          </w:rPr>
          <w:t>19</w:t>
        </w:r>
        <w:r w:rsidR="00AF33E5">
          <w:rPr>
            <w:noProof/>
            <w:webHidden/>
          </w:rPr>
          <w:fldChar w:fldCharType="end"/>
        </w:r>
      </w:hyperlink>
    </w:p>
    <w:p w14:paraId="7B6C94C2" w14:textId="402FEB57" w:rsidR="00AF33E5" w:rsidRDefault="00DE054F">
      <w:pPr>
        <w:pStyle w:val="Verzeichnis2"/>
        <w:rPr>
          <w:rFonts w:asciiTheme="minorHAnsi" w:eastAsiaTheme="minorEastAsia" w:hAnsiTheme="minorHAnsi" w:cstheme="minorBidi"/>
          <w:noProof/>
          <w:sz w:val="22"/>
          <w:lang w:val="en-US"/>
        </w:rPr>
      </w:pPr>
      <w:hyperlink w:anchor="_Toc11152696" w:history="1">
        <w:r w:rsidR="00AF33E5" w:rsidRPr="00C846DE">
          <w:rPr>
            <w:rStyle w:val="Hyperlink"/>
            <w:rFonts w:cstheme="minorHAnsi"/>
            <w:noProof/>
          </w:rPr>
          <w:t>2.10</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Produktverarbeitung / Installation</w:t>
        </w:r>
        <w:r w:rsidR="00AF33E5">
          <w:rPr>
            <w:noProof/>
            <w:webHidden/>
          </w:rPr>
          <w:tab/>
        </w:r>
        <w:r w:rsidR="00AF33E5">
          <w:rPr>
            <w:noProof/>
            <w:webHidden/>
          </w:rPr>
          <w:fldChar w:fldCharType="begin"/>
        </w:r>
        <w:r w:rsidR="00AF33E5">
          <w:rPr>
            <w:noProof/>
            <w:webHidden/>
          </w:rPr>
          <w:instrText xml:space="preserve"> PAGEREF _Toc11152696 \h </w:instrText>
        </w:r>
        <w:r w:rsidR="00AF33E5">
          <w:rPr>
            <w:noProof/>
            <w:webHidden/>
          </w:rPr>
        </w:r>
        <w:r w:rsidR="00AF33E5">
          <w:rPr>
            <w:noProof/>
            <w:webHidden/>
          </w:rPr>
          <w:fldChar w:fldCharType="separate"/>
        </w:r>
        <w:r w:rsidR="00EA5E53">
          <w:rPr>
            <w:noProof/>
            <w:webHidden/>
          </w:rPr>
          <w:t>19</w:t>
        </w:r>
        <w:r w:rsidR="00AF33E5">
          <w:rPr>
            <w:noProof/>
            <w:webHidden/>
          </w:rPr>
          <w:fldChar w:fldCharType="end"/>
        </w:r>
      </w:hyperlink>
    </w:p>
    <w:p w14:paraId="0F93DACE" w14:textId="666FBFEC" w:rsidR="00AF33E5" w:rsidRDefault="00DE054F">
      <w:pPr>
        <w:pStyle w:val="Verzeichnis2"/>
        <w:rPr>
          <w:rFonts w:asciiTheme="minorHAnsi" w:eastAsiaTheme="minorEastAsia" w:hAnsiTheme="minorHAnsi" w:cstheme="minorBidi"/>
          <w:noProof/>
          <w:sz w:val="22"/>
          <w:lang w:val="en-US"/>
        </w:rPr>
      </w:pPr>
      <w:hyperlink w:anchor="_Toc11152697" w:history="1">
        <w:r w:rsidR="00AF33E5" w:rsidRPr="00C846DE">
          <w:rPr>
            <w:rStyle w:val="Hyperlink"/>
            <w:rFonts w:cstheme="minorHAnsi"/>
            <w:noProof/>
          </w:rPr>
          <w:t>2.11</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Nutzungsphase</w:t>
        </w:r>
        <w:r w:rsidR="00AF33E5">
          <w:rPr>
            <w:noProof/>
            <w:webHidden/>
          </w:rPr>
          <w:tab/>
        </w:r>
        <w:r w:rsidR="00AF33E5">
          <w:rPr>
            <w:noProof/>
            <w:webHidden/>
          </w:rPr>
          <w:fldChar w:fldCharType="begin"/>
        </w:r>
        <w:r w:rsidR="00AF33E5">
          <w:rPr>
            <w:noProof/>
            <w:webHidden/>
          </w:rPr>
          <w:instrText xml:space="preserve"> PAGEREF _Toc11152697 \h </w:instrText>
        </w:r>
        <w:r w:rsidR="00AF33E5">
          <w:rPr>
            <w:noProof/>
            <w:webHidden/>
          </w:rPr>
        </w:r>
        <w:r w:rsidR="00AF33E5">
          <w:rPr>
            <w:noProof/>
            <w:webHidden/>
          </w:rPr>
          <w:fldChar w:fldCharType="separate"/>
        </w:r>
        <w:r w:rsidR="00EA5E53">
          <w:rPr>
            <w:noProof/>
            <w:webHidden/>
          </w:rPr>
          <w:t>19</w:t>
        </w:r>
        <w:r w:rsidR="00AF33E5">
          <w:rPr>
            <w:noProof/>
            <w:webHidden/>
          </w:rPr>
          <w:fldChar w:fldCharType="end"/>
        </w:r>
      </w:hyperlink>
    </w:p>
    <w:p w14:paraId="363DBBEC" w14:textId="12B069A8" w:rsidR="00AF33E5" w:rsidRDefault="00DE054F">
      <w:pPr>
        <w:pStyle w:val="Verzeichnis2"/>
        <w:rPr>
          <w:rFonts w:asciiTheme="minorHAnsi" w:eastAsiaTheme="minorEastAsia" w:hAnsiTheme="minorHAnsi" w:cstheme="minorBidi"/>
          <w:noProof/>
          <w:sz w:val="22"/>
          <w:lang w:val="en-US"/>
        </w:rPr>
      </w:pPr>
      <w:hyperlink w:anchor="_Toc11152698" w:history="1">
        <w:r w:rsidR="00AF33E5" w:rsidRPr="00C846DE">
          <w:rPr>
            <w:rStyle w:val="Hyperlink"/>
            <w:rFonts w:cstheme="minorHAnsi"/>
            <w:noProof/>
          </w:rPr>
          <w:t>2.12</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Referenznutzungsdauer (RSL)</w:t>
        </w:r>
        <w:r w:rsidR="00AF33E5">
          <w:rPr>
            <w:noProof/>
            <w:webHidden/>
          </w:rPr>
          <w:tab/>
        </w:r>
        <w:r w:rsidR="00AF33E5">
          <w:rPr>
            <w:noProof/>
            <w:webHidden/>
          </w:rPr>
          <w:fldChar w:fldCharType="begin"/>
        </w:r>
        <w:r w:rsidR="00AF33E5">
          <w:rPr>
            <w:noProof/>
            <w:webHidden/>
          </w:rPr>
          <w:instrText xml:space="preserve"> PAGEREF _Toc11152698 \h </w:instrText>
        </w:r>
        <w:r w:rsidR="00AF33E5">
          <w:rPr>
            <w:noProof/>
            <w:webHidden/>
          </w:rPr>
        </w:r>
        <w:r w:rsidR="00AF33E5">
          <w:rPr>
            <w:noProof/>
            <w:webHidden/>
          </w:rPr>
          <w:fldChar w:fldCharType="separate"/>
        </w:r>
        <w:r w:rsidR="00EA5E53">
          <w:rPr>
            <w:noProof/>
            <w:webHidden/>
          </w:rPr>
          <w:t>20</w:t>
        </w:r>
        <w:r w:rsidR="00AF33E5">
          <w:rPr>
            <w:noProof/>
            <w:webHidden/>
          </w:rPr>
          <w:fldChar w:fldCharType="end"/>
        </w:r>
      </w:hyperlink>
    </w:p>
    <w:p w14:paraId="795F1137" w14:textId="570D8AB3" w:rsidR="00AF33E5" w:rsidRDefault="00DE054F">
      <w:pPr>
        <w:pStyle w:val="Verzeichnis2"/>
        <w:rPr>
          <w:rFonts w:asciiTheme="minorHAnsi" w:eastAsiaTheme="minorEastAsia" w:hAnsiTheme="minorHAnsi" w:cstheme="minorBidi"/>
          <w:noProof/>
          <w:sz w:val="22"/>
          <w:lang w:val="en-US"/>
        </w:rPr>
      </w:pPr>
      <w:hyperlink w:anchor="_Toc11152699" w:history="1">
        <w:r w:rsidR="00AF33E5" w:rsidRPr="00C846DE">
          <w:rPr>
            <w:rStyle w:val="Hyperlink"/>
            <w:rFonts w:cstheme="minorHAnsi"/>
            <w:noProof/>
          </w:rPr>
          <w:t>2.13</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Nachnutzungsphase</w:t>
        </w:r>
        <w:r w:rsidR="00AF33E5">
          <w:rPr>
            <w:noProof/>
            <w:webHidden/>
          </w:rPr>
          <w:tab/>
        </w:r>
        <w:r w:rsidR="00AF33E5">
          <w:rPr>
            <w:noProof/>
            <w:webHidden/>
          </w:rPr>
          <w:fldChar w:fldCharType="begin"/>
        </w:r>
        <w:r w:rsidR="00AF33E5">
          <w:rPr>
            <w:noProof/>
            <w:webHidden/>
          </w:rPr>
          <w:instrText xml:space="preserve"> PAGEREF _Toc11152699 \h </w:instrText>
        </w:r>
        <w:r w:rsidR="00AF33E5">
          <w:rPr>
            <w:noProof/>
            <w:webHidden/>
          </w:rPr>
        </w:r>
        <w:r w:rsidR="00AF33E5">
          <w:rPr>
            <w:noProof/>
            <w:webHidden/>
          </w:rPr>
          <w:fldChar w:fldCharType="separate"/>
        </w:r>
        <w:r w:rsidR="00EA5E53">
          <w:rPr>
            <w:noProof/>
            <w:webHidden/>
          </w:rPr>
          <w:t>20</w:t>
        </w:r>
        <w:r w:rsidR="00AF33E5">
          <w:rPr>
            <w:noProof/>
            <w:webHidden/>
          </w:rPr>
          <w:fldChar w:fldCharType="end"/>
        </w:r>
      </w:hyperlink>
    </w:p>
    <w:p w14:paraId="4F246BEE" w14:textId="2E37E311" w:rsidR="00AF33E5" w:rsidRDefault="00DE054F">
      <w:pPr>
        <w:pStyle w:val="Verzeichnis2"/>
        <w:rPr>
          <w:rFonts w:asciiTheme="minorHAnsi" w:eastAsiaTheme="minorEastAsia" w:hAnsiTheme="minorHAnsi" w:cstheme="minorBidi"/>
          <w:noProof/>
          <w:sz w:val="22"/>
          <w:lang w:val="en-US"/>
        </w:rPr>
      </w:pPr>
      <w:hyperlink w:anchor="_Toc11152700" w:history="1">
        <w:r w:rsidR="00AF33E5" w:rsidRPr="00C846DE">
          <w:rPr>
            <w:rStyle w:val="Hyperlink"/>
            <w:rFonts w:cstheme="minorHAnsi"/>
            <w:noProof/>
          </w:rPr>
          <w:t>2.14</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Entsorgung</w:t>
        </w:r>
        <w:r w:rsidR="00AF33E5">
          <w:rPr>
            <w:noProof/>
            <w:webHidden/>
          </w:rPr>
          <w:tab/>
        </w:r>
        <w:r w:rsidR="00AF33E5">
          <w:rPr>
            <w:noProof/>
            <w:webHidden/>
          </w:rPr>
          <w:fldChar w:fldCharType="begin"/>
        </w:r>
        <w:r w:rsidR="00AF33E5">
          <w:rPr>
            <w:noProof/>
            <w:webHidden/>
          </w:rPr>
          <w:instrText xml:space="preserve"> PAGEREF _Toc11152700 \h </w:instrText>
        </w:r>
        <w:r w:rsidR="00AF33E5">
          <w:rPr>
            <w:noProof/>
            <w:webHidden/>
          </w:rPr>
        </w:r>
        <w:r w:rsidR="00AF33E5">
          <w:rPr>
            <w:noProof/>
            <w:webHidden/>
          </w:rPr>
          <w:fldChar w:fldCharType="separate"/>
        </w:r>
        <w:r w:rsidR="00EA5E53">
          <w:rPr>
            <w:noProof/>
            <w:webHidden/>
          </w:rPr>
          <w:t>20</w:t>
        </w:r>
        <w:r w:rsidR="00AF33E5">
          <w:rPr>
            <w:noProof/>
            <w:webHidden/>
          </w:rPr>
          <w:fldChar w:fldCharType="end"/>
        </w:r>
      </w:hyperlink>
    </w:p>
    <w:p w14:paraId="434D7A87" w14:textId="20A6A69F" w:rsidR="00AF33E5" w:rsidRDefault="00DE054F">
      <w:pPr>
        <w:pStyle w:val="Verzeichnis2"/>
        <w:rPr>
          <w:rFonts w:asciiTheme="minorHAnsi" w:eastAsiaTheme="minorEastAsia" w:hAnsiTheme="minorHAnsi" w:cstheme="minorBidi"/>
          <w:noProof/>
          <w:sz w:val="22"/>
          <w:lang w:val="en-US"/>
        </w:rPr>
      </w:pPr>
      <w:hyperlink w:anchor="_Toc11152701" w:history="1">
        <w:r w:rsidR="00AF33E5" w:rsidRPr="00C846DE">
          <w:rPr>
            <w:rStyle w:val="Hyperlink"/>
            <w:rFonts w:cstheme="minorHAnsi"/>
            <w:noProof/>
          </w:rPr>
          <w:t>2.15</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Weitere Informationen</w:t>
        </w:r>
        <w:r w:rsidR="00AF33E5">
          <w:rPr>
            <w:noProof/>
            <w:webHidden/>
          </w:rPr>
          <w:tab/>
        </w:r>
        <w:r w:rsidR="00AF33E5">
          <w:rPr>
            <w:noProof/>
            <w:webHidden/>
          </w:rPr>
          <w:fldChar w:fldCharType="begin"/>
        </w:r>
        <w:r w:rsidR="00AF33E5">
          <w:rPr>
            <w:noProof/>
            <w:webHidden/>
          </w:rPr>
          <w:instrText xml:space="preserve"> PAGEREF _Toc11152701 \h </w:instrText>
        </w:r>
        <w:r w:rsidR="00AF33E5">
          <w:rPr>
            <w:noProof/>
            <w:webHidden/>
          </w:rPr>
        </w:r>
        <w:r w:rsidR="00AF33E5">
          <w:rPr>
            <w:noProof/>
            <w:webHidden/>
          </w:rPr>
          <w:fldChar w:fldCharType="separate"/>
        </w:r>
        <w:r w:rsidR="00EA5E53">
          <w:rPr>
            <w:noProof/>
            <w:webHidden/>
          </w:rPr>
          <w:t>20</w:t>
        </w:r>
        <w:r w:rsidR="00AF33E5">
          <w:rPr>
            <w:noProof/>
            <w:webHidden/>
          </w:rPr>
          <w:fldChar w:fldCharType="end"/>
        </w:r>
      </w:hyperlink>
    </w:p>
    <w:p w14:paraId="0E626A8F" w14:textId="6ACDDFAE" w:rsidR="00AF33E5" w:rsidRDefault="00DE054F">
      <w:pPr>
        <w:pStyle w:val="Verzeichnis2"/>
        <w:rPr>
          <w:rFonts w:asciiTheme="minorHAnsi" w:eastAsiaTheme="minorEastAsia" w:hAnsiTheme="minorHAnsi" w:cstheme="minorBidi"/>
          <w:noProof/>
          <w:sz w:val="22"/>
          <w:lang w:val="en-US"/>
        </w:rPr>
      </w:pPr>
      <w:hyperlink w:anchor="_Toc11152702" w:history="1">
        <w:r w:rsidR="00AF33E5" w:rsidRPr="00C846DE">
          <w:rPr>
            <w:rStyle w:val="Hyperlink"/>
            <w:rFonts w:cstheme="minorHAnsi"/>
            <w:noProof/>
          </w:rPr>
          <w:t>2.16</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Auszug aus dem TBE-Dokument Lebenszyklusbeschreibung</w:t>
        </w:r>
        <w:r w:rsidR="00AF33E5">
          <w:rPr>
            <w:noProof/>
            <w:webHidden/>
          </w:rPr>
          <w:tab/>
        </w:r>
        <w:r w:rsidR="00AF33E5">
          <w:rPr>
            <w:noProof/>
            <w:webHidden/>
          </w:rPr>
          <w:fldChar w:fldCharType="begin"/>
        </w:r>
        <w:r w:rsidR="00AF33E5">
          <w:rPr>
            <w:noProof/>
            <w:webHidden/>
          </w:rPr>
          <w:instrText xml:space="preserve"> PAGEREF _Toc11152702 \h </w:instrText>
        </w:r>
        <w:r w:rsidR="00AF33E5">
          <w:rPr>
            <w:noProof/>
            <w:webHidden/>
          </w:rPr>
        </w:r>
        <w:r w:rsidR="00AF33E5">
          <w:rPr>
            <w:noProof/>
            <w:webHidden/>
          </w:rPr>
          <w:fldChar w:fldCharType="separate"/>
        </w:r>
        <w:r w:rsidR="00EA5E53">
          <w:rPr>
            <w:noProof/>
            <w:webHidden/>
          </w:rPr>
          <w:t>21</w:t>
        </w:r>
        <w:r w:rsidR="00AF33E5">
          <w:rPr>
            <w:noProof/>
            <w:webHidden/>
          </w:rPr>
          <w:fldChar w:fldCharType="end"/>
        </w:r>
      </w:hyperlink>
    </w:p>
    <w:p w14:paraId="709E976F" w14:textId="7E062215" w:rsidR="00AF33E5" w:rsidRDefault="00DE054F">
      <w:pPr>
        <w:pStyle w:val="Verzeichnis1"/>
        <w:rPr>
          <w:rFonts w:asciiTheme="minorHAnsi" w:eastAsiaTheme="minorEastAsia" w:hAnsiTheme="minorHAnsi" w:cstheme="minorBidi"/>
          <w:noProof/>
          <w:sz w:val="22"/>
          <w:lang w:val="en-US"/>
        </w:rPr>
      </w:pPr>
      <w:hyperlink w:anchor="_Toc11152703" w:history="1">
        <w:r w:rsidR="00AF33E5" w:rsidRPr="00C846DE">
          <w:rPr>
            <w:rStyle w:val="Hyperlink"/>
            <w:rFonts w:cstheme="minorHAnsi"/>
            <w:noProof/>
          </w:rPr>
          <w:t>3</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LCA: Rechenregeln</w:t>
        </w:r>
        <w:r w:rsidR="00AF33E5">
          <w:rPr>
            <w:noProof/>
            <w:webHidden/>
          </w:rPr>
          <w:tab/>
        </w:r>
        <w:r w:rsidR="00AF33E5">
          <w:rPr>
            <w:noProof/>
            <w:webHidden/>
          </w:rPr>
          <w:fldChar w:fldCharType="begin"/>
        </w:r>
        <w:r w:rsidR="00AF33E5">
          <w:rPr>
            <w:noProof/>
            <w:webHidden/>
          </w:rPr>
          <w:instrText xml:space="preserve"> PAGEREF _Toc11152703 \h </w:instrText>
        </w:r>
        <w:r w:rsidR="00AF33E5">
          <w:rPr>
            <w:noProof/>
            <w:webHidden/>
          </w:rPr>
        </w:r>
        <w:r w:rsidR="00AF33E5">
          <w:rPr>
            <w:noProof/>
            <w:webHidden/>
          </w:rPr>
          <w:fldChar w:fldCharType="separate"/>
        </w:r>
        <w:r w:rsidR="00EA5E53">
          <w:rPr>
            <w:noProof/>
            <w:webHidden/>
          </w:rPr>
          <w:t>33</w:t>
        </w:r>
        <w:r w:rsidR="00AF33E5">
          <w:rPr>
            <w:noProof/>
            <w:webHidden/>
          </w:rPr>
          <w:fldChar w:fldCharType="end"/>
        </w:r>
      </w:hyperlink>
    </w:p>
    <w:p w14:paraId="0F2472F7" w14:textId="2E9DD2AD" w:rsidR="00AF33E5" w:rsidRDefault="00DE054F">
      <w:pPr>
        <w:pStyle w:val="Verzeichnis2"/>
        <w:rPr>
          <w:rFonts w:asciiTheme="minorHAnsi" w:eastAsiaTheme="minorEastAsia" w:hAnsiTheme="minorHAnsi" w:cstheme="minorBidi"/>
          <w:noProof/>
          <w:sz w:val="22"/>
          <w:lang w:val="en-US"/>
        </w:rPr>
      </w:pPr>
      <w:hyperlink w:anchor="_Toc11152704" w:history="1">
        <w:r w:rsidR="00AF33E5" w:rsidRPr="00C846DE">
          <w:rPr>
            <w:rStyle w:val="Hyperlink"/>
            <w:rFonts w:cstheme="minorHAnsi"/>
            <w:noProof/>
          </w:rPr>
          <w:t>3.1</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Deklarierte Einheit/ Funktionale Einheit</w:t>
        </w:r>
        <w:r w:rsidR="00AF33E5">
          <w:rPr>
            <w:noProof/>
            <w:webHidden/>
          </w:rPr>
          <w:tab/>
        </w:r>
        <w:r w:rsidR="00AF33E5">
          <w:rPr>
            <w:noProof/>
            <w:webHidden/>
          </w:rPr>
          <w:fldChar w:fldCharType="begin"/>
        </w:r>
        <w:r w:rsidR="00AF33E5">
          <w:rPr>
            <w:noProof/>
            <w:webHidden/>
          </w:rPr>
          <w:instrText xml:space="preserve"> PAGEREF _Toc11152704 \h </w:instrText>
        </w:r>
        <w:r w:rsidR="00AF33E5">
          <w:rPr>
            <w:noProof/>
            <w:webHidden/>
          </w:rPr>
        </w:r>
        <w:r w:rsidR="00AF33E5">
          <w:rPr>
            <w:noProof/>
            <w:webHidden/>
          </w:rPr>
          <w:fldChar w:fldCharType="separate"/>
        </w:r>
        <w:r w:rsidR="00EA5E53">
          <w:rPr>
            <w:noProof/>
            <w:webHidden/>
          </w:rPr>
          <w:t>33</w:t>
        </w:r>
        <w:r w:rsidR="00AF33E5">
          <w:rPr>
            <w:noProof/>
            <w:webHidden/>
          </w:rPr>
          <w:fldChar w:fldCharType="end"/>
        </w:r>
      </w:hyperlink>
    </w:p>
    <w:p w14:paraId="045B281B" w14:textId="059221BE" w:rsidR="00AF33E5" w:rsidRDefault="00DE054F">
      <w:pPr>
        <w:pStyle w:val="Verzeichnis2"/>
        <w:rPr>
          <w:rFonts w:asciiTheme="minorHAnsi" w:eastAsiaTheme="minorEastAsia" w:hAnsiTheme="minorHAnsi" w:cstheme="minorBidi"/>
          <w:noProof/>
          <w:sz w:val="22"/>
          <w:lang w:val="en-US"/>
        </w:rPr>
      </w:pPr>
      <w:hyperlink w:anchor="_Toc11152705" w:history="1">
        <w:r w:rsidR="00AF33E5" w:rsidRPr="00C846DE">
          <w:rPr>
            <w:rStyle w:val="Hyperlink"/>
            <w:rFonts w:cstheme="minorHAnsi"/>
            <w:noProof/>
          </w:rPr>
          <w:t>3.2</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Systemgrenze</w:t>
        </w:r>
        <w:r w:rsidR="00AF33E5">
          <w:rPr>
            <w:noProof/>
            <w:webHidden/>
          </w:rPr>
          <w:tab/>
        </w:r>
        <w:r w:rsidR="00AF33E5">
          <w:rPr>
            <w:noProof/>
            <w:webHidden/>
          </w:rPr>
          <w:fldChar w:fldCharType="begin"/>
        </w:r>
        <w:r w:rsidR="00AF33E5">
          <w:rPr>
            <w:noProof/>
            <w:webHidden/>
          </w:rPr>
          <w:instrText xml:space="preserve"> PAGEREF _Toc11152705 \h </w:instrText>
        </w:r>
        <w:r w:rsidR="00AF33E5">
          <w:rPr>
            <w:noProof/>
            <w:webHidden/>
          </w:rPr>
        </w:r>
        <w:r w:rsidR="00AF33E5">
          <w:rPr>
            <w:noProof/>
            <w:webHidden/>
          </w:rPr>
          <w:fldChar w:fldCharType="separate"/>
        </w:r>
        <w:r w:rsidR="00EA5E53">
          <w:rPr>
            <w:noProof/>
            <w:webHidden/>
          </w:rPr>
          <w:t>36</w:t>
        </w:r>
        <w:r w:rsidR="00AF33E5">
          <w:rPr>
            <w:noProof/>
            <w:webHidden/>
          </w:rPr>
          <w:fldChar w:fldCharType="end"/>
        </w:r>
      </w:hyperlink>
    </w:p>
    <w:p w14:paraId="381E3407" w14:textId="77459EB4" w:rsidR="00AF33E5" w:rsidRDefault="00DE054F">
      <w:pPr>
        <w:pStyle w:val="Verzeichnis2"/>
        <w:rPr>
          <w:rFonts w:asciiTheme="minorHAnsi" w:eastAsiaTheme="minorEastAsia" w:hAnsiTheme="minorHAnsi" w:cstheme="minorBidi"/>
          <w:noProof/>
          <w:sz w:val="22"/>
          <w:lang w:val="en-US"/>
        </w:rPr>
      </w:pPr>
      <w:hyperlink w:anchor="_Toc11152706" w:history="1">
        <w:r w:rsidR="00AF33E5" w:rsidRPr="00C846DE">
          <w:rPr>
            <w:rStyle w:val="Hyperlink"/>
            <w:rFonts w:cstheme="minorHAnsi"/>
            <w:noProof/>
          </w:rPr>
          <w:t>3.3</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Flussdiagramm der Prozesse im Lebenszyklus</w:t>
        </w:r>
        <w:r w:rsidR="00AF33E5">
          <w:rPr>
            <w:noProof/>
            <w:webHidden/>
          </w:rPr>
          <w:tab/>
        </w:r>
        <w:r w:rsidR="00AF33E5">
          <w:rPr>
            <w:noProof/>
            <w:webHidden/>
          </w:rPr>
          <w:fldChar w:fldCharType="begin"/>
        </w:r>
        <w:r w:rsidR="00AF33E5">
          <w:rPr>
            <w:noProof/>
            <w:webHidden/>
          </w:rPr>
          <w:instrText xml:space="preserve"> PAGEREF _Toc11152706 \h </w:instrText>
        </w:r>
        <w:r w:rsidR="00AF33E5">
          <w:rPr>
            <w:noProof/>
            <w:webHidden/>
          </w:rPr>
        </w:r>
        <w:r w:rsidR="00AF33E5">
          <w:rPr>
            <w:noProof/>
            <w:webHidden/>
          </w:rPr>
          <w:fldChar w:fldCharType="separate"/>
        </w:r>
        <w:r w:rsidR="00EA5E53">
          <w:rPr>
            <w:noProof/>
            <w:webHidden/>
          </w:rPr>
          <w:t>42</w:t>
        </w:r>
        <w:r w:rsidR="00AF33E5">
          <w:rPr>
            <w:noProof/>
            <w:webHidden/>
          </w:rPr>
          <w:fldChar w:fldCharType="end"/>
        </w:r>
      </w:hyperlink>
    </w:p>
    <w:p w14:paraId="79BECE6D" w14:textId="52BAB550" w:rsidR="00AF33E5" w:rsidRDefault="00DE054F">
      <w:pPr>
        <w:pStyle w:val="Verzeichnis2"/>
        <w:rPr>
          <w:rFonts w:asciiTheme="minorHAnsi" w:eastAsiaTheme="minorEastAsia" w:hAnsiTheme="minorHAnsi" w:cstheme="minorBidi"/>
          <w:noProof/>
          <w:sz w:val="22"/>
          <w:lang w:val="en-US"/>
        </w:rPr>
      </w:pPr>
      <w:hyperlink w:anchor="_Toc11152707" w:history="1">
        <w:r w:rsidR="00AF33E5" w:rsidRPr="00C846DE">
          <w:rPr>
            <w:rStyle w:val="Hyperlink"/>
            <w:rFonts w:cstheme="minorHAnsi"/>
            <w:noProof/>
          </w:rPr>
          <w:t>3.4</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Abschätzungen und Annahmen</w:t>
        </w:r>
        <w:r w:rsidR="00AF33E5">
          <w:rPr>
            <w:noProof/>
            <w:webHidden/>
          </w:rPr>
          <w:tab/>
        </w:r>
        <w:r w:rsidR="00AF33E5">
          <w:rPr>
            <w:noProof/>
            <w:webHidden/>
          </w:rPr>
          <w:fldChar w:fldCharType="begin"/>
        </w:r>
        <w:r w:rsidR="00AF33E5">
          <w:rPr>
            <w:noProof/>
            <w:webHidden/>
          </w:rPr>
          <w:instrText xml:space="preserve"> PAGEREF _Toc11152707 \h </w:instrText>
        </w:r>
        <w:r w:rsidR="00AF33E5">
          <w:rPr>
            <w:noProof/>
            <w:webHidden/>
          </w:rPr>
        </w:r>
        <w:r w:rsidR="00AF33E5">
          <w:rPr>
            <w:noProof/>
            <w:webHidden/>
          </w:rPr>
          <w:fldChar w:fldCharType="separate"/>
        </w:r>
        <w:r w:rsidR="00EA5E53">
          <w:rPr>
            <w:noProof/>
            <w:webHidden/>
          </w:rPr>
          <w:t>42</w:t>
        </w:r>
        <w:r w:rsidR="00AF33E5">
          <w:rPr>
            <w:noProof/>
            <w:webHidden/>
          </w:rPr>
          <w:fldChar w:fldCharType="end"/>
        </w:r>
      </w:hyperlink>
    </w:p>
    <w:p w14:paraId="28021C4B" w14:textId="7B7CDBB7" w:rsidR="00AF33E5" w:rsidRDefault="00DE054F">
      <w:pPr>
        <w:pStyle w:val="Verzeichnis2"/>
        <w:rPr>
          <w:rFonts w:asciiTheme="minorHAnsi" w:eastAsiaTheme="minorEastAsia" w:hAnsiTheme="minorHAnsi" w:cstheme="minorBidi"/>
          <w:noProof/>
          <w:sz w:val="22"/>
          <w:lang w:val="en-US"/>
        </w:rPr>
      </w:pPr>
      <w:hyperlink w:anchor="_Toc11152708" w:history="1">
        <w:r w:rsidR="00AF33E5" w:rsidRPr="00C846DE">
          <w:rPr>
            <w:rStyle w:val="Hyperlink"/>
            <w:rFonts w:cstheme="minorHAnsi"/>
            <w:noProof/>
          </w:rPr>
          <w:t>3.5</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Abschneideregeln</w:t>
        </w:r>
        <w:r w:rsidR="00AF33E5">
          <w:rPr>
            <w:noProof/>
            <w:webHidden/>
          </w:rPr>
          <w:tab/>
        </w:r>
        <w:r w:rsidR="00AF33E5">
          <w:rPr>
            <w:noProof/>
            <w:webHidden/>
          </w:rPr>
          <w:fldChar w:fldCharType="begin"/>
        </w:r>
        <w:r w:rsidR="00AF33E5">
          <w:rPr>
            <w:noProof/>
            <w:webHidden/>
          </w:rPr>
          <w:instrText xml:space="preserve"> PAGEREF _Toc11152708 \h </w:instrText>
        </w:r>
        <w:r w:rsidR="00AF33E5">
          <w:rPr>
            <w:noProof/>
            <w:webHidden/>
          </w:rPr>
        </w:r>
        <w:r w:rsidR="00AF33E5">
          <w:rPr>
            <w:noProof/>
            <w:webHidden/>
          </w:rPr>
          <w:fldChar w:fldCharType="separate"/>
        </w:r>
        <w:r w:rsidR="00EA5E53">
          <w:rPr>
            <w:noProof/>
            <w:webHidden/>
          </w:rPr>
          <w:t>42</w:t>
        </w:r>
        <w:r w:rsidR="00AF33E5">
          <w:rPr>
            <w:noProof/>
            <w:webHidden/>
          </w:rPr>
          <w:fldChar w:fldCharType="end"/>
        </w:r>
      </w:hyperlink>
    </w:p>
    <w:p w14:paraId="740423E9" w14:textId="7E7BB26D" w:rsidR="00AF33E5" w:rsidRDefault="00DE054F">
      <w:pPr>
        <w:pStyle w:val="Verzeichnis2"/>
        <w:rPr>
          <w:rFonts w:asciiTheme="minorHAnsi" w:eastAsiaTheme="minorEastAsia" w:hAnsiTheme="minorHAnsi" w:cstheme="minorBidi"/>
          <w:noProof/>
          <w:sz w:val="22"/>
          <w:lang w:val="en-US"/>
        </w:rPr>
      </w:pPr>
      <w:hyperlink w:anchor="_Toc11152709" w:history="1">
        <w:r w:rsidR="00AF33E5" w:rsidRPr="00C846DE">
          <w:rPr>
            <w:rStyle w:val="Hyperlink"/>
            <w:rFonts w:cstheme="minorHAnsi"/>
            <w:noProof/>
          </w:rPr>
          <w:t>3.6</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Hintergrunddaten</w:t>
        </w:r>
        <w:r w:rsidR="00AF33E5">
          <w:rPr>
            <w:noProof/>
            <w:webHidden/>
          </w:rPr>
          <w:tab/>
        </w:r>
        <w:r w:rsidR="00AF33E5">
          <w:rPr>
            <w:noProof/>
            <w:webHidden/>
          </w:rPr>
          <w:fldChar w:fldCharType="begin"/>
        </w:r>
        <w:r w:rsidR="00AF33E5">
          <w:rPr>
            <w:noProof/>
            <w:webHidden/>
          </w:rPr>
          <w:instrText xml:space="preserve"> PAGEREF _Toc11152709 \h </w:instrText>
        </w:r>
        <w:r w:rsidR="00AF33E5">
          <w:rPr>
            <w:noProof/>
            <w:webHidden/>
          </w:rPr>
        </w:r>
        <w:r w:rsidR="00AF33E5">
          <w:rPr>
            <w:noProof/>
            <w:webHidden/>
          </w:rPr>
          <w:fldChar w:fldCharType="separate"/>
        </w:r>
        <w:r w:rsidR="00EA5E53">
          <w:rPr>
            <w:noProof/>
            <w:webHidden/>
          </w:rPr>
          <w:t>43</w:t>
        </w:r>
        <w:r w:rsidR="00AF33E5">
          <w:rPr>
            <w:noProof/>
            <w:webHidden/>
          </w:rPr>
          <w:fldChar w:fldCharType="end"/>
        </w:r>
      </w:hyperlink>
    </w:p>
    <w:p w14:paraId="5DE2AA76" w14:textId="3F6A560A" w:rsidR="00AF33E5" w:rsidRDefault="00DE054F">
      <w:pPr>
        <w:pStyle w:val="Verzeichnis2"/>
        <w:rPr>
          <w:rFonts w:asciiTheme="minorHAnsi" w:eastAsiaTheme="minorEastAsia" w:hAnsiTheme="minorHAnsi" w:cstheme="minorBidi"/>
          <w:noProof/>
          <w:sz w:val="22"/>
          <w:lang w:val="en-US"/>
        </w:rPr>
      </w:pPr>
      <w:hyperlink w:anchor="_Toc11152710" w:history="1">
        <w:r w:rsidR="00AF33E5" w:rsidRPr="00C846DE">
          <w:rPr>
            <w:rStyle w:val="Hyperlink"/>
            <w:rFonts w:cstheme="minorHAnsi"/>
            <w:noProof/>
          </w:rPr>
          <w:t>3.7</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Datenqualität</w:t>
        </w:r>
        <w:r w:rsidR="00AF33E5">
          <w:rPr>
            <w:noProof/>
            <w:webHidden/>
          </w:rPr>
          <w:tab/>
        </w:r>
        <w:r w:rsidR="00AF33E5">
          <w:rPr>
            <w:noProof/>
            <w:webHidden/>
          </w:rPr>
          <w:fldChar w:fldCharType="begin"/>
        </w:r>
        <w:r w:rsidR="00AF33E5">
          <w:rPr>
            <w:noProof/>
            <w:webHidden/>
          </w:rPr>
          <w:instrText xml:space="preserve"> PAGEREF _Toc11152710 \h </w:instrText>
        </w:r>
        <w:r w:rsidR="00AF33E5">
          <w:rPr>
            <w:noProof/>
            <w:webHidden/>
          </w:rPr>
        </w:r>
        <w:r w:rsidR="00AF33E5">
          <w:rPr>
            <w:noProof/>
            <w:webHidden/>
          </w:rPr>
          <w:fldChar w:fldCharType="separate"/>
        </w:r>
        <w:r w:rsidR="00EA5E53">
          <w:rPr>
            <w:noProof/>
            <w:webHidden/>
          </w:rPr>
          <w:t>43</w:t>
        </w:r>
        <w:r w:rsidR="00AF33E5">
          <w:rPr>
            <w:noProof/>
            <w:webHidden/>
          </w:rPr>
          <w:fldChar w:fldCharType="end"/>
        </w:r>
      </w:hyperlink>
    </w:p>
    <w:p w14:paraId="5BB264C8" w14:textId="04228A2E" w:rsidR="00AF33E5" w:rsidRDefault="00DE054F">
      <w:pPr>
        <w:pStyle w:val="Verzeichnis2"/>
        <w:rPr>
          <w:rFonts w:asciiTheme="minorHAnsi" w:eastAsiaTheme="minorEastAsia" w:hAnsiTheme="minorHAnsi" w:cstheme="minorBidi"/>
          <w:noProof/>
          <w:sz w:val="22"/>
          <w:lang w:val="en-US"/>
        </w:rPr>
      </w:pPr>
      <w:hyperlink w:anchor="_Toc11152711" w:history="1">
        <w:r w:rsidR="00AF33E5" w:rsidRPr="00C846DE">
          <w:rPr>
            <w:rStyle w:val="Hyperlink"/>
            <w:rFonts w:cstheme="minorHAnsi"/>
            <w:noProof/>
          </w:rPr>
          <w:t>3.8</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Betrachtungszeitraum</w:t>
        </w:r>
        <w:r w:rsidR="00AF33E5">
          <w:rPr>
            <w:noProof/>
            <w:webHidden/>
          </w:rPr>
          <w:tab/>
        </w:r>
        <w:r w:rsidR="00AF33E5">
          <w:rPr>
            <w:noProof/>
            <w:webHidden/>
          </w:rPr>
          <w:fldChar w:fldCharType="begin"/>
        </w:r>
        <w:r w:rsidR="00AF33E5">
          <w:rPr>
            <w:noProof/>
            <w:webHidden/>
          </w:rPr>
          <w:instrText xml:space="preserve"> PAGEREF _Toc11152711 \h </w:instrText>
        </w:r>
        <w:r w:rsidR="00AF33E5">
          <w:rPr>
            <w:noProof/>
            <w:webHidden/>
          </w:rPr>
        </w:r>
        <w:r w:rsidR="00AF33E5">
          <w:rPr>
            <w:noProof/>
            <w:webHidden/>
          </w:rPr>
          <w:fldChar w:fldCharType="separate"/>
        </w:r>
        <w:r w:rsidR="00EA5E53">
          <w:rPr>
            <w:noProof/>
            <w:webHidden/>
          </w:rPr>
          <w:t>43</w:t>
        </w:r>
        <w:r w:rsidR="00AF33E5">
          <w:rPr>
            <w:noProof/>
            <w:webHidden/>
          </w:rPr>
          <w:fldChar w:fldCharType="end"/>
        </w:r>
      </w:hyperlink>
    </w:p>
    <w:p w14:paraId="65D1266B" w14:textId="0E04DDA6" w:rsidR="00AF33E5" w:rsidRDefault="00DE054F">
      <w:pPr>
        <w:pStyle w:val="Verzeichnis2"/>
        <w:rPr>
          <w:rFonts w:asciiTheme="minorHAnsi" w:eastAsiaTheme="minorEastAsia" w:hAnsiTheme="minorHAnsi" w:cstheme="minorBidi"/>
          <w:noProof/>
          <w:sz w:val="22"/>
          <w:lang w:val="en-US"/>
        </w:rPr>
      </w:pPr>
      <w:hyperlink w:anchor="_Toc11152712" w:history="1">
        <w:r w:rsidR="00AF33E5" w:rsidRPr="00C846DE">
          <w:rPr>
            <w:rStyle w:val="Hyperlink"/>
            <w:rFonts w:cstheme="minorHAnsi"/>
            <w:noProof/>
          </w:rPr>
          <w:t>3.9</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Allokation</w:t>
        </w:r>
        <w:r w:rsidR="00AF33E5">
          <w:rPr>
            <w:noProof/>
            <w:webHidden/>
          </w:rPr>
          <w:tab/>
        </w:r>
        <w:r w:rsidR="00AF33E5">
          <w:rPr>
            <w:noProof/>
            <w:webHidden/>
          </w:rPr>
          <w:fldChar w:fldCharType="begin"/>
        </w:r>
        <w:r w:rsidR="00AF33E5">
          <w:rPr>
            <w:noProof/>
            <w:webHidden/>
          </w:rPr>
          <w:instrText xml:space="preserve"> PAGEREF _Toc11152712 \h </w:instrText>
        </w:r>
        <w:r w:rsidR="00AF33E5">
          <w:rPr>
            <w:noProof/>
            <w:webHidden/>
          </w:rPr>
        </w:r>
        <w:r w:rsidR="00AF33E5">
          <w:rPr>
            <w:noProof/>
            <w:webHidden/>
          </w:rPr>
          <w:fldChar w:fldCharType="separate"/>
        </w:r>
        <w:r w:rsidR="00EA5E53">
          <w:rPr>
            <w:noProof/>
            <w:webHidden/>
          </w:rPr>
          <w:t>43</w:t>
        </w:r>
        <w:r w:rsidR="00AF33E5">
          <w:rPr>
            <w:noProof/>
            <w:webHidden/>
          </w:rPr>
          <w:fldChar w:fldCharType="end"/>
        </w:r>
      </w:hyperlink>
    </w:p>
    <w:p w14:paraId="23BBC7F1" w14:textId="0810B129" w:rsidR="00AF33E5" w:rsidRDefault="00DE054F">
      <w:pPr>
        <w:pStyle w:val="Verzeichnis2"/>
        <w:rPr>
          <w:rFonts w:asciiTheme="minorHAnsi" w:eastAsiaTheme="minorEastAsia" w:hAnsiTheme="minorHAnsi" w:cstheme="minorBidi"/>
          <w:noProof/>
          <w:sz w:val="22"/>
          <w:lang w:val="en-US"/>
        </w:rPr>
      </w:pPr>
      <w:hyperlink w:anchor="_Toc11152713" w:history="1">
        <w:r w:rsidR="00AF33E5" w:rsidRPr="00C846DE">
          <w:rPr>
            <w:rStyle w:val="Hyperlink"/>
            <w:rFonts w:cstheme="minorHAnsi"/>
            <w:noProof/>
          </w:rPr>
          <w:t>3.10</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Vergleichbarkeit</w:t>
        </w:r>
        <w:r w:rsidR="00AF33E5">
          <w:rPr>
            <w:noProof/>
            <w:webHidden/>
          </w:rPr>
          <w:tab/>
        </w:r>
        <w:r w:rsidR="00AF33E5">
          <w:rPr>
            <w:noProof/>
            <w:webHidden/>
          </w:rPr>
          <w:fldChar w:fldCharType="begin"/>
        </w:r>
        <w:r w:rsidR="00AF33E5">
          <w:rPr>
            <w:noProof/>
            <w:webHidden/>
          </w:rPr>
          <w:instrText xml:space="preserve"> PAGEREF _Toc11152713 \h </w:instrText>
        </w:r>
        <w:r w:rsidR="00AF33E5">
          <w:rPr>
            <w:noProof/>
            <w:webHidden/>
          </w:rPr>
        </w:r>
        <w:r w:rsidR="00AF33E5">
          <w:rPr>
            <w:noProof/>
            <w:webHidden/>
          </w:rPr>
          <w:fldChar w:fldCharType="separate"/>
        </w:r>
        <w:r w:rsidR="00EA5E53">
          <w:rPr>
            <w:noProof/>
            <w:webHidden/>
          </w:rPr>
          <w:t>43</w:t>
        </w:r>
        <w:r w:rsidR="00AF33E5">
          <w:rPr>
            <w:noProof/>
            <w:webHidden/>
          </w:rPr>
          <w:fldChar w:fldCharType="end"/>
        </w:r>
      </w:hyperlink>
    </w:p>
    <w:p w14:paraId="75F21FB2" w14:textId="720B135B" w:rsidR="00AF33E5" w:rsidRDefault="00DE054F">
      <w:pPr>
        <w:pStyle w:val="Verzeichnis1"/>
        <w:rPr>
          <w:rFonts w:asciiTheme="minorHAnsi" w:eastAsiaTheme="minorEastAsia" w:hAnsiTheme="minorHAnsi" w:cstheme="minorBidi"/>
          <w:noProof/>
          <w:sz w:val="22"/>
          <w:lang w:val="en-US"/>
        </w:rPr>
      </w:pPr>
      <w:hyperlink w:anchor="_Toc11152714" w:history="1">
        <w:r w:rsidR="00AF33E5" w:rsidRPr="00C846DE">
          <w:rPr>
            <w:rStyle w:val="Hyperlink"/>
            <w:rFonts w:cstheme="minorHAnsi"/>
            <w:noProof/>
          </w:rPr>
          <w:t>4</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LCA: Szenarien und weitere technische Informationen</w:t>
        </w:r>
        <w:r w:rsidR="00AF33E5">
          <w:rPr>
            <w:noProof/>
            <w:webHidden/>
          </w:rPr>
          <w:tab/>
        </w:r>
        <w:r w:rsidR="00AF33E5">
          <w:rPr>
            <w:noProof/>
            <w:webHidden/>
          </w:rPr>
          <w:fldChar w:fldCharType="begin"/>
        </w:r>
        <w:r w:rsidR="00AF33E5">
          <w:rPr>
            <w:noProof/>
            <w:webHidden/>
          </w:rPr>
          <w:instrText xml:space="preserve"> PAGEREF _Toc11152714 \h </w:instrText>
        </w:r>
        <w:r w:rsidR="00AF33E5">
          <w:rPr>
            <w:noProof/>
            <w:webHidden/>
          </w:rPr>
        </w:r>
        <w:r w:rsidR="00AF33E5">
          <w:rPr>
            <w:noProof/>
            <w:webHidden/>
          </w:rPr>
          <w:fldChar w:fldCharType="separate"/>
        </w:r>
        <w:r w:rsidR="00EA5E53">
          <w:rPr>
            <w:noProof/>
            <w:webHidden/>
          </w:rPr>
          <w:t>44</w:t>
        </w:r>
        <w:r w:rsidR="00AF33E5">
          <w:rPr>
            <w:noProof/>
            <w:webHidden/>
          </w:rPr>
          <w:fldChar w:fldCharType="end"/>
        </w:r>
      </w:hyperlink>
    </w:p>
    <w:p w14:paraId="64B6E3E0" w14:textId="4B394EE6" w:rsidR="00AF33E5" w:rsidRDefault="00DE054F">
      <w:pPr>
        <w:pStyle w:val="Verzeichnis2"/>
        <w:rPr>
          <w:rFonts w:asciiTheme="minorHAnsi" w:eastAsiaTheme="minorEastAsia" w:hAnsiTheme="minorHAnsi" w:cstheme="minorBidi"/>
          <w:noProof/>
          <w:sz w:val="22"/>
          <w:lang w:val="en-US"/>
        </w:rPr>
      </w:pPr>
      <w:hyperlink w:anchor="_Toc11152715" w:history="1">
        <w:r w:rsidR="00AF33E5" w:rsidRPr="00C846DE">
          <w:rPr>
            <w:rStyle w:val="Hyperlink"/>
            <w:rFonts w:cstheme="minorHAnsi"/>
            <w:noProof/>
          </w:rPr>
          <w:t>4.1</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A1-A3 Herstellungsphase</w:t>
        </w:r>
        <w:r w:rsidR="00AF33E5">
          <w:rPr>
            <w:noProof/>
            <w:webHidden/>
          </w:rPr>
          <w:tab/>
        </w:r>
        <w:r w:rsidR="00AF33E5">
          <w:rPr>
            <w:noProof/>
            <w:webHidden/>
          </w:rPr>
          <w:fldChar w:fldCharType="begin"/>
        </w:r>
        <w:r w:rsidR="00AF33E5">
          <w:rPr>
            <w:noProof/>
            <w:webHidden/>
          </w:rPr>
          <w:instrText xml:space="preserve"> PAGEREF _Toc11152715 \h </w:instrText>
        </w:r>
        <w:r w:rsidR="00AF33E5">
          <w:rPr>
            <w:noProof/>
            <w:webHidden/>
          </w:rPr>
        </w:r>
        <w:r w:rsidR="00AF33E5">
          <w:rPr>
            <w:noProof/>
            <w:webHidden/>
          </w:rPr>
          <w:fldChar w:fldCharType="separate"/>
        </w:r>
        <w:r w:rsidR="00EA5E53">
          <w:rPr>
            <w:noProof/>
            <w:webHidden/>
          </w:rPr>
          <w:t>44</w:t>
        </w:r>
        <w:r w:rsidR="00AF33E5">
          <w:rPr>
            <w:noProof/>
            <w:webHidden/>
          </w:rPr>
          <w:fldChar w:fldCharType="end"/>
        </w:r>
      </w:hyperlink>
    </w:p>
    <w:p w14:paraId="5750FE16" w14:textId="12ACF671" w:rsidR="00AF33E5" w:rsidRDefault="00DE054F">
      <w:pPr>
        <w:pStyle w:val="Verzeichnis2"/>
        <w:rPr>
          <w:rFonts w:asciiTheme="minorHAnsi" w:eastAsiaTheme="minorEastAsia" w:hAnsiTheme="minorHAnsi" w:cstheme="minorBidi"/>
          <w:noProof/>
          <w:sz w:val="22"/>
          <w:lang w:val="en-US"/>
        </w:rPr>
      </w:pPr>
      <w:hyperlink w:anchor="_Toc11152716" w:history="1">
        <w:r w:rsidR="00AF33E5" w:rsidRPr="00C846DE">
          <w:rPr>
            <w:rStyle w:val="Hyperlink"/>
            <w:rFonts w:cstheme="minorHAnsi"/>
            <w:noProof/>
          </w:rPr>
          <w:t>4.2</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A4-A5 Errichtungsphase</w:t>
        </w:r>
        <w:r w:rsidR="00AF33E5">
          <w:rPr>
            <w:noProof/>
            <w:webHidden/>
          </w:rPr>
          <w:tab/>
        </w:r>
        <w:r w:rsidR="00AF33E5">
          <w:rPr>
            <w:noProof/>
            <w:webHidden/>
          </w:rPr>
          <w:fldChar w:fldCharType="begin"/>
        </w:r>
        <w:r w:rsidR="00AF33E5">
          <w:rPr>
            <w:noProof/>
            <w:webHidden/>
          </w:rPr>
          <w:instrText xml:space="preserve"> PAGEREF _Toc11152716 \h </w:instrText>
        </w:r>
        <w:r w:rsidR="00AF33E5">
          <w:rPr>
            <w:noProof/>
            <w:webHidden/>
          </w:rPr>
        </w:r>
        <w:r w:rsidR="00AF33E5">
          <w:rPr>
            <w:noProof/>
            <w:webHidden/>
          </w:rPr>
          <w:fldChar w:fldCharType="separate"/>
        </w:r>
        <w:r w:rsidR="00EA5E53">
          <w:rPr>
            <w:noProof/>
            <w:webHidden/>
          </w:rPr>
          <w:t>44</w:t>
        </w:r>
        <w:r w:rsidR="00AF33E5">
          <w:rPr>
            <w:noProof/>
            <w:webHidden/>
          </w:rPr>
          <w:fldChar w:fldCharType="end"/>
        </w:r>
      </w:hyperlink>
    </w:p>
    <w:p w14:paraId="5930798B" w14:textId="43AEE66F" w:rsidR="00AF33E5" w:rsidRDefault="00DE054F">
      <w:pPr>
        <w:pStyle w:val="Verzeichnis2"/>
        <w:rPr>
          <w:rFonts w:asciiTheme="minorHAnsi" w:eastAsiaTheme="minorEastAsia" w:hAnsiTheme="minorHAnsi" w:cstheme="minorBidi"/>
          <w:noProof/>
          <w:sz w:val="22"/>
          <w:lang w:val="en-US"/>
        </w:rPr>
      </w:pPr>
      <w:hyperlink w:anchor="_Toc11152717" w:history="1">
        <w:r w:rsidR="00AF33E5" w:rsidRPr="00C846DE">
          <w:rPr>
            <w:rStyle w:val="Hyperlink"/>
            <w:rFonts w:cstheme="minorHAnsi"/>
            <w:noProof/>
          </w:rPr>
          <w:t>4.3</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B1-B7 Nutzungsphase</w:t>
        </w:r>
        <w:r w:rsidR="00AF33E5">
          <w:rPr>
            <w:noProof/>
            <w:webHidden/>
          </w:rPr>
          <w:tab/>
        </w:r>
        <w:r w:rsidR="00AF33E5">
          <w:rPr>
            <w:noProof/>
            <w:webHidden/>
          </w:rPr>
          <w:fldChar w:fldCharType="begin"/>
        </w:r>
        <w:r w:rsidR="00AF33E5">
          <w:rPr>
            <w:noProof/>
            <w:webHidden/>
          </w:rPr>
          <w:instrText xml:space="preserve"> PAGEREF _Toc11152717 \h </w:instrText>
        </w:r>
        <w:r w:rsidR="00AF33E5">
          <w:rPr>
            <w:noProof/>
            <w:webHidden/>
          </w:rPr>
        </w:r>
        <w:r w:rsidR="00AF33E5">
          <w:rPr>
            <w:noProof/>
            <w:webHidden/>
          </w:rPr>
          <w:fldChar w:fldCharType="separate"/>
        </w:r>
        <w:r w:rsidR="00EA5E53">
          <w:rPr>
            <w:noProof/>
            <w:webHidden/>
          </w:rPr>
          <w:t>46</w:t>
        </w:r>
        <w:r w:rsidR="00AF33E5">
          <w:rPr>
            <w:noProof/>
            <w:webHidden/>
          </w:rPr>
          <w:fldChar w:fldCharType="end"/>
        </w:r>
      </w:hyperlink>
    </w:p>
    <w:p w14:paraId="33B3A463" w14:textId="346B7242" w:rsidR="00AF33E5" w:rsidRDefault="00DE054F">
      <w:pPr>
        <w:pStyle w:val="Verzeichnis2"/>
        <w:rPr>
          <w:rFonts w:asciiTheme="minorHAnsi" w:eastAsiaTheme="minorEastAsia" w:hAnsiTheme="minorHAnsi" w:cstheme="minorBidi"/>
          <w:noProof/>
          <w:sz w:val="22"/>
          <w:lang w:val="en-US"/>
        </w:rPr>
      </w:pPr>
      <w:hyperlink w:anchor="_Toc11152718" w:history="1">
        <w:r w:rsidR="00AF33E5" w:rsidRPr="00C846DE">
          <w:rPr>
            <w:rStyle w:val="Hyperlink"/>
            <w:rFonts w:cstheme="minorHAnsi"/>
            <w:noProof/>
          </w:rPr>
          <w:t>4.4</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C1-C4 Entsorgungsphase</w:t>
        </w:r>
        <w:r w:rsidR="00AF33E5">
          <w:rPr>
            <w:noProof/>
            <w:webHidden/>
          </w:rPr>
          <w:tab/>
        </w:r>
        <w:r w:rsidR="00AF33E5">
          <w:rPr>
            <w:noProof/>
            <w:webHidden/>
          </w:rPr>
          <w:fldChar w:fldCharType="begin"/>
        </w:r>
        <w:r w:rsidR="00AF33E5">
          <w:rPr>
            <w:noProof/>
            <w:webHidden/>
          </w:rPr>
          <w:instrText xml:space="preserve"> PAGEREF _Toc11152718 \h </w:instrText>
        </w:r>
        <w:r w:rsidR="00AF33E5">
          <w:rPr>
            <w:noProof/>
            <w:webHidden/>
          </w:rPr>
        </w:r>
        <w:r w:rsidR="00AF33E5">
          <w:rPr>
            <w:noProof/>
            <w:webHidden/>
          </w:rPr>
          <w:fldChar w:fldCharType="separate"/>
        </w:r>
        <w:r w:rsidR="00EA5E53">
          <w:rPr>
            <w:noProof/>
            <w:webHidden/>
          </w:rPr>
          <w:t>47</w:t>
        </w:r>
        <w:r w:rsidR="00AF33E5">
          <w:rPr>
            <w:noProof/>
            <w:webHidden/>
          </w:rPr>
          <w:fldChar w:fldCharType="end"/>
        </w:r>
      </w:hyperlink>
    </w:p>
    <w:p w14:paraId="0DB62A1B" w14:textId="58E9F24A" w:rsidR="00AF33E5" w:rsidRDefault="00DE054F">
      <w:pPr>
        <w:pStyle w:val="Verzeichnis2"/>
        <w:rPr>
          <w:rFonts w:asciiTheme="minorHAnsi" w:eastAsiaTheme="minorEastAsia" w:hAnsiTheme="minorHAnsi" w:cstheme="minorBidi"/>
          <w:noProof/>
          <w:sz w:val="22"/>
          <w:lang w:val="en-US"/>
        </w:rPr>
      </w:pPr>
      <w:hyperlink w:anchor="_Toc11152719" w:history="1">
        <w:r w:rsidR="00AF33E5" w:rsidRPr="00C846DE">
          <w:rPr>
            <w:rStyle w:val="Hyperlink"/>
            <w:rFonts w:cstheme="minorHAnsi"/>
            <w:noProof/>
          </w:rPr>
          <w:t>4.5</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D Wiederverwendungs-, Rückgewinnungs- und Recyclingpotenzial</w:t>
        </w:r>
        <w:r w:rsidR="00AF33E5">
          <w:rPr>
            <w:noProof/>
            <w:webHidden/>
          </w:rPr>
          <w:tab/>
        </w:r>
        <w:r w:rsidR="00AF33E5">
          <w:rPr>
            <w:noProof/>
            <w:webHidden/>
          </w:rPr>
          <w:fldChar w:fldCharType="begin"/>
        </w:r>
        <w:r w:rsidR="00AF33E5">
          <w:rPr>
            <w:noProof/>
            <w:webHidden/>
          </w:rPr>
          <w:instrText xml:space="preserve"> PAGEREF _Toc11152719 \h </w:instrText>
        </w:r>
        <w:r w:rsidR="00AF33E5">
          <w:rPr>
            <w:noProof/>
            <w:webHidden/>
          </w:rPr>
        </w:r>
        <w:r w:rsidR="00AF33E5">
          <w:rPr>
            <w:noProof/>
            <w:webHidden/>
          </w:rPr>
          <w:fldChar w:fldCharType="separate"/>
        </w:r>
        <w:r w:rsidR="00EA5E53">
          <w:rPr>
            <w:noProof/>
            <w:webHidden/>
          </w:rPr>
          <w:t>47</w:t>
        </w:r>
        <w:r w:rsidR="00AF33E5">
          <w:rPr>
            <w:noProof/>
            <w:webHidden/>
          </w:rPr>
          <w:fldChar w:fldCharType="end"/>
        </w:r>
      </w:hyperlink>
    </w:p>
    <w:p w14:paraId="207A13DE" w14:textId="197CD2B9" w:rsidR="00AF33E5" w:rsidRDefault="00DE054F">
      <w:pPr>
        <w:pStyle w:val="Verzeichnis1"/>
        <w:rPr>
          <w:rFonts w:asciiTheme="minorHAnsi" w:eastAsiaTheme="minorEastAsia" w:hAnsiTheme="minorHAnsi" w:cstheme="minorBidi"/>
          <w:noProof/>
          <w:sz w:val="22"/>
          <w:lang w:val="en-US"/>
        </w:rPr>
      </w:pPr>
      <w:hyperlink w:anchor="_Toc11152720" w:history="1">
        <w:r w:rsidR="00AF33E5" w:rsidRPr="00C846DE">
          <w:rPr>
            <w:rStyle w:val="Hyperlink"/>
            <w:rFonts w:cstheme="minorHAnsi"/>
            <w:noProof/>
          </w:rPr>
          <w:t>5</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LCA: Ergebnisse</w:t>
        </w:r>
        <w:r w:rsidR="00AF33E5">
          <w:rPr>
            <w:noProof/>
            <w:webHidden/>
          </w:rPr>
          <w:tab/>
        </w:r>
        <w:r w:rsidR="00AF33E5">
          <w:rPr>
            <w:noProof/>
            <w:webHidden/>
          </w:rPr>
          <w:fldChar w:fldCharType="begin"/>
        </w:r>
        <w:r w:rsidR="00AF33E5">
          <w:rPr>
            <w:noProof/>
            <w:webHidden/>
          </w:rPr>
          <w:instrText xml:space="preserve"> PAGEREF _Toc11152720 \h </w:instrText>
        </w:r>
        <w:r w:rsidR="00AF33E5">
          <w:rPr>
            <w:noProof/>
            <w:webHidden/>
          </w:rPr>
        </w:r>
        <w:r w:rsidR="00AF33E5">
          <w:rPr>
            <w:noProof/>
            <w:webHidden/>
          </w:rPr>
          <w:fldChar w:fldCharType="separate"/>
        </w:r>
        <w:r w:rsidR="00EA5E53">
          <w:rPr>
            <w:noProof/>
            <w:webHidden/>
          </w:rPr>
          <w:t>48</w:t>
        </w:r>
        <w:r w:rsidR="00AF33E5">
          <w:rPr>
            <w:noProof/>
            <w:webHidden/>
          </w:rPr>
          <w:fldChar w:fldCharType="end"/>
        </w:r>
      </w:hyperlink>
    </w:p>
    <w:p w14:paraId="0658FF1F" w14:textId="50BB2B51" w:rsidR="00AF33E5" w:rsidRDefault="00DE054F">
      <w:pPr>
        <w:pStyle w:val="Verzeichnis1"/>
        <w:rPr>
          <w:rFonts w:asciiTheme="minorHAnsi" w:eastAsiaTheme="minorEastAsia" w:hAnsiTheme="minorHAnsi" w:cstheme="minorBidi"/>
          <w:noProof/>
          <w:sz w:val="22"/>
          <w:lang w:val="en-US"/>
        </w:rPr>
      </w:pPr>
      <w:hyperlink w:anchor="_Toc11152721" w:history="1">
        <w:r w:rsidR="00AF33E5" w:rsidRPr="00C846DE">
          <w:rPr>
            <w:rStyle w:val="Hyperlink"/>
            <w:rFonts w:cstheme="minorHAnsi"/>
            <w:noProof/>
          </w:rPr>
          <w:t>6</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LCA: Interpretation</w:t>
        </w:r>
        <w:r w:rsidR="00AF33E5">
          <w:rPr>
            <w:noProof/>
            <w:webHidden/>
          </w:rPr>
          <w:tab/>
        </w:r>
        <w:r w:rsidR="00AF33E5">
          <w:rPr>
            <w:noProof/>
            <w:webHidden/>
          </w:rPr>
          <w:fldChar w:fldCharType="begin"/>
        </w:r>
        <w:r w:rsidR="00AF33E5">
          <w:rPr>
            <w:noProof/>
            <w:webHidden/>
          </w:rPr>
          <w:instrText xml:space="preserve"> PAGEREF _Toc11152721 \h </w:instrText>
        </w:r>
        <w:r w:rsidR="00AF33E5">
          <w:rPr>
            <w:noProof/>
            <w:webHidden/>
          </w:rPr>
        </w:r>
        <w:r w:rsidR="00AF33E5">
          <w:rPr>
            <w:noProof/>
            <w:webHidden/>
          </w:rPr>
          <w:fldChar w:fldCharType="separate"/>
        </w:r>
        <w:r w:rsidR="00EA5E53">
          <w:rPr>
            <w:noProof/>
            <w:webHidden/>
          </w:rPr>
          <w:t>50</w:t>
        </w:r>
        <w:r w:rsidR="00AF33E5">
          <w:rPr>
            <w:noProof/>
            <w:webHidden/>
          </w:rPr>
          <w:fldChar w:fldCharType="end"/>
        </w:r>
      </w:hyperlink>
    </w:p>
    <w:p w14:paraId="1F400914" w14:textId="4DBD81C6" w:rsidR="00AF33E5" w:rsidRDefault="00DE054F">
      <w:pPr>
        <w:pStyle w:val="Verzeichnis1"/>
        <w:rPr>
          <w:rFonts w:asciiTheme="minorHAnsi" w:eastAsiaTheme="minorEastAsia" w:hAnsiTheme="minorHAnsi" w:cstheme="minorBidi"/>
          <w:noProof/>
          <w:sz w:val="22"/>
          <w:lang w:val="en-US"/>
        </w:rPr>
      </w:pPr>
      <w:hyperlink w:anchor="_Toc11152722" w:history="1">
        <w:r w:rsidR="00AF33E5" w:rsidRPr="00C846DE">
          <w:rPr>
            <w:rStyle w:val="Hyperlink"/>
            <w:rFonts w:cstheme="minorHAnsi"/>
            <w:noProof/>
          </w:rPr>
          <w:t>7</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Literaturhinweise</w:t>
        </w:r>
        <w:r w:rsidR="00AF33E5">
          <w:rPr>
            <w:noProof/>
            <w:webHidden/>
          </w:rPr>
          <w:tab/>
        </w:r>
        <w:r w:rsidR="00AF33E5">
          <w:rPr>
            <w:noProof/>
            <w:webHidden/>
          </w:rPr>
          <w:fldChar w:fldCharType="begin"/>
        </w:r>
        <w:r w:rsidR="00AF33E5">
          <w:rPr>
            <w:noProof/>
            <w:webHidden/>
          </w:rPr>
          <w:instrText xml:space="preserve"> PAGEREF _Toc11152722 \h </w:instrText>
        </w:r>
        <w:r w:rsidR="00AF33E5">
          <w:rPr>
            <w:noProof/>
            <w:webHidden/>
          </w:rPr>
        </w:r>
        <w:r w:rsidR="00AF33E5">
          <w:rPr>
            <w:noProof/>
            <w:webHidden/>
          </w:rPr>
          <w:fldChar w:fldCharType="separate"/>
        </w:r>
        <w:r w:rsidR="00EA5E53">
          <w:rPr>
            <w:noProof/>
            <w:webHidden/>
          </w:rPr>
          <w:t>51</w:t>
        </w:r>
        <w:r w:rsidR="00AF33E5">
          <w:rPr>
            <w:noProof/>
            <w:webHidden/>
          </w:rPr>
          <w:fldChar w:fldCharType="end"/>
        </w:r>
      </w:hyperlink>
    </w:p>
    <w:p w14:paraId="76A8FC4F" w14:textId="7AF76A83" w:rsidR="00AF33E5" w:rsidRDefault="00DE054F">
      <w:pPr>
        <w:pStyle w:val="Verzeichnis1"/>
        <w:rPr>
          <w:rFonts w:asciiTheme="minorHAnsi" w:eastAsiaTheme="minorEastAsia" w:hAnsiTheme="minorHAnsi" w:cstheme="minorBidi"/>
          <w:noProof/>
          <w:sz w:val="22"/>
          <w:lang w:val="en-US"/>
        </w:rPr>
      </w:pPr>
      <w:hyperlink w:anchor="_Toc11152723" w:history="1">
        <w:r w:rsidR="00AF33E5" w:rsidRPr="00C846DE">
          <w:rPr>
            <w:rStyle w:val="Hyperlink"/>
            <w:rFonts w:cstheme="minorHAnsi"/>
            <w:noProof/>
          </w:rPr>
          <w:t>8</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Verzeichnisse und Glossar</w:t>
        </w:r>
        <w:r w:rsidR="00AF33E5">
          <w:rPr>
            <w:noProof/>
            <w:webHidden/>
          </w:rPr>
          <w:tab/>
        </w:r>
        <w:r w:rsidR="00AF33E5">
          <w:rPr>
            <w:noProof/>
            <w:webHidden/>
          </w:rPr>
          <w:fldChar w:fldCharType="begin"/>
        </w:r>
        <w:r w:rsidR="00AF33E5">
          <w:rPr>
            <w:noProof/>
            <w:webHidden/>
          </w:rPr>
          <w:instrText xml:space="preserve"> PAGEREF _Toc11152723 \h </w:instrText>
        </w:r>
        <w:r w:rsidR="00AF33E5">
          <w:rPr>
            <w:noProof/>
            <w:webHidden/>
          </w:rPr>
        </w:r>
        <w:r w:rsidR="00AF33E5">
          <w:rPr>
            <w:noProof/>
            <w:webHidden/>
          </w:rPr>
          <w:fldChar w:fldCharType="separate"/>
        </w:r>
        <w:r w:rsidR="00EA5E53">
          <w:rPr>
            <w:noProof/>
            <w:webHidden/>
          </w:rPr>
          <w:t>51</w:t>
        </w:r>
        <w:r w:rsidR="00AF33E5">
          <w:rPr>
            <w:noProof/>
            <w:webHidden/>
          </w:rPr>
          <w:fldChar w:fldCharType="end"/>
        </w:r>
      </w:hyperlink>
    </w:p>
    <w:p w14:paraId="4BE45DCE" w14:textId="16061BD0" w:rsidR="00AF33E5" w:rsidRDefault="00DE054F">
      <w:pPr>
        <w:pStyle w:val="Verzeichnis2"/>
        <w:rPr>
          <w:rFonts w:asciiTheme="minorHAnsi" w:eastAsiaTheme="minorEastAsia" w:hAnsiTheme="minorHAnsi" w:cstheme="minorBidi"/>
          <w:noProof/>
          <w:sz w:val="22"/>
          <w:lang w:val="en-US"/>
        </w:rPr>
      </w:pPr>
      <w:hyperlink w:anchor="_Toc11152724" w:history="1">
        <w:r w:rsidR="00AF33E5" w:rsidRPr="00C846DE">
          <w:rPr>
            <w:rStyle w:val="Hyperlink"/>
            <w:rFonts w:cstheme="minorHAnsi"/>
            <w:noProof/>
          </w:rPr>
          <w:t>8.1</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Abbildungsverzeichnis</w:t>
        </w:r>
        <w:r w:rsidR="00AF33E5">
          <w:rPr>
            <w:noProof/>
            <w:webHidden/>
          </w:rPr>
          <w:tab/>
        </w:r>
        <w:r w:rsidR="00AF33E5">
          <w:rPr>
            <w:noProof/>
            <w:webHidden/>
          </w:rPr>
          <w:fldChar w:fldCharType="begin"/>
        </w:r>
        <w:r w:rsidR="00AF33E5">
          <w:rPr>
            <w:noProof/>
            <w:webHidden/>
          </w:rPr>
          <w:instrText xml:space="preserve"> PAGEREF _Toc11152724 \h </w:instrText>
        </w:r>
        <w:r w:rsidR="00AF33E5">
          <w:rPr>
            <w:noProof/>
            <w:webHidden/>
          </w:rPr>
        </w:r>
        <w:r w:rsidR="00AF33E5">
          <w:rPr>
            <w:noProof/>
            <w:webHidden/>
          </w:rPr>
          <w:fldChar w:fldCharType="separate"/>
        </w:r>
        <w:r w:rsidR="00EA5E53">
          <w:rPr>
            <w:noProof/>
            <w:webHidden/>
          </w:rPr>
          <w:t>51</w:t>
        </w:r>
        <w:r w:rsidR="00AF33E5">
          <w:rPr>
            <w:noProof/>
            <w:webHidden/>
          </w:rPr>
          <w:fldChar w:fldCharType="end"/>
        </w:r>
      </w:hyperlink>
    </w:p>
    <w:p w14:paraId="12EF9276" w14:textId="6DD2BE50" w:rsidR="00AF33E5" w:rsidRDefault="00DE054F">
      <w:pPr>
        <w:pStyle w:val="Verzeichnis2"/>
        <w:rPr>
          <w:rFonts w:asciiTheme="minorHAnsi" w:eastAsiaTheme="minorEastAsia" w:hAnsiTheme="minorHAnsi" w:cstheme="minorBidi"/>
          <w:noProof/>
          <w:sz w:val="22"/>
          <w:lang w:val="en-US"/>
        </w:rPr>
      </w:pPr>
      <w:hyperlink w:anchor="_Toc11152725" w:history="1">
        <w:r w:rsidR="00AF33E5" w:rsidRPr="00C846DE">
          <w:rPr>
            <w:rStyle w:val="Hyperlink"/>
            <w:rFonts w:cstheme="minorHAnsi"/>
            <w:noProof/>
          </w:rPr>
          <w:t>8.2</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Tabellenverzeichnis</w:t>
        </w:r>
        <w:r w:rsidR="00AF33E5">
          <w:rPr>
            <w:noProof/>
            <w:webHidden/>
          </w:rPr>
          <w:tab/>
        </w:r>
        <w:r w:rsidR="00AF33E5">
          <w:rPr>
            <w:noProof/>
            <w:webHidden/>
          </w:rPr>
          <w:fldChar w:fldCharType="begin"/>
        </w:r>
        <w:r w:rsidR="00AF33E5">
          <w:rPr>
            <w:noProof/>
            <w:webHidden/>
          </w:rPr>
          <w:instrText xml:space="preserve"> PAGEREF _Toc11152725 \h </w:instrText>
        </w:r>
        <w:r w:rsidR="00AF33E5">
          <w:rPr>
            <w:noProof/>
            <w:webHidden/>
          </w:rPr>
        </w:r>
        <w:r w:rsidR="00AF33E5">
          <w:rPr>
            <w:noProof/>
            <w:webHidden/>
          </w:rPr>
          <w:fldChar w:fldCharType="separate"/>
        </w:r>
        <w:r w:rsidR="00EA5E53">
          <w:rPr>
            <w:noProof/>
            <w:webHidden/>
          </w:rPr>
          <w:t>51</w:t>
        </w:r>
        <w:r w:rsidR="00AF33E5">
          <w:rPr>
            <w:noProof/>
            <w:webHidden/>
          </w:rPr>
          <w:fldChar w:fldCharType="end"/>
        </w:r>
      </w:hyperlink>
    </w:p>
    <w:p w14:paraId="0BD27E8E" w14:textId="3B100E01" w:rsidR="00AF33E5" w:rsidRDefault="00DE054F">
      <w:pPr>
        <w:pStyle w:val="Verzeichnis2"/>
        <w:rPr>
          <w:rFonts w:asciiTheme="minorHAnsi" w:eastAsiaTheme="minorEastAsia" w:hAnsiTheme="minorHAnsi" w:cstheme="minorBidi"/>
          <w:noProof/>
          <w:sz w:val="22"/>
          <w:lang w:val="en-US"/>
        </w:rPr>
      </w:pPr>
      <w:hyperlink w:anchor="_Toc11152726" w:history="1">
        <w:r w:rsidR="00AF33E5" w:rsidRPr="00C846DE">
          <w:rPr>
            <w:rStyle w:val="Hyperlink"/>
            <w:rFonts w:cstheme="minorHAnsi"/>
            <w:noProof/>
          </w:rPr>
          <w:t>8.3</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Abkürzungen</w:t>
        </w:r>
        <w:r w:rsidR="00AF33E5">
          <w:rPr>
            <w:noProof/>
            <w:webHidden/>
          </w:rPr>
          <w:tab/>
        </w:r>
        <w:r w:rsidR="00AF33E5">
          <w:rPr>
            <w:noProof/>
            <w:webHidden/>
          </w:rPr>
          <w:fldChar w:fldCharType="begin"/>
        </w:r>
        <w:r w:rsidR="00AF33E5">
          <w:rPr>
            <w:noProof/>
            <w:webHidden/>
          </w:rPr>
          <w:instrText xml:space="preserve"> PAGEREF _Toc11152726 \h </w:instrText>
        </w:r>
        <w:r w:rsidR="00AF33E5">
          <w:rPr>
            <w:noProof/>
            <w:webHidden/>
          </w:rPr>
        </w:r>
        <w:r w:rsidR="00AF33E5">
          <w:rPr>
            <w:noProof/>
            <w:webHidden/>
          </w:rPr>
          <w:fldChar w:fldCharType="separate"/>
        </w:r>
        <w:r w:rsidR="00EA5E53">
          <w:rPr>
            <w:noProof/>
            <w:webHidden/>
          </w:rPr>
          <w:t>52</w:t>
        </w:r>
        <w:r w:rsidR="00AF33E5">
          <w:rPr>
            <w:noProof/>
            <w:webHidden/>
          </w:rPr>
          <w:fldChar w:fldCharType="end"/>
        </w:r>
      </w:hyperlink>
    </w:p>
    <w:p w14:paraId="254DBE37" w14:textId="082081AE" w:rsidR="00AF33E5" w:rsidRDefault="00DE054F">
      <w:pPr>
        <w:pStyle w:val="Verzeichnis2"/>
        <w:rPr>
          <w:rFonts w:asciiTheme="minorHAnsi" w:eastAsiaTheme="minorEastAsia" w:hAnsiTheme="minorHAnsi" w:cstheme="minorBidi"/>
          <w:noProof/>
          <w:sz w:val="22"/>
          <w:lang w:val="en-US"/>
        </w:rPr>
      </w:pPr>
      <w:hyperlink w:anchor="_Toc11152727" w:history="1">
        <w:r w:rsidR="00AF33E5" w:rsidRPr="00C846DE">
          <w:rPr>
            <w:rStyle w:val="Hyperlink"/>
            <w:rFonts w:cstheme="minorHAnsi"/>
            <w:noProof/>
          </w:rPr>
          <w:t>8.4</w:t>
        </w:r>
        <w:r w:rsidR="00AF33E5">
          <w:rPr>
            <w:rFonts w:asciiTheme="minorHAnsi" w:eastAsiaTheme="minorEastAsia" w:hAnsiTheme="minorHAnsi" w:cstheme="minorBidi"/>
            <w:noProof/>
            <w:sz w:val="22"/>
            <w:lang w:val="en-US"/>
          </w:rPr>
          <w:tab/>
        </w:r>
        <w:r w:rsidR="00AF33E5" w:rsidRPr="00C846DE">
          <w:rPr>
            <w:rStyle w:val="Hyperlink"/>
            <w:rFonts w:cstheme="minorHAnsi"/>
            <w:noProof/>
          </w:rPr>
          <w:t>Referenzen für das PKR-Dokument</w:t>
        </w:r>
        <w:r w:rsidR="00AF33E5">
          <w:rPr>
            <w:noProof/>
            <w:webHidden/>
          </w:rPr>
          <w:tab/>
        </w:r>
        <w:r w:rsidR="00AF33E5">
          <w:rPr>
            <w:noProof/>
            <w:webHidden/>
          </w:rPr>
          <w:fldChar w:fldCharType="begin"/>
        </w:r>
        <w:r w:rsidR="00AF33E5">
          <w:rPr>
            <w:noProof/>
            <w:webHidden/>
          </w:rPr>
          <w:instrText xml:space="preserve"> PAGEREF _Toc11152727 \h </w:instrText>
        </w:r>
        <w:r w:rsidR="00AF33E5">
          <w:rPr>
            <w:noProof/>
            <w:webHidden/>
          </w:rPr>
        </w:r>
        <w:r w:rsidR="00AF33E5">
          <w:rPr>
            <w:noProof/>
            <w:webHidden/>
          </w:rPr>
          <w:fldChar w:fldCharType="separate"/>
        </w:r>
        <w:r w:rsidR="00EA5E53">
          <w:rPr>
            <w:noProof/>
            <w:webHidden/>
          </w:rPr>
          <w:t>53</w:t>
        </w:r>
        <w:r w:rsidR="00AF33E5">
          <w:rPr>
            <w:noProof/>
            <w:webHidden/>
          </w:rPr>
          <w:fldChar w:fldCharType="end"/>
        </w:r>
      </w:hyperlink>
    </w:p>
    <w:p w14:paraId="547D35F4" w14:textId="777215F6" w:rsidR="008E2762" w:rsidRPr="009E707A" w:rsidRDefault="008E2762" w:rsidP="008E2762">
      <w:pPr>
        <w:spacing w:after="80"/>
        <w:rPr>
          <w:rFonts w:asciiTheme="minorHAnsi" w:hAnsiTheme="minorHAnsi" w:cstheme="minorHAnsi"/>
          <w:b/>
          <w:bCs/>
          <w:sz w:val="24"/>
          <w:szCs w:val="28"/>
          <w:lang w:val="de-CH"/>
        </w:rPr>
      </w:pPr>
      <w:r w:rsidRPr="009E707A">
        <w:rPr>
          <w:rFonts w:asciiTheme="minorHAnsi" w:hAnsiTheme="minorHAnsi" w:cstheme="minorHAnsi"/>
          <w:color w:val="0F243E"/>
          <w:lang w:val="de-CH"/>
        </w:rPr>
        <w:fldChar w:fldCharType="end"/>
      </w:r>
      <w:r w:rsidRPr="009E707A">
        <w:rPr>
          <w:rFonts w:asciiTheme="minorHAnsi" w:hAnsiTheme="minorHAnsi" w:cstheme="minorHAnsi"/>
          <w:lang w:val="de-CH"/>
        </w:rPr>
        <w:br w:type="page"/>
      </w:r>
    </w:p>
    <w:p w14:paraId="414312C2" w14:textId="1B9058E1" w:rsidR="00264EB9" w:rsidRPr="009E707A" w:rsidRDefault="00264EB9" w:rsidP="004B5878">
      <w:pPr>
        <w:pStyle w:val="berschriftohneZahl"/>
        <w:rPr>
          <w:rFonts w:asciiTheme="minorHAnsi" w:hAnsiTheme="minorHAnsi" w:cstheme="minorHAnsi"/>
        </w:rPr>
      </w:pPr>
      <w:bookmarkStart w:id="1" w:name="_Toc490053687"/>
      <w:bookmarkStart w:id="2" w:name="_Toc11152682"/>
      <w:r w:rsidRPr="009E707A">
        <w:rPr>
          <w:rFonts w:asciiTheme="minorHAnsi" w:hAnsiTheme="minorHAnsi" w:cstheme="minorHAnsi"/>
        </w:rPr>
        <w:lastRenderedPageBreak/>
        <w:t>Geltungsbereich</w:t>
      </w:r>
      <w:bookmarkEnd w:id="1"/>
      <w:bookmarkEnd w:id="2"/>
    </w:p>
    <w:p w14:paraId="45337484" w14:textId="77777777" w:rsidR="0089170F" w:rsidRPr="009E707A" w:rsidRDefault="00264EB9" w:rsidP="008E73F7">
      <w:pPr>
        <w:spacing w:after="120" w:line="276" w:lineRule="auto"/>
        <w:jc w:val="both"/>
        <w:rPr>
          <w:rFonts w:asciiTheme="minorHAnsi" w:hAnsiTheme="minorHAnsi" w:cstheme="minorHAnsi"/>
          <w:szCs w:val="18"/>
        </w:rPr>
      </w:pPr>
      <w:r w:rsidRPr="009E707A">
        <w:rPr>
          <w:rFonts w:asciiTheme="minorHAnsi" w:hAnsiTheme="minorHAnsi" w:cstheme="minorHAnsi"/>
          <w:szCs w:val="18"/>
        </w:rPr>
        <w:t xml:space="preserve">Dieses Dokument enthält die </w:t>
      </w:r>
      <w:r w:rsidRPr="009E707A">
        <w:rPr>
          <w:rFonts w:asciiTheme="minorHAnsi" w:hAnsiTheme="minorHAnsi" w:cstheme="minorHAnsi"/>
          <w:b/>
          <w:szCs w:val="18"/>
        </w:rPr>
        <w:t>Anforderungen an eine Umwelt-Produktdeklaration (EPD)</w:t>
      </w:r>
      <w:r w:rsidR="00DA2C19" w:rsidRPr="009E707A">
        <w:rPr>
          <w:rFonts w:asciiTheme="minorHAnsi" w:hAnsiTheme="minorHAnsi" w:cstheme="minorHAnsi"/>
          <w:szCs w:val="18"/>
        </w:rPr>
        <w:t xml:space="preserve"> der Bau </w:t>
      </w:r>
      <w:r w:rsidRPr="009E707A">
        <w:rPr>
          <w:rFonts w:asciiTheme="minorHAnsi" w:hAnsiTheme="minorHAnsi" w:cstheme="minorHAnsi"/>
          <w:szCs w:val="18"/>
        </w:rPr>
        <w:t xml:space="preserve">EPD GmbH für Bauprodukte basierend auf der ÖNORM EN 15804. </w:t>
      </w:r>
    </w:p>
    <w:p w14:paraId="6209D633" w14:textId="77777777" w:rsidR="00264EB9" w:rsidRPr="009E707A" w:rsidRDefault="00264EB9" w:rsidP="008E73F7">
      <w:pPr>
        <w:spacing w:line="276" w:lineRule="auto"/>
        <w:jc w:val="both"/>
        <w:rPr>
          <w:rFonts w:asciiTheme="minorHAnsi" w:hAnsiTheme="minorHAnsi" w:cstheme="minorHAnsi"/>
          <w:szCs w:val="18"/>
        </w:rPr>
      </w:pPr>
      <w:r w:rsidRPr="009E707A">
        <w:rPr>
          <w:rFonts w:asciiTheme="minorHAnsi" w:hAnsiTheme="minorHAnsi" w:cstheme="minorHAnsi"/>
          <w:szCs w:val="18"/>
        </w:rPr>
        <w:t>D</w:t>
      </w:r>
      <w:r w:rsidR="0089170F" w:rsidRPr="009E707A">
        <w:rPr>
          <w:rFonts w:asciiTheme="minorHAnsi" w:hAnsiTheme="minorHAnsi" w:cstheme="minorHAnsi"/>
          <w:szCs w:val="18"/>
        </w:rPr>
        <w:t>iese</w:t>
      </w:r>
      <w:r w:rsidR="00A87D48" w:rsidRPr="009E707A">
        <w:rPr>
          <w:rFonts w:asciiTheme="minorHAnsi" w:hAnsiTheme="minorHAnsi" w:cstheme="minorHAnsi"/>
          <w:szCs w:val="18"/>
        </w:rPr>
        <w:t xml:space="preserve">s Dokument gilt für </w:t>
      </w:r>
      <w:r w:rsidR="00AB475E" w:rsidRPr="009E707A">
        <w:rPr>
          <w:rFonts w:asciiTheme="minorHAnsi" w:hAnsiTheme="minorHAnsi" w:cstheme="minorHAnsi"/>
          <w:szCs w:val="18"/>
        </w:rPr>
        <w:t xml:space="preserve">Bauprodukte aus gebranntem Ton, welche folgenden </w:t>
      </w:r>
      <w:r w:rsidR="00A87D48" w:rsidRPr="009E707A">
        <w:rPr>
          <w:rFonts w:asciiTheme="minorHAnsi" w:hAnsiTheme="minorHAnsi" w:cstheme="minorHAnsi"/>
          <w:szCs w:val="18"/>
        </w:rPr>
        <w:t>Produktgruppen</w:t>
      </w:r>
      <w:r w:rsidR="00AB475E" w:rsidRPr="009E707A">
        <w:rPr>
          <w:rFonts w:asciiTheme="minorHAnsi" w:hAnsiTheme="minorHAnsi" w:cstheme="minorHAnsi"/>
          <w:szCs w:val="18"/>
        </w:rPr>
        <w:t xml:space="preserve"> zugeordnet werden können</w:t>
      </w:r>
      <w:r w:rsidR="00A87D48" w:rsidRPr="009E707A">
        <w:rPr>
          <w:rFonts w:asciiTheme="minorHAnsi" w:hAnsiTheme="minorHAnsi" w:cstheme="minorHAnsi"/>
          <w:szCs w:val="18"/>
        </w:rPr>
        <w:t>:</w:t>
      </w:r>
    </w:p>
    <w:p w14:paraId="2E6B5219"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bookmarkStart w:id="3" w:name="PCR_Geltungsbereich"/>
      <w:r w:rsidRPr="009E707A">
        <w:rPr>
          <w:rFonts w:asciiTheme="minorHAnsi" w:eastAsia="Times New Roman" w:hAnsiTheme="minorHAnsi" w:cstheme="minorHAnsi"/>
          <w:noProof/>
          <w:sz w:val="18"/>
          <w:szCs w:val="18"/>
          <w:lang w:eastAsia="de-DE"/>
        </w:rPr>
        <w:t xml:space="preserve">Dachziegel </w:t>
      </w:r>
      <w:r w:rsidR="00AB475E" w:rsidRPr="009E707A">
        <w:rPr>
          <w:rFonts w:asciiTheme="minorHAnsi" w:eastAsia="Times New Roman" w:hAnsiTheme="minorHAnsi" w:cstheme="minorHAnsi"/>
          <w:noProof/>
          <w:sz w:val="18"/>
          <w:szCs w:val="18"/>
          <w:lang w:eastAsia="de-DE"/>
        </w:rPr>
        <w:t>inkl. Form</w:t>
      </w:r>
      <w:r w:rsidR="00A437D5" w:rsidRPr="009E707A">
        <w:rPr>
          <w:rFonts w:asciiTheme="minorHAnsi" w:eastAsia="Times New Roman" w:hAnsiTheme="minorHAnsi" w:cstheme="minorHAnsi"/>
          <w:noProof/>
          <w:sz w:val="18"/>
          <w:szCs w:val="18"/>
          <w:lang w:eastAsia="de-DE"/>
        </w:rPr>
        <w:t>ziegel</w:t>
      </w:r>
    </w:p>
    <w:p w14:paraId="66394E50"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 xml:space="preserve">Geschützte Mauerziegel inkl. </w:t>
      </w:r>
      <w:r w:rsidR="00430A5B" w:rsidRPr="009E707A">
        <w:rPr>
          <w:rFonts w:asciiTheme="minorHAnsi" w:eastAsia="Times New Roman" w:hAnsiTheme="minorHAnsi" w:cstheme="minorHAnsi"/>
          <w:noProof/>
          <w:sz w:val="18"/>
          <w:szCs w:val="18"/>
          <w:lang w:eastAsia="de-DE"/>
        </w:rPr>
        <w:t>Formziegel</w:t>
      </w:r>
      <w:r w:rsidRPr="009E707A">
        <w:rPr>
          <w:rFonts w:asciiTheme="minorHAnsi" w:eastAsia="Times New Roman" w:hAnsiTheme="minorHAnsi" w:cstheme="minorHAnsi"/>
          <w:noProof/>
          <w:sz w:val="18"/>
          <w:szCs w:val="18"/>
          <w:lang w:eastAsia="de-DE"/>
        </w:rPr>
        <w:t xml:space="preserve"> (</w:t>
      </w:r>
      <w:r w:rsidR="00AB475E" w:rsidRPr="009E707A">
        <w:rPr>
          <w:rFonts w:asciiTheme="minorHAnsi" w:eastAsia="Times New Roman" w:hAnsiTheme="minorHAnsi" w:cstheme="minorHAnsi"/>
          <w:noProof/>
          <w:sz w:val="18"/>
          <w:szCs w:val="18"/>
          <w:lang w:eastAsia="de-DE"/>
        </w:rPr>
        <w:t>Hintermauerziegel</w:t>
      </w:r>
      <w:r w:rsidRPr="009E707A">
        <w:rPr>
          <w:rFonts w:asciiTheme="minorHAnsi" w:eastAsia="Times New Roman" w:hAnsiTheme="minorHAnsi" w:cstheme="minorHAnsi"/>
          <w:noProof/>
          <w:sz w:val="18"/>
          <w:szCs w:val="18"/>
          <w:lang w:eastAsia="de-DE"/>
        </w:rPr>
        <w:t>)</w:t>
      </w:r>
    </w:p>
    <w:p w14:paraId="3F7E4CF9"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 xml:space="preserve">Ungeschützte Mauerziegel inkl. </w:t>
      </w:r>
      <w:r w:rsidR="00430A5B" w:rsidRPr="009E707A">
        <w:rPr>
          <w:rFonts w:asciiTheme="minorHAnsi" w:eastAsia="Times New Roman" w:hAnsiTheme="minorHAnsi" w:cstheme="minorHAnsi"/>
          <w:noProof/>
          <w:sz w:val="18"/>
          <w:szCs w:val="18"/>
          <w:lang w:eastAsia="de-DE"/>
        </w:rPr>
        <w:t>Formziegel</w:t>
      </w:r>
      <w:r w:rsidRPr="009E707A">
        <w:rPr>
          <w:rFonts w:asciiTheme="minorHAnsi" w:eastAsia="Times New Roman" w:hAnsiTheme="minorHAnsi" w:cstheme="minorHAnsi"/>
          <w:noProof/>
          <w:sz w:val="18"/>
          <w:szCs w:val="18"/>
          <w:lang w:eastAsia="de-DE"/>
        </w:rPr>
        <w:t xml:space="preserve"> (Vormauerziegel)</w:t>
      </w:r>
    </w:p>
    <w:p w14:paraId="6B5BB43C"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Fassadenplatten aus gebranntem Ton</w:t>
      </w:r>
    </w:p>
    <w:p w14:paraId="381E6273"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 xml:space="preserve">Pflasterklinker inkl. </w:t>
      </w:r>
      <w:r w:rsidR="00430A5B" w:rsidRPr="009E707A">
        <w:rPr>
          <w:rFonts w:asciiTheme="minorHAnsi" w:eastAsia="Times New Roman" w:hAnsiTheme="minorHAnsi" w:cstheme="minorHAnsi"/>
          <w:noProof/>
          <w:sz w:val="18"/>
          <w:szCs w:val="18"/>
          <w:lang w:eastAsia="de-DE"/>
        </w:rPr>
        <w:t>Formziegel</w:t>
      </w:r>
    </w:p>
    <w:p w14:paraId="00B3AAFA"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Deckenziegel und Einhängziegel für Ziegeldecken</w:t>
      </w:r>
    </w:p>
    <w:p w14:paraId="07B2DA18"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Kaminziegel</w:t>
      </w:r>
    </w:p>
    <w:p w14:paraId="736570B5"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Ziegelschalen für Überlager</w:t>
      </w:r>
      <w:r w:rsidR="00454ABA" w:rsidRPr="009E707A">
        <w:rPr>
          <w:rFonts w:asciiTheme="minorHAnsi" w:eastAsia="Times New Roman" w:hAnsiTheme="minorHAnsi" w:cstheme="minorHAnsi"/>
          <w:noProof/>
          <w:sz w:val="18"/>
          <w:szCs w:val="18"/>
          <w:lang w:eastAsia="de-DE"/>
        </w:rPr>
        <w:t xml:space="preserve"> und Deckenträger</w:t>
      </w:r>
    </w:p>
    <w:p w14:paraId="15A1B89E"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Ziegelfertigteile</w:t>
      </w:r>
      <w:r w:rsidR="003313BA" w:rsidRPr="009E707A">
        <w:rPr>
          <w:rFonts w:asciiTheme="minorHAnsi" w:eastAsia="Times New Roman" w:hAnsiTheme="minorHAnsi" w:cstheme="minorHAnsi"/>
          <w:noProof/>
          <w:sz w:val="18"/>
          <w:szCs w:val="18"/>
          <w:lang w:eastAsia="de-DE"/>
        </w:rPr>
        <w:t xml:space="preserve">, keramische </w:t>
      </w:r>
      <w:r w:rsidR="0061216E" w:rsidRPr="009E707A">
        <w:rPr>
          <w:rFonts w:asciiTheme="minorHAnsi" w:eastAsia="Times New Roman" w:hAnsiTheme="minorHAnsi" w:cstheme="minorHAnsi"/>
          <w:noProof/>
          <w:sz w:val="18"/>
          <w:szCs w:val="18"/>
          <w:lang w:eastAsia="de-DE"/>
        </w:rPr>
        <w:t>Unterdachkonstru</w:t>
      </w:r>
      <w:r w:rsidR="002F7F2A" w:rsidRPr="009E707A">
        <w:rPr>
          <w:rFonts w:asciiTheme="minorHAnsi" w:eastAsia="Times New Roman" w:hAnsiTheme="minorHAnsi" w:cstheme="minorHAnsi"/>
          <w:noProof/>
          <w:sz w:val="18"/>
          <w:szCs w:val="18"/>
          <w:lang w:eastAsia="de-DE"/>
        </w:rPr>
        <w:t>k</w:t>
      </w:r>
      <w:r w:rsidR="0061216E" w:rsidRPr="009E707A">
        <w:rPr>
          <w:rFonts w:asciiTheme="minorHAnsi" w:eastAsia="Times New Roman" w:hAnsiTheme="minorHAnsi" w:cstheme="minorHAnsi"/>
          <w:noProof/>
          <w:sz w:val="18"/>
          <w:szCs w:val="18"/>
          <w:lang w:eastAsia="de-DE"/>
        </w:rPr>
        <w:t>tionen</w:t>
      </w:r>
      <w:r w:rsidR="00D22A75" w:rsidRPr="009E707A">
        <w:rPr>
          <w:rFonts w:asciiTheme="minorHAnsi" w:eastAsia="Times New Roman" w:hAnsiTheme="minorHAnsi" w:cstheme="minorHAnsi"/>
          <w:noProof/>
          <w:sz w:val="18"/>
          <w:szCs w:val="18"/>
          <w:lang w:eastAsia="de-DE"/>
        </w:rPr>
        <w:t xml:space="preserve"> </w:t>
      </w:r>
      <w:r w:rsidR="00FA09C9" w:rsidRPr="009E707A">
        <w:rPr>
          <w:rFonts w:asciiTheme="minorHAnsi" w:eastAsia="Times New Roman" w:hAnsiTheme="minorHAnsi" w:cstheme="minorHAnsi"/>
          <w:noProof/>
          <w:sz w:val="18"/>
          <w:szCs w:val="18"/>
          <w:lang w:eastAsia="de-DE"/>
        </w:rPr>
        <w:t>(Sargdeckelkonstruktion)</w:t>
      </w:r>
    </w:p>
    <w:p w14:paraId="783453FF" w14:textId="77777777" w:rsidR="00C753DE" w:rsidRPr="009E707A" w:rsidRDefault="00C753DE"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 xml:space="preserve">Sonstige </w:t>
      </w:r>
      <w:r w:rsidR="00703C19" w:rsidRPr="009E707A">
        <w:rPr>
          <w:rFonts w:asciiTheme="minorHAnsi" w:eastAsia="Times New Roman" w:hAnsiTheme="minorHAnsi" w:cstheme="minorHAnsi"/>
          <w:noProof/>
          <w:sz w:val="18"/>
          <w:szCs w:val="18"/>
          <w:lang w:eastAsia="de-DE"/>
        </w:rPr>
        <w:t>Produkte aus gebranntem Ton</w:t>
      </w:r>
      <w:r w:rsidR="006E371C" w:rsidRPr="009E707A">
        <w:rPr>
          <w:rFonts w:asciiTheme="minorHAnsi" w:eastAsia="Times New Roman" w:hAnsiTheme="minorHAnsi" w:cstheme="minorHAnsi"/>
          <w:noProof/>
          <w:sz w:val="18"/>
          <w:szCs w:val="18"/>
          <w:lang w:eastAsia="de-DE"/>
        </w:rPr>
        <w:t xml:space="preserve"> (Sonderformen etc.)</w:t>
      </w:r>
    </w:p>
    <w:p w14:paraId="0A874C3C" w14:textId="77777777" w:rsidR="00264EB9" w:rsidRPr="009E707A" w:rsidRDefault="00264EB9" w:rsidP="00A420C6">
      <w:pPr>
        <w:pStyle w:val="Normal2"/>
        <w:numPr>
          <w:ilvl w:val="0"/>
          <w:numId w:val="7"/>
        </w:numPr>
        <w:spacing w:after="0"/>
        <w:rPr>
          <w:rFonts w:asciiTheme="minorHAnsi" w:eastAsia="Times New Roman" w:hAnsiTheme="minorHAnsi" w:cstheme="minorHAnsi"/>
          <w:noProof/>
          <w:sz w:val="18"/>
          <w:szCs w:val="18"/>
          <w:lang w:eastAsia="de-DE"/>
        </w:rPr>
      </w:pPr>
      <w:r w:rsidRPr="009E707A">
        <w:rPr>
          <w:rFonts w:asciiTheme="minorHAnsi" w:eastAsia="Times New Roman" w:hAnsiTheme="minorHAnsi" w:cstheme="minorHAnsi"/>
          <w:noProof/>
          <w:sz w:val="18"/>
          <w:szCs w:val="18"/>
          <w:lang w:eastAsia="de-DE"/>
        </w:rPr>
        <w:t>Dämmstoffgefüllte Ziegel</w:t>
      </w:r>
    </w:p>
    <w:bookmarkEnd w:id="3"/>
    <w:p w14:paraId="0384512C" w14:textId="77777777" w:rsidR="00264EB9" w:rsidRPr="009E707A" w:rsidRDefault="00264EB9" w:rsidP="008E73F7">
      <w:pPr>
        <w:pStyle w:val="Aufzhlung"/>
        <w:numPr>
          <w:ilvl w:val="0"/>
          <w:numId w:val="0"/>
        </w:numPr>
        <w:spacing w:after="0" w:line="276" w:lineRule="auto"/>
        <w:contextualSpacing w:val="0"/>
        <w:rPr>
          <w:rFonts w:asciiTheme="minorHAnsi" w:hAnsiTheme="minorHAnsi" w:cstheme="minorHAnsi"/>
          <w:szCs w:val="18"/>
        </w:rPr>
      </w:pPr>
      <w:r w:rsidRPr="009E707A">
        <w:rPr>
          <w:rFonts w:asciiTheme="minorHAnsi" w:hAnsiTheme="minorHAnsi" w:cstheme="minorHAnsi"/>
          <w:szCs w:val="18"/>
        </w:rPr>
        <w:t>Die Anforderungen an die EPD umfassen:</w:t>
      </w:r>
    </w:p>
    <w:p w14:paraId="38A25939" w14:textId="77777777" w:rsidR="001A1332" w:rsidRPr="009E707A" w:rsidRDefault="001A1332" w:rsidP="001A1332">
      <w:pPr>
        <w:pStyle w:val="Listenabsatz"/>
        <w:numPr>
          <w:ilvl w:val="0"/>
          <w:numId w:val="6"/>
        </w:numPr>
        <w:jc w:val="both"/>
        <w:rPr>
          <w:rFonts w:asciiTheme="minorHAnsi" w:hAnsiTheme="minorHAnsi" w:cstheme="minorHAnsi"/>
          <w:color w:val="auto"/>
          <w:szCs w:val="18"/>
          <w:lang w:val="de-DE" w:eastAsia="de-DE"/>
        </w:rPr>
      </w:pPr>
      <w:r w:rsidRPr="009E707A">
        <w:rPr>
          <w:rFonts w:asciiTheme="minorHAnsi" w:hAnsiTheme="minorHAnsi" w:cstheme="minorHAnsi"/>
          <w:color w:val="auto"/>
          <w:szCs w:val="18"/>
          <w:lang w:val="de-DE" w:eastAsia="de-DE"/>
        </w:rPr>
        <w:t>Anforderungen aus der ÖNORM EN ISO 14025</w:t>
      </w:r>
    </w:p>
    <w:p w14:paraId="4745B101" w14:textId="77777777" w:rsidR="001A1332" w:rsidRPr="009E707A" w:rsidRDefault="001A1332" w:rsidP="001A1332">
      <w:pPr>
        <w:pStyle w:val="Listenabsatz"/>
        <w:numPr>
          <w:ilvl w:val="0"/>
          <w:numId w:val="6"/>
        </w:numPr>
        <w:jc w:val="both"/>
        <w:rPr>
          <w:rFonts w:asciiTheme="minorHAnsi" w:hAnsiTheme="minorHAnsi" w:cstheme="minorHAnsi"/>
          <w:color w:val="auto"/>
          <w:szCs w:val="18"/>
          <w:lang w:val="de-DE" w:eastAsia="de-DE"/>
        </w:rPr>
      </w:pPr>
      <w:r w:rsidRPr="009E707A">
        <w:rPr>
          <w:rFonts w:asciiTheme="minorHAnsi" w:hAnsiTheme="minorHAnsi" w:cstheme="minorHAnsi"/>
          <w:color w:val="auto"/>
          <w:szCs w:val="18"/>
          <w:lang w:val="de-DE" w:eastAsia="de-DE"/>
        </w:rPr>
        <w:t>Anforderungen aus der ÖNORM EN 15804 als Europäische Kern-EPD</w:t>
      </w:r>
    </w:p>
    <w:p w14:paraId="780D8A40" w14:textId="77777777" w:rsidR="001A1332" w:rsidRPr="009E707A" w:rsidRDefault="001A1332" w:rsidP="001A1332">
      <w:pPr>
        <w:pStyle w:val="Listenabsatz"/>
        <w:numPr>
          <w:ilvl w:val="0"/>
          <w:numId w:val="6"/>
        </w:numPr>
        <w:ind w:left="697" w:hanging="357"/>
        <w:jc w:val="both"/>
        <w:rPr>
          <w:rFonts w:asciiTheme="minorHAnsi" w:hAnsiTheme="minorHAnsi" w:cstheme="minorHAnsi"/>
          <w:szCs w:val="18"/>
        </w:rPr>
      </w:pPr>
      <w:r w:rsidRPr="009E707A">
        <w:rPr>
          <w:rFonts w:asciiTheme="minorHAnsi" w:hAnsiTheme="minorHAnsi" w:cstheme="minorHAnsi"/>
          <w:color w:val="auto"/>
          <w:szCs w:val="18"/>
          <w:lang w:val="de-DE" w:eastAsia="de-DE"/>
        </w:rPr>
        <w:t>Komplementäre Anforderungen an EPD der Bau EPD GmbH</w:t>
      </w:r>
    </w:p>
    <w:p w14:paraId="033DB488" w14:textId="77777777" w:rsidR="001A1332" w:rsidRPr="009E707A" w:rsidRDefault="00CF22C8" w:rsidP="001A1332">
      <w:pPr>
        <w:pStyle w:val="Listenabsatz"/>
        <w:numPr>
          <w:ilvl w:val="0"/>
          <w:numId w:val="6"/>
        </w:numPr>
        <w:ind w:left="697" w:hanging="357"/>
        <w:jc w:val="both"/>
        <w:rPr>
          <w:rFonts w:asciiTheme="minorHAnsi" w:hAnsiTheme="minorHAnsi" w:cstheme="minorHAnsi"/>
          <w:szCs w:val="18"/>
        </w:rPr>
      </w:pPr>
      <w:r w:rsidRPr="009E707A">
        <w:rPr>
          <w:rFonts w:asciiTheme="minorHAnsi" w:hAnsiTheme="minorHAnsi" w:cstheme="minorHAnsi"/>
          <w:color w:val="auto"/>
          <w:szCs w:val="18"/>
        </w:rPr>
        <w:t>Anforderungen aus dem TBE-Dokument Stand 21.01.2014 der Organisation „Tiles and Bricks Europe“</w:t>
      </w:r>
      <w:r w:rsidR="004C16D8" w:rsidRPr="009E707A">
        <w:rPr>
          <w:rFonts w:asciiTheme="minorHAnsi" w:hAnsiTheme="minorHAnsi" w:cstheme="minorHAnsi"/>
          <w:color w:val="auto"/>
          <w:szCs w:val="18"/>
        </w:rPr>
        <w:t xml:space="preserve"> </w:t>
      </w:r>
      <w:r w:rsidRPr="009E707A">
        <w:rPr>
          <w:rFonts w:asciiTheme="minorHAnsi" w:hAnsiTheme="minorHAnsi" w:cstheme="minorHAnsi"/>
          <w:color w:val="auto"/>
          <w:szCs w:val="18"/>
        </w:rPr>
        <w:t>erstellt durch das belgische Forschungsinstitut „VITO“ (siehe Literaturverzeichnis)</w:t>
      </w:r>
      <w:r w:rsidR="00DD4E98" w:rsidRPr="009E707A">
        <w:rPr>
          <w:rFonts w:asciiTheme="minorHAnsi" w:hAnsiTheme="minorHAnsi" w:cstheme="minorHAnsi"/>
          <w:color w:val="auto"/>
          <w:szCs w:val="18"/>
        </w:rPr>
        <w:t xml:space="preserve">. </w:t>
      </w:r>
    </w:p>
    <w:p w14:paraId="6DD71265" w14:textId="77777777" w:rsidR="001A1332" w:rsidRPr="009E707A" w:rsidRDefault="001A1332" w:rsidP="001A1332">
      <w:pPr>
        <w:pStyle w:val="Listenabsatz"/>
        <w:ind w:left="697"/>
        <w:jc w:val="both"/>
        <w:rPr>
          <w:rFonts w:asciiTheme="minorHAnsi" w:hAnsiTheme="minorHAnsi" w:cstheme="minorHAnsi"/>
          <w:color w:val="auto"/>
          <w:szCs w:val="18"/>
        </w:rPr>
      </w:pPr>
    </w:p>
    <w:p w14:paraId="6853B882" w14:textId="714372A9" w:rsidR="00D60B51" w:rsidRPr="009E707A" w:rsidRDefault="00264EB9" w:rsidP="001A1332">
      <w:pPr>
        <w:pStyle w:val="Listenabsatz"/>
        <w:ind w:left="0"/>
        <w:jc w:val="both"/>
        <w:rPr>
          <w:rFonts w:asciiTheme="minorHAnsi" w:hAnsiTheme="minorHAnsi" w:cstheme="minorHAnsi"/>
          <w:szCs w:val="18"/>
        </w:rPr>
      </w:pPr>
      <w:r w:rsidRPr="009E707A">
        <w:rPr>
          <w:rFonts w:asciiTheme="minorHAnsi" w:hAnsiTheme="minorHAnsi" w:cstheme="minorHAnsi"/>
          <w:szCs w:val="18"/>
        </w:rPr>
        <w:t>Die Rechenregeln für die Ökobilanz und Anforderungen an den Hintergrundbericht sind im Dokument „Allgemeine Regeln für Ökobilanzen und Anforderungen an den Hintergrundbericht</w:t>
      </w:r>
      <w:r w:rsidR="0002418F" w:rsidRPr="009E707A">
        <w:rPr>
          <w:rFonts w:asciiTheme="minorHAnsi" w:hAnsiTheme="minorHAnsi" w:cstheme="minorHAnsi"/>
          <w:szCs w:val="18"/>
        </w:rPr>
        <w:t xml:space="preserve"> – PKR-Teil A</w:t>
      </w:r>
      <w:r w:rsidRPr="009E707A">
        <w:rPr>
          <w:rFonts w:asciiTheme="minorHAnsi" w:hAnsiTheme="minorHAnsi" w:cstheme="minorHAnsi"/>
          <w:szCs w:val="18"/>
        </w:rPr>
        <w:t xml:space="preserve">“ der Bau EPD GmbH festgelegt. Zusätzlich gilt das </w:t>
      </w:r>
      <w:r w:rsidR="004C16D8" w:rsidRPr="009E707A">
        <w:rPr>
          <w:rFonts w:asciiTheme="minorHAnsi" w:hAnsiTheme="minorHAnsi" w:cstheme="minorHAnsi"/>
          <w:szCs w:val="18"/>
        </w:rPr>
        <w:t>„</w:t>
      </w:r>
      <w:r w:rsidRPr="009E707A">
        <w:rPr>
          <w:rFonts w:asciiTheme="minorHAnsi" w:hAnsiTheme="minorHAnsi" w:cstheme="minorHAnsi"/>
          <w:szCs w:val="18"/>
        </w:rPr>
        <w:t>Basisdokument</w:t>
      </w:r>
      <w:r w:rsidR="004C16D8" w:rsidRPr="009E707A">
        <w:rPr>
          <w:rFonts w:asciiTheme="minorHAnsi" w:hAnsiTheme="minorHAnsi" w:cstheme="minorHAnsi"/>
          <w:szCs w:val="18"/>
        </w:rPr>
        <w:t>“</w:t>
      </w:r>
      <w:r w:rsidRPr="009E707A">
        <w:rPr>
          <w:rFonts w:asciiTheme="minorHAnsi" w:hAnsiTheme="minorHAnsi" w:cstheme="minorHAnsi"/>
          <w:szCs w:val="18"/>
        </w:rPr>
        <w:t xml:space="preserve"> für das EPD-Programm der Bau EPD GmbH</w:t>
      </w:r>
      <w:r w:rsidR="001C696E" w:rsidRPr="009E707A">
        <w:rPr>
          <w:rFonts w:asciiTheme="minorHAnsi" w:hAnsiTheme="minorHAnsi" w:cstheme="minorHAnsi"/>
          <w:szCs w:val="18"/>
        </w:rPr>
        <w:t>.</w:t>
      </w:r>
    </w:p>
    <w:p w14:paraId="4DB2A5DB" w14:textId="77777777" w:rsidR="001A1332" w:rsidRPr="009E707A" w:rsidRDefault="001A1332" w:rsidP="001A1332">
      <w:pPr>
        <w:rPr>
          <w:rFonts w:asciiTheme="minorHAnsi" w:hAnsiTheme="minorHAnsi" w:cstheme="minorHAnsi"/>
        </w:rPr>
      </w:pPr>
    </w:p>
    <w:p w14:paraId="5991974D" w14:textId="77777777" w:rsidR="001A1332" w:rsidRPr="009E707A" w:rsidRDefault="001A1332" w:rsidP="004B5878">
      <w:pPr>
        <w:pStyle w:val="berschriftohneZahl"/>
        <w:rPr>
          <w:rFonts w:asciiTheme="minorHAnsi" w:hAnsiTheme="minorHAnsi" w:cstheme="minorHAnsi"/>
        </w:rPr>
      </w:pPr>
      <w:bookmarkStart w:id="4" w:name="_Toc490053688"/>
      <w:bookmarkStart w:id="5" w:name="_Toc11152683"/>
      <w:r w:rsidRPr="009E707A">
        <w:rPr>
          <w:rFonts w:asciiTheme="minorHAnsi" w:hAnsiTheme="minorHAnsi" w:cstheme="minorHAnsi"/>
        </w:rPr>
        <w:t>Vorgaben für Darstellung EPD</w:t>
      </w:r>
      <w:bookmarkEnd w:id="4"/>
      <w:bookmarkEnd w:id="5"/>
    </w:p>
    <w:p w14:paraId="72433513" w14:textId="77777777" w:rsidR="00361ACC" w:rsidRPr="004B5AD6" w:rsidRDefault="00361ACC" w:rsidP="00361ACC">
      <w:pPr>
        <w:rPr>
          <w:lang w:val="de-CH"/>
        </w:rPr>
      </w:pPr>
      <w:r>
        <w:rPr>
          <w:lang w:val="de-CH"/>
        </w:rPr>
        <w:t>Die Bau-EPD GmbH macht folgende Vorgaben hinsichtlich der Darstellung des EPD-Dokuments</w:t>
      </w:r>
      <w:r w:rsidRPr="004B5AD6">
        <w:rPr>
          <w:szCs w:val="18"/>
          <w:lang w:val="de-CH"/>
        </w:rPr>
        <w:t>:</w:t>
      </w:r>
    </w:p>
    <w:p w14:paraId="17580DAB" w14:textId="77777777" w:rsidR="00361ACC" w:rsidRPr="004B5AD6" w:rsidRDefault="00361ACC" w:rsidP="00361ACC">
      <w:pPr>
        <w:rPr>
          <w:lang w:val="de-CH"/>
        </w:rPr>
      </w:pPr>
    </w:p>
    <w:p w14:paraId="28112506" w14:textId="77777777" w:rsidR="00361ACC" w:rsidRDefault="00361ACC" w:rsidP="00361ACC">
      <w:pPr>
        <w:numPr>
          <w:ilvl w:val="0"/>
          <w:numId w:val="38"/>
        </w:numPr>
        <w:ind w:left="284" w:hanging="284"/>
        <w:jc w:val="both"/>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32563E5C" w14:textId="77777777" w:rsidR="00361ACC" w:rsidRPr="004B5AD6" w:rsidRDefault="00361ACC" w:rsidP="00361ACC">
      <w:pPr>
        <w:numPr>
          <w:ilvl w:val="0"/>
          <w:numId w:val="38"/>
        </w:numPr>
        <w:ind w:left="284" w:hanging="284"/>
        <w:jc w:val="both"/>
        <w:rPr>
          <w:lang w:val="de-CH"/>
        </w:rPr>
      </w:pPr>
      <w:r w:rsidRPr="004B5AD6">
        <w:rPr>
          <w:lang w:val="de-CH"/>
        </w:rPr>
        <w:t>Der Umfang der EPD ist nicht limitiert.</w:t>
      </w:r>
    </w:p>
    <w:p w14:paraId="5AC368E6" w14:textId="77777777" w:rsidR="00361ACC" w:rsidRPr="004B5AD6" w:rsidRDefault="00361ACC" w:rsidP="00361ACC">
      <w:pPr>
        <w:numPr>
          <w:ilvl w:val="0"/>
          <w:numId w:val="38"/>
        </w:numPr>
        <w:ind w:left="284" w:hanging="284"/>
        <w:jc w:val="both"/>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 mit der Bau EPD GmbH abzustimmen</w:t>
      </w:r>
      <w:r w:rsidRPr="004B5AD6">
        <w:rPr>
          <w:lang w:val="de-CH"/>
        </w:rPr>
        <w:t>.</w:t>
      </w:r>
    </w:p>
    <w:p w14:paraId="23A3458B" w14:textId="77777777" w:rsidR="00361ACC" w:rsidRPr="004B5AD6" w:rsidRDefault="00361ACC" w:rsidP="00361ACC">
      <w:pPr>
        <w:numPr>
          <w:ilvl w:val="0"/>
          <w:numId w:val="38"/>
        </w:numPr>
        <w:ind w:left="284" w:hanging="284"/>
        <w:jc w:val="both"/>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71E26ABD" w14:textId="77777777" w:rsidR="00361ACC" w:rsidRDefault="00361ACC" w:rsidP="00361ACC">
      <w:pPr>
        <w:numPr>
          <w:ilvl w:val="0"/>
          <w:numId w:val="38"/>
        </w:numPr>
        <w:ind w:left="284" w:hanging="284"/>
        <w:jc w:val="both"/>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3FD20898" w14:textId="77777777" w:rsidR="00361ACC" w:rsidRPr="004B5AD6" w:rsidRDefault="00361ACC" w:rsidP="00361ACC">
      <w:pPr>
        <w:numPr>
          <w:ilvl w:val="0"/>
          <w:numId w:val="38"/>
        </w:numPr>
        <w:ind w:left="284" w:hanging="284"/>
        <w:jc w:val="both"/>
        <w:rPr>
          <w:lang w:val="de-CH"/>
        </w:rPr>
      </w:pPr>
      <w:r>
        <w:rPr>
          <w:lang w:val="de-CH"/>
        </w:rPr>
        <w:t xml:space="preserve">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(ÖKOBAUDAT, Baubook…) über deren Schnittstellen reibungslos zu ermöglichen. </w:t>
      </w:r>
    </w:p>
    <w:p w14:paraId="77A07DE4" w14:textId="77777777" w:rsidR="00361ACC" w:rsidRPr="004B5AD6" w:rsidRDefault="00361ACC" w:rsidP="00361ACC">
      <w:pPr>
        <w:pStyle w:val="berschrift1"/>
        <w:numPr>
          <w:ilvl w:val="0"/>
          <w:numId w:val="0"/>
        </w:numPr>
        <w:ind w:left="426" w:hanging="432"/>
      </w:pPr>
      <w:bookmarkStart w:id="6" w:name="_Toc489974352"/>
      <w:bookmarkStart w:id="7" w:name="_Toc532485947"/>
      <w:bookmarkStart w:id="8" w:name="_Toc11152684"/>
      <w:r w:rsidRPr="004B5AD6">
        <w:t>Inhalt der EPD</w:t>
      </w:r>
      <w:bookmarkEnd w:id="6"/>
      <w:bookmarkEnd w:id="7"/>
      <w:bookmarkEnd w:id="8"/>
    </w:p>
    <w:p w14:paraId="630A8964" w14:textId="77777777" w:rsidR="00361ACC" w:rsidRPr="004B5AD6" w:rsidRDefault="00361ACC" w:rsidP="00361ACC">
      <w:pPr>
        <w:rPr>
          <w:lang w:val="de-CH"/>
        </w:rPr>
      </w:pPr>
    </w:p>
    <w:p w14:paraId="26459B05" w14:textId="77777777" w:rsidR="00361ACC" w:rsidRPr="004B5AD6" w:rsidRDefault="00361ACC" w:rsidP="00361ACC">
      <w:pPr>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64954">
        <w:rPr>
          <w:b/>
          <w:shd w:val="clear" w:color="auto" w:fill="DAEEF3" w:themeFill="accent5" w:themeFillTint="33"/>
          <w:lang w:val="de-CH"/>
        </w:rPr>
        <w:t>geforderten Inhalt</w:t>
      </w:r>
      <w:r>
        <w:rPr>
          <w:b/>
          <w:shd w:val="clear" w:color="auto" w:fill="DAEEF3" w:themeFill="accent5" w:themeFillTint="33"/>
          <w:lang w:val="de-CH"/>
        </w:rPr>
        <w:t>s</w:t>
      </w:r>
      <w:r w:rsidRPr="00F64954">
        <w:rPr>
          <w:b/>
          <w:shd w:val="clear" w:color="auto" w:fill="DAEEF3" w:themeFill="accent5" w:themeFillTint="33"/>
          <w:lang w:val="de-CH"/>
        </w:rPr>
        <w:t xml:space="preserve"> für die einzelnen Kapitel</w:t>
      </w:r>
      <w:r w:rsidRPr="004B5AD6">
        <w:rPr>
          <w:lang w:val="de-CH"/>
        </w:rPr>
        <w:t>.</w:t>
      </w:r>
    </w:p>
    <w:p w14:paraId="5758D28D" w14:textId="77777777" w:rsidR="00361ACC" w:rsidRDefault="00361ACC" w:rsidP="00361ACC">
      <w:pPr>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Pr>
          <w:b/>
          <w:u w:val="single"/>
          <w:shd w:val="clear" w:color="auto" w:fill="BEFE68"/>
          <w:lang w:val="de-CH"/>
        </w:rPr>
        <w:t>Gipsplatten</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5924CDC" w14:textId="77777777" w:rsidR="00361ACC" w:rsidRPr="00F954EE" w:rsidRDefault="00361ACC" w:rsidP="00361ACC">
      <w:pPr>
        <w:shd w:val="clear" w:color="auto" w:fill="E5DFEC" w:themeFill="accent4" w:themeFillTint="33"/>
        <w:rPr>
          <w:b/>
          <w:lang w:val="de-CH"/>
        </w:rPr>
      </w:pPr>
      <w:r w:rsidRPr="007A5C86">
        <w:rPr>
          <w:b/>
          <w:u w:val="single"/>
          <w:shd w:val="clear" w:color="auto" w:fill="E5DFEC" w:themeFill="accent4" w:themeFillTint="33"/>
          <w:lang w:val="de-CH"/>
        </w:rPr>
        <w:t xml:space="preserve">Inhaltsteile, die zusätzliche Informationen von optionalem Charakter (= nicht gemäß internationalen Standards und Vorgaben der ECO Platform gefordert) </w:t>
      </w:r>
      <w:r>
        <w:rPr>
          <w:b/>
          <w:u w:val="single"/>
          <w:shd w:val="clear" w:color="auto" w:fill="E5DFEC" w:themeFill="accent4" w:themeFillTint="33"/>
          <w:lang w:val="de-CH"/>
        </w:rPr>
        <w:t>dar</w:t>
      </w:r>
      <w:r w:rsidRPr="007A5C86">
        <w:rPr>
          <w:b/>
          <w:u w:val="single"/>
          <w:shd w:val="clear" w:color="auto" w:fill="E5DFEC" w:themeFill="accent4" w:themeFillTint="33"/>
          <w:lang w:val="de-CH"/>
        </w:rPr>
        <w:t xml:space="preserve">stellen, sind farblich gekennzeichnet. Diese Informationen sind freiwillig und </w:t>
      </w:r>
      <w:r>
        <w:rPr>
          <w:b/>
          <w:u w:val="single"/>
          <w:shd w:val="clear" w:color="auto" w:fill="E5DFEC" w:themeFill="accent4" w:themeFillTint="33"/>
          <w:lang w:val="de-CH"/>
        </w:rPr>
        <w:t>müssen</w:t>
      </w:r>
      <w:r w:rsidRPr="007A5C86">
        <w:rPr>
          <w:b/>
          <w:u w:val="single"/>
          <w:shd w:val="clear" w:color="auto" w:fill="E5DFEC" w:themeFill="accent4" w:themeFillTint="33"/>
          <w:lang w:val="de-CH"/>
        </w:rPr>
        <w:t xml:space="preserve"> vom Deklarationsinhaber nicht </w:t>
      </w:r>
      <w:r>
        <w:rPr>
          <w:b/>
          <w:u w:val="single"/>
          <w:shd w:val="clear" w:color="auto" w:fill="E5DFEC" w:themeFill="accent4" w:themeFillTint="33"/>
          <w:lang w:val="de-CH"/>
        </w:rPr>
        <w:t xml:space="preserve">zwingend </w:t>
      </w:r>
      <w:r w:rsidRPr="007A5C86">
        <w:rPr>
          <w:b/>
          <w:u w:val="single"/>
          <w:shd w:val="clear" w:color="auto" w:fill="E5DFEC" w:themeFill="accent4" w:themeFillTint="33"/>
          <w:lang w:val="de-CH"/>
        </w:rPr>
        <w:t>erbracht werden.</w:t>
      </w:r>
    </w:p>
    <w:p w14:paraId="589B3B09" w14:textId="77777777" w:rsidR="00361ACC" w:rsidRDefault="00361ACC" w:rsidP="00361ACC">
      <w:pPr>
        <w:rPr>
          <w:szCs w:val="18"/>
          <w:lang w:val="de-CH"/>
        </w:rPr>
      </w:pPr>
    </w:p>
    <w:p w14:paraId="56349B10" w14:textId="77777777" w:rsidR="00361ACC" w:rsidRDefault="00361ACC" w:rsidP="00361ACC">
      <w:pPr>
        <w:rPr>
          <w:szCs w:val="18"/>
          <w:lang w:val="de-CH"/>
        </w:rPr>
      </w:pPr>
    </w:p>
    <w:p w14:paraId="3B2DAA00" w14:textId="77777777" w:rsidR="00361ACC" w:rsidRPr="000602F5" w:rsidRDefault="00361ACC" w:rsidP="00361ACC">
      <w:pPr>
        <w:rPr>
          <w:rFonts w:cstheme="minorHAnsi"/>
          <w:szCs w:val="18"/>
          <w:lang w:val="de-CH"/>
        </w:rPr>
      </w:pPr>
      <w:r w:rsidRPr="000602F5">
        <w:rPr>
          <w:rFonts w:cstheme="minorHAnsi"/>
          <w:szCs w:val="18"/>
          <w:lang w:val="de-CH"/>
        </w:rPr>
        <w:t>Legende:</w:t>
      </w:r>
    </w:p>
    <w:p w14:paraId="61DF9F22" w14:textId="77777777" w:rsidR="00361ACC" w:rsidRPr="007732C8" w:rsidRDefault="00361ACC" w:rsidP="00361ACC">
      <w:pPr>
        <w:rPr>
          <w:rFonts w:cstheme="minorHAnsi"/>
          <w:szCs w:val="18"/>
          <w:lang w:val="de-CH"/>
        </w:rPr>
      </w:pPr>
      <w:r w:rsidRPr="007732C8">
        <w:rPr>
          <w:rFonts w:cstheme="minorHAnsi"/>
          <w:shd w:val="clear" w:color="auto" w:fill="DAEEF3" w:themeFill="accent5" w:themeFillTint="33"/>
          <w:lang w:val="de-CH"/>
        </w:rPr>
        <w:t>Blau:</w:t>
      </w:r>
      <w:r w:rsidRPr="007732C8">
        <w:rPr>
          <w:rFonts w:cstheme="minorHAnsi"/>
          <w:szCs w:val="18"/>
          <w:lang w:val="de-CH"/>
        </w:rPr>
        <w:t xml:space="preserve">  </w:t>
      </w:r>
      <w:r w:rsidRPr="007732C8">
        <w:rPr>
          <w:rFonts w:cstheme="minorHAnsi"/>
          <w:szCs w:val="18"/>
          <w:lang w:val="de-CH"/>
        </w:rPr>
        <w:tab/>
        <w:t>geforderter Inhalt für die einzelnen Kapitel</w:t>
      </w:r>
    </w:p>
    <w:p w14:paraId="5AE8D316" w14:textId="77777777" w:rsidR="00361ACC" w:rsidRPr="007732C8" w:rsidRDefault="00361ACC" w:rsidP="00361ACC">
      <w:pPr>
        <w:rPr>
          <w:rFonts w:cstheme="minorHAnsi"/>
          <w:szCs w:val="18"/>
          <w:lang w:val="de-CH"/>
        </w:rPr>
      </w:pPr>
      <w:r w:rsidRPr="007732C8">
        <w:rPr>
          <w:rFonts w:cstheme="minorHAnsi"/>
          <w:shd w:val="clear" w:color="auto" w:fill="B9FFF2"/>
          <w:lang w:val="de-CH"/>
        </w:rPr>
        <w:t>Türkis:</w:t>
      </w:r>
      <w:r w:rsidRPr="007732C8">
        <w:rPr>
          <w:rFonts w:cstheme="minorHAnsi"/>
          <w:szCs w:val="18"/>
          <w:lang w:val="de-CH"/>
        </w:rPr>
        <w:tab/>
        <w:t>Spezifische Anmerkungen für die EPD der Werkstoffe aus dem Geltungsbereich</w:t>
      </w:r>
    </w:p>
    <w:p w14:paraId="30F6D6DF" w14:textId="77777777" w:rsidR="00361ACC" w:rsidRPr="000602F5" w:rsidRDefault="00361ACC" w:rsidP="00361ACC">
      <w:pPr>
        <w:rPr>
          <w:rFonts w:cstheme="minorHAnsi"/>
          <w:szCs w:val="18"/>
          <w:lang w:val="de-CH"/>
        </w:rPr>
      </w:pPr>
      <w:r w:rsidRPr="007732C8">
        <w:rPr>
          <w:rFonts w:cstheme="minorHAnsi"/>
          <w:shd w:val="clear" w:color="auto" w:fill="BEFE68"/>
          <w:lang w:val="de-CH"/>
        </w:rPr>
        <w:t>Grün:</w:t>
      </w:r>
      <w:r w:rsidRPr="000602F5">
        <w:rPr>
          <w:rFonts w:cstheme="minorHAnsi"/>
          <w:szCs w:val="18"/>
          <w:lang w:val="de-CH"/>
        </w:rPr>
        <w:tab/>
        <w:t>Spezifische Ökobilanzregeln für die EPD der Werkstoffe aus dem Geltungsbereich</w:t>
      </w:r>
    </w:p>
    <w:p w14:paraId="089E07BA" w14:textId="77777777" w:rsidR="00361ACC" w:rsidRDefault="00361ACC" w:rsidP="00361ACC">
      <w:pPr>
        <w:rPr>
          <w:rFonts w:cstheme="minorHAnsi"/>
          <w:szCs w:val="18"/>
          <w:lang w:val="de-CH"/>
        </w:rPr>
      </w:pPr>
      <w:r w:rsidRPr="000602F5">
        <w:rPr>
          <w:rFonts w:cstheme="minorHAnsi"/>
          <w:szCs w:val="18"/>
          <w:shd w:val="clear" w:color="auto" w:fill="E5DFEC" w:themeFill="accent4" w:themeFillTint="33"/>
          <w:lang w:val="de-CH"/>
        </w:rPr>
        <w:t>Violett:</w:t>
      </w:r>
      <w:r w:rsidRPr="000602F5">
        <w:rPr>
          <w:rFonts w:cstheme="minorHAnsi"/>
          <w:szCs w:val="18"/>
          <w:lang w:val="de-CH"/>
        </w:rPr>
        <w:t xml:space="preserve"> </w:t>
      </w:r>
      <w:r w:rsidRPr="000602F5">
        <w:rPr>
          <w:rFonts w:cstheme="minorHAnsi"/>
          <w:szCs w:val="18"/>
          <w:lang w:val="de-CH"/>
        </w:rPr>
        <w:tab/>
        <w:t>Zusätzliche Informationen von optionalem Charakter</w:t>
      </w:r>
    </w:p>
    <w:p w14:paraId="6F91B037" w14:textId="09AF2EE7" w:rsidR="000602F5" w:rsidRDefault="000602F5" w:rsidP="00CD396D">
      <w:pPr>
        <w:rPr>
          <w:szCs w:val="18"/>
          <w:lang w:val="de-CH"/>
        </w:rPr>
        <w:sectPr w:rsidR="000602F5" w:rsidSect="00EB3A05">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CD396D" w:rsidRPr="004040D3" w14:paraId="3D66EEF0" w14:textId="77777777" w:rsidTr="00EB3A05">
        <w:trPr>
          <w:trHeight w:val="838"/>
        </w:trPr>
        <w:tc>
          <w:tcPr>
            <w:tcW w:w="10173" w:type="dxa"/>
            <w:shd w:val="clear" w:color="auto" w:fill="DBE5F1" w:themeFill="accent1" w:themeFillTint="33"/>
          </w:tcPr>
          <w:p w14:paraId="1437870F" w14:textId="77777777" w:rsidR="00CD396D" w:rsidRPr="009D11CB" w:rsidRDefault="00CD396D" w:rsidP="00EB3A05">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3144F48F" w14:textId="77777777" w:rsidR="00CD396D" w:rsidRPr="004040D3" w:rsidRDefault="00CD396D" w:rsidP="00EB3A05">
            <w:pPr>
              <w:rPr>
                <w:color w:val="17365D" w:themeColor="text2" w:themeShade="BF"/>
                <w:highlight w:val="yellow"/>
              </w:rPr>
            </w:pPr>
          </w:p>
        </w:tc>
      </w:tr>
      <w:tr w:rsidR="00CD396D" w:rsidRPr="004040D3" w14:paraId="7CFB2FE1" w14:textId="77777777" w:rsidTr="00EB3A05">
        <w:trPr>
          <w:trHeight w:val="838"/>
        </w:trPr>
        <w:tc>
          <w:tcPr>
            <w:tcW w:w="10173" w:type="dxa"/>
            <w:shd w:val="clear" w:color="auto" w:fill="DBE5F1" w:themeFill="accent1" w:themeFillTint="33"/>
          </w:tcPr>
          <w:p w14:paraId="30E930A0" w14:textId="77777777" w:rsidR="00CD396D" w:rsidRPr="004040D3" w:rsidRDefault="00CD396D" w:rsidP="00EB3A05">
            <w:pPr>
              <w:jc w:val="center"/>
              <w:rPr>
                <w:color w:val="17365D" w:themeColor="text2" w:themeShade="BF"/>
                <w:sz w:val="20"/>
                <w:szCs w:val="20"/>
                <w:highlight w:val="yellow"/>
              </w:rPr>
            </w:pPr>
            <w:r w:rsidRPr="000602F5">
              <w:rPr>
                <w:b/>
                <w:color w:val="17365D" w:themeColor="text2" w:themeShade="BF"/>
                <w:sz w:val="36"/>
              </w:rPr>
              <w:t xml:space="preserve">UMWELT-PRODUKTDEKLARATION </w:t>
            </w:r>
            <w:r w:rsidRPr="009D11CB">
              <w:rPr>
                <w:b/>
                <w:color w:val="17365D" w:themeColor="text2" w:themeShade="BF"/>
                <w:sz w:val="24"/>
              </w:rPr>
              <w:t>nach ISO 14025 und EN 15804</w:t>
            </w:r>
          </w:p>
        </w:tc>
      </w:tr>
      <w:tr w:rsidR="00CD396D" w:rsidRPr="004040D3" w14:paraId="0EDC6A43" w14:textId="77777777" w:rsidTr="00EB3A05">
        <w:trPr>
          <w:trHeight w:val="1637"/>
        </w:trPr>
        <w:tc>
          <w:tcPr>
            <w:tcW w:w="10173" w:type="dxa"/>
            <w:shd w:val="clear" w:color="auto" w:fill="DBE5F1" w:themeFill="accent1" w:themeFillTint="33"/>
          </w:tcPr>
          <w:p w14:paraId="4B68CF10" w14:textId="77777777" w:rsidR="00CD396D" w:rsidRPr="004040D3" w:rsidRDefault="00CD396D" w:rsidP="00EB3A05">
            <w:pPr>
              <w:jc w:val="center"/>
              <w:rPr>
                <w:color w:val="17365D" w:themeColor="text2" w:themeShade="BF"/>
                <w:highlight w:val="yellow"/>
              </w:rPr>
            </w:pPr>
            <w:r>
              <w:rPr>
                <w:noProof/>
                <w:lang w:val="en-US"/>
              </w:rPr>
              <w:drawing>
                <wp:anchor distT="0" distB="0" distL="114300" distR="114300" simplePos="0" relativeHeight="251843072" behindDoc="0" locked="0" layoutInCell="1" allowOverlap="1" wp14:anchorId="28CAC82D" wp14:editId="066E1C60">
                  <wp:simplePos x="0" y="0"/>
                  <wp:positionH relativeFrom="column">
                    <wp:posOffset>253365</wp:posOffset>
                  </wp:positionH>
                  <wp:positionV relativeFrom="paragraph">
                    <wp:posOffset>1270</wp:posOffset>
                  </wp:positionV>
                  <wp:extent cx="1657350" cy="828675"/>
                  <wp:effectExtent l="0" t="0" r="0" b="9525"/>
                  <wp:wrapNone/>
                  <wp:docPr id="47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14:sizeRelH relativeFrom="page">
                    <wp14:pctWidth>0</wp14:pctWidth>
                  </wp14:sizeRelH>
                  <wp14:sizeRelV relativeFrom="page">
                    <wp14:pctHeight>0</wp14:pctHeight>
                  </wp14:sizeRelV>
                </wp:anchor>
              </w:drawing>
            </w:r>
            <w:r w:rsidRPr="004040D3">
              <w:rPr>
                <w:noProof/>
                <w:highlight w:val="yellow"/>
                <w:lang w:val="en-US"/>
              </w:rPr>
              <w:drawing>
                <wp:anchor distT="0" distB="0" distL="114300" distR="114300" simplePos="0" relativeHeight="251842048" behindDoc="0" locked="0" layoutInCell="1" allowOverlap="1" wp14:anchorId="494340ED" wp14:editId="341EAAD3">
                  <wp:simplePos x="0" y="0"/>
                  <wp:positionH relativeFrom="column">
                    <wp:posOffset>2357310</wp:posOffset>
                  </wp:positionH>
                  <wp:positionV relativeFrom="paragraph">
                    <wp:posOffset>-6351</wp:posOffset>
                  </wp:positionV>
                  <wp:extent cx="2965895" cy="847725"/>
                  <wp:effectExtent l="0" t="0" r="6350" b="0"/>
                  <wp:wrapNone/>
                  <wp:docPr id="47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6785" cy="847979"/>
                          </a:xfrm>
                          <a:prstGeom prst="rect">
                            <a:avLst/>
                          </a:prstGeom>
                        </pic:spPr>
                      </pic:pic>
                    </a:graphicData>
                  </a:graphic>
                  <wp14:sizeRelH relativeFrom="margin">
                    <wp14:pctWidth>0</wp14:pctWidth>
                  </wp14:sizeRelH>
                  <wp14:sizeRelV relativeFrom="margin">
                    <wp14:pctHeight>0</wp14:pctHeight>
                  </wp14:sizeRelV>
                </wp:anchor>
              </w:drawing>
            </w:r>
          </w:p>
        </w:tc>
      </w:tr>
      <w:tr w:rsidR="00CD396D" w:rsidRPr="004040D3" w14:paraId="0393E5A6" w14:textId="77777777" w:rsidTr="00EB3A05">
        <w:trPr>
          <w:trHeight w:val="1771"/>
        </w:trPr>
        <w:tc>
          <w:tcPr>
            <w:tcW w:w="10173" w:type="dxa"/>
            <w:shd w:val="clear" w:color="auto" w:fill="DBE5F1" w:themeFill="accent1" w:themeFillTint="33"/>
            <w:vAlign w:val="bottom"/>
          </w:tcPr>
          <w:p w14:paraId="38E550D3" w14:textId="77777777" w:rsidR="00CD396D" w:rsidRPr="004040D3" w:rsidRDefault="00CD396D" w:rsidP="00EB3A05">
            <w:pPr>
              <w:rPr>
                <w:color w:val="17365D" w:themeColor="text2" w:themeShade="BF"/>
                <w:highlight w:val="yellow"/>
              </w:rPr>
            </w:pPr>
          </w:p>
          <w:p w14:paraId="505A893D" w14:textId="77777777" w:rsidR="00CD396D" w:rsidRPr="009D11CB" w:rsidRDefault="00CD396D" w:rsidP="00EB3A05">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3C4FDA27" w14:textId="77777777" w:rsidR="00CD396D" w:rsidRPr="009D11CB" w:rsidRDefault="00CD396D" w:rsidP="00EB3A05">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5E70E0B5" w14:textId="77777777" w:rsidR="00CD396D" w:rsidRPr="009D11CB" w:rsidRDefault="00CD396D" w:rsidP="00EB3A05">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2B697817" w14:textId="77777777" w:rsidR="00CD396D" w:rsidRDefault="00CD396D" w:rsidP="00EB3A05">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0830D942" w14:textId="77777777" w:rsidR="00CD396D" w:rsidRPr="009D11CB" w:rsidRDefault="00CD396D" w:rsidP="00EB3A05">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550B76B7" w14:textId="77777777" w:rsidR="00CD396D" w:rsidRPr="006115F8" w:rsidRDefault="00CD396D" w:rsidP="00EB3A05">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33D63E19" w14:textId="77777777" w:rsidR="00CD396D" w:rsidRPr="006115F8" w:rsidRDefault="00CD396D" w:rsidP="00EB3A05">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3D1902F9" w14:textId="77777777" w:rsidR="00CD396D" w:rsidRPr="004040D3" w:rsidRDefault="00CD396D" w:rsidP="00EB3A05">
            <w:pPr>
              <w:tabs>
                <w:tab w:val="left" w:pos="3402"/>
              </w:tabs>
              <w:ind w:left="426"/>
              <w:rPr>
                <w:color w:val="17365D" w:themeColor="text2" w:themeShade="BF"/>
                <w:highlight w:val="yellow"/>
              </w:rPr>
            </w:pPr>
          </w:p>
        </w:tc>
      </w:tr>
    </w:tbl>
    <w:p w14:paraId="5BDDC6F4" w14:textId="77777777" w:rsidR="00CD396D" w:rsidRPr="004040D3" w:rsidRDefault="00CD396D" w:rsidP="00CD396D">
      <w:pPr>
        <w:rPr>
          <w:color w:val="17365D" w:themeColor="text2" w:themeShade="BF"/>
          <w:highlight w:val="yellow"/>
        </w:rPr>
      </w:pPr>
    </w:p>
    <w:p w14:paraId="66265A93" w14:textId="77777777" w:rsidR="00CD396D" w:rsidRPr="009D11CB" w:rsidRDefault="00CD396D" w:rsidP="00CD396D">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686DB4BB" w14:textId="77777777" w:rsidR="00CD396D" w:rsidRPr="00247418" w:rsidRDefault="00CD396D" w:rsidP="00CD396D">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Name des Inhabers</w:t>
      </w:r>
    </w:p>
    <w:p w14:paraId="53BB6963" w14:textId="77777777" w:rsidR="00CD396D" w:rsidRPr="00247418" w:rsidRDefault="00CD396D" w:rsidP="00CD396D">
      <w:pPr>
        <w:rPr>
          <w:highlight w:val="yellow"/>
          <w:lang w:val="en-GB"/>
        </w:rPr>
      </w:pPr>
      <w:r w:rsidRPr="00247418">
        <w:rPr>
          <w:highlight w:val="yellow"/>
          <w:lang w:val="en-GB"/>
        </w:rPr>
        <w:t xml:space="preserve"> </w:t>
      </w:r>
    </w:p>
    <w:p w14:paraId="57C6D3AE" w14:textId="77777777" w:rsidR="00CD396D" w:rsidRDefault="00CD396D" w:rsidP="00CD396D">
      <w:pPr>
        <w:rPr>
          <w:szCs w:val="18"/>
          <w:lang w:val="de-CH"/>
        </w:rPr>
      </w:pPr>
      <w:r>
        <w:rPr>
          <w:noProof/>
          <w:szCs w:val="18"/>
          <w:lang w:val="en-US"/>
        </w:rPr>
        <mc:AlternateContent>
          <mc:Choice Requires="wps">
            <w:drawing>
              <wp:anchor distT="0" distB="0" distL="114300" distR="114300" simplePos="0" relativeHeight="251840000" behindDoc="0" locked="0" layoutInCell="1" allowOverlap="1" wp14:anchorId="178C3B9E" wp14:editId="79D7E381">
                <wp:simplePos x="0" y="0"/>
                <wp:positionH relativeFrom="column">
                  <wp:posOffset>560070</wp:posOffset>
                </wp:positionH>
                <wp:positionV relativeFrom="page">
                  <wp:posOffset>5762625</wp:posOffset>
                </wp:positionV>
                <wp:extent cx="5172075" cy="3324225"/>
                <wp:effectExtent l="0" t="0" r="9525" b="9525"/>
                <wp:wrapNone/>
                <wp:docPr id="473" name="Rechteck 473"/>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68849C0" w14:textId="77777777" w:rsidR="00DE054F" w:rsidRPr="00092891" w:rsidRDefault="00DE054F" w:rsidP="00CD396D">
                            <w:pPr>
                              <w:jc w:val="center"/>
                              <w:rPr>
                                <w:b/>
                                <w:color w:val="17365D" w:themeColor="text2" w:themeShade="BF"/>
                                <w:sz w:val="48"/>
                                <w:szCs w:val="48"/>
                              </w:rPr>
                            </w:pPr>
                            <w:r w:rsidRPr="00092891">
                              <w:rPr>
                                <w:b/>
                                <w:color w:val="17365D" w:themeColor="text2" w:themeShade="BF"/>
                                <w:sz w:val="48"/>
                                <w:szCs w:val="48"/>
                              </w:rPr>
                              <w:t>Bild</w:t>
                            </w:r>
                          </w:p>
                          <w:p w14:paraId="0581F7F0" w14:textId="77777777" w:rsidR="00DE054F" w:rsidRPr="00092891" w:rsidRDefault="00DE054F" w:rsidP="00CD396D">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3B9E" id="Rechteck 473" o:spid="_x0000_s1027" style="position:absolute;margin-left:44.1pt;margin-top:453.75pt;width:407.25pt;height:261.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" fillcolor="#bfbfbf [2412]" stroked="f">
                <v:textbox>
                  <w:txbxContent>
                    <w:p w14:paraId="168849C0" w14:textId="77777777" w:rsidR="00DE054F" w:rsidRPr="00092891" w:rsidRDefault="00DE054F" w:rsidP="00CD396D">
                      <w:pPr>
                        <w:jc w:val="center"/>
                        <w:rPr>
                          <w:b/>
                          <w:color w:val="17365D" w:themeColor="text2" w:themeShade="BF"/>
                          <w:sz w:val="48"/>
                          <w:szCs w:val="48"/>
                        </w:rPr>
                      </w:pPr>
                      <w:r w:rsidRPr="00092891">
                        <w:rPr>
                          <w:b/>
                          <w:color w:val="17365D" w:themeColor="text2" w:themeShade="BF"/>
                          <w:sz w:val="48"/>
                          <w:szCs w:val="48"/>
                        </w:rPr>
                        <w:t>Bild</w:t>
                      </w:r>
                    </w:p>
                    <w:p w14:paraId="0581F7F0" w14:textId="77777777" w:rsidR="00DE054F" w:rsidRPr="00092891" w:rsidRDefault="00DE054F" w:rsidP="00CD396D">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01B39674" w14:textId="77777777" w:rsidR="00CD396D" w:rsidRDefault="00CD396D" w:rsidP="00CD396D">
      <w:pPr>
        <w:rPr>
          <w:szCs w:val="18"/>
          <w:lang w:val="de-CH"/>
        </w:rPr>
      </w:pPr>
    </w:p>
    <w:p w14:paraId="619F8441" w14:textId="77777777" w:rsidR="00CD396D" w:rsidRDefault="00CD396D" w:rsidP="00CD396D">
      <w:pPr>
        <w:rPr>
          <w:szCs w:val="18"/>
          <w:lang w:val="de-CH"/>
        </w:rPr>
      </w:pPr>
    </w:p>
    <w:p w14:paraId="3FA1A096" w14:textId="77777777" w:rsidR="00CD396D" w:rsidRDefault="00CD396D" w:rsidP="00CD396D">
      <w:pPr>
        <w:rPr>
          <w:szCs w:val="18"/>
          <w:lang w:val="de-CH"/>
        </w:rPr>
      </w:pPr>
    </w:p>
    <w:p w14:paraId="369A6559" w14:textId="77777777" w:rsidR="00CD396D" w:rsidRDefault="00CD396D" w:rsidP="00CD396D">
      <w:pPr>
        <w:rPr>
          <w:szCs w:val="18"/>
          <w:lang w:val="de-CH"/>
        </w:rPr>
      </w:pPr>
    </w:p>
    <w:p w14:paraId="5C2ECC6A" w14:textId="77777777" w:rsidR="00CD396D" w:rsidRDefault="00CD396D" w:rsidP="00CD396D">
      <w:pPr>
        <w:rPr>
          <w:szCs w:val="18"/>
          <w:lang w:val="de-CH"/>
        </w:rPr>
      </w:pPr>
    </w:p>
    <w:p w14:paraId="0A64EA7C" w14:textId="77777777" w:rsidR="00CD396D" w:rsidRDefault="00CD396D" w:rsidP="00CD396D">
      <w:pPr>
        <w:rPr>
          <w:szCs w:val="18"/>
          <w:lang w:val="de-CH"/>
        </w:rPr>
      </w:pPr>
    </w:p>
    <w:p w14:paraId="5C8440B5" w14:textId="77777777" w:rsidR="00CD396D" w:rsidRDefault="00CD396D" w:rsidP="00CD396D">
      <w:pPr>
        <w:rPr>
          <w:szCs w:val="18"/>
          <w:lang w:val="de-CH"/>
        </w:rPr>
      </w:pPr>
    </w:p>
    <w:p w14:paraId="58B3394B" w14:textId="77777777" w:rsidR="00CD396D" w:rsidRDefault="00CD396D" w:rsidP="00CD396D">
      <w:pPr>
        <w:rPr>
          <w:szCs w:val="18"/>
          <w:lang w:val="de-CH"/>
        </w:rPr>
      </w:pPr>
    </w:p>
    <w:p w14:paraId="6EA9CE68" w14:textId="77777777" w:rsidR="00CD396D" w:rsidRDefault="00CD396D" w:rsidP="00CD396D">
      <w:pPr>
        <w:rPr>
          <w:szCs w:val="18"/>
          <w:lang w:val="de-CH"/>
        </w:rPr>
      </w:pPr>
    </w:p>
    <w:p w14:paraId="036055A9" w14:textId="77777777" w:rsidR="00CD396D" w:rsidRDefault="00CD396D" w:rsidP="00CD396D">
      <w:pPr>
        <w:rPr>
          <w:szCs w:val="18"/>
          <w:lang w:val="de-CH"/>
        </w:rPr>
      </w:pPr>
    </w:p>
    <w:p w14:paraId="21C2DAD6" w14:textId="77777777" w:rsidR="00CD396D" w:rsidRDefault="00CD396D" w:rsidP="00CD396D">
      <w:pPr>
        <w:rPr>
          <w:szCs w:val="18"/>
          <w:lang w:val="de-CH"/>
        </w:rPr>
      </w:pPr>
    </w:p>
    <w:p w14:paraId="4B51FE30" w14:textId="77777777" w:rsidR="00CD396D" w:rsidRDefault="00CD396D" w:rsidP="00CD396D">
      <w:pPr>
        <w:rPr>
          <w:szCs w:val="18"/>
          <w:lang w:val="de-CH"/>
        </w:rPr>
      </w:pPr>
    </w:p>
    <w:p w14:paraId="239144FE" w14:textId="77777777" w:rsidR="00CD396D" w:rsidRDefault="00CD396D" w:rsidP="00CD396D">
      <w:pPr>
        <w:rPr>
          <w:szCs w:val="18"/>
          <w:lang w:val="de-CH"/>
        </w:rPr>
      </w:pPr>
    </w:p>
    <w:p w14:paraId="171077AD" w14:textId="77777777" w:rsidR="00CD396D" w:rsidRDefault="00CD396D" w:rsidP="00CD396D">
      <w:pPr>
        <w:rPr>
          <w:szCs w:val="18"/>
          <w:lang w:val="de-CH"/>
        </w:rPr>
      </w:pPr>
    </w:p>
    <w:p w14:paraId="6DCBF28C" w14:textId="77777777" w:rsidR="00CD396D" w:rsidRDefault="00CD396D" w:rsidP="00CD396D">
      <w:pPr>
        <w:rPr>
          <w:szCs w:val="18"/>
          <w:lang w:val="de-CH"/>
        </w:rPr>
      </w:pPr>
    </w:p>
    <w:p w14:paraId="4424E8BC" w14:textId="77777777" w:rsidR="00CD396D" w:rsidRDefault="00CD396D" w:rsidP="00CD396D">
      <w:pPr>
        <w:rPr>
          <w:szCs w:val="18"/>
          <w:lang w:val="de-CH"/>
        </w:rPr>
      </w:pPr>
    </w:p>
    <w:p w14:paraId="57014225" w14:textId="77777777" w:rsidR="00CD396D" w:rsidRDefault="00CD396D" w:rsidP="00CD396D">
      <w:pPr>
        <w:rPr>
          <w:szCs w:val="18"/>
          <w:lang w:val="de-CH"/>
        </w:rPr>
      </w:pPr>
    </w:p>
    <w:p w14:paraId="66537B14" w14:textId="77777777" w:rsidR="00CD396D" w:rsidRDefault="00CD396D" w:rsidP="00CD396D">
      <w:pPr>
        <w:rPr>
          <w:szCs w:val="18"/>
          <w:lang w:val="de-CH"/>
        </w:rPr>
      </w:pPr>
    </w:p>
    <w:p w14:paraId="2BA58EDA" w14:textId="77777777" w:rsidR="00CD396D" w:rsidRDefault="00CD396D" w:rsidP="00CD396D">
      <w:pPr>
        <w:rPr>
          <w:szCs w:val="18"/>
          <w:lang w:val="de-CH"/>
        </w:rPr>
      </w:pPr>
    </w:p>
    <w:p w14:paraId="0965F9D8" w14:textId="77777777" w:rsidR="00CD396D" w:rsidRDefault="00CD396D" w:rsidP="00CD396D">
      <w:pPr>
        <w:rPr>
          <w:szCs w:val="18"/>
          <w:lang w:val="de-CH"/>
        </w:rPr>
      </w:pPr>
    </w:p>
    <w:p w14:paraId="282E933C" w14:textId="77777777" w:rsidR="00CD396D" w:rsidRDefault="00CD396D" w:rsidP="00CD396D">
      <w:pPr>
        <w:rPr>
          <w:szCs w:val="18"/>
          <w:lang w:val="de-CH"/>
        </w:rPr>
      </w:pPr>
    </w:p>
    <w:p w14:paraId="1DD32E61" w14:textId="77777777" w:rsidR="00CD396D" w:rsidRDefault="00CD396D" w:rsidP="00CD396D">
      <w:pPr>
        <w:rPr>
          <w:szCs w:val="18"/>
          <w:lang w:val="de-CH"/>
        </w:rPr>
      </w:pPr>
    </w:p>
    <w:p w14:paraId="49A700F3" w14:textId="77777777" w:rsidR="00CD396D" w:rsidRDefault="00CD396D" w:rsidP="00CD396D">
      <w:pPr>
        <w:rPr>
          <w:szCs w:val="18"/>
          <w:lang w:val="de-CH"/>
        </w:rPr>
      </w:pPr>
    </w:p>
    <w:p w14:paraId="26DC4F95" w14:textId="77777777" w:rsidR="00CD396D" w:rsidRDefault="00CD396D" w:rsidP="00CD396D">
      <w:pPr>
        <w:rPr>
          <w:szCs w:val="18"/>
          <w:lang w:val="de-CH"/>
        </w:rPr>
      </w:pPr>
    </w:p>
    <w:p w14:paraId="6CE5D0C8" w14:textId="11433645" w:rsidR="00CD396D" w:rsidRDefault="00CD396D" w:rsidP="00CD396D">
      <w:pPr>
        <w:rPr>
          <w:szCs w:val="18"/>
          <w:lang w:val="de-CH"/>
        </w:rPr>
      </w:pPr>
    </w:p>
    <w:p w14:paraId="478777B3" w14:textId="77777777" w:rsidR="00CD396D" w:rsidRDefault="00CD396D" w:rsidP="00CD396D">
      <w:pPr>
        <w:rPr>
          <w:szCs w:val="18"/>
          <w:lang w:val="de-CH"/>
        </w:rPr>
      </w:pPr>
    </w:p>
    <w:p w14:paraId="3307EF5C" w14:textId="2290CAE4" w:rsidR="00CD396D" w:rsidRDefault="00CD396D" w:rsidP="00CD396D">
      <w:pPr>
        <w:rPr>
          <w:szCs w:val="18"/>
          <w:lang w:val="de-CH"/>
        </w:rPr>
      </w:pPr>
    </w:p>
    <w:p w14:paraId="52767463" w14:textId="1D0D3DDA" w:rsidR="00CD396D" w:rsidRDefault="00CD396D" w:rsidP="00CD396D">
      <w:pPr>
        <w:rPr>
          <w:szCs w:val="18"/>
          <w:lang w:val="de-CH"/>
        </w:rPr>
      </w:pPr>
    </w:p>
    <w:p w14:paraId="255BDD3F" w14:textId="200A9310" w:rsidR="00CD396D" w:rsidRDefault="00CD396D" w:rsidP="00CD396D">
      <w:pPr>
        <w:rPr>
          <w:szCs w:val="18"/>
          <w:lang w:val="de-CH"/>
        </w:rPr>
      </w:pPr>
      <w:r>
        <w:rPr>
          <w:noProof/>
          <w:szCs w:val="18"/>
          <w:lang w:val="en-US"/>
        </w:rPr>
        <mc:AlternateContent>
          <mc:Choice Requires="wps">
            <w:drawing>
              <wp:anchor distT="0" distB="0" distL="114300" distR="114300" simplePos="0" relativeHeight="251841024" behindDoc="0" locked="0" layoutInCell="1" allowOverlap="1" wp14:anchorId="6A3FB429" wp14:editId="5F7C3963">
                <wp:simplePos x="0" y="0"/>
                <wp:positionH relativeFrom="column">
                  <wp:posOffset>1772892</wp:posOffset>
                </wp:positionH>
                <wp:positionV relativeFrom="paragraph">
                  <wp:posOffset>235779</wp:posOffset>
                </wp:positionV>
                <wp:extent cx="2609850" cy="725170"/>
                <wp:effectExtent l="0" t="0" r="0" b="0"/>
                <wp:wrapThrough wrapText="bothSides">
                  <wp:wrapPolygon edited="0">
                    <wp:start x="0" y="0"/>
                    <wp:lineTo x="0" y="20995"/>
                    <wp:lineTo x="21442" y="20995"/>
                    <wp:lineTo x="21442" y="0"/>
                    <wp:lineTo x="0" y="0"/>
                  </wp:wrapPolygon>
                </wp:wrapThrough>
                <wp:docPr id="474" name="Rechteck 474"/>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611539B" w14:textId="77777777" w:rsidR="00DE054F" w:rsidRPr="0027595C" w:rsidRDefault="00DE054F" w:rsidP="00CD396D">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FB429" id="Rechteck 474" o:spid="_x0000_s1028" style="position:absolute;margin-left:139.6pt;margin-top:18.55pt;width:205.5pt;height:57.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" fillcolor="#bfbfbf [2412]" stroked="f">
                <v:textbox>
                  <w:txbxContent>
                    <w:p w14:paraId="6611539B" w14:textId="77777777" w:rsidR="00DE054F" w:rsidRPr="0027595C" w:rsidRDefault="00DE054F" w:rsidP="00CD396D">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r>
        <w:rPr>
          <w:rFonts w:eastAsiaTheme="minorHAnsi"/>
          <w:b/>
          <w:noProof/>
          <w:color w:val="17365D" w:themeColor="text2" w:themeShade="BF"/>
          <w:sz w:val="40"/>
          <w:szCs w:val="28"/>
          <w:lang w:val="en-US"/>
        </w:rPr>
        <mc:AlternateContent>
          <mc:Choice Requires="wps">
            <w:drawing>
              <wp:anchor distT="0" distB="0" distL="114300" distR="114300" simplePos="0" relativeHeight="251838976" behindDoc="1" locked="0" layoutInCell="1" allowOverlap="1" wp14:anchorId="0785601B" wp14:editId="22C48F40">
                <wp:simplePos x="0" y="0"/>
                <wp:positionH relativeFrom="column">
                  <wp:posOffset>-852170</wp:posOffset>
                </wp:positionH>
                <wp:positionV relativeFrom="page">
                  <wp:posOffset>-266700</wp:posOffset>
                </wp:positionV>
                <wp:extent cx="7778115" cy="10963275"/>
                <wp:effectExtent l="0" t="0" r="0" b="9525"/>
                <wp:wrapNone/>
                <wp:docPr id="4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42DA6" id="Rectangle 13" o:spid="_x0000_s1026" style="position:absolute;margin-left:-67.1pt;margin-top:-21pt;width:612.45pt;height:863.2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IweBfFeAgAAbQQAAA4AAAAAAAAAAAAAAAAALgIAAGRycy9lMm9E&#10;b2MueG1sUEsBAi0AFAAGAAgAAAAhANS+vhDgAAAADgEAAA8AAAAAAAAAAAAAAAAAuAQAAGRycy9k&#10;b3ducmV2LnhtbFBLBQYAAAAABAAEAPMAAADFBQAAAAA=&#10;" fillcolor="#a2c2e8" stroked="f">
                <w10:wrap anchory="page"/>
              </v:rect>
            </w:pict>
          </mc:Fallback>
        </mc:AlternateContent>
      </w:r>
    </w:p>
    <w:p w14:paraId="50438736" w14:textId="77777777" w:rsidR="00CD396D" w:rsidRDefault="00CD396D" w:rsidP="00CD396D">
      <w:pPr>
        <w:rPr>
          <w:szCs w:val="18"/>
          <w:lang w:val="de-CH"/>
        </w:rPr>
        <w:sectPr w:rsidR="00CD396D" w:rsidSect="00EB3A05">
          <w:pgSz w:w="11906" w:h="16838" w:code="9"/>
          <w:pgMar w:top="993" w:right="849" w:bottom="993" w:left="993" w:header="567" w:footer="567" w:gutter="0"/>
          <w:cols w:space="708"/>
          <w:titlePg/>
          <w:docGrid w:linePitch="360"/>
        </w:sectPr>
      </w:pPr>
    </w:p>
    <w:p w14:paraId="49A70DD7" w14:textId="0815DE98" w:rsidR="007732C8" w:rsidRDefault="002B0969" w:rsidP="007732C8">
      <w:pPr>
        <w:rPr>
          <w:sz w:val="16"/>
          <w:szCs w:val="18"/>
          <w:lang w:val="de-CH"/>
        </w:rPr>
      </w:pPr>
      <w:r>
        <w:rPr>
          <w:noProof/>
          <w:lang w:val="en-US"/>
        </w:rPr>
        <w:lastRenderedPageBreak/>
        <w:drawing>
          <wp:inline distT="0" distB="0" distL="0" distR="0" wp14:anchorId="4A09269D" wp14:editId="5C1B341E">
            <wp:extent cx="5987299" cy="7930450"/>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7299" cy="7930450"/>
                    </a:xfrm>
                    <a:prstGeom prst="rect">
                      <a:avLst/>
                    </a:prstGeom>
                  </pic:spPr>
                </pic:pic>
              </a:graphicData>
            </a:graphic>
          </wp:inline>
        </w:drawing>
      </w:r>
    </w:p>
    <w:p w14:paraId="0C390FAD" w14:textId="77777777" w:rsidR="007732C8" w:rsidRDefault="007732C8">
      <w:pPr>
        <w:spacing w:after="200" w:line="276" w:lineRule="auto"/>
        <w:rPr>
          <w:sz w:val="16"/>
          <w:szCs w:val="18"/>
          <w:lang w:val="de-CH"/>
        </w:rPr>
      </w:pPr>
      <w:r>
        <w:rPr>
          <w:sz w:val="16"/>
          <w:szCs w:val="18"/>
          <w:lang w:val="de-CH"/>
        </w:rPr>
        <w:br w:type="page"/>
      </w:r>
    </w:p>
    <w:p w14:paraId="5994E1F8" w14:textId="77777777" w:rsidR="00CD396D" w:rsidRDefault="00CD396D" w:rsidP="007732C8">
      <w:pPr>
        <w:rPr>
          <w:szCs w:val="18"/>
          <w:lang w:val="de-CH"/>
        </w:rPr>
      </w:pPr>
    </w:p>
    <w:p w14:paraId="4D76A6BC" w14:textId="77777777" w:rsidR="001A1332" w:rsidRPr="009E707A" w:rsidRDefault="001A1332" w:rsidP="004B5878">
      <w:pPr>
        <w:pStyle w:val="berschrift1"/>
        <w:numPr>
          <w:ilvl w:val="0"/>
          <w:numId w:val="41"/>
        </w:numPr>
        <w:rPr>
          <w:rFonts w:asciiTheme="minorHAnsi" w:hAnsiTheme="minorHAnsi" w:cstheme="minorHAnsi"/>
        </w:rPr>
      </w:pPr>
      <w:bookmarkStart w:id="9" w:name="_Ref333581678"/>
      <w:bookmarkStart w:id="10" w:name="_Toc490053690"/>
      <w:bookmarkStart w:id="11" w:name="_Toc11152685"/>
      <w:r w:rsidRPr="009E707A">
        <w:rPr>
          <w:rFonts w:asciiTheme="minorHAnsi" w:hAnsiTheme="minorHAnsi" w:cstheme="minorHAnsi"/>
        </w:rPr>
        <w:t>Allgemeine Angaben</w:t>
      </w:r>
      <w:bookmarkEnd w:id="9"/>
      <w:bookmarkEnd w:id="10"/>
      <w:bookmarkEnd w:id="11"/>
    </w:p>
    <w:p w14:paraId="5BE76B83" w14:textId="77777777" w:rsidR="001A1332" w:rsidRPr="009E707A" w:rsidRDefault="001A1332" w:rsidP="001A1332">
      <w:pPr>
        <w:rPr>
          <w:rFonts w:asciiTheme="minorHAnsi" w:hAnsiTheme="minorHAnsi" w:cstheme="minorHAnsi"/>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1A1332" w:rsidRPr="009E707A" w14:paraId="63C15FFA"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58146C09"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Produktbezeichnung</w:t>
            </w:r>
          </w:p>
          <w:p w14:paraId="2281813E" w14:textId="77777777" w:rsidR="001A1332" w:rsidRPr="009E707A" w:rsidRDefault="001A1332" w:rsidP="001A1332">
            <w:pPr>
              <w:rPr>
                <w:rFonts w:asciiTheme="minorHAnsi" w:hAnsiTheme="minorHAnsi" w:cstheme="minorHAnsi"/>
                <w:highlight w:val="yellow"/>
              </w:rPr>
            </w:pPr>
            <w:r w:rsidRPr="009E707A">
              <w:rPr>
                <w:rFonts w:asciiTheme="minorHAnsi" w:hAnsiTheme="minorHAnsi" w:cstheme="minorHAnsi"/>
                <w:shd w:val="clear" w:color="auto" w:fill="DAEEF3" w:themeFill="accent5" w:themeFillTint="3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5D47F78C"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Deklariertes Bauprodukt / Deklarierte Einheit</w:t>
            </w:r>
          </w:p>
          <w:p w14:paraId="2CF08F66" w14:textId="77777777" w:rsidR="001A1332" w:rsidRPr="009E707A" w:rsidRDefault="001A1332" w:rsidP="001A1332">
            <w:pPr>
              <w:rPr>
                <w:rFonts w:asciiTheme="minorHAnsi" w:hAnsiTheme="minorHAnsi" w:cstheme="minorHAnsi"/>
              </w:rPr>
            </w:pPr>
            <w:r w:rsidRPr="009E707A">
              <w:rPr>
                <w:rFonts w:asciiTheme="minorHAnsi" w:hAnsiTheme="minorHAnsi" w:cstheme="minorHAnsi"/>
                <w:shd w:val="clear" w:color="auto" w:fill="DAEEF3" w:themeFill="accent5" w:themeFillTint="33"/>
                <w:lang w:val="de-CH"/>
              </w:rPr>
              <w:t>Benennung des deklarierten Produktes und der deklarierten Einheit</w:t>
            </w:r>
          </w:p>
          <w:p w14:paraId="23BA1838" w14:textId="77777777" w:rsidR="001A1332" w:rsidRPr="009E707A" w:rsidRDefault="001A1332" w:rsidP="001A1332">
            <w:pPr>
              <w:rPr>
                <w:rFonts w:asciiTheme="minorHAnsi" w:hAnsiTheme="minorHAnsi" w:cstheme="minorHAnsi"/>
                <w:b/>
              </w:rPr>
            </w:pPr>
          </w:p>
          <w:p w14:paraId="353FDFDB"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Gültigkeitsbereich</w:t>
            </w:r>
          </w:p>
          <w:p w14:paraId="6E7BA148" w14:textId="77777777" w:rsidR="001A1332" w:rsidRPr="009E707A" w:rsidRDefault="001A1332" w:rsidP="001A1332">
            <w:pPr>
              <w:shd w:val="clear" w:color="auto" w:fill="DAEEF3" w:themeFill="accent5" w:themeFillTint="33"/>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Die Produkte, Werke und deren Standortländer, auf deren Daten die Ökobilanz beruht und für welche die Deklaration gilt, sind zu nennen.</w:t>
            </w:r>
          </w:p>
          <w:p w14:paraId="17E7475D" w14:textId="77777777" w:rsidR="001A1332" w:rsidRPr="009E707A" w:rsidRDefault="001A1332" w:rsidP="001A1332">
            <w:pPr>
              <w:shd w:val="clear" w:color="auto" w:fill="DAEEF3" w:themeFill="accent5" w:themeFillTint="33"/>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Bei Durchschnitts-EPD, muss auf diese Art der EPD hingewiesen werden.</w:t>
            </w:r>
            <w:r w:rsidRPr="009E707A">
              <w:rPr>
                <w:rFonts w:asciiTheme="minorHAnsi" w:hAnsiTheme="minorHAnsi" w:cstheme="minorHAnsi"/>
                <w:shd w:val="clear" w:color="auto" w:fill="B6DDE8" w:themeFill="accent5" w:themeFillTint="66"/>
                <w:lang w:val="de-CH"/>
              </w:rPr>
              <w:t xml:space="preserve"> </w:t>
            </w:r>
          </w:p>
          <w:p w14:paraId="1EA9662C" w14:textId="77777777" w:rsidR="001A1332" w:rsidRPr="009E707A" w:rsidRDefault="001A1332" w:rsidP="001A1332">
            <w:pPr>
              <w:shd w:val="clear" w:color="auto" w:fill="DAEEF3" w:themeFill="accent5" w:themeFillTint="33"/>
              <w:rPr>
                <w:rFonts w:asciiTheme="minorHAnsi" w:hAnsiTheme="minorHAnsi" w:cstheme="minorHAnsi"/>
              </w:rPr>
            </w:pPr>
            <w:r w:rsidRPr="009E707A">
              <w:rPr>
                <w:rFonts w:asciiTheme="minorHAnsi" w:hAnsiTheme="minorHAnsi" w:cstheme="minorHAnsi"/>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1A1332" w:rsidRPr="009E707A" w14:paraId="14060BFB"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0C8BEA4B"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Deklarationsnummer</w:t>
            </w:r>
          </w:p>
          <w:p w14:paraId="6EA7E502" w14:textId="77777777" w:rsidR="001A1332" w:rsidRPr="009E707A" w:rsidRDefault="001A1332" w:rsidP="001A1332">
            <w:pPr>
              <w:rPr>
                <w:rFonts w:asciiTheme="minorHAnsi" w:hAnsiTheme="minorHAnsi" w:cstheme="minorHAnsi"/>
                <w:szCs w:val="18"/>
              </w:rPr>
            </w:pPr>
            <w:r w:rsidRPr="009E707A">
              <w:rPr>
                <w:rFonts w:asciiTheme="minorHAnsi" w:hAnsiTheme="minorHAnsi" w:cstheme="minorHAnsi"/>
                <w:shd w:val="clear" w:color="auto" w:fill="DAEEF3" w:themeFill="accent5" w:themeFillTint="33"/>
                <w:lang w:val="de-CH"/>
              </w:rPr>
              <w:t>Mit Bau EPD GmbH abzustimmen</w:t>
            </w:r>
          </w:p>
          <w:p w14:paraId="3A096C8C" w14:textId="77777777" w:rsidR="001A1332" w:rsidRPr="009E707A" w:rsidRDefault="001A1332" w:rsidP="001A1332">
            <w:pPr>
              <w:rPr>
                <w:rFonts w:asciiTheme="minorHAnsi" w:hAnsiTheme="minorHAnsi" w:cstheme="minorHAns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16960337" w14:textId="77777777" w:rsidR="001A1332" w:rsidRPr="009E707A" w:rsidRDefault="001A1332" w:rsidP="001A1332">
            <w:pPr>
              <w:rPr>
                <w:rFonts w:asciiTheme="minorHAnsi" w:hAnsiTheme="minorHAnsi" w:cstheme="minorHAnsi"/>
                <w:highlight w:val="yellow"/>
              </w:rPr>
            </w:pPr>
          </w:p>
        </w:tc>
      </w:tr>
      <w:tr w:rsidR="001A1332" w:rsidRPr="009E707A" w14:paraId="40E14151"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47065C19"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Deklarationsdaten</w:t>
            </w:r>
          </w:p>
          <w:p w14:paraId="5A080299" w14:textId="77777777" w:rsidR="001A1332" w:rsidRPr="009E707A" w:rsidRDefault="001A1332" w:rsidP="001A1332">
            <w:pPr>
              <w:rPr>
                <w:rFonts w:asciiTheme="minorHAnsi" w:hAnsiTheme="minorHAnsi" w:cstheme="minorHAnsi"/>
              </w:rPr>
            </w:pPr>
            <w:r w:rsidRPr="009E707A">
              <w:rPr>
                <w:rFonts w:asciiTheme="minorHAnsi" w:hAnsiTheme="minorHAnsi" w:cstheme="minorHAnsi"/>
                <w:noProof/>
                <w:lang w:val="de-AT" w:eastAsia="de-AT"/>
              </w:rPr>
              <w:fldChar w:fldCharType="begin">
                <w:ffData>
                  <w:name w:val=""/>
                  <w:enabled/>
                  <w:calcOnExit w:val="0"/>
                  <w:checkBox>
                    <w:sizeAuto/>
                    <w:default w:val="0"/>
                  </w:checkBox>
                </w:ffData>
              </w:fldChar>
            </w:r>
            <w:r w:rsidRPr="009E707A">
              <w:rPr>
                <w:rFonts w:asciiTheme="minorHAnsi" w:hAnsiTheme="minorHAnsi" w:cstheme="minorHAnsi"/>
                <w:noProof/>
                <w:lang w:val="de-AT" w:eastAsia="de-AT"/>
              </w:rPr>
              <w:instrText xml:space="preserve"> FORMCHECKBOX </w:instrText>
            </w:r>
            <w:r w:rsidR="00DE054F">
              <w:rPr>
                <w:rFonts w:asciiTheme="minorHAnsi" w:hAnsiTheme="minorHAnsi" w:cstheme="minorHAnsi"/>
                <w:noProof/>
                <w:lang w:val="de-AT" w:eastAsia="de-AT"/>
              </w:rPr>
            </w:r>
            <w:r w:rsidR="00DE054F">
              <w:rPr>
                <w:rFonts w:asciiTheme="minorHAnsi" w:hAnsiTheme="minorHAnsi" w:cstheme="minorHAnsi"/>
                <w:noProof/>
                <w:lang w:val="de-AT" w:eastAsia="de-AT"/>
              </w:rPr>
              <w:fldChar w:fldCharType="separate"/>
            </w:r>
            <w:r w:rsidRPr="009E707A">
              <w:rPr>
                <w:rFonts w:asciiTheme="minorHAnsi" w:hAnsiTheme="minorHAnsi" w:cstheme="minorHAnsi"/>
                <w:noProof/>
                <w:lang w:val="de-AT" w:eastAsia="de-AT"/>
              </w:rPr>
              <w:fldChar w:fldCharType="end"/>
            </w:r>
            <w:r w:rsidRPr="009E707A">
              <w:rPr>
                <w:rFonts w:asciiTheme="minorHAnsi" w:hAnsiTheme="minorHAnsi" w:cstheme="minorHAnsi"/>
              </w:rPr>
              <w:t xml:space="preserve">   Spezifische Daten</w:t>
            </w:r>
            <w:r w:rsidRPr="009E707A">
              <w:rPr>
                <w:rFonts w:asciiTheme="minorHAnsi" w:hAnsiTheme="minorHAnsi" w:cstheme="minorHAnsi"/>
              </w:rPr>
              <w:tab/>
            </w:r>
          </w:p>
          <w:p w14:paraId="0058876B" w14:textId="77777777" w:rsidR="001A1332" w:rsidRPr="009E707A" w:rsidRDefault="001A1332" w:rsidP="001A1332">
            <w:pPr>
              <w:rPr>
                <w:rFonts w:asciiTheme="minorHAnsi" w:hAnsiTheme="minorHAnsi" w:cstheme="minorHAnsi"/>
              </w:rPr>
            </w:pPr>
            <w:r w:rsidRPr="009E707A">
              <w:rPr>
                <w:rFonts w:asciiTheme="minorHAnsi" w:hAnsiTheme="minorHAnsi" w:cstheme="minorHAnsi"/>
              </w:rPr>
              <w:fldChar w:fldCharType="begin">
                <w:ffData>
                  <w:name w:val="Kontrollkästchen2"/>
                  <w:enabled/>
                  <w:calcOnExit w:val="0"/>
                  <w:checkBox>
                    <w:sizeAuto/>
                    <w:default w:val="0"/>
                  </w:checkBox>
                </w:ffData>
              </w:fldChar>
            </w:r>
            <w:r w:rsidRPr="009E707A">
              <w:rPr>
                <w:rFonts w:asciiTheme="minorHAnsi" w:hAnsiTheme="minorHAnsi" w:cstheme="minorHAnsi"/>
              </w:rPr>
              <w:instrText xml:space="preserve"> FORMCHECKBOX </w:instrText>
            </w:r>
            <w:r w:rsidR="00DE054F">
              <w:rPr>
                <w:rFonts w:asciiTheme="minorHAnsi" w:hAnsiTheme="minorHAnsi" w:cstheme="minorHAnsi"/>
              </w:rPr>
            </w:r>
            <w:r w:rsidR="00DE054F">
              <w:rPr>
                <w:rFonts w:asciiTheme="minorHAnsi" w:hAnsiTheme="minorHAnsi" w:cstheme="minorHAnsi"/>
              </w:rPr>
              <w:fldChar w:fldCharType="separate"/>
            </w:r>
            <w:r w:rsidRPr="009E707A">
              <w:rPr>
                <w:rFonts w:asciiTheme="minorHAnsi" w:hAnsiTheme="minorHAnsi" w:cstheme="minorHAnsi"/>
              </w:rPr>
              <w:fldChar w:fldCharType="end"/>
            </w:r>
            <w:r w:rsidRPr="009E707A">
              <w:rPr>
                <w:rFonts w:asciiTheme="minorHAnsi" w:hAnsiTheme="minorHAnsi" w:cstheme="minorHAnsi"/>
              </w:rPr>
              <w:t xml:space="preserve"> </w:t>
            </w:r>
            <w:r w:rsidRPr="009E707A">
              <w:rPr>
                <w:rFonts w:asciiTheme="minorHAnsi" w:hAnsiTheme="minorHAnsi" w:cstheme="minorHAnsi"/>
                <w:noProof/>
                <w:lang w:val="de-AT" w:eastAsia="de-AT"/>
              </w:rPr>
              <w:t xml:space="preserve"> </w:t>
            </w:r>
            <w:r w:rsidRPr="009E707A">
              <w:rPr>
                <w:rFonts w:asciiTheme="minorHAnsi" w:hAnsiTheme="minorHAnsi" w:cstheme="minorHAnsi"/>
              </w:rPr>
              <w:t xml:space="preserve"> Durchschnittsdaten</w:t>
            </w:r>
          </w:p>
          <w:p w14:paraId="5F4FD38F" w14:textId="77777777" w:rsidR="001A1332" w:rsidRPr="009E707A" w:rsidRDefault="001A1332" w:rsidP="001A1332">
            <w:pPr>
              <w:rPr>
                <w:rFonts w:asciiTheme="minorHAnsi" w:hAnsiTheme="minorHAnsi" w:cstheme="minorHAns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1473FDEE" w14:textId="77777777" w:rsidR="001A1332" w:rsidRPr="009E707A" w:rsidRDefault="001A1332" w:rsidP="001A1332">
            <w:pPr>
              <w:rPr>
                <w:rFonts w:asciiTheme="minorHAnsi" w:hAnsiTheme="minorHAnsi" w:cstheme="minorHAnsi"/>
                <w:highlight w:val="yellow"/>
              </w:rPr>
            </w:pPr>
          </w:p>
        </w:tc>
      </w:tr>
      <w:tr w:rsidR="001A1332" w:rsidRPr="009E707A" w14:paraId="01D41FD1"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1C93A090" w14:textId="77777777" w:rsidR="001A1332" w:rsidRPr="009E707A" w:rsidRDefault="001A1332" w:rsidP="001A1332">
            <w:pPr>
              <w:rPr>
                <w:rFonts w:asciiTheme="minorHAnsi" w:hAnsiTheme="minorHAnsi" w:cstheme="minorHAnsi"/>
                <w:b/>
                <w:highlight w:val="yellow"/>
              </w:rPr>
            </w:pPr>
            <w:r w:rsidRPr="009E707A">
              <w:rPr>
                <w:rFonts w:asciiTheme="minorHAnsi" w:hAnsiTheme="minorHAnsi" w:cstheme="minorHAnsi"/>
                <w:b/>
              </w:rPr>
              <w:t>Deklarationsbasis</w:t>
            </w:r>
          </w:p>
          <w:p w14:paraId="66836982" w14:textId="77777777" w:rsidR="001A1332" w:rsidRPr="009E707A" w:rsidRDefault="001A1332" w:rsidP="001A1332">
            <w:pPr>
              <w:rPr>
                <w:rFonts w:asciiTheme="minorHAnsi" w:hAnsiTheme="minorHAnsi" w:cstheme="minorHAnsi"/>
                <w:b/>
                <w:highlight w:val="yellow"/>
              </w:rPr>
            </w:pPr>
          </w:p>
          <w:p w14:paraId="5A739F14" w14:textId="2FECAB04" w:rsidR="001A1332" w:rsidRPr="009E707A" w:rsidRDefault="001A1332" w:rsidP="001A1332">
            <w:pPr>
              <w:shd w:val="clear" w:color="auto" w:fill="DAEEF3" w:themeFill="accent5" w:themeFillTint="33"/>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Name der P</w:t>
            </w:r>
            <w:r w:rsidR="006173D9">
              <w:rPr>
                <w:rFonts w:asciiTheme="minorHAnsi" w:hAnsiTheme="minorHAnsi" w:cstheme="minorHAnsi"/>
                <w:shd w:val="clear" w:color="auto" w:fill="DAEEF3" w:themeFill="accent5" w:themeFillTint="33"/>
                <w:lang w:val="de-CH"/>
              </w:rPr>
              <w:t>K</w:t>
            </w:r>
            <w:r w:rsidRPr="009E707A">
              <w:rPr>
                <w:rFonts w:asciiTheme="minorHAnsi" w:hAnsiTheme="minorHAnsi" w:cstheme="minorHAnsi"/>
                <w:shd w:val="clear" w:color="auto" w:fill="DAEEF3" w:themeFill="accent5" w:themeFillTint="33"/>
                <w:lang w:val="de-CH"/>
              </w:rPr>
              <w:t>R</w:t>
            </w:r>
          </w:p>
          <w:p w14:paraId="20AAAFF6" w14:textId="77777777" w:rsidR="001A1332" w:rsidRPr="009E707A" w:rsidRDefault="001A1332" w:rsidP="001A1332">
            <w:pPr>
              <w:shd w:val="clear" w:color="auto" w:fill="DAEEF3" w:themeFill="accent5" w:themeFillTint="33"/>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PKR-Code</w:t>
            </w:r>
          </w:p>
          <w:p w14:paraId="4F2D4735" w14:textId="77777777" w:rsidR="001A1332" w:rsidRPr="009E707A" w:rsidRDefault="001A1332" w:rsidP="001A1332">
            <w:pPr>
              <w:shd w:val="clear" w:color="auto" w:fill="DAEEF3" w:themeFill="accent5" w:themeFillTint="33"/>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Version</w:t>
            </w:r>
          </w:p>
          <w:p w14:paraId="1711AA1A" w14:textId="77777777" w:rsidR="001A1332" w:rsidRPr="009E707A" w:rsidRDefault="001A1332" w:rsidP="001A1332">
            <w:pPr>
              <w:rPr>
                <w:rFonts w:asciiTheme="minorHAnsi" w:hAnsiTheme="minorHAnsi" w:cstheme="minorHAnsi"/>
              </w:rPr>
            </w:pPr>
            <w:r w:rsidRPr="009E707A">
              <w:rPr>
                <w:rFonts w:asciiTheme="minorHAnsi" w:hAnsiTheme="minorHAnsi" w:cstheme="minorHAnsi"/>
              </w:rPr>
              <w:t>(PKR geprüft u. zugelassen durch das unabhängige PKR-Gremium)</w:t>
            </w:r>
          </w:p>
          <w:p w14:paraId="1BB765DD" w14:textId="77777777" w:rsidR="001A1332" w:rsidRPr="009E707A" w:rsidRDefault="001A1332" w:rsidP="001A1332">
            <w:pPr>
              <w:rPr>
                <w:rFonts w:asciiTheme="minorHAnsi" w:hAnsiTheme="minorHAnsi" w:cstheme="minorHAnsi"/>
              </w:rPr>
            </w:pPr>
          </w:p>
          <w:p w14:paraId="65CB8E86" w14:textId="77777777" w:rsidR="001A1332" w:rsidRPr="009E707A" w:rsidRDefault="001A1332" w:rsidP="001A1332">
            <w:pPr>
              <w:rPr>
                <w:rFonts w:asciiTheme="minorHAnsi" w:hAnsiTheme="minorHAnsi" w:cstheme="minorHAnsi"/>
                <w:highlight w:val="yellow"/>
              </w:rPr>
            </w:pPr>
            <w:r w:rsidRPr="009E707A">
              <w:rPr>
                <w:rFonts w:asciiTheme="minorHAnsi" w:hAnsiTheme="minorHAnsi" w:cstheme="minorHAnsi"/>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D279035" w14:textId="77777777" w:rsidR="001A1332" w:rsidRPr="009E707A" w:rsidRDefault="001A1332" w:rsidP="001A1332">
            <w:pPr>
              <w:rPr>
                <w:rFonts w:asciiTheme="minorHAnsi" w:hAnsiTheme="minorHAnsi" w:cstheme="minorHAnsi"/>
                <w:highlight w:val="yellow"/>
              </w:rPr>
            </w:pPr>
          </w:p>
        </w:tc>
      </w:tr>
      <w:tr w:rsidR="001A1332" w:rsidRPr="009E707A" w14:paraId="648A1DC3" w14:textId="77777777" w:rsidTr="001A1332">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41D5513E"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Deklarationsart lt. ÖNORM EN 15804</w:t>
            </w:r>
          </w:p>
          <w:p w14:paraId="2F9A99D5" w14:textId="77777777" w:rsidR="001A1332" w:rsidRPr="009E707A" w:rsidRDefault="001A1332" w:rsidP="001A1332">
            <w:pPr>
              <w:rPr>
                <w:rFonts w:asciiTheme="minorHAnsi" w:hAnsiTheme="minorHAnsi" w:cstheme="minorHAnsi"/>
                <w:highlight w:val="yellow"/>
              </w:rPr>
            </w:pPr>
            <w:r w:rsidRPr="009E707A">
              <w:rPr>
                <w:rFonts w:asciiTheme="minorHAnsi" w:hAnsiTheme="minorHAnsi" w:cstheme="minorHAnsi"/>
              </w:rPr>
              <w:t xml:space="preserve">Von der Wiege bis </w:t>
            </w:r>
            <w:r w:rsidRPr="009E707A">
              <w:rPr>
                <w:rFonts w:asciiTheme="minorHAnsi" w:hAnsiTheme="minorHAnsi" w:cstheme="minorHAnsi"/>
                <w:shd w:val="clear" w:color="auto" w:fill="DAEEF3" w:themeFill="accent5" w:themeFillTint="33"/>
                <w:lang w:val="de-CH"/>
              </w:rPr>
              <w:t>... .....</w:t>
            </w:r>
          </w:p>
        </w:tc>
        <w:tc>
          <w:tcPr>
            <w:tcW w:w="6237" w:type="dxa"/>
            <w:tcBorders>
              <w:top w:val="single" w:sz="4" w:space="0" w:color="auto"/>
              <w:left w:val="single" w:sz="4" w:space="0" w:color="auto"/>
              <w:bottom w:val="single" w:sz="4" w:space="0" w:color="auto"/>
              <w:right w:val="single" w:sz="4" w:space="0" w:color="auto"/>
            </w:tcBorders>
          </w:tcPr>
          <w:p w14:paraId="590C56D8"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Datenbank, Software, Version</w:t>
            </w:r>
          </w:p>
          <w:p w14:paraId="496C8DD6" w14:textId="77777777" w:rsidR="001A1332" w:rsidRPr="009E707A" w:rsidRDefault="001A1332" w:rsidP="001A1332">
            <w:pPr>
              <w:tabs>
                <w:tab w:val="left" w:pos="1985"/>
              </w:tabs>
              <w:rPr>
                <w:rFonts w:asciiTheme="minorHAnsi" w:hAnsiTheme="minorHAnsi" w:cstheme="minorHAnsi"/>
                <w:highlight w:val="yellow"/>
              </w:rPr>
            </w:pPr>
            <w:r w:rsidRPr="009E707A">
              <w:rPr>
                <w:rFonts w:asciiTheme="minorHAnsi" w:hAnsiTheme="minorHAnsi" w:cstheme="minorHAnsi"/>
                <w:shd w:val="clear" w:color="auto" w:fill="DAEEF3" w:themeFill="accent5" w:themeFillTint="33"/>
                <w:lang w:val="de-CH"/>
              </w:rPr>
              <w:t>Benennung der Datenbank, der Software und deren Versionen</w:t>
            </w:r>
          </w:p>
        </w:tc>
      </w:tr>
      <w:tr w:rsidR="001A1332" w:rsidRPr="009E707A" w14:paraId="3F534B61" w14:textId="77777777" w:rsidTr="001A1332">
        <w:trPr>
          <w:trHeight w:val="1769"/>
        </w:trPr>
        <w:tc>
          <w:tcPr>
            <w:tcW w:w="3119" w:type="dxa"/>
            <w:tcBorders>
              <w:top w:val="single" w:sz="4" w:space="0" w:color="auto"/>
              <w:left w:val="single" w:sz="4" w:space="0" w:color="auto"/>
              <w:bottom w:val="single" w:sz="4" w:space="0" w:color="auto"/>
              <w:right w:val="single" w:sz="4" w:space="0" w:color="auto"/>
            </w:tcBorders>
          </w:tcPr>
          <w:p w14:paraId="21A4A592"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Ersteller der Ökobilanz</w:t>
            </w:r>
          </w:p>
          <w:p w14:paraId="4470A2D0" w14:textId="77777777" w:rsidR="001A1332" w:rsidRPr="009E707A" w:rsidRDefault="001A1332" w:rsidP="001A1332">
            <w:pPr>
              <w:shd w:val="clear" w:color="auto" w:fill="DAEEF3" w:themeFill="accent5" w:themeFillTint="33"/>
              <w:tabs>
                <w:tab w:val="left" w:pos="1985"/>
              </w:tabs>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Name des Erstellers</w:t>
            </w:r>
          </w:p>
          <w:p w14:paraId="3022D80F" w14:textId="77777777" w:rsidR="001A1332" w:rsidRPr="009E707A" w:rsidRDefault="001A1332" w:rsidP="001A1332">
            <w:pPr>
              <w:shd w:val="clear" w:color="auto" w:fill="DAEEF3" w:themeFill="accent5" w:themeFillTint="33"/>
              <w:tabs>
                <w:tab w:val="left" w:pos="1985"/>
              </w:tabs>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Straße</w:t>
            </w:r>
          </w:p>
          <w:p w14:paraId="43C790C4" w14:textId="77777777" w:rsidR="001A1332" w:rsidRPr="009E707A" w:rsidRDefault="001A1332" w:rsidP="001A1332">
            <w:pPr>
              <w:shd w:val="clear" w:color="auto" w:fill="DAEEF3" w:themeFill="accent5" w:themeFillTint="33"/>
              <w:rPr>
                <w:rFonts w:asciiTheme="minorHAnsi" w:hAnsiTheme="minorHAnsi" w:cstheme="minorHAnsi"/>
              </w:rPr>
            </w:pPr>
            <w:r w:rsidRPr="009E707A">
              <w:rPr>
                <w:rFonts w:asciiTheme="minorHAnsi" w:hAnsiTheme="minorHAnsi" w:cstheme="minorHAnsi"/>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5A097675"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Die Europäische Norm EN 15804 dient als Kern-PKR.</w:t>
            </w:r>
          </w:p>
          <w:p w14:paraId="38125CBE" w14:textId="77777777" w:rsidR="001A1332" w:rsidRPr="009E707A" w:rsidRDefault="001A1332" w:rsidP="001A1332">
            <w:pPr>
              <w:rPr>
                <w:rFonts w:asciiTheme="minorHAnsi" w:hAnsiTheme="minorHAnsi" w:cstheme="minorHAnsi"/>
                <w:b/>
                <w:highlight w:val="yellow"/>
              </w:rPr>
            </w:pPr>
          </w:p>
          <w:p w14:paraId="337CB0A1"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Unabhängige Verifizierung der Deklaration nach EN ISO 14025:2010</w:t>
            </w:r>
          </w:p>
          <w:p w14:paraId="5190CE87" w14:textId="77777777" w:rsidR="001A1332" w:rsidRPr="009E707A" w:rsidRDefault="001A1332" w:rsidP="001A1332">
            <w:pPr>
              <w:rPr>
                <w:rFonts w:asciiTheme="minorHAnsi" w:hAnsiTheme="minorHAnsi" w:cstheme="minorHAnsi"/>
              </w:rPr>
            </w:pPr>
            <w:r w:rsidRPr="009E707A">
              <w:rPr>
                <w:rFonts w:asciiTheme="minorHAnsi" w:hAnsiTheme="minorHAnsi" w:cstheme="minorHAnsi"/>
              </w:rPr>
              <w:fldChar w:fldCharType="begin">
                <w:ffData>
                  <w:name w:val="Kontrollkästchen3"/>
                  <w:enabled/>
                  <w:calcOnExit w:val="0"/>
                  <w:checkBox>
                    <w:sizeAuto/>
                    <w:default w:val="0"/>
                  </w:checkBox>
                </w:ffData>
              </w:fldChar>
            </w:r>
            <w:bookmarkStart w:id="12" w:name="Kontrollkästchen3"/>
            <w:r w:rsidRPr="009E707A">
              <w:rPr>
                <w:rFonts w:asciiTheme="minorHAnsi" w:hAnsiTheme="minorHAnsi" w:cstheme="minorHAnsi"/>
              </w:rPr>
              <w:instrText xml:space="preserve"> FORMCHECKBOX </w:instrText>
            </w:r>
            <w:r w:rsidR="00DE054F">
              <w:rPr>
                <w:rFonts w:asciiTheme="minorHAnsi" w:hAnsiTheme="minorHAnsi" w:cstheme="minorHAnsi"/>
              </w:rPr>
            </w:r>
            <w:r w:rsidR="00DE054F">
              <w:rPr>
                <w:rFonts w:asciiTheme="minorHAnsi" w:hAnsiTheme="minorHAnsi" w:cstheme="minorHAnsi"/>
              </w:rPr>
              <w:fldChar w:fldCharType="separate"/>
            </w:r>
            <w:r w:rsidRPr="009E707A">
              <w:rPr>
                <w:rFonts w:asciiTheme="minorHAnsi" w:hAnsiTheme="minorHAnsi" w:cstheme="minorHAnsi"/>
              </w:rPr>
              <w:fldChar w:fldCharType="end"/>
            </w:r>
            <w:bookmarkEnd w:id="12"/>
            <w:r w:rsidRPr="009E707A">
              <w:rPr>
                <w:rFonts w:asciiTheme="minorHAnsi" w:hAnsiTheme="minorHAnsi" w:cstheme="minorHAnsi"/>
              </w:rPr>
              <w:t xml:space="preserve">     intern        </w:t>
            </w:r>
            <w:r w:rsidRPr="009E707A">
              <w:rPr>
                <w:rFonts w:asciiTheme="minorHAnsi" w:hAnsiTheme="minorHAnsi" w:cstheme="minorHAnsi"/>
                <w:noProof/>
                <w:lang w:val="de-AT" w:eastAsia="de-AT"/>
              </w:rPr>
              <w:t xml:space="preserve"> </w:t>
            </w:r>
            <w:r w:rsidRPr="009E707A">
              <w:rPr>
                <w:rFonts w:asciiTheme="minorHAnsi" w:hAnsiTheme="minorHAnsi" w:cstheme="minorHAnsi"/>
              </w:rPr>
              <w:t xml:space="preserve">     </w:t>
            </w:r>
            <w:r w:rsidRPr="009E707A">
              <w:rPr>
                <w:rFonts w:asciiTheme="minorHAnsi" w:hAnsiTheme="minorHAnsi" w:cstheme="minorHAnsi"/>
              </w:rPr>
              <w:fldChar w:fldCharType="begin">
                <w:ffData>
                  <w:name w:val="Kontrollkästchen4"/>
                  <w:enabled/>
                  <w:calcOnExit w:val="0"/>
                  <w:checkBox>
                    <w:sizeAuto/>
                    <w:default w:val="0"/>
                  </w:checkBox>
                </w:ffData>
              </w:fldChar>
            </w:r>
            <w:bookmarkStart w:id="13" w:name="Kontrollkästchen4"/>
            <w:r w:rsidRPr="009E707A">
              <w:rPr>
                <w:rFonts w:asciiTheme="minorHAnsi" w:hAnsiTheme="minorHAnsi" w:cstheme="minorHAnsi"/>
              </w:rPr>
              <w:instrText xml:space="preserve"> FORMCHECKBOX </w:instrText>
            </w:r>
            <w:r w:rsidR="00DE054F">
              <w:rPr>
                <w:rFonts w:asciiTheme="minorHAnsi" w:hAnsiTheme="minorHAnsi" w:cstheme="minorHAnsi"/>
              </w:rPr>
            </w:r>
            <w:r w:rsidR="00DE054F">
              <w:rPr>
                <w:rFonts w:asciiTheme="minorHAnsi" w:hAnsiTheme="minorHAnsi" w:cstheme="minorHAnsi"/>
              </w:rPr>
              <w:fldChar w:fldCharType="separate"/>
            </w:r>
            <w:r w:rsidRPr="009E707A">
              <w:rPr>
                <w:rFonts w:asciiTheme="minorHAnsi" w:hAnsiTheme="minorHAnsi" w:cstheme="minorHAnsi"/>
              </w:rPr>
              <w:fldChar w:fldCharType="end"/>
            </w:r>
            <w:bookmarkEnd w:id="13"/>
            <w:r w:rsidRPr="009E707A">
              <w:rPr>
                <w:rFonts w:asciiTheme="minorHAnsi" w:hAnsiTheme="minorHAnsi" w:cstheme="minorHAnsi"/>
              </w:rPr>
              <w:t xml:space="preserve">     </w:t>
            </w:r>
            <w:r w:rsidRPr="009E707A">
              <w:rPr>
                <w:rFonts w:asciiTheme="minorHAnsi" w:hAnsiTheme="minorHAnsi" w:cstheme="minorHAnsi"/>
                <w:noProof/>
                <w:lang w:val="de-AT" w:eastAsia="de-AT"/>
              </w:rPr>
              <w:t xml:space="preserve"> </w:t>
            </w:r>
            <w:r w:rsidRPr="009E707A">
              <w:rPr>
                <w:rFonts w:asciiTheme="minorHAnsi" w:hAnsiTheme="minorHAnsi" w:cstheme="minorHAnsi"/>
              </w:rPr>
              <w:t xml:space="preserve">    extern</w:t>
            </w:r>
          </w:p>
          <w:p w14:paraId="3B4FFA2B" w14:textId="77777777" w:rsidR="001A1332" w:rsidRPr="009E707A" w:rsidRDefault="001A1332" w:rsidP="001A1332">
            <w:pPr>
              <w:rPr>
                <w:rFonts w:asciiTheme="minorHAnsi" w:hAnsiTheme="minorHAnsi" w:cstheme="minorHAnsi"/>
                <w:highlight w:val="yellow"/>
              </w:rPr>
            </w:pPr>
          </w:p>
          <w:p w14:paraId="063D1765" w14:textId="77777777" w:rsidR="001A1332" w:rsidRPr="009E707A" w:rsidRDefault="001A1332" w:rsidP="001A1332">
            <w:pPr>
              <w:rPr>
                <w:rFonts w:asciiTheme="minorHAnsi" w:hAnsiTheme="minorHAnsi" w:cstheme="minorHAnsi"/>
              </w:rPr>
            </w:pPr>
            <w:r w:rsidRPr="009E707A">
              <w:rPr>
                <w:rFonts w:asciiTheme="minorHAnsi" w:hAnsiTheme="minorHAnsi" w:cstheme="minorHAnsi"/>
                <w:b/>
              </w:rPr>
              <w:t>Verifizierer 1:</w:t>
            </w:r>
            <w:r w:rsidRPr="009E707A">
              <w:rPr>
                <w:rFonts w:asciiTheme="minorHAnsi" w:hAnsiTheme="minorHAnsi" w:cstheme="minorHAnsi"/>
              </w:rPr>
              <w:tab/>
            </w:r>
            <w:r w:rsidRPr="009E707A">
              <w:rPr>
                <w:rFonts w:asciiTheme="minorHAnsi" w:hAnsiTheme="minorHAnsi" w:cstheme="minorHAnsi"/>
                <w:shd w:val="clear" w:color="auto" w:fill="DAEEF3" w:themeFill="accent5" w:themeFillTint="33"/>
                <w:lang w:val="de-CH"/>
              </w:rPr>
              <w:t>Name, Institution</w:t>
            </w:r>
          </w:p>
          <w:p w14:paraId="70B73403" w14:textId="77777777" w:rsidR="001A1332" w:rsidRPr="009E707A" w:rsidRDefault="001A1332" w:rsidP="001A1332">
            <w:pPr>
              <w:rPr>
                <w:rFonts w:asciiTheme="minorHAnsi" w:hAnsiTheme="minorHAnsi" w:cstheme="minorHAnsi"/>
              </w:rPr>
            </w:pPr>
            <w:r w:rsidRPr="009E707A">
              <w:rPr>
                <w:rFonts w:asciiTheme="minorHAnsi" w:hAnsiTheme="minorHAnsi" w:cstheme="minorHAnsi"/>
                <w:b/>
              </w:rPr>
              <w:t>Verifizierer 2:</w:t>
            </w:r>
            <w:r w:rsidRPr="009E707A">
              <w:rPr>
                <w:rFonts w:asciiTheme="minorHAnsi" w:hAnsiTheme="minorHAnsi" w:cstheme="minorHAnsi"/>
              </w:rPr>
              <w:t xml:space="preserve"> </w:t>
            </w:r>
            <w:r w:rsidRPr="009E707A">
              <w:rPr>
                <w:rFonts w:asciiTheme="minorHAnsi" w:hAnsiTheme="minorHAnsi" w:cstheme="minorHAnsi"/>
              </w:rPr>
              <w:tab/>
            </w:r>
            <w:r w:rsidRPr="009E707A">
              <w:rPr>
                <w:rFonts w:asciiTheme="minorHAnsi" w:hAnsiTheme="minorHAnsi" w:cstheme="minorHAnsi"/>
                <w:shd w:val="clear" w:color="auto" w:fill="DAEEF3" w:themeFill="accent5" w:themeFillTint="33"/>
                <w:lang w:val="de-CH"/>
              </w:rPr>
              <w:t>Name, Institution</w:t>
            </w:r>
          </w:p>
        </w:tc>
      </w:tr>
      <w:tr w:rsidR="001A1332" w:rsidRPr="009E707A" w14:paraId="20715B8C" w14:textId="77777777" w:rsidTr="001A1332">
        <w:tc>
          <w:tcPr>
            <w:tcW w:w="3119" w:type="dxa"/>
            <w:tcBorders>
              <w:top w:val="single" w:sz="4" w:space="0" w:color="auto"/>
              <w:left w:val="single" w:sz="4" w:space="0" w:color="auto"/>
              <w:bottom w:val="single" w:sz="4" w:space="0" w:color="auto"/>
              <w:right w:val="single" w:sz="4" w:space="0" w:color="auto"/>
            </w:tcBorders>
          </w:tcPr>
          <w:p w14:paraId="797F9E7A"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Deklarationsinhaber</w:t>
            </w:r>
          </w:p>
          <w:p w14:paraId="2FEFB125" w14:textId="77777777" w:rsidR="001A1332" w:rsidRPr="009E707A" w:rsidRDefault="001A1332" w:rsidP="001A1332">
            <w:pPr>
              <w:shd w:val="clear" w:color="auto" w:fill="DAEEF3" w:themeFill="accent5" w:themeFillTint="33"/>
              <w:tabs>
                <w:tab w:val="left" w:pos="1985"/>
              </w:tabs>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Name des Herstellers</w:t>
            </w:r>
          </w:p>
          <w:p w14:paraId="196BB7FA" w14:textId="77777777" w:rsidR="001A1332" w:rsidRPr="009E707A" w:rsidRDefault="001A1332" w:rsidP="001A1332">
            <w:pPr>
              <w:shd w:val="clear" w:color="auto" w:fill="DAEEF3" w:themeFill="accent5" w:themeFillTint="33"/>
              <w:tabs>
                <w:tab w:val="left" w:pos="1985"/>
              </w:tabs>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Straße</w:t>
            </w:r>
          </w:p>
          <w:p w14:paraId="547DBC00" w14:textId="77777777" w:rsidR="001A1332" w:rsidRPr="009E707A" w:rsidRDefault="001A1332" w:rsidP="001A1332">
            <w:pPr>
              <w:shd w:val="clear" w:color="auto" w:fill="DAEEF3" w:themeFill="accent5" w:themeFillTint="33"/>
              <w:tabs>
                <w:tab w:val="left" w:pos="1985"/>
              </w:tabs>
              <w:rPr>
                <w:rFonts w:asciiTheme="minorHAnsi" w:hAnsiTheme="minorHAnsi" w:cstheme="minorHAnsi"/>
                <w:highlight w:val="yellow"/>
              </w:rPr>
            </w:pPr>
            <w:r w:rsidRPr="009E707A">
              <w:rPr>
                <w:rFonts w:asciiTheme="minorHAnsi" w:hAnsiTheme="minorHAnsi" w:cstheme="minorHAnsi"/>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76A21F18" w14:textId="77777777" w:rsidR="001A1332" w:rsidRPr="009E707A" w:rsidRDefault="001A1332" w:rsidP="001A1332">
            <w:pPr>
              <w:rPr>
                <w:rFonts w:asciiTheme="minorHAnsi" w:hAnsiTheme="minorHAnsi" w:cstheme="minorHAnsi"/>
                <w:b/>
              </w:rPr>
            </w:pPr>
            <w:r w:rsidRPr="009E707A">
              <w:rPr>
                <w:rFonts w:asciiTheme="minorHAnsi" w:hAnsiTheme="minorHAnsi" w:cstheme="minorHAnsi"/>
                <w:b/>
              </w:rPr>
              <w:t>Herausgeber und Programmbetreiber</w:t>
            </w:r>
          </w:p>
          <w:p w14:paraId="448FC66B" w14:textId="77777777" w:rsidR="001A1332" w:rsidRPr="009E707A" w:rsidRDefault="001A1332" w:rsidP="001A1332">
            <w:pPr>
              <w:rPr>
                <w:rFonts w:asciiTheme="minorHAnsi" w:hAnsiTheme="minorHAnsi" w:cstheme="minorHAnsi"/>
              </w:rPr>
            </w:pPr>
            <w:r w:rsidRPr="009E707A">
              <w:rPr>
                <w:rFonts w:asciiTheme="minorHAnsi" w:hAnsiTheme="minorHAnsi" w:cstheme="minorHAnsi"/>
              </w:rPr>
              <w:t>Bau EPD GmbH</w:t>
            </w:r>
          </w:p>
          <w:p w14:paraId="5ABBC385" w14:textId="77777777" w:rsidR="001A1332" w:rsidRPr="009E707A" w:rsidRDefault="001A1332" w:rsidP="001A1332">
            <w:pPr>
              <w:rPr>
                <w:rFonts w:asciiTheme="minorHAnsi" w:hAnsiTheme="minorHAnsi" w:cstheme="minorHAnsi"/>
              </w:rPr>
            </w:pPr>
            <w:r w:rsidRPr="009E707A">
              <w:rPr>
                <w:rFonts w:asciiTheme="minorHAnsi" w:hAnsiTheme="minorHAnsi" w:cstheme="minorHAnsi"/>
              </w:rPr>
              <w:t>Seidengasse 13/3</w:t>
            </w:r>
          </w:p>
          <w:p w14:paraId="7048BE8C" w14:textId="77777777" w:rsidR="001A1332" w:rsidRPr="009E707A" w:rsidRDefault="001A1332" w:rsidP="001A1332">
            <w:pPr>
              <w:rPr>
                <w:rFonts w:asciiTheme="minorHAnsi" w:hAnsiTheme="minorHAnsi" w:cstheme="minorHAnsi"/>
              </w:rPr>
            </w:pPr>
            <w:r w:rsidRPr="009E707A">
              <w:rPr>
                <w:rFonts w:asciiTheme="minorHAnsi" w:hAnsiTheme="minorHAnsi" w:cstheme="minorHAnsi"/>
              </w:rPr>
              <w:t>1070 Wien</w:t>
            </w:r>
          </w:p>
          <w:p w14:paraId="31C2FD04" w14:textId="77777777" w:rsidR="001A1332" w:rsidRPr="009E707A" w:rsidRDefault="001A1332" w:rsidP="001A1332">
            <w:pPr>
              <w:rPr>
                <w:rFonts w:asciiTheme="minorHAnsi" w:hAnsiTheme="minorHAnsi" w:cstheme="minorHAnsi"/>
              </w:rPr>
            </w:pPr>
            <w:r w:rsidRPr="009E707A">
              <w:rPr>
                <w:rFonts w:asciiTheme="minorHAnsi" w:hAnsiTheme="minorHAnsi" w:cstheme="minorHAnsi"/>
              </w:rPr>
              <w:t>Österreich</w:t>
            </w:r>
          </w:p>
        </w:tc>
      </w:tr>
    </w:tbl>
    <w:p w14:paraId="37D1BC36" w14:textId="77777777" w:rsidR="001A1332" w:rsidRPr="009E707A" w:rsidRDefault="001A1332" w:rsidP="001A1332">
      <w:pPr>
        <w:tabs>
          <w:tab w:val="left" w:pos="4395"/>
        </w:tabs>
        <w:rPr>
          <w:rFonts w:asciiTheme="minorHAnsi" w:hAnsiTheme="minorHAnsi" w:cstheme="minorHAnsi"/>
          <w:highlight w:val="yellow"/>
        </w:rPr>
      </w:pPr>
    </w:p>
    <w:p w14:paraId="042E3FDC" w14:textId="77777777" w:rsidR="001A1332" w:rsidRPr="009E707A" w:rsidRDefault="001A1332" w:rsidP="001A1332">
      <w:pPr>
        <w:tabs>
          <w:tab w:val="left" w:pos="4395"/>
        </w:tabs>
        <w:rPr>
          <w:rFonts w:asciiTheme="minorHAnsi" w:hAnsiTheme="minorHAnsi" w:cstheme="minorHAnsi"/>
          <w:highlight w:val="yellow"/>
        </w:rPr>
      </w:pPr>
    </w:p>
    <w:p w14:paraId="7D547F09" w14:textId="77777777" w:rsidR="001A1332" w:rsidRPr="009E707A" w:rsidRDefault="001A1332" w:rsidP="001A1332">
      <w:pPr>
        <w:tabs>
          <w:tab w:val="left" w:pos="4111"/>
        </w:tabs>
        <w:rPr>
          <w:rFonts w:asciiTheme="minorHAnsi" w:hAnsiTheme="minorHAnsi" w:cstheme="minorHAnsi"/>
          <w:highlight w:val="yellow"/>
        </w:rPr>
      </w:pPr>
      <w:r w:rsidRPr="009E707A">
        <w:rPr>
          <w:rFonts w:asciiTheme="minorHAnsi" w:hAnsiTheme="minorHAnsi" w:cstheme="minorHAnsi"/>
          <w:noProof/>
          <w:lang w:val="en-US"/>
        </w:rPr>
        <mc:AlternateContent>
          <mc:Choice Requires="wps">
            <w:drawing>
              <wp:anchor distT="4294967291" distB="4294967291" distL="114300" distR="114300" simplePos="0" relativeHeight="251823616" behindDoc="0" locked="0" layoutInCell="1" allowOverlap="1" wp14:anchorId="477AC039" wp14:editId="4B2D352E">
                <wp:simplePos x="0" y="0"/>
                <wp:positionH relativeFrom="column">
                  <wp:posOffset>2776855</wp:posOffset>
                </wp:positionH>
                <wp:positionV relativeFrom="paragraph">
                  <wp:posOffset>34924</wp:posOffset>
                </wp:positionV>
                <wp:extent cx="2305050" cy="0"/>
                <wp:effectExtent l="0" t="0" r="19050" b="19050"/>
                <wp:wrapNone/>
                <wp:docPr id="44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91159A"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823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"/>
            </w:pict>
          </mc:Fallback>
        </mc:AlternateContent>
      </w:r>
      <w:r w:rsidRPr="009E707A">
        <w:rPr>
          <w:rFonts w:asciiTheme="minorHAnsi" w:hAnsiTheme="minorHAnsi" w:cstheme="minorHAnsi"/>
          <w:noProof/>
          <w:lang w:val="en-US"/>
        </w:rPr>
        <mc:AlternateContent>
          <mc:Choice Requires="wps">
            <w:drawing>
              <wp:anchor distT="4294967291" distB="4294967291" distL="114300" distR="114300" simplePos="0" relativeHeight="251822592" behindDoc="0" locked="0" layoutInCell="1" allowOverlap="1" wp14:anchorId="205E03D3" wp14:editId="51C56E86">
                <wp:simplePos x="0" y="0"/>
                <wp:positionH relativeFrom="column">
                  <wp:posOffset>43180</wp:posOffset>
                </wp:positionH>
                <wp:positionV relativeFrom="paragraph">
                  <wp:posOffset>34924</wp:posOffset>
                </wp:positionV>
                <wp:extent cx="2305050" cy="0"/>
                <wp:effectExtent l="0" t="0" r="19050" b="19050"/>
                <wp:wrapNone/>
                <wp:docPr id="44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E0A68" id="AutoShape 25" o:spid="_x0000_s1026" type="#_x0000_t32" style="position:absolute;margin-left:3.4pt;margin-top:2.75pt;width:181.5pt;height:0;z-index:251822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"/>
            </w:pict>
          </mc:Fallback>
        </mc:AlternateContent>
      </w:r>
    </w:p>
    <w:p w14:paraId="2D9A6B3D" w14:textId="77777777" w:rsidR="001A1332" w:rsidRPr="009E707A" w:rsidRDefault="001A1332" w:rsidP="001A1332">
      <w:pPr>
        <w:tabs>
          <w:tab w:val="left" w:pos="4395"/>
          <w:tab w:val="left" w:pos="4536"/>
        </w:tabs>
        <w:rPr>
          <w:rFonts w:asciiTheme="minorHAnsi" w:hAnsiTheme="minorHAnsi" w:cstheme="minorHAnsi"/>
        </w:rPr>
      </w:pPr>
      <w:r w:rsidRPr="009E707A">
        <w:rPr>
          <w:rFonts w:asciiTheme="minorHAnsi" w:hAnsiTheme="minorHAnsi" w:cstheme="minorHAnsi"/>
          <w:b/>
          <w:lang w:val="it-IT"/>
        </w:rPr>
        <w:t>DI (FH) DI DI Sarah Richter</w:t>
      </w:r>
      <w:r w:rsidRPr="009E707A">
        <w:rPr>
          <w:rFonts w:asciiTheme="minorHAnsi" w:hAnsiTheme="minorHAnsi" w:cstheme="minorHAnsi"/>
          <w:lang w:val="it-IT"/>
        </w:rPr>
        <w:tab/>
      </w:r>
      <w:r w:rsidRPr="009E707A">
        <w:rPr>
          <w:rFonts w:asciiTheme="minorHAnsi" w:hAnsiTheme="minorHAnsi" w:cstheme="minorHAnsi"/>
          <w:b/>
          <w:shd w:val="clear" w:color="auto" w:fill="DAEEF3" w:themeFill="accent5" w:themeFillTint="33"/>
          <w:lang w:val="de-CH"/>
        </w:rPr>
        <w:t>DI Dr. sc ETHZ Florian Gschösser/ N.N.</w:t>
      </w:r>
    </w:p>
    <w:p w14:paraId="1810DD74" w14:textId="77777777" w:rsidR="001A1332" w:rsidRPr="009E707A" w:rsidRDefault="001A1332" w:rsidP="001A1332">
      <w:pPr>
        <w:tabs>
          <w:tab w:val="left" w:pos="4395"/>
          <w:tab w:val="left" w:pos="4536"/>
        </w:tabs>
        <w:rPr>
          <w:rFonts w:asciiTheme="minorHAnsi" w:hAnsiTheme="minorHAnsi" w:cstheme="minorHAnsi"/>
          <w:sz w:val="16"/>
        </w:rPr>
      </w:pPr>
      <w:r w:rsidRPr="009E707A">
        <w:rPr>
          <w:rFonts w:asciiTheme="minorHAnsi" w:hAnsiTheme="minorHAnsi" w:cstheme="minorHAnsi"/>
          <w:sz w:val="16"/>
        </w:rPr>
        <w:t>Geschäftsführung Bau EPD GmbH</w:t>
      </w:r>
      <w:r w:rsidRPr="009E707A">
        <w:rPr>
          <w:rFonts w:asciiTheme="minorHAnsi" w:hAnsiTheme="minorHAnsi" w:cstheme="minorHAnsi"/>
          <w:sz w:val="16"/>
        </w:rPr>
        <w:tab/>
      </w:r>
      <w:r w:rsidRPr="009E707A">
        <w:rPr>
          <w:rFonts w:asciiTheme="minorHAnsi" w:hAnsiTheme="minorHAnsi" w:cstheme="minorHAnsi"/>
          <w:sz w:val="16"/>
          <w:shd w:val="clear" w:color="auto" w:fill="DAEEF3" w:themeFill="accent5" w:themeFillTint="33"/>
          <w:lang w:val="de-CH"/>
        </w:rPr>
        <w:t>Leitung/ Stellvertretung Leitung PKR-Gremium</w:t>
      </w:r>
    </w:p>
    <w:p w14:paraId="5A0C59E5" w14:textId="77777777" w:rsidR="001A1332" w:rsidRPr="009E707A" w:rsidRDefault="001A1332" w:rsidP="001A1332">
      <w:pPr>
        <w:tabs>
          <w:tab w:val="left" w:pos="4395"/>
          <w:tab w:val="left" w:pos="4536"/>
        </w:tabs>
        <w:rPr>
          <w:rFonts w:asciiTheme="minorHAnsi" w:hAnsiTheme="minorHAnsi" w:cstheme="minorHAnsi"/>
          <w:noProof/>
          <w:highlight w:val="yellow"/>
          <w:lang w:val="de-AT" w:eastAsia="de-AT"/>
        </w:rPr>
      </w:pPr>
    </w:p>
    <w:p w14:paraId="26E18D38" w14:textId="77777777" w:rsidR="001A1332" w:rsidRPr="009E707A" w:rsidRDefault="001A1332" w:rsidP="001A1332">
      <w:pPr>
        <w:tabs>
          <w:tab w:val="left" w:pos="4395"/>
          <w:tab w:val="left" w:pos="4536"/>
        </w:tabs>
        <w:rPr>
          <w:rFonts w:asciiTheme="minorHAnsi" w:hAnsiTheme="minorHAnsi" w:cstheme="minorHAnsi"/>
          <w:noProof/>
          <w:highlight w:val="yellow"/>
          <w:lang w:val="de-AT" w:eastAsia="de-AT"/>
        </w:rPr>
      </w:pPr>
    </w:p>
    <w:p w14:paraId="35F36DD1" w14:textId="77777777" w:rsidR="001A1332" w:rsidRPr="009E707A" w:rsidRDefault="001A1332" w:rsidP="001A1332">
      <w:pPr>
        <w:tabs>
          <w:tab w:val="left" w:pos="4395"/>
        </w:tabs>
        <w:rPr>
          <w:rFonts w:asciiTheme="minorHAnsi" w:hAnsiTheme="minorHAnsi" w:cstheme="minorHAnsi"/>
        </w:rPr>
      </w:pPr>
      <w:r w:rsidRPr="009E707A">
        <w:rPr>
          <w:rFonts w:asciiTheme="minorHAnsi" w:hAnsiTheme="minorHAnsi" w:cstheme="minorHAnsi"/>
        </w:rPr>
        <w:tab/>
      </w:r>
    </w:p>
    <w:p w14:paraId="56C8C7E9" w14:textId="77777777" w:rsidR="001A1332" w:rsidRPr="009E707A" w:rsidRDefault="001A1332" w:rsidP="001A1332">
      <w:pPr>
        <w:tabs>
          <w:tab w:val="left" w:pos="4395"/>
        </w:tabs>
        <w:rPr>
          <w:rFonts w:asciiTheme="minorHAnsi" w:hAnsiTheme="minorHAnsi" w:cstheme="minorHAnsi"/>
        </w:rPr>
      </w:pPr>
      <w:r w:rsidRPr="009E707A">
        <w:rPr>
          <w:rFonts w:asciiTheme="minorHAnsi" w:hAnsiTheme="minorHAnsi" w:cstheme="minorHAnsi"/>
          <w:noProof/>
          <w:lang w:val="en-US"/>
        </w:rPr>
        <mc:AlternateContent>
          <mc:Choice Requires="wps">
            <w:drawing>
              <wp:anchor distT="4294967291" distB="4294967291" distL="114300" distR="114300" simplePos="0" relativeHeight="251825664" behindDoc="0" locked="0" layoutInCell="1" allowOverlap="1" wp14:anchorId="1E2DDF5A" wp14:editId="60DE3CE9">
                <wp:simplePos x="0" y="0"/>
                <wp:positionH relativeFrom="column">
                  <wp:posOffset>2776855</wp:posOffset>
                </wp:positionH>
                <wp:positionV relativeFrom="paragraph">
                  <wp:posOffset>34924</wp:posOffset>
                </wp:positionV>
                <wp:extent cx="2305050" cy="0"/>
                <wp:effectExtent l="0" t="0" r="19050" b="19050"/>
                <wp:wrapNone/>
                <wp:docPr id="45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39AF5" id="AutoShape 28" o:spid="_x0000_s1026" type="#_x0000_t32" style="position:absolute;margin-left:218.65pt;margin-top:2.75pt;width:181.5pt;height:0;z-index:251825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3hE/wEAAMk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"/>
            </w:pict>
          </mc:Fallback>
        </mc:AlternateContent>
      </w:r>
      <w:r w:rsidRPr="009E707A">
        <w:rPr>
          <w:rFonts w:asciiTheme="minorHAnsi" w:hAnsiTheme="minorHAnsi" w:cstheme="minorHAnsi"/>
          <w:noProof/>
          <w:lang w:val="en-US"/>
        </w:rPr>
        <mc:AlternateContent>
          <mc:Choice Requires="wps">
            <w:drawing>
              <wp:anchor distT="4294967291" distB="4294967291" distL="114300" distR="114300" simplePos="0" relativeHeight="251824640" behindDoc="0" locked="0" layoutInCell="1" allowOverlap="1" wp14:anchorId="48D39FD8" wp14:editId="79A7FC34">
                <wp:simplePos x="0" y="0"/>
                <wp:positionH relativeFrom="column">
                  <wp:posOffset>43180</wp:posOffset>
                </wp:positionH>
                <wp:positionV relativeFrom="paragraph">
                  <wp:posOffset>34924</wp:posOffset>
                </wp:positionV>
                <wp:extent cx="2305050" cy="0"/>
                <wp:effectExtent l="0" t="0" r="19050" b="19050"/>
                <wp:wrapNone/>
                <wp:docPr id="45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0FF6C" id="AutoShape 27" o:spid="_x0000_s1026" type="#_x0000_t32" style="position:absolute;margin-left:3.4pt;margin-top:2.75pt;width:181.5pt;height:0;z-index:251824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VM/wEAAMk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Ngg9Uz/AQAAyQMAAA4AAAAAAAAAAAAAAAAA&#10;LgIAAGRycy9lMm9Eb2MueG1sUEsBAi0AFAAGAAgAAAAhAEUsTe3ZAAAABQEAAA8AAAAAAAAAAAAA&#10;AAAAWQQAAGRycy9kb3ducmV2LnhtbFBLBQYAAAAABAAEAPMAAABfBQAAAAA=&#10;"/>
            </w:pict>
          </mc:Fallback>
        </mc:AlternateContent>
      </w:r>
    </w:p>
    <w:p w14:paraId="5D33894A" w14:textId="77777777" w:rsidR="00C43FE3" w:rsidRPr="00C43FE3" w:rsidRDefault="00C43FE3" w:rsidP="00C43FE3">
      <w:pPr>
        <w:tabs>
          <w:tab w:val="left" w:pos="4395"/>
        </w:tabs>
        <w:rPr>
          <w:rFonts w:asciiTheme="minorHAnsi" w:hAnsiTheme="minorHAnsi" w:cstheme="minorHAnsi"/>
          <w:sz w:val="16"/>
          <w:szCs w:val="18"/>
        </w:rPr>
      </w:pPr>
      <w:r w:rsidRPr="00C43FE3">
        <w:rPr>
          <w:rFonts w:asciiTheme="minorHAnsi" w:hAnsiTheme="minorHAnsi" w:cstheme="minorHAnsi"/>
          <w:b/>
          <w:shd w:val="clear" w:color="auto" w:fill="DAEEF3" w:themeFill="accent5" w:themeFillTint="33"/>
          <w:lang w:val="de-CH"/>
        </w:rPr>
        <w:t>Titel Name</w:t>
      </w:r>
      <w:r w:rsidRPr="00C43FE3">
        <w:rPr>
          <w:rFonts w:asciiTheme="minorHAnsi" w:hAnsiTheme="minorHAnsi" w:cstheme="minorHAnsi"/>
        </w:rPr>
        <w:tab/>
      </w:r>
      <w:r w:rsidRPr="00C43FE3">
        <w:rPr>
          <w:rFonts w:asciiTheme="minorHAnsi" w:hAnsiTheme="minorHAnsi" w:cstheme="minorHAnsi"/>
          <w:b/>
          <w:shd w:val="clear" w:color="auto" w:fill="DAEEF3" w:themeFill="accent5" w:themeFillTint="33"/>
          <w:lang w:val="de-CH"/>
        </w:rPr>
        <w:t>Titel Name,</w:t>
      </w:r>
    </w:p>
    <w:p w14:paraId="6C851E2B" w14:textId="1D26C3BC" w:rsidR="001A1332" w:rsidRPr="00C43FE3" w:rsidRDefault="00C43FE3" w:rsidP="00C43FE3">
      <w:pPr>
        <w:tabs>
          <w:tab w:val="left" w:pos="4395"/>
          <w:tab w:val="left" w:pos="4536"/>
        </w:tabs>
        <w:rPr>
          <w:rFonts w:asciiTheme="minorHAnsi" w:hAnsiTheme="minorHAnsi" w:cstheme="minorHAnsi"/>
          <w:sz w:val="16"/>
          <w:szCs w:val="18"/>
        </w:rPr>
      </w:pPr>
      <w:r w:rsidRPr="00C43FE3">
        <w:rPr>
          <w:rFonts w:asciiTheme="minorHAnsi" w:hAnsiTheme="minorHAnsi" w:cstheme="minorHAnsi"/>
          <w:sz w:val="16"/>
          <w:szCs w:val="18"/>
        </w:rPr>
        <w:t xml:space="preserve">Verifizierer(in), </w:t>
      </w:r>
      <w:r w:rsidRPr="00C43FE3">
        <w:rPr>
          <w:rFonts w:asciiTheme="minorHAnsi" w:hAnsiTheme="minorHAnsi" w:cstheme="minorHAnsi"/>
          <w:b/>
          <w:shd w:val="clear" w:color="auto" w:fill="DAEEF3" w:themeFill="accent5" w:themeFillTint="33"/>
          <w:lang w:val="de-CH"/>
        </w:rPr>
        <w:t>Institution</w:t>
      </w:r>
      <w:r w:rsidRPr="00C43FE3">
        <w:rPr>
          <w:rFonts w:asciiTheme="minorHAnsi" w:hAnsiTheme="minorHAnsi" w:cstheme="minorHAnsi"/>
          <w:sz w:val="16"/>
          <w:szCs w:val="18"/>
        </w:rPr>
        <w:tab/>
        <w:t xml:space="preserve">Verifizierer(in), </w:t>
      </w:r>
      <w:r w:rsidRPr="00C43FE3">
        <w:rPr>
          <w:rFonts w:asciiTheme="minorHAnsi" w:hAnsiTheme="minorHAnsi" w:cstheme="minorHAnsi"/>
          <w:b/>
          <w:shd w:val="clear" w:color="auto" w:fill="DAEEF3" w:themeFill="accent5" w:themeFillTint="33"/>
          <w:lang w:val="de-CH"/>
        </w:rPr>
        <w:t>Institution</w:t>
      </w:r>
    </w:p>
    <w:p w14:paraId="49E35C05" w14:textId="77777777" w:rsidR="001A1332" w:rsidRPr="009E707A" w:rsidRDefault="001A1332" w:rsidP="001A1332">
      <w:pPr>
        <w:rPr>
          <w:rFonts w:asciiTheme="minorHAnsi" w:hAnsiTheme="minorHAnsi" w:cstheme="minorHAnsi"/>
          <w:highlight w:val="yellow"/>
        </w:rPr>
      </w:pPr>
    </w:p>
    <w:p w14:paraId="324E0428" w14:textId="77777777" w:rsidR="001A1332" w:rsidRPr="009E707A" w:rsidRDefault="001A1332" w:rsidP="001A1332">
      <w:pPr>
        <w:rPr>
          <w:rFonts w:asciiTheme="minorHAnsi" w:hAnsiTheme="minorHAnsi" w:cstheme="minorHAnsi"/>
          <w:b/>
          <w:bCs/>
          <w:color w:val="D32838"/>
          <w:sz w:val="24"/>
          <w:szCs w:val="28"/>
          <w:lang w:val="de-CH"/>
        </w:rPr>
      </w:pPr>
      <w:r w:rsidRPr="009E707A">
        <w:rPr>
          <w:rFonts w:asciiTheme="minorHAnsi" w:hAnsiTheme="minorHAnsi" w:cstheme="minorHAnsi"/>
          <w:b/>
        </w:rPr>
        <w:t xml:space="preserve">Information: </w:t>
      </w:r>
      <w:r w:rsidRPr="009E707A">
        <w:rPr>
          <w:rFonts w:asciiTheme="minorHAnsi" w:hAnsiTheme="minorHAnsi" w:cstheme="minorHAnsi"/>
        </w:rPr>
        <w:t>EPD der gleichen Produktgruppe aus verschiedenen Programmbetrieben müssen nicht zwingend vergleichbar sein.</w:t>
      </w:r>
      <w:r w:rsidRPr="009E707A">
        <w:rPr>
          <w:rFonts w:asciiTheme="minorHAnsi" w:hAnsiTheme="minorHAnsi" w:cstheme="minorHAnsi"/>
          <w:b/>
          <w:bCs/>
          <w:color w:val="D32838"/>
          <w:sz w:val="24"/>
          <w:szCs w:val="28"/>
          <w:lang w:val="de-CH"/>
        </w:rPr>
        <w:br w:type="page"/>
      </w:r>
    </w:p>
    <w:p w14:paraId="47F07DF2" w14:textId="609EB50B" w:rsidR="00CB3C0B" w:rsidRPr="009E707A" w:rsidRDefault="00CB3C0B" w:rsidP="004B5878">
      <w:pPr>
        <w:pStyle w:val="berschrift1"/>
        <w:rPr>
          <w:rFonts w:asciiTheme="minorHAnsi" w:hAnsiTheme="minorHAnsi" w:cstheme="minorHAnsi"/>
        </w:rPr>
      </w:pPr>
      <w:bookmarkStart w:id="14" w:name="_Toc490053691"/>
      <w:bookmarkStart w:id="15" w:name="_Toc11152686"/>
      <w:r w:rsidRPr="009E707A">
        <w:rPr>
          <w:rFonts w:asciiTheme="minorHAnsi" w:hAnsiTheme="minorHAnsi" w:cstheme="minorHAnsi"/>
        </w:rPr>
        <w:lastRenderedPageBreak/>
        <w:t>Produkt</w:t>
      </w:r>
      <w:bookmarkEnd w:id="14"/>
      <w:bookmarkEnd w:id="15"/>
    </w:p>
    <w:p w14:paraId="701C7C43" w14:textId="77777777" w:rsidR="00DE110E" w:rsidRPr="009E707A" w:rsidRDefault="00DE110E" w:rsidP="008E73F7">
      <w:pPr>
        <w:spacing w:line="276" w:lineRule="auto"/>
        <w:rPr>
          <w:rFonts w:asciiTheme="minorHAnsi" w:hAnsiTheme="minorHAnsi" w:cstheme="minorHAnsi"/>
        </w:rPr>
      </w:pPr>
    </w:p>
    <w:p w14:paraId="0FD7FDE5" w14:textId="77777777" w:rsidR="00972451" w:rsidRPr="009E707A" w:rsidRDefault="00DE110E" w:rsidP="007C1BEE">
      <w:pPr>
        <w:pStyle w:val="berschrift2"/>
        <w:rPr>
          <w:rFonts w:asciiTheme="minorHAnsi" w:hAnsiTheme="minorHAnsi" w:cstheme="minorHAnsi"/>
        </w:rPr>
      </w:pPr>
      <w:bookmarkStart w:id="16" w:name="_Toc490053692"/>
      <w:bookmarkStart w:id="17" w:name="_Toc11152687"/>
      <w:r w:rsidRPr="009E707A">
        <w:rPr>
          <w:rFonts w:asciiTheme="minorHAnsi" w:hAnsiTheme="minorHAnsi" w:cstheme="minorHAnsi"/>
        </w:rPr>
        <w:t xml:space="preserve">Allgemeine </w:t>
      </w:r>
      <w:r w:rsidR="00CB3C0B" w:rsidRPr="009E707A">
        <w:rPr>
          <w:rFonts w:asciiTheme="minorHAnsi" w:hAnsiTheme="minorHAnsi" w:cstheme="minorHAnsi"/>
        </w:rPr>
        <w:t>Produktbeschreibung</w:t>
      </w:r>
      <w:bookmarkEnd w:id="16"/>
      <w:bookmarkEnd w:id="17"/>
    </w:p>
    <w:p w14:paraId="319C5350" w14:textId="77777777" w:rsidR="00485C4E" w:rsidRPr="009E707A" w:rsidRDefault="00485C4E" w:rsidP="00485C4E">
      <w:pPr>
        <w:rPr>
          <w:rFonts w:asciiTheme="minorHAnsi" w:hAnsiTheme="minorHAnsi" w:cstheme="minorHAnsi"/>
          <w:lang w:val="de-CH"/>
        </w:rPr>
      </w:pPr>
    </w:p>
    <w:p w14:paraId="5534F12A" w14:textId="77777777" w:rsidR="00485C4E" w:rsidRPr="009E707A" w:rsidRDefault="00485C4E" w:rsidP="00485C4E">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Für die Produktbeschreibung müssen die Charakteristika des deklarierten Produktes beschrieben werden. Bei einer Durchschnitts-EPD (Branchen-EPD) sind sämtliche deklarierte Produkte gesondert zu beschreiben.</w:t>
      </w:r>
    </w:p>
    <w:p w14:paraId="6B14AE93" w14:textId="77777777" w:rsidR="00485C4E" w:rsidRPr="009E707A" w:rsidRDefault="00485C4E" w:rsidP="00485C4E">
      <w:pPr>
        <w:shd w:val="clear" w:color="auto" w:fill="DAEEF3" w:themeFill="accent5" w:themeFillTint="33"/>
        <w:rPr>
          <w:rFonts w:asciiTheme="minorHAnsi" w:hAnsiTheme="minorHAnsi" w:cstheme="minorHAnsi"/>
          <w:lang w:val="de-CH"/>
        </w:rPr>
      </w:pPr>
    </w:p>
    <w:p w14:paraId="137A20D6" w14:textId="77777777" w:rsidR="00485C4E" w:rsidRPr="009E707A" w:rsidRDefault="00485C4E" w:rsidP="00485C4E">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Orientierungspunkte für die allgemeine Produktbeschreibung sind:</w:t>
      </w:r>
      <w:r w:rsidRPr="009E707A">
        <w:rPr>
          <w:rFonts w:asciiTheme="minorHAnsi" w:hAnsiTheme="minorHAnsi" w:cstheme="minorHAnsi"/>
          <w:noProof/>
          <w:lang w:eastAsia="de-DE"/>
        </w:rPr>
        <w:t xml:space="preserve"> </w:t>
      </w:r>
    </w:p>
    <w:p w14:paraId="4F4A66B7" w14:textId="77777777" w:rsidR="00485C4E" w:rsidRPr="009E707A" w:rsidRDefault="00485C4E" w:rsidP="00485C4E">
      <w:pPr>
        <w:pStyle w:val="Listenabsatz"/>
        <w:numPr>
          <w:ilvl w:val="0"/>
          <w:numId w:val="6"/>
        </w:numPr>
        <w:shd w:val="clear" w:color="auto" w:fill="DAEEF3" w:themeFill="accent5" w:themeFillTint="33"/>
        <w:spacing w:before="0"/>
        <w:ind w:left="714" w:hanging="357"/>
        <w:jc w:val="both"/>
        <w:rPr>
          <w:rFonts w:asciiTheme="minorHAnsi" w:hAnsiTheme="minorHAnsi" w:cstheme="minorHAnsi"/>
        </w:rPr>
      </w:pPr>
      <w:r w:rsidRPr="009E707A">
        <w:rPr>
          <w:rFonts w:asciiTheme="minorHAnsi" w:hAnsiTheme="minorHAnsi" w:cstheme="minorHAnsi"/>
        </w:rPr>
        <w:t>Getrennte Beschreibung der Produkte gemäß der zutreffenden Produktnorm unter Angabe der Typbezeichnungen</w:t>
      </w:r>
    </w:p>
    <w:p w14:paraId="7453646D" w14:textId="77777777" w:rsidR="00485C4E" w:rsidRPr="009E707A" w:rsidRDefault="00485C4E" w:rsidP="00485C4E">
      <w:pPr>
        <w:pStyle w:val="Listenabsatz"/>
        <w:numPr>
          <w:ilvl w:val="0"/>
          <w:numId w:val="6"/>
        </w:numPr>
        <w:shd w:val="clear" w:color="auto" w:fill="DAEEF3" w:themeFill="accent5" w:themeFillTint="33"/>
        <w:jc w:val="both"/>
        <w:rPr>
          <w:rFonts w:asciiTheme="minorHAnsi" w:hAnsiTheme="minorHAnsi" w:cstheme="minorHAnsi"/>
        </w:rPr>
      </w:pPr>
      <w:r w:rsidRPr="009E707A">
        <w:rPr>
          <w:rFonts w:asciiTheme="minorHAnsi" w:hAnsiTheme="minorHAnsi" w:cstheme="minorHAnsi"/>
        </w:rPr>
        <w:t>Beschreibung der charakteristischen Bestandteile</w:t>
      </w:r>
    </w:p>
    <w:p w14:paraId="3E40A3A8" w14:textId="77777777" w:rsidR="00485C4E" w:rsidRPr="009E707A" w:rsidRDefault="00485C4E" w:rsidP="00485C4E">
      <w:pPr>
        <w:rPr>
          <w:rFonts w:asciiTheme="minorHAnsi" w:hAnsiTheme="minorHAnsi" w:cstheme="minorHAnsi"/>
          <w:u w:val="single"/>
          <w:lang w:val="de-CH"/>
        </w:rPr>
      </w:pPr>
    </w:p>
    <w:p w14:paraId="50D339D3" w14:textId="3357BE02" w:rsidR="00485C4E" w:rsidRPr="009E707A" w:rsidRDefault="00485C4E" w:rsidP="00485C4E">
      <w:pPr>
        <w:shd w:val="clear" w:color="auto" w:fill="CCFFFF"/>
        <w:rPr>
          <w:rFonts w:asciiTheme="minorHAnsi" w:eastAsiaTheme="minorHAnsi" w:hAnsiTheme="minorHAnsi" w:cstheme="minorHAnsi"/>
          <w:b/>
          <w:szCs w:val="18"/>
        </w:rPr>
      </w:pPr>
      <w:r w:rsidRPr="009E707A">
        <w:rPr>
          <w:rFonts w:asciiTheme="minorHAnsi" w:eastAsiaTheme="minorHAnsi" w:hAnsiTheme="minorHAnsi" w:cstheme="minorHAnsi"/>
          <w:b/>
          <w:szCs w:val="18"/>
        </w:rPr>
        <w:t>Spezifische Anmerkung zur Erstellung einer EPD Bauprodukte aus gebranntem Ton:</w:t>
      </w:r>
    </w:p>
    <w:p w14:paraId="6C33EEDD" w14:textId="77777777" w:rsidR="008C2773" w:rsidRPr="009E707A" w:rsidRDefault="00925DA9" w:rsidP="00485C4E">
      <w:pPr>
        <w:shd w:val="clear" w:color="auto" w:fill="CCFFFF"/>
        <w:spacing w:before="120" w:line="276" w:lineRule="auto"/>
        <w:jc w:val="both"/>
        <w:rPr>
          <w:rFonts w:asciiTheme="minorHAnsi" w:hAnsiTheme="minorHAnsi" w:cstheme="minorHAnsi"/>
        </w:rPr>
      </w:pPr>
      <w:r w:rsidRPr="009E707A">
        <w:rPr>
          <w:rFonts w:asciiTheme="minorHAnsi" w:hAnsiTheme="minorHAnsi" w:cstheme="minorHAnsi"/>
        </w:rPr>
        <w:t>Die deklarierten</w:t>
      </w:r>
      <w:r w:rsidR="008C2773" w:rsidRPr="009E707A">
        <w:rPr>
          <w:rFonts w:asciiTheme="minorHAnsi" w:hAnsiTheme="minorHAnsi" w:cstheme="minorHAnsi"/>
        </w:rPr>
        <w:t xml:space="preserve"> </w:t>
      </w:r>
      <w:r w:rsidRPr="009E707A">
        <w:rPr>
          <w:rFonts w:asciiTheme="minorHAnsi" w:hAnsiTheme="minorHAnsi" w:cstheme="minorHAnsi"/>
        </w:rPr>
        <w:t>Ziegelp</w:t>
      </w:r>
      <w:r w:rsidR="008C2773" w:rsidRPr="009E707A">
        <w:rPr>
          <w:rFonts w:asciiTheme="minorHAnsi" w:hAnsiTheme="minorHAnsi" w:cstheme="minorHAnsi"/>
        </w:rPr>
        <w:t>rodukt</w:t>
      </w:r>
      <w:r w:rsidRPr="009E707A">
        <w:rPr>
          <w:rFonts w:asciiTheme="minorHAnsi" w:hAnsiTheme="minorHAnsi" w:cstheme="minorHAnsi"/>
        </w:rPr>
        <w:t>e</w:t>
      </w:r>
      <w:r w:rsidR="008C2773" w:rsidRPr="009E707A">
        <w:rPr>
          <w:rFonts w:asciiTheme="minorHAnsi" w:hAnsiTheme="minorHAnsi" w:cstheme="minorHAnsi"/>
        </w:rPr>
        <w:t xml:space="preserve"> müssen spezifiziert werden</w:t>
      </w:r>
      <w:r w:rsidR="00873BAC" w:rsidRPr="009E707A">
        <w:rPr>
          <w:rFonts w:asciiTheme="minorHAnsi" w:hAnsiTheme="minorHAnsi" w:cstheme="minorHAnsi"/>
        </w:rPr>
        <w:t xml:space="preserve"> nach</w:t>
      </w:r>
      <w:r w:rsidR="008C2773" w:rsidRPr="009E707A">
        <w:rPr>
          <w:rFonts w:asciiTheme="minorHAnsi" w:hAnsiTheme="minorHAnsi" w:cstheme="minorHAnsi"/>
        </w:rPr>
        <w:t xml:space="preserve">: </w:t>
      </w:r>
    </w:p>
    <w:p w14:paraId="1F5F88BA" w14:textId="77777777" w:rsidR="00873BAC" w:rsidRPr="009E707A" w:rsidRDefault="00873BAC" w:rsidP="00485C4E">
      <w:pPr>
        <w:pStyle w:val="Listenabsatz"/>
        <w:numPr>
          <w:ilvl w:val="0"/>
          <w:numId w:val="6"/>
        </w:numPr>
        <w:shd w:val="clear" w:color="auto" w:fill="CCFFFF"/>
        <w:spacing w:before="0"/>
        <w:jc w:val="both"/>
        <w:rPr>
          <w:rFonts w:asciiTheme="minorHAnsi" w:hAnsiTheme="minorHAnsi" w:cstheme="minorHAnsi"/>
          <w:color w:val="auto"/>
        </w:rPr>
      </w:pPr>
      <w:r w:rsidRPr="009E707A">
        <w:rPr>
          <w:rFonts w:asciiTheme="minorHAnsi" w:hAnsiTheme="minorHAnsi" w:cstheme="minorHAnsi"/>
          <w:color w:val="auto"/>
        </w:rPr>
        <w:t>Produktgruppe laut Geltungsbereich</w:t>
      </w:r>
    </w:p>
    <w:p w14:paraId="2F0D058A" w14:textId="77777777" w:rsidR="008C2773" w:rsidRPr="009E707A" w:rsidRDefault="008C2773" w:rsidP="00485C4E">
      <w:pPr>
        <w:pStyle w:val="Listenabsatz"/>
        <w:numPr>
          <w:ilvl w:val="0"/>
          <w:numId w:val="6"/>
        </w:numPr>
        <w:shd w:val="clear" w:color="auto" w:fill="CCFFFF"/>
        <w:spacing w:before="0"/>
        <w:jc w:val="both"/>
        <w:rPr>
          <w:rFonts w:asciiTheme="minorHAnsi" w:hAnsiTheme="minorHAnsi" w:cstheme="minorHAnsi"/>
          <w:color w:val="auto"/>
        </w:rPr>
      </w:pPr>
      <w:r w:rsidRPr="009E707A">
        <w:rPr>
          <w:rFonts w:asciiTheme="minorHAnsi" w:hAnsiTheme="minorHAnsi" w:cstheme="minorHAnsi"/>
          <w:color w:val="auto"/>
        </w:rPr>
        <w:t xml:space="preserve">Produktname und </w:t>
      </w:r>
      <w:r w:rsidR="00873BAC" w:rsidRPr="009E707A">
        <w:rPr>
          <w:rFonts w:asciiTheme="minorHAnsi" w:hAnsiTheme="minorHAnsi" w:cstheme="minorHAnsi"/>
          <w:color w:val="auto"/>
        </w:rPr>
        <w:t xml:space="preserve">ggf. </w:t>
      </w:r>
      <w:r w:rsidRPr="009E707A">
        <w:rPr>
          <w:rFonts w:asciiTheme="minorHAnsi" w:hAnsiTheme="minorHAnsi" w:cstheme="minorHAnsi"/>
          <w:color w:val="auto"/>
        </w:rPr>
        <w:t>Bezeichnungsschlüssel bei Einzeldeklarationen</w:t>
      </w:r>
    </w:p>
    <w:p w14:paraId="219A3AEE" w14:textId="77777777" w:rsidR="00246792" w:rsidRPr="009E707A" w:rsidRDefault="008C2773" w:rsidP="00485C4E">
      <w:pPr>
        <w:pStyle w:val="Listenabsatz"/>
        <w:numPr>
          <w:ilvl w:val="0"/>
          <w:numId w:val="6"/>
        </w:numPr>
        <w:shd w:val="clear" w:color="auto" w:fill="CCFFFF"/>
        <w:jc w:val="both"/>
        <w:rPr>
          <w:rFonts w:asciiTheme="minorHAnsi" w:hAnsiTheme="minorHAnsi" w:cstheme="minorHAnsi"/>
          <w:color w:val="auto"/>
        </w:rPr>
      </w:pPr>
      <w:r w:rsidRPr="009E707A">
        <w:rPr>
          <w:rFonts w:asciiTheme="minorHAnsi" w:hAnsiTheme="minorHAnsi" w:cstheme="minorHAnsi"/>
          <w:color w:val="auto"/>
        </w:rPr>
        <w:t>Beschreibung des Produktes bzw. der Produktgruppe</w:t>
      </w:r>
    </w:p>
    <w:p w14:paraId="34D36DFD" w14:textId="77777777" w:rsidR="00246792" w:rsidRPr="009E707A" w:rsidRDefault="008C2773" w:rsidP="00485C4E">
      <w:pPr>
        <w:pStyle w:val="Listenabsatz"/>
        <w:numPr>
          <w:ilvl w:val="0"/>
          <w:numId w:val="6"/>
        </w:numPr>
        <w:shd w:val="clear" w:color="auto" w:fill="CCFFFF"/>
        <w:jc w:val="both"/>
        <w:rPr>
          <w:rFonts w:asciiTheme="minorHAnsi" w:hAnsiTheme="minorHAnsi" w:cstheme="minorHAnsi"/>
          <w:color w:val="auto"/>
        </w:rPr>
      </w:pPr>
      <w:r w:rsidRPr="009E707A">
        <w:rPr>
          <w:rFonts w:asciiTheme="minorHAnsi" w:hAnsiTheme="minorHAnsi" w:cstheme="minorHAnsi"/>
          <w:color w:val="auto"/>
        </w:rPr>
        <w:t xml:space="preserve">Herstellungsverfahren </w:t>
      </w:r>
      <w:r w:rsidR="00246792" w:rsidRPr="009E707A">
        <w:rPr>
          <w:rFonts w:asciiTheme="minorHAnsi" w:hAnsiTheme="minorHAnsi" w:cstheme="minorHAnsi"/>
          <w:color w:val="auto"/>
        </w:rPr>
        <w:t>des Bauproduktes</w:t>
      </w:r>
    </w:p>
    <w:p w14:paraId="2E2F5F39" w14:textId="77777777" w:rsidR="00246792" w:rsidRPr="009E707A" w:rsidRDefault="00246792" w:rsidP="00485C4E">
      <w:pPr>
        <w:pStyle w:val="Listenabsatz"/>
        <w:numPr>
          <w:ilvl w:val="0"/>
          <w:numId w:val="6"/>
        </w:numPr>
        <w:shd w:val="clear" w:color="auto" w:fill="CCFFFF"/>
        <w:jc w:val="both"/>
        <w:rPr>
          <w:rFonts w:asciiTheme="minorHAnsi" w:hAnsiTheme="minorHAnsi" w:cstheme="minorHAnsi"/>
          <w:color w:val="auto"/>
        </w:rPr>
      </w:pPr>
      <w:r w:rsidRPr="009E707A">
        <w:rPr>
          <w:rFonts w:asciiTheme="minorHAnsi" w:hAnsiTheme="minorHAnsi" w:cstheme="minorHAnsi"/>
          <w:color w:val="auto"/>
        </w:rPr>
        <w:t>Oberflächenbeschichtung</w:t>
      </w:r>
    </w:p>
    <w:p w14:paraId="6A64DF27" w14:textId="77777777" w:rsidR="008C2773" w:rsidRPr="009E707A" w:rsidRDefault="00873BAC" w:rsidP="00485C4E">
      <w:pPr>
        <w:pStyle w:val="Listenabsatz"/>
        <w:numPr>
          <w:ilvl w:val="0"/>
          <w:numId w:val="6"/>
        </w:numPr>
        <w:shd w:val="clear" w:color="auto" w:fill="CCFFFF"/>
        <w:jc w:val="both"/>
        <w:rPr>
          <w:rFonts w:asciiTheme="minorHAnsi" w:hAnsiTheme="minorHAnsi" w:cstheme="minorHAnsi"/>
          <w:color w:val="auto"/>
        </w:rPr>
      </w:pPr>
      <w:r w:rsidRPr="009E707A">
        <w:rPr>
          <w:rFonts w:asciiTheme="minorHAnsi" w:hAnsiTheme="minorHAnsi" w:cstheme="minorHAnsi"/>
          <w:color w:val="auto"/>
        </w:rPr>
        <w:t>Systemkomponenten</w:t>
      </w:r>
    </w:p>
    <w:p w14:paraId="3AD1C604" w14:textId="77777777" w:rsidR="00AC28E6" w:rsidRPr="009E707A" w:rsidRDefault="00CB3C0B" w:rsidP="00485C4E">
      <w:pPr>
        <w:shd w:val="clear" w:color="auto" w:fill="CCFFFF"/>
        <w:spacing w:before="120" w:line="276" w:lineRule="auto"/>
        <w:jc w:val="both"/>
        <w:rPr>
          <w:rFonts w:asciiTheme="minorHAnsi" w:hAnsiTheme="minorHAnsi" w:cstheme="minorHAnsi"/>
        </w:rPr>
      </w:pPr>
      <w:r w:rsidRPr="009E707A">
        <w:rPr>
          <w:rFonts w:asciiTheme="minorHAnsi" w:hAnsiTheme="minorHAnsi" w:cstheme="minorHAnsi"/>
        </w:rPr>
        <w:t>Falls Durchschnitte über verschiedene Produkte deklariert werden, ist die Dur</w:t>
      </w:r>
      <w:r w:rsidR="00385B10" w:rsidRPr="009E707A">
        <w:rPr>
          <w:rFonts w:asciiTheme="minorHAnsi" w:hAnsiTheme="minorHAnsi" w:cstheme="minorHAnsi"/>
        </w:rPr>
        <w:t>chschnittsbildung zu erläutern</w:t>
      </w:r>
      <w:r w:rsidR="004C16D8" w:rsidRPr="009E707A">
        <w:rPr>
          <w:rFonts w:asciiTheme="minorHAnsi" w:hAnsiTheme="minorHAnsi" w:cstheme="minorHAnsi"/>
        </w:rPr>
        <w:t>, wobei die</w:t>
      </w:r>
      <w:r w:rsidR="00246792" w:rsidRPr="009E707A">
        <w:rPr>
          <w:rFonts w:asciiTheme="minorHAnsi" w:hAnsiTheme="minorHAnsi" w:cstheme="minorHAnsi"/>
        </w:rPr>
        <w:t xml:space="preserve"> Mittelwertbildung </w:t>
      </w:r>
      <w:r w:rsidR="00925DA9" w:rsidRPr="009E707A">
        <w:rPr>
          <w:rFonts w:asciiTheme="minorHAnsi" w:hAnsiTheme="minorHAnsi" w:cstheme="minorHAnsi"/>
        </w:rPr>
        <w:t xml:space="preserve">auf </w:t>
      </w:r>
      <w:r w:rsidR="004C16D8" w:rsidRPr="009E707A">
        <w:rPr>
          <w:rFonts w:asciiTheme="minorHAnsi" w:hAnsiTheme="minorHAnsi" w:cstheme="minorHAnsi"/>
        </w:rPr>
        <w:t xml:space="preserve">eine </w:t>
      </w:r>
      <w:r w:rsidR="00246792" w:rsidRPr="009E707A">
        <w:rPr>
          <w:rFonts w:asciiTheme="minorHAnsi" w:hAnsiTheme="minorHAnsi" w:cstheme="minorHAnsi"/>
        </w:rPr>
        <w:t>Tonnage gebrannte Ziegel</w:t>
      </w:r>
      <w:r w:rsidR="004C16D8" w:rsidRPr="009E707A">
        <w:rPr>
          <w:rFonts w:asciiTheme="minorHAnsi" w:hAnsiTheme="minorHAnsi" w:cstheme="minorHAnsi"/>
        </w:rPr>
        <w:t xml:space="preserve"> </w:t>
      </w:r>
      <w:r w:rsidR="003C5FDE" w:rsidRPr="009E707A">
        <w:rPr>
          <w:rFonts w:asciiTheme="minorHAnsi" w:hAnsiTheme="minorHAnsi" w:cstheme="minorHAnsi"/>
        </w:rPr>
        <w:t xml:space="preserve">aus dem betroffenen Werk bzw. den betroffenen Werken </w:t>
      </w:r>
      <w:r w:rsidR="004C16D8" w:rsidRPr="009E707A">
        <w:rPr>
          <w:rFonts w:asciiTheme="minorHAnsi" w:hAnsiTheme="minorHAnsi" w:cstheme="minorHAnsi"/>
        </w:rPr>
        <w:t>bezogen werden muss</w:t>
      </w:r>
      <w:r w:rsidR="00246792" w:rsidRPr="009E707A">
        <w:rPr>
          <w:rFonts w:asciiTheme="minorHAnsi" w:hAnsiTheme="minorHAnsi" w:cstheme="minorHAnsi"/>
        </w:rPr>
        <w:t>.</w:t>
      </w:r>
    </w:p>
    <w:p w14:paraId="1CA6620B" w14:textId="48211CD5" w:rsidR="004C5776" w:rsidRPr="009E707A" w:rsidRDefault="004C5776" w:rsidP="00485C4E">
      <w:pPr>
        <w:shd w:val="clear" w:color="auto" w:fill="CCFFFF"/>
        <w:spacing w:before="120" w:line="276" w:lineRule="auto"/>
        <w:jc w:val="both"/>
        <w:rPr>
          <w:rFonts w:asciiTheme="minorHAnsi" w:hAnsiTheme="minorHAnsi" w:cstheme="minorHAnsi"/>
        </w:rPr>
      </w:pPr>
      <w:r w:rsidRPr="009E707A">
        <w:rPr>
          <w:rFonts w:asciiTheme="minorHAnsi" w:hAnsiTheme="minorHAnsi" w:cstheme="minorHAnsi"/>
        </w:rPr>
        <w:t>Sämtliche Werksstandorte zu den jeweiligen Produktkategorien sind anzugeben, alternativ kann auf eine Übersicht im Anhang verwiesen werden.</w:t>
      </w:r>
    </w:p>
    <w:p w14:paraId="2E7A2C63" w14:textId="77777777" w:rsidR="00485C4E" w:rsidRPr="009E707A" w:rsidRDefault="00485C4E" w:rsidP="00485C4E">
      <w:pPr>
        <w:spacing w:before="120" w:line="276" w:lineRule="auto"/>
        <w:jc w:val="both"/>
        <w:rPr>
          <w:rFonts w:asciiTheme="minorHAnsi" w:hAnsiTheme="minorHAnsi" w:cstheme="minorHAnsi"/>
        </w:rPr>
      </w:pPr>
    </w:p>
    <w:p w14:paraId="30793692" w14:textId="31B50A2E" w:rsidR="00545203" w:rsidRPr="009E707A" w:rsidRDefault="001F1140" w:rsidP="007C1BEE">
      <w:pPr>
        <w:pStyle w:val="berschrift2"/>
        <w:rPr>
          <w:rFonts w:asciiTheme="minorHAnsi" w:hAnsiTheme="minorHAnsi" w:cstheme="minorHAnsi"/>
        </w:rPr>
      </w:pPr>
      <w:bookmarkStart w:id="18" w:name="_Toc490053694"/>
      <w:bookmarkStart w:id="19" w:name="_Toc11152688"/>
      <w:r w:rsidRPr="009E707A">
        <w:rPr>
          <w:rFonts w:asciiTheme="minorHAnsi" w:hAnsiTheme="minorHAnsi" w:cstheme="minorHAnsi"/>
        </w:rPr>
        <w:t>Anwendung</w:t>
      </w:r>
      <w:bookmarkEnd w:id="18"/>
      <w:bookmarkEnd w:id="19"/>
    </w:p>
    <w:p w14:paraId="51F721D1" w14:textId="77777777" w:rsidR="00485C4E" w:rsidRPr="009E707A" w:rsidRDefault="00485C4E" w:rsidP="007759DA">
      <w:pPr>
        <w:rPr>
          <w:rFonts w:asciiTheme="minorHAnsi" w:hAnsiTheme="minorHAnsi" w:cstheme="minorHAnsi"/>
          <w:shd w:val="clear" w:color="auto" w:fill="DAEEF3" w:themeFill="accent5" w:themeFillTint="33"/>
          <w:lang w:val="de-CH"/>
        </w:rPr>
      </w:pPr>
    </w:p>
    <w:p w14:paraId="042A7A7E" w14:textId="77777777" w:rsidR="00485C4E" w:rsidRPr="009E707A" w:rsidRDefault="00485C4E" w:rsidP="00485C4E">
      <w:pPr>
        <w:shd w:val="clear" w:color="auto" w:fill="DAEEF3" w:themeFill="accent5" w:themeFillTint="33"/>
        <w:rPr>
          <w:rFonts w:asciiTheme="minorHAnsi" w:hAnsiTheme="minorHAnsi" w:cstheme="minorHAnsi"/>
          <w:lang w:val="de-CH"/>
        </w:rPr>
      </w:pPr>
      <w:r w:rsidRPr="009E707A">
        <w:rPr>
          <w:rFonts w:asciiTheme="minorHAnsi" w:hAnsiTheme="minorHAnsi" w:cstheme="minorHAnsi"/>
          <w:shd w:val="clear" w:color="auto" w:fill="DAEEF3" w:themeFill="accent5" w:themeFillTint="33"/>
          <w:lang w:val="de-CH"/>
        </w:rPr>
        <w:t>Der Einsatzzweck der genannten Produkte ist zu spezifizieren. Dabei sind die einzelnen Anwendungen (mit Funktionen) als Text oder in Tabellenform anzugeben.</w:t>
      </w:r>
    </w:p>
    <w:p w14:paraId="00EFA21A" w14:textId="61DB74ED" w:rsidR="00485C4E" w:rsidRPr="009E707A" w:rsidRDefault="007759DA" w:rsidP="00F20C60">
      <w:pPr>
        <w:tabs>
          <w:tab w:val="right" w:pos="8460"/>
        </w:tabs>
        <w:spacing w:before="120" w:line="276" w:lineRule="auto"/>
        <w:jc w:val="both"/>
        <w:rPr>
          <w:rFonts w:asciiTheme="minorHAnsi" w:hAnsiTheme="minorHAnsi" w:cstheme="minorHAnsi"/>
          <w:i/>
          <w:szCs w:val="18"/>
          <w:lang w:val="de-AT"/>
        </w:rPr>
      </w:pPr>
      <w:r w:rsidRPr="009E707A">
        <w:rPr>
          <w:rFonts w:asciiTheme="minorHAnsi" w:eastAsiaTheme="minorHAnsi" w:hAnsiTheme="minorHAnsi" w:cstheme="minorHAnsi"/>
          <w:b/>
          <w:szCs w:val="18"/>
          <w:shd w:val="clear" w:color="auto" w:fill="CCFFFF"/>
        </w:rPr>
        <w:t>Spezifische Anmerkung zur Erstellung einer EPD Bauprodukte aus gebranntem Ton:</w:t>
      </w:r>
    </w:p>
    <w:p w14:paraId="352F5B0D" w14:textId="77777777" w:rsidR="00241CCF" w:rsidRPr="009E707A" w:rsidRDefault="003014A0" w:rsidP="00F20C60">
      <w:pPr>
        <w:tabs>
          <w:tab w:val="right" w:pos="8460"/>
        </w:tabs>
        <w:spacing w:before="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Im nächsten Abschnitt wird ein Überblick über die Begriffsbestimmungen mit Bezug auf die verschiedenen Produktgruppen des Geltungsbereichs in Kapite</w:t>
      </w:r>
      <w:r w:rsidR="00DD1DDB" w:rsidRPr="009E707A">
        <w:rPr>
          <w:rFonts w:asciiTheme="minorHAnsi" w:hAnsiTheme="minorHAnsi" w:cstheme="minorHAnsi"/>
          <w:i/>
          <w:szCs w:val="18"/>
          <w:lang w:val="de-AT"/>
        </w:rPr>
        <w:t>l 1 und deren Anwendung gegeben</w:t>
      </w:r>
      <w:r w:rsidRPr="009E707A">
        <w:rPr>
          <w:rFonts w:asciiTheme="minorHAnsi" w:hAnsiTheme="minorHAnsi" w:cstheme="minorHAnsi"/>
          <w:i/>
          <w:szCs w:val="18"/>
          <w:lang w:val="de-AT"/>
        </w:rPr>
        <w:t xml:space="preserve"> (</w:t>
      </w:r>
      <w:r w:rsidR="00DD1DDB" w:rsidRPr="009E707A">
        <w:rPr>
          <w:rFonts w:asciiTheme="minorHAnsi" w:hAnsiTheme="minorHAnsi" w:cstheme="minorHAnsi"/>
          <w:i/>
          <w:szCs w:val="18"/>
          <w:lang w:val="de-AT"/>
        </w:rPr>
        <w:t>vgl.</w:t>
      </w:r>
      <w:r w:rsidRPr="009E707A">
        <w:rPr>
          <w:rFonts w:asciiTheme="minorHAnsi" w:hAnsiTheme="minorHAnsi" w:cstheme="minorHAnsi"/>
          <w:i/>
          <w:szCs w:val="18"/>
          <w:lang w:val="de-AT"/>
        </w:rPr>
        <w:t xml:space="preserve"> TBE-Dokument Seite 16-18)</w:t>
      </w:r>
      <w:r w:rsidR="00DD1DDB" w:rsidRPr="009E707A">
        <w:rPr>
          <w:rFonts w:asciiTheme="minorHAnsi" w:hAnsiTheme="minorHAnsi" w:cstheme="minorHAnsi"/>
          <w:i/>
          <w:szCs w:val="18"/>
          <w:lang w:val="de-AT"/>
        </w:rPr>
        <w:t>.</w:t>
      </w:r>
    </w:p>
    <w:p w14:paraId="74C4DDA8" w14:textId="77777777" w:rsidR="00241CCF" w:rsidRPr="009E707A" w:rsidRDefault="002C3C78" w:rsidP="00A420C6">
      <w:pPr>
        <w:pStyle w:val="Listenabsatz"/>
        <w:numPr>
          <w:ilvl w:val="0"/>
          <w:numId w:val="10"/>
        </w:numPr>
        <w:tabs>
          <w:tab w:val="left" w:pos="709"/>
        </w:tabs>
        <w:spacing w:before="120" w:after="120"/>
        <w:ind w:left="1066" w:hanging="357"/>
        <w:jc w:val="both"/>
        <w:rPr>
          <w:rFonts w:asciiTheme="minorHAnsi" w:hAnsiTheme="minorHAnsi" w:cstheme="minorHAnsi"/>
          <w:b/>
          <w:i/>
          <w:color w:val="auto"/>
          <w:szCs w:val="18"/>
          <w:u w:val="single"/>
        </w:rPr>
      </w:pPr>
      <w:r w:rsidRPr="009E707A">
        <w:rPr>
          <w:rFonts w:asciiTheme="minorHAnsi" w:hAnsiTheme="minorHAnsi" w:cstheme="minorHAnsi"/>
          <w:b/>
          <w:i/>
          <w:color w:val="auto"/>
          <w:szCs w:val="18"/>
          <w:u w:val="single"/>
        </w:rPr>
        <w:t xml:space="preserve">Dachziegel inkl. </w:t>
      </w:r>
      <w:r w:rsidR="00430A5B" w:rsidRPr="009E707A">
        <w:rPr>
          <w:rFonts w:asciiTheme="minorHAnsi" w:hAnsiTheme="minorHAnsi" w:cstheme="minorHAnsi"/>
          <w:b/>
          <w:i/>
          <w:color w:val="auto"/>
          <w:szCs w:val="18"/>
          <w:u w:val="single"/>
        </w:rPr>
        <w:t>Formziegel</w:t>
      </w:r>
      <w:r w:rsidRPr="009E707A">
        <w:rPr>
          <w:rFonts w:asciiTheme="minorHAnsi" w:hAnsiTheme="minorHAnsi" w:cstheme="minorHAnsi"/>
          <w:b/>
          <w:i/>
          <w:color w:val="auto"/>
          <w:szCs w:val="18"/>
          <w:u w:val="single"/>
        </w:rPr>
        <w:t xml:space="preserve"> und Zubehör</w:t>
      </w:r>
    </w:p>
    <w:p w14:paraId="3F78715D" w14:textId="77777777" w:rsidR="00241CCF" w:rsidRPr="009E707A" w:rsidRDefault="00FA0675" w:rsidP="00F20C60">
      <w:pPr>
        <w:autoSpaceDE w:val="0"/>
        <w:autoSpaceDN w:val="0"/>
        <w:adjustRightInd w:val="0"/>
        <w:spacing w:line="276" w:lineRule="auto"/>
        <w:jc w:val="both"/>
        <w:rPr>
          <w:rFonts w:asciiTheme="minorHAnsi" w:hAnsiTheme="minorHAnsi" w:cstheme="minorHAnsi"/>
          <w:i/>
          <w:szCs w:val="18"/>
          <w:lang w:val="de-AT"/>
        </w:rPr>
      </w:pPr>
      <w:r w:rsidRPr="009E707A">
        <w:rPr>
          <w:rFonts w:asciiTheme="minorHAnsi" w:hAnsiTheme="minorHAnsi" w:cstheme="minorHAnsi"/>
          <w:b/>
          <w:i/>
          <w:szCs w:val="18"/>
          <w:lang w:val="de-AT"/>
        </w:rPr>
        <w:t>Tondach</w:t>
      </w:r>
      <w:r w:rsidR="002C3C78" w:rsidRPr="009E707A">
        <w:rPr>
          <w:rFonts w:asciiTheme="minorHAnsi" w:hAnsiTheme="minorHAnsi" w:cstheme="minorHAnsi"/>
          <w:b/>
          <w:i/>
          <w:szCs w:val="18"/>
          <w:lang w:val="de-AT"/>
        </w:rPr>
        <w:t xml:space="preserve">ziegel inkl. </w:t>
      </w:r>
      <w:r w:rsidR="00430A5B" w:rsidRPr="009E707A">
        <w:rPr>
          <w:rFonts w:asciiTheme="minorHAnsi" w:hAnsiTheme="minorHAnsi" w:cstheme="minorHAnsi"/>
          <w:b/>
          <w:i/>
          <w:szCs w:val="18"/>
          <w:lang w:val="de-AT"/>
        </w:rPr>
        <w:t>Formziegel</w:t>
      </w:r>
      <w:r w:rsidR="00F20EC0" w:rsidRPr="009E707A">
        <w:rPr>
          <w:rFonts w:asciiTheme="minorHAnsi" w:hAnsiTheme="minorHAnsi" w:cstheme="minorHAnsi"/>
          <w:i/>
          <w:szCs w:val="18"/>
          <w:lang w:val="de-AT"/>
        </w:rPr>
        <w:t>:</w:t>
      </w:r>
      <w:r w:rsidR="00F20EC0" w:rsidRPr="009E707A">
        <w:rPr>
          <w:rFonts w:asciiTheme="minorHAnsi" w:hAnsiTheme="minorHAnsi" w:cstheme="minorHAnsi"/>
          <w:b/>
          <w:i/>
          <w:szCs w:val="18"/>
          <w:lang w:val="de-AT"/>
        </w:rPr>
        <w:t xml:space="preserve"> </w:t>
      </w:r>
      <w:r w:rsidRPr="009E707A">
        <w:rPr>
          <w:rFonts w:asciiTheme="minorHAnsi" w:hAnsiTheme="minorHAnsi" w:cstheme="minorHAnsi"/>
          <w:i/>
          <w:szCs w:val="18"/>
          <w:lang w:val="de-AT"/>
        </w:rPr>
        <w:t>Produkte für versetztes Verlegen auf Steildächern und für die Verkleidung von Fassaden, hergestellt durch Formgebung (Strangpressen oder Pressen), Trocknung und Brennen von vorbereitetem Tonmaterial mit oder ohne Zusatzstoffe. Ihre gesamte Oberfläche kann mit einer Engo</w:t>
      </w:r>
      <w:r w:rsidR="00673C57" w:rsidRPr="009E707A">
        <w:rPr>
          <w:rFonts w:asciiTheme="minorHAnsi" w:hAnsiTheme="minorHAnsi" w:cstheme="minorHAnsi"/>
          <w:i/>
          <w:szCs w:val="18"/>
          <w:lang w:val="de-AT"/>
        </w:rPr>
        <w:t>be oder Glasur überzogen werden</w:t>
      </w:r>
      <w:r w:rsidRPr="009E707A">
        <w:rPr>
          <w:rFonts w:asciiTheme="minorHAnsi" w:hAnsiTheme="minorHAnsi" w:cstheme="minorHAnsi"/>
          <w:i/>
          <w:szCs w:val="18"/>
          <w:lang w:val="de-AT"/>
        </w:rPr>
        <w:t xml:space="preserve"> </w:t>
      </w:r>
      <w:r w:rsidR="00241CCF" w:rsidRPr="009E707A">
        <w:rPr>
          <w:rFonts w:asciiTheme="minorHAnsi" w:hAnsiTheme="minorHAnsi" w:cstheme="minorHAnsi"/>
          <w:i/>
          <w:szCs w:val="18"/>
          <w:lang w:val="de-AT"/>
        </w:rPr>
        <w:t>[EN 1304]</w:t>
      </w:r>
      <w:r w:rsidR="00673C57" w:rsidRPr="009E707A">
        <w:rPr>
          <w:rFonts w:asciiTheme="minorHAnsi" w:hAnsiTheme="minorHAnsi" w:cstheme="minorHAnsi"/>
          <w:i/>
          <w:szCs w:val="18"/>
          <w:lang w:val="de-AT"/>
        </w:rPr>
        <w:t>.</w:t>
      </w:r>
    </w:p>
    <w:p w14:paraId="0AA1D607" w14:textId="77777777" w:rsidR="00241CCF" w:rsidRPr="009E707A" w:rsidRDefault="00FA0675" w:rsidP="008E73F7">
      <w:pPr>
        <w:autoSpaceDE w:val="0"/>
        <w:autoSpaceDN w:val="0"/>
        <w:adjustRightInd w:val="0"/>
        <w:spacing w:line="276" w:lineRule="auto"/>
        <w:rPr>
          <w:rFonts w:asciiTheme="minorHAnsi" w:hAnsiTheme="minorHAnsi" w:cstheme="minorHAnsi"/>
          <w:i/>
          <w:szCs w:val="18"/>
        </w:rPr>
      </w:pPr>
      <w:r w:rsidRPr="009E707A">
        <w:rPr>
          <w:rFonts w:asciiTheme="minorHAnsi" w:hAnsiTheme="minorHAnsi" w:cstheme="minorHAnsi"/>
          <w:b/>
          <w:i/>
          <w:szCs w:val="18"/>
          <w:lang w:val="de-AT"/>
        </w:rPr>
        <w:t>Zubehör für Tondachziegel</w:t>
      </w:r>
      <w:r w:rsidR="00F20EC0" w:rsidRPr="009E707A">
        <w:rPr>
          <w:rFonts w:asciiTheme="minorHAnsi" w:hAnsiTheme="minorHAnsi" w:cstheme="minorHAnsi"/>
          <w:i/>
          <w:szCs w:val="18"/>
          <w:lang w:val="de-AT"/>
        </w:rPr>
        <w:t>:</w:t>
      </w:r>
      <w:r w:rsidR="00F20EC0" w:rsidRPr="009E707A">
        <w:rPr>
          <w:rFonts w:asciiTheme="minorHAnsi" w:hAnsiTheme="minorHAnsi" w:cstheme="minorHAnsi"/>
          <w:b/>
          <w:i/>
          <w:szCs w:val="18"/>
          <w:lang w:val="de-AT"/>
        </w:rPr>
        <w:t xml:space="preserve"> </w:t>
      </w:r>
      <w:r w:rsidRPr="009E707A">
        <w:rPr>
          <w:rFonts w:asciiTheme="minorHAnsi" w:hAnsiTheme="minorHAnsi" w:cstheme="minorHAnsi"/>
          <w:i/>
          <w:szCs w:val="18"/>
          <w:lang w:val="de-AT"/>
        </w:rPr>
        <w:t>Produkte</w:t>
      </w:r>
      <w:r w:rsidR="00965111" w:rsidRPr="009E707A">
        <w:rPr>
          <w:rFonts w:asciiTheme="minorHAnsi" w:hAnsiTheme="minorHAnsi" w:cstheme="minorHAnsi"/>
          <w:i/>
          <w:szCs w:val="18"/>
          <w:lang w:val="de-AT"/>
        </w:rPr>
        <w:t>,</w:t>
      </w:r>
      <w:r w:rsidRPr="009E707A">
        <w:rPr>
          <w:rFonts w:asciiTheme="minorHAnsi" w:hAnsiTheme="minorHAnsi" w:cstheme="minorHAnsi"/>
          <w:i/>
          <w:szCs w:val="18"/>
          <w:lang w:val="de-AT"/>
        </w:rPr>
        <w:t xml:space="preserve"> die im Rahmen einer technischen Funktion den Dachziegel ergänzen</w:t>
      </w:r>
      <w:r w:rsidR="00673C57" w:rsidRPr="009E707A">
        <w:rPr>
          <w:rFonts w:asciiTheme="minorHAnsi" w:hAnsiTheme="minorHAnsi" w:cstheme="minorHAnsi"/>
          <w:i/>
          <w:szCs w:val="18"/>
          <w:lang w:val="de-AT"/>
        </w:rPr>
        <w:t xml:space="preserve"> </w:t>
      </w:r>
      <w:r w:rsidR="00241CCF" w:rsidRPr="009E707A">
        <w:rPr>
          <w:rFonts w:asciiTheme="minorHAnsi" w:hAnsiTheme="minorHAnsi" w:cstheme="minorHAnsi"/>
          <w:i/>
          <w:szCs w:val="18"/>
        </w:rPr>
        <w:t>[EN 1304]</w:t>
      </w:r>
      <w:r w:rsidR="00673C57" w:rsidRPr="009E707A">
        <w:rPr>
          <w:rFonts w:asciiTheme="minorHAnsi" w:hAnsiTheme="minorHAnsi" w:cstheme="minorHAnsi"/>
          <w:i/>
          <w:szCs w:val="18"/>
        </w:rPr>
        <w:t>.</w:t>
      </w:r>
    </w:p>
    <w:p w14:paraId="7D9C8AD4" w14:textId="77777777" w:rsidR="00241CCF" w:rsidRPr="009E707A" w:rsidRDefault="00B04EEB" w:rsidP="00A420C6">
      <w:pPr>
        <w:pStyle w:val="Listenabsatz"/>
        <w:numPr>
          <w:ilvl w:val="0"/>
          <w:numId w:val="10"/>
        </w:numPr>
        <w:tabs>
          <w:tab w:val="left" w:pos="709"/>
        </w:tabs>
        <w:spacing w:before="120" w:after="120"/>
        <w:ind w:left="1066" w:hanging="357"/>
        <w:jc w:val="both"/>
        <w:rPr>
          <w:rFonts w:asciiTheme="minorHAnsi" w:hAnsiTheme="minorHAnsi" w:cstheme="minorHAnsi"/>
          <w:b/>
          <w:i/>
          <w:color w:val="auto"/>
          <w:szCs w:val="18"/>
          <w:u w:val="single"/>
        </w:rPr>
      </w:pPr>
      <w:r w:rsidRPr="009E707A">
        <w:rPr>
          <w:rFonts w:asciiTheme="minorHAnsi" w:hAnsiTheme="minorHAnsi" w:cstheme="minorHAnsi"/>
          <w:b/>
          <w:i/>
          <w:color w:val="auto"/>
          <w:szCs w:val="18"/>
          <w:u w:val="single"/>
        </w:rPr>
        <w:t xml:space="preserve">Geschützte Mauerziegel inkl. </w:t>
      </w:r>
      <w:r w:rsidR="00430A5B" w:rsidRPr="009E707A">
        <w:rPr>
          <w:rFonts w:asciiTheme="minorHAnsi" w:hAnsiTheme="minorHAnsi" w:cstheme="minorHAnsi"/>
          <w:b/>
          <w:i/>
          <w:color w:val="auto"/>
          <w:szCs w:val="18"/>
          <w:u w:val="single"/>
        </w:rPr>
        <w:t>Formziegel</w:t>
      </w:r>
      <w:r w:rsidRPr="009E707A">
        <w:rPr>
          <w:rFonts w:asciiTheme="minorHAnsi" w:hAnsiTheme="minorHAnsi" w:cstheme="minorHAnsi"/>
          <w:b/>
          <w:i/>
          <w:color w:val="auto"/>
          <w:szCs w:val="18"/>
          <w:u w:val="single"/>
        </w:rPr>
        <w:t xml:space="preserve"> (Hintermauerziegel)</w:t>
      </w:r>
    </w:p>
    <w:p w14:paraId="7986E15F" w14:textId="77777777" w:rsidR="00241CCF" w:rsidRPr="009E707A" w:rsidRDefault="00B04EEB" w:rsidP="00ED291B">
      <w:pPr>
        <w:pStyle w:val="Terms"/>
        <w:spacing w:line="276" w:lineRule="auto"/>
        <w:jc w:val="both"/>
        <w:rPr>
          <w:rFonts w:asciiTheme="minorHAnsi" w:eastAsia="Times New Roman" w:hAnsiTheme="minorHAnsi" w:cstheme="minorHAnsi"/>
          <w:b w:val="0"/>
          <w:i/>
          <w:sz w:val="18"/>
          <w:szCs w:val="18"/>
          <w:lang w:val="de-AT" w:eastAsia="en-US"/>
        </w:rPr>
      </w:pPr>
      <w:r w:rsidRPr="009E707A">
        <w:rPr>
          <w:rFonts w:asciiTheme="minorHAnsi" w:eastAsia="Times New Roman" w:hAnsiTheme="minorHAnsi" w:cstheme="minorHAnsi"/>
          <w:i/>
          <w:sz w:val="18"/>
          <w:szCs w:val="18"/>
          <w:lang w:val="de-AT" w:eastAsia="en-US"/>
        </w:rPr>
        <w:t>Geschützte Mauerziegel</w:t>
      </w:r>
      <w:r w:rsidR="00ED291B" w:rsidRPr="009E707A">
        <w:rPr>
          <w:rFonts w:asciiTheme="minorHAnsi" w:eastAsia="Times New Roman" w:hAnsiTheme="minorHAnsi" w:cstheme="minorHAnsi"/>
          <w:b w:val="0"/>
          <w:i/>
          <w:sz w:val="18"/>
          <w:szCs w:val="18"/>
          <w:lang w:val="de-AT" w:eastAsia="en-US"/>
        </w:rPr>
        <w:t xml:space="preserve">: </w:t>
      </w:r>
      <w:r w:rsidRPr="009E707A">
        <w:rPr>
          <w:rFonts w:asciiTheme="minorHAnsi" w:eastAsia="Times New Roman" w:hAnsiTheme="minorHAnsi" w:cstheme="minorHAnsi"/>
          <w:b w:val="0"/>
          <w:i/>
          <w:sz w:val="18"/>
          <w:szCs w:val="18"/>
          <w:lang w:val="de-AT" w:eastAsia="en-US"/>
        </w:rPr>
        <w:t>Mauerziegel</w:t>
      </w:r>
      <w:r w:rsidR="00ED291B" w:rsidRPr="009E707A">
        <w:rPr>
          <w:rFonts w:asciiTheme="minorHAnsi" w:eastAsia="Times New Roman" w:hAnsiTheme="minorHAnsi" w:cstheme="minorHAnsi"/>
          <w:b w:val="0"/>
          <w:i/>
          <w:sz w:val="18"/>
          <w:szCs w:val="18"/>
          <w:lang w:val="de-AT" w:eastAsia="en-US"/>
        </w:rPr>
        <w:t>,</w:t>
      </w:r>
      <w:r w:rsidRPr="009E707A">
        <w:rPr>
          <w:rFonts w:asciiTheme="minorHAnsi" w:eastAsia="Times New Roman" w:hAnsiTheme="minorHAnsi" w:cstheme="minorHAnsi"/>
          <w:b w:val="0"/>
          <w:i/>
          <w:sz w:val="18"/>
          <w:szCs w:val="18"/>
          <w:lang w:val="de-AT" w:eastAsia="en-US"/>
        </w:rPr>
        <w:t xml:space="preserve"> die gegen das Eindringen von Wass</w:t>
      </w:r>
      <w:r w:rsidR="000D53E7" w:rsidRPr="009E707A">
        <w:rPr>
          <w:rFonts w:asciiTheme="minorHAnsi" w:eastAsia="Times New Roman" w:hAnsiTheme="minorHAnsi" w:cstheme="minorHAnsi"/>
          <w:b w:val="0"/>
          <w:i/>
          <w:sz w:val="18"/>
          <w:szCs w:val="18"/>
          <w:lang w:val="de-AT" w:eastAsia="en-US"/>
        </w:rPr>
        <w:t>e</w:t>
      </w:r>
      <w:r w:rsidRPr="009E707A">
        <w:rPr>
          <w:rFonts w:asciiTheme="minorHAnsi" w:eastAsia="Times New Roman" w:hAnsiTheme="minorHAnsi" w:cstheme="minorHAnsi"/>
          <w:b w:val="0"/>
          <w:i/>
          <w:sz w:val="18"/>
          <w:szCs w:val="18"/>
          <w:lang w:val="de-AT" w:eastAsia="en-US"/>
        </w:rPr>
        <w:t xml:space="preserve">r geschützt sind und nicht in Kontakt mit Boden und Grundwasser </w:t>
      </w:r>
      <w:r w:rsidR="000D53E7" w:rsidRPr="009E707A">
        <w:rPr>
          <w:rFonts w:asciiTheme="minorHAnsi" w:eastAsia="Times New Roman" w:hAnsiTheme="minorHAnsi" w:cstheme="minorHAnsi"/>
          <w:b w:val="0"/>
          <w:i/>
          <w:sz w:val="18"/>
          <w:szCs w:val="18"/>
          <w:lang w:val="de-AT" w:eastAsia="en-US"/>
        </w:rPr>
        <w:t>kommen</w:t>
      </w:r>
      <w:r w:rsidR="00976C67" w:rsidRPr="009E707A">
        <w:rPr>
          <w:rFonts w:asciiTheme="minorHAnsi" w:eastAsia="Times New Roman" w:hAnsiTheme="minorHAnsi" w:cstheme="minorHAnsi"/>
          <w:b w:val="0"/>
          <w:i/>
          <w:sz w:val="18"/>
          <w:szCs w:val="18"/>
          <w:lang w:val="de-AT" w:eastAsia="en-US"/>
        </w:rPr>
        <w:t>.</w:t>
      </w:r>
    </w:p>
    <w:p w14:paraId="4680EB2E" w14:textId="4A2B9615" w:rsidR="00241CCF" w:rsidRPr="009E707A" w:rsidRDefault="000D53E7" w:rsidP="008E73F7">
      <w:pPr>
        <w:pStyle w:val="Note"/>
        <w:tabs>
          <w:tab w:val="clear" w:pos="960"/>
        </w:tabs>
        <w:spacing w:after="0" w:line="276" w:lineRule="auto"/>
        <w:ind w:left="1418" w:hanging="1418"/>
        <w:rPr>
          <w:rFonts w:asciiTheme="minorHAnsi" w:hAnsiTheme="minorHAnsi" w:cstheme="minorHAnsi"/>
          <w:i/>
          <w:szCs w:val="18"/>
          <w:lang w:val="de-AT"/>
        </w:rPr>
      </w:pPr>
      <w:r w:rsidRPr="009E707A">
        <w:rPr>
          <w:rFonts w:asciiTheme="minorHAnsi" w:eastAsia="Times New Roman" w:hAnsiTheme="minorHAnsi" w:cstheme="minorHAnsi"/>
          <w:i/>
          <w:szCs w:val="18"/>
          <w:lang w:val="de-AT" w:eastAsia="en-US"/>
        </w:rPr>
        <w:t>Anmerkung:</w:t>
      </w:r>
      <w:r w:rsidR="00241CCF" w:rsidRPr="009E707A">
        <w:rPr>
          <w:rFonts w:asciiTheme="minorHAnsi" w:eastAsia="Times New Roman" w:hAnsiTheme="minorHAnsi" w:cstheme="minorHAnsi"/>
          <w:i/>
          <w:szCs w:val="18"/>
          <w:lang w:val="de-AT" w:eastAsia="en-US"/>
        </w:rPr>
        <w:tab/>
      </w:r>
      <w:r w:rsidRPr="009E707A">
        <w:rPr>
          <w:rFonts w:asciiTheme="minorHAnsi" w:eastAsia="Times New Roman" w:hAnsiTheme="minorHAnsi" w:cstheme="minorHAnsi"/>
          <w:i/>
          <w:szCs w:val="18"/>
          <w:lang w:val="de-AT" w:eastAsia="en-US"/>
        </w:rPr>
        <w:t>Es kann sich dabei um Mauerziegel in Außenwänden, die geschützt sind</w:t>
      </w:r>
      <w:r w:rsidR="00965111" w:rsidRPr="009E707A">
        <w:rPr>
          <w:rFonts w:asciiTheme="minorHAnsi" w:eastAsia="Times New Roman" w:hAnsiTheme="minorHAnsi" w:cstheme="minorHAnsi"/>
          <w:i/>
          <w:szCs w:val="18"/>
          <w:lang w:val="de-AT" w:eastAsia="en-US"/>
        </w:rPr>
        <w:t>,</w:t>
      </w:r>
      <w:r w:rsidRPr="009E707A">
        <w:rPr>
          <w:rFonts w:asciiTheme="minorHAnsi" w:eastAsia="Times New Roman" w:hAnsiTheme="minorHAnsi" w:cstheme="minorHAnsi"/>
          <w:i/>
          <w:szCs w:val="18"/>
          <w:lang w:val="de-AT" w:eastAsia="en-US"/>
        </w:rPr>
        <w:t xml:space="preserve"> handeln </w:t>
      </w:r>
      <w:r w:rsidR="00241CCF" w:rsidRPr="009E707A">
        <w:rPr>
          <w:rFonts w:asciiTheme="minorHAnsi" w:eastAsia="Times New Roman" w:hAnsiTheme="minorHAnsi" w:cstheme="minorHAnsi"/>
          <w:i/>
          <w:szCs w:val="18"/>
          <w:lang w:val="de-AT" w:eastAsia="en-US"/>
        </w:rPr>
        <w:t>(</w:t>
      </w:r>
      <w:r w:rsidR="00A146F2" w:rsidRPr="009E707A">
        <w:rPr>
          <w:rFonts w:asciiTheme="minorHAnsi" w:eastAsia="Times New Roman" w:hAnsiTheme="minorHAnsi" w:cstheme="minorHAnsi"/>
          <w:i/>
          <w:szCs w:val="18"/>
          <w:lang w:val="de-AT" w:eastAsia="en-US"/>
        </w:rPr>
        <w:t xml:space="preserve">z.B. von einer Schicht </w:t>
      </w:r>
      <w:r w:rsidRPr="009E707A">
        <w:rPr>
          <w:rFonts w:asciiTheme="minorHAnsi" w:eastAsia="Times New Roman" w:hAnsiTheme="minorHAnsi" w:cstheme="minorHAnsi"/>
          <w:i/>
          <w:szCs w:val="18"/>
          <w:lang w:val="de-AT" w:eastAsia="en-US"/>
        </w:rPr>
        <w:t>geeigneten Verputzes oder Fassadenverkleidung</w:t>
      </w:r>
      <w:r w:rsidR="00241CCF" w:rsidRPr="009E707A">
        <w:rPr>
          <w:rFonts w:asciiTheme="minorHAnsi" w:eastAsia="Times New Roman" w:hAnsiTheme="minorHAnsi" w:cstheme="minorHAnsi"/>
          <w:i/>
          <w:szCs w:val="18"/>
          <w:lang w:val="de-AT" w:eastAsia="en-US"/>
        </w:rPr>
        <w:t xml:space="preserve">), </w:t>
      </w:r>
      <w:r w:rsidRPr="009E707A">
        <w:rPr>
          <w:rFonts w:asciiTheme="minorHAnsi" w:eastAsia="Times New Roman" w:hAnsiTheme="minorHAnsi" w:cstheme="minorHAnsi"/>
          <w:i/>
          <w:szCs w:val="18"/>
          <w:lang w:val="de-AT" w:eastAsia="en-US"/>
        </w:rPr>
        <w:t xml:space="preserve">oder um die innere Schicht einer hinterlüfteten Fassade oder um Innenwände. Es kann sich um tragende oder nichttragende Elemente handeln </w:t>
      </w:r>
      <w:r w:rsidR="00241CCF" w:rsidRPr="009E707A">
        <w:rPr>
          <w:rFonts w:asciiTheme="minorHAnsi" w:hAnsiTheme="minorHAnsi" w:cstheme="minorHAnsi"/>
          <w:i/>
          <w:szCs w:val="18"/>
          <w:lang w:val="de-AT"/>
        </w:rPr>
        <w:t xml:space="preserve">[EN 771-1] </w:t>
      </w:r>
      <w:r w:rsidRPr="009E707A">
        <w:rPr>
          <w:rFonts w:asciiTheme="minorHAnsi" w:hAnsiTheme="minorHAnsi" w:cstheme="minorHAnsi"/>
          <w:i/>
          <w:szCs w:val="18"/>
          <w:lang w:val="de-AT"/>
        </w:rPr>
        <w:t>–</w:t>
      </w:r>
      <w:r w:rsidR="00241CCF" w:rsidRPr="009E707A">
        <w:rPr>
          <w:rFonts w:asciiTheme="minorHAnsi" w:hAnsiTheme="minorHAnsi" w:cstheme="minorHAnsi"/>
          <w:i/>
          <w:szCs w:val="18"/>
          <w:lang w:val="de-AT"/>
        </w:rPr>
        <w:t xml:space="preserve"> </w:t>
      </w:r>
      <w:r w:rsidRPr="009E707A">
        <w:rPr>
          <w:rFonts w:asciiTheme="minorHAnsi" w:hAnsiTheme="minorHAnsi" w:cstheme="minorHAnsi"/>
          <w:i/>
          <w:szCs w:val="18"/>
          <w:lang w:val="de-AT"/>
        </w:rPr>
        <w:t>derzeit in Revision beim</w:t>
      </w:r>
      <w:r w:rsidR="00241CCF" w:rsidRPr="009E707A">
        <w:rPr>
          <w:rFonts w:asciiTheme="minorHAnsi" w:hAnsiTheme="minorHAnsi" w:cstheme="minorHAnsi"/>
          <w:i/>
          <w:szCs w:val="18"/>
          <w:lang w:val="de-AT"/>
        </w:rPr>
        <w:t xml:space="preserve"> CEN/TC 125</w:t>
      </w:r>
      <w:r w:rsidR="009B7E2B" w:rsidRPr="009E707A">
        <w:rPr>
          <w:rFonts w:asciiTheme="minorHAnsi" w:hAnsiTheme="minorHAnsi" w:cstheme="minorHAnsi"/>
          <w:i/>
          <w:szCs w:val="18"/>
          <w:lang w:val="de-AT"/>
        </w:rPr>
        <w:t>.</w:t>
      </w:r>
    </w:p>
    <w:p w14:paraId="5ACB0C51" w14:textId="77777777" w:rsidR="00241CCF" w:rsidRPr="009E707A" w:rsidRDefault="000D53E7" w:rsidP="00A420C6">
      <w:pPr>
        <w:pStyle w:val="Listenabsatz"/>
        <w:numPr>
          <w:ilvl w:val="0"/>
          <w:numId w:val="10"/>
        </w:numPr>
        <w:tabs>
          <w:tab w:val="left" w:pos="709"/>
        </w:tabs>
        <w:spacing w:before="120" w:after="120"/>
        <w:ind w:left="1066" w:hanging="357"/>
        <w:jc w:val="both"/>
        <w:rPr>
          <w:rFonts w:asciiTheme="minorHAnsi" w:hAnsiTheme="minorHAnsi" w:cstheme="minorHAnsi"/>
          <w:b/>
          <w:i/>
          <w:color w:val="auto"/>
          <w:szCs w:val="18"/>
          <w:u w:val="single"/>
        </w:rPr>
      </w:pPr>
      <w:r w:rsidRPr="009E707A">
        <w:rPr>
          <w:rFonts w:asciiTheme="minorHAnsi" w:hAnsiTheme="minorHAnsi" w:cstheme="minorHAnsi"/>
          <w:b/>
          <w:i/>
          <w:color w:val="auto"/>
          <w:szCs w:val="18"/>
          <w:u w:val="single"/>
        </w:rPr>
        <w:t xml:space="preserve">Ungeschützte Mauerziegel inkl. </w:t>
      </w:r>
      <w:r w:rsidR="00430A5B" w:rsidRPr="009E707A">
        <w:rPr>
          <w:rFonts w:asciiTheme="minorHAnsi" w:hAnsiTheme="minorHAnsi" w:cstheme="minorHAnsi"/>
          <w:b/>
          <w:i/>
          <w:color w:val="auto"/>
          <w:szCs w:val="18"/>
          <w:u w:val="single"/>
        </w:rPr>
        <w:t>Formziegel</w:t>
      </w:r>
      <w:r w:rsidR="006E52C0" w:rsidRPr="009E707A">
        <w:rPr>
          <w:rFonts w:asciiTheme="minorHAnsi" w:hAnsiTheme="minorHAnsi" w:cstheme="minorHAnsi"/>
          <w:b/>
          <w:i/>
          <w:color w:val="auto"/>
          <w:szCs w:val="18"/>
          <w:u w:val="single"/>
        </w:rPr>
        <w:t xml:space="preserve"> (Vor</w:t>
      </w:r>
      <w:r w:rsidRPr="009E707A">
        <w:rPr>
          <w:rFonts w:asciiTheme="minorHAnsi" w:hAnsiTheme="minorHAnsi" w:cstheme="minorHAnsi"/>
          <w:b/>
          <w:i/>
          <w:color w:val="auto"/>
          <w:szCs w:val="18"/>
          <w:u w:val="single"/>
        </w:rPr>
        <w:t>mauerziegel)</w:t>
      </w:r>
    </w:p>
    <w:p w14:paraId="3AA459A4" w14:textId="77777777" w:rsidR="00241CCF" w:rsidRPr="009E707A" w:rsidRDefault="000D53E7" w:rsidP="00DD1DDB">
      <w:pPr>
        <w:pStyle w:val="Terms"/>
        <w:spacing w:line="276" w:lineRule="auto"/>
        <w:jc w:val="both"/>
        <w:rPr>
          <w:rFonts w:asciiTheme="minorHAnsi" w:hAnsiTheme="minorHAnsi" w:cstheme="minorHAnsi"/>
          <w:b w:val="0"/>
          <w:i/>
          <w:sz w:val="18"/>
          <w:szCs w:val="18"/>
          <w:lang w:val="de-AT"/>
        </w:rPr>
      </w:pPr>
      <w:r w:rsidRPr="009E707A">
        <w:rPr>
          <w:rFonts w:asciiTheme="minorHAnsi" w:eastAsia="Times New Roman" w:hAnsiTheme="minorHAnsi" w:cstheme="minorHAnsi"/>
          <w:b w:val="0"/>
          <w:i/>
          <w:sz w:val="18"/>
          <w:szCs w:val="18"/>
          <w:lang w:val="de-AT" w:eastAsia="en-US"/>
        </w:rPr>
        <w:t>Ungeschützte Mauerziegel</w:t>
      </w:r>
      <w:r w:rsidR="00DD1DDB" w:rsidRPr="009E707A">
        <w:rPr>
          <w:rFonts w:asciiTheme="minorHAnsi" w:eastAsia="Times New Roman" w:hAnsiTheme="minorHAnsi" w:cstheme="minorHAnsi"/>
          <w:b w:val="0"/>
          <w:i/>
          <w:sz w:val="18"/>
          <w:szCs w:val="18"/>
          <w:lang w:val="de-AT" w:eastAsia="en-US"/>
        </w:rPr>
        <w:t xml:space="preserve">: </w:t>
      </w:r>
      <w:r w:rsidRPr="009E707A">
        <w:rPr>
          <w:rFonts w:asciiTheme="minorHAnsi" w:hAnsiTheme="minorHAnsi" w:cstheme="minorHAnsi"/>
          <w:b w:val="0"/>
          <w:i/>
          <w:sz w:val="18"/>
          <w:szCs w:val="18"/>
          <w:lang w:val="de-AT"/>
        </w:rPr>
        <w:t>Mauerziegel</w:t>
      </w:r>
      <w:r w:rsidR="00D9605C" w:rsidRPr="009E707A">
        <w:rPr>
          <w:rFonts w:asciiTheme="minorHAnsi" w:hAnsiTheme="minorHAnsi" w:cstheme="minorHAnsi"/>
          <w:b w:val="0"/>
          <w:i/>
          <w:sz w:val="18"/>
          <w:szCs w:val="18"/>
          <w:lang w:val="de-AT"/>
        </w:rPr>
        <w:t>,</w:t>
      </w:r>
      <w:r w:rsidRPr="009E707A">
        <w:rPr>
          <w:rFonts w:asciiTheme="minorHAnsi" w:hAnsiTheme="minorHAnsi" w:cstheme="minorHAnsi"/>
          <w:b w:val="0"/>
          <w:i/>
          <w:sz w:val="18"/>
          <w:szCs w:val="18"/>
          <w:lang w:val="de-AT"/>
        </w:rPr>
        <w:t xml:space="preserve"> die </w:t>
      </w:r>
      <w:r w:rsidR="001B36F6" w:rsidRPr="009E707A">
        <w:rPr>
          <w:rFonts w:asciiTheme="minorHAnsi" w:hAnsiTheme="minorHAnsi" w:cstheme="minorHAnsi"/>
          <w:b w:val="0"/>
          <w:i/>
          <w:sz w:val="18"/>
          <w:szCs w:val="18"/>
          <w:lang w:val="de-AT"/>
        </w:rPr>
        <w:t>der Bewitterung (</w:t>
      </w:r>
      <w:r w:rsidRPr="009E707A">
        <w:rPr>
          <w:rFonts w:asciiTheme="minorHAnsi" w:hAnsiTheme="minorHAnsi" w:cstheme="minorHAnsi"/>
          <w:b w:val="0"/>
          <w:i/>
          <w:sz w:val="18"/>
          <w:szCs w:val="18"/>
          <w:lang w:val="de-AT"/>
        </w:rPr>
        <w:t>Regen und Frost</w:t>
      </w:r>
      <w:r w:rsidR="001B36F6" w:rsidRPr="009E707A">
        <w:rPr>
          <w:rFonts w:asciiTheme="minorHAnsi" w:hAnsiTheme="minorHAnsi" w:cstheme="minorHAnsi"/>
          <w:b w:val="0"/>
          <w:i/>
          <w:sz w:val="18"/>
          <w:szCs w:val="18"/>
          <w:lang w:val="de-AT"/>
        </w:rPr>
        <w:t>)</w:t>
      </w:r>
      <w:r w:rsidRPr="009E707A">
        <w:rPr>
          <w:rFonts w:asciiTheme="minorHAnsi" w:hAnsiTheme="minorHAnsi" w:cstheme="minorHAnsi"/>
          <w:b w:val="0"/>
          <w:i/>
          <w:sz w:val="18"/>
          <w:szCs w:val="18"/>
          <w:lang w:val="de-AT"/>
        </w:rPr>
        <w:t xml:space="preserve"> ausgesetzt sind und/oder im Kontakt mit Boden und Grundwasser stehen können,</w:t>
      </w:r>
      <w:r w:rsidR="00BB3ACD" w:rsidRPr="009E707A">
        <w:rPr>
          <w:rFonts w:asciiTheme="minorHAnsi" w:hAnsiTheme="minorHAnsi" w:cstheme="minorHAnsi"/>
          <w:b w:val="0"/>
          <w:i/>
          <w:sz w:val="18"/>
          <w:szCs w:val="18"/>
          <w:lang w:val="de-AT"/>
        </w:rPr>
        <w:t xml:space="preserve"> ohne passende</w:t>
      </w:r>
      <w:r w:rsidRPr="009E707A">
        <w:rPr>
          <w:rFonts w:asciiTheme="minorHAnsi" w:hAnsiTheme="minorHAnsi" w:cstheme="minorHAnsi"/>
          <w:b w:val="0"/>
          <w:i/>
          <w:sz w:val="18"/>
          <w:szCs w:val="18"/>
          <w:lang w:val="de-AT"/>
        </w:rPr>
        <w:t xml:space="preserve"> Schutzvorrichtung. </w:t>
      </w:r>
    </w:p>
    <w:p w14:paraId="4E0FB6BA" w14:textId="77777777" w:rsidR="00241CCF" w:rsidRPr="009E707A" w:rsidRDefault="000D53E7" w:rsidP="00DD1DDB">
      <w:pPr>
        <w:pStyle w:val="Note"/>
        <w:tabs>
          <w:tab w:val="clear" w:pos="960"/>
        </w:tabs>
        <w:spacing w:after="120" w:line="276" w:lineRule="auto"/>
        <w:ind w:left="1418" w:hanging="1418"/>
        <w:rPr>
          <w:rFonts w:asciiTheme="minorHAnsi" w:hAnsiTheme="minorHAnsi" w:cstheme="minorHAnsi"/>
          <w:i/>
          <w:szCs w:val="18"/>
          <w:lang w:val="de-AT"/>
        </w:rPr>
      </w:pPr>
      <w:r w:rsidRPr="009E707A">
        <w:rPr>
          <w:rFonts w:asciiTheme="minorHAnsi" w:eastAsia="Times New Roman" w:hAnsiTheme="minorHAnsi" w:cstheme="minorHAnsi"/>
          <w:i/>
          <w:szCs w:val="18"/>
          <w:lang w:val="de-AT" w:eastAsia="en-US"/>
        </w:rPr>
        <w:t>Anmerkung</w:t>
      </w:r>
      <w:r w:rsidR="001510C3" w:rsidRPr="009E707A">
        <w:rPr>
          <w:rFonts w:asciiTheme="minorHAnsi" w:eastAsia="Times New Roman" w:hAnsiTheme="minorHAnsi" w:cstheme="minorHAnsi"/>
          <w:i/>
          <w:szCs w:val="18"/>
          <w:lang w:val="de-AT" w:eastAsia="en-US"/>
        </w:rPr>
        <w:t>:</w:t>
      </w:r>
      <w:r w:rsidR="00241CCF" w:rsidRPr="009E707A">
        <w:rPr>
          <w:rFonts w:asciiTheme="minorHAnsi" w:eastAsia="Times New Roman" w:hAnsiTheme="minorHAnsi" w:cstheme="minorHAnsi"/>
          <w:i/>
          <w:szCs w:val="18"/>
          <w:lang w:val="de-AT" w:eastAsia="en-US"/>
        </w:rPr>
        <w:tab/>
      </w:r>
      <w:r w:rsidRPr="009E707A">
        <w:rPr>
          <w:rFonts w:asciiTheme="minorHAnsi" w:eastAsia="Times New Roman" w:hAnsiTheme="minorHAnsi" w:cstheme="minorHAnsi"/>
          <w:i/>
          <w:szCs w:val="18"/>
          <w:lang w:val="de-AT" w:eastAsia="en-US"/>
        </w:rPr>
        <w:t xml:space="preserve">Es kann sich dabei entweder um Mauerziegel in Außenwänden völlig ohne Schutz oder aber um Ziegel mit begrenztem Schutz (z.B. eine dünne Putzschicht) handeln. Es kann sich um tragende oder nichttragende Elemente handeln. </w:t>
      </w:r>
    </w:p>
    <w:p w14:paraId="4BE1E8B8" w14:textId="77777777" w:rsidR="00241CCF" w:rsidRPr="009E707A" w:rsidRDefault="000D53E7" w:rsidP="00DD1DDB">
      <w:pPr>
        <w:pStyle w:val="Terms"/>
        <w:spacing w:after="120" w:line="276" w:lineRule="auto"/>
        <w:jc w:val="both"/>
        <w:rPr>
          <w:rFonts w:asciiTheme="minorHAnsi" w:hAnsiTheme="minorHAnsi" w:cstheme="minorHAnsi"/>
          <w:b w:val="0"/>
          <w:i/>
          <w:sz w:val="18"/>
          <w:szCs w:val="18"/>
          <w:lang w:val="de-AT"/>
        </w:rPr>
      </w:pPr>
      <w:r w:rsidRPr="009E707A">
        <w:rPr>
          <w:rFonts w:asciiTheme="minorHAnsi" w:eastAsia="Times New Roman" w:hAnsiTheme="minorHAnsi" w:cstheme="minorHAnsi"/>
          <w:i/>
          <w:sz w:val="18"/>
          <w:szCs w:val="18"/>
          <w:lang w:val="de-AT" w:eastAsia="en-US"/>
        </w:rPr>
        <w:lastRenderedPageBreak/>
        <w:t>Mauerstein aus gebranntem Ton</w:t>
      </w:r>
      <w:r w:rsidR="00DD1DDB" w:rsidRPr="009E707A">
        <w:rPr>
          <w:rFonts w:asciiTheme="minorHAnsi" w:eastAsia="Times New Roman" w:hAnsiTheme="minorHAnsi" w:cstheme="minorHAnsi"/>
          <w:b w:val="0"/>
          <w:i/>
          <w:sz w:val="18"/>
          <w:szCs w:val="18"/>
          <w:lang w:val="de-AT" w:eastAsia="en-US"/>
        </w:rPr>
        <w:t xml:space="preserve">: </w:t>
      </w:r>
      <w:r w:rsidRPr="009E707A">
        <w:rPr>
          <w:rFonts w:asciiTheme="minorHAnsi" w:eastAsia="Times New Roman" w:hAnsiTheme="minorHAnsi" w:cstheme="minorHAnsi"/>
          <w:b w:val="0"/>
          <w:i/>
          <w:sz w:val="18"/>
          <w:szCs w:val="18"/>
          <w:lang w:val="de-AT" w:eastAsia="en-US"/>
        </w:rPr>
        <w:t>Mauerstein</w:t>
      </w:r>
      <w:r w:rsidR="00DD1DDB" w:rsidRPr="009E707A">
        <w:rPr>
          <w:rFonts w:asciiTheme="minorHAnsi" w:eastAsia="Times New Roman" w:hAnsiTheme="minorHAnsi" w:cstheme="minorHAnsi"/>
          <w:b w:val="0"/>
          <w:i/>
          <w:sz w:val="18"/>
          <w:szCs w:val="18"/>
          <w:lang w:val="de-AT" w:eastAsia="en-US"/>
        </w:rPr>
        <w:t>e</w:t>
      </w:r>
      <w:r w:rsidR="00965111" w:rsidRPr="009E707A">
        <w:rPr>
          <w:rFonts w:asciiTheme="minorHAnsi" w:eastAsia="Times New Roman" w:hAnsiTheme="minorHAnsi" w:cstheme="minorHAnsi"/>
          <w:b w:val="0"/>
          <w:i/>
          <w:sz w:val="18"/>
          <w:szCs w:val="18"/>
          <w:lang w:val="de-AT" w:eastAsia="en-US"/>
        </w:rPr>
        <w:t>,</w:t>
      </w:r>
      <w:r w:rsidRPr="009E707A">
        <w:rPr>
          <w:rFonts w:asciiTheme="minorHAnsi" w:eastAsia="Times New Roman" w:hAnsiTheme="minorHAnsi" w:cstheme="minorHAnsi"/>
          <w:b w:val="0"/>
          <w:i/>
          <w:sz w:val="18"/>
          <w:szCs w:val="18"/>
          <w:lang w:val="de-AT" w:eastAsia="en-US"/>
        </w:rPr>
        <w:t xml:space="preserve"> hergestellt aus Ton </w:t>
      </w:r>
      <w:r w:rsidR="00BB3ACD" w:rsidRPr="009E707A">
        <w:rPr>
          <w:rFonts w:asciiTheme="minorHAnsi" w:eastAsia="Times New Roman" w:hAnsiTheme="minorHAnsi" w:cstheme="minorHAnsi"/>
          <w:b w:val="0"/>
          <w:i/>
          <w:sz w:val="18"/>
          <w:szCs w:val="18"/>
          <w:lang w:val="de-AT" w:eastAsia="en-US"/>
        </w:rPr>
        <w:t>oder anderen tonartigen Materialien mit oder ohne Sandanteil, Brennstoffen oder anderen Zusatzstoffen, der bei genügend hoher Temperatur gebrannt wird</w:t>
      </w:r>
      <w:r w:rsidR="00DD1DDB" w:rsidRPr="009E707A">
        <w:rPr>
          <w:rFonts w:asciiTheme="minorHAnsi" w:eastAsia="Times New Roman" w:hAnsiTheme="minorHAnsi" w:cstheme="minorHAnsi"/>
          <w:b w:val="0"/>
          <w:i/>
          <w:sz w:val="18"/>
          <w:szCs w:val="18"/>
          <w:lang w:val="de-AT" w:eastAsia="en-US"/>
        </w:rPr>
        <w:t>,</w:t>
      </w:r>
      <w:r w:rsidR="00BB3ACD" w:rsidRPr="009E707A">
        <w:rPr>
          <w:rFonts w:asciiTheme="minorHAnsi" w:eastAsia="Times New Roman" w:hAnsiTheme="minorHAnsi" w:cstheme="minorHAnsi"/>
          <w:b w:val="0"/>
          <w:i/>
          <w:sz w:val="18"/>
          <w:szCs w:val="18"/>
          <w:lang w:val="de-AT" w:eastAsia="en-US"/>
        </w:rPr>
        <w:t xml:space="preserve"> um eine ke</w:t>
      </w:r>
      <w:r w:rsidR="009B7E2B" w:rsidRPr="009E707A">
        <w:rPr>
          <w:rFonts w:asciiTheme="minorHAnsi" w:eastAsia="Times New Roman" w:hAnsiTheme="minorHAnsi" w:cstheme="minorHAnsi"/>
          <w:b w:val="0"/>
          <w:i/>
          <w:sz w:val="18"/>
          <w:szCs w:val="18"/>
          <w:lang w:val="de-AT" w:eastAsia="en-US"/>
        </w:rPr>
        <w:t>ramische Verbindung zu erlangen</w:t>
      </w:r>
      <w:r w:rsidR="00BB3ACD" w:rsidRPr="009E707A">
        <w:rPr>
          <w:rFonts w:asciiTheme="minorHAnsi" w:eastAsia="Times New Roman" w:hAnsiTheme="minorHAnsi" w:cstheme="minorHAnsi"/>
          <w:b w:val="0"/>
          <w:i/>
          <w:sz w:val="18"/>
          <w:szCs w:val="18"/>
          <w:lang w:val="de-AT" w:eastAsia="en-US"/>
        </w:rPr>
        <w:t xml:space="preserve"> </w:t>
      </w:r>
      <w:r w:rsidR="00BB3ACD" w:rsidRPr="009E707A">
        <w:rPr>
          <w:rFonts w:asciiTheme="minorHAnsi" w:hAnsiTheme="minorHAnsi" w:cstheme="minorHAnsi"/>
          <w:b w:val="0"/>
          <w:i/>
          <w:sz w:val="18"/>
          <w:szCs w:val="18"/>
          <w:lang w:val="de-AT"/>
        </w:rPr>
        <w:t>[EN 771-1] – derzeit in Revision beim CEN/TC 125</w:t>
      </w:r>
      <w:r w:rsidR="009B7E2B" w:rsidRPr="009E707A">
        <w:rPr>
          <w:rFonts w:asciiTheme="minorHAnsi" w:hAnsiTheme="minorHAnsi" w:cstheme="minorHAnsi"/>
          <w:b w:val="0"/>
          <w:i/>
          <w:sz w:val="18"/>
          <w:szCs w:val="18"/>
          <w:lang w:val="de-AT"/>
        </w:rPr>
        <w:t>.</w:t>
      </w:r>
    </w:p>
    <w:p w14:paraId="34A9AAF1" w14:textId="77777777" w:rsidR="00241CCF" w:rsidRPr="009E707A" w:rsidRDefault="00430A5B" w:rsidP="00DD1DDB">
      <w:pPr>
        <w:pStyle w:val="Terms"/>
        <w:spacing w:after="120" w:line="276" w:lineRule="auto"/>
        <w:jc w:val="both"/>
        <w:rPr>
          <w:rFonts w:asciiTheme="minorHAnsi" w:hAnsiTheme="minorHAnsi" w:cstheme="minorHAnsi"/>
          <w:b w:val="0"/>
          <w:i/>
          <w:sz w:val="18"/>
          <w:szCs w:val="18"/>
          <w:lang w:val="de-AT"/>
        </w:rPr>
      </w:pPr>
      <w:r w:rsidRPr="009E707A">
        <w:rPr>
          <w:rFonts w:asciiTheme="minorHAnsi" w:eastAsia="Times New Roman" w:hAnsiTheme="minorHAnsi" w:cstheme="minorHAnsi"/>
          <w:i/>
          <w:sz w:val="18"/>
          <w:szCs w:val="18"/>
          <w:lang w:val="de-AT" w:eastAsia="en-US"/>
        </w:rPr>
        <w:t>Formziegel</w:t>
      </w:r>
      <w:r w:rsidR="00301725" w:rsidRPr="009E707A">
        <w:rPr>
          <w:rFonts w:asciiTheme="minorHAnsi" w:eastAsia="Times New Roman" w:hAnsiTheme="minorHAnsi" w:cstheme="minorHAnsi"/>
          <w:i/>
          <w:sz w:val="18"/>
          <w:szCs w:val="18"/>
          <w:lang w:val="de-AT" w:eastAsia="en-US"/>
        </w:rPr>
        <w:t xml:space="preserve"> aus gebranntem Ton</w:t>
      </w:r>
      <w:r w:rsidR="00DD1DDB" w:rsidRPr="009E707A">
        <w:rPr>
          <w:rFonts w:asciiTheme="minorHAnsi" w:eastAsia="Times New Roman" w:hAnsiTheme="minorHAnsi" w:cstheme="minorHAnsi"/>
          <w:i/>
          <w:sz w:val="18"/>
          <w:szCs w:val="18"/>
          <w:lang w:val="de-AT" w:eastAsia="en-US"/>
        </w:rPr>
        <w:t xml:space="preserve">: </w:t>
      </w:r>
      <w:r w:rsidRPr="009E707A">
        <w:rPr>
          <w:rFonts w:asciiTheme="minorHAnsi" w:hAnsiTheme="minorHAnsi" w:cstheme="minorHAnsi"/>
          <w:b w:val="0"/>
          <w:i/>
          <w:sz w:val="18"/>
          <w:szCs w:val="18"/>
          <w:lang w:val="de-AT"/>
        </w:rPr>
        <w:t>Formziegel</w:t>
      </w:r>
      <w:r w:rsidR="00DD1DDB" w:rsidRPr="009E707A">
        <w:rPr>
          <w:rFonts w:asciiTheme="minorHAnsi" w:hAnsiTheme="minorHAnsi" w:cstheme="minorHAnsi"/>
          <w:b w:val="0"/>
          <w:i/>
          <w:sz w:val="18"/>
          <w:szCs w:val="18"/>
          <w:lang w:val="de-AT"/>
        </w:rPr>
        <w:t xml:space="preserve"> aus Ton </w:t>
      </w:r>
      <w:r w:rsidR="00301725" w:rsidRPr="009E707A">
        <w:rPr>
          <w:rFonts w:asciiTheme="minorHAnsi" w:hAnsiTheme="minorHAnsi" w:cstheme="minorHAnsi"/>
          <w:b w:val="0"/>
          <w:i/>
          <w:sz w:val="18"/>
          <w:szCs w:val="18"/>
          <w:lang w:val="de-AT"/>
        </w:rPr>
        <w:t>geformt</w:t>
      </w:r>
      <w:r w:rsidR="00DD1DDB" w:rsidRPr="009E707A">
        <w:rPr>
          <w:rFonts w:asciiTheme="minorHAnsi" w:hAnsiTheme="minorHAnsi" w:cstheme="minorHAnsi"/>
          <w:b w:val="0"/>
          <w:i/>
          <w:sz w:val="18"/>
          <w:szCs w:val="18"/>
          <w:lang w:val="de-AT"/>
        </w:rPr>
        <w:t>,</w:t>
      </w:r>
      <w:r w:rsidR="00301725" w:rsidRPr="009E707A">
        <w:rPr>
          <w:rFonts w:asciiTheme="minorHAnsi" w:hAnsiTheme="minorHAnsi" w:cstheme="minorHAnsi"/>
          <w:b w:val="0"/>
          <w:i/>
          <w:sz w:val="18"/>
          <w:szCs w:val="18"/>
          <w:lang w:val="de-AT"/>
        </w:rPr>
        <w:t xml:space="preserve"> um eine spezielle Funktion zu erfüllen, z.B. um die Geometr</w:t>
      </w:r>
      <w:r w:rsidR="009B7E2B" w:rsidRPr="009E707A">
        <w:rPr>
          <w:rFonts w:asciiTheme="minorHAnsi" w:hAnsiTheme="minorHAnsi" w:cstheme="minorHAnsi"/>
          <w:b w:val="0"/>
          <w:i/>
          <w:sz w:val="18"/>
          <w:szCs w:val="18"/>
          <w:lang w:val="de-AT"/>
        </w:rPr>
        <w:t>ie des Mauerwerks abzuschließen</w:t>
      </w:r>
      <w:r w:rsidR="00301725" w:rsidRPr="009E707A">
        <w:rPr>
          <w:rFonts w:asciiTheme="minorHAnsi" w:hAnsiTheme="minorHAnsi" w:cstheme="minorHAnsi"/>
          <w:b w:val="0"/>
          <w:i/>
          <w:sz w:val="18"/>
          <w:szCs w:val="18"/>
          <w:lang w:val="de-AT"/>
        </w:rPr>
        <w:t xml:space="preserve"> [EN 771-1] – derzeit in Revision beim CEN/TC 125</w:t>
      </w:r>
      <w:r w:rsidR="009B7E2B" w:rsidRPr="009E707A">
        <w:rPr>
          <w:rFonts w:asciiTheme="minorHAnsi" w:hAnsiTheme="minorHAnsi" w:cstheme="minorHAnsi"/>
          <w:b w:val="0"/>
          <w:i/>
          <w:sz w:val="18"/>
          <w:szCs w:val="18"/>
          <w:lang w:val="de-AT"/>
        </w:rPr>
        <w:t>.</w:t>
      </w:r>
    </w:p>
    <w:p w14:paraId="6C0FC00E" w14:textId="77777777" w:rsidR="00241CCF" w:rsidRPr="009E707A" w:rsidRDefault="00DD06CD" w:rsidP="00DD1DDB">
      <w:pPr>
        <w:tabs>
          <w:tab w:val="right" w:pos="8460"/>
        </w:tabs>
        <w:spacing w:after="120" w:line="276" w:lineRule="auto"/>
        <w:rPr>
          <w:rFonts w:asciiTheme="minorHAnsi" w:hAnsiTheme="minorHAnsi" w:cstheme="minorHAnsi"/>
          <w:i/>
          <w:szCs w:val="18"/>
          <w:lang w:val="de-AT"/>
        </w:rPr>
      </w:pPr>
      <w:r w:rsidRPr="009E707A">
        <w:rPr>
          <w:rFonts w:asciiTheme="minorHAnsi" w:hAnsiTheme="minorHAnsi" w:cstheme="minorHAnsi"/>
          <w:i/>
          <w:szCs w:val="18"/>
          <w:lang w:val="de-AT"/>
        </w:rPr>
        <w:t xml:space="preserve">Mauersteine aus gebranntem Ton werden für eine Fülle von Anwendungen herangezogen, für jede muss das entsprechende Funktionslevel spezifiziert werden. Spezielle Anwendungen sind: </w:t>
      </w:r>
    </w:p>
    <w:p w14:paraId="3347D77E" w14:textId="77777777" w:rsidR="00241CCF" w:rsidRPr="009E707A" w:rsidRDefault="00DD06CD" w:rsidP="00A420C6">
      <w:pPr>
        <w:pStyle w:val="Listenabsatz"/>
        <w:numPr>
          <w:ilvl w:val="0"/>
          <w:numId w:val="10"/>
        </w:numPr>
        <w:tabs>
          <w:tab w:val="left" w:pos="709"/>
        </w:tabs>
        <w:spacing w:before="120" w:after="120"/>
        <w:ind w:left="1066" w:hanging="357"/>
        <w:jc w:val="both"/>
        <w:rPr>
          <w:rFonts w:asciiTheme="minorHAnsi" w:hAnsiTheme="minorHAnsi" w:cstheme="minorHAnsi"/>
          <w:b/>
          <w:i/>
          <w:color w:val="auto"/>
          <w:szCs w:val="18"/>
          <w:u w:val="single"/>
        </w:rPr>
      </w:pPr>
      <w:r w:rsidRPr="009E707A">
        <w:rPr>
          <w:rFonts w:asciiTheme="minorHAnsi" w:hAnsiTheme="minorHAnsi" w:cstheme="minorHAnsi"/>
          <w:b/>
          <w:i/>
          <w:color w:val="auto"/>
          <w:szCs w:val="18"/>
          <w:u w:val="single"/>
        </w:rPr>
        <w:t>Fassaden</w:t>
      </w:r>
      <w:r w:rsidR="001B36F6" w:rsidRPr="009E707A">
        <w:rPr>
          <w:rFonts w:asciiTheme="minorHAnsi" w:hAnsiTheme="minorHAnsi" w:cstheme="minorHAnsi"/>
          <w:b/>
          <w:i/>
          <w:color w:val="auto"/>
          <w:szCs w:val="18"/>
          <w:u w:val="single"/>
        </w:rPr>
        <w:t>platten (-</w:t>
      </w:r>
      <w:r w:rsidRPr="009E707A">
        <w:rPr>
          <w:rFonts w:asciiTheme="minorHAnsi" w:hAnsiTheme="minorHAnsi" w:cstheme="minorHAnsi"/>
          <w:b/>
          <w:i/>
          <w:color w:val="auto"/>
          <w:szCs w:val="18"/>
          <w:u w:val="single"/>
        </w:rPr>
        <w:t>bekleidungen</w:t>
      </w:r>
      <w:r w:rsidR="001B36F6" w:rsidRPr="009E707A">
        <w:rPr>
          <w:rFonts w:asciiTheme="minorHAnsi" w:hAnsiTheme="minorHAnsi" w:cstheme="minorHAnsi"/>
          <w:b/>
          <w:i/>
          <w:color w:val="auto"/>
          <w:szCs w:val="18"/>
          <w:u w:val="single"/>
        </w:rPr>
        <w:t>)</w:t>
      </w:r>
      <w:r w:rsidRPr="009E707A">
        <w:rPr>
          <w:rFonts w:asciiTheme="minorHAnsi" w:hAnsiTheme="minorHAnsi" w:cstheme="minorHAnsi"/>
          <w:b/>
          <w:i/>
          <w:color w:val="auto"/>
          <w:szCs w:val="18"/>
          <w:u w:val="single"/>
        </w:rPr>
        <w:t xml:space="preserve"> aus gebranntem Ton</w:t>
      </w:r>
      <w:r w:rsidR="001B36F6" w:rsidRPr="009E707A">
        <w:rPr>
          <w:rFonts w:asciiTheme="minorHAnsi" w:hAnsiTheme="minorHAnsi" w:cstheme="minorHAnsi"/>
          <w:b/>
          <w:i/>
          <w:color w:val="auto"/>
          <w:szCs w:val="18"/>
          <w:u w:val="single"/>
        </w:rPr>
        <w:t xml:space="preserve"> </w:t>
      </w:r>
    </w:p>
    <w:p w14:paraId="6622C0BB" w14:textId="77777777" w:rsidR="00241CCF" w:rsidRPr="009E707A" w:rsidRDefault="001B36F6" w:rsidP="008E73F7">
      <w:pPr>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Terracotta-Fassadenplatten</w:t>
      </w:r>
      <w:r w:rsidR="00241CCF" w:rsidRPr="009E707A">
        <w:rPr>
          <w:rFonts w:asciiTheme="minorHAnsi" w:hAnsiTheme="minorHAnsi" w:cstheme="minorHAnsi"/>
          <w:i/>
          <w:szCs w:val="18"/>
          <w:lang w:val="de-AT"/>
        </w:rPr>
        <w:t xml:space="preserve">, </w:t>
      </w:r>
      <w:r w:rsidRPr="009E707A">
        <w:rPr>
          <w:rFonts w:asciiTheme="minorHAnsi" w:hAnsiTheme="minorHAnsi" w:cstheme="minorHAnsi"/>
          <w:i/>
          <w:szCs w:val="18"/>
          <w:lang w:val="de-AT"/>
        </w:rPr>
        <w:t>in</w:t>
      </w:r>
      <w:r w:rsidR="00673C57" w:rsidRPr="009E707A">
        <w:rPr>
          <w:rFonts w:asciiTheme="minorHAnsi" w:hAnsiTheme="minorHAnsi" w:cstheme="minorHAnsi"/>
          <w:i/>
          <w:szCs w:val="18"/>
          <w:lang w:val="de-AT"/>
        </w:rPr>
        <w:t>k</w:t>
      </w:r>
      <w:r w:rsidRPr="009E707A">
        <w:rPr>
          <w:rFonts w:asciiTheme="minorHAnsi" w:hAnsiTheme="minorHAnsi" w:cstheme="minorHAnsi"/>
          <w:i/>
          <w:szCs w:val="18"/>
          <w:lang w:val="de-AT"/>
        </w:rPr>
        <w:t>lusive Befestigungsmittel wo relevant, wetterfest ausgelegt und mitunter einen dekorativen Zweck erfüllend. Sie schützen außen angebrachte Dämmstoffprodukte un</w:t>
      </w:r>
      <w:r w:rsidR="00DD1DDB" w:rsidRPr="009E707A">
        <w:rPr>
          <w:rFonts w:asciiTheme="minorHAnsi" w:hAnsiTheme="minorHAnsi" w:cstheme="minorHAnsi"/>
          <w:i/>
          <w:szCs w:val="18"/>
          <w:lang w:val="de-AT"/>
        </w:rPr>
        <w:t>d die Tragsubstanz des Gebäudes</w:t>
      </w:r>
      <w:r w:rsidRPr="009E707A">
        <w:rPr>
          <w:rFonts w:asciiTheme="minorHAnsi" w:hAnsiTheme="minorHAnsi" w:cstheme="minorHAnsi"/>
          <w:i/>
          <w:szCs w:val="18"/>
          <w:lang w:val="de-AT"/>
        </w:rPr>
        <w:t xml:space="preserve"> </w:t>
      </w:r>
      <w:r w:rsidR="00241CCF" w:rsidRPr="009E707A">
        <w:rPr>
          <w:rFonts w:asciiTheme="minorHAnsi" w:hAnsiTheme="minorHAnsi" w:cstheme="minorHAnsi"/>
          <w:i/>
          <w:szCs w:val="18"/>
          <w:lang w:val="de-AT"/>
        </w:rPr>
        <w:t>[</w:t>
      </w:r>
      <w:r w:rsidRPr="009E707A">
        <w:rPr>
          <w:rFonts w:asciiTheme="minorHAnsi" w:hAnsiTheme="minorHAnsi" w:cstheme="minorHAnsi"/>
          <w:i/>
          <w:szCs w:val="18"/>
          <w:lang w:val="de-AT"/>
        </w:rPr>
        <w:t>Adaptiert vom CEN Mandat</w:t>
      </w:r>
      <w:r w:rsidR="00241CCF" w:rsidRPr="009E707A">
        <w:rPr>
          <w:rFonts w:asciiTheme="minorHAnsi" w:hAnsiTheme="minorHAnsi" w:cstheme="minorHAnsi"/>
          <w:i/>
          <w:szCs w:val="18"/>
          <w:lang w:val="de-AT"/>
        </w:rPr>
        <w:t xml:space="preserve"> N121]</w:t>
      </w:r>
      <w:r w:rsidR="00DD1DDB" w:rsidRPr="009E707A">
        <w:rPr>
          <w:rFonts w:asciiTheme="minorHAnsi" w:hAnsiTheme="minorHAnsi" w:cstheme="minorHAnsi"/>
          <w:i/>
          <w:szCs w:val="18"/>
          <w:lang w:val="de-AT"/>
        </w:rPr>
        <w:t>.</w:t>
      </w:r>
    </w:p>
    <w:p w14:paraId="5E48BC78" w14:textId="77777777" w:rsidR="00241CCF" w:rsidRPr="009E707A" w:rsidRDefault="001B36F6" w:rsidP="00A420C6">
      <w:pPr>
        <w:pStyle w:val="Listenabsatz"/>
        <w:numPr>
          <w:ilvl w:val="0"/>
          <w:numId w:val="10"/>
        </w:numPr>
        <w:tabs>
          <w:tab w:val="left" w:pos="709"/>
        </w:tabs>
        <w:spacing w:before="120" w:after="120"/>
        <w:ind w:left="1066" w:hanging="357"/>
        <w:jc w:val="both"/>
        <w:rPr>
          <w:rFonts w:asciiTheme="minorHAnsi" w:hAnsiTheme="minorHAnsi" w:cstheme="minorHAnsi"/>
          <w:b/>
          <w:i/>
          <w:color w:val="auto"/>
          <w:szCs w:val="18"/>
          <w:u w:val="single"/>
        </w:rPr>
      </w:pPr>
      <w:r w:rsidRPr="009E707A">
        <w:rPr>
          <w:rFonts w:asciiTheme="minorHAnsi" w:hAnsiTheme="minorHAnsi" w:cstheme="minorHAnsi"/>
          <w:b/>
          <w:i/>
          <w:color w:val="auto"/>
          <w:szCs w:val="18"/>
          <w:u w:val="single"/>
        </w:rPr>
        <w:t xml:space="preserve">Pflasterklinker und zugehörige </w:t>
      </w:r>
      <w:r w:rsidR="00430A5B" w:rsidRPr="009E707A">
        <w:rPr>
          <w:rFonts w:asciiTheme="minorHAnsi" w:hAnsiTheme="minorHAnsi" w:cstheme="minorHAnsi"/>
          <w:b/>
          <w:i/>
          <w:color w:val="auto"/>
          <w:szCs w:val="18"/>
          <w:u w:val="single"/>
        </w:rPr>
        <w:t>Formziegel</w:t>
      </w:r>
    </w:p>
    <w:p w14:paraId="27732F12" w14:textId="77777777" w:rsidR="007379B6" w:rsidRPr="009E707A" w:rsidRDefault="001B36F6" w:rsidP="00F20C60">
      <w:pPr>
        <w:autoSpaceDE w:val="0"/>
        <w:autoSpaceDN w:val="0"/>
        <w:adjustRightInd w:val="0"/>
        <w:spacing w:line="276" w:lineRule="auto"/>
        <w:jc w:val="both"/>
        <w:rPr>
          <w:rFonts w:asciiTheme="minorHAnsi" w:hAnsiTheme="minorHAnsi" w:cstheme="minorHAnsi"/>
          <w:i/>
          <w:szCs w:val="18"/>
          <w:lang w:val="de-AT"/>
        </w:rPr>
      </w:pPr>
      <w:r w:rsidRPr="009E707A">
        <w:rPr>
          <w:rFonts w:asciiTheme="minorHAnsi" w:hAnsiTheme="minorHAnsi" w:cstheme="minorHAnsi"/>
          <w:b/>
          <w:i/>
          <w:szCs w:val="18"/>
          <w:lang w:val="de-AT"/>
        </w:rPr>
        <w:t>Pflasterklinker</w:t>
      </w:r>
      <w:r w:rsidR="007379B6" w:rsidRPr="009E707A">
        <w:rPr>
          <w:rFonts w:asciiTheme="minorHAnsi" w:hAnsiTheme="minorHAnsi" w:cstheme="minorHAnsi"/>
          <w:b/>
          <w:i/>
          <w:szCs w:val="18"/>
          <w:lang w:val="de-AT"/>
        </w:rPr>
        <w:t xml:space="preserve">: </w:t>
      </w:r>
      <w:r w:rsidR="007379B6" w:rsidRPr="009E707A">
        <w:rPr>
          <w:rFonts w:asciiTheme="minorHAnsi" w:hAnsiTheme="minorHAnsi" w:cstheme="minorHAnsi"/>
          <w:i/>
          <w:szCs w:val="18"/>
          <w:lang w:val="de-AT"/>
        </w:rPr>
        <w:t>Bestimmte Form- und Maßanforderungen erfüllende Ziegelsteine für Pflasterungen, die vorwiegend aus Ton oder tonartigem Material, mit oder ohne Zusatzstoffe, durch Formen, Trocknen und Brennen bei einer ausreichend hohen Temperatur hergestellt werden, um ein dauerhaftes keramisches Endprodukt zu erzeugen [EN 1344].</w:t>
      </w:r>
    </w:p>
    <w:p w14:paraId="08E19976" w14:textId="77777777" w:rsidR="002C3E09" w:rsidRPr="009E707A" w:rsidRDefault="00DD1DDB" w:rsidP="00F20C60">
      <w:pPr>
        <w:autoSpaceDE w:val="0"/>
        <w:autoSpaceDN w:val="0"/>
        <w:adjustRightInd w:val="0"/>
        <w:spacing w:before="120" w:after="120" w:line="276" w:lineRule="auto"/>
        <w:jc w:val="both"/>
        <w:rPr>
          <w:rFonts w:asciiTheme="minorHAnsi" w:hAnsiTheme="minorHAnsi" w:cstheme="minorHAnsi"/>
          <w:i/>
          <w:szCs w:val="18"/>
        </w:rPr>
      </w:pPr>
      <w:r w:rsidRPr="009E707A">
        <w:rPr>
          <w:rFonts w:asciiTheme="minorHAnsi" w:hAnsiTheme="minorHAnsi" w:cstheme="minorHAnsi"/>
          <w:b/>
          <w:i/>
          <w:szCs w:val="18"/>
          <w:lang w:val="de-AT"/>
        </w:rPr>
        <w:t>Pflasterklinker-</w:t>
      </w:r>
      <w:r w:rsidR="00430A5B" w:rsidRPr="009E707A">
        <w:rPr>
          <w:rFonts w:asciiTheme="minorHAnsi" w:hAnsiTheme="minorHAnsi" w:cstheme="minorHAnsi"/>
          <w:b/>
          <w:i/>
          <w:szCs w:val="18"/>
          <w:lang w:val="de-AT"/>
        </w:rPr>
        <w:t>Formziegel</w:t>
      </w:r>
      <w:r w:rsidRPr="009E707A">
        <w:rPr>
          <w:rFonts w:asciiTheme="minorHAnsi" w:hAnsiTheme="minorHAnsi" w:cstheme="minorHAnsi"/>
          <w:b/>
          <w:i/>
          <w:szCs w:val="18"/>
          <w:lang w:val="de-AT"/>
        </w:rPr>
        <w:t xml:space="preserve">: </w:t>
      </w:r>
      <w:r w:rsidR="00E60C9C" w:rsidRPr="009E707A">
        <w:rPr>
          <w:rFonts w:asciiTheme="minorHAnsi" w:hAnsiTheme="minorHAnsi" w:cstheme="minorHAnsi"/>
          <w:i/>
          <w:szCs w:val="18"/>
          <w:lang w:val="de-AT"/>
        </w:rPr>
        <w:t>Speziell geformte Ziegeleinheit</w:t>
      </w:r>
      <w:r w:rsidR="00375953" w:rsidRPr="009E707A">
        <w:rPr>
          <w:rFonts w:asciiTheme="minorHAnsi" w:hAnsiTheme="minorHAnsi" w:cstheme="minorHAnsi"/>
          <w:i/>
          <w:szCs w:val="18"/>
          <w:lang w:val="de-AT"/>
        </w:rPr>
        <w:t>,</w:t>
      </w:r>
      <w:r w:rsidR="00E60C9C" w:rsidRPr="009E707A">
        <w:rPr>
          <w:rFonts w:asciiTheme="minorHAnsi" w:hAnsiTheme="minorHAnsi" w:cstheme="minorHAnsi"/>
          <w:i/>
          <w:szCs w:val="18"/>
          <w:lang w:val="de-AT"/>
        </w:rPr>
        <w:t xml:space="preserve"> </w:t>
      </w:r>
      <w:r w:rsidR="00004CB5" w:rsidRPr="009E707A">
        <w:rPr>
          <w:rFonts w:asciiTheme="minorHAnsi" w:hAnsiTheme="minorHAnsi" w:cstheme="minorHAnsi"/>
          <w:i/>
          <w:szCs w:val="18"/>
          <w:lang w:val="de-AT"/>
        </w:rPr>
        <w:t>die</w:t>
      </w:r>
      <w:r w:rsidR="00E60C9C" w:rsidRPr="009E707A">
        <w:rPr>
          <w:rFonts w:asciiTheme="minorHAnsi" w:hAnsiTheme="minorHAnsi" w:cstheme="minorHAnsi"/>
          <w:i/>
          <w:szCs w:val="18"/>
          <w:lang w:val="de-AT"/>
        </w:rPr>
        <w:t xml:space="preserve"> eine entsprechende </w:t>
      </w:r>
      <w:r w:rsidR="00375953" w:rsidRPr="009E707A">
        <w:rPr>
          <w:rFonts w:asciiTheme="minorHAnsi" w:hAnsiTheme="minorHAnsi" w:cstheme="minorHAnsi"/>
          <w:i/>
          <w:szCs w:val="18"/>
          <w:lang w:val="de-AT"/>
        </w:rPr>
        <w:t>Funktion</w:t>
      </w:r>
      <w:r w:rsidR="00004CB5" w:rsidRPr="009E707A">
        <w:rPr>
          <w:rFonts w:asciiTheme="minorHAnsi" w:hAnsiTheme="minorHAnsi" w:cstheme="minorHAnsi"/>
          <w:i/>
          <w:szCs w:val="18"/>
          <w:lang w:val="de-AT"/>
        </w:rPr>
        <w:t xml:space="preserve"> im fertigen Gehsteig erfüllt</w:t>
      </w:r>
      <w:r w:rsidR="00E60C9C" w:rsidRPr="009E707A">
        <w:rPr>
          <w:rFonts w:asciiTheme="minorHAnsi" w:hAnsiTheme="minorHAnsi" w:cstheme="minorHAnsi"/>
          <w:i/>
          <w:szCs w:val="18"/>
          <w:lang w:val="de-AT"/>
        </w:rPr>
        <w:t>. Zubehörteile für den Einsatz in flexibler Pflasterung erlauben die Vollendung des Gehsteigbereichs im Randbereich und rund um Hindernisse</w:t>
      </w:r>
      <w:r w:rsidR="00375953" w:rsidRPr="009E707A">
        <w:rPr>
          <w:rFonts w:asciiTheme="minorHAnsi" w:hAnsiTheme="minorHAnsi" w:cstheme="minorHAnsi"/>
          <w:i/>
          <w:szCs w:val="18"/>
          <w:lang w:val="de-AT"/>
        </w:rPr>
        <w:t>,</w:t>
      </w:r>
      <w:r w:rsidR="00E60C9C" w:rsidRPr="009E707A">
        <w:rPr>
          <w:rFonts w:asciiTheme="minorHAnsi" w:hAnsiTheme="minorHAnsi" w:cstheme="minorHAnsi"/>
          <w:i/>
          <w:szCs w:val="18"/>
          <w:lang w:val="de-AT"/>
        </w:rPr>
        <w:t xml:space="preserve"> indem sie sich mit Pflasterklinkersteinen in vorgezeichneten Mustern verbinden (z.B. Quadrate oder Bischofsmützen). Zubehörteile </w:t>
      </w:r>
      <w:r w:rsidR="00375953" w:rsidRPr="009E707A">
        <w:rPr>
          <w:rFonts w:asciiTheme="minorHAnsi" w:hAnsiTheme="minorHAnsi" w:cstheme="minorHAnsi"/>
          <w:i/>
          <w:szCs w:val="18"/>
          <w:lang w:val="de-AT"/>
        </w:rPr>
        <w:t>für</w:t>
      </w:r>
      <w:r w:rsidR="00E60C9C" w:rsidRPr="009E707A">
        <w:rPr>
          <w:rFonts w:asciiTheme="minorHAnsi" w:hAnsiTheme="minorHAnsi" w:cstheme="minorHAnsi"/>
          <w:i/>
          <w:szCs w:val="18"/>
          <w:lang w:val="de-AT"/>
        </w:rPr>
        <w:t xml:space="preserve"> fixe Pflasterungen </w:t>
      </w:r>
      <w:r w:rsidR="00375953" w:rsidRPr="009E707A">
        <w:rPr>
          <w:rFonts w:asciiTheme="minorHAnsi" w:hAnsiTheme="minorHAnsi" w:cstheme="minorHAnsi"/>
          <w:i/>
          <w:szCs w:val="18"/>
          <w:lang w:val="de-AT"/>
        </w:rPr>
        <w:t>(</w:t>
      </w:r>
      <w:r w:rsidR="00E60C9C" w:rsidRPr="009E707A">
        <w:rPr>
          <w:rFonts w:asciiTheme="minorHAnsi" w:hAnsiTheme="minorHAnsi" w:cstheme="minorHAnsi"/>
          <w:i/>
          <w:szCs w:val="18"/>
          <w:lang w:val="de-AT"/>
        </w:rPr>
        <w:t>im Mörtelbett verlegt, verbunden und ausgerichtet</w:t>
      </w:r>
      <w:r w:rsidR="00375953" w:rsidRPr="009E707A">
        <w:rPr>
          <w:rFonts w:asciiTheme="minorHAnsi" w:hAnsiTheme="minorHAnsi" w:cstheme="minorHAnsi"/>
          <w:i/>
          <w:szCs w:val="18"/>
          <w:lang w:val="de-AT"/>
        </w:rPr>
        <w:t>)</w:t>
      </w:r>
      <w:r w:rsidR="00E60C9C" w:rsidRPr="009E707A">
        <w:rPr>
          <w:rFonts w:asciiTheme="minorHAnsi" w:hAnsiTheme="minorHAnsi" w:cstheme="minorHAnsi"/>
          <w:i/>
          <w:szCs w:val="18"/>
          <w:lang w:val="de-AT"/>
        </w:rPr>
        <w:t xml:space="preserve"> können für verschiedene Funktionen sowohl in starrer Verleg</w:t>
      </w:r>
      <w:r w:rsidR="00375953" w:rsidRPr="009E707A">
        <w:rPr>
          <w:rFonts w:asciiTheme="minorHAnsi" w:hAnsiTheme="minorHAnsi" w:cstheme="minorHAnsi"/>
          <w:i/>
          <w:szCs w:val="18"/>
          <w:lang w:val="de-AT"/>
        </w:rPr>
        <w:t>ung</w:t>
      </w:r>
      <w:r w:rsidR="00E60C9C" w:rsidRPr="009E707A">
        <w:rPr>
          <w:rFonts w:asciiTheme="minorHAnsi" w:hAnsiTheme="minorHAnsi" w:cstheme="minorHAnsi"/>
          <w:i/>
          <w:szCs w:val="18"/>
          <w:lang w:val="de-AT"/>
        </w:rPr>
        <w:t xml:space="preserve"> wie zur Ableitung und Drainage von Oberflächenwasser</w:t>
      </w:r>
      <w:r w:rsidR="00375953" w:rsidRPr="009E707A">
        <w:rPr>
          <w:rFonts w:asciiTheme="minorHAnsi" w:hAnsiTheme="minorHAnsi" w:cstheme="minorHAnsi"/>
          <w:i/>
          <w:szCs w:val="18"/>
          <w:lang w:val="de-AT"/>
        </w:rPr>
        <w:t xml:space="preserve"> (</w:t>
      </w:r>
      <w:r w:rsidR="00E60C9C" w:rsidRPr="009E707A">
        <w:rPr>
          <w:rFonts w:asciiTheme="minorHAnsi" w:hAnsiTheme="minorHAnsi" w:cstheme="minorHAnsi"/>
          <w:i/>
          <w:szCs w:val="18"/>
          <w:lang w:val="de-AT"/>
        </w:rPr>
        <w:t xml:space="preserve">z.B. </w:t>
      </w:r>
      <w:r w:rsidR="00375953" w:rsidRPr="009E707A">
        <w:rPr>
          <w:rFonts w:asciiTheme="minorHAnsi" w:hAnsiTheme="minorHAnsi" w:cstheme="minorHAnsi"/>
          <w:i/>
          <w:szCs w:val="18"/>
          <w:lang w:val="de-AT"/>
        </w:rPr>
        <w:t xml:space="preserve">Rigolteile) oder auch für Funktionen in flexiblen Pflaster-Schemata und/oder für Einspannungen im Rand- bzw. Eckbereich dienen </w:t>
      </w:r>
      <w:r w:rsidR="00241CCF" w:rsidRPr="009E707A">
        <w:rPr>
          <w:rFonts w:asciiTheme="minorHAnsi" w:hAnsiTheme="minorHAnsi" w:cstheme="minorHAnsi"/>
          <w:i/>
          <w:szCs w:val="18"/>
        </w:rPr>
        <w:t>[EN 1344]</w:t>
      </w:r>
      <w:r w:rsidR="002C3E09" w:rsidRPr="009E707A">
        <w:rPr>
          <w:rFonts w:asciiTheme="minorHAnsi" w:hAnsiTheme="minorHAnsi" w:cstheme="minorHAnsi"/>
          <w:i/>
          <w:szCs w:val="18"/>
        </w:rPr>
        <w:t>.</w:t>
      </w:r>
    </w:p>
    <w:p w14:paraId="51C90820" w14:textId="77777777" w:rsidR="00241CCF" w:rsidRPr="009E707A" w:rsidRDefault="00E0510F" w:rsidP="00A420C6">
      <w:pPr>
        <w:pStyle w:val="Listenabsatz"/>
        <w:numPr>
          <w:ilvl w:val="0"/>
          <w:numId w:val="10"/>
        </w:numPr>
        <w:tabs>
          <w:tab w:val="left" w:pos="709"/>
        </w:tabs>
        <w:spacing w:before="120" w:after="120"/>
        <w:ind w:left="1066" w:hanging="357"/>
        <w:jc w:val="both"/>
        <w:rPr>
          <w:rFonts w:asciiTheme="minorHAnsi" w:hAnsiTheme="minorHAnsi" w:cstheme="minorHAnsi"/>
          <w:b/>
          <w:i/>
          <w:color w:val="auto"/>
          <w:szCs w:val="18"/>
          <w:u w:val="single"/>
        </w:rPr>
      </w:pPr>
      <w:r w:rsidRPr="009E707A">
        <w:rPr>
          <w:rFonts w:asciiTheme="minorHAnsi" w:hAnsiTheme="minorHAnsi" w:cstheme="minorHAnsi"/>
          <w:b/>
          <w:i/>
          <w:color w:val="auto"/>
          <w:szCs w:val="18"/>
          <w:u w:val="single"/>
        </w:rPr>
        <w:t>Deckenziegel und Einhängziegel für Ziegeldecken</w:t>
      </w:r>
    </w:p>
    <w:p w14:paraId="28499FAC" w14:textId="77777777" w:rsidR="00241CCF" w:rsidRPr="009E707A" w:rsidRDefault="00E0510F" w:rsidP="00F20C60">
      <w:pPr>
        <w:spacing w:line="276" w:lineRule="auto"/>
        <w:jc w:val="both"/>
        <w:rPr>
          <w:rFonts w:asciiTheme="minorHAnsi" w:hAnsiTheme="minorHAnsi" w:cstheme="minorHAnsi"/>
          <w:i/>
          <w:szCs w:val="18"/>
        </w:rPr>
      </w:pPr>
      <w:r w:rsidRPr="009E707A">
        <w:rPr>
          <w:rFonts w:asciiTheme="minorHAnsi" w:hAnsiTheme="minorHAnsi" w:cstheme="minorHAnsi"/>
          <w:i/>
          <w:szCs w:val="18"/>
          <w:lang w:val="de-AT"/>
        </w:rPr>
        <w:t xml:space="preserve">Blöcke aus Ton, zur Verwendung im Verbund mit Betonfertigteil-Trägern in Übereinstimmung mit </w:t>
      </w:r>
      <w:r w:rsidR="00241CCF" w:rsidRPr="009E707A">
        <w:rPr>
          <w:rFonts w:asciiTheme="minorHAnsi" w:hAnsiTheme="minorHAnsi" w:cstheme="minorHAnsi"/>
          <w:i/>
          <w:szCs w:val="18"/>
          <w:lang w:val="de-AT"/>
        </w:rPr>
        <w:t xml:space="preserve">EN 15037-3, </w:t>
      </w:r>
      <w:r w:rsidRPr="009E707A">
        <w:rPr>
          <w:rFonts w:asciiTheme="minorHAnsi" w:hAnsiTheme="minorHAnsi" w:cstheme="minorHAnsi"/>
          <w:i/>
          <w:szCs w:val="18"/>
          <w:lang w:val="de-AT"/>
        </w:rPr>
        <w:t>mit oder ohne Ortbeton für die Ausführung der Konstruktionen</w:t>
      </w:r>
      <w:r w:rsidR="002C3E09" w:rsidRPr="009E707A">
        <w:rPr>
          <w:rFonts w:asciiTheme="minorHAnsi" w:hAnsiTheme="minorHAnsi" w:cstheme="minorHAnsi"/>
          <w:i/>
          <w:szCs w:val="18"/>
          <w:lang w:val="de-AT"/>
        </w:rPr>
        <w:t xml:space="preserve"> von Träger- und Einhäng</w:t>
      </w:r>
      <w:r w:rsidR="00945E5D" w:rsidRPr="009E707A">
        <w:rPr>
          <w:rFonts w:asciiTheme="minorHAnsi" w:hAnsiTheme="minorHAnsi" w:cstheme="minorHAnsi"/>
          <w:i/>
          <w:szCs w:val="18"/>
          <w:lang w:val="de-AT"/>
        </w:rPr>
        <w:t>e</w:t>
      </w:r>
      <w:r w:rsidR="002C3E09" w:rsidRPr="009E707A">
        <w:rPr>
          <w:rFonts w:asciiTheme="minorHAnsi" w:hAnsiTheme="minorHAnsi" w:cstheme="minorHAnsi"/>
          <w:i/>
          <w:szCs w:val="18"/>
          <w:lang w:val="de-AT"/>
        </w:rPr>
        <w:t>ziegel-</w:t>
      </w:r>
      <w:r w:rsidRPr="009E707A">
        <w:rPr>
          <w:rFonts w:asciiTheme="minorHAnsi" w:hAnsiTheme="minorHAnsi" w:cstheme="minorHAnsi"/>
          <w:i/>
          <w:szCs w:val="18"/>
          <w:lang w:val="de-AT"/>
        </w:rPr>
        <w:t>Decken und Dachsystemen</w:t>
      </w:r>
      <w:r w:rsidR="00241CCF" w:rsidRPr="009E707A">
        <w:rPr>
          <w:rFonts w:asciiTheme="minorHAnsi" w:hAnsiTheme="minorHAnsi" w:cstheme="minorHAnsi"/>
          <w:i/>
          <w:szCs w:val="18"/>
          <w:lang w:val="de-AT"/>
        </w:rPr>
        <w:t xml:space="preserve"> [EN 15037-3] </w:t>
      </w:r>
      <w:r w:rsidRPr="009E707A">
        <w:rPr>
          <w:rFonts w:asciiTheme="minorHAnsi" w:hAnsiTheme="minorHAnsi" w:cstheme="minorHAnsi"/>
          <w:i/>
          <w:szCs w:val="18"/>
          <w:lang w:val="de-AT"/>
        </w:rPr>
        <w:t>und Blöcke aus Ton zur Verwendung in Decken und Dächern im Verbund mit Stah</w:t>
      </w:r>
      <w:r w:rsidR="00CB275E" w:rsidRPr="009E707A">
        <w:rPr>
          <w:rFonts w:asciiTheme="minorHAnsi" w:hAnsiTheme="minorHAnsi" w:cstheme="minorHAnsi"/>
          <w:i/>
          <w:szCs w:val="18"/>
          <w:lang w:val="de-AT"/>
        </w:rPr>
        <w:t>lbeton (mit oder ohne Ortbeton)</w:t>
      </w:r>
      <w:r w:rsidR="00241CCF" w:rsidRPr="009E707A">
        <w:rPr>
          <w:rFonts w:asciiTheme="minorHAnsi" w:hAnsiTheme="minorHAnsi" w:cstheme="minorHAnsi"/>
          <w:i/>
          <w:szCs w:val="18"/>
        </w:rPr>
        <w:t>.</w:t>
      </w:r>
    </w:p>
    <w:p w14:paraId="2B7F607A" w14:textId="77777777" w:rsidR="00241CCF" w:rsidRPr="009E707A" w:rsidRDefault="00E0510F" w:rsidP="00A420C6">
      <w:pPr>
        <w:pStyle w:val="Listenabsatz"/>
        <w:numPr>
          <w:ilvl w:val="0"/>
          <w:numId w:val="10"/>
        </w:numPr>
        <w:tabs>
          <w:tab w:val="left" w:pos="709"/>
        </w:tabs>
        <w:spacing w:before="120" w:after="120"/>
        <w:ind w:left="1066" w:hanging="357"/>
        <w:jc w:val="both"/>
        <w:rPr>
          <w:rFonts w:asciiTheme="minorHAnsi" w:hAnsiTheme="minorHAnsi" w:cstheme="minorHAnsi"/>
          <w:b/>
          <w:i/>
          <w:color w:val="auto"/>
          <w:szCs w:val="18"/>
          <w:u w:val="single"/>
        </w:rPr>
      </w:pPr>
      <w:r w:rsidRPr="009E707A">
        <w:rPr>
          <w:rFonts w:asciiTheme="minorHAnsi" w:hAnsiTheme="minorHAnsi" w:cstheme="minorHAnsi"/>
          <w:b/>
          <w:i/>
          <w:color w:val="auto"/>
          <w:szCs w:val="18"/>
          <w:u w:val="single"/>
        </w:rPr>
        <w:t>Kaminziegel</w:t>
      </w:r>
    </w:p>
    <w:p w14:paraId="50A4FDBD" w14:textId="77777777" w:rsidR="00241CCF" w:rsidRPr="009E707A" w:rsidRDefault="00E0510F" w:rsidP="008E73F7">
      <w:pPr>
        <w:spacing w:line="276" w:lineRule="auto"/>
        <w:rPr>
          <w:rFonts w:asciiTheme="minorHAnsi" w:hAnsiTheme="minorHAnsi" w:cstheme="minorHAnsi"/>
          <w:i/>
          <w:szCs w:val="18"/>
          <w:lang w:val="en-GB"/>
        </w:rPr>
      </w:pPr>
      <w:r w:rsidRPr="009E707A">
        <w:rPr>
          <w:rFonts w:asciiTheme="minorHAnsi" w:hAnsiTheme="minorHAnsi" w:cstheme="minorHAnsi"/>
          <w:i/>
          <w:szCs w:val="18"/>
          <w:lang w:val="en-GB"/>
        </w:rPr>
        <w:t>Technische Param</w:t>
      </w:r>
      <w:r w:rsidR="00144A30" w:rsidRPr="009E707A">
        <w:rPr>
          <w:rFonts w:asciiTheme="minorHAnsi" w:hAnsiTheme="minorHAnsi" w:cstheme="minorHAnsi"/>
          <w:i/>
          <w:szCs w:val="18"/>
          <w:lang w:val="en-GB"/>
        </w:rPr>
        <w:t>e</w:t>
      </w:r>
      <w:r w:rsidRPr="009E707A">
        <w:rPr>
          <w:rFonts w:asciiTheme="minorHAnsi" w:hAnsiTheme="minorHAnsi" w:cstheme="minorHAnsi"/>
          <w:i/>
          <w:szCs w:val="18"/>
          <w:lang w:val="en-GB"/>
        </w:rPr>
        <w:t>ter gemäß</w:t>
      </w:r>
      <w:r w:rsidR="00241CCF" w:rsidRPr="009E707A">
        <w:rPr>
          <w:rFonts w:asciiTheme="minorHAnsi" w:hAnsiTheme="minorHAnsi" w:cstheme="minorHAnsi"/>
          <w:i/>
          <w:szCs w:val="18"/>
          <w:lang w:val="en-GB"/>
        </w:rPr>
        <w:t xml:space="preserve"> EN 1806.</w:t>
      </w:r>
    </w:p>
    <w:p w14:paraId="64A71832" w14:textId="77777777" w:rsidR="00241CCF" w:rsidRPr="009E707A" w:rsidRDefault="00E0510F" w:rsidP="00A420C6">
      <w:pPr>
        <w:pStyle w:val="Listenabsatz"/>
        <w:numPr>
          <w:ilvl w:val="0"/>
          <w:numId w:val="10"/>
        </w:numPr>
        <w:tabs>
          <w:tab w:val="left" w:pos="709"/>
        </w:tabs>
        <w:spacing w:before="120" w:after="120"/>
        <w:ind w:left="1066" w:hanging="357"/>
        <w:jc w:val="both"/>
        <w:rPr>
          <w:rFonts w:asciiTheme="minorHAnsi" w:hAnsiTheme="minorHAnsi" w:cstheme="minorHAnsi"/>
          <w:b/>
          <w:i/>
          <w:color w:val="auto"/>
          <w:szCs w:val="18"/>
          <w:u w:val="single"/>
        </w:rPr>
      </w:pPr>
      <w:r w:rsidRPr="009E707A">
        <w:rPr>
          <w:rFonts w:asciiTheme="minorHAnsi" w:hAnsiTheme="minorHAnsi" w:cstheme="minorHAnsi"/>
          <w:b/>
          <w:i/>
          <w:color w:val="auto"/>
          <w:szCs w:val="18"/>
          <w:u w:val="single"/>
        </w:rPr>
        <w:t>Ziegel</w:t>
      </w:r>
      <w:r w:rsidR="00F25BB7" w:rsidRPr="009E707A">
        <w:rPr>
          <w:rFonts w:asciiTheme="minorHAnsi" w:hAnsiTheme="minorHAnsi" w:cstheme="minorHAnsi"/>
          <w:b/>
          <w:i/>
          <w:color w:val="auto"/>
          <w:szCs w:val="18"/>
          <w:u w:val="single"/>
        </w:rPr>
        <w:t>schalen</w:t>
      </w:r>
      <w:r w:rsidR="00454ABA" w:rsidRPr="009E707A">
        <w:rPr>
          <w:rFonts w:asciiTheme="minorHAnsi" w:hAnsiTheme="minorHAnsi" w:cstheme="minorHAnsi"/>
          <w:b/>
          <w:i/>
          <w:color w:val="auto"/>
          <w:szCs w:val="18"/>
          <w:u w:val="single"/>
        </w:rPr>
        <w:t xml:space="preserve"> für Überlager und Deckenträger</w:t>
      </w:r>
    </w:p>
    <w:p w14:paraId="79581C83" w14:textId="77777777" w:rsidR="00241CCF" w:rsidRPr="009E707A" w:rsidRDefault="00F25BB7" w:rsidP="00F20C60">
      <w:pPr>
        <w:spacing w:line="276" w:lineRule="auto"/>
        <w:jc w:val="both"/>
        <w:rPr>
          <w:rFonts w:asciiTheme="minorHAnsi" w:hAnsiTheme="minorHAnsi" w:cstheme="minorHAnsi"/>
          <w:i/>
          <w:szCs w:val="18"/>
          <w:lang w:val="de-AT"/>
        </w:rPr>
      </w:pPr>
      <w:r w:rsidRPr="009E707A">
        <w:rPr>
          <w:rFonts w:asciiTheme="minorHAnsi" w:hAnsiTheme="minorHAnsi" w:cstheme="minorHAnsi"/>
          <w:b/>
          <w:i/>
          <w:szCs w:val="18"/>
        </w:rPr>
        <w:t>Ziegel-Überlager</w:t>
      </w:r>
      <w:r w:rsidR="00DD1DDB" w:rsidRPr="009E707A">
        <w:rPr>
          <w:rFonts w:asciiTheme="minorHAnsi" w:hAnsiTheme="minorHAnsi" w:cstheme="minorHAnsi"/>
          <w:b/>
          <w:i/>
          <w:szCs w:val="18"/>
        </w:rPr>
        <w:t xml:space="preserve">: </w:t>
      </w:r>
      <w:r w:rsidRPr="009E707A">
        <w:rPr>
          <w:rFonts w:asciiTheme="minorHAnsi" w:hAnsiTheme="minorHAnsi" w:cstheme="minorHAnsi"/>
          <w:i/>
          <w:szCs w:val="18"/>
        </w:rPr>
        <w:t>Überlager</w:t>
      </w:r>
      <w:r w:rsidR="001714AB" w:rsidRPr="009E707A">
        <w:rPr>
          <w:rFonts w:asciiTheme="minorHAnsi" w:hAnsiTheme="minorHAnsi" w:cstheme="minorHAnsi"/>
          <w:i/>
          <w:szCs w:val="18"/>
        </w:rPr>
        <w:t>,</w:t>
      </w:r>
      <w:r w:rsidRPr="009E707A">
        <w:rPr>
          <w:rFonts w:asciiTheme="minorHAnsi" w:hAnsiTheme="minorHAnsi" w:cstheme="minorHAnsi"/>
          <w:i/>
          <w:szCs w:val="18"/>
        </w:rPr>
        <w:t xml:space="preserve"> bestehend aus e</w:t>
      </w:r>
      <w:r w:rsidR="001714AB" w:rsidRPr="009E707A">
        <w:rPr>
          <w:rFonts w:asciiTheme="minorHAnsi" w:hAnsiTheme="minorHAnsi" w:cstheme="minorHAnsi"/>
          <w:i/>
          <w:szCs w:val="18"/>
        </w:rPr>
        <w:t>iner oder mehreren Ziegelschalen,</w:t>
      </w:r>
      <w:r w:rsidRPr="009E707A">
        <w:rPr>
          <w:rFonts w:asciiTheme="minorHAnsi" w:hAnsiTheme="minorHAnsi" w:cstheme="minorHAnsi"/>
          <w:i/>
          <w:szCs w:val="18"/>
        </w:rPr>
        <w:t xml:space="preserve"> fertiggestellt durch eine kraftschlüssige Verbindu</w:t>
      </w:r>
      <w:r w:rsidR="001449CD" w:rsidRPr="009E707A">
        <w:rPr>
          <w:rFonts w:asciiTheme="minorHAnsi" w:hAnsiTheme="minorHAnsi" w:cstheme="minorHAnsi"/>
          <w:i/>
          <w:szCs w:val="18"/>
        </w:rPr>
        <w:t>ng im Inneren der Ziegelschale.</w:t>
      </w:r>
    </w:p>
    <w:p w14:paraId="444AD270" w14:textId="77777777" w:rsidR="00241CCF" w:rsidRPr="009E707A" w:rsidRDefault="00D22A75" w:rsidP="00F20C60">
      <w:pPr>
        <w:spacing w:before="120" w:line="276" w:lineRule="auto"/>
        <w:jc w:val="both"/>
        <w:rPr>
          <w:rFonts w:asciiTheme="minorHAnsi" w:hAnsiTheme="minorHAnsi" w:cstheme="minorHAnsi"/>
          <w:i/>
          <w:szCs w:val="18"/>
        </w:rPr>
      </w:pPr>
      <w:r w:rsidRPr="009E707A">
        <w:rPr>
          <w:rFonts w:asciiTheme="minorHAnsi" w:hAnsiTheme="minorHAnsi" w:cstheme="minorHAnsi"/>
          <w:b/>
          <w:i/>
          <w:szCs w:val="18"/>
          <w:lang w:val="de-AT"/>
        </w:rPr>
        <w:t>Ziegelschale</w:t>
      </w:r>
      <w:r w:rsidR="00DD1DDB" w:rsidRPr="009E707A">
        <w:rPr>
          <w:rFonts w:asciiTheme="minorHAnsi" w:hAnsiTheme="minorHAnsi" w:cstheme="minorHAnsi"/>
          <w:b/>
          <w:i/>
          <w:szCs w:val="18"/>
          <w:lang w:val="de-AT"/>
        </w:rPr>
        <w:t xml:space="preserve">: </w:t>
      </w:r>
      <w:r w:rsidR="00F25BB7" w:rsidRPr="009E707A">
        <w:rPr>
          <w:rFonts w:asciiTheme="minorHAnsi" w:hAnsiTheme="minorHAnsi" w:cstheme="minorHAnsi"/>
          <w:i/>
          <w:szCs w:val="18"/>
          <w:lang w:val="de-AT"/>
        </w:rPr>
        <w:t xml:space="preserve">Vorgefertigter </w:t>
      </w:r>
      <w:r w:rsidR="00B759AF" w:rsidRPr="009E707A">
        <w:rPr>
          <w:rFonts w:asciiTheme="minorHAnsi" w:hAnsiTheme="minorHAnsi" w:cstheme="minorHAnsi"/>
          <w:i/>
          <w:szCs w:val="18"/>
          <w:lang w:val="de-AT"/>
        </w:rPr>
        <w:t xml:space="preserve">trogförmiger </w:t>
      </w:r>
      <w:r w:rsidR="00430A5B" w:rsidRPr="009E707A">
        <w:rPr>
          <w:rFonts w:asciiTheme="minorHAnsi" w:hAnsiTheme="minorHAnsi" w:cstheme="minorHAnsi"/>
          <w:i/>
          <w:szCs w:val="18"/>
          <w:lang w:val="de-AT"/>
        </w:rPr>
        <w:t>Formziegel</w:t>
      </w:r>
      <w:r w:rsidR="00F25BB7" w:rsidRPr="009E707A">
        <w:rPr>
          <w:rFonts w:asciiTheme="minorHAnsi" w:hAnsiTheme="minorHAnsi" w:cstheme="minorHAnsi"/>
          <w:i/>
          <w:szCs w:val="18"/>
          <w:lang w:val="de-AT"/>
        </w:rPr>
        <w:t xml:space="preserve"> mit einem oder mehreren Kanälen</w:t>
      </w:r>
      <w:r w:rsidR="001714AB" w:rsidRPr="009E707A">
        <w:rPr>
          <w:rFonts w:asciiTheme="minorHAnsi" w:hAnsiTheme="minorHAnsi" w:cstheme="minorHAnsi"/>
          <w:i/>
          <w:szCs w:val="18"/>
          <w:lang w:val="de-AT"/>
        </w:rPr>
        <w:t>,</w:t>
      </w:r>
      <w:r w:rsidR="00F25BB7" w:rsidRPr="009E707A">
        <w:rPr>
          <w:rFonts w:asciiTheme="minorHAnsi" w:hAnsiTheme="minorHAnsi" w:cstheme="minorHAnsi"/>
          <w:i/>
          <w:szCs w:val="18"/>
          <w:lang w:val="de-AT"/>
        </w:rPr>
        <w:t xml:space="preserve"> in welche entweder bewehrter </w:t>
      </w:r>
      <w:r w:rsidR="001714AB" w:rsidRPr="009E707A">
        <w:rPr>
          <w:rFonts w:asciiTheme="minorHAnsi" w:hAnsiTheme="minorHAnsi" w:cstheme="minorHAnsi"/>
          <w:i/>
          <w:szCs w:val="18"/>
          <w:lang w:val="de-AT"/>
        </w:rPr>
        <w:t xml:space="preserve">Beton </w:t>
      </w:r>
      <w:r w:rsidR="00F25BB7" w:rsidRPr="009E707A">
        <w:rPr>
          <w:rFonts w:asciiTheme="minorHAnsi" w:hAnsiTheme="minorHAnsi" w:cstheme="minorHAnsi"/>
          <w:i/>
          <w:szCs w:val="18"/>
          <w:lang w:val="de-AT"/>
        </w:rPr>
        <w:t xml:space="preserve">oder Beton </w:t>
      </w:r>
      <w:r w:rsidR="001714AB" w:rsidRPr="009E707A">
        <w:rPr>
          <w:rFonts w:asciiTheme="minorHAnsi" w:hAnsiTheme="minorHAnsi" w:cstheme="minorHAnsi"/>
          <w:i/>
          <w:szCs w:val="18"/>
          <w:lang w:val="de-AT"/>
        </w:rPr>
        <w:t xml:space="preserve">mit vorgespannter Bewehrung </w:t>
      </w:r>
      <w:r w:rsidR="00293132" w:rsidRPr="009E707A">
        <w:rPr>
          <w:rFonts w:asciiTheme="minorHAnsi" w:hAnsiTheme="minorHAnsi" w:cstheme="minorHAnsi"/>
          <w:i/>
          <w:szCs w:val="18"/>
          <w:lang w:val="de-AT"/>
        </w:rPr>
        <w:t>eingebracht wird</w:t>
      </w:r>
      <w:r w:rsidR="00F25BB7" w:rsidRPr="009E707A">
        <w:rPr>
          <w:rFonts w:asciiTheme="minorHAnsi" w:hAnsiTheme="minorHAnsi" w:cstheme="minorHAnsi"/>
          <w:i/>
          <w:szCs w:val="18"/>
          <w:lang w:val="de-AT"/>
        </w:rPr>
        <w:t xml:space="preserve"> </w:t>
      </w:r>
      <w:r w:rsidR="00241CCF" w:rsidRPr="009E707A">
        <w:rPr>
          <w:rFonts w:asciiTheme="minorHAnsi" w:hAnsiTheme="minorHAnsi" w:cstheme="minorHAnsi"/>
          <w:i/>
          <w:szCs w:val="18"/>
        </w:rPr>
        <w:t>[EN 845-2]</w:t>
      </w:r>
      <w:r w:rsidR="00293132" w:rsidRPr="009E707A">
        <w:rPr>
          <w:rFonts w:asciiTheme="minorHAnsi" w:hAnsiTheme="minorHAnsi" w:cstheme="minorHAnsi"/>
          <w:i/>
          <w:szCs w:val="18"/>
        </w:rPr>
        <w:t>.</w:t>
      </w:r>
    </w:p>
    <w:p w14:paraId="0577EE7B" w14:textId="77777777" w:rsidR="00241CCF" w:rsidRPr="009E707A" w:rsidRDefault="0094568F" w:rsidP="00A420C6">
      <w:pPr>
        <w:pStyle w:val="Listenabsatz"/>
        <w:numPr>
          <w:ilvl w:val="0"/>
          <w:numId w:val="10"/>
        </w:numPr>
        <w:tabs>
          <w:tab w:val="left" w:pos="709"/>
        </w:tabs>
        <w:spacing w:before="120" w:after="120"/>
        <w:ind w:left="1066" w:hanging="357"/>
        <w:jc w:val="both"/>
        <w:rPr>
          <w:rFonts w:asciiTheme="minorHAnsi" w:hAnsiTheme="minorHAnsi" w:cstheme="minorHAnsi"/>
          <w:b/>
          <w:i/>
          <w:color w:val="auto"/>
          <w:szCs w:val="18"/>
          <w:u w:val="single"/>
        </w:rPr>
      </w:pPr>
      <w:r w:rsidRPr="009E707A">
        <w:rPr>
          <w:rFonts w:asciiTheme="minorHAnsi" w:hAnsiTheme="minorHAnsi" w:cstheme="minorHAnsi"/>
          <w:b/>
          <w:i/>
          <w:color w:val="auto"/>
          <w:szCs w:val="18"/>
          <w:u w:val="single"/>
        </w:rPr>
        <w:t xml:space="preserve">Ziegelfertigteile, keramische </w:t>
      </w:r>
      <w:r w:rsidR="00AE5FD3" w:rsidRPr="009E707A">
        <w:rPr>
          <w:rFonts w:asciiTheme="minorHAnsi" w:hAnsiTheme="minorHAnsi" w:cstheme="minorHAnsi"/>
          <w:b/>
          <w:i/>
          <w:color w:val="auto"/>
          <w:szCs w:val="18"/>
          <w:u w:val="single"/>
        </w:rPr>
        <w:t>Unterdachkonstruktionen</w:t>
      </w:r>
      <w:r w:rsidR="00CB275E" w:rsidRPr="009E707A">
        <w:rPr>
          <w:rFonts w:asciiTheme="minorHAnsi" w:hAnsiTheme="minorHAnsi" w:cstheme="minorHAnsi"/>
          <w:b/>
          <w:i/>
          <w:color w:val="auto"/>
          <w:szCs w:val="18"/>
          <w:u w:val="single"/>
        </w:rPr>
        <w:t xml:space="preserve"> (Sargdeckelkonstruktion)</w:t>
      </w:r>
    </w:p>
    <w:p w14:paraId="6504855A" w14:textId="77777777" w:rsidR="00241CCF" w:rsidRPr="009E707A" w:rsidRDefault="00D22A75" w:rsidP="00F20C60">
      <w:pPr>
        <w:spacing w:line="276" w:lineRule="auto"/>
        <w:jc w:val="both"/>
        <w:rPr>
          <w:rFonts w:asciiTheme="minorHAnsi" w:hAnsiTheme="minorHAnsi" w:cstheme="minorHAnsi"/>
          <w:i/>
          <w:szCs w:val="18"/>
        </w:rPr>
      </w:pPr>
      <w:r w:rsidRPr="009E707A">
        <w:rPr>
          <w:rFonts w:asciiTheme="minorHAnsi" w:hAnsiTheme="minorHAnsi" w:cstheme="minorHAnsi"/>
          <w:i/>
          <w:szCs w:val="18"/>
        </w:rPr>
        <w:t xml:space="preserve">Ziegelfertigteil-Einheit hergestellt als </w:t>
      </w:r>
      <w:r w:rsidR="00AE5FD3" w:rsidRPr="009E707A">
        <w:rPr>
          <w:rFonts w:asciiTheme="minorHAnsi" w:hAnsiTheme="minorHAnsi" w:cstheme="minorHAnsi"/>
          <w:i/>
          <w:szCs w:val="18"/>
        </w:rPr>
        <w:t>Unterdachkonstruktione</w:t>
      </w:r>
      <w:r w:rsidR="00144A30" w:rsidRPr="009E707A">
        <w:rPr>
          <w:rFonts w:asciiTheme="minorHAnsi" w:hAnsiTheme="minorHAnsi" w:cstheme="minorHAnsi"/>
          <w:i/>
          <w:szCs w:val="18"/>
        </w:rPr>
        <w:t>n</w:t>
      </w:r>
      <w:r w:rsidRPr="009E707A">
        <w:rPr>
          <w:rFonts w:asciiTheme="minorHAnsi" w:hAnsiTheme="minorHAnsi" w:cstheme="minorHAnsi"/>
          <w:i/>
          <w:szCs w:val="18"/>
        </w:rPr>
        <w:t xml:space="preserve"> für Dachziegel</w:t>
      </w:r>
      <w:r w:rsidR="0061216E" w:rsidRPr="009E707A">
        <w:rPr>
          <w:rFonts w:asciiTheme="minorHAnsi" w:hAnsiTheme="minorHAnsi" w:cstheme="minorHAnsi"/>
          <w:i/>
          <w:szCs w:val="18"/>
        </w:rPr>
        <w:t xml:space="preserve"> (</w:t>
      </w:r>
      <w:r w:rsidR="00AE5FD3" w:rsidRPr="009E707A">
        <w:rPr>
          <w:rFonts w:asciiTheme="minorHAnsi" w:hAnsiTheme="minorHAnsi" w:cstheme="minorHAnsi"/>
          <w:i/>
          <w:szCs w:val="18"/>
        </w:rPr>
        <w:t>Unterlagsplatten</w:t>
      </w:r>
      <w:r w:rsidR="0061216E" w:rsidRPr="009E707A">
        <w:rPr>
          <w:rFonts w:asciiTheme="minorHAnsi" w:hAnsiTheme="minorHAnsi" w:cstheme="minorHAnsi"/>
          <w:i/>
          <w:szCs w:val="18"/>
        </w:rPr>
        <w:t>)</w:t>
      </w:r>
      <w:r w:rsidRPr="009E707A">
        <w:rPr>
          <w:rFonts w:asciiTheme="minorHAnsi" w:hAnsiTheme="minorHAnsi" w:cstheme="minorHAnsi"/>
          <w:i/>
          <w:szCs w:val="18"/>
        </w:rPr>
        <w:t>, vorwiegend aus Ton oder anderen tonartigen Materialien erzeugt, mit oder ohne Sand oder anderen Zusatzstoffen, gebrannt bei genügend hoher Temperatur</w:t>
      </w:r>
      <w:r w:rsidR="00945E5D" w:rsidRPr="009E707A">
        <w:rPr>
          <w:rFonts w:asciiTheme="minorHAnsi" w:hAnsiTheme="minorHAnsi" w:cstheme="minorHAnsi"/>
          <w:i/>
          <w:szCs w:val="18"/>
        </w:rPr>
        <w:t>,</w:t>
      </w:r>
      <w:r w:rsidRPr="009E707A">
        <w:rPr>
          <w:rFonts w:asciiTheme="minorHAnsi" w:hAnsiTheme="minorHAnsi" w:cstheme="minorHAnsi"/>
          <w:i/>
          <w:szCs w:val="18"/>
        </w:rPr>
        <w:t xml:space="preserve"> um eine keramische Verbindun</w:t>
      </w:r>
      <w:r w:rsidR="00293132" w:rsidRPr="009E707A">
        <w:rPr>
          <w:rFonts w:asciiTheme="minorHAnsi" w:hAnsiTheme="minorHAnsi" w:cstheme="minorHAnsi"/>
          <w:i/>
          <w:szCs w:val="18"/>
        </w:rPr>
        <w:t>g zu erreiche</w:t>
      </w:r>
      <w:r w:rsidRPr="009E707A">
        <w:rPr>
          <w:rFonts w:asciiTheme="minorHAnsi" w:hAnsiTheme="minorHAnsi" w:cstheme="minorHAnsi"/>
          <w:i/>
          <w:szCs w:val="18"/>
        </w:rPr>
        <w:t xml:space="preserve">. </w:t>
      </w:r>
      <w:r w:rsidR="00241CCF" w:rsidRPr="009E707A">
        <w:rPr>
          <w:rFonts w:asciiTheme="minorHAnsi" w:hAnsiTheme="minorHAnsi" w:cstheme="minorHAnsi"/>
          <w:i/>
          <w:szCs w:val="18"/>
        </w:rPr>
        <w:t>[UNE 67041]</w:t>
      </w:r>
      <w:r w:rsidR="00293132" w:rsidRPr="009E707A">
        <w:rPr>
          <w:rFonts w:asciiTheme="minorHAnsi" w:hAnsiTheme="minorHAnsi" w:cstheme="minorHAnsi"/>
          <w:i/>
          <w:szCs w:val="18"/>
        </w:rPr>
        <w:t>.</w:t>
      </w:r>
    </w:p>
    <w:p w14:paraId="797CAF06" w14:textId="77777777" w:rsidR="00C753DE" w:rsidRPr="009E707A" w:rsidRDefault="00C753DE" w:rsidP="00A420C6">
      <w:pPr>
        <w:pStyle w:val="Listenabsatz"/>
        <w:numPr>
          <w:ilvl w:val="0"/>
          <w:numId w:val="10"/>
        </w:numPr>
        <w:tabs>
          <w:tab w:val="left" w:pos="709"/>
        </w:tabs>
        <w:spacing w:before="120" w:after="120"/>
        <w:ind w:left="1066" w:hanging="357"/>
        <w:jc w:val="both"/>
        <w:rPr>
          <w:rFonts w:asciiTheme="minorHAnsi" w:hAnsiTheme="minorHAnsi" w:cstheme="minorHAnsi"/>
          <w:b/>
          <w:color w:val="auto"/>
          <w:szCs w:val="18"/>
          <w:u w:val="single"/>
        </w:rPr>
      </w:pPr>
      <w:r w:rsidRPr="009E707A">
        <w:rPr>
          <w:rFonts w:asciiTheme="minorHAnsi" w:hAnsiTheme="minorHAnsi" w:cstheme="minorHAnsi"/>
          <w:b/>
          <w:color w:val="auto"/>
          <w:szCs w:val="18"/>
          <w:u w:val="single"/>
        </w:rPr>
        <w:t xml:space="preserve">Sonstige </w:t>
      </w:r>
      <w:r w:rsidR="006F2E8C" w:rsidRPr="009E707A">
        <w:rPr>
          <w:rFonts w:asciiTheme="minorHAnsi" w:hAnsiTheme="minorHAnsi" w:cstheme="minorHAnsi"/>
          <w:b/>
          <w:color w:val="auto"/>
          <w:szCs w:val="18"/>
          <w:u w:val="single"/>
        </w:rPr>
        <w:t>Produkte aus gebranntem Ton</w:t>
      </w:r>
      <w:r w:rsidR="006E371C" w:rsidRPr="009E707A">
        <w:rPr>
          <w:rFonts w:asciiTheme="minorHAnsi" w:hAnsiTheme="minorHAnsi" w:cstheme="minorHAnsi"/>
          <w:b/>
          <w:color w:val="auto"/>
          <w:szCs w:val="18"/>
          <w:u w:val="single"/>
        </w:rPr>
        <w:t xml:space="preserve"> (Sonderformen etc.)</w:t>
      </w:r>
    </w:p>
    <w:p w14:paraId="3F537782" w14:textId="77777777" w:rsidR="00C753DE" w:rsidRPr="009E707A" w:rsidRDefault="00BF737E" w:rsidP="008E73F7">
      <w:pPr>
        <w:pStyle w:val="GeheimeUeberschrift"/>
        <w:spacing w:before="0" w:after="0"/>
        <w:rPr>
          <w:rFonts w:asciiTheme="minorHAnsi" w:hAnsiTheme="minorHAnsi" w:cstheme="minorHAnsi"/>
          <w:b w:val="0"/>
        </w:rPr>
      </w:pPr>
      <w:r w:rsidRPr="009E707A">
        <w:rPr>
          <w:rFonts w:asciiTheme="minorHAnsi" w:hAnsiTheme="minorHAnsi" w:cstheme="minorHAnsi"/>
          <w:b w:val="0"/>
        </w:rPr>
        <w:t>Elemente für Fenstereinbau, Rol</w:t>
      </w:r>
      <w:r w:rsidR="00FA2869" w:rsidRPr="009E707A">
        <w:rPr>
          <w:rFonts w:asciiTheme="minorHAnsi" w:hAnsiTheme="minorHAnsi" w:cstheme="minorHAnsi"/>
          <w:b w:val="0"/>
        </w:rPr>
        <w:t>l</w:t>
      </w:r>
      <w:r w:rsidRPr="009E707A">
        <w:rPr>
          <w:rFonts w:asciiTheme="minorHAnsi" w:hAnsiTheme="minorHAnsi" w:cstheme="minorHAnsi"/>
          <w:b w:val="0"/>
        </w:rPr>
        <w:t>l</w:t>
      </w:r>
      <w:r w:rsidR="00FA2869" w:rsidRPr="009E707A">
        <w:rPr>
          <w:rFonts w:asciiTheme="minorHAnsi" w:hAnsiTheme="minorHAnsi" w:cstheme="minorHAnsi"/>
          <w:b w:val="0"/>
        </w:rPr>
        <w:t>a</w:t>
      </w:r>
      <w:r w:rsidRPr="009E707A">
        <w:rPr>
          <w:rFonts w:asciiTheme="minorHAnsi" w:hAnsiTheme="minorHAnsi" w:cstheme="minorHAnsi"/>
          <w:b w:val="0"/>
        </w:rPr>
        <w:t>den, Deko-Elemente</w:t>
      </w:r>
      <w:r w:rsidR="00945E5D" w:rsidRPr="009E707A">
        <w:rPr>
          <w:rFonts w:asciiTheme="minorHAnsi" w:hAnsiTheme="minorHAnsi" w:cstheme="minorHAnsi"/>
          <w:b w:val="0"/>
        </w:rPr>
        <w:t>.</w:t>
      </w:r>
    </w:p>
    <w:p w14:paraId="001C99A9" w14:textId="77777777" w:rsidR="00241CCF" w:rsidRPr="009E707A" w:rsidRDefault="003313BA" w:rsidP="00A420C6">
      <w:pPr>
        <w:pStyle w:val="Listenabsatz"/>
        <w:numPr>
          <w:ilvl w:val="0"/>
          <w:numId w:val="10"/>
        </w:numPr>
        <w:tabs>
          <w:tab w:val="left" w:pos="709"/>
        </w:tabs>
        <w:spacing w:before="120" w:after="120"/>
        <w:ind w:left="1066" w:hanging="357"/>
        <w:jc w:val="both"/>
        <w:rPr>
          <w:rFonts w:asciiTheme="minorHAnsi" w:hAnsiTheme="minorHAnsi" w:cstheme="minorHAnsi"/>
          <w:b/>
          <w:color w:val="auto"/>
          <w:szCs w:val="18"/>
          <w:u w:val="single"/>
        </w:rPr>
      </w:pPr>
      <w:r w:rsidRPr="009E707A">
        <w:rPr>
          <w:rFonts w:asciiTheme="minorHAnsi" w:hAnsiTheme="minorHAnsi" w:cstheme="minorHAnsi"/>
          <w:b/>
          <w:color w:val="auto"/>
          <w:szCs w:val="18"/>
          <w:u w:val="single"/>
        </w:rPr>
        <w:t>Dämmstoffgefüllte Ziegel</w:t>
      </w:r>
    </w:p>
    <w:p w14:paraId="643F9D4B" w14:textId="77777777" w:rsidR="003313BA" w:rsidRPr="009E707A" w:rsidRDefault="003313BA" w:rsidP="00976C67">
      <w:pPr>
        <w:pStyle w:val="GeheimeUeberschrift"/>
        <w:spacing w:before="0" w:after="120"/>
        <w:rPr>
          <w:rFonts w:asciiTheme="minorHAnsi" w:hAnsiTheme="minorHAnsi" w:cstheme="minorHAnsi"/>
          <w:b w:val="0"/>
        </w:rPr>
      </w:pPr>
      <w:r w:rsidRPr="009E707A">
        <w:rPr>
          <w:rFonts w:asciiTheme="minorHAnsi" w:hAnsiTheme="minorHAnsi" w:cstheme="minorHAnsi"/>
          <w:b w:val="0"/>
        </w:rPr>
        <w:t>Hochlochziegel gefüllt mit Dämmstoffmaterialien verschiedenster Art</w:t>
      </w:r>
      <w:r w:rsidR="00BF737E" w:rsidRPr="009E707A">
        <w:rPr>
          <w:rFonts w:asciiTheme="minorHAnsi" w:hAnsiTheme="minorHAnsi" w:cstheme="minorHAnsi"/>
          <w:b w:val="0"/>
        </w:rPr>
        <w:t>.</w:t>
      </w:r>
    </w:p>
    <w:p w14:paraId="7782293A" w14:textId="77777777" w:rsidR="00545203" w:rsidRPr="009E707A" w:rsidRDefault="00824FEC" w:rsidP="008E73F7">
      <w:pPr>
        <w:pStyle w:val="GeheimeUeberschrift"/>
        <w:spacing w:before="0" w:after="0"/>
        <w:ind w:left="0" w:firstLine="0"/>
        <w:rPr>
          <w:rFonts w:asciiTheme="minorHAnsi" w:hAnsiTheme="minorHAnsi" w:cstheme="minorHAnsi"/>
          <w:b w:val="0"/>
          <w:i/>
        </w:rPr>
      </w:pPr>
      <w:r w:rsidRPr="009E707A">
        <w:rPr>
          <w:rFonts w:asciiTheme="minorHAnsi" w:hAnsiTheme="minorHAnsi" w:cstheme="minorHAnsi"/>
          <w:b w:val="0"/>
          <w:i/>
        </w:rPr>
        <w:t>Die Beschreibung verschiedener Anwendungsbereiche und</w:t>
      </w:r>
      <w:r w:rsidR="004E2324" w:rsidRPr="009E707A">
        <w:rPr>
          <w:rFonts w:asciiTheme="minorHAnsi" w:hAnsiTheme="minorHAnsi" w:cstheme="minorHAnsi"/>
          <w:b w:val="0"/>
          <w:i/>
        </w:rPr>
        <w:t xml:space="preserve"> die</w:t>
      </w:r>
      <w:r w:rsidRPr="009E707A">
        <w:rPr>
          <w:rFonts w:asciiTheme="minorHAnsi" w:hAnsiTheme="minorHAnsi" w:cstheme="minorHAnsi"/>
          <w:b w:val="0"/>
          <w:i/>
        </w:rPr>
        <w:t xml:space="preserve"> graphische Darstellung der Produkte wurden </w:t>
      </w:r>
      <w:r w:rsidR="00F1291B" w:rsidRPr="009E707A">
        <w:rPr>
          <w:rFonts w:asciiTheme="minorHAnsi" w:hAnsiTheme="minorHAnsi" w:cstheme="minorHAnsi"/>
          <w:b w:val="0"/>
          <w:i/>
        </w:rPr>
        <w:t xml:space="preserve">der Tabelle 21 aus </w:t>
      </w:r>
      <w:r w:rsidRPr="009E707A">
        <w:rPr>
          <w:rFonts w:asciiTheme="minorHAnsi" w:hAnsiTheme="minorHAnsi" w:cstheme="minorHAnsi"/>
          <w:b w:val="0"/>
          <w:i/>
        </w:rPr>
        <w:t>dem Anhang 2 des TBE-Dokuments Version 05 vom 21.01.2014 entnommen</w:t>
      </w:r>
      <w:r w:rsidR="006D2144" w:rsidRPr="009E707A">
        <w:rPr>
          <w:rFonts w:asciiTheme="minorHAnsi" w:hAnsiTheme="minorHAnsi" w:cstheme="minorHAnsi"/>
          <w:b w:val="0"/>
          <w:i/>
        </w:rPr>
        <w:t xml:space="preserve"> (Seite 82-</w:t>
      </w:r>
      <w:r w:rsidR="001B65CB" w:rsidRPr="009E707A">
        <w:rPr>
          <w:rFonts w:asciiTheme="minorHAnsi" w:hAnsiTheme="minorHAnsi" w:cstheme="minorHAnsi"/>
          <w:b w:val="0"/>
          <w:i/>
        </w:rPr>
        <w:t>89).</w:t>
      </w:r>
    </w:p>
    <w:p w14:paraId="57747C45" w14:textId="77777777" w:rsidR="00BF737E" w:rsidRPr="009E707A" w:rsidRDefault="00BF737E" w:rsidP="008E73F7">
      <w:pPr>
        <w:pStyle w:val="StandardIBU"/>
        <w:spacing w:line="276" w:lineRule="auto"/>
        <w:rPr>
          <w:rFonts w:asciiTheme="minorHAnsi" w:hAnsiTheme="minorHAnsi" w:cstheme="minorHAnsi"/>
          <w:color w:val="auto"/>
          <w:sz w:val="18"/>
        </w:rPr>
      </w:pPr>
      <w:r w:rsidRPr="009E707A">
        <w:rPr>
          <w:rFonts w:asciiTheme="minorHAnsi" w:hAnsiTheme="minorHAnsi" w:cstheme="minorHAnsi"/>
          <w:color w:val="auto"/>
          <w:sz w:val="18"/>
        </w:rPr>
        <w:t xml:space="preserve">Die Beschreibung </w:t>
      </w:r>
      <w:r w:rsidR="00C04D8E" w:rsidRPr="009E707A">
        <w:rPr>
          <w:rFonts w:asciiTheme="minorHAnsi" w:hAnsiTheme="minorHAnsi" w:cstheme="minorHAnsi"/>
          <w:color w:val="auto"/>
          <w:sz w:val="18"/>
        </w:rPr>
        <w:t>d</w:t>
      </w:r>
      <w:r w:rsidRPr="009E707A">
        <w:rPr>
          <w:rFonts w:asciiTheme="minorHAnsi" w:hAnsiTheme="minorHAnsi" w:cstheme="minorHAnsi"/>
          <w:color w:val="auto"/>
          <w:sz w:val="18"/>
        </w:rPr>
        <w:t>ämmstoffgefüllter Ziegel wurde durch die Bau EPD GmbH ergänzt.</w:t>
      </w:r>
    </w:p>
    <w:p w14:paraId="2AD059FB" w14:textId="77777777" w:rsidR="00853E76" w:rsidRPr="009E707A" w:rsidRDefault="00853E76" w:rsidP="008E73F7">
      <w:pPr>
        <w:pStyle w:val="StandardIBU"/>
        <w:spacing w:line="276" w:lineRule="auto"/>
        <w:rPr>
          <w:rFonts w:asciiTheme="minorHAnsi" w:hAnsiTheme="minorHAnsi" w:cstheme="minorHAnsi"/>
          <w:color w:val="auto"/>
          <w:sz w:val="18"/>
        </w:rPr>
      </w:pPr>
      <w:r w:rsidRPr="009E707A">
        <w:rPr>
          <w:rFonts w:asciiTheme="minorHAnsi" w:hAnsiTheme="minorHAnsi" w:cstheme="minorHAnsi"/>
          <w:color w:val="auto"/>
          <w:sz w:val="18"/>
        </w:rPr>
        <w:t xml:space="preserve">Die Auszüge können in die EPD übernommen oder passend ergänzt </w:t>
      </w:r>
      <w:r w:rsidR="00241CCF" w:rsidRPr="009E707A">
        <w:rPr>
          <w:rFonts w:asciiTheme="minorHAnsi" w:hAnsiTheme="minorHAnsi" w:cstheme="minorHAnsi"/>
          <w:color w:val="auto"/>
          <w:sz w:val="18"/>
        </w:rPr>
        <w:t>bzw. ersetzt</w:t>
      </w:r>
      <w:r w:rsidRPr="009E707A">
        <w:rPr>
          <w:rFonts w:asciiTheme="minorHAnsi" w:hAnsiTheme="minorHAnsi" w:cstheme="minorHAnsi"/>
          <w:color w:val="auto"/>
          <w:sz w:val="18"/>
        </w:rPr>
        <w:t xml:space="preserve"> werden.</w:t>
      </w:r>
    </w:p>
    <w:p w14:paraId="1618AFC7" w14:textId="77777777" w:rsidR="00853E76" w:rsidRPr="009E707A" w:rsidRDefault="00853E76" w:rsidP="008E73F7">
      <w:pPr>
        <w:pStyle w:val="StandardIBU"/>
        <w:spacing w:line="276" w:lineRule="auto"/>
        <w:rPr>
          <w:rFonts w:asciiTheme="minorHAnsi" w:hAnsiTheme="minorHAnsi" w:cstheme="minorHAnsi"/>
          <w:color w:val="auto"/>
          <w:sz w:val="18"/>
        </w:rPr>
      </w:pPr>
    </w:p>
    <w:p w14:paraId="4C1C249B" w14:textId="77777777" w:rsidR="00853E76" w:rsidRPr="009E707A" w:rsidRDefault="00853E76" w:rsidP="008E73F7">
      <w:pPr>
        <w:spacing w:line="276" w:lineRule="auto"/>
        <w:rPr>
          <w:rFonts w:asciiTheme="minorHAnsi" w:hAnsiTheme="minorHAnsi" w:cstheme="minorHAnsi"/>
          <w:sz w:val="20"/>
          <w:lang w:val="de-AT"/>
        </w:rPr>
        <w:sectPr w:rsidR="00853E76" w:rsidRPr="009E707A" w:rsidSect="00F9247B">
          <w:footerReference w:type="default" r:id="rId21"/>
          <w:footerReference w:type="first" r:id="rId22"/>
          <w:pgSz w:w="11907" w:h="16840" w:code="9"/>
          <w:pgMar w:top="1276" w:right="992" w:bottom="1134" w:left="1418" w:header="709" w:footer="720" w:gutter="0"/>
          <w:cols w:space="720"/>
          <w:noEndnote/>
        </w:sectPr>
      </w:pPr>
    </w:p>
    <w:p w14:paraId="6EB53ACD" w14:textId="77777777" w:rsidR="00CB275E" w:rsidRPr="009E707A" w:rsidRDefault="00DA2C19" w:rsidP="00502991">
      <w:pPr>
        <w:pStyle w:val="StandardtechnDateneinspaltig"/>
        <w:spacing w:after="120" w:line="276" w:lineRule="auto"/>
        <w:jc w:val="center"/>
        <w:rPr>
          <w:rFonts w:asciiTheme="minorHAnsi" w:hAnsiTheme="minorHAnsi" w:cstheme="minorHAnsi"/>
          <w:b/>
          <w:i/>
          <w:lang w:val="de-AT"/>
        </w:rPr>
      </w:pPr>
      <w:r w:rsidRPr="009E707A">
        <w:rPr>
          <w:rFonts w:asciiTheme="minorHAnsi" w:hAnsiTheme="minorHAnsi" w:cstheme="minorHAnsi"/>
          <w:b/>
          <w:i/>
          <w:lang w:val="de-AT"/>
        </w:rPr>
        <w:lastRenderedPageBreak/>
        <w:t>Bildbeschreibung von Bauprodukten</w:t>
      </w:r>
      <w:r w:rsidR="00820A7A" w:rsidRPr="009E707A">
        <w:rPr>
          <w:rFonts w:asciiTheme="minorHAnsi" w:hAnsiTheme="minorHAnsi" w:cstheme="minorHAnsi"/>
          <w:b/>
          <w:i/>
          <w:lang w:val="de-AT"/>
        </w:rPr>
        <w:t xml:space="preserve"> </w:t>
      </w:r>
      <w:bookmarkStart w:id="20" w:name="_Ref348514032"/>
      <w:bookmarkStart w:id="21" w:name="_Toc378085970"/>
      <w:r w:rsidRPr="009E707A">
        <w:rPr>
          <w:rFonts w:asciiTheme="minorHAnsi" w:hAnsiTheme="minorHAnsi" w:cstheme="minorHAnsi"/>
          <w:b/>
          <w:i/>
          <w:lang w:val="de-AT"/>
        </w:rPr>
        <w:t>aus gebranntem Ton</w:t>
      </w:r>
      <w:r w:rsidR="00CB275E" w:rsidRPr="009E707A">
        <w:rPr>
          <w:rFonts w:asciiTheme="minorHAnsi" w:hAnsiTheme="minorHAnsi" w:cstheme="minorHAnsi"/>
          <w:b/>
          <w:i/>
          <w:lang w:val="de-AT"/>
        </w:rPr>
        <w:t xml:space="preserve"> (gemäß </w:t>
      </w:r>
      <w:bookmarkEnd w:id="20"/>
      <w:bookmarkEnd w:id="21"/>
      <w:r w:rsidR="00CB275E" w:rsidRPr="009E707A">
        <w:rPr>
          <w:rFonts w:asciiTheme="minorHAnsi" w:hAnsiTheme="minorHAnsi" w:cstheme="minorHAnsi"/>
          <w:b/>
          <w:i/>
          <w:lang w:val="de-AT"/>
        </w:rPr>
        <w:t>TBE Dokument</w:t>
      </w:r>
      <w:r w:rsidRPr="009E707A">
        <w:rPr>
          <w:rFonts w:asciiTheme="minorHAnsi" w:hAnsiTheme="minorHAnsi" w:cstheme="minorHAnsi"/>
          <w:b/>
          <w:i/>
          <w:lang w:val="de-AT"/>
        </w:rPr>
        <w:t>,</w:t>
      </w:r>
      <w:r w:rsidR="00CB275E" w:rsidRPr="009E707A">
        <w:rPr>
          <w:rFonts w:asciiTheme="minorHAnsi" w:hAnsiTheme="minorHAnsi" w:cstheme="minorHAnsi"/>
          <w:b/>
          <w:i/>
          <w:lang w:val="de-AT"/>
        </w:rPr>
        <w:t xml:space="preserve"> </w:t>
      </w:r>
      <w:r w:rsidRPr="009E707A">
        <w:rPr>
          <w:rFonts w:asciiTheme="minorHAnsi" w:hAnsiTheme="minorHAnsi" w:cstheme="minorHAnsi"/>
          <w:b/>
          <w:i/>
          <w:lang w:val="de-AT"/>
        </w:rPr>
        <w:t xml:space="preserve">Anhang 1, </w:t>
      </w:r>
      <w:r w:rsidR="00CB275E" w:rsidRPr="009E707A">
        <w:rPr>
          <w:rFonts w:asciiTheme="minorHAnsi" w:hAnsiTheme="minorHAnsi" w:cstheme="minorHAnsi"/>
          <w:b/>
          <w:i/>
          <w:lang w:val="de-AT"/>
        </w:rPr>
        <w:t>Seite 82)</w:t>
      </w:r>
    </w:p>
    <w:p w14:paraId="399DCB46" w14:textId="6093FE58" w:rsidR="00C753DE" w:rsidRPr="009E707A" w:rsidRDefault="00502991" w:rsidP="00502991">
      <w:pPr>
        <w:pStyle w:val="Beschriftung"/>
        <w:rPr>
          <w:rFonts w:asciiTheme="minorHAnsi" w:hAnsiTheme="minorHAnsi" w:cstheme="minorHAnsi"/>
          <w:color w:val="auto"/>
        </w:rPr>
      </w:pPr>
      <w:bookmarkStart w:id="22" w:name="_Ref490142018"/>
      <w:bookmarkStart w:id="23" w:name="_Toc378086009"/>
      <w:bookmarkStart w:id="24" w:name="_Toc490147648"/>
      <w:bookmarkStart w:id="25" w:name="_Toc490723656"/>
      <w:r w:rsidRPr="009E707A">
        <w:rPr>
          <w:rFonts w:asciiTheme="minorHAnsi" w:hAnsiTheme="minorHAnsi" w:cstheme="minorHAnsi"/>
          <w:color w:val="auto"/>
        </w:rPr>
        <w:t xml:space="preserve">Tabelle </w:t>
      </w:r>
      <w:r w:rsidR="006E29D9" w:rsidRPr="009E707A">
        <w:rPr>
          <w:rFonts w:asciiTheme="minorHAnsi" w:hAnsiTheme="minorHAnsi" w:cstheme="minorHAnsi"/>
          <w:color w:val="auto"/>
        </w:rPr>
        <w:fldChar w:fldCharType="begin"/>
      </w:r>
      <w:r w:rsidRPr="009E707A">
        <w:rPr>
          <w:rFonts w:asciiTheme="minorHAnsi" w:hAnsiTheme="minorHAnsi" w:cstheme="minorHAnsi"/>
          <w:color w:val="auto"/>
        </w:rPr>
        <w:instrText xml:space="preserve"> SEQ Tabelle \* ARABIC </w:instrText>
      </w:r>
      <w:r w:rsidR="006E29D9" w:rsidRPr="009E707A">
        <w:rPr>
          <w:rFonts w:asciiTheme="minorHAnsi" w:hAnsiTheme="minorHAnsi" w:cstheme="minorHAnsi"/>
          <w:color w:val="auto"/>
        </w:rPr>
        <w:fldChar w:fldCharType="separate"/>
      </w:r>
      <w:r w:rsidR="00EA5E53">
        <w:rPr>
          <w:rFonts w:asciiTheme="minorHAnsi" w:hAnsiTheme="minorHAnsi" w:cstheme="minorHAnsi"/>
          <w:noProof/>
          <w:color w:val="auto"/>
        </w:rPr>
        <w:t>1</w:t>
      </w:r>
      <w:r w:rsidR="006E29D9" w:rsidRPr="009E707A">
        <w:rPr>
          <w:rFonts w:asciiTheme="minorHAnsi" w:hAnsiTheme="minorHAnsi" w:cstheme="minorHAnsi"/>
          <w:color w:val="auto"/>
        </w:rPr>
        <w:fldChar w:fldCharType="end"/>
      </w:r>
      <w:bookmarkEnd w:id="22"/>
      <w:r w:rsidR="00945E5D" w:rsidRPr="009E707A">
        <w:rPr>
          <w:rFonts w:asciiTheme="minorHAnsi" w:hAnsiTheme="minorHAnsi" w:cstheme="minorHAnsi"/>
          <w:color w:val="auto"/>
        </w:rPr>
        <w:t>:</w:t>
      </w:r>
      <w:r w:rsidR="00C753DE" w:rsidRPr="009E707A">
        <w:rPr>
          <w:rFonts w:asciiTheme="minorHAnsi" w:hAnsiTheme="minorHAnsi" w:cstheme="minorHAnsi"/>
          <w:color w:val="auto"/>
        </w:rPr>
        <w:t xml:space="preserve"> </w:t>
      </w:r>
      <w:bookmarkEnd w:id="23"/>
      <w:r w:rsidR="00820A7A" w:rsidRPr="009E707A">
        <w:rPr>
          <w:rFonts w:asciiTheme="minorHAnsi" w:hAnsiTheme="minorHAnsi" w:cstheme="minorHAnsi"/>
          <w:color w:val="auto"/>
        </w:rPr>
        <w:t>Produktgruppen Bauprodukte aus gebranntem Ton</w:t>
      </w:r>
      <w:bookmarkEnd w:id="24"/>
      <w:bookmarkEnd w:id="25"/>
    </w:p>
    <w:tbl>
      <w:tblPr>
        <w:tblStyle w:val="VITOtabel"/>
        <w:tblW w:w="0" w:type="auto"/>
        <w:tblLook w:val="04A0" w:firstRow="1" w:lastRow="0" w:firstColumn="1" w:lastColumn="0" w:noHBand="0" w:noVBand="1"/>
      </w:tblPr>
      <w:tblGrid>
        <w:gridCol w:w="533"/>
        <w:gridCol w:w="3544"/>
        <w:gridCol w:w="1843"/>
        <w:gridCol w:w="8011"/>
      </w:tblGrid>
      <w:tr w:rsidR="00C753DE" w:rsidRPr="009E707A" w14:paraId="5074076E" w14:textId="77777777" w:rsidTr="00650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shd w:val="clear" w:color="auto" w:fill="DBE5F1" w:themeFill="accent1" w:themeFillTint="33"/>
          </w:tcPr>
          <w:p w14:paraId="758C1F8F" w14:textId="77777777" w:rsidR="00C753DE" w:rsidRPr="009E707A" w:rsidRDefault="00C753DE" w:rsidP="00193434">
            <w:pPr>
              <w:spacing w:line="276" w:lineRule="auto"/>
              <w:jc w:val="left"/>
              <w:rPr>
                <w:rFonts w:asciiTheme="minorHAnsi" w:hAnsiTheme="minorHAnsi" w:cstheme="minorHAnsi"/>
                <w:i/>
                <w:lang w:val="de-AT"/>
              </w:rPr>
            </w:pPr>
          </w:p>
        </w:tc>
        <w:tc>
          <w:tcPr>
            <w:tcW w:w="3544" w:type="dxa"/>
            <w:shd w:val="clear" w:color="auto" w:fill="DBE5F1" w:themeFill="accent1" w:themeFillTint="33"/>
          </w:tcPr>
          <w:p w14:paraId="1BA396B4" w14:textId="77777777" w:rsidR="00722F19" w:rsidRPr="009E707A" w:rsidRDefault="00722F19" w:rsidP="004E232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lang w:val="de-AT"/>
              </w:rPr>
              <w:t>Produktart (Tonziegelart)</w:t>
            </w:r>
          </w:p>
          <w:p w14:paraId="6DD944A4" w14:textId="3E1031D0" w:rsidR="00C753DE" w:rsidRPr="009E707A" w:rsidRDefault="00820A7A" w:rsidP="001D0608">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lang w:val="de-AT"/>
              </w:rPr>
              <w:t xml:space="preserve">Funktion im Gebäude und Beispiele für </w:t>
            </w:r>
            <w:r w:rsidR="00A06098" w:rsidRPr="009E707A">
              <w:rPr>
                <w:rFonts w:asciiTheme="minorHAnsi" w:hAnsiTheme="minorHAnsi" w:cstheme="minorHAnsi"/>
                <w:i/>
                <w:lang w:val="de-AT"/>
              </w:rPr>
              <w:t>funktionale</w:t>
            </w:r>
            <w:r w:rsidRPr="009E707A">
              <w:rPr>
                <w:rFonts w:asciiTheme="minorHAnsi" w:hAnsiTheme="minorHAnsi" w:cstheme="minorHAnsi"/>
                <w:i/>
                <w:lang w:val="de-AT"/>
              </w:rPr>
              <w:t>Einheit (FE</w:t>
            </w:r>
            <w:r w:rsidR="00C753DE" w:rsidRPr="009E707A">
              <w:rPr>
                <w:rFonts w:asciiTheme="minorHAnsi" w:hAnsiTheme="minorHAnsi" w:cstheme="minorHAnsi"/>
                <w:i/>
                <w:lang w:val="de-AT"/>
              </w:rPr>
              <w:t>)</w:t>
            </w:r>
          </w:p>
        </w:tc>
        <w:tc>
          <w:tcPr>
            <w:tcW w:w="1843" w:type="dxa"/>
            <w:shd w:val="clear" w:color="auto" w:fill="DBE5F1" w:themeFill="accent1" w:themeFillTint="33"/>
          </w:tcPr>
          <w:p w14:paraId="432B2BD5" w14:textId="77777777" w:rsidR="00C753DE" w:rsidRPr="009E707A" w:rsidRDefault="00820A7A" w:rsidP="004E232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lang w:val="de-AT"/>
              </w:rPr>
              <w:t xml:space="preserve">Beispiele der vorwiegend verwendeten Rohstoffe im Herstellungsprozess </w:t>
            </w:r>
          </w:p>
        </w:tc>
        <w:tc>
          <w:tcPr>
            <w:tcW w:w="8011" w:type="dxa"/>
            <w:shd w:val="clear" w:color="auto" w:fill="DBE5F1" w:themeFill="accent1" w:themeFillTint="33"/>
          </w:tcPr>
          <w:p w14:paraId="6A3D65B7" w14:textId="77777777" w:rsidR="00C753DE" w:rsidRPr="009E707A" w:rsidRDefault="00820A7A" w:rsidP="008E73F7">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Beispielhafte Abbildungen</w:t>
            </w:r>
          </w:p>
        </w:tc>
      </w:tr>
      <w:tr w:rsidR="00C753DE" w:rsidRPr="009E707A" w14:paraId="3CB43031" w14:textId="77777777" w:rsidTr="00C753DE">
        <w:tc>
          <w:tcPr>
            <w:cnfStyle w:val="001000000000" w:firstRow="0" w:lastRow="0" w:firstColumn="1" w:lastColumn="0" w:oddVBand="0" w:evenVBand="0" w:oddHBand="0" w:evenHBand="0" w:firstRowFirstColumn="0" w:firstRowLastColumn="0" w:lastRowFirstColumn="0" w:lastRowLastColumn="0"/>
            <w:tcW w:w="533" w:type="dxa"/>
          </w:tcPr>
          <w:p w14:paraId="0E4DDAA9"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tcPr>
          <w:p w14:paraId="5BCA34BF" w14:textId="77777777" w:rsidR="00C753DE" w:rsidRPr="009E707A" w:rsidRDefault="00820A7A"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rPr>
            </w:pPr>
            <w:r w:rsidRPr="009E707A">
              <w:rPr>
                <w:rFonts w:asciiTheme="minorHAnsi" w:hAnsiTheme="minorHAnsi" w:cstheme="minorHAnsi"/>
                <w:b/>
                <w:i/>
              </w:rPr>
              <w:t>Tondachziegel</w:t>
            </w:r>
          </w:p>
          <w:p w14:paraId="77567BCB" w14:textId="77777777" w:rsidR="00C753DE" w:rsidRPr="009E707A" w:rsidRDefault="00820A7A" w:rsidP="00722668">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4BD816FA" w14:textId="77777777" w:rsidR="00C753DE" w:rsidRPr="009E707A" w:rsidRDefault="00820A7A"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3BF654F4" w14:textId="77777777" w:rsidR="00C753DE" w:rsidRPr="009E707A" w:rsidRDefault="00820A7A"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7425F033" w14:textId="77777777" w:rsidR="00C753DE" w:rsidRPr="009E707A" w:rsidRDefault="00820A7A"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Ästhetische Funktion</w:t>
            </w:r>
          </w:p>
          <w:p w14:paraId="6E7CD361" w14:textId="3F6B3A39" w:rsidR="00C753DE" w:rsidRPr="009E707A" w:rsidRDefault="00820A7A" w:rsidP="009C7F8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00C753DE" w:rsidRPr="009E707A">
              <w:rPr>
                <w:rFonts w:asciiTheme="minorHAnsi" w:hAnsiTheme="minorHAnsi" w:cstheme="minorHAnsi"/>
                <w:i/>
                <w:u w:val="single"/>
                <w:lang w:val="de-AT"/>
              </w:rPr>
              <w:t>:</w:t>
            </w:r>
            <w:r w:rsidR="00C753DE" w:rsidRPr="009E707A">
              <w:rPr>
                <w:rFonts w:asciiTheme="minorHAnsi" w:hAnsiTheme="minorHAnsi" w:cstheme="minorHAnsi"/>
                <w:i/>
                <w:lang w:val="de-AT"/>
              </w:rPr>
              <w:t xml:space="preserve"> "</w:t>
            </w:r>
            <w:r w:rsidR="005E1D89" w:rsidRPr="009E707A">
              <w:rPr>
                <w:rFonts w:asciiTheme="minorHAnsi" w:hAnsiTheme="minorHAnsi" w:cstheme="minorHAnsi"/>
                <w:i/>
                <w:lang w:val="de-AT"/>
              </w:rPr>
              <w:t>Die</w:t>
            </w:r>
            <w:r w:rsidRPr="009E707A">
              <w:rPr>
                <w:rFonts w:asciiTheme="minorHAnsi" w:hAnsiTheme="minorHAnsi" w:cstheme="minorHAnsi"/>
                <w:i/>
                <w:lang w:val="de-AT"/>
              </w:rPr>
              <w:t xml:space="preserve"> Umweltauswirkungen</w:t>
            </w:r>
            <w:r w:rsidR="005E1D89" w:rsidRPr="009E707A">
              <w:rPr>
                <w:rFonts w:asciiTheme="minorHAnsi" w:hAnsiTheme="minorHAnsi" w:cstheme="minorHAnsi"/>
                <w:i/>
                <w:lang w:val="de-AT"/>
              </w:rPr>
              <w:t xml:space="preserve"> bezogen auf den gesamten Produktlebenszyklus von </w:t>
            </w:r>
            <w:r w:rsidR="005E1D89" w:rsidRPr="009E707A">
              <w:rPr>
                <w:rFonts w:asciiTheme="minorHAnsi" w:hAnsiTheme="minorHAnsi" w:cstheme="minorHAnsi"/>
                <w:b/>
                <w:i/>
                <w:lang w:val="de-AT"/>
              </w:rPr>
              <w:t>1 Tonne Dachziegel</w:t>
            </w:r>
            <w:r w:rsidR="000A00EB" w:rsidRPr="009E707A">
              <w:rPr>
                <w:rFonts w:asciiTheme="minorHAnsi" w:hAnsiTheme="minorHAnsi" w:cstheme="minorHAnsi"/>
                <w:i/>
                <w:lang w:val="de-AT"/>
              </w:rPr>
              <w:t>”.</w:t>
            </w:r>
          </w:p>
        </w:tc>
        <w:tc>
          <w:tcPr>
            <w:tcW w:w="1843" w:type="dxa"/>
          </w:tcPr>
          <w:p w14:paraId="45C61E02" w14:textId="77777777" w:rsidR="00C753DE" w:rsidRPr="009E707A" w:rsidRDefault="00820A7A"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5C7A109C" w14:textId="77777777" w:rsidR="00C753DE" w:rsidRPr="009E707A" w:rsidRDefault="00820A7A"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lang w:val="de-AT"/>
              </w:rPr>
              <w:t xml:space="preserve">Zusätzliche Rohstoffe (z.B. Grundstoffe für Glasur und Engoben) </w:t>
            </w:r>
          </w:p>
        </w:tc>
        <w:tc>
          <w:tcPr>
            <w:tcW w:w="8011" w:type="dxa"/>
          </w:tcPr>
          <w:p w14:paraId="51DC215D" w14:textId="77777777" w:rsidR="001449CD" w:rsidRPr="009E707A" w:rsidRDefault="001449CD" w:rsidP="008E73F7">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val="de-AT" w:eastAsia="de-AT"/>
              </w:rPr>
            </w:pPr>
            <w:r w:rsidRPr="009E707A">
              <w:rPr>
                <w:rFonts w:asciiTheme="minorHAnsi" w:hAnsiTheme="minorHAnsi" w:cstheme="minorHAnsi"/>
                <w:noProof/>
                <w:lang w:val="en-US"/>
              </w:rPr>
              <w:drawing>
                <wp:inline distT="0" distB="0" distL="0" distR="0" wp14:anchorId="2134B224" wp14:editId="7DA2D7C1">
                  <wp:extent cx="581000" cy="703384"/>
                  <wp:effectExtent l="0" t="0" r="0" b="0"/>
                  <wp:docPr id="3" name="Grafik 3" descr="Strangdachz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ngdachziegel"/>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81070" cy="703469"/>
                          </a:xfrm>
                          <a:prstGeom prst="rect">
                            <a:avLst/>
                          </a:prstGeom>
                          <a:noFill/>
                          <a:ln>
                            <a:noFill/>
                          </a:ln>
                        </pic:spPr>
                      </pic:pic>
                    </a:graphicData>
                  </a:graphic>
                </wp:inline>
              </w:drawing>
            </w:r>
            <w:r w:rsidRPr="009E707A">
              <w:rPr>
                <w:rFonts w:asciiTheme="minorHAnsi" w:hAnsiTheme="minorHAnsi" w:cstheme="minorHAnsi"/>
                <w:noProof/>
                <w:lang w:val="en-US"/>
              </w:rPr>
              <w:drawing>
                <wp:inline distT="0" distB="0" distL="0" distR="0" wp14:anchorId="6B3C0EA8" wp14:editId="7A0B337F">
                  <wp:extent cx="641469" cy="703340"/>
                  <wp:effectExtent l="0" t="0" r="0" b="0"/>
                  <wp:docPr id="5" name="Grafik 5" descr="Strangfalzz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ngfalzziegel"/>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41485" cy="703357"/>
                          </a:xfrm>
                          <a:prstGeom prst="rect">
                            <a:avLst/>
                          </a:prstGeom>
                          <a:noFill/>
                          <a:ln>
                            <a:noFill/>
                          </a:ln>
                        </pic:spPr>
                      </pic:pic>
                    </a:graphicData>
                  </a:graphic>
                </wp:inline>
              </w:drawing>
            </w:r>
            <w:r w:rsidRPr="009E707A">
              <w:rPr>
                <w:rFonts w:asciiTheme="minorHAnsi" w:hAnsiTheme="minorHAnsi" w:cstheme="minorHAnsi"/>
                <w:noProof/>
                <w:lang w:val="en-US"/>
              </w:rPr>
              <w:drawing>
                <wp:inline distT="0" distB="0" distL="0" distR="0" wp14:anchorId="1AC381B4" wp14:editId="5953A5E3">
                  <wp:extent cx="602901" cy="713856"/>
                  <wp:effectExtent l="0" t="0" r="0" b="0"/>
                  <wp:docPr id="6" name="Grafik 6" descr="Pressfalzzieg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sfalzziegel "/>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04047" cy="715213"/>
                          </a:xfrm>
                          <a:prstGeom prst="rect">
                            <a:avLst/>
                          </a:prstGeom>
                          <a:noFill/>
                          <a:ln>
                            <a:noFill/>
                          </a:ln>
                        </pic:spPr>
                      </pic:pic>
                    </a:graphicData>
                  </a:graphic>
                </wp:inline>
              </w:drawing>
            </w:r>
            <w:r w:rsidRPr="009E707A">
              <w:rPr>
                <w:rFonts w:asciiTheme="minorHAnsi" w:hAnsiTheme="minorHAnsi" w:cstheme="minorHAnsi"/>
                <w:noProof/>
                <w:lang w:val="en-US"/>
              </w:rPr>
              <w:drawing>
                <wp:inline distT="0" distB="0" distL="0" distR="0" wp14:anchorId="790FEAF3" wp14:editId="72B56549">
                  <wp:extent cx="532563" cy="691387"/>
                  <wp:effectExtent l="0" t="0" r="0" b="0"/>
                  <wp:docPr id="7" name="Grafik 7" descr="Großformat-Pressfalzz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ßformat-Pressfalzziegel"/>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32576" cy="691403"/>
                          </a:xfrm>
                          <a:prstGeom prst="rect">
                            <a:avLst/>
                          </a:prstGeom>
                          <a:noFill/>
                          <a:ln>
                            <a:noFill/>
                          </a:ln>
                        </pic:spPr>
                      </pic:pic>
                    </a:graphicData>
                  </a:graphic>
                </wp:inline>
              </w:drawing>
            </w:r>
            <w:r w:rsidRPr="009E707A">
              <w:rPr>
                <w:rFonts w:asciiTheme="minorHAnsi" w:hAnsiTheme="minorHAnsi" w:cstheme="minorHAnsi"/>
                <w:noProof/>
                <w:lang w:val="en-US"/>
              </w:rPr>
              <w:drawing>
                <wp:inline distT="0" distB="0" distL="0" distR="0" wp14:anchorId="33FB88D9" wp14:editId="53BDB2E4">
                  <wp:extent cx="552659" cy="690824"/>
                  <wp:effectExtent l="0" t="0" r="0" b="0"/>
                  <wp:docPr id="8" name="Grafik 8" descr="Dachprodukte für den Denkmalsch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chprodukte für den Denkmalschutz"/>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52636" cy="690796"/>
                          </a:xfrm>
                          <a:prstGeom prst="rect">
                            <a:avLst/>
                          </a:prstGeom>
                          <a:noFill/>
                          <a:ln>
                            <a:noFill/>
                          </a:ln>
                        </pic:spPr>
                      </pic:pic>
                    </a:graphicData>
                  </a:graphic>
                </wp:inline>
              </w:drawing>
            </w:r>
          </w:p>
          <w:p w14:paraId="04F8CDD2" w14:textId="77777777" w:rsidR="001449CD" w:rsidRPr="009E707A" w:rsidRDefault="001449CD" w:rsidP="008E73F7">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val="de-AT" w:eastAsia="de-AT"/>
              </w:rPr>
            </w:pPr>
            <w:r w:rsidRPr="009E707A">
              <w:rPr>
                <w:rFonts w:asciiTheme="minorHAnsi" w:hAnsiTheme="minorHAnsi" w:cstheme="minorHAnsi"/>
                <w:noProof/>
                <w:lang w:val="en-US"/>
              </w:rPr>
              <w:drawing>
                <wp:inline distT="0" distB="0" distL="0" distR="0" wp14:anchorId="2F84A84D" wp14:editId="0F3952CA">
                  <wp:extent cx="3818373" cy="564026"/>
                  <wp:effectExtent l="0" t="0" r="0" b="0"/>
                  <wp:docPr id="10" name="Grafik 10" descr="http://www.ziegel.at/rcms/upload/bilder/eng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iegel.at/rcms/upload/bilder/engoben.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819431" cy="564182"/>
                          </a:xfrm>
                          <a:prstGeom prst="rect">
                            <a:avLst/>
                          </a:prstGeom>
                          <a:noFill/>
                          <a:ln>
                            <a:noFill/>
                          </a:ln>
                        </pic:spPr>
                      </pic:pic>
                    </a:graphicData>
                  </a:graphic>
                </wp:inline>
              </w:drawing>
            </w:r>
          </w:p>
          <w:p w14:paraId="57FCAD61" w14:textId="77777777" w:rsidR="001449CD" w:rsidRPr="009E707A" w:rsidRDefault="001449CD" w:rsidP="008E73F7">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lang w:val="de-AT" w:eastAsia="de-AT"/>
              </w:rPr>
            </w:pPr>
            <w:r w:rsidRPr="009E707A">
              <w:rPr>
                <w:rFonts w:asciiTheme="minorHAnsi" w:hAnsiTheme="minorHAnsi" w:cstheme="minorHAnsi"/>
                <w:noProof/>
                <w:lang w:val="en-US"/>
              </w:rPr>
              <w:drawing>
                <wp:inline distT="0" distB="0" distL="0" distR="0" wp14:anchorId="2529C76E" wp14:editId="4ED49BB4">
                  <wp:extent cx="3265714" cy="633412"/>
                  <wp:effectExtent l="0" t="0" r="0" b="0"/>
                  <wp:docPr id="11" name="Grafik 11" descr="http://www.ziegel.at/rcms/upload/bilder/glas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iegel.at/rcms/upload/bilder/glasuren.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265777" cy="633424"/>
                          </a:xfrm>
                          <a:prstGeom prst="rect">
                            <a:avLst/>
                          </a:prstGeom>
                          <a:noFill/>
                          <a:ln>
                            <a:noFill/>
                          </a:ln>
                        </pic:spPr>
                      </pic:pic>
                    </a:graphicData>
                  </a:graphic>
                </wp:inline>
              </w:drawing>
            </w:r>
            <w:r w:rsidR="007069D2" w:rsidRPr="009E707A">
              <w:rPr>
                <w:rFonts w:asciiTheme="minorHAnsi" w:hAnsiTheme="minorHAnsi" w:cstheme="minorHAnsi"/>
                <w:noProof/>
                <w:lang w:val="de-AT" w:eastAsia="de-AT"/>
              </w:rPr>
              <w:t xml:space="preserve">             </w:t>
            </w:r>
            <w:r w:rsidRPr="009E707A">
              <w:rPr>
                <w:rFonts w:asciiTheme="minorHAnsi" w:hAnsiTheme="minorHAnsi" w:cstheme="minorHAnsi"/>
                <w:noProof/>
                <w:lang w:val="en-US"/>
              </w:rPr>
              <w:drawing>
                <wp:inline distT="0" distB="0" distL="0" distR="0" wp14:anchorId="4D6632F0" wp14:editId="64BD0644">
                  <wp:extent cx="1215850" cy="588838"/>
                  <wp:effectExtent l="0" t="0" r="0" b="0"/>
                  <wp:docPr id="14" name="Grafik 14" descr="http://www.ziegel.at/rcms/upload/bilder/amad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iegel.at/rcms/upload/bilder/amadeus.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215997" cy="588909"/>
                          </a:xfrm>
                          <a:prstGeom prst="rect">
                            <a:avLst/>
                          </a:prstGeom>
                          <a:noFill/>
                          <a:ln>
                            <a:noFill/>
                          </a:ln>
                        </pic:spPr>
                      </pic:pic>
                    </a:graphicData>
                  </a:graphic>
                </wp:inline>
              </w:drawing>
            </w:r>
          </w:p>
          <w:p w14:paraId="13945601" w14:textId="77777777" w:rsidR="00C753DE" w:rsidRPr="009E707A" w:rsidRDefault="001449CD" w:rsidP="008E73F7">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9E707A">
              <w:rPr>
                <w:rFonts w:asciiTheme="minorHAnsi" w:hAnsiTheme="minorHAnsi" w:cstheme="minorHAnsi"/>
                <w:noProof/>
                <w:sz w:val="14"/>
                <w:szCs w:val="14"/>
                <w:lang w:val="de-AT" w:eastAsia="de-AT"/>
              </w:rPr>
              <w:t xml:space="preserve">(Bildquelle: </w:t>
            </w:r>
            <w:r w:rsidR="004A1975" w:rsidRPr="009E707A">
              <w:rPr>
                <w:rFonts w:asciiTheme="minorHAnsi" w:hAnsiTheme="minorHAnsi" w:cstheme="minorHAnsi"/>
                <w:noProof/>
                <w:sz w:val="14"/>
                <w:szCs w:val="14"/>
                <w:lang w:val="de-AT" w:eastAsia="de-AT"/>
              </w:rPr>
              <w:t>Verband Österreichischer Ziegelwerke</w:t>
            </w:r>
            <w:r w:rsidRPr="009E707A">
              <w:rPr>
                <w:rFonts w:asciiTheme="minorHAnsi" w:hAnsiTheme="minorHAnsi" w:cstheme="minorHAnsi"/>
                <w:noProof/>
                <w:sz w:val="14"/>
                <w:szCs w:val="14"/>
                <w:lang w:val="de-AT" w:eastAsia="de-AT"/>
              </w:rPr>
              <w:t>)</w:t>
            </w:r>
          </w:p>
        </w:tc>
      </w:tr>
      <w:tr w:rsidR="00C753DE" w:rsidRPr="009E707A" w14:paraId="6CA8C8A9" w14:textId="77777777" w:rsidTr="00CF48D6">
        <w:tc>
          <w:tcPr>
            <w:cnfStyle w:val="001000000000" w:firstRow="0" w:lastRow="0" w:firstColumn="1" w:lastColumn="0" w:oddVBand="0" w:evenVBand="0" w:oddHBand="0" w:evenHBand="0" w:firstRowFirstColumn="0" w:firstRowLastColumn="0" w:lastRowFirstColumn="0" w:lastRowLastColumn="0"/>
            <w:tcW w:w="533" w:type="dxa"/>
          </w:tcPr>
          <w:p w14:paraId="67A99ABF" w14:textId="77777777" w:rsidR="00C753DE" w:rsidRPr="009E707A" w:rsidRDefault="00C753DE" w:rsidP="00193434">
            <w:pPr>
              <w:pStyle w:val="Listenabsatz"/>
              <w:ind w:left="360"/>
              <w:jc w:val="left"/>
              <w:rPr>
                <w:rFonts w:asciiTheme="minorHAnsi" w:hAnsiTheme="minorHAnsi" w:cstheme="minorHAnsi"/>
                <w:i/>
              </w:rPr>
            </w:pPr>
          </w:p>
        </w:tc>
        <w:tc>
          <w:tcPr>
            <w:tcW w:w="3544" w:type="dxa"/>
          </w:tcPr>
          <w:p w14:paraId="70A26E25" w14:textId="77777777" w:rsidR="00C753DE" w:rsidRPr="009E707A" w:rsidRDefault="005E1D89"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lang w:val="de-AT"/>
              </w:rPr>
            </w:pPr>
            <w:r w:rsidRPr="009E707A">
              <w:rPr>
                <w:rFonts w:asciiTheme="minorHAnsi" w:hAnsiTheme="minorHAnsi" w:cstheme="minorHAnsi"/>
                <w:b/>
                <w:i/>
                <w:lang w:val="de-AT"/>
              </w:rPr>
              <w:t>Form</w:t>
            </w:r>
            <w:r w:rsidR="00393343" w:rsidRPr="009E707A">
              <w:rPr>
                <w:rFonts w:asciiTheme="minorHAnsi" w:hAnsiTheme="minorHAnsi" w:cstheme="minorHAnsi"/>
                <w:b/>
                <w:i/>
                <w:lang w:val="de-AT"/>
              </w:rPr>
              <w:t>ziegel</w:t>
            </w:r>
            <w:r w:rsidRPr="009E707A">
              <w:rPr>
                <w:rFonts w:asciiTheme="minorHAnsi" w:hAnsiTheme="minorHAnsi" w:cstheme="minorHAnsi"/>
                <w:b/>
                <w:i/>
                <w:lang w:val="de-AT"/>
              </w:rPr>
              <w:t xml:space="preserve"> und Zubehör</w:t>
            </w:r>
          </w:p>
          <w:p w14:paraId="22687CB3" w14:textId="77777777" w:rsidR="005E1D89" w:rsidRPr="009E707A" w:rsidRDefault="005E1D89" w:rsidP="00722668">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1D84B13A" w14:textId="77777777" w:rsidR="005E1D89" w:rsidRPr="009E707A" w:rsidRDefault="000A00EB"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068FBB84" w14:textId="77777777" w:rsidR="005E1D89" w:rsidRPr="009E707A" w:rsidRDefault="000A00EB"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53196854" w14:textId="77777777" w:rsidR="00C753DE" w:rsidRPr="009E707A" w:rsidRDefault="000A00EB"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Ästhetische Funktion</w:t>
            </w:r>
          </w:p>
          <w:p w14:paraId="10C45342" w14:textId="573527E3" w:rsidR="00C753DE" w:rsidRPr="009E707A" w:rsidRDefault="005E1D89" w:rsidP="009C7F8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 xml:space="preserve">1 Tonne </w:t>
            </w:r>
            <w:r w:rsidR="00430A5B" w:rsidRPr="009E707A">
              <w:rPr>
                <w:rFonts w:asciiTheme="minorHAnsi" w:hAnsiTheme="minorHAnsi" w:cstheme="minorHAnsi"/>
                <w:b/>
                <w:i/>
                <w:lang w:val="de-AT"/>
              </w:rPr>
              <w:t>Formziegel</w:t>
            </w:r>
            <w:r w:rsidRPr="009E707A">
              <w:rPr>
                <w:rFonts w:asciiTheme="minorHAnsi" w:hAnsiTheme="minorHAnsi" w:cstheme="minorHAnsi"/>
                <w:b/>
                <w:i/>
                <w:lang w:val="de-AT"/>
              </w:rPr>
              <w:t xml:space="preserve"> und Zubehör</w:t>
            </w:r>
            <w:r w:rsidRPr="009E707A">
              <w:rPr>
                <w:rFonts w:asciiTheme="minorHAnsi" w:hAnsiTheme="minorHAnsi" w:cstheme="minorHAnsi"/>
                <w:i/>
                <w:lang w:val="de-AT"/>
              </w:rPr>
              <w:t>”</w:t>
            </w:r>
            <w:r w:rsidR="00124343" w:rsidRPr="009E707A">
              <w:rPr>
                <w:rFonts w:asciiTheme="minorHAnsi" w:hAnsiTheme="minorHAnsi" w:cstheme="minorHAnsi"/>
                <w:i/>
                <w:lang w:val="de-AT"/>
              </w:rPr>
              <w:t>.</w:t>
            </w:r>
          </w:p>
        </w:tc>
        <w:tc>
          <w:tcPr>
            <w:tcW w:w="1843" w:type="dxa"/>
          </w:tcPr>
          <w:p w14:paraId="56BABE4D"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rPr>
            </w:pPr>
            <w:r w:rsidRPr="009E707A">
              <w:rPr>
                <w:rFonts w:asciiTheme="minorHAnsi" w:hAnsiTheme="minorHAnsi" w:cstheme="minorHAnsi"/>
                <w:i/>
                <w:color w:val="auto"/>
              </w:rPr>
              <w:t>Ton</w:t>
            </w:r>
          </w:p>
          <w:p w14:paraId="55237A12" w14:textId="77777777" w:rsidR="00C753DE" w:rsidRPr="009E707A" w:rsidRDefault="00124343"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rPr>
            </w:pPr>
            <w:r w:rsidRPr="009E707A">
              <w:rPr>
                <w:rFonts w:asciiTheme="minorHAnsi" w:hAnsiTheme="minorHAnsi" w:cstheme="minorHAnsi"/>
                <w:i/>
                <w:color w:val="auto"/>
              </w:rPr>
              <w:t>Zusätzliche Rohstoffe</w:t>
            </w:r>
          </w:p>
        </w:tc>
        <w:tc>
          <w:tcPr>
            <w:tcW w:w="8011" w:type="dxa"/>
          </w:tcPr>
          <w:p w14:paraId="4D0EE62C" w14:textId="77777777" w:rsidR="00CF48D6" w:rsidRPr="009E707A" w:rsidRDefault="00CF48D6" w:rsidP="00CF48D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lang w:eastAsia="de-DE"/>
              </w:rPr>
            </w:pPr>
            <w:r w:rsidRPr="009E707A">
              <w:rPr>
                <w:rFonts w:asciiTheme="minorHAnsi" w:hAnsiTheme="minorHAnsi" w:cstheme="minorHAnsi"/>
                <w:i/>
                <w:noProof/>
                <w:sz w:val="22"/>
                <w:lang w:val="en-US"/>
              </w:rPr>
              <w:drawing>
                <wp:anchor distT="0" distB="0" distL="114300" distR="114300" simplePos="0" relativeHeight="251712000" behindDoc="1" locked="0" layoutInCell="1" allowOverlap="1" wp14:anchorId="42A639D1" wp14:editId="7E04DBF7">
                  <wp:simplePos x="0" y="0"/>
                  <wp:positionH relativeFrom="column">
                    <wp:posOffset>2254885</wp:posOffset>
                  </wp:positionH>
                  <wp:positionV relativeFrom="paragraph">
                    <wp:posOffset>60960</wp:posOffset>
                  </wp:positionV>
                  <wp:extent cx="647700" cy="778510"/>
                  <wp:effectExtent l="0" t="0" r="0" b="2540"/>
                  <wp:wrapTight wrapText="bothSides">
                    <wp:wrapPolygon edited="0">
                      <wp:start x="0" y="0"/>
                      <wp:lineTo x="0" y="21142"/>
                      <wp:lineTo x="20965" y="21142"/>
                      <wp:lineTo x="20965" y="0"/>
                      <wp:lineTo x="0" y="0"/>
                    </wp:wrapPolygon>
                  </wp:wrapTight>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ro_naturrot_neu.jpg"/>
                          <pic:cNvPicPr/>
                        </pic:nvPicPr>
                        <pic:blipFill>
                          <a:blip r:embed="rId31" cstate="print">
                            <a:extLst>
                              <a:ext uri="{28A0092B-C50C-407E-A947-70E740481C1C}">
                                <a14:useLocalDpi xmlns:a14="http://schemas.microsoft.com/office/drawing/2010/main"/>
                              </a:ext>
                            </a:extLst>
                          </a:blip>
                          <a:stretch>
                            <a:fillRect/>
                          </a:stretch>
                        </pic:blipFill>
                        <pic:spPr>
                          <a:xfrm>
                            <a:off x="0" y="0"/>
                            <a:ext cx="647700" cy="778510"/>
                          </a:xfrm>
                          <a:prstGeom prst="rect">
                            <a:avLst/>
                          </a:prstGeom>
                        </pic:spPr>
                      </pic:pic>
                    </a:graphicData>
                  </a:graphic>
                </wp:anchor>
              </w:drawing>
            </w:r>
            <w:r w:rsidRPr="009E707A">
              <w:rPr>
                <w:rFonts w:asciiTheme="minorHAnsi" w:hAnsiTheme="minorHAnsi" w:cstheme="minorHAnsi"/>
                <w:i/>
                <w:noProof/>
                <w:lang w:val="en-US"/>
              </w:rPr>
              <w:drawing>
                <wp:anchor distT="0" distB="0" distL="114300" distR="114300" simplePos="0" relativeHeight="251710976" behindDoc="1" locked="0" layoutInCell="1" allowOverlap="1" wp14:anchorId="1B779928" wp14:editId="563B41E9">
                  <wp:simplePos x="0" y="0"/>
                  <wp:positionH relativeFrom="column">
                    <wp:posOffset>1363980</wp:posOffset>
                  </wp:positionH>
                  <wp:positionV relativeFrom="paragraph">
                    <wp:posOffset>198755</wp:posOffset>
                  </wp:positionV>
                  <wp:extent cx="575945" cy="486410"/>
                  <wp:effectExtent l="0" t="0" r="0" b="8890"/>
                  <wp:wrapTight wrapText="bothSides">
                    <wp:wrapPolygon edited="0">
                      <wp:start x="0" y="0"/>
                      <wp:lineTo x="0" y="21149"/>
                      <wp:lineTo x="20719" y="21149"/>
                      <wp:lineTo x="20719" y="0"/>
                      <wp:lineTo x="0" y="0"/>
                    </wp:wrapPolygon>
                  </wp:wrapTight>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ttfirst.jpg"/>
                          <pic:cNvPicPr/>
                        </pic:nvPicPr>
                        <pic:blipFill>
                          <a:blip r:embed="rId32" cstate="print">
                            <a:extLst>
                              <a:ext uri="{28A0092B-C50C-407E-A947-70E740481C1C}">
                                <a14:useLocalDpi xmlns:a14="http://schemas.microsoft.com/office/drawing/2010/main"/>
                              </a:ext>
                            </a:extLst>
                          </a:blip>
                          <a:stretch>
                            <a:fillRect/>
                          </a:stretch>
                        </pic:blipFill>
                        <pic:spPr>
                          <a:xfrm>
                            <a:off x="0" y="0"/>
                            <a:ext cx="575945" cy="486410"/>
                          </a:xfrm>
                          <a:prstGeom prst="rect">
                            <a:avLst/>
                          </a:prstGeom>
                        </pic:spPr>
                      </pic:pic>
                    </a:graphicData>
                  </a:graphic>
                </wp:anchor>
              </w:drawing>
            </w:r>
            <w:r w:rsidRPr="009E707A">
              <w:rPr>
                <w:rFonts w:asciiTheme="minorHAnsi" w:hAnsiTheme="minorHAnsi" w:cstheme="minorHAnsi"/>
                <w:i/>
                <w:noProof/>
                <w:lang w:val="en-US"/>
              </w:rPr>
              <w:drawing>
                <wp:anchor distT="0" distB="0" distL="114300" distR="114300" simplePos="0" relativeHeight="251709952" behindDoc="1" locked="0" layoutInCell="1" allowOverlap="1" wp14:anchorId="3A5C7231" wp14:editId="0795A6E2">
                  <wp:simplePos x="0" y="0"/>
                  <wp:positionH relativeFrom="column">
                    <wp:posOffset>608965</wp:posOffset>
                  </wp:positionH>
                  <wp:positionV relativeFrom="paragraph">
                    <wp:posOffset>198755</wp:posOffset>
                  </wp:positionV>
                  <wp:extent cx="612140" cy="516890"/>
                  <wp:effectExtent l="0" t="0" r="0" b="0"/>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anfang_Falzfirst_B.jpg"/>
                          <pic:cNvPicPr/>
                        </pic:nvPicPr>
                        <pic:blipFill>
                          <a:blip r:embed="rId33" cstate="print">
                            <a:extLst>
                              <a:ext uri="{28A0092B-C50C-407E-A947-70E740481C1C}">
                                <a14:useLocalDpi xmlns:a14="http://schemas.microsoft.com/office/drawing/2010/main"/>
                              </a:ext>
                            </a:extLst>
                          </a:blip>
                          <a:stretch>
                            <a:fillRect/>
                          </a:stretch>
                        </pic:blipFill>
                        <pic:spPr>
                          <a:xfrm>
                            <a:off x="0" y="0"/>
                            <a:ext cx="612140" cy="516890"/>
                          </a:xfrm>
                          <a:prstGeom prst="rect">
                            <a:avLst/>
                          </a:prstGeom>
                        </pic:spPr>
                      </pic:pic>
                    </a:graphicData>
                  </a:graphic>
                </wp:anchor>
              </w:drawing>
            </w:r>
            <w:r w:rsidRPr="009E707A">
              <w:rPr>
                <w:rFonts w:asciiTheme="minorHAnsi" w:hAnsiTheme="minorHAnsi" w:cstheme="minorHAnsi"/>
                <w:i/>
                <w:noProof/>
                <w:lang w:val="en-US"/>
              </w:rPr>
              <w:drawing>
                <wp:anchor distT="0" distB="0" distL="114300" distR="114300" simplePos="0" relativeHeight="251708928" behindDoc="1" locked="0" layoutInCell="1" allowOverlap="1" wp14:anchorId="132FE0DB" wp14:editId="2ED1E03E">
                  <wp:simplePos x="0" y="0"/>
                  <wp:positionH relativeFrom="column">
                    <wp:posOffset>-3175</wp:posOffset>
                  </wp:positionH>
                  <wp:positionV relativeFrom="paragraph">
                    <wp:posOffset>230505</wp:posOffset>
                  </wp:positionV>
                  <wp:extent cx="575945" cy="486410"/>
                  <wp:effectExtent l="0" t="0" r="0" b="889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zfirst_B.jpg"/>
                          <pic:cNvPicPr/>
                        </pic:nvPicPr>
                        <pic:blipFill>
                          <a:blip r:embed="rId34" cstate="print">
                            <a:extLst>
                              <a:ext uri="{28A0092B-C50C-407E-A947-70E740481C1C}">
                                <a14:useLocalDpi xmlns:a14="http://schemas.microsoft.com/office/drawing/2010/main"/>
                              </a:ext>
                            </a:extLst>
                          </a:blip>
                          <a:stretch>
                            <a:fillRect/>
                          </a:stretch>
                        </pic:blipFill>
                        <pic:spPr>
                          <a:xfrm>
                            <a:off x="0" y="0"/>
                            <a:ext cx="575945" cy="486410"/>
                          </a:xfrm>
                          <a:prstGeom prst="rect">
                            <a:avLst/>
                          </a:prstGeom>
                        </pic:spPr>
                      </pic:pic>
                    </a:graphicData>
                  </a:graphic>
                </wp:anchor>
              </w:drawing>
            </w:r>
            <w:r w:rsidRPr="009E707A">
              <w:rPr>
                <w:rFonts w:asciiTheme="minorHAnsi" w:hAnsiTheme="minorHAnsi" w:cstheme="minorHAnsi"/>
                <w:i/>
                <w:noProof/>
                <w:lang w:val="de-DE" w:eastAsia="de-DE"/>
              </w:rPr>
              <w:t xml:space="preserve">                                                                                         </w:t>
            </w:r>
          </w:p>
          <w:p w14:paraId="4FA0F376" w14:textId="77777777" w:rsidR="00045DFB" w:rsidRPr="009E707A" w:rsidRDefault="00CF48D6" w:rsidP="00864A3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e-AT"/>
              </w:rPr>
            </w:pPr>
            <w:r w:rsidRPr="009E707A">
              <w:rPr>
                <w:rFonts w:asciiTheme="minorHAnsi" w:hAnsiTheme="minorHAnsi" w:cstheme="minorHAnsi"/>
                <w:noProof/>
                <w:lang w:val="en-US"/>
              </w:rPr>
              <w:drawing>
                <wp:inline distT="0" distB="0" distL="0" distR="0" wp14:anchorId="44946438" wp14:editId="0BD58CF1">
                  <wp:extent cx="612825" cy="725714"/>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m_Verschiebeziegel_Schneestoppziegel.jpg"/>
                          <pic:cNvPicPr/>
                        </pic:nvPicPr>
                        <pic:blipFill>
                          <a:blip r:embed="rId35" cstate="print">
                            <a:extLst>
                              <a:ext uri="{28A0092B-C50C-407E-A947-70E740481C1C}">
                                <a14:useLocalDpi xmlns:a14="http://schemas.microsoft.com/office/drawing/2010/main"/>
                              </a:ext>
                            </a:extLst>
                          </a:blip>
                          <a:stretch>
                            <a:fillRect/>
                          </a:stretch>
                        </pic:blipFill>
                        <pic:spPr>
                          <a:xfrm>
                            <a:off x="0" y="0"/>
                            <a:ext cx="612825" cy="725714"/>
                          </a:xfrm>
                          <a:prstGeom prst="rect">
                            <a:avLst/>
                          </a:prstGeom>
                        </pic:spPr>
                      </pic:pic>
                    </a:graphicData>
                  </a:graphic>
                </wp:inline>
              </w:drawing>
            </w:r>
            <w:r w:rsidRPr="009E707A">
              <w:rPr>
                <w:rFonts w:asciiTheme="minorHAnsi" w:hAnsiTheme="minorHAnsi" w:cstheme="minorHAnsi"/>
                <w:noProof/>
                <w:lang w:val="en-US"/>
              </w:rPr>
              <w:drawing>
                <wp:inline distT="0" distB="0" distL="0" distR="0" wp14:anchorId="1A8CAFCD" wp14:editId="2241126F">
                  <wp:extent cx="612825" cy="725714"/>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m_Verschiebeziegel_Lüfter.jpg"/>
                          <pic:cNvPicPr/>
                        </pic:nvPicPr>
                        <pic:blipFill>
                          <a:blip r:embed="rId36" cstate="print">
                            <a:extLst>
                              <a:ext uri="{28A0092B-C50C-407E-A947-70E740481C1C}">
                                <a14:useLocalDpi xmlns:a14="http://schemas.microsoft.com/office/drawing/2010/main"/>
                              </a:ext>
                            </a:extLst>
                          </a:blip>
                          <a:stretch>
                            <a:fillRect/>
                          </a:stretch>
                        </pic:blipFill>
                        <pic:spPr>
                          <a:xfrm>
                            <a:off x="0" y="0"/>
                            <a:ext cx="612825" cy="725714"/>
                          </a:xfrm>
                          <a:prstGeom prst="rect">
                            <a:avLst/>
                          </a:prstGeom>
                        </pic:spPr>
                      </pic:pic>
                    </a:graphicData>
                  </a:graphic>
                </wp:inline>
              </w:drawing>
            </w:r>
            <w:r w:rsidRPr="009E707A">
              <w:rPr>
                <w:rFonts w:asciiTheme="minorHAnsi" w:hAnsiTheme="minorHAnsi" w:cstheme="minorHAnsi"/>
                <w:noProof/>
                <w:lang w:val="en-US"/>
              </w:rPr>
              <w:drawing>
                <wp:inline distT="0" distB="0" distL="0" distR="0" wp14:anchorId="356CE053" wp14:editId="2CE6AC3E">
                  <wp:extent cx="612825" cy="725714"/>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m_Verschiebeziegel_Ortgang_links.jpg"/>
                          <pic:cNvPicPr/>
                        </pic:nvPicPr>
                        <pic:blipFill>
                          <a:blip r:embed="rId37" cstate="print">
                            <a:extLst>
                              <a:ext uri="{28A0092B-C50C-407E-A947-70E740481C1C}">
                                <a14:useLocalDpi xmlns:a14="http://schemas.microsoft.com/office/drawing/2010/main"/>
                              </a:ext>
                            </a:extLst>
                          </a:blip>
                          <a:stretch>
                            <a:fillRect/>
                          </a:stretch>
                        </pic:blipFill>
                        <pic:spPr>
                          <a:xfrm>
                            <a:off x="0" y="0"/>
                            <a:ext cx="612825" cy="725714"/>
                          </a:xfrm>
                          <a:prstGeom prst="rect">
                            <a:avLst/>
                          </a:prstGeom>
                        </pic:spPr>
                      </pic:pic>
                    </a:graphicData>
                  </a:graphic>
                </wp:inline>
              </w:drawing>
            </w:r>
            <w:r w:rsidR="00C74DCE" w:rsidRPr="009E707A">
              <w:rPr>
                <w:rFonts w:asciiTheme="minorHAnsi" w:hAnsiTheme="minorHAnsi" w:cstheme="minorHAnsi"/>
                <w:noProof/>
                <w:lang w:val="en-US"/>
              </w:rPr>
              <w:drawing>
                <wp:inline distT="0" distB="0" distL="0" distR="0" wp14:anchorId="286A8311" wp14:editId="1932F407">
                  <wp:extent cx="684659" cy="578156"/>
                  <wp:effectExtent l="0" t="0" r="127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_Sulm VZ.jpg"/>
                          <pic:cNvPicPr/>
                        </pic:nvPicPr>
                        <pic:blipFill>
                          <a:blip r:embed="rId38" cstate="print">
                            <a:extLst>
                              <a:ext uri="{28A0092B-C50C-407E-A947-70E740481C1C}">
                                <a14:useLocalDpi xmlns:a14="http://schemas.microsoft.com/office/drawing/2010/main"/>
                              </a:ext>
                            </a:extLst>
                          </a:blip>
                          <a:stretch>
                            <a:fillRect/>
                          </a:stretch>
                        </pic:blipFill>
                        <pic:spPr>
                          <a:xfrm>
                            <a:off x="0" y="0"/>
                            <a:ext cx="684659" cy="578156"/>
                          </a:xfrm>
                          <a:prstGeom prst="rect">
                            <a:avLst/>
                          </a:prstGeom>
                        </pic:spPr>
                      </pic:pic>
                    </a:graphicData>
                  </a:graphic>
                </wp:inline>
              </w:drawing>
            </w:r>
            <w:r w:rsidRPr="009E707A">
              <w:rPr>
                <w:rFonts w:asciiTheme="minorHAnsi" w:hAnsiTheme="minorHAnsi" w:cstheme="minorHAnsi"/>
                <w:noProof/>
                <w:sz w:val="22"/>
                <w:lang w:val="en-US"/>
              </w:rPr>
              <w:drawing>
                <wp:inline distT="0" distB="0" distL="0" distR="0" wp14:anchorId="52C863A5" wp14:editId="6CA38622">
                  <wp:extent cx="576303" cy="486655"/>
                  <wp:effectExtent l="0" t="0" r="0" b="889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tabschlussziegel.jpg"/>
                          <pic:cNvPicPr/>
                        </pic:nvPicPr>
                        <pic:blipFill>
                          <a:blip r:embed="rId39" cstate="print">
                            <a:extLst>
                              <a:ext uri="{28A0092B-C50C-407E-A947-70E740481C1C}">
                                <a14:useLocalDpi xmlns:a14="http://schemas.microsoft.com/office/drawing/2010/main"/>
                              </a:ext>
                            </a:extLst>
                          </a:blip>
                          <a:stretch>
                            <a:fillRect/>
                          </a:stretch>
                        </pic:blipFill>
                        <pic:spPr>
                          <a:xfrm>
                            <a:off x="0" y="0"/>
                            <a:ext cx="576303" cy="486655"/>
                          </a:xfrm>
                          <a:prstGeom prst="rect">
                            <a:avLst/>
                          </a:prstGeom>
                        </pic:spPr>
                      </pic:pic>
                    </a:graphicData>
                  </a:graphic>
                </wp:inline>
              </w:drawing>
            </w:r>
            <w:r w:rsidR="00C74DCE" w:rsidRPr="009E707A">
              <w:rPr>
                <w:rFonts w:asciiTheme="minorHAnsi" w:hAnsiTheme="minorHAnsi" w:cstheme="minorHAnsi"/>
                <w:noProof/>
                <w:lang w:val="en-US"/>
              </w:rPr>
              <w:drawing>
                <wp:inline distT="0" distB="0" distL="0" distR="0" wp14:anchorId="585DB458" wp14:editId="1DDC86B0">
                  <wp:extent cx="612321" cy="517071"/>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firstscheibe Universal.jpg"/>
                          <pic:cNvPicPr/>
                        </pic:nvPicPr>
                        <pic:blipFill>
                          <a:blip r:embed="rId40" cstate="print">
                            <a:extLst>
                              <a:ext uri="{28A0092B-C50C-407E-A947-70E740481C1C}">
                                <a14:useLocalDpi xmlns:a14="http://schemas.microsoft.com/office/drawing/2010/main"/>
                              </a:ext>
                            </a:extLst>
                          </a:blip>
                          <a:stretch>
                            <a:fillRect/>
                          </a:stretch>
                        </pic:blipFill>
                        <pic:spPr>
                          <a:xfrm>
                            <a:off x="0" y="0"/>
                            <a:ext cx="612321" cy="517071"/>
                          </a:xfrm>
                          <a:prstGeom prst="rect">
                            <a:avLst/>
                          </a:prstGeom>
                        </pic:spPr>
                      </pic:pic>
                    </a:graphicData>
                  </a:graphic>
                </wp:inline>
              </w:drawing>
            </w:r>
            <w:r w:rsidRPr="009E707A">
              <w:rPr>
                <w:rFonts w:asciiTheme="minorHAnsi" w:hAnsiTheme="minorHAnsi" w:cstheme="minorHAnsi"/>
                <w:noProof/>
                <w:sz w:val="22"/>
                <w:lang w:val="en-US"/>
              </w:rPr>
              <w:drawing>
                <wp:inline distT="0" distB="0" distL="0" distR="0" wp14:anchorId="3027C4F0" wp14:editId="00BAEB1B">
                  <wp:extent cx="648000" cy="547200"/>
                  <wp:effectExtent l="0" t="0" r="0" b="5715"/>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verteiler_Glatt-Nasen-Knopffirst.jpg"/>
                          <pic:cNvPicPr/>
                        </pic:nvPicPr>
                        <pic:blipFill>
                          <a:blip r:embed="rId41" cstate="print">
                            <a:extLst>
                              <a:ext uri="{28A0092B-C50C-407E-A947-70E740481C1C}">
                                <a14:useLocalDpi xmlns:a14="http://schemas.microsoft.com/office/drawing/2010/main"/>
                              </a:ext>
                            </a:extLst>
                          </a:blip>
                          <a:stretch>
                            <a:fillRect/>
                          </a:stretch>
                        </pic:blipFill>
                        <pic:spPr>
                          <a:xfrm>
                            <a:off x="0" y="0"/>
                            <a:ext cx="648000" cy="547200"/>
                          </a:xfrm>
                          <a:prstGeom prst="rect">
                            <a:avLst/>
                          </a:prstGeom>
                        </pic:spPr>
                      </pic:pic>
                    </a:graphicData>
                  </a:graphic>
                </wp:inline>
              </w:drawing>
            </w:r>
            <w:r w:rsidR="00C74DCE" w:rsidRPr="009E707A">
              <w:rPr>
                <w:rFonts w:asciiTheme="minorHAnsi" w:hAnsiTheme="minorHAnsi" w:cstheme="minorHAnsi"/>
                <w:noProof/>
                <w:lang w:val="en-US"/>
              </w:rPr>
              <w:drawing>
                <wp:inline distT="0" distB="0" distL="0" distR="0" wp14:anchorId="1DDA1BF7" wp14:editId="7B14E0CD">
                  <wp:extent cx="609600" cy="5207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strohr.jpg"/>
                          <pic:cNvPicPr/>
                        </pic:nvPicPr>
                        <pic:blipFill>
                          <a:blip r:embed="rId42"/>
                          <a:stretch>
                            <a:fillRect/>
                          </a:stretch>
                        </pic:blipFill>
                        <pic:spPr>
                          <a:xfrm>
                            <a:off x="0" y="0"/>
                            <a:ext cx="609600" cy="520700"/>
                          </a:xfrm>
                          <a:prstGeom prst="rect">
                            <a:avLst/>
                          </a:prstGeom>
                        </pic:spPr>
                      </pic:pic>
                    </a:graphicData>
                  </a:graphic>
                </wp:inline>
              </w:drawing>
            </w:r>
            <w:r w:rsidRPr="009E707A">
              <w:rPr>
                <w:rFonts w:asciiTheme="minorHAnsi" w:hAnsiTheme="minorHAnsi" w:cstheme="minorHAnsi"/>
                <w:noProof/>
                <w:sz w:val="22"/>
                <w:lang w:val="en-US"/>
              </w:rPr>
              <w:drawing>
                <wp:inline distT="0" distB="0" distL="0" distR="0" wp14:anchorId="79627214" wp14:editId="50BF60DA">
                  <wp:extent cx="540000" cy="456000"/>
                  <wp:effectExtent l="0" t="0" r="0" b="127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ro_1_2.jpg"/>
                          <pic:cNvPicPr/>
                        </pic:nvPicPr>
                        <pic:blipFill>
                          <a:blip r:embed="rId43" cstate="print">
                            <a:extLst>
                              <a:ext uri="{28A0092B-C50C-407E-A947-70E740481C1C}">
                                <a14:useLocalDpi xmlns:a14="http://schemas.microsoft.com/office/drawing/2010/main"/>
                              </a:ext>
                            </a:extLst>
                          </a:blip>
                          <a:stretch>
                            <a:fillRect/>
                          </a:stretch>
                        </pic:blipFill>
                        <pic:spPr>
                          <a:xfrm>
                            <a:off x="0" y="0"/>
                            <a:ext cx="540000" cy="456000"/>
                          </a:xfrm>
                          <a:prstGeom prst="rect">
                            <a:avLst/>
                          </a:prstGeom>
                        </pic:spPr>
                      </pic:pic>
                    </a:graphicData>
                  </a:graphic>
                </wp:inline>
              </w:drawing>
            </w:r>
            <w:r w:rsidR="00864A3A" w:rsidRPr="009E707A">
              <w:rPr>
                <w:rFonts w:asciiTheme="minorHAnsi" w:hAnsiTheme="minorHAnsi" w:cstheme="minorHAnsi"/>
                <w:noProof/>
                <w:lang w:val="de-DE" w:eastAsia="de-DE"/>
              </w:rPr>
              <w:t xml:space="preserve">  </w:t>
            </w:r>
            <w:r w:rsidRPr="009E707A">
              <w:rPr>
                <w:rFonts w:asciiTheme="minorHAnsi" w:hAnsiTheme="minorHAnsi" w:cstheme="minorHAnsi"/>
                <w:noProof/>
                <w:sz w:val="14"/>
                <w:szCs w:val="14"/>
                <w:lang w:val="de-AT" w:eastAsia="de-AT"/>
              </w:rPr>
              <w:t xml:space="preserve"> (Bildquelle: TONDACH)</w:t>
            </w:r>
          </w:p>
        </w:tc>
      </w:tr>
      <w:tr w:rsidR="00C753DE" w:rsidRPr="009E707A" w14:paraId="23C6EA2E" w14:textId="77777777" w:rsidTr="00C753DE">
        <w:tc>
          <w:tcPr>
            <w:cnfStyle w:val="001000000000" w:firstRow="0" w:lastRow="0" w:firstColumn="1" w:lastColumn="0" w:oddVBand="0" w:evenVBand="0" w:oddHBand="0" w:evenHBand="0" w:firstRowFirstColumn="0" w:firstRowLastColumn="0" w:lastRowFirstColumn="0" w:lastRowLastColumn="0"/>
            <w:tcW w:w="533" w:type="dxa"/>
          </w:tcPr>
          <w:p w14:paraId="2226F096"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tcPr>
          <w:p w14:paraId="4AE86144" w14:textId="77777777" w:rsidR="00C753DE" w:rsidRPr="009E707A" w:rsidRDefault="00C478EE"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lang w:val="de-AT"/>
              </w:rPr>
            </w:pPr>
            <w:r w:rsidRPr="009E707A">
              <w:rPr>
                <w:rFonts w:asciiTheme="minorHAnsi" w:hAnsiTheme="minorHAnsi" w:cstheme="minorHAnsi"/>
                <w:b/>
                <w:i/>
                <w:noProof/>
                <w:szCs w:val="18"/>
                <w:lang w:val="de-AT" w:eastAsia="de-DE"/>
              </w:rPr>
              <w:t xml:space="preserve">Geschützte Mauerziegel inkl. </w:t>
            </w:r>
            <w:r w:rsidR="00430A5B" w:rsidRPr="009E707A">
              <w:rPr>
                <w:rFonts w:asciiTheme="minorHAnsi" w:hAnsiTheme="minorHAnsi" w:cstheme="minorHAnsi"/>
                <w:b/>
                <w:i/>
                <w:noProof/>
                <w:szCs w:val="18"/>
                <w:lang w:val="de-AT" w:eastAsia="de-DE"/>
              </w:rPr>
              <w:t>Formziegel</w:t>
            </w:r>
            <w:r w:rsidRPr="009E707A">
              <w:rPr>
                <w:rFonts w:asciiTheme="minorHAnsi" w:hAnsiTheme="minorHAnsi" w:cstheme="minorHAnsi"/>
                <w:b/>
                <w:i/>
                <w:noProof/>
                <w:szCs w:val="18"/>
                <w:lang w:val="de-AT" w:eastAsia="de-DE"/>
              </w:rPr>
              <w:t xml:space="preserve"> (Hintermauerziegel</w:t>
            </w:r>
            <w:r w:rsidRPr="009E707A">
              <w:rPr>
                <w:rFonts w:asciiTheme="minorHAnsi" w:hAnsiTheme="minorHAnsi" w:cstheme="minorHAnsi"/>
                <w:i/>
                <w:noProof/>
                <w:szCs w:val="18"/>
                <w:lang w:val="de-AT" w:eastAsia="de-DE"/>
              </w:rPr>
              <w:t>)</w:t>
            </w:r>
          </w:p>
          <w:p w14:paraId="4FE83F13" w14:textId="77777777" w:rsidR="005E1D89" w:rsidRPr="009E707A" w:rsidRDefault="005E1D89" w:rsidP="00722668">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1BC89FC9" w14:textId="77777777" w:rsidR="005E1D89" w:rsidRPr="009E707A" w:rsidRDefault="005E1D89"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 (z.B. um die Geometri</w:t>
            </w:r>
            <w:r w:rsidR="00FE78B6" w:rsidRPr="009E707A">
              <w:rPr>
                <w:rFonts w:asciiTheme="minorHAnsi" w:hAnsiTheme="minorHAnsi" w:cstheme="minorHAnsi"/>
                <w:i/>
                <w:lang w:eastAsia="en-US"/>
              </w:rPr>
              <w:t>e des Mauerwerks abzuschließen)</w:t>
            </w:r>
          </w:p>
          <w:p w14:paraId="7AA69A5D" w14:textId="77777777" w:rsidR="00413ADC" w:rsidRPr="009E707A" w:rsidRDefault="00413ADC"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Nicht tragende Funktion (z.B. Zwischenwände, Ausfachungswände im Stahlbeton-Skelettbau)</w:t>
            </w:r>
          </w:p>
          <w:p w14:paraId="647CD267" w14:textId="41BECE4F" w:rsidR="00C753DE" w:rsidRPr="009E707A" w:rsidRDefault="005E1D89" w:rsidP="009C7F8D">
            <w:pPr>
              <w:pStyle w:val="Listenabsatz"/>
              <w:tabs>
                <w:tab w:val="left" w:pos="0"/>
              </w:tabs>
              <w:spacing w:before="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1 Tonne Ziegelprodukt (ist zu spezifizieren)</w:t>
            </w:r>
            <w:r w:rsidRPr="009E707A">
              <w:rPr>
                <w:rFonts w:asciiTheme="minorHAnsi" w:hAnsiTheme="minorHAnsi" w:cstheme="minorHAnsi"/>
                <w:i/>
                <w:lang w:val="de-AT"/>
              </w:rPr>
              <w:t>”.</w:t>
            </w:r>
          </w:p>
        </w:tc>
        <w:tc>
          <w:tcPr>
            <w:tcW w:w="1843" w:type="dxa"/>
          </w:tcPr>
          <w:p w14:paraId="23A0938F"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62499C21"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3CF78D42" w14:textId="77777777" w:rsidR="00C753DE"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Zusätzliche Roh</w:t>
            </w:r>
            <w:r w:rsidR="00124343" w:rsidRPr="009E707A">
              <w:rPr>
                <w:rFonts w:asciiTheme="minorHAnsi" w:hAnsiTheme="minorHAnsi" w:cstheme="minorHAnsi"/>
                <w:i/>
              </w:rPr>
              <w:t>stoffe</w:t>
            </w:r>
          </w:p>
        </w:tc>
        <w:tc>
          <w:tcPr>
            <w:tcW w:w="8011" w:type="dxa"/>
          </w:tcPr>
          <w:p w14:paraId="7FF2ECB2" w14:textId="7CFAB5D0" w:rsidR="00C753DE" w:rsidRPr="009E707A" w:rsidRDefault="00C753DE" w:rsidP="00FE78B6">
            <w:pPr>
              <w:spacing w:before="240" w:line="276" w:lineRule="auto"/>
              <w:ind w:right="-43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lang w:val="nl-BE" w:eastAsia="nl-BE"/>
              </w:rPr>
            </w:pPr>
            <w:r w:rsidRPr="009E707A">
              <w:rPr>
                <w:rFonts w:asciiTheme="minorHAnsi" w:hAnsiTheme="minorHAnsi" w:cstheme="minorHAnsi"/>
                <w:i/>
                <w:noProof/>
                <w:lang w:val="en-US"/>
              </w:rPr>
              <w:drawing>
                <wp:inline distT="0" distB="0" distL="0" distR="0" wp14:anchorId="58F36123" wp14:editId="0BE262AB">
                  <wp:extent cx="731840" cy="602901"/>
                  <wp:effectExtent l="0" t="0" r="0" b="0"/>
                  <wp:docPr id="38" name="Picture 38" descr="Plan-T_175___11085500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_175___1108550015465"/>
                          <pic:cNvPicPr>
                            <a:picLocks noChangeAspect="1" noChangeArrowheads="1"/>
                          </pic:cNvPicPr>
                        </pic:nvPicPr>
                        <pic:blipFill rotWithShape="1">
                          <a:blip r:embed="rId44" cstate="hqprint">
                            <a:extLst>
                              <a:ext uri="{28A0092B-C50C-407E-A947-70E740481C1C}">
                                <a14:useLocalDpi xmlns:a14="http://schemas.microsoft.com/office/drawing/2010/main"/>
                              </a:ext>
                            </a:extLst>
                          </a:blip>
                          <a:srcRect/>
                          <a:stretch/>
                        </pic:blipFill>
                        <pic:spPr bwMode="auto">
                          <a:xfrm>
                            <a:off x="0" y="0"/>
                            <a:ext cx="740872" cy="610342"/>
                          </a:xfrm>
                          <a:prstGeom prst="rect">
                            <a:avLst/>
                          </a:prstGeom>
                          <a:noFill/>
                          <a:ln>
                            <a:noFill/>
                          </a:ln>
                          <a:extLst>
                            <a:ext uri="{53640926-AAD7-44D8-BBD7-CCE9431645EC}">
                              <a14:shadowObscured xmlns:a14="http://schemas.microsoft.com/office/drawing/2010/main"/>
                            </a:ext>
                          </a:extLst>
                        </pic:spPr>
                      </pic:pic>
                    </a:graphicData>
                  </a:graphic>
                </wp:inline>
              </w:drawing>
            </w:r>
            <w:r w:rsidRPr="009E707A">
              <w:rPr>
                <w:rFonts w:asciiTheme="minorHAnsi" w:hAnsiTheme="minorHAnsi" w:cstheme="minorHAnsi"/>
                <w:b/>
                <w:i/>
                <w:noProof/>
                <w:lang w:val="en-US"/>
              </w:rPr>
              <w:drawing>
                <wp:inline distT="0" distB="0" distL="0" distR="0" wp14:anchorId="06F003A1" wp14:editId="40C7F23B">
                  <wp:extent cx="857250" cy="6891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l="13659" t="21087" r="20488"/>
                          <a:stretch/>
                        </pic:blipFill>
                        <pic:spPr bwMode="auto">
                          <a:xfrm>
                            <a:off x="0" y="0"/>
                            <a:ext cx="859525" cy="690984"/>
                          </a:xfrm>
                          <a:prstGeom prst="rect">
                            <a:avLst/>
                          </a:prstGeom>
                          <a:noFill/>
                          <a:ln>
                            <a:noFill/>
                          </a:ln>
                          <a:extLst>
                            <a:ext uri="{53640926-AAD7-44D8-BBD7-CCE9431645EC}">
                              <a14:shadowObscured xmlns:a14="http://schemas.microsoft.com/office/drawing/2010/main"/>
                            </a:ext>
                          </a:extLst>
                        </pic:spPr>
                      </pic:pic>
                    </a:graphicData>
                  </a:graphic>
                </wp:inline>
              </w:drawing>
            </w:r>
            <w:r w:rsidRPr="009E707A">
              <w:rPr>
                <w:rFonts w:asciiTheme="minorHAnsi" w:hAnsiTheme="minorHAnsi" w:cstheme="minorHAnsi"/>
                <w:i/>
                <w:noProof/>
                <w:lang w:val="en-US"/>
              </w:rPr>
              <w:drawing>
                <wp:inline distT="0" distB="0" distL="0" distR="0" wp14:anchorId="51A4AADB" wp14:editId="353B8334">
                  <wp:extent cx="819150" cy="690523"/>
                  <wp:effectExtent l="0" t="0" r="0" b="0"/>
                  <wp:docPr id="35" name="Picture 35" descr="POROTHERM_25-38_Plan___1018246987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OTHERM_25-38_Plan___10182469878020"/>
                          <pic:cNvPicPr>
                            <a:picLocks noChangeAspect="1" noChangeArrowheads="1"/>
                          </pic:cNvPicPr>
                        </pic:nvPicPr>
                        <pic:blipFill rotWithShape="1">
                          <a:blip r:embed="rId46" cstate="hqprint">
                            <a:extLst>
                              <a:ext uri="{28A0092B-C50C-407E-A947-70E740481C1C}">
                                <a14:useLocalDpi xmlns:a14="http://schemas.microsoft.com/office/drawing/2010/main"/>
                              </a:ext>
                            </a:extLst>
                          </a:blip>
                          <a:srcRect/>
                          <a:stretch/>
                        </pic:blipFill>
                        <pic:spPr bwMode="auto">
                          <a:xfrm>
                            <a:off x="0" y="0"/>
                            <a:ext cx="819150" cy="690523"/>
                          </a:xfrm>
                          <a:prstGeom prst="rect">
                            <a:avLst/>
                          </a:prstGeom>
                          <a:noFill/>
                          <a:ln>
                            <a:noFill/>
                          </a:ln>
                          <a:extLst>
                            <a:ext uri="{53640926-AAD7-44D8-BBD7-CCE9431645EC}">
                              <a14:shadowObscured xmlns:a14="http://schemas.microsoft.com/office/drawing/2010/main"/>
                            </a:ext>
                          </a:extLst>
                        </pic:spPr>
                      </pic:pic>
                    </a:graphicData>
                  </a:graphic>
                </wp:inline>
              </w:drawing>
            </w:r>
            <w:r w:rsidRPr="009E707A">
              <w:rPr>
                <w:rFonts w:asciiTheme="minorHAnsi" w:hAnsiTheme="minorHAnsi" w:cstheme="minorHAnsi"/>
                <w:i/>
                <w:noProof/>
                <w:lang w:val="en-US"/>
              </w:rPr>
              <w:drawing>
                <wp:inline distT="0" distB="0" distL="0" distR="0" wp14:anchorId="47252E18" wp14:editId="78661E24">
                  <wp:extent cx="952500" cy="730879"/>
                  <wp:effectExtent l="0" t="0" r="0" b="0"/>
                  <wp:docPr id="33" name="Picture 33" descr="Porotherm_Powerbrick_20_Rendement_Plus___1190110283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otherm_Powerbrick_20_Rendement_Plus___11901102838260"/>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955765" cy="733384"/>
                          </a:xfrm>
                          <a:prstGeom prst="rect">
                            <a:avLst/>
                          </a:prstGeom>
                          <a:noFill/>
                          <a:ln>
                            <a:noFill/>
                          </a:ln>
                        </pic:spPr>
                      </pic:pic>
                    </a:graphicData>
                  </a:graphic>
                </wp:inline>
              </w:drawing>
            </w:r>
            <w:r w:rsidRPr="009E707A">
              <w:rPr>
                <w:rFonts w:asciiTheme="minorHAnsi" w:hAnsiTheme="minorHAnsi" w:cstheme="minorHAnsi"/>
                <w:b/>
                <w:i/>
                <w:noProof/>
                <w:lang w:val="en-US"/>
              </w:rPr>
              <w:drawing>
                <wp:inline distT="0" distB="0" distL="0" distR="0" wp14:anchorId="009F399A" wp14:editId="7771796C">
                  <wp:extent cx="776640" cy="687880"/>
                  <wp:effectExtent l="0" t="0" r="0" b="0"/>
                  <wp:docPr id="40" name="Picture 27" descr="PRO_PTH_25-38_SBZ_Plan___1092157227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_PTH_25-38_SBZ_Plan___10921572277030"/>
                          <pic:cNvPicPr>
                            <a:picLocks noChangeAspect="1" noChangeArrowheads="1"/>
                          </pic:cNvPicPr>
                        </pic:nvPicPr>
                        <pic:blipFill rotWithShape="1">
                          <a:blip r:embed="rId48" cstate="hqprint">
                            <a:extLst>
                              <a:ext uri="{28A0092B-C50C-407E-A947-70E740481C1C}">
                                <a14:useLocalDpi xmlns:a14="http://schemas.microsoft.com/office/drawing/2010/main"/>
                              </a:ext>
                            </a:extLst>
                          </a:blip>
                          <a:srcRect/>
                          <a:stretch/>
                        </pic:blipFill>
                        <pic:spPr bwMode="auto">
                          <a:xfrm>
                            <a:off x="0" y="0"/>
                            <a:ext cx="787250" cy="697277"/>
                          </a:xfrm>
                          <a:prstGeom prst="rect">
                            <a:avLst/>
                          </a:prstGeom>
                          <a:noFill/>
                          <a:ln>
                            <a:noFill/>
                          </a:ln>
                          <a:extLst>
                            <a:ext uri="{53640926-AAD7-44D8-BBD7-CCE9431645EC}">
                              <a14:shadowObscured xmlns:a14="http://schemas.microsoft.com/office/drawing/2010/main"/>
                            </a:ext>
                          </a:extLst>
                        </pic:spPr>
                      </pic:pic>
                    </a:graphicData>
                  </a:graphic>
                </wp:inline>
              </w:drawing>
            </w:r>
            <w:r w:rsidRPr="009E707A">
              <w:rPr>
                <w:rFonts w:asciiTheme="minorHAnsi" w:hAnsiTheme="minorHAnsi" w:cstheme="minorHAnsi"/>
                <w:b/>
                <w:i/>
                <w:noProof/>
                <w:lang w:val="en-US"/>
              </w:rPr>
              <w:drawing>
                <wp:inline distT="0" distB="0" distL="0" distR="0" wp14:anchorId="574C1214" wp14:editId="1C5E7996">
                  <wp:extent cx="774610" cy="608940"/>
                  <wp:effectExtent l="0" t="0" r="0" b="0"/>
                  <wp:docPr id="41" name="Picture 20" descr="T10___116752654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0___1167526540214"/>
                          <pic:cNvPicPr>
                            <a:picLocks noChangeAspect="1" noChangeArrowheads="1"/>
                          </pic:cNvPicPr>
                        </pic:nvPicPr>
                        <pic:blipFill rotWithShape="1">
                          <a:blip r:embed="rId49" cstate="hqprint">
                            <a:extLst>
                              <a:ext uri="{28A0092B-C50C-407E-A947-70E740481C1C}">
                                <a14:useLocalDpi xmlns:a14="http://schemas.microsoft.com/office/drawing/2010/main"/>
                              </a:ext>
                            </a:extLst>
                          </a:blip>
                          <a:srcRect/>
                          <a:stretch/>
                        </pic:blipFill>
                        <pic:spPr bwMode="auto">
                          <a:xfrm>
                            <a:off x="0" y="0"/>
                            <a:ext cx="781221" cy="614137"/>
                          </a:xfrm>
                          <a:prstGeom prst="rect">
                            <a:avLst/>
                          </a:prstGeom>
                          <a:noFill/>
                          <a:ln>
                            <a:noFill/>
                          </a:ln>
                          <a:extLst>
                            <a:ext uri="{53640926-AAD7-44D8-BBD7-CCE9431645EC}">
                              <a14:shadowObscured xmlns:a14="http://schemas.microsoft.com/office/drawing/2010/main"/>
                            </a:ext>
                          </a:extLst>
                        </pic:spPr>
                      </pic:pic>
                    </a:graphicData>
                  </a:graphic>
                </wp:inline>
              </w:drawing>
            </w:r>
            <w:r w:rsidRPr="009E707A">
              <w:rPr>
                <w:rFonts w:asciiTheme="minorHAnsi" w:hAnsiTheme="minorHAnsi" w:cstheme="minorHAnsi"/>
                <w:b/>
                <w:i/>
                <w:noProof/>
                <w:lang w:val="en-US"/>
              </w:rPr>
              <w:drawing>
                <wp:inline distT="0" distB="0" distL="0" distR="0" wp14:anchorId="6F6B2DAE" wp14:editId="7DC46345">
                  <wp:extent cx="823964" cy="631144"/>
                  <wp:effectExtent l="0" t="0" r="0" b="0"/>
                  <wp:docPr id="42" name="Picture 15" descr="PRO_PTH_30-20_SSZ___1092157228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_PTH_30-20_SSZ___10921572288820"/>
                          <pic:cNvPicPr>
                            <a:picLocks noChangeAspect="1" noChangeArrowheads="1"/>
                          </pic:cNvPicPr>
                        </pic:nvPicPr>
                        <pic:blipFill rotWithShape="1">
                          <a:blip r:embed="rId50" cstate="hqprint">
                            <a:extLst>
                              <a:ext uri="{28A0092B-C50C-407E-A947-70E740481C1C}">
                                <a14:useLocalDpi xmlns:a14="http://schemas.microsoft.com/office/drawing/2010/main"/>
                              </a:ext>
                            </a:extLst>
                          </a:blip>
                          <a:srcRect/>
                          <a:stretch/>
                        </pic:blipFill>
                        <pic:spPr bwMode="auto">
                          <a:xfrm>
                            <a:off x="0" y="0"/>
                            <a:ext cx="820814" cy="628731"/>
                          </a:xfrm>
                          <a:prstGeom prst="rect">
                            <a:avLst/>
                          </a:prstGeom>
                          <a:noFill/>
                          <a:ln>
                            <a:noFill/>
                          </a:ln>
                          <a:extLst>
                            <a:ext uri="{53640926-AAD7-44D8-BBD7-CCE9431645EC}">
                              <a14:shadowObscured xmlns:a14="http://schemas.microsoft.com/office/drawing/2010/main"/>
                            </a:ext>
                          </a:extLst>
                        </pic:spPr>
                      </pic:pic>
                    </a:graphicData>
                  </a:graphic>
                </wp:inline>
              </w:drawing>
            </w:r>
            <w:r w:rsidR="00FE78B6" w:rsidRPr="009E707A">
              <w:rPr>
                <w:rFonts w:asciiTheme="minorHAnsi" w:hAnsiTheme="minorHAnsi" w:cstheme="minorHAnsi"/>
                <w:b/>
                <w:i/>
                <w:noProof/>
                <w:lang w:val="en-US"/>
              </w:rPr>
              <w:drawing>
                <wp:inline distT="0" distB="0" distL="0" distR="0" wp14:anchorId="72214008" wp14:editId="00A25764">
                  <wp:extent cx="967990" cy="725993"/>
                  <wp:effectExtent l="0" t="0" r="0" b="0"/>
                  <wp:docPr id="43" name="Picture 40" descr="125473586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547358636370"/>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975677" cy="731758"/>
                          </a:xfrm>
                          <a:prstGeom prst="rect">
                            <a:avLst/>
                          </a:prstGeom>
                          <a:noFill/>
                          <a:ln>
                            <a:noFill/>
                          </a:ln>
                        </pic:spPr>
                      </pic:pic>
                    </a:graphicData>
                  </a:graphic>
                </wp:inline>
              </w:drawing>
            </w:r>
            <w:r w:rsidR="00155E76" w:rsidRPr="009E707A">
              <w:rPr>
                <w:rFonts w:asciiTheme="minorHAnsi" w:hAnsiTheme="minorHAnsi" w:cstheme="minorHAnsi"/>
                <w:i/>
                <w:noProof/>
                <w:lang w:val="en-US"/>
              </w:rPr>
              <w:drawing>
                <wp:inline distT="0" distB="0" distL="0" distR="0" wp14:anchorId="391DFA1A" wp14:editId="71A339A9">
                  <wp:extent cx="944545" cy="753626"/>
                  <wp:effectExtent l="0" t="0" r="8255" b="8890"/>
                  <wp:docPr id="54" name="Picture 54" descr="di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3"/>
                          <pic:cNvPicPr>
                            <a:picLocks noChangeAspect="1" noChangeArrowheads="1"/>
                          </pic:cNvPicPr>
                        </pic:nvPicPr>
                        <pic:blipFill rotWithShape="1">
                          <a:blip r:link="rId52" cstate="print">
                            <a:extLst>
                              <a:ext uri="{28A0092B-C50C-407E-A947-70E740481C1C}">
                                <a14:useLocalDpi xmlns:a14="http://schemas.microsoft.com/office/drawing/2010/main"/>
                              </a:ext>
                            </a:extLst>
                          </a:blip>
                          <a:srcRect t="9574" b="10638"/>
                          <a:stretch>
                            <a:fillRect/>
                          </a:stretch>
                        </pic:blipFill>
                        <pic:spPr bwMode="auto">
                          <a:xfrm>
                            <a:off x="0" y="0"/>
                            <a:ext cx="947989" cy="756374"/>
                          </a:xfrm>
                          <a:prstGeom prst="rect">
                            <a:avLst/>
                          </a:prstGeom>
                          <a:noFill/>
                          <a:ln>
                            <a:noFill/>
                          </a:ln>
                          <a:extLst>
                            <a:ext uri="{53640926-AAD7-44D8-BBD7-CCE9431645EC}">
                              <a14:shadowObscured xmlns:a14="http://schemas.microsoft.com/office/drawing/2010/main"/>
                            </a:ext>
                          </a:extLst>
                        </pic:spPr>
                      </pic:pic>
                    </a:graphicData>
                  </a:graphic>
                </wp:inline>
              </w:drawing>
            </w:r>
            <w:r w:rsidR="00D24A26" w:rsidRPr="009E707A">
              <w:rPr>
                <w:rFonts w:asciiTheme="minorHAnsi" w:hAnsiTheme="minorHAnsi" w:cstheme="minorHAnsi"/>
                <w:noProof/>
                <w:lang w:val="en-US"/>
              </w:rPr>
              <w:drawing>
                <wp:inline distT="0" distB="0" distL="0" distR="0" wp14:anchorId="1D55E58E" wp14:editId="03544252">
                  <wp:extent cx="864158" cy="731644"/>
                  <wp:effectExtent l="0" t="0" r="0" b="0"/>
                  <wp:docPr id="22" name="Grafik 22" descr="http://www.ziegel.at/rcms/upload/bilder/e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iegel.at/rcms/upload/bilder/erker.gif"/>
                          <pic:cNvPicPr>
                            <a:picLocks noChangeAspect="1" noChangeArrowheads="1"/>
                          </pic:cNvPicPr>
                        </pic:nvPicPr>
                        <pic:blipFill rotWithShape="1">
                          <a:blip r:embed="rId53" cstate="hqprint">
                            <a:extLst>
                              <a:ext uri="{28A0092B-C50C-407E-A947-70E740481C1C}">
                                <a14:useLocalDpi xmlns:a14="http://schemas.microsoft.com/office/drawing/2010/main"/>
                              </a:ext>
                            </a:extLst>
                          </a:blip>
                          <a:srcRect l="-16216"/>
                          <a:stretch/>
                        </pic:blipFill>
                        <pic:spPr bwMode="auto">
                          <a:xfrm>
                            <a:off x="0" y="0"/>
                            <a:ext cx="864224" cy="731700"/>
                          </a:xfrm>
                          <a:prstGeom prst="rect">
                            <a:avLst/>
                          </a:prstGeom>
                          <a:noFill/>
                          <a:ln>
                            <a:noFill/>
                          </a:ln>
                          <a:extLst>
                            <a:ext uri="{53640926-AAD7-44D8-BBD7-CCE9431645EC}">
                              <a14:shadowObscured xmlns:a14="http://schemas.microsoft.com/office/drawing/2010/main"/>
                            </a:ext>
                          </a:extLst>
                        </pic:spPr>
                      </pic:pic>
                    </a:graphicData>
                  </a:graphic>
                </wp:inline>
              </w:drawing>
            </w:r>
            <w:r w:rsidR="00867964" w:rsidRPr="009E707A">
              <w:rPr>
                <w:rFonts w:asciiTheme="minorHAnsi" w:hAnsiTheme="minorHAnsi" w:cstheme="minorHAnsi"/>
                <w:i/>
                <w:noProof/>
                <w:lang w:val="nl-BE" w:eastAsia="nl-BE"/>
              </w:rPr>
              <w:t xml:space="preserve">  </w:t>
            </w:r>
            <w:r w:rsidR="00867964" w:rsidRPr="009E707A">
              <w:rPr>
                <w:rFonts w:asciiTheme="minorHAnsi" w:hAnsiTheme="minorHAnsi" w:cstheme="minorHAnsi"/>
                <w:noProof/>
                <w:lang w:val="en-US"/>
              </w:rPr>
              <w:drawing>
                <wp:inline distT="0" distB="0" distL="0" distR="0" wp14:anchorId="5280ED13" wp14:editId="3713CEF7">
                  <wp:extent cx="1135463" cy="805355"/>
                  <wp:effectExtent l="0" t="0" r="0" b="0"/>
                  <wp:docPr id="49" name="Grafik 49" descr="http://www.ziegel.at/rcms/upload/bilder/2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ziegel.at/rcms/upload/bilder/211a.gif"/>
                          <pic:cNvPicPr>
                            <a:picLocks noChangeAspect="1" noChangeArrowheads="1"/>
                          </pic:cNvPicPr>
                        </pic:nvPicPr>
                        <pic:blipFill rotWithShape="1">
                          <a:blip r:embed="rId54" cstate="hqprint">
                            <a:extLst>
                              <a:ext uri="{28A0092B-C50C-407E-A947-70E740481C1C}">
                                <a14:useLocalDpi xmlns:a14="http://schemas.microsoft.com/office/drawing/2010/main"/>
                              </a:ext>
                            </a:extLst>
                          </a:blip>
                          <a:srcRect l="-10714"/>
                          <a:stretch/>
                        </pic:blipFill>
                        <pic:spPr bwMode="auto">
                          <a:xfrm>
                            <a:off x="0" y="0"/>
                            <a:ext cx="1135532" cy="805404"/>
                          </a:xfrm>
                          <a:prstGeom prst="rect">
                            <a:avLst/>
                          </a:prstGeom>
                          <a:noFill/>
                          <a:ln>
                            <a:noFill/>
                          </a:ln>
                          <a:extLst>
                            <a:ext uri="{53640926-AAD7-44D8-BBD7-CCE9431645EC}">
                              <a14:shadowObscured xmlns:a14="http://schemas.microsoft.com/office/drawing/2010/main"/>
                            </a:ext>
                          </a:extLst>
                        </pic:spPr>
                      </pic:pic>
                    </a:graphicData>
                  </a:graphic>
                </wp:inline>
              </w:drawing>
            </w:r>
          </w:p>
          <w:p w14:paraId="256F730F" w14:textId="4D114039" w:rsidR="00C753DE" w:rsidRPr="009E707A" w:rsidRDefault="00155E76" w:rsidP="008E73F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E707A">
              <w:rPr>
                <w:rFonts w:asciiTheme="minorHAnsi" w:hAnsiTheme="minorHAnsi" w:cstheme="minorHAnsi"/>
                <w:noProof/>
                <w:color w:val="1F497D"/>
                <w:lang w:val="en-US"/>
              </w:rPr>
              <w:drawing>
                <wp:inline distT="0" distB="0" distL="0" distR="0" wp14:anchorId="29D9B149" wp14:editId="1DE7FAAA">
                  <wp:extent cx="2279650" cy="1154125"/>
                  <wp:effectExtent l="0" t="0" r="6350" b="8255"/>
                  <wp:docPr id="52" name="Picture 52" descr="http://media.lavorincasa.it/post/6/5757/data/ZANROSS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lavorincasa.it/post/6/5757/data/ZANROSSO_3.jpg"/>
                          <pic:cNvPicPr>
                            <a:picLocks noChangeAspect="1" noChangeArrowheads="1"/>
                          </pic:cNvPicPr>
                        </pic:nvPicPr>
                        <pic:blipFill rotWithShape="1">
                          <a:blip r:link="rId55" cstate="print">
                            <a:extLst>
                              <a:ext uri="{28A0092B-C50C-407E-A947-70E740481C1C}">
                                <a14:useLocalDpi xmlns:a14="http://schemas.microsoft.com/office/drawing/2010/main"/>
                              </a:ext>
                            </a:extLst>
                          </a:blip>
                          <a:srcRect t="6406" b="42966"/>
                          <a:stretch>
                            <a:fillRect/>
                          </a:stretch>
                        </pic:blipFill>
                        <pic:spPr bwMode="auto">
                          <a:xfrm>
                            <a:off x="0" y="0"/>
                            <a:ext cx="2281555" cy="1155089"/>
                          </a:xfrm>
                          <a:prstGeom prst="rect">
                            <a:avLst/>
                          </a:prstGeom>
                          <a:noFill/>
                          <a:ln>
                            <a:noFill/>
                          </a:ln>
                          <a:extLst>
                            <a:ext uri="{53640926-AAD7-44D8-BBD7-CCE9431645EC}">
                              <a14:shadowObscured xmlns:a14="http://schemas.microsoft.com/office/drawing/2010/main"/>
                            </a:ext>
                          </a:extLst>
                        </pic:spPr>
                      </pic:pic>
                    </a:graphicData>
                  </a:graphic>
                </wp:inline>
              </w:drawing>
            </w:r>
          </w:p>
          <w:p w14:paraId="3F9DCCCF" w14:textId="77777777" w:rsidR="00045DFB" w:rsidRPr="009E707A" w:rsidRDefault="00045DFB" w:rsidP="004A197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noProof/>
                <w:sz w:val="14"/>
                <w:szCs w:val="14"/>
                <w:lang w:val="de-AT" w:eastAsia="de-AT"/>
              </w:rPr>
              <w:t>(Bildquelle: TBE-Dokument</w:t>
            </w:r>
            <w:r w:rsidR="004A1975" w:rsidRPr="009E707A">
              <w:rPr>
                <w:rFonts w:asciiTheme="minorHAnsi" w:hAnsiTheme="minorHAnsi" w:cstheme="minorHAnsi"/>
                <w:noProof/>
                <w:sz w:val="14"/>
                <w:szCs w:val="14"/>
                <w:lang w:val="de-AT" w:eastAsia="de-AT"/>
              </w:rPr>
              <w:t>; Fa. Wienerberger Produktbilder; Fa. Leitl Produktbilder</w:t>
            </w:r>
            <w:r w:rsidRPr="009E707A">
              <w:rPr>
                <w:rFonts w:asciiTheme="minorHAnsi" w:hAnsiTheme="minorHAnsi" w:cstheme="minorHAnsi"/>
                <w:noProof/>
                <w:sz w:val="14"/>
                <w:szCs w:val="14"/>
                <w:lang w:val="de-AT" w:eastAsia="de-AT"/>
              </w:rPr>
              <w:t>)</w:t>
            </w:r>
          </w:p>
        </w:tc>
      </w:tr>
      <w:tr w:rsidR="00C753DE" w:rsidRPr="009E707A" w14:paraId="795BB899" w14:textId="77777777" w:rsidTr="00FA2869">
        <w:trPr>
          <w:trHeight w:val="3251"/>
        </w:trPr>
        <w:tc>
          <w:tcPr>
            <w:cnfStyle w:val="001000000000" w:firstRow="0" w:lastRow="0" w:firstColumn="1" w:lastColumn="0" w:oddVBand="0" w:evenVBand="0" w:oddHBand="0" w:evenHBand="0" w:firstRowFirstColumn="0" w:firstRowLastColumn="0" w:lastRowFirstColumn="0" w:lastRowLastColumn="0"/>
            <w:tcW w:w="533" w:type="dxa"/>
          </w:tcPr>
          <w:p w14:paraId="2112BD68"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tcPr>
          <w:p w14:paraId="66F8F853" w14:textId="77777777" w:rsidR="00C753DE" w:rsidRPr="009E707A" w:rsidRDefault="00C478EE"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lang w:val="de-AT"/>
              </w:rPr>
            </w:pPr>
            <w:r w:rsidRPr="009E707A">
              <w:rPr>
                <w:rFonts w:asciiTheme="minorHAnsi" w:hAnsiTheme="minorHAnsi" w:cstheme="minorHAnsi"/>
                <w:b/>
                <w:i/>
                <w:noProof/>
                <w:szCs w:val="18"/>
                <w:lang w:val="de-AT" w:eastAsia="de-DE"/>
              </w:rPr>
              <w:t xml:space="preserve">Ungeschützte Mauerziegel inkl. </w:t>
            </w:r>
            <w:r w:rsidR="00430A5B" w:rsidRPr="009E707A">
              <w:rPr>
                <w:rFonts w:asciiTheme="minorHAnsi" w:hAnsiTheme="minorHAnsi" w:cstheme="minorHAnsi"/>
                <w:b/>
                <w:i/>
                <w:noProof/>
                <w:szCs w:val="18"/>
                <w:lang w:val="de-AT" w:eastAsia="de-DE"/>
              </w:rPr>
              <w:t>Formziegel</w:t>
            </w:r>
            <w:r w:rsidRPr="009E707A">
              <w:rPr>
                <w:rFonts w:asciiTheme="minorHAnsi" w:hAnsiTheme="minorHAnsi" w:cstheme="minorHAnsi"/>
                <w:b/>
                <w:i/>
                <w:noProof/>
                <w:szCs w:val="18"/>
                <w:lang w:val="de-AT" w:eastAsia="de-DE"/>
              </w:rPr>
              <w:t xml:space="preserve"> (Vormauerziegel)</w:t>
            </w:r>
          </w:p>
          <w:p w14:paraId="785B752B" w14:textId="77777777" w:rsidR="005E1D89" w:rsidRPr="009E707A" w:rsidRDefault="005E1D89" w:rsidP="00722668">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67AAFDD6" w14:textId="77777777" w:rsidR="005E1D89" w:rsidRPr="009E707A" w:rsidRDefault="00FA2869"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25D8E777" w14:textId="77777777" w:rsidR="005E1D89" w:rsidRPr="009E707A" w:rsidRDefault="00FA2869"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0D348937" w14:textId="77777777" w:rsidR="005E1D89" w:rsidRPr="009E707A" w:rsidRDefault="00FA2869"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Ästhetische Funktion</w:t>
            </w:r>
          </w:p>
          <w:p w14:paraId="3380B34F" w14:textId="491430DA" w:rsidR="00C753DE" w:rsidRPr="009E707A" w:rsidRDefault="005E1D89" w:rsidP="009C7F8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1 Tonne Ziegelprodukt (ist zu spezifizieren)</w:t>
            </w:r>
            <w:r w:rsidRPr="009E707A">
              <w:rPr>
                <w:rFonts w:asciiTheme="minorHAnsi" w:hAnsiTheme="minorHAnsi" w:cstheme="minorHAnsi"/>
                <w:i/>
                <w:lang w:val="de-AT"/>
              </w:rPr>
              <w:t>”.</w:t>
            </w:r>
          </w:p>
        </w:tc>
        <w:tc>
          <w:tcPr>
            <w:tcW w:w="1843" w:type="dxa"/>
          </w:tcPr>
          <w:p w14:paraId="6B6BBD9B"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1F55D055"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3A260B72" w14:textId="77777777" w:rsidR="00C753DE" w:rsidRPr="009E707A" w:rsidRDefault="00124343"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Zusätzliche Rohstoffe</w:t>
            </w:r>
          </w:p>
        </w:tc>
        <w:tc>
          <w:tcPr>
            <w:tcW w:w="8011" w:type="dxa"/>
          </w:tcPr>
          <w:p w14:paraId="6091E197" w14:textId="77777777" w:rsidR="006A56E2" w:rsidRPr="009E707A" w:rsidRDefault="006A56E2" w:rsidP="00FE78B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0"/>
                <w:szCs w:val="10"/>
                <w:lang w:val="de-AT"/>
              </w:rPr>
            </w:pPr>
          </w:p>
          <w:p w14:paraId="57883B24" w14:textId="77777777" w:rsidR="006A56E2" w:rsidRPr="009E707A" w:rsidRDefault="006A56E2" w:rsidP="008F76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E707A">
              <w:rPr>
                <w:rFonts w:asciiTheme="minorHAnsi" w:hAnsiTheme="minorHAnsi" w:cstheme="minorHAnsi"/>
                <w:noProof/>
                <w:lang w:val="en-US"/>
              </w:rPr>
              <w:drawing>
                <wp:inline distT="0" distB="0" distL="0" distR="0" wp14:anchorId="02991B78" wp14:editId="46BF7215">
                  <wp:extent cx="1779104" cy="1149421"/>
                  <wp:effectExtent l="0" t="0" r="0" b="0"/>
                  <wp:docPr id="50" name="Bild 4"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1"/>
                          <pic:cNvPicPr>
                            <a:picLocks noChangeAspect="1" noChangeArrowheads="1"/>
                          </pic:cNvPicPr>
                        </pic:nvPicPr>
                        <pic:blipFill rotWithShape="1">
                          <a:blip r:embed="rId56" cstate="hqprint">
                            <a:extLst>
                              <a:ext uri="{28A0092B-C50C-407E-A947-70E740481C1C}">
                                <a14:useLocalDpi xmlns:a14="http://schemas.microsoft.com/office/drawing/2010/main"/>
                              </a:ext>
                            </a:extLst>
                          </a:blip>
                          <a:srcRect/>
                          <a:stretch/>
                        </pic:blipFill>
                        <pic:spPr bwMode="auto">
                          <a:xfrm>
                            <a:off x="0" y="0"/>
                            <a:ext cx="1785227" cy="1153377"/>
                          </a:xfrm>
                          <a:prstGeom prst="rect">
                            <a:avLst/>
                          </a:prstGeom>
                          <a:noFill/>
                          <a:ln>
                            <a:noFill/>
                          </a:ln>
                          <a:extLst>
                            <a:ext uri="{53640926-AAD7-44D8-BBD7-CCE9431645EC}">
                              <a14:shadowObscured xmlns:a14="http://schemas.microsoft.com/office/drawing/2010/main"/>
                            </a:ext>
                          </a:extLst>
                        </pic:spPr>
                      </pic:pic>
                    </a:graphicData>
                  </a:graphic>
                </wp:inline>
              </w:drawing>
            </w:r>
            <w:r w:rsidR="008F76D0" w:rsidRPr="009E707A">
              <w:rPr>
                <w:rFonts w:asciiTheme="minorHAnsi" w:hAnsiTheme="minorHAnsi" w:cstheme="minorHAnsi"/>
                <w:noProof/>
                <w:lang w:val="en-US"/>
              </w:rPr>
              <w:drawing>
                <wp:inline distT="0" distB="0" distL="0" distR="0" wp14:anchorId="39885EE8" wp14:editId="3FADBB81">
                  <wp:extent cx="984172" cy="612949"/>
                  <wp:effectExtent l="0" t="0" r="0" b="0"/>
                  <wp:docPr id="60" name="Grafik 60" descr="Terca Oxford V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 descr="Terca Oxford Voll"/>
                          <pic:cNvPicPr>
                            <a:picLocks noChangeAspect="1" noChangeArrowheads="1"/>
                          </pic:cNvPicPr>
                        </pic:nvPicPr>
                        <pic:blipFill rotWithShape="1">
                          <a:blip r:embed="rId57" cstate="hqprint">
                            <a:extLst>
                              <a:ext uri="{28A0092B-C50C-407E-A947-70E740481C1C}">
                                <a14:useLocalDpi xmlns:a14="http://schemas.microsoft.com/office/drawing/2010/main"/>
                              </a:ext>
                            </a:extLst>
                          </a:blip>
                          <a:srcRect/>
                          <a:stretch/>
                        </pic:blipFill>
                        <pic:spPr bwMode="auto">
                          <a:xfrm>
                            <a:off x="0" y="0"/>
                            <a:ext cx="984244" cy="612994"/>
                          </a:xfrm>
                          <a:prstGeom prst="rect">
                            <a:avLst/>
                          </a:prstGeom>
                          <a:noFill/>
                          <a:ln>
                            <a:noFill/>
                          </a:ln>
                          <a:extLst>
                            <a:ext uri="{53640926-AAD7-44D8-BBD7-CCE9431645EC}">
                              <a14:shadowObscured xmlns:a14="http://schemas.microsoft.com/office/drawing/2010/main"/>
                            </a:ext>
                          </a:extLst>
                        </pic:spPr>
                      </pic:pic>
                    </a:graphicData>
                  </a:graphic>
                </wp:inline>
              </w:drawing>
            </w:r>
            <w:r w:rsidR="008F76D0" w:rsidRPr="009E707A">
              <w:rPr>
                <w:rFonts w:asciiTheme="minorHAnsi" w:hAnsiTheme="minorHAnsi" w:cstheme="minorHAnsi"/>
              </w:rPr>
              <w:t xml:space="preserve"> </w:t>
            </w:r>
            <w:r w:rsidR="008F76D0" w:rsidRPr="009E707A">
              <w:rPr>
                <w:rFonts w:asciiTheme="minorHAnsi" w:hAnsiTheme="minorHAnsi" w:cstheme="minorHAnsi"/>
                <w:noProof/>
                <w:lang w:val="en-US"/>
              </w:rPr>
              <w:drawing>
                <wp:inline distT="0" distB="0" distL="0" distR="0" wp14:anchorId="06FF19CF" wp14:editId="038DDACB">
                  <wp:extent cx="1014884" cy="535411"/>
                  <wp:effectExtent l="0" t="0" r="0" b="0"/>
                  <wp:docPr id="61" name="Grafik 61" descr="Terca Oxford Groß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 descr="Terca Oxford Großloch"/>
                          <pic:cNvPicPr>
                            <a:picLocks noChangeAspect="1" noChangeArrowheads="1"/>
                          </pic:cNvPicPr>
                        </pic:nvPicPr>
                        <pic:blipFill rotWithShape="1">
                          <a:blip r:embed="rId58" cstate="hqprint">
                            <a:extLst>
                              <a:ext uri="{28A0092B-C50C-407E-A947-70E740481C1C}">
                                <a14:useLocalDpi xmlns:a14="http://schemas.microsoft.com/office/drawing/2010/main"/>
                              </a:ext>
                            </a:extLst>
                          </a:blip>
                          <a:srcRect/>
                          <a:stretch/>
                        </pic:blipFill>
                        <pic:spPr bwMode="auto">
                          <a:xfrm>
                            <a:off x="0" y="0"/>
                            <a:ext cx="1017158" cy="536611"/>
                          </a:xfrm>
                          <a:prstGeom prst="rect">
                            <a:avLst/>
                          </a:prstGeom>
                          <a:noFill/>
                          <a:ln>
                            <a:noFill/>
                          </a:ln>
                          <a:extLst>
                            <a:ext uri="{53640926-AAD7-44D8-BBD7-CCE9431645EC}">
                              <a14:shadowObscured xmlns:a14="http://schemas.microsoft.com/office/drawing/2010/main"/>
                            </a:ext>
                          </a:extLst>
                        </pic:spPr>
                      </pic:pic>
                    </a:graphicData>
                  </a:graphic>
                </wp:inline>
              </w:drawing>
            </w:r>
            <w:r w:rsidR="008F76D0" w:rsidRPr="009E707A">
              <w:rPr>
                <w:rFonts w:asciiTheme="minorHAnsi" w:hAnsiTheme="minorHAnsi" w:cstheme="minorHAnsi"/>
              </w:rPr>
              <w:t xml:space="preserve"> </w:t>
            </w:r>
            <w:r w:rsidR="008F76D0" w:rsidRPr="009E707A">
              <w:rPr>
                <w:rFonts w:asciiTheme="minorHAnsi" w:hAnsiTheme="minorHAnsi" w:cstheme="minorHAnsi"/>
                <w:noProof/>
                <w:lang w:val="en-US"/>
              </w:rPr>
              <w:drawing>
                <wp:inline distT="0" distB="0" distL="0" distR="0" wp14:anchorId="740F40E2" wp14:editId="08392593">
                  <wp:extent cx="1059135" cy="542611"/>
                  <wp:effectExtent l="0" t="0" r="0" b="0"/>
                  <wp:docPr id="62" name="Grafik 62" descr="Terca Oxford Formsteine Voll einseitig gerundet, Radius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 descr="Terca Oxford Formsteine Voll einseitig gerundet, Radius 5cm"/>
                          <pic:cNvPicPr>
                            <a:picLocks noChangeAspect="1" noChangeArrowheads="1"/>
                          </pic:cNvPicPr>
                        </pic:nvPicPr>
                        <pic:blipFill rotWithShape="1">
                          <a:blip r:embed="rId59" cstate="hqprint">
                            <a:extLst>
                              <a:ext uri="{28A0092B-C50C-407E-A947-70E740481C1C}">
                                <a14:useLocalDpi xmlns:a14="http://schemas.microsoft.com/office/drawing/2010/main"/>
                              </a:ext>
                            </a:extLst>
                          </a:blip>
                          <a:srcRect/>
                          <a:stretch/>
                        </pic:blipFill>
                        <pic:spPr bwMode="auto">
                          <a:xfrm>
                            <a:off x="0" y="0"/>
                            <a:ext cx="1061361" cy="543751"/>
                          </a:xfrm>
                          <a:prstGeom prst="rect">
                            <a:avLst/>
                          </a:prstGeom>
                          <a:noFill/>
                          <a:ln>
                            <a:noFill/>
                          </a:ln>
                          <a:extLst>
                            <a:ext uri="{53640926-AAD7-44D8-BBD7-CCE9431645EC}">
                              <a14:shadowObscured xmlns:a14="http://schemas.microsoft.com/office/drawing/2010/main"/>
                            </a:ext>
                          </a:extLst>
                        </pic:spPr>
                      </pic:pic>
                    </a:graphicData>
                  </a:graphic>
                </wp:inline>
              </w:drawing>
            </w:r>
          </w:p>
          <w:p w14:paraId="2051B364" w14:textId="77777777" w:rsidR="00045DFB" w:rsidRPr="009E707A" w:rsidRDefault="00045DFB" w:rsidP="004A1975">
            <w:pPr>
              <w:spacing w:before="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e-AT"/>
              </w:rPr>
            </w:pPr>
            <w:r w:rsidRPr="009E707A">
              <w:rPr>
                <w:rFonts w:asciiTheme="minorHAnsi" w:hAnsiTheme="minorHAnsi" w:cstheme="minorHAnsi"/>
                <w:noProof/>
                <w:sz w:val="14"/>
                <w:szCs w:val="14"/>
                <w:lang w:val="de-AT" w:eastAsia="de-AT"/>
              </w:rPr>
              <w:t>(Bildquelle: TBE-Dokument</w:t>
            </w:r>
            <w:r w:rsidR="004A1975" w:rsidRPr="009E707A">
              <w:rPr>
                <w:rFonts w:asciiTheme="minorHAnsi" w:hAnsiTheme="minorHAnsi" w:cstheme="minorHAnsi"/>
                <w:noProof/>
                <w:sz w:val="14"/>
                <w:szCs w:val="14"/>
                <w:lang w:val="de-AT" w:eastAsia="de-AT"/>
              </w:rPr>
              <w:t>; Fa. Wienerberger</w:t>
            </w:r>
            <w:r w:rsidRPr="009E707A">
              <w:rPr>
                <w:rFonts w:asciiTheme="minorHAnsi" w:hAnsiTheme="minorHAnsi" w:cstheme="minorHAnsi"/>
                <w:noProof/>
                <w:sz w:val="14"/>
                <w:szCs w:val="14"/>
                <w:lang w:val="de-AT" w:eastAsia="de-AT"/>
              </w:rPr>
              <w:t>)</w:t>
            </w:r>
          </w:p>
        </w:tc>
      </w:tr>
      <w:tr w:rsidR="00C753DE" w:rsidRPr="009E707A" w14:paraId="4D10C7B3" w14:textId="77777777" w:rsidTr="00C753DE">
        <w:tc>
          <w:tcPr>
            <w:cnfStyle w:val="001000000000" w:firstRow="0" w:lastRow="0" w:firstColumn="1" w:lastColumn="0" w:oddVBand="0" w:evenVBand="0" w:oddHBand="0" w:evenHBand="0" w:firstRowFirstColumn="0" w:firstRowLastColumn="0" w:lastRowFirstColumn="0" w:lastRowLastColumn="0"/>
            <w:tcW w:w="533" w:type="dxa"/>
          </w:tcPr>
          <w:p w14:paraId="4EC5CB67"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tcPr>
          <w:p w14:paraId="15191825" w14:textId="77777777" w:rsidR="00C478EE" w:rsidRPr="009E707A" w:rsidRDefault="00C478EE" w:rsidP="004E2324">
            <w:pPr>
              <w:pStyle w:val="Normal2"/>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noProof/>
                <w:sz w:val="18"/>
                <w:szCs w:val="18"/>
                <w:lang w:val="de-AT" w:eastAsia="de-DE"/>
              </w:rPr>
            </w:pPr>
            <w:r w:rsidRPr="009E707A">
              <w:rPr>
                <w:rFonts w:asciiTheme="minorHAnsi" w:hAnsiTheme="minorHAnsi" w:cstheme="minorHAnsi"/>
                <w:b/>
                <w:i/>
                <w:noProof/>
                <w:sz w:val="18"/>
                <w:szCs w:val="18"/>
                <w:lang w:val="de-AT" w:eastAsia="de-DE"/>
              </w:rPr>
              <w:t>Fassadenplatten aus gebranntem Ton</w:t>
            </w:r>
          </w:p>
          <w:p w14:paraId="7EC0023A" w14:textId="77777777" w:rsidR="005E1D89" w:rsidRPr="009E707A" w:rsidRDefault="005E1D89" w:rsidP="00722668">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27227384" w14:textId="77777777" w:rsidR="005E1D89" w:rsidRPr="009E707A" w:rsidRDefault="00B74D90"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6FB65FF3" w14:textId="77777777" w:rsidR="005E1D89" w:rsidRPr="009E707A" w:rsidRDefault="00B74D90"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Ästhetische Funktion</w:t>
            </w:r>
          </w:p>
          <w:p w14:paraId="428BD4AE" w14:textId="5531C558" w:rsidR="00C753DE" w:rsidRPr="009E707A" w:rsidRDefault="005E1D89" w:rsidP="009C7F8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1 Tonne Ziegelprodukt (ist zu spezifizieren)</w:t>
            </w:r>
            <w:r w:rsidRPr="009E707A">
              <w:rPr>
                <w:rFonts w:asciiTheme="minorHAnsi" w:hAnsiTheme="minorHAnsi" w:cstheme="minorHAnsi"/>
                <w:i/>
                <w:lang w:val="de-AT"/>
              </w:rPr>
              <w:t>”.</w:t>
            </w:r>
          </w:p>
        </w:tc>
        <w:tc>
          <w:tcPr>
            <w:tcW w:w="1843" w:type="dxa"/>
          </w:tcPr>
          <w:p w14:paraId="096AE42A"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64BFE7A3"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312643E3" w14:textId="77777777" w:rsidR="00C753DE" w:rsidRPr="009E707A" w:rsidRDefault="00124343"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Zusätzliche Rohstoffe</w:t>
            </w:r>
          </w:p>
        </w:tc>
        <w:tc>
          <w:tcPr>
            <w:tcW w:w="8011" w:type="dxa"/>
          </w:tcPr>
          <w:p w14:paraId="240735FB" w14:textId="77777777" w:rsidR="00C753DE" w:rsidRPr="009E707A" w:rsidRDefault="000C1445" w:rsidP="00CC35DF">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sz w:val="14"/>
                <w:szCs w:val="14"/>
                <w:lang w:val="nl-BE" w:eastAsia="nl-BE"/>
              </w:rPr>
            </w:pPr>
            <w:r w:rsidRPr="009E707A">
              <w:rPr>
                <w:rFonts w:asciiTheme="minorHAnsi" w:hAnsiTheme="minorHAnsi" w:cstheme="minorHAnsi"/>
                <w:noProof/>
                <w:lang w:val="en-US"/>
              </w:rPr>
              <w:drawing>
                <wp:anchor distT="0" distB="0" distL="114300" distR="114300" simplePos="0" relativeHeight="251704832" behindDoc="0" locked="0" layoutInCell="1" allowOverlap="1" wp14:anchorId="13633B77" wp14:editId="60ED0D82">
                  <wp:simplePos x="0" y="0"/>
                  <wp:positionH relativeFrom="column">
                    <wp:posOffset>2583815</wp:posOffset>
                  </wp:positionH>
                  <wp:positionV relativeFrom="paragraph">
                    <wp:posOffset>87630</wp:posOffset>
                  </wp:positionV>
                  <wp:extent cx="1457960" cy="1083310"/>
                  <wp:effectExtent l="0" t="0" r="0" b="0"/>
                  <wp:wrapSquare wrapText="bothSides"/>
                  <wp:docPr id="57" name="Grafik 57" descr="Argeton Fassadenpl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geton Fassadenplatten"/>
                          <pic:cNvPicPr>
                            <a:picLocks noChangeAspect="1" noChangeArrowheads="1"/>
                          </pic:cNvPicPr>
                        </pic:nvPicPr>
                        <pic:blipFill rotWithShape="1">
                          <a:blip r:embed="rId60" cstate="hqprint">
                            <a:extLst>
                              <a:ext uri="{28A0092B-C50C-407E-A947-70E740481C1C}">
                                <a14:useLocalDpi xmlns:a14="http://schemas.microsoft.com/office/drawing/2010/main"/>
                              </a:ext>
                            </a:extLst>
                          </a:blip>
                          <a:srcRect/>
                          <a:stretch/>
                        </pic:blipFill>
                        <pic:spPr bwMode="auto">
                          <a:xfrm>
                            <a:off x="0" y="0"/>
                            <a:ext cx="1457960" cy="1083310"/>
                          </a:xfrm>
                          <a:prstGeom prst="rect">
                            <a:avLst/>
                          </a:prstGeom>
                          <a:noFill/>
                          <a:ln>
                            <a:noFill/>
                          </a:ln>
                          <a:extLst>
                            <a:ext uri="{53640926-AAD7-44D8-BBD7-CCE9431645EC}">
                              <a14:shadowObscured xmlns:a14="http://schemas.microsoft.com/office/drawing/2010/main"/>
                            </a:ext>
                          </a:extLst>
                        </pic:spPr>
                      </pic:pic>
                    </a:graphicData>
                  </a:graphic>
                </wp:anchor>
              </w:drawing>
            </w:r>
            <w:r w:rsidRPr="009E707A">
              <w:rPr>
                <w:rFonts w:asciiTheme="minorHAnsi" w:hAnsiTheme="minorHAnsi" w:cstheme="minorHAnsi"/>
                <w:i/>
                <w:noProof/>
                <w:lang w:val="en-US"/>
              </w:rPr>
              <w:drawing>
                <wp:anchor distT="0" distB="0" distL="114300" distR="114300" simplePos="0" relativeHeight="251703808" behindDoc="0" locked="0" layoutInCell="1" allowOverlap="1" wp14:anchorId="012C26CC" wp14:editId="15D9092C">
                  <wp:simplePos x="0" y="0"/>
                  <wp:positionH relativeFrom="column">
                    <wp:posOffset>1905</wp:posOffset>
                  </wp:positionH>
                  <wp:positionV relativeFrom="paragraph">
                    <wp:posOffset>33655</wp:posOffset>
                  </wp:positionV>
                  <wp:extent cx="755650" cy="1720215"/>
                  <wp:effectExtent l="0" t="0" r="0" b="0"/>
                  <wp:wrapSquare wrapText="bothSides"/>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755650" cy="1720215"/>
                          </a:xfrm>
                          <a:prstGeom prst="rect">
                            <a:avLst/>
                          </a:prstGeom>
                          <a:noFill/>
                        </pic:spPr>
                      </pic:pic>
                    </a:graphicData>
                  </a:graphic>
                </wp:anchor>
              </w:drawing>
            </w:r>
            <w:r w:rsidRPr="009E707A">
              <w:rPr>
                <w:rFonts w:asciiTheme="minorHAnsi" w:hAnsiTheme="minorHAnsi" w:cstheme="minorHAnsi"/>
                <w:i/>
                <w:noProof/>
                <w:lang w:val="en-US"/>
              </w:rPr>
              <w:drawing>
                <wp:anchor distT="0" distB="0" distL="114300" distR="114300" simplePos="0" relativeHeight="251702784" behindDoc="0" locked="0" layoutInCell="1" allowOverlap="1" wp14:anchorId="4241A524" wp14:editId="6B693858">
                  <wp:simplePos x="0" y="0"/>
                  <wp:positionH relativeFrom="column">
                    <wp:posOffset>797560</wp:posOffset>
                  </wp:positionH>
                  <wp:positionV relativeFrom="paragraph">
                    <wp:posOffset>161925</wp:posOffset>
                  </wp:positionV>
                  <wp:extent cx="1675130" cy="923925"/>
                  <wp:effectExtent l="0" t="0" r="0" b="0"/>
                  <wp:wrapSquare wrapText="bothSides"/>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675130" cy="923925"/>
                          </a:xfrm>
                          <a:prstGeom prst="rect">
                            <a:avLst/>
                          </a:prstGeom>
                          <a:noFill/>
                        </pic:spPr>
                      </pic:pic>
                    </a:graphicData>
                  </a:graphic>
                </wp:anchor>
              </w:drawing>
            </w:r>
          </w:p>
          <w:p w14:paraId="43AEA1D8" w14:textId="77777777" w:rsidR="000C1445" w:rsidRPr="009E707A" w:rsidRDefault="000C1445" w:rsidP="00CC35DF">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4"/>
                <w:szCs w:val="14"/>
                <w:lang w:val="nl-BE" w:eastAsia="nl-BE"/>
              </w:rPr>
            </w:pPr>
          </w:p>
          <w:p w14:paraId="1D83B622" w14:textId="77777777" w:rsidR="009C7F26" w:rsidRPr="009E707A" w:rsidRDefault="009C7F26" w:rsidP="00CC35DF">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4"/>
                <w:szCs w:val="14"/>
                <w:lang w:val="nl-BE" w:eastAsia="nl-BE"/>
              </w:rPr>
            </w:pPr>
          </w:p>
          <w:p w14:paraId="60EF07F2" w14:textId="77777777" w:rsidR="00622983" w:rsidRPr="009E707A" w:rsidRDefault="000C1445" w:rsidP="004A197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highlight w:val="yellow"/>
                <w:lang w:val="de-AT" w:eastAsia="nl-BE"/>
              </w:rPr>
            </w:pPr>
            <w:r w:rsidRPr="009E707A">
              <w:rPr>
                <w:rFonts w:asciiTheme="minorHAnsi" w:hAnsiTheme="minorHAnsi" w:cstheme="minorHAnsi"/>
                <w:noProof/>
                <w:sz w:val="14"/>
                <w:szCs w:val="14"/>
                <w:lang w:val="en-US"/>
              </w:rPr>
              <w:drawing>
                <wp:anchor distT="0" distB="0" distL="114300" distR="114300" simplePos="0" relativeHeight="251705856" behindDoc="0" locked="0" layoutInCell="1" allowOverlap="1" wp14:anchorId="3EA37D75" wp14:editId="2110C427">
                  <wp:simplePos x="0" y="0"/>
                  <wp:positionH relativeFrom="column">
                    <wp:posOffset>-34290</wp:posOffset>
                  </wp:positionH>
                  <wp:positionV relativeFrom="paragraph">
                    <wp:posOffset>-215900</wp:posOffset>
                  </wp:positionV>
                  <wp:extent cx="762635" cy="1003935"/>
                  <wp:effectExtent l="0" t="0" r="0" b="0"/>
                  <wp:wrapSquare wrapText="bothSides"/>
                  <wp:docPr id="63" name="Grafik 63" descr="Danza Natu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 descr="Danza Naturrot"/>
                          <pic:cNvPicPr>
                            <a:picLocks noChangeAspect="1" noChangeArrowheads="1"/>
                          </pic:cNvPicPr>
                        </pic:nvPicPr>
                        <pic:blipFill rotWithShape="1">
                          <a:blip r:embed="rId63" cstate="hqprint">
                            <a:extLst>
                              <a:ext uri="{28A0092B-C50C-407E-A947-70E740481C1C}">
                                <a14:useLocalDpi xmlns:a14="http://schemas.microsoft.com/office/drawing/2010/main"/>
                              </a:ext>
                            </a:extLst>
                          </a:blip>
                          <a:srcRect b="-108"/>
                          <a:stretch/>
                        </pic:blipFill>
                        <pic:spPr bwMode="auto">
                          <a:xfrm>
                            <a:off x="0" y="0"/>
                            <a:ext cx="762635" cy="1003935"/>
                          </a:xfrm>
                          <a:prstGeom prst="rect">
                            <a:avLst/>
                          </a:prstGeom>
                          <a:noFill/>
                          <a:ln>
                            <a:noFill/>
                          </a:ln>
                          <a:extLst>
                            <a:ext uri="{53640926-AAD7-44D8-BBD7-CCE9431645EC}">
                              <a14:shadowObscured xmlns:a14="http://schemas.microsoft.com/office/drawing/2010/main"/>
                            </a:ext>
                          </a:extLst>
                        </pic:spPr>
                      </pic:pic>
                    </a:graphicData>
                  </a:graphic>
                </wp:anchor>
              </w:drawing>
            </w:r>
            <w:r w:rsidR="00622983" w:rsidRPr="009E707A">
              <w:rPr>
                <w:rFonts w:asciiTheme="minorHAnsi" w:hAnsiTheme="minorHAnsi" w:cstheme="minorHAnsi"/>
                <w:noProof/>
                <w:sz w:val="14"/>
                <w:szCs w:val="14"/>
                <w:lang w:val="de-AT" w:eastAsia="de-AT"/>
              </w:rPr>
              <w:t>(Bildquelle</w:t>
            </w:r>
            <w:r w:rsidR="004A1975" w:rsidRPr="009E707A">
              <w:rPr>
                <w:rFonts w:asciiTheme="minorHAnsi" w:hAnsiTheme="minorHAnsi" w:cstheme="minorHAnsi"/>
                <w:noProof/>
                <w:sz w:val="14"/>
                <w:szCs w:val="14"/>
                <w:lang w:val="de-AT" w:eastAsia="de-AT"/>
              </w:rPr>
              <w:t>n</w:t>
            </w:r>
            <w:r w:rsidR="00622983" w:rsidRPr="009E707A">
              <w:rPr>
                <w:rFonts w:asciiTheme="minorHAnsi" w:hAnsiTheme="minorHAnsi" w:cstheme="minorHAnsi"/>
                <w:noProof/>
                <w:sz w:val="14"/>
                <w:szCs w:val="14"/>
                <w:lang w:val="de-AT" w:eastAsia="de-AT"/>
              </w:rPr>
              <w:t>: TBE-Dokument</w:t>
            </w:r>
            <w:r w:rsidR="004A1975" w:rsidRPr="009E707A">
              <w:rPr>
                <w:rFonts w:asciiTheme="minorHAnsi" w:hAnsiTheme="minorHAnsi" w:cstheme="minorHAnsi"/>
                <w:noProof/>
                <w:sz w:val="14"/>
                <w:szCs w:val="14"/>
                <w:lang w:val="nl-BE" w:eastAsia="nl-BE"/>
              </w:rPr>
              <w:t xml:space="preserve">; </w:t>
            </w:r>
            <w:r w:rsidR="004A1975" w:rsidRPr="009E707A">
              <w:rPr>
                <w:rFonts w:asciiTheme="minorHAnsi" w:hAnsiTheme="minorHAnsi" w:cstheme="minorHAnsi"/>
                <w:noProof/>
                <w:sz w:val="14"/>
                <w:szCs w:val="14"/>
                <w:lang w:val="de-AT" w:eastAsia="de-AT"/>
              </w:rPr>
              <w:t>Fa. Wienerberger</w:t>
            </w:r>
            <w:r w:rsidR="00622983" w:rsidRPr="009E707A">
              <w:rPr>
                <w:rFonts w:asciiTheme="minorHAnsi" w:hAnsiTheme="minorHAnsi" w:cstheme="minorHAnsi"/>
                <w:noProof/>
                <w:sz w:val="14"/>
                <w:szCs w:val="14"/>
                <w:lang w:val="de-AT" w:eastAsia="de-AT"/>
              </w:rPr>
              <w:t>)</w:t>
            </w:r>
          </w:p>
        </w:tc>
      </w:tr>
      <w:tr w:rsidR="00C753DE" w:rsidRPr="009E707A" w14:paraId="5C984EB8" w14:textId="77777777" w:rsidTr="00C753DE">
        <w:tc>
          <w:tcPr>
            <w:cnfStyle w:val="001000000000" w:firstRow="0" w:lastRow="0" w:firstColumn="1" w:lastColumn="0" w:oddVBand="0" w:evenVBand="0" w:oddHBand="0" w:evenHBand="0" w:firstRowFirstColumn="0" w:firstRowLastColumn="0" w:lastRowFirstColumn="0" w:lastRowLastColumn="0"/>
            <w:tcW w:w="533" w:type="dxa"/>
          </w:tcPr>
          <w:p w14:paraId="17C9F060"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tcPr>
          <w:p w14:paraId="39175E41" w14:textId="77777777" w:rsidR="00C753DE" w:rsidRPr="009E707A" w:rsidRDefault="00C478EE"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lang w:val="de-AT"/>
              </w:rPr>
            </w:pPr>
            <w:r w:rsidRPr="009E707A">
              <w:rPr>
                <w:rFonts w:asciiTheme="minorHAnsi" w:hAnsiTheme="minorHAnsi" w:cstheme="minorHAnsi"/>
                <w:b/>
                <w:i/>
                <w:lang w:val="de-AT"/>
              </w:rPr>
              <w:t xml:space="preserve">Pflasterklinker und </w:t>
            </w:r>
            <w:r w:rsidR="00430A5B" w:rsidRPr="009E707A">
              <w:rPr>
                <w:rFonts w:asciiTheme="minorHAnsi" w:hAnsiTheme="minorHAnsi" w:cstheme="minorHAnsi"/>
                <w:b/>
                <w:i/>
                <w:lang w:val="de-AT"/>
              </w:rPr>
              <w:t>Formziegel</w:t>
            </w:r>
          </w:p>
          <w:p w14:paraId="5087B31D" w14:textId="77777777" w:rsidR="005E1D89" w:rsidRPr="009E707A" w:rsidRDefault="005E1D89" w:rsidP="00393343">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00EF2EAA" w14:textId="77777777" w:rsidR="005E1D89" w:rsidRPr="009E707A" w:rsidRDefault="00B74D90"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72DDDC0A" w14:textId="77777777" w:rsidR="005E1D89" w:rsidRPr="009E707A" w:rsidRDefault="00B74D90"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444F52E3" w14:textId="77777777" w:rsidR="00C753DE" w:rsidRPr="009E707A" w:rsidRDefault="00976C67"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lang w:eastAsia="en-US"/>
              </w:rPr>
              <w:t>Ästhetische Funktion</w:t>
            </w:r>
          </w:p>
          <w:p w14:paraId="322B9905" w14:textId="716A071D" w:rsidR="00C753DE" w:rsidRPr="009E707A" w:rsidRDefault="005E1D89" w:rsidP="009C7F8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1 Tonne Ziegelprodukt (ist zu spezifizieren)</w:t>
            </w:r>
            <w:r w:rsidRPr="009E707A">
              <w:rPr>
                <w:rFonts w:asciiTheme="minorHAnsi" w:hAnsiTheme="minorHAnsi" w:cstheme="minorHAnsi"/>
                <w:i/>
                <w:lang w:val="de-AT"/>
              </w:rPr>
              <w:t>”.</w:t>
            </w:r>
          </w:p>
        </w:tc>
        <w:tc>
          <w:tcPr>
            <w:tcW w:w="1843" w:type="dxa"/>
          </w:tcPr>
          <w:p w14:paraId="4D9A2464"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2D72E66C"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2BFE8BC3" w14:textId="77777777" w:rsidR="00C753DE" w:rsidRPr="009E707A" w:rsidRDefault="00124343"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Zusätzliche Rohstoffe</w:t>
            </w:r>
          </w:p>
        </w:tc>
        <w:tc>
          <w:tcPr>
            <w:tcW w:w="8011" w:type="dxa"/>
          </w:tcPr>
          <w:p w14:paraId="5F44791A" w14:textId="77777777" w:rsidR="002E0291" w:rsidRPr="009E707A" w:rsidRDefault="002E0291" w:rsidP="004A197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lang w:val="nl-BE" w:eastAsia="nl-BE"/>
              </w:rPr>
            </w:pPr>
            <w:r w:rsidRPr="009E707A">
              <w:rPr>
                <w:rFonts w:asciiTheme="minorHAnsi" w:hAnsiTheme="minorHAnsi" w:cstheme="minorHAnsi"/>
                <w:noProof/>
                <w:lang w:val="en-US"/>
              </w:rPr>
              <w:drawing>
                <wp:inline distT="0" distB="0" distL="0" distR="0" wp14:anchorId="1B41CD0F" wp14:editId="46647777">
                  <wp:extent cx="995045" cy="733425"/>
                  <wp:effectExtent l="0" t="0" r="0" b="9525"/>
                  <wp:docPr id="64" name="Bild 14" descr="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ide"/>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995045" cy="733425"/>
                          </a:xfrm>
                          <a:prstGeom prst="rect">
                            <a:avLst/>
                          </a:prstGeom>
                          <a:noFill/>
                          <a:ln>
                            <a:noFill/>
                          </a:ln>
                        </pic:spPr>
                      </pic:pic>
                    </a:graphicData>
                  </a:graphic>
                </wp:inline>
              </w:drawing>
            </w:r>
            <w:r w:rsidRPr="009E707A">
              <w:rPr>
                <w:rFonts w:asciiTheme="minorHAnsi" w:hAnsiTheme="minorHAnsi" w:cstheme="minorHAnsi"/>
                <w:i/>
                <w:noProof/>
                <w:lang w:val="nl-BE" w:eastAsia="nl-BE"/>
              </w:rPr>
              <w:t xml:space="preserve">   </w:t>
            </w:r>
            <w:r w:rsidRPr="009E707A">
              <w:rPr>
                <w:rFonts w:asciiTheme="minorHAnsi" w:hAnsiTheme="minorHAnsi" w:cstheme="minorHAnsi"/>
                <w:noProof/>
                <w:lang w:val="en-US"/>
              </w:rPr>
              <w:drawing>
                <wp:inline distT="0" distB="0" distL="0" distR="0" wp14:anchorId="1747E0DB" wp14:editId="3B89F61E">
                  <wp:extent cx="995045" cy="733425"/>
                  <wp:effectExtent l="0" t="0" r="0" b="0"/>
                  <wp:docPr id="65" name="Grafik 65" descr="Mai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inz"/>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995045" cy="733425"/>
                          </a:xfrm>
                          <a:prstGeom prst="rect">
                            <a:avLst/>
                          </a:prstGeom>
                          <a:noFill/>
                          <a:ln>
                            <a:noFill/>
                          </a:ln>
                        </pic:spPr>
                      </pic:pic>
                    </a:graphicData>
                  </a:graphic>
                </wp:inline>
              </w:drawing>
            </w:r>
            <w:r w:rsidRPr="009E707A">
              <w:rPr>
                <w:rFonts w:asciiTheme="minorHAnsi" w:hAnsiTheme="minorHAnsi" w:cstheme="minorHAnsi"/>
                <w:i/>
                <w:noProof/>
                <w:lang w:val="nl-BE" w:eastAsia="nl-BE"/>
              </w:rPr>
              <w:t xml:space="preserve">   </w:t>
            </w:r>
            <w:r w:rsidRPr="009E707A">
              <w:rPr>
                <w:rFonts w:asciiTheme="minorHAnsi" w:hAnsiTheme="minorHAnsi" w:cstheme="minorHAnsi"/>
                <w:noProof/>
                <w:lang w:val="en-US"/>
              </w:rPr>
              <w:drawing>
                <wp:inline distT="0" distB="0" distL="0" distR="0" wp14:anchorId="36B3BE75" wp14:editId="289E5503">
                  <wp:extent cx="995045" cy="723265"/>
                  <wp:effectExtent l="0" t="0" r="0" b="0"/>
                  <wp:docPr id="66" name="Grafik 66" descr="Retro Sp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tro Speye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995045" cy="723265"/>
                          </a:xfrm>
                          <a:prstGeom prst="rect">
                            <a:avLst/>
                          </a:prstGeom>
                          <a:noFill/>
                          <a:ln>
                            <a:noFill/>
                          </a:ln>
                        </pic:spPr>
                      </pic:pic>
                    </a:graphicData>
                  </a:graphic>
                </wp:inline>
              </w:drawing>
            </w:r>
          </w:p>
          <w:p w14:paraId="60E6BC4D" w14:textId="77777777" w:rsidR="002E0291" w:rsidRPr="009E707A" w:rsidRDefault="002E0291" w:rsidP="008E73F7">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lang w:val="nl-BE" w:eastAsia="nl-BE"/>
              </w:rPr>
            </w:pPr>
            <w:r w:rsidRPr="009E707A">
              <w:rPr>
                <w:rFonts w:asciiTheme="minorHAnsi" w:hAnsiTheme="minorHAnsi" w:cstheme="minorHAnsi"/>
                <w:i/>
                <w:noProof/>
                <w:lang w:val="en-US"/>
              </w:rPr>
              <w:drawing>
                <wp:inline distT="0" distB="0" distL="0" distR="0" wp14:anchorId="5D302B01" wp14:editId="1BEEBA2E">
                  <wp:extent cx="1933575" cy="763926"/>
                  <wp:effectExtent l="0" t="0" r="0" b="0"/>
                  <wp:docPr id="4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srcRect/>
                          <a:stretch>
                            <a:fillRect/>
                          </a:stretch>
                        </pic:blipFill>
                        <pic:spPr bwMode="auto">
                          <a:xfrm>
                            <a:off x="0" y="0"/>
                            <a:ext cx="1938190" cy="765749"/>
                          </a:xfrm>
                          <a:prstGeom prst="rect">
                            <a:avLst/>
                          </a:prstGeom>
                          <a:noFill/>
                          <a:ln w="9525">
                            <a:noFill/>
                            <a:miter lim="800000"/>
                            <a:headEnd/>
                            <a:tailEnd/>
                          </a:ln>
                        </pic:spPr>
                      </pic:pic>
                    </a:graphicData>
                  </a:graphic>
                </wp:inline>
              </w:drawing>
            </w:r>
            <w:r w:rsidR="00E06AE3" w:rsidRPr="009E707A">
              <w:rPr>
                <w:rFonts w:asciiTheme="minorHAnsi" w:hAnsiTheme="minorHAnsi" w:cstheme="minorHAnsi"/>
                <w:i/>
                <w:noProof/>
                <w:lang w:val="nl-BE" w:eastAsia="nl-BE"/>
              </w:rPr>
              <w:t xml:space="preserve"> </w:t>
            </w:r>
            <w:r w:rsidR="00E06AE3" w:rsidRPr="009E707A">
              <w:rPr>
                <w:rFonts w:asciiTheme="minorHAnsi" w:hAnsiTheme="minorHAnsi" w:cstheme="minorHAnsi"/>
                <w:noProof/>
                <w:lang w:val="en-US"/>
              </w:rPr>
              <w:drawing>
                <wp:inline distT="0" distB="0" distL="0" distR="0" wp14:anchorId="30693102" wp14:editId="4E89D957">
                  <wp:extent cx="1024619" cy="762777"/>
                  <wp:effectExtent l="0" t="0" r="0" b="0"/>
                  <wp:docPr id="2" name="Bild 2" descr="Penter Land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ter Landhaus"/>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029993" cy="766778"/>
                          </a:xfrm>
                          <a:prstGeom prst="rect">
                            <a:avLst/>
                          </a:prstGeom>
                          <a:noFill/>
                          <a:ln>
                            <a:noFill/>
                          </a:ln>
                        </pic:spPr>
                      </pic:pic>
                    </a:graphicData>
                  </a:graphic>
                </wp:inline>
              </w:drawing>
            </w:r>
            <w:r w:rsidR="00E06AE3" w:rsidRPr="009E707A">
              <w:rPr>
                <w:rFonts w:asciiTheme="minorHAnsi" w:hAnsiTheme="minorHAnsi" w:cstheme="minorHAnsi"/>
                <w:noProof/>
                <w:lang w:val="en-US"/>
              </w:rPr>
              <w:drawing>
                <wp:inline distT="0" distB="0" distL="0" distR="0" wp14:anchorId="1963C09D" wp14:editId="22E110FE">
                  <wp:extent cx="1014674" cy="755373"/>
                  <wp:effectExtent l="0" t="0" r="0" b="0"/>
                  <wp:docPr id="20" name="Grafik 20" descr="Penter Dop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r Doppio"/>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024256" cy="762506"/>
                          </a:xfrm>
                          <a:prstGeom prst="rect">
                            <a:avLst/>
                          </a:prstGeom>
                          <a:noFill/>
                          <a:ln>
                            <a:noFill/>
                          </a:ln>
                        </pic:spPr>
                      </pic:pic>
                    </a:graphicData>
                  </a:graphic>
                </wp:inline>
              </w:drawing>
            </w:r>
            <w:r w:rsidR="009C7F26" w:rsidRPr="009E707A">
              <w:rPr>
                <w:rFonts w:asciiTheme="minorHAnsi" w:hAnsiTheme="minorHAnsi" w:cstheme="minorHAnsi"/>
                <w:noProof/>
                <w:lang w:val="en-US"/>
              </w:rPr>
              <w:drawing>
                <wp:inline distT="0" distB="0" distL="0" distR="0" wp14:anchorId="2F559E77" wp14:editId="02AD0BEF">
                  <wp:extent cx="894522" cy="762114"/>
                  <wp:effectExtent l="0" t="0" r="0" b="0"/>
                  <wp:docPr id="45" name="Bild 4" descr="Penter Piazza Normal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ter Piazza Normalstein"/>
                          <pic:cNvPicPr>
                            <a:picLocks noChangeAspect="1" noChangeArrowheads="1"/>
                          </pic:cNvPicPr>
                        </pic:nvPicPr>
                        <pic:blipFill rotWithShape="1">
                          <a:blip r:embed="rId70" cstate="print">
                            <a:extLst>
                              <a:ext uri="{28A0092B-C50C-407E-A947-70E740481C1C}">
                                <a14:useLocalDpi xmlns:a14="http://schemas.microsoft.com/office/drawing/2010/main"/>
                              </a:ext>
                            </a:extLst>
                          </a:blip>
                          <a:srcRect r="12621"/>
                          <a:stretch/>
                        </pic:blipFill>
                        <pic:spPr bwMode="auto">
                          <a:xfrm>
                            <a:off x="0" y="0"/>
                            <a:ext cx="894547" cy="762136"/>
                          </a:xfrm>
                          <a:prstGeom prst="rect">
                            <a:avLst/>
                          </a:prstGeom>
                          <a:noFill/>
                          <a:ln>
                            <a:noFill/>
                          </a:ln>
                          <a:extLst>
                            <a:ext uri="{53640926-AAD7-44D8-BBD7-CCE9431645EC}">
                              <a14:shadowObscured xmlns:a14="http://schemas.microsoft.com/office/drawing/2010/main"/>
                            </a:ext>
                          </a:extLst>
                        </pic:spPr>
                      </pic:pic>
                    </a:graphicData>
                  </a:graphic>
                </wp:inline>
              </w:drawing>
            </w:r>
          </w:p>
          <w:p w14:paraId="0ED2B85B" w14:textId="77777777" w:rsidR="00045DFB" w:rsidRPr="009E707A" w:rsidRDefault="00045DFB" w:rsidP="00045DFB">
            <w:pPr>
              <w:tabs>
                <w:tab w:val="left" w:pos="4238"/>
              </w:tabs>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4"/>
                <w:szCs w:val="14"/>
                <w:lang w:val="nl-BE" w:eastAsia="nl-BE"/>
              </w:rPr>
            </w:pPr>
            <w:r w:rsidRPr="009E707A">
              <w:rPr>
                <w:rFonts w:asciiTheme="minorHAnsi" w:hAnsiTheme="minorHAnsi" w:cstheme="minorHAnsi"/>
                <w:noProof/>
                <w:sz w:val="14"/>
                <w:szCs w:val="14"/>
                <w:lang w:val="de-AT" w:eastAsia="de-AT"/>
              </w:rPr>
              <w:t>(Bildquelle</w:t>
            </w:r>
            <w:r w:rsidR="004A1975" w:rsidRPr="009E707A">
              <w:rPr>
                <w:rFonts w:asciiTheme="minorHAnsi" w:hAnsiTheme="minorHAnsi" w:cstheme="minorHAnsi"/>
                <w:noProof/>
                <w:sz w:val="14"/>
                <w:szCs w:val="14"/>
                <w:lang w:val="de-AT" w:eastAsia="de-AT"/>
              </w:rPr>
              <w:t>n</w:t>
            </w:r>
            <w:r w:rsidRPr="009E707A">
              <w:rPr>
                <w:rFonts w:asciiTheme="minorHAnsi" w:hAnsiTheme="minorHAnsi" w:cstheme="minorHAnsi"/>
                <w:noProof/>
                <w:sz w:val="14"/>
                <w:szCs w:val="14"/>
                <w:lang w:val="de-AT" w:eastAsia="de-AT"/>
              </w:rPr>
              <w:t xml:space="preserve">: </w:t>
            </w:r>
            <w:r w:rsidR="004A1975" w:rsidRPr="009E707A">
              <w:rPr>
                <w:rFonts w:asciiTheme="minorHAnsi" w:hAnsiTheme="minorHAnsi" w:cstheme="minorHAnsi"/>
                <w:noProof/>
                <w:sz w:val="14"/>
                <w:szCs w:val="14"/>
                <w:lang w:val="de-AT" w:eastAsia="de-AT"/>
              </w:rPr>
              <w:t xml:space="preserve">Fa. Wienerberger; </w:t>
            </w:r>
            <w:r w:rsidRPr="009E707A">
              <w:rPr>
                <w:rFonts w:asciiTheme="minorHAnsi" w:hAnsiTheme="minorHAnsi" w:cstheme="minorHAnsi"/>
                <w:noProof/>
                <w:sz w:val="14"/>
                <w:szCs w:val="14"/>
                <w:lang w:val="de-AT" w:eastAsia="de-AT"/>
              </w:rPr>
              <w:t>TBE-Dokument</w:t>
            </w:r>
            <w:r w:rsidR="004A1975" w:rsidRPr="009E707A">
              <w:rPr>
                <w:rFonts w:asciiTheme="minorHAnsi" w:hAnsiTheme="minorHAnsi" w:cstheme="minorHAnsi"/>
                <w:noProof/>
                <w:sz w:val="14"/>
                <w:szCs w:val="14"/>
                <w:lang w:val="de-AT" w:eastAsia="de-AT"/>
              </w:rPr>
              <w:t xml:space="preserve">; </w:t>
            </w:r>
            <w:r w:rsidR="004A1975" w:rsidRPr="009E707A">
              <w:rPr>
                <w:rFonts w:asciiTheme="minorHAnsi" w:hAnsiTheme="minorHAnsi" w:cstheme="minorHAnsi"/>
                <w:noProof/>
                <w:sz w:val="14"/>
                <w:szCs w:val="14"/>
                <w:lang w:val="nl-BE" w:eastAsia="nl-BE"/>
              </w:rPr>
              <w:t>Semmelrock Stein+Design GmbH &amp; CoKG</w:t>
            </w:r>
            <w:r w:rsidRPr="009E707A">
              <w:rPr>
                <w:rFonts w:asciiTheme="minorHAnsi" w:hAnsiTheme="minorHAnsi" w:cstheme="minorHAnsi"/>
                <w:noProof/>
                <w:sz w:val="14"/>
                <w:szCs w:val="14"/>
                <w:lang w:val="de-AT" w:eastAsia="de-AT"/>
              </w:rPr>
              <w:t>)</w:t>
            </w:r>
            <w:r w:rsidRPr="009E707A">
              <w:rPr>
                <w:rFonts w:asciiTheme="minorHAnsi" w:hAnsiTheme="minorHAnsi" w:cstheme="minorHAnsi"/>
                <w:noProof/>
                <w:sz w:val="14"/>
                <w:szCs w:val="14"/>
                <w:lang w:val="de-AT" w:eastAsia="de-AT"/>
              </w:rPr>
              <w:tab/>
            </w:r>
          </w:p>
          <w:p w14:paraId="44F7417E" w14:textId="77777777" w:rsidR="00A91423" w:rsidRPr="009E707A" w:rsidRDefault="00A91423" w:rsidP="00227EBD">
            <w:pPr>
              <w:pStyle w:val="HTMLVorformatier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p>
        </w:tc>
      </w:tr>
      <w:tr w:rsidR="00C753DE" w:rsidRPr="009E707A" w14:paraId="386F427C" w14:textId="77777777" w:rsidTr="00C753DE">
        <w:tc>
          <w:tcPr>
            <w:cnfStyle w:val="001000000000" w:firstRow="0" w:lastRow="0" w:firstColumn="1" w:lastColumn="0" w:oddVBand="0" w:evenVBand="0" w:oddHBand="0" w:evenHBand="0" w:firstRowFirstColumn="0" w:firstRowLastColumn="0" w:lastRowFirstColumn="0" w:lastRowLastColumn="0"/>
            <w:tcW w:w="533" w:type="dxa"/>
          </w:tcPr>
          <w:p w14:paraId="5A10E1C7"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tcPr>
          <w:p w14:paraId="54B26F93" w14:textId="77777777" w:rsidR="00C753DE" w:rsidRPr="009E707A" w:rsidRDefault="00C478EE" w:rsidP="00976C67">
            <w:pPr>
              <w:pStyle w:val="Normal2"/>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noProof/>
                <w:sz w:val="18"/>
                <w:szCs w:val="18"/>
                <w:lang w:val="de-AT" w:eastAsia="de-DE"/>
              </w:rPr>
            </w:pPr>
            <w:r w:rsidRPr="009E707A">
              <w:rPr>
                <w:rFonts w:asciiTheme="minorHAnsi" w:hAnsiTheme="minorHAnsi" w:cstheme="minorHAnsi"/>
                <w:b/>
                <w:noProof/>
                <w:sz w:val="18"/>
                <w:szCs w:val="18"/>
                <w:lang w:val="de-AT" w:eastAsia="de-DE"/>
              </w:rPr>
              <w:t>Deckenziegel und Einhängziegel für Ziegeldecken</w:t>
            </w:r>
          </w:p>
          <w:p w14:paraId="5C6F43E6" w14:textId="77777777" w:rsidR="005E1D89" w:rsidRPr="009E707A" w:rsidRDefault="005E1D89" w:rsidP="00722668">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338CC52B" w14:textId="77777777" w:rsidR="005E1D89" w:rsidRPr="009E707A" w:rsidRDefault="00B74D90"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3A74CAB4" w14:textId="77777777" w:rsidR="005E1D89" w:rsidRPr="009E707A" w:rsidRDefault="00B74D90"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2D912B31" w14:textId="77777777" w:rsidR="00C753DE" w:rsidRPr="009E707A" w:rsidRDefault="00B74D90"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Ästhetische Funktion</w:t>
            </w:r>
          </w:p>
          <w:p w14:paraId="3532BB70" w14:textId="0FAB9E84" w:rsidR="00C478EE" w:rsidRPr="009E707A" w:rsidRDefault="005E1D89" w:rsidP="009C7F8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1 Tonne Ziegelprodukt (ist zu spezifizieren)</w:t>
            </w:r>
            <w:r w:rsidRPr="009E707A">
              <w:rPr>
                <w:rFonts w:asciiTheme="minorHAnsi" w:hAnsiTheme="minorHAnsi" w:cstheme="minorHAnsi"/>
                <w:i/>
                <w:lang w:val="de-AT"/>
              </w:rPr>
              <w:t>”.</w:t>
            </w:r>
          </w:p>
        </w:tc>
        <w:tc>
          <w:tcPr>
            <w:tcW w:w="1843" w:type="dxa"/>
          </w:tcPr>
          <w:p w14:paraId="764D79D9"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15486296"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14FAC593" w14:textId="77777777" w:rsidR="00C753DE" w:rsidRPr="009E707A" w:rsidRDefault="00124343"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Zusätzliche Rohstoffe</w:t>
            </w:r>
          </w:p>
        </w:tc>
        <w:tc>
          <w:tcPr>
            <w:tcW w:w="8011" w:type="dxa"/>
          </w:tcPr>
          <w:p w14:paraId="737A4AE7" w14:textId="77777777" w:rsidR="00C753DE" w:rsidRPr="009E707A" w:rsidRDefault="00C753DE" w:rsidP="008E73F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F497D"/>
                <w:lang w:val="fr-BE"/>
              </w:rPr>
            </w:pPr>
            <w:r w:rsidRPr="009E707A">
              <w:rPr>
                <w:rFonts w:asciiTheme="minorHAnsi" w:hAnsiTheme="minorHAnsi" w:cstheme="minorHAnsi"/>
                <w:i/>
                <w:noProof/>
                <w:lang w:val="en-US"/>
              </w:rPr>
              <w:drawing>
                <wp:inline distT="0" distB="0" distL="0" distR="0" wp14:anchorId="43AF74FD" wp14:editId="3D27EB59">
                  <wp:extent cx="1406769" cy="869776"/>
                  <wp:effectExtent l="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1410900" cy="872330"/>
                          </a:xfrm>
                          <a:prstGeom prst="rect">
                            <a:avLst/>
                          </a:prstGeom>
                          <a:noFill/>
                          <a:ln w="9525">
                            <a:noFill/>
                            <a:miter lim="800000"/>
                            <a:headEnd/>
                            <a:tailEnd/>
                          </a:ln>
                        </pic:spPr>
                      </pic:pic>
                    </a:graphicData>
                  </a:graphic>
                </wp:inline>
              </w:drawing>
            </w:r>
            <w:r w:rsidR="00812CAA" w:rsidRPr="009E707A">
              <w:rPr>
                <w:rFonts w:asciiTheme="minorHAnsi" w:hAnsiTheme="minorHAnsi" w:cstheme="minorHAnsi"/>
                <w:i/>
                <w:color w:val="1F497D"/>
                <w:lang w:val="fr-BE"/>
              </w:rPr>
              <w:t xml:space="preserve">       </w:t>
            </w:r>
            <w:r w:rsidR="00812CAA" w:rsidRPr="009E707A">
              <w:rPr>
                <w:rFonts w:asciiTheme="minorHAnsi" w:hAnsiTheme="minorHAnsi" w:cstheme="minorHAnsi"/>
                <w:noProof/>
                <w:lang w:val="en-US"/>
              </w:rPr>
              <w:drawing>
                <wp:inline distT="0" distB="0" distL="0" distR="0" wp14:anchorId="3F7C9338" wp14:editId="292895AD">
                  <wp:extent cx="1602179" cy="953190"/>
                  <wp:effectExtent l="0" t="0" r="0" b="0"/>
                  <wp:docPr id="17" name="Grafik 17" descr="http://www.ziegel.at/rcms/upload/bilder/1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iegel.at/rcms/upload/bilder/1_24.gif"/>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608926" cy="957204"/>
                          </a:xfrm>
                          <a:prstGeom prst="rect">
                            <a:avLst/>
                          </a:prstGeom>
                          <a:noFill/>
                          <a:ln>
                            <a:noFill/>
                          </a:ln>
                        </pic:spPr>
                      </pic:pic>
                    </a:graphicData>
                  </a:graphic>
                </wp:inline>
              </w:drawing>
            </w:r>
            <w:r w:rsidR="008D0F4A" w:rsidRPr="009E707A">
              <w:rPr>
                <w:rFonts w:asciiTheme="minorHAnsi" w:hAnsiTheme="minorHAnsi" w:cstheme="minorHAnsi"/>
                <w:i/>
                <w:noProof/>
                <w:color w:val="1F497D"/>
                <w:lang w:val="en-US"/>
              </w:rPr>
              <w:drawing>
                <wp:inline distT="0" distB="0" distL="0" distR="0" wp14:anchorId="1502C885" wp14:editId="26D35269">
                  <wp:extent cx="1620000" cy="1080000"/>
                  <wp:effectExtent l="0" t="0" r="0" b="0"/>
                  <wp:docPr id="29" name="Grafik 29" descr="C:\Users\Sölkner\Dropbox\BauZeitung ACR\Fa. Wienerberger\Wienerberger Produktbilder LO-RES\-177_6530_POROTHERM Einlageziegel 45_21_P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ölkner\Dropbox\BauZeitung ACR\Fa. Wienerberger\Wienerberger Produktbilder LO-RES\-177_6530_POROTHERM Einlageziegel 45_21_P_lo.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620000" cy="1080000"/>
                          </a:xfrm>
                          <a:prstGeom prst="rect">
                            <a:avLst/>
                          </a:prstGeom>
                          <a:noFill/>
                          <a:ln>
                            <a:noFill/>
                          </a:ln>
                        </pic:spPr>
                      </pic:pic>
                    </a:graphicData>
                  </a:graphic>
                </wp:inline>
              </w:drawing>
            </w:r>
          </w:p>
          <w:p w14:paraId="35986A18" w14:textId="77777777" w:rsidR="008D0F4A" w:rsidRPr="009E707A" w:rsidRDefault="008D0F4A" w:rsidP="008E73F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1F497D"/>
                <w:lang w:val="fr-BE"/>
              </w:rPr>
            </w:pPr>
            <w:r w:rsidRPr="009E707A">
              <w:rPr>
                <w:rFonts w:asciiTheme="minorHAnsi" w:hAnsiTheme="minorHAnsi" w:cstheme="minorHAnsi"/>
                <w:i/>
                <w:noProof/>
                <w:color w:val="1F497D"/>
                <w:lang w:val="en-US"/>
              </w:rPr>
              <w:drawing>
                <wp:inline distT="0" distB="0" distL="0" distR="0" wp14:anchorId="140D538C" wp14:editId="5E4AEDAF">
                  <wp:extent cx="2130250" cy="685071"/>
                  <wp:effectExtent l="0" t="0" r="0" b="0"/>
                  <wp:docPr id="30" name="Grafik 30" descr="C:\Users\Sölkner\Dropbox\BauZeitung ACR\Fa. Leitl\Decke\Vital_Kronenziegeld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ölkner\Dropbox\BauZeitung ACR\Fa. Leitl\Decke\Vital_Kronenziegeldecke.jp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2131336" cy="685420"/>
                          </a:xfrm>
                          <a:prstGeom prst="rect">
                            <a:avLst/>
                          </a:prstGeom>
                          <a:noFill/>
                          <a:ln>
                            <a:noFill/>
                          </a:ln>
                        </pic:spPr>
                      </pic:pic>
                    </a:graphicData>
                  </a:graphic>
                </wp:inline>
              </w:drawing>
            </w:r>
            <w:r w:rsidRPr="009E707A">
              <w:rPr>
                <w:rFonts w:asciiTheme="minorHAnsi" w:hAnsiTheme="minorHAnsi" w:cstheme="minorHAnsi"/>
                <w:i/>
                <w:noProof/>
                <w:color w:val="1F497D"/>
                <w:lang w:val="en-US"/>
              </w:rPr>
              <w:drawing>
                <wp:inline distT="0" distB="0" distL="0" distR="0" wp14:anchorId="7B8D4BE1" wp14:editId="76A4F9DC">
                  <wp:extent cx="1517301" cy="633660"/>
                  <wp:effectExtent l="0" t="0" r="0" b="0"/>
                  <wp:docPr id="31" name="Grafik 31" descr="C:\Users\Sölkner\Dropbox\BauZeitung ACR\Fa. Leitl\Decke\Vital-Thermod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ölkner\Dropbox\BauZeitung ACR\Fa. Leitl\Decke\Vital-Thermodecke.jp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525400" cy="637042"/>
                          </a:xfrm>
                          <a:prstGeom prst="rect">
                            <a:avLst/>
                          </a:prstGeom>
                          <a:noFill/>
                          <a:ln>
                            <a:noFill/>
                          </a:ln>
                        </pic:spPr>
                      </pic:pic>
                    </a:graphicData>
                  </a:graphic>
                </wp:inline>
              </w:drawing>
            </w:r>
          </w:p>
          <w:p w14:paraId="0E6E4C3C" w14:textId="77777777" w:rsidR="00722F19" w:rsidRPr="009E707A" w:rsidRDefault="00812CAA" w:rsidP="004A197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4"/>
                <w:szCs w:val="14"/>
                <w:lang w:val="de-AT" w:eastAsia="de-AT"/>
              </w:rPr>
            </w:pPr>
            <w:r w:rsidRPr="009E707A">
              <w:rPr>
                <w:rFonts w:asciiTheme="minorHAnsi" w:hAnsiTheme="minorHAnsi" w:cstheme="minorHAnsi"/>
                <w:noProof/>
                <w:sz w:val="14"/>
                <w:szCs w:val="14"/>
                <w:lang w:val="de-AT" w:eastAsia="de-AT"/>
              </w:rPr>
              <w:t xml:space="preserve">(Bildquelle: </w:t>
            </w:r>
            <w:r w:rsidR="004A1975" w:rsidRPr="009E707A">
              <w:rPr>
                <w:rFonts w:asciiTheme="minorHAnsi" w:hAnsiTheme="minorHAnsi" w:cstheme="minorHAnsi"/>
                <w:noProof/>
                <w:sz w:val="14"/>
                <w:szCs w:val="14"/>
                <w:lang w:val="de-AT" w:eastAsia="de-AT"/>
              </w:rPr>
              <w:t>Verband Österreichischer Ziegelwerke; Fa.</w:t>
            </w:r>
            <w:r w:rsidR="008D0F4A" w:rsidRPr="009E707A">
              <w:rPr>
                <w:rFonts w:asciiTheme="minorHAnsi" w:hAnsiTheme="minorHAnsi" w:cstheme="minorHAnsi"/>
                <w:noProof/>
                <w:sz w:val="14"/>
                <w:szCs w:val="14"/>
                <w:lang w:val="de-AT" w:eastAsia="de-AT"/>
              </w:rPr>
              <w:t xml:space="preserve"> Wienerberger Produktbilder</w:t>
            </w:r>
            <w:r w:rsidR="004A1975" w:rsidRPr="009E707A">
              <w:rPr>
                <w:rFonts w:asciiTheme="minorHAnsi" w:hAnsiTheme="minorHAnsi" w:cstheme="minorHAnsi"/>
                <w:noProof/>
                <w:sz w:val="14"/>
                <w:szCs w:val="14"/>
                <w:lang w:val="de-AT" w:eastAsia="de-AT"/>
              </w:rPr>
              <w:t>;</w:t>
            </w:r>
            <w:r w:rsidR="008D0F4A" w:rsidRPr="009E707A">
              <w:rPr>
                <w:rFonts w:asciiTheme="minorHAnsi" w:hAnsiTheme="minorHAnsi" w:cstheme="minorHAnsi"/>
                <w:noProof/>
                <w:sz w:val="14"/>
                <w:szCs w:val="14"/>
                <w:lang w:val="de-AT" w:eastAsia="de-AT"/>
              </w:rPr>
              <w:t xml:space="preserve"> Fa. Leitl Produktbilder</w:t>
            </w:r>
            <w:r w:rsidRPr="009E707A">
              <w:rPr>
                <w:rFonts w:asciiTheme="minorHAnsi" w:hAnsiTheme="minorHAnsi" w:cstheme="minorHAnsi"/>
                <w:noProof/>
                <w:sz w:val="14"/>
                <w:szCs w:val="14"/>
                <w:lang w:val="de-AT" w:eastAsia="de-AT"/>
              </w:rPr>
              <w:t>)</w:t>
            </w:r>
          </w:p>
        </w:tc>
      </w:tr>
    </w:tbl>
    <w:p w14:paraId="1F565ABA" w14:textId="33093C1A" w:rsidR="00805805" w:rsidRPr="009E707A" w:rsidRDefault="00805805">
      <w:pPr>
        <w:rPr>
          <w:rFonts w:asciiTheme="minorHAnsi" w:hAnsiTheme="minorHAnsi" w:cstheme="minorHAnsi"/>
        </w:rPr>
      </w:pPr>
    </w:p>
    <w:tbl>
      <w:tblPr>
        <w:tblStyle w:val="VITOtabel"/>
        <w:tblW w:w="0" w:type="auto"/>
        <w:tblLook w:val="04A0" w:firstRow="1" w:lastRow="0" w:firstColumn="1" w:lastColumn="0" w:noHBand="0" w:noVBand="1"/>
      </w:tblPr>
      <w:tblGrid>
        <w:gridCol w:w="533"/>
        <w:gridCol w:w="3544"/>
        <w:gridCol w:w="1843"/>
        <w:gridCol w:w="8011"/>
      </w:tblGrid>
      <w:tr w:rsidR="00C753DE" w:rsidRPr="009E707A" w14:paraId="2D857637" w14:textId="77777777" w:rsidTr="00805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shd w:val="clear" w:color="auto" w:fill="auto"/>
          </w:tcPr>
          <w:p w14:paraId="4EE35694"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shd w:val="clear" w:color="auto" w:fill="auto"/>
          </w:tcPr>
          <w:p w14:paraId="027D50C6" w14:textId="77777777" w:rsidR="00C753DE" w:rsidRPr="00EB3A05" w:rsidRDefault="00C478EE" w:rsidP="004E232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EB3A05">
              <w:rPr>
                <w:rFonts w:asciiTheme="minorHAnsi" w:hAnsiTheme="minorHAnsi" w:cstheme="minorHAnsi"/>
                <w:i/>
                <w:lang w:val="de-AT"/>
              </w:rPr>
              <w:t>Kaminziegel</w:t>
            </w:r>
          </w:p>
          <w:p w14:paraId="1C9069B7" w14:textId="77777777" w:rsidR="005E1D89" w:rsidRPr="009E707A" w:rsidRDefault="005E1D89" w:rsidP="00722668">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6B344448" w14:textId="77777777" w:rsidR="005E1D89" w:rsidRPr="009E707A" w:rsidRDefault="004D0FB4" w:rsidP="00A420C6">
            <w:pPr>
              <w:pStyle w:val="Listenabsatz"/>
              <w:numPr>
                <w:ilvl w:val="0"/>
                <w:numId w:val="12"/>
              </w:numPr>
              <w:tabs>
                <w:tab w:val="left" w:pos="709"/>
              </w:tabs>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4F2C74D8" w14:textId="77777777" w:rsidR="005E1D89" w:rsidRPr="009E707A" w:rsidRDefault="004D0FB4" w:rsidP="00A420C6">
            <w:pPr>
              <w:pStyle w:val="Listenabsatz"/>
              <w:numPr>
                <w:ilvl w:val="0"/>
                <w:numId w:val="12"/>
              </w:numPr>
              <w:tabs>
                <w:tab w:val="left" w:pos="709"/>
              </w:tabs>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778B5184" w14:textId="77777777" w:rsidR="00C753DE" w:rsidRPr="009E707A" w:rsidRDefault="004D0FB4" w:rsidP="00A420C6">
            <w:pPr>
              <w:pStyle w:val="Listenabsatz"/>
              <w:numPr>
                <w:ilvl w:val="0"/>
                <w:numId w:val="12"/>
              </w:numPr>
              <w:tabs>
                <w:tab w:val="left" w:pos="709"/>
              </w:tabs>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Ästhetische Funktion</w:t>
            </w:r>
          </w:p>
          <w:p w14:paraId="36C326FF" w14:textId="2A1E3B51" w:rsidR="00C478EE" w:rsidRPr="009E707A" w:rsidRDefault="005E1D89" w:rsidP="009C7F8D">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val="0"/>
                <w:i/>
                <w:lang w:val="de-AT"/>
              </w:rPr>
              <w:t>1 Tonne Ziegelprodukt (ist zu spezifizieren)</w:t>
            </w:r>
            <w:r w:rsidRPr="009E707A">
              <w:rPr>
                <w:rFonts w:asciiTheme="minorHAnsi" w:hAnsiTheme="minorHAnsi" w:cstheme="minorHAnsi"/>
                <w:i/>
                <w:lang w:val="de-AT"/>
              </w:rPr>
              <w:t>”.</w:t>
            </w:r>
          </w:p>
        </w:tc>
        <w:tc>
          <w:tcPr>
            <w:tcW w:w="1843" w:type="dxa"/>
            <w:shd w:val="clear" w:color="auto" w:fill="auto"/>
          </w:tcPr>
          <w:p w14:paraId="77BBC9CB" w14:textId="77777777" w:rsidR="005E1D89" w:rsidRPr="009E707A" w:rsidRDefault="005E1D89" w:rsidP="00A420C6">
            <w:pPr>
              <w:pStyle w:val="Listenabsatz"/>
              <w:numPr>
                <w:ilvl w:val="0"/>
                <w:numId w:val="14"/>
              </w:numPr>
              <w:spacing w:before="0"/>
              <w:ind w:left="459" w:hanging="30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7A3963AF" w14:textId="77777777" w:rsidR="005E1D89" w:rsidRPr="009E707A" w:rsidRDefault="005E1D89" w:rsidP="00A420C6">
            <w:pPr>
              <w:pStyle w:val="Listenabsatz"/>
              <w:numPr>
                <w:ilvl w:val="0"/>
                <w:numId w:val="14"/>
              </w:numPr>
              <w:spacing w:before="0"/>
              <w:ind w:left="459" w:hanging="30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06B222FE" w14:textId="77777777" w:rsidR="00C753DE" w:rsidRPr="009E707A" w:rsidRDefault="00124343" w:rsidP="00A420C6">
            <w:pPr>
              <w:pStyle w:val="Listenabsatz"/>
              <w:numPr>
                <w:ilvl w:val="0"/>
                <w:numId w:val="14"/>
              </w:numPr>
              <w:spacing w:before="0"/>
              <w:ind w:left="459" w:hanging="30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Zusätzliche Rohstoffe</w:t>
            </w:r>
          </w:p>
        </w:tc>
        <w:tc>
          <w:tcPr>
            <w:tcW w:w="8011" w:type="dxa"/>
            <w:shd w:val="clear" w:color="auto" w:fill="auto"/>
          </w:tcPr>
          <w:p w14:paraId="7AF52BD5" w14:textId="77777777" w:rsidR="00812CAA" w:rsidRPr="009E707A" w:rsidRDefault="00812CAA" w:rsidP="00124343">
            <w:pPr>
              <w:tabs>
                <w:tab w:val="center" w:pos="2910"/>
              </w:tabs>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noProof/>
                <w:lang w:val="nl-BE" w:eastAsia="nl-BE"/>
              </w:rPr>
            </w:pPr>
          </w:p>
          <w:p w14:paraId="2A9F881C" w14:textId="77777777" w:rsidR="00C753DE" w:rsidRPr="009E707A" w:rsidRDefault="00C753DE" w:rsidP="00124343">
            <w:pPr>
              <w:tabs>
                <w:tab w:val="center" w:pos="2910"/>
              </w:tabs>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noProof/>
                <w:lang w:val="nl-BE" w:eastAsia="nl-BE"/>
              </w:rPr>
            </w:pPr>
            <w:r w:rsidRPr="009E707A">
              <w:rPr>
                <w:rFonts w:asciiTheme="minorHAnsi" w:hAnsiTheme="minorHAnsi" w:cstheme="minorHAnsi"/>
                <w:i/>
                <w:noProof/>
                <w:lang w:val="en-US"/>
              </w:rPr>
              <w:drawing>
                <wp:inline distT="0" distB="0" distL="0" distR="0" wp14:anchorId="32126854" wp14:editId="07393EA7">
                  <wp:extent cx="895350" cy="1359329"/>
                  <wp:effectExtent l="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899216" cy="1365199"/>
                          </a:xfrm>
                          <a:prstGeom prst="rect">
                            <a:avLst/>
                          </a:prstGeom>
                          <a:noFill/>
                          <a:ln w="9525">
                            <a:noFill/>
                            <a:miter lim="800000"/>
                            <a:headEnd/>
                            <a:tailEnd/>
                          </a:ln>
                        </pic:spPr>
                      </pic:pic>
                    </a:graphicData>
                  </a:graphic>
                </wp:inline>
              </w:drawing>
            </w:r>
            <w:r w:rsidRPr="009E707A">
              <w:rPr>
                <w:rFonts w:asciiTheme="minorHAnsi" w:hAnsiTheme="minorHAnsi" w:cstheme="minorHAnsi"/>
                <w:i/>
                <w:noProof/>
                <w:lang w:val="nl-BE" w:eastAsia="nl-BE"/>
              </w:rPr>
              <w:t xml:space="preserve"> </w:t>
            </w:r>
            <w:r w:rsidR="00812CAA" w:rsidRPr="009E707A">
              <w:rPr>
                <w:rFonts w:asciiTheme="minorHAnsi" w:hAnsiTheme="minorHAnsi" w:cstheme="minorHAnsi"/>
                <w:i/>
                <w:noProof/>
                <w:lang w:val="nl-BE" w:eastAsia="nl-BE"/>
              </w:rPr>
              <w:t xml:space="preserve">         </w:t>
            </w:r>
            <w:r w:rsidR="00812CAA" w:rsidRPr="009E707A">
              <w:rPr>
                <w:rFonts w:asciiTheme="minorHAnsi" w:hAnsiTheme="minorHAnsi" w:cstheme="minorHAnsi"/>
                <w:noProof/>
                <w:lang w:val="en-US"/>
              </w:rPr>
              <w:drawing>
                <wp:inline distT="0" distB="0" distL="0" distR="0" wp14:anchorId="3A2541DE" wp14:editId="425CBA24">
                  <wp:extent cx="1165609" cy="1392827"/>
                  <wp:effectExtent l="0" t="0" r="0" b="0"/>
                  <wp:docPr id="16" name="Grafik 16" descr="http://www.ziegel.at/rcms/upload/bilder/kami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iegel.at/rcms/upload/bilder/kamin4.gif"/>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165641" cy="1392866"/>
                          </a:xfrm>
                          <a:prstGeom prst="rect">
                            <a:avLst/>
                          </a:prstGeom>
                          <a:noFill/>
                          <a:ln>
                            <a:noFill/>
                          </a:ln>
                        </pic:spPr>
                      </pic:pic>
                    </a:graphicData>
                  </a:graphic>
                </wp:inline>
              </w:drawing>
            </w:r>
          </w:p>
          <w:p w14:paraId="45356C38" w14:textId="77777777" w:rsidR="00812CAA" w:rsidRPr="009E707A" w:rsidRDefault="00812CAA" w:rsidP="00124343">
            <w:pPr>
              <w:tabs>
                <w:tab w:val="center" w:pos="2910"/>
              </w:tabs>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E707A">
              <w:rPr>
                <w:rFonts w:asciiTheme="minorHAnsi" w:hAnsiTheme="minorHAnsi" w:cstheme="minorHAnsi"/>
                <w:noProof/>
                <w:sz w:val="14"/>
                <w:szCs w:val="14"/>
                <w:lang w:val="de-AT" w:eastAsia="de-AT"/>
              </w:rPr>
              <w:t xml:space="preserve">(Bildquelle: </w:t>
            </w:r>
            <w:r w:rsidR="004A1975" w:rsidRPr="009E707A">
              <w:rPr>
                <w:rFonts w:asciiTheme="minorHAnsi" w:hAnsiTheme="minorHAnsi" w:cstheme="minorHAnsi"/>
                <w:noProof/>
                <w:sz w:val="14"/>
                <w:szCs w:val="14"/>
                <w:lang w:val="de-AT" w:eastAsia="de-AT"/>
              </w:rPr>
              <w:t>Verband Österreichischer Ziegelwerke</w:t>
            </w:r>
            <w:r w:rsidRPr="009E707A">
              <w:rPr>
                <w:rFonts w:asciiTheme="minorHAnsi" w:hAnsiTheme="minorHAnsi" w:cstheme="minorHAnsi"/>
                <w:noProof/>
                <w:sz w:val="14"/>
                <w:szCs w:val="14"/>
                <w:lang w:val="de-AT" w:eastAsia="de-AT"/>
              </w:rPr>
              <w:t>)</w:t>
            </w:r>
          </w:p>
        </w:tc>
      </w:tr>
      <w:tr w:rsidR="00C753DE" w:rsidRPr="009E707A" w14:paraId="6046D40F" w14:textId="77777777" w:rsidTr="00C753DE">
        <w:tc>
          <w:tcPr>
            <w:cnfStyle w:val="001000000000" w:firstRow="0" w:lastRow="0" w:firstColumn="1" w:lastColumn="0" w:oddVBand="0" w:evenVBand="0" w:oddHBand="0" w:evenHBand="0" w:firstRowFirstColumn="0" w:firstRowLastColumn="0" w:lastRowFirstColumn="0" w:lastRowLastColumn="0"/>
            <w:tcW w:w="533" w:type="dxa"/>
          </w:tcPr>
          <w:p w14:paraId="7414D599"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tcPr>
          <w:p w14:paraId="5E534292" w14:textId="77777777" w:rsidR="00C753DE" w:rsidRPr="009E707A" w:rsidRDefault="00C478EE"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lang w:val="de-AT"/>
              </w:rPr>
            </w:pPr>
            <w:r w:rsidRPr="009E707A">
              <w:rPr>
                <w:rFonts w:asciiTheme="minorHAnsi" w:hAnsiTheme="minorHAnsi" w:cstheme="minorHAnsi"/>
                <w:b/>
                <w:i/>
                <w:lang w:val="de-AT"/>
              </w:rPr>
              <w:t>Ziegelschalen für Überlager</w:t>
            </w:r>
            <w:r w:rsidR="0001620C" w:rsidRPr="009E707A">
              <w:rPr>
                <w:rFonts w:asciiTheme="minorHAnsi" w:hAnsiTheme="minorHAnsi" w:cstheme="minorHAnsi"/>
                <w:b/>
                <w:i/>
                <w:lang w:val="de-AT"/>
              </w:rPr>
              <w:t xml:space="preserve"> und Deckenträger</w:t>
            </w:r>
          </w:p>
          <w:p w14:paraId="3B2DBBC6" w14:textId="77777777" w:rsidR="005E1D89" w:rsidRPr="009E707A" w:rsidRDefault="005E1D89" w:rsidP="00722668">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64896183" w14:textId="77777777" w:rsidR="005E1D89" w:rsidRPr="009E707A" w:rsidRDefault="0045416C"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056EBC7B" w14:textId="77777777" w:rsidR="005E1D89" w:rsidRPr="009E707A" w:rsidRDefault="0045416C"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04415EA7" w14:textId="77777777" w:rsidR="00C753DE" w:rsidRPr="009E707A" w:rsidRDefault="0045416C"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Ästhetische Funktion</w:t>
            </w:r>
          </w:p>
          <w:p w14:paraId="5AD8E756" w14:textId="10212898" w:rsidR="00C753DE" w:rsidRPr="009E707A" w:rsidRDefault="005E1D89" w:rsidP="009C7F8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1 Tonne Ziegelprodukt (ist zu spezifizieren)</w:t>
            </w:r>
            <w:r w:rsidRPr="009E707A">
              <w:rPr>
                <w:rFonts w:asciiTheme="minorHAnsi" w:hAnsiTheme="minorHAnsi" w:cstheme="minorHAnsi"/>
                <w:i/>
                <w:lang w:val="de-AT"/>
              </w:rPr>
              <w:t>”.</w:t>
            </w:r>
          </w:p>
        </w:tc>
        <w:tc>
          <w:tcPr>
            <w:tcW w:w="1843" w:type="dxa"/>
          </w:tcPr>
          <w:p w14:paraId="4E2FB0B3"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169A906E"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42A397CA" w14:textId="77777777" w:rsidR="00C753DE"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E707A">
              <w:rPr>
                <w:rFonts w:asciiTheme="minorHAnsi" w:hAnsiTheme="minorHAnsi" w:cstheme="minorHAnsi"/>
                <w:i/>
              </w:rPr>
              <w:t xml:space="preserve">Zusätzliche Rohstoffe </w:t>
            </w:r>
            <w:r w:rsidR="00B318D5" w:rsidRPr="009E707A">
              <w:rPr>
                <w:rFonts w:asciiTheme="minorHAnsi" w:hAnsiTheme="minorHAnsi" w:cstheme="minorHAnsi"/>
                <w:i/>
              </w:rPr>
              <w:t>(Stahl, Beton</w:t>
            </w:r>
            <w:r w:rsidR="00124343" w:rsidRPr="009E707A">
              <w:rPr>
                <w:rFonts w:asciiTheme="minorHAnsi" w:hAnsiTheme="minorHAnsi" w:cstheme="minorHAnsi"/>
                <w:i/>
              </w:rPr>
              <w:t xml:space="preserve"> usw.</w:t>
            </w:r>
            <w:r w:rsidR="00B318D5" w:rsidRPr="009E707A">
              <w:rPr>
                <w:rFonts w:asciiTheme="minorHAnsi" w:hAnsiTheme="minorHAnsi" w:cstheme="minorHAnsi"/>
                <w:i/>
              </w:rPr>
              <w:t>)</w:t>
            </w:r>
          </w:p>
        </w:tc>
        <w:tc>
          <w:tcPr>
            <w:tcW w:w="8011" w:type="dxa"/>
          </w:tcPr>
          <w:p w14:paraId="1902F355" w14:textId="77777777" w:rsidR="00AB4749" w:rsidRPr="009E707A" w:rsidRDefault="00D24A26" w:rsidP="008E73F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e-AT"/>
              </w:rPr>
            </w:pPr>
            <w:r w:rsidRPr="009E707A">
              <w:rPr>
                <w:rFonts w:asciiTheme="minorHAnsi" w:hAnsiTheme="minorHAnsi" w:cstheme="minorHAnsi"/>
                <w:noProof/>
                <w:lang w:val="en-US"/>
              </w:rPr>
              <w:drawing>
                <wp:inline distT="0" distB="0" distL="0" distR="0" wp14:anchorId="7A5DBE68" wp14:editId="795E98FC">
                  <wp:extent cx="1672492" cy="924448"/>
                  <wp:effectExtent l="0" t="0" r="0" b="0"/>
                  <wp:docPr id="23" name="Grafik 23" descr="http://www.ziegel.at/rcms/upload/bilder/z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iegel.at/rcms/upload/bilder/zs04.gif"/>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672467" cy="924434"/>
                          </a:xfrm>
                          <a:prstGeom prst="rect">
                            <a:avLst/>
                          </a:prstGeom>
                          <a:noFill/>
                          <a:ln>
                            <a:noFill/>
                          </a:ln>
                        </pic:spPr>
                      </pic:pic>
                    </a:graphicData>
                  </a:graphic>
                </wp:inline>
              </w:drawing>
            </w:r>
            <w:r w:rsidR="008D0F4A" w:rsidRPr="009E707A">
              <w:rPr>
                <w:rFonts w:asciiTheme="minorHAnsi" w:hAnsiTheme="minorHAnsi" w:cstheme="minorHAnsi"/>
                <w:lang w:val="de-AT"/>
              </w:rPr>
              <w:t xml:space="preserve">        </w:t>
            </w:r>
            <w:r w:rsidRPr="009E707A">
              <w:rPr>
                <w:rFonts w:asciiTheme="minorHAnsi" w:hAnsiTheme="minorHAnsi" w:cstheme="minorHAnsi"/>
                <w:noProof/>
                <w:lang w:val="en-US"/>
              </w:rPr>
              <w:drawing>
                <wp:inline distT="0" distB="0" distL="0" distR="0" wp14:anchorId="3D1FE978" wp14:editId="0C4C660E">
                  <wp:extent cx="442127" cy="857441"/>
                  <wp:effectExtent l="0" t="0" r="0" b="0"/>
                  <wp:docPr id="25" name="Grafik 25" descr="http://www.ziegel.at/rcms/upload/bilder/z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iegel.at/rcms/upload/bilder/zs03.gif"/>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442040" cy="857272"/>
                          </a:xfrm>
                          <a:prstGeom prst="rect">
                            <a:avLst/>
                          </a:prstGeom>
                          <a:noFill/>
                          <a:ln>
                            <a:noFill/>
                          </a:ln>
                        </pic:spPr>
                      </pic:pic>
                    </a:graphicData>
                  </a:graphic>
                </wp:inline>
              </w:drawing>
            </w:r>
            <w:r w:rsidR="008D0F4A" w:rsidRPr="009E707A">
              <w:rPr>
                <w:rFonts w:asciiTheme="minorHAnsi" w:hAnsiTheme="minorHAnsi" w:cstheme="minorHAnsi"/>
                <w:lang w:val="de-AT"/>
              </w:rPr>
              <w:t xml:space="preserve"> </w:t>
            </w:r>
            <w:r w:rsidR="00AB4749" w:rsidRPr="009E707A">
              <w:rPr>
                <w:rFonts w:asciiTheme="minorHAnsi" w:hAnsiTheme="minorHAnsi" w:cstheme="minorHAnsi"/>
                <w:lang w:val="de-AT"/>
              </w:rPr>
              <w:t xml:space="preserve">       </w:t>
            </w:r>
            <w:r w:rsidR="00AB4749" w:rsidRPr="009E707A">
              <w:rPr>
                <w:rFonts w:asciiTheme="minorHAnsi" w:hAnsiTheme="minorHAnsi" w:cstheme="minorHAnsi"/>
                <w:noProof/>
                <w:lang w:val="en-US"/>
              </w:rPr>
              <w:drawing>
                <wp:inline distT="0" distB="0" distL="0" distR="0" wp14:anchorId="69F3E92C" wp14:editId="4D451EC4">
                  <wp:extent cx="1296237" cy="963419"/>
                  <wp:effectExtent l="0" t="0" r="0" b="0"/>
                  <wp:docPr id="34" name="Grafik 34" descr="C:\Users\Sölkner\Dropbox\BauZeitung ACR\Fa. Leitl\Sturz\ultrastu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ölkner\Dropbox\BauZeitung ACR\Fa. Leitl\Sturz\ultrasturz[1].jpg"/>
                          <pic:cNvPicPr>
                            <a:picLocks noChangeAspect="1" noChangeArrowheads="1"/>
                          </pic:cNvPicPr>
                        </pic:nvPicPr>
                        <pic:blipFill rotWithShape="1">
                          <a:blip r:embed="rId80" cstate="hqprint">
                            <a:extLst>
                              <a:ext uri="{28A0092B-C50C-407E-A947-70E740481C1C}">
                                <a14:useLocalDpi xmlns:a14="http://schemas.microsoft.com/office/drawing/2010/main"/>
                              </a:ext>
                            </a:extLst>
                          </a:blip>
                          <a:srcRect/>
                          <a:stretch/>
                        </pic:blipFill>
                        <pic:spPr bwMode="auto">
                          <a:xfrm>
                            <a:off x="0" y="0"/>
                            <a:ext cx="1296522" cy="963631"/>
                          </a:xfrm>
                          <a:prstGeom prst="rect">
                            <a:avLst/>
                          </a:prstGeom>
                          <a:noFill/>
                          <a:ln>
                            <a:noFill/>
                          </a:ln>
                          <a:extLst>
                            <a:ext uri="{53640926-AAD7-44D8-BBD7-CCE9431645EC}">
                              <a14:shadowObscured xmlns:a14="http://schemas.microsoft.com/office/drawing/2010/main"/>
                            </a:ext>
                          </a:extLst>
                        </pic:spPr>
                      </pic:pic>
                    </a:graphicData>
                  </a:graphic>
                </wp:inline>
              </w:drawing>
            </w:r>
            <w:r w:rsidR="00AB4749" w:rsidRPr="009E707A">
              <w:rPr>
                <w:rFonts w:asciiTheme="minorHAnsi" w:hAnsiTheme="minorHAnsi" w:cstheme="minorHAnsi"/>
                <w:noProof/>
                <w:lang w:val="en-US"/>
              </w:rPr>
              <w:drawing>
                <wp:inline distT="0" distB="0" distL="0" distR="0" wp14:anchorId="6FBA209D" wp14:editId="528217F4">
                  <wp:extent cx="1115367" cy="673239"/>
                  <wp:effectExtent l="0" t="0" r="0" b="0"/>
                  <wp:docPr id="27" name="Grafik 27" descr="C:\Users\Sölkner\Dropbox\BauZeitung ACR\Fa. Wienerberger\Wienerberger Produktbilder LO-RES\-087_5861_TERCA Oxford Flachsturzziegel_P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ölkner\Dropbox\BauZeitung ACR\Fa. Wienerberger\Wienerberger Produktbilder LO-RES\-087_5861_TERCA Oxford Flachsturzziegel_P_lo.jpg"/>
                          <pic:cNvPicPr>
                            <a:picLocks noChangeAspect="1" noChangeArrowheads="1"/>
                          </pic:cNvPicPr>
                        </pic:nvPicPr>
                        <pic:blipFill rotWithShape="1">
                          <a:blip r:embed="rId81" cstate="hqprint">
                            <a:extLst>
                              <a:ext uri="{28A0092B-C50C-407E-A947-70E740481C1C}">
                                <a14:useLocalDpi xmlns:a14="http://schemas.microsoft.com/office/drawing/2010/main"/>
                              </a:ext>
                            </a:extLst>
                          </a:blip>
                          <a:srcRect/>
                          <a:stretch/>
                        </pic:blipFill>
                        <pic:spPr bwMode="auto">
                          <a:xfrm>
                            <a:off x="0" y="0"/>
                            <a:ext cx="1117931" cy="674787"/>
                          </a:xfrm>
                          <a:prstGeom prst="rect">
                            <a:avLst/>
                          </a:prstGeom>
                          <a:noFill/>
                          <a:ln>
                            <a:noFill/>
                          </a:ln>
                          <a:extLst>
                            <a:ext uri="{53640926-AAD7-44D8-BBD7-CCE9431645EC}">
                              <a14:shadowObscured xmlns:a14="http://schemas.microsoft.com/office/drawing/2010/main"/>
                            </a:ext>
                          </a:extLst>
                        </pic:spPr>
                      </pic:pic>
                    </a:graphicData>
                  </a:graphic>
                </wp:inline>
              </w:drawing>
            </w:r>
          </w:p>
          <w:p w14:paraId="213DBA47" w14:textId="77777777" w:rsidR="00DE4A07" w:rsidRPr="009E707A" w:rsidRDefault="008D0F4A" w:rsidP="008E73F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e-AT"/>
              </w:rPr>
            </w:pPr>
            <w:r w:rsidRPr="009E707A">
              <w:rPr>
                <w:rFonts w:asciiTheme="minorHAnsi" w:hAnsiTheme="minorHAnsi" w:cstheme="minorHAnsi"/>
                <w:lang w:val="de-AT"/>
              </w:rPr>
              <w:t xml:space="preserve">   </w:t>
            </w:r>
            <w:r w:rsidR="00AB4749" w:rsidRPr="009E707A">
              <w:rPr>
                <w:rFonts w:asciiTheme="minorHAnsi" w:hAnsiTheme="minorHAnsi" w:cstheme="minorHAnsi"/>
                <w:noProof/>
                <w:lang w:val="en-US"/>
              </w:rPr>
              <w:drawing>
                <wp:inline distT="0" distB="0" distL="0" distR="0" wp14:anchorId="63DDBB4A" wp14:editId="4C66E2F1">
                  <wp:extent cx="2246243" cy="725375"/>
                  <wp:effectExtent l="0" t="0" r="0" b="0"/>
                  <wp:docPr id="37" name="Grafik 37" descr="C:\Users\Sölkner\Dropbox\BauZeitung ACR\Fa. Leitl\Sturz\Vitalton Planstürze 12-25-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ölkner\Dropbox\BauZeitung ACR\Fa. Leitl\Sturz\Vitalton Planstürze 12-25-38-50.jpg"/>
                          <pic:cNvPicPr>
                            <a:picLocks noChangeAspect="1" noChangeArrowheads="1"/>
                          </pic:cNvPicPr>
                        </pic:nvPicPr>
                        <pic:blipFill>
                          <a:blip r:embed="rId82" cstate="hqprint">
                            <a:extLst>
                              <a:ext uri="{28A0092B-C50C-407E-A947-70E740481C1C}">
                                <a14:useLocalDpi xmlns:a14="http://schemas.microsoft.com/office/drawing/2010/main"/>
                              </a:ext>
                            </a:extLst>
                          </a:blip>
                          <a:srcRect/>
                          <a:stretch>
                            <a:fillRect/>
                          </a:stretch>
                        </pic:blipFill>
                        <pic:spPr bwMode="auto">
                          <a:xfrm>
                            <a:off x="0" y="0"/>
                            <a:ext cx="2258078" cy="729197"/>
                          </a:xfrm>
                          <a:prstGeom prst="rect">
                            <a:avLst/>
                          </a:prstGeom>
                          <a:noFill/>
                          <a:ln>
                            <a:noFill/>
                          </a:ln>
                        </pic:spPr>
                      </pic:pic>
                    </a:graphicData>
                  </a:graphic>
                </wp:inline>
              </w:drawing>
            </w:r>
            <w:r w:rsidR="00AB4749" w:rsidRPr="009E707A">
              <w:rPr>
                <w:rFonts w:asciiTheme="minorHAnsi" w:hAnsiTheme="minorHAnsi" w:cstheme="minorHAnsi"/>
                <w:lang w:val="de-AT"/>
              </w:rPr>
              <w:t xml:space="preserve">   </w:t>
            </w:r>
            <w:r w:rsidRPr="009E707A">
              <w:rPr>
                <w:rFonts w:asciiTheme="minorHAnsi" w:hAnsiTheme="minorHAnsi" w:cstheme="minorHAnsi"/>
                <w:noProof/>
                <w:lang w:val="en-US"/>
              </w:rPr>
              <w:drawing>
                <wp:inline distT="0" distB="0" distL="0" distR="0" wp14:anchorId="221D2852" wp14:editId="53A0936D">
                  <wp:extent cx="1848679" cy="728268"/>
                  <wp:effectExtent l="0" t="0" r="0" b="0"/>
                  <wp:docPr id="28" name="Grafik 28" descr="C:\Users\Sölkner\Dropbox\BauZeitung ACR\Fa. Wienerberger\Wienerberger Produktbilder LO-RES\-185_6547_POROTHERM Deckentraeger_P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ölkner\Dropbox\BauZeitung ACR\Fa. Wienerberger\Wienerberger Produktbilder LO-RES\-185_6547_POROTHERM Deckentraeger_P_lo.jpg"/>
                          <pic:cNvPicPr>
                            <a:picLocks noChangeAspect="1" noChangeArrowheads="1"/>
                          </pic:cNvPicPr>
                        </pic:nvPicPr>
                        <pic:blipFill rotWithShape="1">
                          <a:blip r:embed="rId83" cstate="hqprint">
                            <a:extLst>
                              <a:ext uri="{28A0092B-C50C-407E-A947-70E740481C1C}">
                                <a14:useLocalDpi xmlns:a14="http://schemas.microsoft.com/office/drawing/2010/main"/>
                              </a:ext>
                            </a:extLst>
                          </a:blip>
                          <a:srcRect/>
                          <a:stretch/>
                        </pic:blipFill>
                        <pic:spPr bwMode="auto">
                          <a:xfrm>
                            <a:off x="0" y="0"/>
                            <a:ext cx="1881018" cy="741008"/>
                          </a:xfrm>
                          <a:prstGeom prst="rect">
                            <a:avLst/>
                          </a:prstGeom>
                          <a:noFill/>
                          <a:ln>
                            <a:noFill/>
                          </a:ln>
                          <a:extLst>
                            <a:ext uri="{53640926-AAD7-44D8-BBD7-CCE9431645EC}">
                              <a14:shadowObscured xmlns:a14="http://schemas.microsoft.com/office/drawing/2010/main"/>
                            </a:ext>
                          </a:extLst>
                        </pic:spPr>
                      </pic:pic>
                    </a:graphicData>
                  </a:graphic>
                </wp:inline>
              </w:drawing>
            </w:r>
          </w:p>
          <w:p w14:paraId="58200AB0" w14:textId="77777777" w:rsidR="008D0F4A" w:rsidRPr="009E707A" w:rsidRDefault="00C7392B" w:rsidP="004A197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e-AT"/>
              </w:rPr>
            </w:pPr>
            <w:r w:rsidRPr="009E707A">
              <w:rPr>
                <w:rFonts w:asciiTheme="minorHAnsi" w:hAnsiTheme="minorHAnsi" w:cstheme="minorHAnsi"/>
                <w:noProof/>
                <w:sz w:val="14"/>
                <w:szCs w:val="14"/>
                <w:lang w:val="de-AT" w:eastAsia="de-AT"/>
              </w:rPr>
              <w:t xml:space="preserve">(Bildquelle: </w:t>
            </w:r>
            <w:r w:rsidR="004A1975" w:rsidRPr="009E707A">
              <w:rPr>
                <w:rFonts w:asciiTheme="minorHAnsi" w:hAnsiTheme="minorHAnsi" w:cstheme="minorHAnsi"/>
                <w:noProof/>
                <w:sz w:val="14"/>
                <w:szCs w:val="14"/>
                <w:lang w:val="de-AT" w:eastAsia="de-AT"/>
              </w:rPr>
              <w:t>Verband Österreichischer Ziegelwerke;</w:t>
            </w:r>
            <w:r w:rsidRPr="009E707A">
              <w:rPr>
                <w:rFonts w:asciiTheme="minorHAnsi" w:hAnsiTheme="minorHAnsi" w:cstheme="minorHAnsi"/>
                <w:noProof/>
                <w:sz w:val="14"/>
                <w:szCs w:val="14"/>
                <w:lang w:val="de-AT" w:eastAsia="de-AT"/>
              </w:rPr>
              <w:t xml:space="preserve"> </w:t>
            </w:r>
            <w:r w:rsidR="000C1445" w:rsidRPr="009E707A">
              <w:rPr>
                <w:rFonts w:asciiTheme="minorHAnsi" w:hAnsiTheme="minorHAnsi" w:cstheme="minorHAnsi"/>
                <w:noProof/>
                <w:sz w:val="14"/>
                <w:szCs w:val="14"/>
                <w:lang w:val="de-AT" w:eastAsia="de-AT"/>
              </w:rPr>
              <w:t xml:space="preserve">Fa. </w:t>
            </w:r>
            <w:r w:rsidRPr="009E707A">
              <w:rPr>
                <w:rFonts w:asciiTheme="minorHAnsi" w:hAnsiTheme="minorHAnsi" w:cstheme="minorHAnsi"/>
                <w:noProof/>
                <w:sz w:val="14"/>
                <w:szCs w:val="14"/>
                <w:lang w:val="de-AT" w:eastAsia="de-AT"/>
              </w:rPr>
              <w:t>Wienerberger Produktbilder</w:t>
            </w:r>
            <w:r w:rsidR="004A1975" w:rsidRPr="009E707A">
              <w:rPr>
                <w:rFonts w:asciiTheme="minorHAnsi" w:hAnsiTheme="minorHAnsi" w:cstheme="minorHAnsi"/>
                <w:noProof/>
                <w:sz w:val="14"/>
                <w:szCs w:val="14"/>
                <w:lang w:val="de-AT" w:eastAsia="de-AT"/>
              </w:rPr>
              <w:t>;</w:t>
            </w:r>
            <w:r w:rsidRPr="009E707A">
              <w:rPr>
                <w:rFonts w:asciiTheme="minorHAnsi" w:hAnsiTheme="minorHAnsi" w:cstheme="minorHAnsi"/>
                <w:noProof/>
                <w:sz w:val="14"/>
                <w:szCs w:val="14"/>
                <w:lang w:val="de-AT" w:eastAsia="de-AT"/>
              </w:rPr>
              <w:t xml:space="preserve"> Fa. Leitl Produktbilder)</w:t>
            </w:r>
          </w:p>
        </w:tc>
      </w:tr>
      <w:tr w:rsidR="00C753DE" w:rsidRPr="009E707A" w14:paraId="17A35476" w14:textId="77777777" w:rsidTr="00C753DE">
        <w:tc>
          <w:tcPr>
            <w:cnfStyle w:val="001000000000" w:firstRow="0" w:lastRow="0" w:firstColumn="1" w:lastColumn="0" w:oddVBand="0" w:evenVBand="0" w:oddHBand="0" w:evenHBand="0" w:firstRowFirstColumn="0" w:firstRowLastColumn="0" w:lastRowFirstColumn="0" w:lastRowLastColumn="0"/>
            <w:tcW w:w="533" w:type="dxa"/>
          </w:tcPr>
          <w:p w14:paraId="1842204A"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tcPr>
          <w:p w14:paraId="3BDD6C62" w14:textId="77777777" w:rsidR="00C753DE" w:rsidRPr="009E707A" w:rsidRDefault="00C478EE"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lang w:val="de-AT"/>
              </w:rPr>
            </w:pPr>
            <w:r w:rsidRPr="009E707A">
              <w:rPr>
                <w:rFonts w:asciiTheme="minorHAnsi" w:hAnsiTheme="minorHAnsi" w:cstheme="minorHAnsi"/>
                <w:b/>
                <w:i/>
                <w:szCs w:val="18"/>
                <w:lang w:val="de-AT"/>
              </w:rPr>
              <w:t>Ziegelfertigteile, keramische Unterdach</w:t>
            </w:r>
            <w:r w:rsidR="00B318D5" w:rsidRPr="009E707A">
              <w:rPr>
                <w:rFonts w:asciiTheme="minorHAnsi" w:hAnsiTheme="minorHAnsi" w:cstheme="minorHAnsi"/>
                <w:b/>
                <w:i/>
                <w:szCs w:val="18"/>
                <w:lang w:val="de-AT"/>
              </w:rPr>
              <w:t>-</w:t>
            </w:r>
            <w:r w:rsidRPr="009E707A">
              <w:rPr>
                <w:rFonts w:asciiTheme="minorHAnsi" w:hAnsiTheme="minorHAnsi" w:cstheme="minorHAnsi"/>
                <w:b/>
                <w:i/>
                <w:szCs w:val="18"/>
                <w:lang w:val="de-AT"/>
              </w:rPr>
              <w:t>konstruktionen</w:t>
            </w:r>
            <w:r w:rsidR="0001620C" w:rsidRPr="009E707A">
              <w:rPr>
                <w:rFonts w:asciiTheme="minorHAnsi" w:hAnsiTheme="minorHAnsi" w:cstheme="minorHAnsi"/>
                <w:b/>
                <w:i/>
                <w:szCs w:val="18"/>
                <w:lang w:val="de-AT"/>
              </w:rPr>
              <w:t xml:space="preserve"> (Sargdeckelkonstruktion)</w:t>
            </w:r>
          </w:p>
          <w:p w14:paraId="3893B99A" w14:textId="77777777" w:rsidR="005E1D89" w:rsidRPr="009E707A" w:rsidRDefault="005E1D89" w:rsidP="00722668">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16442629" w14:textId="77777777" w:rsidR="005E1D89" w:rsidRPr="009E707A" w:rsidRDefault="004D0FB4"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4F78A4DF" w14:textId="77777777" w:rsidR="00C753DE" w:rsidRPr="009E707A" w:rsidRDefault="004D0FB4"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6259DEC5" w14:textId="3A71B8E9" w:rsidR="00C478EE" w:rsidRPr="009E707A" w:rsidRDefault="005E1D89" w:rsidP="009C7F8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1 Tonne Ziegelprodukt (ist zu spezifizieren)</w:t>
            </w:r>
            <w:r w:rsidRPr="009E707A">
              <w:rPr>
                <w:rFonts w:asciiTheme="minorHAnsi" w:hAnsiTheme="minorHAnsi" w:cstheme="minorHAnsi"/>
                <w:i/>
                <w:lang w:val="de-AT"/>
              </w:rPr>
              <w:t>”.</w:t>
            </w:r>
          </w:p>
        </w:tc>
        <w:tc>
          <w:tcPr>
            <w:tcW w:w="1843" w:type="dxa"/>
          </w:tcPr>
          <w:p w14:paraId="2CC40AA7"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77D96F66"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6B9387E0" w14:textId="77777777" w:rsidR="00C753DE"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 xml:space="preserve">Zusätzliche Rohstoffe </w:t>
            </w:r>
          </w:p>
        </w:tc>
        <w:tc>
          <w:tcPr>
            <w:tcW w:w="8011" w:type="dxa"/>
          </w:tcPr>
          <w:p w14:paraId="15D084E7" w14:textId="77777777" w:rsidR="00DE4A07" w:rsidRPr="009E707A" w:rsidRDefault="00DE4A07" w:rsidP="008E73F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lang w:val="de-AT"/>
              </w:rPr>
            </w:pPr>
          </w:p>
          <w:p w14:paraId="7B875460" w14:textId="77777777" w:rsidR="00DE4A07" w:rsidRPr="009E707A" w:rsidRDefault="00DE4A07" w:rsidP="008E73F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highlight w:val="yellow"/>
                <w:lang w:val="de-AT"/>
              </w:rPr>
            </w:pPr>
            <w:r w:rsidRPr="009E707A">
              <w:rPr>
                <w:rFonts w:asciiTheme="minorHAnsi" w:hAnsiTheme="minorHAnsi" w:cstheme="minorHAnsi"/>
                <w:noProof/>
                <w:lang w:val="en-US"/>
              </w:rPr>
              <w:drawing>
                <wp:inline distT="0" distB="0" distL="0" distR="0" wp14:anchorId="52449AEE" wp14:editId="2CF8909A">
                  <wp:extent cx="2469458" cy="1125415"/>
                  <wp:effectExtent l="0" t="0" r="0" b="0"/>
                  <wp:docPr id="44" name="Bild 1" descr="http://www.eder.co.at/typo3temp/pics/Wohndach-Skizze_c57886e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er.co.at/typo3temp/pics/Wohndach-Skizze_c57886e47a.pn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2469442" cy="1125408"/>
                          </a:xfrm>
                          <a:prstGeom prst="rect">
                            <a:avLst/>
                          </a:prstGeom>
                          <a:noFill/>
                          <a:ln>
                            <a:noFill/>
                          </a:ln>
                        </pic:spPr>
                      </pic:pic>
                    </a:graphicData>
                  </a:graphic>
                </wp:inline>
              </w:drawing>
            </w:r>
          </w:p>
          <w:p w14:paraId="11BCEB80" w14:textId="77777777" w:rsidR="00B318D5" w:rsidRPr="009E707A" w:rsidRDefault="00DE4A07" w:rsidP="00DE4A0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lang w:val="de-AT"/>
              </w:rPr>
            </w:pPr>
            <w:r w:rsidRPr="009E707A">
              <w:rPr>
                <w:rFonts w:asciiTheme="minorHAnsi" w:hAnsiTheme="minorHAnsi" w:cstheme="minorHAnsi"/>
                <w:sz w:val="14"/>
                <w:szCs w:val="14"/>
                <w:lang w:val="de-AT"/>
              </w:rPr>
              <w:t>(Bildquelle: www.e</w:t>
            </w:r>
            <w:r w:rsidR="00B318D5" w:rsidRPr="009E707A">
              <w:rPr>
                <w:rFonts w:asciiTheme="minorHAnsi" w:hAnsiTheme="minorHAnsi" w:cstheme="minorHAnsi"/>
                <w:sz w:val="14"/>
                <w:szCs w:val="14"/>
                <w:lang w:val="de-AT"/>
              </w:rPr>
              <w:t>der.co.at</w:t>
            </w:r>
            <w:r w:rsidRPr="009E707A">
              <w:rPr>
                <w:rFonts w:asciiTheme="minorHAnsi" w:hAnsiTheme="minorHAnsi" w:cstheme="minorHAnsi"/>
                <w:sz w:val="14"/>
                <w:szCs w:val="14"/>
                <w:lang w:val="de-AT"/>
              </w:rPr>
              <w:t>)</w:t>
            </w:r>
          </w:p>
        </w:tc>
      </w:tr>
      <w:tr w:rsidR="00C753DE" w:rsidRPr="009E707A" w14:paraId="139E0514" w14:textId="77777777" w:rsidTr="00C478EE">
        <w:trPr>
          <w:trHeight w:val="693"/>
        </w:trPr>
        <w:tc>
          <w:tcPr>
            <w:cnfStyle w:val="001000000000" w:firstRow="0" w:lastRow="0" w:firstColumn="1" w:lastColumn="0" w:oddVBand="0" w:evenVBand="0" w:oddHBand="0" w:evenHBand="0" w:firstRowFirstColumn="0" w:firstRowLastColumn="0" w:lastRowFirstColumn="0" w:lastRowLastColumn="0"/>
            <w:tcW w:w="533" w:type="dxa"/>
            <w:vMerge w:val="restart"/>
          </w:tcPr>
          <w:p w14:paraId="6FEBE6DD" w14:textId="77777777" w:rsidR="00C753DE" w:rsidRPr="009E707A" w:rsidRDefault="00C753DE" w:rsidP="00A420C6">
            <w:pPr>
              <w:pStyle w:val="Listenabsatz"/>
              <w:numPr>
                <w:ilvl w:val="0"/>
                <w:numId w:val="11"/>
              </w:numPr>
              <w:tabs>
                <w:tab w:val="left" w:pos="709"/>
              </w:tabs>
              <w:spacing w:before="0"/>
              <w:jc w:val="left"/>
              <w:rPr>
                <w:rFonts w:asciiTheme="minorHAnsi" w:hAnsiTheme="minorHAnsi" w:cstheme="minorHAnsi"/>
                <w:i/>
              </w:rPr>
            </w:pPr>
          </w:p>
        </w:tc>
        <w:tc>
          <w:tcPr>
            <w:tcW w:w="3544" w:type="dxa"/>
          </w:tcPr>
          <w:p w14:paraId="4804AEBC" w14:textId="77777777" w:rsidR="00C753DE" w:rsidRPr="009E707A" w:rsidRDefault="00C478EE"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rPr>
            </w:pPr>
            <w:r w:rsidRPr="009E707A">
              <w:rPr>
                <w:rFonts w:asciiTheme="minorHAnsi" w:hAnsiTheme="minorHAnsi" w:cstheme="minorHAnsi"/>
                <w:b/>
                <w:i/>
              </w:rPr>
              <w:t>Sonstige</w:t>
            </w:r>
            <w:r w:rsidR="0045416C" w:rsidRPr="009E707A">
              <w:rPr>
                <w:rFonts w:asciiTheme="minorHAnsi" w:hAnsiTheme="minorHAnsi" w:cstheme="minorHAnsi"/>
                <w:b/>
                <w:i/>
              </w:rPr>
              <w:t xml:space="preserve"> </w:t>
            </w:r>
          </w:p>
          <w:p w14:paraId="76B04546" w14:textId="77777777" w:rsidR="00C753DE" w:rsidRPr="009E707A" w:rsidRDefault="00C478EE" w:rsidP="00A420C6">
            <w:pPr>
              <w:pStyle w:val="Listenabsatz"/>
              <w:numPr>
                <w:ilvl w:val="0"/>
                <w:numId w:val="33"/>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Cs w:val="18"/>
                <w:lang w:val="en-GB" w:eastAsia="en-GB"/>
              </w:rPr>
            </w:pPr>
            <w:r w:rsidRPr="009E707A">
              <w:rPr>
                <w:rFonts w:asciiTheme="minorHAnsi" w:hAnsiTheme="minorHAnsi" w:cstheme="minorHAnsi"/>
                <w:b/>
                <w:i/>
                <w:szCs w:val="16"/>
                <w:lang w:val="en-GB" w:eastAsia="en-GB"/>
              </w:rPr>
              <w:t>Sonderformen</w:t>
            </w:r>
          </w:p>
          <w:p w14:paraId="635E8C9B" w14:textId="77777777" w:rsidR="00C753DE" w:rsidRPr="009E707A" w:rsidRDefault="00C478EE" w:rsidP="00A420C6">
            <w:pPr>
              <w:pStyle w:val="Listenabsatz"/>
              <w:numPr>
                <w:ilvl w:val="0"/>
                <w:numId w:val="13"/>
              </w:numPr>
              <w:tabs>
                <w:tab w:val="left" w:pos="709"/>
              </w:tabs>
              <w:spacing w:before="0"/>
              <w:ind w:left="938" w:hanging="219"/>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Für de</w:t>
            </w:r>
            <w:r w:rsidR="00FB0915" w:rsidRPr="009E707A">
              <w:rPr>
                <w:rFonts w:asciiTheme="minorHAnsi" w:hAnsiTheme="minorHAnsi" w:cstheme="minorHAnsi"/>
                <w:i/>
              </w:rPr>
              <w:t>n</w:t>
            </w:r>
            <w:r w:rsidRPr="009E707A">
              <w:rPr>
                <w:rFonts w:asciiTheme="minorHAnsi" w:hAnsiTheme="minorHAnsi" w:cstheme="minorHAnsi"/>
                <w:i/>
              </w:rPr>
              <w:t xml:space="preserve"> Fenstereinbau</w:t>
            </w:r>
          </w:p>
          <w:p w14:paraId="3D451204" w14:textId="77777777" w:rsidR="00C753DE" w:rsidRPr="009E707A" w:rsidRDefault="00C478EE" w:rsidP="00A420C6">
            <w:pPr>
              <w:pStyle w:val="Listenabsatz"/>
              <w:numPr>
                <w:ilvl w:val="0"/>
                <w:numId w:val="13"/>
              </w:numPr>
              <w:tabs>
                <w:tab w:val="left" w:pos="709"/>
              </w:tabs>
              <w:spacing w:before="0"/>
              <w:ind w:left="938" w:hanging="219"/>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Für Dachdekorationen</w:t>
            </w:r>
          </w:p>
          <w:p w14:paraId="1DD0F906" w14:textId="77777777" w:rsidR="00C753DE" w:rsidRPr="009E707A" w:rsidRDefault="00C478EE"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18"/>
                <w:u w:val="single"/>
              </w:rPr>
            </w:pPr>
            <w:r w:rsidRPr="009E707A">
              <w:rPr>
                <w:rFonts w:asciiTheme="minorHAnsi" w:hAnsiTheme="minorHAnsi" w:cstheme="minorHAnsi"/>
                <w:i/>
                <w:szCs w:val="18"/>
                <w:u w:val="single"/>
              </w:rPr>
              <w:t>Beispiele</w:t>
            </w:r>
            <w:r w:rsidR="00C753DE" w:rsidRPr="009E707A">
              <w:rPr>
                <w:rFonts w:asciiTheme="minorHAnsi" w:hAnsiTheme="minorHAnsi" w:cstheme="minorHAnsi"/>
                <w:i/>
                <w:szCs w:val="18"/>
                <w:u w:val="single"/>
              </w:rPr>
              <w:t>:</w:t>
            </w:r>
          </w:p>
          <w:p w14:paraId="74EE1F49" w14:textId="77777777" w:rsidR="00C753DE" w:rsidRPr="009E707A" w:rsidRDefault="00B318D5"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18"/>
              </w:rPr>
            </w:pPr>
            <w:r w:rsidRPr="009E707A">
              <w:rPr>
                <w:rFonts w:asciiTheme="minorHAnsi" w:hAnsiTheme="minorHAnsi" w:cstheme="minorHAnsi"/>
                <w:i/>
                <w:szCs w:val="18"/>
              </w:rPr>
              <w:t>Fensteranschlags</w:t>
            </w:r>
            <w:r w:rsidR="00502991" w:rsidRPr="009E707A">
              <w:rPr>
                <w:rFonts w:asciiTheme="minorHAnsi" w:hAnsiTheme="minorHAnsi" w:cstheme="minorHAnsi"/>
                <w:i/>
                <w:szCs w:val="18"/>
              </w:rPr>
              <w:t>z</w:t>
            </w:r>
            <w:r w:rsidRPr="009E707A">
              <w:rPr>
                <w:rFonts w:asciiTheme="minorHAnsi" w:hAnsiTheme="minorHAnsi" w:cstheme="minorHAnsi"/>
                <w:i/>
                <w:szCs w:val="18"/>
              </w:rPr>
              <w:t>iegel</w:t>
            </w:r>
          </w:p>
          <w:p w14:paraId="6E3337FE" w14:textId="77777777" w:rsidR="00B318D5" w:rsidRPr="009E707A" w:rsidRDefault="00B318D5"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18"/>
              </w:rPr>
            </w:pPr>
            <w:r w:rsidRPr="009E707A">
              <w:rPr>
                <w:rFonts w:asciiTheme="minorHAnsi" w:hAnsiTheme="minorHAnsi" w:cstheme="minorHAnsi"/>
                <w:i/>
                <w:szCs w:val="18"/>
              </w:rPr>
              <w:t>Dekorelemente</w:t>
            </w:r>
          </w:p>
          <w:p w14:paraId="3DF7EA82" w14:textId="77777777" w:rsidR="00B318D5" w:rsidRPr="009E707A" w:rsidRDefault="00B318D5"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18"/>
                <w:lang w:val="de-AT"/>
              </w:rPr>
            </w:pPr>
            <w:r w:rsidRPr="009E707A">
              <w:rPr>
                <w:rFonts w:asciiTheme="minorHAnsi" w:hAnsiTheme="minorHAnsi" w:cstheme="minorHAnsi"/>
                <w:i/>
                <w:szCs w:val="18"/>
                <w:lang w:val="de-AT"/>
              </w:rPr>
              <w:t>Firstziegel</w:t>
            </w:r>
          </w:p>
          <w:p w14:paraId="6AEC51F8" w14:textId="77777777" w:rsidR="005E1D89" w:rsidRPr="009E707A" w:rsidRDefault="005E1D89" w:rsidP="000F5EBC">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071181A5" w14:textId="77777777" w:rsidR="005E1D89" w:rsidRPr="009E707A" w:rsidRDefault="004D0FB4"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45A755CE" w14:textId="77777777" w:rsidR="005E1D89" w:rsidRPr="009E707A" w:rsidRDefault="004D0FB4"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3F93A8E3" w14:textId="77777777" w:rsidR="005E1D89" w:rsidRPr="009E707A" w:rsidRDefault="004D0FB4"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Ästhetische Funktion</w:t>
            </w:r>
          </w:p>
          <w:p w14:paraId="1EC2D945" w14:textId="32097A5A" w:rsidR="00C478EE" w:rsidRPr="009E707A" w:rsidRDefault="005E1D89" w:rsidP="009C7F8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1 Tonne Ziegelprodukt (ist zu spezifizieren)</w:t>
            </w:r>
            <w:r w:rsidRPr="009E707A">
              <w:rPr>
                <w:rFonts w:asciiTheme="minorHAnsi" w:hAnsiTheme="minorHAnsi" w:cstheme="minorHAnsi"/>
                <w:i/>
                <w:lang w:val="de-AT"/>
              </w:rPr>
              <w:t>”.</w:t>
            </w:r>
          </w:p>
        </w:tc>
        <w:tc>
          <w:tcPr>
            <w:tcW w:w="1843" w:type="dxa"/>
          </w:tcPr>
          <w:p w14:paraId="3415E683" w14:textId="77777777" w:rsidR="005E1D89" w:rsidRPr="009E707A" w:rsidRDefault="005E1D89" w:rsidP="00A420C6">
            <w:pPr>
              <w:pStyle w:val="Listenabsatz"/>
              <w:numPr>
                <w:ilvl w:val="0"/>
                <w:numId w:val="14"/>
              </w:numPr>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4738FD24"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705427D7" w14:textId="77777777" w:rsidR="00C753DE"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 xml:space="preserve">Zusätzliche Rohstoffe </w:t>
            </w:r>
          </w:p>
        </w:tc>
        <w:tc>
          <w:tcPr>
            <w:tcW w:w="8011" w:type="dxa"/>
          </w:tcPr>
          <w:p w14:paraId="6789542C" w14:textId="77777777" w:rsidR="00C753DE" w:rsidRPr="009E707A" w:rsidRDefault="00C753DE" w:rsidP="0045416C">
            <w:pPr>
              <w:spacing w:before="24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noProof/>
                <w:lang w:val="en-US"/>
              </w:rPr>
              <w:drawing>
                <wp:inline distT="0" distB="0" distL="0" distR="0" wp14:anchorId="56D02C40" wp14:editId="0B3E77F5">
                  <wp:extent cx="813916" cy="1077685"/>
                  <wp:effectExtent l="0" t="0" r="0" b="0"/>
                  <wp:docPr id="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srcRect/>
                          <a:stretch>
                            <a:fillRect/>
                          </a:stretch>
                        </pic:blipFill>
                        <pic:spPr bwMode="auto">
                          <a:xfrm>
                            <a:off x="0" y="0"/>
                            <a:ext cx="818761" cy="1084100"/>
                          </a:xfrm>
                          <a:prstGeom prst="rect">
                            <a:avLst/>
                          </a:prstGeom>
                          <a:noFill/>
                          <a:ln w="9525">
                            <a:noFill/>
                            <a:miter lim="800000"/>
                            <a:headEnd/>
                            <a:tailEnd/>
                          </a:ln>
                        </pic:spPr>
                      </pic:pic>
                    </a:graphicData>
                  </a:graphic>
                </wp:inline>
              </w:drawing>
            </w:r>
            <w:r w:rsidRPr="009E707A">
              <w:rPr>
                <w:rFonts w:asciiTheme="minorHAnsi" w:hAnsiTheme="minorHAnsi" w:cstheme="minorHAnsi"/>
                <w:i/>
                <w:noProof/>
                <w:lang w:val="en-US"/>
              </w:rPr>
              <w:drawing>
                <wp:inline distT="0" distB="0" distL="0" distR="0" wp14:anchorId="768CAA46" wp14:editId="6E4E9968">
                  <wp:extent cx="896791" cy="1099201"/>
                  <wp:effectExtent l="0" t="0" r="0" b="5715"/>
                  <wp:docPr id="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stretch>
                            <a:fillRect/>
                          </a:stretch>
                        </pic:blipFill>
                        <pic:spPr bwMode="auto">
                          <a:xfrm>
                            <a:off x="0" y="0"/>
                            <a:ext cx="896791" cy="1099201"/>
                          </a:xfrm>
                          <a:prstGeom prst="rect">
                            <a:avLst/>
                          </a:prstGeom>
                          <a:noFill/>
                          <a:ln w="9525">
                            <a:noFill/>
                            <a:miter lim="800000"/>
                            <a:headEnd/>
                            <a:tailEnd/>
                          </a:ln>
                        </pic:spPr>
                      </pic:pic>
                    </a:graphicData>
                  </a:graphic>
                </wp:inline>
              </w:drawing>
            </w:r>
          </w:p>
          <w:p w14:paraId="1A6EF993" w14:textId="77777777" w:rsidR="001449CD" w:rsidRPr="009E707A" w:rsidRDefault="001449CD" w:rsidP="0012434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0"/>
                <w:szCs w:val="10"/>
              </w:rPr>
            </w:pPr>
          </w:p>
          <w:p w14:paraId="2E692ADC" w14:textId="77777777" w:rsidR="001449CD" w:rsidRPr="009E707A" w:rsidRDefault="00AB4749" w:rsidP="0012434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E707A">
              <w:rPr>
                <w:rFonts w:asciiTheme="minorHAnsi" w:hAnsiTheme="minorHAnsi" w:cstheme="minorHAnsi"/>
                <w:noProof/>
                <w:lang w:val="en-US"/>
              </w:rPr>
              <w:drawing>
                <wp:anchor distT="0" distB="0" distL="114300" distR="114300" simplePos="0" relativeHeight="251695616" behindDoc="1" locked="0" layoutInCell="1" allowOverlap="1" wp14:anchorId="2FCDC29A" wp14:editId="03AF5BBA">
                  <wp:simplePos x="0" y="0"/>
                  <wp:positionH relativeFrom="column">
                    <wp:posOffset>1257935</wp:posOffset>
                  </wp:positionH>
                  <wp:positionV relativeFrom="paragraph">
                    <wp:posOffset>-1127125</wp:posOffset>
                  </wp:positionV>
                  <wp:extent cx="862330" cy="934085"/>
                  <wp:effectExtent l="0" t="0" r="0" b="0"/>
                  <wp:wrapTight wrapText="bothSides">
                    <wp:wrapPolygon edited="0">
                      <wp:start x="0" y="0"/>
                      <wp:lineTo x="0" y="21145"/>
                      <wp:lineTo x="20996" y="21145"/>
                      <wp:lineTo x="20996" y="0"/>
                      <wp:lineTo x="0" y="0"/>
                    </wp:wrapPolygon>
                  </wp:wrapTight>
                  <wp:docPr id="119" name="Grafik 19" descr="C:\Users\Koch\Desktop\Special shapes and special products\sch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ch\Desktop\Special shapes and special products\schm01.jpg"/>
                          <pic:cNvPicPr>
                            <a:picLocks noChangeAspect="1" noChangeArrowheads="1"/>
                          </pic:cNvPicPr>
                        </pic:nvPicPr>
                        <pic:blipFill rotWithShape="1">
                          <a:blip r:embed="rId87" cstate="hqprint">
                            <a:extLst>
                              <a:ext uri="{28A0092B-C50C-407E-A947-70E740481C1C}">
                                <a14:useLocalDpi xmlns:a14="http://schemas.microsoft.com/office/drawing/2010/main"/>
                              </a:ext>
                            </a:extLst>
                          </a:blip>
                          <a:srcRect/>
                          <a:stretch/>
                        </pic:blipFill>
                        <pic:spPr bwMode="auto">
                          <a:xfrm>
                            <a:off x="0" y="0"/>
                            <a:ext cx="862330" cy="934085"/>
                          </a:xfrm>
                          <a:prstGeom prst="rect">
                            <a:avLst/>
                          </a:prstGeom>
                          <a:noFill/>
                          <a:ln>
                            <a:noFill/>
                          </a:ln>
                          <a:extLst>
                            <a:ext uri="{53640926-AAD7-44D8-BBD7-CCE9431645EC}">
                              <a14:shadowObscured xmlns:a14="http://schemas.microsoft.com/office/drawing/2010/main"/>
                            </a:ext>
                          </a:extLst>
                        </pic:spPr>
                      </pic:pic>
                    </a:graphicData>
                  </a:graphic>
                </wp:anchor>
              </w:drawing>
            </w:r>
            <w:r w:rsidRPr="009E707A">
              <w:rPr>
                <w:rFonts w:asciiTheme="minorHAnsi" w:hAnsiTheme="minorHAnsi" w:cstheme="minorHAnsi"/>
                <w:noProof/>
                <w:sz w:val="14"/>
                <w:szCs w:val="14"/>
                <w:lang w:val="de-AT" w:eastAsia="de-AT"/>
              </w:rPr>
              <w:t xml:space="preserve">(Bildquelle: </w:t>
            </w:r>
            <w:r w:rsidR="004A1975" w:rsidRPr="009E707A">
              <w:rPr>
                <w:rFonts w:asciiTheme="minorHAnsi" w:hAnsiTheme="minorHAnsi" w:cstheme="minorHAnsi"/>
                <w:noProof/>
                <w:sz w:val="14"/>
                <w:szCs w:val="14"/>
                <w:lang w:val="de-AT" w:eastAsia="de-AT"/>
              </w:rPr>
              <w:t>Verband Österreichischer Ziegelwerke</w:t>
            </w:r>
            <w:r w:rsidRPr="009E707A">
              <w:rPr>
                <w:rFonts w:asciiTheme="minorHAnsi" w:hAnsiTheme="minorHAnsi" w:cstheme="minorHAnsi"/>
                <w:noProof/>
                <w:sz w:val="14"/>
                <w:szCs w:val="14"/>
                <w:lang w:val="de-AT" w:eastAsia="de-AT"/>
              </w:rPr>
              <w:t>)</w:t>
            </w:r>
          </w:p>
        </w:tc>
      </w:tr>
      <w:tr w:rsidR="00C753DE" w:rsidRPr="009E707A" w14:paraId="098C88FB" w14:textId="77777777" w:rsidTr="00C753DE">
        <w:tc>
          <w:tcPr>
            <w:cnfStyle w:val="001000000000" w:firstRow="0" w:lastRow="0" w:firstColumn="1" w:lastColumn="0" w:oddVBand="0" w:evenVBand="0" w:oddHBand="0" w:evenHBand="0" w:firstRowFirstColumn="0" w:firstRowLastColumn="0" w:lastRowFirstColumn="0" w:lastRowLastColumn="0"/>
            <w:tcW w:w="533" w:type="dxa"/>
            <w:vMerge/>
          </w:tcPr>
          <w:p w14:paraId="30358ADC" w14:textId="77777777" w:rsidR="00C753DE" w:rsidRPr="009E707A" w:rsidRDefault="00C753DE" w:rsidP="00193434">
            <w:pPr>
              <w:spacing w:line="276" w:lineRule="auto"/>
              <w:ind w:left="720" w:hanging="360"/>
              <w:jc w:val="left"/>
              <w:rPr>
                <w:rFonts w:asciiTheme="minorHAnsi" w:hAnsiTheme="minorHAnsi" w:cstheme="minorHAnsi"/>
                <w:i/>
              </w:rPr>
            </w:pPr>
          </w:p>
        </w:tc>
        <w:tc>
          <w:tcPr>
            <w:tcW w:w="3544" w:type="dxa"/>
          </w:tcPr>
          <w:p w14:paraId="111CF56A" w14:textId="77777777" w:rsidR="00C753DE" w:rsidRPr="009E707A" w:rsidRDefault="00C478EE" w:rsidP="00A420C6">
            <w:pPr>
              <w:pStyle w:val="Listenabsatz"/>
              <w:numPr>
                <w:ilvl w:val="0"/>
                <w:numId w:val="33"/>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Cs w:val="16"/>
                <w:lang w:val="en-GB" w:eastAsia="en-GB"/>
              </w:rPr>
            </w:pPr>
            <w:r w:rsidRPr="009E707A">
              <w:rPr>
                <w:rFonts w:asciiTheme="minorHAnsi" w:hAnsiTheme="minorHAnsi" w:cstheme="minorHAnsi"/>
                <w:b/>
                <w:i/>
                <w:szCs w:val="16"/>
                <w:lang w:val="en-GB" w:eastAsia="en-GB"/>
              </w:rPr>
              <w:t>Spezial-Produkte</w:t>
            </w:r>
          </w:p>
          <w:p w14:paraId="1EFF8EAB" w14:textId="77777777" w:rsidR="00C753DE" w:rsidRPr="009E707A" w:rsidRDefault="00C753DE" w:rsidP="004E23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18"/>
                <w:lang w:val="de-AT"/>
              </w:rPr>
            </w:pPr>
            <w:r w:rsidRPr="009E707A">
              <w:rPr>
                <w:rFonts w:asciiTheme="minorHAnsi" w:hAnsiTheme="minorHAnsi" w:cstheme="minorHAnsi"/>
                <w:i/>
                <w:szCs w:val="18"/>
                <w:lang w:val="de-AT"/>
              </w:rPr>
              <w:t>Element</w:t>
            </w:r>
            <w:r w:rsidR="007A5D62" w:rsidRPr="009E707A">
              <w:rPr>
                <w:rFonts w:asciiTheme="minorHAnsi" w:hAnsiTheme="minorHAnsi" w:cstheme="minorHAnsi"/>
                <w:i/>
                <w:szCs w:val="18"/>
                <w:lang w:val="de-AT"/>
              </w:rPr>
              <w:t>e</w:t>
            </w:r>
            <w:r w:rsidRPr="009E707A">
              <w:rPr>
                <w:rFonts w:asciiTheme="minorHAnsi" w:hAnsiTheme="minorHAnsi" w:cstheme="minorHAnsi"/>
                <w:i/>
                <w:szCs w:val="18"/>
                <w:lang w:val="de-AT"/>
              </w:rPr>
              <w:t xml:space="preserve"> f</w:t>
            </w:r>
            <w:r w:rsidR="007A5D62" w:rsidRPr="009E707A">
              <w:rPr>
                <w:rFonts w:asciiTheme="minorHAnsi" w:hAnsiTheme="minorHAnsi" w:cstheme="minorHAnsi"/>
                <w:i/>
                <w:szCs w:val="18"/>
                <w:lang w:val="de-AT"/>
              </w:rPr>
              <w:t>ü</w:t>
            </w:r>
            <w:r w:rsidRPr="009E707A">
              <w:rPr>
                <w:rFonts w:asciiTheme="minorHAnsi" w:hAnsiTheme="minorHAnsi" w:cstheme="minorHAnsi"/>
                <w:i/>
                <w:szCs w:val="18"/>
                <w:lang w:val="de-AT"/>
              </w:rPr>
              <w:t xml:space="preserve">r </w:t>
            </w:r>
            <w:r w:rsidR="007A5D62" w:rsidRPr="009E707A">
              <w:rPr>
                <w:rFonts w:asciiTheme="minorHAnsi" w:hAnsiTheme="minorHAnsi" w:cstheme="minorHAnsi"/>
                <w:i/>
                <w:szCs w:val="18"/>
                <w:lang w:val="de-AT"/>
              </w:rPr>
              <w:t>Rolladenkästen, Verschattungen</w:t>
            </w:r>
            <w:r w:rsidRPr="009E707A">
              <w:rPr>
                <w:rFonts w:asciiTheme="minorHAnsi" w:hAnsiTheme="minorHAnsi" w:cstheme="minorHAnsi"/>
                <w:i/>
                <w:szCs w:val="18"/>
                <w:lang w:val="de-AT"/>
              </w:rPr>
              <w:t xml:space="preserve">, </w:t>
            </w:r>
            <w:r w:rsidR="007A5D62" w:rsidRPr="009E707A">
              <w:rPr>
                <w:rFonts w:asciiTheme="minorHAnsi" w:hAnsiTheme="minorHAnsi" w:cstheme="minorHAnsi"/>
                <w:i/>
                <w:szCs w:val="18"/>
                <w:lang w:val="de-AT"/>
              </w:rPr>
              <w:t>Decken</w:t>
            </w:r>
            <w:r w:rsidR="00B318D5" w:rsidRPr="009E707A">
              <w:rPr>
                <w:rFonts w:asciiTheme="minorHAnsi" w:hAnsiTheme="minorHAnsi" w:cstheme="minorHAnsi"/>
                <w:i/>
                <w:szCs w:val="18"/>
                <w:lang w:val="de-AT"/>
              </w:rPr>
              <w:t>rostziegel</w:t>
            </w:r>
            <w:r w:rsidRPr="009E707A">
              <w:rPr>
                <w:rFonts w:asciiTheme="minorHAnsi" w:hAnsiTheme="minorHAnsi" w:cstheme="minorHAnsi"/>
                <w:i/>
                <w:szCs w:val="18"/>
                <w:lang w:val="de-AT"/>
              </w:rPr>
              <w:t xml:space="preserve"> etc.</w:t>
            </w:r>
          </w:p>
          <w:p w14:paraId="4D110193" w14:textId="77777777" w:rsidR="00C478EE" w:rsidRPr="009E707A" w:rsidRDefault="00C478EE" w:rsidP="00722668">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lang w:val="de-AT"/>
              </w:rPr>
            </w:pPr>
            <w:r w:rsidRPr="009E707A">
              <w:rPr>
                <w:rFonts w:asciiTheme="minorHAnsi" w:hAnsiTheme="minorHAnsi" w:cstheme="minorHAnsi"/>
                <w:i/>
                <w:u w:val="single"/>
                <w:lang w:val="de-AT"/>
              </w:rPr>
              <w:t>Hauptfunktion im Gebäude und in der gebauten Umwelt:</w:t>
            </w:r>
          </w:p>
          <w:p w14:paraId="20763ADF" w14:textId="77777777" w:rsidR="00C478EE" w:rsidRPr="009E707A" w:rsidRDefault="004D0FB4"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Tragende Funktion</w:t>
            </w:r>
          </w:p>
          <w:p w14:paraId="72BD4803" w14:textId="77777777" w:rsidR="00C478EE" w:rsidRPr="009E707A" w:rsidRDefault="004D0FB4"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eastAsia="en-US"/>
              </w:rPr>
            </w:pPr>
            <w:r w:rsidRPr="009E707A">
              <w:rPr>
                <w:rFonts w:asciiTheme="minorHAnsi" w:hAnsiTheme="minorHAnsi" w:cstheme="minorHAnsi"/>
                <w:i/>
                <w:lang w:eastAsia="en-US"/>
              </w:rPr>
              <w:t>Schutz vor Bewitterung</w:t>
            </w:r>
          </w:p>
          <w:p w14:paraId="62809479" w14:textId="77777777" w:rsidR="00C753DE" w:rsidRPr="009E707A" w:rsidRDefault="004D0FB4" w:rsidP="00A420C6">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lang w:eastAsia="en-US"/>
              </w:rPr>
              <w:t>Ästhetische Funktion</w:t>
            </w:r>
          </w:p>
          <w:p w14:paraId="79CCC9AF" w14:textId="2719AE10" w:rsidR="00C478EE" w:rsidRPr="009E707A" w:rsidRDefault="005E1D89" w:rsidP="000A00EB">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i/>
                <w:u w:val="single"/>
                <w:lang w:val="de-AT"/>
              </w:rPr>
              <w:t xml:space="preserve">Beispiel für die </w:t>
            </w:r>
            <w:r w:rsidR="00A06098" w:rsidRPr="009E707A">
              <w:rPr>
                <w:rFonts w:asciiTheme="minorHAnsi" w:hAnsiTheme="minorHAnsi" w:cstheme="minorHAnsi"/>
                <w:i/>
                <w:u w:val="single"/>
                <w:lang w:val="de-AT"/>
              </w:rPr>
              <w:t>funktionale</w:t>
            </w:r>
            <w:r w:rsidRPr="009E707A">
              <w:rPr>
                <w:rFonts w:asciiTheme="minorHAnsi" w:hAnsiTheme="minorHAnsi" w:cstheme="minorHAnsi"/>
                <w:i/>
                <w:u w:val="single"/>
                <w:lang w:val="de-AT"/>
              </w:rPr>
              <w:t xml:space="preserve"> Einheit dieses Produkts:</w:t>
            </w:r>
            <w:r w:rsidRPr="009E707A">
              <w:rPr>
                <w:rFonts w:asciiTheme="minorHAnsi" w:hAnsiTheme="minorHAnsi" w:cstheme="minorHAnsi"/>
                <w:i/>
                <w:lang w:val="de-AT"/>
              </w:rPr>
              <w:t xml:space="preserve"> "Die Umweltauswirkungen bezogen auf den gesamten Produktlebenszyklus von </w:t>
            </w:r>
            <w:r w:rsidRPr="009E707A">
              <w:rPr>
                <w:rFonts w:asciiTheme="minorHAnsi" w:hAnsiTheme="minorHAnsi" w:cstheme="minorHAnsi"/>
                <w:b/>
                <w:i/>
                <w:lang w:val="de-AT"/>
              </w:rPr>
              <w:t>1 Tonne Ziegelprodukt (ist zu spezifizieren)</w:t>
            </w:r>
            <w:r w:rsidRPr="009E707A">
              <w:rPr>
                <w:rFonts w:asciiTheme="minorHAnsi" w:hAnsiTheme="minorHAnsi" w:cstheme="minorHAnsi"/>
                <w:i/>
                <w:lang w:val="de-AT"/>
              </w:rPr>
              <w:t>”.</w:t>
            </w:r>
          </w:p>
          <w:p w14:paraId="406235B6" w14:textId="77777777" w:rsidR="00864A3A" w:rsidRPr="009E707A" w:rsidRDefault="00864A3A" w:rsidP="000A00EB">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p>
          <w:p w14:paraId="12B359C4" w14:textId="77777777" w:rsidR="00864A3A" w:rsidRPr="009E707A" w:rsidRDefault="00864A3A" w:rsidP="000A00EB">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p>
          <w:p w14:paraId="05877518" w14:textId="77777777" w:rsidR="00864A3A" w:rsidRPr="009E707A" w:rsidRDefault="00864A3A" w:rsidP="000A00EB">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p>
        </w:tc>
        <w:tc>
          <w:tcPr>
            <w:tcW w:w="1843" w:type="dxa"/>
          </w:tcPr>
          <w:p w14:paraId="38A3D8BC" w14:textId="77777777" w:rsidR="005E1D89" w:rsidRPr="009E707A" w:rsidRDefault="005E1D89" w:rsidP="00A420C6">
            <w:pPr>
              <w:pStyle w:val="Listenabsatz"/>
              <w:numPr>
                <w:ilvl w:val="0"/>
                <w:numId w:val="14"/>
              </w:numPr>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Ton</w:t>
            </w:r>
          </w:p>
          <w:p w14:paraId="00BE74ED" w14:textId="77777777" w:rsidR="005E1D89" w:rsidRPr="009E707A" w:rsidRDefault="005E1D89"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Sand</w:t>
            </w:r>
          </w:p>
          <w:p w14:paraId="2598464C" w14:textId="77777777" w:rsidR="00C753DE" w:rsidRPr="009E707A" w:rsidRDefault="00124343" w:rsidP="00A420C6">
            <w:pPr>
              <w:pStyle w:val="Listenabsatz"/>
              <w:numPr>
                <w:ilvl w:val="0"/>
                <w:numId w:val="14"/>
              </w:numPr>
              <w:spacing w:before="0"/>
              <w:ind w:left="459" w:hanging="30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9E707A">
              <w:rPr>
                <w:rFonts w:asciiTheme="minorHAnsi" w:hAnsiTheme="minorHAnsi" w:cstheme="minorHAnsi"/>
                <w:i/>
              </w:rPr>
              <w:t>Zusätzliche Rohstoffe</w:t>
            </w:r>
          </w:p>
        </w:tc>
        <w:tc>
          <w:tcPr>
            <w:tcW w:w="8011" w:type="dxa"/>
          </w:tcPr>
          <w:p w14:paraId="5DCD8CCD" w14:textId="77777777" w:rsidR="00864A3A" w:rsidRPr="009E707A" w:rsidRDefault="00864A3A" w:rsidP="00774FFC">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sz w:val="14"/>
                <w:szCs w:val="14"/>
                <w:lang w:val="de-AT" w:eastAsia="de-AT"/>
              </w:rPr>
            </w:pPr>
          </w:p>
          <w:p w14:paraId="319F8CD9" w14:textId="77777777" w:rsidR="00045DFB" w:rsidRPr="009E707A" w:rsidRDefault="00722668" w:rsidP="00774FFC">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sz w:val="14"/>
                <w:szCs w:val="14"/>
                <w:lang w:val="de-AT" w:eastAsia="de-AT"/>
              </w:rPr>
            </w:pPr>
            <w:r w:rsidRPr="009E707A">
              <w:rPr>
                <w:rFonts w:asciiTheme="minorHAnsi" w:hAnsiTheme="minorHAnsi" w:cstheme="minorHAnsi"/>
                <w:i/>
                <w:noProof/>
                <w:lang w:val="en-US"/>
              </w:rPr>
              <w:drawing>
                <wp:inline distT="0" distB="0" distL="0" distR="0" wp14:anchorId="795E9082" wp14:editId="6506CF41">
                  <wp:extent cx="1239715" cy="894582"/>
                  <wp:effectExtent l="0" t="0" r="0" b="1270"/>
                  <wp:docPr id="1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stretch>
                            <a:fillRect/>
                          </a:stretch>
                        </pic:blipFill>
                        <pic:spPr bwMode="auto">
                          <a:xfrm>
                            <a:off x="0" y="0"/>
                            <a:ext cx="1239715" cy="894582"/>
                          </a:xfrm>
                          <a:prstGeom prst="rect">
                            <a:avLst/>
                          </a:prstGeom>
                          <a:noFill/>
                          <a:ln w="9525">
                            <a:noFill/>
                            <a:miter lim="800000"/>
                            <a:headEnd/>
                            <a:tailEnd/>
                          </a:ln>
                        </pic:spPr>
                      </pic:pic>
                    </a:graphicData>
                  </a:graphic>
                </wp:inline>
              </w:drawing>
            </w:r>
            <w:r w:rsidR="0039143B" w:rsidRPr="009E707A">
              <w:rPr>
                <w:rFonts w:asciiTheme="minorHAnsi" w:hAnsiTheme="minorHAnsi" w:cstheme="minorHAnsi"/>
                <w:i/>
                <w:noProof/>
                <w:sz w:val="14"/>
                <w:szCs w:val="14"/>
                <w:lang w:val="de-AT" w:eastAsia="de-AT"/>
              </w:rPr>
              <w:t xml:space="preserve">                </w:t>
            </w:r>
            <w:r w:rsidRPr="009E707A">
              <w:rPr>
                <w:rFonts w:asciiTheme="minorHAnsi" w:hAnsiTheme="minorHAnsi" w:cstheme="minorHAnsi"/>
                <w:i/>
                <w:noProof/>
                <w:lang w:val="en-US"/>
              </w:rPr>
              <w:drawing>
                <wp:inline distT="0" distB="0" distL="0" distR="0" wp14:anchorId="555BD9E1" wp14:editId="4F0B9074">
                  <wp:extent cx="912795" cy="900598"/>
                  <wp:effectExtent l="0" t="0" r="1905" b="0"/>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stretch>
                            <a:fillRect/>
                          </a:stretch>
                        </pic:blipFill>
                        <pic:spPr bwMode="auto">
                          <a:xfrm>
                            <a:off x="0" y="0"/>
                            <a:ext cx="912795" cy="900598"/>
                          </a:xfrm>
                          <a:prstGeom prst="rect">
                            <a:avLst/>
                          </a:prstGeom>
                          <a:noFill/>
                          <a:ln w="9525">
                            <a:noFill/>
                            <a:miter lim="800000"/>
                            <a:headEnd/>
                            <a:tailEnd/>
                          </a:ln>
                        </pic:spPr>
                      </pic:pic>
                    </a:graphicData>
                  </a:graphic>
                </wp:inline>
              </w:drawing>
            </w:r>
            <w:r w:rsidR="0039143B" w:rsidRPr="009E707A">
              <w:rPr>
                <w:rFonts w:asciiTheme="minorHAnsi" w:hAnsiTheme="minorHAnsi" w:cstheme="minorHAnsi"/>
                <w:i/>
                <w:noProof/>
                <w:sz w:val="14"/>
                <w:szCs w:val="14"/>
                <w:lang w:val="de-AT" w:eastAsia="de-AT"/>
              </w:rPr>
              <w:t xml:space="preserve">               </w:t>
            </w:r>
            <w:r w:rsidRPr="009E707A">
              <w:rPr>
                <w:rFonts w:asciiTheme="minorHAnsi" w:hAnsiTheme="minorHAnsi" w:cstheme="minorHAnsi"/>
                <w:i/>
                <w:noProof/>
                <w:lang w:val="en-US"/>
              </w:rPr>
              <w:drawing>
                <wp:inline distT="0" distB="0" distL="0" distR="0" wp14:anchorId="22449227" wp14:editId="7AF3BE1D">
                  <wp:extent cx="1285874" cy="810473"/>
                  <wp:effectExtent l="0" t="0" r="0" b="8890"/>
                  <wp:docPr id="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stretch>
                            <a:fillRect/>
                          </a:stretch>
                        </pic:blipFill>
                        <pic:spPr bwMode="auto">
                          <a:xfrm>
                            <a:off x="0" y="0"/>
                            <a:ext cx="1285874" cy="810473"/>
                          </a:xfrm>
                          <a:prstGeom prst="rect">
                            <a:avLst/>
                          </a:prstGeom>
                          <a:noFill/>
                          <a:ln w="9525">
                            <a:noFill/>
                            <a:miter lim="800000"/>
                            <a:headEnd/>
                            <a:tailEnd/>
                          </a:ln>
                        </pic:spPr>
                      </pic:pic>
                    </a:graphicData>
                  </a:graphic>
                </wp:inline>
              </w:drawing>
            </w:r>
          </w:p>
          <w:p w14:paraId="50EB2012" w14:textId="77777777" w:rsidR="00045DFB" w:rsidRPr="009E707A" w:rsidRDefault="00045DFB" w:rsidP="00774FFC">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sz w:val="10"/>
                <w:szCs w:val="10"/>
                <w:lang w:val="nl-BE" w:eastAsia="nl-BE"/>
              </w:rPr>
            </w:pPr>
          </w:p>
          <w:p w14:paraId="673A3811" w14:textId="77777777" w:rsidR="0039143B" w:rsidRPr="009E707A" w:rsidRDefault="00C7392B" w:rsidP="0039143B">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lang w:val="nl-BE" w:eastAsia="nl-BE"/>
              </w:rPr>
            </w:pPr>
            <w:r w:rsidRPr="009E707A">
              <w:rPr>
                <w:rFonts w:asciiTheme="minorHAnsi" w:hAnsiTheme="minorHAnsi" w:cstheme="minorHAnsi"/>
                <w:i/>
                <w:noProof/>
                <w:lang w:val="en-US"/>
              </w:rPr>
              <w:drawing>
                <wp:inline distT="0" distB="0" distL="0" distR="0" wp14:anchorId="28FEF747" wp14:editId="30C5A5EE">
                  <wp:extent cx="1617534" cy="869060"/>
                  <wp:effectExtent l="0" t="0" r="1905" b="762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ölkner\Dropbox\BauZeitung ACR\Fa. Leitl\Rollladenkästen\PlanRoll 25 Ziegelansicht.jpg"/>
                          <pic:cNvPicPr>
                            <a:picLocks noChangeAspect="1" noChangeArrowheads="1"/>
                          </pic:cNvPicPr>
                        </pic:nvPicPr>
                        <pic:blipFill>
                          <a:blip r:embed="rId91"/>
                          <a:stretch>
                            <a:fillRect/>
                          </a:stretch>
                        </pic:blipFill>
                        <pic:spPr bwMode="auto">
                          <a:xfrm>
                            <a:off x="0" y="0"/>
                            <a:ext cx="1617534" cy="869060"/>
                          </a:xfrm>
                          <a:prstGeom prst="rect">
                            <a:avLst/>
                          </a:prstGeom>
                          <a:noFill/>
                          <a:ln>
                            <a:noFill/>
                          </a:ln>
                        </pic:spPr>
                      </pic:pic>
                    </a:graphicData>
                  </a:graphic>
                </wp:inline>
              </w:drawing>
            </w:r>
          </w:p>
          <w:p w14:paraId="3F85C2BC" w14:textId="77777777" w:rsidR="00C7392B" w:rsidRPr="009E707A" w:rsidRDefault="00C7392B" w:rsidP="00117D03">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lang w:val="de-AT"/>
              </w:rPr>
            </w:pPr>
            <w:r w:rsidRPr="009E707A">
              <w:rPr>
                <w:rFonts w:asciiTheme="minorHAnsi" w:hAnsiTheme="minorHAnsi" w:cstheme="minorHAnsi"/>
                <w:noProof/>
                <w:sz w:val="14"/>
                <w:szCs w:val="14"/>
                <w:lang w:val="de-AT" w:eastAsia="de-AT"/>
              </w:rPr>
              <w:t>(Bildquelle</w:t>
            </w:r>
            <w:r w:rsidR="0039143B" w:rsidRPr="009E707A">
              <w:rPr>
                <w:rFonts w:asciiTheme="minorHAnsi" w:hAnsiTheme="minorHAnsi" w:cstheme="minorHAnsi"/>
                <w:noProof/>
                <w:sz w:val="14"/>
                <w:szCs w:val="14"/>
                <w:lang w:val="de-AT" w:eastAsia="de-AT"/>
              </w:rPr>
              <w:t>n</w:t>
            </w:r>
            <w:r w:rsidRPr="009E707A">
              <w:rPr>
                <w:rFonts w:asciiTheme="minorHAnsi" w:hAnsiTheme="minorHAnsi" w:cstheme="minorHAnsi"/>
                <w:noProof/>
                <w:sz w:val="14"/>
                <w:szCs w:val="14"/>
                <w:lang w:val="de-AT" w:eastAsia="de-AT"/>
              </w:rPr>
              <w:t xml:space="preserve">: </w:t>
            </w:r>
            <w:r w:rsidR="0039143B" w:rsidRPr="009E707A">
              <w:rPr>
                <w:rFonts w:asciiTheme="minorHAnsi" w:hAnsiTheme="minorHAnsi" w:cstheme="minorHAnsi"/>
                <w:noProof/>
                <w:sz w:val="14"/>
                <w:szCs w:val="14"/>
                <w:lang w:val="de-AT" w:eastAsia="de-AT"/>
              </w:rPr>
              <w:t>TBE-Dokument; Verband Österreichischer Ziegelwerke;</w:t>
            </w:r>
            <w:r w:rsidRPr="009E707A">
              <w:rPr>
                <w:rFonts w:asciiTheme="minorHAnsi" w:hAnsiTheme="minorHAnsi" w:cstheme="minorHAnsi"/>
                <w:noProof/>
                <w:sz w:val="14"/>
                <w:szCs w:val="14"/>
                <w:lang w:val="de-AT" w:eastAsia="de-AT"/>
              </w:rPr>
              <w:t xml:space="preserve"> </w:t>
            </w:r>
            <w:r w:rsidR="000C1445" w:rsidRPr="009E707A">
              <w:rPr>
                <w:rFonts w:asciiTheme="minorHAnsi" w:hAnsiTheme="minorHAnsi" w:cstheme="minorHAnsi"/>
                <w:noProof/>
                <w:sz w:val="14"/>
                <w:szCs w:val="14"/>
                <w:lang w:val="de-AT" w:eastAsia="de-AT"/>
              </w:rPr>
              <w:t xml:space="preserve">Fa. </w:t>
            </w:r>
            <w:r w:rsidRPr="009E707A">
              <w:rPr>
                <w:rFonts w:asciiTheme="minorHAnsi" w:hAnsiTheme="minorHAnsi" w:cstheme="minorHAnsi"/>
                <w:noProof/>
                <w:sz w:val="14"/>
                <w:szCs w:val="14"/>
                <w:lang w:val="de-AT" w:eastAsia="de-AT"/>
              </w:rPr>
              <w:t>Wienerberger Produktbilder</w:t>
            </w:r>
            <w:r w:rsidR="00117D03" w:rsidRPr="009E707A">
              <w:rPr>
                <w:rFonts w:asciiTheme="minorHAnsi" w:hAnsiTheme="minorHAnsi" w:cstheme="minorHAnsi"/>
                <w:noProof/>
                <w:sz w:val="14"/>
                <w:szCs w:val="14"/>
                <w:lang w:val="de-AT" w:eastAsia="de-AT"/>
              </w:rPr>
              <w:t>;</w:t>
            </w:r>
            <w:r w:rsidRPr="009E707A">
              <w:rPr>
                <w:rFonts w:asciiTheme="minorHAnsi" w:hAnsiTheme="minorHAnsi" w:cstheme="minorHAnsi"/>
                <w:noProof/>
                <w:sz w:val="14"/>
                <w:szCs w:val="14"/>
                <w:lang w:val="de-AT" w:eastAsia="de-AT"/>
              </w:rPr>
              <w:t xml:space="preserve"> Fa. Leitl Produktbilder)</w:t>
            </w:r>
          </w:p>
        </w:tc>
      </w:tr>
    </w:tbl>
    <w:p w14:paraId="6F6FC120" w14:textId="77777777" w:rsidR="0045416C" w:rsidRPr="009E707A" w:rsidRDefault="0045416C">
      <w:pPr>
        <w:rPr>
          <w:rFonts w:asciiTheme="minorHAnsi" w:hAnsiTheme="minorHAnsi" w:cstheme="minorHAnsi"/>
        </w:rPr>
      </w:pPr>
      <w:r w:rsidRPr="009E707A">
        <w:rPr>
          <w:rFonts w:asciiTheme="minorHAnsi" w:hAnsiTheme="minorHAnsi" w:cstheme="minorHAnsi"/>
        </w:rPr>
        <w:br w:type="page"/>
      </w:r>
    </w:p>
    <w:tbl>
      <w:tblPr>
        <w:tblStyle w:val="VITOtabel"/>
        <w:tblW w:w="0" w:type="auto"/>
        <w:tblLook w:val="04A0" w:firstRow="1" w:lastRow="0" w:firstColumn="1" w:lastColumn="0" w:noHBand="0" w:noVBand="1"/>
      </w:tblPr>
      <w:tblGrid>
        <w:gridCol w:w="533"/>
        <w:gridCol w:w="3544"/>
        <w:gridCol w:w="1843"/>
        <w:gridCol w:w="8011"/>
      </w:tblGrid>
      <w:tr w:rsidR="00BF737E" w:rsidRPr="009E707A" w14:paraId="1401B16C" w14:textId="77777777" w:rsidTr="00454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shd w:val="clear" w:color="auto" w:fill="auto"/>
          </w:tcPr>
          <w:p w14:paraId="2D50CE74" w14:textId="77777777" w:rsidR="00BF737E" w:rsidRPr="009E707A" w:rsidRDefault="00BF737E" w:rsidP="00A420C6">
            <w:pPr>
              <w:pStyle w:val="Listenabsatz"/>
              <w:numPr>
                <w:ilvl w:val="0"/>
                <w:numId w:val="11"/>
              </w:numPr>
              <w:spacing w:before="0"/>
              <w:jc w:val="left"/>
              <w:rPr>
                <w:rFonts w:asciiTheme="minorHAnsi" w:hAnsiTheme="minorHAnsi" w:cstheme="minorHAnsi"/>
                <w:i/>
                <w:szCs w:val="16"/>
                <w:lang w:val="de-AT" w:eastAsia="en-GB"/>
              </w:rPr>
            </w:pPr>
          </w:p>
        </w:tc>
        <w:tc>
          <w:tcPr>
            <w:tcW w:w="3544" w:type="dxa"/>
            <w:shd w:val="clear" w:color="auto" w:fill="auto"/>
          </w:tcPr>
          <w:p w14:paraId="100D0C4A" w14:textId="77777777" w:rsidR="00BF737E" w:rsidRPr="009E707A" w:rsidRDefault="00BF737E" w:rsidP="004E232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lang w:val="de-AT"/>
              </w:rPr>
            </w:pPr>
            <w:r w:rsidRPr="009E707A">
              <w:rPr>
                <w:rFonts w:asciiTheme="minorHAnsi" w:hAnsiTheme="minorHAnsi" w:cstheme="minorHAnsi"/>
                <w:i/>
                <w:lang w:val="de-AT"/>
              </w:rPr>
              <w:t>Dämmstoffgefüllte Ziegel</w:t>
            </w:r>
          </w:p>
          <w:p w14:paraId="5F9D25AF" w14:textId="77777777" w:rsidR="006A5459" w:rsidRPr="009E707A" w:rsidRDefault="006A5459" w:rsidP="00722668">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lang w:val="de-AT"/>
              </w:rPr>
            </w:pPr>
            <w:r w:rsidRPr="009E707A">
              <w:rPr>
                <w:rFonts w:asciiTheme="minorHAnsi" w:hAnsiTheme="minorHAnsi" w:cstheme="minorHAnsi"/>
                <w:b w:val="0"/>
                <w:i/>
                <w:lang w:val="de-AT"/>
              </w:rPr>
              <w:t>Ziegel gefüllt mit natürlichem Perlit oder mit Mineralwolle.</w:t>
            </w:r>
          </w:p>
          <w:p w14:paraId="2ABB8A42" w14:textId="77777777" w:rsidR="00C478EE" w:rsidRPr="009E707A" w:rsidRDefault="00C478EE" w:rsidP="004E232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u w:val="single"/>
                <w:lang w:val="de-AT"/>
              </w:rPr>
            </w:pPr>
            <w:r w:rsidRPr="009E707A">
              <w:rPr>
                <w:rFonts w:asciiTheme="minorHAnsi" w:hAnsiTheme="minorHAnsi" w:cstheme="minorHAnsi"/>
                <w:b w:val="0"/>
                <w:i/>
                <w:u w:val="single"/>
                <w:lang w:val="de-AT"/>
              </w:rPr>
              <w:t>Hauptfunktion im Gebäude und in der gebauten Umwelt:</w:t>
            </w:r>
          </w:p>
          <w:p w14:paraId="77B3DE17" w14:textId="77777777" w:rsidR="00C478EE" w:rsidRPr="009E707A" w:rsidRDefault="004D0FB4" w:rsidP="00A420C6">
            <w:pPr>
              <w:pStyle w:val="Listenabsatz"/>
              <w:numPr>
                <w:ilvl w:val="0"/>
                <w:numId w:val="12"/>
              </w:numPr>
              <w:tabs>
                <w:tab w:val="left" w:pos="709"/>
              </w:tabs>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lang w:eastAsia="en-US"/>
              </w:rPr>
            </w:pPr>
            <w:r w:rsidRPr="009E707A">
              <w:rPr>
                <w:rFonts w:asciiTheme="minorHAnsi" w:hAnsiTheme="minorHAnsi" w:cstheme="minorHAnsi"/>
                <w:b w:val="0"/>
                <w:i/>
                <w:lang w:eastAsia="en-US"/>
              </w:rPr>
              <w:t>Tragende Funktion</w:t>
            </w:r>
          </w:p>
          <w:p w14:paraId="4A5C0992" w14:textId="77777777" w:rsidR="00C478EE" w:rsidRPr="009E707A" w:rsidRDefault="00C478EE" w:rsidP="00A420C6">
            <w:pPr>
              <w:pStyle w:val="Listenabsatz"/>
              <w:numPr>
                <w:ilvl w:val="0"/>
                <w:numId w:val="12"/>
              </w:numPr>
              <w:tabs>
                <w:tab w:val="left" w:pos="709"/>
              </w:tabs>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E707A">
              <w:rPr>
                <w:rFonts w:asciiTheme="minorHAnsi" w:hAnsiTheme="minorHAnsi" w:cstheme="minorHAnsi"/>
                <w:b w:val="0"/>
                <w:i/>
                <w:lang w:eastAsia="en-US"/>
              </w:rPr>
              <w:t>Dämmung (thermisch)</w:t>
            </w:r>
          </w:p>
          <w:p w14:paraId="47E81190" w14:textId="1F37512A" w:rsidR="00C478EE" w:rsidRPr="009E707A" w:rsidRDefault="00C478EE" w:rsidP="009C7F8D">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lang w:val="de-AT"/>
              </w:rPr>
            </w:pPr>
            <w:r w:rsidRPr="009E707A">
              <w:rPr>
                <w:rFonts w:asciiTheme="minorHAnsi" w:hAnsiTheme="minorHAnsi" w:cstheme="minorHAnsi"/>
                <w:b w:val="0"/>
                <w:i/>
                <w:u w:val="single"/>
                <w:lang w:val="de-AT"/>
              </w:rPr>
              <w:t xml:space="preserve">Beispiel für die </w:t>
            </w:r>
            <w:r w:rsidR="00A06098" w:rsidRPr="009E707A">
              <w:rPr>
                <w:rFonts w:asciiTheme="minorHAnsi" w:hAnsiTheme="minorHAnsi" w:cstheme="minorHAnsi"/>
                <w:b w:val="0"/>
                <w:i/>
                <w:u w:val="single"/>
                <w:lang w:val="de-AT"/>
              </w:rPr>
              <w:t>funktionale</w:t>
            </w:r>
            <w:r w:rsidR="000A00EB" w:rsidRPr="009E707A">
              <w:rPr>
                <w:rFonts w:asciiTheme="minorHAnsi" w:hAnsiTheme="minorHAnsi" w:cstheme="minorHAnsi"/>
                <w:b w:val="0"/>
                <w:i/>
                <w:u w:val="single"/>
                <w:lang w:val="de-AT"/>
              </w:rPr>
              <w:t xml:space="preserve"> </w:t>
            </w:r>
            <w:r w:rsidRPr="009E707A">
              <w:rPr>
                <w:rFonts w:asciiTheme="minorHAnsi" w:hAnsiTheme="minorHAnsi" w:cstheme="minorHAnsi"/>
                <w:b w:val="0"/>
                <w:i/>
                <w:u w:val="single"/>
                <w:lang w:val="de-AT"/>
              </w:rPr>
              <w:t>Einheit dieses Produkts:</w:t>
            </w:r>
            <w:r w:rsidRPr="009E707A">
              <w:rPr>
                <w:rFonts w:asciiTheme="minorHAnsi" w:hAnsiTheme="minorHAnsi" w:cstheme="minorHAnsi"/>
                <w:b w:val="0"/>
                <w:i/>
                <w:lang w:val="de-AT"/>
              </w:rPr>
              <w:t xml:space="preserve"> "Die Umweltauswirkungen bezogen auf den gesamten Produktlebenszyklus von </w:t>
            </w:r>
            <w:r w:rsidRPr="009E707A">
              <w:rPr>
                <w:rFonts w:asciiTheme="minorHAnsi" w:hAnsiTheme="minorHAnsi" w:cstheme="minorHAnsi"/>
                <w:i/>
                <w:lang w:val="de-AT"/>
              </w:rPr>
              <w:t>1 Tonne Ziegelprodukt (ohne Dämmstoff)</w:t>
            </w:r>
            <w:r w:rsidRPr="009E707A">
              <w:rPr>
                <w:rFonts w:asciiTheme="minorHAnsi" w:hAnsiTheme="minorHAnsi" w:cstheme="minorHAnsi"/>
                <w:b w:val="0"/>
                <w:i/>
                <w:lang w:val="de-AT"/>
              </w:rPr>
              <w:t>”</w:t>
            </w:r>
            <w:r w:rsidR="004079EC" w:rsidRPr="009E707A">
              <w:rPr>
                <w:rFonts w:asciiTheme="minorHAnsi" w:hAnsiTheme="minorHAnsi" w:cstheme="minorHAnsi"/>
                <w:b w:val="0"/>
                <w:i/>
                <w:lang w:val="de-AT"/>
              </w:rPr>
              <w:t xml:space="preserve"> oder wahlweise 1 m</w:t>
            </w:r>
            <w:r w:rsidR="004079EC" w:rsidRPr="009E707A">
              <w:rPr>
                <w:rFonts w:asciiTheme="minorHAnsi" w:hAnsiTheme="minorHAnsi" w:cstheme="minorHAnsi"/>
                <w:b w:val="0"/>
                <w:i/>
                <w:vertAlign w:val="superscript"/>
                <w:lang w:val="de-AT"/>
              </w:rPr>
              <w:t>3</w:t>
            </w:r>
            <w:r w:rsidR="004079EC" w:rsidRPr="009E707A">
              <w:rPr>
                <w:rFonts w:asciiTheme="minorHAnsi" w:hAnsiTheme="minorHAnsi" w:cstheme="minorHAnsi"/>
                <w:b w:val="0"/>
                <w:i/>
                <w:lang w:val="de-AT"/>
              </w:rPr>
              <w:t xml:space="preserve"> Produkt mit zusätzlichen Informationen wie Anteil und Spezifikation des Füllmaterials und Umrechnungsfaktoren gemäß Kapitel 4.3.2.</w:t>
            </w:r>
          </w:p>
        </w:tc>
        <w:tc>
          <w:tcPr>
            <w:tcW w:w="1843" w:type="dxa"/>
            <w:shd w:val="clear" w:color="auto" w:fill="auto"/>
          </w:tcPr>
          <w:p w14:paraId="2CF68DE4" w14:textId="77777777" w:rsidR="00BF737E" w:rsidRPr="009E707A" w:rsidRDefault="00BF737E" w:rsidP="00A420C6">
            <w:pPr>
              <w:pStyle w:val="Listenabsatz"/>
              <w:numPr>
                <w:ilvl w:val="0"/>
                <w:numId w:val="14"/>
              </w:numPr>
              <w:spacing w:before="0"/>
              <w:ind w:left="459" w:hanging="30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E707A">
              <w:rPr>
                <w:rFonts w:asciiTheme="minorHAnsi" w:hAnsiTheme="minorHAnsi" w:cstheme="minorHAnsi"/>
                <w:b w:val="0"/>
                <w:i/>
              </w:rPr>
              <w:t>Ton</w:t>
            </w:r>
          </w:p>
          <w:p w14:paraId="09AE2FBC" w14:textId="77777777" w:rsidR="00BF737E" w:rsidRPr="009E707A" w:rsidRDefault="00BF737E" w:rsidP="00A420C6">
            <w:pPr>
              <w:pStyle w:val="Listenabsatz"/>
              <w:numPr>
                <w:ilvl w:val="0"/>
                <w:numId w:val="14"/>
              </w:numPr>
              <w:spacing w:before="0"/>
              <w:ind w:left="459" w:hanging="30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E707A">
              <w:rPr>
                <w:rFonts w:asciiTheme="minorHAnsi" w:hAnsiTheme="minorHAnsi" w:cstheme="minorHAnsi"/>
                <w:b w:val="0"/>
                <w:i/>
              </w:rPr>
              <w:t>Sand</w:t>
            </w:r>
          </w:p>
          <w:p w14:paraId="7A69F2D8" w14:textId="77777777" w:rsidR="00BF737E" w:rsidRPr="009E707A" w:rsidRDefault="00BF737E" w:rsidP="00A420C6">
            <w:pPr>
              <w:pStyle w:val="Listenabsatz"/>
              <w:numPr>
                <w:ilvl w:val="0"/>
                <w:numId w:val="14"/>
              </w:numPr>
              <w:spacing w:before="0"/>
              <w:ind w:left="459" w:hanging="30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E707A">
              <w:rPr>
                <w:rFonts w:asciiTheme="minorHAnsi" w:hAnsiTheme="minorHAnsi" w:cstheme="minorHAnsi"/>
                <w:b w:val="0"/>
                <w:i/>
              </w:rPr>
              <w:t>Zusätzliche Rohstoffe</w:t>
            </w:r>
          </w:p>
          <w:p w14:paraId="4D964779" w14:textId="77777777" w:rsidR="00BF737E" w:rsidRPr="009E707A" w:rsidRDefault="00BF737E" w:rsidP="00A420C6">
            <w:pPr>
              <w:pStyle w:val="Listenabsatz"/>
              <w:numPr>
                <w:ilvl w:val="0"/>
                <w:numId w:val="14"/>
              </w:numPr>
              <w:spacing w:before="0"/>
              <w:ind w:left="459" w:hanging="30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E707A">
              <w:rPr>
                <w:rFonts w:asciiTheme="minorHAnsi" w:hAnsiTheme="minorHAnsi" w:cstheme="minorHAnsi"/>
                <w:b w:val="0"/>
                <w:i/>
              </w:rPr>
              <w:t>Dämmstoff-Materialien</w:t>
            </w:r>
          </w:p>
        </w:tc>
        <w:tc>
          <w:tcPr>
            <w:tcW w:w="8011" w:type="dxa"/>
            <w:shd w:val="clear" w:color="auto" w:fill="auto"/>
          </w:tcPr>
          <w:p w14:paraId="1940C24E" w14:textId="77777777" w:rsidR="00AB4749" w:rsidRPr="009E707A" w:rsidRDefault="00AB4749" w:rsidP="008E73F7">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noProof/>
                <w:sz w:val="10"/>
                <w:szCs w:val="10"/>
                <w:lang w:val="de-AT" w:eastAsia="de-AT"/>
              </w:rPr>
            </w:pPr>
          </w:p>
          <w:p w14:paraId="646AD98A" w14:textId="2EC93D24" w:rsidR="004079EC" w:rsidRPr="009E707A" w:rsidRDefault="0096271F" w:rsidP="008E73F7">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noProof/>
                <w:lang w:val="de-AT" w:eastAsia="de-AT"/>
              </w:rPr>
            </w:pPr>
            <w:r w:rsidRPr="009E707A">
              <w:rPr>
                <w:rFonts w:asciiTheme="minorHAnsi" w:hAnsiTheme="minorHAnsi" w:cstheme="minorHAnsi"/>
                <w:i/>
                <w:noProof/>
                <w:lang w:val="en-US"/>
              </w:rPr>
              <w:drawing>
                <wp:anchor distT="0" distB="0" distL="114300" distR="114300" simplePos="0" relativeHeight="251697664" behindDoc="0" locked="0" layoutInCell="1" allowOverlap="1" wp14:anchorId="6E75CA52" wp14:editId="49921A1A">
                  <wp:simplePos x="0" y="0"/>
                  <wp:positionH relativeFrom="column">
                    <wp:posOffset>1702435</wp:posOffset>
                  </wp:positionH>
                  <wp:positionV relativeFrom="paragraph">
                    <wp:posOffset>62230</wp:posOffset>
                  </wp:positionV>
                  <wp:extent cx="1612900" cy="1072515"/>
                  <wp:effectExtent l="0" t="0" r="6350" b="0"/>
                  <wp:wrapNone/>
                  <wp:docPr id="139"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U:&lt;br&gt;POROTON T8-24,0-MW"/>
                          <pic:cNvPicPr>
                            <a:picLocks noChangeAspect="1" noChangeArrowheads="1"/>
                          </pic:cNvPicPr>
                        </pic:nvPicPr>
                        <pic:blipFill>
                          <a:blip r:embed="rId92"/>
                          <a:stretch>
                            <a:fillRect/>
                          </a:stretch>
                        </pic:blipFill>
                        <pic:spPr bwMode="auto">
                          <a:xfrm>
                            <a:off x="0" y="0"/>
                            <a:ext cx="1612900" cy="1072515"/>
                          </a:xfrm>
                          <a:prstGeom prst="rect">
                            <a:avLst/>
                          </a:prstGeom>
                          <a:noFill/>
                          <a:ln w="9525">
                            <a:noFill/>
                            <a:miter lim="800000"/>
                            <a:headEnd/>
                            <a:tailEnd/>
                          </a:ln>
                        </pic:spPr>
                      </pic:pic>
                    </a:graphicData>
                  </a:graphic>
                </wp:anchor>
              </w:drawing>
            </w:r>
            <w:r w:rsidR="0004401B" w:rsidRPr="009E707A">
              <w:rPr>
                <w:rFonts w:asciiTheme="minorHAnsi" w:hAnsiTheme="minorHAnsi" w:cstheme="minorHAnsi"/>
                <w:noProof/>
                <w:lang w:val="en-US"/>
              </w:rPr>
              <w:drawing>
                <wp:anchor distT="0" distB="0" distL="114300" distR="114300" simplePos="0" relativeHeight="251701760" behindDoc="0" locked="0" layoutInCell="1" allowOverlap="1" wp14:anchorId="208AC148" wp14:editId="793B6092">
                  <wp:simplePos x="0" y="0"/>
                  <wp:positionH relativeFrom="column">
                    <wp:posOffset>3426460</wp:posOffset>
                  </wp:positionH>
                  <wp:positionV relativeFrom="paragraph">
                    <wp:posOffset>-1905</wp:posOffset>
                  </wp:positionV>
                  <wp:extent cx="1407795" cy="1225550"/>
                  <wp:effectExtent l="0" t="0" r="1905" b="0"/>
                  <wp:wrapSquare wrapText="bothSides"/>
                  <wp:docPr id="36" name="Picture 36" descr="Porotherm_20-40_Wi_Objekt_Plan___137210128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otherm_20-40_Wi_Objekt_Plan___1372101289529"/>
                          <pic:cNvPicPr>
                            <a:picLocks noChangeAspect="1" noChangeArrowheads="1"/>
                          </pic:cNvPicPr>
                        </pic:nvPicPr>
                        <pic:blipFill rotWithShape="1">
                          <a:blip r:embed="rId93" cstate="hqprint">
                            <a:extLst>
                              <a:ext uri="{28A0092B-C50C-407E-A947-70E740481C1C}">
                                <a14:useLocalDpi xmlns:a14="http://schemas.microsoft.com/office/drawing/2010/main"/>
                              </a:ext>
                            </a:extLst>
                          </a:blip>
                          <a:srcRect/>
                          <a:stretch/>
                        </pic:blipFill>
                        <pic:spPr bwMode="auto">
                          <a:xfrm>
                            <a:off x="0" y="0"/>
                            <a:ext cx="1407795" cy="1225550"/>
                          </a:xfrm>
                          <a:prstGeom prst="rect">
                            <a:avLst/>
                          </a:prstGeom>
                          <a:noFill/>
                          <a:ln>
                            <a:noFill/>
                          </a:ln>
                          <a:extLst>
                            <a:ext uri="{53640926-AAD7-44D8-BBD7-CCE9431645EC}">
                              <a14:shadowObscured xmlns:a14="http://schemas.microsoft.com/office/drawing/2010/main"/>
                            </a:ext>
                          </a:extLst>
                        </pic:spPr>
                      </pic:pic>
                    </a:graphicData>
                  </a:graphic>
                </wp:anchor>
              </w:drawing>
            </w:r>
            <w:r w:rsidR="00812CAA" w:rsidRPr="009E707A">
              <w:rPr>
                <w:rFonts w:asciiTheme="minorHAnsi" w:hAnsiTheme="minorHAnsi" w:cstheme="minorHAnsi"/>
                <w:i/>
                <w:noProof/>
                <w:lang w:val="en-US"/>
              </w:rPr>
              <w:drawing>
                <wp:inline distT="0" distB="0" distL="0" distR="0" wp14:anchorId="1677D368" wp14:editId="0DF5F595">
                  <wp:extent cx="1566407" cy="1136877"/>
                  <wp:effectExtent l="0" t="0" r="0" b="6350"/>
                  <wp:docPr id="138" name="Bild 37" descr="Gefüllte Ziegel von Wiener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füllte Ziegel von Wienerberger"/>
                          <pic:cNvPicPr>
                            <a:picLocks noChangeAspect="1" noChangeArrowheads="1"/>
                          </pic:cNvPicPr>
                        </pic:nvPicPr>
                        <pic:blipFill rotWithShape="1">
                          <a:blip r:embed="rId94" cstate="hqprint">
                            <a:extLst>
                              <a:ext uri="{28A0092B-C50C-407E-A947-70E740481C1C}">
                                <a14:useLocalDpi xmlns:a14="http://schemas.microsoft.com/office/drawing/2010/main"/>
                              </a:ext>
                            </a:extLst>
                          </a:blip>
                          <a:srcRect/>
                          <a:stretch/>
                        </pic:blipFill>
                        <pic:spPr bwMode="auto">
                          <a:xfrm>
                            <a:off x="0" y="0"/>
                            <a:ext cx="1567256" cy="1137493"/>
                          </a:xfrm>
                          <a:prstGeom prst="rect">
                            <a:avLst/>
                          </a:prstGeom>
                          <a:noFill/>
                          <a:ln>
                            <a:noFill/>
                          </a:ln>
                          <a:extLst>
                            <a:ext uri="{53640926-AAD7-44D8-BBD7-CCE9431645EC}">
                              <a14:shadowObscured xmlns:a14="http://schemas.microsoft.com/office/drawing/2010/main"/>
                            </a:ext>
                          </a:extLst>
                        </pic:spPr>
                      </pic:pic>
                    </a:graphicData>
                  </a:graphic>
                </wp:inline>
              </w:drawing>
            </w:r>
          </w:p>
          <w:p w14:paraId="72286D9A" w14:textId="77777777" w:rsidR="004079EC" w:rsidRPr="009E707A" w:rsidRDefault="00045DFB" w:rsidP="0004401B">
            <w:pPr>
              <w:spacing w:before="12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noProof/>
                <w:lang w:val="de-AT" w:eastAsia="de-AT"/>
              </w:rPr>
            </w:pPr>
            <w:r w:rsidRPr="009E707A">
              <w:rPr>
                <w:rFonts w:asciiTheme="minorHAnsi" w:hAnsiTheme="minorHAnsi" w:cstheme="minorHAnsi"/>
                <w:b w:val="0"/>
                <w:noProof/>
                <w:sz w:val="14"/>
                <w:szCs w:val="14"/>
                <w:lang w:val="nl-BE" w:eastAsia="nl-BE"/>
              </w:rPr>
              <w:t>(Bildquelle</w:t>
            </w:r>
            <w:r w:rsidR="00117D03" w:rsidRPr="009E707A">
              <w:rPr>
                <w:rFonts w:asciiTheme="minorHAnsi" w:hAnsiTheme="minorHAnsi" w:cstheme="minorHAnsi"/>
                <w:b w:val="0"/>
                <w:noProof/>
                <w:sz w:val="14"/>
                <w:szCs w:val="14"/>
                <w:lang w:val="nl-BE" w:eastAsia="nl-BE"/>
              </w:rPr>
              <w:t>n</w:t>
            </w:r>
            <w:r w:rsidRPr="009E707A">
              <w:rPr>
                <w:rFonts w:asciiTheme="minorHAnsi" w:hAnsiTheme="minorHAnsi" w:cstheme="minorHAnsi"/>
                <w:b w:val="0"/>
                <w:noProof/>
                <w:sz w:val="14"/>
                <w:szCs w:val="14"/>
                <w:lang w:val="nl-BE" w:eastAsia="nl-BE"/>
              </w:rPr>
              <w:t xml:space="preserve">: </w:t>
            </w:r>
            <w:r w:rsidR="0039143B" w:rsidRPr="009E707A">
              <w:rPr>
                <w:rFonts w:asciiTheme="minorHAnsi" w:hAnsiTheme="minorHAnsi" w:cstheme="minorHAnsi"/>
                <w:b w:val="0"/>
                <w:noProof/>
                <w:sz w:val="14"/>
                <w:szCs w:val="14"/>
                <w:lang w:val="de-AT" w:eastAsia="de-AT"/>
              </w:rPr>
              <w:t>Fa. Wienerberger</w:t>
            </w:r>
            <w:r w:rsidRPr="009E707A">
              <w:rPr>
                <w:rFonts w:asciiTheme="minorHAnsi" w:hAnsiTheme="minorHAnsi" w:cstheme="minorHAnsi"/>
                <w:b w:val="0"/>
                <w:noProof/>
                <w:sz w:val="14"/>
                <w:szCs w:val="14"/>
                <w:lang w:val="nl-BE" w:eastAsia="nl-BE"/>
              </w:rPr>
              <w:t>)</w:t>
            </w:r>
          </w:p>
        </w:tc>
      </w:tr>
    </w:tbl>
    <w:p w14:paraId="2000351B" w14:textId="77777777" w:rsidR="00750AE7" w:rsidRPr="009E707A" w:rsidRDefault="00750AE7" w:rsidP="008E73F7">
      <w:pPr>
        <w:spacing w:line="276" w:lineRule="auto"/>
        <w:rPr>
          <w:rFonts w:asciiTheme="minorHAnsi" w:hAnsiTheme="minorHAnsi" w:cstheme="minorHAnsi"/>
          <w:sz w:val="20"/>
          <w:lang w:val="en-GB"/>
        </w:rPr>
      </w:pPr>
    </w:p>
    <w:p w14:paraId="4302217A" w14:textId="77777777" w:rsidR="00750AE7" w:rsidRPr="009E707A" w:rsidRDefault="00750AE7" w:rsidP="008E73F7">
      <w:pPr>
        <w:spacing w:line="276" w:lineRule="auto"/>
        <w:rPr>
          <w:rFonts w:asciiTheme="minorHAnsi" w:hAnsiTheme="minorHAnsi" w:cstheme="minorHAnsi"/>
          <w:sz w:val="20"/>
          <w:lang w:val="en-GB"/>
        </w:rPr>
        <w:sectPr w:rsidR="00750AE7" w:rsidRPr="009E707A" w:rsidSect="00CD396D">
          <w:headerReference w:type="default" r:id="rId95"/>
          <w:pgSz w:w="16840" w:h="11907" w:orient="landscape" w:code="9"/>
          <w:pgMar w:top="1276" w:right="1418" w:bottom="1418" w:left="1134" w:header="1252" w:footer="720" w:gutter="0"/>
          <w:cols w:space="720"/>
          <w:noEndnote/>
        </w:sectPr>
      </w:pPr>
    </w:p>
    <w:p w14:paraId="5383EB93" w14:textId="77777777" w:rsidR="007759DA" w:rsidRPr="009E707A" w:rsidRDefault="007759DA" w:rsidP="007C1BEE">
      <w:pPr>
        <w:pStyle w:val="berschrift2"/>
        <w:rPr>
          <w:rFonts w:asciiTheme="minorHAnsi" w:hAnsiTheme="minorHAnsi" w:cstheme="minorHAnsi"/>
        </w:rPr>
      </w:pPr>
      <w:bookmarkStart w:id="26" w:name="_Toc11152689"/>
      <w:bookmarkStart w:id="27" w:name="_Toc490053695"/>
      <w:r w:rsidRPr="009E707A">
        <w:rPr>
          <w:rFonts w:asciiTheme="minorHAnsi" w:hAnsiTheme="minorHAnsi" w:cstheme="minorHAnsi"/>
        </w:rPr>
        <w:lastRenderedPageBreak/>
        <w:t>Produktrelevanten Normen, Regelwerke und Vorschriften</w:t>
      </w:r>
      <w:bookmarkEnd w:id="26"/>
    </w:p>
    <w:p w14:paraId="06F1415E" w14:textId="77777777" w:rsidR="007759DA" w:rsidRPr="009E707A" w:rsidRDefault="007759DA" w:rsidP="004B5878">
      <w:pPr>
        <w:rPr>
          <w:rFonts w:asciiTheme="minorHAnsi" w:hAnsiTheme="minorHAnsi" w:cstheme="minorHAnsi"/>
          <w:lang w:val="de-CH"/>
        </w:rPr>
      </w:pPr>
    </w:p>
    <w:p w14:paraId="7082B977" w14:textId="77777777" w:rsidR="004B5878" w:rsidRPr="009E707A" w:rsidRDefault="004B5878" w:rsidP="003D467C">
      <w:pPr>
        <w:shd w:val="clear" w:color="auto" w:fill="E5DFEC" w:themeFill="accent4" w:themeFillTint="33"/>
        <w:rPr>
          <w:rFonts w:asciiTheme="minorHAnsi" w:hAnsiTheme="minorHAnsi" w:cstheme="minorHAnsi"/>
          <w:szCs w:val="18"/>
          <w:lang w:val="de-CH"/>
        </w:rPr>
      </w:pPr>
      <w:r w:rsidRPr="009E707A">
        <w:rPr>
          <w:rFonts w:asciiTheme="minorHAnsi" w:hAnsiTheme="minorHAnsi" w:cstheme="minorHAnsi"/>
          <w:szCs w:val="18"/>
          <w:lang w:val="de-CH"/>
        </w:rPr>
        <w:t>Dieses Kapitel ist optional. Wenn es zur Anwendung kommt, gelten folgende Vorgaben:</w:t>
      </w:r>
    </w:p>
    <w:p w14:paraId="70657A41" w14:textId="5CA7E584" w:rsidR="007759DA" w:rsidRPr="009E707A" w:rsidRDefault="007759DA" w:rsidP="003D467C">
      <w:pPr>
        <w:shd w:val="clear" w:color="auto" w:fill="E5DFEC" w:themeFill="accent4" w:themeFillTint="33"/>
        <w:rPr>
          <w:rFonts w:asciiTheme="minorHAnsi" w:hAnsiTheme="minorHAnsi" w:cstheme="minorHAnsi"/>
          <w:szCs w:val="18"/>
          <w:lang w:val="de-CH"/>
        </w:rPr>
      </w:pPr>
      <w:r w:rsidRPr="009E707A">
        <w:rPr>
          <w:rFonts w:asciiTheme="minorHAnsi" w:hAnsiTheme="minorHAnsi" w:cstheme="minorHAnsi"/>
          <w:szCs w:val="18"/>
          <w:lang w:val="de-CH"/>
        </w:rPr>
        <w:t xml:space="preserve">Die zutreffenden Norm(en) oder eine vergleichbare nationale Regelung </w:t>
      </w:r>
      <w:r w:rsidR="003D467C">
        <w:rPr>
          <w:rFonts w:asciiTheme="minorHAnsi" w:hAnsiTheme="minorHAnsi" w:cstheme="minorHAnsi"/>
          <w:szCs w:val="18"/>
          <w:lang w:val="de-CH"/>
        </w:rPr>
        <w:t>können</w:t>
      </w:r>
      <w:r w:rsidRPr="009E707A">
        <w:rPr>
          <w:rFonts w:asciiTheme="minorHAnsi" w:hAnsiTheme="minorHAnsi" w:cstheme="minorHAnsi"/>
          <w:szCs w:val="18"/>
          <w:lang w:val="de-CH"/>
        </w:rPr>
        <w:t xml:space="preserve"> genannt werden.</w:t>
      </w:r>
    </w:p>
    <w:p w14:paraId="000FF7EB" w14:textId="77777777" w:rsidR="007759DA" w:rsidRPr="009E707A" w:rsidRDefault="007759DA" w:rsidP="003D467C">
      <w:pPr>
        <w:shd w:val="clear" w:color="auto" w:fill="E5DFEC" w:themeFill="accent4" w:themeFillTint="33"/>
        <w:rPr>
          <w:rFonts w:asciiTheme="minorHAnsi" w:hAnsiTheme="minorHAnsi" w:cstheme="minorHAnsi"/>
          <w:szCs w:val="18"/>
          <w:lang w:val="de-CH"/>
        </w:rPr>
      </w:pPr>
    </w:p>
    <w:p w14:paraId="7FA69FD9" w14:textId="77777777" w:rsidR="007759DA" w:rsidRPr="009E707A" w:rsidRDefault="007759DA" w:rsidP="003D467C">
      <w:pPr>
        <w:shd w:val="clear" w:color="auto" w:fill="E5DFEC" w:themeFill="accent4" w:themeFillTint="33"/>
        <w:rPr>
          <w:rFonts w:asciiTheme="minorHAnsi" w:hAnsiTheme="minorHAnsi" w:cstheme="minorHAnsi"/>
          <w:szCs w:val="18"/>
          <w:lang w:val="de-CH"/>
        </w:rPr>
      </w:pPr>
      <w:r w:rsidRPr="009E707A">
        <w:rPr>
          <w:rFonts w:asciiTheme="minorHAnsi" w:eastAsiaTheme="minorHAnsi" w:hAnsiTheme="minorHAnsi" w:cstheme="minorHAnsi"/>
          <w:szCs w:val="18"/>
          <w:lang w:val="de-CH"/>
        </w:rPr>
        <w:t>Optional können Nachweise im Rahmen einer CE-Kennzeichnung wie Zertifikate der Leistungsbeständigkeit, Zertifikate der Konformität der werkseigenen Produktionskontrolle,</w:t>
      </w:r>
      <w:r w:rsidRPr="009E707A">
        <w:rPr>
          <w:rFonts w:asciiTheme="minorHAnsi" w:hAnsiTheme="minorHAnsi" w:cstheme="minorHAnsi"/>
          <w:lang w:val="de-CH"/>
        </w:rPr>
        <w:t xml:space="preserve"> </w:t>
      </w:r>
      <w:r w:rsidRPr="009E707A">
        <w:rPr>
          <w:rFonts w:asciiTheme="minorHAnsi" w:eastAsiaTheme="minorHAnsi" w:hAnsiTheme="minorHAnsi" w:cstheme="minorHAnsi"/>
          <w:szCs w:val="18"/>
          <w:lang w:val="de-CH"/>
        </w:rPr>
        <w:t>Leistungserklärungen, Registrierungsbescheinigungen, Europäische Technische Bewertungen und Bautechnische Zulassungen</w:t>
      </w:r>
      <w:r w:rsidRPr="009E707A">
        <w:rPr>
          <w:rFonts w:asciiTheme="minorHAnsi" w:hAnsiTheme="minorHAnsi" w:cstheme="minorHAnsi"/>
          <w:lang w:val="de-CH"/>
        </w:rPr>
        <w:t xml:space="preserve"> </w:t>
      </w:r>
      <w:r w:rsidRPr="009E707A">
        <w:rPr>
          <w:rFonts w:asciiTheme="minorHAnsi" w:eastAsiaTheme="minorHAnsi" w:hAnsiTheme="minorHAnsi" w:cstheme="minorHAnsi"/>
          <w:szCs w:val="18"/>
          <w:lang w:val="de-CH"/>
        </w:rPr>
        <w:t>zitiert werden.</w:t>
      </w:r>
    </w:p>
    <w:p w14:paraId="364F51DA" w14:textId="77777777" w:rsidR="007759DA" w:rsidRPr="009E707A" w:rsidRDefault="007759DA" w:rsidP="007759DA">
      <w:pPr>
        <w:rPr>
          <w:rFonts w:asciiTheme="minorHAnsi" w:hAnsiTheme="minorHAnsi" w:cstheme="minorHAnsi"/>
          <w:szCs w:val="18"/>
          <w:lang w:val="de-CH"/>
        </w:rPr>
      </w:pPr>
    </w:p>
    <w:p w14:paraId="1C03EFCA" w14:textId="1BB57874" w:rsidR="007759DA" w:rsidRPr="009E707A" w:rsidRDefault="007759DA" w:rsidP="007759DA">
      <w:pPr>
        <w:shd w:val="clear" w:color="auto" w:fill="CCFFFF"/>
        <w:rPr>
          <w:rFonts w:asciiTheme="minorHAnsi" w:hAnsiTheme="minorHAnsi" w:cstheme="minorHAnsi"/>
          <w:b/>
          <w:u w:val="single"/>
          <w:lang w:val="de-CH"/>
        </w:rPr>
      </w:pPr>
      <w:r w:rsidRPr="009E707A">
        <w:rPr>
          <w:rFonts w:asciiTheme="minorHAnsi" w:hAnsiTheme="minorHAnsi" w:cstheme="minorHAnsi"/>
          <w:b/>
          <w:u w:val="single"/>
          <w:lang w:val="de-CH"/>
        </w:rPr>
        <w:t>Spezifische Anmerkung zur Erstellung einer EPD für Bauprodukte aus gebranntem Ton:</w:t>
      </w:r>
    </w:p>
    <w:p w14:paraId="5E12D8D2" w14:textId="77777777" w:rsidR="007759DA" w:rsidRPr="009E707A" w:rsidRDefault="007759DA" w:rsidP="007759DA">
      <w:pPr>
        <w:rPr>
          <w:rFonts w:asciiTheme="minorHAnsi" w:hAnsiTheme="minorHAnsi" w:cstheme="minorHAnsi"/>
          <w:lang w:val="de-CH"/>
        </w:rPr>
      </w:pPr>
    </w:p>
    <w:p w14:paraId="1414D239" w14:textId="0F5F89F6" w:rsidR="007759DA" w:rsidRPr="009E707A" w:rsidRDefault="007759DA" w:rsidP="007759DA">
      <w:pPr>
        <w:shd w:val="clear" w:color="auto" w:fill="CCFFFF"/>
        <w:rPr>
          <w:rFonts w:asciiTheme="minorHAnsi" w:eastAsiaTheme="minorHAnsi" w:hAnsiTheme="minorHAnsi" w:cstheme="minorHAnsi"/>
          <w:szCs w:val="18"/>
          <w:lang w:val="de-CH"/>
        </w:rPr>
      </w:pPr>
      <w:r w:rsidRPr="009E707A">
        <w:rPr>
          <w:rFonts w:asciiTheme="minorHAnsi" w:eastAsiaTheme="minorHAnsi" w:hAnsiTheme="minorHAnsi" w:cstheme="minorHAnsi"/>
          <w:szCs w:val="18"/>
        </w:rPr>
        <w:t>Die für Bauprodukte aus gebrann</w:t>
      </w:r>
      <w:r w:rsidR="006972EF" w:rsidRPr="009E707A">
        <w:rPr>
          <w:rFonts w:asciiTheme="minorHAnsi" w:eastAsiaTheme="minorHAnsi" w:hAnsiTheme="minorHAnsi" w:cstheme="minorHAnsi"/>
          <w:szCs w:val="18"/>
        </w:rPr>
        <w:t>t</w:t>
      </w:r>
      <w:r w:rsidRPr="009E707A">
        <w:rPr>
          <w:rFonts w:asciiTheme="minorHAnsi" w:eastAsiaTheme="minorHAnsi" w:hAnsiTheme="minorHAnsi" w:cstheme="minorHAnsi"/>
          <w:szCs w:val="18"/>
        </w:rPr>
        <w:t>em Ton geltenden Anwendungsregeln sind zu nennen (z.B. Normen, Richtlinien, sonstige Bestimmungen).</w:t>
      </w:r>
    </w:p>
    <w:p w14:paraId="7DD197B1" w14:textId="194B9CC5" w:rsidR="007759DA" w:rsidRPr="009E707A" w:rsidRDefault="007759DA" w:rsidP="007759DA">
      <w:pPr>
        <w:shd w:val="clear" w:color="auto" w:fill="CCFFFF"/>
        <w:rPr>
          <w:rFonts w:asciiTheme="minorHAnsi" w:hAnsiTheme="minorHAnsi" w:cstheme="minorHAnsi"/>
          <w:lang w:val="de-CH"/>
        </w:rPr>
      </w:pPr>
      <w:r w:rsidRPr="009E707A">
        <w:rPr>
          <w:rFonts w:asciiTheme="minorHAnsi" w:hAnsiTheme="minorHAnsi" w:cstheme="minorHAnsi"/>
          <w:lang w:val="de-CH"/>
        </w:rPr>
        <w:t xml:space="preserve">Beispiele für Produktnormen für </w:t>
      </w:r>
      <w:r w:rsidR="00EB3A05">
        <w:rPr>
          <w:rFonts w:asciiTheme="minorHAnsi" w:eastAsiaTheme="minorHAnsi" w:hAnsiTheme="minorHAnsi" w:cstheme="minorHAnsi"/>
          <w:szCs w:val="18"/>
        </w:rPr>
        <w:t>Bauprodukte aus gebranntem Ton</w:t>
      </w:r>
      <w:r w:rsidRPr="009E707A">
        <w:rPr>
          <w:rFonts w:asciiTheme="minorHAnsi" w:hAnsiTheme="minorHAnsi" w:cstheme="minorHAnsi"/>
          <w:lang w:val="de-CH"/>
        </w:rPr>
        <w:t xml:space="preserve"> in Österreich sind in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REF _Ref485716715 \h </w:instrText>
      </w:r>
      <w:r w:rsidR="009E707A">
        <w:rPr>
          <w:rFonts w:asciiTheme="minorHAnsi" w:hAnsiTheme="minorHAnsi" w:cstheme="minorHAnsi"/>
          <w:lang w:val="de-CH"/>
        </w:rPr>
        <w:instrText xml:space="preserve"> \* MERGEFORMAT </w:instrText>
      </w:r>
      <w:r w:rsidRPr="009E707A">
        <w:rPr>
          <w:rFonts w:asciiTheme="minorHAnsi" w:hAnsiTheme="minorHAnsi" w:cstheme="minorHAnsi"/>
          <w:lang w:val="de-CH"/>
        </w:rPr>
      </w:r>
      <w:r w:rsidRPr="009E707A">
        <w:rPr>
          <w:rFonts w:asciiTheme="minorHAnsi" w:hAnsiTheme="minorHAnsi" w:cstheme="minorHAnsi"/>
          <w:lang w:val="de-CH"/>
        </w:rPr>
        <w:fldChar w:fldCharType="separate"/>
      </w:r>
      <w:r w:rsidR="00EA5E53" w:rsidRPr="009E707A">
        <w:rPr>
          <w:rFonts w:asciiTheme="minorHAnsi" w:hAnsiTheme="minorHAnsi" w:cstheme="minorHAnsi"/>
          <w:lang w:val="de-CH"/>
        </w:rPr>
        <w:t xml:space="preserve">Tabelle </w:t>
      </w:r>
      <w:r w:rsidR="00EA5E53">
        <w:rPr>
          <w:rFonts w:asciiTheme="minorHAnsi" w:hAnsiTheme="minorHAnsi" w:cstheme="minorHAnsi"/>
          <w:noProof/>
          <w:lang w:val="de-CH"/>
        </w:rPr>
        <w:t>2</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angeführt.</w:t>
      </w:r>
    </w:p>
    <w:p w14:paraId="66CFF8AD" w14:textId="77777777" w:rsidR="007759DA" w:rsidRPr="009E707A" w:rsidRDefault="007759DA" w:rsidP="00485C4E">
      <w:pPr>
        <w:spacing w:line="276" w:lineRule="auto"/>
        <w:jc w:val="both"/>
        <w:rPr>
          <w:rFonts w:asciiTheme="minorHAnsi" w:hAnsiTheme="minorHAnsi" w:cstheme="minorHAnsi"/>
          <w:szCs w:val="18"/>
        </w:rPr>
      </w:pPr>
    </w:p>
    <w:p w14:paraId="5273A159" w14:textId="77777777" w:rsidR="00485C4E" w:rsidRPr="009E707A" w:rsidRDefault="00485C4E" w:rsidP="00485C4E">
      <w:pPr>
        <w:spacing w:line="276" w:lineRule="auto"/>
        <w:jc w:val="both"/>
        <w:rPr>
          <w:rFonts w:asciiTheme="minorHAnsi" w:hAnsiTheme="minorHAnsi" w:cstheme="minorHAnsi"/>
          <w:szCs w:val="18"/>
        </w:rPr>
      </w:pPr>
      <w:r w:rsidRPr="009E707A">
        <w:rPr>
          <w:rFonts w:asciiTheme="minorHAnsi" w:hAnsiTheme="minorHAnsi" w:cstheme="minorHAnsi"/>
          <w:szCs w:val="18"/>
        </w:rPr>
        <w:t xml:space="preserve">Die zutreffenden Normen </w:t>
      </w:r>
      <w:bookmarkStart w:id="28" w:name="PCR_2_4_Inverkehrbringung"/>
      <w:r w:rsidRPr="009E707A">
        <w:rPr>
          <w:rFonts w:asciiTheme="minorHAnsi" w:hAnsiTheme="minorHAnsi" w:cstheme="minorHAnsi"/>
          <w:szCs w:val="18"/>
        </w:rPr>
        <w:t>müssen genannt werden.</w:t>
      </w:r>
    </w:p>
    <w:p w14:paraId="3901A71A" w14:textId="77777777" w:rsidR="00485C4E" w:rsidRPr="009E707A" w:rsidRDefault="00485C4E" w:rsidP="00485C4E">
      <w:pPr>
        <w:spacing w:line="276" w:lineRule="auto"/>
        <w:jc w:val="both"/>
        <w:rPr>
          <w:rFonts w:asciiTheme="minorHAnsi" w:hAnsiTheme="minorHAnsi" w:cstheme="minorHAnsi"/>
          <w:szCs w:val="18"/>
        </w:rPr>
      </w:pPr>
    </w:p>
    <w:p w14:paraId="6BE49A43" w14:textId="3ECE47CF" w:rsidR="007759DA" w:rsidRPr="009E707A" w:rsidRDefault="007759DA" w:rsidP="007759DA">
      <w:pPr>
        <w:pStyle w:val="Beschriftung"/>
        <w:shd w:val="clear" w:color="auto" w:fill="CCFFFF"/>
        <w:rPr>
          <w:rFonts w:asciiTheme="minorHAnsi" w:hAnsiTheme="minorHAnsi" w:cstheme="minorHAnsi"/>
          <w:lang w:val="de-CH"/>
        </w:rPr>
      </w:pPr>
      <w:bookmarkStart w:id="29" w:name="_Ref485716715"/>
      <w:bookmarkStart w:id="30" w:name="_Toc490147649"/>
      <w:bookmarkStart w:id="31" w:name="_Toc490723657"/>
      <w:r w:rsidRPr="009E707A">
        <w:rPr>
          <w:rFonts w:asciiTheme="minorHAnsi" w:hAnsiTheme="minorHAnsi" w:cstheme="minorHAnsi"/>
          <w:lang w:val="de-CH"/>
        </w:rPr>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2</w:t>
      </w:r>
      <w:r w:rsidRPr="009E707A">
        <w:rPr>
          <w:rFonts w:asciiTheme="minorHAnsi" w:hAnsiTheme="minorHAnsi" w:cstheme="minorHAnsi"/>
          <w:lang w:val="de-CH"/>
        </w:rPr>
        <w:fldChar w:fldCharType="end"/>
      </w:r>
      <w:bookmarkEnd w:id="29"/>
      <w:r w:rsidRPr="009E707A">
        <w:rPr>
          <w:rFonts w:asciiTheme="minorHAnsi" w:hAnsiTheme="minorHAnsi" w:cstheme="minorHAnsi"/>
          <w:lang w:val="de-CH"/>
        </w:rPr>
        <w:t>: Produktrelevante Normen Beispiel</w:t>
      </w:r>
      <w:bookmarkEnd w:id="30"/>
      <w:bookmarkEnd w:id="31"/>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5"/>
        <w:gridCol w:w="7377"/>
      </w:tblGrid>
      <w:tr w:rsidR="007759DA" w:rsidRPr="009E707A" w14:paraId="2962D29F" w14:textId="77777777" w:rsidTr="0096271F">
        <w:trPr>
          <w:trHeight w:val="408"/>
        </w:trPr>
        <w:tc>
          <w:tcPr>
            <w:tcW w:w="1085" w:type="pct"/>
            <w:tcBorders>
              <w:bottom w:val="single" w:sz="4" w:space="0" w:color="auto"/>
            </w:tcBorders>
            <w:shd w:val="clear" w:color="auto" w:fill="CCFFFF"/>
            <w:noWrap/>
            <w:vAlign w:val="center"/>
          </w:tcPr>
          <w:p w14:paraId="3BFEE82A" w14:textId="77777777" w:rsidR="007759DA" w:rsidRPr="009E707A" w:rsidRDefault="007759DA" w:rsidP="0096271F">
            <w:pPr>
              <w:rPr>
                <w:rFonts w:asciiTheme="minorHAnsi" w:hAnsiTheme="minorHAnsi" w:cstheme="minorHAnsi"/>
                <w:b/>
                <w:lang w:val="de-CH"/>
              </w:rPr>
            </w:pPr>
            <w:r w:rsidRPr="009E707A">
              <w:rPr>
                <w:rFonts w:asciiTheme="minorHAnsi" w:hAnsiTheme="minorHAnsi" w:cstheme="minorHAnsi"/>
                <w:b/>
                <w:lang w:val="de-CH"/>
              </w:rPr>
              <w:t>Norm</w:t>
            </w:r>
          </w:p>
        </w:tc>
        <w:tc>
          <w:tcPr>
            <w:tcW w:w="3915" w:type="pct"/>
            <w:tcBorders>
              <w:bottom w:val="single" w:sz="4" w:space="0" w:color="auto"/>
            </w:tcBorders>
            <w:shd w:val="clear" w:color="auto" w:fill="CCFFFF"/>
            <w:noWrap/>
            <w:vAlign w:val="center"/>
          </w:tcPr>
          <w:p w14:paraId="3D1D556C" w14:textId="77777777" w:rsidR="007759DA" w:rsidRPr="009E707A" w:rsidRDefault="007759DA" w:rsidP="0096271F">
            <w:pPr>
              <w:rPr>
                <w:rFonts w:asciiTheme="minorHAnsi" w:hAnsiTheme="minorHAnsi" w:cstheme="minorHAnsi"/>
                <w:b/>
                <w:lang w:val="de-CH"/>
              </w:rPr>
            </w:pPr>
            <w:r w:rsidRPr="009E707A">
              <w:rPr>
                <w:rFonts w:asciiTheme="minorHAnsi" w:hAnsiTheme="minorHAnsi" w:cstheme="minorHAnsi"/>
                <w:b/>
                <w:lang w:val="de-CH"/>
              </w:rPr>
              <w:t>Titel</w:t>
            </w:r>
          </w:p>
        </w:tc>
      </w:tr>
      <w:tr w:rsidR="007759DA" w:rsidRPr="009E707A" w14:paraId="35559682" w14:textId="77777777" w:rsidTr="0096271F">
        <w:trPr>
          <w:trHeight w:val="300"/>
        </w:trPr>
        <w:tc>
          <w:tcPr>
            <w:tcW w:w="1085" w:type="pct"/>
            <w:shd w:val="clear" w:color="auto" w:fill="CCFFFF"/>
            <w:noWrap/>
            <w:vAlign w:val="center"/>
          </w:tcPr>
          <w:p w14:paraId="4F36F50D" w14:textId="1EB9E727" w:rsidR="007759DA" w:rsidRPr="009E707A" w:rsidRDefault="007759DA" w:rsidP="007759DA">
            <w:pPr>
              <w:pStyle w:val="StandardWeb"/>
              <w:rPr>
                <w:rFonts w:asciiTheme="minorHAnsi" w:hAnsiTheme="minorHAnsi" w:cstheme="minorHAnsi"/>
                <w:sz w:val="18"/>
                <w:szCs w:val="18"/>
                <w:lang w:val="de-CH"/>
              </w:rPr>
            </w:pPr>
            <w:r w:rsidRPr="009E707A">
              <w:rPr>
                <w:rFonts w:asciiTheme="minorHAnsi" w:hAnsiTheme="minorHAnsi" w:cstheme="minorHAnsi"/>
                <w:sz w:val="18"/>
              </w:rPr>
              <w:t>ÖNORM EN 771-1</w:t>
            </w:r>
          </w:p>
        </w:tc>
        <w:tc>
          <w:tcPr>
            <w:tcW w:w="3915" w:type="pct"/>
            <w:shd w:val="clear" w:color="auto" w:fill="CCFFFF"/>
            <w:noWrap/>
            <w:vAlign w:val="center"/>
          </w:tcPr>
          <w:p w14:paraId="0A63E505" w14:textId="14B3C08F" w:rsidR="007759DA" w:rsidRPr="009E707A" w:rsidRDefault="007759DA" w:rsidP="007759DA">
            <w:pPr>
              <w:pStyle w:val="StandardWeb"/>
              <w:rPr>
                <w:rFonts w:asciiTheme="minorHAnsi" w:hAnsiTheme="minorHAnsi" w:cstheme="minorHAnsi"/>
                <w:sz w:val="18"/>
                <w:szCs w:val="18"/>
                <w:lang w:val="de-CH"/>
              </w:rPr>
            </w:pPr>
            <w:r w:rsidRPr="009E707A">
              <w:rPr>
                <w:rFonts w:asciiTheme="minorHAnsi" w:hAnsiTheme="minorHAnsi" w:cstheme="minorHAnsi"/>
                <w:sz w:val="18"/>
              </w:rPr>
              <w:t>Festlegungen für Mauersteine, Teil 1: Mauerziegel</w:t>
            </w:r>
          </w:p>
        </w:tc>
      </w:tr>
    </w:tbl>
    <w:p w14:paraId="32B1D928" w14:textId="77777777" w:rsidR="007759DA" w:rsidRPr="009E707A" w:rsidRDefault="007759DA" w:rsidP="00485C4E">
      <w:pPr>
        <w:spacing w:line="276" w:lineRule="auto"/>
        <w:jc w:val="both"/>
        <w:rPr>
          <w:rFonts w:asciiTheme="minorHAnsi" w:hAnsiTheme="minorHAnsi" w:cstheme="minorHAnsi"/>
          <w:szCs w:val="18"/>
        </w:rPr>
      </w:pPr>
    </w:p>
    <w:bookmarkEnd w:id="28"/>
    <w:p w14:paraId="56A276D1" w14:textId="77777777" w:rsidR="00485C4E" w:rsidRPr="009E707A" w:rsidRDefault="00485C4E" w:rsidP="00485C4E">
      <w:pPr>
        <w:spacing w:line="276" w:lineRule="auto"/>
        <w:rPr>
          <w:rFonts w:asciiTheme="minorHAnsi" w:hAnsiTheme="minorHAnsi" w:cstheme="minorHAnsi"/>
        </w:rPr>
      </w:pPr>
    </w:p>
    <w:p w14:paraId="43CB28E6" w14:textId="4D2A448E" w:rsidR="00CB3C0B" w:rsidRPr="009E707A" w:rsidRDefault="006972EF" w:rsidP="007C1BEE">
      <w:pPr>
        <w:pStyle w:val="berschrift2"/>
        <w:rPr>
          <w:rFonts w:asciiTheme="minorHAnsi" w:hAnsiTheme="minorHAnsi" w:cstheme="minorHAnsi"/>
        </w:rPr>
      </w:pPr>
      <w:bookmarkStart w:id="32" w:name="_Toc11152690"/>
      <w:bookmarkEnd w:id="27"/>
      <w:r w:rsidRPr="009E707A">
        <w:rPr>
          <w:rFonts w:asciiTheme="minorHAnsi" w:hAnsiTheme="minorHAnsi" w:cstheme="minorHAnsi"/>
        </w:rPr>
        <w:t>Technische Daten</w:t>
      </w:r>
      <w:bookmarkEnd w:id="32"/>
    </w:p>
    <w:p w14:paraId="3655DB9A" w14:textId="77777777" w:rsidR="006972EF" w:rsidRPr="009E707A" w:rsidRDefault="006972EF" w:rsidP="006972EF">
      <w:pPr>
        <w:rPr>
          <w:rFonts w:asciiTheme="minorHAnsi" w:hAnsiTheme="minorHAnsi" w:cstheme="minorHAnsi"/>
          <w:lang w:val="de-CH"/>
        </w:rPr>
      </w:pPr>
      <w:bookmarkStart w:id="33" w:name="EPDEdit_2_3_techn_Daten_Intro"/>
      <w:bookmarkStart w:id="34" w:name="PCR_2_3_Bautechnische_Daten_Intro"/>
    </w:p>
    <w:p w14:paraId="24A37D1D" w14:textId="77777777" w:rsidR="006972EF" w:rsidRPr="009E707A" w:rsidRDefault="006972EF" w:rsidP="006972EF">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(meist eine harmonisierte europäische Produktnorm).</w:t>
      </w:r>
    </w:p>
    <w:p w14:paraId="2F038D70" w14:textId="0DF86645" w:rsidR="006972EF" w:rsidRPr="009E707A" w:rsidRDefault="003D467C" w:rsidP="006972EF">
      <w:pPr>
        <w:shd w:val="clear" w:color="auto" w:fill="DAEEF3" w:themeFill="accent5" w:themeFillTint="33"/>
        <w:rPr>
          <w:rFonts w:asciiTheme="minorHAnsi" w:hAnsiTheme="minorHAnsi" w:cstheme="minorHAnsi"/>
          <w:szCs w:val="18"/>
          <w:lang w:val="de-CH"/>
        </w:rPr>
      </w:pPr>
      <w:r>
        <w:rPr>
          <w:rFonts w:asciiTheme="minorHAnsi" w:hAnsiTheme="minorHAnsi" w:cstheme="minorHAnsi"/>
          <w:szCs w:val="18"/>
          <w:lang w:val="de-CH"/>
        </w:rPr>
        <w:t>Weitere</w:t>
      </w:r>
      <w:r w:rsidR="006972EF" w:rsidRPr="009E707A">
        <w:rPr>
          <w:rFonts w:asciiTheme="minorHAnsi" w:hAnsiTheme="minorHAnsi" w:cstheme="minorHAnsi"/>
          <w:szCs w:val="18"/>
          <w:lang w:val="de-CH"/>
        </w:rPr>
        <w:t xml:space="preserve"> technische Kenndaten </w:t>
      </w:r>
      <w:r>
        <w:rPr>
          <w:rFonts w:asciiTheme="minorHAnsi" w:hAnsiTheme="minorHAnsi" w:cstheme="minorHAnsi"/>
          <w:szCs w:val="18"/>
          <w:lang w:val="de-CH"/>
        </w:rPr>
        <w:t xml:space="preserve">müssen </w:t>
      </w:r>
      <w:r w:rsidR="006972EF" w:rsidRPr="009E707A">
        <w:rPr>
          <w:rFonts w:asciiTheme="minorHAnsi" w:hAnsiTheme="minorHAnsi" w:cstheme="minorHAnsi"/>
          <w:szCs w:val="18"/>
          <w:lang w:val="de-CH"/>
        </w:rPr>
        <w:t>angeführt werden, wenn diese für die Unterscheidung bzw. die Spezifizierung der/des Produkte/s erforderlich sind.</w:t>
      </w:r>
    </w:p>
    <w:p w14:paraId="09BD82A3" w14:textId="77777777" w:rsidR="006972EF" w:rsidRPr="009E707A" w:rsidRDefault="006972EF" w:rsidP="006972EF">
      <w:pPr>
        <w:rPr>
          <w:rFonts w:asciiTheme="minorHAnsi" w:hAnsiTheme="minorHAnsi" w:cstheme="minorHAnsi"/>
          <w:szCs w:val="18"/>
          <w:lang w:val="de-CH"/>
        </w:rPr>
      </w:pPr>
    </w:p>
    <w:p w14:paraId="69AC1564" w14:textId="77777777" w:rsidR="006972EF" w:rsidRPr="009E707A" w:rsidRDefault="006972EF" w:rsidP="006972EF">
      <w:pPr>
        <w:shd w:val="clear" w:color="auto" w:fill="CCFFFF"/>
        <w:rPr>
          <w:rFonts w:asciiTheme="minorHAnsi" w:hAnsiTheme="minorHAnsi" w:cstheme="minorHAnsi"/>
          <w:b/>
          <w:u w:val="single"/>
          <w:lang w:val="de-CH"/>
        </w:rPr>
      </w:pPr>
      <w:r w:rsidRPr="009E707A">
        <w:rPr>
          <w:rFonts w:asciiTheme="minorHAnsi" w:hAnsiTheme="minorHAnsi" w:cstheme="minorHAnsi"/>
          <w:b/>
          <w:u w:val="single"/>
          <w:lang w:val="de-CH"/>
        </w:rPr>
        <w:t>Spezifische Anmerkung zur Erstellung einer EPD für Bauprodukte aus gebranntem Ton:</w:t>
      </w:r>
    </w:p>
    <w:p w14:paraId="6D2996B4" w14:textId="77777777" w:rsidR="006972EF" w:rsidRPr="009E707A" w:rsidRDefault="006972EF" w:rsidP="006972EF">
      <w:pPr>
        <w:shd w:val="clear" w:color="auto" w:fill="CCFFFF"/>
        <w:rPr>
          <w:rFonts w:asciiTheme="minorHAnsi" w:hAnsiTheme="minorHAnsi" w:cstheme="minorHAnsi"/>
          <w:lang w:val="de-CH"/>
        </w:rPr>
      </w:pPr>
    </w:p>
    <w:p w14:paraId="6F87751E" w14:textId="77777777" w:rsidR="006972EF" w:rsidRPr="009E707A" w:rsidRDefault="006972EF" w:rsidP="006972EF">
      <w:pPr>
        <w:shd w:val="clear" w:color="auto" w:fill="CCFFFF"/>
        <w:spacing w:before="120" w:line="276" w:lineRule="auto"/>
        <w:jc w:val="both"/>
        <w:rPr>
          <w:rFonts w:asciiTheme="minorHAnsi" w:hAnsiTheme="minorHAnsi" w:cstheme="minorHAnsi"/>
          <w:b/>
        </w:rPr>
      </w:pPr>
      <w:r w:rsidRPr="009E707A">
        <w:rPr>
          <w:rFonts w:asciiTheme="minorHAnsi" w:hAnsiTheme="minorHAnsi" w:cstheme="minorHAnsi"/>
          <w:b/>
        </w:rPr>
        <w:t>Vorgangsweise</w:t>
      </w:r>
    </w:p>
    <w:p w14:paraId="3AA4F84F" w14:textId="77777777" w:rsidR="006972EF" w:rsidRPr="009E707A" w:rsidRDefault="006972EF" w:rsidP="006972EF">
      <w:pPr>
        <w:shd w:val="clear" w:color="auto" w:fill="CCFFFF"/>
        <w:spacing w:line="276" w:lineRule="auto"/>
        <w:jc w:val="both"/>
        <w:rPr>
          <w:rFonts w:asciiTheme="minorHAnsi" w:hAnsiTheme="minorHAnsi" w:cstheme="minorHAnsi"/>
        </w:rPr>
      </w:pPr>
      <w:r w:rsidRPr="009E707A">
        <w:rPr>
          <w:rFonts w:asciiTheme="minorHAnsi" w:hAnsiTheme="minorHAnsi" w:cstheme="minorHAnsi"/>
        </w:rPr>
        <w:t>Aufstellung der relevanten, quantitativen Funktions- und Qualitätscharakteristika des Bauproduktes unter Berücksichtigung des funktionalen Äquivalents in tabellarischer bzw. textlicher Form, die zur genauen Spezifikation erforderlich sind. Die in Tabelle 2 gelisteten (bau)technischen Daten im Lieferzustand sind unter Verweis auf die Prüfnorm anzuführen, falls sie für das deklarierte Produkt relevant sind.</w:t>
      </w:r>
    </w:p>
    <w:p w14:paraId="65D6C4A4" w14:textId="11BC7261" w:rsidR="006972EF" w:rsidRPr="009E707A" w:rsidRDefault="006972EF" w:rsidP="006972EF">
      <w:pPr>
        <w:pStyle w:val="Beschriftung"/>
        <w:spacing w:before="120"/>
        <w:rPr>
          <w:rFonts w:asciiTheme="minorHAnsi" w:hAnsiTheme="minorHAnsi" w:cstheme="minorHAnsi"/>
          <w:color w:val="auto"/>
        </w:rPr>
      </w:pPr>
      <w:bookmarkStart w:id="35" w:name="_Toc490147650"/>
      <w:bookmarkStart w:id="36" w:name="_Toc490723658"/>
      <w:r w:rsidRPr="009E707A">
        <w:rPr>
          <w:rFonts w:asciiTheme="minorHAnsi" w:hAnsiTheme="minorHAnsi" w:cstheme="minorHAnsi"/>
          <w:color w:val="auto"/>
        </w:rPr>
        <w:t xml:space="preserve">Tabelle </w:t>
      </w:r>
      <w:r w:rsidRPr="009E707A">
        <w:rPr>
          <w:rFonts w:asciiTheme="minorHAnsi" w:hAnsiTheme="minorHAnsi" w:cstheme="minorHAnsi"/>
          <w:color w:val="auto"/>
        </w:rPr>
        <w:fldChar w:fldCharType="begin"/>
      </w:r>
      <w:r w:rsidRPr="009E707A">
        <w:rPr>
          <w:rFonts w:asciiTheme="minorHAnsi" w:hAnsiTheme="minorHAnsi" w:cstheme="minorHAnsi"/>
          <w:color w:val="auto"/>
        </w:rPr>
        <w:instrText xml:space="preserve"> SEQ Tabelle \* ARABIC </w:instrText>
      </w:r>
      <w:r w:rsidRPr="009E707A">
        <w:rPr>
          <w:rFonts w:asciiTheme="minorHAnsi" w:hAnsiTheme="minorHAnsi" w:cstheme="minorHAnsi"/>
          <w:color w:val="auto"/>
        </w:rPr>
        <w:fldChar w:fldCharType="separate"/>
      </w:r>
      <w:r w:rsidR="00EA5E53">
        <w:rPr>
          <w:rFonts w:asciiTheme="minorHAnsi" w:hAnsiTheme="minorHAnsi" w:cstheme="minorHAnsi"/>
          <w:noProof/>
          <w:color w:val="auto"/>
        </w:rPr>
        <w:t>3</w:t>
      </w:r>
      <w:r w:rsidRPr="009E707A">
        <w:rPr>
          <w:rFonts w:asciiTheme="minorHAnsi" w:hAnsiTheme="minorHAnsi" w:cstheme="minorHAnsi"/>
          <w:color w:val="auto"/>
        </w:rPr>
        <w:fldChar w:fldCharType="end"/>
      </w:r>
      <w:r w:rsidRPr="009E707A">
        <w:rPr>
          <w:rFonts w:asciiTheme="minorHAnsi" w:hAnsiTheme="minorHAnsi" w:cstheme="minorHAnsi"/>
          <w:color w:val="auto"/>
        </w:rPr>
        <w:t>: Technische Daten des deklarierten Bauproduktes für Hintermauerziegel gemäß ÖNORM EN 771-1 bzw. Leistungserklärung nach Bauproduktenverordnung Verordnung (EU) Nr. 305/2011</w:t>
      </w:r>
      <w:bookmarkEnd w:id="35"/>
      <w:bookmarkEnd w:id="36"/>
    </w:p>
    <w:tbl>
      <w:tblPr>
        <w:tblStyle w:val="Tabellenraster"/>
        <w:tblW w:w="8931" w:type="dxa"/>
        <w:tblInd w:w="108" w:type="dxa"/>
        <w:tblLayout w:type="fixed"/>
        <w:tblLook w:val="04A0" w:firstRow="1" w:lastRow="0" w:firstColumn="1" w:lastColumn="0" w:noHBand="0" w:noVBand="1"/>
      </w:tblPr>
      <w:tblGrid>
        <w:gridCol w:w="1418"/>
        <w:gridCol w:w="1701"/>
        <w:gridCol w:w="850"/>
        <w:gridCol w:w="993"/>
        <w:gridCol w:w="992"/>
        <w:gridCol w:w="2977"/>
      </w:tblGrid>
      <w:tr w:rsidR="006972EF" w:rsidRPr="009E707A" w14:paraId="71C5C784" w14:textId="77777777" w:rsidTr="0096271F">
        <w:tc>
          <w:tcPr>
            <w:tcW w:w="3119" w:type="dxa"/>
            <w:gridSpan w:val="2"/>
            <w:vMerge w:val="restart"/>
            <w:shd w:val="clear" w:color="auto" w:fill="DBE5F1" w:themeFill="accent1" w:themeFillTint="33"/>
            <w:vAlign w:val="center"/>
          </w:tcPr>
          <w:p w14:paraId="7B42AE87" w14:textId="77777777" w:rsidR="006972EF" w:rsidRPr="009E707A" w:rsidRDefault="006972EF" w:rsidP="0096271F">
            <w:pPr>
              <w:rPr>
                <w:rFonts w:asciiTheme="minorHAnsi" w:hAnsiTheme="minorHAnsi" w:cstheme="minorHAnsi"/>
                <w:b/>
                <w:sz w:val="16"/>
                <w:szCs w:val="16"/>
              </w:rPr>
            </w:pPr>
            <w:r w:rsidRPr="009E707A">
              <w:rPr>
                <w:rFonts w:asciiTheme="minorHAnsi" w:hAnsiTheme="minorHAnsi" w:cstheme="minorHAnsi"/>
                <w:b/>
                <w:sz w:val="16"/>
                <w:szCs w:val="16"/>
              </w:rPr>
              <w:t>Techn. Parameter</w:t>
            </w:r>
          </w:p>
        </w:tc>
        <w:tc>
          <w:tcPr>
            <w:tcW w:w="850" w:type="dxa"/>
            <w:vMerge w:val="restart"/>
            <w:shd w:val="clear" w:color="auto" w:fill="DBE5F1" w:themeFill="accent1" w:themeFillTint="33"/>
            <w:vAlign w:val="center"/>
          </w:tcPr>
          <w:p w14:paraId="482E60E9" w14:textId="77777777" w:rsidR="006972EF" w:rsidRPr="009E707A" w:rsidRDefault="006972EF" w:rsidP="0096271F">
            <w:pPr>
              <w:jc w:val="center"/>
              <w:rPr>
                <w:rFonts w:asciiTheme="minorHAnsi" w:hAnsiTheme="minorHAnsi" w:cstheme="minorHAnsi"/>
                <w:b/>
                <w:sz w:val="16"/>
                <w:szCs w:val="16"/>
              </w:rPr>
            </w:pPr>
            <w:r w:rsidRPr="009E707A">
              <w:rPr>
                <w:rFonts w:asciiTheme="minorHAnsi" w:hAnsiTheme="minorHAnsi" w:cstheme="minorHAnsi"/>
                <w:b/>
                <w:sz w:val="16"/>
                <w:szCs w:val="16"/>
              </w:rPr>
              <w:t>Einheit</w:t>
            </w:r>
          </w:p>
        </w:tc>
        <w:tc>
          <w:tcPr>
            <w:tcW w:w="1985" w:type="dxa"/>
            <w:gridSpan w:val="2"/>
            <w:tcBorders>
              <w:bottom w:val="single" w:sz="4" w:space="0" w:color="000000" w:themeColor="text1"/>
            </w:tcBorders>
            <w:shd w:val="clear" w:color="auto" w:fill="DBE5F1" w:themeFill="accent1" w:themeFillTint="33"/>
            <w:vAlign w:val="center"/>
          </w:tcPr>
          <w:p w14:paraId="3648ABD4" w14:textId="77777777" w:rsidR="006972EF" w:rsidRPr="009E707A" w:rsidRDefault="006972EF" w:rsidP="0096271F">
            <w:pPr>
              <w:jc w:val="center"/>
              <w:rPr>
                <w:rFonts w:asciiTheme="minorHAnsi" w:hAnsiTheme="minorHAnsi" w:cstheme="minorHAnsi"/>
                <w:b/>
                <w:sz w:val="16"/>
                <w:szCs w:val="16"/>
              </w:rPr>
            </w:pPr>
            <w:r w:rsidRPr="009E707A">
              <w:rPr>
                <w:rFonts w:asciiTheme="minorHAnsi" w:hAnsiTheme="minorHAnsi" w:cstheme="minorHAnsi"/>
                <w:b/>
                <w:sz w:val="16"/>
                <w:szCs w:val="16"/>
              </w:rPr>
              <w:t>Wertebereich/Leistung</w:t>
            </w:r>
          </w:p>
        </w:tc>
        <w:tc>
          <w:tcPr>
            <w:tcW w:w="2977" w:type="dxa"/>
            <w:vMerge w:val="restart"/>
            <w:shd w:val="clear" w:color="auto" w:fill="DBE5F1" w:themeFill="accent1" w:themeFillTint="33"/>
            <w:vAlign w:val="center"/>
          </w:tcPr>
          <w:p w14:paraId="1CF4AE0C" w14:textId="77777777" w:rsidR="006972EF" w:rsidRPr="009E707A" w:rsidRDefault="006972EF" w:rsidP="0096271F">
            <w:pPr>
              <w:jc w:val="center"/>
              <w:rPr>
                <w:rFonts w:asciiTheme="minorHAnsi" w:hAnsiTheme="minorHAnsi" w:cstheme="minorHAnsi"/>
                <w:b/>
                <w:sz w:val="16"/>
                <w:szCs w:val="16"/>
              </w:rPr>
            </w:pPr>
            <w:r w:rsidRPr="009E707A">
              <w:rPr>
                <w:rFonts w:asciiTheme="minorHAnsi" w:hAnsiTheme="minorHAnsi" w:cstheme="minorHAnsi"/>
                <w:b/>
                <w:sz w:val="16"/>
                <w:szCs w:val="16"/>
              </w:rPr>
              <w:t>Norm</w:t>
            </w:r>
          </w:p>
        </w:tc>
      </w:tr>
      <w:tr w:rsidR="006972EF" w:rsidRPr="009E707A" w14:paraId="70735D34" w14:textId="77777777" w:rsidTr="0096271F">
        <w:tc>
          <w:tcPr>
            <w:tcW w:w="3119" w:type="dxa"/>
            <w:gridSpan w:val="2"/>
            <w:vMerge/>
            <w:shd w:val="clear" w:color="auto" w:fill="DBE5F1" w:themeFill="accent1" w:themeFillTint="33"/>
          </w:tcPr>
          <w:p w14:paraId="4B8405E5" w14:textId="77777777" w:rsidR="006972EF" w:rsidRPr="009E707A" w:rsidRDefault="006972EF" w:rsidP="0096271F">
            <w:pPr>
              <w:rPr>
                <w:rFonts w:asciiTheme="minorHAnsi" w:hAnsiTheme="minorHAnsi" w:cstheme="minorHAnsi"/>
                <w:b/>
                <w:sz w:val="16"/>
                <w:szCs w:val="16"/>
              </w:rPr>
            </w:pPr>
          </w:p>
        </w:tc>
        <w:tc>
          <w:tcPr>
            <w:tcW w:w="850" w:type="dxa"/>
            <w:vMerge/>
            <w:shd w:val="clear" w:color="auto" w:fill="DBE5F1" w:themeFill="accent1" w:themeFillTint="33"/>
            <w:vAlign w:val="center"/>
          </w:tcPr>
          <w:p w14:paraId="22E2EE3F" w14:textId="77777777" w:rsidR="006972EF" w:rsidRPr="009E707A" w:rsidRDefault="006972EF" w:rsidP="0096271F">
            <w:pPr>
              <w:jc w:val="center"/>
              <w:rPr>
                <w:rFonts w:asciiTheme="minorHAnsi" w:hAnsiTheme="minorHAnsi" w:cstheme="minorHAnsi"/>
                <w:b/>
                <w:sz w:val="16"/>
                <w:szCs w:val="16"/>
              </w:rPr>
            </w:pPr>
          </w:p>
        </w:tc>
        <w:tc>
          <w:tcPr>
            <w:tcW w:w="993" w:type="dxa"/>
            <w:shd w:val="clear" w:color="auto" w:fill="DBE5F1" w:themeFill="accent1" w:themeFillTint="33"/>
            <w:vAlign w:val="center"/>
          </w:tcPr>
          <w:p w14:paraId="76DAA85F" w14:textId="77777777" w:rsidR="006972EF" w:rsidRPr="009E707A" w:rsidRDefault="006972EF" w:rsidP="0096271F">
            <w:pPr>
              <w:jc w:val="center"/>
              <w:rPr>
                <w:rFonts w:asciiTheme="minorHAnsi" w:hAnsiTheme="minorHAnsi" w:cstheme="minorHAnsi"/>
                <w:b/>
                <w:sz w:val="16"/>
                <w:szCs w:val="16"/>
              </w:rPr>
            </w:pPr>
            <w:r w:rsidRPr="009E707A">
              <w:rPr>
                <w:rFonts w:asciiTheme="minorHAnsi" w:hAnsiTheme="minorHAnsi" w:cstheme="minorHAnsi"/>
                <w:b/>
                <w:sz w:val="16"/>
                <w:szCs w:val="16"/>
              </w:rPr>
              <w:t>von</w:t>
            </w:r>
          </w:p>
        </w:tc>
        <w:tc>
          <w:tcPr>
            <w:tcW w:w="992" w:type="dxa"/>
            <w:shd w:val="clear" w:color="auto" w:fill="DBE5F1" w:themeFill="accent1" w:themeFillTint="33"/>
            <w:vAlign w:val="center"/>
          </w:tcPr>
          <w:p w14:paraId="3D7A3B46" w14:textId="77777777" w:rsidR="006972EF" w:rsidRPr="009E707A" w:rsidRDefault="006972EF" w:rsidP="0096271F">
            <w:pPr>
              <w:jc w:val="center"/>
              <w:rPr>
                <w:rFonts w:asciiTheme="minorHAnsi" w:hAnsiTheme="minorHAnsi" w:cstheme="minorHAnsi"/>
                <w:b/>
                <w:sz w:val="16"/>
                <w:szCs w:val="16"/>
              </w:rPr>
            </w:pPr>
            <w:r w:rsidRPr="009E707A">
              <w:rPr>
                <w:rFonts w:asciiTheme="minorHAnsi" w:hAnsiTheme="minorHAnsi" w:cstheme="minorHAnsi"/>
                <w:b/>
                <w:sz w:val="16"/>
                <w:szCs w:val="16"/>
              </w:rPr>
              <w:t>bis</w:t>
            </w:r>
          </w:p>
        </w:tc>
        <w:tc>
          <w:tcPr>
            <w:tcW w:w="2977" w:type="dxa"/>
            <w:vMerge/>
            <w:shd w:val="clear" w:color="auto" w:fill="DBE5F1" w:themeFill="accent1" w:themeFillTint="33"/>
            <w:vAlign w:val="center"/>
          </w:tcPr>
          <w:p w14:paraId="1540C286" w14:textId="77777777" w:rsidR="006972EF" w:rsidRPr="009E707A" w:rsidRDefault="006972EF" w:rsidP="0096271F">
            <w:pPr>
              <w:jc w:val="center"/>
              <w:rPr>
                <w:rFonts w:asciiTheme="minorHAnsi" w:hAnsiTheme="minorHAnsi" w:cstheme="minorHAnsi"/>
                <w:b/>
                <w:sz w:val="16"/>
                <w:szCs w:val="16"/>
              </w:rPr>
            </w:pPr>
          </w:p>
        </w:tc>
      </w:tr>
      <w:tr w:rsidR="006972EF" w:rsidRPr="009E707A" w14:paraId="42500ED6" w14:textId="77777777" w:rsidTr="0096271F">
        <w:tc>
          <w:tcPr>
            <w:tcW w:w="1418" w:type="dxa"/>
            <w:vMerge w:val="restart"/>
            <w:vAlign w:val="center"/>
          </w:tcPr>
          <w:p w14:paraId="14CB7B85"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Abmessungen</w:t>
            </w:r>
          </w:p>
        </w:tc>
        <w:tc>
          <w:tcPr>
            <w:tcW w:w="1701" w:type="dxa"/>
            <w:vAlign w:val="center"/>
          </w:tcPr>
          <w:p w14:paraId="5D4E58E2"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Länge</w:t>
            </w:r>
          </w:p>
        </w:tc>
        <w:tc>
          <w:tcPr>
            <w:tcW w:w="850" w:type="dxa"/>
            <w:vMerge w:val="restart"/>
            <w:vAlign w:val="center"/>
          </w:tcPr>
          <w:p w14:paraId="21B4BF74"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mm</w:t>
            </w:r>
          </w:p>
        </w:tc>
        <w:tc>
          <w:tcPr>
            <w:tcW w:w="993" w:type="dxa"/>
            <w:vAlign w:val="center"/>
          </w:tcPr>
          <w:p w14:paraId="2E218774"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120</w:t>
            </w:r>
          </w:p>
        </w:tc>
        <w:tc>
          <w:tcPr>
            <w:tcW w:w="992" w:type="dxa"/>
            <w:vAlign w:val="center"/>
          </w:tcPr>
          <w:p w14:paraId="57563D76"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500</w:t>
            </w:r>
          </w:p>
        </w:tc>
        <w:tc>
          <w:tcPr>
            <w:tcW w:w="2977" w:type="dxa"/>
            <w:vMerge w:val="restart"/>
            <w:vAlign w:val="center"/>
          </w:tcPr>
          <w:p w14:paraId="2280CD48"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771-1 / ÖN B 3200</w:t>
            </w:r>
          </w:p>
        </w:tc>
      </w:tr>
      <w:tr w:rsidR="006972EF" w:rsidRPr="009E707A" w14:paraId="6F6294DB" w14:textId="77777777" w:rsidTr="0096271F">
        <w:tc>
          <w:tcPr>
            <w:tcW w:w="1418" w:type="dxa"/>
            <w:vMerge/>
            <w:vAlign w:val="center"/>
          </w:tcPr>
          <w:p w14:paraId="1455ECC1" w14:textId="77777777" w:rsidR="006972EF" w:rsidRPr="009E707A" w:rsidRDefault="006972EF" w:rsidP="0096271F">
            <w:pPr>
              <w:rPr>
                <w:rFonts w:asciiTheme="minorHAnsi" w:hAnsiTheme="minorHAnsi" w:cstheme="minorHAnsi"/>
                <w:sz w:val="16"/>
                <w:szCs w:val="16"/>
              </w:rPr>
            </w:pPr>
          </w:p>
        </w:tc>
        <w:tc>
          <w:tcPr>
            <w:tcW w:w="1701" w:type="dxa"/>
            <w:vAlign w:val="center"/>
          </w:tcPr>
          <w:p w14:paraId="3F6866C1"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Breite</w:t>
            </w:r>
          </w:p>
        </w:tc>
        <w:tc>
          <w:tcPr>
            <w:tcW w:w="850" w:type="dxa"/>
            <w:vMerge/>
            <w:vAlign w:val="center"/>
          </w:tcPr>
          <w:p w14:paraId="233ACE43" w14:textId="77777777" w:rsidR="006972EF" w:rsidRPr="009E707A" w:rsidRDefault="006972EF" w:rsidP="0096271F">
            <w:pPr>
              <w:jc w:val="center"/>
              <w:rPr>
                <w:rFonts w:asciiTheme="minorHAnsi" w:hAnsiTheme="minorHAnsi" w:cstheme="minorHAnsi"/>
                <w:sz w:val="16"/>
                <w:szCs w:val="16"/>
              </w:rPr>
            </w:pPr>
          </w:p>
        </w:tc>
        <w:tc>
          <w:tcPr>
            <w:tcW w:w="993" w:type="dxa"/>
            <w:vAlign w:val="center"/>
          </w:tcPr>
          <w:p w14:paraId="22079325"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65</w:t>
            </w:r>
          </w:p>
        </w:tc>
        <w:tc>
          <w:tcPr>
            <w:tcW w:w="992" w:type="dxa"/>
            <w:vAlign w:val="center"/>
          </w:tcPr>
          <w:p w14:paraId="17A4ABC4"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500</w:t>
            </w:r>
          </w:p>
        </w:tc>
        <w:tc>
          <w:tcPr>
            <w:tcW w:w="2977" w:type="dxa"/>
            <w:vMerge/>
            <w:vAlign w:val="center"/>
          </w:tcPr>
          <w:p w14:paraId="235E2FF5" w14:textId="77777777" w:rsidR="006972EF" w:rsidRPr="009E707A" w:rsidRDefault="006972EF" w:rsidP="0096271F">
            <w:pPr>
              <w:rPr>
                <w:rFonts w:asciiTheme="minorHAnsi" w:hAnsiTheme="minorHAnsi" w:cstheme="minorHAnsi"/>
                <w:sz w:val="16"/>
                <w:szCs w:val="16"/>
              </w:rPr>
            </w:pPr>
          </w:p>
        </w:tc>
      </w:tr>
      <w:tr w:rsidR="006972EF" w:rsidRPr="009E707A" w14:paraId="64BD53B8" w14:textId="77777777" w:rsidTr="0096271F">
        <w:tc>
          <w:tcPr>
            <w:tcW w:w="1418" w:type="dxa"/>
            <w:vMerge/>
            <w:vAlign w:val="center"/>
          </w:tcPr>
          <w:p w14:paraId="33F58102" w14:textId="77777777" w:rsidR="006972EF" w:rsidRPr="009E707A" w:rsidRDefault="006972EF" w:rsidP="0096271F">
            <w:pPr>
              <w:rPr>
                <w:rFonts w:asciiTheme="minorHAnsi" w:hAnsiTheme="minorHAnsi" w:cstheme="minorHAnsi"/>
                <w:sz w:val="16"/>
                <w:szCs w:val="16"/>
              </w:rPr>
            </w:pPr>
          </w:p>
        </w:tc>
        <w:tc>
          <w:tcPr>
            <w:tcW w:w="1701" w:type="dxa"/>
            <w:vAlign w:val="center"/>
          </w:tcPr>
          <w:p w14:paraId="6C62EF7B"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Höhe</w:t>
            </w:r>
          </w:p>
        </w:tc>
        <w:tc>
          <w:tcPr>
            <w:tcW w:w="850" w:type="dxa"/>
            <w:vMerge/>
            <w:vAlign w:val="center"/>
          </w:tcPr>
          <w:p w14:paraId="2A8A4602" w14:textId="77777777" w:rsidR="006972EF" w:rsidRPr="009E707A" w:rsidRDefault="006972EF" w:rsidP="0096271F">
            <w:pPr>
              <w:jc w:val="center"/>
              <w:rPr>
                <w:rFonts w:asciiTheme="minorHAnsi" w:hAnsiTheme="minorHAnsi" w:cstheme="minorHAnsi"/>
                <w:sz w:val="16"/>
                <w:szCs w:val="16"/>
              </w:rPr>
            </w:pPr>
          </w:p>
        </w:tc>
        <w:tc>
          <w:tcPr>
            <w:tcW w:w="993" w:type="dxa"/>
            <w:vAlign w:val="center"/>
          </w:tcPr>
          <w:p w14:paraId="15AC8C2D"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65</w:t>
            </w:r>
          </w:p>
        </w:tc>
        <w:tc>
          <w:tcPr>
            <w:tcW w:w="992" w:type="dxa"/>
            <w:vAlign w:val="center"/>
          </w:tcPr>
          <w:p w14:paraId="178A5ED6"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500</w:t>
            </w:r>
          </w:p>
        </w:tc>
        <w:tc>
          <w:tcPr>
            <w:tcW w:w="2977" w:type="dxa"/>
            <w:vMerge/>
            <w:vAlign w:val="center"/>
          </w:tcPr>
          <w:p w14:paraId="3264EBF8" w14:textId="77777777" w:rsidR="006972EF" w:rsidRPr="009E707A" w:rsidRDefault="006972EF" w:rsidP="0096271F">
            <w:pPr>
              <w:rPr>
                <w:rFonts w:asciiTheme="minorHAnsi" w:hAnsiTheme="minorHAnsi" w:cstheme="minorHAnsi"/>
                <w:sz w:val="16"/>
                <w:szCs w:val="16"/>
              </w:rPr>
            </w:pPr>
          </w:p>
        </w:tc>
      </w:tr>
      <w:tr w:rsidR="006972EF" w:rsidRPr="009E707A" w14:paraId="236A823C" w14:textId="77777777" w:rsidTr="0096271F">
        <w:tc>
          <w:tcPr>
            <w:tcW w:w="1418" w:type="dxa"/>
            <w:vMerge w:val="restart"/>
            <w:vAlign w:val="center"/>
          </w:tcPr>
          <w:p w14:paraId="4E41B6C0"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Grenzabmaße</w:t>
            </w:r>
          </w:p>
        </w:tc>
        <w:tc>
          <w:tcPr>
            <w:tcW w:w="1701" w:type="dxa"/>
            <w:vAlign w:val="center"/>
          </w:tcPr>
          <w:p w14:paraId="4A0CB5B9"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Toleranz</w:t>
            </w:r>
          </w:p>
        </w:tc>
        <w:tc>
          <w:tcPr>
            <w:tcW w:w="850" w:type="dxa"/>
            <w:vAlign w:val="center"/>
          </w:tcPr>
          <w:p w14:paraId="64A4491B"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Klassen</w:t>
            </w:r>
          </w:p>
        </w:tc>
        <w:tc>
          <w:tcPr>
            <w:tcW w:w="1985" w:type="dxa"/>
            <w:gridSpan w:val="2"/>
            <w:vAlign w:val="center"/>
          </w:tcPr>
          <w:p w14:paraId="0D9574EB"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T1, T2, Tm</w:t>
            </w:r>
          </w:p>
        </w:tc>
        <w:tc>
          <w:tcPr>
            <w:tcW w:w="2977" w:type="dxa"/>
            <w:vMerge/>
            <w:vAlign w:val="center"/>
          </w:tcPr>
          <w:p w14:paraId="39B30242" w14:textId="77777777" w:rsidR="006972EF" w:rsidRPr="009E707A" w:rsidRDefault="006972EF" w:rsidP="0096271F">
            <w:pPr>
              <w:rPr>
                <w:rFonts w:asciiTheme="minorHAnsi" w:hAnsiTheme="minorHAnsi" w:cstheme="minorHAnsi"/>
                <w:sz w:val="16"/>
                <w:szCs w:val="16"/>
              </w:rPr>
            </w:pPr>
          </w:p>
        </w:tc>
      </w:tr>
      <w:tr w:rsidR="006972EF" w:rsidRPr="009E707A" w14:paraId="426BE133" w14:textId="77777777" w:rsidTr="0096271F">
        <w:tc>
          <w:tcPr>
            <w:tcW w:w="1418" w:type="dxa"/>
            <w:vMerge/>
            <w:vAlign w:val="center"/>
          </w:tcPr>
          <w:p w14:paraId="4812EC9F" w14:textId="77777777" w:rsidR="006972EF" w:rsidRPr="009E707A" w:rsidRDefault="006972EF" w:rsidP="0096271F">
            <w:pPr>
              <w:rPr>
                <w:rFonts w:asciiTheme="minorHAnsi" w:hAnsiTheme="minorHAnsi" w:cstheme="minorHAnsi"/>
                <w:sz w:val="16"/>
                <w:szCs w:val="16"/>
              </w:rPr>
            </w:pPr>
          </w:p>
        </w:tc>
        <w:tc>
          <w:tcPr>
            <w:tcW w:w="1701" w:type="dxa"/>
            <w:vAlign w:val="center"/>
          </w:tcPr>
          <w:p w14:paraId="190C6BC7"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Maßspanne</w:t>
            </w:r>
          </w:p>
        </w:tc>
        <w:tc>
          <w:tcPr>
            <w:tcW w:w="850" w:type="dxa"/>
            <w:vAlign w:val="center"/>
          </w:tcPr>
          <w:p w14:paraId="0C8F66DF"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Klassen</w:t>
            </w:r>
          </w:p>
        </w:tc>
        <w:tc>
          <w:tcPr>
            <w:tcW w:w="1985" w:type="dxa"/>
            <w:gridSpan w:val="2"/>
            <w:vAlign w:val="center"/>
          </w:tcPr>
          <w:p w14:paraId="746A279D"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R1, R2, R2+, Rm</w:t>
            </w:r>
          </w:p>
        </w:tc>
        <w:tc>
          <w:tcPr>
            <w:tcW w:w="2977" w:type="dxa"/>
            <w:vMerge/>
            <w:vAlign w:val="center"/>
          </w:tcPr>
          <w:p w14:paraId="277EB17D" w14:textId="77777777" w:rsidR="006972EF" w:rsidRPr="009E707A" w:rsidRDefault="006972EF" w:rsidP="0096271F">
            <w:pPr>
              <w:rPr>
                <w:rFonts w:asciiTheme="minorHAnsi" w:hAnsiTheme="minorHAnsi" w:cstheme="minorHAnsi"/>
                <w:sz w:val="16"/>
                <w:szCs w:val="16"/>
              </w:rPr>
            </w:pPr>
          </w:p>
        </w:tc>
      </w:tr>
      <w:tr w:rsidR="006972EF" w:rsidRPr="009E707A" w14:paraId="274BC191" w14:textId="77777777" w:rsidTr="0096271F">
        <w:tc>
          <w:tcPr>
            <w:tcW w:w="3119" w:type="dxa"/>
            <w:gridSpan w:val="2"/>
            <w:vAlign w:val="center"/>
          </w:tcPr>
          <w:p w14:paraId="3FAB44BC"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Form und Ausbildung</w:t>
            </w:r>
          </w:p>
        </w:tc>
        <w:tc>
          <w:tcPr>
            <w:tcW w:w="850" w:type="dxa"/>
            <w:vAlign w:val="center"/>
          </w:tcPr>
          <w:p w14:paraId="2878A6A8"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w:t>
            </w:r>
          </w:p>
        </w:tc>
        <w:tc>
          <w:tcPr>
            <w:tcW w:w="1985" w:type="dxa"/>
            <w:gridSpan w:val="2"/>
            <w:vAlign w:val="center"/>
          </w:tcPr>
          <w:p w14:paraId="379E4403"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Zeichnung oder Foto</w:t>
            </w:r>
          </w:p>
        </w:tc>
        <w:tc>
          <w:tcPr>
            <w:tcW w:w="2977" w:type="dxa"/>
            <w:vMerge/>
            <w:vAlign w:val="center"/>
          </w:tcPr>
          <w:p w14:paraId="4DA3FDC8" w14:textId="77777777" w:rsidR="006972EF" w:rsidRPr="009E707A" w:rsidRDefault="006972EF" w:rsidP="0096271F">
            <w:pPr>
              <w:rPr>
                <w:rFonts w:asciiTheme="minorHAnsi" w:hAnsiTheme="minorHAnsi" w:cstheme="minorHAnsi"/>
                <w:sz w:val="16"/>
                <w:szCs w:val="16"/>
              </w:rPr>
            </w:pPr>
          </w:p>
        </w:tc>
      </w:tr>
      <w:tr w:rsidR="006972EF" w:rsidRPr="009E707A" w14:paraId="73D6F8FF" w14:textId="77777777" w:rsidTr="0096271F">
        <w:trPr>
          <w:trHeight w:val="352"/>
        </w:trPr>
        <w:tc>
          <w:tcPr>
            <w:tcW w:w="3119" w:type="dxa"/>
            <w:gridSpan w:val="2"/>
            <w:vAlign w:val="center"/>
          </w:tcPr>
          <w:p w14:paraId="204D9E56"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Mauerstein Gruppe</w:t>
            </w:r>
          </w:p>
        </w:tc>
        <w:tc>
          <w:tcPr>
            <w:tcW w:w="850" w:type="dxa"/>
            <w:vAlign w:val="center"/>
          </w:tcPr>
          <w:p w14:paraId="5CC007BB"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Gruppe</w:t>
            </w:r>
          </w:p>
        </w:tc>
        <w:tc>
          <w:tcPr>
            <w:tcW w:w="1985" w:type="dxa"/>
            <w:gridSpan w:val="2"/>
            <w:vAlign w:val="center"/>
          </w:tcPr>
          <w:p w14:paraId="4DF57D81"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1 -3</w:t>
            </w:r>
          </w:p>
        </w:tc>
        <w:tc>
          <w:tcPr>
            <w:tcW w:w="2977" w:type="dxa"/>
            <w:vAlign w:val="center"/>
          </w:tcPr>
          <w:p w14:paraId="5DDC9F45"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1996-1</w:t>
            </w:r>
          </w:p>
        </w:tc>
      </w:tr>
      <w:tr w:rsidR="006972EF" w:rsidRPr="009E707A" w14:paraId="784A1324" w14:textId="77777777" w:rsidTr="0096271F">
        <w:tc>
          <w:tcPr>
            <w:tcW w:w="3119" w:type="dxa"/>
            <w:gridSpan w:val="2"/>
            <w:vAlign w:val="center"/>
          </w:tcPr>
          <w:p w14:paraId="191B5429"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Ebenflächigkeit</w:t>
            </w:r>
          </w:p>
        </w:tc>
        <w:tc>
          <w:tcPr>
            <w:tcW w:w="850" w:type="dxa"/>
            <w:vAlign w:val="center"/>
          </w:tcPr>
          <w:p w14:paraId="487876BF"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mm</w:t>
            </w:r>
          </w:p>
        </w:tc>
        <w:tc>
          <w:tcPr>
            <w:tcW w:w="993" w:type="dxa"/>
            <w:vAlign w:val="center"/>
          </w:tcPr>
          <w:p w14:paraId="50704CA9"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0</w:t>
            </w:r>
          </w:p>
        </w:tc>
        <w:tc>
          <w:tcPr>
            <w:tcW w:w="992" w:type="dxa"/>
            <w:vAlign w:val="center"/>
          </w:tcPr>
          <w:p w14:paraId="7F39CFF9"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7</w:t>
            </w:r>
          </w:p>
        </w:tc>
        <w:tc>
          <w:tcPr>
            <w:tcW w:w="2977" w:type="dxa"/>
            <w:vAlign w:val="center"/>
          </w:tcPr>
          <w:p w14:paraId="67EC88D4"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772-16</w:t>
            </w:r>
          </w:p>
        </w:tc>
      </w:tr>
      <w:tr w:rsidR="006972EF" w:rsidRPr="009E707A" w14:paraId="67803F7B" w14:textId="77777777" w:rsidTr="0096271F">
        <w:tc>
          <w:tcPr>
            <w:tcW w:w="3119" w:type="dxa"/>
            <w:gridSpan w:val="2"/>
            <w:vAlign w:val="center"/>
          </w:tcPr>
          <w:p w14:paraId="4CCD3C05"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Planparallelität</w:t>
            </w:r>
          </w:p>
        </w:tc>
        <w:tc>
          <w:tcPr>
            <w:tcW w:w="850" w:type="dxa"/>
            <w:vAlign w:val="center"/>
          </w:tcPr>
          <w:p w14:paraId="7884740A"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mm</w:t>
            </w:r>
          </w:p>
        </w:tc>
        <w:tc>
          <w:tcPr>
            <w:tcW w:w="993" w:type="dxa"/>
            <w:vAlign w:val="center"/>
          </w:tcPr>
          <w:p w14:paraId="0C6496E0"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0</w:t>
            </w:r>
          </w:p>
        </w:tc>
        <w:tc>
          <w:tcPr>
            <w:tcW w:w="992" w:type="dxa"/>
            <w:vAlign w:val="center"/>
          </w:tcPr>
          <w:p w14:paraId="09FCD0F1"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1</w:t>
            </w:r>
          </w:p>
        </w:tc>
        <w:tc>
          <w:tcPr>
            <w:tcW w:w="2977" w:type="dxa"/>
            <w:vAlign w:val="center"/>
          </w:tcPr>
          <w:p w14:paraId="42E85E8E"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772-16</w:t>
            </w:r>
          </w:p>
        </w:tc>
      </w:tr>
      <w:tr w:rsidR="006972EF" w:rsidRPr="009E707A" w14:paraId="026C0186" w14:textId="77777777" w:rsidTr="0096271F">
        <w:tc>
          <w:tcPr>
            <w:tcW w:w="1418" w:type="dxa"/>
            <w:vMerge w:val="restart"/>
            <w:vAlign w:val="center"/>
          </w:tcPr>
          <w:p w14:paraId="3E103FFA"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Druckfestigkeit</w:t>
            </w:r>
          </w:p>
        </w:tc>
        <w:tc>
          <w:tcPr>
            <w:tcW w:w="1701" w:type="dxa"/>
            <w:vAlign w:val="center"/>
          </w:tcPr>
          <w:p w14:paraId="1073420C"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Kategorie</w:t>
            </w:r>
          </w:p>
        </w:tc>
        <w:tc>
          <w:tcPr>
            <w:tcW w:w="850" w:type="dxa"/>
            <w:vAlign w:val="center"/>
          </w:tcPr>
          <w:p w14:paraId="30B9933D"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Nr.</w:t>
            </w:r>
          </w:p>
        </w:tc>
        <w:tc>
          <w:tcPr>
            <w:tcW w:w="1985" w:type="dxa"/>
            <w:gridSpan w:val="2"/>
            <w:vAlign w:val="center"/>
          </w:tcPr>
          <w:p w14:paraId="5A524C92"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Kategorie I</w:t>
            </w:r>
          </w:p>
        </w:tc>
        <w:tc>
          <w:tcPr>
            <w:tcW w:w="2977" w:type="dxa"/>
            <w:vAlign w:val="center"/>
          </w:tcPr>
          <w:p w14:paraId="22506CD6"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 EN 771-1</w:t>
            </w:r>
          </w:p>
        </w:tc>
      </w:tr>
      <w:tr w:rsidR="006972EF" w:rsidRPr="009E707A" w14:paraId="294C96EA" w14:textId="77777777" w:rsidTr="0096271F">
        <w:tc>
          <w:tcPr>
            <w:tcW w:w="1418" w:type="dxa"/>
            <w:vMerge/>
            <w:vAlign w:val="center"/>
          </w:tcPr>
          <w:p w14:paraId="04831281" w14:textId="77777777" w:rsidR="006972EF" w:rsidRPr="009E707A" w:rsidRDefault="006972EF" w:rsidP="0096271F">
            <w:pPr>
              <w:rPr>
                <w:rFonts w:asciiTheme="minorHAnsi" w:hAnsiTheme="minorHAnsi" w:cstheme="minorHAnsi"/>
                <w:sz w:val="16"/>
                <w:szCs w:val="16"/>
              </w:rPr>
            </w:pPr>
          </w:p>
        </w:tc>
        <w:tc>
          <w:tcPr>
            <w:tcW w:w="1701" w:type="dxa"/>
            <w:vAlign w:val="center"/>
          </w:tcPr>
          <w:p w14:paraId="33698169"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Deklarierter Mittelwert</w:t>
            </w:r>
          </w:p>
        </w:tc>
        <w:tc>
          <w:tcPr>
            <w:tcW w:w="850" w:type="dxa"/>
            <w:vAlign w:val="center"/>
          </w:tcPr>
          <w:p w14:paraId="7196597F"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N/mm²</w:t>
            </w:r>
          </w:p>
        </w:tc>
        <w:tc>
          <w:tcPr>
            <w:tcW w:w="993" w:type="dxa"/>
            <w:vAlign w:val="center"/>
          </w:tcPr>
          <w:p w14:paraId="2FF44F37"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5</w:t>
            </w:r>
          </w:p>
        </w:tc>
        <w:tc>
          <w:tcPr>
            <w:tcW w:w="992" w:type="dxa"/>
            <w:vAlign w:val="center"/>
          </w:tcPr>
          <w:p w14:paraId="4A8FCCC4"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50</w:t>
            </w:r>
          </w:p>
        </w:tc>
        <w:tc>
          <w:tcPr>
            <w:tcW w:w="2977" w:type="dxa"/>
            <w:vMerge w:val="restart"/>
            <w:vAlign w:val="center"/>
          </w:tcPr>
          <w:p w14:paraId="09AF689A"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772-1</w:t>
            </w:r>
          </w:p>
        </w:tc>
      </w:tr>
      <w:tr w:rsidR="006972EF" w:rsidRPr="009E707A" w14:paraId="3B86F939" w14:textId="77777777" w:rsidTr="0096271F">
        <w:tc>
          <w:tcPr>
            <w:tcW w:w="1418" w:type="dxa"/>
            <w:vMerge/>
            <w:vAlign w:val="center"/>
          </w:tcPr>
          <w:p w14:paraId="7A4666F8" w14:textId="77777777" w:rsidR="006972EF" w:rsidRPr="009E707A" w:rsidRDefault="006972EF" w:rsidP="0096271F">
            <w:pPr>
              <w:rPr>
                <w:rFonts w:asciiTheme="minorHAnsi" w:hAnsiTheme="minorHAnsi" w:cstheme="minorHAnsi"/>
                <w:sz w:val="16"/>
                <w:szCs w:val="16"/>
              </w:rPr>
            </w:pPr>
          </w:p>
        </w:tc>
        <w:tc>
          <w:tcPr>
            <w:tcW w:w="1701" w:type="dxa"/>
            <w:vAlign w:val="center"/>
          </w:tcPr>
          <w:p w14:paraId="79E941BC"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Normierter Wert</w:t>
            </w:r>
          </w:p>
        </w:tc>
        <w:tc>
          <w:tcPr>
            <w:tcW w:w="850" w:type="dxa"/>
            <w:vAlign w:val="center"/>
          </w:tcPr>
          <w:p w14:paraId="048BBD11"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N/mm²</w:t>
            </w:r>
          </w:p>
        </w:tc>
        <w:tc>
          <w:tcPr>
            <w:tcW w:w="993" w:type="dxa"/>
            <w:vAlign w:val="center"/>
          </w:tcPr>
          <w:p w14:paraId="7FE0DAB6"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5</w:t>
            </w:r>
          </w:p>
        </w:tc>
        <w:tc>
          <w:tcPr>
            <w:tcW w:w="992" w:type="dxa"/>
            <w:vAlign w:val="center"/>
          </w:tcPr>
          <w:p w14:paraId="70337864"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50</w:t>
            </w:r>
          </w:p>
        </w:tc>
        <w:tc>
          <w:tcPr>
            <w:tcW w:w="2977" w:type="dxa"/>
            <w:vMerge/>
            <w:vAlign w:val="center"/>
          </w:tcPr>
          <w:p w14:paraId="019E9356" w14:textId="77777777" w:rsidR="006972EF" w:rsidRPr="009E707A" w:rsidRDefault="006972EF" w:rsidP="0096271F">
            <w:pPr>
              <w:rPr>
                <w:rFonts w:asciiTheme="minorHAnsi" w:hAnsiTheme="minorHAnsi" w:cstheme="minorHAnsi"/>
                <w:sz w:val="16"/>
                <w:szCs w:val="16"/>
              </w:rPr>
            </w:pPr>
          </w:p>
        </w:tc>
      </w:tr>
      <w:tr w:rsidR="006972EF" w:rsidRPr="009E707A" w14:paraId="3802FD67" w14:textId="77777777" w:rsidTr="0096271F">
        <w:tc>
          <w:tcPr>
            <w:tcW w:w="1418" w:type="dxa"/>
            <w:vMerge/>
            <w:vAlign w:val="center"/>
          </w:tcPr>
          <w:p w14:paraId="4413D547" w14:textId="77777777" w:rsidR="006972EF" w:rsidRPr="009E707A" w:rsidRDefault="006972EF" w:rsidP="0096271F">
            <w:pPr>
              <w:rPr>
                <w:rFonts w:asciiTheme="minorHAnsi" w:hAnsiTheme="minorHAnsi" w:cstheme="minorHAnsi"/>
                <w:sz w:val="16"/>
                <w:szCs w:val="16"/>
              </w:rPr>
            </w:pPr>
          </w:p>
        </w:tc>
        <w:tc>
          <w:tcPr>
            <w:tcW w:w="1701" w:type="dxa"/>
            <w:vAlign w:val="center"/>
          </w:tcPr>
          <w:p w14:paraId="47E9D45E"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Lastrichtung</w:t>
            </w:r>
          </w:p>
        </w:tc>
        <w:tc>
          <w:tcPr>
            <w:tcW w:w="850" w:type="dxa"/>
            <w:vAlign w:val="center"/>
          </w:tcPr>
          <w:p w14:paraId="7084F03D"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N/mm²</w:t>
            </w:r>
          </w:p>
        </w:tc>
        <w:tc>
          <w:tcPr>
            <w:tcW w:w="1985" w:type="dxa"/>
            <w:gridSpan w:val="2"/>
            <w:vAlign w:val="center"/>
          </w:tcPr>
          <w:p w14:paraId="3701490D"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Vertikal</w:t>
            </w:r>
          </w:p>
        </w:tc>
        <w:tc>
          <w:tcPr>
            <w:tcW w:w="2977" w:type="dxa"/>
            <w:vMerge/>
            <w:vAlign w:val="center"/>
          </w:tcPr>
          <w:p w14:paraId="475C38FC" w14:textId="77777777" w:rsidR="006972EF" w:rsidRPr="009E707A" w:rsidRDefault="006972EF" w:rsidP="0096271F">
            <w:pPr>
              <w:rPr>
                <w:rFonts w:asciiTheme="minorHAnsi" w:hAnsiTheme="minorHAnsi" w:cstheme="minorHAnsi"/>
                <w:sz w:val="16"/>
                <w:szCs w:val="16"/>
              </w:rPr>
            </w:pPr>
          </w:p>
        </w:tc>
      </w:tr>
      <w:tr w:rsidR="006972EF" w:rsidRPr="009E707A" w14:paraId="1355CCA6" w14:textId="77777777" w:rsidTr="0096271F">
        <w:tc>
          <w:tcPr>
            <w:tcW w:w="3119" w:type="dxa"/>
            <w:gridSpan w:val="2"/>
            <w:vAlign w:val="center"/>
          </w:tcPr>
          <w:p w14:paraId="65C03ACC"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Übliche Feuchtedehnung</w:t>
            </w:r>
          </w:p>
        </w:tc>
        <w:tc>
          <w:tcPr>
            <w:tcW w:w="850" w:type="dxa"/>
            <w:vAlign w:val="center"/>
          </w:tcPr>
          <w:p w14:paraId="1A9C90E8"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mm/m</w:t>
            </w:r>
          </w:p>
        </w:tc>
        <w:tc>
          <w:tcPr>
            <w:tcW w:w="1985" w:type="dxa"/>
            <w:gridSpan w:val="2"/>
            <w:vAlign w:val="center"/>
          </w:tcPr>
          <w:p w14:paraId="036FE43C"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NPD</w:t>
            </w:r>
          </w:p>
        </w:tc>
        <w:tc>
          <w:tcPr>
            <w:tcW w:w="2977" w:type="dxa"/>
            <w:vAlign w:val="center"/>
          </w:tcPr>
          <w:p w14:paraId="76937E00"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772-19</w:t>
            </w:r>
          </w:p>
        </w:tc>
      </w:tr>
      <w:tr w:rsidR="006972EF" w:rsidRPr="009E707A" w14:paraId="4AA07383" w14:textId="77777777" w:rsidTr="0096271F">
        <w:tc>
          <w:tcPr>
            <w:tcW w:w="3119" w:type="dxa"/>
            <w:gridSpan w:val="2"/>
            <w:vAlign w:val="center"/>
          </w:tcPr>
          <w:p w14:paraId="5D98BF84"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Verbundfestigkeit (Scherfestigkeit)</w:t>
            </w:r>
          </w:p>
        </w:tc>
        <w:tc>
          <w:tcPr>
            <w:tcW w:w="850" w:type="dxa"/>
            <w:vAlign w:val="center"/>
          </w:tcPr>
          <w:p w14:paraId="47F8022B"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N/mm²</w:t>
            </w:r>
          </w:p>
        </w:tc>
        <w:tc>
          <w:tcPr>
            <w:tcW w:w="993" w:type="dxa"/>
            <w:vAlign w:val="center"/>
          </w:tcPr>
          <w:p w14:paraId="107815F3"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0,15</w:t>
            </w:r>
          </w:p>
        </w:tc>
        <w:tc>
          <w:tcPr>
            <w:tcW w:w="992" w:type="dxa"/>
            <w:vAlign w:val="center"/>
          </w:tcPr>
          <w:p w14:paraId="69EEB516"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0,3</w:t>
            </w:r>
          </w:p>
        </w:tc>
        <w:tc>
          <w:tcPr>
            <w:tcW w:w="2977" w:type="dxa"/>
            <w:vAlign w:val="center"/>
          </w:tcPr>
          <w:p w14:paraId="05A5F479"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1052-3</w:t>
            </w:r>
          </w:p>
        </w:tc>
      </w:tr>
      <w:tr w:rsidR="006972EF" w:rsidRPr="009E707A" w14:paraId="676CC7E2" w14:textId="77777777" w:rsidTr="0096271F">
        <w:trPr>
          <w:trHeight w:val="363"/>
        </w:trPr>
        <w:tc>
          <w:tcPr>
            <w:tcW w:w="3119" w:type="dxa"/>
            <w:gridSpan w:val="2"/>
            <w:vAlign w:val="center"/>
          </w:tcPr>
          <w:p w14:paraId="087C5337"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lastRenderedPageBreak/>
              <w:t>Aktive lösliche Salze</w:t>
            </w:r>
          </w:p>
        </w:tc>
        <w:tc>
          <w:tcPr>
            <w:tcW w:w="850" w:type="dxa"/>
            <w:vAlign w:val="center"/>
          </w:tcPr>
          <w:p w14:paraId="24912AAA"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Klasse</w:t>
            </w:r>
          </w:p>
        </w:tc>
        <w:tc>
          <w:tcPr>
            <w:tcW w:w="993" w:type="dxa"/>
            <w:vAlign w:val="center"/>
          </w:tcPr>
          <w:p w14:paraId="701E92BF"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S0</w:t>
            </w:r>
          </w:p>
        </w:tc>
        <w:tc>
          <w:tcPr>
            <w:tcW w:w="992" w:type="dxa"/>
            <w:vAlign w:val="center"/>
          </w:tcPr>
          <w:p w14:paraId="5FF0A52B"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S2</w:t>
            </w:r>
          </w:p>
        </w:tc>
        <w:tc>
          <w:tcPr>
            <w:tcW w:w="2977" w:type="dxa"/>
            <w:vAlign w:val="center"/>
          </w:tcPr>
          <w:p w14:paraId="2DFD3F29"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772-5</w:t>
            </w:r>
          </w:p>
        </w:tc>
      </w:tr>
      <w:tr w:rsidR="006972EF" w:rsidRPr="009E707A" w14:paraId="2AE6D555" w14:textId="77777777" w:rsidTr="0096271F">
        <w:trPr>
          <w:trHeight w:val="363"/>
        </w:trPr>
        <w:tc>
          <w:tcPr>
            <w:tcW w:w="3119" w:type="dxa"/>
            <w:gridSpan w:val="2"/>
            <w:vAlign w:val="center"/>
          </w:tcPr>
          <w:p w14:paraId="533D0796"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Brandverhalten</w:t>
            </w:r>
          </w:p>
        </w:tc>
        <w:tc>
          <w:tcPr>
            <w:tcW w:w="850" w:type="dxa"/>
            <w:vAlign w:val="center"/>
          </w:tcPr>
          <w:p w14:paraId="6758E134"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Euro-klasse</w:t>
            </w:r>
          </w:p>
        </w:tc>
        <w:tc>
          <w:tcPr>
            <w:tcW w:w="1985" w:type="dxa"/>
            <w:gridSpan w:val="2"/>
            <w:vAlign w:val="center"/>
          </w:tcPr>
          <w:p w14:paraId="57C46E51"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A1</w:t>
            </w:r>
          </w:p>
        </w:tc>
        <w:tc>
          <w:tcPr>
            <w:tcW w:w="2977" w:type="dxa"/>
            <w:vAlign w:val="center"/>
          </w:tcPr>
          <w:p w14:paraId="25C8FEE1"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771-1</w:t>
            </w:r>
          </w:p>
        </w:tc>
      </w:tr>
      <w:tr w:rsidR="006972EF" w:rsidRPr="009E707A" w14:paraId="5E8721B4" w14:textId="77777777" w:rsidTr="0096271F">
        <w:trPr>
          <w:trHeight w:val="270"/>
        </w:trPr>
        <w:tc>
          <w:tcPr>
            <w:tcW w:w="1418" w:type="dxa"/>
            <w:vMerge w:val="restart"/>
            <w:vAlign w:val="center"/>
          </w:tcPr>
          <w:p w14:paraId="7492DE50"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Feuerwiderstand</w:t>
            </w:r>
          </w:p>
        </w:tc>
        <w:tc>
          <w:tcPr>
            <w:tcW w:w="1701" w:type="dxa"/>
            <w:vAlign w:val="center"/>
          </w:tcPr>
          <w:p w14:paraId="4167AB5B"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Tragende Ziegel</w:t>
            </w:r>
          </w:p>
        </w:tc>
        <w:tc>
          <w:tcPr>
            <w:tcW w:w="850" w:type="dxa"/>
            <w:vMerge w:val="restart"/>
            <w:vAlign w:val="center"/>
          </w:tcPr>
          <w:p w14:paraId="4125AB7C"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w:t>
            </w:r>
          </w:p>
        </w:tc>
        <w:tc>
          <w:tcPr>
            <w:tcW w:w="993" w:type="dxa"/>
            <w:vAlign w:val="center"/>
          </w:tcPr>
          <w:p w14:paraId="5D307D53"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REI 90</w:t>
            </w:r>
          </w:p>
          <w:p w14:paraId="2844CBB8"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REI M 90</w:t>
            </w:r>
          </w:p>
        </w:tc>
        <w:tc>
          <w:tcPr>
            <w:tcW w:w="992" w:type="dxa"/>
            <w:vAlign w:val="center"/>
          </w:tcPr>
          <w:p w14:paraId="72482144"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REI 180</w:t>
            </w:r>
          </w:p>
          <w:p w14:paraId="54311C39"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REI M 180</w:t>
            </w:r>
          </w:p>
        </w:tc>
        <w:tc>
          <w:tcPr>
            <w:tcW w:w="2977" w:type="dxa"/>
            <w:vMerge w:val="restart"/>
            <w:vAlign w:val="center"/>
          </w:tcPr>
          <w:p w14:paraId="7B148D8C"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13501-1</w:t>
            </w:r>
          </w:p>
        </w:tc>
      </w:tr>
      <w:tr w:rsidR="006972EF" w:rsidRPr="009E707A" w14:paraId="0B7BB40A" w14:textId="77777777" w:rsidTr="0096271F">
        <w:trPr>
          <w:trHeight w:val="134"/>
        </w:trPr>
        <w:tc>
          <w:tcPr>
            <w:tcW w:w="1418" w:type="dxa"/>
            <w:vMerge/>
            <w:vAlign w:val="center"/>
          </w:tcPr>
          <w:p w14:paraId="0124DB53" w14:textId="77777777" w:rsidR="006972EF" w:rsidRPr="009E707A" w:rsidRDefault="006972EF" w:rsidP="0096271F">
            <w:pPr>
              <w:rPr>
                <w:rFonts w:asciiTheme="minorHAnsi" w:hAnsiTheme="minorHAnsi" w:cstheme="minorHAnsi"/>
                <w:sz w:val="16"/>
                <w:szCs w:val="16"/>
              </w:rPr>
            </w:pPr>
          </w:p>
        </w:tc>
        <w:tc>
          <w:tcPr>
            <w:tcW w:w="1701" w:type="dxa"/>
            <w:vAlign w:val="center"/>
          </w:tcPr>
          <w:p w14:paraId="7DFEA5F6"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Nichttragende Ziegel</w:t>
            </w:r>
          </w:p>
        </w:tc>
        <w:tc>
          <w:tcPr>
            <w:tcW w:w="850" w:type="dxa"/>
            <w:vMerge/>
            <w:vAlign w:val="center"/>
          </w:tcPr>
          <w:p w14:paraId="2D31D205" w14:textId="77777777" w:rsidR="006972EF" w:rsidRPr="009E707A" w:rsidRDefault="006972EF" w:rsidP="0096271F">
            <w:pPr>
              <w:jc w:val="center"/>
              <w:rPr>
                <w:rFonts w:asciiTheme="minorHAnsi" w:hAnsiTheme="minorHAnsi" w:cstheme="minorHAnsi"/>
                <w:sz w:val="16"/>
                <w:szCs w:val="16"/>
              </w:rPr>
            </w:pPr>
          </w:p>
        </w:tc>
        <w:tc>
          <w:tcPr>
            <w:tcW w:w="993" w:type="dxa"/>
            <w:vAlign w:val="center"/>
          </w:tcPr>
          <w:p w14:paraId="6B52CE60"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EI 30</w:t>
            </w:r>
          </w:p>
        </w:tc>
        <w:tc>
          <w:tcPr>
            <w:tcW w:w="992" w:type="dxa"/>
            <w:vAlign w:val="center"/>
          </w:tcPr>
          <w:p w14:paraId="62C41A6E"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EI 120</w:t>
            </w:r>
          </w:p>
        </w:tc>
        <w:tc>
          <w:tcPr>
            <w:tcW w:w="2977" w:type="dxa"/>
            <w:vMerge/>
            <w:vAlign w:val="center"/>
          </w:tcPr>
          <w:p w14:paraId="1836DAFC" w14:textId="77777777" w:rsidR="006972EF" w:rsidRPr="009E707A" w:rsidRDefault="006972EF" w:rsidP="0096271F">
            <w:pPr>
              <w:rPr>
                <w:rFonts w:asciiTheme="minorHAnsi" w:hAnsiTheme="minorHAnsi" w:cstheme="minorHAnsi"/>
                <w:sz w:val="16"/>
                <w:szCs w:val="16"/>
              </w:rPr>
            </w:pPr>
          </w:p>
        </w:tc>
      </w:tr>
      <w:tr w:rsidR="006972EF" w:rsidRPr="009E707A" w14:paraId="0943C08A" w14:textId="77777777" w:rsidTr="0096271F">
        <w:tc>
          <w:tcPr>
            <w:tcW w:w="3119" w:type="dxa"/>
            <w:gridSpan w:val="2"/>
            <w:vAlign w:val="center"/>
          </w:tcPr>
          <w:p w14:paraId="23B6A9D8"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Wasseraufnahme</w:t>
            </w:r>
          </w:p>
        </w:tc>
        <w:tc>
          <w:tcPr>
            <w:tcW w:w="850" w:type="dxa"/>
            <w:vAlign w:val="center"/>
          </w:tcPr>
          <w:p w14:paraId="319E7E83"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w:t>
            </w:r>
          </w:p>
        </w:tc>
        <w:tc>
          <w:tcPr>
            <w:tcW w:w="993" w:type="dxa"/>
            <w:vAlign w:val="center"/>
          </w:tcPr>
          <w:p w14:paraId="28684687"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0</w:t>
            </w:r>
          </w:p>
        </w:tc>
        <w:tc>
          <w:tcPr>
            <w:tcW w:w="992" w:type="dxa"/>
            <w:vAlign w:val="center"/>
          </w:tcPr>
          <w:p w14:paraId="436661D7"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40</w:t>
            </w:r>
          </w:p>
        </w:tc>
        <w:tc>
          <w:tcPr>
            <w:tcW w:w="2977" w:type="dxa"/>
            <w:vAlign w:val="center"/>
          </w:tcPr>
          <w:p w14:paraId="49C442CE"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772-21</w:t>
            </w:r>
          </w:p>
        </w:tc>
      </w:tr>
      <w:tr w:rsidR="006972EF" w:rsidRPr="009E707A" w14:paraId="24C2519B" w14:textId="77777777" w:rsidTr="0096271F">
        <w:tc>
          <w:tcPr>
            <w:tcW w:w="3119" w:type="dxa"/>
            <w:gridSpan w:val="2"/>
            <w:vAlign w:val="center"/>
          </w:tcPr>
          <w:p w14:paraId="073E3099"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Wasserdampf-Diffusionswiderstandszahl µ</w:t>
            </w:r>
          </w:p>
        </w:tc>
        <w:tc>
          <w:tcPr>
            <w:tcW w:w="850" w:type="dxa"/>
            <w:vAlign w:val="center"/>
          </w:tcPr>
          <w:p w14:paraId="77DB157A"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w:t>
            </w:r>
          </w:p>
        </w:tc>
        <w:tc>
          <w:tcPr>
            <w:tcW w:w="993" w:type="dxa"/>
            <w:vAlign w:val="center"/>
          </w:tcPr>
          <w:p w14:paraId="2AD3D67E"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5/10</w:t>
            </w:r>
          </w:p>
        </w:tc>
        <w:tc>
          <w:tcPr>
            <w:tcW w:w="992" w:type="dxa"/>
            <w:vAlign w:val="center"/>
          </w:tcPr>
          <w:p w14:paraId="1BD86C47"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50/100</w:t>
            </w:r>
          </w:p>
        </w:tc>
        <w:tc>
          <w:tcPr>
            <w:tcW w:w="2977" w:type="dxa"/>
            <w:vAlign w:val="center"/>
          </w:tcPr>
          <w:p w14:paraId="58BEA4BA"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1745</w:t>
            </w:r>
          </w:p>
        </w:tc>
      </w:tr>
      <w:tr w:rsidR="006972EF" w:rsidRPr="009E707A" w14:paraId="71C8F04C" w14:textId="77777777" w:rsidTr="0096271F">
        <w:tc>
          <w:tcPr>
            <w:tcW w:w="3119" w:type="dxa"/>
            <w:gridSpan w:val="2"/>
            <w:vAlign w:val="center"/>
          </w:tcPr>
          <w:p w14:paraId="4DC17F93"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Schalldämmung, Brutto-Trockenrohdichte</w:t>
            </w:r>
          </w:p>
        </w:tc>
        <w:tc>
          <w:tcPr>
            <w:tcW w:w="850" w:type="dxa"/>
            <w:vAlign w:val="center"/>
          </w:tcPr>
          <w:p w14:paraId="13480332"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kg/m</w:t>
            </w:r>
            <w:r w:rsidRPr="009E707A">
              <w:rPr>
                <w:rFonts w:asciiTheme="minorHAnsi" w:hAnsiTheme="minorHAnsi" w:cstheme="minorHAnsi"/>
                <w:sz w:val="16"/>
                <w:szCs w:val="16"/>
                <w:vertAlign w:val="superscript"/>
              </w:rPr>
              <w:t>3</w:t>
            </w:r>
          </w:p>
        </w:tc>
        <w:tc>
          <w:tcPr>
            <w:tcW w:w="993" w:type="dxa"/>
            <w:vAlign w:val="center"/>
          </w:tcPr>
          <w:p w14:paraId="4CAF5201"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450</w:t>
            </w:r>
          </w:p>
        </w:tc>
        <w:tc>
          <w:tcPr>
            <w:tcW w:w="992" w:type="dxa"/>
            <w:vAlign w:val="center"/>
          </w:tcPr>
          <w:p w14:paraId="7CE9DD15"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1900</w:t>
            </w:r>
          </w:p>
        </w:tc>
        <w:tc>
          <w:tcPr>
            <w:tcW w:w="2977" w:type="dxa"/>
            <w:vAlign w:val="center"/>
          </w:tcPr>
          <w:p w14:paraId="32D35DF9"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772-13</w:t>
            </w:r>
          </w:p>
        </w:tc>
      </w:tr>
      <w:tr w:rsidR="006972EF" w:rsidRPr="009E707A" w14:paraId="56A0333A" w14:textId="77777777" w:rsidTr="0096271F">
        <w:tc>
          <w:tcPr>
            <w:tcW w:w="3119" w:type="dxa"/>
            <w:gridSpan w:val="2"/>
            <w:vAlign w:val="center"/>
          </w:tcPr>
          <w:p w14:paraId="44B78174"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Wärmeleitfähigkeit λ</w:t>
            </w:r>
            <w:r w:rsidRPr="009E707A">
              <w:rPr>
                <w:rFonts w:asciiTheme="minorHAnsi" w:hAnsiTheme="minorHAnsi" w:cstheme="minorHAnsi"/>
                <w:sz w:val="16"/>
                <w:szCs w:val="16"/>
                <w:vertAlign w:val="subscript"/>
              </w:rPr>
              <w:t>10 tr</w:t>
            </w:r>
          </w:p>
        </w:tc>
        <w:tc>
          <w:tcPr>
            <w:tcW w:w="850" w:type="dxa"/>
            <w:vAlign w:val="center"/>
          </w:tcPr>
          <w:p w14:paraId="4EEE2412"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W/mK</w:t>
            </w:r>
          </w:p>
        </w:tc>
        <w:tc>
          <w:tcPr>
            <w:tcW w:w="993" w:type="dxa"/>
            <w:vAlign w:val="center"/>
          </w:tcPr>
          <w:p w14:paraId="20EA93B8"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0,06</w:t>
            </w:r>
          </w:p>
        </w:tc>
        <w:tc>
          <w:tcPr>
            <w:tcW w:w="992" w:type="dxa"/>
            <w:vAlign w:val="center"/>
          </w:tcPr>
          <w:p w14:paraId="6231B0C4"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0,9</w:t>
            </w:r>
          </w:p>
        </w:tc>
        <w:tc>
          <w:tcPr>
            <w:tcW w:w="2977" w:type="dxa"/>
            <w:vAlign w:val="center"/>
          </w:tcPr>
          <w:p w14:paraId="27572E84"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1745</w:t>
            </w:r>
          </w:p>
        </w:tc>
      </w:tr>
      <w:tr w:rsidR="006972EF" w:rsidRPr="009E707A" w14:paraId="29B93FB2" w14:textId="77777777" w:rsidTr="0096271F">
        <w:tc>
          <w:tcPr>
            <w:tcW w:w="3119" w:type="dxa"/>
            <w:gridSpan w:val="2"/>
            <w:vAlign w:val="center"/>
          </w:tcPr>
          <w:p w14:paraId="5ADA1787"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Netto-Trockenrohdichte</w:t>
            </w:r>
          </w:p>
        </w:tc>
        <w:tc>
          <w:tcPr>
            <w:tcW w:w="850" w:type="dxa"/>
            <w:vAlign w:val="center"/>
          </w:tcPr>
          <w:p w14:paraId="7BC57F9D"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kg/m³</w:t>
            </w:r>
          </w:p>
        </w:tc>
        <w:tc>
          <w:tcPr>
            <w:tcW w:w="993" w:type="dxa"/>
            <w:vAlign w:val="center"/>
          </w:tcPr>
          <w:p w14:paraId="62BDA79D"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1100</w:t>
            </w:r>
          </w:p>
        </w:tc>
        <w:tc>
          <w:tcPr>
            <w:tcW w:w="992" w:type="dxa"/>
            <w:vAlign w:val="center"/>
          </w:tcPr>
          <w:p w14:paraId="20D41C5C"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2000</w:t>
            </w:r>
          </w:p>
        </w:tc>
        <w:tc>
          <w:tcPr>
            <w:tcW w:w="2977" w:type="dxa"/>
            <w:vAlign w:val="center"/>
          </w:tcPr>
          <w:p w14:paraId="0450C599"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772-13</w:t>
            </w:r>
          </w:p>
        </w:tc>
      </w:tr>
      <w:tr w:rsidR="006972EF" w:rsidRPr="009E707A" w14:paraId="2E20B7D3" w14:textId="77777777" w:rsidTr="0096271F">
        <w:tc>
          <w:tcPr>
            <w:tcW w:w="3119" w:type="dxa"/>
            <w:gridSpan w:val="2"/>
            <w:vAlign w:val="center"/>
          </w:tcPr>
          <w:p w14:paraId="42CD6395"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Dauerhaftigkeit (Frostwiderstand)</w:t>
            </w:r>
          </w:p>
        </w:tc>
        <w:tc>
          <w:tcPr>
            <w:tcW w:w="850" w:type="dxa"/>
            <w:vAlign w:val="center"/>
          </w:tcPr>
          <w:p w14:paraId="5C7235C0"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Klasse</w:t>
            </w:r>
          </w:p>
        </w:tc>
        <w:tc>
          <w:tcPr>
            <w:tcW w:w="993" w:type="dxa"/>
            <w:vAlign w:val="center"/>
          </w:tcPr>
          <w:p w14:paraId="2484F2CC"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F0</w:t>
            </w:r>
          </w:p>
        </w:tc>
        <w:tc>
          <w:tcPr>
            <w:tcW w:w="992" w:type="dxa"/>
            <w:vAlign w:val="center"/>
          </w:tcPr>
          <w:p w14:paraId="1B63531B"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F2</w:t>
            </w:r>
          </w:p>
        </w:tc>
        <w:tc>
          <w:tcPr>
            <w:tcW w:w="2977" w:type="dxa"/>
            <w:vAlign w:val="center"/>
          </w:tcPr>
          <w:p w14:paraId="4C77E1DD"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ÖNORM EN 772-22 bzw. ÖNORM B 3200</w:t>
            </w:r>
          </w:p>
        </w:tc>
      </w:tr>
      <w:tr w:rsidR="006972EF" w:rsidRPr="009E707A" w14:paraId="28B9BDEF" w14:textId="77777777" w:rsidTr="0096271F">
        <w:tc>
          <w:tcPr>
            <w:tcW w:w="3119" w:type="dxa"/>
            <w:gridSpan w:val="2"/>
            <w:vAlign w:val="center"/>
          </w:tcPr>
          <w:p w14:paraId="3838D9A4"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Gefährliche Substanzen</w:t>
            </w:r>
          </w:p>
        </w:tc>
        <w:tc>
          <w:tcPr>
            <w:tcW w:w="850" w:type="dxa"/>
            <w:vAlign w:val="center"/>
          </w:tcPr>
          <w:p w14:paraId="7802470F"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Radio-Aktivität</w:t>
            </w:r>
          </w:p>
        </w:tc>
        <w:tc>
          <w:tcPr>
            <w:tcW w:w="1985" w:type="dxa"/>
            <w:gridSpan w:val="2"/>
            <w:vAlign w:val="center"/>
          </w:tcPr>
          <w:p w14:paraId="0A6D0C87"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Gemäß</w:t>
            </w:r>
          </w:p>
          <w:p w14:paraId="1486571C"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Nationaler Vorgabe</w:t>
            </w:r>
          </w:p>
        </w:tc>
        <w:tc>
          <w:tcPr>
            <w:tcW w:w="2977" w:type="dxa"/>
            <w:vAlign w:val="center"/>
          </w:tcPr>
          <w:p w14:paraId="00C88C44"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OIB Richtlinie ZA3 bzw. ÖNORM S 5200</w:t>
            </w:r>
          </w:p>
        </w:tc>
      </w:tr>
    </w:tbl>
    <w:p w14:paraId="63D023DF" w14:textId="77777777" w:rsidR="006972EF" w:rsidRPr="009E707A" w:rsidRDefault="006972EF" w:rsidP="006972EF">
      <w:pPr>
        <w:spacing w:after="200" w:line="276" w:lineRule="auto"/>
        <w:rPr>
          <w:rFonts w:asciiTheme="minorHAnsi" w:hAnsiTheme="minorHAnsi" w:cstheme="minorHAnsi"/>
        </w:rPr>
      </w:pPr>
    </w:p>
    <w:p w14:paraId="4EA009C6" w14:textId="77777777" w:rsidR="006972EF" w:rsidRPr="009E707A" w:rsidRDefault="006972EF" w:rsidP="006972EF">
      <w:pPr>
        <w:shd w:val="clear" w:color="auto" w:fill="CCFFFF"/>
        <w:spacing w:after="200" w:line="276" w:lineRule="auto"/>
        <w:rPr>
          <w:rFonts w:asciiTheme="minorHAnsi" w:hAnsiTheme="minorHAnsi" w:cstheme="minorHAnsi"/>
        </w:rPr>
      </w:pPr>
      <w:r w:rsidRPr="009E707A">
        <w:rPr>
          <w:rFonts w:asciiTheme="minorHAnsi" w:hAnsiTheme="minorHAnsi" w:cstheme="minorHAnsi"/>
        </w:rPr>
        <w:t>Durchschnittswert Rohdichte in vorliegender Ökobilanz: XX kg/m³</w:t>
      </w:r>
    </w:p>
    <w:p w14:paraId="6CA3C2AD" w14:textId="77777777" w:rsidR="006972EF" w:rsidRPr="009E707A" w:rsidRDefault="006972EF" w:rsidP="006972EF">
      <w:pPr>
        <w:shd w:val="clear" w:color="auto" w:fill="CCFFFF"/>
        <w:spacing w:after="200" w:line="276" w:lineRule="auto"/>
        <w:rPr>
          <w:rFonts w:asciiTheme="minorHAnsi" w:hAnsiTheme="minorHAnsi" w:cstheme="minorHAnsi"/>
        </w:rPr>
      </w:pPr>
      <w:r w:rsidRPr="009E707A">
        <w:rPr>
          <w:rFonts w:asciiTheme="minorHAnsi" w:hAnsiTheme="minorHAnsi" w:cstheme="minorHAnsi"/>
        </w:rPr>
        <w:t>Beschreibung der Durchschnittsbildung</w:t>
      </w:r>
    </w:p>
    <w:p w14:paraId="2B688682" w14:textId="665AFE1D" w:rsidR="006972EF" w:rsidRPr="009E707A" w:rsidRDefault="006972EF" w:rsidP="006972EF">
      <w:pPr>
        <w:pStyle w:val="Beschriftung"/>
        <w:spacing w:before="120"/>
        <w:rPr>
          <w:rFonts w:asciiTheme="minorHAnsi" w:hAnsiTheme="minorHAnsi" w:cstheme="minorHAnsi"/>
          <w:color w:val="auto"/>
        </w:rPr>
      </w:pPr>
      <w:bookmarkStart w:id="37" w:name="_Ref490142025"/>
      <w:bookmarkStart w:id="38" w:name="_Toc490147651"/>
      <w:bookmarkStart w:id="39" w:name="_Toc490723659"/>
      <w:r w:rsidRPr="009E707A">
        <w:rPr>
          <w:rFonts w:asciiTheme="minorHAnsi" w:hAnsiTheme="minorHAnsi" w:cstheme="minorHAnsi"/>
          <w:color w:val="auto"/>
        </w:rPr>
        <w:t xml:space="preserve">Tabelle </w:t>
      </w:r>
      <w:r w:rsidRPr="009E707A">
        <w:rPr>
          <w:rFonts w:asciiTheme="minorHAnsi" w:hAnsiTheme="minorHAnsi" w:cstheme="minorHAnsi"/>
          <w:color w:val="auto"/>
        </w:rPr>
        <w:fldChar w:fldCharType="begin"/>
      </w:r>
      <w:r w:rsidRPr="009E707A">
        <w:rPr>
          <w:rFonts w:asciiTheme="minorHAnsi" w:hAnsiTheme="minorHAnsi" w:cstheme="minorHAnsi"/>
          <w:color w:val="auto"/>
        </w:rPr>
        <w:instrText xml:space="preserve"> SEQ Tabelle \* ARABIC </w:instrText>
      </w:r>
      <w:r w:rsidRPr="009E707A">
        <w:rPr>
          <w:rFonts w:asciiTheme="minorHAnsi" w:hAnsiTheme="minorHAnsi" w:cstheme="minorHAnsi"/>
          <w:color w:val="auto"/>
        </w:rPr>
        <w:fldChar w:fldCharType="separate"/>
      </w:r>
      <w:r w:rsidR="00EA5E53">
        <w:rPr>
          <w:rFonts w:asciiTheme="minorHAnsi" w:hAnsiTheme="minorHAnsi" w:cstheme="minorHAnsi"/>
          <w:noProof/>
          <w:color w:val="auto"/>
        </w:rPr>
        <w:t>4</w:t>
      </w:r>
      <w:r w:rsidRPr="009E707A">
        <w:rPr>
          <w:rFonts w:asciiTheme="minorHAnsi" w:hAnsiTheme="minorHAnsi" w:cstheme="minorHAnsi"/>
          <w:color w:val="auto"/>
        </w:rPr>
        <w:fldChar w:fldCharType="end"/>
      </w:r>
      <w:bookmarkEnd w:id="37"/>
      <w:r w:rsidRPr="009E707A">
        <w:rPr>
          <w:rFonts w:asciiTheme="minorHAnsi" w:hAnsiTheme="minorHAnsi" w:cstheme="minorHAnsi"/>
          <w:color w:val="auto"/>
        </w:rPr>
        <w:t>: Technische Daten des deklarierten Bauproduktes für Dachziegel gemäß ÖNORM EN 1304 bzw. Leistungserklärung nach Bauproduktenverordnung Verordnung (EU) Nr. 305/2011</w:t>
      </w:r>
      <w:bookmarkEnd w:id="38"/>
      <w:bookmarkEnd w:id="39"/>
    </w:p>
    <w:tbl>
      <w:tblPr>
        <w:tblStyle w:val="Tabellenraster"/>
        <w:tblW w:w="8932" w:type="dxa"/>
        <w:tblInd w:w="108" w:type="dxa"/>
        <w:tblLayout w:type="fixed"/>
        <w:tblLook w:val="04A0" w:firstRow="1" w:lastRow="0" w:firstColumn="1" w:lastColumn="0" w:noHBand="0" w:noVBand="1"/>
      </w:tblPr>
      <w:tblGrid>
        <w:gridCol w:w="2694"/>
        <w:gridCol w:w="1135"/>
        <w:gridCol w:w="2550"/>
        <w:gridCol w:w="2553"/>
      </w:tblGrid>
      <w:tr w:rsidR="006972EF" w:rsidRPr="009E707A" w14:paraId="24A22CB0" w14:textId="77777777" w:rsidTr="0096271F">
        <w:tc>
          <w:tcPr>
            <w:tcW w:w="2694" w:type="dxa"/>
            <w:shd w:val="clear" w:color="auto" w:fill="DBE5F1" w:themeFill="accent1" w:themeFillTint="33"/>
            <w:vAlign w:val="center"/>
          </w:tcPr>
          <w:p w14:paraId="63FD034A" w14:textId="77777777" w:rsidR="006972EF" w:rsidRPr="009E707A" w:rsidRDefault="006972EF" w:rsidP="0096271F">
            <w:pPr>
              <w:rPr>
                <w:rFonts w:asciiTheme="minorHAnsi" w:hAnsiTheme="minorHAnsi" w:cstheme="minorHAnsi"/>
                <w:b/>
                <w:sz w:val="16"/>
                <w:szCs w:val="16"/>
              </w:rPr>
            </w:pPr>
            <w:r w:rsidRPr="009E707A">
              <w:rPr>
                <w:rFonts w:asciiTheme="minorHAnsi" w:hAnsiTheme="minorHAnsi" w:cstheme="minorHAnsi"/>
                <w:b/>
                <w:sz w:val="16"/>
                <w:szCs w:val="16"/>
              </w:rPr>
              <w:t>Techn. Parameter</w:t>
            </w:r>
          </w:p>
        </w:tc>
        <w:tc>
          <w:tcPr>
            <w:tcW w:w="1135" w:type="dxa"/>
            <w:shd w:val="clear" w:color="auto" w:fill="DBE5F1" w:themeFill="accent1" w:themeFillTint="33"/>
            <w:vAlign w:val="center"/>
          </w:tcPr>
          <w:p w14:paraId="7C741475" w14:textId="77777777" w:rsidR="006972EF" w:rsidRPr="009E707A" w:rsidRDefault="006972EF" w:rsidP="0096271F">
            <w:pPr>
              <w:jc w:val="center"/>
              <w:rPr>
                <w:rFonts w:asciiTheme="minorHAnsi" w:hAnsiTheme="minorHAnsi" w:cstheme="minorHAnsi"/>
                <w:b/>
                <w:sz w:val="16"/>
                <w:szCs w:val="16"/>
              </w:rPr>
            </w:pPr>
            <w:r w:rsidRPr="009E707A">
              <w:rPr>
                <w:rFonts w:asciiTheme="minorHAnsi" w:hAnsiTheme="minorHAnsi" w:cstheme="minorHAnsi"/>
                <w:b/>
                <w:sz w:val="16"/>
                <w:szCs w:val="16"/>
              </w:rPr>
              <w:t>Einheit</w:t>
            </w:r>
          </w:p>
        </w:tc>
        <w:tc>
          <w:tcPr>
            <w:tcW w:w="2550" w:type="dxa"/>
            <w:tcBorders>
              <w:bottom w:val="single" w:sz="4" w:space="0" w:color="000000" w:themeColor="text1"/>
            </w:tcBorders>
            <w:shd w:val="clear" w:color="auto" w:fill="DBE5F1" w:themeFill="accent1" w:themeFillTint="33"/>
            <w:vAlign w:val="center"/>
          </w:tcPr>
          <w:p w14:paraId="0C41BFE6" w14:textId="77777777" w:rsidR="006972EF" w:rsidRPr="009E707A" w:rsidRDefault="006972EF" w:rsidP="0096271F">
            <w:pPr>
              <w:jc w:val="center"/>
              <w:rPr>
                <w:rFonts w:asciiTheme="minorHAnsi" w:hAnsiTheme="minorHAnsi" w:cstheme="minorHAnsi"/>
                <w:b/>
                <w:sz w:val="16"/>
                <w:szCs w:val="16"/>
              </w:rPr>
            </w:pPr>
            <w:r w:rsidRPr="009E707A">
              <w:rPr>
                <w:rFonts w:asciiTheme="minorHAnsi" w:hAnsiTheme="minorHAnsi" w:cstheme="minorHAnsi"/>
                <w:b/>
                <w:sz w:val="16"/>
                <w:szCs w:val="16"/>
              </w:rPr>
              <w:t>Leistung</w:t>
            </w:r>
          </w:p>
        </w:tc>
        <w:tc>
          <w:tcPr>
            <w:tcW w:w="2553" w:type="dxa"/>
            <w:shd w:val="clear" w:color="auto" w:fill="DBE5F1" w:themeFill="accent1" w:themeFillTint="33"/>
            <w:vAlign w:val="center"/>
          </w:tcPr>
          <w:p w14:paraId="516B838A" w14:textId="77777777" w:rsidR="006972EF" w:rsidRPr="009E707A" w:rsidRDefault="006972EF" w:rsidP="0096271F">
            <w:pPr>
              <w:jc w:val="center"/>
              <w:rPr>
                <w:rFonts w:asciiTheme="minorHAnsi" w:hAnsiTheme="minorHAnsi" w:cstheme="minorHAnsi"/>
                <w:b/>
                <w:sz w:val="16"/>
                <w:szCs w:val="16"/>
              </w:rPr>
            </w:pPr>
            <w:r w:rsidRPr="009E707A">
              <w:rPr>
                <w:rFonts w:asciiTheme="minorHAnsi" w:hAnsiTheme="minorHAnsi" w:cstheme="minorHAnsi"/>
                <w:b/>
                <w:sz w:val="16"/>
                <w:szCs w:val="16"/>
              </w:rPr>
              <w:t>Norm</w:t>
            </w:r>
          </w:p>
        </w:tc>
      </w:tr>
      <w:tr w:rsidR="006972EF" w:rsidRPr="009E707A" w14:paraId="5D895167" w14:textId="77777777" w:rsidTr="0096271F">
        <w:trPr>
          <w:trHeight w:val="112"/>
        </w:trPr>
        <w:tc>
          <w:tcPr>
            <w:tcW w:w="2694" w:type="dxa"/>
            <w:vAlign w:val="center"/>
          </w:tcPr>
          <w:p w14:paraId="7C991075"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Typbezeichnung</w:t>
            </w:r>
          </w:p>
        </w:tc>
        <w:tc>
          <w:tcPr>
            <w:tcW w:w="1135" w:type="dxa"/>
            <w:vAlign w:val="center"/>
          </w:tcPr>
          <w:p w14:paraId="1719655F"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w:t>
            </w:r>
          </w:p>
        </w:tc>
        <w:tc>
          <w:tcPr>
            <w:tcW w:w="2550" w:type="dxa"/>
            <w:vAlign w:val="center"/>
          </w:tcPr>
          <w:p w14:paraId="4452B392" w14:textId="77777777" w:rsidR="006972EF" w:rsidRPr="009E707A" w:rsidRDefault="006972EF" w:rsidP="0096271F">
            <w:pPr>
              <w:jc w:val="center"/>
              <w:rPr>
                <w:rFonts w:asciiTheme="minorHAnsi" w:hAnsiTheme="minorHAnsi" w:cstheme="minorHAnsi"/>
                <w:sz w:val="16"/>
                <w:szCs w:val="16"/>
              </w:rPr>
            </w:pPr>
          </w:p>
        </w:tc>
        <w:tc>
          <w:tcPr>
            <w:tcW w:w="2553" w:type="dxa"/>
            <w:vAlign w:val="center"/>
          </w:tcPr>
          <w:p w14:paraId="33BFBB83" w14:textId="77777777" w:rsidR="006972EF" w:rsidRPr="009E707A" w:rsidRDefault="006972EF" w:rsidP="0096271F">
            <w:pPr>
              <w:jc w:val="center"/>
              <w:rPr>
                <w:rFonts w:asciiTheme="minorHAnsi" w:hAnsiTheme="minorHAnsi" w:cstheme="minorHAnsi"/>
                <w:sz w:val="16"/>
                <w:szCs w:val="16"/>
              </w:rPr>
            </w:pPr>
          </w:p>
        </w:tc>
      </w:tr>
      <w:tr w:rsidR="006972EF" w:rsidRPr="009E707A" w14:paraId="1D5B63FC" w14:textId="77777777" w:rsidTr="0096271F">
        <w:tc>
          <w:tcPr>
            <w:tcW w:w="2694" w:type="dxa"/>
            <w:vAlign w:val="center"/>
          </w:tcPr>
          <w:p w14:paraId="7804BAD3"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Form und Ausbildung</w:t>
            </w:r>
          </w:p>
        </w:tc>
        <w:tc>
          <w:tcPr>
            <w:tcW w:w="1135" w:type="dxa"/>
            <w:vAlign w:val="center"/>
          </w:tcPr>
          <w:p w14:paraId="68802BC2"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w:t>
            </w:r>
          </w:p>
        </w:tc>
        <w:tc>
          <w:tcPr>
            <w:tcW w:w="2550" w:type="dxa"/>
            <w:vAlign w:val="center"/>
          </w:tcPr>
          <w:p w14:paraId="181B9C1A"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Zeichnung oder Foto</w:t>
            </w:r>
          </w:p>
        </w:tc>
        <w:tc>
          <w:tcPr>
            <w:tcW w:w="2553" w:type="dxa"/>
            <w:vAlign w:val="center"/>
          </w:tcPr>
          <w:p w14:paraId="76405720" w14:textId="77777777" w:rsidR="006972EF" w:rsidRPr="009E707A" w:rsidRDefault="006972EF" w:rsidP="0096271F">
            <w:pPr>
              <w:jc w:val="center"/>
              <w:rPr>
                <w:rFonts w:asciiTheme="minorHAnsi" w:hAnsiTheme="minorHAnsi" w:cstheme="minorHAnsi"/>
                <w:sz w:val="16"/>
                <w:szCs w:val="16"/>
              </w:rPr>
            </w:pPr>
          </w:p>
        </w:tc>
      </w:tr>
      <w:tr w:rsidR="006972EF" w:rsidRPr="009E707A" w14:paraId="2CC7CFBB" w14:textId="77777777" w:rsidTr="0096271F">
        <w:trPr>
          <w:trHeight w:val="352"/>
        </w:trPr>
        <w:tc>
          <w:tcPr>
            <w:tcW w:w="2694" w:type="dxa"/>
            <w:vAlign w:val="center"/>
          </w:tcPr>
          <w:p w14:paraId="561769AD"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Dachdeckungen und</w:t>
            </w:r>
          </w:p>
          <w:p w14:paraId="5B3DF55A"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Außenwandbekleidungen</w:t>
            </w:r>
          </w:p>
        </w:tc>
        <w:tc>
          <w:tcPr>
            <w:tcW w:w="1135" w:type="dxa"/>
            <w:vAlign w:val="center"/>
          </w:tcPr>
          <w:p w14:paraId="72FA5FEC"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Dach- und Formziegel</w:t>
            </w:r>
          </w:p>
        </w:tc>
        <w:tc>
          <w:tcPr>
            <w:tcW w:w="2550" w:type="dxa"/>
            <w:vAlign w:val="center"/>
          </w:tcPr>
          <w:p w14:paraId="0A3EE5F6"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z.B. Biberschwanzziegel</w:t>
            </w:r>
          </w:p>
        </w:tc>
        <w:tc>
          <w:tcPr>
            <w:tcW w:w="2553" w:type="dxa"/>
            <w:vMerge w:val="restart"/>
            <w:vAlign w:val="center"/>
          </w:tcPr>
          <w:p w14:paraId="2A08C059"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 xml:space="preserve">ÖNORM EN 1304 </w:t>
            </w:r>
          </w:p>
        </w:tc>
      </w:tr>
      <w:tr w:rsidR="006972EF" w:rsidRPr="009E707A" w14:paraId="274039AA" w14:textId="77777777" w:rsidTr="0096271F">
        <w:tc>
          <w:tcPr>
            <w:tcW w:w="2694" w:type="dxa"/>
            <w:vAlign w:val="center"/>
          </w:tcPr>
          <w:p w14:paraId="0878F1A8"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 xml:space="preserve">Mechanische Festigkeit </w:t>
            </w:r>
          </w:p>
          <w:p w14:paraId="22DB80C4"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(Biegetragfähigkeit)</w:t>
            </w:r>
          </w:p>
        </w:tc>
        <w:tc>
          <w:tcPr>
            <w:tcW w:w="1135" w:type="dxa"/>
            <w:vAlign w:val="center"/>
          </w:tcPr>
          <w:p w14:paraId="59E7A4A9" w14:textId="77777777" w:rsidR="006972EF" w:rsidRPr="009E707A" w:rsidRDefault="006972EF" w:rsidP="0096271F">
            <w:pPr>
              <w:rPr>
                <w:rFonts w:asciiTheme="minorHAnsi" w:hAnsiTheme="minorHAnsi" w:cstheme="minorHAnsi"/>
                <w:sz w:val="16"/>
                <w:szCs w:val="16"/>
              </w:rPr>
            </w:pPr>
          </w:p>
        </w:tc>
        <w:tc>
          <w:tcPr>
            <w:tcW w:w="2550" w:type="dxa"/>
            <w:vAlign w:val="center"/>
          </w:tcPr>
          <w:p w14:paraId="26A4CFD9"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Erfüllt</w:t>
            </w:r>
          </w:p>
        </w:tc>
        <w:tc>
          <w:tcPr>
            <w:tcW w:w="2553" w:type="dxa"/>
            <w:vMerge/>
            <w:vAlign w:val="center"/>
          </w:tcPr>
          <w:p w14:paraId="1BC67341" w14:textId="77777777" w:rsidR="006972EF" w:rsidRPr="009E707A" w:rsidRDefault="006972EF" w:rsidP="0096271F">
            <w:pPr>
              <w:jc w:val="center"/>
              <w:rPr>
                <w:rFonts w:asciiTheme="minorHAnsi" w:hAnsiTheme="minorHAnsi" w:cstheme="minorHAnsi"/>
                <w:sz w:val="16"/>
                <w:szCs w:val="16"/>
              </w:rPr>
            </w:pPr>
          </w:p>
        </w:tc>
      </w:tr>
      <w:tr w:rsidR="006972EF" w:rsidRPr="009E707A" w14:paraId="3F51F5BC" w14:textId="77777777" w:rsidTr="0096271F">
        <w:trPr>
          <w:trHeight w:val="272"/>
        </w:trPr>
        <w:tc>
          <w:tcPr>
            <w:tcW w:w="2694" w:type="dxa"/>
            <w:vAlign w:val="center"/>
          </w:tcPr>
          <w:p w14:paraId="65F0F94F"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Verhalten bei Brandeinwirkung</w:t>
            </w:r>
          </w:p>
        </w:tc>
        <w:tc>
          <w:tcPr>
            <w:tcW w:w="1135" w:type="dxa"/>
            <w:vAlign w:val="center"/>
          </w:tcPr>
          <w:p w14:paraId="689941A2" w14:textId="77777777" w:rsidR="006972EF" w:rsidRPr="009E707A" w:rsidRDefault="006972EF" w:rsidP="0096271F">
            <w:pPr>
              <w:rPr>
                <w:rFonts w:asciiTheme="minorHAnsi" w:hAnsiTheme="minorHAnsi" w:cstheme="minorHAnsi"/>
                <w:sz w:val="16"/>
                <w:szCs w:val="16"/>
              </w:rPr>
            </w:pPr>
          </w:p>
        </w:tc>
        <w:tc>
          <w:tcPr>
            <w:tcW w:w="2550" w:type="dxa"/>
            <w:vAlign w:val="center"/>
          </w:tcPr>
          <w:p w14:paraId="5A77E04E"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Entspricht den Anforderungen</w:t>
            </w:r>
          </w:p>
          <w:p w14:paraId="43E50539"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gemäß OIB Richtlinie Anlage B.4</w:t>
            </w:r>
          </w:p>
        </w:tc>
        <w:tc>
          <w:tcPr>
            <w:tcW w:w="2553" w:type="dxa"/>
            <w:vMerge/>
            <w:vAlign w:val="center"/>
          </w:tcPr>
          <w:p w14:paraId="44064355" w14:textId="77777777" w:rsidR="006972EF" w:rsidRPr="009E707A" w:rsidRDefault="006972EF" w:rsidP="0096271F">
            <w:pPr>
              <w:jc w:val="center"/>
              <w:rPr>
                <w:rFonts w:asciiTheme="minorHAnsi" w:hAnsiTheme="minorHAnsi" w:cstheme="minorHAnsi"/>
                <w:sz w:val="16"/>
                <w:szCs w:val="16"/>
              </w:rPr>
            </w:pPr>
          </w:p>
        </w:tc>
      </w:tr>
      <w:tr w:rsidR="006972EF" w:rsidRPr="009E707A" w14:paraId="34961F57" w14:textId="77777777" w:rsidTr="0096271F">
        <w:tc>
          <w:tcPr>
            <w:tcW w:w="2694" w:type="dxa"/>
            <w:vAlign w:val="center"/>
          </w:tcPr>
          <w:p w14:paraId="464D0FAD"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Brandverhalten</w:t>
            </w:r>
          </w:p>
        </w:tc>
        <w:tc>
          <w:tcPr>
            <w:tcW w:w="1135" w:type="dxa"/>
            <w:vAlign w:val="center"/>
          </w:tcPr>
          <w:p w14:paraId="155F4CA5"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Euroklasse</w:t>
            </w:r>
          </w:p>
        </w:tc>
        <w:tc>
          <w:tcPr>
            <w:tcW w:w="2550" w:type="dxa"/>
            <w:vAlign w:val="center"/>
          </w:tcPr>
          <w:p w14:paraId="040C25E5"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A1</w:t>
            </w:r>
          </w:p>
        </w:tc>
        <w:tc>
          <w:tcPr>
            <w:tcW w:w="2553" w:type="dxa"/>
            <w:vMerge/>
            <w:vAlign w:val="center"/>
          </w:tcPr>
          <w:p w14:paraId="61166E66" w14:textId="77777777" w:rsidR="006972EF" w:rsidRPr="009E707A" w:rsidRDefault="006972EF" w:rsidP="0096271F">
            <w:pPr>
              <w:jc w:val="center"/>
              <w:rPr>
                <w:rFonts w:asciiTheme="minorHAnsi" w:hAnsiTheme="minorHAnsi" w:cstheme="minorHAnsi"/>
                <w:sz w:val="16"/>
                <w:szCs w:val="16"/>
              </w:rPr>
            </w:pPr>
          </w:p>
        </w:tc>
      </w:tr>
      <w:tr w:rsidR="006972EF" w:rsidRPr="009E707A" w14:paraId="17E01101" w14:textId="77777777" w:rsidTr="0096271F">
        <w:trPr>
          <w:trHeight w:val="140"/>
        </w:trPr>
        <w:tc>
          <w:tcPr>
            <w:tcW w:w="2694" w:type="dxa"/>
            <w:vMerge w:val="restart"/>
            <w:vAlign w:val="center"/>
          </w:tcPr>
          <w:p w14:paraId="7E3D0FBD"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Wasserundurchlässigkeit</w:t>
            </w:r>
          </w:p>
        </w:tc>
        <w:tc>
          <w:tcPr>
            <w:tcW w:w="1135" w:type="dxa"/>
            <w:vAlign w:val="center"/>
          </w:tcPr>
          <w:p w14:paraId="0791BC47"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Anforderungsstufe</w:t>
            </w:r>
          </w:p>
        </w:tc>
        <w:tc>
          <w:tcPr>
            <w:tcW w:w="2550" w:type="dxa"/>
            <w:vAlign w:val="center"/>
          </w:tcPr>
          <w:p w14:paraId="7CF09195"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1</w:t>
            </w:r>
          </w:p>
        </w:tc>
        <w:tc>
          <w:tcPr>
            <w:tcW w:w="2553" w:type="dxa"/>
            <w:vMerge/>
            <w:vAlign w:val="center"/>
          </w:tcPr>
          <w:p w14:paraId="340DFE43" w14:textId="77777777" w:rsidR="006972EF" w:rsidRPr="009E707A" w:rsidRDefault="006972EF" w:rsidP="0096271F">
            <w:pPr>
              <w:jc w:val="center"/>
              <w:rPr>
                <w:rFonts w:asciiTheme="minorHAnsi" w:hAnsiTheme="minorHAnsi" w:cstheme="minorHAnsi"/>
                <w:sz w:val="16"/>
                <w:szCs w:val="16"/>
              </w:rPr>
            </w:pPr>
          </w:p>
        </w:tc>
      </w:tr>
      <w:tr w:rsidR="006972EF" w:rsidRPr="009E707A" w14:paraId="69E8F906" w14:textId="77777777" w:rsidTr="0096271F">
        <w:trPr>
          <w:trHeight w:val="139"/>
        </w:trPr>
        <w:tc>
          <w:tcPr>
            <w:tcW w:w="2694" w:type="dxa"/>
            <w:vMerge/>
            <w:vAlign w:val="center"/>
          </w:tcPr>
          <w:p w14:paraId="09F923D7" w14:textId="77777777" w:rsidR="006972EF" w:rsidRPr="009E707A" w:rsidRDefault="006972EF" w:rsidP="0096271F">
            <w:pPr>
              <w:rPr>
                <w:rFonts w:asciiTheme="minorHAnsi" w:hAnsiTheme="minorHAnsi" w:cstheme="minorHAnsi"/>
                <w:sz w:val="16"/>
                <w:szCs w:val="16"/>
              </w:rPr>
            </w:pPr>
          </w:p>
        </w:tc>
        <w:tc>
          <w:tcPr>
            <w:tcW w:w="1135" w:type="dxa"/>
            <w:vAlign w:val="center"/>
          </w:tcPr>
          <w:p w14:paraId="35E0A5BB"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Prüfverfahren</w:t>
            </w:r>
          </w:p>
        </w:tc>
        <w:tc>
          <w:tcPr>
            <w:tcW w:w="2550" w:type="dxa"/>
            <w:vAlign w:val="center"/>
          </w:tcPr>
          <w:p w14:paraId="0642BA5F"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2</w:t>
            </w:r>
          </w:p>
        </w:tc>
        <w:tc>
          <w:tcPr>
            <w:tcW w:w="2553" w:type="dxa"/>
            <w:vMerge/>
            <w:vAlign w:val="center"/>
          </w:tcPr>
          <w:p w14:paraId="48F49445" w14:textId="77777777" w:rsidR="006972EF" w:rsidRPr="009E707A" w:rsidRDefault="006972EF" w:rsidP="0096271F">
            <w:pPr>
              <w:jc w:val="center"/>
              <w:rPr>
                <w:rFonts w:asciiTheme="minorHAnsi" w:hAnsiTheme="minorHAnsi" w:cstheme="minorHAnsi"/>
                <w:sz w:val="16"/>
                <w:szCs w:val="16"/>
              </w:rPr>
            </w:pPr>
          </w:p>
        </w:tc>
      </w:tr>
      <w:tr w:rsidR="006972EF" w:rsidRPr="009E707A" w14:paraId="698C4F82" w14:textId="77777777" w:rsidTr="0096271F">
        <w:trPr>
          <w:trHeight w:val="53"/>
        </w:trPr>
        <w:tc>
          <w:tcPr>
            <w:tcW w:w="2694" w:type="dxa"/>
            <w:vAlign w:val="center"/>
          </w:tcPr>
          <w:p w14:paraId="29A652D8"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Maße und Maßabweichungen</w:t>
            </w:r>
          </w:p>
        </w:tc>
        <w:tc>
          <w:tcPr>
            <w:tcW w:w="1135" w:type="dxa"/>
            <w:vAlign w:val="center"/>
          </w:tcPr>
          <w:p w14:paraId="6CC4DF04" w14:textId="77777777" w:rsidR="006972EF" w:rsidRPr="009E707A" w:rsidRDefault="006972EF" w:rsidP="0096271F">
            <w:pPr>
              <w:rPr>
                <w:rFonts w:asciiTheme="minorHAnsi" w:hAnsiTheme="minorHAnsi" w:cstheme="minorHAnsi"/>
                <w:sz w:val="16"/>
                <w:szCs w:val="16"/>
              </w:rPr>
            </w:pPr>
          </w:p>
        </w:tc>
        <w:tc>
          <w:tcPr>
            <w:tcW w:w="2550" w:type="dxa"/>
            <w:vAlign w:val="center"/>
          </w:tcPr>
          <w:p w14:paraId="57AC7F48"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Erfüllt</w:t>
            </w:r>
          </w:p>
        </w:tc>
        <w:tc>
          <w:tcPr>
            <w:tcW w:w="2553" w:type="dxa"/>
            <w:vMerge/>
            <w:vAlign w:val="center"/>
          </w:tcPr>
          <w:p w14:paraId="0F9BDD7A" w14:textId="77777777" w:rsidR="006972EF" w:rsidRPr="009E707A" w:rsidRDefault="006972EF" w:rsidP="0096271F">
            <w:pPr>
              <w:jc w:val="center"/>
              <w:rPr>
                <w:rFonts w:asciiTheme="minorHAnsi" w:hAnsiTheme="minorHAnsi" w:cstheme="minorHAnsi"/>
                <w:sz w:val="16"/>
                <w:szCs w:val="16"/>
              </w:rPr>
            </w:pPr>
          </w:p>
        </w:tc>
      </w:tr>
      <w:tr w:rsidR="006972EF" w:rsidRPr="009E707A" w14:paraId="00FED642" w14:textId="77777777" w:rsidTr="0096271F">
        <w:tc>
          <w:tcPr>
            <w:tcW w:w="2694" w:type="dxa"/>
            <w:vAlign w:val="center"/>
          </w:tcPr>
          <w:p w14:paraId="46D3254A"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Dauerhaftigkeit (Frostwiderstand)</w:t>
            </w:r>
          </w:p>
        </w:tc>
        <w:tc>
          <w:tcPr>
            <w:tcW w:w="1135" w:type="dxa"/>
            <w:vAlign w:val="center"/>
          </w:tcPr>
          <w:p w14:paraId="2D4A5369"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Leistungs-stufe</w:t>
            </w:r>
          </w:p>
        </w:tc>
        <w:tc>
          <w:tcPr>
            <w:tcW w:w="2550" w:type="dxa"/>
            <w:vAlign w:val="center"/>
          </w:tcPr>
          <w:p w14:paraId="176EC095"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Bestanden</w:t>
            </w:r>
          </w:p>
          <w:p w14:paraId="0EDEDB04"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z.B. Leistungsstufe 1 (150 Zyklen)</w:t>
            </w:r>
          </w:p>
        </w:tc>
        <w:tc>
          <w:tcPr>
            <w:tcW w:w="2553" w:type="dxa"/>
            <w:vMerge/>
            <w:vAlign w:val="center"/>
          </w:tcPr>
          <w:p w14:paraId="1684D57D" w14:textId="77777777" w:rsidR="006972EF" w:rsidRPr="009E707A" w:rsidRDefault="006972EF" w:rsidP="0096271F">
            <w:pPr>
              <w:jc w:val="center"/>
              <w:rPr>
                <w:rFonts w:asciiTheme="minorHAnsi" w:hAnsiTheme="minorHAnsi" w:cstheme="minorHAnsi"/>
                <w:sz w:val="16"/>
                <w:szCs w:val="16"/>
              </w:rPr>
            </w:pPr>
          </w:p>
        </w:tc>
      </w:tr>
      <w:tr w:rsidR="006972EF" w:rsidRPr="009E707A" w14:paraId="090C9893" w14:textId="77777777" w:rsidTr="0096271F">
        <w:tc>
          <w:tcPr>
            <w:tcW w:w="2694" w:type="dxa"/>
            <w:vAlign w:val="center"/>
          </w:tcPr>
          <w:p w14:paraId="4B6E5E25"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Freisetzung von gefährlichen Stoffen</w:t>
            </w:r>
          </w:p>
        </w:tc>
        <w:tc>
          <w:tcPr>
            <w:tcW w:w="1135" w:type="dxa"/>
            <w:vAlign w:val="center"/>
          </w:tcPr>
          <w:p w14:paraId="641E85CF" w14:textId="77777777" w:rsidR="006972EF" w:rsidRPr="009E707A" w:rsidRDefault="006972EF" w:rsidP="0096271F">
            <w:pPr>
              <w:rPr>
                <w:rFonts w:asciiTheme="minorHAnsi" w:hAnsiTheme="minorHAnsi" w:cstheme="minorHAnsi"/>
                <w:sz w:val="16"/>
                <w:szCs w:val="16"/>
              </w:rPr>
            </w:pPr>
            <w:r w:rsidRPr="009E707A">
              <w:rPr>
                <w:rFonts w:asciiTheme="minorHAnsi" w:hAnsiTheme="minorHAnsi" w:cstheme="minorHAnsi"/>
                <w:sz w:val="16"/>
                <w:szCs w:val="16"/>
              </w:rPr>
              <w:t>Radioaktivität</w:t>
            </w:r>
          </w:p>
        </w:tc>
        <w:tc>
          <w:tcPr>
            <w:tcW w:w="2550" w:type="dxa"/>
            <w:vAlign w:val="center"/>
          </w:tcPr>
          <w:p w14:paraId="02004FBD"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Gem. nationaler Vorgabe</w:t>
            </w:r>
          </w:p>
        </w:tc>
        <w:tc>
          <w:tcPr>
            <w:tcW w:w="2553" w:type="dxa"/>
            <w:vAlign w:val="center"/>
          </w:tcPr>
          <w:p w14:paraId="60FFAA99"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OIB Richtlinie Anhang B1</w:t>
            </w:r>
          </w:p>
          <w:p w14:paraId="4B409E7A" w14:textId="77777777" w:rsidR="006972EF" w:rsidRPr="009E707A" w:rsidRDefault="006972EF" w:rsidP="0096271F">
            <w:pPr>
              <w:jc w:val="center"/>
              <w:rPr>
                <w:rFonts w:asciiTheme="minorHAnsi" w:hAnsiTheme="minorHAnsi" w:cstheme="minorHAnsi"/>
                <w:sz w:val="16"/>
                <w:szCs w:val="16"/>
              </w:rPr>
            </w:pPr>
            <w:r w:rsidRPr="009E707A">
              <w:rPr>
                <w:rFonts w:asciiTheme="minorHAnsi" w:hAnsiTheme="minorHAnsi" w:cstheme="minorHAnsi"/>
                <w:sz w:val="16"/>
                <w:szCs w:val="16"/>
              </w:rPr>
              <w:t>bzw. ÖNORM S 5200</w:t>
            </w:r>
          </w:p>
        </w:tc>
      </w:tr>
      <w:tr w:rsidR="006972EF" w:rsidRPr="009E707A" w14:paraId="56503B58" w14:textId="77777777" w:rsidTr="0096271F">
        <w:tc>
          <w:tcPr>
            <w:tcW w:w="2694" w:type="dxa"/>
            <w:vAlign w:val="center"/>
          </w:tcPr>
          <w:p w14:paraId="4345E23E" w14:textId="77777777" w:rsidR="006972EF" w:rsidRPr="009E707A" w:rsidRDefault="006972EF" w:rsidP="0096271F">
            <w:pPr>
              <w:rPr>
                <w:rFonts w:asciiTheme="minorHAnsi" w:hAnsiTheme="minorHAnsi" w:cstheme="minorHAnsi"/>
                <w:sz w:val="16"/>
                <w:szCs w:val="16"/>
              </w:rPr>
            </w:pPr>
          </w:p>
        </w:tc>
        <w:tc>
          <w:tcPr>
            <w:tcW w:w="1135" w:type="dxa"/>
            <w:vAlign w:val="center"/>
          </w:tcPr>
          <w:p w14:paraId="6B05501E" w14:textId="77777777" w:rsidR="006972EF" w:rsidRPr="009E707A" w:rsidRDefault="006972EF" w:rsidP="0096271F">
            <w:pPr>
              <w:rPr>
                <w:rFonts w:asciiTheme="minorHAnsi" w:hAnsiTheme="minorHAnsi" w:cstheme="minorHAnsi"/>
                <w:sz w:val="16"/>
                <w:szCs w:val="16"/>
              </w:rPr>
            </w:pPr>
          </w:p>
        </w:tc>
        <w:tc>
          <w:tcPr>
            <w:tcW w:w="2550" w:type="dxa"/>
            <w:vAlign w:val="center"/>
          </w:tcPr>
          <w:p w14:paraId="45DF88CF" w14:textId="77777777" w:rsidR="006972EF" w:rsidRPr="009E707A" w:rsidRDefault="006972EF" w:rsidP="0096271F">
            <w:pPr>
              <w:jc w:val="center"/>
              <w:rPr>
                <w:rFonts w:asciiTheme="minorHAnsi" w:hAnsiTheme="minorHAnsi" w:cstheme="minorHAnsi"/>
                <w:sz w:val="16"/>
                <w:szCs w:val="16"/>
              </w:rPr>
            </w:pPr>
          </w:p>
        </w:tc>
        <w:tc>
          <w:tcPr>
            <w:tcW w:w="2553" w:type="dxa"/>
            <w:vAlign w:val="center"/>
          </w:tcPr>
          <w:p w14:paraId="2B90350F" w14:textId="77777777" w:rsidR="006972EF" w:rsidRPr="009E707A" w:rsidRDefault="006972EF" w:rsidP="0096271F">
            <w:pPr>
              <w:jc w:val="center"/>
              <w:rPr>
                <w:rFonts w:asciiTheme="minorHAnsi" w:hAnsiTheme="minorHAnsi" w:cstheme="minorHAnsi"/>
                <w:sz w:val="16"/>
                <w:szCs w:val="16"/>
              </w:rPr>
            </w:pPr>
          </w:p>
        </w:tc>
      </w:tr>
    </w:tbl>
    <w:p w14:paraId="5F016FF7" w14:textId="77777777" w:rsidR="006972EF" w:rsidRPr="009E707A" w:rsidRDefault="006972EF" w:rsidP="006972EF">
      <w:pPr>
        <w:spacing w:before="120" w:after="120" w:line="276" w:lineRule="auto"/>
        <w:jc w:val="both"/>
        <w:rPr>
          <w:rFonts w:asciiTheme="minorHAnsi" w:hAnsiTheme="minorHAnsi" w:cstheme="minorHAnsi"/>
        </w:rPr>
      </w:pPr>
    </w:p>
    <w:p w14:paraId="55313E21" w14:textId="77777777" w:rsidR="006972EF" w:rsidRPr="009E707A" w:rsidRDefault="006972EF" w:rsidP="006972EF">
      <w:pPr>
        <w:shd w:val="clear" w:color="auto" w:fill="CCFFFF"/>
        <w:spacing w:after="200" w:line="276" w:lineRule="auto"/>
        <w:rPr>
          <w:rFonts w:asciiTheme="minorHAnsi" w:hAnsiTheme="minorHAnsi" w:cstheme="minorHAnsi"/>
        </w:rPr>
      </w:pPr>
      <w:r w:rsidRPr="009E707A">
        <w:rPr>
          <w:rFonts w:asciiTheme="minorHAnsi" w:hAnsiTheme="minorHAnsi" w:cstheme="minorHAnsi"/>
        </w:rPr>
        <w:t>Durchschnittswert Rohdichte in vorliegender Ökobilanz: XX kg/m³</w:t>
      </w:r>
    </w:p>
    <w:p w14:paraId="5D296B4D" w14:textId="77777777" w:rsidR="006972EF" w:rsidRPr="009E707A" w:rsidRDefault="006972EF" w:rsidP="006972EF">
      <w:pPr>
        <w:shd w:val="clear" w:color="auto" w:fill="CCFFFF"/>
        <w:spacing w:after="200" w:line="276" w:lineRule="auto"/>
        <w:rPr>
          <w:rFonts w:asciiTheme="minorHAnsi" w:hAnsiTheme="minorHAnsi" w:cstheme="minorHAnsi"/>
        </w:rPr>
      </w:pPr>
      <w:r w:rsidRPr="009E707A">
        <w:rPr>
          <w:rFonts w:asciiTheme="minorHAnsi" w:hAnsiTheme="minorHAnsi" w:cstheme="minorHAnsi"/>
        </w:rPr>
        <w:t xml:space="preserve">Alternativ: </w:t>
      </w:r>
    </w:p>
    <w:p w14:paraId="190657B8" w14:textId="77777777" w:rsidR="006972EF" w:rsidRPr="009E707A" w:rsidRDefault="006972EF" w:rsidP="006972EF">
      <w:pPr>
        <w:shd w:val="clear" w:color="auto" w:fill="CCFFFF"/>
        <w:spacing w:after="200" w:line="276" w:lineRule="auto"/>
        <w:rPr>
          <w:rFonts w:asciiTheme="minorHAnsi" w:hAnsiTheme="minorHAnsi" w:cstheme="minorHAnsi"/>
        </w:rPr>
      </w:pPr>
      <w:r w:rsidRPr="009E707A">
        <w:rPr>
          <w:rFonts w:asciiTheme="minorHAnsi" w:hAnsiTheme="minorHAnsi" w:cstheme="minorHAnsi"/>
        </w:rPr>
        <w:t>Durchschnittswert Flächengewicht in vorliegender Ökobilanz: XX kg/m²</w:t>
      </w:r>
    </w:p>
    <w:p w14:paraId="32FFF9AF" w14:textId="77777777" w:rsidR="006972EF" w:rsidRPr="009E707A" w:rsidRDefault="006972EF" w:rsidP="006972EF">
      <w:pPr>
        <w:shd w:val="clear" w:color="auto" w:fill="CCFFFF"/>
        <w:spacing w:after="200" w:line="276" w:lineRule="auto"/>
        <w:rPr>
          <w:rFonts w:asciiTheme="minorHAnsi" w:hAnsiTheme="minorHAnsi" w:cstheme="minorHAnsi"/>
        </w:rPr>
      </w:pPr>
      <w:r w:rsidRPr="009E707A">
        <w:rPr>
          <w:rFonts w:asciiTheme="minorHAnsi" w:hAnsiTheme="minorHAnsi" w:cstheme="minorHAnsi"/>
        </w:rPr>
        <w:t>Beschreibung der Durchschnittsbildung</w:t>
      </w:r>
    </w:p>
    <w:p w14:paraId="0E9D4277" w14:textId="77777777" w:rsidR="006972EF" w:rsidRPr="009E707A" w:rsidRDefault="006972EF" w:rsidP="006972EF">
      <w:pPr>
        <w:shd w:val="clear" w:color="auto" w:fill="CCFFFF"/>
        <w:spacing w:before="120" w:after="120" w:line="276" w:lineRule="auto"/>
        <w:jc w:val="both"/>
        <w:rPr>
          <w:rFonts w:asciiTheme="minorHAnsi" w:hAnsiTheme="minorHAnsi" w:cstheme="minorHAnsi"/>
        </w:rPr>
      </w:pPr>
      <w:r w:rsidRPr="009E707A">
        <w:rPr>
          <w:rFonts w:asciiTheme="minorHAnsi" w:hAnsiTheme="minorHAnsi" w:cstheme="minorHAnsi"/>
        </w:rPr>
        <w:t>Optional können weitere technische Kenndaten angeführt werden, wenn diese für die Unterscheidung bzw. die Spezifizierung der/des Produkte/s erforderlich sind.</w:t>
      </w:r>
    </w:p>
    <w:p w14:paraId="53D84E00" w14:textId="77777777" w:rsidR="006972EF" w:rsidRPr="009E707A" w:rsidRDefault="006972EF" w:rsidP="006972EF">
      <w:pPr>
        <w:rPr>
          <w:rFonts w:asciiTheme="minorHAnsi" w:hAnsiTheme="minorHAnsi" w:cstheme="minorHAnsi"/>
          <w:u w:val="single"/>
          <w:lang w:val="de-CH"/>
        </w:rPr>
      </w:pPr>
    </w:p>
    <w:p w14:paraId="2C35335D" w14:textId="10B2B69C" w:rsidR="006972EF" w:rsidRPr="009E707A" w:rsidRDefault="006972EF" w:rsidP="006972EF">
      <w:pPr>
        <w:shd w:val="clear" w:color="auto" w:fill="DAEEF3" w:themeFill="accent5" w:themeFillTint="33"/>
        <w:rPr>
          <w:rFonts w:asciiTheme="minorHAnsi" w:hAnsiTheme="minorHAnsi" w:cstheme="minorHAnsi"/>
          <w:szCs w:val="18"/>
          <w:lang w:val="de-CH"/>
        </w:rPr>
      </w:pPr>
      <w:r w:rsidRPr="009E707A">
        <w:rPr>
          <w:rFonts w:asciiTheme="minorHAnsi" w:hAnsiTheme="minorHAnsi" w:cstheme="minorHAnsi"/>
          <w:szCs w:val="18"/>
          <w:lang w:val="de-CH"/>
        </w:rPr>
        <w:t xml:space="preserve">Für Einzel-EPDs sind die technischen Daten des Produktes wie in </w:t>
      </w:r>
      <w:r w:rsidRPr="009E707A">
        <w:rPr>
          <w:rFonts w:asciiTheme="minorHAnsi" w:hAnsiTheme="minorHAnsi" w:cstheme="minorHAnsi"/>
          <w:szCs w:val="18"/>
          <w:lang w:val="de-CH"/>
        </w:rPr>
        <w:fldChar w:fldCharType="begin"/>
      </w:r>
      <w:r w:rsidRPr="009E707A">
        <w:rPr>
          <w:rFonts w:asciiTheme="minorHAnsi" w:hAnsiTheme="minorHAnsi" w:cstheme="minorHAnsi"/>
          <w:szCs w:val="18"/>
          <w:lang w:val="de-CH"/>
        </w:rPr>
        <w:instrText xml:space="preserve"> REF _Ref322941780 \h  \* MERGEFORMAT </w:instrText>
      </w:r>
      <w:r w:rsidRPr="009E707A">
        <w:rPr>
          <w:rFonts w:asciiTheme="minorHAnsi" w:hAnsiTheme="minorHAnsi" w:cstheme="minorHAnsi"/>
          <w:szCs w:val="18"/>
          <w:lang w:val="de-CH"/>
        </w:rPr>
        <w:fldChar w:fldCharType="separate"/>
      </w:r>
      <w:r w:rsidR="00EA5E53">
        <w:rPr>
          <w:rFonts w:asciiTheme="minorHAnsi" w:hAnsiTheme="minorHAnsi" w:cstheme="minorHAnsi"/>
          <w:b/>
          <w:bCs/>
          <w:szCs w:val="18"/>
        </w:rPr>
        <w:t>Fehler! Verweisquelle konnte nicht gefunden werden.</w:t>
      </w:r>
      <w:r w:rsidRPr="009E707A">
        <w:rPr>
          <w:rFonts w:asciiTheme="minorHAnsi" w:hAnsiTheme="minorHAnsi" w:cstheme="minorHAnsi"/>
          <w:szCs w:val="18"/>
          <w:lang w:val="de-CH"/>
        </w:rPr>
        <w:fldChar w:fldCharType="end"/>
      </w:r>
      <w:r w:rsidR="003B3B17">
        <w:rPr>
          <w:rFonts w:asciiTheme="minorHAnsi" w:hAnsiTheme="minorHAnsi" w:cstheme="minorHAnsi"/>
          <w:szCs w:val="18"/>
          <w:lang w:val="de-CH"/>
        </w:rPr>
        <w:t xml:space="preserve"> 3</w:t>
      </w:r>
      <w:r w:rsidRPr="009E707A">
        <w:rPr>
          <w:rFonts w:asciiTheme="minorHAnsi" w:hAnsiTheme="minorHAnsi" w:cstheme="minorHAnsi"/>
          <w:szCs w:val="18"/>
          <w:lang w:val="de-CH"/>
        </w:rPr>
        <w:t xml:space="preserve"> </w:t>
      </w:r>
      <w:r w:rsidR="004B5878" w:rsidRPr="009E707A">
        <w:rPr>
          <w:rFonts w:asciiTheme="minorHAnsi" w:hAnsiTheme="minorHAnsi" w:cstheme="minorHAnsi"/>
          <w:szCs w:val="18"/>
          <w:lang w:val="de-CH"/>
        </w:rPr>
        <w:t xml:space="preserve">bzw. </w:t>
      </w:r>
      <w:r w:rsidR="004B5878" w:rsidRPr="009E707A">
        <w:rPr>
          <w:rFonts w:asciiTheme="minorHAnsi" w:hAnsiTheme="minorHAnsi" w:cstheme="minorHAnsi"/>
          <w:szCs w:val="18"/>
          <w:lang w:val="de-CH"/>
        </w:rPr>
        <w:fldChar w:fldCharType="begin"/>
      </w:r>
      <w:r w:rsidR="004B5878" w:rsidRPr="009E707A">
        <w:rPr>
          <w:rFonts w:asciiTheme="minorHAnsi" w:hAnsiTheme="minorHAnsi" w:cstheme="minorHAnsi"/>
          <w:szCs w:val="18"/>
          <w:lang w:val="de-CH"/>
        </w:rPr>
        <w:instrText xml:space="preserve"> REF _Ref490142025 \h </w:instrText>
      </w:r>
      <w:r w:rsidR="009E707A">
        <w:rPr>
          <w:rFonts w:asciiTheme="minorHAnsi" w:hAnsiTheme="minorHAnsi" w:cstheme="minorHAnsi"/>
          <w:szCs w:val="18"/>
          <w:lang w:val="de-CH"/>
        </w:rPr>
        <w:instrText xml:space="preserve"> \* MERGEFORMAT </w:instrText>
      </w:r>
      <w:r w:rsidR="004B5878" w:rsidRPr="009E707A">
        <w:rPr>
          <w:rFonts w:asciiTheme="minorHAnsi" w:hAnsiTheme="minorHAnsi" w:cstheme="minorHAnsi"/>
          <w:szCs w:val="18"/>
          <w:lang w:val="de-CH"/>
        </w:rPr>
      </w:r>
      <w:r w:rsidR="004B5878" w:rsidRPr="009E707A">
        <w:rPr>
          <w:rFonts w:asciiTheme="minorHAnsi" w:hAnsiTheme="minorHAnsi" w:cstheme="minorHAnsi"/>
          <w:szCs w:val="18"/>
          <w:lang w:val="de-CH"/>
        </w:rPr>
        <w:fldChar w:fldCharType="separate"/>
      </w:r>
      <w:r w:rsidR="00EA5E53" w:rsidRPr="009E707A">
        <w:rPr>
          <w:rFonts w:asciiTheme="minorHAnsi" w:hAnsiTheme="minorHAnsi" w:cstheme="minorHAnsi"/>
        </w:rPr>
        <w:t xml:space="preserve">Tabelle </w:t>
      </w:r>
      <w:r w:rsidR="00EA5E53">
        <w:rPr>
          <w:rFonts w:asciiTheme="minorHAnsi" w:hAnsiTheme="minorHAnsi" w:cstheme="minorHAnsi"/>
          <w:noProof/>
        </w:rPr>
        <w:t>4</w:t>
      </w:r>
      <w:r w:rsidR="004B5878" w:rsidRPr="009E707A">
        <w:rPr>
          <w:rFonts w:asciiTheme="minorHAnsi" w:hAnsiTheme="minorHAnsi" w:cstheme="minorHAnsi"/>
          <w:szCs w:val="18"/>
          <w:lang w:val="de-CH"/>
        </w:rPr>
        <w:fldChar w:fldCharType="end"/>
      </w:r>
      <w:r w:rsidR="004B5878" w:rsidRPr="009E707A">
        <w:rPr>
          <w:rFonts w:asciiTheme="minorHAnsi" w:hAnsiTheme="minorHAnsi" w:cstheme="minorHAnsi"/>
          <w:szCs w:val="18"/>
          <w:lang w:val="de-CH"/>
        </w:rPr>
        <w:t xml:space="preserve"> </w:t>
      </w:r>
      <w:r w:rsidRPr="009E707A">
        <w:rPr>
          <w:rFonts w:asciiTheme="minorHAnsi" w:hAnsiTheme="minorHAnsi" w:cstheme="minorHAnsi"/>
          <w:szCs w:val="18"/>
          <w:lang w:val="de-CH"/>
        </w:rPr>
        <w:t>gefordert anzuführen.</w:t>
      </w:r>
    </w:p>
    <w:bookmarkEnd w:id="33"/>
    <w:bookmarkEnd w:id="34"/>
    <w:p w14:paraId="2D5D68D4" w14:textId="77777777" w:rsidR="00361ACC" w:rsidRPr="00361ACC" w:rsidRDefault="00361ACC" w:rsidP="00361ACC">
      <w:pPr>
        <w:shd w:val="clear" w:color="auto" w:fill="DAEEF3" w:themeFill="accent5" w:themeFillTint="33"/>
        <w:rPr>
          <w:rFonts w:asciiTheme="minorHAnsi" w:hAnsiTheme="minorHAnsi" w:cstheme="minorHAnsi"/>
          <w:szCs w:val="18"/>
          <w:lang w:val="de-CH"/>
        </w:rPr>
      </w:pPr>
      <w:r w:rsidRPr="00361ACC">
        <w:rPr>
          <w:rFonts w:asciiTheme="minorHAnsi" w:hAnsiTheme="minorHAnsi" w:cstheme="minorHAnsi"/>
          <w:szCs w:val="18"/>
          <w:lang w:val="de-CH"/>
        </w:rPr>
        <w:t>Für „Branchen-EPD“ bzw. „Gruppen-EPD“ oder „Verbands-EPD“ bzw. EPDs über mehrere Werke und/ oder Produkte ist die Tabelle auszufüllen, wobei hier ein Durchschnittswert oder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738B61FB" w14:textId="0E583B4A" w:rsidR="00361ACC" w:rsidRPr="00361ACC" w:rsidRDefault="00361ACC" w:rsidP="00361ACC">
      <w:pPr>
        <w:shd w:val="clear" w:color="auto" w:fill="DAEEF3" w:themeFill="accent5" w:themeFillTint="33"/>
        <w:rPr>
          <w:rFonts w:asciiTheme="minorHAnsi" w:hAnsiTheme="minorHAnsi" w:cstheme="minorHAnsi"/>
          <w:szCs w:val="18"/>
          <w:lang w:val="de-CH"/>
        </w:rPr>
      </w:pPr>
      <w:r w:rsidRPr="00361ACC">
        <w:rPr>
          <w:rFonts w:asciiTheme="minorHAnsi" w:hAnsiTheme="minorHAnsi" w:cstheme="minorHAnsi"/>
          <w:szCs w:val="18"/>
          <w:lang w:val="de-CH"/>
        </w:rPr>
        <w:t xml:space="preserve">Im Falle der Erstellung einer Durchschnitts-EPD ist in Kapitel </w:t>
      </w:r>
      <w:r w:rsidRPr="00361ACC">
        <w:rPr>
          <w:rFonts w:asciiTheme="minorHAnsi" w:hAnsiTheme="minorHAnsi" w:cstheme="minorHAnsi"/>
          <w:szCs w:val="18"/>
          <w:lang w:val="de-CH"/>
        </w:rPr>
        <w:fldChar w:fldCharType="begin"/>
      </w:r>
      <w:r w:rsidRPr="00361ACC">
        <w:rPr>
          <w:rFonts w:asciiTheme="minorHAnsi" w:hAnsiTheme="minorHAnsi" w:cstheme="minorHAnsi"/>
          <w:szCs w:val="18"/>
          <w:lang w:val="de-CH"/>
        </w:rPr>
        <w:instrText xml:space="preserve"> REF _Ref326570557 \r \h  \* MERGEFORMAT </w:instrText>
      </w:r>
      <w:r w:rsidRPr="00361ACC">
        <w:rPr>
          <w:rFonts w:asciiTheme="minorHAnsi" w:hAnsiTheme="minorHAnsi" w:cstheme="minorHAnsi"/>
          <w:szCs w:val="18"/>
          <w:lang w:val="de-CH"/>
        </w:rPr>
      </w:r>
      <w:r w:rsidRPr="00361ACC">
        <w:rPr>
          <w:rFonts w:asciiTheme="minorHAnsi" w:hAnsiTheme="minorHAnsi" w:cstheme="minorHAnsi"/>
          <w:szCs w:val="18"/>
          <w:lang w:val="de-CH"/>
        </w:rPr>
        <w:fldChar w:fldCharType="separate"/>
      </w:r>
      <w:r w:rsidR="00EA5E53">
        <w:rPr>
          <w:rFonts w:asciiTheme="minorHAnsi" w:hAnsiTheme="minorHAnsi" w:cstheme="minorHAnsi"/>
          <w:szCs w:val="18"/>
          <w:lang w:val="de-CH"/>
        </w:rPr>
        <w:t>3.1</w:t>
      </w:r>
      <w:r w:rsidRPr="00361ACC">
        <w:rPr>
          <w:rFonts w:asciiTheme="minorHAnsi" w:hAnsiTheme="minorHAnsi" w:cstheme="minorHAnsi"/>
          <w:szCs w:val="18"/>
          <w:lang w:val="de-CH"/>
        </w:rPr>
        <w:fldChar w:fldCharType="end"/>
      </w:r>
      <w:r w:rsidRPr="00361ACC">
        <w:rPr>
          <w:rFonts w:asciiTheme="minorHAnsi" w:hAnsiTheme="minorHAnsi" w:cstheme="minorHAnsi"/>
          <w:szCs w:val="18"/>
          <w:lang w:val="de-CH"/>
        </w:rPr>
        <w:t xml:space="preserve"> „</w:t>
      </w:r>
      <w:r w:rsidRPr="00361ACC">
        <w:rPr>
          <w:rFonts w:asciiTheme="minorHAnsi" w:hAnsiTheme="minorHAnsi" w:cstheme="minorHAnsi"/>
          <w:szCs w:val="18"/>
          <w:lang w:val="de-CH"/>
        </w:rPr>
        <w:fldChar w:fldCharType="begin"/>
      </w:r>
      <w:r w:rsidRPr="00361ACC">
        <w:rPr>
          <w:rFonts w:asciiTheme="minorHAnsi" w:hAnsiTheme="minorHAnsi" w:cstheme="minorHAnsi"/>
          <w:szCs w:val="18"/>
          <w:lang w:val="de-CH"/>
        </w:rPr>
        <w:instrText xml:space="preserve"> REF _Ref326570557 \h  \* MERGEFORMAT </w:instrText>
      </w:r>
      <w:r w:rsidRPr="00361ACC">
        <w:rPr>
          <w:rFonts w:asciiTheme="minorHAnsi" w:hAnsiTheme="minorHAnsi" w:cstheme="minorHAnsi"/>
          <w:szCs w:val="18"/>
          <w:lang w:val="de-CH"/>
        </w:rPr>
      </w:r>
      <w:r w:rsidRPr="00361ACC">
        <w:rPr>
          <w:rFonts w:asciiTheme="minorHAnsi" w:hAnsiTheme="minorHAnsi" w:cstheme="minorHAnsi"/>
          <w:szCs w:val="18"/>
          <w:lang w:val="de-CH"/>
        </w:rPr>
        <w:fldChar w:fldCharType="separate"/>
      </w:r>
      <w:r w:rsidR="00EA5E53" w:rsidRPr="00EA5E53">
        <w:rPr>
          <w:rFonts w:asciiTheme="minorHAnsi" w:hAnsiTheme="minorHAnsi" w:cstheme="minorHAnsi"/>
          <w:szCs w:val="18"/>
          <w:lang w:val="de-CH"/>
        </w:rPr>
        <w:t>Deklarierte Einheit/ Funktionale Einheit</w:t>
      </w:r>
      <w:r w:rsidRPr="00361ACC">
        <w:rPr>
          <w:rFonts w:asciiTheme="minorHAnsi" w:hAnsiTheme="minorHAnsi" w:cstheme="minorHAnsi"/>
          <w:szCs w:val="18"/>
          <w:lang w:val="de-CH"/>
        </w:rPr>
        <w:fldChar w:fldCharType="end"/>
      </w:r>
      <w:r w:rsidRPr="00361ACC">
        <w:rPr>
          <w:rFonts w:asciiTheme="minorHAnsi" w:hAnsiTheme="minorHAnsi" w:cstheme="minorHAnsi"/>
          <w:szCs w:val="18"/>
          <w:lang w:val="de-CH"/>
        </w:rPr>
        <w:t>“ der in der Ökobilanz verwendete Durchschnittswert für die Rohdichte anzuführen.</w:t>
      </w:r>
    </w:p>
    <w:p w14:paraId="0B80019D" w14:textId="77777777" w:rsidR="00361ACC" w:rsidRDefault="00361ACC" w:rsidP="007C1BEE">
      <w:pPr>
        <w:spacing w:after="120" w:line="276" w:lineRule="auto"/>
        <w:jc w:val="both"/>
        <w:rPr>
          <w:rFonts w:asciiTheme="minorHAnsi" w:hAnsiTheme="minorHAnsi" w:cstheme="minorHAnsi"/>
          <w:i/>
          <w:lang w:val="de-CH"/>
        </w:rPr>
      </w:pPr>
    </w:p>
    <w:p w14:paraId="5CC7F899" w14:textId="3FED3E68" w:rsidR="007C1BEE" w:rsidRPr="00EB3A05" w:rsidRDefault="007C1BEE" w:rsidP="007C1BEE">
      <w:pPr>
        <w:spacing w:after="120" w:line="276" w:lineRule="auto"/>
        <w:jc w:val="both"/>
        <w:rPr>
          <w:rFonts w:asciiTheme="minorHAnsi" w:hAnsiTheme="minorHAnsi" w:cstheme="minorHAnsi"/>
          <w:i/>
          <w:lang w:val="de-AT"/>
        </w:rPr>
      </w:pPr>
      <w:r w:rsidRPr="00EB3A05">
        <w:rPr>
          <w:rFonts w:asciiTheme="minorHAnsi" w:hAnsiTheme="minorHAnsi" w:cstheme="minorHAnsi"/>
          <w:i/>
          <w:lang w:val="de-AT"/>
        </w:rPr>
        <w:lastRenderedPageBreak/>
        <w:t>Teilweise ausgehend von Tabelle 1 aus dem TBE-Dokument müssen folgende Angaben im Hintergrundbericht bzw. der EPD zu finden sein:</w:t>
      </w:r>
    </w:p>
    <w:p w14:paraId="7E98E3F3" w14:textId="77777777" w:rsidR="007C1BEE" w:rsidRPr="009E707A" w:rsidRDefault="007C1BEE" w:rsidP="007C1BEE">
      <w:pPr>
        <w:pStyle w:val="berschrift2"/>
        <w:rPr>
          <w:rFonts w:asciiTheme="minorHAnsi" w:hAnsiTheme="minorHAnsi" w:cstheme="minorHAnsi"/>
        </w:rPr>
      </w:pPr>
      <w:bookmarkStart w:id="40" w:name="_Toc490053699"/>
      <w:bookmarkStart w:id="41" w:name="_Toc11152691"/>
      <w:r w:rsidRPr="009E707A">
        <w:rPr>
          <w:rFonts w:asciiTheme="minorHAnsi" w:hAnsiTheme="minorHAnsi" w:cstheme="minorHAnsi"/>
        </w:rPr>
        <w:t>Grundstoffe (Hauptkomponenten und Hilfsstoffe)</w:t>
      </w:r>
      <w:bookmarkEnd w:id="40"/>
      <w:bookmarkEnd w:id="41"/>
    </w:p>
    <w:p w14:paraId="44C4A862" w14:textId="77777777" w:rsidR="007C1BEE" w:rsidRPr="009E707A" w:rsidRDefault="007C1BEE" w:rsidP="007C1BEE">
      <w:pPr>
        <w:rPr>
          <w:rFonts w:asciiTheme="minorHAnsi" w:hAnsiTheme="minorHAnsi" w:cstheme="minorHAnsi"/>
          <w:lang w:val="de-CH"/>
        </w:rPr>
      </w:pPr>
      <w:bookmarkStart w:id="42" w:name="_Toc490053700"/>
      <w:bookmarkStart w:id="43" w:name="IBUEPD_2_7_Herstellung"/>
    </w:p>
    <w:p w14:paraId="477C8FDE" w14:textId="77777777" w:rsidR="007C1BEE" w:rsidRPr="009E707A" w:rsidRDefault="007C1BEE" w:rsidP="007C1BEE">
      <w:pPr>
        <w:shd w:val="clear" w:color="auto" w:fill="DAEEF3" w:themeFill="accent5" w:themeFillTint="33"/>
        <w:rPr>
          <w:rFonts w:asciiTheme="minorHAnsi" w:eastAsia="Times New Roman" w:hAnsiTheme="minorHAnsi" w:cstheme="minorHAnsi"/>
          <w:lang w:val="de-CH"/>
        </w:rPr>
      </w:pPr>
      <w:r w:rsidRPr="009E707A">
        <w:rPr>
          <w:rFonts w:asciiTheme="minorHAnsi" w:hAnsiTheme="minorHAnsi" w:cstheme="minorHAnsi"/>
          <w:lang w:val="de-CH"/>
        </w:rPr>
        <w:t>Die Produktkomponenten und/ oder Inhaltsstoffe sind in Masse-% anzugeben, um den Nutzer der EPD zu befähigen, die Zusammensetzung des Produkts im Lieferzustand zu verstehen. Diese Angaben sollen auch die Sicherheit und Effizienz bei Einbau, Nutzung und Entso</w:t>
      </w:r>
      <w:bookmarkStart w:id="44" w:name="PCR_2_6_Angabe_M_Prozent"/>
      <w:r w:rsidRPr="009E707A">
        <w:rPr>
          <w:rFonts w:asciiTheme="minorHAnsi" w:hAnsiTheme="minorHAnsi" w:cstheme="minorHAnsi"/>
          <w:lang w:val="de-CH"/>
        </w:rPr>
        <w:t>rgung des Produkts unterstützen</w:t>
      </w:r>
      <w:r w:rsidRPr="009E707A">
        <w:rPr>
          <w:rFonts w:asciiTheme="minorHAnsi" w:eastAsia="Times New Roman" w:hAnsiTheme="minorHAnsi" w:cstheme="minorHAnsi"/>
          <w:lang w:val="de-CH"/>
        </w:rPr>
        <w:t>.</w:t>
      </w:r>
      <w:bookmarkEnd w:id="44"/>
    </w:p>
    <w:p w14:paraId="10A81071" w14:textId="77777777" w:rsidR="007C1BEE" w:rsidRPr="009E707A" w:rsidRDefault="007C1BEE" w:rsidP="007C1BEE">
      <w:pPr>
        <w:shd w:val="clear" w:color="auto" w:fill="DAEEF3" w:themeFill="accent5" w:themeFillTint="33"/>
        <w:rPr>
          <w:rFonts w:asciiTheme="minorHAnsi" w:eastAsia="Times New Roman" w:hAnsiTheme="minorHAnsi" w:cstheme="minorHAnsi"/>
          <w:lang w:val="de-CH"/>
        </w:rPr>
      </w:pPr>
    </w:p>
    <w:p w14:paraId="1A8B7BE5" w14:textId="77777777" w:rsidR="007C1BEE" w:rsidRPr="009E707A" w:rsidRDefault="007C1BEE" w:rsidP="007C1BEE">
      <w:pPr>
        <w:shd w:val="clear" w:color="auto" w:fill="DAEEF3" w:themeFill="accent5" w:themeFillTint="33"/>
        <w:rPr>
          <w:rFonts w:asciiTheme="minorHAnsi" w:eastAsia="Times New Roman" w:hAnsiTheme="minorHAnsi" w:cstheme="minorHAnsi"/>
          <w:lang w:val="de-CH"/>
        </w:rPr>
      </w:pPr>
      <w:r w:rsidRPr="009E707A">
        <w:rPr>
          <w:rFonts w:asciiTheme="minorHAnsi" w:eastAsia="Times New Roman" w:hAnsiTheme="minorHAnsi" w:cstheme="minorHAnsi"/>
          <w:lang w:val="de-CH"/>
        </w:rPr>
        <w:t>Die Angabe der Masse-% kann genau oder als Bereich (Bandbreite) analog zu REACH</w:t>
      </w:r>
      <w:r w:rsidRPr="009E707A">
        <w:rPr>
          <w:rStyle w:val="Funotenzeichen"/>
          <w:rFonts w:asciiTheme="minorHAnsi" w:eastAsia="Times New Roman" w:hAnsiTheme="minorHAnsi" w:cstheme="minorHAnsi"/>
          <w:lang w:val="de-CH"/>
        </w:rPr>
        <w:footnoteReference w:id="1"/>
      </w:r>
      <w:r w:rsidRPr="009E707A">
        <w:rPr>
          <w:rFonts w:asciiTheme="minorHAnsi" w:eastAsia="Times New Roman" w:hAnsiTheme="minorHAnsi" w:cstheme="minorHAnsi"/>
          <w:lang w:val="de-CH"/>
        </w:rPr>
        <w:t xml:space="preserve"> erfolgen. Die Menge an Stoffen, die unter 1 Masse-% im Gesamtprodukt ausmachen, kann mit „&lt; 1 Masse-%“ angeführt werden.</w:t>
      </w:r>
    </w:p>
    <w:p w14:paraId="741CC68C" w14:textId="77777777" w:rsidR="007C1BEE" w:rsidRPr="009E707A" w:rsidRDefault="007C1BEE" w:rsidP="007C1BEE">
      <w:pPr>
        <w:shd w:val="clear" w:color="auto" w:fill="DAEEF3" w:themeFill="accent5" w:themeFillTint="33"/>
        <w:rPr>
          <w:rFonts w:asciiTheme="minorHAnsi" w:eastAsia="Times New Roman" w:hAnsiTheme="minorHAnsi" w:cstheme="minorHAnsi"/>
          <w:lang w:val="de-CH"/>
        </w:rPr>
      </w:pPr>
    </w:p>
    <w:p w14:paraId="0EF9D835" w14:textId="77777777" w:rsidR="007C1BEE" w:rsidRPr="009E707A" w:rsidRDefault="007C1BEE" w:rsidP="007C1BEE">
      <w:pPr>
        <w:shd w:val="clear" w:color="auto" w:fill="DAEEF3" w:themeFill="accent5" w:themeFillTint="33"/>
        <w:rPr>
          <w:rFonts w:asciiTheme="minorHAnsi" w:hAnsiTheme="minorHAnsi" w:cstheme="minorHAnsi"/>
          <w:lang w:val="de-CH"/>
        </w:rPr>
      </w:pPr>
      <w:r w:rsidRPr="009E707A">
        <w:rPr>
          <w:rFonts w:asciiTheme="minorHAnsi" w:eastAsia="Times New Roman" w:hAnsiTheme="minorHAnsi" w:cstheme="minorHAnsi"/>
          <w:lang w:val="de-CH"/>
        </w:rPr>
        <w:t xml:space="preserve">Die Deklaration des stofflichen Produktinhalts muss mindestens diejenigen im Produkt enthaltenen Stoffe aufzählen, die auf der </w:t>
      </w:r>
      <w:r w:rsidRPr="009E707A">
        <w:rPr>
          <w:rFonts w:asciiTheme="minorHAnsi" w:eastAsia="Times New Roman" w:hAnsiTheme="minorHAnsi" w:cstheme="minorHAnsi"/>
          <w:i/>
          <w:lang w:val="de-CH"/>
        </w:rPr>
        <w:t>Liste der besonders besorgniserregenden Stoffe für die Zulassung</w:t>
      </w:r>
      <w:r w:rsidRPr="009E707A">
        <w:rPr>
          <w:rFonts w:asciiTheme="minorHAnsi" w:eastAsia="Times New Roman" w:hAnsiTheme="minorHAnsi" w:cstheme="minorHAnsi"/>
          <w:lang w:val="de-CH"/>
        </w:rPr>
        <w:t xml:space="preserve"> geführt werden, soweit ihr Gehalt den Grenzwert (0,1 Masse-% auf Produktebene) für die Registrierung durch die Europäische Chemikalienagentur (</w:t>
      </w:r>
      <w:r w:rsidRPr="009E707A">
        <w:rPr>
          <w:rFonts w:asciiTheme="minorHAnsi" w:hAnsiTheme="minorHAnsi" w:cstheme="minorHAnsi"/>
          <w:lang w:val="de-CH"/>
        </w:rPr>
        <w:t>ECHA</w:t>
      </w:r>
      <w:r w:rsidRPr="009E707A">
        <w:rPr>
          <w:rFonts w:asciiTheme="minorHAnsi" w:hAnsiTheme="minorHAnsi" w:cstheme="minorHAnsi"/>
          <w:vertAlign w:val="superscript"/>
          <w:lang w:val="de-CH"/>
        </w:rPr>
        <w:footnoteReference w:id="2"/>
      </w:r>
      <w:r w:rsidRPr="009E707A">
        <w:rPr>
          <w:rFonts w:asciiTheme="minorHAnsi" w:hAnsiTheme="minorHAnsi" w:cstheme="minorHAnsi"/>
          <w:lang w:val="de-CH"/>
        </w:rPr>
        <w:t>)</w:t>
      </w:r>
      <w:r w:rsidRPr="009E707A">
        <w:rPr>
          <w:rFonts w:asciiTheme="minorHAnsi" w:hAnsiTheme="minorHAnsi" w:cstheme="minorHAnsi"/>
          <w:i/>
          <w:lang w:val="de-CH"/>
        </w:rPr>
        <w:t xml:space="preserve"> </w:t>
      </w:r>
      <w:r w:rsidRPr="009E707A">
        <w:rPr>
          <w:rFonts w:asciiTheme="minorHAnsi" w:eastAsia="Times New Roman" w:hAnsiTheme="minorHAnsi" w:cstheme="minorHAnsi"/>
          <w:lang w:val="de-CH"/>
        </w:rPr>
        <w:t xml:space="preserve">überschreitet. </w:t>
      </w:r>
      <w:r w:rsidRPr="009E707A">
        <w:rPr>
          <w:rFonts w:asciiTheme="minorHAnsi" w:hAnsiTheme="minorHAnsi" w:cstheme="minorHAnsi"/>
          <w:lang w:val="de-CH"/>
        </w:rPr>
        <w:t>Eine Ausnahme der Deklarationspflicht besteht für Stoffe und Zubereitungen, die während der Herstellung die Gefährlichkeitsmerkmale verlieren (z.B. durch Ausreagieren).</w:t>
      </w:r>
    </w:p>
    <w:p w14:paraId="21E819BC" w14:textId="77777777" w:rsidR="007C1BEE" w:rsidRPr="009E707A" w:rsidRDefault="007C1BEE" w:rsidP="007C1BEE">
      <w:pPr>
        <w:shd w:val="clear" w:color="auto" w:fill="DAEEF3" w:themeFill="accent5" w:themeFillTint="33"/>
        <w:rPr>
          <w:rFonts w:asciiTheme="minorHAnsi" w:eastAsia="Times New Roman" w:hAnsiTheme="minorHAnsi" w:cstheme="minorHAnsi"/>
          <w:lang w:val="de-CH"/>
        </w:rPr>
      </w:pPr>
      <w:r w:rsidRPr="009E707A">
        <w:rPr>
          <w:rFonts w:asciiTheme="minorHAnsi" w:eastAsia="Times New Roman" w:hAnsiTheme="minorHAnsi" w:cstheme="minorHAnsi"/>
          <w:lang w:val="de-CH"/>
        </w:rPr>
        <w:t>Liegt der Gehalt des Stoffes unter dem Grenzwert der ECHA sollte in der EPD folgender Hinweis gemacht werden:</w:t>
      </w:r>
    </w:p>
    <w:p w14:paraId="603008C7" w14:textId="77777777" w:rsidR="007C1BEE" w:rsidRPr="009E707A" w:rsidRDefault="007C1BEE" w:rsidP="007C1BEE">
      <w:pPr>
        <w:shd w:val="clear" w:color="auto" w:fill="DAEEF3" w:themeFill="accent5" w:themeFillTint="33"/>
        <w:rPr>
          <w:rFonts w:asciiTheme="minorHAnsi" w:eastAsia="Times New Roman" w:hAnsiTheme="minorHAnsi" w:cstheme="minorHAnsi"/>
          <w:lang w:val="de-CH"/>
        </w:rPr>
      </w:pPr>
      <w:r w:rsidRPr="009E707A">
        <w:rPr>
          <w:rFonts w:asciiTheme="minorHAnsi" w:eastAsia="Times New Roman" w:hAnsiTheme="minorHAnsi" w:cstheme="minorHAnsi"/>
          <w:lang w:val="de-CH"/>
        </w:rPr>
        <w:t>„Der Gehalt an XXXX unterschreitet die Grenzwerte für die Registrierung durch die Europäische Chemikalienagentur.“</w:t>
      </w:r>
    </w:p>
    <w:p w14:paraId="2DCD9F13" w14:textId="77777777" w:rsidR="007C1BEE" w:rsidRPr="009E707A" w:rsidRDefault="007C1BEE" w:rsidP="007C1BEE">
      <w:pPr>
        <w:shd w:val="clear" w:color="auto" w:fill="DAEEF3" w:themeFill="accent5" w:themeFillTint="33"/>
        <w:rPr>
          <w:rFonts w:asciiTheme="minorHAnsi" w:eastAsia="Times New Roman" w:hAnsiTheme="minorHAnsi" w:cstheme="minorHAnsi"/>
          <w:i/>
          <w:lang w:val="de-CH"/>
        </w:rPr>
      </w:pPr>
    </w:p>
    <w:p w14:paraId="445C5B24" w14:textId="77777777" w:rsidR="007C1BEE" w:rsidRPr="009E707A" w:rsidRDefault="007C1BEE" w:rsidP="007C1BEE">
      <w:pPr>
        <w:shd w:val="clear" w:color="auto" w:fill="DAEEF3" w:themeFill="accent5" w:themeFillTint="33"/>
        <w:rPr>
          <w:rFonts w:asciiTheme="minorHAnsi" w:eastAsia="Times New Roman" w:hAnsiTheme="minorHAnsi" w:cstheme="minorHAnsi"/>
          <w:lang w:val="de-CH"/>
        </w:rPr>
      </w:pPr>
      <w:r w:rsidRPr="009E707A">
        <w:rPr>
          <w:rFonts w:asciiTheme="minorHAnsi" w:eastAsia="Times New Roman" w:hAnsiTheme="minorHAnsi" w:cstheme="minorHAnsi"/>
          <w:lang w:val="de-CH"/>
        </w:rPr>
        <w:t>Hinweise wie z.B. „… ist frei von …“ dürfen in der EPD nicht verwendet werden.</w:t>
      </w:r>
    </w:p>
    <w:p w14:paraId="2621599C" w14:textId="77777777" w:rsidR="007C1BEE" w:rsidRPr="009E707A" w:rsidRDefault="007C1BEE" w:rsidP="007C1BEE">
      <w:pPr>
        <w:shd w:val="clear" w:color="auto" w:fill="DAEEF3" w:themeFill="accent5" w:themeFillTint="33"/>
        <w:rPr>
          <w:rFonts w:asciiTheme="minorHAnsi" w:hAnsiTheme="minorHAnsi" w:cstheme="minorHAnsi"/>
          <w:i/>
          <w:lang w:val="de-CH"/>
        </w:rPr>
      </w:pPr>
    </w:p>
    <w:p w14:paraId="68776DDE" w14:textId="4EDBF773" w:rsidR="007C1BEE" w:rsidRPr="009E707A" w:rsidRDefault="007C1BEE" w:rsidP="007C1BEE">
      <w:pPr>
        <w:shd w:val="clear" w:color="auto" w:fill="DAEEF3" w:themeFill="accent5" w:themeFillTint="33"/>
        <w:rPr>
          <w:rFonts w:asciiTheme="minorHAnsi" w:eastAsia="Times New Roman" w:hAnsiTheme="minorHAnsi" w:cstheme="minorHAnsi"/>
          <w:lang w:val="de-CH"/>
        </w:rPr>
      </w:pPr>
      <w:r w:rsidRPr="009E707A">
        <w:rPr>
          <w:rFonts w:asciiTheme="minorHAnsi" w:eastAsia="Times New Roman" w:hAnsiTheme="minorHAnsi" w:cstheme="minorHAnsi"/>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r w:rsidR="00FE0062">
        <w:rPr>
          <w:rFonts w:asciiTheme="minorHAnsi" w:eastAsia="Times New Roman" w:hAnsiTheme="minorHAnsi" w:cstheme="minorHAnsi"/>
          <w:lang w:val="de-CH"/>
        </w:rPr>
        <w:t xml:space="preserve"> </w:t>
      </w:r>
      <w:r w:rsidR="00FE0062" w:rsidRPr="00B82FF7">
        <w:rPr>
          <w:rFonts w:asciiTheme="minorHAnsi" w:hAnsiTheme="minorHAnsi"/>
        </w:rPr>
        <w:t>Zusätzlich sind Hilfsstoffe und Zusatzmittel zu deklarieren, die am Produkt verbleiben.</w:t>
      </w:r>
    </w:p>
    <w:p w14:paraId="5E7470F7" w14:textId="77777777" w:rsidR="007C1BEE" w:rsidRPr="009E707A" w:rsidRDefault="007C1BEE" w:rsidP="007C1BEE">
      <w:pPr>
        <w:rPr>
          <w:rFonts w:asciiTheme="minorHAnsi" w:eastAsia="Times New Roman" w:hAnsiTheme="minorHAnsi" w:cstheme="minorHAnsi"/>
          <w:lang w:val="de-CH"/>
        </w:rPr>
      </w:pPr>
    </w:p>
    <w:p w14:paraId="341EAC71" w14:textId="5E06931A" w:rsidR="007C1BEE" w:rsidRPr="009E707A" w:rsidRDefault="007C1BEE" w:rsidP="007C1BEE">
      <w:pPr>
        <w:shd w:val="clear" w:color="auto" w:fill="CCFFFF"/>
        <w:rPr>
          <w:rFonts w:asciiTheme="minorHAnsi" w:hAnsiTheme="minorHAnsi" w:cstheme="minorHAnsi"/>
          <w:b/>
          <w:u w:val="single"/>
          <w:lang w:val="de-CH"/>
        </w:rPr>
      </w:pPr>
      <w:r w:rsidRPr="009E707A">
        <w:rPr>
          <w:rFonts w:asciiTheme="minorHAnsi" w:hAnsiTheme="minorHAnsi" w:cstheme="minorHAnsi"/>
          <w:b/>
          <w:u w:val="single"/>
          <w:lang w:val="de-CH"/>
        </w:rPr>
        <w:t>Spezifische Anmerkung zur Erstellung einer EPD für Bauprodukte aus gebranntem Ton:</w:t>
      </w:r>
    </w:p>
    <w:p w14:paraId="17CA366E" w14:textId="77777777" w:rsidR="007C1BEE" w:rsidRPr="009E707A" w:rsidRDefault="007C1BEE" w:rsidP="007C1BEE">
      <w:pPr>
        <w:shd w:val="clear" w:color="auto" w:fill="CCFFFF"/>
        <w:rPr>
          <w:rFonts w:asciiTheme="minorHAnsi" w:hAnsiTheme="minorHAnsi" w:cstheme="minorHAnsi"/>
          <w:b/>
          <w:u w:val="single"/>
          <w:lang w:val="de-CH"/>
        </w:rPr>
      </w:pPr>
    </w:p>
    <w:p w14:paraId="4396E976" w14:textId="23553A66" w:rsidR="007C1BEE" w:rsidRPr="009E707A" w:rsidRDefault="007C1BEE" w:rsidP="007C1BEE">
      <w:pPr>
        <w:pStyle w:val="Beschriftung"/>
        <w:shd w:val="clear" w:color="auto" w:fill="CCFFFF"/>
        <w:rPr>
          <w:rFonts w:asciiTheme="minorHAnsi" w:hAnsiTheme="minorHAnsi" w:cstheme="minorHAnsi"/>
          <w:color w:val="17365D"/>
          <w:lang w:val="de-CH"/>
        </w:rPr>
      </w:pPr>
      <w:bookmarkStart w:id="45" w:name="_Toc490147652"/>
      <w:bookmarkStart w:id="46" w:name="_Toc490723660"/>
      <w:r w:rsidRPr="009E707A">
        <w:rPr>
          <w:rFonts w:asciiTheme="minorHAnsi" w:hAnsiTheme="minorHAnsi" w:cstheme="minorHAnsi"/>
          <w:lang w:val="de-CH"/>
        </w:rPr>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5</w:t>
      </w:r>
      <w:r w:rsidRPr="009E707A">
        <w:rPr>
          <w:rFonts w:asciiTheme="minorHAnsi" w:hAnsiTheme="minorHAnsi" w:cstheme="minorHAnsi"/>
          <w:lang w:val="de-CH"/>
        </w:rPr>
        <w:fldChar w:fldCharType="end"/>
      </w:r>
      <w:r w:rsidRPr="009E707A">
        <w:rPr>
          <w:rFonts w:asciiTheme="minorHAnsi" w:hAnsiTheme="minorHAnsi" w:cstheme="minorHAnsi"/>
          <w:lang w:val="de-CH"/>
        </w:rPr>
        <w:t>: Grundstoffe in Masse-% (Beispiel)</w:t>
      </w:r>
      <w:bookmarkEnd w:id="45"/>
      <w:bookmarkEnd w:id="46"/>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7C1BEE" w:rsidRPr="009E707A" w14:paraId="065C24B4" w14:textId="77777777" w:rsidTr="007C1BEE">
        <w:trPr>
          <w:trHeight w:val="340"/>
        </w:trPr>
        <w:tc>
          <w:tcPr>
            <w:tcW w:w="2376" w:type="dxa"/>
            <w:shd w:val="clear" w:color="auto" w:fill="8DB3E2"/>
            <w:vAlign w:val="center"/>
          </w:tcPr>
          <w:p w14:paraId="0F8722FF" w14:textId="77777777" w:rsidR="007C1BEE" w:rsidRPr="009E707A" w:rsidRDefault="007C1BEE" w:rsidP="007C1BEE">
            <w:pPr>
              <w:rPr>
                <w:rFonts w:asciiTheme="minorHAnsi" w:hAnsiTheme="minorHAnsi" w:cstheme="minorHAnsi"/>
                <w:b/>
                <w:color w:val="000000"/>
              </w:rPr>
            </w:pPr>
            <w:r w:rsidRPr="009E707A">
              <w:rPr>
                <w:rFonts w:asciiTheme="minorHAnsi" w:hAnsiTheme="minorHAnsi" w:cstheme="minorHAnsi"/>
                <w:b/>
                <w:color w:val="000000"/>
              </w:rPr>
              <w:t>Bestandteile:</w:t>
            </w:r>
          </w:p>
          <w:p w14:paraId="4E563CEB" w14:textId="77777777" w:rsidR="007C1BEE" w:rsidRPr="009E707A" w:rsidRDefault="007C1BEE" w:rsidP="007C1BEE">
            <w:pPr>
              <w:rPr>
                <w:rFonts w:asciiTheme="minorHAnsi" w:hAnsiTheme="minorHAnsi" w:cstheme="minorHAnsi"/>
                <w:b/>
                <w:color w:val="000000"/>
              </w:rPr>
            </w:pPr>
            <w:r w:rsidRPr="009E707A">
              <w:rPr>
                <w:rFonts w:asciiTheme="minorHAnsi" w:hAnsiTheme="minorHAnsi" w:cstheme="minorHAnsi"/>
                <w:b/>
                <w:color w:val="000000"/>
              </w:rPr>
              <w:t>(Charakterisierung)</w:t>
            </w:r>
          </w:p>
        </w:tc>
        <w:tc>
          <w:tcPr>
            <w:tcW w:w="2551" w:type="dxa"/>
            <w:shd w:val="clear" w:color="auto" w:fill="8DB3E2"/>
            <w:vAlign w:val="center"/>
          </w:tcPr>
          <w:p w14:paraId="5D6BEA9F" w14:textId="77777777" w:rsidR="007C1BEE" w:rsidRPr="009E707A" w:rsidRDefault="007C1BEE" w:rsidP="007C1BEE">
            <w:pPr>
              <w:rPr>
                <w:rFonts w:asciiTheme="minorHAnsi" w:hAnsiTheme="minorHAnsi" w:cstheme="minorHAnsi"/>
                <w:b/>
                <w:color w:val="000000"/>
              </w:rPr>
            </w:pPr>
            <w:r w:rsidRPr="009E707A">
              <w:rPr>
                <w:rFonts w:asciiTheme="minorHAnsi" w:hAnsiTheme="minorHAnsi" w:cstheme="minorHAnsi"/>
                <w:b/>
                <w:color w:val="000000"/>
              </w:rPr>
              <w:t>Funktion</w:t>
            </w:r>
          </w:p>
        </w:tc>
        <w:tc>
          <w:tcPr>
            <w:tcW w:w="1418" w:type="dxa"/>
            <w:shd w:val="clear" w:color="auto" w:fill="8DB3E2"/>
            <w:vAlign w:val="center"/>
          </w:tcPr>
          <w:p w14:paraId="1014BB25" w14:textId="77777777" w:rsidR="007C1BEE" w:rsidRPr="009E707A" w:rsidRDefault="007C1BEE" w:rsidP="007C1BEE">
            <w:pPr>
              <w:rPr>
                <w:rFonts w:asciiTheme="minorHAnsi" w:hAnsiTheme="minorHAnsi" w:cstheme="minorHAnsi"/>
                <w:b/>
                <w:color w:val="000000"/>
              </w:rPr>
            </w:pPr>
            <w:r w:rsidRPr="009E707A">
              <w:rPr>
                <w:rFonts w:asciiTheme="minorHAnsi" w:hAnsiTheme="minorHAnsi" w:cstheme="minorHAnsi"/>
                <w:b/>
                <w:color w:val="000000"/>
              </w:rPr>
              <w:t>Massen %</w:t>
            </w:r>
          </w:p>
        </w:tc>
      </w:tr>
      <w:tr w:rsidR="007C1BEE" w:rsidRPr="009E707A" w14:paraId="73A7DE2A" w14:textId="77777777" w:rsidTr="007C1BEE">
        <w:trPr>
          <w:trHeight w:val="340"/>
        </w:trPr>
        <w:tc>
          <w:tcPr>
            <w:tcW w:w="2376" w:type="dxa"/>
            <w:vAlign w:val="center"/>
          </w:tcPr>
          <w:p w14:paraId="17F8D1F4" w14:textId="77777777" w:rsidR="007C1BEE" w:rsidRPr="009E707A" w:rsidRDefault="007C1BEE" w:rsidP="007C1BEE">
            <w:pPr>
              <w:rPr>
                <w:rFonts w:asciiTheme="minorHAnsi" w:hAnsiTheme="minorHAnsi" w:cstheme="minorHAnsi"/>
              </w:rPr>
            </w:pPr>
            <w:r w:rsidRPr="009E707A">
              <w:rPr>
                <w:rFonts w:asciiTheme="minorHAnsi" w:hAnsiTheme="minorHAnsi" w:cstheme="minorHAnsi"/>
              </w:rPr>
              <w:t xml:space="preserve">Bezeichnung </w:t>
            </w:r>
            <w:r w:rsidRPr="009E707A">
              <w:rPr>
                <w:rFonts w:asciiTheme="minorHAnsi" w:hAnsiTheme="minorHAnsi" w:cstheme="minorHAnsi"/>
                <w:vertAlign w:val="superscript"/>
              </w:rPr>
              <w:t>x)</w:t>
            </w:r>
          </w:p>
        </w:tc>
        <w:tc>
          <w:tcPr>
            <w:tcW w:w="2551" w:type="dxa"/>
            <w:vAlign w:val="center"/>
          </w:tcPr>
          <w:p w14:paraId="3F9B38D6" w14:textId="666D2C2F" w:rsidR="007C1BEE" w:rsidRPr="009E707A" w:rsidRDefault="007C1BEE" w:rsidP="007C1BEE">
            <w:pPr>
              <w:rPr>
                <w:rFonts w:asciiTheme="minorHAnsi" w:hAnsiTheme="minorHAnsi" w:cstheme="minorHAnsi"/>
              </w:rPr>
            </w:pPr>
            <w:r w:rsidRPr="009E707A">
              <w:rPr>
                <w:rFonts w:asciiTheme="minorHAnsi" w:hAnsiTheme="minorHAnsi" w:cstheme="minorHAnsi"/>
              </w:rPr>
              <w:t>z.B. Lehm</w:t>
            </w:r>
          </w:p>
        </w:tc>
        <w:tc>
          <w:tcPr>
            <w:tcW w:w="1418" w:type="dxa"/>
            <w:vAlign w:val="center"/>
          </w:tcPr>
          <w:p w14:paraId="40E03040" w14:textId="77777777" w:rsidR="007C1BEE" w:rsidRPr="009E707A" w:rsidRDefault="007C1BEE" w:rsidP="007C1BEE">
            <w:pPr>
              <w:rPr>
                <w:rFonts w:asciiTheme="minorHAnsi" w:hAnsiTheme="minorHAnsi" w:cstheme="minorHAnsi"/>
              </w:rPr>
            </w:pPr>
          </w:p>
        </w:tc>
      </w:tr>
      <w:tr w:rsidR="007C1BEE" w:rsidRPr="009E707A" w14:paraId="5A18EDF9" w14:textId="77777777" w:rsidTr="007C1BEE">
        <w:trPr>
          <w:trHeight w:val="340"/>
        </w:trPr>
        <w:tc>
          <w:tcPr>
            <w:tcW w:w="2376" w:type="dxa"/>
            <w:vAlign w:val="center"/>
          </w:tcPr>
          <w:p w14:paraId="0A02E613" w14:textId="77777777" w:rsidR="007C1BEE" w:rsidRPr="009E707A" w:rsidRDefault="007C1BEE" w:rsidP="007C1BEE">
            <w:pPr>
              <w:rPr>
                <w:rFonts w:asciiTheme="minorHAnsi" w:hAnsiTheme="minorHAnsi" w:cstheme="minorHAnsi"/>
              </w:rPr>
            </w:pPr>
          </w:p>
        </w:tc>
        <w:tc>
          <w:tcPr>
            <w:tcW w:w="2551" w:type="dxa"/>
            <w:vAlign w:val="center"/>
          </w:tcPr>
          <w:p w14:paraId="2C412146" w14:textId="77777777" w:rsidR="007C1BEE" w:rsidRPr="009E707A" w:rsidRDefault="007C1BEE" w:rsidP="007C1BEE">
            <w:pPr>
              <w:rPr>
                <w:rFonts w:asciiTheme="minorHAnsi" w:hAnsiTheme="minorHAnsi" w:cstheme="minorHAnsi"/>
              </w:rPr>
            </w:pPr>
          </w:p>
        </w:tc>
        <w:tc>
          <w:tcPr>
            <w:tcW w:w="1418" w:type="dxa"/>
            <w:vAlign w:val="center"/>
          </w:tcPr>
          <w:p w14:paraId="59A64103" w14:textId="77777777" w:rsidR="007C1BEE" w:rsidRPr="009E707A" w:rsidRDefault="007C1BEE" w:rsidP="007C1BEE">
            <w:pPr>
              <w:rPr>
                <w:rFonts w:asciiTheme="minorHAnsi" w:hAnsiTheme="minorHAnsi" w:cstheme="minorHAnsi"/>
              </w:rPr>
            </w:pPr>
          </w:p>
        </w:tc>
      </w:tr>
    </w:tbl>
    <w:p w14:paraId="096E5A27" w14:textId="77777777" w:rsidR="007C1BEE" w:rsidRPr="009E707A" w:rsidRDefault="007C1BEE" w:rsidP="007C1BEE">
      <w:pPr>
        <w:rPr>
          <w:rFonts w:asciiTheme="minorHAnsi" w:hAnsiTheme="minorHAnsi" w:cstheme="minorHAnsi"/>
          <w:b/>
          <w:sz w:val="16"/>
          <w:lang w:val="de-CH"/>
        </w:rPr>
      </w:pPr>
    </w:p>
    <w:p w14:paraId="698544D6" w14:textId="77777777" w:rsidR="007C1BEE" w:rsidRPr="009E707A" w:rsidRDefault="007C1BEE" w:rsidP="007C1BEE">
      <w:pPr>
        <w:rPr>
          <w:rFonts w:asciiTheme="minorHAnsi" w:hAnsiTheme="minorHAnsi" w:cstheme="minorHAnsi"/>
          <w:b/>
          <w:sz w:val="16"/>
          <w:lang w:val="de-CH"/>
        </w:rPr>
      </w:pPr>
    </w:p>
    <w:p w14:paraId="38AEA833" w14:textId="77777777" w:rsidR="007C1BEE" w:rsidRPr="009E707A" w:rsidRDefault="007C1BEE" w:rsidP="00C076E0">
      <w:pPr>
        <w:shd w:val="clear" w:color="auto" w:fill="E5DFEC" w:themeFill="accent4" w:themeFillTint="33"/>
        <w:rPr>
          <w:rFonts w:asciiTheme="minorHAnsi" w:hAnsiTheme="minorHAnsi" w:cstheme="minorHAnsi"/>
          <w:b/>
          <w:sz w:val="16"/>
          <w:lang w:val="de-CH"/>
        </w:rPr>
      </w:pPr>
      <w:r w:rsidRPr="009E707A">
        <w:rPr>
          <w:rFonts w:asciiTheme="minorHAnsi" w:hAnsiTheme="minorHAnsi" w:cstheme="minorHAnsi"/>
          <w:b/>
          <w:sz w:val="16"/>
          <w:vertAlign w:val="superscript"/>
          <w:lang w:val="de-CH"/>
        </w:rPr>
        <w:t>x)</w:t>
      </w:r>
      <w:r w:rsidRPr="009E707A">
        <w:rPr>
          <w:rFonts w:asciiTheme="minorHAnsi" w:hAnsiTheme="minorHAnsi" w:cstheme="minorHAnsi"/>
          <w:b/>
          <w:sz w:val="16"/>
          <w:lang w:val="de-CH"/>
        </w:rPr>
        <w:t xml:space="preserve"> Optional: Fußnote zu jedem Bestandteil mit kurzer Erklärung zu Stoff und Rohstoffgewinnung (Recycling, etc.)</w:t>
      </w:r>
    </w:p>
    <w:p w14:paraId="1F7779EE" w14:textId="77777777" w:rsidR="007C1BEE" w:rsidRPr="009E707A" w:rsidRDefault="007C1BEE" w:rsidP="00C076E0">
      <w:pPr>
        <w:shd w:val="clear" w:color="auto" w:fill="E5DFEC" w:themeFill="accent4" w:themeFillTint="33"/>
        <w:rPr>
          <w:rFonts w:asciiTheme="minorHAnsi" w:hAnsiTheme="minorHAnsi" w:cstheme="minorHAnsi"/>
          <w:b/>
          <w:sz w:val="16"/>
          <w:lang w:val="de-CH"/>
        </w:rPr>
      </w:pPr>
      <w:r w:rsidRPr="009E707A">
        <w:rPr>
          <w:rFonts w:asciiTheme="minorHAnsi" w:hAnsiTheme="minorHAnsi" w:cstheme="minorHAnsi"/>
          <w:b/>
          <w:sz w:val="16"/>
          <w:lang w:val="de-CH"/>
        </w:rPr>
        <w:t>1) …………</w:t>
      </w:r>
    </w:p>
    <w:p w14:paraId="3D4629A8" w14:textId="77777777" w:rsidR="007C1BEE" w:rsidRPr="009E707A" w:rsidRDefault="007C1BEE" w:rsidP="007C1BEE">
      <w:pPr>
        <w:rPr>
          <w:rFonts w:asciiTheme="minorHAnsi" w:hAnsiTheme="minorHAnsi" w:cstheme="minorHAnsi"/>
          <w:b/>
          <w:sz w:val="16"/>
          <w:lang w:val="de-CH"/>
        </w:rPr>
      </w:pPr>
    </w:p>
    <w:p w14:paraId="47B8EA5F" w14:textId="77777777" w:rsidR="007C1BEE" w:rsidRPr="009E707A" w:rsidRDefault="007C1BEE" w:rsidP="007C1BEE">
      <w:pPr>
        <w:rPr>
          <w:rFonts w:asciiTheme="minorHAnsi" w:hAnsiTheme="minorHAnsi" w:cstheme="minorHAnsi"/>
          <w:b/>
          <w:sz w:val="16"/>
          <w:lang w:val="de-CH"/>
        </w:rPr>
      </w:pPr>
    </w:p>
    <w:p w14:paraId="4493F0F5" w14:textId="77777777" w:rsidR="007C1BEE" w:rsidRPr="009E707A" w:rsidRDefault="007C1BEE" w:rsidP="007C1BEE">
      <w:pPr>
        <w:pStyle w:val="berschrift2"/>
        <w:rPr>
          <w:rFonts w:asciiTheme="minorHAnsi" w:hAnsiTheme="minorHAnsi" w:cstheme="minorHAnsi"/>
        </w:rPr>
      </w:pPr>
      <w:bookmarkStart w:id="47" w:name="_Toc11152692"/>
      <w:r w:rsidRPr="009E707A">
        <w:rPr>
          <w:rFonts w:asciiTheme="minorHAnsi" w:hAnsiTheme="minorHAnsi" w:cstheme="minorHAnsi"/>
        </w:rPr>
        <w:t>Herstellung</w:t>
      </w:r>
      <w:bookmarkEnd w:id="42"/>
      <w:bookmarkEnd w:id="47"/>
    </w:p>
    <w:p w14:paraId="0C6AE0D2" w14:textId="77777777" w:rsidR="001558E2" w:rsidRPr="009E707A" w:rsidRDefault="001558E2" w:rsidP="001558E2">
      <w:pPr>
        <w:rPr>
          <w:rFonts w:asciiTheme="minorHAnsi" w:eastAsia="Times New Roman" w:hAnsiTheme="minorHAnsi" w:cstheme="minorHAnsi"/>
          <w:lang w:val="de-CH"/>
        </w:rPr>
      </w:pPr>
    </w:p>
    <w:p w14:paraId="72B1071D" w14:textId="77777777" w:rsidR="001558E2" w:rsidRPr="009E707A" w:rsidRDefault="001558E2" w:rsidP="001558E2">
      <w:pPr>
        <w:shd w:val="clear" w:color="auto" w:fill="DAEEF3" w:themeFill="accent5" w:themeFillTint="33"/>
        <w:rPr>
          <w:rFonts w:asciiTheme="minorHAnsi" w:eastAsia="Times New Roman" w:hAnsiTheme="minorHAnsi" w:cstheme="minorHAnsi"/>
          <w:lang w:val="de-CH"/>
        </w:rPr>
      </w:pPr>
      <w:r w:rsidRPr="009E707A">
        <w:rPr>
          <w:rFonts w:asciiTheme="minorHAnsi" w:eastAsia="Times New Roman" w:hAnsiTheme="minorHAnsi" w:cstheme="minorHAnsi"/>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4E2B06FB" w14:textId="77777777" w:rsidR="001558E2" w:rsidRPr="009E707A" w:rsidRDefault="001558E2" w:rsidP="001558E2">
      <w:pPr>
        <w:rPr>
          <w:rFonts w:asciiTheme="minorHAnsi" w:eastAsia="Times New Roman" w:hAnsiTheme="minorHAnsi" w:cstheme="minorHAnsi"/>
          <w:lang w:val="de-CH"/>
        </w:rPr>
      </w:pPr>
    </w:p>
    <w:p w14:paraId="63B7B535" w14:textId="77777777" w:rsidR="001558E2" w:rsidRPr="009E707A" w:rsidRDefault="001558E2" w:rsidP="001558E2">
      <w:pPr>
        <w:shd w:val="clear" w:color="auto" w:fill="CCFFFF"/>
        <w:rPr>
          <w:rFonts w:asciiTheme="minorHAnsi" w:hAnsiTheme="minorHAnsi" w:cstheme="minorHAnsi"/>
          <w:b/>
          <w:u w:val="single"/>
          <w:lang w:val="de-CH"/>
        </w:rPr>
      </w:pPr>
      <w:r w:rsidRPr="009E707A">
        <w:rPr>
          <w:rFonts w:asciiTheme="minorHAnsi" w:hAnsiTheme="minorHAnsi" w:cstheme="minorHAnsi"/>
          <w:b/>
          <w:u w:val="single"/>
          <w:lang w:val="de-CH"/>
        </w:rPr>
        <w:t>Spezifische Anmerkung zur Erstellung einer EPD für Bauprodukte aus gebranntem Ton:</w:t>
      </w:r>
    </w:p>
    <w:p w14:paraId="19AF8CEB" w14:textId="77777777" w:rsidR="001558E2" w:rsidRPr="009E707A" w:rsidRDefault="001558E2" w:rsidP="001558E2">
      <w:pPr>
        <w:shd w:val="clear" w:color="auto" w:fill="CCFFFF"/>
        <w:rPr>
          <w:rFonts w:asciiTheme="minorHAnsi" w:hAnsiTheme="minorHAnsi" w:cstheme="minorHAnsi"/>
          <w:b/>
          <w:u w:val="single"/>
          <w:lang w:val="de-CH"/>
        </w:rPr>
      </w:pPr>
    </w:p>
    <w:p w14:paraId="79F6D857" w14:textId="18ABC945" w:rsidR="007C1BEE" w:rsidRPr="009E707A" w:rsidRDefault="007C1BEE" w:rsidP="001558E2">
      <w:pPr>
        <w:shd w:val="clear" w:color="auto" w:fill="CCFFFF"/>
        <w:spacing w:before="120" w:line="276" w:lineRule="auto"/>
        <w:rPr>
          <w:rFonts w:asciiTheme="minorHAnsi" w:hAnsiTheme="minorHAnsi" w:cstheme="minorHAnsi"/>
        </w:rPr>
      </w:pPr>
      <w:r w:rsidRPr="009E707A">
        <w:rPr>
          <w:rFonts w:asciiTheme="minorHAnsi" w:hAnsiTheme="minorHAnsi" w:cstheme="minorHAnsi"/>
        </w:rPr>
        <w:t xml:space="preserve">Der Herstellungsprozess muss wie in Kapitel </w:t>
      </w:r>
      <w:r w:rsidR="001558E2" w:rsidRPr="009E707A">
        <w:rPr>
          <w:rFonts w:asciiTheme="minorHAnsi" w:hAnsiTheme="minorHAnsi" w:cstheme="minorHAnsi"/>
        </w:rPr>
        <w:fldChar w:fldCharType="begin"/>
      </w:r>
      <w:r w:rsidR="001558E2" w:rsidRPr="009E707A">
        <w:rPr>
          <w:rFonts w:asciiTheme="minorHAnsi" w:hAnsiTheme="minorHAnsi" w:cstheme="minorHAnsi"/>
        </w:rPr>
        <w:instrText xml:space="preserve"> REF _Ref490142981 \w \h  \* MERGEFORMAT </w:instrText>
      </w:r>
      <w:r w:rsidR="001558E2" w:rsidRPr="009E707A">
        <w:rPr>
          <w:rFonts w:asciiTheme="minorHAnsi" w:hAnsiTheme="minorHAnsi" w:cstheme="minorHAnsi"/>
        </w:rPr>
      </w:r>
      <w:r w:rsidR="001558E2" w:rsidRPr="009E707A">
        <w:rPr>
          <w:rFonts w:asciiTheme="minorHAnsi" w:hAnsiTheme="minorHAnsi" w:cstheme="minorHAnsi"/>
        </w:rPr>
        <w:fldChar w:fldCharType="separate"/>
      </w:r>
      <w:r w:rsidR="00EA5E53">
        <w:rPr>
          <w:rFonts w:asciiTheme="minorHAnsi" w:hAnsiTheme="minorHAnsi" w:cstheme="minorHAnsi"/>
        </w:rPr>
        <w:t>2.16</w:t>
      </w:r>
      <w:r w:rsidR="001558E2" w:rsidRPr="009E707A">
        <w:rPr>
          <w:rFonts w:asciiTheme="minorHAnsi" w:hAnsiTheme="minorHAnsi" w:cstheme="minorHAnsi"/>
        </w:rPr>
        <w:fldChar w:fldCharType="end"/>
      </w:r>
      <w:r w:rsidR="001558E2" w:rsidRPr="009E707A">
        <w:rPr>
          <w:rFonts w:asciiTheme="minorHAnsi" w:hAnsiTheme="minorHAnsi" w:cstheme="minorHAnsi"/>
        </w:rPr>
        <w:t xml:space="preserve">, </w:t>
      </w:r>
      <w:r w:rsidR="001558E2" w:rsidRPr="009E707A">
        <w:rPr>
          <w:rFonts w:asciiTheme="minorHAnsi" w:hAnsiTheme="minorHAnsi" w:cstheme="minorHAnsi"/>
        </w:rPr>
        <w:fldChar w:fldCharType="begin"/>
      </w:r>
      <w:r w:rsidR="001558E2" w:rsidRPr="009E707A">
        <w:rPr>
          <w:rFonts w:asciiTheme="minorHAnsi" w:hAnsiTheme="minorHAnsi" w:cstheme="minorHAnsi"/>
        </w:rPr>
        <w:instrText xml:space="preserve"> REF _Ref490143577 \h </w:instrText>
      </w:r>
      <w:r w:rsidR="009E707A">
        <w:rPr>
          <w:rFonts w:asciiTheme="minorHAnsi" w:hAnsiTheme="minorHAnsi" w:cstheme="minorHAnsi"/>
        </w:rPr>
        <w:instrText xml:space="preserve"> \* MERGEFORMAT </w:instrText>
      </w:r>
      <w:r w:rsidR="001558E2" w:rsidRPr="009E707A">
        <w:rPr>
          <w:rFonts w:asciiTheme="minorHAnsi" w:hAnsiTheme="minorHAnsi" w:cstheme="minorHAnsi"/>
        </w:rPr>
      </w:r>
      <w:r w:rsidR="001558E2" w:rsidRPr="009E707A">
        <w:rPr>
          <w:rFonts w:asciiTheme="minorHAnsi" w:hAnsiTheme="minorHAnsi" w:cstheme="minorHAnsi"/>
        </w:rPr>
        <w:fldChar w:fldCharType="separate"/>
      </w:r>
      <w:r w:rsidR="00EA5E53" w:rsidRPr="009E707A">
        <w:rPr>
          <w:rFonts w:asciiTheme="minorHAnsi" w:hAnsiTheme="minorHAnsi" w:cstheme="minorHAnsi"/>
          <w:i/>
          <w:lang w:val="de-AT"/>
        </w:rPr>
        <w:t xml:space="preserve">Tabelle </w:t>
      </w:r>
      <w:r w:rsidR="00EA5E53">
        <w:rPr>
          <w:rFonts w:asciiTheme="minorHAnsi" w:hAnsiTheme="minorHAnsi" w:cstheme="minorHAnsi"/>
          <w:i/>
          <w:noProof/>
          <w:lang w:val="de-AT"/>
        </w:rPr>
        <w:t>7</w:t>
      </w:r>
      <w:r w:rsidR="001558E2" w:rsidRPr="009E707A">
        <w:rPr>
          <w:rFonts w:asciiTheme="minorHAnsi" w:hAnsiTheme="minorHAnsi" w:cstheme="minorHAnsi"/>
        </w:rPr>
        <w:fldChar w:fldCharType="end"/>
      </w:r>
      <w:r w:rsidR="001558E2" w:rsidRPr="009E707A">
        <w:rPr>
          <w:rFonts w:asciiTheme="minorHAnsi" w:hAnsiTheme="minorHAnsi" w:cstheme="minorHAnsi"/>
        </w:rPr>
        <w:t xml:space="preserve"> </w:t>
      </w:r>
      <w:r w:rsidRPr="009E707A">
        <w:rPr>
          <w:rFonts w:asciiTheme="minorHAnsi" w:hAnsiTheme="minorHAnsi" w:cstheme="minorHAnsi"/>
        </w:rPr>
        <w:t xml:space="preserve">(= Tabelle 1 TBE Dokument) unter A3 beschrieben </w:t>
      </w:r>
      <w:bookmarkEnd w:id="43"/>
      <w:r w:rsidR="001558E2" w:rsidRPr="009E707A">
        <w:rPr>
          <w:rFonts w:asciiTheme="minorHAnsi" w:hAnsiTheme="minorHAnsi" w:cstheme="minorHAnsi"/>
        </w:rPr>
        <w:t>werden.</w:t>
      </w:r>
    </w:p>
    <w:p w14:paraId="7EBDE4F7" w14:textId="045384E2" w:rsidR="00EB3A05" w:rsidRDefault="00EB3A05">
      <w:pPr>
        <w:spacing w:after="200" w:line="276" w:lineRule="auto"/>
        <w:rPr>
          <w:rFonts w:asciiTheme="minorHAnsi" w:hAnsiTheme="minorHAnsi" w:cstheme="minorHAnsi"/>
        </w:rPr>
      </w:pPr>
      <w:r>
        <w:rPr>
          <w:rFonts w:asciiTheme="minorHAnsi" w:hAnsiTheme="minorHAnsi" w:cstheme="minorHAnsi"/>
        </w:rPr>
        <w:br w:type="page"/>
      </w:r>
    </w:p>
    <w:p w14:paraId="131D7C40" w14:textId="77777777" w:rsidR="001558E2" w:rsidRPr="009E707A" w:rsidRDefault="001558E2" w:rsidP="001558E2">
      <w:pPr>
        <w:spacing w:before="120" w:line="276" w:lineRule="auto"/>
        <w:rPr>
          <w:rFonts w:asciiTheme="minorHAnsi" w:hAnsiTheme="minorHAnsi" w:cstheme="minorHAnsi"/>
        </w:rPr>
      </w:pPr>
    </w:p>
    <w:p w14:paraId="0DD68A81" w14:textId="77777777" w:rsidR="007C1BEE" w:rsidRPr="009E707A" w:rsidRDefault="007C1BEE" w:rsidP="007C1BEE">
      <w:pPr>
        <w:pStyle w:val="berschrift2"/>
        <w:rPr>
          <w:rFonts w:asciiTheme="minorHAnsi" w:hAnsiTheme="minorHAnsi" w:cstheme="minorHAnsi"/>
        </w:rPr>
      </w:pPr>
      <w:bookmarkStart w:id="48" w:name="_Toc490053701"/>
      <w:bookmarkStart w:id="49" w:name="_Toc11152693"/>
      <w:r w:rsidRPr="009E707A">
        <w:rPr>
          <w:rFonts w:asciiTheme="minorHAnsi" w:hAnsiTheme="minorHAnsi" w:cstheme="minorHAnsi"/>
        </w:rPr>
        <w:t>Verpackung</w:t>
      </w:r>
      <w:bookmarkEnd w:id="48"/>
      <w:bookmarkEnd w:id="49"/>
    </w:p>
    <w:p w14:paraId="0B945B61" w14:textId="77777777" w:rsidR="001558E2" w:rsidRPr="009E707A" w:rsidRDefault="001558E2" w:rsidP="001558E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Angaben zu Verpackungsmaterialien, welche während des Lebenszyklus eines Produktes anfallen:</w:t>
      </w:r>
    </w:p>
    <w:p w14:paraId="558253CE" w14:textId="77777777" w:rsidR="001558E2" w:rsidRPr="009E707A" w:rsidRDefault="001558E2" w:rsidP="001558E2">
      <w:pPr>
        <w:pStyle w:val="Listenabsatz"/>
        <w:numPr>
          <w:ilvl w:val="0"/>
          <w:numId w:val="45"/>
        </w:numPr>
        <w:shd w:val="clear" w:color="auto" w:fill="DAEEF3" w:themeFill="accent5" w:themeFillTint="33"/>
        <w:spacing w:before="0" w:line="320" w:lineRule="exact"/>
        <w:rPr>
          <w:rFonts w:asciiTheme="minorHAnsi" w:hAnsiTheme="minorHAnsi" w:cstheme="minorHAnsi"/>
        </w:rPr>
      </w:pPr>
      <w:r w:rsidRPr="009E707A">
        <w:rPr>
          <w:rFonts w:asciiTheme="minorHAnsi" w:hAnsiTheme="minorHAnsi" w:cstheme="minorHAnsi"/>
        </w:rPr>
        <w:t xml:space="preserve">Art (Folie, Palette, etc.), </w:t>
      </w:r>
    </w:p>
    <w:p w14:paraId="03D5EF30" w14:textId="77777777" w:rsidR="001558E2" w:rsidRPr="009E707A" w:rsidRDefault="001558E2" w:rsidP="001558E2">
      <w:pPr>
        <w:pStyle w:val="Listenabsatz"/>
        <w:numPr>
          <w:ilvl w:val="0"/>
          <w:numId w:val="45"/>
        </w:numPr>
        <w:shd w:val="clear" w:color="auto" w:fill="DAEEF3" w:themeFill="accent5" w:themeFillTint="33"/>
        <w:spacing w:before="0" w:line="320" w:lineRule="exact"/>
        <w:rPr>
          <w:rFonts w:asciiTheme="minorHAnsi" w:hAnsiTheme="minorHAnsi" w:cstheme="minorHAnsi"/>
        </w:rPr>
      </w:pPr>
      <w:r w:rsidRPr="009E707A">
        <w:rPr>
          <w:rFonts w:asciiTheme="minorHAnsi" w:hAnsiTheme="minorHAnsi" w:cstheme="minorHAnsi"/>
        </w:rPr>
        <w:t xml:space="preserve">Material (Papier, Polyethylen,…; ggf. inkl. Herkunft, z.B. Altpapier) und </w:t>
      </w:r>
    </w:p>
    <w:p w14:paraId="4145C6C0" w14:textId="77777777" w:rsidR="001558E2" w:rsidRPr="009E707A" w:rsidRDefault="001558E2" w:rsidP="001558E2">
      <w:pPr>
        <w:pStyle w:val="Listenabsatz"/>
        <w:numPr>
          <w:ilvl w:val="0"/>
          <w:numId w:val="45"/>
        </w:numPr>
        <w:shd w:val="clear" w:color="auto" w:fill="DAEEF3" w:themeFill="accent5" w:themeFillTint="33"/>
        <w:spacing w:before="0" w:line="320" w:lineRule="exact"/>
        <w:rPr>
          <w:rFonts w:asciiTheme="minorHAnsi" w:hAnsiTheme="minorHAnsi" w:cstheme="minorHAnsi"/>
        </w:rPr>
      </w:pPr>
      <w:r w:rsidRPr="009E707A">
        <w:rPr>
          <w:rFonts w:asciiTheme="minorHAnsi" w:hAnsiTheme="minorHAnsi" w:cstheme="minorHAnsi"/>
        </w:rPr>
        <w:t>mögliche Nachnutzung (z.B. Mehrweg-Paletten)</w:t>
      </w:r>
    </w:p>
    <w:p w14:paraId="79E52DCB" w14:textId="77777777" w:rsidR="001558E2" w:rsidRPr="009E707A" w:rsidRDefault="001558E2" w:rsidP="001558E2">
      <w:pPr>
        <w:shd w:val="clear" w:color="auto" w:fill="CCFFFF"/>
        <w:rPr>
          <w:rFonts w:asciiTheme="minorHAnsi" w:hAnsiTheme="minorHAnsi" w:cstheme="minorHAnsi"/>
          <w:b/>
          <w:u w:val="single"/>
        </w:rPr>
      </w:pPr>
      <w:r w:rsidRPr="009E707A">
        <w:rPr>
          <w:rFonts w:asciiTheme="minorHAnsi" w:hAnsiTheme="minorHAnsi" w:cstheme="minorHAnsi"/>
          <w:b/>
          <w:u w:val="single"/>
        </w:rPr>
        <w:t>Spezifische Anmerkung zur Erstellung einer EPD für Bauprodukte aus gebranntem Ton:</w:t>
      </w:r>
    </w:p>
    <w:p w14:paraId="681AD01C" w14:textId="77777777" w:rsidR="001558E2" w:rsidRPr="009E707A" w:rsidRDefault="001558E2" w:rsidP="001558E2">
      <w:pPr>
        <w:shd w:val="clear" w:color="auto" w:fill="CCFFFF"/>
        <w:rPr>
          <w:rFonts w:asciiTheme="minorHAnsi" w:hAnsiTheme="minorHAnsi" w:cstheme="minorHAnsi"/>
          <w:b/>
          <w:u w:val="single"/>
        </w:rPr>
      </w:pPr>
    </w:p>
    <w:p w14:paraId="67AEBCAD" w14:textId="4AD8BFD3" w:rsidR="001558E2" w:rsidRPr="009E707A" w:rsidRDefault="001558E2" w:rsidP="001558E2">
      <w:pPr>
        <w:shd w:val="clear" w:color="auto" w:fill="CCFFFF"/>
        <w:spacing w:before="120"/>
        <w:rPr>
          <w:rFonts w:asciiTheme="minorHAnsi" w:hAnsiTheme="minorHAnsi" w:cstheme="minorHAnsi"/>
        </w:rPr>
      </w:pPr>
      <w:r w:rsidRPr="009E707A">
        <w:rPr>
          <w:rFonts w:asciiTheme="minorHAnsi" w:hAnsiTheme="minorHAnsi" w:cstheme="minorHAnsi"/>
        </w:rPr>
        <w:t xml:space="preserve">Angaben zur produktspezifischen Verpackung müssen wie in Kapitel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_Ref490142981 \w \h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Pr>
          <w:rFonts w:asciiTheme="minorHAnsi" w:hAnsiTheme="minorHAnsi" w:cstheme="minorHAnsi"/>
        </w:rPr>
        <w:t>2.16</w:t>
      </w:r>
      <w:r w:rsidRPr="009E707A">
        <w:rPr>
          <w:rFonts w:asciiTheme="minorHAnsi" w:hAnsiTheme="minorHAnsi" w:cstheme="minorHAnsi"/>
        </w:rPr>
        <w:fldChar w:fldCharType="end"/>
      </w:r>
      <w:r w:rsidRPr="009E707A">
        <w:rPr>
          <w:rFonts w:asciiTheme="minorHAnsi" w:hAnsiTheme="minorHAnsi" w:cstheme="minorHAnsi"/>
        </w:rPr>
        <w:t xml:space="preserve">,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_Ref490143577 \h </w:instrText>
      </w:r>
      <w:r w:rsidR="009E707A">
        <w:rPr>
          <w:rFonts w:asciiTheme="minorHAnsi" w:hAnsiTheme="minorHAnsi" w:cstheme="minorHAnsi"/>
        </w:rPr>
        <w:instrText xml:space="preserve">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sidRPr="009E707A">
        <w:rPr>
          <w:rFonts w:asciiTheme="minorHAnsi" w:hAnsiTheme="minorHAnsi" w:cstheme="minorHAnsi"/>
          <w:i/>
          <w:lang w:val="de-AT"/>
        </w:rPr>
        <w:t xml:space="preserve">Tabelle </w:t>
      </w:r>
      <w:r w:rsidR="00EA5E53">
        <w:rPr>
          <w:rFonts w:asciiTheme="minorHAnsi" w:hAnsiTheme="minorHAnsi" w:cstheme="minorHAnsi"/>
          <w:i/>
          <w:noProof/>
          <w:lang w:val="de-AT"/>
        </w:rPr>
        <w:t>7</w:t>
      </w:r>
      <w:r w:rsidRPr="009E707A">
        <w:rPr>
          <w:rFonts w:asciiTheme="minorHAnsi" w:hAnsiTheme="minorHAnsi" w:cstheme="minorHAnsi"/>
        </w:rPr>
        <w:fldChar w:fldCharType="end"/>
      </w:r>
      <w:r w:rsidRPr="009E707A">
        <w:rPr>
          <w:rFonts w:asciiTheme="minorHAnsi" w:hAnsiTheme="minorHAnsi" w:cstheme="minorHAnsi"/>
        </w:rPr>
        <w:t xml:space="preserve"> (= Tabelle 1 TBE Dokument) unter A3 beschrieben werden.</w:t>
      </w:r>
    </w:p>
    <w:p w14:paraId="240DA7F3" w14:textId="77777777" w:rsidR="001558E2" w:rsidRPr="009E707A" w:rsidRDefault="001558E2" w:rsidP="001558E2">
      <w:pPr>
        <w:rPr>
          <w:rFonts w:asciiTheme="minorHAnsi" w:hAnsiTheme="minorHAnsi" w:cstheme="minorHAnsi"/>
          <w:lang w:val="de-CH"/>
        </w:rPr>
      </w:pPr>
    </w:p>
    <w:p w14:paraId="3AF0D3EB" w14:textId="77777777" w:rsidR="001558E2" w:rsidRPr="009E707A" w:rsidRDefault="001558E2" w:rsidP="001558E2">
      <w:pPr>
        <w:pStyle w:val="berschrift2"/>
        <w:rPr>
          <w:rFonts w:asciiTheme="minorHAnsi" w:hAnsiTheme="minorHAnsi" w:cstheme="minorHAnsi"/>
        </w:rPr>
      </w:pPr>
      <w:bookmarkStart w:id="50" w:name="_Toc490051934"/>
      <w:bookmarkStart w:id="51" w:name="_Toc11152694"/>
      <w:r w:rsidRPr="009E707A">
        <w:rPr>
          <w:rFonts w:asciiTheme="minorHAnsi" w:hAnsiTheme="minorHAnsi" w:cstheme="minorHAnsi"/>
        </w:rPr>
        <w:t>Lieferzustand</w:t>
      </w:r>
      <w:bookmarkEnd w:id="50"/>
      <w:bookmarkEnd w:id="51"/>
    </w:p>
    <w:p w14:paraId="43FEB284" w14:textId="77777777" w:rsidR="001558E2" w:rsidRPr="009E707A" w:rsidRDefault="001558E2" w:rsidP="001558E2">
      <w:pPr>
        <w:rPr>
          <w:rFonts w:asciiTheme="minorHAnsi" w:hAnsiTheme="minorHAnsi" w:cstheme="minorHAnsi"/>
          <w:lang w:val="de-CH"/>
        </w:rPr>
      </w:pPr>
    </w:p>
    <w:p w14:paraId="1D134B1F" w14:textId="77777777" w:rsidR="001558E2" w:rsidRPr="009E707A" w:rsidRDefault="001558E2" w:rsidP="001558E2">
      <w:pPr>
        <w:shd w:val="clear" w:color="auto" w:fill="DAEEF3" w:themeFill="accent5" w:themeFillTint="33"/>
        <w:rPr>
          <w:rFonts w:asciiTheme="minorHAnsi" w:hAnsiTheme="minorHAnsi" w:cstheme="minorHAnsi"/>
          <w:shd w:val="clear" w:color="auto" w:fill="C0C0C0"/>
          <w:lang w:val="de-CH"/>
        </w:rPr>
      </w:pPr>
      <w:r w:rsidRPr="009E707A">
        <w:rPr>
          <w:rFonts w:asciiTheme="minorHAnsi" w:hAnsiTheme="minorHAnsi" w:cstheme="minorHAnsi"/>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08359D96" w14:textId="77777777" w:rsidR="001558E2" w:rsidRPr="009E707A" w:rsidRDefault="001558E2" w:rsidP="001558E2">
      <w:pPr>
        <w:rPr>
          <w:rFonts w:asciiTheme="minorHAnsi" w:hAnsiTheme="minorHAnsi" w:cstheme="minorHAnsi"/>
          <w:lang w:val="de-CH"/>
        </w:rPr>
      </w:pPr>
    </w:p>
    <w:p w14:paraId="161AF737" w14:textId="77777777" w:rsidR="001558E2" w:rsidRPr="009E707A" w:rsidRDefault="001558E2" w:rsidP="001558E2">
      <w:pPr>
        <w:spacing w:before="120"/>
        <w:ind w:left="360"/>
        <w:rPr>
          <w:rFonts w:asciiTheme="minorHAnsi" w:hAnsiTheme="minorHAnsi" w:cstheme="minorHAnsi"/>
        </w:rPr>
      </w:pPr>
    </w:p>
    <w:p w14:paraId="6D722696" w14:textId="77777777" w:rsidR="007C1BEE" w:rsidRPr="009E707A" w:rsidRDefault="007C1BEE" w:rsidP="007C1BEE">
      <w:pPr>
        <w:pStyle w:val="berschrift2"/>
        <w:rPr>
          <w:rFonts w:asciiTheme="minorHAnsi" w:hAnsiTheme="minorHAnsi" w:cstheme="minorHAnsi"/>
        </w:rPr>
      </w:pPr>
      <w:bookmarkStart w:id="52" w:name="_Toc490053702"/>
      <w:bookmarkStart w:id="53" w:name="_Toc11152695"/>
      <w:bookmarkStart w:id="54" w:name="IBUEPD_2_9_Produktverarbeitung"/>
      <w:r w:rsidRPr="009E707A">
        <w:rPr>
          <w:rFonts w:asciiTheme="minorHAnsi" w:hAnsiTheme="minorHAnsi" w:cstheme="minorHAnsi"/>
        </w:rPr>
        <w:t>Transporte</w:t>
      </w:r>
      <w:bookmarkEnd w:id="52"/>
      <w:bookmarkEnd w:id="53"/>
    </w:p>
    <w:p w14:paraId="01069DAF" w14:textId="77777777" w:rsidR="001558E2" w:rsidRPr="009E707A" w:rsidRDefault="001558E2" w:rsidP="001558E2">
      <w:pPr>
        <w:rPr>
          <w:rFonts w:asciiTheme="minorHAnsi" w:hAnsiTheme="minorHAnsi" w:cstheme="minorHAnsi"/>
          <w:shd w:val="clear" w:color="auto" w:fill="DAEEF3" w:themeFill="accent5" w:themeFillTint="33"/>
          <w:lang w:val="de-CH"/>
        </w:rPr>
      </w:pPr>
    </w:p>
    <w:p w14:paraId="4BCC4A1B" w14:textId="77777777" w:rsidR="001558E2" w:rsidRPr="009E707A" w:rsidRDefault="001558E2" w:rsidP="001558E2">
      <w:pPr>
        <w:shd w:val="clear" w:color="auto" w:fill="DAEEF3" w:themeFill="accent5" w:themeFillTint="33"/>
        <w:rPr>
          <w:rFonts w:asciiTheme="minorHAnsi" w:hAnsiTheme="minorHAnsi" w:cstheme="minorHAnsi"/>
          <w:shd w:val="clear" w:color="auto" w:fill="DAEEF3" w:themeFill="accent5" w:themeFillTint="33"/>
          <w:lang w:val="de-CH"/>
        </w:rPr>
      </w:pPr>
      <w:r w:rsidRPr="009E707A">
        <w:rPr>
          <w:rFonts w:asciiTheme="minorHAnsi" w:hAnsiTheme="minorHAnsi" w:cstheme="minorHAnsi"/>
          <w:shd w:val="clear" w:color="auto" w:fill="DAEEF3" w:themeFill="accent5" w:themeFillTint="33"/>
          <w:lang w:val="de-CH"/>
        </w:rPr>
        <w:t>Beschreibung der Auslieferung:</w:t>
      </w:r>
    </w:p>
    <w:p w14:paraId="7743D9C7" w14:textId="77777777" w:rsidR="001558E2" w:rsidRPr="009E707A" w:rsidRDefault="001558E2" w:rsidP="001558E2">
      <w:pPr>
        <w:shd w:val="clear" w:color="auto" w:fill="DAEEF3" w:themeFill="accent5" w:themeFillTint="33"/>
        <w:rPr>
          <w:rFonts w:asciiTheme="minorHAnsi" w:hAnsiTheme="minorHAnsi" w:cstheme="minorHAnsi"/>
          <w:shd w:val="clear" w:color="auto" w:fill="DAEEF3" w:themeFill="accent5" w:themeFillTint="33"/>
          <w:lang w:val="de-CH"/>
        </w:rPr>
      </w:pPr>
      <w:r w:rsidRPr="009E707A">
        <w:rPr>
          <w:rFonts w:asciiTheme="minorHAnsi" w:hAnsiTheme="minorHAnsi" w:cstheme="minorHAnsi"/>
          <w:shd w:val="clear" w:color="auto" w:fill="DAEEF3" w:themeFill="accent5" w:themeFillTint="33"/>
          <w:lang w:val="de-CH"/>
        </w:rPr>
        <w:t>Wege und Transportmittel</w:t>
      </w:r>
    </w:p>
    <w:p w14:paraId="5061E94B" w14:textId="77777777" w:rsidR="001558E2" w:rsidRPr="009E707A" w:rsidRDefault="001558E2" w:rsidP="001558E2">
      <w:pPr>
        <w:spacing w:before="120" w:after="120" w:line="276" w:lineRule="auto"/>
        <w:rPr>
          <w:rFonts w:asciiTheme="minorHAnsi" w:hAnsiTheme="minorHAnsi" w:cstheme="minorHAnsi"/>
        </w:rPr>
      </w:pPr>
    </w:p>
    <w:p w14:paraId="45A06CD3" w14:textId="77777777" w:rsidR="001558E2" w:rsidRPr="009E707A" w:rsidRDefault="001558E2" w:rsidP="001558E2">
      <w:pPr>
        <w:shd w:val="clear" w:color="auto" w:fill="CCFFFF"/>
        <w:rPr>
          <w:rFonts w:asciiTheme="minorHAnsi" w:hAnsiTheme="minorHAnsi" w:cstheme="minorHAnsi"/>
          <w:b/>
          <w:u w:val="single"/>
        </w:rPr>
      </w:pPr>
      <w:r w:rsidRPr="009E707A">
        <w:rPr>
          <w:rFonts w:asciiTheme="minorHAnsi" w:hAnsiTheme="minorHAnsi" w:cstheme="minorHAnsi"/>
          <w:b/>
          <w:u w:val="single"/>
        </w:rPr>
        <w:t>Spezifische Anmerkung zur Erstellung einer EPD für Bauprodukte aus gebranntem Ton:</w:t>
      </w:r>
    </w:p>
    <w:p w14:paraId="367BB5C4" w14:textId="77777777" w:rsidR="001558E2" w:rsidRPr="009E707A" w:rsidRDefault="001558E2" w:rsidP="001558E2">
      <w:pPr>
        <w:shd w:val="clear" w:color="auto" w:fill="CCFFFF"/>
        <w:rPr>
          <w:rFonts w:asciiTheme="minorHAnsi" w:hAnsiTheme="minorHAnsi" w:cstheme="minorHAnsi"/>
          <w:b/>
          <w:u w:val="single"/>
        </w:rPr>
      </w:pPr>
    </w:p>
    <w:p w14:paraId="42F8F53F" w14:textId="567EE1CD" w:rsidR="001558E2" w:rsidRPr="009E707A" w:rsidRDefault="001558E2" w:rsidP="001558E2">
      <w:pPr>
        <w:shd w:val="clear" w:color="auto" w:fill="CCFFFF"/>
        <w:spacing w:before="120"/>
        <w:rPr>
          <w:rFonts w:asciiTheme="minorHAnsi" w:hAnsiTheme="minorHAnsi" w:cstheme="minorHAnsi"/>
        </w:rPr>
      </w:pPr>
      <w:r w:rsidRPr="009E707A">
        <w:rPr>
          <w:rFonts w:asciiTheme="minorHAnsi" w:hAnsiTheme="minorHAnsi" w:cstheme="minorHAnsi"/>
        </w:rPr>
        <w:t xml:space="preserve">Beschreibung der Auslieferung müssen wie in Kapitel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_Ref490142981 \w \h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Pr>
          <w:rFonts w:asciiTheme="minorHAnsi" w:hAnsiTheme="minorHAnsi" w:cstheme="minorHAnsi"/>
        </w:rPr>
        <w:t>2.16</w:t>
      </w:r>
      <w:r w:rsidRPr="009E707A">
        <w:rPr>
          <w:rFonts w:asciiTheme="minorHAnsi" w:hAnsiTheme="minorHAnsi" w:cstheme="minorHAnsi"/>
        </w:rPr>
        <w:fldChar w:fldCharType="end"/>
      </w:r>
      <w:r w:rsidRPr="009E707A">
        <w:rPr>
          <w:rFonts w:asciiTheme="minorHAnsi" w:hAnsiTheme="minorHAnsi" w:cstheme="minorHAnsi"/>
        </w:rPr>
        <w:t xml:space="preserve">,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_Ref490143577 \h </w:instrText>
      </w:r>
      <w:r w:rsidR="009E707A">
        <w:rPr>
          <w:rFonts w:asciiTheme="minorHAnsi" w:hAnsiTheme="minorHAnsi" w:cstheme="minorHAnsi"/>
        </w:rPr>
        <w:instrText xml:space="preserve">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sidRPr="009E707A">
        <w:rPr>
          <w:rFonts w:asciiTheme="minorHAnsi" w:hAnsiTheme="minorHAnsi" w:cstheme="minorHAnsi"/>
          <w:i/>
          <w:lang w:val="de-AT"/>
        </w:rPr>
        <w:t xml:space="preserve">Tabelle </w:t>
      </w:r>
      <w:r w:rsidR="00EA5E53">
        <w:rPr>
          <w:rFonts w:asciiTheme="minorHAnsi" w:hAnsiTheme="minorHAnsi" w:cstheme="minorHAnsi"/>
          <w:i/>
          <w:noProof/>
          <w:lang w:val="de-AT"/>
        </w:rPr>
        <w:t>7</w:t>
      </w:r>
      <w:r w:rsidRPr="009E707A">
        <w:rPr>
          <w:rFonts w:asciiTheme="minorHAnsi" w:hAnsiTheme="minorHAnsi" w:cstheme="minorHAnsi"/>
        </w:rPr>
        <w:fldChar w:fldCharType="end"/>
      </w:r>
      <w:r w:rsidRPr="009E707A">
        <w:rPr>
          <w:rFonts w:asciiTheme="minorHAnsi" w:hAnsiTheme="minorHAnsi" w:cstheme="minorHAnsi"/>
        </w:rPr>
        <w:t xml:space="preserve"> (= Tabelle 1 TBE Dokument) unter A4 beschrieben werden.</w:t>
      </w:r>
    </w:p>
    <w:p w14:paraId="0DC66A20" w14:textId="77777777" w:rsidR="001558E2" w:rsidRPr="009E707A" w:rsidRDefault="001558E2" w:rsidP="001558E2">
      <w:pPr>
        <w:spacing w:before="120"/>
        <w:rPr>
          <w:rFonts w:asciiTheme="minorHAnsi" w:hAnsiTheme="minorHAnsi" w:cstheme="minorHAnsi"/>
        </w:rPr>
      </w:pPr>
    </w:p>
    <w:p w14:paraId="48423884" w14:textId="038BE508" w:rsidR="007C1BEE" w:rsidRPr="009E707A" w:rsidRDefault="007C1BEE" w:rsidP="007C1BEE">
      <w:pPr>
        <w:pStyle w:val="berschrift2"/>
        <w:rPr>
          <w:rFonts w:asciiTheme="minorHAnsi" w:hAnsiTheme="minorHAnsi" w:cstheme="minorHAnsi"/>
        </w:rPr>
      </w:pPr>
      <w:bookmarkStart w:id="55" w:name="_Toc490053703"/>
      <w:bookmarkStart w:id="56" w:name="_Toc11152696"/>
      <w:r w:rsidRPr="009E707A">
        <w:rPr>
          <w:rFonts w:asciiTheme="minorHAnsi" w:hAnsiTheme="minorHAnsi" w:cstheme="minorHAnsi"/>
        </w:rPr>
        <w:t xml:space="preserve">Produktverarbeitung </w:t>
      </w:r>
      <w:r w:rsidR="00FA172C" w:rsidRPr="009E707A">
        <w:rPr>
          <w:rFonts w:asciiTheme="minorHAnsi" w:hAnsiTheme="minorHAnsi" w:cstheme="minorHAnsi"/>
        </w:rPr>
        <w:t>/</w:t>
      </w:r>
      <w:r w:rsidRPr="009E707A">
        <w:rPr>
          <w:rFonts w:asciiTheme="minorHAnsi" w:hAnsiTheme="minorHAnsi" w:cstheme="minorHAnsi"/>
        </w:rPr>
        <w:t xml:space="preserve"> Installation</w:t>
      </w:r>
      <w:bookmarkEnd w:id="55"/>
      <w:bookmarkEnd w:id="56"/>
      <w:r w:rsidRPr="009E707A">
        <w:rPr>
          <w:rFonts w:asciiTheme="minorHAnsi" w:hAnsiTheme="minorHAnsi" w:cstheme="minorHAnsi"/>
        </w:rPr>
        <w:t xml:space="preserve"> </w:t>
      </w:r>
    </w:p>
    <w:p w14:paraId="1F37D1E7" w14:textId="77777777" w:rsidR="001558E2" w:rsidRPr="009E707A" w:rsidRDefault="001558E2" w:rsidP="001558E2">
      <w:pPr>
        <w:rPr>
          <w:rFonts w:asciiTheme="minorHAnsi" w:hAnsiTheme="minorHAnsi" w:cstheme="minorHAnsi"/>
          <w:lang w:val="de-CH"/>
        </w:rPr>
      </w:pPr>
    </w:p>
    <w:p w14:paraId="3B7C5DDD" w14:textId="77777777" w:rsidR="001558E2" w:rsidRPr="009E707A" w:rsidRDefault="001558E2" w:rsidP="001558E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Beschreibung der Art der Bearbeitung, der einzusetzenden Maschinen, Werkzeuge, Staubabsaugungen, Hilfsstoffe, etc. sowie der Maßnahmen zur Lärmminderung.</w:t>
      </w:r>
    </w:p>
    <w:p w14:paraId="2D29C40C" w14:textId="77777777" w:rsidR="001558E2" w:rsidRPr="009E707A" w:rsidRDefault="001558E2" w:rsidP="001558E2">
      <w:pPr>
        <w:shd w:val="clear" w:color="auto" w:fill="DAEEF3" w:themeFill="accent5" w:themeFillTint="33"/>
        <w:rPr>
          <w:rFonts w:asciiTheme="minorHAnsi" w:hAnsiTheme="minorHAnsi" w:cstheme="minorHAnsi"/>
          <w:lang w:val="de-CH"/>
        </w:rPr>
      </w:pPr>
    </w:p>
    <w:p w14:paraId="3652D541" w14:textId="77777777" w:rsidR="001558E2" w:rsidRPr="009E707A" w:rsidRDefault="001558E2" w:rsidP="001558E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Hinweise auf Regeln der Technik und des Arbeits- und Umweltschutzes sind möglich.</w:t>
      </w:r>
    </w:p>
    <w:p w14:paraId="22CBF0BD" w14:textId="77777777" w:rsidR="001558E2" w:rsidRPr="009E707A" w:rsidRDefault="001558E2" w:rsidP="001558E2">
      <w:pPr>
        <w:shd w:val="clear" w:color="auto" w:fill="DAEEF3" w:themeFill="accent5" w:themeFillTint="33"/>
        <w:rPr>
          <w:rFonts w:asciiTheme="minorHAnsi" w:hAnsiTheme="minorHAnsi" w:cstheme="minorHAnsi"/>
          <w:lang w:val="de-CH"/>
        </w:rPr>
      </w:pPr>
    </w:p>
    <w:p w14:paraId="04DF3923" w14:textId="77777777" w:rsidR="001558E2" w:rsidRPr="009E707A" w:rsidRDefault="001558E2" w:rsidP="001558E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Verweise auf detaillierte Verarbeitungsrichtlinien und Hinweise zur sicheren Verarbeitung (safe use instruction sheet) des Herstellers sind erwünscht.</w:t>
      </w:r>
    </w:p>
    <w:p w14:paraId="029FA938" w14:textId="77777777" w:rsidR="001558E2" w:rsidRPr="009E707A" w:rsidRDefault="001558E2" w:rsidP="001558E2">
      <w:pPr>
        <w:rPr>
          <w:rFonts w:asciiTheme="minorHAnsi" w:hAnsiTheme="minorHAnsi" w:cstheme="minorHAnsi"/>
          <w:lang w:val="de-CH"/>
        </w:rPr>
      </w:pPr>
    </w:p>
    <w:p w14:paraId="422B70FB" w14:textId="7D6B9E72" w:rsidR="001558E2" w:rsidRPr="009E707A" w:rsidRDefault="001558E2" w:rsidP="001558E2">
      <w:pPr>
        <w:shd w:val="clear" w:color="auto" w:fill="CCFFFF"/>
        <w:rPr>
          <w:rFonts w:asciiTheme="minorHAnsi" w:hAnsiTheme="minorHAnsi" w:cstheme="minorHAnsi"/>
          <w:b/>
          <w:u w:val="single"/>
          <w:lang w:val="de-CH"/>
        </w:rPr>
      </w:pPr>
      <w:r w:rsidRPr="009E707A">
        <w:rPr>
          <w:rFonts w:asciiTheme="minorHAnsi" w:hAnsiTheme="minorHAnsi" w:cstheme="minorHAnsi"/>
          <w:b/>
          <w:u w:val="single"/>
          <w:lang w:val="de-CH"/>
        </w:rPr>
        <w:t>Spezifische Anmerkung zur Erstellung einer EPD für Bauprodukte aus gebranntem Ton:</w:t>
      </w:r>
    </w:p>
    <w:p w14:paraId="179A2A66" w14:textId="77777777" w:rsidR="001558E2" w:rsidRPr="009E707A" w:rsidRDefault="001558E2" w:rsidP="001558E2">
      <w:pPr>
        <w:shd w:val="clear" w:color="auto" w:fill="CCFFFF"/>
        <w:rPr>
          <w:rFonts w:asciiTheme="minorHAnsi" w:hAnsiTheme="minorHAnsi" w:cstheme="minorHAnsi"/>
          <w:lang w:val="de-CH"/>
        </w:rPr>
      </w:pPr>
    </w:p>
    <w:p w14:paraId="2F7F01D0" w14:textId="31172B55" w:rsidR="007C1BEE" w:rsidRPr="009E707A" w:rsidRDefault="007C1BEE" w:rsidP="00FA172C">
      <w:pPr>
        <w:shd w:val="clear" w:color="auto" w:fill="CCFFFF"/>
        <w:spacing w:before="120" w:after="120" w:line="276" w:lineRule="auto"/>
        <w:jc w:val="both"/>
        <w:rPr>
          <w:rFonts w:asciiTheme="minorHAnsi" w:hAnsiTheme="minorHAnsi" w:cstheme="minorHAnsi"/>
        </w:rPr>
      </w:pPr>
      <w:r w:rsidRPr="009E707A">
        <w:rPr>
          <w:rFonts w:asciiTheme="minorHAnsi" w:hAnsiTheme="minorHAnsi" w:cstheme="minorHAnsi"/>
        </w:rPr>
        <w:t xml:space="preserve">Beschreibung zu diesen Prozessen unter Berücksichtigung der Informationen in </w:t>
      </w:r>
      <w:r w:rsidR="001558E2" w:rsidRPr="009E707A">
        <w:rPr>
          <w:rFonts w:asciiTheme="minorHAnsi" w:hAnsiTheme="minorHAnsi" w:cstheme="minorHAnsi"/>
        </w:rPr>
        <w:t xml:space="preserve">Kapitel </w:t>
      </w:r>
      <w:r w:rsidR="001558E2" w:rsidRPr="009E707A">
        <w:rPr>
          <w:rFonts w:asciiTheme="minorHAnsi" w:hAnsiTheme="minorHAnsi" w:cstheme="minorHAnsi"/>
        </w:rPr>
        <w:fldChar w:fldCharType="begin"/>
      </w:r>
      <w:r w:rsidR="001558E2" w:rsidRPr="009E707A">
        <w:rPr>
          <w:rFonts w:asciiTheme="minorHAnsi" w:hAnsiTheme="minorHAnsi" w:cstheme="minorHAnsi"/>
        </w:rPr>
        <w:instrText xml:space="preserve"> REF _Ref490142981 \w \h  \* MERGEFORMAT </w:instrText>
      </w:r>
      <w:r w:rsidR="001558E2" w:rsidRPr="009E707A">
        <w:rPr>
          <w:rFonts w:asciiTheme="minorHAnsi" w:hAnsiTheme="minorHAnsi" w:cstheme="minorHAnsi"/>
        </w:rPr>
      </w:r>
      <w:r w:rsidR="001558E2" w:rsidRPr="009E707A">
        <w:rPr>
          <w:rFonts w:asciiTheme="minorHAnsi" w:hAnsiTheme="minorHAnsi" w:cstheme="minorHAnsi"/>
        </w:rPr>
        <w:fldChar w:fldCharType="separate"/>
      </w:r>
      <w:r w:rsidR="00EA5E53">
        <w:rPr>
          <w:rFonts w:asciiTheme="minorHAnsi" w:hAnsiTheme="minorHAnsi" w:cstheme="minorHAnsi"/>
        </w:rPr>
        <w:t>2.16</w:t>
      </w:r>
      <w:r w:rsidR="001558E2" w:rsidRPr="009E707A">
        <w:rPr>
          <w:rFonts w:asciiTheme="minorHAnsi" w:hAnsiTheme="minorHAnsi" w:cstheme="minorHAnsi"/>
        </w:rPr>
        <w:fldChar w:fldCharType="end"/>
      </w:r>
      <w:r w:rsidR="001558E2" w:rsidRPr="009E707A">
        <w:rPr>
          <w:rFonts w:asciiTheme="minorHAnsi" w:hAnsiTheme="minorHAnsi" w:cstheme="minorHAnsi"/>
        </w:rPr>
        <w:t xml:space="preserve">, </w:t>
      </w:r>
      <w:r w:rsidR="00FA172C" w:rsidRPr="009E707A">
        <w:rPr>
          <w:rFonts w:asciiTheme="minorHAnsi" w:hAnsiTheme="minorHAnsi" w:cstheme="minorHAnsi"/>
        </w:rPr>
        <w:fldChar w:fldCharType="begin"/>
      </w:r>
      <w:r w:rsidR="00FA172C" w:rsidRPr="009E707A">
        <w:rPr>
          <w:rFonts w:asciiTheme="minorHAnsi" w:hAnsiTheme="minorHAnsi" w:cstheme="minorHAnsi"/>
        </w:rPr>
        <w:instrText xml:space="preserve"> REF _Ref490143577 \h  \* MERGEFORMAT </w:instrText>
      </w:r>
      <w:r w:rsidR="00FA172C" w:rsidRPr="009E707A">
        <w:rPr>
          <w:rFonts w:asciiTheme="minorHAnsi" w:hAnsiTheme="minorHAnsi" w:cstheme="minorHAnsi"/>
        </w:rPr>
      </w:r>
      <w:r w:rsidR="00FA172C" w:rsidRPr="009E707A">
        <w:rPr>
          <w:rFonts w:asciiTheme="minorHAnsi" w:hAnsiTheme="minorHAnsi" w:cstheme="minorHAnsi"/>
        </w:rPr>
        <w:fldChar w:fldCharType="separate"/>
      </w:r>
      <w:r w:rsidR="00EA5E53" w:rsidRPr="009E707A">
        <w:rPr>
          <w:rFonts w:asciiTheme="minorHAnsi" w:hAnsiTheme="minorHAnsi" w:cstheme="minorHAnsi"/>
          <w:i/>
          <w:lang w:val="de-AT"/>
        </w:rPr>
        <w:t xml:space="preserve">Tabelle </w:t>
      </w:r>
      <w:r w:rsidR="00EA5E53">
        <w:rPr>
          <w:rFonts w:asciiTheme="minorHAnsi" w:hAnsiTheme="minorHAnsi" w:cstheme="minorHAnsi"/>
          <w:i/>
          <w:noProof/>
          <w:lang w:val="de-AT"/>
        </w:rPr>
        <w:t>7</w:t>
      </w:r>
      <w:r w:rsidR="00FA172C" w:rsidRPr="009E707A">
        <w:rPr>
          <w:rFonts w:asciiTheme="minorHAnsi" w:hAnsiTheme="minorHAnsi" w:cstheme="minorHAnsi"/>
        </w:rPr>
        <w:fldChar w:fldCharType="end"/>
      </w:r>
      <w:r w:rsidR="00FA172C" w:rsidRPr="009E707A">
        <w:rPr>
          <w:rFonts w:asciiTheme="minorHAnsi" w:hAnsiTheme="minorHAnsi" w:cstheme="minorHAnsi"/>
        </w:rPr>
        <w:t xml:space="preserve"> </w:t>
      </w:r>
      <w:r w:rsidRPr="009E707A">
        <w:rPr>
          <w:rFonts w:asciiTheme="minorHAnsi" w:hAnsiTheme="minorHAnsi" w:cstheme="minorHAnsi"/>
        </w:rPr>
        <w:t>(=Tabelle 1 TBE Dokument) unter A5. Hinweise auf Regeln der Technik und des Arbeits- und Umweltschutzes sind möglich</w:t>
      </w:r>
      <w:bookmarkEnd w:id="54"/>
      <w:r w:rsidRPr="009E707A">
        <w:rPr>
          <w:rFonts w:asciiTheme="minorHAnsi" w:hAnsiTheme="minorHAnsi" w:cstheme="minorHAnsi"/>
        </w:rPr>
        <w:t>. Falls im Verarbeitungsprozess bzw. Bauprozess umwelt- und gesundheitsrelevante Bearbeitungsschritte und Verarbeitungstechniken eingesetzt werden, sind diese hier anzuführen. Beispiele: Einsatz von chemischen Hilfsmitteln, besonders große Wasserverbräuche, Einsatz von brennenden Materialien unter Entstehung von Verbrennungsgasen usw.</w:t>
      </w:r>
    </w:p>
    <w:p w14:paraId="634FEAA1" w14:textId="77777777" w:rsidR="00FA172C" w:rsidRPr="009E707A" w:rsidRDefault="00FA172C" w:rsidP="007C1BEE">
      <w:pPr>
        <w:spacing w:before="120" w:after="120" w:line="276" w:lineRule="auto"/>
        <w:jc w:val="both"/>
        <w:rPr>
          <w:rFonts w:asciiTheme="minorHAnsi" w:hAnsiTheme="minorHAnsi" w:cstheme="minorHAnsi"/>
        </w:rPr>
      </w:pPr>
    </w:p>
    <w:p w14:paraId="36754495" w14:textId="72D49B43" w:rsidR="007C1BEE" w:rsidRPr="009E707A" w:rsidRDefault="007C1BEE" w:rsidP="007C1BEE">
      <w:pPr>
        <w:pStyle w:val="berschrift2"/>
        <w:rPr>
          <w:rFonts w:asciiTheme="minorHAnsi" w:hAnsiTheme="minorHAnsi" w:cstheme="minorHAnsi"/>
        </w:rPr>
      </w:pPr>
      <w:bookmarkStart w:id="57" w:name="_Toc490053704"/>
      <w:bookmarkStart w:id="58" w:name="_Toc11152697"/>
      <w:r w:rsidRPr="009E707A">
        <w:rPr>
          <w:rFonts w:asciiTheme="minorHAnsi" w:hAnsiTheme="minorHAnsi" w:cstheme="minorHAnsi"/>
        </w:rPr>
        <w:t>Nutzungs</w:t>
      </w:r>
      <w:bookmarkEnd w:id="57"/>
      <w:r w:rsidR="00C076E0">
        <w:rPr>
          <w:rFonts w:asciiTheme="minorHAnsi" w:hAnsiTheme="minorHAnsi" w:cstheme="minorHAnsi"/>
        </w:rPr>
        <w:t>phase</w:t>
      </w:r>
      <w:bookmarkEnd w:id="58"/>
    </w:p>
    <w:p w14:paraId="5FC51303" w14:textId="77777777" w:rsidR="00FA172C" w:rsidRPr="009E707A" w:rsidRDefault="00FA172C" w:rsidP="00FA172C">
      <w:pPr>
        <w:rPr>
          <w:rFonts w:asciiTheme="minorHAnsi" w:hAnsiTheme="minorHAnsi" w:cstheme="minorHAnsi"/>
          <w:lang w:val="de-CH"/>
        </w:rPr>
      </w:pPr>
    </w:p>
    <w:p w14:paraId="59513613" w14:textId="77777777" w:rsidR="00FA172C" w:rsidRPr="009E707A" w:rsidRDefault="00FA172C" w:rsidP="00FA172C">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Hier sind Hinweise auf Besonderheiten der stofflichen Zusammensetzung zu machen, die für den Zeitraum der Nutzung relevant sind.</w:t>
      </w:r>
    </w:p>
    <w:p w14:paraId="1B946593" w14:textId="77777777" w:rsidR="00FA172C" w:rsidRPr="009E707A" w:rsidRDefault="00FA172C" w:rsidP="00FA172C">
      <w:pPr>
        <w:rPr>
          <w:rFonts w:asciiTheme="minorHAnsi" w:hAnsiTheme="minorHAnsi" w:cstheme="minorHAnsi"/>
          <w:lang w:val="de-CH"/>
        </w:rPr>
      </w:pPr>
    </w:p>
    <w:p w14:paraId="270976BF" w14:textId="0F26E4E6" w:rsidR="00FA172C" w:rsidRPr="009E707A" w:rsidRDefault="00FA172C" w:rsidP="00FA172C">
      <w:pPr>
        <w:shd w:val="clear" w:color="auto" w:fill="CCFFFF"/>
        <w:rPr>
          <w:rFonts w:asciiTheme="minorHAnsi" w:hAnsiTheme="minorHAnsi" w:cstheme="minorHAnsi"/>
          <w:b/>
          <w:u w:val="single"/>
          <w:lang w:val="de-CH"/>
        </w:rPr>
      </w:pPr>
      <w:r w:rsidRPr="009E707A">
        <w:rPr>
          <w:rFonts w:asciiTheme="minorHAnsi" w:hAnsiTheme="minorHAnsi" w:cstheme="minorHAnsi"/>
          <w:b/>
          <w:u w:val="single"/>
          <w:lang w:val="de-CH"/>
        </w:rPr>
        <w:t>Spezifische Anmerkung zur Erstellung einer EPD für Bauprodukte aus gebranntem Ton:</w:t>
      </w:r>
    </w:p>
    <w:p w14:paraId="311D35A9" w14:textId="77777777" w:rsidR="00FA172C" w:rsidRPr="009E707A" w:rsidRDefault="00FA172C" w:rsidP="00FA172C">
      <w:pPr>
        <w:shd w:val="clear" w:color="auto" w:fill="CCFFFF"/>
        <w:rPr>
          <w:rFonts w:asciiTheme="minorHAnsi" w:hAnsiTheme="minorHAnsi" w:cstheme="minorHAnsi"/>
          <w:i/>
          <w:lang w:val="de-CH"/>
        </w:rPr>
      </w:pPr>
    </w:p>
    <w:p w14:paraId="48A057AE" w14:textId="7AD49D9C" w:rsidR="00FA172C" w:rsidRPr="009E707A" w:rsidRDefault="00FA172C" w:rsidP="00FA172C">
      <w:pPr>
        <w:shd w:val="clear" w:color="auto" w:fill="CCFFFF"/>
        <w:rPr>
          <w:rFonts w:asciiTheme="minorHAnsi" w:hAnsiTheme="minorHAnsi" w:cstheme="minorHAnsi"/>
          <w:lang w:val="de-CH"/>
        </w:rPr>
      </w:pPr>
      <w:r w:rsidRPr="009E707A">
        <w:rPr>
          <w:rFonts w:asciiTheme="minorHAnsi" w:hAnsiTheme="minorHAnsi" w:cstheme="minorHAnsi"/>
          <w:lang w:val="de-CH"/>
        </w:rPr>
        <w:t>Bei Bauprodukten aus gebranntem Ton treten bei ordnungsgemäßer Planung, sach- und fachgerechtem Einbau und störungsfreier Nutzung keine Änderungen der stofflichen Zusammensetzung über den Zeitraum der Nutzung auf.</w:t>
      </w:r>
    </w:p>
    <w:p w14:paraId="49AF6A79" w14:textId="77777777" w:rsidR="00FA172C" w:rsidRPr="009E707A" w:rsidRDefault="00FA172C" w:rsidP="00FA172C">
      <w:pPr>
        <w:shd w:val="clear" w:color="auto" w:fill="CCFFFF"/>
        <w:rPr>
          <w:rFonts w:asciiTheme="minorHAnsi" w:hAnsiTheme="minorHAnsi" w:cstheme="minorHAnsi"/>
          <w:lang w:val="de-CH"/>
        </w:rPr>
      </w:pPr>
    </w:p>
    <w:p w14:paraId="69948716" w14:textId="3FFE7335" w:rsidR="00FA172C" w:rsidRPr="009E707A" w:rsidRDefault="00FA172C" w:rsidP="00FA172C">
      <w:pPr>
        <w:shd w:val="clear" w:color="auto" w:fill="CCFFFF"/>
        <w:rPr>
          <w:rFonts w:asciiTheme="minorHAnsi" w:hAnsiTheme="minorHAnsi" w:cstheme="minorHAnsi"/>
          <w:lang w:val="de-CH"/>
        </w:rPr>
      </w:pPr>
      <w:r w:rsidRPr="009E707A">
        <w:rPr>
          <w:rFonts w:asciiTheme="minorHAnsi" w:hAnsiTheme="minorHAnsi" w:cstheme="minorHAnsi"/>
        </w:rPr>
        <w:lastRenderedPageBreak/>
        <w:t xml:space="preserve">Zusätzliche Informationen können gemäß Kapitel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_Ref490142981 \w \h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Pr>
          <w:rFonts w:asciiTheme="minorHAnsi" w:hAnsiTheme="minorHAnsi" w:cstheme="minorHAnsi"/>
        </w:rPr>
        <w:t>2.16</w:t>
      </w:r>
      <w:r w:rsidRPr="009E707A">
        <w:rPr>
          <w:rFonts w:asciiTheme="minorHAnsi" w:hAnsiTheme="minorHAnsi" w:cstheme="minorHAnsi"/>
        </w:rPr>
        <w:fldChar w:fldCharType="end"/>
      </w:r>
      <w:r w:rsidRPr="009E707A">
        <w:rPr>
          <w:rFonts w:asciiTheme="minorHAnsi" w:hAnsiTheme="minorHAnsi" w:cstheme="minorHAnsi"/>
        </w:rPr>
        <w:t xml:space="preserve">,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_Ref490143577 \h </w:instrText>
      </w:r>
      <w:r w:rsidR="009E707A">
        <w:rPr>
          <w:rFonts w:asciiTheme="minorHAnsi" w:hAnsiTheme="minorHAnsi" w:cstheme="minorHAnsi"/>
        </w:rPr>
        <w:instrText xml:space="preserve">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sidRPr="009E707A">
        <w:rPr>
          <w:rFonts w:asciiTheme="minorHAnsi" w:hAnsiTheme="minorHAnsi" w:cstheme="minorHAnsi"/>
          <w:i/>
          <w:lang w:val="de-AT"/>
        </w:rPr>
        <w:t xml:space="preserve">Tabelle </w:t>
      </w:r>
      <w:r w:rsidR="00EA5E53">
        <w:rPr>
          <w:rFonts w:asciiTheme="minorHAnsi" w:hAnsiTheme="minorHAnsi" w:cstheme="minorHAnsi"/>
          <w:i/>
          <w:noProof/>
          <w:lang w:val="de-AT"/>
        </w:rPr>
        <w:t>7</w:t>
      </w:r>
      <w:r w:rsidRPr="009E707A">
        <w:rPr>
          <w:rFonts w:asciiTheme="minorHAnsi" w:hAnsiTheme="minorHAnsi" w:cstheme="minorHAnsi"/>
        </w:rPr>
        <w:fldChar w:fldCharType="end"/>
      </w:r>
      <w:r w:rsidRPr="009E707A">
        <w:rPr>
          <w:rFonts w:asciiTheme="minorHAnsi" w:hAnsiTheme="minorHAnsi" w:cstheme="minorHAnsi"/>
        </w:rPr>
        <w:t xml:space="preserve"> (= Tabelle 1 TBE Dokument) unter B1 gegeben werden.</w:t>
      </w:r>
    </w:p>
    <w:p w14:paraId="26774218" w14:textId="77777777" w:rsidR="00FA172C" w:rsidRPr="009E707A" w:rsidRDefault="00FA172C" w:rsidP="00FA172C">
      <w:pPr>
        <w:rPr>
          <w:rFonts w:asciiTheme="minorHAnsi" w:hAnsiTheme="minorHAnsi" w:cstheme="minorHAnsi"/>
          <w:lang w:val="de-CH"/>
        </w:rPr>
      </w:pPr>
    </w:p>
    <w:p w14:paraId="05207239" w14:textId="77777777" w:rsidR="00FA172C" w:rsidRPr="009E707A" w:rsidRDefault="00FA172C" w:rsidP="00FA172C">
      <w:pPr>
        <w:rPr>
          <w:rFonts w:asciiTheme="minorHAnsi" w:hAnsiTheme="minorHAnsi" w:cstheme="minorHAnsi"/>
          <w:lang w:val="de-CH"/>
        </w:rPr>
      </w:pPr>
    </w:p>
    <w:p w14:paraId="48CAB79E" w14:textId="77777777" w:rsidR="00FA172C" w:rsidRPr="009E707A" w:rsidRDefault="00FA172C" w:rsidP="00FA172C">
      <w:pPr>
        <w:pStyle w:val="berschrift2"/>
        <w:rPr>
          <w:rFonts w:asciiTheme="minorHAnsi" w:hAnsiTheme="minorHAnsi" w:cstheme="minorHAnsi"/>
        </w:rPr>
      </w:pPr>
      <w:bookmarkStart w:id="59" w:name="_Ref325286303"/>
      <w:bookmarkStart w:id="60" w:name="_Toc490051938"/>
      <w:bookmarkStart w:id="61" w:name="_Toc11152698"/>
      <w:r w:rsidRPr="009E707A">
        <w:rPr>
          <w:rFonts w:asciiTheme="minorHAnsi" w:hAnsiTheme="minorHAnsi" w:cstheme="minorHAnsi"/>
        </w:rPr>
        <w:t>Referenznutzungsdauer (RSL)</w:t>
      </w:r>
      <w:bookmarkEnd w:id="59"/>
      <w:bookmarkEnd w:id="60"/>
      <w:bookmarkEnd w:id="61"/>
    </w:p>
    <w:p w14:paraId="23F30A1B" w14:textId="77777777" w:rsidR="00FA172C" w:rsidRPr="009E707A" w:rsidRDefault="00FA172C" w:rsidP="00FA172C">
      <w:pPr>
        <w:rPr>
          <w:rFonts w:asciiTheme="minorHAnsi" w:hAnsiTheme="minorHAnsi" w:cstheme="minorHAnsi"/>
          <w:lang w:val="de-CH"/>
        </w:rPr>
      </w:pPr>
    </w:p>
    <w:p w14:paraId="3DD78241" w14:textId="77777777" w:rsidR="00FA172C" w:rsidRPr="009E707A" w:rsidRDefault="00FA172C" w:rsidP="00FA172C">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Angabe der RSL ist für die EPD zwingend, wenn mit der Ökobilanz die ganze Nutzungsphase (Module B1 bis B7) abgedeckt wird oder sie ein Nutzungsszenarium enthält, welches sich auf die Lebensdauer des Produkts bezieht.</w:t>
      </w:r>
    </w:p>
    <w:p w14:paraId="0FACC64B" w14:textId="77777777" w:rsidR="00FA172C" w:rsidRPr="009E707A" w:rsidRDefault="00FA172C" w:rsidP="00FA172C">
      <w:pPr>
        <w:shd w:val="clear" w:color="auto" w:fill="DAEEF3" w:themeFill="accent5" w:themeFillTint="33"/>
        <w:rPr>
          <w:rFonts w:asciiTheme="minorHAnsi" w:hAnsiTheme="minorHAnsi" w:cstheme="minorHAnsi"/>
          <w:lang w:val="de-CH"/>
        </w:rPr>
      </w:pPr>
    </w:p>
    <w:p w14:paraId="723FD414" w14:textId="45B625B3" w:rsidR="00FA172C" w:rsidRPr="009E707A" w:rsidRDefault="00FA172C" w:rsidP="00FA172C">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4255FA" w:rsidRPr="004255FA">
        <w:rPr>
          <w:rFonts w:asciiTheme="minorHAnsi" w:hAnsiTheme="minorHAnsi" w:cstheme="minorHAnsi"/>
          <w:lang w:val="de-CH"/>
        </w:rPr>
        <w:t>Angaben zur RSL in europäisch harmonisierten Bauproduktenormen haben dabei aber immer Vorrang.</w:t>
      </w:r>
    </w:p>
    <w:p w14:paraId="15B8033F" w14:textId="77777777" w:rsidR="00FA172C" w:rsidRPr="009E707A" w:rsidRDefault="00FA172C" w:rsidP="00FA172C">
      <w:pPr>
        <w:shd w:val="clear" w:color="auto" w:fill="DAEEF3" w:themeFill="accent5" w:themeFillTint="33"/>
        <w:rPr>
          <w:rFonts w:asciiTheme="minorHAnsi" w:hAnsiTheme="minorHAnsi" w:cstheme="minorHAnsi"/>
          <w:lang w:val="de-CH"/>
        </w:rPr>
      </w:pPr>
    </w:p>
    <w:p w14:paraId="4F6144A7" w14:textId="77777777" w:rsidR="00FA172C" w:rsidRPr="009E707A" w:rsidRDefault="00FA172C" w:rsidP="00FA172C">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Angabe einer RSL ist gemäss ISO 15686-1, -2, -7 und -8 freiwillig, wenn nicht alle Module der Nutzungsphase oder kein Nutzungsszenarium festgelegt werden.</w:t>
      </w:r>
    </w:p>
    <w:p w14:paraId="6193A06B" w14:textId="77777777" w:rsidR="00FA172C" w:rsidRPr="009E707A" w:rsidRDefault="00FA172C" w:rsidP="00FA172C">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Annahmen, auf denen die Bestimmung der RSL beruht und für welche die RSL ausschliesslich gilt, sind anzugeben.</w:t>
      </w:r>
    </w:p>
    <w:p w14:paraId="777E1C55" w14:textId="77777777" w:rsidR="00FA172C" w:rsidRPr="009E707A" w:rsidRDefault="00FA172C" w:rsidP="00FA172C">
      <w:pPr>
        <w:shd w:val="clear" w:color="auto" w:fill="DAEEF3" w:themeFill="accent5" w:themeFillTint="33"/>
        <w:rPr>
          <w:rFonts w:asciiTheme="minorHAnsi" w:hAnsiTheme="minorHAnsi" w:cstheme="minorHAnsi"/>
          <w:lang w:val="de-CH"/>
        </w:rPr>
      </w:pPr>
    </w:p>
    <w:p w14:paraId="3C11E58F" w14:textId="77777777" w:rsidR="00FA172C" w:rsidRPr="009E707A" w:rsidRDefault="00FA172C" w:rsidP="00FA172C">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Einflüsse auf die Alterung bei der Anwendung sind nach den Regeln der Technik zu bewerten.</w:t>
      </w:r>
    </w:p>
    <w:p w14:paraId="15A08262" w14:textId="77777777" w:rsidR="00FA172C" w:rsidRPr="009E707A" w:rsidRDefault="00FA172C" w:rsidP="00FA172C">
      <w:pPr>
        <w:rPr>
          <w:rFonts w:asciiTheme="minorHAnsi" w:hAnsiTheme="minorHAnsi" w:cstheme="minorHAnsi"/>
          <w:lang w:val="de-CH"/>
        </w:rPr>
      </w:pPr>
    </w:p>
    <w:p w14:paraId="49B69E80" w14:textId="4E47C68F" w:rsidR="00FA172C" w:rsidRPr="009E707A" w:rsidRDefault="00FA172C" w:rsidP="00FA172C">
      <w:pPr>
        <w:shd w:val="clear" w:color="auto" w:fill="CCFFFF"/>
        <w:rPr>
          <w:rFonts w:asciiTheme="minorHAnsi" w:hAnsiTheme="minorHAnsi" w:cstheme="minorHAnsi"/>
          <w:b/>
          <w:u w:val="single"/>
          <w:lang w:val="de-CH"/>
        </w:rPr>
      </w:pPr>
      <w:r w:rsidRPr="009E707A">
        <w:rPr>
          <w:rFonts w:asciiTheme="minorHAnsi" w:hAnsiTheme="minorHAnsi" w:cstheme="minorHAnsi"/>
          <w:b/>
          <w:u w:val="single"/>
          <w:lang w:val="de-CH"/>
        </w:rPr>
        <w:t>Spezifische Anmerkung zur Erstellung einer EPD für Bauprodukte aus gebranntem Ton:</w:t>
      </w:r>
    </w:p>
    <w:p w14:paraId="7DEB777A" w14:textId="77777777" w:rsidR="00FA172C" w:rsidRPr="009E707A" w:rsidRDefault="00FA172C" w:rsidP="00FA172C">
      <w:pPr>
        <w:shd w:val="clear" w:color="auto" w:fill="CCFFFF"/>
        <w:rPr>
          <w:rFonts w:asciiTheme="minorHAnsi" w:hAnsiTheme="minorHAnsi" w:cstheme="minorHAnsi"/>
          <w:b/>
          <w:u w:val="single"/>
          <w:lang w:val="de-CH"/>
        </w:rPr>
      </w:pPr>
    </w:p>
    <w:p w14:paraId="4D538180" w14:textId="6A2E9BBF" w:rsidR="00FA172C" w:rsidRPr="009E707A" w:rsidRDefault="00FA172C" w:rsidP="00FA172C">
      <w:pPr>
        <w:pStyle w:val="Beschriftung"/>
        <w:shd w:val="clear" w:color="auto" w:fill="CCFFFF"/>
        <w:rPr>
          <w:rFonts w:asciiTheme="minorHAnsi" w:hAnsiTheme="minorHAnsi" w:cstheme="minorHAnsi"/>
          <w:lang w:val="de-CH"/>
        </w:rPr>
      </w:pPr>
      <w:bookmarkStart w:id="62" w:name="_Toc490147653"/>
      <w:bookmarkStart w:id="63" w:name="_Toc490723661"/>
      <w:r w:rsidRPr="009E707A">
        <w:rPr>
          <w:rFonts w:asciiTheme="minorHAnsi" w:hAnsiTheme="minorHAnsi" w:cstheme="minorHAnsi"/>
          <w:lang w:val="de-CH"/>
        </w:rPr>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6</w:t>
      </w:r>
      <w:r w:rsidRPr="009E707A">
        <w:rPr>
          <w:rFonts w:asciiTheme="minorHAnsi" w:hAnsiTheme="minorHAnsi" w:cstheme="minorHAnsi"/>
          <w:lang w:val="de-CH"/>
        </w:rPr>
        <w:fldChar w:fldCharType="end"/>
      </w:r>
      <w:r w:rsidRPr="009E707A">
        <w:rPr>
          <w:rFonts w:asciiTheme="minorHAnsi" w:hAnsiTheme="minorHAnsi" w:cstheme="minorHAnsi"/>
          <w:lang w:val="de-CH"/>
        </w:rPr>
        <w:t>: Referenz-Nutzungsdauer (RSL)</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353"/>
        <w:gridCol w:w="1253"/>
        <w:gridCol w:w="1881"/>
      </w:tblGrid>
      <w:tr w:rsidR="00FA172C" w:rsidRPr="009E707A" w14:paraId="6C36E222" w14:textId="77777777" w:rsidTr="00A459B7">
        <w:tc>
          <w:tcPr>
            <w:tcW w:w="6769" w:type="dxa"/>
            <w:shd w:val="clear" w:color="auto" w:fill="CCFFFF"/>
            <w:tcMar>
              <w:top w:w="0" w:type="dxa"/>
              <w:left w:w="0" w:type="dxa"/>
              <w:bottom w:w="0" w:type="dxa"/>
              <w:right w:w="0" w:type="dxa"/>
            </w:tcMar>
            <w:vAlign w:val="center"/>
          </w:tcPr>
          <w:p w14:paraId="179BE0D9" w14:textId="77777777" w:rsidR="00FA172C" w:rsidRPr="009E707A" w:rsidRDefault="00FA172C" w:rsidP="00A459B7">
            <w:pPr>
              <w:pBdr>
                <w:top w:val="nil"/>
                <w:left w:val="nil"/>
                <w:bottom w:val="nil"/>
                <w:right w:val="nil"/>
                <w:between w:val="nil"/>
                <w:bar w:val="nil"/>
              </w:pBdr>
              <w:ind w:left="147"/>
              <w:rPr>
                <w:rFonts w:asciiTheme="minorHAnsi" w:eastAsia="Times New Roman" w:hAnsiTheme="minorHAnsi" w:cstheme="minorHAnsi"/>
                <w:lang w:val="de-CH"/>
              </w:rPr>
            </w:pPr>
            <w:r w:rsidRPr="009E707A">
              <w:rPr>
                <w:rFonts w:asciiTheme="minorHAnsi" w:eastAsia="Times New Roman" w:hAnsiTheme="minorHAnsi" w:cstheme="minorHAnsi"/>
                <w:b/>
                <w:bCs/>
                <w:lang w:val="de-CH"/>
              </w:rPr>
              <w:t>Bezeichnung</w:t>
            </w:r>
          </w:p>
        </w:tc>
        <w:tc>
          <w:tcPr>
            <w:tcW w:w="1316" w:type="dxa"/>
            <w:shd w:val="clear" w:color="auto" w:fill="CCFFFF"/>
            <w:tcMar>
              <w:top w:w="0" w:type="dxa"/>
              <w:left w:w="0" w:type="dxa"/>
              <w:bottom w:w="0" w:type="dxa"/>
              <w:right w:w="0" w:type="dxa"/>
            </w:tcMar>
            <w:vAlign w:val="center"/>
          </w:tcPr>
          <w:p w14:paraId="520D9409" w14:textId="77777777" w:rsidR="00FA172C" w:rsidRPr="009E707A" w:rsidRDefault="00FA172C" w:rsidP="00A459B7">
            <w:pPr>
              <w:pBdr>
                <w:top w:val="nil"/>
                <w:left w:val="nil"/>
                <w:bottom w:val="nil"/>
                <w:right w:val="nil"/>
                <w:between w:val="nil"/>
                <w:bar w:val="nil"/>
              </w:pBdr>
              <w:jc w:val="center"/>
              <w:rPr>
                <w:rFonts w:asciiTheme="minorHAnsi" w:eastAsia="Times New Roman" w:hAnsiTheme="minorHAnsi" w:cstheme="minorHAnsi"/>
                <w:b/>
                <w:bCs/>
                <w:lang w:val="de-CH"/>
              </w:rPr>
            </w:pPr>
            <w:r w:rsidRPr="009E707A">
              <w:rPr>
                <w:rFonts w:asciiTheme="minorHAnsi" w:eastAsia="Times New Roman" w:hAnsiTheme="minorHAnsi" w:cstheme="minorHAnsi"/>
                <w:b/>
                <w:bCs/>
                <w:lang w:val="de-CH"/>
              </w:rPr>
              <w:t>Wert</w:t>
            </w:r>
          </w:p>
        </w:tc>
        <w:tc>
          <w:tcPr>
            <w:tcW w:w="1989" w:type="dxa"/>
            <w:shd w:val="clear" w:color="auto" w:fill="CCFFFF"/>
            <w:tcMar>
              <w:top w:w="0" w:type="dxa"/>
              <w:left w:w="0" w:type="dxa"/>
              <w:bottom w:w="0" w:type="dxa"/>
              <w:right w:w="0" w:type="dxa"/>
            </w:tcMar>
            <w:vAlign w:val="center"/>
          </w:tcPr>
          <w:p w14:paraId="6DF507BD" w14:textId="77777777" w:rsidR="00FA172C" w:rsidRPr="009E707A" w:rsidRDefault="00FA172C" w:rsidP="00A459B7">
            <w:pPr>
              <w:pBdr>
                <w:top w:val="nil"/>
                <w:left w:val="nil"/>
                <w:bottom w:val="nil"/>
                <w:right w:val="nil"/>
                <w:between w:val="nil"/>
                <w:bar w:val="nil"/>
              </w:pBdr>
              <w:jc w:val="center"/>
              <w:rPr>
                <w:rFonts w:asciiTheme="minorHAnsi" w:eastAsia="Times New Roman" w:hAnsiTheme="minorHAnsi" w:cstheme="minorHAnsi"/>
                <w:b/>
                <w:bCs/>
                <w:lang w:val="de-CH"/>
              </w:rPr>
            </w:pPr>
            <w:r w:rsidRPr="009E707A">
              <w:rPr>
                <w:rFonts w:asciiTheme="minorHAnsi" w:eastAsia="Times New Roman" w:hAnsiTheme="minorHAnsi" w:cstheme="minorHAnsi"/>
                <w:b/>
                <w:bCs/>
                <w:lang w:val="de-CH"/>
              </w:rPr>
              <w:t>Einheit</w:t>
            </w:r>
          </w:p>
        </w:tc>
      </w:tr>
      <w:tr w:rsidR="00FA172C" w:rsidRPr="009E707A" w14:paraId="5699B90C" w14:textId="77777777" w:rsidTr="00A459B7">
        <w:tc>
          <w:tcPr>
            <w:tcW w:w="6769" w:type="dxa"/>
            <w:shd w:val="clear" w:color="auto" w:fill="CCFFFF"/>
            <w:tcMar>
              <w:top w:w="0" w:type="dxa"/>
              <w:left w:w="0" w:type="dxa"/>
              <w:bottom w:w="0" w:type="dxa"/>
              <w:right w:w="0" w:type="dxa"/>
            </w:tcMar>
            <w:vAlign w:val="center"/>
          </w:tcPr>
          <w:p w14:paraId="108E1197" w14:textId="265CF85D" w:rsidR="00FA172C" w:rsidRPr="009E707A" w:rsidRDefault="00FA172C" w:rsidP="00A459B7">
            <w:pPr>
              <w:pBdr>
                <w:top w:val="nil"/>
                <w:left w:val="nil"/>
                <w:bottom w:val="nil"/>
                <w:right w:val="nil"/>
                <w:between w:val="nil"/>
                <w:bar w:val="nil"/>
              </w:pBdr>
              <w:ind w:left="147"/>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Bauprodukte aus gebranntem Ton</w:t>
            </w:r>
          </w:p>
        </w:tc>
        <w:tc>
          <w:tcPr>
            <w:tcW w:w="1316" w:type="dxa"/>
            <w:shd w:val="clear" w:color="auto" w:fill="CCFFFF"/>
            <w:tcMar>
              <w:top w:w="0" w:type="dxa"/>
              <w:left w:w="0" w:type="dxa"/>
              <w:bottom w:w="0" w:type="dxa"/>
              <w:right w:w="0" w:type="dxa"/>
            </w:tcMar>
            <w:vAlign w:val="center"/>
          </w:tcPr>
          <w:p w14:paraId="35457C3D" w14:textId="77777777" w:rsidR="00FA172C" w:rsidRPr="009E707A" w:rsidRDefault="00FA172C" w:rsidP="00A459B7">
            <w:pPr>
              <w:pBdr>
                <w:top w:val="nil"/>
                <w:left w:val="nil"/>
                <w:bottom w:val="nil"/>
                <w:right w:val="nil"/>
                <w:between w:val="nil"/>
                <w:bar w:val="nil"/>
              </w:pBdr>
              <w:jc w:val="center"/>
              <w:rPr>
                <w:rFonts w:asciiTheme="minorHAnsi" w:eastAsia="Times New Roman" w:hAnsiTheme="minorHAnsi" w:cstheme="minorHAnsi"/>
                <w:spacing w:val="-4"/>
                <w:lang w:val="de-CH"/>
              </w:rPr>
            </w:pPr>
          </w:p>
        </w:tc>
        <w:tc>
          <w:tcPr>
            <w:tcW w:w="1989" w:type="dxa"/>
            <w:shd w:val="clear" w:color="auto" w:fill="CCFFFF"/>
            <w:tcMar>
              <w:top w:w="0" w:type="dxa"/>
              <w:left w:w="0" w:type="dxa"/>
              <w:bottom w:w="0" w:type="dxa"/>
              <w:right w:w="0" w:type="dxa"/>
            </w:tcMar>
            <w:vAlign w:val="center"/>
          </w:tcPr>
          <w:p w14:paraId="45BBF458" w14:textId="77777777" w:rsidR="00FA172C" w:rsidRPr="009E707A" w:rsidRDefault="00FA172C" w:rsidP="00A459B7">
            <w:pPr>
              <w:pBdr>
                <w:top w:val="nil"/>
                <w:left w:val="nil"/>
                <w:bottom w:val="nil"/>
                <w:right w:val="nil"/>
                <w:between w:val="nil"/>
                <w:bar w:val="nil"/>
              </w:pBdr>
              <w:jc w:val="center"/>
              <w:rPr>
                <w:rFonts w:asciiTheme="minorHAnsi" w:eastAsia="Times New Roman" w:hAnsiTheme="minorHAnsi" w:cstheme="minorHAnsi"/>
                <w:lang w:val="de-CH"/>
              </w:rPr>
            </w:pPr>
            <w:r w:rsidRPr="009E707A">
              <w:rPr>
                <w:rFonts w:asciiTheme="minorHAnsi" w:eastAsia="Times New Roman" w:hAnsiTheme="minorHAnsi" w:cstheme="minorHAnsi"/>
                <w:lang w:val="de-CH"/>
              </w:rPr>
              <w:t>Jahre</w:t>
            </w:r>
          </w:p>
        </w:tc>
      </w:tr>
      <w:tr w:rsidR="00FA172C" w:rsidRPr="009E707A" w14:paraId="1457AF0C" w14:textId="77777777" w:rsidTr="00A459B7">
        <w:tc>
          <w:tcPr>
            <w:tcW w:w="6769" w:type="dxa"/>
            <w:shd w:val="clear" w:color="auto" w:fill="CCFFFF"/>
            <w:tcMar>
              <w:top w:w="0" w:type="dxa"/>
              <w:left w:w="0" w:type="dxa"/>
              <w:bottom w:w="0" w:type="dxa"/>
              <w:right w:w="0" w:type="dxa"/>
            </w:tcMar>
            <w:vAlign w:val="center"/>
          </w:tcPr>
          <w:p w14:paraId="625CDC78" w14:textId="3653F9BD" w:rsidR="00FA172C" w:rsidRPr="009E707A" w:rsidRDefault="00FA172C" w:rsidP="00A459B7">
            <w:pPr>
              <w:pBdr>
                <w:top w:val="nil"/>
                <w:left w:val="nil"/>
                <w:bottom w:val="nil"/>
                <w:right w:val="nil"/>
                <w:between w:val="nil"/>
                <w:bar w:val="nil"/>
              </w:pBdr>
              <w:ind w:left="147"/>
              <w:rPr>
                <w:rFonts w:asciiTheme="minorHAnsi" w:eastAsia="Times New Roman" w:hAnsiTheme="minorHAnsi" w:cstheme="minorHAnsi"/>
                <w:spacing w:val="-4"/>
                <w:lang w:val="de-CH"/>
              </w:rPr>
            </w:pPr>
          </w:p>
        </w:tc>
        <w:tc>
          <w:tcPr>
            <w:tcW w:w="1316" w:type="dxa"/>
            <w:shd w:val="clear" w:color="auto" w:fill="CCFFFF"/>
            <w:tcMar>
              <w:top w:w="0" w:type="dxa"/>
              <w:left w:w="0" w:type="dxa"/>
              <w:bottom w:w="0" w:type="dxa"/>
              <w:right w:w="0" w:type="dxa"/>
            </w:tcMar>
            <w:vAlign w:val="center"/>
          </w:tcPr>
          <w:p w14:paraId="1F82E301" w14:textId="77777777" w:rsidR="00FA172C" w:rsidRPr="009E707A" w:rsidRDefault="00FA172C" w:rsidP="00A459B7">
            <w:pPr>
              <w:pBdr>
                <w:top w:val="nil"/>
                <w:left w:val="nil"/>
                <w:bottom w:val="nil"/>
                <w:right w:val="nil"/>
                <w:between w:val="nil"/>
                <w:bar w:val="nil"/>
              </w:pBdr>
              <w:jc w:val="center"/>
              <w:rPr>
                <w:rFonts w:asciiTheme="minorHAnsi" w:eastAsia="Times New Roman" w:hAnsiTheme="minorHAnsi" w:cstheme="minorHAnsi"/>
                <w:spacing w:val="-4"/>
                <w:lang w:val="de-CH"/>
              </w:rPr>
            </w:pPr>
          </w:p>
        </w:tc>
        <w:tc>
          <w:tcPr>
            <w:tcW w:w="1989" w:type="dxa"/>
            <w:shd w:val="clear" w:color="auto" w:fill="CCFFFF"/>
            <w:tcMar>
              <w:top w:w="0" w:type="dxa"/>
              <w:left w:w="0" w:type="dxa"/>
              <w:bottom w:w="0" w:type="dxa"/>
              <w:right w:w="0" w:type="dxa"/>
            </w:tcMar>
            <w:vAlign w:val="center"/>
          </w:tcPr>
          <w:p w14:paraId="7B4B570E" w14:textId="57B0D7CF" w:rsidR="00FA172C" w:rsidRPr="009E707A" w:rsidRDefault="00FA172C" w:rsidP="00A459B7">
            <w:pPr>
              <w:pBdr>
                <w:top w:val="nil"/>
                <w:left w:val="nil"/>
                <w:bottom w:val="nil"/>
                <w:right w:val="nil"/>
                <w:between w:val="nil"/>
                <w:bar w:val="nil"/>
              </w:pBdr>
              <w:jc w:val="center"/>
              <w:rPr>
                <w:rFonts w:asciiTheme="minorHAnsi" w:eastAsia="Times New Roman" w:hAnsiTheme="minorHAnsi" w:cstheme="minorHAnsi"/>
                <w:lang w:val="de-CH"/>
              </w:rPr>
            </w:pPr>
          </w:p>
        </w:tc>
      </w:tr>
      <w:tr w:rsidR="00FA172C" w:rsidRPr="009E707A" w14:paraId="5709C87D" w14:textId="77777777" w:rsidTr="00A459B7">
        <w:tc>
          <w:tcPr>
            <w:tcW w:w="6769" w:type="dxa"/>
            <w:shd w:val="clear" w:color="auto" w:fill="CCFFFF"/>
            <w:tcMar>
              <w:top w:w="0" w:type="dxa"/>
              <w:left w:w="0" w:type="dxa"/>
              <w:bottom w:w="0" w:type="dxa"/>
              <w:right w:w="0" w:type="dxa"/>
            </w:tcMar>
            <w:vAlign w:val="center"/>
          </w:tcPr>
          <w:p w14:paraId="02E315B0" w14:textId="77777777" w:rsidR="00FA172C" w:rsidRPr="009E707A" w:rsidRDefault="00FA172C" w:rsidP="00A459B7">
            <w:pPr>
              <w:pBdr>
                <w:top w:val="nil"/>
                <w:left w:val="nil"/>
                <w:bottom w:val="nil"/>
                <w:right w:val="nil"/>
                <w:between w:val="nil"/>
                <w:bar w:val="nil"/>
              </w:pBdr>
              <w:ind w:left="147"/>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Referenzbedingungen die der RSL zu Grunde liegen (wenn relevant)</w:t>
            </w:r>
          </w:p>
        </w:tc>
        <w:tc>
          <w:tcPr>
            <w:tcW w:w="1316" w:type="dxa"/>
            <w:shd w:val="clear" w:color="auto" w:fill="CCFFFF"/>
            <w:tcMar>
              <w:top w:w="0" w:type="dxa"/>
              <w:left w:w="0" w:type="dxa"/>
              <w:bottom w:w="0" w:type="dxa"/>
              <w:right w:w="0" w:type="dxa"/>
            </w:tcMar>
            <w:vAlign w:val="center"/>
          </w:tcPr>
          <w:p w14:paraId="5CC3A880" w14:textId="77777777" w:rsidR="00FA172C" w:rsidRPr="009E707A" w:rsidRDefault="00FA172C" w:rsidP="00A459B7">
            <w:pPr>
              <w:pBdr>
                <w:top w:val="nil"/>
                <w:left w:val="nil"/>
                <w:bottom w:val="nil"/>
                <w:right w:val="nil"/>
                <w:between w:val="nil"/>
                <w:bar w:val="nil"/>
              </w:pBdr>
              <w:ind w:left="147"/>
              <w:jc w:val="center"/>
              <w:rPr>
                <w:rFonts w:asciiTheme="minorHAnsi" w:eastAsia="Times New Roman" w:hAnsiTheme="minorHAnsi" w:cstheme="minorHAnsi"/>
                <w:spacing w:val="-4"/>
                <w:lang w:val="de-CH"/>
              </w:rPr>
            </w:pPr>
          </w:p>
        </w:tc>
        <w:tc>
          <w:tcPr>
            <w:tcW w:w="1989" w:type="dxa"/>
            <w:shd w:val="clear" w:color="auto" w:fill="CCFFFF"/>
            <w:tcMar>
              <w:top w:w="0" w:type="dxa"/>
              <w:left w:w="0" w:type="dxa"/>
              <w:bottom w:w="0" w:type="dxa"/>
              <w:right w:w="0" w:type="dxa"/>
            </w:tcMar>
            <w:vAlign w:val="center"/>
          </w:tcPr>
          <w:p w14:paraId="59240CBE" w14:textId="77777777" w:rsidR="00FA172C" w:rsidRPr="009E707A" w:rsidRDefault="00FA172C" w:rsidP="00A459B7">
            <w:pPr>
              <w:pBdr>
                <w:top w:val="nil"/>
                <w:left w:val="nil"/>
                <w:bottom w:val="nil"/>
                <w:right w:val="nil"/>
                <w:between w:val="nil"/>
                <w:bar w:val="nil"/>
              </w:pBdr>
              <w:jc w:val="center"/>
              <w:rPr>
                <w:rFonts w:asciiTheme="minorHAnsi" w:eastAsia="Times New Roman" w:hAnsiTheme="minorHAnsi" w:cstheme="minorHAnsi"/>
                <w:lang w:val="de-CH"/>
              </w:rPr>
            </w:pPr>
            <w:r w:rsidRPr="009E707A">
              <w:rPr>
                <w:rFonts w:asciiTheme="minorHAnsi" w:eastAsia="Times New Roman" w:hAnsiTheme="minorHAnsi" w:cstheme="minorHAnsi"/>
                <w:lang w:val="de-CH"/>
              </w:rPr>
              <w:t>Sinnvolle Einheiten</w:t>
            </w:r>
          </w:p>
        </w:tc>
      </w:tr>
      <w:tr w:rsidR="00FA172C" w:rsidRPr="009E707A" w14:paraId="7196B478" w14:textId="77777777" w:rsidTr="00A459B7">
        <w:tc>
          <w:tcPr>
            <w:tcW w:w="6769" w:type="dxa"/>
            <w:shd w:val="clear" w:color="auto" w:fill="CCFFFF"/>
            <w:tcMar>
              <w:top w:w="0" w:type="dxa"/>
              <w:left w:w="0" w:type="dxa"/>
              <w:bottom w:w="0" w:type="dxa"/>
              <w:right w:w="0" w:type="dxa"/>
            </w:tcMar>
            <w:vAlign w:val="center"/>
          </w:tcPr>
          <w:p w14:paraId="2D5D39BB" w14:textId="77777777" w:rsidR="00FA172C" w:rsidRPr="009E707A" w:rsidRDefault="00FA172C" w:rsidP="00A459B7">
            <w:pPr>
              <w:pBdr>
                <w:top w:val="nil"/>
                <w:left w:val="nil"/>
                <w:bottom w:val="nil"/>
                <w:right w:val="nil"/>
                <w:between w:val="nil"/>
                <w:bar w:val="nil"/>
              </w:pBdr>
              <w:ind w:left="147"/>
              <w:rPr>
                <w:rFonts w:asciiTheme="minorHAnsi" w:eastAsia="Times New Roman" w:hAnsiTheme="minorHAnsi" w:cstheme="minorHAnsi"/>
                <w:spacing w:val="-4"/>
                <w:lang w:val="de-CH"/>
              </w:rPr>
            </w:pPr>
          </w:p>
        </w:tc>
        <w:tc>
          <w:tcPr>
            <w:tcW w:w="1316" w:type="dxa"/>
            <w:shd w:val="clear" w:color="auto" w:fill="CCFFFF"/>
            <w:tcMar>
              <w:top w:w="0" w:type="dxa"/>
              <w:left w:w="0" w:type="dxa"/>
              <w:bottom w:w="0" w:type="dxa"/>
              <w:right w:w="0" w:type="dxa"/>
            </w:tcMar>
            <w:vAlign w:val="center"/>
          </w:tcPr>
          <w:p w14:paraId="6C7C77FF" w14:textId="77777777" w:rsidR="00FA172C" w:rsidRPr="009E707A" w:rsidRDefault="00FA172C" w:rsidP="00A459B7">
            <w:pPr>
              <w:pBdr>
                <w:top w:val="nil"/>
                <w:left w:val="nil"/>
                <w:bottom w:val="nil"/>
                <w:right w:val="nil"/>
                <w:between w:val="nil"/>
                <w:bar w:val="nil"/>
              </w:pBdr>
              <w:ind w:left="147"/>
              <w:jc w:val="center"/>
              <w:rPr>
                <w:rFonts w:asciiTheme="minorHAnsi" w:eastAsia="Times New Roman" w:hAnsiTheme="minorHAnsi" w:cstheme="minorHAnsi"/>
                <w:spacing w:val="-4"/>
                <w:lang w:val="de-CH"/>
              </w:rPr>
            </w:pPr>
          </w:p>
        </w:tc>
        <w:tc>
          <w:tcPr>
            <w:tcW w:w="1989" w:type="dxa"/>
            <w:shd w:val="clear" w:color="auto" w:fill="CCFFFF"/>
            <w:tcMar>
              <w:top w:w="0" w:type="dxa"/>
              <w:left w:w="0" w:type="dxa"/>
              <w:bottom w:w="0" w:type="dxa"/>
              <w:right w:w="0" w:type="dxa"/>
            </w:tcMar>
            <w:vAlign w:val="center"/>
          </w:tcPr>
          <w:p w14:paraId="7E147342" w14:textId="77777777" w:rsidR="00FA172C" w:rsidRPr="009E707A" w:rsidRDefault="00FA172C" w:rsidP="00A459B7">
            <w:pPr>
              <w:pBdr>
                <w:top w:val="nil"/>
                <w:left w:val="nil"/>
                <w:bottom w:val="nil"/>
                <w:right w:val="nil"/>
                <w:between w:val="nil"/>
                <w:bar w:val="nil"/>
              </w:pBdr>
              <w:jc w:val="center"/>
              <w:rPr>
                <w:rFonts w:asciiTheme="minorHAnsi" w:eastAsia="Times New Roman" w:hAnsiTheme="minorHAnsi" w:cstheme="minorHAnsi"/>
                <w:lang w:val="de-CH"/>
              </w:rPr>
            </w:pPr>
          </w:p>
        </w:tc>
      </w:tr>
    </w:tbl>
    <w:p w14:paraId="3D96456C" w14:textId="77777777" w:rsidR="00FA172C" w:rsidRPr="009E707A" w:rsidRDefault="00FA172C" w:rsidP="00FA172C">
      <w:pPr>
        <w:shd w:val="clear" w:color="auto" w:fill="CCFFFF"/>
        <w:rPr>
          <w:rFonts w:asciiTheme="minorHAnsi" w:hAnsiTheme="minorHAnsi" w:cstheme="minorHAnsi"/>
          <w:lang w:val="de-CH"/>
        </w:rPr>
      </w:pPr>
    </w:p>
    <w:p w14:paraId="48F21461" w14:textId="77777777" w:rsidR="00FA172C" w:rsidRPr="009E707A" w:rsidRDefault="00FA172C" w:rsidP="00FA172C">
      <w:pPr>
        <w:rPr>
          <w:rFonts w:asciiTheme="minorHAnsi" w:hAnsiTheme="minorHAnsi" w:cstheme="minorHAnsi"/>
          <w:lang w:val="de-CH"/>
        </w:rPr>
      </w:pPr>
    </w:p>
    <w:p w14:paraId="482F4AB1" w14:textId="77777777" w:rsidR="00FA172C" w:rsidRPr="009E707A" w:rsidRDefault="00FA172C" w:rsidP="00FA172C">
      <w:pPr>
        <w:rPr>
          <w:rFonts w:asciiTheme="minorHAnsi" w:hAnsiTheme="minorHAnsi" w:cstheme="minorHAnsi"/>
          <w:lang w:val="de-CH"/>
        </w:rPr>
      </w:pPr>
    </w:p>
    <w:p w14:paraId="5A602C55" w14:textId="77777777" w:rsidR="007C1BEE" w:rsidRPr="009E707A" w:rsidRDefault="007C1BEE" w:rsidP="007C1BEE">
      <w:pPr>
        <w:pStyle w:val="berschrift2"/>
        <w:rPr>
          <w:rFonts w:asciiTheme="minorHAnsi" w:hAnsiTheme="minorHAnsi" w:cstheme="minorHAnsi"/>
        </w:rPr>
      </w:pPr>
      <w:bookmarkStart w:id="64" w:name="_Toc490053708"/>
      <w:bookmarkStart w:id="65" w:name="_Toc11152699"/>
      <w:bookmarkStart w:id="66" w:name="IBUEPD_2_15_Nachnutzungsphase"/>
      <w:r w:rsidRPr="009E707A">
        <w:rPr>
          <w:rFonts w:asciiTheme="minorHAnsi" w:hAnsiTheme="minorHAnsi" w:cstheme="minorHAnsi"/>
        </w:rPr>
        <w:t>Nachnutzungsphase</w:t>
      </w:r>
      <w:bookmarkEnd w:id="64"/>
      <w:bookmarkEnd w:id="65"/>
    </w:p>
    <w:bookmarkEnd w:id="66"/>
    <w:p w14:paraId="603A1962" w14:textId="77777777" w:rsidR="00FA172C" w:rsidRPr="009E707A" w:rsidRDefault="00FA172C" w:rsidP="007C1BEE">
      <w:pPr>
        <w:spacing w:line="276" w:lineRule="auto"/>
        <w:jc w:val="both"/>
        <w:rPr>
          <w:rFonts w:asciiTheme="minorHAnsi" w:hAnsiTheme="minorHAnsi" w:cstheme="minorHAnsi"/>
        </w:rPr>
      </w:pPr>
    </w:p>
    <w:p w14:paraId="2F308AD5" w14:textId="77777777" w:rsidR="00FA172C" w:rsidRPr="009E707A" w:rsidRDefault="00FA172C" w:rsidP="00FA172C">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Möglichkeiten der Wiederverwendung und des Recyclings sind zu beschreiben.</w:t>
      </w:r>
    </w:p>
    <w:p w14:paraId="744AD9F4" w14:textId="77777777" w:rsidR="00FA172C" w:rsidRPr="009E707A" w:rsidRDefault="00FA172C" w:rsidP="00FA172C">
      <w:pPr>
        <w:rPr>
          <w:rFonts w:asciiTheme="minorHAnsi" w:hAnsiTheme="minorHAnsi" w:cstheme="minorHAnsi"/>
          <w:lang w:val="de-CH"/>
        </w:rPr>
      </w:pPr>
    </w:p>
    <w:p w14:paraId="13AD68F3" w14:textId="77777777" w:rsidR="00FA172C" w:rsidRPr="009E707A" w:rsidRDefault="00FA172C" w:rsidP="00FA172C">
      <w:pPr>
        <w:shd w:val="clear" w:color="auto" w:fill="CCFFFF"/>
        <w:rPr>
          <w:rFonts w:asciiTheme="minorHAnsi" w:hAnsiTheme="minorHAnsi" w:cstheme="minorHAnsi"/>
          <w:b/>
          <w:u w:val="single"/>
          <w:lang w:val="de-CH"/>
        </w:rPr>
      </w:pPr>
      <w:r w:rsidRPr="009E707A">
        <w:rPr>
          <w:rFonts w:asciiTheme="minorHAnsi" w:hAnsiTheme="minorHAnsi" w:cstheme="minorHAnsi"/>
          <w:b/>
          <w:u w:val="single"/>
          <w:lang w:val="de-CH"/>
        </w:rPr>
        <w:t>Spezifische Anmerkung zur Erstellung einer EPD für Bauprodukte aus gebranntem Ton:</w:t>
      </w:r>
    </w:p>
    <w:p w14:paraId="7E9FF7E2" w14:textId="77777777" w:rsidR="00FA172C" w:rsidRPr="009E707A" w:rsidRDefault="00FA172C" w:rsidP="00FA172C">
      <w:pPr>
        <w:shd w:val="clear" w:color="auto" w:fill="CCFFFF"/>
        <w:rPr>
          <w:rFonts w:asciiTheme="minorHAnsi" w:hAnsiTheme="minorHAnsi" w:cstheme="minorHAnsi"/>
          <w:i/>
          <w:lang w:val="de-CH"/>
        </w:rPr>
      </w:pPr>
    </w:p>
    <w:p w14:paraId="0CC369A1" w14:textId="17BDA33F" w:rsidR="00FA172C" w:rsidRPr="009E707A" w:rsidRDefault="00FA172C" w:rsidP="00D62610">
      <w:pPr>
        <w:shd w:val="clear" w:color="auto" w:fill="CCFFFF"/>
        <w:rPr>
          <w:rFonts w:asciiTheme="minorHAnsi" w:hAnsiTheme="minorHAnsi" w:cstheme="minorHAnsi"/>
          <w:lang w:val="de-CH"/>
        </w:rPr>
      </w:pPr>
      <w:r w:rsidRPr="009E707A">
        <w:rPr>
          <w:rFonts w:asciiTheme="minorHAnsi" w:hAnsiTheme="minorHAnsi" w:cstheme="minorHAnsi"/>
          <w:lang w:val="de-CH"/>
        </w:rPr>
        <w:t xml:space="preserve">Beschreibung </w:t>
      </w:r>
      <w:r w:rsidRPr="009E707A">
        <w:rPr>
          <w:rFonts w:asciiTheme="minorHAnsi" w:hAnsiTheme="minorHAnsi" w:cstheme="minorHAnsi"/>
        </w:rPr>
        <w:t xml:space="preserve">gemäß Kapitel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_Ref490142981 \w \h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Pr>
          <w:rFonts w:asciiTheme="minorHAnsi" w:hAnsiTheme="minorHAnsi" w:cstheme="minorHAnsi"/>
        </w:rPr>
        <w:t>2.16</w:t>
      </w:r>
      <w:r w:rsidRPr="009E707A">
        <w:rPr>
          <w:rFonts w:asciiTheme="minorHAnsi" w:hAnsiTheme="minorHAnsi" w:cstheme="minorHAnsi"/>
        </w:rPr>
        <w:fldChar w:fldCharType="end"/>
      </w:r>
      <w:r w:rsidRPr="009E707A">
        <w:rPr>
          <w:rFonts w:asciiTheme="minorHAnsi" w:hAnsiTheme="minorHAnsi" w:cstheme="minorHAnsi"/>
        </w:rPr>
        <w:t xml:space="preserve">,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_Ref490143577 \h </w:instrText>
      </w:r>
      <w:r w:rsidR="009E707A">
        <w:rPr>
          <w:rFonts w:asciiTheme="minorHAnsi" w:hAnsiTheme="minorHAnsi" w:cstheme="minorHAnsi"/>
        </w:rPr>
        <w:instrText xml:space="preserve">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sidRPr="009E707A">
        <w:rPr>
          <w:rFonts w:asciiTheme="minorHAnsi" w:hAnsiTheme="minorHAnsi" w:cstheme="minorHAnsi"/>
          <w:i/>
          <w:lang w:val="de-AT"/>
        </w:rPr>
        <w:t xml:space="preserve">Tabelle </w:t>
      </w:r>
      <w:r w:rsidR="00EA5E53">
        <w:rPr>
          <w:rFonts w:asciiTheme="minorHAnsi" w:hAnsiTheme="minorHAnsi" w:cstheme="minorHAnsi"/>
          <w:i/>
          <w:noProof/>
          <w:lang w:val="de-AT"/>
        </w:rPr>
        <w:t>7</w:t>
      </w:r>
      <w:r w:rsidRPr="009E707A">
        <w:rPr>
          <w:rFonts w:asciiTheme="minorHAnsi" w:hAnsiTheme="minorHAnsi" w:cstheme="minorHAnsi"/>
        </w:rPr>
        <w:fldChar w:fldCharType="end"/>
      </w:r>
      <w:r w:rsidRPr="009E707A">
        <w:rPr>
          <w:rFonts w:asciiTheme="minorHAnsi" w:hAnsiTheme="minorHAnsi" w:cstheme="minorHAnsi"/>
        </w:rPr>
        <w:t xml:space="preserve"> (= Tabelle 1 TBE Dokument) unter C3 gegeben werden.</w:t>
      </w:r>
      <w:bookmarkStart w:id="67" w:name="_Toc490053710"/>
    </w:p>
    <w:p w14:paraId="3426F9D7" w14:textId="77777777" w:rsidR="00D62610" w:rsidRPr="009E707A" w:rsidRDefault="00D62610" w:rsidP="00D62610">
      <w:pPr>
        <w:rPr>
          <w:rFonts w:asciiTheme="minorHAnsi" w:hAnsiTheme="minorHAnsi" w:cstheme="minorHAnsi"/>
          <w:lang w:val="de-CH"/>
        </w:rPr>
      </w:pPr>
    </w:p>
    <w:p w14:paraId="564B7AE1" w14:textId="77777777" w:rsidR="00D62610" w:rsidRPr="009E707A" w:rsidRDefault="00D62610" w:rsidP="00D62610">
      <w:pPr>
        <w:pStyle w:val="berschrift2"/>
        <w:rPr>
          <w:rFonts w:asciiTheme="minorHAnsi" w:hAnsiTheme="minorHAnsi" w:cstheme="minorHAnsi"/>
        </w:rPr>
      </w:pPr>
      <w:bookmarkStart w:id="68" w:name="_Toc490051940"/>
      <w:bookmarkStart w:id="69" w:name="_Toc11152700"/>
      <w:r w:rsidRPr="009E707A">
        <w:rPr>
          <w:rFonts w:asciiTheme="minorHAnsi" w:hAnsiTheme="minorHAnsi" w:cstheme="minorHAnsi"/>
        </w:rPr>
        <w:t>Entsorgung</w:t>
      </w:r>
      <w:bookmarkEnd w:id="68"/>
      <w:bookmarkEnd w:id="69"/>
    </w:p>
    <w:p w14:paraId="28B5F869" w14:textId="77777777" w:rsidR="00D62610" w:rsidRPr="009E707A" w:rsidRDefault="00D62610" w:rsidP="00D62610">
      <w:pPr>
        <w:rPr>
          <w:rFonts w:asciiTheme="minorHAnsi" w:hAnsiTheme="minorHAnsi" w:cstheme="minorHAnsi"/>
          <w:lang w:val="de-CH"/>
        </w:rPr>
      </w:pPr>
    </w:p>
    <w:p w14:paraId="6807927C" w14:textId="77777777" w:rsidR="00D62610" w:rsidRPr="009E707A" w:rsidRDefault="00D62610" w:rsidP="00D62610">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möglichen Entsorgungswege für das deklarierte Produkt sind zu nennen. Die EAK-Abfallschlüsselnummer (Abfallcode nach europäischem Abfallverzeichnis) ist anzugeben.</w:t>
      </w:r>
    </w:p>
    <w:p w14:paraId="5515DB4D" w14:textId="77777777" w:rsidR="00D62610" w:rsidRPr="009E707A" w:rsidRDefault="00D62610" w:rsidP="00D62610">
      <w:pPr>
        <w:rPr>
          <w:rFonts w:asciiTheme="minorHAnsi" w:hAnsiTheme="minorHAnsi" w:cstheme="minorHAnsi"/>
          <w:lang w:val="de-CH"/>
        </w:rPr>
      </w:pPr>
    </w:p>
    <w:p w14:paraId="65025FF7" w14:textId="77777777" w:rsidR="00D62610" w:rsidRPr="009E707A" w:rsidRDefault="00D62610" w:rsidP="00D62610">
      <w:pPr>
        <w:shd w:val="clear" w:color="auto" w:fill="CCFFFF"/>
        <w:rPr>
          <w:rFonts w:asciiTheme="minorHAnsi" w:hAnsiTheme="minorHAnsi" w:cstheme="minorHAnsi"/>
          <w:b/>
          <w:u w:val="single"/>
          <w:lang w:val="de-CH"/>
        </w:rPr>
      </w:pPr>
      <w:r w:rsidRPr="009E707A">
        <w:rPr>
          <w:rFonts w:asciiTheme="minorHAnsi" w:hAnsiTheme="minorHAnsi" w:cstheme="minorHAnsi"/>
          <w:b/>
          <w:u w:val="single"/>
          <w:lang w:val="de-CH"/>
        </w:rPr>
        <w:t>Spezifische Anmerkung zur Erstellung einer EPD für Bauprodukte aus gebranntem Ton:</w:t>
      </w:r>
    </w:p>
    <w:p w14:paraId="27286E22" w14:textId="56C0F276" w:rsidR="00D62610" w:rsidRPr="009E707A" w:rsidRDefault="00D62610" w:rsidP="00D62610">
      <w:pPr>
        <w:shd w:val="clear" w:color="auto" w:fill="CCFFFF"/>
        <w:rPr>
          <w:rFonts w:asciiTheme="minorHAnsi" w:hAnsiTheme="minorHAnsi" w:cstheme="minorHAnsi"/>
        </w:rPr>
      </w:pPr>
      <w:r w:rsidRPr="009E707A">
        <w:rPr>
          <w:rFonts w:asciiTheme="minorHAnsi" w:hAnsiTheme="minorHAnsi" w:cstheme="minorHAnsi"/>
        </w:rPr>
        <w:t>Eine thermische Verwertung von Produkten aus gebranntem Ton ist aufgrund des geringen Heizwerts nicht angebracht.</w:t>
      </w:r>
    </w:p>
    <w:p w14:paraId="2BDB6AD5" w14:textId="60C5E90C" w:rsidR="00D62610" w:rsidRPr="009E707A" w:rsidRDefault="00D62610" w:rsidP="00D62610">
      <w:pPr>
        <w:shd w:val="clear" w:color="auto" w:fill="CCFFFF"/>
        <w:rPr>
          <w:rFonts w:asciiTheme="minorHAnsi" w:hAnsiTheme="minorHAnsi" w:cstheme="minorHAnsi"/>
          <w:lang w:val="de-CH"/>
        </w:rPr>
      </w:pPr>
      <w:r w:rsidRPr="009E707A">
        <w:rPr>
          <w:rFonts w:asciiTheme="minorHAnsi" w:hAnsiTheme="minorHAnsi" w:cstheme="minorHAnsi"/>
          <w:lang w:val="de-CH"/>
        </w:rPr>
        <w:t>Vergleiche auch</w:t>
      </w:r>
      <w:r w:rsidRPr="009E707A">
        <w:rPr>
          <w:rFonts w:asciiTheme="minorHAnsi" w:hAnsiTheme="minorHAnsi" w:cstheme="minorHAnsi"/>
        </w:rPr>
        <w:t xml:space="preserve"> Kapitel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_Ref490142981 \w \h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Pr>
          <w:rFonts w:asciiTheme="minorHAnsi" w:hAnsiTheme="minorHAnsi" w:cstheme="minorHAnsi"/>
        </w:rPr>
        <w:t>2.16</w:t>
      </w:r>
      <w:r w:rsidRPr="009E707A">
        <w:rPr>
          <w:rFonts w:asciiTheme="minorHAnsi" w:hAnsiTheme="minorHAnsi" w:cstheme="minorHAnsi"/>
        </w:rPr>
        <w:fldChar w:fldCharType="end"/>
      </w:r>
      <w:r w:rsidRPr="009E707A">
        <w:rPr>
          <w:rFonts w:asciiTheme="minorHAnsi" w:hAnsiTheme="minorHAnsi" w:cstheme="minorHAnsi"/>
        </w:rPr>
        <w:t xml:space="preserve">, </w:t>
      </w:r>
      <w:r w:rsidRPr="009E707A">
        <w:rPr>
          <w:rFonts w:asciiTheme="minorHAnsi" w:hAnsiTheme="minorHAnsi" w:cstheme="minorHAnsi"/>
        </w:rPr>
        <w:fldChar w:fldCharType="begin"/>
      </w:r>
      <w:r w:rsidRPr="009E707A">
        <w:rPr>
          <w:rFonts w:asciiTheme="minorHAnsi" w:hAnsiTheme="minorHAnsi" w:cstheme="minorHAnsi"/>
        </w:rPr>
        <w:instrText xml:space="preserve"> REF _Ref490143577 \h </w:instrText>
      </w:r>
      <w:r w:rsidR="009E707A">
        <w:rPr>
          <w:rFonts w:asciiTheme="minorHAnsi" w:hAnsiTheme="minorHAnsi" w:cstheme="minorHAnsi"/>
        </w:rPr>
        <w:instrText xml:space="preserve">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sidRPr="009E707A">
        <w:rPr>
          <w:rFonts w:asciiTheme="minorHAnsi" w:hAnsiTheme="minorHAnsi" w:cstheme="minorHAnsi"/>
          <w:i/>
          <w:lang w:val="de-AT"/>
        </w:rPr>
        <w:t xml:space="preserve">Tabelle </w:t>
      </w:r>
      <w:r w:rsidR="00EA5E53">
        <w:rPr>
          <w:rFonts w:asciiTheme="minorHAnsi" w:hAnsiTheme="minorHAnsi" w:cstheme="minorHAnsi"/>
          <w:i/>
          <w:noProof/>
          <w:lang w:val="de-AT"/>
        </w:rPr>
        <w:t>7</w:t>
      </w:r>
      <w:r w:rsidRPr="009E707A">
        <w:rPr>
          <w:rFonts w:asciiTheme="minorHAnsi" w:hAnsiTheme="minorHAnsi" w:cstheme="minorHAnsi"/>
        </w:rPr>
        <w:fldChar w:fldCharType="end"/>
      </w:r>
      <w:r w:rsidRPr="009E707A">
        <w:rPr>
          <w:rFonts w:asciiTheme="minorHAnsi" w:hAnsiTheme="minorHAnsi" w:cstheme="minorHAnsi"/>
        </w:rPr>
        <w:t xml:space="preserve"> (= Tabelle 1 TBE Dokument) unter C4 gegeben werden.</w:t>
      </w:r>
    </w:p>
    <w:p w14:paraId="3659BE04" w14:textId="77777777" w:rsidR="00D62610" w:rsidRPr="009E707A" w:rsidRDefault="00D62610" w:rsidP="00D62610">
      <w:pPr>
        <w:shd w:val="clear" w:color="auto" w:fill="CCFFFF"/>
        <w:rPr>
          <w:rFonts w:asciiTheme="minorHAnsi" w:hAnsiTheme="minorHAnsi" w:cstheme="minorHAnsi"/>
          <w:i/>
          <w:lang w:val="de-CH"/>
        </w:rPr>
      </w:pPr>
    </w:p>
    <w:p w14:paraId="058B7DAF" w14:textId="77777777" w:rsidR="00D62610" w:rsidRPr="009E707A" w:rsidRDefault="00D62610" w:rsidP="00D62610">
      <w:pPr>
        <w:rPr>
          <w:rFonts w:asciiTheme="minorHAnsi" w:hAnsiTheme="minorHAnsi" w:cstheme="minorHAnsi"/>
          <w:lang w:val="de-CH"/>
        </w:rPr>
      </w:pPr>
    </w:p>
    <w:p w14:paraId="536165DC" w14:textId="77777777" w:rsidR="00D62610" w:rsidRPr="009E707A" w:rsidRDefault="00D62610" w:rsidP="00D62610">
      <w:pPr>
        <w:pStyle w:val="berschrift2"/>
        <w:rPr>
          <w:rFonts w:asciiTheme="minorHAnsi" w:hAnsiTheme="minorHAnsi" w:cstheme="minorHAnsi"/>
        </w:rPr>
      </w:pPr>
      <w:bookmarkStart w:id="70" w:name="_Toc490051941"/>
      <w:bookmarkStart w:id="71" w:name="_Toc11152701"/>
      <w:r w:rsidRPr="009E707A">
        <w:rPr>
          <w:rFonts w:asciiTheme="minorHAnsi" w:hAnsiTheme="minorHAnsi" w:cstheme="minorHAnsi"/>
        </w:rPr>
        <w:t>Weitere Informationen</w:t>
      </w:r>
      <w:bookmarkEnd w:id="70"/>
      <w:bookmarkEnd w:id="71"/>
    </w:p>
    <w:p w14:paraId="5A8D871B" w14:textId="77777777" w:rsidR="00D62610" w:rsidRPr="009E707A" w:rsidRDefault="00D62610" w:rsidP="00D62610">
      <w:pPr>
        <w:rPr>
          <w:rFonts w:asciiTheme="minorHAnsi" w:hAnsiTheme="minorHAnsi" w:cstheme="minorHAnsi"/>
          <w:lang w:val="de-CH"/>
        </w:rPr>
      </w:pPr>
    </w:p>
    <w:p w14:paraId="0284FD04" w14:textId="5EE02622" w:rsidR="00D62610" w:rsidRPr="009E707A" w:rsidRDefault="00D62610" w:rsidP="00D62610">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xml:space="preserve">In diesem Kapitel können optionale Angaben wie zur Bezugsquelle von weiteren Informationen, zur </w:t>
      </w:r>
      <w:r w:rsidR="006173D9">
        <w:rPr>
          <w:rFonts w:asciiTheme="minorHAnsi" w:hAnsiTheme="minorHAnsi" w:cstheme="minorHAnsi"/>
          <w:lang w:val="de-CH"/>
        </w:rPr>
        <w:t>Webseite</w:t>
      </w:r>
      <w:r w:rsidRPr="009E707A">
        <w:rPr>
          <w:rFonts w:asciiTheme="minorHAnsi" w:hAnsiTheme="minorHAnsi" w:cstheme="minorHAnsi"/>
          <w:lang w:val="de-CH"/>
        </w:rPr>
        <w:t>, zur Bezugsquelle des Sicherheitsdatenblatts, etc. gemacht werden.</w:t>
      </w:r>
    </w:p>
    <w:p w14:paraId="1373159D" w14:textId="5650CBD0" w:rsidR="00D62610" w:rsidRPr="009E707A" w:rsidRDefault="00D62610">
      <w:pPr>
        <w:spacing w:after="200" w:line="276" w:lineRule="auto"/>
        <w:rPr>
          <w:rFonts w:asciiTheme="minorHAnsi" w:hAnsiTheme="minorHAnsi" w:cstheme="minorHAnsi"/>
          <w:lang w:val="de-CH"/>
        </w:rPr>
      </w:pPr>
      <w:r w:rsidRPr="009E707A">
        <w:rPr>
          <w:rFonts w:asciiTheme="minorHAnsi" w:hAnsiTheme="minorHAnsi" w:cstheme="minorHAnsi"/>
          <w:lang w:val="de-CH"/>
        </w:rPr>
        <w:br w:type="page"/>
      </w:r>
    </w:p>
    <w:p w14:paraId="2471FFC5" w14:textId="61C0C6EB" w:rsidR="007C1BEE" w:rsidRPr="009E707A" w:rsidRDefault="007C1BEE" w:rsidP="007C1BEE">
      <w:pPr>
        <w:pStyle w:val="berschrift2"/>
        <w:rPr>
          <w:rFonts w:asciiTheme="minorHAnsi" w:hAnsiTheme="minorHAnsi" w:cstheme="minorHAnsi"/>
        </w:rPr>
      </w:pPr>
      <w:bookmarkStart w:id="72" w:name="_Ref490142926"/>
      <w:bookmarkStart w:id="73" w:name="_Ref490142981"/>
      <w:bookmarkStart w:id="74" w:name="_Toc11152702"/>
      <w:bookmarkEnd w:id="67"/>
      <w:r w:rsidRPr="009E707A">
        <w:rPr>
          <w:rFonts w:asciiTheme="minorHAnsi" w:hAnsiTheme="minorHAnsi" w:cstheme="minorHAnsi"/>
        </w:rPr>
        <w:lastRenderedPageBreak/>
        <w:t>Auszug aus dem TBE-Dokument Lebenszyklusbeschreibung</w:t>
      </w:r>
      <w:bookmarkEnd w:id="72"/>
      <w:bookmarkEnd w:id="73"/>
      <w:bookmarkEnd w:id="74"/>
      <w:r w:rsidRPr="009E707A">
        <w:rPr>
          <w:rFonts w:asciiTheme="minorHAnsi" w:hAnsiTheme="minorHAnsi" w:cstheme="minorHAnsi"/>
        </w:rPr>
        <w:t xml:space="preserve"> </w:t>
      </w:r>
    </w:p>
    <w:p w14:paraId="747B765B" w14:textId="77777777" w:rsidR="00EB3A05" w:rsidRDefault="00EB3A05" w:rsidP="007C1BEE">
      <w:pPr>
        <w:spacing w:after="120" w:line="276" w:lineRule="auto"/>
        <w:jc w:val="both"/>
        <w:rPr>
          <w:rFonts w:asciiTheme="minorHAnsi" w:hAnsiTheme="minorHAnsi" w:cstheme="minorHAnsi"/>
          <w:i/>
        </w:rPr>
      </w:pPr>
    </w:p>
    <w:p w14:paraId="1F1435C6" w14:textId="77777777" w:rsidR="007C1BEE" w:rsidRPr="009E707A" w:rsidRDefault="007C1BEE" w:rsidP="007C1BEE">
      <w:pPr>
        <w:spacing w:after="120" w:line="276" w:lineRule="auto"/>
        <w:jc w:val="both"/>
        <w:rPr>
          <w:rFonts w:asciiTheme="minorHAnsi" w:hAnsiTheme="minorHAnsi" w:cstheme="minorHAnsi"/>
          <w:i/>
        </w:rPr>
      </w:pPr>
      <w:r w:rsidRPr="009E707A">
        <w:rPr>
          <w:rFonts w:asciiTheme="minorHAnsi" w:hAnsiTheme="minorHAnsi" w:cstheme="minorHAnsi"/>
          <w:i/>
        </w:rPr>
        <w:t>Für Produkte aus gebranntem Ton sind gemäß Vereinbarung aller Ziegelverbände auf europäischer Ebene nur EPDs von der Wiege bis zur Bahre zulässig und somit alle Module zu deklarieren (vergleiche TBE-Dokument Seite 49).</w:t>
      </w:r>
    </w:p>
    <w:p w14:paraId="655F9FE1"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A1</w:t>
      </w:r>
      <w:r w:rsidRPr="009E707A">
        <w:rPr>
          <w:rFonts w:asciiTheme="minorHAnsi" w:hAnsiTheme="minorHAnsi" w:cstheme="minorHAnsi"/>
          <w:i/>
          <w:lang w:val="de-AT"/>
        </w:rPr>
        <w:tab/>
        <w:t>Abbau von Ton</w:t>
      </w:r>
    </w:p>
    <w:p w14:paraId="2085685C" w14:textId="77777777" w:rsidR="007C1BEE" w:rsidRPr="009E707A" w:rsidRDefault="007C1BEE" w:rsidP="007C1BEE">
      <w:pPr>
        <w:tabs>
          <w:tab w:val="left" w:pos="709"/>
        </w:tabs>
        <w:spacing w:line="276" w:lineRule="auto"/>
        <w:ind w:left="709" w:hanging="709"/>
        <w:rPr>
          <w:rFonts w:asciiTheme="minorHAnsi" w:hAnsiTheme="minorHAnsi" w:cstheme="minorHAnsi"/>
          <w:i/>
          <w:lang w:val="de-AT"/>
        </w:rPr>
      </w:pPr>
      <w:r w:rsidRPr="009E707A">
        <w:rPr>
          <w:rFonts w:asciiTheme="minorHAnsi" w:hAnsiTheme="minorHAnsi" w:cstheme="minorHAnsi"/>
          <w:i/>
          <w:lang w:val="de-AT"/>
        </w:rPr>
        <w:t>A2</w:t>
      </w:r>
      <w:r w:rsidRPr="009E707A">
        <w:rPr>
          <w:rFonts w:asciiTheme="minorHAnsi" w:hAnsiTheme="minorHAnsi" w:cstheme="minorHAnsi"/>
          <w:i/>
          <w:lang w:val="de-AT"/>
        </w:rPr>
        <w:tab/>
        <w:t>Transport des Tonmaterials zu einem repräsentativen Dachziegel/Pflasterklinker/Mauerziegel-Werk (repräsentative Produktionsstätte)</w:t>
      </w:r>
    </w:p>
    <w:p w14:paraId="3901614C"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A1</w:t>
      </w:r>
      <w:r w:rsidRPr="009E707A">
        <w:rPr>
          <w:rFonts w:asciiTheme="minorHAnsi" w:hAnsiTheme="minorHAnsi" w:cstheme="minorHAnsi"/>
          <w:i/>
          <w:lang w:val="de-AT"/>
        </w:rPr>
        <w:tab/>
        <w:t>Abbau und/oder Produktion von Hilfsstoffen</w:t>
      </w:r>
    </w:p>
    <w:p w14:paraId="04FE6C37"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A2</w:t>
      </w:r>
      <w:r w:rsidRPr="009E707A">
        <w:rPr>
          <w:rFonts w:asciiTheme="minorHAnsi" w:hAnsiTheme="minorHAnsi" w:cstheme="minorHAnsi"/>
          <w:i/>
          <w:lang w:val="de-AT"/>
        </w:rPr>
        <w:tab/>
        <w:t>Transport dieser Hilfsstoffe zur repräsentativen Betriebsstätte</w:t>
      </w:r>
    </w:p>
    <w:p w14:paraId="2F8A3806"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A3</w:t>
      </w:r>
      <w:r w:rsidRPr="009E707A">
        <w:rPr>
          <w:rFonts w:asciiTheme="minorHAnsi" w:hAnsiTheme="minorHAnsi" w:cstheme="minorHAnsi"/>
          <w:i/>
          <w:lang w:val="de-AT"/>
        </w:rPr>
        <w:tab/>
        <w:t>Produktionsprozess (Aufbereitung, Formen, Trocknen, Brennen, Verpacken)</w:t>
      </w:r>
    </w:p>
    <w:p w14:paraId="649400F0"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A1-3</w:t>
      </w:r>
      <w:r w:rsidRPr="009E707A">
        <w:rPr>
          <w:rFonts w:asciiTheme="minorHAnsi" w:hAnsiTheme="minorHAnsi" w:cstheme="minorHAnsi"/>
          <w:i/>
          <w:lang w:val="de-AT"/>
        </w:rPr>
        <w:tab/>
        <w:t>Abfall und Abfallbehandlung des Produktionsabfalls</w:t>
      </w:r>
    </w:p>
    <w:p w14:paraId="1CF4F153"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A3</w:t>
      </w:r>
      <w:r w:rsidRPr="009E707A">
        <w:rPr>
          <w:rFonts w:asciiTheme="minorHAnsi" w:hAnsiTheme="minorHAnsi" w:cstheme="minorHAnsi"/>
          <w:i/>
          <w:lang w:val="de-AT"/>
        </w:rPr>
        <w:tab/>
        <w:t>Herstellung des Verpackungsmaterials</w:t>
      </w:r>
    </w:p>
    <w:p w14:paraId="7BDAB379"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A3</w:t>
      </w:r>
      <w:r w:rsidRPr="009E707A">
        <w:rPr>
          <w:rFonts w:asciiTheme="minorHAnsi" w:hAnsiTheme="minorHAnsi" w:cstheme="minorHAnsi"/>
          <w:i/>
          <w:lang w:val="de-AT"/>
        </w:rPr>
        <w:tab/>
        <w:t>Transport des Verpackungsmaterials zur repräsentativen Produktionsstätte</w:t>
      </w:r>
    </w:p>
    <w:p w14:paraId="10241D40"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A3</w:t>
      </w:r>
      <w:r w:rsidRPr="009E707A">
        <w:rPr>
          <w:rFonts w:asciiTheme="minorHAnsi" w:hAnsiTheme="minorHAnsi" w:cstheme="minorHAnsi"/>
          <w:i/>
          <w:lang w:val="de-AT"/>
        </w:rPr>
        <w:tab/>
        <w:t>Verpackung der Produkte aus gebranntem Ton</w:t>
      </w:r>
    </w:p>
    <w:p w14:paraId="5482D021"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A4</w:t>
      </w:r>
      <w:r w:rsidRPr="009E707A">
        <w:rPr>
          <w:rFonts w:asciiTheme="minorHAnsi" w:hAnsiTheme="minorHAnsi" w:cstheme="minorHAnsi"/>
          <w:i/>
          <w:lang w:val="de-AT"/>
        </w:rPr>
        <w:tab/>
        <w:t>Transport der verpackten Tonprodukte zum Kunden (Lagerstätte)</w:t>
      </w:r>
    </w:p>
    <w:p w14:paraId="39775E73"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A5</w:t>
      </w:r>
      <w:r w:rsidRPr="009E707A">
        <w:rPr>
          <w:rFonts w:asciiTheme="minorHAnsi" w:hAnsiTheme="minorHAnsi" w:cstheme="minorHAnsi"/>
          <w:i/>
          <w:lang w:val="de-AT"/>
        </w:rPr>
        <w:tab/>
        <w:t>Verlegen der Produkte im Gebäude oder am Gehsteig</w:t>
      </w:r>
    </w:p>
    <w:p w14:paraId="336F412A"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B1</w:t>
      </w:r>
      <w:r w:rsidRPr="009E707A">
        <w:rPr>
          <w:rFonts w:asciiTheme="minorHAnsi" w:hAnsiTheme="minorHAnsi" w:cstheme="minorHAnsi"/>
          <w:i/>
          <w:lang w:val="de-AT"/>
        </w:rPr>
        <w:tab/>
        <w:t>Nutzungszustand der Tonprodukte</w:t>
      </w:r>
    </w:p>
    <w:p w14:paraId="4E23A480"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B2-5</w:t>
      </w:r>
      <w:r w:rsidRPr="009E707A">
        <w:rPr>
          <w:rFonts w:asciiTheme="minorHAnsi" w:hAnsiTheme="minorHAnsi" w:cstheme="minorHAnsi"/>
          <w:i/>
          <w:lang w:val="de-AT"/>
        </w:rPr>
        <w:tab/>
        <w:t>Instandhaltung, Reparatur, Ersatz und Umbau bezogen auf Tonprodukte</w:t>
      </w:r>
    </w:p>
    <w:p w14:paraId="486A9DD6"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C1</w:t>
      </w:r>
      <w:r w:rsidRPr="009E707A">
        <w:rPr>
          <w:rFonts w:asciiTheme="minorHAnsi" w:hAnsiTheme="minorHAnsi" w:cstheme="minorHAnsi"/>
          <w:i/>
          <w:lang w:val="de-AT"/>
        </w:rPr>
        <w:tab/>
        <w:t>Rückbau und Abbruch am Ende der Referenz-Lebensdauer</w:t>
      </w:r>
    </w:p>
    <w:p w14:paraId="3D3604B1"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C2</w:t>
      </w:r>
      <w:r w:rsidRPr="009E707A">
        <w:rPr>
          <w:rFonts w:asciiTheme="minorHAnsi" w:hAnsiTheme="minorHAnsi" w:cstheme="minorHAnsi"/>
          <w:i/>
          <w:lang w:val="de-AT"/>
        </w:rPr>
        <w:tab/>
        <w:t>Transport zur Abfallverwertungsanlage</w:t>
      </w:r>
    </w:p>
    <w:p w14:paraId="5C5ECDFF"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C3</w:t>
      </w:r>
      <w:r w:rsidRPr="009E707A">
        <w:rPr>
          <w:rFonts w:asciiTheme="minorHAnsi" w:hAnsiTheme="minorHAnsi" w:cstheme="minorHAnsi"/>
          <w:i/>
          <w:lang w:val="de-AT"/>
        </w:rPr>
        <w:tab/>
        <w:t>Abfallbehandlung für Wiederverwendung, Rückgewinnung und/oder Recycling</w:t>
      </w:r>
    </w:p>
    <w:p w14:paraId="3C11855B" w14:textId="77777777" w:rsidR="007C1BEE" w:rsidRPr="009E707A" w:rsidRDefault="007C1BEE" w:rsidP="007C1BEE">
      <w:pPr>
        <w:tabs>
          <w:tab w:val="left" w:pos="709"/>
        </w:tabs>
        <w:spacing w:line="276" w:lineRule="auto"/>
        <w:ind w:left="709" w:hanging="709"/>
        <w:jc w:val="both"/>
        <w:rPr>
          <w:rFonts w:asciiTheme="minorHAnsi" w:hAnsiTheme="minorHAnsi" w:cstheme="minorHAnsi"/>
          <w:i/>
          <w:lang w:val="de-AT"/>
        </w:rPr>
      </w:pPr>
      <w:r w:rsidRPr="009E707A">
        <w:rPr>
          <w:rFonts w:asciiTheme="minorHAnsi" w:hAnsiTheme="minorHAnsi" w:cstheme="minorHAnsi"/>
          <w:i/>
          <w:lang w:val="de-AT"/>
        </w:rPr>
        <w:t>C4</w:t>
      </w:r>
      <w:r w:rsidRPr="009E707A">
        <w:rPr>
          <w:rFonts w:asciiTheme="minorHAnsi" w:hAnsiTheme="minorHAnsi" w:cstheme="minorHAnsi"/>
          <w:i/>
          <w:lang w:val="de-AT"/>
        </w:rPr>
        <w:tab/>
        <w:t>Abfallbeseitigung (Deponierung, Thermische Verwertung)</w:t>
      </w:r>
    </w:p>
    <w:p w14:paraId="0735C61C" w14:textId="77777777" w:rsidR="007C1BEE" w:rsidRPr="009E707A" w:rsidRDefault="007C1BEE" w:rsidP="007C1BEE">
      <w:pPr>
        <w:spacing w:before="120" w:after="120" w:line="276" w:lineRule="auto"/>
        <w:jc w:val="both"/>
        <w:rPr>
          <w:rFonts w:asciiTheme="minorHAnsi" w:hAnsiTheme="minorHAnsi" w:cstheme="minorHAnsi"/>
          <w:i/>
        </w:rPr>
      </w:pPr>
      <w:r w:rsidRPr="009E707A">
        <w:rPr>
          <w:rFonts w:asciiTheme="minorHAnsi" w:hAnsiTheme="minorHAnsi" w:cstheme="minorHAnsi"/>
          <w:i/>
        </w:rPr>
        <w:t>Die folgende Grafik zeigt alle Abschnitte des Lebenszyklus von verschiedenen Produkten aus gebranntem Ton und berücksichtigt alle Stoff- und Energieflüsse innerhalb der definierten Systemgrenze:</w:t>
      </w:r>
    </w:p>
    <w:p w14:paraId="34FDCFAD" w14:textId="77777777" w:rsidR="007C1BEE" w:rsidRPr="009E707A" w:rsidRDefault="007C1BEE" w:rsidP="007C1BEE">
      <w:pPr>
        <w:spacing w:line="276" w:lineRule="auto"/>
        <w:jc w:val="both"/>
        <w:rPr>
          <w:rFonts w:asciiTheme="minorHAnsi" w:hAnsiTheme="minorHAnsi" w:cstheme="minorHAnsi"/>
          <w:i/>
        </w:rPr>
      </w:pPr>
      <w:r w:rsidRPr="009E707A">
        <w:rPr>
          <w:rFonts w:asciiTheme="minorHAnsi" w:hAnsiTheme="minorHAnsi" w:cstheme="minorHAnsi"/>
          <w:noProof/>
          <w:lang w:val="en-US"/>
        </w:rPr>
        <w:lastRenderedPageBreak/>
        <mc:AlternateContent>
          <mc:Choice Requires="wps">
            <w:drawing>
              <wp:anchor distT="0" distB="0" distL="114300" distR="114300" simplePos="0" relativeHeight="251832832" behindDoc="0" locked="0" layoutInCell="1" allowOverlap="1" wp14:anchorId="27AA7D37" wp14:editId="5292761B">
                <wp:simplePos x="0" y="0"/>
                <wp:positionH relativeFrom="column">
                  <wp:posOffset>4075430</wp:posOffset>
                </wp:positionH>
                <wp:positionV relativeFrom="paragraph">
                  <wp:posOffset>5630545</wp:posOffset>
                </wp:positionV>
                <wp:extent cx="1478915" cy="309880"/>
                <wp:effectExtent l="0" t="0" r="0" b="0"/>
                <wp:wrapNone/>
                <wp:docPr id="4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B899" w14:textId="77777777" w:rsidR="00DE054F" w:rsidRDefault="00DE054F" w:rsidP="007C1BEE">
                            <w:pPr>
                              <w:pStyle w:val="Beschriftung"/>
                              <w:spacing w:after="0" w:line="276" w:lineRule="auto"/>
                              <w:ind w:left="1134" w:hanging="1134"/>
                              <w:rPr>
                                <w:rFonts w:asciiTheme="minorHAnsi" w:hAnsiTheme="minorHAnsi"/>
                                <w:b w:val="0"/>
                                <w:i/>
                                <w:color w:val="auto"/>
                                <w:sz w:val="14"/>
                                <w:szCs w:val="14"/>
                              </w:rPr>
                            </w:pPr>
                            <w:r w:rsidRPr="00F9131E">
                              <w:rPr>
                                <w:rFonts w:asciiTheme="minorHAnsi" w:hAnsiTheme="minorHAnsi"/>
                                <w:b w:val="0"/>
                                <w:i/>
                                <w:color w:val="auto"/>
                                <w:sz w:val="14"/>
                                <w:szCs w:val="14"/>
                              </w:rPr>
                              <w:t xml:space="preserve">(Quelle: TBE-Dokument Version 05 </w:t>
                            </w:r>
                          </w:p>
                          <w:p w14:paraId="2E4B6FFE" w14:textId="77777777" w:rsidR="00DE054F" w:rsidRPr="00F9131E" w:rsidRDefault="00DE054F" w:rsidP="007C1BEE">
                            <w:pPr>
                              <w:pStyle w:val="Beschriftung"/>
                              <w:spacing w:after="0" w:line="276" w:lineRule="auto"/>
                              <w:ind w:left="1134" w:hanging="1134"/>
                              <w:rPr>
                                <w:b w:val="0"/>
                                <w:i/>
                                <w:color w:val="auto"/>
                              </w:rPr>
                            </w:pPr>
                            <w:r w:rsidRPr="00F9131E">
                              <w:rPr>
                                <w:rFonts w:asciiTheme="minorHAnsi" w:hAnsiTheme="minorHAnsi"/>
                                <w:b w:val="0"/>
                                <w:i/>
                                <w:color w:val="auto"/>
                                <w:sz w:val="14"/>
                                <w:szCs w:val="14"/>
                              </w:rPr>
                              <w:t>vom 21.01.2014, Seite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A7D37" id="Textfeld 2" o:spid="_x0000_s1029" type="#_x0000_t202" style="position:absolute;left:0;text-align:left;margin-left:320.9pt;margin-top:443.35pt;width:116.45pt;height:24.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" filled="f" stroked="f">
                <v:textbox>
                  <w:txbxContent>
                    <w:p w14:paraId="1299B899" w14:textId="77777777" w:rsidR="00DE054F" w:rsidRDefault="00DE054F" w:rsidP="007C1BEE">
                      <w:pPr>
                        <w:pStyle w:val="Beschriftung"/>
                        <w:spacing w:after="0" w:line="276" w:lineRule="auto"/>
                        <w:ind w:left="1134" w:hanging="1134"/>
                        <w:rPr>
                          <w:rFonts w:asciiTheme="minorHAnsi" w:hAnsiTheme="minorHAnsi"/>
                          <w:b w:val="0"/>
                          <w:i/>
                          <w:color w:val="auto"/>
                          <w:sz w:val="14"/>
                          <w:szCs w:val="14"/>
                        </w:rPr>
                      </w:pPr>
                      <w:r w:rsidRPr="00F9131E">
                        <w:rPr>
                          <w:rFonts w:asciiTheme="minorHAnsi" w:hAnsiTheme="minorHAnsi"/>
                          <w:b w:val="0"/>
                          <w:i/>
                          <w:color w:val="auto"/>
                          <w:sz w:val="14"/>
                          <w:szCs w:val="14"/>
                        </w:rPr>
                        <w:t xml:space="preserve">(Quelle: TBE-Dokument Version 05 </w:t>
                      </w:r>
                    </w:p>
                    <w:p w14:paraId="2E4B6FFE" w14:textId="77777777" w:rsidR="00DE054F" w:rsidRPr="00F9131E" w:rsidRDefault="00DE054F" w:rsidP="007C1BEE">
                      <w:pPr>
                        <w:pStyle w:val="Beschriftung"/>
                        <w:spacing w:after="0" w:line="276" w:lineRule="auto"/>
                        <w:ind w:left="1134" w:hanging="1134"/>
                        <w:rPr>
                          <w:b w:val="0"/>
                          <w:i/>
                          <w:color w:val="auto"/>
                        </w:rPr>
                      </w:pPr>
                      <w:r w:rsidRPr="00F9131E">
                        <w:rPr>
                          <w:rFonts w:asciiTheme="minorHAnsi" w:hAnsiTheme="minorHAnsi"/>
                          <w:b w:val="0"/>
                          <w:i/>
                          <w:color w:val="auto"/>
                          <w:sz w:val="14"/>
                          <w:szCs w:val="14"/>
                        </w:rPr>
                        <w:t>vom 21.01.2014, Seite 50)</w:t>
                      </w:r>
                    </w:p>
                  </w:txbxContent>
                </v:textbox>
              </v:shape>
            </w:pict>
          </mc:Fallback>
        </mc:AlternateContent>
      </w:r>
      <w:r w:rsidRPr="009E707A">
        <w:rPr>
          <w:rFonts w:asciiTheme="minorHAnsi" w:hAnsiTheme="minorHAnsi" w:cstheme="minorHAnsi"/>
          <w:noProof/>
          <w:lang w:val="en-US"/>
        </w:rPr>
        <w:drawing>
          <wp:inline distT="0" distB="0" distL="0" distR="0" wp14:anchorId="57C9BC74" wp14:editId="714F9564">
            <wp:extent cx="5608953" cy="6011186"/>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hqprint">
                      <a:clrChange>
                        <a:clrFrom>
                          <a:srgbClr val="FFFFFF"/>
                        </a:clrFrom>
                        <a:clrTo>
                          <a:srgbClr val="FFFFFF">
                            <a:alpha val="0"/>
                          </a:srgbClr>
                        </a:clrTo>
                      </a:clrChange>
                      <a:extLst>
                        <a:ext uri="{28A0092B-C50C-407E-A947-70E740481C1C}">
                          <a14:useLocalDpi xmlns:a14="http://schemas.microsoft.com/office/drawing/2010/main"/>
                        </a:ext>
                      </a:extLst>
                    </a:blip>
                    <a:srcRect l="1180" r="1326"/>
                    <a:stretch/>
                  </pic:blipFill>
                  <pic:spPr bwMode="auto">
                    <a:xfrm>
                      <a:off x="0" y="0"/>
                      <a:ext cx="5618541" cy="6021461"/>
                    </a:xfrm>
                    <a:prstGeom prst="rect">
                      <a:avLst/>
                    </a:prstGeom>
                    <a:ln>
                      <a:noFill/>
                    </a:ln>
                    <a:extLst>
                      <a:ext uri="{53640926-AAD7-44D8-BBD7-CCE9431645EC}">
                        <a14:shadowObscured xmlns:a14="http://schemas.microsoft.com/office/drawing/2010/main"/>
                      </a:ext>
                    </a:extLst>
                  </pic:spPr>
                </pic:pic>
              </a:graphicData>
            </a:graphic>
          </wp:inline>
        </w:drawing>
      </w:r>
    </w:p>
    <w:p w14:paraId="0814FFD6" w14:textId="5E205C39" w:rsidR="007C1BEE" w:rsidRPr="009E707A" w:rsidRDefault="007C1BEE" w:rsidP="007C1BEE">
      <w:pPr>
        <w:pStyle w:val="Beschriftung"/>
        <w:spacing w:before="120" w:after="120" w:line="276" w:lineRule="auto"/>
        <w:ind w:left="1134" w:hanging="1134"/>
        <w:rPr>
          <w:rFonts w:asciiTheme="minorHAnsi" w:hAnsiTheme="minorHAnsi" w:cstheme="minorHAnsi"/>
          <w:i/>
          <w:color w:val="auto"/>
        </w:rPr>
      </w:pPr>
      <w:bookmarkStart w:id="75" w:name="_Toc382918956"/>
      <w:bookmarkStart w:id="76" w:name="_Toc490142880"/>
      <w:bookmarkStart w:id="77" w:name="_Toc490723649"/>
      <w:r w:rsidRPr="009E707A">
        <w:rPr>
          <w:rFonts w:asciiTheme="minorHAnsi" w:hAnsiTheme="minorHAnsi" w:cstheme="minorHAnsi"/>
          <w:i/>
          <w:color w:val="auto"/>
        </w:rPr>
        <w:t xml:space="preserve">Abbildung </w:t>
      </w:r>
      <w:r w:rsidRPr="009E707A">
        <w:rPr>
          <w:rFonts w:asciiTheme="minorHAnsi" w:hAnsiTheme="minorHAnsi" w:cstheme="minorHAnsi"/>
          <w:i/>
          <w:color w:val="auto"/>
        </w:rPr>
        <w:fldChar w:fldCharType="begin"/>
      </w:r>
      <w:r w:rsidRPr="009E707A">
        <w:rPr>
          <w:rFonts w:asciiTheme="minorHAnsi" w:hAnsiTheme="minorHAnsi" w:cstheme="minorHAnsi"/>
          <w:i/>
          <w:color w:val="auto"/>
        </w:rPr>
        <w:instrText xml:space="preserve"> SEQ Abbildung \* ARABIC </w:instrText>
      </w:r>
      <w:r w:rsidRPr="009E707A">
        <w:rPr>
          <w:rFonts w:asciiTheme="minorHAnsi" w:hAnsiTheme="minorHAnsi" w:cstheme="minorHAnsi"/>
          <w:i/>
          <w:color w:val="auto"/>
        </w:rPr>
        <w:fldChar w:fldCharType="separate"/>
      </w:r>
      <w:r w:rsidR="00EA5E53">
        <w:rPr>
          <w:rFonts w:asciiTheme="minorHAnsi" w:hAnsiTheme="minorHAnsi" w:cstheme="minorHAnsi"/>
          <w:i/>
          <w:noProof/>
          <w:color w:val="auto"/>
        </w:rPr>
        <w:t>1</w:t>
      </w:r>
      <w:r w:rsidRPr="009E707A">
        <w:rPr>
          <w:rFonts w:asciiTheme="minorHAnsi" w:hAnsiTheme="minorHAnsi" w:cstheme="minorHAnsi"/>
          <w:i/>
          <w:color w:val="auto"/>
        </w:rPr>
        <w:fldChar w:fldCharType="end"/>
      </w:r>
      <w:r w:rsidRPr="009E707A">
        <w:rPr>
          <w:rFonts w:asciiTheme="minorHAnsi" w:hAnsiTheme="minorHAnsi" w:cstheme="minorHAnsi"/>
          <w:i/>
          <w:color w:val="auto"/>
        </w:rPr>
        <w:t>: Systemgrenzen der Ökobilanz für Produkte aus gebranntem Ton von der Wiege bis zur Bahre</w:t>
      </w:r>
      <w:bookmarkEnd w:id="75"/>
      <w:bookmarkEnd w:id="76"/>
      <w:bookmarkEnd w:id="77"/>
    </w:p>
    <w:p w14:paraId="28A75C02" w14:textId="5A4FA4C2" w:rsidR="007C1BEE" w:rsidRPr="009E707A" w:rsidRDefault="007C1BEE" w:rsidP="007C1BEE">
      <w:pPr>
        <w:spacing w:before="240" w:line="276" w:lineRule="auto"/>
        <w:jc w:val="both"/>
        <w:rPr>
          <w:rFonts w:asciiTheme="minorHAnsi" w:hAnsiTheme="minorHAnsi" w:cstheme="minorHAnsi"/>
          <w:i/>
        </w:rPr>
      </w:pPr>
      <w:r w:rsidRPr="009E707A">
        <w:rPr>
          <w:rFonts w:asciiTheme="minorHAnsi" w:hAnsiTheme="minorHAnsi" w:cstheme="minorHAnsi"/>
          <w:i/>
        </w:rPr>
        <w:t>Das TBE-Dokument zeigt in Tabelle 1 (Seite 26-41) eine Beschreibung der Module in der linken Spalte und, dazu korrespondierend, in der rechten Spalte die Berechnung für ein Produkt aus gebranntem Ton. Die Tabelle wird als Information in die österreichische P</w:t>
      </w:r>
      <w:r w:rsidR="006173D9">
        <w:rPr>
          <w:rFonts w:asciiTheme="minorHAnsi" w:hAnsiTheme="minorHAnsi" w:cstheme="minorHAnsi"/>
          <w:i/>
        </w:rPr>
        <w:t>K</w:t>
      </w:r>
      <w:r w:rsidRPr="009E707A">
        <w:rPr>
          <w:rFonts w:asciiTheme="minorHAnsi" w:hAnsiTheme="minorHAnsi" w:cstheme="minorHAnsi"/>
          <w:i/>
        </w:rPr>
        <w:t xml:space="preserve">R übernommen und die Produkte entsprechend angepasst, um die Systemgrenzen klar abzustecken. </w:t>
      </w:r>
      <w:r w:rsidRPr="009E707A">
        <w:rPr>
          <w:rFonts w:asciiTheme="minorHAnsi" w:hAnsiTheme="minorHAnsi" w:cstheme="minorHAnsi"/>
          <w:i/>
          <w:u w:val="single"/>
        </w:rPr>
        <w:t>Anmerkung</w:t>
      </w:r>
      <w:r w:rsidRPr="009E707A">
        <w:rPr>
          <w:rFonts w:asciiTheme="minorHAnsi" w:hAnsiTheme="minorHAnsi" w:cstheme="minorHAnsi"/>
          <w:i/>
        </w:rPr>
        <w:t>: Im TBE Dokument sind Teile, die direkt aus der EN 15804 übernommen wurden blau geschrieben. Schwarz geschrieben sind die Ergänzungen durch VITO und TBE.</w:t>
      </w:r>
    </w:p>
    <w:p w14:paraId="37817319" w14:textId="77777777" w:rsidR="007C1BEE" w:rsidRPr="009E707A" w:rsidRDefault="007C1BEE" w:rsidP="007C1BEE">
      <w:pPr>
        <w:autoSpaceDE w:val="0"/>
        <w:autoSpaceDN w:val="0"/>
        <w:adjustRightInd w:val="0"/>
        <w:spacing w:line="276" w:lineRule="auto"/>
        <w:rPr>
          <w:rFonts w:asciiTheme="minorHAnsi" w:hAnsiTheme="minorHAnsi" w:cstheme="minorHAnsi"/>
          <w:color w:val="FF0000"/>
        </w:rPr>
        <w:sectPr w:rsidR="007C1BEE" w:rsidRPr="009E707A" w:rsidSect="00D62610">
          <w:headerReference w:type="even" r:id="rId97"/>
          <w:headerReference w:type="default" r:id="rId98"/>
          <w:footerReference w:type="even" r:id="rId99"/>
          <w:footerReference w:type="default" r:id="rId100"/>
          <w:pgSz w:w="11907" w:h="16834"/>
          <w:pgMar w:top="1247" w:right="1134" w:bottom="1418" w:left="1276" w:header="142" w:footer="720" w:gutter="0"/>
          <w:paperSrc w:first="108" w:other="108"/>
          <w:cols w:space="720"/>
          <w:docGrid w:linePitch="360"/>
        </w:sectPr>
      </w:pPr>
    </w:p>
    <w:p w14:paraId="7C294CA9" w14:textId="5A766F45" w:rsidR="007C1BEE" w:rsidRPr="009E707A" w:rsidRDefault="007C1BEE" w:rsidP="007C1BEE">
      <w:pPr>
        <w:pStyle w:val="Beschriftung"/>
        <w:spacing w:after="0" w:line="276" w:lineRule="auto"/>
        <w:rPr>
          <w:rFonts w:asciiTheme="minorHAnsi" w:hAnsiTheme="minorHAnsi" w:cstheme="minorHAnsi"/>
          <w:i/>
          <w:color w:val="auto"/>
          <w:lang w:val="de-AT"/>
        </w:rPr>
      </w:pPr>
      <w:bookmarkStart w:id="78" w:name="_Ref490143577"/>
      <w:bookmarkStart w:id="79" w:name="_Toc490147654"/>
      <w:bookmarkStart w:id="80" w:name="_Toc490723662"/>
      <w:bookmarkStart w:id="81" w:name="_Ref348507656"/>
      <w:bookmarkStart w:id="82" w:name="_Toc378085989"/>
      <w:r w:rsidRPr="009E707A">
        <w:rPr>
          <w:rFonts w:asciiTheme="minorHAnsi" w:hAnsiTheme="minorHAnsi" w:cstheme="minorHAnsi"/>
          <w:i/>
          <w:color w:val="auto"/>
          <w:lang w:val="de-AT"/>
        </w:rPr>
        <w:lastRenderedPageBreak/>
        <w:t xml:space="preserve">Tabelle </w:t>
      </w:r>
      <w:r w:rsidRPr="009E707A">
        <w:rPr>
          <w:rFonts w:asciiTheme="minorHAnsi" w:hAnsiTheme="minorHAnsi" w:cstheme="minorHAnsi"/>
          <w:i/>
          <w:color w:val="auto"/>
        </w:rPr>
        <w:fldChar w:fldCharType="begin"/>
      </w:r>
      <w:r w:rsidRPr="009E707A">
        <w:rPr>
          <w:rFonts w:asciiTheme="minorHAnsi" w:hAnsiTheme="minorHAnsi" w:cstheme="minorHAnsi"/>
          <w:i/>
          <w:color w:val="auto"/>
          <w:lang w:val="de-AT"/>
        </w:rPr>
        <w:instrText xml:space="preserve"> SEQ Tabelle \* ARABIC </w:instrText>
      </w:r>
      <w:r w:rsidRPr="009E707A">
        <w:rPr>
          <w:rFonts w:asciiTheme="minorHAnsi" w:hAnsiTheme="minorHAnsi" w:cstheme="minorHAnsi"/>
          <w:i/>
          <w:color w:val="auto"/>
        </w:rPr>
        <w:fldChar w:fldCharType="separate"/>
      </w:r>
      <w:r w:rsidR="00EA5E53">
        <w:rPr>
          <w:rFonts w:asciiTheme="minorHAnsi" w:hAnsiTheme="minorHAnsi" w:cstheme="minorHAnsi"/>
          <w:i/>
          <w:noProof/>
          <w:color w:val="auto"/>
          <w:lang w:val="de-AT"/>
        </w:rPr>
        <w:t>7</w:t>
      </w:r>
      <w:r w:rsidRPr="009E707A">
        <w:rPr>
          <w:rFonts w:asciiTheme="minorHAnsi" w:hAnsiTheme="minorHAnsi" w:cstheme="minorHAnsi"/>
          <w:i/>
          <w:color w:val="auto"/>
        </w:rPr>
        <w:fldChar w:fldCharType="end"/>
      </w:r>
      <w:bookmarkEnd w:id="78"/>
      <w:r w:rsidRPr="009E707A">
        <w:rPr>
          <w:rFonts w:asciiTheme="minorHAnsi" w:hAnsiTheme="minorHAnsi" w:cstheme="minorHAnsi"/>
          <w:i/>
          <w:color w:val="auto"/>
          <w:lang w:val="de-AT"/>
        </w:rPr>
        <w:t>: Informationsmodule und entsprechende Prozesse und Stoffflüsse (TBE Dokument, Tabelle 1)</w:t>
      </w:r>
      <w:bookmarkEnd w:id="79"/>
      <w:r w:rsidR="00D05F31">
        <w:rPr>
          <w:rFonts w:asciiTheme="minorHAnsi" w:hAnsiTheme="minorHAnsi" w:cstheme="minorHAnsi"/>
          <w:i/>
          <w:color w:val="auto"/>
          <w:lang w:val="de-AT"/>
        </w:rPr>
        <w:t xml:space="preserve">, </w:t>
      </w:r>
      <w:r w:rsidR="00D05F31" w:rsidRPr="00D05F31">
        <w:rPr>
          <w:rFonts w:asciiTheme="minorHAnsi" w:hAnsiTheme="minorHAnsi" w:cstheme="minorHAnsi"/>
          <w:i/>
          <w:color w:val="FF0000"/>
          <w:lang w:val="de-AT"/>
        </w:rPr>
        <w:t>modifiziert nach Regeln der Bau EPD GmbH</w:t>
      </w:r>
      <w:bookmarkEnd w:id="80"/>
    </w:p>
    <w:bookmarkEnd w:id="81"/>
    <w:bookmarkEnd w:id="82"/>
    <w:p w14:paraId="576EF3A4" w14:textId="77777777" w:rsidR="007C1BEE" w:rsidRPr="009E707A" w:rsidRDefault="007C1BEE" w:rsidP="007C1BEE">
      <w:pPr>
        <w:spacing w:after="120" w:line="276" w:lineRule="auto"/>
        <w:rPr>
          <w:rFonts w:asciiTheme="minorHAnsi" w:hAnsiTheme="minorHAnsi" w:cstheme="minorHAnsi"/>
          <w:i/>
          <w:color w:val="000000" w:themeColor="text1"/>
          <w:lang w:val="de-AT"/>
        </w:rPr>
      </w:pPr>
      <w:r w:rsidRPr="009E707A">
        <w:rPr>
          <w:rFonts w:asciiTheme="minorHAnsi" w:hAnsiTheme="minorHAnsi" w:cstheme="minorHAnsi"/>
          <w:i/>
          <w:color w:val="000000" w:themeColor="text1"/>
          <w:lang w:val="de-AT"/>
        </w:rPr>
        <w:t>*Alle Module werden behandelt, die Prozesse und Stoffflüsse repräsentieren jedoch keine taxative Liste, sondern sind beispielhaft zur Orientierung angeführt.</w:t>
      </w:r>
    </w:p>
    <w:tbl>
      <w:tblPr>
        <w:tblStyle w:val="Tabellenraster"/>
        <w:tblW w:w="0" w:type="auto"/>
        <w:tblLayout w:type="fixed"/>
        <w:tblLook w:val="04A0" w:firstRow="1" w:lastRow="0" w:firstColumn="1" w:lastColumn="0" w:noHBand="0" w:noVBand="1"/>
      </w:tblPr>
      <w:tblGrid>
        <w:gridCol w:w="817"/>
        <w:gridCol w:w="5812"/>
        <w:gridCol w:w="7229"/>
      </w:tblGrid>
      <w:tr w:rsidR="007C1BEE" w:rsidRPr="009E707A" w14:paraId="252637BD" w14:textId="77777777" w:rsidTr="007C1BEE">
        <w:tc>
          <w:tcPr>
            <w:tcW w:w="817" w:type="dxa"/>
            <w:shd w:val="clear" w:color="auto" w:fill="DBE5F1" w:themeFill="accent1" w:themeFillTint="33"/>
          </w:tcPr>
          <w:p w14:paraId="5685CB58" w14:textId="77777777" w:rsidR="007C1BEE" w:rsidRPr="009E707A" w:rsidRDefault="007C1BEE" w:rsidP="007C1BEE">
            <w:pPr>
              <w:autoSpaceDE w:val="0"/>
              <w:autoSpaceDN w:val="0"/>
              <w:adjustRightInd w:val="0"/>
              <w:spacing w:line="276" w:lineRule="auto"/>
              <w:rPr>
                <w:rFonts w:asciiTheme="minorHAnsi" w:hAnsiTheme="minorHAnsi" w:cstheme="minorHAnsi"/>
                <w:i/>
              </w:rPr>
            </w:pPr>
            <w:r w:rsidRPr="009E707A">
              <w:rPr>
                <w:rFonts w:asciiTheme="minorHAnsi" w:hAnsiTheme="minorHAnsi" w:cstheme="minorHAnsi"/>
                <w:i/>
              </w:rPr>
              <w:t>Lebens-zyklus Phasen</w:t>
            </w:r>
          </w:p>
        </w:tc>
        <w:tc>
          <w:tcPr>
            <w:tcW w:w="5812" w:type="dxa"/>
            <w:shd w:val="clear" w:color="auto" w:fill="DBE5F1" w:themeFill="accent1" w:themeFillTint="33"/>
          </w:tcPr>
          <w:p w14:paraId="65D6D6F8" w14:textId="77777777" w:rsidR="007C1BEE" w:rsidRPr="009E707A" w:rsidRDefault="007C1BEE" w:rsidP="007C1BEE">
            <w:pPr>
              <w:autoSpaceDE w:val="0"/>
              <w:autoSpaceDN w:val="0"/>
              <w:adjustRightInd w:val="0"/>
              <w:spacing w:line="276" w:lineRule="auto"/>
              <w:rPr>
                <w:rFonts w:asciiTheme="minorHAnsi" w:hAnsiTheme="minorHAnsi" w:cstheme="minorHAnsi"/>
                <w:i/>
              </w:rPr>
            </w:pPr>
            <w:r w:rsidRPr="009E707A">
              <w:rPr>
                <w:rFonts w:asciiTheme="minorHAnsi" w:hAnsiTheme="minorHAnsi" w:cstheme="minorHAnsi"/>
                <w:i/>
              </w:rPr>
              <w:t>Informationsmodule, Prozesse und Stoffflüsse gemäß ihrer Systemgrenzen* nach EN 15804</w:t>
            </w:r>
          </w:p>
        </w:tc>
        <w:tc>
          <w:tcPr>
            <w:tcW w:w="7229" w:type="dxa"/>
            <w:shd w:val="clear" w:color="auto" w:fill="DBE5F1" w:themeFill="accent1" w:themeFillTint="33"/>
          </w:tcPr>
          <w:p w14:paraId="7E01C66D"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i/>
                <w:lang w:val="de-AT"/>
              </w:rPr>
              <w:t>Berechnungsansatz für ein generisches Bauprodukt aus gebranntem Ton</w:t>
            </w:r>
          </w:p>
        </w:tc>
      </w:tr>
      <w:tr w:rsidR="007C1BEE" w:rsidRPr="009E707A" w14:paraId="08B659D1" w14:textId="77777777" w:rsidTr="007C1BEE">
        <w:tc>
          <w:tcPr>
            <w:tcW w:w="817" w:type="dxa"/>
            <w:vMerge w:val="restart"/>
            <w:textDirection w:val="btLr"/>
          </w:tcPr>
          <w:p w14:paraId="4635161E" w14:textId="77777777" w:rsidR="007C1BEE" w:rsidRPr="009E707A" w:rsidRDefault="007C1BEE" w:rsidP="007C1BEE">
            <w:pPr>
              <w:autoSpaceDE w:val="0"/>
              <w:autoSpaceDN w:val="0"/>
              <w:adjustRightInd w:val="0"/>
              <w:ind w:right="113"/>
              <w:jc w:val="right"/>
              <w:rPr>
                <w:rFonts w:asciiTheme="minorHAnsi" w:hAnsiTheme="minorHAnsi" w:cstheme="minorHAnsi"/>
                <w:b/>
                <w:i/>
                <w:sz w:val="20"/>
                <w:szCs w:val="20"/>
              </w:rPr>
            </w:pPr>
            <w:r w:rsidRPr="009E707A">
              <w:rPr>
                <w:rFonts w:asciiTheme="minorHAnsi" w:hAnsiTheme="minorHAnsi" w:cstheme="minorHAnsi"/>
                <w:b/>
                <w:i/>
                <w:sz w:val="20"/>
                <w:szCs w:val="20"/>
              </w:rPr>
              <w:t>A1-A3 – Herstellungsphase</w:t>
            </w:r>
          </w:p>
        </w:tc>
        <w:tc>
          <w:tcPr>
            <w:tcW w:w="5812" w:type="dxa"/>
          </w:tcPr>
          <w:p w14:paraId="7D9E492C" w14:textId="77777777" w:rsidR="007C1BEE" w:rsidRPr="009E707A" w:rsidRDefault="007C1BEE" w:rsidP="007C1BEE">
            <w:pPr>
              <w:spacing w:line="276" w:lineRule="auto"/>
              <w:rPr>
                <w:rFonts w:asciiTheme="minorHAnsi" w:hAnsiTheme="minorHAnsi" w:cstheme="minorHAnsi"/>
                <w:b/>
                <w:i/>
                <w:color w:val="365F91" w:themeColor="accent1" w:themeShade="BF"/>
                <w:lang w:val="de-AT"/>
              </w:rPr>
            </w:pPr>
            <w:r w:rsidRPr="009E707A">
              <w:rPr>
                <w:rFonts w:asciiTheme="minorHAnsi" w:hAnsiTheme="minorHAnsi" w:cstheme="minorHAnsi"/>
                <w:b/>
                <w:i/>
                <w:color w:val="365F91" w:themeColor="accent1" w:themeShade="BF"/>
                <w:lang w:val="de-AT"/>
              </w:rPr>
              <w:t>A1, Rohstoffgewinnung und -verarbeitung und Verarbeitungsprozesse von als Input dienenden Sekundärstoffen (z.B. Recyclingprozesse)</w:t>
            </w:r>
          </w:p>
          <w:p w14:paraId="3C6A19BE" w14:textId="77777777" w:rsidR="007C1BEE" w:rsidRPr="009E707A" w:rsidRDefault="007C1BEE" w:rsidP="007C1BEE">
            <w:pPr>
              <w:pStyle w:val="Listenabsatz"/>
              <w:numPr>
                <w:ilvl w:val="0"/>
                <w:numId w:val="17"/>
              </w:numPr>
              <w:tabs>
                <w:tab w:val="left" w:pos="709"/>
              </w:tabs>
              <w:autoSpaceDE w:val="0"/>
              <w:autoSpaceDN w:val="0"/>
              <w:adjustRightInd w:val="0"/>
              <w:spacing w:before="0" w:line="240" w:lineRule="auto"/>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lang w:val="de-AT"/>
              </w:rPr>
              <w:t>A1, Rohstoffgewinnung und -verarbeitung</w:t>
            </w:r>
            <w:r w:rsidRPr="009E707A">
              <w:rPr>
                <w:rFonts w:asciiTheme="minorHAnsi" w:hAnsiTheme="minorHAnsi" w:cstheme="minorHAnsi"/>
                <w:b/>
                <w:i/>
                <w:color w:val="365F91" w:themeColor="accent1" w:themeShade="BF"/>
                <w:lang w:val="de-AT"/>
              </w:rPr>
              <w:t xml:space="preserve"> </w:t>
            </w:r>
            <w:r w:rsidRPr="009E707A">
              <w:rPr>
                <w:rFonts w:asciiTheme="minorHAnsi" w:hAnsiTheme="minorHAnsi" w:cstheme="minorHAnsi"/>
                <w:i/>
                <w:color w:val="365F91" w:themeColor="accent1" w:themeShade="BF"/>
                <w:szCs w:val="22"/>
                <w:lang w:val="de-AT" w:eastAsia="en-US"/>
              </w:rPr>
              <w:t>(z.B. Abbauprozesse – Ton, Sand, Lehm, Hilfsstoffe etc.)</w:t>
            </w:r>
          </w:p>
          <w:p w14:paraId="4D6A5222" w14:textId="77777777" w:rsidR="007C1BEE" w:rsidRPr="009E707A" w:rsidRDefault="007C1BEE" w:rsidP="007C1BEE">
            <w:pPr>
              <w:pStyle w:val="Listenabsatz"/>
              <w:numPr>
                <w:ilvl w:val="0"/>
                <w:numId w:val="17"/>
              </w:numPr>
              <w:tabs>
                <w:tab w:val="left" w:pos="709"/>
              </w:tabs>
              <w:autoSpaceDE w:val="0"/>
              <w:autoSpaceDN w:val="0"/>
              <w:adjustRightInd w:val="0"/>
              <w:spacing w:before="0" w:line="240" w:lineRule="auto"/>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A1 Wiederverwendung von Produkten oder Materialien aus einem vorangegangenen Produktsystem</w:t>
            </w:r>
          </w:p>
          <w:p w14:paraId="02DDC077" w14:textId="77777777" w:rsidR="007C1BEE" w:rsidRPr="009E707A" w:rsidRDefault="007C1BEE" w:rsidP="007C1BEE">
            <w:pPr>
              <w:pStyle w:val="Listenabsatz"/>
              <w:numPr>
                <w:ilvl w:val="0"/>
                <w:numId w:val="17"/>
              </w:numPr>
              <w:tabs>
                <w:tab w:val="left" w:pos="2018"/>
                <w:tab w:val="left" w:pos="2160"/>
              </w:tabs>
              <w:autoSpaceDE w:val="0"/>
              <w:autoSpaceDN w:val="0"/>
              <w:adjustRightInd w:val="0"/>
              <w:spacing w:before="0" w:line="240" w:lineRule="auto"/>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A1 Verarbeitung von Sekundärstoffen, die als Input für die Produktherstellung herangezogen werden, jedoch ausgeschlossen sind Prozesse, die zur Abfallbehandlung des Produkts aus dem vorangegangenen Produktsystem gehören</w:t>
            </w:r>
          </w:p>
          <w:p w14:paraId="102D4E1B" w14:textId="77777777" w:rsidR="007C1BEE" w:rsidRPr="009E707A" w:rsidRDefault="007C1BEE" w:rsidP="007C1BEE">
            <w:pPr>
              <w:pStyle w:val="Listenabsatz"/>
              <w:numPr>
                <w:ilvl w:val="0"/>
                <w:numId w:val="17"/>
              </w:numPr>
              <w:tabs>
                <w:tab w:val="left" w:pos="709"/>
              </w:tabs>
              <w:autoSpaceDE w:val="0"/>
              <w:autoSpaceDN w:val="0"/>
              <w:adjustRightInd w:val="0"/>
              <w:spacing w:before="0" w:line="240" w:lineRule="auto"/>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A1 Energieerzeugung, Dampf und Hitze aus Primärenergieressourcen, inklusive deren Abbau, Raffinierung, Förderung und Transport</w:t>
            </w:r>
          </w:p>
          <w:p w14:paraId="351A101E" w14:textId="77777777" w:rsidR="007C1BEE" w:rsidRPr="009E707A" w:rsidRDefault="007C1BEE" w:rsidP="007C1BEE">
            <w:pPr>
              <w:pStyle w:val="Listenabsatz"/>
              <w:numPr>
                <w:ilvl w:val="0"/>
                <w:numId w:val="17"/>
              </w:numPr>
              <w:tabs>
                <w:tab w:val="left" w:pos="709"/>
              </w:tabs>
              <w:autoSpaceDE w:val="0"/>
              <w:autoSpaceDN w:val="0"/>
              <w:adjustRightInd w:val="0"/>
              <w:spacing w:before="0" w:line="240" w:lineRule="auto"/>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A1 Energierückgewinnung und andere Rückgewinnungsprozesse aus Sekundärbrennstoffen, jedoch ausgeschlossen sind Prozesse, die zur Abfallbehandlung des Produkts aus dem vorangegangenen Produktsystem gehören</w:t>
            </w:r>
          </w:p>
          <w:p w14:paraId="43E9231E" w14:textId="77777777" w:rsidR="007C1BEE" w:rsidRPr="009E707A" w:rsidRDefault="007C1BEE" w:rsidP="007C1BEE">
            <w:pPr>
              <w:pStyle w:val="Listenabsatz"/>
              <w:numPr>
                <w:ilvl w:val="0"/>
                <w:numId w:val="17"/>
              </w:numPr>
              <w:tabs>
                <w:tab w:val="left" w:pos="709"/>
              </w:tabs>
              <w:autoSpaceDE w:val="0"/>
              <w:autoSpaceDN w:val="0"/>
              <w:adjustRightInd w:val="0"/>
              <w:spacing w:before="0" w:line="240" w:lineRule="auto"/>
              <w:jc w:val="both"/>
              <w:rPr>
                <w:rFonts w:asciiTheme="minorHAnsi" w:hAnsiTheme="minorHAnsi" w:cstheme="minorHAnsi"/>
                <w:i/>
                <w:lang w:val="de-AT"/>
              </w:rPr>
            </w:pPr>
            <w:r w:rsidRPr="009E707A">
              <w:rPr>
                <w:rFonts w:asciiTheme="minorHAnsi" w:hAnsiTheme="minorHAnsi" w:cstheme="minorHAnsi"/>
                <w:i/>
                <w:color w:val="365F91" w:themeColor="accent1" w:themeShade="BF"/>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tcPr>
          <w:p w14:paraId="61F51608" w14:textId="77777777" w:rsidR="007C1BEE" w:rsidRPr="009E707A" w:rsidRDefault="007C1BEE" w:rsidP="007C1BEE">
            <w:pPr>
              <w:spacing w:line="276" w:lineRule="auto"/>
              <w:rPr>
                <w:rFonts w:asciiTheme="minorHAnsi" w:hAnsiTheme="minorHAnsi" w:cstheme="minorHAnsi"/>
                <w:b/>
                <w:i/>
                <w:lang w:val="de-AT"/>
              </w:rPr>
            </w:pPr>
            <w:r w:rsidRPr="009E707A">
              <w:rPr>
                <w:rFonts w:asciiTheme="minorHAnsi" w:hAnsiTheme="minorHAnsi" w:cstheme="minorHAnsi"/>
                <w:b/>
                <w:i/>
                <w:lang w:val="de-AT"/>
              </w:rPr>
              <w:t>A1, Rohstoffgewinnung  und -verarbeitung und Verarbeitungsprozesse von als Input dienenden Sekundärstoffen (z.B. Recyclingprozesse)</w:t>
            </w:r>
          </w:p>
          <w:p w14:paraId="125B0C79"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Abbauprozesse des Rohmaterial mit dem Hauptanteil am Produkt (Ton, Sand, Lehm etc.);</w:t>
            </w:r>
          </w:p>
          <w:p w14:paraId="49FA3015"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Unterscheidung zwischen Importrohstoffen im Gegensatz zu lokalen Materialien mit dem Hauptanteil am Produkt</w:t>
            </w:r>
          </w:p>
          <w:p w14:paraId="1E138354"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Energiebedarf für den Abbauprozess (Aushub und Förderbänder)</w:t>
            </w:r>
          </w:p>
          <w:p w14:paraId="6DA1DDFE"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 xml:space="preserve">Behandlung bis hin zum End-of-waste-Status oder Beseitigung von bleibenden Überresten, die mit dem Abbauprozess einhergehen. Transport dieser Abfallfraktionen von der Mine zum Endlager oder endgültigen Bestimmungsort müssen inkludiert werden. </w:t>
            </w:r>
          </w:p>
          <w:p w14:paraId="75CE471E"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Produktion von anderen Rohmaterialien/Hilfsstoffen (Zusätze wie Farbstoffe und Pigmente, Glasuren, Engoben etc.);</w:t>
            </w:r>
          </w:p>
          <w:p w14:paraId="058B2ED5"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9E707A">
              <w:rPr>
                <w:rFonts w:asciiTheme="minorHAnsi" w:hAnsiTheme="minorHAnsi" w:cstheme="minorHAnsi"/>
                <w:i/>
                <w:szCs w:val="18"/>
                <w:lang w:val="en-GB"/>
              </w:rPr>
              <w:t xml:space="preserve">Inputs: Rohstoffe, Wasser, Energie </w:t>
            </w:r>
          </w:p>
          <w:p w14:paraId="47904844"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Outputs: Emissionen in Luft, Wasser, Boden, andere Emissionen, Abfall, (Neben-) Produkte</w:t>
            </w:r>
          </w:p>
          <w:p w14:paraId="05313CF6"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Wenn Recyclingmaterialien (Sekundärrohstoffen) verwendet werden, um einen Teil des Hauptrohmaterials zu ersetzen (z.B. Papierfasern, zerbrochene Ziegelmassen etc.), sollten die folgenden Prozesse mitberücksichtigt werden:</w:t>
            </w:r>
          </w:p>
          <w:p w14:paraId="4CFC5E31"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lang w:val="de-AT"/>
              </w:rPr>
            </w:pPr>
            <w:r w:rsidRPr="009E707A">
              <w:rPr>
                <w:rFonts w:asciiTheme="minorHAnsi" w:hAnsiTheme="minorHAnsi" w:cstheme="minorHAnsi"/>
                <w:i/>
                <w:szCs w:val="18"/>
                <w:lang w:val="de-AT"/>
              </w:rPr>
              <w:t>Vermiedene Produktion von Rohmaterialien, die einen Hauptanteil des Produkts ausmachen (weniger frische Primärrohstoffe werden gebraucht).</w:t>
            </w:r>
          </w:p>
        </w:tc>
      </w:tr>
      <w:tr w:rsidR="007C1BEE" w:rsidRPr="009E707A" w14:paraId="39E317C2" w14:textId="77777777" w:rsidTr="007C1BEE">
        <w:tc>
          <w:tcPr>
            <w:tcW w:w="817" w:type="dxa"/>
            <w:vMerge/>
            <w:tcBorders>
              <w:bottom w:val="nil"/>
            </w:tcBorders>
          </w:tcPr>
          <w:p w14:paraId="56A05C80"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p>
        </w:tc>
        <w:tc>
          <w:tcPr>
            <w:tcW w:w="5812" w:type="dxa"/>
          </w:tcPr>
          <w:p w14:paraId="61096F78" w14:textId="77777777" w:rsidR="007C1BEE" w:rsidRPr="009E707A" w:rsidRDefault="007C1BEE" w:rsidP="007C1BEE">
            <w:pPr>
              <w:spacing w:line="276" w:lineRule="auto"/>
              <w:rPr>
                <w:rFonts w:asciiTheme="minorHAnsi" w:hAnsiTheme="minorHAnsi" w:cstheme="minorHAnsi"/>
                <w:b/>
                <w:i/>
                <w:color w:val="365F91" w:themeColor="accent1" w:themeShade="BF"/>
              </w:rPr>
            </w:pPr>
            <w:r w:rsidRPr="009E707A">
              <w:rPr>
                <w:rFonts w:asciiTheme="minorHAnsi" w:hAnsiTheme="minorHAnsi" w:cstheme="minorHAnsi"/>
                <w:b/>
                <w:i/>
                <w:color w:val="365F91" w:themeColor="accent1" w:themeShade="BF"/>
              </w:rPr>
              <w:t>A2, Transport zum Produktionswerk</w:t>
            </w:r>
          </w:p>
          <w:p w14:paraId="420627AF" w14:textId="77777777" w:rsidR="007C1BEE" w:rsidRPr="009E707A" w:rsidRDefault="007C1BEE" w:rsidP="007C1BEE">
            <w:pPr>
              <w:pStyle w:val="Listenabsatz"/>
              <w:numPr>
                <w:ilvl w:val="0"/>
                <w:numId w:val="17"/>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DE" w:eastAsia="en-US"/>
              </w:rPr>
            </w:pPr>
            <w:r w:rsidRPr="009E707A">
              <w:rPr>
                <w:rFonts w:asciiTheme="minorHAnsi" w:hAnsiTheme="minorHAnsi" w:cstheme="minorHAnsi"/>
                <w:i/>
                <w:color w:val="365F91" w:themeColor="accent1" w:themeShade="BF"/>
                <w:szCs w:val="22"/>
                <w:lang w:val="de-DE" w:eastAsia="en-US"/>
              </w:rPr>
              <w:t>A2 Transport des Rohmaterials und der Hilfsstoffe zum Werkstor/Betriebsstätte und betriebsinterne Transporte</w:t>
            </w:r>
          </w:p>
          <w:p w14:paraId="012D3D4B" w14:textId="77777777" w:rsidR="007C1BEE" w:rsidRPr="009E707A" w:rsidRDefault="007C1BEE" w:rsidP="007C1BEE">
            <w:pPr>
              <w:pStyle w:val="Listenabsatz"/>
              <w:numPr>
                <w:ilvl w:val="0"/>
                <w:numId w:val="17"/>
              </w:numPr>
              <w:tabs>
                <w:tab w:val="left" w:pos="709"/>
              </w:tabs>
              <w:autoSpaceDE w:val="0"/>
              <w:autoSpaceDN w:val="0"/>
              <w:adjustRightInd w:val="0"/>
              <w:spacing w:before="0"/>
              <w:jc w:val="both"/>
              <w:rPr>
                <w:rFonts w:asciiTheme="minorHAnsi" w:hAnsiTheme="minorHAnsi" w:cstheme="minorHAnsi"/>
                <w:i/>
                <w:lang w:val="de-AT"/>
              </w:rPr>
            </w:pPr>
            <w:r w:rsidRPr="009E707A">
              <w:rPr>
                <w:rFonts w:asciiTheme="minorHAnsi" w:hAnsiTheme="minorHAnsi" w:cstheme="minorHAnsi"/>
                <w:i/>
                <w:color w:val="365F91" w:themeColor="accent1" w:themeShade="BF"/>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tcPr>
          <w:p w14:paraId="3F951C1F" w14:textId="77777777" w:rsidR="007C1BEE" w:rsidRPr="009E707A" w:rsidRDefault="007C1BEE" w:rsidP="007C1BEE">
            <w:pPr>
              <w:spacing w:line="276" w:lineRule="auto"/>
              <w:rPr>
                <w:rFonts w:asciiTheme="minorHAnsi" w:hAnsiTheme="minorHAnsi" w:cstheme="minorHAnsi"/>
                <w:b/>
                <w:i/>
                <w:lang w:val="en-GB"/>
              </w:rPr>
            </w:pPr>
            <w:r w:rsidRPr="009E707A">
              <w:rPr>
                <w:rFonts w:asciiTheme="minorHAnsi" w:hAnsiTheme="minorHAnsi" w:cstheme="minorHAnsi"/>
                <w:b/>
                <w:i/>
                <w:lang w:val="en-GB"/>
              </w:rPr>
              <w:t>A2, Transport zum Produktionswerk</w:t>
            </w:r>
          </w:p>
          <w:p w14:paraId="56649BBE"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Transport der Rohstoffe mit einem Hauptanteil zum Werk</w:t>
            </w:r>
          </w:p>
          <w:p w14:paraId="6CB79C17"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Unterscheidung zwischen Importrohstoffen im Gegensatz zu lokalen Materialien</w:t>
            </w:r>
          </w:p>
          <w:p w14:paraId="5AEC16EA"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Transport von anderen Rohmaterialien/Hilfsstoffen zum Werk (Zusätze wie Farbstoffe und Pigmente, Glasuren, Engoben etc.)</w:t>
            </w:r>
          </w:p>
          <w:p w14:paraId="2E37F2E3"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Unterscheidung zwischen Importrohstoffen im Gegensatz zu lokalen Materialien</w:t>
            </w:r>
          </w:p>
          <w:p w14:paraId="336DCD2D"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Transport von Sekundärmaterialien (Recyclingmaterialien) vom Recyclingwerk zur Betriebsstätte des Ziegelherstellers, z.B. Papierfasern, Ziegelbruch etc.</w:t>
            </w:r>
          </w:p>
          <w:p w14:paraId="1665019B"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Unterscheidung zwischen Importrohstoffen im Gegensatz zu lokalen Materialien</w:t>
            </w:r>
          </w:p>
          <w:p w14:paraId="3BFB4B02"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Für alle Transportschritte sollten die folgenden Informationen gesammelt werden:</w:t>
            </w:r>
          </w:p>
          <w:p w14:paraId="3279724E"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Art des Treibstoffverbrauchs des Fahrzeugs oder Fahrzeugtyp, welcher für die Transporte verwendet wird, z.B. Lastkraftwagen für Ferntransporte, Schiff, etc.</w:t>
            </w:r>
          </w:p>
          <w:p w14:paraId="7822E75C"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9E707A">
              <w:rPr>
                <w:rFonts w:asciiTheme="minorHAnsi" w:hAnsiTheme="minorHAnsi" w:cstheme="minorHAnsi"/>
                <w:i/>
                <w:szCs w:val="18"/>
                <w:lang w:val="en-GB"/>
              </w:rPr>
              <w:lastRenderedPageBreak/>
              <w:t>Distanz</w:t>
            </w:r>
          </w:p>
          <w:p w14:paraId="6E12AA22"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9E707A">
              <w:rPr>
                <w:rFonts w:asciiTheme="minorHAnsi" w:hAnsiTheme="minorHAnsi" w:cstheme="minorHAnsi"/>
                <w:i/>
                <w:szCs w:val="18"/>
                <w:lang w:val="en-GB"/>
              </w:rPr>
              <w:t>Beförderungsart</w:t>
            </w:r>
          </w:p>
          <w:p w14:paraId="5D15C1FA"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9E707A">
              <w:rPr>
                <w:rFonts w:asciiTheme="minorHAnsi" w:hAnsiTheme="minorHAnsi" w:cstheme="minorHAnsi"/>
                <w:i/>
                <w:szCs w:val="18"/>
                <w:lang w:val="en-GB"/>
              </w:rPr>
              <w:t>Kapazitätsauslastung</w:t>
            </w:r>
          </w:p>
          <w:p w14:paraId="26BF75C1"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9E707A">
              <w:rPr>
                <w:rFonts w:asciiTheme="minorHAnsi" w:hAnsiTheme="minorHAnsi" w:cstheme="minorHAnsi"/>
                <w:i/>
                <w:szCs w:val="18"/>
                <w:lang w:val="en-GB"/>
              </w:rPr>
              <w:t>Rohdichte des Materials</w:t>
            </w:r>
          </w:p>
          <w:p w14:paraId="1A15301A"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rPr>
            </w:pPr>
            <w:r w:rsidRPr="009E707A">
              <w:rPr>
                <w:rFonts w:asciiTheme="minorHAnsi" w:hAnsiTheme="minorHAnsi" w:cstheme="minorHAnsi"/>
                <w:i/>
                <w:szCs w:val="18"/>
                <w:lang w:val="de-AT"/>
              </w:rPr>
              <w:t>Auslastungsfaktor bezogen auf max. Transportvolumen</w:t>
            </w:r>
          </w:p>
        </w:tc>
      </w:tr>
      <w:tr w:rsidR="007C1BEE" w:rsidRPr="009E707A" w14:paraId="65AF507E" w14:textId="77777777" w:rsidTr="007C1BEE">
        <w:tc>
          <w:tcPr>
            <w:tcW w:w="817" w:type="dxa"/>
            <w:tcBorders>
              <w:top w:val="nil"/>
            </w:tcBorders>
          </w:tcPr>
          <w:p w14:paraId="58133DCC" w14:textId="77777777" w:rsidR="007C1BEE" w:rsidRPr="009E707A" w:rsidRDefault="007C1BEE" w:rsidP="007C1BEE">
            <w:pPr>
              <w:autoSpaceDE w:val="0"/>
              <w:autoSpaceDN w:val="0"/>
              <w:adjustRightInd w:val="0"/>
              <w:spacing w:line="276" w:lineRule="auto"/>
              <w:rPr>
                <w:rFonts w:asciiTheme="minorHAnsi" w:hAnsiTheme="minorHAnsi" w:cstheme="minorHAnsi"/>
                <w:i/>
              </w:rPr>
            </w:pPr>
          </w:p>
        </w:tc>
        <w:tc>
          <w:tcPr>
            <w:tcW w:w="5812" w:type="dxa"/>
          </w:tcPr>
          <w:p w14:paraId="7536B085" w14:textId="77777777" w:rsidR="007C1BEE" w:rsidRPr="009E707A" w:rsidRDefault="007C1BEE" w:rsidP="007C1BEE">
            <w:pPr>
              <w:spacing w:line="276" w:lineRule="auto"/>
              <w:rPr>
                <w:rFonts w:asciiTheme="minorHAnsi" w:hAnsiTheme="minorHAnsi" w:cstheme="minorHAnsi"/>
                <w:b/>
                <w:i/>
                <w:color w:val="365F91" w:themeColor="accent1" w:themeShade="BF"/>
              </w:rPr>
            </w:pPr>
            <w:r w:rsidRPr="009E707A">
              <w:rPr>
                <w:rFonts w:asciiTheme="minorHAnsi" w:hAnsiTheme="minorHAnsi" w:cstheme="minorHAnsi"/>
                <w:b/>
                <w:i/>
                <w:color w:val="365F91" w:themeColor="accent1" w:themeShade="BF"/>
              </w:rPr>
              <w:t>A3, Herstellung</w:t>
            </w:r>
          </w:p>
          <w:p w14:paraId="4E1ED05B" w14:textId="77777777" w:rsidR="007C1BEE" w:rsidRPr="009E707A" w:rsidRDefault="007C1BEE" w:rsidP="007C1BEE">
            <w:pPr>
              <w:pStyle w:val="Listenabsatz"/>
              <w:numPr>
                <w:ilvl w:val="0"/>
                <w:numId w:val="17"/>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A3 Produktion von Hilfsstoffen oder Vorprodukten</w:t>
            </w:r>
          </w:p>
          <w:p w14:paraId="0F2C1E96" w14:textId="77777777" w:rsidR="007C1BEE" w:rsidRPr="009E707A" w:rsidRDefault="007C1BEE" w:rsidP="007C1BEE">
            <w:pPr>
              <w:pStyle w:val="Listenabsatz"/>
              <w:numPr>
                <w:ilvl w:val="0"/>
                <w:numId w:val="17"/>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A3 Herstellung von Produkten und Co-Produkten</w:t>
            </w:r>
          </w:p>
          <w:p w14:paraId="2A9E06B5" w14:textId="77777777" w:rsidR="007C1BEE" w:rsidRPr="009E707A" w:rsidRDefault="007C1BEE" w:rsidP="007C1BEE">
            <w:pPr>
              <w:pStyle w:val="Listenabsatz"/>
              <w:numPr>
                <w:ilvl w:val="0"/>
                <w:numId w:val="17"/>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eastAsia="en-US"/>
              </w:rPr>
            </w:pPr>
            <w:r w:rsidRPr="009E707A">
              <w:rPr>
                <w:rFonts w:asciiTheme="minorHAnsi" w:hAnsiTheme="minorHAnsi" w:cstheme="minorHAnsi"/>
                <w:i/>
                <w:color w:val="365F91" w:themeColor="accent1" w:themeShade="BF"/>
                <w:szCs w:val="22"/>
                <w:lang w:eastAsia="en-US"/>
              </w:rPr>
              <w:t>A3 Herstellung von Verpackungsmaterialien</w:t>
            </w:r>
          </w:p>
          <w:p w14:paraId="0B7419A9" w14:textId="77777777" w:rsidR="007C1BEE" w:rsidRPr="009E707A" w:rsidRDefault="007C1BEE" w:rsidP="007C1BEE">
            <w:pPr>
              <w:pStyle w:val="Listenabsatz"/>
              <w:numPr>
                <w:ilvl w:val="0"/>
                <w:numId w:val="17"/>
              </w:numPr>
              <w:tabs>
                <w:tab w:val="left" w:pos="709"/>
              </w:tabs>
              <w:autoSpaceDE w:val="0"/>
              <w:autoSpaceDN w:val="0"/>
              <w:adjustRightInd w:val="0"/>
              <w:spacing w:before="0"/>
              <w:rPr>
                <w:rFonts w:asciiTheme="minorHAnsi" w:hAnsiTheme="minorHAnsi" w:cstheme="minorHAnsi"/>
                <w:i/>
                <w:szCs w:val="22"/>
                <w:lang w:val="de-AT"/>
              </w:rPr>
            </w:pPr>
            <w:r w:rsidRPr="009E707A">
              <w:rPr>
                <w:rFonts w:asciiTheme="minorHAnsi" w:hAnsiTheme="minorHAnsi" w:cstheme="minorHAnsi"/>
                <w:i/>
                <w:color w:val="365F91" w:themeColor="accent1" w:themeShade="BF"/>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tcPr>
          <w:p w14:paraId="00091BF3" w14:textId="77777777" w:rsidR="007C1BEE" w:rsidRPr="009E707A" w:rsidRDefault="007C1BEE" w:rsidP="007C1BEE">
            <w:pPr>
              <w:spacing w:line="276" w:lineRule="auto"/>
              <w:rPr>
                <w:rFonts w:asciiTheme="minorHAnsi" w:hAnsiTheme="minorHAnsi" w:cstheme="minorHAnsi"/>
                <w:b/>
                <w:i/>
                <w:lang w:val="de-AT"/>
              </w:rPr>
            </w:pPr>
            <w:r w:rsidRPr="009E707A">
              <w:rPr>
                <w:rFonts w:asciiTheme="minorHAnsi" w:hAnsiTheme="minorHAnsi" w:cstheme="minorHAnsi"/>
                <w:b/>
                <w:i/>
                <w:lang w:val="de-AT"/>
              </w:rPr>
              <w:t>A3, Herstellung</w:t>
            </w:r>
          </w:p>
          <w:p w14:paraId="7881EB8D" w14:textId="77777777" w:rsidR="007C1BEE" w:rsidRPr="009E707A" w:rsidRDefault="007C1BEE" w:rsidP="007C1BEE">
            <w:pPr>
              <w:tabs>
                <w:tab w:val="left" w:pos="2018"/>
                <w:tab w:val="left" w:pos="2160"/>
              </w:tabs>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Inputs (Energieverbrauch, Wasserverbrauch) und Outputs (Abfall, Emissionen in Luft, Wasser, Boden und andere Emissionen, sowie (Neben-)produkte sollten wie folgt identifiziert werden:</w:t>
            </w:r>
          </w:p>
          <w:p w14:paraId="2B367BDB"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Aufbereitung der Haupt-Rohstoffe (Ton/Sand/Lehm) im Ziegelwerk</w:t>
            </w:r>
          </w:p>
          <w:p w14:paraId="643A5CF1"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rPr>
            </w:pPr>
            <w:r w:rsidRPr="009E707A">
              <w:rPr>
                <w:rFonts w:asciiTheme="minorHAnsi" w:hAnsiTheme="minorHAnsi" w:cstheme="minorHAnsi"/>
                <w:i/>
                <w:szCs w:val="18"/>
                <w:lang w:val="de-AT"/>
              </w:rPr>
              <w:t>Prozesse der Formgebung</w:t>
            </w:r>
          </w:p>
          <w:p w14:paraId="2E0C8855"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rPr>
            </w:pPr>
            <w:r w:rsidRPr="009E707A">
              <w:rPr>
                <w:rFonts w:asciiTheme="minorHAnsi" w:hAnsiTheme="minorHAnsi" w:cstheme="minorHAnsi"/>
                <w:i/>
                <w:szCs w:val="18"/>
              </w:rPr>
              <w:t>Trocknung der Tonprodukte</w:t>
            </w:r>
          </w:p>
          <w:p w14:paraId="31D6E53E"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rPr>
            </w:pPr>
            <w:r w:rsidRPr="009E707A">
              <w:rPr>
                <w:rFonts w:asciiTheme="minorHAnsi" w:hAnsiTheme="minorHAnsi" w:cstheme="minorHAnsi"/>
                <w:i/>
                <w:szCs w:val="18"/>
              </w:rPr>
              <w:t>Brennvorgang der Tonprodukte</w:t>
            </w:r>
          </w:p>
          <w:p w14:paraId="1C25567D"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rPr>
            </w:pPr>
            <w:r w:rsidRPr="009E707A">
              <w:rPr>
                <w:rFonts w:asciiTheme="minorHAnsi" w:hAnsiTheme="minorHAnsi" w:cstheme="minorHAnsi"/>
                <w:i/>
                <w:szCs w:val="18"/>
              </w:rPr>
              <w:t>Verpackung der Produkte aus gebranntem Ton, inklusive Herstellung des Verpackungsmaterials (Holzpaletten, Plastikfolien, etc.) sowie Transport der Verpackungsmaterialien zum Ziegelwerk</w:t>
            </w:r>
          </w:p>
          <w:p w14:paraId="5F73C084"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rPr>
            </w:pPr>
            <w:r w:rsidRPr="009E707A">
              <w:rPr>
                <w:rFonts w:asciiTheme="minorHAnsi" w:hAnsiTheme="minorHAnsi" w:cstheme="minorHAnsi"/>
                <w:i/>
                <w:szCs w:val="18"/>
              </w:rPr>
              <w:t>Anmerkung: Für Holzpaletten ist es wichtig, das Eigengewicht der Paletten für den Transport von Bauprodukten aus gebranntem Ton zu berücksichtigen, denn dieses kann von Land zu Land unterschiedlich sein und ebenso sind diese Gewichte in generischen Datenbanken unterschiedlich (z.B. Schweizer Datenbank Ecoinvent ca. 30kg)</w:t>
            </w:r>
          </w:p>
          <w:p w14:paraId="76AD7040"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rPr>
            </w:pPr>
            <w:r w:rsidRPr="009E707A">
              <w:rPr>
                <w:rFonts w:asciiTheme="minorHAnsi" w:hAnsiTheme="minorHAnsi" w:cstheme="minorHAnsi"/>
                <w:i/>
                <w:szCs w:val="18"/>
              </w:rPr>
              <w:t>Lagerung</w:t>
            </w:r>
          </w:p>
          <w:p w14:paraId="76B84174"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rPr>
              <w:t>Behandlung des Verpackungsabfalls der Rohstoffe, welche bis zum End-of-Waste-Status verbraucht werden oder Beseitigung von dessen bleibenden Überresten</w:t>
            </w:r>
          </w:p>
          <w:p w14:paraId="15B4093D"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Für die Behandlung von Verpackungsabfall sind länder- oder produktspezifische Szenarien anzusetzen.</w:t>
            </w:r>
          </w:p>
          <w:p w14:paraId="5AA57A68"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Der Transport des Verpackungsabfalls vom Herstellerwerk zum endgültigen Bestimmungsort muss mit eingerechnet werden.</w:t>
            </w:r>
          </w:p>
          <w:p w14:paraId="1955BCFA" w14:textId="77777777" w:rsidR="007C1BEE" w:rsidRPr="009E707A" w:rsidRDefault="007C1BEE" w:rsidP="007C1BEE">
            <w:pPr>
              <w:pStyle w:val="Listenabsatz"/>
              <w:numPr>
                <w:ilvl w:val="0"/>
                <w:numId w:val="16"/>
              </w:numPr>
              <w:tabs>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 xml:space="preserve">Behandlung des Produktionsabfalls, </w:t>
            </w:r>
            <w:r w:rsidRPr="009E707A">
              <w:rPr>
                <w:rFonts w:asciiTheme="minorHAnsi" w:hAnsiTheme="minorHAnsi" w:cstheme="minorHAnsi"/>
                <w:i/>
                <w:szCs w:val="18"/>
              </w:rPr>
              <w:t>welcher bis zum End-of-Waste-Status anfällt oder Beseitigung von dessen bleibenden Überresten</w:t>
            </w:r>
            <w:r w:rsidRPr="009E707A">
              <w:rPr>
                <w:rFonts w:asciiTheme="minorHAnsi" w:hAnsiTheme="minorHAnsi" w:cstheme="minorHAnsi"/>
                <w:i/>
                <w:szCs w:val="18"/>
                <w:lang w:val="de-AT"/>
              </w:rPr>
              <w:t>:</w:t>
            </w:r>
          </w:p>
          <w:p w14:paraId="093F8A75"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lang w:val="de-AT"/>
              </w:rPr>
            </w:pPr>
            <w:r w:rsidRPr="009E707A">
              <w:rPr>
                <w:rFonts w:asciiTheme="minorHAnsi" w:hAnsiTheme="minorHAnsi" w:cstheme="minorHAnsi"/>
                <w:i/>
                <w:szCs w:val="18"/>
                <w:lang w:val="de-AT"/>
              </w:rPr>
              <w:t>Der Transport des Produktionsabfalls vom Herstellerwerk zum endgültigen Bestimmungsort muss mit eingerechnet werden.</w:t>
            </w:r>
          </w:p>
        </w:tc>
      </w:tr>
      <w:tr w:rsidR="007C1BEE" w:rsidRPr="009E707A" w14:paraId="2DF899BC" w14:textId="77777777" w:rsidTr="007C1BEE">
        <w:trPr>
          <w:trHeight w:val="552"/>
        </w:trPr>
        <w:tc>
          <w:tcPr>
            <w:tcW w:w="817" w:type="dxa"/>
            <w:tcBorders>
              <w:bottom w:val="nil"/>
            </w:tcBorders>
            <w:textDirection w:val="btLr"/>
          </w:tcPr>
          <w:p w14:paraId="11AFCF23" w14:textId="77777777" w:rsidR="007C1BEE" w:rsidRPr="009E707A" w:rsidRDefault="007C1BEE" w:rsidP="007C1BEE">
            <w:pPr>
              <w:autoSpaceDE w:val="0"/>
              <w:autoSpaceDN w:val="0"/>
              <w:adjustRightInd w:val="0"/>
              <w:spacing w:line="276" w:lineRule="auto"/>
              <w:ind w:left="113" w:right="113"/>
              <w:jc w:val="right"/>
              <w:rPr>
                <w:rFonts w:asciiTheme="minorHAnsi" w:hAnsiTheme="minorHAnsi" w:cstheme="minorHAnsi"/>
                <w:b/>
                <w:i/>
                <w:sz w:val="20"/>
                <w:szCs w:val="20"/>
                <w:lang w:val="en-GB"/>
              </w:rPr>
            </w:pPr>
            <w:r w:rsidRPr="009E707A">
              <w:rPr>
                <w:rFonts w:asciiTheme="minorHAnsi" w:hAnsiTheme="minorHAnsi" w:cstheme="minorHAnsi"/>
                <w:lang w:val="de-AT"/>
              </w:rPr>
              <w:br w:type="page"/>
            </w:r>
            <w:r w:rsidRPr="009E707A">
              <w:rPr>
                <w:rFonts w:asciiTheme="minorHAnsi" w:hAnsiTheme="minorHAnsi" w:cstheme="minorHAnsi"/>
                <w:b/>
                <w:i/>
                <w:sz w:val="20"/>
                <w:szCs w:val="20"/>
                <w:lang w:val="en-GB"/>
              </w:rPr>
              <w:t>A4-A5 - Errichtungsphase</w:t>
            </w:r>
          </w:p>
        </w:tc>
        <w:tc>
          <w:tcPr>
            <w:tcW w:w="5812" w:type="dxa"/>
          </w:tcPr>
          <w:p w14:paraId="20AA31A2" w14:textId="77777777" w:rsidR="007C1BEE" w:rsidRPr="009E707A" w:rsidRDefault="007C1BEE" w:rsidP="007C1BEE">
            <w:pPr>
              <w:autoSpaceDE w:val="0"/>
              <w:autoSpaceDN w:val="0"/>
              <w:adjustRightInd w:val="0"/>
              <w:spacing w:line="276" w:lineRule="auto"/>
              <w:rPr>
                <w:rFonts w:asciiTheme="minorHAnsi" w:hAnsiTheme="minorHAnsi" w:cstheme="minorHAnsi"/>
                <w:b/>
                <w:i/>
                <w:color w:val="365F91" w:themeColor="accent1" w:themeShade="BF"/>
                <w:lang w:val="de-AT"/>
              </w:rPr>
            </w:pPr>
            <w:r w:rsidRPr="009E707A">
              <w:rPr>
                <w:rFonts w:asciiTheme="minorHAnsi" w:hAnsiTheme="minorHAnsi" w:cstheme="minorHAnsi"/>
                <w:b/>
                <w:i/>
                <w:color w:val="365F91" w:themeColor="accent1" w:themeShade="BF"/>
                <w:lang w:val="de-AT"/>
              </w:rPr>
              <w:t>A4, Transport der Bauprodukte aus gebranntem Ton vom Hersteller zur Baustelle des Gebäudes</w:t>
            </w:r>
          </w:p>
          <w:p w14:paraId="3C3EC501"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A4 Transport vom Werkstor zur Baustelle</w:t>
            </w:r>
          </w:p>
          <w:p w14:paraId="4F189732"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A4-A5 Lagerung der Produkte, inklusive Bereitstellung von Heizung, Kühlung, Feuchtigkeitskontrolle etc.</w:t>
            </w:r>
          </w:p>
          <w:p w14:paraId="7D6D3F37"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A4-A5 Materialverluste der Bauprodukte (zusätzliche Produktionsprozesse um die Materialverluste zu kompensieren sind notwendig)</w:t>
            </w:r>
          </w:p>
          <w:p w14:paraId="631F09F4"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lastRenderedPageBreak/>
              <w:t>A4-A5 Prozesse der Abfallbehandlung der Verpackung der Produkte und des Verlustmaterials im Einbauprozess bis hin zum End-of-waste-Status oder Beseitigung von bleibenden Überresten</w:t>
            </w:r>
          </w:p>
          <w:p w14:paraId="38CDC1EA" w14:textId="77777777" w:rsidR="007C1BEE" w:rsidRPr="009E707A" w:rsidRDefault="007C1BEE" w:rsidP="007C1BEE">
            <w:pPr>
              <w:autoSpaceDE w:val="0"/>
              <w:autoSpaceDN w:val="0"/>
              <w:adjustRightInd w:val="0"/>
              <w:spacing w:before="120" w:line="276" w:lineRule="auto"/>
              <w:rPr>
                <w:rFonts w:asciiTheme="minorHAnsi" w:hAnsiTheme="minorHAnsi" w:cstheme="minorHAnsi"/>
                <w:i/>
                <w:szCs w:val="18"/>
                <w:lang w:val="de-AT"/>
              </w:rPr>
            </w:pPr>
            <w:r w:rsidRPr="009E707A">
              <w:rPr>
                <w:rFonts w:asciiTheme="minorHAnsi" w:hAnsiTheme="minorHAnsi" w:cstheme="minorHAnsi"/>
                <w:i/>
                <w:szCs w:val="18"/>
                <w:lang w:val="de-AT"/>
              </w:rPr>
              <w:t xml:space="preserve">In Modul A4 enthält die Tabelle 7 der EN 15804 zusätzliche technische Informationen zur Spezifizierung von Transportszenarien bzw. zur Entwicklung solcher Szenarien für die Phase des Baustellenbetriebs am Gebäudestandort. </w:t>
            </w:r>
          </w:p>
        </w:tc>
        <w:tc>
          <w:tcPr>
            <w:tcW w:w="7229" w:type="dxa"/>
          </w:tcPr>
          <w:p w14:paraId="4894F38B" w14:textId="77777777" w:rsidR="007C1BEE" w:rsidRPr="009E707A" w:rsidRDefault="007C1BEE" w:rsidP="007C1BEE">
            <w:pPr>
              <w:autoSpaceDE w:val="0"/>
              <w:autoSpaceDN w:val="0"/>
              <w:adjustRightInd w:val="0"/>
              <w:spacing w:line="276" w:lineRule="auto"/>
              <w:rPr>
                <w:rFonts w:asciiTheme="minorHAnsi" w:hAnsiTheme="minorHAnsi" w:cstheme="minorHAnsi"/>
                <w:b/>
                <w:i/>
                <w:lang w:val="de-AT"/>
              </w:rPr>
            </w:pPr>
            <w:r w:rsidRPr="009E707A">
              <w:rPr>
                <w:rFonts w:asciiTheme="minorHAnsi" w:hAnsiTheme="minorHAnsi" w:cstheme="minorHAnsi"/>
                <w:b/>
                <w:i/>
                <w:lang w:val="de-AT"/>
              </w:rPr>
              <w:lastRenderedPageBreak/>
              <w:t>A4, Transport der Tonprodukte vom Herstellerwerk zur Baustelle des Gebäudes</w:t>
            </w:r>
          </w:p>
          <w:p w14:paraId="154FE48E" w14:textId="77777777" w:rsidR="007C1BEE" w:rsidRPr="009E707A" w:rsidRDefault="007C1BEE" w:rsidP="007C1BEE">
            <w:pPr>
              <w:pStyle w:val="Listenabsatz"/>
              <w:numPr>
                <w:ilvl w:val="0"/>
                <w:numId w:val="16"/>
              </w:numPr>
              <w:tabs>
                <w:tab w:val="left" w:pos="709"/>
                <w:tab w:val="left" w:pos="2018"/>
                <w:tab w:val="left" w:pos="2160"/>
              </w:tabs>
              <w:spacing w:before="0"/>
              <w:ind w:left="175" w:hanging="175"/>
              <w:rPr>
                <w:rFonts w:asciiTheme="minorHAnsi" w:hAnsiTheme="minorHAnsi" w:cstheme="minorHAnsi"/>
                <w:i/>
                <w:szCs w:val="18"/>
                <w:lang w:val="de-AT"/>
              </w:rPr>
            </w:pPr>
            <w:r w:rsidRPr="009E707A">
              <w:rPr>
                <w:rFonts w:asciiTheme="minorHAnsi" w:hAnsiTheme="minorHAnsi" w:cstheme="minorHAnsi"/>
                <w:i/>
                <w:szCs w:val="18"/>
                <w:lang w:val="de-AT"/>
              </w:rPr>
              <w:t>Beim Transport der Tonprodukte zur Baustelle: Unterscheidung notwendig zwischen:</w:t>
            </w:r>
          </w:p>
          <w:p w14:paraId="34FFD2E2"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9E707A">
              <w:rPr>
                <w:rFonts w:asciiTheme="minorHAnsi" w:hAnsiTheme="minorHAnsi" w:cstheme="minorHAnsi"/>
                <w:i/>
                <w:szCs w:val="18"/>
                <w:lang w:val="en-GB"/>
              </w:rPr>
              <w:t>Export</w:t>
            </w:r>
          </w:p>
          <w:p w14:paraId="554A03E3"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9E707A">
              <w:rPr>
                <w:rFonts w:asciiTheme="minorHAnsi" w:hAnsiTheme="minorHAnsi" w:cstheme="minorHAnsi"/>
                <w:i/>
                <w:szCs w:val="18"/>
                <w:lang w:val="en-GB"/>
              </w:rPr>
              <w:t>Lokale / nationale Märkte</w:t>
            </w:r>
          </w:p>
          <w:p w14:paraId="138408DD" w14:textId="77777777" w:rsidR="007C1BEE" w:rsidRPr="009E707A" w:rsidRDefault="007C1BEE" w:rsidP="007C1BEE">
            <w:pPr>
              <w:tabs>
                <w:tab w:val="left" w:pos="2018"/>
                <w:tab w:val="left" w:pos="2160"/>
              </w:tabs>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Gemäß Tabelle 8 (aufbauend auf Tabelle 7 der EN 15804), sollten die folgenden Informationen gesammelt werden:</w:t>
            </w:r>
          </w:p>
          <w:p w14:paraId="4B54C141"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lastRenderedPageBreak/>
              <w:t>Art des Treibstoffverbrauchs des Fahrzeugs oder Fahrzeugtyp, welcher für die Transporte verwendet wird, z.B. Lastkraftwagen für Ferntransporte, Schiff, etc.</w:t>
            </w:r>
          </w:p>
          <w:p w14:paraId="0D86B295"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9E707A">
              <w:rPr>
                <w:rFonts w:asciiTheme="minorHAnsi" w:hAnsiTheme="minorHAnsi" w:cstheme="minorHAnsi"/>
                <w:i/>
                <w:szCs w:val="18"/>
                <w:lang w:val="en-GB"/>
              </w:rPr>
              <w:t>Distanz</w:t>
            </w:r>
          </w:p>
          <w:p w14:paraId="097D88B0" w14:textId="56AB94E8" w:rsidR="007C1BEE" w:rsidRPr="00D05F31" w:rsidRDefault="007C1BEE" w:rsidP="00D05F31">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D05F31">
              <w:rPr>
                <w:rFonts w:asciiTheme="minorHAnsi" w:hAnsiTheme="minorHAnsi" w:cstheme="minorHAnsi"/>
                <w:i/>
                <w:szCs w:val="18"/>
                <w:lang w:val="en-GB"/>
              </w:rPr>
              <w:t>Beförderungsart</w:t>
            </w:r>
            <w:r w:rsidR="00D05F31" w:rsidRPr="00D05F31">
              <w:rPr>
                <w:rFonts w:asciiTheme="minorHAnsi" w:hAnsiTheme="minorHAnsi" w:cstheme="minorHAnsi"/>
                <w:i/>
                <w:szCs w:val="18"/>
                <w:lang w:val="en-GB"/>
              </w:rPr>
              <w:t xml:space="preserve">, </w:t>
            </w:r>
            <w:r w:rsidRPr="00D05F31">
              <w:rPr>
                <w:rFonts w:asciiTheme="minorHAnsi" w:hAnsiTheme="minorHAnsi" w:cstheme="minorHAnsi"/>
                <w:i/>
                <w:szCs w:val="18"/>
                <w:lang w:val="en-GB"/>
              </w:rPr>
              <w:t>Kapazitätsauslastung</w:t>
            </w:r>
          </w:p>
          <w:p w14:paraId="2FF18CCC"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en-GB"/>
              </w:rPr>
            </w:pPr>
            <w:r w:rsidRPr="009E707A">
              <w:rPr>
                <w:rFonts w:asciiTheme="minorHAnsi" w:hAnsiTheme="minorHAnsi" w:cstheme="minorHAnsi"/>
                <w:i/>
                <w:szCs w:val="18"/>
                <w:lang w:val="en-GB"/>
              </w:rPr>
              <w:t>Rohdichte des Materials</w:t>
            </w:r>
          </w:p>
          <w:p w14:paraId="60B3452D"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Auslastungsfaktor bezogen auf max. Transportvolumen</w:t>
            </w:r>
          </w:p>
          <w:p w14:paraId="5871ABBC"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Weitere Annahmen für die Entwicklung des Szenarios</w:t>
            </w:r>
          </w:p>
          <w:p w14:paraId="1BD623B7" w14:textId="454A7A54" w:rsidR="007C1BEE" w:rsidRPr="009E707A" w:rsidRDefault="007C1BEE" w:rsidP="007C1BEE">
            <w:pPr>
              <w:autoSpaceDE w:val="0"/>
              <w:autoSpaceDN w:val="0"/>
              <w:adjustRightInd w:val="0"/>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 xml:space="preserve">Wenn der Transport der Tonprodukte vom Werk zur Baustelle einer Volumsbeschränkung unterliegt (Transportmenge eines Lastwagens auf bestimmtes Volumen begrenzt anstelle eines Höchstgewichts), soll die Allokation volumenbezogen erfolgen. Für die Berechnungsvorgänge verweisen wir auf Anhang 2 des TBE-Dokuments (in diesen </w:t>
            </w:r>
            <w:r w:rsidR="006173D9">
              <w:rPr>
                <w:rFonts w:asciiTheme="minorHAnsi" w:hAnsiTheme="minorHAnsi" w:cstheme="minorHAnsi"/>
                <w:i/>
                <w:szCs w:val="18"/>
                <w:lang w:val="de-AT"/>
              </w:rPr>
              <w:t>PKR</w:t>
            </w:r>
            <w:r w:rsidRPr="009E707A">
              <w:rPr>
                <w:rFonts w:asciiTheme="minorHAnsi" w:hAnsiTheme="minorHAnsi" w:cstheme="minorHAnsi"/>
                <w:i/>
                <w:szCs w:val="18"/>
                <w:lang w:val="de-AT"/>
              </w:rPr>
              <w:t xml:space="preserve"> auf Seite 42). Im Folgenden wird die Methode und ein Beispiel für Modul 4 beschriebe</w:t>
            </w:r>
            <w:bookmarkStart w:id="83" w:name="_Toc352072916"/>
            <w:r w:rsidRPr="009E707A">
              <w:rPr>
                <w:rFonts w:asciiTheme="minorHAnsi" w:hAnsiTheme="minorHAnsi" w:cstheme="minorHAnsi"/>
                <w:i/>
                <w:szCs w:val="18"/>
                <w:lang w:val="de-AT"/>
              </w:rPr>
              <w:t>n:</w:t>
            </w:r>
          </w:p>
          <w:p w14:paraId="0124E3D9" w14:textId="77777777" w:rsidR="007C1BEE" w:rsidRPr="009E707A" w:rsidRDefault="007C1BEE" w:rsidP="007C1BEE">
            <w:pPr>
              <w:autoSpaceDE w:val="0"/>
              <w:autoSpaceDN w:val="0"/>
              <w:adjustRightInd w:val="0"/>
              <w:spacing w:line="276" w:lineRule="auto"/>
              <w:rPr>
                <w:rFonts w:asciiTheme="minorHAnsi" w:hAnsiTheme="minorHAnsi" w:cstheme="minorHAnsi"/>
                <w:i/>
                <w:szCs w:val="18"/>
                <w:u w:val="single"/>
                <w:lang w:val="de-AT"/>
              </w:rPr>
            </w:pPr>
            <w:r w:rsidRPr="009E707A">
              <w:rPr>
                <w:rFonts w:asciiTheme="minorHAnsi" w:hAnsiTheme="minorHAnsi" w:cstheme="minorHAnsi"/>
                <w:i/>
                <w:szCs w:val="18"/>
                <w:u w:val="single"/>
                <w:lang w:val="de-AT"/>
              </w:rPr>
              <w:t>Transport zum Kunden (Informationsmodul A4)</w:t>
            </w:r>
            <w:bookmarkEnd w:id="83"/>
          </w:p>
          <w:p w14:paraId="7F45B06E" w14:textId="77777777" w:rsidR="007C1BEE" w:rsidRPr="009E707A" w:rsidRDefault="007C1BEE" w:rsidP="007C1BEE">
            <w:pPr>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Die durchschnittliche Transportdistanz vom Werk zum Kunden muss definiert werden. Wenn Daten vorhanden sind, kann die Distanz zum Kunden wie folgt berechnet werden:</w:t>
            </w:r>
          </w:p>
          <w:p w14:paraId="2F8E596F" w14:textId="77777777" w:rsidR="007C1BEE" w:rsidRPr="009E707A" w:rsidRDefault="007C1BEE" w:rsidP="007C1BEE">
            <w:pPr>
              <w:pStyle w:val="Listenabsatz"/>
              <w:numPr>
                <w:ilvl w:val="0"/>
                <w:numId w:val="23"/>
              </w:numPr>
              <w:tabs>
                <w:tab w:val="left" w:pos="709"/>
              </w:tabs>
              <w:spacing w:before="0"/>
              <w:jc w:val="both"/>
              <w:rPr>
                <w:rFonts w:asciiTheme="minorHAnsi" w:hAnsiTheme="minorHAnsi" w:cstheme="minorHAnsi"/>
                <w:i/>
                <w:szCs w:val="18"/>
                <w:lang w:val="de-AT"/>
              </w:rPr>
            </w:pPr>
            <w:r w:rsidRPr="009E707A">
              <w:rPr>
                <w:rFonts w:asciiTheme="minorHAnsi" w:hAnsiTheme="minorHAnsi" w:cstheme="minorHAnsi"/>
                <w:i/>
                <w:szCs w:val="18"/>
                <w:lang w:val="de-AT"/>
              </w:rPr>
              <w:t>Aus der Software für die Lieferung geht die Masse in Tonnen hervor, die an jeden Kunden im betrachteten Geschäftsjahr geliefert wurde, hervor.</w:t>
            </w:r>
          </w:p>
          <w:p w14:paraId="0309C4E1" w14:textId="77777777" w:rsidR="007C1BEE" w:rsidRPr="009E707A" w:rsidRDefault="007C1BEE" w:rsidP="007C1BEE">
            <w:pPr>
              <w:pStyle w:val="Listenabsatz"/>
              <w:numPr>
                <w:ilvl w:val="0"/>
                <w:numId w:val="23"/>
              </w:numPr>
              <w:tabs>
                <w:tab w:val="left" w:pos="709"/>
              </w:tabs>
              <w:spacing w:before="0"/>
              <w:jc w:val="both"/>
              <w:rPr>
                <w:rFonts w:asciiTheme="minorHAnsi" w:hAnsiTheme="minorHAnsi" w:cstheme="minorHAnsi"/>
                <w:i/>
                <w:szCs w:val="18"/>
                <w:lang w:val="de-AT"/>
              </w:rPr>
            </w:pPr>
            <w:r w:rsidRPr="009E707A">
              <w:rPr>
                <w:rFonts w:asciiTheme="minorHAnsi" w:hAnsiTheme="minorHAnsi" w:cstheme="minorHAnsi"/>
                <w:i/>
                <w:szCs w:val="18"/>
                <w:lang w:val="de-AT"/>
              </w:rPr>
              <w:t>Die Distanz zwischen dem Werk und jedem Kunden ist zu ermitteln, ebenso die gewählte Transportart.</w:t>
            </w:r>
          </w:p>
          <w:p w14:paraId="28D29F24" w14:textId="77777777" w:rsidR="007C1BEE" w:rsidRPr="009E707A" w:rsidRDefault="007C1BEE" w:rsidP="007C1BEE">
            <w:pPr>
              <w:pStyle w:val="Listenabsatz"/>
              <w:numPr>
                <w:ilvl w:val="0"/>
                <w:numId w:val="23"/>
              </w:numPr>
              <w:tabs>
                <w:tab w:val="left" w:pos="709"/>
              </w:tabs>
              <w:spacing w:before="0"/>
              <w:jc w:val="both"/>
              <w:rPr>
                <w:rFonts w:asciiTheme="minorHAnsi" w:hAnsiTheme="minorHAnsi" w:cstheme="minorHAnsi"/>
                <w:i/>
                <w:szCs w:val="18"/>
                <w:lang w:val="de-AT"/>
              </w:rPr>
            </w:pPr>
            <w:r w:rsidRPr="009E707A">
              <w:rPr>
                <w:rFonts w:asciiTheme="minorHAnsi" w:hAnsiTheme="minorHAnsi" w:cstheme="minorHAnsi"/>
                <w:i/>
                <w:szCs w:val="18"/>
                <w:lang w:val="de-AT"/>
              </w:rPr>
              <w:t>Die innerhalb eines bestimmten Intervalls ausgelieferte Menge an Tonnen ist zu berechnen (z.B. für je 25 km), bis die maximale Distanz erreicht ist.</w:t>
            </w:r>
          </w:p>
          <w:p w14:paraId="332FF2C9" w14:textId="77777777" w:rsidR="007C1BEE" w:rsidRPr="009E707A" w:rsidRDefault="007C1BEE" w:rsidP="007C1BEE">
            <w:pPr>
              <w:pStyle w:val="Listenabsatz"/>
              <w:numPr>
                <w:ilvl w:val="0"/>
                <w:numId w:val="23"/>
              </w:numPr>
              <w:tabs>
                <w:tab w:val="left" w:pos="709"/>
              </w:tabs>
              <w:spacing w:before="0"/>
              <w:jc w:val="both"/>
              <w:rPr>
                <w:rFonts w:asciiTheme="minorHAnsi" w:hAnsiTheme="minorHAnsi" w:cstheme="minorHAnsi"/>
                <w:i/>
                <w:szCs w:val="18"/>
                <w:lang w:val="de-AT"/>
              </w:rPr>
            </w:pPr>
            <w:r w:rsidRPr="009E707A">
              <w:rPr>
                <w:rFonts w:asciiTheme="minorHAnsi" w:hAnsiTheme="minorHAnsi" w:cstheme="minorHAnsi"/>
                <w:i/>
                <w:szCs w:val="18"/>
                <w:lang w:val="de-AT"/>
              </w:rPr>
              <w:t>Wenn eine statistische Auswertung gewünscht wird, kann ein Balkendiagramm mit Prozentanteilen der Massen für jedes Intervall erstellt werden.</w:t>
            </w:r>
          </w:p>
          <w:p w14:paraId="5181D72B" w14:textId="77777777" w:rsidR="007C1BEE" w:rsidRPr="009E707A" w:rsidRDefault="007C1BEE" w:rsidP="007C1BEE">
            <w:pPr>
              <w:pStyle w:val="Listenabsatz"/>
              <w:numPr>
                <w:ilvl w:val="0"/>
                <w:numId w:val="23"/>
              </w:numPr>
              <w:tabs>
                <w:tab w:val="left" w:pos="709"/>
              </w:tabs>
              <w:spacing w:before="0"/>
              <w:jc w:val="both"/>
              <w:rPr>
                <w:rFonts w:asciiTheme="minorHAnsi" w:hAnsiTheme="minorHAnsi" w:cstheme="minorHAnsi"/>
                <w:i/>
                <w:szCs w:val="18"/>
                <w:lang w:val="de-AT"/>
              </w:rPr>
            </w:pPr>
            <w:r w:rsidRPr="009E707A">
              <w:rPr>
                <w:rFonts w:asciiTheme="minorHAnsi" w:hAnsiTheme="minorHAnsi" w:cstheme="minorHAnsi"/>
                <w:i/>
                <w:szCs w:val="18"/>
                <w:lang w:val="de-AT"/>
              </w:rPr>
              <w:t>Berechnung der mittleren Distanz zum Kunden in km.</w:t>
            </w:r>
          </w:p>
          <w:p w14:paraId="7D2877C4" w14:textId="77777777" w:rsidR="007C1BEE" w:rsidRPr="009E707A" w:rsidRDefault="007C1BEE" w:rsidP="007C1BEE">
            <w:pPr>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Für eine Branchen-EPD ist es möglich, einen Mittelwert über mehrere Werke anzugeben.</w:t>
            </w:r>
          </w:p>
          <w:p w14:paraId="148790AB" w14:textId="77777777" w:rsidR="007C1BEE" w:rsidRPr="009E707A" w:rsidRDefault="007C1BEE" w:rsidP="007C1BEE">
            <w:pPr>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Dieses Szenario gilt nur für den heimischen Markt.</w:t>
            </w:r>
          </w:p>
          <w:p w14:paraId="2FC5AA57" w14:textId="77777777" w:rsidR="007C1BEE" w:rsidRPr="009E707A" w:rsidRDefault="007C1BEE" w:rsidP="007C1BEE">
            <w:pPr>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Das Beispiel ist auf der Tabelle (welche eine Graphik beinhaltet) unten aufgebaut, eine durchschnittliche Transportdistanz von 49,5 km wurde berechnet (erläuterndes Beispiel).</w:t>
            </w:r>
          </w:p>
          <w:p w14:paraId="4D24AA9D" w14:textId="16FF0A82" w:rsidR="007C1BEE" w:rsidRPr="009E707A" w:rsidRDefault="00D05F31" w:rsidP="007C1BEE">
            <w:pPr>
              <w:spacing w:before="120" w:after="120" w:line="276" w:lineRule="auto"/>
              <w:jc w:val="center"/>
              <w:rPr>
                <w:rFonts w:asciiTheme="minorHAnsi" w:hAnsiTheme="minorHAnsi" w:cstheme="minorHAnsi"/>
                <w:i/>
                <w:noProof/>
                <w:szCs w:val="18"/>
                <w:bdr w:val="single" w:sz="4" w:space="0" w:color="231F20"/>
                <w:lang w:val="de-AT" w:eastAsia="de-AT"/>
              </w:rPr>
            </w:pPr>
            <w:bookmarkStart w:id="84" w:name="_Toc378085991"/>
            <w:bookmarkStart w:id="85" w:name="_Toc490147655"/>
            <w:r>
              <w:rPr>
                <w:rFonts w:asciiTheme="minorHAnsi" w:hAnsiTheme="minorHAnsi" w:cstheme="minorHAnsi"/>
                <w:i/>
              </w:rPr>
              <w:t>Tabelle 3 in TBE-Doc</w:t>
            </w:r>
            <w:r w:rsidR="007C1BEE" w:rsidRPr="009E707A">
              <w:rPr>
                <w:rFonts w:asciiTheme="minorHAnsi" w:hAnsiTheme="minorHAnsi" w:cstheme="minorHAnsi"/>
                <w:i/>
                <w:lang w:val="de-AT"/>
              </w:rPr>
              <w:t xml:space="preserve"> Erläuterndes Beispiel für die Berechnung der durchschnittlichen Transportdistanz</w:t>
            </w:r>
            <w:bookmarkEnd w:id="84"/>
            <w:bookmarkEnd w:id="85"/>
          </w:p>
          <w:tbl>
            <w:tblPr>
              <w:tblW w:w="3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474"/>
            </w:tblGrid>
            <w:tr w:rsidR="007C1BEE" w:rsidRPr="009E707A" w14:paraId="11AD24D2" w14:textId="77777777" w:rsidTr="007C1BEE">
              <w:trPr>
                <w:trHeight w:val="120"/>
                <w:jc w:val="center"/>
              </w:trPr>
              <w:tc>
                <w:tcPr>
                  <w:tcW w:w="1545" w:type="dxa"/>
                  <w:shd w:val="clear" w:color="auto" w:fill="DBE5F1" w:themeFill="accent1" w:themeFillTint="33"/>
                  <w:noWrap/>
                  <w:vAlign w:val="bottom"/>
                  <w:hideMark/>
                </w:tcPr>
                <w:p w14:paraId="12B22F2A" w14:textId="77777777" w:rsidR="007C1BEE" w:rsidRPr="009E707A" w:rsidRDefault="007C1BEE" w:rsidP="007C1BEE">
                  <w:pPr>
                    <w:jc w:val="center"/>
                    <w:rPr>
                      <w:rFonts w:asciiTheme="minorHAnsi" w:hAnsiTheme="minorHAnsi" w:cstheme="minorHAnsi"/>
                      <w:b/>
                      <w:i/>
                      <w:sz w:val="16"/>
                      <w:szCs w:val="16"/>
                      <w:lang w:val="de-AT"/>
                    </w:rPr>
                  </w:pPr>
                  <w:r w:rsidRPr="009E707A">
                    <w:rPr>
                      <w:rFonts w:asciiTheme="minorHAnsi" w:hAnsiTheme="minorHAnsi" w:cstheme="minorHAnsi"/>
                      <w:b/>
                      <w:i/>
                      <w:sz w:val="16"/>
                      <w:szCs w:val="16"/>
                      <w:lang w:val="de-AT"/>
                    </w:rPr>
                    <w:t>Distanz [km]</w:t>
                  </w:r>
                </w:p>
              </w:tc>
              <w:tc>
                <w:tcPr>
                  <w:tcW w:w="1474" w:type="dxa"/>
                  <w:shd w:val="clear" w:color="auto" w:fill="DBE5F1" w:themeFill="accent1" w:themeFillTint="33"/>
                  <w:noWrap/>
                  <w:vAlign w:val="bottom"/>
                  <w:hideMark/>
                </w:tcPr>
                <w:p w14:paraId="58C827D6" w14:textId="77777777" w:rsidR="007C1BEE" w:rsidRPr="009E707A" w:rsidRDefault="007C1BEE" w:rsidP="007C1BEE">
                  <w:pPr>
                    <w:jc w:val="center"/>
                    <w:rPr>
                      <w:rFonts w:asciiTheme="minorHAnsi" w:hAnsiTheme="minorHAnsi" w:cstheme="minorHAnsi"/>
                      <w:b/>
                      <w:i/>
                      <w:sz w:val="16"/>
                      <w:szCs w:val="16"/>
                      <w:lang w:val="de-AT"/>
                    </w:rPr>
                  </w:pPr>
                  <w:r w:rsidRPr="009E707A">
                    <w:rPr>
                      <w:rFonts w:asciiTheme="minorHAnsi" w:hAnsiTheme="minorHAnsi" w:cstheme="minorHAnsi"/>
                      <w:b/>
                      <w:i/>
                      <w:sz w:val="16"/>
                      <w:szCs w:val="16"/>
                      <w:lang w:val="de-AT"/>
                    </w:rPr>
                    <w:t>% der Transporte</w:t>
                  </w:r>
                </w:p>
              </w:tc>
            </w:tr>
            <w:tr w:rsidR="007C1BEE" w:rsidRPr="009E707A" w14:paraId="73A59B08" w14:textId="77777777" w:rsidTr="007C1BEE">
              <w:trPr>
                <w:trHeight w:val="50"/>
                <w:jc w:val="center"/>
              </w:trPr>
              <w:tc>
                <w:tcPr>
                  <w:tcW w:w="1545" w:type="dxa"/>
                  <w:shd w:val="clear" w:color="auto" w:fill="auto"/>
                  <w:noWrap/>
                  <w:vAlign w:val="center"/>
                  <w:hideMark/>
                </w:tcPr>
                <w:p w14:paraId="3A6A4B3B"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0 to 25</w:t>
                  </w:r>
                </w:p>
              </w:tc>
              <w:tc>
                <w:tcPr>
                  <w:tcW w:w="1474" w:type="dxa"/>
                  <w:shd w:val="clear" w:color="auto" w:fill="auto"/>
                  <w:noWrap/>
                  <w:vAlign w:val="center"/>
                  <w:hideMark/>
                </w:tcPr>
                <w:p w14:paraId="1AD4E017"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33</w:t>
                  </w:r>
                </w:p>
              </w:tc>
            </w:tr>
            <w:tr w:rsidR="007C1BEE" w:rsidRPr="009E707A" w14:paraId="58E5CA03" w14:textId="77777777" w:rsidTr="007C1BEE">
              <w:trPr>
                <w:trHeight w:val="85"/>
                <w:jc w:val="center"/>
              </w:trPr>
              <w:tc>
                <w:tcPr>
                  <w:tcW w:w="1545" w:type="dxa"/>
                  <w:shd w:val="clear" w:color="auto" w:fill="auto"/>
                  <w:noWrap/>
                  <w:vAlign w:val="center"/>
                  <w:hideMark/>
                </w:tcPr>
                <w:p w14:paraId="33398974"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26 to 50</w:t>
                  </w:r>
                </w:p>
              </w:tc>
              <w:tc>
                <w:tcPr>
                  <w:tcW w:w="1474" w:type="dxa"/>
                  <w:shd w:val="clear" w:color="auto" w:fill="auto"/>
                  <w:noWrap/>
                  <w:vAlign w:val="center"/>
                  <w:hideMark/>
                </w:tcPr>
                <w:p w14:paraId="415AF13F"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51</w:t>
                  </w:r>
                </w:p>
              </w:tc>
            </w:tr>
            <w:tr w:rsidR="007C1BEE" w:rsidRPr="009E707A" w14:paraId="4DF46D21" w14:textId="77777777" w:rsidTr="007C1BEE">
              <w:trPr>
                <w:trHeight w:val="50"/>
                <w:jc w:val="center"/>
              </w:trPr>
              <w:tc>
                <w:tcPr>
                  <w:tcW w:w="1545" w:type="dxa"/>
                  <w:shd w:val="clear" w:color="auto" w:fill="auto"/>
                  <w:noWrap/>
                  <w:vAlign w:val="center"/>
                  <w:hideMark/>
                </w:tcPr>
                <w:p w14:paraId="0283C3EA"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51 to75</w:t>
                  </w:r>
                </w:p>
              </w:tc>
              <w:tc>
                <w:tcPr>
                  <w:tcW w:w="1474" w:type="dxa"/>
                  <w:shd w:val="clear" w:color="auto" w:fill="auto"/>
                  <w:noWrap/>
                  <w:vAlign w:val="center"/>
                  <w:hideMark/>
                </w:tcPr>
                <w:p w14:paraId="13FF8DED"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7</w:t>
                  </w:r>
                </w:p>
              </w:tc>
            </w:tr>
            <w:tr w:rsidR="007C1BEE" w:rsidRPr="009E707A" w14:paraId="27C9D994" w14:textId="77777777" w:rsidTr="007C1BEE">
              <w:trPr>
                <w:trHeight w:val="157"/>
                <w:jc w:val="center"/>
              </w:trPr>
              <w:tc>
                <w:tcPr>
                  <w:tcW w:w="1545" w:type="dxa"/>
                  <w:shd w:val="clear" w:color="auto" w:fill="auto"/>
                  <w:noWrap/>
                  <w:vAlign w:val="center"/>
                  <w:hideMark/>
                </w:tcPr>
                <w:p w14:paraId="350B6607"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76 to 100</w:t>
                  </w:r>
                </w:p>
              </w:tc>
              <w:tc>
                <w:tcPr>
                  <w:tcW w:w="1474" w:type="dxa"/>
                  <w:shd w:val="clear" w:color="auto" w:fill="auto"/>
                  <w:noWrap/>
                  <w:vAlign w:val="center"/>
                  <w:hideMark/>
                </w:tcPr>
                <w:p w14:paraId="1155E89F"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5</w:t>
                  </w:r>
                </w:p>
              </w:tc>
            </w:tr>
            <w:tr w:rsidR="007C1BEE" w:rsidRPr="009E707A" w14:paraId="39702BC6" w14:textId="77777777" w:rsidTr="007C1BEE">
              <w:trPr>
                <w:trHeight w:val="50"/>
                <w:jc w:val="center"/>
              </w:trPr>
              <w:tc>
                <w:tcPr>
                  <w:tcW w:w="1545" w:type="dxa"/>
                  <w:shd w:val="clear" w:color="auto" w:fill="auto"/>
                  <w:noWrap/>
                  <w:vAlign w:val="center"/>
                  <w:hideMark/>
                </w:tcPr>
                <w:p w14:paraId="05ACD6FD"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101 to 125</w:t>
                  </w:r>
                </w:p>
              </w:tc>
              <w:tc>
                <w:tcPr>
                  <w:tcW w:w="1474" w:type="dxa"/>
                  <w:shd w:val="clear" w:color="auto" w:fill="auto"/>
                  <w:noWrap/>
                  <w:vAlign w:val="center"/>
                  <w:hideMark/>
                </w:tcPr>
                <w:p w14:paraId="52C061AE"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2</w:t>
                  </w:r>
                </w:p>
              </w:tc>
            </w:tr>
            <w:tr w:rsidR="007C1BEE" w:rsidRPr="009E707A" w14:paraId="26CA6A85" w14:textId="77777777" w:rsidTr="007C1BEE">
              <w:trPr>
                <w:trHeight w:val="50"/>
                <w:jc w:val="center"/>
              </w:trPr>
              <w:tc>
                <w:tcPr>
                  <w:tcW w:w="1545" w:type="dxa"/>
                  <w:shd w:val="clear" w:color="auto" w:fill="auto"/>
                  <w:noWrap/>
                  <w:vAlign w:val="center"/>
                  <w:hideMark/>
                </w:tcPr>
                <w:p w14:paraId="1F4C236C"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126 to 150</w:t>
                  </w:r>
                </w:p>
              </w:tc>
              <w:tc>
                <w:tcPr>
                  <w:tcW w:w="1474" w:type="dxa"/>
                  <w:shd w:val="clear" w:color="auto" w:fill="auto"/>
                  <w:noWrap/>
                  <w:vAlign w:val="center"/>
                  <w:hideMark/>
                </w:tcPr>
                <w:p w14:paraId="46F7AD91" w14:textId="77777777" w:rsidR="007C1BEE" w:rsidRPr="009E707A" w:rsidRDefault="007C1BEE" w:rsidP="007C1BEE">
                  <w:pPr>
                    <w:jc w:val="center"/>
                    <w:rPr>
                      <w:rFonts w:asciiTheme="minorHAnsi" w:hAnsiTheme="minorHAnsi" w:cstheme="minorHAnsi"/>
                      <w:i/>
                      <w:sz w:val="16"/>
                      <w:szCs w:val="16"/>
                      <w:lang w:val="de-AT"/>
                    </w:rPr>
                  </w:pPr>
                  <w:r w:rsidRPr="009E707A">
                    <w:rPr>
                      <w:rFonts w:asciiTheme="minorHAnsi" w:hAnsiTheme="minorHAnsi" w:cstheme="minorHAnsi"/>
                      <w:i/>
                      <w:sz w:val="16"/>
                      <w:szCs w:val="16"/>
                      <w:lang w:val="de-AT"/>
                    </w:rPr>
                    <w:t>2</w:t>
                  </w:r>
                </w:p>
              </w:tc>
            </w:tr>
          </w:tbl>
          <w:p w14:paraId="3E6537CC" w14:textId="77777777" w:rsidR="007C1BEE" w:rsidRPr="009E707A" w:rsidRDefault="007C1BEE" w:rsidP="007C1BEE">
            <w:pPr>
              <w:spacing w:before="120" w:line="276" w:lineRule="auto"/>
              <w:rPr>
                <w:rFonts w:asciiTheme="minorHAnsi" w:hAnsiTheme="minorHAnsi" w:cstheme="minorHAnsi"/>
                <w:i/>
                <w:szCs w:val="18"/>
                <w:lang w:val="de-AT"/>
              </w:rPr>
            </w:pPr>
            <w:r w:rsidRPr="009E707A">
              <w:rPr>
                <w:rFonts w:asciiTheme="minorHAnsi" w:hAnsiTheme="minorHAnsi" w:cstheme="minorHAnsi"/>
                <w:i/>
                <w:noProof/>
                <w:szCs w:val="18"/>
                <w:bdr w:val="single" w:sz="4" w:space="0" w:color="231F20"/>
                <w:lang w:val="en-US"/>
              </w:rPr>
              <w:lastRenderedPageBreak/>
              <w:drawing>
                <wp:anchor distT="0" distB="0" distL="114300" distR="114300" simplePos="0" relativeHeight="251833856" behindDoc="0" locked="0" layoutInCell="1" allowOverlap="1" wp14:anchorId="152302B6" wp14:editId="6787FF62">
                  <wp:simplePos x="0" y="0"/>
                  <wp:positionH relativeFrom="column">
                    <wp:posOffset>852805</wp:posOffset>
                  </wp:positionH>
                  <wp:positionV relativeFrom="paragraph">
                    <wp:posOffset>166</wp:posOffset>
                  </wp:positionV>
                  <wp:extent cx="3068955" cy="1526540"/>
                  <wp:effectExtent l="0" t="0" r="17145" b="16510"/>
                  <wp:wrapSquare wrapText="bothSides"/>
                  <wp:docPr id="140"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p>
          <w:p w14:paraId="4C1A71E3" w14:textId="77777777" w:rsidR="007C1BEE" w:rsidRPr="009E707A" w:rsidRDefault="007C1BEE" w:rsidP="007C1BEE">
            <w:pPr>
              <w:spacing w:before="120" w:line="276" w:lineRule="auto"/>
              <w:rPr>
                <w:rFonts w:asciiTheme="minorHAnsi" w:hAnsiTheme="minorHAnsi" w:cstheme="minorHAnsi"/>
                <w:i/>
                <w:szCs w:val="18"/>
                <w:lang w:val="de-AT"/>
              </w:rPr>
            </w:pPr>
          </w:p>
          <w:p w14:paraId="2D8FF712" w14:textId="77777777" w:rsidR="007C1BEE" w:rsidRPr="009E707A" w:rsidRDefault="007C1BEE" w:rsidP="007C1BEE">
            <w:pPr>
              <w:spacing w:before="120" w:line="276" w:lineRule="auto"/>
              <w:rPr>
                <w:rFonts w:asciiTheme="minorHAnsi" w:hAnsiTheme="minorHAnsi" w:cstheme="minorHAnsi"/>
                <w:i/>
                <w:szCs w:val="18"/>
                <w:lang w:val="de-AT"/>
              </w:rPr>
            </w:pPr>
          </w:p>
          <w:p w14:paraId="07062CB5" w14:textId="77777777" w:rsidR="007C1BEE" w:rsidRPr="009E707A" w:rsidRDefault="007C1BEE" w:rsidP="007C1BEE">
            <w:pPr>
              <w:spacing w:before="120" w:line="276" w:lineRule="auto"/>
              <w:rPr>
                <w:rFonts w:asciiTheme="minorHAnsi" w:hAnsiTheme="minorHAnsi" w:cstheme="minorHAnsi"/>
                <w:i/>
                <w:szCs w:val="18"/>
                <w:lang w:val="de-AT"/>
              </w:rPr>
            </w:pPr>
          </w:p>
          <w:p w14:paraId="12EDD3F4" w14:textId="77777777" w:rsidR="007C1BEE" w:rsidRPr="009E707A" w:rsidRDefault="007C1BEE" w:rsidP="007C1BEE">
            <w:pPr>
              <w:spacing w:before="120" w:line="276" w:lineRule="auto"/>
              <w:rPr>
                <w:rFonts w:asciiTheme="minorHAnsi" w:hAnsiTheme="minorHAnsi" w:cstheme="minorHAnsi"/>
                <w:i/>
                <w:szCs w:val="18"/>
                <w:lang w:val="de-AT"/>
              </w:rPr>
            </w:pPr>
          </w:p>
          <w:p w14:paraId="71503B1C" w14:textId="70BC7B9A" w:rsidR="007C1BEE" w:rsidRPr="009E707A" w:rsidRDefault="007C1BEE" w:rsidP="00A3303A">
            <w:pPr>
              <w:spacing w:before="120" w:line="276" w:lineRule="auto"/>
              <w:rPr>
                <w:rFonts w:asciiTheme="minorHAnsi" w:hAnsiTheme="minorHAnsi" w:cstheme="minorHAnsi"/>
                <w:i/>
                <w:szCs w:val="18"/>
                <w:lang w:val="de-AT"/>
              </w:rPr>
            </w:pPr>
            <w:r w:rsidRPr="009E707A">
              <w:rPr>
                <w:rFonts w:asciiTheme="minorHAnsi" w:hAnsiTheme="minorHAnsi" w:cstheme="minorHAnsi"/>
                <w:i/>
                <w:szCs w:val="18"/>
                <w:lang w:val="de-AT"/>
              </w:rPr>
              <w:t xml:space="preserve">Wenn keine spezifischen </w:t>
            </w:r>
            <w:r w:rsidR="00A3303A" w:rsidRPr="009E707A">
              <w:rPr>
                <w:rFonts w:asciiTheme="minorHAnsi" w:hAnsiTheme="minorHAnsi" w:cstheme="minorHAnsi"/>
                <w:i/>
                <w:szCs w:val="18"/>
                <w:lang w:val="de-AT"/>
              </w:rPr>
              <w:t>T</w:t>
            </w:r>
            <w:r w:rsidRPr="009E707A">
              <w:rPr>
                <w:rFonts w:asciiTheme="minorHAnsi" w:hAnsiTheme="minorHAnsi" w:cstheme="minorHAnsi"/>
                <w:i/>
                <w:szCs w:val="18"/>
                <w:lang w:val="de-AT"/>
              </w:rPr>
              <w:t>ransportdistanzen verfügbar sind, können Default-Daten eines nationalen Systems verwendet werden. Zusätzlich zu dieser Methode und dem Beispiel enthält der Anhang 2 des TBE-Dokuments Informationen über nationale Durchschnittsdistanzen.</w:t>
            </w:r>
          </w:p>
        </w:tc>
      </w:tr>
      <w:tr w:rsidR="007C1BEE" w:rsidRPr="009E707A" w14:paraId="200C686B" w14:textId="77777777" w:rsidTr="007C1BEE">
        <w:tc>
          <w:tcPr>
            <w:tcW w:w="817" w:type="dxa"/>
            <w:tcBorders>
              <w:top w:val="nil"/>
            </w:tcBorders>
          </w:tcPr>
          <w:p w14:paraId="352E7ED0"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p>
        </w:tc>
        <w:tc>
          <w:tcPr>
            <w:tcW w:w="5812" w:type="dxa"/>
          </w:tcPr>
          <w:p w14:paraId="53C3D045" w14:textId="77777777" w:rsidR="007C1BEE" w:rsidRPr="009E707A" w:rsidRDefault="007C1BEE" w:rsidP="007C1BEE">
            <w:pPr>
              <w:autoSpaceDE w:val="0"/>
              <w:autoSpaceDN w:val="0"/>
              <w:adjustRightInd w:val="0"/>
              <w:spacing w:line="276" w:lineRule="auto"/>
              <w:rPr>
                <w:rFonts w:asciiTheme="minorHAnsi" w:hAnsiTheme="minorHAnsi" w:cstheme="minorHAnsi"/>
                <w:b/>
                <w:i/>
                <w:color w:val="365F91" w:themeColor="accent1" w:themeShade="BF"/>
                <w:lang w:val="de-AT"/>
              </w:rPr>
            </w:pPr>
            <w:r w:rsidRPr="009E707A">
              <w:rPr>
                <w:rFonts w:asciiTheme="minorHAnsi" w:hAnsiTheme="minorHAnsi" w:cstheme="minorHAnsi"/>
                <w:b/>
                <w:i/>
                <w:color w:val="365F91" w:themeColor="accent1" w:themeShade="BF"/>
                <w:lang w:val="de-AT"/>
              </w:rPr>
              <w:t>A5, Einbau des Tonprodukts im Gebäude</w:t>
            </w:r>
          </w:p>
          <w:p w14:paraId="1A19D7B0"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A4-A5 Lagerung der Produkte, inklusive Bereitstellung von Heizung, Kühlung, Feuchtekontrolle etc.</w:t>
            </w:r>
          </w:p>
          <w:p w14:paraId="6C742EA3"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A4-A5 Materialverluste der Bauprodukte (zusätzliche Produktionsprozesse, um die Materialverluste zu kompensieren sind notwendig)</w:t>
            </w:r>
          </w:p>
          <w:p w14:paraId="402E09CB"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A4-A5 Prozesse der Abfallbehandlung der Verpackung der Produkte und des Verlustmaterials im Einbauprozess bis hin zum End-of-waste-Status oder Beseitigung von bleibenden Überresten</w:t>
            </w:r>
          </w:p>
          <w:p w14:paraId="413A7DD9"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A5 Einbau des Produktes im Gebäude inklusive Herstellung und Transport von Zusatzstoffen, jeglichem Energie- und Wasserverbrauch im Zuge des Einbaus bzw. des Baustellenbetriebes</w:t>
            </w:r>
          </w:p>
          <w:p w14:paraId="7BFAC425" w14:textId="77777777" w:rsidR="007C1BEE" w:rsidRPr="009E707A" w:rsidRDefault="007C1BEE" w:rsidP="007C1BEE">
            <w:pPr>
              <w:autoSpaceDE w:val="0"/>
              <w:autoSpaceDN w:val="0"/>
              <w:adjustRightInd w:val="0"/>
              <w:spacing w:before="120" w:line="276" w:lineRule="auto"/>
              <w:rPr>
                <w:rFonts w:asciiTheme="minorHAnsi" w:hAnsiTheme="minorHAnsi" w:cstheme="minorHAnsi"/>
                <w:i/>
                <w:szCs w:val="18"/>
                <w:lang w:val="de-AT"/>
              </w:rPr>
            </w:pPr>
            <w:r w:rsidRPr="009E707A">
              <w:rPr>
                <w:rFonts w:asciiTheme="minorHAnsi" w:hAnsiTheme="minorHAnsi" w:cstheme="minorHAnsi"/>
                <w:i/>
                <w:szCs w:val="18"/>
                <w:lang w:val="de-AT"/>
              </w:rPr>
              <w:t>In Modul A5 enthält die Tabelle 8 der EN 15804 zusätzliche technische Informationen zur Spezifizierung von Einbauszenarien zur Beschreibung der Einbauprozesse und der Phase des Baustellenbetriebs am Gebäudestandort.</w:t>
            </w:r>
          </w:p>
        </w:tc>
        <w:tc>
          <w:tcPr>
            <w:tcW w:w="7229" w:type="dxa"/>
          </w:tcPr>
          <w:p w14:paraId="5E43C93C" w14:textId="77777777" w:rsidR="007C1BEE" w:rsidRPr="009E707A" w:rsidRDefault="007C1BEE" w:rsidP="007C1BEE">
            <w:pPr>
              <w:autoSpaceDE w:val="0"/>
              <w:autoSpaceDN w:val="0"/>
              <w:adjustRightInd w:val="0"/>
              <w:spacing w:line="276" w:lineRule="auto"/>
              <w:rPr>
                <w:rFonts w:asciiTheme="minorHAnsi" w:hAnsiTheme="minorHAnsi" w:cstheme="minorHAnsi"/>
                <w:b/>
                <w:i/>
                <w:lang w:val="de-AT"/>
              </w:rPr>
            </w:pPr>
            <w:r w:rsidRPr="009E707A">
              <w:rPr>
                <w:rFonts w:asciiTheme="minorHAnsi" w:hAnsiTheme="minorHAnsi" w:cstheme="minorHAnsi"/>
                <w:b/>
                <w:i/>
                <w:lang w:val="de-AT"/>
              </w:rPr>
              <w:t>A5, Einbau des Tonprodukts im Gebäude</w:t>
            </w:r>
          </w:p>
          <w:p w14:paraId="698BDE22" w14:textId="77777777" w:rsidR="007C1BEE" w:rsidRPr="009E707A" w:rsidRDefault="007C1BEE" w:rsidP="007C1BEE">
            <w:pPr>
              <w:pStyle w:val="Listenabsatz"/>
              <w:numPr>
                <w:ilvl w:val="0"/>
                <w:numId w:val="16"/>
              </w:numPr>
              <w:tabs>
                <w:tab w:val="left" w:pos="2018"/>
                <w:tab w:val="left" w:pos="2160"/>
              </w:tabs>
              <w:spacing w:before="0"/>
              <w:ind w:left="175" w:hanging="175"/>
              <w:jc w:val="both"/>
              <w:rPr>
                <w:rFonts w:asciiTheme="minorHAnsi" w:hAnsiTheme="minorHAnsi" w:cstheme="minorHAnsi"/>
                <w:i/>
                <w:szCs w:val="18"/>
                <w:lang w:val="de-AT"/>
              </w:rPr>
            </w:pPr>
            <w:r w:rsidRPr="009E707A">
              <w:rPr>
                <w:rFonts w:asciiTheme="minorHAnsi" w:hAnsiTheme="minorHAnsi" w:cstheme="minorHAnsi"/>
                <w:i/>
                <w:szCs w:val="18"/>
                <w:lang w:val="de-AT"/>
              </w:rPr>
              <w:t>Die Umweltauswirkungen die mit der Lagerung der Ziegelprodukte auf der Baustelle verbunden sind, können als vernachlässigbar betrachtet werden.</w:t>
            </w:r>
          </w:p>
          <w:p w14:paraId="35D5A84D" w14:textId="77777777" w:rsidR="007C1BEE" w:rsidRPr="009E707A" w:rsidRDefault="007C1BEE" w:rsidP="007C1BEE">
            <w:pPr>
              <w:pStyle w:val="Listenabsatz"/>
              <w:numPr>
                <w:ilvl w:val="0"/>
                <w:numId w:val="16"/>
              </w:numPr>
              <w:tabs>
                <w:tab w:val="left" w:pos="2018"/>
                <w:tab w:val="left" w:pos="2160"/>
              </w:tabs>
              <w:spacing w:before="0"/>
              <w:ind w:left="175" w:hanging="175"/>
              <w:jc w:val="both"/>
              <w:rPr>
                <w:rFonts w:asciiTheme="minorHAnsi" w:hAnsiTheme="minorHAnsi" w:cstheme="minorHAnsi"/>
                <w:i/>
                <w:szCs w:val="18"/>
                <w:lang w:val="de-AT"/>
              </w:rPr>
            </w:pPr>
            <w:r w:rsidRPr="009E707A">
              <w:rPr>
                <w:rFonts w:asciiTheme="minorHAnsi" w:hAnsiTheme="minorHAnsi" w:cstheme="minorHAnsi"/>
                <w:i/>
                <w:szCs w:val="18"/>
                <w:lang w:val="de-AT"/>
              </w:rPr>
              <w:t>Behandlung des Verpackungsabfalls der Tonprodukte, welcher bis zum End-of-Waste-Status anfällt oder Beseitigung von dessen bleibenden Überresten:</w:t>
            </w:r>
          </w:p>
          <w:p w14:paraId="60A665AA"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Für die Behandlung von Verpackungsabfall sind länder-oder produktspezifische Szenarien anzusetzen.</w:t>
            </w:r>
          </w:p>
          <w:p w14:paraId="6A9726D6" w14:textId="77777777" w:rsidR="007C1BEE" w:rsidRPr="009E707A" w:rsidRDefault="007C1BEE" w:rsidP="007C1BEE">
            <w:pPr>
              <w:pStyle w:val="Listenabsatz"/>
              <w:numPr>
                <w:ilvl w:val="1"/>
                <w:numId w:val="16"/>
              </w:numPr>
              <w:tabs>
                <w:tab w:val="left" w:pos="2018"/>
                <w:tab w:val="left" w:pos="2160"/>
              </w:tabs>
              <w:spacing w:before="0"/>
              <w:ind w:left="742"/>
              <w:rPr>
                <w:rFonts w:asciiTheme="minorHAnsi" w:hAnsiTheme="minorHAnsi" w:cstheme="minorHAnsi"/>
                <w:i/>
                <w:szCs w:val="18"/>
                <w:lang w:val="de-AT"/>
              </w:rPr>
            </w:pPr>
            <w:r w:rsidRPr="009E707A">
              <w:rPr>
                <w:rFonts w:asciiTheme="minorHAnsi" w:hAnsiTheme="minorHAnsi" w:cstheme="minorHAnsi"/>
                <w:i/>
                <w:szCs w:val="18"/>
                <w:lang w:val="de-AT"/>
              </w:rPr>
              <w:t>Der Transport des Verpackungsabfalls von der Baustelle zum endgültigen Bestimmungsort muss mit eingerechnet werden.</w:t>
            </w:r>
          </w:p>
          <w:p w14:paraId="43B9D827" w14:textId="77777777" w:rsidR="007C1BEE" w:rsidRPr="009E707A" w:rsidRDefault="007C1BEE" w:rsidP="007C1BEE">
            <w:pPr>
              <w:pStyle w:val="Listenabsatz"/>
              <w:numPr>
                <w:ilvl w:val="0"/>
                <w:numId w:val="16"/>
              </w:numPr>
              <w:tabs>
                <w:tab w:val="left" w:pos="2018"/>
                <w:tab w:val="left" w:pos="2160"/>
              </w:tabs>
              <w:spacing w:before="0"/>
              <w:ind w:left="175" w:hanging="175"/>
              <w:jc w:val="both"/>
              <w:rPr>
                <w:rFonts w:asciiTheme="minorHAnsi" w:hAnsiTheme="minorHAnsi" w:cstheme="minorHAnsi"/>
                <w:i/>
                <w:szCs w:val="18"/>
                <w:lang w:val="de-AT"/>
              </w:rPr>
            </w:pPr>
            <w:r w:rsidRPr="009E707A">
              <w:rPr>
                <w:rFonts w:asciiTheme="minorHAnsi" w:hAnsiTheme="minorHAnsi" w:cstheme="minorHAnsi"/>
                <w:i/>
                <w:szCs w:val="18"/>
                <w:lang w:val="de-AT"/>
              </w:rPr>
              <w:t>Materialverluste während des Einbaus werden mit x % definiert (zusätzliche Produktionsprozesse um den Materialverlust zu kompensieren sollen berücksichtigt werden, ebenso Abfall von Ziegelprodukten während des Einbauprozesses bis zum End-of-Waste-Status oder der Beseitigung von bleibenden Überesten;</w:t>
            </w:r>
          </w:p>
          <w:p w14:paraId="4BA62609" w14:textId="77777777" w:rsidR="007C1BEE" w:rsidRPr="009E707A" w:rsidRDefault="007C1BEE" w:rsidP="007C1BEE">
            <w:pPr>
              <w:pStyle w:val="Listenabsatz"/>
              <w:numPr>
                <w:ilvl w:val="0"/>
                <w:numId w:val="16"/>
              </w:numPr>
              <w:tabs>
                <w:tab w:val="left" w:pos="709"/>
                <w:tab w:val="left" w:pos="2018"/>
                <w:tab w:val="left" w:pos="2160"/>
              </w:tabs>
              <w:spacing w:before="0"/>
              <w:ind w:left="175" w:hanging="175"/>
              <w:jc w:val="both"/>
              <w:rPr>
                <w:rFonts w:asciiTheme="minorHAnsi" w:hAnsiTheme="minorHAnsi" w:cstheme="minorHAnsi"/>
                <w:i/>
                <w:szCs w:val="18"/>
                <w:lang w:val="de-AT"/>
              </w:rPr>
            </w:pPr>
            <w:r w:rsidRPr="009E707A">
              <w:rPr>
                <w:rFonts w:asciiTheme="minorHAnsi" w:hAnsiTheme="minorHAnsi" w:cstheme="minorHAnsi"/>
                <w:i/>
                <w:szCs w:val="18"/>
                <w:lang w:val="de-AT"/>
              </w:rPr>
              <w:t>Die Handhabung im Einbau von Ziegelprodukten auf der Baustelle erfolgt manuell, keine Umweltauswirkungen müssen dem Einbauprozess zugeordnet werden.</w:t>
            </w:r>
          </w:p>
          <w:p w14:paraId="400E0741" w14:textId="77777777" w:rsidR="007C1BEE" w:rsidRPr="009E707A" w:rsidRDefault="007C1BEE" w:rsidP="007C1BEE">
            <w:pPr>
              <w:spacing w:line="276" w:lineRule="auto"/>
              <w:rPr>
                <w:rFonts w:asciiTheme="minorHAnsi" w:hAnsiTheme="minorHAnsi" w:cstheme="minorHAnsi"/>
                <w:i/>
                <w:szCs w:val="18"/>
                <w:lang w:val="de-AT" w:eastAsia="nl-BE"/>
              </w:rPr>
            </w:pPr>
          </w:p>
          <w:p w14:paraId="7539163C" w14:textId="77777777" w:rsidR="007C1BEE" w:rsidRPr="009E707A" w:rsidRDefault="007C1BEE" w:rsidP="007C1BEE">
            <w:pPr>
              <w:spacing w:line="276" w:lineRule="auto"/>
              <w:textAlignment w:val="top"/>
              <w:rPr>
                <w:rFonts w:asciiTheme="minorHAnsi" w:hAnsiTheme="minorHAnsi" w:cstheme="minorHAnsi"/>
                <w:i/>
                <w:szCs w:val="18"/>
                <w:lang w:val="de-AT" w:eastAsia="nl-BE"/>
              </w:rPr>
            </w:pPr>
            <w:r w:rsidRPr="009E707A">
              <w:rPr>
                <w:rFonts w:asciiTheme="minorHAnsi" w:hAnsiTheme="minorHAnsi" w:cstheme="minorHAnsi"/>
                <w:i/>
                <w:szCs w:val="18"/>
                <w:lang w:val="de-AT" w:eastAsia="nl-BE"/>
              </w:rPr>
              <w:t>Auswirkungen vom Gebäudeerrichtungsprozess können sich hauptsächlich ableiten von:</w:t>
            </w:r>
          </w:p>
          <w:p w14:paraId="2A1702E5" w14:textId="77777777" w:rsidR="007C1BEE" w:rsidRPr="009E707A" w:rsidRDefault="007C1BEE" w:rsidP="007C1BEE">
            <w:pPr>
              <w:pStyle w:val="Listenabsatz"/>
              <w:numPr>
                <w:ilvl w:val="0"/>
                <w:numId w:val="22"/>
              </w:numPr>
              <w:spacing w:before="0" w:after="100" w:afterAutospacing="1"/>
              <w:jc w:val="both"/>
              <w:textAlignment w:val="top"/>
              <w:rPr>
                <w:rFonts w:asciiTheme="minorHAnsi" w:hAnsiTheme="minorHAnsi" w:cstheme="minorHAnsi"/>
                <w:i/>
                <w:szCs w:val="18"/>
                <w:lang w:val="de-AT"/>
              </w:rPr>
            </w:pPr>
            <w:r w:rsidRPr="009E707A">
              <w:rPr>
                <w:rFonts w:asciiTheme="minorHAnsi" w:hAnsiTheme="minorHAnsi" w:cstheme="minorHAnsi"/>
                <w:i/>
                <w:szCs w:val="18"/>
                <w:lang w:val="de-AT"/>
              </w:rPr>
              <w:t>Dem Verbrauch von Rohstoffen oder Zusatzstoffen während des Errichtungsprozesses</w:t>
            </w:r>
          </w:p>
          <w:p w14:paraId="4FD6D1D9" w14:textId="77777777" w:rsidR="007C1BEE" w:rsidRPr="009E707A" w:rsidRDefault="007C1BEE" w:rsidP="007C1BEE">
            <w:pPr>
              <w:pStyle w:val="Listenabsatz"/>
              <w:numPr>
                <w:ilvl w:val="0"/>
                <w:numId w:val="22"/>
              </w:numPr>
              <w:spacing w:before="100" w:beforeAutospacing="1" w:after="100" w:afterAutospacing="1"/>
              <w:jc w:val="both"/>
              <w:textAlignment w:val="top"/>
              <w:rPr>
                <w:rFonts w:asciiTheme="minorHAnsi" w:hAnsiTheme="minorHAnsi" w:cstheme="minorHAnsi"/>
                <w:i/>
                <w:szCs w:val="18"/>
                <w:lang w:val="de-AT"/>
              </w:rPr>
            </w:pPr>
            <w:r w:rsidRPr="009E707A">
              <w:rPr>
                <w:rFonts w:asciiTheme="minorHAnsi" w:hAnsiTheme="minorHAnsi" w:cstheme="minorHAnsi"/>
                <w:i/>
                <w:szCs w:val="18"/>
                <w:lang w:val="de-AT"/>
              </w:rPr>
              <w:t>Brennstoffverbrauch und Energieverbrauch während baustelleninternen Transportprozessen oder Betriebsprozessen sowie Energieverbrauch von Arbeitsmitteln</w:t>
            </w:r>
          </w:p>
          <w:p w14:paraId="7F3D56AF" w14:textId="77777777" w:rsidR="007C1BEE" w:rsidRPr="009E707A" w:rsidRDefault="007C1BEE" w:rsidP="007C1BEE">
            <w:pPr>
              <w:pStyle w:val="Listenabsatz"/>
              <w:numPr>
                <w:ilvl w:val="0"/>
                <w:numId w:val="22"/>
              </w:numPr>
              <w:spacing w:before="100" w:beforeAutospacing="1" w:after="100" w:afterAutospacing="1"/>
              <w:jc w:val="both"/>
              <w:textAlignment w:val="top"/>
              <w:rPr>
                <w:rFonts w:asciiTheme="minorHAnsi" w:hAnsiTheme="minorHAnsi" w:cstheme="minorHAnsi"/>
                <w:i/>
                <w:szCs w:val="18"/>
                <w:lang w:val="de-AT"/>
              </w:rPr>
            </w:pPr>
            <w:r w:rsidRPr="009E707A">
              <w:rPr>
                <w:rFonts w:asciiTheme="minorHAnsi" w:hAnsiTheme="minorHAnsi" w:cstheme="minorHAnsi"/>
                <w:i/>
                <w:szCs w:val="18"/>
                <w:lang w:val="de-AT"/>
              </w:rPr>
              <w:t>Wasserverbrauch und Abwassererzeugung (Wasserableitung) während der Baustellenaktivitäten</w:t>
            </w:r>
          </w:p>
          <w:p w14:paraId="6F336425" w14:textId="77777777" w:rsidR="007C1BEE" w:rsidRPr="009E707A" w:rsidRDefault="007C1BEE" w:rsidP="007C1BEE">
            <w:pPr>
              <w:pStyle w:val="Listenabsatz"/>
              <w:numPr>
                <w:ilvl w:val="0"/>
                <w:numId w:val="22"/>
              </w:numPr>
              <w:spacing w:before="100" w:beforeAutospacing="1" w:after="100" w:afterAutospacing="1"/>
              <w:jc w:val="both"/>
              <w:textAlignment w:val="top"/>
              <w:rPr>
                <w:rFonts w:asciiTheme="minorHAnsi" w:hAnsiTheme="minorHAnsi" w:cstheme="minorHAnsi"/>
                <w:i/>
                <w:szCs w:val="18"/>
                <w:lang w:val="de-AT"/>
              </w:rPr>
            </w:pPr>
            <w:r w:rsidRPr="009E707A">
              <w:rPr>
                <w:rFonts w:asciiTheme="minorHAnsi" w:hAnsiTheme="minorHAnsi" w:cstheme="minorHAnsi"/>
                <w:i/>
                <w:szCs w:val="18"/>
                <w:lang w:val="de-AT"/>
              </w:rPr>
              <w:t>Direkte Emissionen in Luft, Boden und Wasser</w:t>
            </w:r>
          </w:p>
          <w:p w14:paraId="2195C0ED" w14:textId="77777777" w:rsidR="007C1BEE" w:rsidRPr="009E707A" w:rsidRDefault="007C1BEE" w:rsidP="007C1BEE">
            <w:pPr>
              <w:pStyle w:val="Listenabsatz"/>
              <w:numPr>
                <w:ilvl w:val="0"/>
                <w:numId w:val="22"/>
              </w:numPr>
              <w:spacing w:before="100" w:beforeAutospacing="1" w:after="120"/>
              <w:jc w:val="both"/>
              <w:textAlignment w:val="top"/>
              <w:rPr>
                <w:rFonts w:asciiTheme="minorHAnsi" w:hAnsiTheme="minorHAnsi" w:cstheme="minorHAnsi"/>
                <w:i/>
                <w:szCs w:val="18"/>
              </w:rPr>
            </w:pPr>
            <w:r w:rsidRPr="009E707A">
              <w:rPr>
                <w:rFonts w:asciiTheme="minorHAnsi" w:hAnsiTheme="minorHAnsi" w:cstheme="minorHAnsi"/>
                <w:i/>
                <w:szCs w:val="18"/>
              </w:rPr>
              <w:t>Abfallerzeugung</w:t>
            </w:r>
          </w:p>
          <w:p w14:paraId="091703B7" w14:textId="77777777" w:rsidR="007C1BEE" w:rsidRPr="009E707A" w:rsidRDefault="007C1BEE" w:rsidP="007C1BEE">
            <w:pPr>
              <w:tabs>
                <w:tab w:val="left" w:pos="2018"/>
                <w:tab w:val="left" w:pos="2160"/>
              </w:tabs>
              <w:spacing w:before="120" w:line="276" w:lineRule="auto"/>
              <w:rPr>
                <w:rFonts w:asciiTheme="minorHAnsi" w:hAnsiTheme="minorHAnsi" w:cstheme="minorHAnsi"/>
                <w:i/>
                <w:szCs w:val="18"/>
                <w:lang w:val="de-AT"/>
              </w:rPr>
            </w:pPr>
            <w:r w:rsidRPr="009E707A">
              <w:rPr>
                <w:rFonts w:asciiTheme="minorHAnsi" w:hAnsiTheme="minorHAnsi" w:cstheme="minorHAnsi"/>
                <w:i/>
                <w:szCs w:val="18"/>
                <w:lang w:val="de-AT"/>
              </w:rPr>
              <w:lastRenderedPageBreak/>
              <w:t xml:space="preserve">Die folgenden Szenarien für Modul A5 können als Default Szenarien für Ziegelprodukte dienen: </w:t>
            </w:r>
          </w:p>
          <w:p w14:paraId="52F63F1F" w14:textId="77777777" w:rsidR="007C1BEE" w:rsidRPr="009E707A" w:rsidRDefault="007C1BEE" w:rsidP="007C1BEE">
            <w:pPr>
              <w:pStyle w:val="Listenabsatz"/>
              <w:tabs>
                <w:tab w:val="left" w:pos="709"/>
              </w:tabs>
              <w:spacing w:before="100" w:beforeAutospacing="1" w:after="100" w:afterAutospacing="1"/>
              <w:ind w:left="0"/>
              <w:jc w:val="both"/>
              <w:textAlignment w:val="top"/>
              <w:rPr>
                <w:rFonts w:asciiTheme="minorHAnsi" w:hAnsiTheme="minorHAnsi" w:cstheme="minorHAnsi"/>
                <w:i/>
                <w:szCs w:val="18"/>
                <w:lang w:val="de-AT"/>
              </w:rPr>
            </w:pPr>
            <w:r w:rsidRPr="009E707A">
              <w:rPr>
                <w:rFonts w:asciiTheme="minorHAnsi" w:hAnsiTheme="minorHAnsi" w:cstheme="minorHAnsi"/>
                <w:i/>
                <w:szCs w:val="18"/>
                <w:lang w:val="de-AT"/>
              </w:rPr>
              <w:t>Wenn die relevanten Informationen für die Einbauphase für ein spezifisches Produkt verfügbar sind, sollen sie angegeben werden. Grundsätzlich werden Bauprodukte aus gebranntem Ton auf der Baustelle hauptsächlich manuell verarbeitet und man benötigt dazu nahezu keine Energie oder Wasser. Die Lagerung von Bauprodukten aus gebranntem Ton erfordert keine spezielle Aufmerksamkeit neben dem normalen Betrieb gemäß Baustellenordnung in punkto Gesundheitsschutz und Sicherheit. Die Natur des Baustoffs erzeugt keine signifikanten Auswirkungen, wenn Ziegel zerschnitten oder in Form gebracht werden, es fällt kein gefährlicher Abfall an. Die unverbrauchten Materialien aus diesen Prozessen können auf der Baustelle wieder eingesetzt werden. Wenn das nicht möglich ist, sollten sie als mineralische Abfälle gezählt werden und die Gesamtmengen davon sollten angegeben werden. Wenn spezifische Daten nicht verfügbar sind, kann das folgende Default-Szenario herangezogen werden: Die Defaultwerte für Materialverluste während der Einbauphase auf der Baustelle wird für Hintermauerziegel mit 3 % festgelegt, für Vormauerziegel und Pflasterklinker ebenfalls mit 3 % und für Dachziegel mit 2 % festgelegt.</w:t>
            </w:r>
          </w:p>
          <w:p w14:paraId="4BE07894" w14:textId="77777777" w:rsidR="007C1BEE" w:rsidRPr="009E707A" w:rsidRDefault="007C1BEE" w:rsidP="007C1BEE">
            <w:pPr>
              <w:pStyle w:val="Listenabsatz"/>
              <w:tabs>
                <w:tab w:val="left" w:pos="709"/>
              </w:tabs>
              <w:spacing w:before="100" w:beforeAutospacing="1" w:after="100" w:afterAutospacing="1"/>
              <w:ind w:left="0"/>
              <w:jc w:val="both"/>
              <w:textAlignment w:val="top"/>
              <w:rPr>
                <w:rFonts w:asciiTheme="minorHAnsi" w:hAnsiTheme="minorHAnsi" w:cstheme="minorHAnsi"/>
                <w:i/>
                <w:szCs w:val="18"/>
                <w:lang w:val="de-AT" w:eastAsia="nl-BE"/>
              </w:rPr>
            </w:pPr>
            <w:r w:rsidRPr="009E707A">
              <w:rPr>
                <w:rFonts w:asciiTheme="minorHAnsi" w:hAnsiTheme="minorHAnsi" w:cstheme="minorHAnsi"/>
                <w:i/>
                <w:szCs w:val="18"/>
                <w:lang w:val="de-AT" w:eastAsia="nl-BE"/>
              </w:rPr>
              <w:t>Wenn Zusatzstoffe gebraucht werden, um ein Produkt einzubauen (z.B. Mörtel oder Klebemassen für Ziegel und Dachziegel) sollte der Gesamtverbrauch pro Deklarierter Einheit angegeben werden. Es wird davon ausgegangen, dass diese Informationen in den PKR-Dokumenten der Zusatzstoffe angegeben werden.</w:t>
            </w:r>
          </w:p>
          <w:p w14:paraId="7D7EAA51" w14:textId="77777777" w:rsidR="007C1BEE" w:rsidRPr="009E707A" w:rsidRDefault="007C1BEE" w:rsidP="007C1BEE">
            <w:pPr>
              <w:pStyle w:val="Listenabsatz"/>
              <w:tabs>
                <w:tab w:val="left" w:pos="709"/>
              </w:tabs>
              <w:spacing w:before="100" w:beforeAutospacing="1" w:after="120"/>
              <w:ind w:left="0"/>
              <w:jc w:val="both"/>
              <w:textAlignment w:val="top"/>
              <w:rPr>
                <w:rFonts w:asciiTheme="minorHAnsi" w:hAnsiTheme="minorHAnsi" w:cstheme="minorHAnsi"/>
                <w:i/>
                <w:color w:val="1F497D"/>
                <w:sz w:val="14"/>
                <w:szCs w:val="14"/>
                <w:lang w:val="de-AT"/>
              </w:rPr>
            </w:pPr>
            <w:r w:rsidRPr="009E707A">
              <w:rPr>
                <w:rFonts w:asciiTheme="minorHAnsi" w:hAnsiTheme="minorHAnsi" w:cstheme="minorHAnsi"/>
                <w:i/>
                <w:szCs w:val="18"/>
                <w:lang w:val="de-AT"/>
              </w:rPr>
              <w:t>Falls vorhanden, sind für die Transportdistanzen österreichische Szenarien für Verpackungsabfälle zusammen mit Szenarien für die Abfallbehandlung heranzuziehen. Andernfalls können</w:t>
            </w:r>
            <w:r w:rsidRPr="009E707A">
              <w:rPr>
                <w:rFonts w:asciiTheme="minorHAnsi" w:hAnsiTheme="minorHAnsi" w:cstheme="minorHAnsi"/>
                <w:i/>
                <w:szCs w:val="18"/>
                <w:lang w:val="de-AT" w:eastAsia="nl-BE"/>
              </w:rPr>
              <w:t xml:space="preserve"> </w:t>
            </w:r>
            <w:r w:rsidRPr="009E707A">
              <w:rPr>
                <w:rFonts w:asciiTheme="minorHAnsi" w:hAnsiTheme="minorHAnsi" w:cstheme="minorHAnsi"/>
                <w:i/>
                <w:szCs w:val="18"/>
                <w:lang w:val="de-AT"/>
              </w:rPr>
              <w:t xml:space="preserve">die unten angegebenen Default-Transport-Szenarien (Tabelle 8) in Modul A5 verwendet werden. </w:t>
            </w:r>
            <w:r w:rsidRPr="009E707A">
              <w:rPr>
                <w:rFonts w:asciiTheme="minorHAnsi" w:hAnsiTheme="minorHAnsi" w:cstheme="minorHAnsi"/>
                <w:i/>
                <w:sz w:val="14"/>
                <w:szCs w:val="14"/>
                <w:lang w:val="de-AT"/>
              </w:rPr>
              <w:t xml:space="preserve">(Quelle: </w:t>
            </w:r>
            <w:hyperlink r:id="rId102" w:history="1">
              <w:r w:rsidRPr="009E707A">
                <w:rPr>
                  <w:rStyle w:val="Hyperlink"/>
                  <w:rFonts w:asciiTheme="minorHAnsi" w:hAnsiTheme="minorHAnsi" w:cstheme="minorHAnsi"/>
                  <w:i/>
                  <w:sz w:val="14"/>
                  <w:szCs w:val="14"/>
                  <w:lang w:val="de-AT"/>
                </w:rPr>
                <w:t>http://www.ovam.be/jahia/Jahia/pid/176?actionReq=actionPubDetail&amp;fileItem=2924</w:t>
              </w:r>
            </w:hyperlink>
            <w:r w:rsidRPr="009E707A">
              <w:rPr>
                <w:rFonts w:asciiTheme="minorHAnsi" w:hAnsiTheme="minorHAnsi" w:cstheme="minorHAnsi"/>
                <w:i/>
                <w:color w:val="1F497D"/>
                <w:sz w:val="14"/>
                <w:szCs w:val="14"/>
                <w:lang w:val="de-AT"/>
              </w:rPr>
              <w:t>).</w:t>
            </w:r>
          </w:p>
          <w:p w14:paraId="7F58DC7C" w14:textId="70164D2E" w:rsidR="007C1BEE" w:rsidRPr="009E707A" w:rsidRDefault="00D05F31" w:rsidP="007C1BEE">
            <w:pPr>
              <w:pStyle w:val="Beschriftung"/>
              <w:keepNext/>
              <w:spacing w:after="120"/>
              <w:jc w:val="center"/>
              <w:rPr>
                <w:rFonts w:asciiTheme="minorHAnsi" w:hAnsiTheme="minorHAnsi" w:cstheme="minorHAnsi"/>
                <w:b w:val="0"/>
                <w:i/>
                <w:color w:val="auto"/>
                <w:lang w:val="de-AT"/>
              </w:rPr>
            </w:pPr>
            <w:bookmarkStart w:id="86" w:name="_Toc378085992"/>
            <w:bookmarkStart w:id="87" w:name="_Toc490147656"/>
            <w:r>
              <w:rPr>
                <w:rFonts w:asciiTheme="minorHAnsi" w:hAnsiTheme="minorHAnsi" w:cstheme="minorHAnsi"/>
                <w:b w:val="0"/>
                <w:i/>
                <w:color w:val="auto"/>
              </w:rPr>
              <w:t xml:space="preserve">Tabelle 4 aus TBE-Doc: </w:t>
            </w:r>
            <w:r w:rsidR="007C1BEE" w:rsidRPr="009E707A">
              <w:rPr>
                <w:rFonts w:asciiTheme="minorHAnsi" w:hAnsiTheme="minorHAnsi" w:cstheme="minorHAnsi"/>
                <w:b w:val="0"/>
                <w:i/>
                <w:color w:val="auto"/>
                <w:lang w:val="de-AT"/>
              </w:rPr>
              <w:t xml:space="preserve"> Transportdistanz zum endgültigen Bestimmungsort für die Kategorien Holz, Kunststoff und Papierabfälle (Debacker W. et al. 2012)</w:t>
            </w:r>
            <w:bookmarkEnd w:id="86"/>
            <w:bookmarkEnd w:id="87"/>
          </w:p>
          <w:tbl>
            <w:tblPr>
              <w:tblW w:w="6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1"/>
              <w:gridCol w:w="4826"/>
            </w:tblGrid>
            <w:tr w:rsidR="007C1BEE" w:rsidRPr="009E707A" w14:paraId="71ED90C4" w14:textId="77777777" w:rsidTr="007C1BEE">
              <w:trPr>
                <w:trHeight w:val="123"/>
                <w:jc w:val="center"/>
              </w:trPr>
              <w:tc>
                <w:tcPr>
                  <w:tcW w:w="1941" w:type="dxa"/>
                  <w:shd w:val="clear" w:color="auto" w:fill="DBE5F1" w:themeFill="accent1" w:themeFillTint="33"/>
                  <w:vAlign w:val="center"/>
                </w:tcPr>
                <w:p w14:paraId="0F0F7304" w14:textId="77777777" w:rsidR="007C1BEE" w:rsidRPr="009E707A" w:rsidRDefault="007C1BEE" w:rsidP="007C1BEE">
                  <w:pPr>
                    <w:spacing w:line="276" w:lineRule="auto"/>
                    <w:rPr>
                      <w:rFonts w:asciiTheme="minorHAnsi" w:hAnsiTheme="minorHAnsi" w:cstheme="minorHAnsi"/>
                      <w:b/>
                      <w:i/>
                      <w:color w:val="000000"/>
                      <w:sz w:val="16"/>
                      <w:szCs w:val="16"/>
                    </w:rPr>
                  </w:pPr>
                  <w:r w:rsidRPr="009E707A">
                    <w:rPr>
                      <w:rFonts w:asciiTheme="minorHAnsi" w:hAnsiTheme="minorHAnsi" w:cstheme="minorHAnsi"/>
                      <w:b/>
                      <w:i/>
                      <w:color w:val="000000"/>
                      <w:sz w:val="16"/>
                      <w:szCs w:val="16"/>
                    </w:rPr>
                    <w:t>Abfallart</w:t>
                  </w:r>
                </w:p>
              </w:tc>
              <w:tc>
                <w:tcPr>
                  <w:tcW w:w="4826" w:type="dxa"/>
                  <w:shd w:val="clear" w:color="auto" w:fill="DBE5F1" w:themeFill="accent1" w:themeFillTint="33"/>
                  <w:noWrap/>
                  <w:vAlign w:val="center"/>
                  <w:hideMark/>
                </w:tcPr>
                <w:p w14:paraId="5EBC1E91" w14:textId="77777777" w:rsidR="007C1BEE" w:rsidRPr="009E707A" w:rsidRDefault="007C1BEE" w:rsidP="007C1BEE">
                  <w:pPr>
                    <w:spacing w:line="276" w:lineRule="auto"/>
                    <w:rPr>
                      <w:rFonts w:asciiTheme="minorHAnsi" w:hAnsiTheme="minorHAnsi" w:cstheme="minorHAnsi"/>
                      <w:b/>
                      <w:i/>
                      <w:color w:val="000000"/>
                      <w:sz w:val="16"/>
                      <w:szCs w:val="16"/>
                    </w:rPr>
                  </w:pPr>
                  <w:r w:rsidRPr="009E707A">
                    <w:rPr>
                      <w:rFonts w:asciiTheme="minorHAnsi" w:hAnsiTheme="minorHAnsi" w:cstheme="minorHAnsi"/>
                      <w:b/>
                      <w:i/>
                      <w:color w:val="000000"/>
                      <w:sz w:val="16"/>
                      <w:szCs w:val="16"/>
                    </w:rPr>
                    <w:t>Transportdistanz</w:t>
                  </w:r>
                </w:p>
              </w:tc>
            </w:tr>
            <w:tr w:rsidR="007C1BEE" w:rsidRPr="009E707A" w14:paraId="15DFAC46" w14:textId="77777777" w:rsidTr="007C1BEE">
              <w:trPr>
                <w:trHeight w:val="142"/>
                <w:jc w:val="center"/>
              </w:trPr>
              <w:tc>
                <w:tcPr>
                  <w:tcW w:w="1941" w:type="dxa"/>
                  <w:vMerge w:val="restart"/>
                  <w:shd w:val="clear" w:color="auto" w:fill="auto"/>
                  <w:vAlign w:val="center"/>
                </w:tcPr>
                <w:p w14:paraId="41D7A537" w14:textId="77777777" w:rsidR="007C1BEE" w:rsidRPr="009E707A" w:rsidRDefault="007C1BEE" w:rsidP="007C1BEE">
                  <w:pPr>
                    <w:tabs>
                      <w:tab w:val="left" w:pos="516"/>
                    </w:tabs>
                    <w:rPr>
                      <w:rFonts w:asciiTheme="minorHAnsi" w:hAnsiTheme="minorHAnsi" w:cstheme="minorHAnsi"/>
                      <w:i/>
                      <w:color w:val="000000"/>
                      <w:sz w:val="16"/>
                      <w:szCs w:val="16"/>
                    </w:rPr>
                  </w:pPr>
                  <w:r w:rsidRPr="009E707A">
                    <w:rPr>
                      <w:rFonts w:asciiTheme="minorHAnsi" w:hAnsiTheme="minorHAnsi" w:cstheme="minorHAnsi"/>
                      <w:i/>
                      <w:color w:val="000000"/>
                      <w:sz w:val="16"/>
                      <w:szCs w:val="16"/>
                    </w:rPr>
                    <w:t>Holzabfälle</w:t>
                  </w:r>
                </w:p>
              </w:tc>
              <w:tc>
                <w:tcPr>
                  <w:tcW w:w="4826" w:type="dxa"/>
                  <w:shd w:val="clear" w:color="auto" w:fill="DBE5F1"/>
                  <w:noWrap/>
                  <w:vAlign w:val="center"/>
                  <w:hideMark/>
                </w:tcPr>
                <w:p w14:paraId="08EA0C1F"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 xml:space="preserve">Von der Baustelle zum Abfallsammler oder Abfallbehandler </w:t>
                  </w:r>
                </w:p>
              </w:tc>
            </w:tr>
            <w:tr w:rsidR="007C1BEE" w:rsidRPr="009E707A" w14:paraId="67D70460" w14:textId="77777777" w:rsidTr="007C1BEE">
              <w:trPr>
                <w:trHeight w:val="68"/>
                <w:jc w:val="center"/>
              </w:trPr>
              <w:tc>
                <w:tcPr>
                  <w:tcW w:w="1941" w:type="dxa"/>
                  <w:vMerge/>
                  <w:shd w:val="clear" w:color="auto" w:fill="auto"/>
                  <w:vAlign w:val="center"/>
                </w:tcPr>
                <w:p w14:paraId="40E0B6F2" w14:textId="77777777" w:rsidR="007C1BEE" w:rsidRPr="009E707A" w:rsidRDefault="007C1BEE" w:rsidP="007C1BEE">
                  <w:pPr>
                    <w:rPr>
                      <w:rFonts w:asciiTheme="minorHAnsi" w:hAnsiTheme="minorHAnsi" w:cstheme="minorHAnsi"/>
                      <w:i/>
                      <w:color w:val="000000"/>
                      <w:sz w:val="16"/>
                      <w:szCs w:val="16"/>
                      <w:lang w:val="de-AT"/>
                    </w:rPr>
                  </w:pPr>
                </w:p>
              </w:tc>
              <w:tc>
                <w:tcPr>
                  <w:tcW w:w="4826" w:type="dxa"/>
                  <w:shd w:val="clear" w:color="auto" w:fill="auto"/>
                  <w:noWrap/>
                  <w:vAlign w:val="center"/>
                </w:tcPr>
                <w:p w14:paraId="07D740A1" w14:textId="77777777" w:rsidR="007C1BEE" w:rsidRPr="009E707A" w:rsidRDefault="007C1BEE" w:rsidP="007C1BEE">
                  <w:pPr>
                    <w:rPr>
                      <w:rFonts w:asciiTheme="minorHAnsi" w:hAnsiTheme="minorHAnsi" w:cstheme="minorHAnsi"/>
                      <w:i/>
                      <w:color w:val="000000"/>
                      <w:sz w:val="16"/>
                      <w:szCs w:val="16"/>
                    </w:rPr>
                  </w:pPr>
                  <w:r w:rsidRPr="009E707A">
                    <w:rPr>
                      <w:rFonts w:asciiTheme="minorHAnsi" w:hAnsiTheme="minorHAnsi" w:cstheme="minorHAnsi"/>
                      <w:i/>
                      <w:color w:val="000000"/>
                      <w:sz w:val="16"/>
                      <w:szCs w:val="16"/>
                    </w:rPr>
                    <w:t>38 km</w:t>
                  </w:r>
                </w:p>
              </w:tc>
            </w:tr>
            <w:tr w:rsidR="007C1BEE" w:rsidRPr="009E707A" w14:paraId="3F8D6D40" w14:textId="77777777" w:rsidTr="007C1BEE">
              <w:trPr>
                <w:trHeight w:val="68"/>
                <w:jc w:val="center"/>
              </w:trPr>
              <w:tc>
                <w:tcPr>
                  <w:tcW w:w="1941" w:type="dxa"/>
                  <w:vMerge/>
                  <w:shd w:val="clear" w:color="auto" w:fill="auto"/>
                  <w:vAlign w:val="center"/>
                </w:tcPr>
                <w:p w14:paraId="3ECFD74D" w14:textId="77777777" w:rsidR="007C1BEE" w:rsidRPr="009E707A" w:rsidRDefault="007C1BEE" w:rsidP="007C1BEE">
                  <w:pPr>
                    <w:rPr>
                      <w:rFonts w:asciiTheme="minorHAnsi" w:hAnsiTheme="minorHAnsi" w:cstheme="minorHAnsi"/>
                      <w:i/>
                      <w:color w:val="000000"/>
                      <w:sz w:val="16"/>
                      <w:szCs w:val="16"/>
                    </w:rPr>
                  </w:pPr>
                </w:p>
              </w:tc>
              <w:tc>
                <w:tcPr>
                  <w:tcW w:w="4826" w:type="dxa"/>
                  <w:shd w:val="clear" w:color="auto" w:fill="DBE5F1"/>
                  <w:noWrap/>
                  <w:vAlign w:val="center"/>
                  <w:hideMark/>
                </w:tcPr>
                <w:p w14:paraId="46838B8D"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Vom Abfallsammler zum endgültigen Bestimmungsort</w:t>
                  </w:r>
                </w:p>
              </w:tc>
            </w:tr>
            <w:tr w:rsidR="007C1BEE" w:rsidRPr="009E707A" w14:paraId="42838B3D" w14:textId="77777777" w:rsidTr="007C1BEE">
              <w:trPr>
                <w:trHeight w:val="68"/>
                <w:jc w:val="center"/>
              </w:trPr>
              <w:tc>
                <w:tcPr>
                  <w:tcW w:w="1941" w:type="dxa"/>
                  <w:vMerge/>
                  <w:shd w:val="clear" w:color="auto" w:fill="auto"/>
                  <w:vAlign w:val="center"/>
                </w:tcPr>
                <w:p w14:paraId="2FA4FF9A" w14:textId="77777777" w:rsidR="007C1BEE" w:rsidRPr="009E707A" w:rsidRDefault="007C1BEE" w:rsidP="007C1BEE">
                  <w:pPr>
                    <w:rPr>
                      <w:rFonts w:asciiTheme="minorHAnsi" w:hAnsiTheme="minorHAnsi" w:cstheme="minorHAnsi"/>
                      <w:i/>
                      <w:color w:val="000000"/>
                      <w:sz w:val="16"/>
                      <w:szCs w:val="16"/>
                      <w:lang w:val="de-AT"/>
                    </w:rPr>
                  </w:pPr>
                </w:p>
              </w:tc>
              <w:tc>
                <w:tcPr>
                  <w:tcW w:w="4826" w:type="dxa"/>
                  <w:shd w:val="clear" w:color="auto" w:fill="auto"/>
                  <w:noWrap/>
                  <w:vAlign w:val="center"/>
                  <w:hideMark/>
                </w:tcPr>
                <w:p w14:paraId="67EE7821"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sz w:val="16"/>
                      <w:szCs w:val="16"/>
                      <w:lang w:val="de-AT"/>
                    </w:rPr>
                    <w:t>Holzpaletten, die wieder zum Werkstor geliefert werden</w:t>
                  </w:r>
                </w:p>
              </w:tc>
            </w:tr>
            <w:tr w:rsidR="007C1BEE" w:rsidRPr="009E707A" w14:paraId="47449965" w14:textId="77777777" w:rsidTr="007C1BEE">
              <w:trPr>
                <w:trHeight w:val="68"/>
                <w:jc w:val="center"/>
              </w:trPr>
              <w:tc>
                <w:tcPr>
                  <w:tcW w:w="1941" w:type="dxa"/>
                  <w:vMerge w:val="restart"/>
                  <w:shd w:val="clear" w:color="auto" w:fill="auto"/>
                  <w:vAlign w:val="center"/>
                </w:tcPr>
                <w:p w14:paraId="4B8189A9" w14:textId="77777777" w:rsidR="007C1BEE" w:rsidRPr="009E707A" w:rsidRDefault="007C1BEE" w:rsidP="007C1BEE">
                  <w:pPr>
                    <w:rPr>
                      <w:rFonts w:asciiTheme="minorHAnsi" w:hAnsiTheme="minorHAnsi" w:cstheme="minorHAnsi"/>
                      <w:i/>
                      <w:color w:val="000000"/>
                      <w:sz w:val="16"/>
                      <w:szCs w:val="16"/>
                    </w:rPr>
                  </w:pPr>
                  <w:r w:rsidRPr="009E707A">
                    <w:rPr>
                      <w:rFonts w:asciiTheme="minorHAnsi" w:hAnsiTheme="minorHAnsi" w:cstheme="minorHAnsi"/>
                      <w:i/>
                      <w:color w:val="000000"/>
                      <w:sz w:val="16"/>
                      <w:szCs w:val="16"/>
                    </w:rPr>
                    <w:t>Kunststoffabfälle</w:t>
                  </w:r>
                </w:p>
              </w:tc>
              <w:tc>
                <w:tcPr>
                  <w:tcW w:w="4826" w:type="dxa"/>
                  <w:shd w:val="clear" w:color="auto" w:fill="DBE5F1"/>
                  <w:noWrap/>
                  <w:vAlign w:val="center"/>
                  <w:hideMark/>
                </w:tcPr>
                <w:p w14:paraId="438B04D1"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Von der Baustelle zum Abfallsammler oder Abfallbehandler</w:t>
                  </w:r>
                </w:p>
              </w:tc>
            </w:tr>
            <w:tr w:rsidR="007C1BEE" w:rsidRPr="009E707A" w14:paraId="1D8AD932" w14:textId="77777777" w:rsidTr="007C1BEE">
              <w:trPr>
                <w:trHeight w:val="68"/>
                <w:jc w:val="center"/>
              </w:trPr>
              <w:tc>
                <w:tcPr>
                  <w:tcW w:w="1941" w:type="dxa"/>
                  <w:vMerge/>
                  <w:shd w:val="clear" w:color="auto" w:fill="auto"/>
                  <w:vAlign w:val="center"/>
                </w:tcPr>
                <w:p w14:paraId="2DBD9EDE" w14:textId="77777777" w:rsidR="007C1BEE" w:rsidRPr="009E707A" w:rsidRDefault="007C1BEE" w:rsidP="007C1BEE">
                  <w:pPr>
                    <w:rPr>
                      <w:rFonts w:asciiTheme="minorHAnsi" w:hAnsiTheme="minorHAnsi" w:cstheme="minorHAnsi"/>
                      <w:i/>
                      <w:color w:val="000000"/>
                      <w:sz w:val="16"/>
                      <w:szCs w:val="16"/>
                      <w:lang w:val="de-AT"/>
                    </w:rPr>
                  </w:pPr>
                </w:p>
              </w:tc>
              <w:tc>
                <w:tcPr>
                  <w:tcW w:w="4826" w:type="dxa"/>
                  <w:shd w:val="clear" w:color="auto" w:fill="auto"/>
                  <w:noWrap/>
                  <w:vAlign w:val="center"/>
                  <w:hideMark/>
                </w:tcPr>
                <w:p w14:paraId="5E84890E" w14:textId="77777777" w:rsidR="007C1BEE" w:rsidRPr="009E707A" w:rsidRDefault="007C1BEE" w:rsidP="007C1BEE">
                  <w:pPr>
                    <w:rPr>
                      <w:rFonts w:asciiTheme="minorHAnsi" w:hAnsiTheme="minorHAnsi" w:cstheme="minorHAnsi"/>
                      <w:i/>
                      <w:color w:val="000000"/>
                      <w:sz w:val="16"/>
                      <w:szCs w:val="16"/>
                    </w:rPr>
                  </w:pPr>
                  <w:r w:rsidRPr="009E707A">
                    <w:rPr>
                      <w:rFonts w:asciiTheme="minorHAnsi" w:hAnsiTheme="minorHAnsi" w:cstheme="minorHAnsi"/>
                      <w:i/>
                      <w:color w:val="000000"/>
                      <w:sz w:val="16"/>
                      <w:szCs w:val="16"/>
                    </w:rPr>
                    <w:t>35 km</w:t>
                  </w:r>
                </w:p>
              </w:tc>
            </w:tr>
            <w:tr w:rsidR="007C1BEE" w:rsidRPr="009E707A" w14:paraId="36461555" w14:textId="77777777" w:rsidTr="007C1BEE">
              <w:trPr>
                <w:trHeight w:val="208"/>
                <w:jc w:val="center"/>
              </w:trPr>
              <w:tc>
                <w:tcPr>
                  <w:tcW w:w="1941" w:type="dxa"/>
                  <w:vMerge/>
                  <w:shd w:val="clear" w:color="auto" w:fill="auto"/>
                  <w:vAlign w:val="center"/>
                </w:tcPr>
                <w:p w14:paraId="72BB1759" w14:textId="77777777" w:rsidR="007C1BEE" w:rsidRPr="009E707A" w:rsidRDefault="007C1BEE" w:rsidP="007C1BEE">
                  <w:pPr>
                    <w:rPr>
                      <w:rFonts w:asciiTheme="minorHAnsi" w:hAnsiTheme="minorHAnsi" w:cstheme="minorHAnsi"/>
                      <w:i/>
                      <w:color w:val="000000"/>
                      <w:sz w:val="16"/>
                      <w:szCs w:val="16"/>
                    </w:rPr>
                  </w:pPr>
                </w:p>
              </w:tc>
              <w:tc>
                <w:tcPr>
                  <w:tcW w:w="4826" w:type="dxa"/>
                  <w:shd w:val="clear" w:color="auto" w:fill="DBE5F1"/>
                  <w:noWrap/>
                  <w:vAlign w:val="center"/>
                  <w:hideMark/>
                </w:tcPr>
                <w:p w14:paraId="0E7B966A"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Vom Abfallsammler zum endgültigen Bestimmungsort</w:t>
                  </w:r>
                </w:p>
              </w:tc>
            </w:tr>
            <w:tr w:rsidR="007C1BEE" w:rsidRPr="009E707A" w14:paraId="293A232C" w14:textId="77777777" w:rsidTr="007C1BEE">
              <w:trPr>
                <w:trHeight w:val="92"/>
                <w:jc w:val="center"/>
              </w:trPr>
              <w:tc>
                <w:tcPr>
                  <w:tcW w:w="1941" w:type="dxa"/>
                  <w:vMerge/>
                  <w:shd w:val="clear" w:color="auto" w:fill="auto"/>
                  <w:vAlign w:val="center"/>
                </w:tcPr>
                <w:p w14:paraId="39AD39E4" w14:textId="77777777" w:rsidR="007C1BEE" w:rsidRPr="009E707A" w:rsidRDefault="007C1BEE" w:rsidP="007C1BEE">
                  <w:pPr>
                    <w:rPr>
                      <w:rFonts w:asciiTheme="minorHAnsi" w:hAnsiTheme="minorHAnsi" w:cstheme="minorHAnsi"/>
                      <w:i/>
                      <w:color w:val="000000"/>
                      <w:sz w:val="16"/>
                      <w:szCs w:val="16"/>
                      <w:lang w:val="de-AT"/>
                    </w:rPr>
                  </w:pPr>
                </w:p>
              </w:tc>
              <w:tc>
                <w:tcPr>
                  <w:tcW w:w="4826" w:type="dxa"/>
                  <w:shd w:val="clear" w:color="auto" w:fill="auto"/>
                  <w:noWrap/>
                  <w:vAlign w:val="center"/>
                  <w:hideMark/>
                </w:tcPr>
                <w:p w14:paraId="4592BBC4" w14:textId="77777777" w:rsidR="007C1BEE" w:rsidRPr="009E707A" w:rsidRDefault="007C1BEE" w:rsidP="007C1BEE">
                  <w:pPr>
                    <w:rPr>
                      <w:rFonts w:asciiTheme="minorHAnsi" w:hAnsiTheme="minorHAnsi" w:cstheme="minorHAnsi"/>
                      <w:i/>
                      <w:color w:val="000000"/>
                      <w:sz w:val="16"/>
                      <w:szCs w:val="16"/>
                    </w:rPr>
                  </w:pPr>
                  <w:r w:rsidRPr="009E707A">
                    <w:rPr>
                      <w:rFonts w:asciiTheme="minorHAnsi" w:hAnsiTheme="minorHAnsi" w:cstheme="minorHAnsi"/>
                      <w:i/>
                      <w:color w:val="000000"/>
                      <w:sz w:val="16"/>
                      <w:szCs w:val="16"/>
                    </w:rPr>
                    <w:t>37 km</w:t>
                  </w:r>
                </w:p>
              </w:tc>
            </w:tr>
            <w:tr w:rsidR="007C1BEE" w:rsidRPr="009E707A" w14:paraId="42493EA3" w14:textId="77777777" w:rsidTr="007C1BEE">
              <w:trPr>
                <w:trHeight w:val="74"/>
                <w:jc w:val="center"/>
              </w:trPr>
              <w:tc>
                <w:tcPr>
                  <w:tcW w:w="1941" w:type="dxa"/>
                  <w:vMerge w:val="restart"/>
                  <w:shd w:val="clear" w:color="auto" w:fill="auto"/>
                  <w:vAlign w:val="center"/>
                </w:tcPr>
                <w:p w14:paraId="36642813" w14:textId="77777777" w:rsidR="007C1BEE" w:rsidRPr="009E707A" w:rsidRDefault="007C1BEE" w:rsidP="007C1BEE">
                  <w:pPr>
                    <w:rPr>
                      <w:rFonts w:asciiTheme="minorHAnsi" w:hAnsiTheme="minorHAnsi" w:cstheme="minorHAnsi"/>
                      <w:i/>
                      <w:color w:val="000000"/>
                      <w:sz w:val="16"/>
                      <w:szCs w:val="16"/>
                    </w:rPr>
                  </w:pPr>
                  <w:r w:rsidRPr="009E707A">
                    <w:rPr>
                      <w:rFonts w:asciiTheme="minorHAnsi" w:hAnsiTheme="minorHAnsi" w:cstheme="minorHAnsi"/>
                      <w:i/>
                      <w:color w:val="000000"/>
                      <w:sz w:val="16"/>
                      <w:szCs w:val="16"/>
                    </w:rPr>
                    <w:t>Papier und Karton</w:t>
                  </w:r>
                </w:p>
              </w:tc>
              <w:tc>
                <w:tcPr>
                  <w:tcW w:w="4826" w:type="dxa"/>
                  <w:shd w:val="clear" w:color="auto" w:fill="DBE5F1"/>
                  <w:noWrap/>
                  <w:vAlign w:val="center"/>
                  <w:hideMark/>
                </w:tcPr>
                <w:p w14:paraId="3B62399E"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Von der Baustelle zum Abfallsammler oder Abfallbehandler</w:t>
                  </w:r>
                </w:p>
              </w:tc>
            </w:tr>
            <w:tr w:rsidR="007C1BEE" w:rsidRPr="009E707A" w14:paraId="447C1748" w14:textId="77777777" w:rsidTr="007C1BEE">
              <w:trPr>
                <w:trHeight w:val="68"/>
                <w:jc w:val="center"/>
              </w:trPr>
              <w:tc>
                <w:tcPr>
                  <w:tcW w:w="1941" w:type="dxa"/>
                  <w:vMerge/>
                  <w:shd w:val="clear" w:color="auto" w:fill="auto"/>
                </w:tcPr>
                <w:p w14:paraId="0EF4BDB2" w14:textId="77777777" w:rsidR="007C1BEE" w:rsidRPr="009E707A" w:rsidRDefault="007C1BEE" w:rsidP="007C1BEE">
                  <w:pPr>
                    <w:rPr>
                      <w:rFonts w:asciiTheme="minorHAnsi" w:hAnsiTheme="minorHAnsi" w:cstheme="minorHAnsi"/>
                      <w:i/>
                      <w:color w:val="000000"/>
                      <w:sz w:val="16"/>
                      <w:szCs w:val="16"/>
                      <w:lang w:val="de-AT"/>
                    </w:rPr>
                  </w:pPr>
                </w:p>
              </w:tc>
              <w:tc>
                <w:tcPr>
                  <w:tcW w:w="4826" w:type="dxa"/>
                  <w:shd w:val="clear" w:color="auto" w:fill="auto"/>
                  <w:noWrap/>
                  <w:vAlign w:val="center"/>
                </w:tcPr>
                <w:p w14:paraId="5E1E1E45" w14:textId="77777777" w:rsidR="007C1BEE" w:rsidRPr="009E707A" w:rsidRDefault="007C1BEE" w:rsidP="007C1BEE">
                  <w:pPr>
                    <w:rPr>
                      <w:rFonts w:asciiTheme="minorHAnsi" w:hAnsiTheme="minorHAnsi" w:cstheme="minorHAnsi"/>
                      <w:i/>
                      <w:color w:val="000000"/>
                      <w:sz w:val="16"/>
                      <w:szCs w:val="16"/>
                    </w:rPr>
                  </w:pPr>
                  <w:r w:rsidRPr="009E707A">
                    <w:rPr>
                      <w:rFonts w:asciiTheme="minorHAnsi" w:hAnsiTheme="minorHAnsi" w:cstheme="minorHAnsi"/>
                      <w:i/>
                      <w:color w:val="000000"/>
                      <w:sz w:val="16"/>
                      <w:szCs w:val="16"/>
                    </w:rPr>
                    <w:t>48 km</w:t>
                  </w:r>
                </w:p>
              </w:tc>
            </w:tr>
            <w:tr w:rsidR="007C1BEE" w:rsidRPr="009E707A" w14:paraId="70347F25" w14:textId="77777777" w:rsidTr="007C1BEE">
              <w:trPr>
                <w:trHeight w:val="68"/>
                <w:jc w:val="center"/>
              </w:trPr>
              <w:tc>
                <w:tcPr>
                  <w:tcW w:w="1941" w:type="dxa"/>
                  <w:vMerge/>
                  <w:shd w:val="clear" w:color="auto" w:fill="auto"/>
                </w:tcPr>
                <w:p w14:paraId="6795F34E" w14:textId="77777777" w:rsidR="007C1BEE" w:rsidRPr="009E707A" w:rsidRDefault="007C1BEE" w:rsidP="007C1BEE">
                  <w:pPr>
                    <w:rPr>
                      <w:rFonts w:asciiTheme="minorHAnsi" w:hAnsiTheme="minorHAnsi" w:cstheme="minorHAnsi"/>
                      <w:i/>
                      <w:color w:val="000000"/>
                      <w:sz w:val="16"/>
                      <w:szCs w:val="16"/>
                    </w:rPr>
                  </w:pPr>
                </w:p>
              </w:tc>
              <w:tc>
                <w:tcPr>
                  <w:tcW w:w="4826" w:type="dxa"/>
                  <w:shd w:val="clear" w:color="auto" w:fill="DBE5F1"/>
                  <w:noWrap/>
                  <w:vAlign w:val="center"/>
                  <w:hideMark/>
                </w:tcPr>
                <w:p w14:paraId="7EA3E27B"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Vom Abfallsammler zum endgültigen Bestimmungsort</w:t>
                  </w:r>
                </w:p>
              </w:tc>
            </w:tr>
            <w:tr w:rsidR="007C1BEE" w:rsidRPr="009E707A" w14:paraId="4AC6CF6F" w14:textId="77777777" w:rsidTr="007C1BEE">
              <w:trPr>
                <w:trHeight w:val="70"/>
                <w:jc w:val="center"/>
              </w:trPr>
              <w:tc>
                <w:tcPr>
                  <w:tcW w:w="1941" w:type="dxa"/>
                  <w:vMerge/>
                  <w:shd w:val="clear" w:color="auto" w:fill="auto"/>
                </w:tcPr>
                <w:p w14:paraId="28FE8F07" w14:textId="77777777" w:rsidR="007C1BEE" w:rsidRPr="009E707A" w:rsidRDefault="007C1BEE" w:rsidP="007C1BEE">
                  <w:pPr>
                    <w:rPr>
                      <w:rFonts w:asciiTheme="minorHAnsi" w:hAnsiTheme="minorHAnsi" w:cstheme="minorHAnsi"/>
                      <w:i/>
                      <w:color w:val="000000"/>
                      <w:sz w:val="16"/>
                      <w:szCs w:val="16"/>
                      <w:lang w:val="de-AT"/>
                    </w:rPr>
                  </w:pPr>
                </w:p>
              </w:tc>
              <w:tc>
                <w:tcPr>
                  <w:tcW w:w="4826" w:type="dxa"/>
                  <w:shd w:val="clear" w:color="auto" w:fill="auto"/>
                  <w:noWrap/>
                  <w:vAlign w:val="center"/>
                </w:tcPr>
                <w:p w14:paraId="48C1B843"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37 km</w:t>
                  </w:r>
                </w:p>
              </w:tc>
            </w:tr>
          </w:tbl>
          <w:p w14:paraId="4810C125" w14:textId="77777777" w:rsidR="007C1BEE" w:rsidRPr="009E707A" w:rsidRDefault="007C1BEE" w:rsidP="007C1BEE">
            <w:pPr>
              <w:tabs>
                <w:tab w:val="left" w:pos="2018"/>
                <w:tab w:val="left" w:pos="2160"/>
              </w:tabs>
              <w:spacing w:before="120" w:line="276" w:lineRule="auto"/>
              <w:rPr>
                <w:rFonts w:asciiTheme="minorHAnsi" w:hAnsiTheme="minorHAnsi" w:cstheme="minorHAnsi"/>
                <w:i/>
                <w:szCs w:val="18"/>
                <w:lang w:val="de-AT"/>
              </w:rPr>
            </w:pPr>
            <w:r w:rsidRPr="009E707A">
              <w:rPr>
                <w:rFonts w:asciiTheme="minorHAnsi" w:hAnsiTheme="minorHAnsi" w:cstheme="minorHAnsi"/>
                <w:i/>
                <w:szCs w:val="18"/>
                <w:lang w:val="de-AT"/>
              </w:rPr>
              <w:lastRenderedPageBreak/>
              <w:t>Wie in Tabelle 8 angegeben (basierend auf Tabelle 8 der EN 15804), sollten die folgenden Informationen gesammelt werden:</w:t>
            </w:r>
          </w:p>
          <w:p w14:paraId="45CE90E4" w14:textId="77777777" w:rsidR="007C1BEE" w:rsidRPr="009E707A" w:rsidRDefault="007C1BEE" w:rsidP="007C1BEE">
            <w:pPr>
              <w:pStyle w:val="Listenabsatz"/>
              <w:numPr>
                <w:ilvl w:val="0"/>
                <w:numId w:val="16"/>
              </w:numPr>
              <w:tabs>
                <w:tab w:val="left" w:pos="2018"/>
                <w:tab w:val="left" w:pos="2160"/>
              </w:tabs>
              <w:spacing w:before="0"/>
              <w:ind w:left="175" w:hanging="175"/>
              <w:jc w:val="both"/>
              <w:rPr>
                <w:rFonts w:asciiTheme="minorHAnsi" w:hAnsiTheme="minorHAnsi" w:cstheme="minorHAnsi"/>
                <w:i/>
                <w:szCs w:val="18"/>
                <w:lang w:val="de-AT"/>
              </w:rPr>
            </w:pPr>
            <w:r w:rsidRPr="009E707A">
              <w:rPr>
                <w:rFonts w:asciiTheme="minorHAnsi" w:hAnsiTheme="minorHAnsi" w:cstheme="minorHAnsi"/>
                <w:i/>
                <w:szCs w:val="18"/>
                <w:lang w:val="de-AT"/>
              </w:rPr>
              <w:t>Zusatzstoffe für Einbau des Tonproduktes (nach Materialien spezifiziert)</w:t>
            </w:r>
          </w:p>
          <w:p w14:paraId="20995C9D" w14:textId="77777777" w:rsidR="007C1BEE" w:rsidRPr="009E707A" w:rsidRDefault="007C1BEE" w:rsidP="007C1BEE">
            <w:pPr>
              <w:pStyle w:val="Listenabsatz"/>
              <w:numPr>
                <w:ilvl w:val="0"/>
                <w:numId w:val="16"/>
              </w:numPr>
              <w:tabs>
                <w:tab w:val="left" w:pos="2018"/>
                <w:tab w:val="left" w:pos="2160"/>
              </w:tabs>
              <w:spacing w:before="0"/>
              <w:ind w:left="175" w:hanging="175"/>
              <w:jc w:val="both"/>
              <w:rPr>
                <w:rFonts w:asciiTheme="minorHAnsi" w:hAnsiTheme="minorHAnsi" w:cstheme="minorHAnsi"/>
                <w:i/>
                <w:szCs w:val="18"/>
                <w:lang w:val="de-AT"/>
              </w:rPr>
            </w:pPr>
            <w:r w:rsidRPr="009E707A">
              <w:rPr>
                <w:rFonts w:asciiTheme="minorHAnsi" w:hAnsiTheme="minorHAnsi" w:cstheme="minorHAnsi"/>
                <w:i/>
                <w:szCs w:val="18"/>
                <w:lang w:val="de-AT"/>
              </w:rPr>
              <w:t>Abfallanfall auf der Baustelle vor der Abfallbehandlung, welcher auf den Einbau der Tonprodukte zurückgeht</w:t>
            </w:r>
          </w:p>
          <w:p w14:paraId="3682A816" w14:textId="77777777" w:rsidR="007C1BEE" w:rsidRPr="009E707A" w:rsidRDefault="007C1BEE" w:rsidP="007C1BEE">
            <w:pPr>
              <w:pStyle w:val="Listenabsatz"/>
              <w:numPr>
                <w:ilvl w:val="0"/>
                <w:numId w:val="16"/>
              </w:numPr>
              <w:tabs>
                <w:tab w:val="left" w:pos="2018"/>
                <w:tab w:val="left" w:pos="2160"/>
              </w:tabs>
              <w:spacing w:before="0"/>
              <w:ind w:left="175" w:hanging="175"/>
              <w:jc w:val="both"/>
              <w:rPr>
                <w:rFonts w:asciiTheme="minorHAnsi" w:hAnsiTheme="minorHAnsi" w:cstheme="minorHAnsi"/>
                <w:i/>
                <w:szCs w:val="18"/>
                <w:lang w:val="de-AT"/>
              </w:rPr>
            </w:pPr>
            <w:r w:rsidRPr="009E707A">
              <w:rPr>
                <w:rFonts w:asciiTheme="minorHAnsi" w:hAnsiTheme="minorHAnsi" w:cstheme="minorHAnsi"/>
                <w:i/>
                <w:szCs w:val="18"/>
                <w:lang w:val="de-AT"/>
              </w:rPr>
              <w:t>Output Materialien (Nach Art spezifiziert) als Ergebnis der Abfallbehandlung auf der Baustelle (z.B. Sammlung für Recycling, für Energierückgewinnung oder Beseitigung) und auch Angaben über die weiteren Wege dieser Materialien</w:t>
            </w:r>
          </w:p>
          <w:p w14:paraId="4D771E8C" w14:textId="77777777" w:rsidR="007C1BEE" w:rsidRPr="009E707A" w:rsidRDefault="007C1BEE" w:rsidP="007C1BEE">
            <w:pPr>
              <w:pStyle w:val="Listenabsatz"/>
              <w:numPr>
                <w:ilvl w:val="0"/>
                <w:numId w:val="16"/>
              </w:numPr>
              <w:tabs>
                <w:tab w:val="left" w:pos="2018"/>
                <w:tab w:val="left" w:pos="2160"/>
              </w:tabs>
              <w:spacing w:before="0"/>
              <w:ind w:left="175" w:hanging="175"/>
              <w:jc w:val="both"/>
              <w:rPr>
                <w:rFonts w:asciiTheme="minorHAnsi" w:hAnsiTheme="minorHAnsi" w:cstheme="minorHAnsi"/>
                <w:i/>
                <w:szCs w:val="18"/>
                <w:lang w:val="de-AT"/>
              </w:rPr>
            </w:pPr>
            <w:r w:rsidRPr="009E707A">
              <w:rPr>
                <w:rFonts w:asciiTheme="minorHAnsi" w:hAnsiTheme="minorHAnsi" w:cstheme="minorHAnsi"/>
                <w:i/>
                <w:szCs w:val="18"/>
                <w:lang w:val="de-AT"/>
              </w:rPr>
              <w:t>Direkte Emissionen in die Außenluft, Boden und Wasser</w:t>
            </w:r>
          </w:p>
          <w:p w14:paraId="6DDBB06E" w14:textId="77777777" w:rsidR="007C1BEE" w:rsidRPr="009E707A" w:rsidRDefault="007C1BEE" w:rsidP="007C1BEE">
            <w:pPr>
              <w:pStyle w:val="Listenabsatz"/>
              <w:numPr>
                <w:ilvl w:val="0"/>
                <w:numId w:val="16"/>
              </w:numPr>
              <w:tabs>
                <w:tab w:val="left" w:pos="2018"/>
                <w:tab w:val="left" w:pos="2160"/>
              </w:tabs>
              <w:spacing w:before="0"/>
              <w:ind w:left="175" w:hanging="175"/>
              <w:jc w:val="both"/>
              <w:rPr>
                <w:rFonts w:asciiTheme="minorHAnsi" w:hAnsiTheme="minorHAnsi" w:cstheme="minorHAnsi"/>
                <w:i/>
                <w:szCs w:val="18"/>
                <w:lang w:val="de-AT"/>
              </w:rPr>
            </w:pPr>
            <w:r w:rsidRPr="009E707A">
              <w:rPr>
                <w:rFonts w:asciiTheme="minorHAnsi" w:hAnsiTheme="minorHAnsi" w:cstheme="minorHAnsi"/>
                <w:i/>
                <w:szCs w:val="18"/>
                <w:lang w:val="de-AT"/>
              </w:rPr>
              <w:t>Weitere Annahmen für die Entwicklung der Szenarien</w:t>
            </w:r>
          </w:p>
        </w:tc>
      </w:tr>
      <w:tr w:rsidR="007C1BEE" w:rsidRPr="009E707A" w14:paraId="6B250B5C" w14:textId="77777777" w:rsidTr="007C1BEE">
        <w:trPr>
          <w:trHeight w:val="1930"/>
        </w:trPr>
        <w:tc>
          <w:tcPr>
            <w:tcW w:w="817" w:type="dxa"/>
            <w:textDirection w:val="btLr"/>
          </w:tcPr>
          <w:p w14:paraId="170E9F79" w14:textId="77777777" w:rsidR="007C1BEE" w:rsidRPr="009E707A" w:rsidRDefault="007C1BEE" w:rsidP="007C1BEE">
            <w:pPr>
              <w:autoSpaceDE w:val="0"/>
              <w:autoSpaceDN w:val="0"/>
              <w:adjustRightInd w:val="0"/>
              <w:spacing w:line="276" w:lineRule="auto"/>
              <w:ind w:left="113" w:right="113"/>
              <w:jc w:val="right"/>
              <w:rPr>
                <w:rFonts w:asciiTheme="minorHAnsi" w:hAnsiTheme="minorHAnsi" w:cstheme="minorHAnsi"/>
                <w:b/>
                <w:i/>
                <w:sz w:val="20"/>
                <w:szCs w:val="20"/>
              </w:rPr>
            </w:pPr>
            <w:r w:rsidRPr="009E707A">
              <w:rPr>
                <w:rFonts w:asciiTheme="minorHAnsi" w:hAnsiTheme="minorHAnsi" w:cstheme="minorHAnsi"/>
                <w:b/>
                <w:i/>
                <w:sz w:val="20"/>
                <w:szCs w:val="20"/>
              </w:rPr>
              <w:lastRenderedPageBreak/>
              <w:t>B1-B7 - Nutzungsphase</w:t>
            </w:r>
          </w:p>
        </w:tc>
        <w:tc>
          <w:tcPr>
            <w:tcW w:w="5812" w:type="dxa"/>
          </w:tcPr>
          <w:p w14:paraId="2708AD31" w14:textId="77777777" w:rsidR="007C1BEE" w:rsidRPr="009E707A" w:rsidRDefault="007C1BEE" w:rsidP="007C1BEE">
            <w:pPr>
              <w:tabs>
                <w:tab w:val="left" w:pos="6663"/>
              </w:tabs>
              <w:spacing w:line="276" w:lineRule="auto"/>
              <w:rPr>
                <w:rFonts w:asciiTheme="minorHAnsi" w:hAnsiTheme="minorHAnsi" w:cstheme="minorHAnsi"/>
                <w:b/>
                <w:i/>
                <w:color w:val="365F91" w:themeColor="accent1" w:themeShade="BF"/>
                <w:lang w:val="de-AT"/>
              </w:rPr>
            </w:pPr>
            <w:r w:rsidRPr="009E707A">
              <w:rPr>
                <w:rFonts w:asciiTheme="minorHAnsi" w:hAnsiTheme="minorHAnsi" w:cstheme="minorHAnsi"/>
                <w:b/>
                <w:i/>
                <w:color w:val="365F91" w:themeColor="accent1" w:themeShade="BF"/>
                <w:lang w:val="de-AT"/>
              </w:rPr>
              <w:t>B1, Nutzung bzw. Anwendung des eingebauten Tonprodukts</w:t>
            </w:r>
          </w:p>
          <w:p w14:paraId="12E8E82D"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B1 Nutzung des eingebauten Produkts mit Bezug jeglicher Emissionen in die Umwelt (nicht abgedeckt von B2-B7)</w:t>
            </w:r>
          </w:p>
          <w:p w14:paraId="0C1FC2BE" w14:textId="77777777" w:rsidR="007C1BEE" w:rsidRPr="009E707A" w:rsidRDefault="007C1BEE" w:rsidP="007C1BEE">
            <w:pPr>
              <w:tabs>
                <w:tab w:val="left" w:pos="709"/>
              </w:tabs>
              <w:autoSpaceDE w:val="0"/>
              <w:autoSpaceDN w:val="0"/>
              <w:adjustRightInd w:val="0"/>
              <w:spacing w:before="120"/>
              <w:jc w:val="both"/>
              <w:rPr>
                <w:rFonts w:asciiTheme="minorHAnsi" w:hAnsiTheme="minorHAnsi" w:cstheme="minorHAnsi"/>
                <w:i/>
                <w:lang w:val="de-AT"/>
              </w:rPr>
            </w:pPr>
            <w:r w:rsidRPr="009E707A">
              <w:rPr>
                <w:rFonts w:asciiTheme="minorHAnsi" w:hAnsiTheme="minorHAnsi" w:cstheme="minorHAnsi"/>
                <w:i/>
                <w:lang w:val="de-AT"/>
              </w:rPr>
              <w:t xml:space="preserve">Siehe zusätzliche Informationen bzgl. Abgabe von gefährlichen Substanzen in die Innenraumluft, Boden oder Wasser im Nutzungsstadium </w:t>
            </w:r>
            <w:r w:rsidRPr="009E707A">
              <w:rPr>
                <w:rFonts w:asciiTheme="minorHAnsi" w:hAnsiTheme="minorHAnsi" w:cstheme="minorHAnsi"/>
                <w:i/>
                <w:szCs w:val="18"/>
                <w:lang w:val="de-AT"/>
              </w:rPr>
              <w:t>(7.4 der EN 15804)</w:t>
            </w:r>
          </w:p>
        </w:tc>
        <w:tc>
          <w:tcPr>
            <w:tcW w:w="7229" w:type="dxa"/>
          </w:tcPr>
          <w:p w14:paraId="397EB5EF" w14:textId="77777777" w:rsidR="007C1BEE" w:rsidRPr="009E707A" w:rsidRDefault="007C1BEE" w:rsidP="007C1BEE">
            <w:pPr>
              <w:pStyle w:val="Listenabsatz"/>
              <w:autoSpaceDE w:val="0"/>
              <w:autoSpaceDN w:val="0"/>
              <w:adjustRightInd w:val="0"/>
              <w:spacing w:before="0"/>
              <w:ind w:left="0"/>
              <w:rPr>
                <w:rFonts w:asciiTheme="minorHAnsi" w:hAnsiTheme="minorHAnsi" w:cstheme="minorHAnsi"/>
                <w:i/>
                <w:lang w:val="de-AT"/>
              </w:rPr>
            </w:pPr>
            <w:r w:rsidRPr="009E707A">
              <w:rPr>
                <w:rFonts w:asciiTheme="minorHAnsi" w:hAnsiTheme="minorHAnsi" w:cstheme="minorHAnsi"/>
                <w:b/>
                <w:i/>
                <w:lang w:val="de-AT"/>
              </w:rPr>
              <w:t>B1, Nutzung bzw. Anwendung des eingebauten Tonprodukts</w:t>
            </w:r>
          </w:p>
          <w:p w14:paraId="4D167388" w14:textId="77777777" w:rsidR="007C1BEE" w:rsidRPr="009E707A" w:rsidRDefault="007C1BEE" w:rsidP="007C1BEE">
            <w:pPr>
              <w:pStyle w:val="Listenabsatz"/>
              <w:autoSpaceDE w:val="0"/>
              <w:autoSpaceDN w:val="0"/>
              <w:adjustRightInd w:val="0"/>
              <w:ind w:left="0"/>
              <w:jc w:val="both"/>
              <w:rPr>
                <w:rFonts w:asciiTheme="minorHAnsi" w:hAnsiTheme="minorHAnsi" w:cstheme="minorHAnsi"/>
                <w:i/>
                <w:szCs w:val="18"/>
                <w:lang w:val="de-AT" w:eastAsia="en-US"/>
              </w:rPr>
            </w:pPr>
            <w:r w:rsidRPr="009E707A">
              <w:rPr>
                <w:rFonts w:asciiTheme="minorHAnsi" w:hAnsiTheme="minorHAnsi" w:cstheme="minorHAnsi"/>
                <w:i/>
                <w:szCs w:val="18"/>
                <w:lang w:val="de-AT" w:eastAsia="en-US"/>
              </w:rPr>
              <w:t>Das Modul “Nutzung des eingebauten Tonprodukts” enthält Umweltaspekte und Auswirkungen, die von den Gebäudekomponenten während der für sie zweckgedachten Nutzung entstehen, und welche Modul B1 zugeordnet werden (hinsichtlich von Emissionen in die Umwelt, welche nicht in den Abschnitten B2-B7 auftauchen).</w:t>
            </w:r>
          </w:p>
          <w:p w14:paraId="715AFCD9" w14:textId="77777777" w:rsidR="007C1BEE" w:rsidRPr="009E707A" w:rsidRDefault="007C1BEE" w:rsidP="007C1BEE">
            <w:pPr>
              <w:autoSpaceDE w:val="0"/>
              <w:autoSpaceDN w:val="0"/>
              <w:adjustRightInd w:val="0"/>
              <w:spacing w:line="276" w:lineRule="auto"/>
              <w:jc w:val="both"/>
              <w:rPr>
                <w:rFonts w:asciiTheme="minorHAnsi" w:hAnsiTheme="minorHAnsi" w:cstheme="minorHAnsi"/>
                <w:i/>
                <w:lang w:val="de-AT"/>
              </w:rPr>
            </w:pPr>
            <w:r w:rsidRPr="009E707A">
              <w:rPr>
                <w:rFonts w:asciiTheme="minorHAnsi" w:hAnsiTheme="minorHAnsi" w:cstheme="minorHAnsi"/>
                <w:i/>
                <w:szCs w:val="18"/>
                <w:lang w:val="de-AT"/>
              </w:rPr>
              <w:t>Direkte Emissionen in die Innenraumluft, Boden und Wasser während der Nutzungsphase:</w:t>
            </w:r>
          </w:p>
          <w:p w14:paraId="4AA305DF" w14:textId="77777777" w:rsidR="007C1BEE" w:rsidRPr="009E707A" w:rsidRDefault="007C1BEE" w:rsidP="007C1BEE">
            <w:pPr>
              <w:pStyle w:val="Listenabsatz"/>
              <w:autoSpaceDE w:val="0"/>
              <w:autoSpaceDN w:val="0"/>
              <w:adjustRightInd w:val="0"/>
              <w:spacing w:before="0"/>
              <w:ind w:left="0"/>
              <w:jc w:val="both"/>
              <w:rPr>
                <w:rFonts w:asciiTheme="minorHAnsi" w:hAnsiTheme="minorHAnsi" w:cstheme="minorHAnsi"/>
                <w:i/>
                <w:szCs w:val="22"/>
                <w:lang w:val="de-AT"/>
              </w:rPr>
            </w:pPr>
            <w:r w:rsidRPr="009E707A">
              <w:rPr>
                <w:rFonts w:asciiTheme="minorHAnsi" w:hAnsiTheme="minorHAnsi" w:cstheme="minorHAnsi"/>
                <w:i/>
                <w:szCs w:val="22"/>
                <w:lang w:val="de-AT"/>
              </w:rPr>
              <w:t>Horizontalen Normen über die Messung der Freisetzung von regulierten Stoffen aus Bauprodukten mit harmonisierten Prüfverfahren entsprechend den Vorgaben der jeweiligen Technischen Komitees der europäischen Produktnormung sind noch nicht verfügbar.</w:t>
            </w:r>
          </w:p>
        </w:tc>
      </w:tr>
      <w:tr w:rsidR="007C1BEE" w:rsidRPr="009E707A" w14:paraId="22EC866C" w14:textId="77777777" w:rsidTr="007C1BEE">
        <w:tc>
          <w:tcPr>
            <w:tcW w:w="817" w:type="dxa"/>
            <w:vMerge w:val="restart"/>
          </w:tcPr>
          <w:p w14:paraId="0731AFFA"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rPr>
              <w:br w:type="page"/>
            </w:r>
          </w:p>
        </w:tc>
        <w:tc>
          <w:tcPr>
            <w:tcW w:w="5812" w:type="dxa"/>
          </w:tcPr>
          <w:p w14:paraId="1838BE7F" w14:textId="77777777" w:rsidR="007C1BEE" w:rsidRPr="009E707A" w:rsidRDefault="007C1BEE" w:rsidP="007C1BEE">
            <w:pPr>
              <w:tabs>
                <w:tab w:val="left" w:pos="6663"/>
              </w:tabs>
              <w:spacing w:line="276" w:lineRule="auto"/>
              <w:rPr>
                <w:rFonts w:asciiTheme="minorHAnsi" w:hAnsiTheme="minorHAnsi" w:cstheme="minorHAnsi"/>
                <w:b/>
                <w:i/>
                <w:color w:val="365F91" w:themeColor="accent1" w:themeShade="BF"/>
              </w:rPr>
            </w:pPr>
            <w:r w:rsidRPr="009E707A">
              <w:rPr>
                <w:rFonts w:asciiTheme="minorHAnsi" w:hAnsiTheme="minorHAnsi" w:cstheme="minorHAnsi"/>
                <w:b/>
                <w:i/>
                <w:color w:val="365F91" w:themeColor="accent1" w:themeShade="BF"/>
              </w:rPr>
              <w:t>B2, Instandhaltung</w:t>
            </w:r>
          </w:p>
          <w:p w14:paraId="53F0DC36"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DE" w:eastAsia="en-US"/>
              </w:rPr>
            </w:pPr>
            <w:r w:rsidRPr="009E707A">
              <w:rPr>
                <w:rFonts w:asciiTheme="minorHAnsi" w:hAnsiTheme="minorHAnsi" w:cstheme="minorHAnsi"/>
                <w:i/>
                <w:color w:val="365F91" w:themeColor="accent1" w:themeShade="BF"/>
                <w:szCs w:val="22"/>
                <w:lang w:val="de-DE" w:eastAsia="en-US"/>
              </w:rPr>
              <w:t>B2 Die Herstellung oder der Transport von jeglicher Komponente bzw. Zusatzstoffen notwendig für Instandhaltung, inklusive Reinigung</w:t>
            </w:r>
          </w:p>
          <w:p w14:paraId="5A3CE7CC"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DE" w:eastAsia="en-US"/>
              </w:rPr>
            </w:pPr>
            <w:r w:rsidRPr="009E707A">
              <w:rPr>
                <w:rFonts w:asciiTheme="minorHAnsi" w:hAnsiTheme="minorHAnsi" w:cstheme="minorHAnsi"/>
                <w:i/>
                <w:color w:val="365F91" w:themeColor="accent1" w:themeShade="BF"/>
                <w:szCs w:val="22"/>
                <w:lang w:val="de-DE" w:eastAsia="en-US"/>
              </w:rPr>
              <w:t>B2 Transport jeglichen Abfalls aus dem Instandhaltungsprozess oder den zur Instandhaltung notwendigen Transporte</w:t>
            </w:r>
          </w:p>
          <w:p w14:paraId="6D955154"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B2 Der End-of-Life Prozess jeglichen Abfalls aus Transport und Instandhaltungsprozess, inklusive aller Komponenten und Zusatzstoffe, die entfernt werden</w:t>
            </w:r>
          </w:p>
          <w:p w14:paraId="145DE3A7" w14:textId="77777777" w:rsidR="007C1BEE" w:rsidRPr="009E707A" w:rsidRDefault="007C1BEE" w:rsidP="007C1BEE">
            <w:pPr>
              <w:pStyle w:val="Listenabsatz"/>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p>
          <w:p w14:paraId="70F332F0"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i/>
                <w:szCs w:val="18"/>
                <w:lang w:val="de-AT"/>
              </w:rPr>
              <w:t>Für Modul B2 enthält die Tabelle 9 (B2) der EN 15804 zusätzliche technische Informationen zur Spezifizierung von Instandhaltungsszenarien in der Nutzungsphase.</w:t>
            </w:r>
          </w:p>
        </w:tc>
        <w:tc>
          <w:tcPr>
            <w:tcW w:w="7229" w:type="dxa"/>
          </w:tcPr>
          <w:p w14:paraId="3CF62703" w14:textId="77777777" w:rsidR="007C1BEE" w:rsidRPr="009E707A" w:rsidRDefault="007C1BEE" w:rsidP="007C1BEE">
            <w:pPr>
              <w:autoSpaceDE w:val="0"/>
              <w:autoSpaceDN w:val="0"/>
              <w:adjustRightInd w:val="0"/>
              <w:spacing w:line="276" w:lineRule="auto"/>
              <w:rPr>
                <w:rFonts w:asciiTheme="minorHAnsi" w:hAnsiTheme="minorHAnsi" w:cstheme="minorHAnsi"/>
                <w:b/>
                <w:i/>
                <w:lang w:val="de-AT"/>
              </w:rPr>
            </w:pPr>
            <w:r w:rsidRPr="009E707A">
              <w:rPr>
                <w:rFonts w:asciiTheme="minorHAnsi" w:hAnsiTheme="minorHAnsi" w:cstheme="minorHAnsi"/>
                <w:b/>
                <w:i/>
                <w:lang w:val="de-AT"/>
              </w:rPr>
              <w:t>B2, Instandhaltung</w:t>
            </w:r>
          </w:p>
          <w:p w14:paraId="4A436173" w14:textId="77777777" w:rsidR="007C1BEE" w:rsidRPr="009E707A" w:rsidRDefault="007C1BEE" w:rsidP="007C1BEE">
            <w:pPr>
              <w:autoSpaceDE w:val="0"/>
              <w:autoSpaceDN w:val="0"/>
              <w:adjustRightInd w:val="0"/>
              <w:spacing w:line="276" w:lineRule="auto"/>
              <w:jc w:val="both"/>
              <w:rPr>
                <w:rFonts w:asciiTheme="minorHAnsi" w:hAnsiTheme="minorHAnsi" w:cstheme="minorHAnsi"/>
                <w:b/>
                <w:i/>
                <w:lang w:val="de-AT"/>
              </w:rPr>
            </w:pPr>
            <w:r w:rsidRPr="009E707A">
              <w:rPr>
                <w:rFonts w:asciiTheme="minorHAnsi" w:hAnsiTheme="minorHAnsi" w:cstheme="minorHAnsi"/>
                <w:i/>
                <w:szCs w:val="18"/>
                <w:lang w:val="de-AT" w:eastAsia="nl-BE"/>
              </w:rPr>
              <w:t>Keramische Produkte benötigen keinerlei Instandhaltung während der Nutzungsphase und daher werden keine Auswirkungen in dieser Phase deklariert.</w:t>
            </w:r>
          </w:p>
          <w:p w14:paraId="15FE5DEF" w14:textId="77777777" w:rsidR="007C1BEE" w:rsidRPr="009E707A" w:rsidRDefault="007C1BEE" w:rsidP="007C1BEE">
            <w:pPr>
              <w:autoSpaceDE w:val="0"/>
              <w:autoSpaceDN w:val="0"/>
              <w:adjustRightInd w:val="0"/>
              <w:spacing w:line="276" w:lineRule="auto"/>
              <w:jc w:val="both"/>
              <w:rPr>
                <w:rFonts w:asciiTheme="minorHAnsi" w:hAnsiTheme="minorHAnsi" w:cstheme="minorHAnsi"/>
                <w:i/>
                <w:szCs w:val="18"/>
                <w:lang w:val="de-AT" w:eastAsia="nl-BE"/>
              </w:rPr>
            </w:pPr>
            <w:r w:rsidRPr="009E707A">
              <w:rPr>
                <w:rFonts w:asciiTheme="minorHAnsi" w:hAnsiTheme="minorHAnsi" w:cstheme="minorHAnsi"/>
                <w:i/>
                <w:szCs w:val="18"/>
                <w:lang w:val="de-AT" w:eastAsia="nl-BE"/>
              </w:rPr>
              <w:t>Tondachziegel benötigen gelegentlich eine Kontrolle um Elemente zurechtzurücken, Verbindungen und Überlappungen wiederherzustellen oder Ersatz von einzelnen Elementen aufgrund von Zerstörung durch extreme Wetterphänomene oder Vandalismus.</w:t>
            </w:r>
          </w:p>
          <w:p w14:paraId="5A66558A" w14:textId="77777777" w:rsidR="007C1BEE" w:rsidRPr="009E707A" w:rsidRDefault="007C1BEE" w:rsidP="007C1BEE">
            <w:pPr>
              <w:autoSpaceDE w:val="0"/>
              <w:autoSpaceDN w:val="0"/>
              <w:adjustRightInd w:val="0"/>
              <w:spacing w:line="276" w:lineRule="auto"/>
              <w:jc w:val="both"/>
              <w:rPr>
                <w:rFonts w:asciiTheme="minorHAnsi" w:hAnsiTheme="minorHAnsi" w:cstheme="minorHAnsi"/>
                <w:i/>
                <w:lang w:val="de-AT"/>
              </w:rPr>
            </w:pPr>
            <w:r w:rsidRPr="009E707A">
              <w:rPr>
                <w:rFonts w:asciiTheme="minorHAnsi" w:hAnsiTheme="minorHAnsi" w:cstheme="minorHAnsi"/>
                <w:i/>
                <w:szCs w:val="18"/>
                <w:lang w:val="de-AT" w:eastAsia="nl-BE"/>
              </w:rPr>
              <w:t>Die Umweltauswirkungen zufolge dieser Abläufe sind sehr gering und können als vernachlässigbar angesehen werden. Normalerweise ist keine Reinigung von Dachziegeln während der Lebensdauer des Gebäudes notwendig. Forschungstests durchgeführt von der Polytechnischen Universität in Marche haben gezeigt, dass Tondachziegel nicht unter den kombinierten Effekten von UV-Strahlung oder Frost-Tauperioden leiden und auch keine Farbwechsel auftreten. Weiters gehen technische Eigenschaften nicht verloren in der Nutzungsphase (z.B. Oberflächen-Absorptionsvermögen).</w:t>
            </w:r>
          </w:p>
        </w:tc>
      </w:tr>
      <w:tr w:rsidR="007C1BEE" w:rsidRPr="009E707A" w14:paraId="3738D393" w14:textId="77777777" w:rsidTr="007C1BEE">
        <w:tc>
          <w:tcPr>
            <w:tcW w:w="817" w:type="dxa"/>
            <w:vMerge/>
          </w:tcPr>
          <w:p w14:paraId="66ED974D"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p>
        </w:tc>
        <w:tc>
          <w:tcPr>
            <w:tcW w:w="5812" w:type="dxa"/>
          </w:tcPr>
          <w:p w14:paraId="43D25C69" w14:textId="77777777" w:rsidR="007C1BEE" w:rsidRPr="009E707A" w:rsidRDefault="007C1BEE" w:rsidP="007C1BEE">
            <w:pPr>
              <w:tabs>
                <w:tab w:val="left" w:pos="6663"/>
              </w:tabs>
              <w:spacing w:line="276" w:lineRule="auto"/>
              <w:rPr>
                <w:rFonts w:asciiTheme="minorHAnsi" w:hAnsiTheme="minorHAnsi" w:cstheme="minorHAnsi"/>
                <w:b/>
                <w:i/>
                <w:color w:val="365F91" w:themeColor="accent1" w:themeShade="BF"/>
              </w:rPr>
            </w:pPr>
            <w:r w:rsidRPr="009E707A">
              <w:rPr>
                <w:rFonts w:asciiTheme="minorHAnsi" w:hAnsiTheme="minorHAnsi" w:cstheme="minorHAnsi"/>
                <w:b/>
                <w:i/>
                <w:color w:val="365F91" w:themeColor="accent1" w:themeShade="BF"/>
              </w:rPr>
              <w:t>B3, Reparatur</w:t>
            </w:r>
          </w:p>
          <w:p w14:paraId="782FF026"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B3 Reparaturprozesse des reparierten Teils einer Gebäudekomponente, inklusive:</w:t>
            </w:r>
          </w:p>
          <w:p w14:paraId="621CD0FF" w14:textId="77777777" w:rsidR="007C1BEE" w:rsidRPr="009E707A" w:rsidRDefault="007C1BEE" w:rsidP="007C1BEE">
            <w:pPr>
              <w:autoSpaceDE w:val="0"/>
              <w:autoSpaceDN w:val="0"/>
              <w:adjustRightInd w:val="0"/>
              <w:spacing w:line="276" w:lineRule="auto"/>
              <w:ind w:left="360"/>
              <w:rPr>
                <w:rFonts w:asciiTheme="minorHAnsi" w:hAnsiTheme="minorHAnsi" w:cstheme="minorHAnsi"/>
                <w:i/>
                <w:color w:val="365F91" w:themeColor="accent1" w:themeShade="BF"/>
                <w:lang w:val="de-AT"/>
              </w:rPr>
            </w:pPr>
            <w:r w:rsidRPr="009E707A">
              <w:rPr>
                <w:rFonts w:asciiTheme="minorHAnsi" w:hAnsiTheme="minorHAnsi" w:cstheme="minorHAnsi"/>
                <w:i/>
                <w:color w:val="365F91" w:themeColor="accent1" w:themeShade="BF"/>
                <w:lang w:val="de-AT"/>
              </w:rPr>
              <w:t>1) der Herstellung des Ersatzteils und notwendiger Zusatzstoffe</w:t>
            </w:r>
          </w:p>
          <w:p w14:paraId="068AB5C2" w14:textId="77777777" w:rsidR="007C1BEE" w:rsidRPr="009E707A" w:rsidRDefault="007C1BEE" w:rsidP="007C1BEE">
            <w:pPr>
              <w:autoSpaceDE w:val="0"/>
              <w:autoSpaceDN w:val="0"/>
              <w:adjustRightInd w:val="0"/>
              <w:spacing w:line="276" w:lineRule="auto"/>
              <w:ind w:left="360"/>
              <w:rPr>
                <w:rFonts w:asciiTheme="minorHAnsi" w:hAnsiTheme="minorHAnsi" w:cstheme="minorHAnsi"/>
                <w:i/>
                <w:color w:val="365F91" w:themeColor="accent1" w:themeShade="BF"/>
                <w:lang w:val="de-AT"/>
              </w:rPr>
            </w:pPr>
            <w:r w:rsidRPr="009E707A">
              <w:rPr>
                <w:rFonts w:asciiTheme="minorHAnsi" w:hAnsiTheme="minorHAnsi" w:cstheme="minorHAnsi"/>
                <w:i/>
                <w:color w:val="365F91" w:themeColor="accent1" w:themeShade="BF"/>
                <w:lang w:val="de-AT"/>
              </w:rPr>
              <w:lastRenderedPageBreak/>
              <w:t>2) mit der Reparatur verbundener Energie- und Wasserverbrauch</w:t>
            </w:r>
          </w:p>
          <w:p w14:paraId="126B9544" w14:textId="77777777" w:rsidR="007C1BEE" w:rsidRPr="009E707A" w:rsidRDefault="007C1BEE" w:rsidP="007C1BEE">
            <w:pPr>
              <w:autoSpaceDE w:val="0"/>
              <w:autoSpaceDN w:val="0"/>
              <w:adjustRightInd w:val="0"/>
              <w:spacing w:line="276" w:lineRule="auto"/>
              <w:ind w:left="360"/>
              <w:rPr>
                <w:rFonts w:asciiTheme="minorHAnsi" w:hAnsiTheme="minorHAnsi" w:cstheme="minorHAnsi"/>
                <w:i/>
                <w:color w:val="365F91" w:themeColor="accent1" w:themeShade="BF"/>
                <w:lang w:val="de-AT"/>
              </w:rPr>
            </w:pPr>
            <w:r w:rsidRPr="009E707A">
              <w:rPr>
                <w:rFonts w:asciiTheme="minorHAnsi" w:hAnsiTheme="minorHAnsi" w:cstheme="minorHAnsi"/>
                <w:i/>
                <w:color w:val="365F91" w:themeColor="accent1" w:themeShade="BF"/>
                <w:lang w:val="de-AT"/>
              </w:rPr>
              <w:t>3) Die Aspekte der Herstellung und des Transports von etwaigen Materialverlusten während des Reparaturprozesses</w:t>
            </w:r>
          </w:p>
          <w:p w14:paraId="444A179C"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B3 Der Transport der Ersatzteile und Zusatzstoffe, inklusive Aspekte der Herstellung und Umweltauswirkungen von Abfallmaterialen während den Transporten, die der Reparatur zugeordnet werden</w:t>
            </w:r>
          </w:p>
          <w:p w14:paraId="6978A791" w14:textId="77777777" w:rsidR="007C1BEE" w:rsidRPr="009E707A" w:rsidRDefault="007C1BEE" w:rsidP="007C1BEE">
            <w:pPr>
              <w:pStyle w:val="Listenabsatz"/>
              <w:numPr>
                <w:ilvl w:val="0"/>
                <w:numId w:val="18"/>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B3 Der End-of-Life Prozess jeglichen Abfalls aus Transport und Reparaturprozess, inklusive aller Komponenten und Zusatzstoffe, die entfernt werden</w:t>
            </w:r>
          </w:p>
          <w:p w14:paraId="54C15518"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i/>
                <w:szCs w:val="18"/>
                <w:lang w:val="de-AT"/>
              </w:rPr>
              <w:t>Für Modul B3 enthält die Tabelle 9 (B3) der EN 15804 zusätzliche technische Informationen zur Spezifizierung von Reparaturszenarien in der Nutzungsphase.</w:t>
            </w:r>
          </w:p>
        </w:tc>
        <w:tc>
          <w:tcPr>
            <w:tcW w:w="7229" w:type="dxa"/>
          </w:tcPr>
          <w:p w14:paraId="17EA5762"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b/>
                <w:i/>
                <w:lang w:val="de-AT"/>
              </w:rPr>
              <w:lastRenderedPageBreak/>
              <w:t>B3, Reparatur</w:t>
            </w:r>
          </w:p>
          <w:p w14:paraId="14270007" w14:textId="77777777" w:rsidR="007C1BEE" w:rsidRPr="009E707A" w:rsidRDefault="007C1BEE" w:rsidP="007C1BEE">
            <w:pPr>
              <w:autoSpaceDE w:val="0"/>
              <w:autoSpaceDN w:val="0"/>
              <w:adjustRightInd w:val="0"/>
              <w:spacing w:line="276" w:lineRule="auto"/>
              <w:jc w:val="both"/>
              <w:rPr>
                <w:rFonts w:asciiTheme="minorHAnsi" w:hAnsiTheme="minorHAnsi" w:cstheme="minorHAnsi"/>
                <w:i/>
                <w:lang w:val="de-AT"/>
              </w:rPr>
            </w:pPr>
            <w:r w:rsidRPr="009E707A">
              <w:rPr>
                <w:rFonts w:asciiTheme="minorHAnsi" w:hAnsiTheme="minorHAnsi" w:cstheme="minorHAnsi"/>
                <w:i/>
                <w:szCs w:val="18"/>
                <w:lang w:val="de-AT" w:eastAsia="nl-BE"/>
              </w:rPr>
              <w:t>Grundsätzlich benötigen Bauprodukte aus gebranntem Ton keine Reparatur in der Nutzungsphase und daher sollten keine Auswirkungen in Modul B3 deklariert werden.</w:t>
            </w:r>
          </w:p>
        </w:tc>
      </w:tr>
      <w:tr w:rsidR="007C1BEE" w:rsidRPr="009E707A" w14:paraId="6E808A7D" w14:textId="77777777" w:rsidTr="007C1BEE">
        <w:tc>
          <w:tcPr>
            <w:tcW w:w="817" w:type="dxa"/>
            <w:vMerge/>
          </w:tcPr>
          <w:p w14:paraId="1A198FBD"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p>
        </w:tc>
        <w:tc>
          <w:tcPr>
            <w:tcW w:w="5812" w:type="dxa"/>
          </w:tcPr>
          <w:p w14:paraId="61ABF743" w14:textId="77777777" w:rsidR="007C1BEE" w:rsidRPr="009E707A" w:rsidRDefault="007C1BEE" w:rsidP="007C1BEE">
            <w:pPr>
              <w:tabs>
                <w:tab w:val="left" w:pos="6663"/>
              </w:tabs>
              <w:spacing w:line="276" w:lineRule="auto"/>
              <w:rPr>
                <w:rFonts w:asciiTheme="minorHAnsi" w:hAnsiTheme="minorHAnsi" w:cstheme="minorHAnsi"/>
                <w:b/>
                <w:i/>
                <w:color w:val="365F91" w:themeColor="accent1" w:themeShade="BF"/>
              </w:rPr>
            </w:pPr>
            <w:r w:rsidRPr="009E707A">
              <w:rPr>
                <w:rFonts w:asciiTheme="minorHAnsi" w:hAnsiTheme="minorHAnsi" w:cstheme="minorHAnsi"/>
                <w:b/>
                <w:i/>
                <w:color w:val="365F91" w:themeColor="accent1" w:themeShade="BF"/>
              </w:rPr>
              <w:t>B4, Ersatz</w:t>
            </w:r>
          </w:p>
          <w:p w14:paraId="1D39A89F"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DE" w:eastAsia="en-US"/>
              </w:rPr>
            </w:pPr>
            <w:r w:rsidRPr="009E707A">
              <w:rPr>
                <w:rFonts w:asciiTheme="minorHAnsi" w:hAnsiTheme="minorHAnsi" w:cstheme="minorHAnsi"/>
                <w:i/>
                <w:color w:val="365F91" w:themeColor="accent1" w:themeShade="BF"/>
                <w:szCs w:val="22"/>
                <w:lang w:val="de-DE" w:eastAsia="en-US"/>
              </w:rPr>
              <w:t xml:space="preserve">B4 </w:t>
            </w:r>
            <w:r w:rsidRPr="009E707A">
              <w:rPr>
                <w:rFonts w:asciiTheme="minorHAnsi" w:hAnsiTheme="minorHAnsi" w:cstheme="minorHAnsi"/>
                <w:i/>
                <w:color w:val="365F91" w:themeColor="accent1" w:themeShade="BF"/>
                <w:lang w:val="de-DE"/>
              </w:rPr>
              <w:t>die Herstellung des Ersatzteils und notwendiger Zusatzstoffe für den Ersatz</w:t>
            </w:r>
          </w:p>
          <w:p w14:paraId="4806A916"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DE" w:eastAsia="en-US"/>
              </w:rPr>
              <w:t xml:space="preserve">B4 Prozess des Ersatzes, inklusive </w:t>
            </w:r>
            <w:r w:rsidRPr="009E707A">
              <w:rPr>
                <w:rFonts w:asciiTheme="minorHAnsi" w:hAnsiTheme="minorHAnsi" w:cstheme="minorHAnsi"/>
                <w:i/>
                <w:color w:val="365F91" w:themeColor="accent1" w:themeShade="BF"/>
                <w:lang w:val="de-DE"/>
              </w:rPr>
              <w:t>mit dem Ersatz verbundener Energie- und Wasserverbrauch und die Herstellungsaspekte und Auswirkung jeglichen Produktabfalls während dem Ersatzprozess</w:t>
            </w:r>
          </w:p>
          <w:p w14:paraId="42919C37"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B4 Der Transport der Ersatzteile und Zusatzstoffe, inklusive Aspekte der Herstellung und Umweltauswirkungen von Materialverlusten während des Transports</w:t>
            </w:r>
          </w:p>
          <w:p w14:paraId="6722C10C"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B4 Der End-of-Life Prozess jeglichen Abfalls aus Transport und Ersatzprozess, inklusive aller Komponenten und Zusatzstoffe, die entfernt werden</w:t>
            </w:r>
          </w:p>
          <w:p w14:paraId="3B54C5BF"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i/>
                <w:szCs w:val="18"/>
                <w:lang w:val="de-AT"/>
              </w:rPr>
              <w:t>Für Modul B4 enthält die Tabelle 9 (B4) der EN 15804 zusätzliche technische Informationen zur Spezifizierung von Ersatzszenarien in der Nutzungsphase.</w:t>
            </w:r>
          </w:p>
        </w:tc>
        <w:tc>
          <w:tcPr>
            <w:tcW w:w="7229" w:type="dxa"/>
          </w:tcPr>
          <w:p w14:paraId="3E3308CD"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b/>
                <w:i/>
                <w:lang w:val="de-AT"/>
              </w:rPr>
              <w:t>B4, Ersatz</w:t>
            </w:r>
          </w:p>
          <w:p w14:paraId="46E58733" w14:textId="77777777" w:rsidR="007C1BEE" w:rsidRPr="009E707A" w:rsidRDefault="007C1BEE" w:rsidP="007C1BEE">
            <w:pPr>
              <w:autoSpaceDE w:val="0"/>
              <w:autoSpaceDN w:val="0"/>
              <w:adjustRightInd w:val="0"/>
              <w:spacing w:line="276" w:lineRule="auto"/>
              <w:jc w:val="both"/>
              <w:rPr>
                <w:rFonts w:asciiTheme="minorHAnsi" w:hAnsiTheme="minorHAnsi" w:cstheme="minorHAnsi"/>
                <w:i/>
                <w:lang w:val="de-AT"/>
              </w:rPr>
            </w:pPr>
            <w:r w:rsidRPr="009E707A">
              <w:rPr>
                <w:rFonts w:asciiTheme="minorHAnsi" w:hAnsiTheme="minorHAnsi" w:cstheme="minorHAnsi"/>
                <w:i/>
                <w:szCs w:val="18"/>
                <w:lang w:val="de-AT" w:eastAsia="nl-BE"/>
              </w:rPr>
              <w:t>Grundsätzlich benötigen Bauprodukte aus gebranntem Ton keinen Ersatz in der Nutzungsphase und daher sollten keine Auswirkungen in Modul B4 deklariert werden.</w:t>
            </w:r>
          </w:p>
        </w:tc>
      </w:tr>
      <w:tr w:rsidR="007C1BEE" w:rsidRPr="009E707A" w14:paraId="57EF07AB" w14:textId="77777777" w:rsidTr="007C1BEE">
        <w:tc>
          <w:tcPr>
            <w:tcW w:w="817" w:type="dxa"/>
            <w:vMerge/>
            <w:tcBorders>
              <w:bottom w:val="nil"/>
            </w:tcBorders>
          </w:tcPr>
          <w:p w14:paraId="544DCAE1"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p>
        </w:tc>
        <w:tc>
          <w:tcPr>
            <w:tcW w:w="5812" w:type="dxa"/>
          </w:tcPr>
          <w:p w14:paraId="476D021D" w14:textId="77777777" w:rsidR="007C1BEE" w:rsidRPr="009E707A" w:rsidRDefault="007C1BEE" w:rsidP="007C1BEE">
            <w:pPr>
              <w:tabs>
                <w:tab w:val="left" w:pos="6663"/>
              </w:tabs>
              <w:spacing w:line="276" w:lineRule="auto"/>
              <w:rPr>
                <w:rFonts w:asciiTheme="minorHAnsi" w:hAnsiTheme="minorHAnsi" w:cstheme="minorHAnsi"/>
                <w:b/>
                <w:i/>
                <w:color w:val="365F91" w:themeColor="accent1" w:themeShade="BF"/>
              </w:rPr>
            </w:pPr>
            <w:r w:rsidRPr="009E707A">
              <w:rPr>
                <w:rFonts w:asciiTheme="minorHAnsi" w:hAnsiTheme="minorHAnsi" w:cstheme="minorHAnsi"/>
                <w:b/>
                <w:i/>
                <w:color w:val="365F91" w:themeColor="accent1" w:themeShade="BF"/>
              </w:rPr>
              <w:t>B5, Erneuerung</w:t>
            </w:r>
          </w:p>
          <w:p w14:paraId="3BF6ED59"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 xml:space="preserve">B5 </w:t>
            </w:r>
            <w:r w:rsidRPr="009E707A">
              <w:rPr>
                <w:rFonts w:asciiTheme="minorHAnsi" w:hAnsiTheme="minorHAnsi" w:cstheme="minorHAnsi"/>
                <w:i/>
                <w:color w:val="365F91" w:themeColor="accent1" w:themeShade="BF"/>
                <w:lang w:val="de-DE"/>
              </w:rPr>
              <w:t>die Herstellung des Ersatzteils und notwendiger Zusatzstoffe für die Erneuerung</w:t>
            </w:r>
          </w:p>
          <w:p w14:paraId="0AFC4EDF"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 xml:space="preserve">B5 </w:t>
            </w:r>
            <w:r w:rsidRPr="009E707A">
              <w:rPr>
                <w:rFonts w:asciiTheme="minorHAnsi" w:hAnsiTheme="minorHAnsi" w:cstheme="minorHAnsi"/>
                <w:i/>
                <w:color w:val="365F91" w:themeColor="accent1" w:themeShade="BF"/>
                <w:szCs w:val="22"/>
                <w:lang w:val="de-DE" w:eastAsia="en-US"/>
              </w:rPr>
              <w:t xml:space="preserve">Prozess der Erneuerung, inklusive </w:t>
            </w:r>
            <w:r w:rsidRPr="009E707A">
              <w:rPr>
                <w:rFonts w:asciiTheme="minorHAnsi" w:hAnsiTheme="minorHAnsi" w:cstheme="minorHAnsi"/>
                <w:i/>
                <w:color w:val="365F91" w:themeColor="accent1" w:themeShade="BF"/>
                <w:lang w:val="de-DE"/>
              </w:rPr>
              <w:t>mit der Erneuerung verbundener Energie- und Wasserverbrauch und die Herstellungsaspekte und Auswirkung jeglichen Produktabfalls während dem Erneuerungsprozess</w:t>
            </w:r>
          </w:p>
          <w:p w14:paraId="0C6A64D5"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B5 Der Transport der Ersatzteile und Zusatzstoffe notwendig für die Erneuerung, inklusive Aspekte der Herstellung und Umweltauswirkungen von Materialverlusten während des Transports</w:t>
            </w:r>
          </w:p>
          <w:p w14:paraId="68AAEC1C"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szCs w:val="22"/>
                <w:lang w:val="de-AT"/>
              </w:rPr>
            </w:pPr>
            <w:r w:rsidRPr="009E707A">
              <w:rPr>
                <w:rFonts w:asciiTheme="minorHAnsi" w:hAnsiTheme="minorHAnsi" w:cstheme="minorHAnsi"/>
                <w:i/>
                <w:color w:val="365F91" w:themeColor="accent1" w:themeShade="BF"/>
                <w:szCs w:val="22"/>
                <w:lang w:val="de-AT" w:eastAsia="en-US"/>
              </w:rPr>
              <w:lastRenderedPageBreak/>
              <w:t>B5 Der End-of-Life Prozess jeglichen Abfalls aus Transport und Erneuerungsprozess, inklusive aller Komponenten und Zusatzstoffe, die entfernt werden.</w:t>
            </w:r>
          </w:p>
          <w:p w14:paraId="0030D8E0"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i/>
                <w:szCs w:val="18"/>
                <w:lang w:val="de-AT"/>
              </w:rPr>
              <w:t>Für Modul B5 enthält die Tabelle 9 (B5) der EN 15804 zusätzliche technische Informationen zur Spezifizierung von Ersatzszenarien in der Nutzungsphase.</w:t>
            </w:r>
          </w:p>
        </w:tc>
        <w:tc>
          <w:tcPr>
            <w:tcW w:w="7229" w:type="dxa"/>
          </w:tcPr>
          <w:p w14:paraId="6CFCAFA9" w14:textId="77777777" w:rsidR="007C1BEE" w:rsidRPr="009E707A" w:rsidRDefault="007C1BEE" w:rsidP="007C1BEE">
            <w:pPr>
              <w:tabs>
                <w:tab w:val="left" w:pos="6663"/>
              </w:tabs>
              <w:spacing w:line="276" w:lineRule="auto"/>
              <w:rPr>
                <w:rFonts w:asciiTheme="minorHAnsi" w:hAnsiTheme="minorHAnsi" w:cstheme="minorHAnsi"/>
                <w:i/>
                <w:lang w:val="de-AT"/>
              </w:rPr>
            </w:pPr>
            <w:r w:rsidRPr="009E707A">
              <w:rPr>
                <w:rFonts w:asciiTheme="minorHAnsi" w:hAnsiTheme="minorHAnsi" w:cstheme="minorHAnsi"/>
                <w:b/>
                <w:i/>
                <w:lang w:val="de-AT"/>
              </w:rPr>
              <w:lastRenderedPageBreak/>
              <w:t>B5, Erneuerung</w:t>
            </w:r>
          </w:p>
          <w:p w14:paraId="34EBDFA2" w14:textId="77777777" w:rsidR="007C1BEE" w:rsidRPr="009E707A" w:rsidRDefault="007C1BEE" w:rsidP="007C1BEE">
            <w:pPr>
              <w:spacing w:line="276" w:lineRule="auto"/>
              <w:jc w:val="both"/>
              <w:rPr>
                <w:rFonts w:asciiTheme="minorHAnsi" w:hAnsiTheme="minorHAnsi" w:cstheme="minorHAnsi"/>
                <w:i/>
                <w:szCs w:val="18"/>
                <w:lang w:val="de-AT" w:eastAsia="nl-BE"/>
              </w:rPr>
            </w:pPr>
            <w:r w:rsidRPr="009E707A">
              <w:rPr>
                <w:rFonts w:asciiTheme="minorHAnsi" w:hAnsiTheme="minorHAnsi" w:cstheme="minorHAnsi"/>
                <w:i/>
                <w:szCs w:val="18"/>
                <w:lang w:val="de-AT" w:eastAsia="nl-BE"/>
              </w:rPr>
              <w:t>Grundsätzlich benötigen Bauprodukte aus gebranntem Ton keine Erneuerung in der Nutzungsphase und daher sollten keine Auswirkungen in Modul B5 deklariert werden.</w:t>
            </w:r>
          </w:p>
        </w:tc>
      </w:tr>
      <w:tr w:rsidR="007C1BEE" w:rsidRPr="009E707A" w14:paraId="55D19AC3" w14:textId="77777777" w:rsidTr="007C1BEE">
        <w:tc>
          <w:tcPr>
            <w:tcW w:w="817" w:type="dxa"/>
            <w:tcBorders>
              <w:top w:val="nil"/>
              <w:left w:val="single" w:sz="4" w:space="0" w:color="auto"/>
              <w:bottom w:val="single" w:sz="4" w:space="0" w:color="auto"/>
              <w:right w:val="single" w:sz="4" w:space="0" w:color="auto"/>
            </w:tcBorders>
          </w:tcPr>
          <w:p w14:paraId="0805FF58"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p>
        </w:tc>
        <w:tc>
          <w:tcPr>
            <w:tcW w:w="5812" w:type="dxa"/>
            <w:tcBorders>
              <w:left w:val="single" w:sz="4" w:space="0" w:color="auto"/>
            </w:tcBorders>
          </w:tcPr>
          <w:p w14:paraId="69218CBC" w14:textId="77777777" w:rsidR="007C1BEE" w:rsidRPr="009E707A" w:rsidRDefault="007C1BEE" w:rsidP="007C1BEE">
            <w:pPr>
              <w:tabs>
                <w:tab w:val="left" w:pos="6663"/>
              </w:tabs>
              <w:spacing w:line="276" w:lineRule="auto"/>
              <w:rPr>
                <w:rFonts w:asciiTheme="minorHAnsi" w:hAnsiTheme="minorHAnsi" w:cstheme="minorHAnsi"/>
                <w:b/>
                <w:i/>
                <w:color w:val="365F91" w:themeColor="accent1" w:themeShade="BF"/>
                <w:lang w:val="de-AT"/>
              </w:rPr>
            </w:pPr>
            <w:r w:rsidRPr="009E707A">
              <w:rPr>
                <w:rFonts w:asciiTheme="minorHAnsi" w:hAnsiTheme="minorHAnsi" w:cstheme="minorHAnsi"/>
                <w:b/>
                <w:i/>
                <w:color w:val="365F91" w:themeColor="accent1" w:themeShade="BF"/>
                <w:lang w:val="de-AT"/>
              </w:rPr>
              <w:t>B6, Energieeinsatz für das Betreiben des Gebäudes (z.B. Betrieb eines Heizsystems und anderer technischer Gebäudeausrüstungen)</w:t>
            </w:r>
          </w:p>
          <w:p w14:paraId="47210A39" w14:textId="77777777" w:rsidR="007C1BEE" w:rsidRPr="009E707A" w:rsidRDefault="007C1BEE" w:rsidP="007C1BEE">
            <w:pPr>
              <w:tabs>
                <w:tab w:val="left" w:pos="6663"/>
              </w:tabs>
              <w:spacing w:line="276" w:lineRule="auto"/>
              <w:rPr>
                <w:rFonts w:asciiTheme="minorHAnsi" w:hAnsiTheme="minorHAnsi" w:cstheme="minorHAnsi"/>
                <w:b/>
                <w:i/>
                <w:color w:val="365F91" w:themeColor="accent1" w:themeShade="BF"/>
                <w:lang w:val="de-AT"/>
              </w:rPr>
            </w:pPr>
            <w:r w:rsidRPr="009E707A">
              <w:rPr>
                <w:rFonts w:asciiTheme="minorHAnsi" w:hAnsiTheme="minorHAnsi" w:cstheme="minorHAnsi"/>
                <w:i/>
                <w:szCs w:val="18"/>
                <w:lang w:val="de-AT"/>
              </w:rPr>
              <w:t>Für Modul B6 enthält die Tabelle 11 der EN 15804 zusätzliche technische Informationen zur Spezifizierung von Ersatzszenarien in der Nutzungsphase.</w:t>
            </w:r>
          </w:p>
        </w:tc>
        <w:tc>
          <w:tcPr>
            <w:tcW w:w="7229" w:type="dxa"/>
          </w:tcPr>
          <w:p w14:paraId="59920532"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b/>
                <w:i/>
                <w:lang w:val="de-AT"/>
              </w:rPr>
              <w:t>B6, Energieeinsatz für das Betreiben des Gebäudes (z.B. Betrieb eines Heizsystems und anderer technischer Gebäudeausrüstungen</w:t>
            </w:r>
          </w:p>
          <w:p w14:paraId="51DE3CDC"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i/>
                <w:szCs w:val="18"/>
                <w:lang w:val="de-AT"/>
              </w:rPr>
              <w:t>Dieses Modul ist für Bauprodukte aus gebranntem Ton nicht relevant.</w:t>
            </w:r>
          </w:p>
        </w:tc>
      </w:tr>
      <w:tr w:rsidR="007C1BEE" w:rsidRPr="009E707A" w14:paraId="7C8DB9FA" w14:textId="77777777" w:rsidTr="007C1BEE">
        <w:tc>
          <w:tcPr>
            <w:tcW w:w="817" w:type="dxa"/>
            <w:tcBorders>
              <w:top w:val="single" w:sz="4" w:space="0" w:color="auto"/>
              <w:left w:val="single" w:sz="4" w:space="0" w:color="auto"/>
              <w:bottom w:val="single" w:sz="4" w:space="0" w:color="auto"/>
              <w:right w:val="single" w:sz="4" w:space="0" w:color="auto"/>
            </w:tcBorders>
          </w:tcPr>
          <w:p w14:paraId="652B18AF" w14:textId="77777777" w:rsidR="007C1BEE" w:rsidRPr="009E707A" w:rsidRDefault="007C1BEE" w:rsidP="007C1BEE">
            <w:pPr>
              <w:autoSpaceDE w:val="0"/>
              <w:autoSpaceDN w:val="0"/>
              <w:adjustRightInd w:val="0"/>
              <w:spacing w:line="276" w:lineRule="auto"/>
              <w:rPr>
                <w:rFonts w:asciiTheme="minorHAnsi" w:hAnsiTheme="minorHAnsi" w:cstheme="minorHAnsi"/>
                <w:i/>
              </w:rPr>
            </w:pPr>
          </w:p>
        </w:tc>
        <w:tc>
          <w:tcPr>
            <w:tcW w:w="5812" w:type="dxa"/>
            <w:tcBorders>
              <w:left w:val="single" w:sz="4" w:space="0" w:color="auto"/>
            </w:tcBorders>
          </w:tcPr>
          <w:p w14:paraId="415ED65A" w14:textId="77777777" w:rsidR="007C1BEE" w:rsidRPr="009E707A" w:rsidRDefault="007C1BEE" w:rsidP="007C1BEE">
            <w:pPr>
              <w:autoSpaceDE w:val="0"/>
              <w:autoSpaceDN w:val="0"/>
              <w:adjustRightInd w:val="0"/>
              <w:spacing w:line="276" w:lineRule="auto"/>
              <w:rPr>
                <w:rFonts w:asciiTheme="minorHAnsi" w:hAnsiTheme="minorHAnsi" w:cstheme="minorHAnsi"/>
                <w:b/>
                <w:i/>
                <w:color w:val="365F91" w:themeColor="accent1" w:themeShade="BF"/>
                <w:lang w:val="de-AT"/>
              </w:rPr>
            </w:pPr>
            <w:r w:rsidRPr="009E707A">
              <w:rPr>
                <w:rFonts w:asciiTheme="minorHAnsi" w:hAnsiTheme="minorHAnsi" w:cstheme="minorHAnsi"/>
                <w:b/>
                <w:i/>
                <w:color w:val="365F91" w:themeColor="accent1" w:themeShade="BF"/>
                <w:lang w:val="de-AT"/>
              </w:rPr>
              <w:t>B7 Wassereinsatz für das Betreiben des Gebäudes</w:t>
            </w:r>
          </w:p>
          <w:p w14:paraId="6E52204C" w14:textId="77777777" w:rsidR="007C1BEE" w:rsidRPr="009E707A" w:rsidRDefault="007C1BEE" w:rsidP="007C1BEE">
            <w:pPr>
              <w:autoSpaceDE w:val="0"/>
              <w:autoSpaceDN w:val="0"/>
              <w:adjustRightInd w:val="0"/>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Für Modul B6 enthält die Tabelle 11 der EN 15804 zusätzliche technische Informationen zur Spezifizierung von Ersatzszenarien in der Nutzungsphase.</w:t>
            </w:r>
          </w:p>
        </w:tc>
        <w:tc>
          <w:tcPr>
            <w:tcW w:w="7229" w:type="dxa"/>
          </w:tcPr>
          <w:p w14:paraId="5FADE923" w14:textId="77777777" w:rsidR="007C1BEE" w:rsidRPr="009E707A" w:rsidRDefault="007C1BEE" w:rsidP="007C1BEE">
            <w:pPr>
              <w:autoSpaceDE w:val="0"/>
              <w:autoSpaceDN w:val="0"/>
              <w:adjustRightInd w:val="0"/>
              <w:spacing w:line="276" w:lineRule="auto"/>
              <w:rPr>
                <w:rFonts w:asciiTheme="minorHAnsi" w:hAnsiTheme="minorHAnsi" w:cstheme="minorHAnsi"/>
                <w:b/>
                <w:i/>
                <w:lang w:val="de-AT"/>
              </w:rPr>
            </w:pPr>
            <w:r w:rsidRPr="009E707A">
              <w:rPr>
                <w:rFonts w:asciiTheme="minorHAnsi" w:hAnsiTheme="minorHAnsi" w:cstheme="minorHAnsi"/>
                <w:b/>
                <w:i/>
                <w:lang w:val="de-AT"/>
              </w:rPr>
              <w:t>B7, Wassereinsatz für das Betreiben des Gebäudes</w:t>
            </w:r>
          </w:p>
          <w:p w14:paraId="2DD5C25A"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i/>
                <w:szCs w:val="18"/>
                <w:lang w:val="de-AT"/>
              </w:rPr>
              <w:t>Dieses Modul ist für Bauprodukte aus gebranntem Ton nicht relevant.</w:t>
            </w:r>
          </w:p>
        </w:tc>
      </w:tr>
      <w:tr w:rsidR="007C1BEE" w:rsidRPr="009E707A" w14:paraId="2D1A4249" w14:textId="77777777" w:rsidTr="007C1BEE">
        <w:tc>
          <w:tcPr>
            <w:tcW w:w="817" w:type="dxa"/>
            <w:vMerge w:val="restart"/>
            <w:tcBorders>
              <w:top w:val="single" w:sz="4" w:space="0" w:color="auto"/>
            </w:tcBorders>
            <w:textDirection w:val="btLr"/>
          </w:tcPr>
          <w:p w14:paraId="6424B05E" w14:textId="77777777" w:rsidR="007C1BEE" w:rsidRPr="009E707A" w:rsidRDefault="007C1BEE" w:rsidP="007C1BEE">
            <w:pPr>
              <w:autoSpaceDE w:val="0"/>
              <w:autoSpaceDN w:val="0"/>
              <w:adjustRightInd w:val="0"/>
              <w:spacing w:line="276" w:lineRule="auto"/>
              <w:ind w:left="113" w:right="113"/>
              <w:jc w:val="right"/>
              <w:rPr>
                <w:rFonts w:asciiTheme="minorHAnsi" w:hAnsiTheme="minorHAnsi" w:cstheme="minorHAnsi"/>
                <w:b/>
                <w:i/>
                <w:sz w:val="20"/>
                <w:szCs w:val="20"/>
                <w:lang w:val="en-GB"/>
              </w:rPr>
            </w:pPr>
            <w:r w:rsidRPr="009E707A">
              <w:rPr>
                <w:rFonts w:asciiTheme="minorHAnsi" w:hAnsiTheme="minorHAnsi" w:cstheme="minorHAnsi"/>
                <w:b/>
                <w:i/>
                <w:sz w:val="20"/>
                <w:szCs w:val="20"/>
                <w:lang w:val="en-GB"/>
              </w:rPr>
              <w:t>C1-C4 – End-of-life Phase</w:t>
            </w:r>
          </w:p>
        </w:tc>
        <w:tc>
          <w:tcPr>
            <w:tcW w:w="5812" w:type="dxa"/>
          </w:tcPr>
          <w:p w14:paraId="6E8EEC6C" w14:textId="77777777" w:rsidR="007C1BEE" w:rsidRPr="009E707A" w:rsidRDefault="007C1BEE" w:rsidP="007C1BEE">
            <w:pPr>
              <w:tabs>
                <w:tab w:val="num" w:pos="1080"/>
              </w:tabs>
              <w:autoSpaceDE w:val="0"/>
              <w:autoSpaceDN w:val="0"/>
              <w:adjustRightInd w:val="0"/>
              <w:spacing w:line="276" w:lineRule="auto"/>
              <w:rPr>
                <w:rFonts w:asciiTheme="minorHAnsi" w:hAnsiTheme="minorHAnsi" w:cstheme="minorHAnsi"/>
                <w:b/>
                <w:i/>
                <w:color w:val="365F91" w:themeColor="accent1" w:themeShade="BF"/>
              </w:rPr>
            </w:pPr>
            <w:r w:rsidRPr="009E707A">
              <w:rPr>
                <w:rFonts w:asciiTheme="minorHAnsi" w:hAnsiTheme="minorHAnsi" w:cstheme="minorHAnsi"/>
                <w:b/>
                <w:i/>
                <w:color w:val="365F91" w:themeColor="accent1" w:themeShade="BF"/>
              </w:rPr>
              <w:t>C1, Rückbau und Abbruch</w:t>
            </w:r>
          </w:p>
          <w:p w14:paraId="7C10E91C"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szCs w:val="22"/>
                <w:lang w:val="de-AT"/>
              </w:rPr>
            </w:pPr>
            <w:r w:rsidRPr="009E707A">
              <w:rPr>
                <w:rFonts w:asciiTheme="minorHAnsi" w:hAnsiTheme="minorHAnsi" w:cstheme="minorHAnsi"/>
                <w:i/>
                <w:color w:val="365F91" w:themeColor="accent1" w:themeShade="BF"/>
                <w:szCs w:val="22"/>
                <w:lang w:val="de-AT" w:eastAsia="en-US"/>
              </w:rPr>
              <w:t>C1 Demontage einschließlich Rückbau oder Abbruch des Produkts aus dem Gebäude, einschließlich einer ersten Sortierung auf der Baustelle</w:t>
            </w:r>
          </w:p>
          <w:p w14:paraId="2FCBDD5F" w14:textId="77777777" w:rsidR="007C1BEE" w:rsidRPr="009E707A" w:rsidRDefault="007C1BEE" w:rsidP="007C1BEE">
            <w:pPr>
              <w:autoSpaceDE w:val="0"/>
              <w:autoSpaceDN w:val="0"/>
              <w:adjustRightInd w:val="0"/>
              <w:spacing w:before="120" w:line="276" w:lineRule="auto"/>
              <w:rPr>
                <w:rFonts w:asciiTheme="minorHAnsi" w:hAnsiTheme="minorHAnsi" w:cstheme="minorHAnsi"/>
                <w:i/>
                <w:szCs w:val="18"/>
                <w:lang w:val="de-AT"/>
              </w:rPr>
            </w:pPr>
            <w:r w:rsidRPr="009E707A">
              <w:rPr>
                <w:rFonts w:asciiTheme="minorHAnsi" w:hAnsiTheme="minorHAnsi" w:cstheme="minorHAnsi"/>
                <w:i/>
                <w:szCs w:val="18"/>
                <w:lang w:val="de-AT"/>
              </w:rPr>
              <w:t>Für Modul C1 enthält die Tabelle 12 der EN 15804 zusätzliche technische Informationen zur Spezifizierung von Szenarien oder zur Entwicklung von neuen Szenarien des End-of-Life.</w:t>
            </w:r>
          </w:p>
        </w:tc>
        <w:tc>
          <w:tcPr>
            <w:tcW w:w="7229" w:type="dxa"/>
          </w:tcPr>
          <w:p w14:paraId="3AF84547" w14:textId="77777777" w:rsidR="007C1BEE" w:rsidRPr="009E707A" w:rsidRDefault="007C1BEE" w:rsidP="007C1BEE">
            <w:pPr>
              <w:tabs>
                <w:tab w:val="num" w:pos="1080"/>
              </w:tabs>
              <w:autoSpaceDE w:val="0"/>
              <w:autoSpaceDN w:val="0"/>
              <w:adjustRightInd w:val="0"/>
              <w:spacing w:line="276" w:lineRule="auto"/>
              <w:jc w:val="both"/>
              <w:rPr>
                <w:rFonts w:asciiTheme="minorHAnsi" w:hAnsiTheme="minorHAnsi" w:cstheme="minorHAnsi"/>
                <w:b/>
                <w:i/>
                <w:lang w:val="de-AT"/>
              </w:rPr>
            </w:pPr>
            <w:r w:rsidRPr="009E707A">
              <w:rPr>
                <w:rFonts w:asciiTheme="minorHAnsi" w:hAnsiTheme="minorHAnsi" w:cstheme="minorHAnsi"/>
                <w:b/>
                <w:i/>
                <w:lang w:val="de-AT"/>
              </w:rPr>
              <w:t>C1, Demontage und Rückbau</w:t>
            </w:r>
          </w:p>
          <w:p w14:paraId="61867E5F" w14:textId="77777777" w:rsidR="007C1BEE" w:rsidRPr="009E707A" w:rsidRDefault="007C1BEE" w:rsidP="007C1BEE">
            <w:pPr>
              <w:spacing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Gemäß Tabelle 12 der EN 15804, sollten die folgenden Informationen gesammelt werden:</w:t>
            </w:r>
          </w:p>
          <w:p w14:paraId="7FAAEA95"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val="de-AT" w:eastAsia="en-US"/>
              </w:rPr>
            </w:pPr>
            <w:r w:rsidRPr="009E707A">
              <w:rPr>
                <w:rFonts w:asciiTheme="minorHAnsi" w:hAnsiTheme="minorHAnsi" w:cstheme="minorHAnsi"/>
                <w:i/>
                <w:szCs w:val="18"/>
                <w:lang w:val="de-AT" w:eastAsia="en-US"/>
              </w:rPr>
              <w:t>Sammelverfahren, spezifiziert nach Art (kg getrennt gesammelt oder kg als gemischter Bauabfall gesammelt)</w:t>
            </w:r>
          </w:p>
          <w:p w14:paraId="5AF661CB"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val="en-GB" w:eastAsia="en-US"/>
              </w:rPr>
            </w:pPr>
            <w:r w:rsidRPr="009E707A">
              <w:rPr>
                <w:rFonts w:asciiTheme="minorHAnsi" w:hAnsiTheme="minorHAnsi" w:cstheme="minorHAnsi"/>
                <w:i/>
                <w:szCs w:val="18"/>
                <w:lang w:val="en-GB" w:eastAsia="en-US"/>
              </w:rPr>
              <w:t>Rückholverfahren, spezifiziert nach Art</w:t>
            </w:r>
          </w:p>
          <w:p w14:paraId="391298C4"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eastAsia="en-US"/>
              </w:rPr>
            </w:pPr>
            <w:r w:rsidRPr="009E707A">
              <w:rPr>
                <w:rFonts w:asciiTheme="minorHAnsi" w:hAnsiTheme="minorHAnsi" w:cstheme="minorHAnsi"/>
                <w:i/>
                <w:szCs w:val="18"/>
                <w:lang w:eastAsia="en-US"/>
              </w:rPr>
              <w:t>Beseitigung, spezifiziert nach Art</w:t>
            </w:r>
          </w:p>
          <w:p w14:paraId="197B5FE3" w14:textId="77777777" w:rsidR="007C1BEE" w:rsidRPr="009E707A" w:rsidRDefault="007C1BEE" w:rsidP="007C1BEE">
            <w:pPr>
              <w:pStyle w:val="Listenabsatz"/>
              <w:numPr>
                <w:ilvl w:val="0"/>
                <w:numId w:val="12"/>
              </w:numPr>
              <w:tabs>
                <w:tab w:val="left" w:pos="709"/>
              </w:tabs>
              <w:jc w:val="both"/>
              <w:rPr>
                <w:rFonts w:asciiTheme="minorHAnsi" w:hAnsiTheme="minorHAnsi" w:cstheme="minorHAnsi"/>
                <w:i/>
                <w:szCs w:val="18"/>
                <w:lang w:val="de-AT" w:eastAsia="en-US"/>
              </w:rPr>
            </w:pPr>
            <w:r w:rsidRPr="009E707A">
              <w:rPr>
                <w:rFonts w:asciiTheme="minorHAnsi" w:hAnsiTheme="minorHAnsi" w:cstheme="minorHAnsi"/>
                <w:i/>
                <w:szCs w:val="18"/>
                <w:lang w:val="de-AT" w:eastAsia="en-US"/>
              </w:rPr>
              <w:t>Annahmen für die Szenarienentwicklung, z.B. für den Transport</w:t>
            </w:r>
          </w:p>
        </w:tc>
      </w:tr>
      <w:tr w:rsidR="007C1BEE" w:rsidRPr="009E707A" w14:paraId="36E19B2B" w14:textId="77777777" w:rsidTr="007C1BEE">
        <w:tc>
          <w:tcPr>
            <w:tcW w:w="817" w:type="dxa"/>
            <w:vMerge/>
          </w:tcPr>
          <w:p w14:paraId="636DB48C"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p>
        </w:tc>
        <w:tc>
          <w:tcPr>
            <w:tcW w:w="5812" w:type="dxa"/>
          </w:tcPr>
          <w:p w14:paraId="02B44A63" w14:textId="77777777" w:rsidR="007C1BEE" w:rsidRPr="009E707A" w:rsidRDefault="007C1BEE" w:rsidP="007C1BEE">
            <w:pPr>
              <w:autoSpaceDE w:val="0"/>
              <w:autoSpaceDN w:val="0"/>
              <w:adjustRightInd w:val="0"/>
              <w:spacing w:line="276" w:lineRule="auto"/>
              <w:rPr>
                <w:rFonts w:asciiTheme="minorHAnsi" w:hAnsiTheme="minorHAnsi" w:cstheme="minorHAnsi"/>
                <w:b/>
                <w:i/>
                <w:color w:val="365F91" w:themeColor="accent1" w:themeShade="BF"/>
              </w:rPr>
            </w:pPr>
            <w:r w:rsidRPr="009E707A">
              <w:rPr>
                <w:rFonts w:asciiTheme="minorHAnsi" w:hAnsiTheme="minorHAnsi" w:cstheme="minorHAnsi"/>
                <w:b/>
                <w:i/>
                <w:color w:val="365F91" w:themeColor="accent1" w:themeShade="BF"/>
              </w:rPr>
              <w:t>C2, Transport zur Abfallbehandlung</w:t>
            </w:r>
          </w:p>
          <w:p w14:paraId="59965E2D" w14:textId="77777777" w:rsidR="007C1BEE" w:rsidRPr="009E707A" w:rsidRDefault="007C1BEE" w:rsidP="007C1BEE">
            <w:pPr>
              <w:pStyle w:val="Listenabsatz"/>
              <w:numPr>
                <w:ilvl w:val="0"/>
                <w:numId w:val="19"/>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C2 Transport des ausrangierten Produkts als Teil der Abfallbehandlung, z. B. in einen Recyclinghof sowie der Transport des Abfalls, z. B. zur endgültigen Beseitigung</w:t>
            </w:r>
          </w:p>
          <w:p w14:paraId="78A7D69D" w14:textId="77777777" w:rsidR="007C1BEE" w:rsidRPr="009E707A" w:rsidRDefault="007C1BEE" w:rsidP="007C1BEE">
            <w:pPr>
              <w:autoSpaceDE w:val="0"/>
              <w:autoSpaceDN w:val="0"/>
              <w:adjustRightInd w:val="0"/>
              <w:spacing w:before="120" w:line="276" w:lineRule="auto"/>
              <w:rPr>
                <w:rFonts w:asciiTheme="minorHAnsi" w:hAnsiTheme="minorHAnsi" w:cstheme="minorHAnsi"/>
                <w:i/>
                <w:lang w:val="de-AT"/>
              </w:rPr>
            </w:pPr>
            <w:r w:rsidRPr="009E707A">
              <w:rPr>
                <w:rFonts w:asciiTheme="minorHAnsi" w:hAnsiTheme="minorHAnsi" w:cstheme="minorHAnsi"/>
                <w:i/>
                <w:szCs w:val="18"/>
                <w:lang w:val="de-AT"/>
              </w:rPr>
              <w:t>Für Modul C2 enthält die Tabelle 12 der EN 15804 zusätzliche technische Informationen zur Spezifizierung von Szenarien oder zur Entwicklung von neuen Szenarien des End-of-Life.</w:t>
            </w:r>
          </w:p>
        </w:tc>
        <w:tc>
          <w:tcPr>
            <w:tcW w:w="7229" w:type="dxa"/>
          </w:tcPr>
          <w:p w14:paraId="59E135F3" w14:textId="77777777" w:rsidR="007C1BEE" w:rsidRPr="009E707A" w:rsidRDefault="007C1BEE" w:rsidP="007C1BEE">
            <w:pPr>
              <w:autoSpaceDE w:val="0"/>
              <w:autoSpaceDN w:val="0"/>
              <w:adjustRightInd w:val="0"/>
              <w:spacing w:line="276" w:lineRule="auto"/>
              <w:jc w:val="both"/>
              <w:rPr>
                <w:rFonts w:asciiTheme="minorHAnsi" w:hAnsiTheme="minorHAnsi" w:cstheme="minorHAnsi"/>
                <w:b/>
                <w:i/>
                <w:lang w:val="de-AT"/>
              </w:rPr>
            </w:pPr>
            <w:r w:rsidRPr="009E707A">
              <w:rPr>
                <w:rFonts w:asciiTheme="minorHAnsi" w:hAnsiTheme="minorHAnsi" w:cstheme="minorHAnsi"/>
                <w:b/>
                <w:i/>
                <w:lang w:val="de-AT"/>
              </w:rPr>
              <w:t>C2, Transport des ausrangierten Produkts zur Abfallbehandlung</w:t>
            </w:r>
          </w:p>
          <w:p w14:paraId="2FDFA14A" w14:textId="77777777" w:rsidR="007C1BEE" w:rsidRPr="009E707A" w:rsidRDefault="007C1BEE" w:rsidP="007C1BEE">
            <w:pPr>
              <w:spacing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Gemäß Tabelle 12 der EN 15804, sollten die folgenden Informationen gesammelt werden:</w:t>
            </w:r>
          </w:p>
          <w:p w14:paraId="313B70F2"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val="de-AT" w:eastAsia="en-US"/>
              </w:rPr>
            </w:pPr>
            <w:r w:rsidRPr="009E707A">
              <w:rPr>
                <w:rFonts w:asciiTheme="minorHAnsi" w:hAnsiTheme="minorHAnsi" w:cstheme="minorHAnsi"/>
                <w:i/>
                <w:szCs w:val="18"/>
                <w:lang w:val="de-AT" w:eastAsia="en-US"/>
              </w:rPr>
              <w:t>Sammelverfahren, spezifiziert nach Art (kg getrennt gesammelt oder kg als gemischter Bauabfall gesammelt)</w:t>
            </w:r>
          </w:p>
          <w:p w14:paraId="5068BE51"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val="en-GB" w:eastAsia="en-US"/>
              </w:rPr>
            </w:pPr>
            <w:r w:rsidRPr="009E707A">
              <w:rPr>
                <w:rFonts w:asciiTheme="minorHAnsi" w:hAnsiTheme="minorHAnsi" w:cstheme="minorHAnsi"/>
                <w:i/>
                <w:szCs w:val="18"/>
                <w:lang w:val="en-GB" w:eastAsia="en-US"/>
              </w:rPr>
              <w:t>Rückholverfahren, spezifiziert nach Art</w:t>
            </w:r>
          </w:p>
          <w:p w14:paraId="5D5A116D"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eastAsia="en-US"/>
              </w:rPr>
            </w:pPr>
            <w:r w:rsidRPr="009E707A">
              <w:rPr>
                <w:rFonts w:asciiTheme="minorHAnsi" w:hAnsiTheme="minorHAnsi" w:cstheme="minorHAnsi"/>
                <w:i/>
                <w:szCs w:val="18"/>
                <w:lang w:eastAsia="en-US"/>
              </w:rPr>
              <w:t>Beseitigung, spezifiziert nach Art</w:t>
            </w:r>
          </w:p>
          <w:p w14:paraId="635B60EE" w14:textId="77777777" w:rsidR="007C1BEE" w:rsidRPr="009E707A" w:rsidRDefault="007C1BEE" w:rsidP="007C1BEE">
            <w:pPr>
              <w:pStyle w:val="Listenabsatz"/>
              <w:numPr>
                <w:ilvl w:val="0"/>
                <w:numId w:val="12"/>
              </w:numPr>
              <w:tabs>
                <w:tab w:val="left" w:pos="709"/>
              </w:tabs>
              <w:jc w:val="both"/>
              <w:rPr>
                <w:rFonts w:asciiTheme="minorHAnsi" w:hAnsiTheme="minorHAnsi" w:cstheme="minorHAnsi"/>
                <w:i/>
                <w:szCs w:val="18"/>
                <w:lang w:val="de-AT"/>
              </w:rPr>
            </w:pPr>
            <w:r w:rsidRPr="009E707A">
              <w:rPr>
                <w:rFonts w:asciiTheme="minorHAnsi" w:hAnsiTheme="minorHAnsi" w:cstheme="minorHAnsi"/>
                <w:i/>
                <w:szCs w:val="18"/>
                <w:lang w:val="de-AT" w:eastAsia="en-US"/>
              </w:rPr>
              <w:t>Annahmen für die Szenarienentwicklung, z. B. für den Transport</w:t>
            </w:r>
          </w:p>
          <w:p w14:paraId="43A27E9A" w14:textId="77777777" w:rsidR="007C1BEE" w:rsidRPr="009E707A" w:rsidRDefault="007C1BEE" w:rsidP="007C1BEE">
            <w:pPr>
              <w:spacing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 xml:space="preserve">Als allgemeiner Ansatz sollten Daten bzgl. der Transportdistanz für jede LCA baustellenspezifisch erhoben werden. Wenn jedoch diese Informationen nicht vorhanden sind, können die Distanzen in Tabelle 5 verwendet werden, um EPDs für Bauprodukte aus gebranntem Ton zu rechnen. Die Daten bezüglich Transport von Baustellenabfällen und Abbruchmaterial von der Baustelle zum endgültigen Bestimmungsort stammen aus </w:t>
            </w:r>
            <w:bookmarkStart w:id="88" w:name="_Ref370388745"/>
            <w:bookmarkStart w:id="89" w:name="_Toc378085993"/>
            <w:r w:rsidRPr="009E707A">
              <w:rPr>
                <w:rFonts w:asciiTheme="minorHAnsi" w:hAnsiTheme="minorHAnsi" w:cstheme="minorHAnsi"/>
                <w:i/>
                <w:szCs w:val="18"/>
                <w:lang w:val="de-AT"/>
              </w:rPr>
              <w:t>ASRO (2008).</w:t>
            </w:r>
          </w:p>
          <w:p w14:paraId="299E1083" w14:textId="77777777" w:rsidR="00A3303A" w:rsidRPr="009E707A" w:rsidRDefault="00A3303A" w:rsidP="007C1BEE">
            <w:pPr>
              <w:spacing w:line="276" w:lineRule="auto"/>
              <w:jc w:val="both"/>
              <w:rPr>
                <w:rFonts w:asciiTheme="minorHAnsi" w:hAnsiTheme="minorHAnsi" w:cstheme="minorHAnsi"/>
                <w:i/>
                <w:szCs w:val="18"/>
                <w:lang w:val="de-AT"/>
              </w:rPr>
            </w:pPr>
          </w:p>
          <w:p w14:paraId="38F6AC58" w14:textId="77777777" w:rsidR="00A3303A" w:rsidRPr="009E707A" w:rsidRDefault="00A3303A" w:rsidP="007C1BEE">
            <w:pPr>
              <w:spacing w:line="276" w:lineRule="auto"/>
              <w:jc w:val="both"/>
              <w:rPr>
                <w:rFonts w:asciiTheme="minorHAnsi" w:hAnsiTheme="minorHAnsi" w:cstheme="minorHAnsi"/>
                <w:i/>
                <w:szCs w:val="18"/>
                <w:lang w:val="de-AT"/>
              </w:rPr>
            </w:pPr>
          </w:p>
          <w:p w14:paraId="6A3E82BC" w14:textId="77777777" w:rsidR="00A3303A" w:rsidRPr="009E707A" w:rsidRDefault="00A3303A" w:rsidP="007C1BEE">
            <w:pPr>
              <w:spacing w:line="276" w:lineRule="auto"/>
              <w:jc w:val="both"/>
              <w:rPr>
                <w:rFonts w:asciiTheme="minorHAnsi" w:hAnsiTheme="minorHAnsi" w:cstheme="minorHAnsi"/>
                <w:i/>
                <w:szCs w:val="18"/>
                <w:lang w:val="de-AT"/>
              </w:rPr>
            </w:pPr>
          </w:p>
          <w:p w14:paraId="4BDFA240" w14:textId="0A281E10" w:rsidR="007C1BEE" w:rsidRPr="009E707A" w:rsidRDefault="00D05F31" w:rsidP="007C1BEE">
            <w:pPr>
              <w:pStyle w:val="Beschriftung"/>
              <w:keepNext/>
              <w:spacing w:before="120" w:after="120"/>
              <w:jc w:val="center"/>
              <w:rPr>
                <w:rFonts w:asciiTheme="minorHAnsi" w:hAnsiTheme="minorHAnsi" w:cstheme="minorHAnsi"/>
                <w:b w:val="0"/>
                <w:i/>
                <w:color w:val="auto"/>
                <w:lang w:val="de-AT"/>
              </w:rPr>
            </w:pPr>
            <w:bookmarkStart w:id="90" w:name="_Toc490147657"/>
            <w:bookmarkEnd w:id="88"/>
            <w:r>
              <w:rPr>
                <w:rFonts w:asciiTheme="minorHAnsi" w:hAnsiTheme="minorHAnsi" w:cstheme="minorHAnsi"/>
                <w:b w:val="0"/>
                <w:i/>
                <w:color w:val="auto"/>
              </w:rPr>
              <w:lastRenderedPageBreak/>
              <w:t>Tabelle 5 aus TBE-Doc:</w:t>
            </w:r>
            <w:r w:rsidR="007C1BEE" w:rsidRPr="009E707A">
              <w:rPr>
                <w:rFonts w:asciiTheme="minorHAnsi" w:hAnsiTheme="minorHAnsi" w:cstheme="minorHAnsi"/>
                <w:b w:val="0"/>
                <w:i/>
                <w:color w:val="auto"/>
                <w:lang w:val="de-AT"/>
              </w:rPr>
              <w:t xml:space="preserve"> Distanz zum endgültigen Bestimmungsort für die Kategorie Inertabfall mit EPD Informationsmodul</w:t>
            </w:r>
            <w:bookmarkEnd w:id="89"/>
            <w:bookmarkEnd w:id="90"/>
          </w:p>
          <w:tbl>
            <w:tblPr>
              <w:tblW w:w="5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2"/>
              <w:gridCol w:w="2976"/>
            </w:tblGrid>
            <w:tr w:rsidR="007C1BEE" w:rsidRPr="009E707A" w14:paraId="2CEA7714" w14:textId="77777777" w:rsidTr="007C1BEE">
              <w:trPr>
                <w:trHeight w:val="154"/>
                <w:jc w:val="center"/>
              </w:trPr>
              <w:tc>
                <w:tcPr>
                  <w:tcW w:w="2542" w:type="dxa"/>
                  <w:shd w:val="clear" w:color="auto" w:fill="DBE5F1" w:themeFill="accent1" w:themeFillTint="33"/>
                  <w:noWrap/>
                  <w:vAlign w:val="center"/>
                  <w:hideMark/>
                </w:tcPr>
                <w:p w14:paraId="5D6055F4" w14:textId="77777777" w:rsidR="007C1BEE" w:rsidRPr="009E707A" w:rsidRDefault="007C1BEE" w:rsidP="007C1BEE">
                  <w:pPr>
                    <w:jc w:val="center"/>
                    <w:rPr>
                      <w:rFonts w:asciiTheme="minorHAnsi" w:hAnsiTheme="minorHAnsi" w:cstheme="minorHAnsi"/>
                      <w:b/>
                      <w:i/>
                      <w:color w:val="000000"/>
                      <w:sz w:val="16"/>
                      <w:szCs w:val="16"/>
                      <w:lang w:val="en-GB"/>
                    </w:rPr>
                  </w:pPr>
                  <w:r w:rsidRPr="009E707A">
                    <w:rPr>
                      <w:rFonts w:asciiTheme="minorHAnsi" w:hAnsiTheme="minorHAnsi" w:cstheme="minorHAnsi"/>
                      <w:b/>
                      <w:i/>
                      <w:color w:val="000000"/>
                      <w:sz w:val="16"/>
                      <w:szCs w:val="16"/>
                      <w:lang w:val="en-GB"/>
                    </w:rPr>
                    <w:t>Transport</w:t>
                  </w:r>
                </w:p>
              </w:tc>
              <w:tc>
                <w:tcPr>
                  <w:tcW w:w="2976" w:type="dxa"/>
                  <w:shd w:val="clear" w:color="auto" w:fill="DBE5F1" w:themeFill="accent1" w:themeFillTint="33"/>
                  <w:vAlign w:val="center"/>
                </w:tcPr>
                <w:p w14:paraId="53CE5046" w14:textId="77777777" w:rsidR="007C1BEE" w:rsidRPr="009E707A" w:rsidRDefault="007C1BEE" w:rsidP="007C1BEE">
                  <w:pPr>
                    <w:jc w:val="center"/>
                    <w:rPr>
                      <w:rFonts w:asciiTheme="minorHAnsi" w:hAnsiTheme="minorHAnsi" w:cstheme="minorHAnsi"/>
                      <w:b/>
                      <w:i/>
                      <w:color w:val="000000"/>
                      <w:sz w:val="16"/>
                      <w:szCs w:val="16"/>
                      <w:lang w:val="en-GB"/>
                    </w:rPr>
                  </w:pPr>
                  <w:r w:rsidRPr="009E707A">
                    <w:rPr>
                      <w:rFonts w:asciiTheme="minorHAnsi" w:hAnsiTheme="minorHAnsi" w:cstheme="minorHAnsi"/>
                      <w:b/>
                      <w:i/>
                      <w:color w:val="000000"/>
                      <w:sz w:val="16"/>
                      <w:szCs w:val="16"/>
                      <w:lang w:val="en-GB"/>
                    </w:rPr>
                    <w:t>Module</w:t>
                  </w:r>
                </w:p>
              </w:tc>
            </w:tr>
            <w:tr w:rsidR="007C1BEE" w:rsidRPr="009E707A" w14:paraId="71A1D9FA" w14:textId="77777777" w:rsidTr="007C1BEE">
              <w:trPr>
                <w:trHeight w:val="181"/>
                <w:jc w:val="center"/>
              </w:trPr>
              <w:tc>
                <w:tcPr>
                  <w:tcW w:w="5518" w:type="dxa"/>
                  <w:gridSpan w:val="2"/>
                  <w:shd w:val="clear" w:color="auto" w:fill="DBE5F1"/>
                  <w:noWrap/>
                  <w:vAlign w:val="center"/>
                  <w:hideMark/>
                </w:tcPr>
                <w:p w14:paraId="39E71874"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Von der Baustelle zum Abfallsammler oder Abfallbehandler</w:t>
                  </w:r>
                </w:p>
              </w:tc>
            </w:tr>
            <w:tr w:rsidR="007C1BEE" w:rsidRPr="009E707A" w14:paraId="78664103" w14:textId="77777777" w:rsidTr="007C1BEE">
              <w:trPr>
                <w:trHeight w:val="78"/>
                <w:jc w:val="center"/>
              </w:trPr>
              <w:tc>
                <w:tcPr>
                  <w:tcW w:w="2542" w:type="dxa"/>
                  <w:shd w:val="clear" w:color="auto" w:fill="auto"/>
                  <w:noWrap/>
                  <w:vAlign w:val="center"/>
                </w:tcPr>
                <w:p w14:paraId="693442BB" w14:textId="77777777" w:rsidR="007C1BEE" w:rsidRPr="009E707A" w:rsidRDefault="007C1BEE" w:rsidP="007C1BEE">
                  <w:pPr>
                    <w:jc w:val="center"/>
                    <w:rPr>
                      <w:rFonts w:asciiTheme="minorHAnsi" w:hAnsiTheme="minorHAnsi" w:cstheme="minorHAnsi"/>
                      <w:i/>
                      <w:color w:val="000000"/>
                      <w:sz w:val="16"/>
                      <w:szCs w:val="16"/>
                    </w:rPr>
                  </w:pPr>
                  <w:r w:rsidRPr="009E707A">
                    <w:rPr>
                      <w:rFonts w:asciiTheme="minorHAnsi" w:hAnsiTheme="minorHAnsi" w:cstheme="minorHAnsi"/>
                      <w:i/>
                      <w:color w:val="000000"/>
                      <w:sz w:val="16"/>
                      <w:szCs w:val="16"/>
                    </w:rPr>
                    <w:t>39 km</w:t>
                  </w:r>
                </w:p>
              </w:tc>
              <w:tc>
                <w:tcPr>
                  <w:tcW w:w="2976" w:type="dxa"/>
                  <w:vAlign w:val="center"/>
                </w:tcPr>
                <w:p w14:paraId="14F0E3F7" w14:textId="77777777" w:rsidR="007C1BEE" w:rsidRPr="009E707A" w:rsidRDefault="007C1BEE" w:rsidP="007C1BEE">
                  <w:pPr>
                    <w:jc w:val="center"/>
                    <w:rPr>
                      <w:rFonts w:asciiTheme="minorHAnsi" w:hAnsiTheme="minorHAnsi" w:cstheme="minorHAnsi"/>
                      <w:i/>
                      <w:color w:val="000000"/>
                      <w:sz w:val="16"/>
                      <w:szCs w:val="16"/>
                      <w:lang w:val="en-GB"/>
                    </w:rPr>
                  </w:pPr>
                  <w:r w:rsidRPr="009E707A">
                    <w:rPr>
                      <w:rFonts w:asciiTheme="minorHAnsi" w:hAnsiTheme="minorHAnsi" w:cstheme="minorHAnsi"/>
                      <w:i/>
                      <w:color w:val="000000"/>
                      <w:sz w:val="16"/>
                      <w:szCs w:val="16"/>
                      <w:lang w:val="en-GB"/>
                    </w:rPr>
                    <w:t>Modul C für 100 % Tonprodukte</w:t>
                  </w:r>
                </w:p>
              </w:tc>
            </w:tr>
            <w:tr w:rsidR="007C1BEE" w:rsidRPr="009E707A" w14:paraId="6FC0C81E" w14:textId="77777777" w:rsidTr="007C1BEE">
              <w:trPr>
                <w:trHeight w:val="78"/>
                <w:jc w:val="center"/>
              </w:trPr>
              <w:tc>
                <w:tcPr>
                  <w:tcW w:w="5518" w:type="dxa"/>
                  <w:gridSpan w:val="2"/>
                  <w:shd w:val="clear" w:color="auto" w:fill="DBE5F1"/>
                  <w:noWrap/>
                  <w:vAlign w:val="center"/>
                  <w:hideMark/>
                </w:tcPr>
                <w:p w14:paraId="05D8F878" w14:textId="77777777" w:rsidR="007C1BEE" w:rsidRPr="009E707A" w:rsidRDefault="007C1BEE" w:rsidP="007C1BEE">
                  <w:pP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Vom Abfallsammler zum endgültigen Bestimmungsort</w:t>
                  </w:r>
                </w:p>
              </w:tc>
            </w:tr>
            <w:tr w:rsidR="007C1BEE" w:rsidRPr="009E707A" w14:paraId="64DAD98F" w14:textId="77777777" w:rsidTr="007C1BEE">
              <w:trPr>
                <w:trHeight w:val="126"/>
                <w:jc w:val="center"/>
              </w:trPr>
              <w:tc>
                <w:tcPr>
                  <w:tcW w:w="2542" w:type="dxa"/>
                  <w:shd w:val="clear" w:color="auto" w:fill="auto"/>
                  <w:noWrap/>
                  <w:vAlign w:val="center"/>
                  <w:hideMark/>
                </w:tcPr>
                <w:p w14:paraId="51CA0D66" w14:textId="77777777" w:rsidR="007C1BEE" w:rsidRPr="009E707A" w:rsidRDefault="007C1BEE" w:rsidP="007C1BEE">
                  <w:pPr>
                    <w:jc w:val="center"/>
                    <w:rPr>
                      <w:rFonts w:asciiTheme="minorHAnsi" w:hAnsiTheme="minorHAnsi" w:cstheme="minorHAnsi"/>
                      <w:i/>
                      <w:color w:val="000000"/>
                      <w:sz w:val="16"/>
                      <w:szCs w:val="16"/>
                    </w:rPr>
                  </w:pPr>
                  <w:r w:rsidRPr="009E707A">
                    <w:rPr>
                      <w:rFonts w:asciiTheme="minorHAnsi" w:hAnsiTheme="minorHAnsi" w:cstheme="minorHAnsi"/>
                      <w:i/>
                      <w:color w:val="000000"/>
                      <w:sz w:val="16"/>
                      <w:szCs w:val="16"/>
                    </w:rPr>
                    <w:t>23 km</w:t>
                  </w:r>
                </w:p>
              </w:tc>
              <w:tc>
                <w:tcPr>
                  <w:tcW w:w="2976" w:type="dxa"/>
                </w:tcPr>
                <w:p w14:paraId="4F70EE7A" w14:textId="77777777" w:rsidR="007C1BEE" w:rsidRPr="009E707A" w:rsidRDefault="007C1BEE" w:rsidP="007C1BEE">
                  <w:pPr>
                    <w:jc w:val="cente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Modul C für 5 % Tonprodukte</w:t>
                  </w:r>
                </w:p>
                <w:p w14:paraId="3A7991CB" w14:textId="77777777" w:rsidR="007C1BEE" w:rsidRPr="009E707A" w:rsidRDefault="007C1BEE" w:rsidP="007C1BEE">
                  <w:pPr>
                    <w:jc w:val="cente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Modul D für 95 % Tonprodukte</w:t>
                  </w:r>
                </w:p>
              </w:tc>
            </w:tr>
          </w:tbl>
          <w:p w14:paraId="3AD9215C" w14:textId="77777777" w:rsidR="007C1BEE" w:rsidRPr="009E707A" w:rsidRDefault="007C1BEE" w:rsidP="007C1BEE">
            <w:pPr>
              <w:spacing w:before="120" w:line="276" w:lineRule="auto"/>
              <w:jc w:val="both"/>
              <w:rPr>
                <w:rFonts w:asciiTheme="minorHAnsi" w:hAnsiTheme="minorHAnsi" w:cstheme="minorHAnsi"/>
                <w:i/>
                <w:lang w:val="de-AT"/>
              </w:rPr>
            </w:pPr>
            <w:r w:rsidRPr="009E707A">
              <w:rPr>
                <w:rFonts w:asciiTheme="minorHAnsi" w:hAnsiTheme="minorHAnsi" w:cstheme="minorHAnsi"/>
                <w:i/>
                <w:szCs w:val="18"/>
                <w:lang w:val="de-AT"/>
              </w:rPr>
              <w:t xml:space="preserve">In Abstimmung mit EN 15804:2012 muss Abfall in Modul C eingerechnet werden, bis die Systemgrenze des End-of-Waste-Status erreicht ist. Für den Anteil an Tonprodukten, welche rezykliert werden, liegt diese Systemgrenze bei der Recyclinganlage (zerkleinern, etc.). Für den Ziegelanteil welcher nicht rezykliert wird, sollte der gesamte Verlauf bis zur Deponie berücksichtigt werden. </w:t>
            </w:r>
          </w:p>
        </w:tc>
      </w:tr>
      <w:tr w:rsidR="007C1BEE" w:rsidRPr="009E707A" w14:paraId="556886EA" w14:textId="77777777" w:rsidTr="007C1BEE">
        <w:tc>
          <w:tcPr>
            <w:tcW w:w="817" w:type="dxa"/>
            <w:vMerge/>
            <w:tcBorders>
              <w:bottom w:val="nil"/>
            </w:tcBorders>
          </w:tcPr>
          <w:p w14:paraId="080A84CF"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p>
        </w:tc>
        <w:tc>
          <w:tcPr>
            <w:tcW w:w="5812" w:type="dxa"/>
          </w:tcPr>
          <w:p w14:paraId="1695B7EB" w14:textId="77777777" w:rsidR="007C1BEE" w:rsidRPr="009E707A" w:rsidRDefault="007C1BEE" w:rsidP="007C1BEE">
            <w:pPr>
              <w:tabs>
                <w:tab w:val="num" w:pos="1080"/>
              </w:tabs>
              <w:autoSpaceDE w:val="0"/>
              <w:autoSpaceDN w:val="0"/>
              <w:adjustRightInd w:val="0"/>
              <w:spacing w:line="276" w:lineRule="auto"/>
              <w:rPr>
                <w:rFonts w:asciiTheme="minorHAnsi" w:hAnsiTheme="minorHAnsi" w:cstheme="minorHAnsi"/>
                <w:b/>
                <w:i/>
                <w:color w:val="365F91" w:themeColor="accent1" w:themeShade="BF"/>
                <w:lang w:val="de-AT"/>
              </w:rPr>
            </w:pPr>
            <w:r w:rsidRPr="009E707A">
              <w:rPr>
                <w:rFonts w:asciiTheme="minorHAnsi" w:hAnsiTheme="minorHAnsi" w:cstheme="minorHAnsi"/>
                <w:b/>
                <w:i/>
                <w:color w:val="365F91" w:themeColor="accent1" w:themeShade="BF"/>
                <w:lang w:val="de-AT"/>
              </w:rPr>
              <w:t>C3, Abfallbehandlung für Wiederverwendung, Rückgewinnung und/oder Recycling</w:t>
            </w:r>
          </w:p>
          <w:p w14:paraId="08BD6720" w14:textId="77777777" w:rsidR="007C1BEE" w:rsidRPr="009E707A" w:rsidRDefault="007C1BEE" w:rsidP="007C1BEE">
            <w:pPr>
              <w:pStyle w:val="Listenabsatz"/>
              <w:numPr>
                <w:ilvl w:val="0"/>
                <w:numId w:val="20"/>
              </w:numPr>
              <w:tabs>
                <w:tab w:val="left" w:pos="709"/>
              </w:tabs>
              <w:autoSpaceDE w:val="0"/>
              <w:autoSpaceDN w:val="0"/>
              <w:adjustRightInd w:val="0"/>
              <w:spacing w:before="0"/>
              <w:jc w:val="both"/>
              <w:rPr>
                <w:rFonts w:asciiTheme="minorHAnsi" w:hAnsiTheme="minorHAnsi" w:cstheme="minorHAnsi"/>
                <w:i/>
                <w:color w:val="365F91" w:themeColor="accent1" w:themeShade="BF"/>
                <w:szCs w:val="22"/>
                <w:lang w:val="de-AT"/>
              </w:rPr>
            </w:pPr>
            <w:r w:rsidRPr="009E707A">
              <w:rPr>
                <w:rFonts w:asciiTheme="minorHAnsi" w:hAnsiTheme="minorHAnsi" w:cstheme="minorHAnsi"/>
                <w:i/>
                <w:color w:val="365F91" w:themeColor="accent1" w:themeShade="BF"/>
                <w:szCs w:val="22"/>
                <w:lang w:val="de-AT" w:eastAsia="en-US"/>
              </w:rPr>
              <w:t>C3 Abfallbehandlung, z.B. Sammlung von Abfallfraktionen aus dem Abriss und Abfallbehandlung von Stoffströmen, die für eine Wiederverwendung, Recycling und Energierückgewinnung vorgesehen sind. Die Abfallbehandlung muss modelliert werden und die Elementarflüsse müssen in die Sachbilanz eingehen.  Brennstoffe für die Energierückgewinnung werden auf der Basis der Effizienz der Energieerzeugung identifiziert, wobei eine Effizienzrate von mehr als 60 % unabhängig von bestehender Gesetzgebung den Grenzwert darstellt.</w:t>
            </w:r>
          </w:p>
          <w:p w14:paraId="6529E54E"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i/>
                <w:szCs w:val="18"/>
                <w:lang w:val="de-AT"/>
              </w:rPr>
              <w:t>Für Modul C3 enthält die Tabelle 12 der EN 15804 zusätzliche technische Informationen zur Spezifizierung von Szenarien oder zur Entwicklung von neuen Szenarien des End-of-Life.</w:t>
            </w:r>
          </w:p>
        </w:tc>
        <w:tc>
          <w:tcPr>
            <w:tcW w:w="7229" w:type="dxa"/>
          </w:tcPr>
          <w:p w14:paraId="134EC166" w14:textId="77777777" w:rsidR="007C1BEE" w:rsidRPr="009E707A" w:rsidRDefault="007C1BEE" w:rsidP="007C1BEE">
            <w:pPr>
              <w:tabs>
                <w:tab w:val="num" w:pos="1080"/>
              </w:tabs>
              <w:autoSpaceDE w:val="0"/>
              <w:autoSpaceDN w:val="0"/>
              <w:adjustRightInd w:val="0"/>
              <w:spacing w:line="276" w:lineRule="auto"/>
              <w:jc w:val="both"/>
              <w:rPr>
                <w:rFonts w:asciiTheme="minorHAnsi" w:hAnsiTheme="minorHAnsi" w:cstheme="minorHAnsi"/>
                <w:b/>
                <w:i/>
                <w:lang w:val="de-AT"/>
              </w:rPr>
            </w:pPr>
            <w:r w:rsidRPr="009E707A">
              <w:rPr>
                <w:rFonts w:asciiTheme="minorHAnsi" w:hAnsiTheme="minorHAnsi" w:cstheme="minorHAnsi"/>
                <w:b/>
                <w:i/>
                <w:lang w:val="de-AT"/>
              </w:rPr>
              <w:t>C3, Abfallbehandlung für Wiederverwendung, Rückgewinnung und/oder Recycling</w:t>
            </w:r>
          </w:p>
          <w:p w14:paraId="4F5E1449" w14:textId="77777777" w:rsidR="007C1BEE" w:rsidRPr="009E707A" w:rsidRDefault="007C1BEE" w:rsidP="007C1BEE">
            <w:pPr>
              <w:spacing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Gemäß Tabelle 12 der EN 15804, sollten die folgenden Informationen gesammelt werden:</w:t>
            </w:r>
          </w:p>
          <w:p w14:paraId="673D1121"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val="de-AT" w:eastAsia="en-US"/>
              </w:rPr>
            </w:pPr>
            <w:r w:rsidRPr="009E707A">
              <w:rPr>
                <w:rFonts w:asciiTheme="minorHAnsi" w:hAnsiTheme="minorHAnsi" w:cstheme="minorHAnsi"/>
                <w:i/>
                <w:szCs w:val="18"/>
                <w:lang w:val="de-AT" w:eastAsia="en-US"/>
              </w:rPr>
              <w:t>Sammelverfahren, spezifiziert nach Art (kg getrennt gesammelt oder kg als gemischter Bauabfall gesammelt)</w:t>
            </w:r>
          </w:p>
          <w:p w14:paraId="2CC70C4F"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val="en-GB" w:eastAsia="en-US"/>
              </w:rPr>
            </w:pPr>
            <w:r w:rsidRPr="009E707A">
              <w:rPr>
                <w:rFonts w:asciiTheme="minorHAnsi" w:hAnsiTheme="minorHAnsi" w:cstheme="minorHAnsi"/>
                <w:i/>
                <w:szCs w:val="18"/>
                <w:lang w:val="en-GB" w:eastAsia="en-US"/>
              </w:rPr>
              <w:t>Rückholverfahren, spezifiziert nach Art</w:t>
            </w:r>
          </w:p>
          <w:p w14:paraId="6B300D0F"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eastAsia="en-US"/>
              </w:rPr>
            </w:pPr>
            <w:r w:rsidRPr="009E707A">
              <w:rPr>
                <w:rFonts w:asciiTheme="minorHAnsi" w:hAnsiTheme="minorHAnsi" w:cstheme="minorHAnsi"/>
                <w:i/>
                <w:szCs w:val="18"/>
                <w:lang w:eastAsia="en-US"/>
              </w:rPr>
              <w:t>Beseitigung, spezifiziert nach Art</w:t>
            </w:r>
          </w:p>
          <w:p w14:paraId="2D71FAE7" w14:textId="77777777" w:rsidR="007C1BEE" w:rsidRPr="009E707A" w:rsidRDefault="007C1BEE" w:rsidP="007C1BEE">
            <w:pPr>
              <w:pStyle w:val="Listenabsatz"/>
              <w:numPr>
                <w:ilvl w:val="0"/>
                <w:numId w:val="12"/>
              </w:numPr>
              <w:tabs>
                <w:tab w:val="left" w:pos="709"/>
              </w:tabs>
              <w:jc w:val="both"/>
              <w:rPr>
                <w:rFonts w:asciiTheme="minorHAnsi" w:hAnsiTheme="minorHAnsi" w:cstheme="minorHAnsi"/>
                <w:i/>
                <w:szCs w:val="18"/>
                <w:lang w:val="de-AT"/>
              </w:rPr>
            </w:pPr>
            <w:r w:rsidRPr="009E707A">
              <w:rPr>
                <w:rFonts w:asciiTheme="minorHAnsi" w:hAnsiTheme="minorHAnsi" w:cstheme="minorHAnsi"/>
                <w:i/>
                <w:szCs w:val="18"/>
                <w:lang w:val="de-AT" w:eastAsia="en-US"/>
              </w:rPr>
              <w:t>Annahmen für die Szenarienentwicklung, z. B. für den Transport</w:t>
            </w:r>
          </w:p>
          <w:p w14:paraId="08B32C8A" w14:textId="77777777" w:rsidR="007C1BEE" w:rsidRPr="009E707A" w:rsidRDefault="007C1BEE" w:rsidP="007C1BEE">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10 dargestellt ist.</w:t>
            </w:r>
          </w:p>
          <w:p w14:paraId="5CC05B96" w14:textId="60915ABC" w:rsidR="007C1BEE" w:rsidRPr="009E707A" w:rsidRDefault="00D05F31" w:rsidP="007C1BEE">
            <w:pPr>
              <w:pStyle w:val="Beschriftung"/>
              <w:keepNext/>
              <w:spacing w:after="120"/>
              <w:jc w:val="center"/>
              <w:rPr>
                <w:rFonts w:asciiTheme="minorHAnsi" w:hAnsiTheme="minorHAnsi" w:cstheme="minorHAnsi"/>
                <w:b w:val="0"/>
                <w:i/>
                <w:color w:val="auto"/>
                <w:lang w:val="de-AT"/>
              </w:rPr>
            </w:pPr>
            <w:bookmarkStart w:id="91" w:name="_Toc378085994"/>
            <w:bookmarkStart w:id="92" w:name="_Toc490147658"/>
            <w:r>
              <w:rPr>
                <w:rFonts w:asciiTheme="minorHAnsi" w:hAnsiTheme="minorHAnsi" w:cstheme="minorHAnsi"/>
                <w:b w:val="0"/>
                <w:i/>
                <w:color w:val="auto"/>
              </w:rPr>
              <w:t>Tabelle 6 aus TBE-Doc</w:t>
            </w:r>
            <w:r w:rsidR="007C1BEE" w:rsidRPr="009E707A">
              <w:rPr>
                <w:rFonts w:asciiTheme="minorHAnsi" w:hAnsiTheme="minorHAnsi" w:cstheme="minorHAnsi"/>
                <w:b w:val="0"/>
                <w:i/>
                <w:color w:val="auto"/>
                <w:lang w:val="de-AT"/>
              </w:rPr>
              <w:t xml:space="preserve">: Europäisches EOL </w:t>
            </w:r>
            <w:bookmarkEnd w:id="91"/>
            <w:r w:rsidR="007C1BEE" w:rsidRPr="009E707A">
              <w:rPr>
                <w:rFonts w:asciiTheme="minorHAnsi" w:hAnsiTheme="minorHAnsi" w:cstheme="minorHAnsi"/>
                <w:b w:val="0"/>
                <w:i/>
                <w:color w:val="auto"/>
                <w:lang w:val="de-AT"/>
              </w:rPr>
              <w:t>Szenario für Tonprodukte</w:t>
            </w:r>
            <w:bookmarkEnd w:id="92"/>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4"/>
              <w:gridCol w:w="1985"/>
            </w:tblGrid>
            <w:tr w:rsidR="007C1BEE" w:rsidRPr="009E707A" w14:paraId="0D987A2D" w14:textId="77777777" w:rsidTr="007C1BEE">
              <w:trPr>
                <w:trHeight w:val="102"/>
                <w:jc w:val="center"/>
              </w:trPr>
              <w:tc>
                <w:tcPr>
                  <w:tcW w:w="2794" w:type="dxa"/>
                  <w:shd w:val="clear" w:color="auto" w:fill="DBE5F1" w:themeFill="accent1" w:themeFillTint="33"/>
                  <w:noWrap/>
                  <w:vAlign w:val="center"/>
                  <w:hideMark/>
                </w:tcPr>
                <w:p w14:paraId="5A865ED6" w14:textId="77777777" w:rsidR="007C1BEE" w:rsidRPr="009E707A" w:rsidRDefault="007C1BEE" w:rsidP="007C1BEE">
                  <w:pPr>
                    <w:jc w:val="center"/>
                    <w:rPr>
                      <w:rFonts w:asciiTheme="minorHAnsi" w:hAnsiTheme="minorHAnsi" w:cstheme="minorHAnsi"/>
                      <w:b/>
                      <w:bCs/>
                      <w:i/>
                      <w:color w:val="000000"/>
                      <w:sz w:val="16"/>
                      <w:szCs w:val="16"/>
                      <w:lang w:val="de-AT"/>
                    </w:rPr>
                  </w:pPr>
                  <w:r w:rsidRPr="009E707A">
                    <w:rPr>
                      <w:rFonts w:asciiTheme="minorHAnsi" w:hAnsiTheme="minorHAnsi" w:cstheme="minorHAnsi"/>
                      <w:b/>
                      <w:i/>
                      <w:color w:val="000000"/>
                      <w:sz w:val="16"/>
                      <w:szCs w:val="16"/>
                      <w:lang w:val="de-AT"/>
                    </w:rPr>
                    <w:t>EOL Szenario</w:t>
                  </w:r>
                </w:p>
              </w:tc>
              <w:tc>
                <w:tcPr>
                  <w:tcW w:w="1985" w:type="dxa"/>
                  <w:shd w:val="clear" w:color="auto" w:fill="DBE5F1" w:themeFill="accent1" w:themeFillTint="33"/>
                  <w:vAlign w:val="center"/>
                  <w:hideMark/>
                </w:tcPr>
                <w:p w14:paraId="6FF10D4F" w14:textId="77777777" w:rsidR="007C1BEE" w:rsidRPr="009E707A" w:rsidRDefault="007C1BEE" w:rsidP="007C1BEE">
                  <w:pPr>
                    <w:ind w:left="-26"/>
                    <w:jc w:val="center"/>
                    <w:rPr>
                      <w:rFonts w:asciiTheme="minorHAnsi" w:hAnsiTheme="minorHAnsi" w:cstheme="minorHAnsi"/>
                      <w:b/>
                      <w:i/>
                      <w:iCs/>
                      <w:color w:val="000000"/>
                      <w:sz w:val="16"/>
                      <w:szCs w:val="16"/>
                      <w:lang w:val="de-AT"/>
                    </w:rPr>
                  </w:pPr>
                  <w:r w:rsidRPr="009E707A">
                    <w:rPr>
                      <w:rFonts w:asciiTheme="minorHAnsi" w:hAnsiTheme="minorHAnsi" w:cstheme="minorHAnsi"/>
                      <w:b/>
                      <w:i/>
                      <w:color w:val="000000"/>
                      <w:sz w:val="16"/>
                      <w:szCs w:val="16"/>
                      <w:lang w:val="de-AT"/>
                    </w:rPr>
                    <w:t>Proportion [%]</w:t>
                  </w:r>
                </w:p>
              </w:tc>
            </w:tr>
            <w:tr w:rsidR="007C1BEE" w:rsidRPr="009E707A" w14:paraId="6BCD1233" w14:textId="77777777" w:rsidTr="007C1BEE">
              <w:trPr>
                <w:trHeight w:val="163"/>
                <w:jc w:val="center"/>
              </w:trPr>
              <w:tc>
                <w:tcPr>
                  <w:tcW w:w="2794" w:type="dxa"/>
                  <w:shd w:val="clear" w:color="auto" w:fill="auto"/>
                  <w:vAlign w:val="center"/>
                  <w:hideMark/>
                </w:tcPr>
                <w:p w14:paraId="2D93C82C" w14:textId="77777777" w:rsidR="007C1BEE" w:rsidRPr="009E707A" w:rsidRDefault="007C1BEE" w:rsidP="007C1BEE">
                  <w:pPr>
                    <w:jc w:val="center"/>
                    <w:rPr>
                      <w:rFonts w:asciiTheme="minorHAnsi" w:hAnsiTheme="minorHAnsi" w:cstheme="minorHAnsi"/>
                      <w:bCs/>
                      <w:i/>
                      <w:color w:val="000000"/>
                      <w:sz w:val="16"/>
                      <w:szCs w:val="16"/>
                      <w:lang w:val="de-AT"/>
                    </w:rPr>
                  </w:pPr>
                  <w:r w:rsidRPr="009E707A">
                    <w:rPr>
                      <w:rFonts w:asciiTheme="minorHAnsi" w:hAnsiTheme="minorHAnsi" w:cstheme="minorHAnsi"/>
                      <w:i/>
                      <w:color w:val="000000"/>
                      <w:sz w:val="16"/>
                      <w:szCs w:val="16"/>
                      <w:lang w:val="de-AT"/>
                    </w:rPr>
                    <w:t>Recycling und Wiederverwendung</w:t>
                  </w:r>
                </w:p>
              </w:tc>
              <w:tc>
                <w:tcPr>
                  <w:tcW w:w="1985" w:type="dxa"/>
                  <w:shd w:val="clear" w:color="auto" w:fill="auto"/>
                  <w:vAlign w:val="center"/>
                  <w:hideMark/>
                </w:tcPr>
                <w:p w14:paraId="1972FFD3" w14:textId="77777777" w:rsidR="007C1BEE" w:rsidRPr="009E707A" w:rsidRDefault="007C1BEE" w:rsidP="007C1BEE">
                  <w:pPr>
                    <w:ind w:left="-26"/>
                    <w:jc w:val="cente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70</w:t>
                  </w:r>
                </w:p>
              </w:tc>
            </w:tr>
            <w:tr w:rsidR="007C1BEE" w:rsidRPr="009E707A" w14:paraId="26921BA9" w14:textId="77777777" w:rsidTr="007C1BEE">
              <w:trPr>
                <w:trHeight w:val="122"/>
                <w:jc w:val="center"/>
              </w:trPr>
              <w:tc>
                <w:tcPr>
                  <w:tcW w:w="2794" w:type="dxa"/>
                  <w:shd w:val="clear" w:color="auto" w:fill="auto"/>
                  <w:vAlign w:val="center"/>
                  <w:hideMark/>
                </w:tcPr>
                <w:p w14:paraId="3540127C" w14:textId="77777777" w:rsidR="007C1BEE" w:rsidRPr="009E707A" w:rsidRDefault="007C1BEE" w:rsidP="007C1BEE">
                  <w:pPr>
                    <w:jc w:val="center"/>
                    <w:rPr>
                      <w:rFonts w:asciiTheme="minorHAnsi" w:hAnsiTheme="minorHAnsi" w:cstheme="minorHAnsi"/>
                      <w:bCs/>
                      <w:i/>
                      <w:color w:val="000000"/>
                      <w:sz w:val="16"/>
                      <w:szCs w:val="16"/>
                      <w:lang w:val="de-AT"/>
                    </w:rPr>
                  </w:pPr>
                  <w:r w:rsidRPr="009E707A">
                    <w:rPr>
                      <w:rFonts w:asciiTheme="minorHAnsi" w:hAnsiTheme="minorHAnsi" w:cstheme="minorHAnsi"/>
                      <w:i/>
                      <w:color w:val="000000"/>
                      <w:sz w:val="16"/>
                      <w:szCs w:val="16"/>
                      <w:lang w:val="de-AT"/>
                    </w:rPr>
                    <w:t>Deponierung</w:t>
                  </w:r>
                </w:p>
              </w:tc>
              <w:tc>
                <w:tcPr>
                  <w:tcW w:w="1985" w:type="dxa"/>
                  <w:shd w:val="clear" w:color="auto" w:fill="auto"/>
                  <w:vAlign w:val="center"/>
                  <w:hideMark/>
                </w:tcPr>
                <w:p w14:paraId="7611DE82" w14:textId="77777777" w:rsidR="007C1BEE" w:rsidRPr="009E707A" w:rsidRDefault="007C1BEE" w:rsidP="007C1BEE">
                  <w:pPr>
                    <w:ind w:left="-26"/>
                    <w:jc w:val="center"/>
                    <w:rPr>
                      <w:rFonts w:asciiTheme="minorHAnsi" w:hAnsiTheme="minorHAnsi" w:cstheme="minorHAnsi"/>
                      <w:i/>
                      <w:color w:val="000000"/>
                      <w:sz w:val="16"/>
                      <w:szCs w:val="16"/>
                      <w:lang w:val="de-AT"/>
                    </w:rPr>
                  </w:pPr>
                  <w:r w:rsidRPr="009E707A">
                    <w:rPr>
                      <w:rFonts w:asciiTheme="minorHAnsi" w:hAnsiTheme="minorHAnsi" w:cstheme="minorHAnsi"/>
                      <w:i/>
                      <w:color w:val="000000"/>
                      <w:sz w:val="16"/>
                      <w:szCs w:val="16"/>
                      <w:lang w:val="de-AT"/>
                    </w:rPr>
                    <w:t>30</w:t>
                  </w:r>
                </w:p>
              </w:tc>
            </w:tr>
          </w:tbl>
          <w:p w14:paraId="4E3BF4BD" w14:textId="77777777" w:rsidR="007C1BEE" w:rsidRPr="009E707A" w:rsidRDefault="007C1BEE" w:rsidP="007C1BEE">
            <w:pPr>
              <w:spacing w:line="276" w:lineRule="auto"/>
              <w:ind w:left="-567" w:right="-432"/>
              <w:rPr>
                <w:rFonts w:asciiTheme="minorHAnsi" w:hAnsiTheme="minorHAnsi" w:cstheme="minorHAnsi"/>
                <w:i/>
                <w:szCs w:val="18"/>
                <w:lang w:val="de-AT"/>
              </w:rPr>
            </w:pPr>
          </w:p>
          <w:p w14:paraId="6D28E866" w14:textId="77777777" w:rsidR="007C1BEE" w:rsidRPr="009E707A" w:rsidRDefault="007C1BEE" w:rsidP="007C1BEE">
            <w:pPr>
              <w:spacing w:before="120" w:line="360" w:lineRule="auto"/>
              <w:ind w:left="34"/>
              <w:rPr>
                <w:rFonts w:asciiTheme="minorHAnsi" w:hAnsiTheme="minorHAnsi" w:cstheme="minorHAnsi"/>
                <w:i/>
                <w:szCs w:val="18"/>
                <w:lang w:val="de-AT"/>
              </w:rPr>
            </w:pPr>
          </w:p>
        </w:tc>
      </w:tr>
      <w:tr w:rsidR="007C1BEE" w:rsidRPr="009E707A" w14:paraId="20D65479" w14:textId="77777777" w:rsidTr="007C1BEE">
        <w:tc>
          <w:tcPr>
            <w:tcW w:w="817" w:type="dxa"/>
            <w:tcBorders>
              <w:top w:val="nil"/>
            </w:tcBorders>
          </w:tcPr>
          <w:p w14:paraId="260CB492" w14:textId="77777777" w:rsidR="007C1BEE" w:rsidRPr="009E707A" w:rsidRDefault="007C1BEE" w:rsidP="007C1BEE">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rPr>
              <w:br w:type="page"/>
            </w:r>
          </w:p>
        </w:tc>
        <w:tc>
          <w:tcPr>
            <w:tcW w:w="5812" w:type="dxa"/>
          </w:tcPr>
          <w:p w14:paraId="50781EA7" w14:textId="77777777" w:rsidR="007C1BEE" w:rsidRPr="009E707A" w:rsidRDefault="007C1BEE" w:rsidP="007C1BEE">
            <w:pPr>
              <w:tabs>
                <w:tab w:val="num" w:pos="1080"/>
              </w:tabs>
              <w:autoSpaceDE w:val="0"/>
              <w:autoSpaceDN w:val="0"/>
              <w:adjustRightInd w:val="0"/>
              <w:spacing w:line="276" w:lineRule="auto"/>
              <w:rPr>
                <w:rFonts w:asciiTheme="minorHAnsi" w:hAnsiTheme="minorHAnsi" w:cstheme="minorHAnsi"/>
                <w:b/>
                <w:i/>
                <w:color w:val="365F91" w:themeColor="accent1" w:themeShade="BF"/>
              </w:rPr>
            </w:pPr>
            <w:r w:rsidRPr="009E707A">
              <w:rPr>
                <w:rFonts w:asciiTheme="minorHAnsi" w:hAnsiTheme="minorHAnsi" w:cstheme="minorHAnsi"/>
                <w:b/>
                <w:i/>
                <w:color w:val="365F91" w:themeColor="accent1" w:themeShade="BF"/>
              </w:rPr>
              <w:t>C4, Abfallbeseitigung</w:t>
            </w:r>
          </w:p>
          <w:p w14:paraId="2B3CCFCD" w14:textId="77777777" w:rsidR="007C1BEE" w:rsidRPr="009E707A" w:rsidRDefault="007C1BEE" w:rsidP="007C1BEE">
            <w:pPr>
              <w:pStyle w:val="Listenabsatz"/>
              <w:numPr>
                <w:ilvl w:val="0"/>
                <w:numId w:val="21"/>
              </w:numPr>
              <w:tabs>
                <w:tab w:val="left" w:pos="709"/>
              </w:tabs>
              <w:autoSpaceDE w:val="0"/>
              <w:autoSpaceDN w:val="0"/>
              <w:adjustRightInd w:val="0"/>
              <w:spacing w:before="0"/>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C4 Abfallbeseitigung einschließlich der physikalischen Vorbehandlung und des Deponiebetriebs.</w:t>
            </w:r>
          </w:p>
          <w:p w14:paraId="56FCAADC" w14:textId="77777777" w:rsidR="007C1BEE" w:rsidRPr="009E707A" w:rsidRDefault="007C1BEE" w:rsidP="007C1BEE">
            <w:pPr>
              <w:autoSpaceDE w:val="0"/>
              <w:autoSpaceDN w:val="0"/>
              <w:adjustRightInd w:val="0"/>
              <w:spacing w:before="120" w:line="276" w:lineRule="auto"/>
              <w:rPr>
                <w:rFonts w:asciiTheme="minorHAnsi" w:hAnsiTheme="minorHAnsi" w:cstheme="minorHAnsi"/>
                <w:i/>
                <w:lang w:val="de-AT"/>
              </w:rPr>
            </w:pPr>
            <w:r w:rsidRPr="009E707A">
              <w:rPr>
                <w:rFonts w:asciiTheme="minorHAnsi" w:hAnsiTheme="minorHAnsi" w:cstheme="minorHAnsi"/>
                <w:i/>
                <w:szCs w:val="18"/>
                <w:lang w:val="de-AT"/>
              </w:rPr>
              <w:t>Für Modul C4 enthält die Tabelle 12 der EN 15804 zusätzliche technische Informationen zur Spezifizierung von Szenarien oder zur Entwicklung von neuen Szenarien des End-of-Life.</w:t>
            </w:r>
          </w:p>
        </w:tc>
        <w:tc>
          <w:tcPr>
            <w:tcW w:w="7229" w:type="dxa"/>
          </w:tcPr>
          <w:p w14:paraId="3633AD63" w14:textId="77777777" w:rsidR="007C1BEE" w:rsidRPr="009E707A" w:rsidRDefault="007C1BEE" w:rsidP="007C1BEE">
            <w:pPr>
              <w:tabs>
                <w:tab w:val="num" w:pos="1080"/>
              </w:tabs>
              <w:autoSpaceDE w:val="0"/>
              <w:autoSpaceDN w:val="0"/>
              <w:adjustRightInd w:val="0"/>
              <w:spacing w:line="276" w:lineRule="auto"/>
              <w:jc w:val="both"/>
              <w:rPr>
                <w:rFonts w:asciiTheme="minorHAnsi" w:hAnsiTheme="minorHAnsi" w:cstheme="minorHAnsi"/>
                <w:b/>
                <w:i/>
                <w:lang w:val="de-AT"/>
              </w:rPr>
            </w:pPr>
            <w:r w:rsidRPr="009E707A">
              <w:rPr>
                <w:rFonts w:asciiTheme="minorHAnsi" w:hAnsiTheme="minorHAnsi" w:cstheme="minorHAnsi"/>
                <w:b/>
                <w:i/>
                <w:lang w:val="de-AT"/>
              </w:rPr>
              <w:t>C4, Abfallbeseitigung</w:t>
            </w:r>
          </w:p>
          <w:p w14:paraId="778F8547" w14:textId="77777777" w:rsidR="007C1BEE" w:rsidRPr="009E707A" w:rsidRDefault="007C1BEE" w:rsidP="007C1BEE">
            <w:pPr>
              <w:spacing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Gemäß Tabelle 12 der EN 15804, sollten die folgenden Informationen gesammelt werden:</w:t>
            </w:r>
          </w:p>
          <w:p w14:paraId="57F8FE96"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val="de-AT" w:eastAsia="en-US"/>
              </w:rPr>
            </w:pPr>
            <w:r w:rsidRPr="009E707A">
              <w:rPr>
                <w:rFonts w:asciiTheme="minorHAnsi" w:hAnsiTheme="minorHAnsi" w:cstheme="minorHAnsi"/>
                <w:i/>
                <w:szCs w:val="18"/>
                <w:lang w:val="de-AT" w:eastAsia="en-US"/>
              </w:rPr>
              <w:t>Sammelverfahren, spezifiziert nach Art (kg getrennt gesammelt oder kg als gemischter Bauabfall gesammelt)</w:t>
            </w:r>
          </w:p>
          <w:p w14:paraId="064B9BD5"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val="en-GB" w:eastAsia="en-US"/>
              </w:rPr>
            </w:pPr>
            <w:r w:rsidRPr="009E707A">
              <w:rPr>
                <w:rFonts w:asciiTheme="minorHAnsi" w:hAnsiTheme="minorHAnsi" w:cstheme="minorHAnsi"/>
                <w:i/>
                <w:szCs w:val="18"/>
                <w:lang w:val="en-GB" w:eastAsia="en-US"/>
              </w:rPr>
              <w:t>Rückholverfahren, spezifiziert nach Art</w:t>
            </w:r>
          </w:p>
          <w:p w14:paraId="1DA5FDF7" w14:textId="77777777" w:rsidR="007C1BEE" w:rsidRPr="009E707A" w:rsidRDefault="007C1BEE" w:rsidP="007C1BEE">
            <w:pPr>
              <w:pStyle w:val="Listenabsatz"/>
              <w:numPr>
                <w:ilvl w:val="0"/>
                <w:numId w:val="12"/>
              </w:numPr>
              <w:tabs>
                <w:tab w:val="left" w:pos="709"/>
              </w:tabs>
              <w:spacing w:before="0"/>
              <w:jc w:val="both"/>
              <w:rPr>
                <w:rFonts w:asciiTheme="minorHAnsi" w:hAnsiTheme="minorHAnsi" w:cstheme="minorHAnsi"/>
                <w:i/>
                <w:szCs w:val="18"/>
                <w:lang w:eastAsia="en-US"/>
              </w:rPr>
            </w:pPr>
            <w:r w:rsidRPr="009E707A">
              <w:rPr>
                <w:rFonts w:asciiTheme="minorHAnsi" w:hAnsiTheme="minorHAnsi" w:cstheme="minorHAnsi"/>
                <w:i/>
                <w:szCs w:val="18"/>
                <w:lang w:eastAsia="en-US"/>
              </w:rPr>
              <w:t>Beseitigung, spezifiziert nach Art</w:t>
            </w:r>
          </w:p>
          <w:p w14:paraId="040CC06E" w14:textId="77777777" w:rsidR="007C1BEE" w:rsidRPr="009E707A" w:rsidRDefault="007C1BEE" w:rsidP="007C1BEE">
            <w:pPr>
              <w:pStyle w:val="Listenabsatz"/>
              <w:numPr>
                <w:ilvl w:val="0"/>
                <w:numId w:val="12"/>
              </w:numPr>
              <w:tabs>
                <w:tab w:val="left" w:pos="709"/>
              </w:tabs>
              <w:jc w:val="both"/>
              <w:rPr>
                <w:rFonts w:asciiTheme="minorHAnsi" w:hAnsiTheme="minorHAnsi" w:cstheme="minorHAnsi"/>
                <w:i/>
                <w:szCs w:val="18"/>
                <w:lang w:val="de-AT"/>
              </w:rPr>
            </w:pPr>
            <w:r w:rsidRPr="009E707A">
              <w:rPr>
                <w:rFonts w:asciiTheme="minorHAnsi" w:hAnsiTheme="minorHAnsi" w:cstheme="minorHAnsi"/>
                <w:i/>
                <w:szCs w:val="18"/>
                <w:lang w:val="de-AT" w:eastAsia="en-US"/>
              </w:rPr>
              <w:t>Annahmen für die Szenarienentwicklung, z. B. für den Transport</w:t>
            </w:r>
          </w:p>
          <w:p w14:paraId="783EEB50" w14:textId="77777777" w:rsidR="007C1BEE" w:rsidRPr="009E707A" w:rsidRDefault="007C1BEE" w:rsidP="007C1BEE">
            <w:pPr>
              <w:spacing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lastRenderedPageBreak/>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5 dargestellt ist.</w:t>
            </w:r>
          </w:p>
        </w:tc>
      </w:tr>
      <w:tr w:rsidR="007C1BEE" w:rsidRPr="009E707A" w14:paraId="73057DBA" w14:textId="77777777" w:rsidTr="007C1BEE">
        <w:trPr>
          <w:cantSplit/>
          <w:trHeight w:val="1314"/>
        </w:trPr>
        <w:tc>
          <w:tcPr>
            <w:tcW w:w="817" w:type="dxa"/>
            <w:textDirection w:val="btLr"/>
          </w:tcPr>
          <w:p w14:paraId="59737BE6" w14:textId="77777777" w:rsidR="007C1BEE" w:rsidRPr="009E707A" w:rsidRDefault="007C1BEE" w:rsidP="007C1BEE">
            <w:pPr>
              <w:autoSpaceDE w:val="0"/>
              <w:autoSpaceDN w:val="0"/>
              <w:adjustRightInd w:val="0"/>
              <w:spacing w:line="276" w:lineRule="auto"/>
              <w:ind w:left="113" w:right="113"/>
              <w:jc w:val="center"/>
              <w:rPr>
                <w:rFonts w:asciiTheme="minorHAnsi" w:hAnsiTheme="minorHAnsi" w:cstheme="minorHAnsi"/>
                <w:i/>
                <w:sz w:val="20"/>
                <w:szCs w:val="20"/>
              </w:rPr>
            </w:pPr>
            <w:r w:rsidRPr="009E707A">
              <w:rPr>
                <w:rFonts w:asciiTheme="minorHAnsi" w:hAnsiTheme="minorHAnsi" w:cstheme="minorHAnsi"/>
                <w:b/>
                <w:i/>
                <w:sz w:val="20"/>
                <w:szCs w:val="20"/>
              </w:rPr>
              <w:lastRenderedPageBreak/>
              <w:t>MODUL D</w:t>
            </w:r>
          </w:p>
        </w:tc>
        <w:tc>
          <w:tcPr>
            <w:tcW w:w="5812" w:type="dxa"/>
          </w:tcPr>
          <w:p w14:paraId="3E650D82" w14:textId="77777777" w:rsidR="007C1BEE" w:rsidRPr="009E707A" w:rsidRDefault="007C1BEE" w:rsidP="007C1BEE">
            <w:pPr>
              <w:tabs>
                <w:tab w:val="num" w:pos="1080"/>
              </w:tabs>
              <w:autoSpaceDE w:val="0"/>
              <w:autoSpaceDN w:val="0"/>
              <w:adjustRightInd w:val="0"/>
              <w:spacing w:line="276" w:lineRule="auto"/>
              <w:rPr>
                <w:rFonts w:asciiTheme="minorHAnsi" w:hAnsiTheme="minorHAnsi" w:cstheme="minorHAnsi"/>
                <w:i/>
                <w:color w:val="365F91" w:themeColor="accent1" w:themeShade="BF"/>
                <w:lang w:val="de-AT"/>
              </w:rPr>
            </w:pPr>
            <w:r w:rsidRPr="009E707A">
              <w:rPr>
                <w:rFonts w:asciiTheme="minorHAnsi" w:hAnsiTheme="minorHAnsi" w:cstheme="minorHAnsi"/>
                <w:b/>
                <w:i/>
                <w:color w:val="365F91" w:themeColor="accent1" w:themeShade="BF"/>
                <w:lang w:val="de-AT"/>
              </w:rPr>
              <w:t xml:space="preserve">D, Gutschriften und Lasten außerhalb der Produktsystemgrenze, Informationsmodul </w:t>
            </w:r>
          </w:p>
          <w:p w14:paraId="45C3FDBB" w14:textId="77777777" w:rsidR="007C1BEE" w:rsidRPr="009E707A" w:rsidRDefault="007C1BEE" w:rsidP="007C1BEE">
            <w:pPr>
              <w:pStyle w:val="Listenabsatz"/>
              <w:numPr>
                <w:ilvl w:val="0"/>
                <w:numId w:val="21"/>
              </w:numPr>
              <w:tabs>
                <w:tab w:val="left" w:pos="709"/>
              </w:tabs>
              <w:autoSpaceDE w:val="0"/>
              <w:autoSpaceDN w:val="0"/>
              <w:adjustRightInd w:val="0"/>
              <w:spacing w:before="0"/>
              <w:rPr>
                <w:rFonts w:asciiTheme="minorHAnsi" w:hAnsiTheme="minorHAnsi" w:cstheme="minorHAnsi"/>
                <w:i/>
                <w:color w:val="365F91" w:themeColor="accent1" w:themeShade="BF"/>
                <w:szCs w:val="22"/>
                <w:lang w:val="de-AT" w:eastAsia="en-US"/>
              </w:rPr>
            </w:pPr>
            <w:r w:rsidRPr="009E707A">
              <w:rPr>
                <w:rFonts w:asciiTheme="minorHAnsi" w:hAnsiTheme="minorHAnsi" w:cstheme="minorHAnsi"/>
                <w:i/>
                <w:color w:val="365F91" w:themeColor="accent1" w:themeShade="BF"/>
                <w:szCs w:val="22"/>
                <w:lang w:val="de-AT" w:eastAsia="en-US"/>
              </w:rPr>
              <w:t>D, Wiederverwendung, Rückgewinnung und /oder Recycling Potenziale, ausgedrückt als Nettoauswirkungen oder Nettogutschriften.</w:t>
            </w:r>
          </w:p>
        </w:tc>
        <w:tc>
          <w:tcPr>
            <w:tcW w:w="7229" w:type="dxa"/>
          </w:tcPr>
          <w:p w14:paraId="0AE9D00B" w14:textId="77777777" w:rsidR="007C1BEE" w:rsidRPr="009E707A" w:rsidRDefault="007C1BEE" w:rsidP="007C1BEE">
            <w:pPr>
              <w:tabs>
                <w:tab w:val="num" w:pos="1080"/>
              </w:tabs>
              <w:autoSpaceDE w:val="0"/>
              <w:autoSpaceDN w:val="0"/>
              <w:adjustRightInd w:val="0"/>
              <w:spacing w:line="276" w:lineRule="auto"/>
              <w:jc w:val="both"/>
              <w:rPr>
                <w:rFonts w:asciiTheme="minorHAnsi" w:hAnsiTheme="minorHAnsi" w:cstheme="minorHAnsi"/>
                <w:b/>
                <w:i/>
                <w:lang w:val="de-AT"/>
              </w:rPr>
            </w:pPr>
            <w:r w:rsidRPr="009E707A">
              <w:rPr>
                <w:rFonts w:asciiTheme="minorHAnsi" w:hAnsiTheme="minorHAnsi" w:cstheme="minorHAnsi"/>
                <w:b/>
                <w:i/>
                <w:lang w:val="de-AT"/>
              </w:rPr>
              <w:t>D, Gutschriften und Lasten außerhalb der Produktsystemgrenze, Informationsmodul</w:t>
            </w:r>
          </w:p>
          <w:p w14:paraId="46DEF90F" w14:textId="77777777" w:rsidR="007C1BEE" w:rsidRPr="009E707A" w:rsidRDefault="007C1BEE" w:rsidP="007C1BEE">
            <w:pPr>
              <w:spacing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 xml:space="preserve">Für die Rechenabläufe und Beispiele verweisen wir an dieser Stelle auf die Anhänge 3 und 4 des TBE-Dokuments, welche in der österreichischen PKR an den entsprechenden Stellen zu Modul D eingeflochten sind. </w:t>
            </w:r>
          </w:p>
        </w:tc>
      </w:tr>
    </w:tbl>
    <w:p w14:paraId="34B53B23" w14:textId="77777777" w:rsidR="007C1BEE" w:rsidRPr="009E707A" w:rsidRDefault="007C1BEE" w:rsidP="007C1BEE">
      <w:pPr>
        <w:autoSpaceDE w:val="0"/>
        <w:autoSpaceDN w:val="0"/>
        <w:adjustRightInd w:val="0"/>
        <w:spacing w:line="276" w:lineRule="auto"/>
        <w:rPr>
          <w:rFonts w:asciiTheme="minorHAnsi" w:hAnsiTheme="minorHAnsi" w:cstheme="minorHAnsi"/>
          <w:i/>
        </w:rPr>
        <w:sectPr w:rsidR="007C1BEE" w:rsidRPr="009E707A" w:rsidSect="002D72D5">
          <w:headerReference w:type="default" r:id="rId103"/>
          <w:pgSz w:w="16834" w:h="11907" w:orient="landscape"/>
          <w:pgMar w:top="1268" w:right="1701" w:bottom="1134" w:left="1418" w:header="11" w:footer="720" w:gutter="0"/>
          <w:paperSrc w:first="7" w:other="7"/>
          <w:cols w:space="720"/>
          <w:docGrid w:linePitch="360"/>
        </w:sectPr>
      </w:pPr>
    </w:p>
    <w:p w14:paraId="1ADE8335" w14:textId="77777777" w:rsidR="00A3303A" w:rsidRPr="009E707A" w:rsidRDefault="00A3303A" w:rsidP="00A3303A">
      <w:pPr>
        <w:pStyle w:val="berschrift1"/>
        <w:ind w:left="426"/>
        <w:rPr>
          <w:rFonts w:asciiTheme="minorHAnsi" w:hAnsiTheme="minorHAnsi" w:cstheme="minorHAnsi"/>
        </w:rPr>
      </w:pPr>
      <w:bookmarkStart w:id="93" w:name="_Toc490051942"/>
      <w:bookmarkStart w:id="94" w:name="_Toc11152703"/>
      <w:r w:rsidRPr="009E707A">
        <w:rPr>
          <w:rFonts w:asciiTheme="minorHAnsi" w:hAnsiTheme="minorHAnsi" w:cstheme="minorHAnsi"/>
        </w:rPr>
        <w:lastRenderedPageBreak/>
        <w:t>LCA: Rechenregeln</w:t>
      </w:r>
      <w:bookmarkEnd w:id="93"/>
      <w:bookmarkEnd w:id="94"/>
    </w:p>
    <w:p w14:paraId="655C3668" w14:textId="77777777" w:rsidR="00A3303A" w:rsidRPr="009E707A" w:rsidRDefault="00A3303A" w:rsidP="00A3303A">
      <w:pPr>
        <w:rPr>
          <w:rFonts w:asciiTheme="minorHAnsi" w:hAnsiTheme="minorHAnsi" w:cstheme="minorHAnsi"/>
          <w:lang w:val="de-CH"/>
        </w:rPr>
      </w:pPr>
    </w:p>
    <w:p w14:paraId="1DA02FCA" w14:textId="77777777" w:rsidR="00A3303A" w:rsidRPr="009E707A" w:rsidRDefault="00A3303A" w:rsidP="00A3303A">
      <w:pPr>
        <w:pStyle w:val="berschrift2"/>
        <w:rPr>
          <w:rFonts w:asciiTheme="minorHAnsi" w:hAnsiTheme="minorHAnsi" w:cstheme="minorHAnsi"/>
        </w:rPr>
      </w:pPr>
      <w:bookmarkStart w:id="95" w:name="_Ref326570557"/>
      <w:bookmarkStart w:id="96" w:name="_Toc490051943"/>
      <w:bookmarkStart w:id="97" w:name="_Toc11152704"/>
      <w:r w:rsidRPr="009E707A">
        <w:rPr>
          <w:rFonts w:asciiTheme="minorHAnsi" w:hAnsiTheme="minorHAnsi" w:cstheme="minorHAnsi"/>
        </w:rPr>
        <w:t>Deklarierte Einheit/ Funktionale Einheit</w:t>
      </w:r>
      <w:bookmarkEnd w:id="95"/>
      <w:bookmarkEnd w:id="96"/>
      <w:bookmarkEnd w:id="97"/>
    </w:p>
    <w:p w14:paraId="25562377" w14:textId="77777777" w:rsidR="00A3303A" w:rsidRPr="009E707A" w:rsidRDefault="00A3303A" w:rsidP="00A3303A">
      <w:pPr>
        <w:rPr>
          <w:rFonts w:asciiTheme="minorHAnsi" w:hAnsiTheme="minorHAnsi" w:cstheme="minorHAnsi"/>
          <w:lang w:val="de-CH"/>
        </w:rPr>
      </w:pPr>
    </w:p>
    <w:p w14:paraId="749B3FDA" w14:textId="77777777" w:rsidR="00A3303A" w:rsidRPr="009E707A" w:rsidRDefault="00A3303A" w:rsidP="00A3303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deklarierte bzw. funktionale Einheit, der Massebezug und der Umrechnungsfaktor zu 1 kg sind in der dafür vorgesehenen Tabelle wie deklariert anzugeben.</w:t>
      </w:r>
    </w:p>
    <w:p w14:paraId="122CA798" w14:textId="77777777" w:rsidR="00A3303A" w:rsidRPr="009E707A" w:rsidRDefault="00A3303A" w:rsidP="00A3303A">
      <w:pPr>
        <w:rPr>
          <w:rFonts w:asciiTheme="minorHAnsi" w:hAnsiTheme="minorHAnsi" w:cstheme="minorHAnsi"/>
          <w:lang w:val="de-CH"/>
        </w:rPr>
      </w:pPr>
    </w:p>
    <w:p w14:paraId="7CA117F5" w14:textId="51165221" w:rsidR="00D70748" w:rsidRPr="009E707A" w:rsidRDefault="00A3303A" w:rsidP="00A3303A">
      <w:pPr>
        <w:shd w:val="clear" w:color="auto" w:fill="99FF33"/>
        <w:rPr>
          <w:rFonts w:asciiTheme="minorHAnsi" w:hAnsiTheme="minorHAnsi" w:cstheme="minorHAnsi"/>
        </w:rPr>
      </w:pPr>
      <w:r w:rsidRPr="009E707A">
        <w:rPr>
          <w:rFonts w:asciiTheme="minorHAnsi" w:hAnsiTheme="minorHAnsi" w:cstheme="minorHAnsi"/>
          <w:b/>
          <w:u w:val="single"/>
          <w:lang w:val="de-CH"/>
        </w:rPr>
        <w:t>Spezifische Ökobilanzregeln für Bauprodukte aus gebranntem Ton:</w:t>
      </w:r>
    </w:p>
    <w:p w14:paraId="1E9519C8" w14:textId="77777777" w:rsidR="00A3303A" w:rsidRPr="009E707A" w:rsidRDefault="00A3303A" w:rsidP="00A3303A">
      <w:pPr>
        <w:shd w:val="clear" w:color="auto" w:fill="99FF33"/>
        <w:spacing w:line="276" w:lineRule="auto"/>
        <w:jc w:val="both"/>
        <w:rPr>
          <w:rFonts w:asciiTheme="minorHAnsi" w:hAnsiTheme="minorHAnsi" w:cstheme="minorHAnsi"/>
        </w:rPr>
      </w:pPr>
      <w:bookmarkStart w:id="98" w:name="EPDEdit_3_1_dekl_Einheit_Intro"/>
      <w:r w:rsidRPr="009E707A">
        <w:rPr>
          <w:rFonts w:asciiTheme="minorHAnsi" w:hAnsiTheme="minorHAnsi" w:cstheme="minorHAnsi"/>
        </w:rPr>
        <w:t xml:space="preserve">Die deklarierte Einheit ist 1 Tonne Ziegelmaterial. Die deklarierte Einheit, der Massebezug bzw. der Umrechnungsfaktor zu einer Tonne sind in der dafür vorgesehenen Tabelle wie deklariert anzugeben. </w:t>
      </w:r>
      <w:bookmarkStart w:id="99" w:name="PCR_3_1_Deklarierte_Einheit"/>
      <w:r w:rsidRPr="009E707A">
        <w:rPr>
          <w:rFonts w:asciiTheme="minorHAnsi" w:hAnsiTheme="minorHAnsi" w:cstheme="minorHAnsi"/>
        </w:rPr>
        <w:t>Die Rohdichten der deklarierten Produkte sind anzugeben.</w:t>
      </w:r>
    </w:p>
    <w:p w14:paraId="590AD237" w14:textId="77777777" w:rsidR="00A3303A" w:rsidRPr="009E707A" w:rsidRDefault="00A3303A" w:rsidP="00A3303A">
      <w:pPr>
        <w:shd w:val="clear" w:color="auto" w:fill="99FF33"/>
        <w:spacing w:line="276" w:lineRule="auto"/>
        <w:jc w:val="both"/>
        <w:rPr>
          <w:rFonts w:asciiTheme="minorHAnsi" w:hAnsiTheme="minorHAnsi" w:cstheme="minorHAnsi"/>
        </w:rPr>
      </w:pPr>
      <w:r w:rsidRPr="009E707A">
        <w:rPr>
          <w:rFonts w:asciiTheme="minorHAnsi" w:hAnsiTheme="minorHAnsi" w:cstheme="minorHAnsi"/>
        </w:rPr>
        <w:t>Die/der Hersteller von deklarierten Produkten müssen/muss sicherstellen, dass aus den jeweiligen Produktdatenblätter</w:t>
      </w:r>
      <w:bookmarkEnd w:id="98"/>
      <w:bookmarkEnd w:id="99"/>
      <w:r w:rsidRPr="009E707A">
        <w:rPr>
          <w:rFonts w:asciiTheme="minorHAnsi" w:hAnsiTheme="minorHAnsi" w:cstheme="minorHAnsi"/>
        </w:rPr>
        <w:t>n der Bezug zum Bauteil in einer anwendungsbezogenen Einheit klar und unmissverständlich hervorgeht, z.B. Tonne pro Quadratmeter Wandfläche, Tonne pro Laufmeter eines Bauteils usw.</w:t>
      </w:r>
    </w:p>
    <w:p w14:paraId="0F2F698A" w14:textId="77777777" w:rsidR="00A3303A" w:rsidRPr="009E707A" w:rsidRDefault="00A3303A" w:rsidP="00A3303A">
      <w:pPr>
        <w:shd w:val="clear" w:color="auto" w:fill="99FF33"/>
        <w:spacing w:line="276" w:lineRule="auto"/>
        <w:jc w:val="both"/>
        <w:rPr>
          <w:rFonts w:asciiTheme="minorHAnsi" w:hAnsiTheme="minorHAnsi" w:cstheme="minorHAnsi"/>
        </w:rPr>
      </w:pPr>
      <w:r w:rsidRPr="009E707A">
        <w:rPr>
          <w:rFonts w:asciiTheme="minorHAnsi" w:hAnsiTheme="minorHAnsi" w:cstheme="minorHAnsi"/>
        </w:rPr>
        <w:t>Die/der Hersteller von deklarierten Bauteilen aus Materialkombinationen müssen/muss sicherstellen, dass aus den jeweiligen Produktdatenblättern die Gesamtmasse eines Bauteils im Bezug zur anwendungsbezogenen Einheit klar und unmissverständlich hervorgeht und dass die Massenanteile der Nicht-Ziegel-Baustoffe in Bezug auf eine Tonne Gesamtbauteil angeführt sind, z.B. Bewehrungseisen je Tonne Gesamtbauteil, Beton je Tonne Gesamtbauteil, Dämmstoffanteil je Tonne gefüllte Ziegel udgl.</w:t>
      </w:r>
    </w:p>
    <w:p w14:paraId="28F099A4" w14:textId="6C759170" w:rsidR="00A3303A" w:rsidRPr="009E707A" w:rsidRDefault="00A3303A" w:rsidP="00A3303A">
      <w:pPr>
        <w:spacing w:before="120" w:after="120" w:line="276" w:lineRule="auto"/>
        <w:rPr>
          <w:rFonts w:asciiTheme="minorHAnsi" w:hAnsiTheme="minorHAnsi" w:cstheme="minorHAnsi"/>
          <w:b/>
        </w:rPr>
      </w:pPr>
      <w:bookmarkStart w:id="100" w:name="_Toc490147659"/>
      <w:bookmarkStart w:id="101" w:name="_Toc490723663"/>
      <w:r w:rsidRPr="009E707A">
        <w:rPr>
          <w:rFonts w:asciiTheme="minorHAnsi" w:hAnsiTheme="minorHAnsi" w:cstheme="minorHAnsi"/>
          <w:b/>
        </w:rPr>
        <w:t xml:space="preserve">Tabelle </w:t>
      </w:r>
      <w:r w:rsidRPr="009E707A">
        <w:rPr>
          <w:rFonts w:asciiTheme="minorHAnsi" w:hAnsiTheme="minorHAnsi" w:cstheme="minorHAnsi"/>
          <w:b/>
        </w:rPr>
        <w:fldChar w:fldCharType="begin"/>
      </w:r>
      <w:r w:rsidRPr="009E707A">
        <w:rPr>
          <w:rFonts w:asciiTheme="minorHAnsi" w:hAnsiTheme="minorHAnsi" w:cstheme="minorHAnsi"/>
          <w:b/>
        </w:rPr>
        <w:instrText xml:space="preserve"> SEQ Tabelle \* ARABIC </w:instrText>
      </w:r>
      <w:r w:rsidRPr="009E707A">
        <w:rPr>
          <w:rFonts w:asciiTheme="minorHAnsi" w:hAnsiTheme="minorHAnsi" w:cstheme="minorHAnsi"/>
          <w:b/>
        </w:rPr>
        <w:fldChar w:fldCharType="separate"/>
      </w:r>
      <w:r w:rsidR="00EA5E53">
        <w:rPr>
          <w:rFonts w:asciiTheme="minorHAnsi" w:hAnsiTheme="minorHAnsi" w:cstheme="minorHAnsi"/>
          <w:b/>
          <w:noProof/>
        </w:rPr>
        <w:t>8</w:t>
      </w:r>
      <w:r w:rsidRPr="009E707A">
        <w:rPr>
          <w:rFonts w:asciiTheme="minorHAnsi" w:hAnsiTheme="minorHAnsi" w:cstheme="minorHAnsi"/>
          <w:b/>
        </w:rPr>
        <w:fldChar w:fldCharType="end"/>
      </w:r>
      <w:r w:rsidRPr="009E707A">
        <w:rPr>
          <w:rFonts w:asciiTheme="minorHAnsi" w:hAnsiTheme="minorHAnsi" w:cstheme="minorHAnsi"/>
          <w:b/>
        </w:rPr>
        <w:t xml:space="preserve">: Funktionale bzw. </w:t>
      </w:r>
      <w:r w:rsidRPr="009E707A">
        <w:rPr>
          <w:rFonts w:asciiTheme="minorHAnsi" w:eastAsia="Times New Roman" w:hAnsiTheme="minorHAnsi" w:cstheme="minorHAnsi"/>
          <w:b/>
          <w:szCs w:val="18"/>
        </w:rPr>
        <w:t>deklarierte Einheit</w:t>
      </w:r>
      <w:bookmarkEnd w:id="100"/>
      <w:bookmarkEnd w:id="101"/>
    </w:p>
    <w:tbl>
      <w:tblPr>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981"/>
        <w:gridCol w:w="1815"/>
      </w:tblGrid>
      <w:tr w:rsidR="00A3303A" w:rsidRPr="009E707A" w14:paraId="27F0A7EF" w14:textId="77777777" w:rsidTr="00A459B7">
        <w:trPr>
          <w:trHeight w:val="78"/>
        </w:trPr>
        <w:tc>
          <w:tcPr>
            <w:tcW w:w="453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0" w:type="dxa"/>
              <w:bottom w:w="0" w:type="dxa"/>
              <w:right w:w="0" w:type="dxa"/>
            </w:tcMar>
            <w:vAlign w:val="center"/>
            <w:hideMark/>
          </w:tcPr>
          <w:p w14:paraId="3142FF7F" w14:textId="77777777" w:rsidR="00A3303A" w:rsidRPr="009E707A" w:rsidRDefault="00A3303A" w:rsidP="00A459B7">
            <w:pPr>
              <w:ind w:left="147"/>
              <w:rPr>
                <w:rFonts w:asciiTheme="minorHAnsi" w:eastAsia="Times New Roman" w:hAnsiTheme="minorHAnsi" w:cstheme="minorHAnsi"/>
                <w:szCs w:val="18"/>
              </w:rPr>
            </w:pPr>
            <w:r w:rsidRPr="009E707A">
              <w:rPr>
                <w:rFonts w:asciiTheme="minorHAnsi" w:eastAsia="Times New Roman" w:hAnsiTheme="minorHAnsi" w:cstheme="minorHAnsi"/>
                <w:b/>
                <w:bCs/>
                <w:szCs w:val="18"/>
              </w:rPr>
              <w:t>Bezeichnung</w:t>
            </w:r>
          </w:p>
        </w:tc>
        <w:tc>
          <w:tcPr>
            <w:tcW w:w="198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0" w:type="dxa"/>
              <w:bottom w:w="0" w:type="dxa"/>
              <w:right w:w="0" w:type="dxa"/>
            </w:tcMar>
            <w:vAlign w:val="center"/>
            <w:hideMark/>
          </w:tcPr>
          <w:p w14:paraId="72507995" w14:textId="77777777" w:rsidR="00A3303A" w:rsidRPr="009E707A" w:rsidRDefault="00A3303A" w:rsidP="00A459B7">
            <w:pPr>
              <w:jc w:val="center"/>
              <w:rPr>
                <w:rFonts w:asciiTheme="minorHAnsi" w:eastAsia="Times New Roman" w:hAnsiTheme="minorHAnsi" w:cstheme="minorHAnsi"/>
                <w:b/>
                <w:bCs/>
                <w:szCs w:val="18"/>
              </w:rPr>
            </w:pPr>
            <w:r w:rsidRPr="009E707A">
              <w:rPr>
                <w:rFonts w:asciiTheme="minorHAnsi" w:eastAsia="Times New Roman" w:hAnsiTheme="minorHAnsi" w:cstheme="minorHAnsi"/>
                <w:b/>
                <w:bCs/>
                <w:szCs w:val="18"/>
              </w:rPr>
              <w:t>Wert</w:t>
            </w:r>
          </w:p>
        </w:tc>
        <w:tc>
          <w:tcPr>
            <w:tcW w:w="181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0" w:type="dxa"/>
              <w:bottom w:w="0" w:type="dxa"/>
              <w:right w:w="0" w:type="dxa"/>
            </w:tcMar>
            <w:vAlign w:val="center"/>
            <w:hideMark/>
          </w:tcPr>
          <w:p w14:paraId="14555027" w14:textId="77777777" w:rsidR="00A3303A" w:rsidRPr="009E707A" w:rsidRDefault="00A3303A" w:rsidP="00A459B7">
            <w:pPr>
              <w:jc w:val="center"/>
              <w:rPr>
                <w:rFonts w:asciiTheme="minorHAnsi" w:eastAsia="Times New Roman" w:hAnsiTheme="minorHAnsi" w:cstheme="minorHAnsi"/>
                <w:b/>
                <w:bCs/>
                <w:szCs w:val="18"/>
              </w:rPr>
            </w:pPr>
            <w:r w:rsidRPr="009E707A">
              <w:rPr>
                <w:rFonts w:asciiTheme="minorHAnsi" w:eastAsia="Times New Roman" w:hAnsiTheme="minorHAnsi" w:cstheme="minorHAnsi"/>
                <w:b/>
                <w:bCs/>
                <w:szCs w:val="18"/>
              </w:rPr>
              <w:t>Einheit</w:t>
            </w:r>
          </w:p>
        </w:tc>
      </w:tr>
      <w:tr w:rsidR="00A3303A" w:rsidRPr="009E707A" w14:paraId="088CBBED" w14:textId="77777777" w:rsidTr="00A459B7">
        <w:trPr>
          <w:trHeight w:val="78"/>
        </w:trPr>
        <w:tc>
          <w:tcPr>
            <w:tcW w:w="4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674567" w14:textId="77777777" w:rsidR="00A3303A" w:rsidRPr="009E707A" w:rsidRDefault="00A3303A" w:rsidP="00A459B7">
            <w:pPr>
              <w:ind w:left="147"/>
              <w:rPr>
                <w:rFonts w:asciiTheme="minorHAnsi" w:eastAsia="Times New Roman" w:hAnsiTheme="minorHAnsi" w:cstheme="minorHAnsi"/>
                <w:b/>
                <w:bCs/>
                <w:szCs w:val="18"/>
              </w:rPr>
            </w:pPr>
            <w:r w:rsidRPr="009E707A">
              <w:rPr>
                <w:rFonts w:asciiTheme="minorHAnsi" w:eastAsia="Times New Roman" w:hAnsiTheme="minorHAnsi" w:cstheme="minorHAnsi"/>
                <w:spacing w:val="-4"/>
                <w:szCs w:val="18"/>
              </w:rPr>
              <w:t>Deklarierte Einheit/funktionale Einheit</w:t>
            </w:r>
          </w:p>
        </w:tc>
        <w:tc>
          <w:tcPr>
            <w:tcW w:w="19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DE687E" w14:textId="77777777" w:rsidR="00A3303A" w:rsidRPr="009E707A" w:rsidRDefault="00A3303A" w:rsidP="00A459B7">
            <w:pPr>
              <w:jc w:val="center"/>
              <w:rPr>
                <w:rFonts w:asciiTheme="minorHAnsi" w:eastAsia="Times New Roman" w:hAnsiTheme="minorHAnsi" w:cstheme="minorHAnsi"/>
                <w:spacing w:val="-4"/>
                <w:szCs w:val="18"/>
              </w:rPr>
            </w:pPr>
            <w:r w:rsidRPr="009E707A">
              <w:rPr>
                <w:rFonts w:asciiTheme="minorHAnsi" w:eastAsia="Times New Roman" w:hAnsiTheme="minorHAnsi" w:cstheme="minorHAnsi"/>
                <w:spacing w:val="-4"/>
                <w:szCs w:val="18"/>
              </w:rPr>
              <w:t>1</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5B8F14" w14:textId="77777777" w:rsidR="00A3303A" w:rsidRPr="009E707A" w:rsidRDefault="00A3303A" w:rsidP="00A459B7">
            <w:pPr>
              <w:jc w:val="center"/>
              <w:rPr>
                <w:rFonts w:asciiTheme="minorHAnsi" w:eastAsia="Times New Roman" w:hAnsiTheme="minorHAnsi" w:cstheme="minorHAnsi"/>
                <w:spacing w:val="-4"/>
                <w:szCs w:val="18"/>
              </w:rPr>
            </w:pPr>
            <w:r w:rsidRPr="009E707A">
              <w:rPr>
                <w:rFonts w:asciiTheme="minorHAnsi" w:eastAsia="Times New Roman" w:hAnsiTheme="minorHAnsi" w:cstheme="minorHAnsi"/>
                <w:szCs w:val="18"/>
              </w:rPr>
              <w:t>t</w:t>
            </w:r>
          </w:p>
        </w:tc>
      </w:tr>
      <w:tr w:rsidR="00A3303A" w:rsidRPr="009E707A" w14:paraId="4290160A" w14:textId="77777777" w:rsidTr="00A459B7">
        <w:trPr>
          <w:trHeight w:val="78"/>
        </w:trPr>
        <w:tc>
          <w:tcPr>
            <w:tcW w:w="4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12156B" w14:textId="77777777" w:rsidR="00A3303A" w:rsidRPr="009E707A" w:rsidRDefault="00A3303A" w:rsidP="00A459B7">
            <w:pPr>
              <w:ind w:left="147"/>
              <w:rPr>
                <w:rFonts w:asciiTheme="minorHAnsi" w:eastAsia="Times New Roman" w:hAnsiTheme="minorHAnsi" w:cstheme="minorHAnsi"/>
                <w:szCs w:val="18"/>
              </w:rPr>
            </w:pPr>
            <w:r w:rsidRPr="009E707A">
              <w:rPr>
                <w:rFonts w:asciiTheme="minorHAnsi" w:eastAsia="Times New Roman" w:hAnsiTheme="minorHAnsi" w:cstheme="minorHAnsi"/>
                <w:spacing w:val="-4"/>
                <w:szCs w:val="18"/>
              </w:rPr>
              <w:t>Rohdichte (spezifisch oder bilanzierter Durchschnittswert)</w:t>
            </w:r>
          </w:p>
        </w:tc>
        <w:tc>
          <w:tcPr>
            <w:tcW w:w="19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CC64B1" w14:textId="77777777" w:rsidR="00A3303A" w:rsidRPr="009E707A" w:rsidRDefault="00A3303A" w:rsidP="00A459B7">
            <w:pPr>
              <w:jc w:val="center"/>
              <w:rPr>
                <w:rFonts w:asciiTheme="minorHAnsi" w:eastAsia="Times New Roman" w:hAnsiTheme="minorHAnsi" w:cstheme="minorHAnsi"/>
                <w:spacing w:val="-4"/>
                <w:szCs w:val="18"/>
              </w:rPr>
            </w:pP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3FA455" w14:textId="77777777" w:rsidR="00A3303A" w:rsidRPr="009E707A" w:rsidRDefault="00A3303A" w:rsidP="00A459B7">
            <w:pPr>
              <w:jc w:val="center"/>
              <w:rPr>
                <w:rFonts w:asciiTheme="minorHAnsi" w:eastAsia="Times New Roman" w:hAnsiTheme="minorHAnsi" w:cstheme="minorHAnsi"/>
                <w:spacing w:val="-4"/>
                <w:szCs w:val="18"/>
              </w:rPr>
            </w:pPr>
            <w:r w:rsidRPr="009E707A">
              <w:rPr>
                <w:rFonts w:asciiTheme="minorHAnsi" w:eastAsia="Times New Roman" w:hAnsiTheme="minorHAnsi" w:cstheme="minorHAnsi"/>
                <w:szCs w:val="18"/>
              </w:rPr>
              <w:t>t/m</w:t>
            </w:r>
            <w:r w:rsidRPr="009E707A">
              <w:rPr>
                <w:rFonts w:asciiTheme="minorHAnsi" w:eastAsia="Times New Roman" w:hAnsiTheme="minorHAnsi" w:cstheme="minorHAnsi"/>
                <w:szCs w:val="18"/>
                <w:vertAlign w:val="superscript"/>
              </w:rPr>
              <w:t>3</w:t>
            </w:r>
          </w:p>
        </w:tc>
      </w:tr>
    </w:tbl>
    <w:p w14:paraId="2CAA4A36" w14:textId="77777777" w:rsidR="00A3303A" w:rsidRPr="009E707A" w:rsidRDefault="00A3303A" w:rsidP="00A3303A">
      <w:pPr>
        <w:pStyle w:val="StandardFett"/>
        <w:spacing w:before="120" w:after="120" w:line="276" w:lineRule="auto"/>
        <w:jc w:val="both"/>
        <w:rPr>
          <w:rFonts w:asciiTheme="minorHAnsi" w:eastAsia="Times New Roman" w:hAnsiTheme="minorHAnsi" w:cstheme="minorHAnsi"/>
          <w:b w:val="0"/>
          <w:szCs w:val="18"/>
        </w:rPr>
      </w:pPr>
      <w:r w:rsidRPr="009E707A">
        <w:rPr>
          <w:rFonts w:asciiTheme="minorHAnsi" w:eastAsia="Times New Roman" w:hAnsiTheme="minorHAnsi" w:cstheme="minorHAnsi"/>
          <w:b w:val="0"/>
          <w:szCs w:val="18"/>
          <w:u w:val="single"/>
        </w:rPr>
        <w:t>Anmerkung</w:t>
      </w:r>
      <w:r w:rsidRPr="009E707A">
        <w:rPr>
          <w:rFonts w:asciiTheme="minorHAnsi" w:eastAsia="Times New Roman" w:hAnsiTheme="minorHAnsi" w:cstheme="minorHAnsi"/>
          <w:b w:val="0"/>
          <w:szCs w:val="18"/>
        </w:rPr>
        <w:t>: Gemäß TBE-Dokument (Seite 51) können andere Einheiten verwendet werden, sofern Umrechnungsfaktoren in der EPD angegeben werden, um das Umlegen auf eine Tonne Ziegel transparent und nachvollziehbar zu machen. Das Ziel ist, tunlichst reale Werte anzugeben. Wenn demnach die Gewichtsangaben pro Stück von jenen Angaben in der Beispieltabelle abweichen, so sind die tatsächlichen Werte zu verwenden.</w:t>
      </w:r>
    </w:p>
    <w:p w14:paraId="1BEDC586" w14:textId="6738CBD2" w:rsidR="00A3303A" w:rsidRPr="009E707A" w:rsidRDefault="00A3303A" w:rsidP="00A3303A">
      <w:pPr>
        <w:pStyle w:val="StandardFett"/>
        <w:spacing w:before="120" w:after="120" w:line="276" w:lineRule="auto"/>
        <w:rPr>
          <w:rFonts w:asciiTheme="minorHAnsi" w:eastAsia="Times New Roman" w:hAnsiTheme="minorHAnsi" w:cstheme="minorHAnsi"/>
          <w:b w:val="0"/>
          <w:szCs w:val="18"/>
        </w:rPr>
      </w:pPr>
      <w:r w:rsidRPr="009E707A">
        <w:rPr>
          <w:rFonts w:asciiTheme="minorHAnsi" w:eastAsia="Times New Roman" w:hAnsiTheme="minorHAnsi" w:cstheme="minorHAnsi"/>
          <w:b w:val="0"/>
          <w:szCs w:val="18"/>
        </w:rPr>
        <w:t>Mögliche Umrechnungsfaktoren gemäß Anhang 5 des TBE-Dokuments</w:t>
      </w:r>
      <w:r w:rsidR="00D05F31">
        <w:rPr>
          <w:rFonts w:asciiTheme="minorHAnsi" w:eastAsia="Times New Roman" w:hAnsiTheme="minorHAnsi" w:cstheme="minorHAnsi"/>
          <w:b w:val="0"/>
          <w:szCs w:val="18"/>
        </w:rPr>
        <w:t xml:space="preserve"> (die Tabellennummerierung entspricht nicht der Nummerierung im TBE-Dokument, da es tw. keine gibt)</w:t>
      </w:r>
      <w:r w:rsidRPr="009E707A">
        <w:rPr>
          <w:rFonts w:asciiTheme="minorHAnsi" w:eastAsia="Times New Roman" w:hAnsiTheme="minorHAnsi" w:cstheme="minorHAnsi"/>
          <w:b w:val="0"/>
          <w:szCs w:val="18"/>
        </w:rPr>
        <w:t>:</w:t>
      </w:r>
    </w:p>
    <w:p w14:paraId="0BBF593C" w14:textId="77777777" w:rsidR="00A3303A" w:rsidRPr="009E707A" w:rsidRDefault="00A3303A" w:rsidP="00A3303A">
      <w:pPr>
        <w:spacing w:before="120"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Die funktionale Einheit für Produkte aus gebranntem Ton ist vorzugsweise definiert als 1 Tonne Produkt aus gebranntem Ton. Andere Einheiten anzuführen ist nur dann erlaubt (z.B. m² oder m³), wenn Umrechnungsfaktoren in der EPD angegeben werden, um die Übersetzung auf 1 Tonne transparent und nachvollziehbar zu ermöglichen.</w:t>
      </w:r>
    </w:p>
    <w:p w14:paraId="0F027F2D" w14:textId="77777777" w:rsidR="00A3303A" w:rsidRPr="009E707A" w:rsidRDefault="00A3303A" w:rsidP="00A3303A">
      <w:pPr>
        <w:spacing w:before="120" w:after="120" w:line="276" w:lineRule="auto"/>
        <w:rPr>
          <w:rFonts w:asciiTheme="minorHAnsi" w:hAnsiTheme="minorHAnsi" w:cstheme="minorHAnsi"/>
          <w:i/>
          <w:szCs w:val="18"/>
          <w:lang w:val="de-AT"/>
        </w:rPr>
      </w:pPr>
      <w:r w:rsidRPr="009E707A">
        <w:rPr>
          <w:rFonts w:asciiTheme="minorHAnsi" w:hAnsiTheme="minorHAnsi" w:cstheme="minorHAnsi"/>
          <w:i/>
          <w:szCs w:val="18"/>
          <w:lang w:val="de-AT"/>
        </w:rPr>
        <w:t>Im Folgenden befindet sich eine Liste von möglichen Umrechnungsfaktoren:</w:t>
      </w:r>
      <w:r w:rsidRPr="009E707A">
        <w:rPr>
          <w:rFonts w:asciiTheme="minorHAnsi" w:hAnsiTheme="minorHAnsi" w:cstheme="minorHAnsi"/>
          <w:i/>
          <w:szCs w:val="18"/>
          <w:lang w:val="de-AT"/>
        </w:rPr>
        <w:tab/>
      </w:r>
    </w:p>
    <w:p w14:paraId="6DD58995" w14:textId="77777777" w:rsidR="00A3303A" w:rsidRPr="009E707A" w:rsidRDefault="00A3303A" w:rsidP="00A3303A">
      <w:pPr>
        <w:pStyle w:val="Listenabsatz"/>
        <w:numPr>
          <w:ilvl w:val="0"/>
          <w:numId w:val="26"/>
        </w:numPr>
        <w:tabs>
          <w:tab w:val="left" w:pos="709"/>
        </w:tabs>
        <w:spacing w:before="120" w:after="120"/>
        <w:jc w:val="both"/>
        <w:rPr>
          <w:rFonts w:asciiTheme="minorHAnsi" w:hAnsiTheme="minorHAnsi" w:cstheme="minorHAnsi"/>
          <w:b/>
          <w:i/>
          <w:color w:val="auto"/>
          <w:szCs w:val="18"/>
        </w:rPr>
      </w:pPr>
      <w:r w:rsidRPr="009E707A">
        <w:rPr>
          <w:rFonts w:asciiTheme="minorHAnsi" w:hAnsiTheme="minorHAnsi" w:cstheme="minorHAnsi"/>
          <w:b/>
          <w:i/>
          <w:color w:val="auto"/>
          <w:szCs w:val="18"/>
        </w:rPr>
        <w:t>Umrechnungsfaktoren für Pflasterklinker</w:t>
      </w:r>
    </w:p>
    <w:p w14:paraId="340C07B9" w14:textId="62034DB2" w:rsidR="00A3303A" w:rsidRPr="009E707A" w:rsidRDefault="00A3303A" w:rsidP="00A3303A">
      <w:pPr>
        <w:spacing w:before="120" w:after="120"/>
        <w:ind w:left="360"/>
        <w:rPr>
          <w:rFonts w:asciiTheme="minorHAnsi" w:hAnsiTheme="minorHAnsi" w:cstheme="minorHAnsi"/>
          <w:b/>
          <w:i/>
          <w:szCs w:val="18"/>
        </w:rPr>
      </w:pPr>
      <w:bookmarkStart w:id="102" w:name="_Toc490147660"/>
      <w:bookmarkStart w:id="103" w:name="_Toc490723664"/>
      <w:r w:rsidRPr="009E707A">
        <w:rPr>
          <w:rFonts w:asciiTheme="minorHAnsi" w:hAnsiTheme="minorHAnsi" w:cstheme="minorHAnsi"/>
          <w:b/>
          <w:i/>
        </w:rPr>
        <w:t xml:space="preserve">Tabelle </w:t>
      </w:r>
      <w:r w:rsidRPr="009E707A">
        <w:rPr>
          <w:rFonts w:asciiTheme="minorHAnsi" w:hAnsiTheme="minorHAnsi" w:cstheme="minorHAnsi"/>
          <w:b/>
          <w:i/>
        </w:rPr>
        <w:fldChar w:fldCharType="begin"/>
      </w:r>
      <w:r w:rsidRPr="009E707A">
        <w:rPr>
          <w:rFonts w:asciiTheme="minorHAnsi" w:hAnsiTheme="minorHAnsi" w:cstheme="minorHAnsi"/>
          <w:b/>
          <w:i/>
        </w:rPr>
        <w:instrText xml:space="preserve"> SEQ Tabelle \* ARABIC </w:instrText>
      </w:r>
      <w:r w:rsidRPr="009E707A">
        <w:rPr>
          <w:rFonts w:asciiTheme="minorHAnsi" w:hAnsiTheme="minorHAnsi" w:cstheme="minorHAnsi"/>
          <w:b/>
          <w:i/>
        </w:rPr>
        <w:fldChar w:fldCharType="separate"/>
      </w:r>
      <w:r w:rsidR="00EA5E53">
        <w:rPr>
          <w:rFonts w:asciiTheme="minorHAnsi" w:hAnsiTheme="minorHAnsi" w:cstheme="minorHAnsi"/>
          <w:b/>
          <w:i/>
          <w:noProof/>
        </w:rPr>
        <w:t>9</w:t>
      </w:r>
      <w:r w:rsidRPr="009E707A">
        <w:rPr>
          <w:rFonts w:asciiTheme="minorHAnsi" w:hAnsiTheme="minorHAnsi" w:cstheme="minorHAnsi"/>
          <w:b/>
          <w:i/>
        </w:rPr>
        <w:fldChar w:fldCharType="end"/>
      </w:r>
      <w:r w:rsidRPr="009E707A">
        <w:rPr>
          <w:rFonts w:asciiTheme="minorHAnsi" w:hAnsiTheme="minorHAnsi" w:cstheme="minorHAnsi"/>
          <w:b/>
          <w:i/>
        </w:rPr>
        <w:t>: Beispiele für Umrechnungsfaktoren von Pflasterklinker</w:t>
      </w:r>
      <w:bookmarkEnd w:id="102"/>
      <w:bookmarkEnd w:id="103"/>
    </w:p>
    <w:tbl>
      <w:tblPr>
        <w:tblW w:w="6961" w:type="dxa"/>
        <w:tblInd w:w="55" w:type="dxa"/>
        <w:tblCellMar>
          <w:left w:w="70" w:type="dxa"/>
          <w:right w:w="70" w:type="dxa"/>
        </w:tblCellMar>
        <w:tblLook w:val="04A0" w:firstRow="1" w:lastRow="0" w:firstColumn="1" w:lastColumn="0" w:noHBand="0" w:noVBand="1"/>
      </w:tblPr>
      <w:tblGrid>
        <w:gridCol w:w="2381"/>
        <w:gridCol w:w="2596"/>
        <w:gridCol w:w="1984"/>
      </w:tblGrid>
      <w:tr w:rsidR="00A3303A" w:rsidRPr="009E707A" w14:paraId="76CFFD4E" w14:textId="77777777" w:rsidTr="00A459B7">
        <w:trPr>
          <w:trHeight w:val="128"/>
        </w:trPr>
        <w:tc>
          <w:tcPr>
            <w:tcW w:w="696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C9121F1" w14:textId="77777777" w:rsidR="00A3303A" w:rsidRPr="009E707A" w:rsidRDefault="00A3303A" w:rsidP="00A459B7">
            <w:pPr>
              <w:jc w:val="center"/>
              <w:rPr>
                <w:rFonts w:asciiTheme="minorHAnsi" w:hAnsiTheme="minorHAnsi" w:cstheme="minorHAnsi"/>
                <w:b/>
                <w:bCs/>
                <w:i/>
                <w:szCs w:val="18"/>
              </w:rPr>
            </w:pPr>
            <w:r w:rsidRPr="009E707A">
              <w:rPr>
                <w:rFonts w:asciiTheme="minorHAnsi" w:hAnsiTheme="minorHAnsi" w:cstheme="minorHAnsi"/>
                <w:b/>
                <w:bCs/>
                <w:i/>
                <w:szCs w:val="18"/>
              </w:rPr>
              <w:t>Pflasterklinker</w:t>
            </w:r>
          </w:p>
        </w:tc>
      </w:tr>
      <w:tr w:rsidR="00A3303A" w:rsidRPr="009E707A" w14:paraId="6CF99723" w14:textId="77777777" w:rsidTr="00A459B7">
        <w:trPr>
          <w:trHeight w:val="78"/>
        </w:trPr>
        <w:tc>
          <w:tcPr>
            <w:tcW w:w="2381" w:type="dxa"/>
            <w:tcBorders>
              <w:top w:val="nil"/>
              <w:left w:val="single" w:sz="4" w:space="0" w:color="auto"/>
              <w:bottom w:val="single" w:sz="4" w:space="0" w:color="auto"/>
              <w:right w:val="single" w:sz="4" w:space="0" w:color="auto"/>
            </w:tcBorders>
            <w:shd w:val="clear" w:color="auto" w:fill="DBE5F1" w:themeFill="accent1" w:themeFillTint="33"/>
            <w:noWrap/>
            <w:hideMark/>
          </w:tcPr>
          <w:p w14:paraId="2435829D" w14:textId="77777777" w:rsidR="00A3303A" w:rsidRPr="009E707A" w:rsidRDefault="00A3303A" w:rsidP="00A459B7">
            <w:pPr>
              <w:jc w:val="center"/>
              <w:rPr>
                <w:rFonts w:asciiTheme="minorHAnsi" w:hAnsiTheme="minorHAnsi" w:cstheme="minorHAnsi"/>
                <w:b/>
                <w:i/>
                <w:szCs w:val="18"/>
              </w:rPr>
            </w:pPr>
          </w:p>
        </w:tc>
        <w:tc>
          <w:tcPr>
            <w:tcW w:w="2596" w:type="dxa"/>
            <w:tcBorders>
              <w:top w:val="nil"/>
              <w:left w:val="nil"/>
              <w:bottom w:val="single" w:sz="4" w:space="0" w:color="auto"/>
              <w:right w:val="single" w:sz="4" w:space="0" w:color="auto"/>
            </w:tcBorders>
            <w:shd w:val="clear" w:color="auto" w:fill="DBE5F1" w:themeFill="accent1" w:themeFillTint="33"/>
            <w:noWrap/>
            <w:vAlign w:val="bottom"/>
            <w:hideMark/>
          </w:tcPr>
          <w:p w14:paraId="33E07C74" w14:textId="77777777" w:rsidR="00A3303A" w:rsidRPr="009E707A" w:rsidRDefault="00A3303A" w:rsidP="00A459B7">
            <w:pPr>
              <w:jc w:val="center"/>
              <w:rPr>
                <w:rFonts w:asciiTheme="minorHAnsi" w:hAnsiTheme="minorHAnsi" w:cstheme="minorHAnsi"/>
                <w:b/>
                <w:i/>
                <w:szCs w:val="18"/>
                <w:lang w:val="de-AT"/>
              </w:rPr>
            </w:pPr>
            <w:r w:rsidRPr="009E707A">
              <w:rPr>
                <w:rFonts w:asciiTheme="minorHAnsi" w:hAnsiTheme="minorHAnsi" w:cstheme="minorHAnsi"/>
                <w:b/>
                <w:i/>
                <w:szCs w:val="18"/>
                <w:lang w:val="de-AT"/>
              </w:rPr>
              <w:t>Stärke der Pflasterklinker [mm]</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14:paraId="4613498E" w14:textId="77777777" w:rsidR="00A3303A" w:rsidRPr="009E707A" w:rsidRDefault="00A3303A" w:rsidP="00A459B7">
            <w:pPr>
              <w:jc w:val="center"/>
              <w:rPr>
                <w:rFonts w:asciiTheme="minorHAnsi" w:hAnsiTheme="minorHAnsi" w:cstheme="minorHAnsi"/>
                <w:b/>
                <w:i/>
                <w:szCs w:val="18"/>
              </w:rPr>
            </w:pPr>
            <w:r w:rsidRPr="009E707A">
              <w:rPr>
                <w:rFonts w:asciiTheme="minorHAnsi" w:hAnsiTheme="minorHAnsi" w:cstheme="minorHAnsi"/>
                <w:b/>
                <w:i/>
                <w:szCs w:val="18"/>
              </w:rPr>
              <w:t xml:space="preserve">Umrechnungsfaktor </w:t>
            </w:r>
          </w:p>
        </w:tc>
      </w:tr>
      <w:tr w:rsidR="00A3303A" w:rsidRPr="009E707A" w14:paraId="5A9C3D31" w14:textId="77777777" w:rsidTr="00A459B7">
        <w:trPr>
          <w:trHeight w:val="78"/>
        </w:trPr>
        <w:tc>
          <w:tcPr>
            <w:tcW w:w="23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280FA7" w14:textId="77777777" w:rsidR="00A3303A" w:rsidRPr="009E707A" w:rsidRDefault="00A3303A" w:rsidP="00A459B7">
            <w:pPr>
              <w:rPr>
                <w:rFonts w:asciiTheme="minorHAnsi" w:hAnsiTheme="minorHAnsi" w:cstheme="minorHAnsi"/>
                <w:i/>
                <w:szCs w:val="18"/>
              </w:rPr>
            </w:pPr>
            <w:r w:rsidRPr="009E707A">
              <w:rPr>
                <w:rFonts w:asciiTheme="minorHAnsi" w:hAnsiTheme="minorHAnsi" w:cstheme="minorHAnsi"/>
                <w:i/>
                <w:szCs w:val="18"/>
              </w:rPr>
              <w:t>Durchschnitt (1700 kg/m³)</w:t>
            </w:r>
          </w:p>
        </w:tc>
        <w:tc>
          <w:tcPr>
            <w:tcW w:w="2596" w:type="dxa"/>
            <w:tcBorders>
              <w:top w:val="nil"/>
              <w:left w:val="nil"/>
              <w:bottom w:val="single" w:sz="4" w:space="0" w:color="auto"/>
              <w:right w:val="single" w:sz="4" w:space="0" w:color="auto"/>
            </w:tcBorders>
            <w:shd w:val="clear" w:color="auto" w:fill="auto"/>
            <w:noWrap/>
            <w:vAlign w:val="bottom"/>
            <w:hideMark/>
          </w:tcPr>
          <w:p w14:paraId="21ED4FEA"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100</w:t>
            </w:r>
          </w:p>
        </w:tc>
        <w:tc>
          <w:tcPr>
            <w:tcW w:w="1984" w:type="dxa"/>
            <w:tcBorders>
              <w:top w:val="nil"/>
              <w:left w:val="nil"/>
              <w:bottom w:val="single" w:sz="4" w:space="0" w:color="auto"/>
              <w:right w:val="single" w:sz="4" w:space="0" w:color="auto"/>
            </w:tcBorders>
            <w:shd w:val="clear" w:color="auto" w:fill="auto"/>
            <w:noWrap/>
            <w:vAlign w:val="bottom"/>
            <w:hideMark/>
          </w:tcPr>
          <w:p w14:paraId="281F7A1C"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0,170</w:t>
            </w:r>
          </w:p>
        </w:tc>
      </w:tr>
      <w:tr w:rsidR="00A3303A" w:rsidRPr="009E707A" w14:paraId="367FC8AD"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36E46368" w14:textId="77777777" w:rsidR="00A3303A" w:rsidRPr="009E707A" w:rsidRDefault="00A3303A" w:rsidP="00A459B7">
            <w:pPr>
              <w:rPr>
                <w:rFonts w:asciiTheme="minorHAnsi" w:hAnsiTheme="minorHAnsi" w:cstheme="minorHAns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72C6681E"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95</w:t>
            </w:r>
          </w:p>
        </w:tc>
        <w:tc>
          <w:tcPr>
            <w:tcW w:w="1984" w:type="dxa"/>
            <w:tcBorders>
              <w:top w:val="nil"/>
              <w:left w:val="nil"/>
              <w:bottom w:val="single" w:sz="4" w:space="0" w:color="auto"/>
              <w:right w:val="single" w:sz="4" w:space="0" w:color="auto"/>
            </w:tcBorders>
            <w:shd w:val="clear" w:color="auto" w:fill="auto"/>
            <w:noWrap/>
            <w:vAlign w:val="bottom"/>
            <w:hideMark/>
          </w:tcPr>
          <w:p w14:paraId="409530D9"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0,162</w:t>
            </w:r>
          </w:p>
        </w:tc>
      </w:tr>
      <w:tr w:rsidR="00A3303A" w:rsidRPr="009E707A" w14:paraId="440FEF9A"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5F427880" w14:textId="77777777" w:rsidR="00A3303A" w:rsidRPr="009E707A" w:rsidRDefault="00A3303A" w:rsidP="00A459B7">
            <w:pPr>
              <w:rPr>
                <w:rFonts w:asciiTheme="minorHAnsi" w:hAnsiTheme="minorHAnsi" w:cstheme="minorHAns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1415B6AC"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90</w:t>
            </w:r>
          </w:p>
        </w:tc>
        <w:tc>
          <w:tcPr>
            <w:tcW w:w="1984" w:type="dxa"/>
            <w:tcBorders>
              <w:top w:val="nil"/>
              <w:left w:val="nil"/>
              <w:bottom w:val="single" w:sz="4" w:space="0" w:color="auto"/>
              <w:right w:val="single" w:sz="4" w:space="0" w:color="auto"/>
            </w:tcBorders>
            <w:shd w:val="clear" w:color="auto" w:fill="auto"/>
            <w:noWrap/>
            <w:vAlign w:val="bottom"/>
            <w:hideMark/>
          </w:tcPr>
          <w:p w14:paraId="200D94BE"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0,153</w:t>
            </w:r>
          </w:p>
        </w:tc>
      </w:tr>
      <w:tr w:rsidR="00A3303A" w:rsidRPr="009E707A" w14:paraId="1B910EC6"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3267B1BA" w14:textId="77777777" w:rsidR="00A3303A" w:rsidRPr="009E707A" w:rsidRDefault="00A3303A" w:rsidP="00A459B7">
            <w:pPr>
              <w:rPr>
                <w:rFonts w:asciiTheme="minorHAnsi" w:hAnsiTheme="minorHAnsi" w:cstheme="minorHAns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F19EAAF"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85</w:t>
            </w:r>
          </w:p>
        </w:tc>
        <w:tc>
          <w:tcPr>
            <w:tcW w:w="1984" w:type="dxa"/>
            <w:tcBorders>
              <w:top w:val="nil"/>
              <w:left w:val="nil"/>
              <w:bottom w:val="single" w:sz="4" w:space="0" w:color="auto"/>
              <w:right w:val="single" w:sz="4" w:space="0" w:color="auto"/>
            </w:tcBorders>
            <w:shd w:val="clear" w:color="auto" w:fill="auto"/>
            <w:noWrap/>
            <w:vAlign w:val="bottom"/>
            <w:hideMark/>
          </w:tcPr>
          <w:p w14:paraId="304D2BAB"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0,145</w:t>
            </w:r>
          </w:p>
        </w:tc>
      </w:tr>
      <w:tr w:rsidR="00A3303A" w:rsidRPr="009E707A" w14:paraId="27223F5A"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6F078A1" w14:textId="77777777" w:rsidR="00A3303A" w:rsidRPr="009E707A" w:rsidRDefault="00A3303A" w:rsidP="00A459B7">
            <w:pPr>
              <w:rPr>
                <w:rFonts w:asciiTheme="minorHAnsi" w:hAnsiTheme="minorHAnsi" w:cstheme="minorHAns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725082E4"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80</w:t>
            </w:r>
          </w:p>
        </w:tc>
        <w:tc>
          <w:tcPr>
            <w:tcW w:w="1984" w:type="dxa"/>
            <w:tcBorders>
              <w:top w:val="nil"/>
              <w:left w:val="nil"/>
              <w:bottom w:val="single" w:sz="4" w:space="0" w:color="auto"/>
              <w:right w:val="single" w:sz="4" w:space="0" w:color="auto"/>
            </w:tcBorders>
            <w:shd w:val="clear" w:color="auto" w:fill="auto"/>
            <w:noWrap/>
            <w:vAlign w:val="bottom"/>
            <w:hideMark/>
          </w:tcPr>
          <w:p w14:paraId="15BA4CD5"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0,136</w:t>
            </w:r>
          </w:p>
        </w:tc>
      </w:tr>
      <w:tr w:rsidR="00A3303A" w:rsidRPr="009E707A" w14:paraId="3786F2A2"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67E52D78" w14:textId="77777777" w:rsidR="00A3303A" w:rsidRPr="009E707A" w:rsidRDefault="00A3303A" w:rsidP="00A459B7">
            <w:pPr>
              <w:rPr>
                <w:rFonts w:asciiTheme="minorHAnsi" w:hAnsiTheme="minorHAnsi" w:cstheme="minorHAns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5E0E4343"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75</w:t>
            </w:r>
          </w:p>
        </w:tc>
        <w:tc>
          <w:tcPr>
            <w:tcW w:w="1984" w:type="dxa"/>
            <w:tcBorders>
              <w:top w:val="nil"/>
              <w:left w:val="nil"/>
              <w:bottom w:val="single" w:sz="4" w:space="0" w:color="auto"/>
              <w:right w:val="single" w:sz="4" w:space="0" w:color="auto"/>
            </w:tcBorders>
            <w:shd w:val="clear" w:color="auto" w:fill="auto"/>
            <w:noWrap/>
            <w:vAlign w:val="bottom"/>
            <w:hideMark/>
          </w:tcPr>
          <w:p w14:paraId="6437460B"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0,128</w:t>
            </w:r>
          </w:p>
        </w:tc>
      </w:tr>
      <w:tr w:rsidR="00A3303A" w:rsidRPr="009E707A" w14:paraId="1D236C07"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4F16F423" w14:textId="77777777" w:rsidR="00A3303A" w:rsidRPr="009E707A" w:rsidRDefault="00A3303A" w:rsidP="00A459B7">
            <w:pPr>
              <w:rPr>
                <w:rFonts w:asciiTheme="minorHAnsi" w:hAnsiTheme="minorHAnsi" w:cstheme="minorHAns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3EA0C0E6"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70</w:t>
            </w:r>
          </w:p>
        </w:tc>
        <w:tc>
          <w:tcPr>
            <w:tcW w:w="1984" w:type="dxa"/>
            <w:tcBorders>
              <w:top w:val="nil"/>
              <w:left w:val="nil"/>
              <w:bottom w:val="single" w:sz="4" w:space="0" w:color="auto"/>
              <w:right w:val="single" w:sz="4" w:space="0" w:color="auto"/>
            </w:tcBorders>
            <w:shd w:val="clear" w:color="auto" w:fill="auto"/>
            <w:noWrap/>
            <w:vAlign w:val="bottom"/>
            <w:hideMark/>
          </w:tcPr>
          <w:p w14:paraId="38151DC2"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0,118</w:t>
            </w:r>
          </w:p>
        </w:tc>
      </w:tr>
      <w:tr w:rsidR="00A3303A" w:rsidRPr="009E707A" w14:paraId="63353AF1"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2F40622" w14:textId="77777777" w:rsidR="00A3303A" w:rsidRPr="009E707A" w:rsidRDefault="00A3303A" w:rsidP="00A459B7">
            <w:pPr>
              <w:rPr>
                <w:rFonts w:asciiTheme="minorHAnsi" w:hAnsiTheme="minorHAnsi" w:cstheme="minorHAns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169C2C08"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65</w:t>
            </w:r>
          </w:p>
        </w:tc>
        <w:tc>
          <w:tcPr>
            <w:tcW w:w="1984" w:type="dxa"/>
            <w:tcBorders>
              <w:top w:val="nil"/>
              <w:left w:val="nil"/>
              <w:bottom w:val="single" w:sz="4" w:space="0" w:color="auto"/>
              <w:right w:val="single" w:sz="4" w:space="0" w:color="auto"/>
            </w:tcBorders>
            <w:shd w:val="clear" w:color="auto" w:fill="auto"/>
            <w:noWrap/>
            <w:vAlign w:val="bottom"/>
            <w:hideMark/>
          </w:tcPr>
          <w:p w14:paraId="0051F51E"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0,111</w:t>
            </w:r>
          </w:p>
        </w:tc>
      </w:tr>
      <w:tr w:rsidR="00A3303A" w:rsidRPr="009E707A" w14:paraId="74B34359"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0C230E7D" w14:textId="77777777" w:rsidR="00A3303A" w:rsidRPr="009E707A" w:rsidRDefault="00A3303A" w:rsidP="00A459B7">
            <w:pPr>
              <w:rPr>
                <w:rFonts w:asciiTheme="minorHAnsi" w:hAnsiTheme="minorHAnsi" w:cstheme="minorHAns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37EF9898"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60</w:t>
            </w:r>
          </w:p>
        </w:tc>
        <w:tc>
          <w:tcPr>
            <w:tcW w:w="1984" w:type="dxa"/>
            <w:tcBorders>
              <w:top w:val="nil"/>
              <w:left w:val="nil"/>
              <w:bottom w:val="single" w:sz="4" w:space="0" w:color="auto"/>
              <w:right w:val="single" w:sz="4" w:space="0" w:color="auto"/>
            </w:tcBorders>
            <w:shd w:val="clear" w:color="auto" w:fill="auto"/>
            <w:noWrap/>
            <w:vAlign w:val="bottom"/>
            <w:hideMark/>
          </w:tcPr>
          <w:p w14:paraId="7DBDC81F" w14:textId="77777777" w:rsidR="00A3303A" w:rsidRPr="009E707A" w:rsidRDefault="00A3303A" w:rsidP="00A459B7">
            <w:pPr>
              <w:jc w:val="center"/>
              <w:rPr>
                <w:rFonts w:asciiTheme="minorHAnsi" w:hAnsiTheme="minorHAnsi" w:cstheme="minorHAnsi"/>
                <w:i/>
                <w:szCs w:val="18"/>
              </w:rPr>
            </w:pPr>
            <w:r w:rsidRPr="009E707A">
              <w:rPr>
                <w:rFonts w:asciiTheme="minorHAnsi" w:hAnsiTheme="minorHAnsi" w:cstheme="minorHAnsi"/>
                <w:i/>
                <w:szCs w:val="18"/>
              </w:rPr>
              <w:t>0,102</w:t>
            </w:r>
          </w:p>
        </w:tc>
      </w:tr>
      <w:tr w:rsidR="00A3303A" w:rsidRPr="009E707A" w14:paraId="620C4B6B" w14:textId="77777777" w:rsidTr="00A459B7">
        <w:trPr>
          <w:trHeight w:val="78"/>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1C2B915D" w14:textId="77777777" w:rsidR="00A3303A" w:rsidRPr="009E707A" w:rsidRDefault="00A3303A" w:rsidP="00A459B7">
            <w:pPr>
              <w:rPr>
                <w:rFonts w:asciiTheme="minorHAnsi" w:hAnsiTheme="minorHAnsi" w:cstheme="minorHAnsi"/>
                <w:i/>
                <w:szCs w:val="18"/>
              </w:rPr>
            </w:pPr>
            <w:r w:rsidRPr="009E707A">
              <w:rPr>
                <w:rFonts w:asciiTheme="minorHAnsi" w:hAnsiTheme="minorHAnsi" w:cstheme="minorHAnsi"/>
                <w:i/>
                <w:szCs w:val="18"/>
              </w:rPr>
              <w:t>Sonstige</w:t>
            </w:r>
          </w:p>
        </w:tc>
        <w:tc>
          <w:tcPr>
            <w:tcW w:w="4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746324" w14:textId="77777777" w:rsidR="00A3303A" w:rsidRPr="009E707A" w:rsidRDefault="00A3303A" w:rsidP="00A459B7">
            <w:pPr>
              <w:rPr>
                <w:rFonts w:asciiTheme="minorHAnsi" w:hAnsiTheme="minorHAnsi" w:cstheme="minorHAnsi"/>
                <w:i/>
                <w:szCs w:val="18"/>
                <w:lang w:val="de-AT"/>
              </w:rPr>
            </w:pPr>
            <w:r w:rsidRPr="009E707A">
              <w:rPr>
                <w:rFonts w:asciiTheme="minorHAnsi" w:hAnsiTheme="minorHAnsi" w:cstheme="minorHAnsi"/>
                <w:i/>
                <w:szCs w:val="18"/>
                <w:lang w:val="de-AT"/>
              </w:rPr>
              <w:t>Stärke der Pflasterklinker (in m) * Dichte der Pflasterklinker</w:t>
            </w:r>
          </w:p>
        </w:tc>
      </w:tr>
    </w:tbl>
    <w:p w14:paraId="7278B311" w14:textId="77777777" w:rsidR="00CD396D" w:rsidRPr="000602F5" w:rsidRDefault="00CD396D">
      <w:pPr>
        <w:spacing w:after="200" w:line="276" w:lineRule="auto"/>
        <w:rPr>
          <w:rFonts w:asciiTheme="minorHAnsi" w:hAnsiTheme="minorHAnsi" w:cstheme="minorHAnsi"/>
          <w:b/>
          <w:i/>
          <w:szCs w:val="18"/>
          <w:lang w:val="de-AT"/>
        </w:rPr>
      </w:pPr>
    </w:p>
    <w:p w14:paraId="3932F1F2" w14:textId="77777777" w:rsidR="00CD396D" w:rsidRPr="000602F5" w:rsidRDefault="00CD396D">
      <w:pPr>
        <w:spacing w:after="200" w:line="276" w:lineRule="auto"/>
        <w:rPr>
          <w:rFonts w:asciiTheme="minorHAnsi" w:eastAsia="Times New Roman" w:hAnsiTheme="minorHAnsi" w:cstheme="minorHAnsi"/>
          <w:b/>
          <w:i/>
          <w:szCs w:val="18"/>
          <w:lang w:val="de-AT" w:eastAsia="de-CH"/>
        </w:rPr>
      </w:pPr>
      <w:r w:rsidRPr="000602F5">
        <w:rPr>
          <w:rFonts w:asciiTheme="minorHAnsi" w:hAnsiTheme="minorHAnsi" w:cstheme="minorHAnsi"/>
          <w:b/>
          <w:i/>
          <w:szCs w:val="18"/>
          <w:lang w:val="de-AT"/>
        </w:rPr>
        <w:br w:type="page"/>
      </w:r>
    </w:p>
    <w:p w14:paraId="0CB644EE" w14:textId="660A6E36" w:rsidR="00A3303A" w:rsidRPr="009E707A" w:rsidRDefault="00A3303A" w:rsidP="00A3303A">
      <w:pPr>
        <w:pStyle w:val="Listenabsatz"/>
        <w:numPr>
          <w:ilvl w:val="0"/>
          <w:numId w:val="26"/>
        </w:numPr>
        <w:tabs>
          <w:tab w:val="left" w:pos="709"/>
        </w:tabs>
        <w:spacing w:before="240" w:after="120"/>
        <w:jc w:val="both"/>
        <w:rPr>
          <w:rFonts w:asciiTheme="minorHAnsi" w:hAnsiTheme="minorHAnsi" w:cstheme="minorHAnsi"/>
          <w:b/>
          <w:i/>
          <w:color w:val="auto"/>
          <w:szCs w:val="18"/>
          <w:lang w:val="en-GB"/>
        </w:rPr>
      </w:pPr>
      <w:r w:rsidRPr="009E707A">
        <w:rPr>
          <w:rFonts w:asciiTheme="minorHAnsi" w:hAnsiTheme="minorHAnsi" w:cstheme="minorHAnsi"/>
          <w:b/>
          <w:i/>
          <w:color w:val="auto"/>
          <w:szCs w:val="18"/>
          <w:lang w:val="en-GB"/>
        </w:rPr>
        <w:lastRenderedPageBreak/>
        <w:t>Umrechnungsfaktoren für Tondachziegel</w:t>
      </w:r>
    </w:p>
    <w:p w14:paraId="477F1801" w14:textId="77777777" w:rsidR="00A3303A" w:rsidRPr="009E707A" w:rsidRDefault="00A3303A" w:rsidP="00A3303A">
      <w:pPr>
        <w:spacing w:before="120" w:after="120" w:line="276" w:lineRule="auto"/>
        <w:textAlignment w:val="top"/>
        <w:rPr>
          <w:rFonts w:asciiTheme="minorHAnsi" w:hAnsiTheme="minorHAnsi" w:cstheme="minorHAnsi"/>
          <w:i/>
          <w:szCs w:val="18"/>
          <w:lang w:val="de-AT"/>
        </w:rPr>
      </w:pPr>
      <w:r w:rsidRPr="009E707A">
        <w:rPr>
          <w:rFonts w:asciiTheme="minorHAnsi" w:hAnsiTheme="minorHAnsi" w:cstheme="minorHAnsi"/>
          <w:i/>
          <w:szCs w:val="18"/>
          <w:lang w:val="de-AT" w:eastAsia="nl-BE"/>
        </w:rPr>
        <w:t xml:space="preserve">Der Umrechnungsfaktor ‘Tonne → m² Dach oder Wand’ hängt von der Art der Ausbildung des Dachziegels und der Dachneigung ab (Quelle: Belgian EPD, </w:t>
      </w:r>
      <w:r w:rsidRPr="009E707A">
        <w:rPr>
          <w:rFonts w:asciiTheme="minorHAnsi" w:hAnsiTheme="minorHAnsi" w:cstheme="minorHAnsi"/>
          <w:i/>
          <w:szCs w:val="18"/>
          <w:lang w:val="de-AT"/>
        </w:rPr>
        <w:t>Belgian brick and clay roof tile sector).</w:t>
      </w:r>
    </w:p>
    <w:p w14:paraId="71C8CB62" w14:textId="41A850E5" w:rsidR="00A3303A" w:rsidRPr="009E707A" w:rsidRDefault="00A3303A" w:rsidP="00A3303A">
      <w:pPr>
        <w:spacing w:before="120" w:after="120"/>
        <w:ind w:left="360"/>
        <w:rPr>
          <w:rFonts w:asciiTheme="minorHAnsi" w:hAnsiTheme="minorHAnsi" w:cstheme="minorHAnsi"/>
          <w:b/>
          <w:i/>
          <w:szCs w:val="18"/>
        </w:rPr>
      </w:pPr>
      <w:bookmarkStart w:id="104" w:name="_Toc378086012"/>
      <w:bookmarkStart w:id="105" w:name="_Toc490147661"/>
      <w:bookmarkStart w:id="106" w:name="_Toc490723665"/>
      <w:r w:rsidRPr="009E707A">
        <w:rPr>
          <w:rFonts w:asciiTheme="minorHAnsi" w:hAnsiTheme="minorHAnsi" w:cstheme="minorHAnsi"/>
          <w:b/>
          <w:i/>
        </w:rPr>
        <w:t xml:space="preserve">Tabelle </w:t>
      </w:r>
      <w:r w:rsidRPr="009E707A">
        <w:rPr>
          <w:rFonts w:asciiTheme="minorHAnsi" w:hAnsiTheme="minorHAnsi" w:cstheme="minorHAnsi"/>
          <w:b/>
          <w:i/>
        </w:rPr>
        <w:fldChar w:fldCharType="begin"/>
      </w:r>
      <w:r w:rsidRPr="009E707A">
        <w:rPr>
          <w:rFonts w:asciiTheme="minorHAnsi" w:hAnsiTheme="minorHAnsi" w:cstheme="minorHAnsi"/>
          <w:b/>
          <w:i/>
        </w:rPr>
        <w:instrText xml:space="preserve"> SEQ Tabelle \* ARABIC </w:instrText>
      </w:r>
      <w:r w:rsidRPr="009E707A">
        <w:rPr>
          <w:rFonts w:asciiTheme="minorHAnsi" w:hAnsiTheme="minorHAnsi" w:cstheme="minorHAnsi"/>
          <w:b/>
          <w:i/>
        </w:rPr>
        <w:fldChar w:fldCharType="separate"/>
      </w:r>
      <w:r w:rsidR="00EA5E53">
        <w:rPr>
          <w:rFonts w:asciiTheme="minorHAnsi" w:hAnsiTheme="minorHAnsi" w:cstheme="minorHAnsi"/>
          <w:b/>
          <w:i/>
          <w:noProof/>
        </w:rPr>
        <w:t>10</w:t>
      </w:r>
      <w:r w:rsidRPr="009E707A">
        <w:rPr>
          <w:rFonts w:asciiTheme="minorHAnsi" w:hAnsiTheme="minorHAnsi" w:cstheme="minorHAnsi"/>
          <w:b/>
          <w:i/>
        </w:rPr>
        <w:fldChar w:fldCharType="end"/>
      </w:r>
      <w:r w:rsidRPr="009E707A">
        <w:rPr>
          <w:rFonts w:asciiTheme="minorHAnsi" w:hAnsiTheme="minorHAnsi" w:cstheme="minorHAnsi"/>
          <w:b/>
          <w:i/>
        </w:rPr>
        <w:t xml:space="preserve">: </w:t>
      </w:r>
      <w:r w:rsidRPr="009E707A">
        <w:rPr>
          <w:rFonts w:asciiTheme="minorHAnsi" w:hAnsiTheme="minorHAnsi" w:cstheme="minorHAnsi"/>
          <w:b/>
          <w:i/>
          <w:lang w:val="de-AT"/>
        </w:rPr>
        <w:t>Beispiele für Umrechnungsfaktoren von Tondachziegeln</w:t>
      </w:r>
      <w:bookmarkEnd w:id="104"/>
      <w:bookmarkEnd w:id="105"/>
      <w:bookmarkEnd w:id="106"/>
    </w:p>
    <w:tbl>
      <w:tblPr>
        <w:tblW w:w="7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2410"/>
      </w:tblGrid>
      <w:tr w:rsidR="00A3303A" w:rsidRPr="009E707A" w14:paraId="4533CF65" w14:textId="77777777" w:rsidTr="00A459B7">
        <w:trPr>
          <w:trHeight w:val="138"/>
        </w:trPr>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F2F5375" w14:textId="77777777" w:rsidR="00A3303A" w:rsidRPr="009E707A" w:rsidRDefault="00A3303A" w:rsidP="00A459B7">
            <w:pPr>
              <w:jc w:val="center"/>
              <w:textAlignment w:val="top"/>
              <w:rPr>
                <w:rFonts w:asciiTheme="minorHAnsi" w:hAnsiTheme="minorHAnsi" w:cstheme="minorHAnsi"/>
                <w:b/>
                <w:i/>
                <w:szCs w:val="18"/>
                <w:lang w:val="de-AT" w:eastAsia="nl-BE"/>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5A175DD" w14:textId="77777777" w:rsidR="00A3303A" w:rsidRPr="009E707A" w:rsidRDefault="00A3303A" w:rsidP="00A459B7">
            <w:pPr>
              <w:jc w:val="center"/>
              <w:textAlignment w:val="top"/>
              <w:rPr>
                <w:rFonts w:asciiTheme="minorHAnsi" w:hAnsiTheme="minorHAnsi" w:cstheme="minorHAnsi"/>
                <w:b/>
                <w:i/>
                <w:szCs w:val="18"/>
                <w:lang w:eastAsia="nl-BE"/>
              </w:rPr>
            </w:pPr>
            <w:r w:rsidRPr="009E707A">
              <w:rPr>
                <w:rFonts w:asciiTheme="minorHAnsi" w:hAnsiTheme="minorHAnsi" w:cstheme="minorHAnsi"/>
                <w:b/>
                <w:i/>
                <w:szCs w:val="18"/>
                <w:lang w:eastAsia="nl-BE"/>
              </w:rPr>
              <w:t>Gewicht /Stück (kg)</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E336843" w14:textId="77777777" w:rsidR="00A3303A" w:rsidRPr="009E707A" w:rsidRDefault="00A3303A" w:rsidP="00A459B7">
            <w:pPr>
              <w:jc w:val="center"/>
              <w:textAlignment w:val="top"/>
              <w:rPr>
                <w:rFonts w:asciiTheme="minorHAnsi" w:hAnsiTheme="minorHAnsi" w:cstheme="minorHAnsi"/>
                <w:b/>
                <w:i/>
                <w:szCs w:val="18"/>
                <w:lang w:eastAsia="nl-BE"/>
              </w:rPr>
            </w:pPr>
            <w:r w:rsidRPr="009E707A">
              <w:rPr>
                <w:rFonts w:asciiTheme="minorHAnsi" w:hAnsiTheme="minorHAnsi" w:cstheme="minorHAnsi"/>
                <w:b/>
                <w:i/>
                <w:szCs w:val="18"/>
                <w:lang w:eastAsia="nl-BE"/>
              </w:rPr>
              <w:t>Gewicht / m² (kg/m²)</w:t>
            </w:r>
          </w:p>
        </w:tc>
      </w:tr>
      <w:tr w:rsidR="00A3303A" w:rsidRPr="009E707A" w14:paraId="052219E3" w14:textId="77777777" w:rsidTr="00A459B7">
        <w:trPr>
          <w:trHeight w:val="681"/>
        </w:trPr>
        <w:tc>
          <w:tcPr>
            <w:tcW w:w="2410" w:type="dxa"/>
            <w:tcBorders>
              <w:top w:val="single" w:sz="4" w:space="0" w:color="000000"/>
              <w:left w:val="single" w:sz="4" w:space="0" w:color="000000"/>
              <w:bottom w:val="single" w:sz="4" w:space="0" w:color="000000"/>
              <w:right w:val="single" w:sz="4" w:space="0" w:color="000000"/>
            </w:tcBorders>
            <w:vAlign w:val="center"/>
          </w:tcPr>
          <w:p w14:paraId="6FA835AC"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noProof/>
                <w:szCs w:val="18"/>
                <w:lang w:val="en-US"/>
              </w:rPr>
              <w:drawing>
                <wp:inline distT="0" distB="0" distL="0" distR="0" wp14:anchorId="75E406CF" wp14:editId="47E62564">
                  <wp:extent cx="312376" cy="370492"/>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r naturrot.jpg"/>
                          <pic:cNvPicPr/>
                        </pic:nvPicPr>
                        <pic:blipFill>
                          <a:blip r:embed="rId104"/>
                          <a:stretch>
                            <a:fillRect/>
                          </a:stretch>
                        </pic:blipFill>
                        <pic:spPr>
                          <a:xfrm>
                            <a:off x="0" y="0"/>
                            <a:ext cx="312376" cy="370492"/>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vAlign w:val="center"/>
          </w:tcPr>
          <w:p w14:paraId="231FFB7A"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1CFF31B1"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60,80</w:t>
            </w:r>
          </w:p>
        </w:tc>
      </w:tr>
      <w:tr w:rsidR="00A3303A" w:rsidRPr="009E707A" w14:paraId="006C6F43" w14:textId="77777777" w:rsidTr="00A459B7">
        <w:trPr>
          <w:trHeight w:val="667"/>
        </w:trPr>
        <w:tc>
          <w:tcPr>
            <w:tcW w:w="2410" w:type="dxa"/>
            <w:tcBorders>
              <w:top w:val="single" w:sz="4" w:space="0" w:color="000000"/>
              <w:left w:val="single" w:sz="4" w:space="0" w:color="000000"/>
              <w:bottom w:val="single" w:sz="4" w:space="0" w:color="000000"/>
              <w:right w:val="single" w:sz="4" w:space="0" w:color="000000"/>
            </w:tcBorders>
            <w:vAlign w:val="center"/>
          </w:tcPr>
          <w:p w14:paraId="0847D0FE"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noProof/>
                <w:szCs w:val="18"/>
                <w:lang w:val="en-US"/>
              </w:rPr>
              <w:drawing>
                <wp:inline distT="0" distB="0" distL="0" distR="0" wp14:anchorId="63354046" wp14:editId="0CEF9A32">
                  <wp:extent cx="411039" cy="487511"/>
                  <wp:effectExtent l="0" t="0" r="8255" b="825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m VZ naturrot.jpg"/>
                          <pic:cNvPicPr/>
                        </pic:nvPicPr>
                        <pic:blipFill>
                          <a:blip r:embed="rId105"/>
                          <a:stretch>
                            <a:fillRect/>
                          </a:stretch>
                        </pic:blipFill>
                        <pic:spPr>
                          <a:xfrm>
                            <a:off x="0" y="0"/>
                            <a:ext cx="411039" cy="487511"/>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vAlign w:val="center"/>
          </w:tcPr>
          <w:p w14:paraId="4629443D"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382BB931"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41,44</w:t>
            </w:r>
          </w:p>
        </w:tc>
      </w:tr>
      <w:tr w:rsidR="00A3303A" w:rsidRPr="009E707A" w14:paraId="1898A23D" w14:textId="77777777" w:rsidTr="00A459B7">
        <w:trPr>
          <w:trHeight w:val="809"/>
        </w:trPr>
        <w:tc>
          <w:tcPr>
            <w:tcW w:w="2410" w:type="dxa"/>
            <w:tcBorders>
              <w:top w:val="single" w:sz="4" w:space="0" w:color="000000"/>
              <w:left w:val="single" w:sz="4" w:space="0" w:color="000000"/>
              <w:bottom w:val="single" w:sz="4" w:space="0" w:color="000000"/>
              <w:right w:val="single" w:sz="4" w:space="0" w:color="000000"/>
            </w:tcBorders>
            <w:vAlign w:val="center"/>
          </w:tcPr>
          <w:p w14:paraId="5AF50460"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noProof/>
                <w:szCs w:val="18"/>
                <w:lang w:val="en-US"/>
              </w:rPr>
              <w:drawing>
                <wp:inline distT="0" distB="0" distL="0" distR="0" wp14:anchorId="5EFB1EB1" wp14:editId="62D564C9">
                  <wp:extent cx="386482" cy="458385"/>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de VZ naturrot.jpg"/>
                          <pic:cNvPicPr/>
                        </pic:nvPicPr>
                        <pic:blipFill>
                          <a:blip r:embed="rId106"/>
                          <a:stretch>
                            <a:fillRect/>
                          </a:stretch>
                        </pic:blipFill>
                        <pic:spPr>
                          <a:xfrm>
                            <a:off x="0" y="0"/>
                            <a:ext cx="386482" cy="458385"/>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vAlign w:val="center"/>
          </w:tcPr>
          <w:p w14:paraId="04B5C912"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4CEF6F96"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40,60</w:t>
            </w:r>
          </w:p>
        </w:tc>
      </w:tr>
      <w:tr w:rsidR="00A3303A" w:rsidRPr="009E707A" w14:paraId="6AAEE900" w14:textId="77777777" w:rsidTr="00A459B7">
        <w:trPr>
          <w:trHeight w:val="783"/>
        </w:trPr>
        <w:tc>
          <w:tcPr>
            <w:tcW w:w="2410" w:type="dxa"/>
            <w:tcBorders>
              <w:top w:val="single" w:sz="4" w:space="0" w:color="000000"/>
              <w:left w:val="single" w:sz="4" w:space="0" w:color="000000"/>
              <w:bottom w:val="single" w:sz="4" w:space="0" w:color="000000"/>
              <w:right w:val="single" w:sz="4" w:space="0" w:color="000000"/>
            </w:tcBorders>
            <w:vAlign w:val="center"/>
          </w:tcPr>
          <w:p w14:paraId="3294C259"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noProof/>
                <w:szCs w:val="18"/>
                <w:lang w:val="en-US"/>
              </w:rPr>
              <w:drawing>
                <wp:inline distT="0" distB="0" distL="0" distR="0" wp14:anchorId="2F884FDB" wp14:editId="1B6C606C">
                  <wp:extent cx="364928" cy="432821"/>
                  <wp:effectExtent l="0" t="0" r="0" b="571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io naturrot.jpg"/>
                          <pic:cNvPicPr/>
                        </pic:nvPicPr>
                        <pic:blipFill>
                          <a:blip r:embed="rId107"/>
                          <a:stretch>
                            <a:fillRect/>
                          </a:stretch>
                        </pic:blipFill>
                        <pic:spPr>
                          <a:xfrm>
                            <a:off x="0" y="0"/>
                            <a:ext cx="364928" cy="432821"/>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vAlign w:val="center"/>
          </w:tcPr>
          <w:p w14:paraId="0FF08F0D"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1AAC9A7A"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42,90</w:t>
            </w:r>
          </w:p>
        </w:tc>
      </w:tr>
      <w:tr w:rsidR="00A3303A" w:rsidRPr="009E707A" w14:paraId="321BAEA1" w14:textId="77777777" w:rsidTr="00A459B7">
        <w:trPr>
          <w:trHeight w:val="138"/>
        </w:trPr>
        <w:tc>
          <w:tcPr>
            <w:tcW w:w="2410" w:type="dxa"/>
            <w:tcBorders>
              <w:top w:val="single" w:sz="4" w:space="0" w:color="000000"/>
              <w:left w:val="single" w:sz="4" w:space="0" w:color="000000"/>
              <w:bottom w:val="single" w:sz="4" w:space="0" w:color="000000"/>
              <w:right w:val="single" w:sz="4" w:space="0" w:color="000000"/>
            </w:tcBorders>
            <w:vAlign w:val="center"/>
          </w:tcPr>
          <w:p w14:paraId="532D850F"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noProof/>
                <w:szCs w:val="18"/>
                <w:lang w:val="en-US"/>
              </w:rPr>
              <w:drawing>
                <wp:inline distT="0" distB="0" distL="0" distR="0" wp14:anchorId="27BBDD3D" wp14:editId="6D232401">
                  <wp:extent cx="380343" cy="451104"/>
                  <wp:effectExtent l="0" t="0" r="1270" b="635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 Norma naturrot_klein.jpg"/>
                          <pic:cNvPicPr/>
                        </pic:nvPicPr>
                        <pic:blipFill>
                          <a:blip r:embed="rId108"/>
                          <a:stretch>
                            <a:fillRect/>
                          </a:stretch>
                        </pic:blipFill>
                        <pic:spPr>
                          <a:xfrm>
                            <a:off x="0" y="0"/>
                            <a:ext cx="380343" cy="451104"/>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vAlign w:val="center"/>
          </w:tcPr>
          <w:p w14:paraId="1456650C"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516F339B"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42,51</w:t>
            </w:r>
          </w:p>
        </w:tc>
      </w:tr>
      <w:tr w:rsidR="00A3303A" w:rsidRPr="009E707A" w14:paraId="6767DE87" w14:textId="77777777" w:rsidTr="00A459B7">
        <w:trPr>
          <w:trHeight w:val="519"/>
        </w:trPr>
        <w:tc>
          <w:tcPr>
            <w:tcW w:w="2410" w:type="dxa"/>
            <w:tcBorders>
              <w:top w:val="single" w:sz="4" w:space="0" w:color="000000"/>
              <w:left w:val="single" w:sz="4" w:space="0" w:color="000000"/>
              <w:bottom w:val="single" w:sz="4" w:space="0" w:color="000000"/>
              <w:right w:val="single" w:sz="4" w:space="0" w:color="000000"/>
            </w:tcBorders>
            <w:vAlign w:val="center"/>
          </w:tcPr>
          <w:p w14:paraId="6B0730D9"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noProof/>
                <w:szCs w:val="18"/>
                <w:lang w:val="en-US"/>
              </w:rPr>
              <w:drawing>
                <wp:inline distT="0" distB="0" distL="0" distR="0" wp14:anchorId="78293910" wp14:editId="607F2102">
                  <wp:extent cx="384208" cy="455689"/>
                  <wp:effectExtent l="0" t="0" r="0" b="190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ro naturrot.jpg"/>
                          <pic:cNvPicPr/>
                        </pic:nvPicPr>
                        <pic:blipFill>
                          <a:blip r:embed="rId109"/>
                          <a:stretch>
                            <a:fillRect/>
                          </a:stretch>
                        </pic:blipFill>
                        <pic:spPr>
                          <a:xfrm>
                            <a:off x="0" y="0"/>
                            <a:ext cx="384208" cy="455689"/>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vAlign w:val="center"/>
          </w:tcPr>
          <w:p w14:paraId="0DE9F749"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3,3</w:t>
            </w:r>
          </w:p>
        </w:tc>
        <w:tc>
          <w:tcPr>
            <w:tcW w:w="2410" w:type="dxa"/>
            <w:tcBorders>
              <w:top w:val="single" w:sz="4" w:space="0" w:color="000000"/>
              <w:left w:val="single" w:sz="4" w:space="0" w:color="000000"/>
              <w:bottom w:val="single" w:sz="4" w:space="0" w:color="000000"/>
              <w:right w:val="single" w:sz="4" w:space="0" w:color="000000"/>
            </w:tcBorders>
            <w:vAlign w:val="center"/>
          </w:tcPr>
          <w:p w14:paraId="63C06822"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44,95</w:t>
            </w:r>
          </w:p>
        </w:tc>
      </w:tr>
      <w:tr w:rsidR="00A3303A" w:rsidRPr="009E707A" w14:paraId="4D450DAA" w14:textId="77777777" w:rsidTr="00A459B7">
        <w:trPr>
          <w:trHeight w:val="807"/>
        </w:trPr>
        <w:tc>
          <w:tcPr>
            <w:tcW w:w="2410" w:type="dxa"/>
            <w:tcBorders>
              <w:top w:val="single" w:sz="4" w:space="0" w:color="000000"/>
              <w:left w:val="single" w:sz="4" w:space="0" w:color="000000"/>
              <w:bottom w:val="single" w:sz="4" w:space="0" w:color="000000"/>
              <w:right w:val="single" w:sz="4" w:space="0" w:color="000000"/>
            </w:tcBorders>
            <w:vAlign w:val="center"/>
          </w:tcPr>
          <w:p w14:paraId="16D0DCC1"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noProof/>
                <w:szCs w:val="18"/>
                <w:lang w:val="en-US"/>
              </w:rPr>
              <w:drawing>
                <wp:inline distT="0" distB="0" distL="0" distR="0" wp14:anchorId="08222FDC" wp14:editId="2292AE24">
                  <wp:extent cx="311398" cy="369333"/>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r naturrot.jpg"/>
                          <pic:cNvPicPr/>
                        </pic:nvPicPr>
                        <pic:blipFill>
                          <a:blip r:embed="rId110">
                            <a:extLst>
                              <a:ext uri="{28A0092B-C50C-407E-A947-70E740481C1C}">
                                <a14:useLocalDpi xmlns:a14="http://schemas.microsoft.com/office/drawing/2010/main"/>
                              </a:ext>
                            </a:extLst>
                          </a:blip>
                          <a:stretch>
                            <a:fillRect/>
                          </a:stretch>
                        </pic:blipFill>
                        <pic:spPr>
                          <a:xfrm>
                            <a:off x="0" y="0"/>
                            <a:ext cx="312376" cy="370493"/>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vAlign w:val="center"/>
          </w:tcPr>
          <w:p w14:paraId="65B18751"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66A118E6" w14:textId="77777777" w:rsidR="00A3303A" w:rsidRPr="009E707A" w:rsidRDefault="00A3303A" w:rsidP="00A459B7">
            <w:pPr>
              <w:jc w:val="center"/>
              <w:textAlignment w:val="top"/>
              <w:rPr>
                <w:rFonts w:asciiTheme="minorHAnsi" w:hAnsiTheme="minorHAnsi" w:cstheme="minorHAnsi"/>
                <w:i/>
                <w:szCs w:val="18"/>
                <w:lang w:eastAsia="nl-BE"/>
              </w:rPr>
            </w:pPr>
            <w:r w:rsidRPr="009E707A">
              <w:rPr>
                <w:rFonts w:asciiTheme="minorHAnsi" w:hAnsiTheme="minorHAnsi" w:cstheme="minorHAnsi"/>
                <w:i/>
                <w:szCs w:val="18"/>
                <w:lang w:eastAsia="nl-BE"/>
              </w:rPr>
              <w:t>60,80</w:t>
            </w:r>
          </w:p>
        </w:tc>
      </w:tr>
    </w:tbl>
    <w:p w14:paraId="6D2A11FD" w14:textId="77777777" w:rsidR="00A3303A" w:rsidRPr="009E707A" w:rsidRDefault="00A3303A" w:rsidP="00A3303A">
      <w:pPr>
        <w:spacing w:line="276" w:lineRule="auto"/>
        <w:rPr>
          <w:rFonts w:asciiTheme="minorHAnsi" w:hAnsiTheme="minorHAnsi" w:cstheme="minorHAnsi"/>
          <w:i/>
          <w:szCs w:val="18"/>
        </w:rPr>
      </w:pPr>
    </w:p>
    <w:p w14:paraId="020111F2" w14:textId="77777777" w:rsidR="00A3303A" w:rsidRPr="009E707A" w:rsidRDefault="00A3303A" w:rsidP="00A3303A">
      <w:pPr>
        <w:pStyle w:val="Listenabsatz"/>
        <w:numPr>
          <w:ilvl w:val="0"/>
          <w:numId w:val="26"/>
        </w:numPr>
        <w:tabs>
          <w:tab w:val="left" w:pos="709"/>
        </w:tabs>
        <w:spacing w:before="0"/>
        <w:jc w:val="both"/>
        <w:rPr>
          <w:rFonts w:asciiTheme="minorHAnsi" w:hAnsiTheme="minorHAnsi" w:cstheme="minorHAnsi"/>
          <w:b/>
          <w:i/>
          <w:color w:val="auto"/>
          <w:szCs w:val="18"/>
          <w:lang w:val="de-AT"/>
        </w:rPr>
      </w:pPr>
      <w:r w:rsidRPr="009E707A">
        <w:rPr>
          <w:rFonts w:asciiTheme="minorHAnsi" w:hAnsiTheme="minorHAnsi" w:cstheme="minorHAnsi"/>
          <w:b/>
          <w:i/>
          <w:color w:val="auto"/>
          <w:szCs w:val="18"/>
          <w:lang w:val="de-AT"/>
        </w:rPr>
        <w:t>Umrechnungsfaktoren für geschützte Mauerziegel (Hintermauerziegel)</w:t>
      </w:r>
    </w:p>
    <w:p w14:paraId="7E1A2E47" w14:textId="77777777" w:rsidR="00A3303A" w:rsidRPr="009E707A" w:rsidRDefault="00A3303A" w:rsidP="00A3303A">
      <w:pPr>
        <w:spacing w:before="120" w:line="276" w:lineRule="auto"/>
        <w:textAlignment w:val="top"/>
        <w:rPr>
          <w:rFonts w:asciiTheme="minorHAnsi" w:hAnsiTheme="minorHAnsi" w:cstheme="minorHAnsi"/>
          <w:i/>
          <w:szCs w:val="18"/>
          <w:lang w:val="de-AT" w:eastAsia="nl-BE"/>
        </w:rPr>
      </w:pPr>
      <w:r w:rsidRPr="009E707A">
        <w:rPr>
          <w:rFonts w:asciiTheme="minorHAnsi" w:hAnsiTheme="minorHAnsi" w:cstheme="minorHAnsi"/>
          <w:i/>
          <w:szCs w:val="18"/>
          <w:lang w:val="de-AT" w:eastAsia="nl-BE"/>
        </w:rPr>
        <w:t xml:space="preserve">Der Umrechnungsfaktor ‘Tonne → m² Mauerwerk’ hängt von der Rohdichte des Produkts und der Art des Mauerwerks ab (Quelle: Belgian EPD, </w:t>
      </w:r>
      <w:r w:rsidRPr="009E707A">
        <w:rPr>
          <w:rFonts w:asciiTheme="minorHAnsi" w:hAnsiTheme="minorHAnsi" w:cstheme="minorHAnsi"/>
          <w:i/>
          <w:szCs w:val="18"/>
          <w:lang w:val="de-AT"/>
        </w:rPr>
        <w:t>Belgian brick and clay roof tile sector)</w:t>
      </w:r>
      <w:r w:rsidRPr="009E707A">
        <w:rPr>
          <w:rFonts w:asciiTheme="minorHAnsi" w:hAnsiTheme="minorHAnsi" w:cstheme="minorHAnsi"/>
          <w:i/>
          <w:szCs w:val="18"/>
          <w:lang w:val="de-AT" w:eastAsia="nl-BE"/>
        </w:rPr>
        <w:t>.</w:t>
      </w:r>
    </w:p>
    <w:p w14:paraId="4D6E50EE" w14:textId="631B5150" w:rsidR="00A3303A" w:rsidRPr="009E707A" w:rsidRDefault="00A3303A" w:rsidP="00A3303A">
      <w:pPr>
        <w:spacing w:before="120" w:after="120"/>
        <w:ind w:left="360"/>
        <w:rPr>
          <w:rFonts w:asciiTheme="minorHAnsi" w:hAnsiTheme="minorHAnsi" w:cstheme="minorHAnsi"/>
          <w:b/>
          <w:i/>
          <w:lang w:val="de-AT"/>
        </w:rPr>
      </w:pPr>
      <w:bookmarkStart w:id="107" w:name="_Toc378086013"/>
      <w:bookmarkStart w:id="108" w:name="_Toc490147662"/>
      <w:bookmarkStart w:id="109" w:name="_Toc490723666"/>
      <w:r w:rsidRPr="009E707A">
        <w:rPr>
          <w:rFonts w:asciiTheme="minorHAnsi" w:hAnsiTheme="minorHAnsi" w:cstheme="minorHAnsi"/>
          <w:b/>
          <w:i/>
        </w:rPr>
        <w:t xml:space="preserve">Tabelle </w:t>
      </w:r>
      <w:r w:rsidRPr="009E707A">
        <w:rPr>
          <w:rFonts w:asciiTheme="minorHAnsi" w:hAnsiTheme="minorHAnsi" w:cstheme="minorHAnsi"/>
          <w:b/>
          <w:i/>
        </w:rPr>
        <w:fldChar w:fldCharType="begin"/>
      </w:r>
      <w:r w:rsidRPr="009E707A">
        <w:rPr>
          <w:rFonts w:asciiTheme="minorHAnsi" w:hAnsiTheme="minorHAnsi" w:cstheme="minorHAnsi"/>
          <w:b/>
          <w:i/>
        </w:rPr>
        <w:instrText xml:space="preserve"> SEQ Tabelle \* ARABIC </w:instrText>
      </w:r>
      <w:r w:rsidRPr="009E707A">
        <w:rPr>
          <w:rFonts w:asciiTheme="minorHAnsi" w:hAnsiTheme="minorHAnsi" w:cstheme="minorHAnsi"/>
          <w:b/>
          <w:i/>
        </w:rPr>
        <w:fldChar w:fldCharType="separate"/>
      </w:r>
      <w:r w:rsidR="00EA5E53">
        <w:rPr>
          <w:rFonts w:asciiTheme="minorHAnsi" w:hAnsiTheme="minorHAnsi" w:cstheme="minorHAnsi"/>
          <w:b/>
          <w:i/>
          <w:noProof/>
        </w:rPr>
        <w:t>11</w:t>
      </w:r>
      <w:r w:rsidRPr="009E707A">
        <w:rPr>
          <w:rFonts w:asciiTheme="minorHAnsi" w:hAnsiTheme="minorHAnsi" w:cstheme="minorHAnsi"/>
          <w:b/>
          <w:i/>
        </w:rPr>
        <w:fldChar w:fldCharType="end"/>
      </w:r>
      <w:r w:rsidRPr="009E707A">
        <w:rPr>
          <w:rFonts w:asciiTheme="minorHAnsi" w:hAnsiTheme="minorHAnsi" w:cstheme="minorHAnsi"/>
          <w:b/>
          <w:i/>
        </w:rPr>
        <w:t xml:space="preserve">: </w:t>
      </w:r>
      <w:r w:rsidRPr="009E707A">
        <w:rPr>
          <w:rFonts w:asciiTheme="minorHAnsi" w:hAnsiTheme="minorHAnsi" w:cstheme="minorHAnsi"/>
          <w:b/>
          <w:i/>
          <w:lang w:val="de-AT"/>
        </w:rPr>
        <w:t>Beispiele von Umrechnungsfaktoren für geschützte Mauerziegel (Hintermauerziegel)</w:t>
      </w:r>
      <w:bookmarkEnd w:id="107"/>
      <w:bookmarkEnd w:id="108"/>
      <w:bookmarkEnd w:id="109"/>
    </w:p>
    <w:tbl>
      <w:tblPr>
        <w:tblW w:w="9526" w:type="dxa"/>
        <w:tblInd w:w="60" w:type="dxa"/>
        <w:tblCellMar>
          <w:left w:w="70" w:type="dxa"/>
          <w:right w:w="70" w:type="dxa"/>
        </w:tblCellMar>
        <w:tblLook w:val="04A0" w:firstRow="1" w:lastRow="0" w:firstColumn="1" w:lastColumn="0" w:noHBand="0" w:noVBand="1"/>
      </w:tblPr>
      <w:tblGrid>
        <w:gridCol w:w="2278"/>
        <w:gridCol w:w="1440"/>
        <w:gridCol w:w="1660"/>
        <w:gridCol w:w="1436"/>
        <w:gridCol w:w="1418"/>
        <w:gridCol w:w="1294"/>
      </w:tblGrid>
      <w:tr w:rsidR="00A3303A" w:rsidRPr="009E707A" w14:paraId="421C080D" w14:textId="77777777" w:rsidTr="00A459B7">
        <w:trPr>
          <w:trHeight w:val="300"/>
        </w:trPr>
        <w:tc>
          <w:tcPr>
            <w:tcW w:w="2278" w:type="dxa"/>
            <w:vMerge w:val="restart"/>
            <w:tcBorders>
              <w:top w:val="single" w:sz="8" w:space="0" w:color="auto"/>
              <w:left w:val="single" w:sz="8" w:space="0" w:color="auto"/>
              <w:bottom w:val="single" w:sz="4" w:space="0" w:color="auto"/>
              <w:right w:val="single" w:sz="4" w:space="0" w:color="auto"/>
            </w:tcBorders>
            <w:shd w:val="clear" w:color="auto" w:fill="DBE5F1" w:themeFill="accent1" w:themeFillTint="33"/>
            <w:noWrap/>
            <w:vAlign w:val="center"/>
            <w:hideMark/>
          </w:tcPr>
          <w:p w14:paraId="1C23A40A"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Art der Ziegel</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E58C47D"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Format</w:t>
            </w:r>
          </w:p>
        </w:tc>
        <w:tc>
          <w:tcPr>
            <w:tcW w:w="1660" w:type="dxa"/>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E76B35F"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Rohdichte (kg/m³)</w:t>
            </w:r>
          </w:p>
        </w:tc>
        <w:tc>
          <w:tcPr>
            <w:tcW w:w="4148" w:type="dxa"/>
            <w:gridSpan w:val="3"/>
            <w:tcBorders>
              <w:top w:val="single" w:sz="8" w:space="0" w:color="auto"/>
              <w:left w:val="nil"/>
              <w:bottom w:val="single" w:sz="4" w:space="0" w:color="auto"/>
              <w:right w:val="single" w:sz="8" w:space="0" w:color="auto"/>
            </w:tcBorders>
            <w:shd w:val="clear" w:color="auto" w:fill="DBE5F1" w:themeFill="accent1" w:themeFillTint="33"/>
            <w:noWrap/>
            <w:vAlign w:val="center"/>
            <w:hideMark/>
          </w:tcPr>
          <w:p w14:paraId="3ACC13B0"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Gewicht /m² (Tonnen/m²)</w:t>
            </w:r>
          </w:p>
        </w:tc>
      </w:tr>
      <w:tr w:rsidR="00A3303A" w:rsidRPr="009E707A" w14:paraId="74A75E1A" w14:textId="77777777" w:rsidTr="00A459B7">
        <w:trPr>
          <w:trHeight w:val="300"/>
        </w:trPr>
        <w:tc>
          <w:tcPr>
            <w:tcW w:w="2278" w:type="dxa"/>
            <w:vMerge/>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hideMark/>
          </w:tcPr>
          <w:p w14:paraId="486DAEA4"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p>
        </w:tc>
        <w:tc>
          <w:tcPr>
            <w:tcW w:w="1440" w:type="dxa"/>
            <w:vMerge/>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hideMark/>
          </w:tcPr>
          <w:p w14:paraId="32D1B434"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p>
        </w:tc>
        <w:tc>
          <w:tcPr>
            <w:tcW w:w="1660" w:type="dxa"/>
            <w:vMerge/>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hideMark/>
          </w:tcPr>
          <w:p w14:paraId="31FAF493"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p>
        </w:tc>
        <w:tc>
          <w:tcPr>
            <w:tcW w:w="1436" w:type="dxa"/>
            <w:tcBorders>
              <w:top w:val="nil"/>
              <w:left w:val="nil"/>
              <w:bottom w:val="single" w:sz="4" w:space="0" w:color="auto"/>
              <w:right w:val="single" w:sz="4" w:space="0" w:color="auto"/>
            </w:tcBorders>
            <w:shd w:val="clear" w:color="auto" w:fill="DBE5F1" w:themeFill="accent1" w:themeFillTint="33"/>
            <w:noWrap/>
            <w:vAlign w:val="center"/>
            <w:hideMark/>
          </w:tcPr>
          <w:p w14:paraId="03858266"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Traditionelles Mauerwerk</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14:paraId="33E8321C"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Verlegung im Dünnbett</w:t>
            </w:r>
          </w:p>
        </w:tc>
        <w:tc>
          <w:tcPr>
            <w:tcW w:w="1294" w:type="dxa"/>
            <w:tcBorders>
              <w:top w:val="nil"/>
              <w:left w:val="nil"/>
              <w:bottom w:val="single" w:sz="4" w:space="0" w:color="auto"/>
              <w:right w:val="single" w:sz="8" w:space="0" w:color="auto"/>
            </w:tcBorders>
            <w:shd w:val="clear" w:color="auto" w:fill="DBE5F1" w:themeFill="accent1" w:themeFillTint="33"/>
            <w:noWrap/>
            <w:vAlign w:val="center"/>
            <w:hideMark/>
          </w:tcPr>
          <w:p w14:paraId="6DD738B5"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Klebeverfahren</w:t>
            </w:r>
          </w:p>
        </w:tc>
      </w:tr>
      <w:tr w:rsidR="00A3303A" w:rsidRPr="009E707A" w14:paraId="67A1583F"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53D21071" w14:textId="77777777" w:rsidR="00A3303A" w:rsidRPr="009E707A" w:rsidRDefault="00A3303A" w:rsidP="00A459B7">
            <w:pP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Nichttragende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3CCDA8C6"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 xml:space="preserve">50/12/23,8-24,9 </w:t>
            </w:r>
          </w:p>
        </w:tc>
        <w:tc>
          <w:tcPr>
            <w:tcW w:w="1660" w:type="dxa"/>
            <w:tcBorders>
              <w:top w:val="nil"/>
              <w:left w:val="nil"/>
              <w:bottom w:val="single" w:sz="4" w:space="0" w:color="auto"/>
              <w:right w:val="single" w:sz="4" w:space="0" w:color="auto"/>
            </w:tcBorders>
            <w:shd w:val="clear" w:color="auto" w:fill="auto"/>
            <w:noWrap/>
            <w:vAlign w:val="bottom"/>
            <w:hideMark/>
          </w:tcPr>
          <w:p w14:paraId="38D09915"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780</w:t>
            </w:r>
          </w:p>
        </w:tc>
        <w:tc>
          <w:tcPr>
            <w:tcW w:w="1436" w:type="dxa"/>
            <w:tcBorders>
              <w:top w:val="nil"/>
              <w:left w:val="nil"/>
              <w:bottom w:val="single" w:sz="4" w:space="0" w:color="auto"/>
              <w:right w:val="single" w:sz="4" w:space="0" w:color="auto"/>
            </w:tcBorders>
            <w:shd w:val="clear" w:color="auto" w:fill="auto"/>
            <w:noWrap/>
            <w:vAlign w:val="bottom"/>
          </w:tcPr>
          <w:p w14:paraId="358D9CB6"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0,099</w:t>
            </w:r>
          </w:p>
        </w:tc>
        <w:tc>
          <w:tcPr>
            <w:tcW w:w="1418" w:type="dxa"/>
            <w:tcBorders>
              <w:top w:val="nil"/>
              <w:left w:val="nil"/>
              <w:bottom w:val="single" w:sz="4" w:space="0" w:color="auto"/>
              <w:right w:val="single" w:sz="4" w:space="0" w:color="auto"/>
            </w:tcBorders>
            <w:shd w:val="clear" w:color="auto" w:fill="auto"/>
            <w:noWrap/>
            <w:vAlign w:val="bottom"/>
          </w:tcPr>
          <w:p w14:paraId="14C1C30B"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0,094</w:t>
            </w:r>
          </w:p>
        </w:tc>
        <w:tc>
          <w:tcPr>
            <w:tcW w:w="1294" w:type="dxa"/>
            <w:tcBorders>
              <w:top w:val="nil"/>
              <w:left w:val="nil"/>
              <w:bottom w:val="single" w:sz="4" w:space="0" w:color="auto"/>
              <w:right w:val="single" w:sz="8" w:space="0" w:color="auto"/>
            </w:tcBorders>
            <w:shd w:val="clear" w:color="auto" w:fill="auto"/>
            <w:noWrap/>
            <w:vAlign w:val="bottom"/>
          </w:tcPr>
          <w:p w14:paraId="68643710"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0,094</w:t>
            </w:r>
          </w:p>
        </w:tc>
      </w:tr>
      <w:tr w:rsidR="00A3303A" w:rsidRPr="009E707A" w14:paraId="7EF356BA" w14:textId="77777777" w:rsidTr="00A459B7">
        <w:trPr>
          <w:trHeight w:val="65"/>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3C35742" w14:textId="77777777" w:rsidR="00A3303A" w:rsidRPr="009E707A" w:rsidRDefault="00A3303A" w:rsidP="00A459B7">
            <w:pP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67F747CE"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25/38/23,8-24,9</w:t>
            </w:r>
          </w:p>
        </w:tc>
        <w:tc>
          <w:tcPr>
            <w:tcW w:w="1660" w:type="dxa"/>
            <w:tcBorders>
              <w:top w:val="nil"/>
              <w:left w:val="nil"/>
              <w:bottom w:val="single" w:sz="4" w:space="0" w:color="auto"/>
              <w:right w:val="single" w:sz="4" w:space="0" w:color="auto"/>
            </w:tcBorders>
            <w:shd w:val="clear" w:color="auto" w:fill="auto"/>
            <w:noWrap/>
            <w:vAlign w:val="bottom"/>
          </w:tcPr>
          <w:p w14:paraId="148A98F5"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815</w:t>
            </w:r>
          </w:p>
        </w:tc>
        <w:tc>
          <w:tcPr>
            <w:tcW w:w="1436" w:type="dxa"/>
            <w:tcBorders>
              <w:top w:val="nil"/>
              <w:left w:val="nil"/>
              <w:bottom w:val="single" w:sz="4" w:space="0" w:color="auto"/>
              <w:right w:val="single" w:sz="4" w:space="0" w:color="auto"/>
            </w:tcBorders>
            <w:shd w:val="clear" w:color="auto" w:fill="auto"/>
            <w:noWrap/>
            <w:vAlign w:val="bottom"/>
          </w:tcPr>
          <w:p w14:paraId="241AB0CB"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0,328</w:t>
            </w:r>
          </w:p>
        </w:tc>
        <w:tc>
          <w:tcPr>
            <w:tcW w:w="1418" w:type="dxa"/>
            <w:tcBorders>
              <w:top w:val="nil"/>
              <w:left w:val="nil"/>
              <w:bottom w:val="single" w:sz="4" w:space="0" w:color="auto"/>
              <w:right w:val="single" w:sz="4" w:space="0" w:color="auto"/>
            </w:tcBorders>
            <w:shd w:val="clear" w:color="auto" w:fill="auto"/>
            <w:noWrap/>
            <w:vAlign w:val="bottom"/>
          </w:tcPr>
          <w:p w14:paraId="2EFD21A8"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0,311</w:t>
            </w:r>
          </w:p>
        </w:tc>
        <w:tc>
          <w:tcPr>
            <w:tcW w:w="1294" w:type="dxa"/>
            <w:tcBorders>
              <w:top w:val="nil"/>
              <w:left w:val="nil"/>
              <w:bottom w:val="single" w:sz="4" w:space="0" w:color="auto"/>
              <w:right w:val="single" w:sz="8" w:space="0" w:color="auto"/>
            </w:tcBorders>
            <w:shd w:val="clear" w:color="auto" w:fill="auto"/>
            <w:noWrap/>
            <w:vAlign w:val="bottom"/>
          </w:tcPr>
          <w:p w14:paraId="4000EF91"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0,031</w:t>
            </w:r>
          </w:p>
        </w:tc>
      </w:tr>
      <w:tr w:rsidR="00A3303A" w:rsidRPr="009E707A" w14:paraId="29EE9E46"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58532198" w14:textId="77777777" w:rsidR="00A3303A" w:rsidRPr="009E707A" w:rsidRDefault="00A3303A" w:rsidP="00A459B7">
            <w:pP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083CA029"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38/25/23,8-24,9</w:t>
            </w:r>
          </w:p>
        </w:tc>
        <w:tc>
          <w:tcPr>
            <w:tcW w:w="1660" w:type="dxa"/>
            <w:tcBorders>
              <w:top w:val="nil"/>
              <w:left w:val="nil"/>
              <w:bottom w:val="single" w:sz="4" w:space="0" w:color="auto"/>
              <w:right w:val="single" w:sz="4" w:space="0" w:color="auto"/>
            </w:tcBorders>
            <w:shd w:val="clear" w:color="auto" w:fill="auto"/>
            <w:noWrap/>
            <w:vAlign w:val="bottom"/>
          </w:tcPr>
          <w:p w14:paraId="18D8F381"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670</w:t>
            </w:r>
          </w:p>
        </w:tc>
        <w:tc>
          <w:tcPr>
            <w:tcW w:w="1436" w:type="dxa"/>
            <w:tcBorders>
              <w:top w:val="nil"/>
              <w:left w:val="nil"/>
              <w:bottom w:val="single" w:sz="4" w:space="0" w:color="auto"/>
              <w:right w:val="single" w:sz="4" w:space="0" w:color="auto"/>
            </w:tcBorders>
            <w:shd w:val="clear" w:color="auto" w:fill="auto"/>
            <w:noWrap/>
            <w:vAlign w:val="bottom"/>
          </w:tcPr>
          <w:p w14:paraId="56024E97"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0,181</w:t>
            </w:r>
          </w:p>
        </w:tc>
        <w:tc>
          <w:tcPr>
            <w:tcW w:w="1418" w:type="dxa"/>
            <w:tcBorders>
              <w:top w:val="nil"/>
              <w:left w:val="nil"/>
              <w:bottom w:val="single" w:sz="4" w:space="0" w:color="auto"/>
              <w:right w:val="single" w:sz="4" w:space="0" w:color="auto"/>
            </w:tcBorders>
            <w:shd w:val="clear" w:color="auto" w:fill="auto"/>
            <w:noWrap/>
            <w:vAlign w:val="bottom"/>
          </w:tcPr>
          <w:p w14:paraId="318DCF92"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0,169</w:t>
            </w:r>
          </w:p>
        </w:tc>
        <w:tc>
          <w:tcPr>
            <w:tcW w:w="1294" w:type="dxa"/>
            <w:tcBorders>
              <w:top w:val="nil"/>
              <w:left w:val="nil"/>
              <w:bottom w:val="single" w:sz="4" w:space="0" w:color="auto"/>
              <w:right w:val="single" w:sz="8" w:space="0" w:color="auto"/>
            </w:tcBorders>
            <w:shd w:val="clear" w:color="auto" w:fill="auto"/>
            <w:noWrap/>
            <w:vAlign w:val="bottom"/>
          </w:tcPr>
          <w:p w14:paraId="2860F047"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0,168</w:t>
            </w:r>
          </w:p>
        </w:tc>
      </w:tr>
      <w:tr w:rsidR="00A3303A" w:rsidRPr="009E707A" w14:paraId="198BF076" w14:textId="77777777" w:rsidTr="00A459B7">
        <w:trPr>
          <w:trHeight w:val="171"/>
        </w:trPr>
        <w:tc>
          <w:tcPr>
            <w:tcW w:w="2278" w:type="dxa"/>
            <w:tcBorders>
              <w:top w:val="nil"/>
              <w:left w:val="single" w:sz="8" w:space="0" w:color="auto"/>
              <w:bottom w:val="single" w:sz="8" w:space="0" w:color="auto"/>
              <w:right w:val="single" w:sz="4" w:space="0" w:color="auto"/>
            </w:tcBorders>
            <w:shd w:val="clear" w:color="auto" w:fill="auto"/>
            <w:noWrap/>
            <w:vAlign w:val="bottom"/>
            <w:hideMark/>
          </w:tcPr>
          <w:p w14:paraId="423AAC09" w14:textId="77777777" w:rsidR="00A3303A" w:rsidRPr="009E707A" w:rsidRDefault="00A3303A" w:rsidP="00A459B7">
            <w:pP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Andere</w:t>
            </w:r>
          </w:p>
        </w:tc>
        <w:tc>
          <w:tcPr>
            <w:tcW w:w="1440" w:type="dxa"/>
            <w:tcBorders>
              <w:top w:val="nil"/>
              <w:left w:val="nil"/>
              <w:bottom w:val="single" w:sz="8" w:space="0" w:color="auto"/>
              <w:right w:val="single" w:sz="4" w:space="0" w:color="auto"/>
            </w:tcBorders>
            <w:shd w:val="clear" w:color="auto" w:fill="auto"/>
            <w:noWrap/>
            <w:vAlign w:val="bottom"/>
            <w:hideMark/>
          </w:tcPr>
          <w:p w14:paraId="5FE6AF7B"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L / B / H</w:t>
            </w:r>
          </w:p>
        </w:tc>
        <w:tc>
          <w:tcPr>
            <w:tcW w:w="1660" w:type="dxa"/>
            <w:tcBorders>
              <w:top w:val="nil"/>
              <w:left w:val="nil"/>
              <w:bottom w:val="single" w:sz="8" w:space="0" w:color="auto"/>
              <w:right w:val="single" w:sz="4" w:space="0" w:color="auto"/>
            </w:tcBorders>
            <w:shd w:val="clear" w:color="auto" w:fill="auto"/>
            <w:noWrap/>
            <w:vAlign w:val="bottom"/>
            <w:hideMark/>
          </w:tcPr>
          <w:p w14:paraId="2FE6F633"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andere Angaben</w:t>
            </w:r>
          </w:p>
        </w:tc>
        <w:tc>
          <w:tcPr>
            <w:tcW w:w="1436" w:type="dxa"/>
            <w:tcBorders>
              <w:top w:val="nil"/>
              <w:left w:val="nil"/>
              <w:bottom w:val="single" w:sz="8" w:space="0" w:color="auto"/>
              <w:right w:val="single" w:sz="4" w:space="0" w:color="auto"/>
            </w:tcBorders>
            <w:shd w:val="clear" w:color="auto" w:fill="auto"/>
            <w:noWrap/>
            <w:vAlign w:val="bottom"/>
          </w:tcPr>
          <w:p w14:paraId="4A7FC750" w14:textId="77777777" w:rsidR="00A3303A" w:rsidRPr="009E707A" w:rsidRDefault="00A3303A" w:rsidP="00A459B7">
            <w:pPr>
              <w:jc w:val="center"/>
              <w:rPr>
                <w:rFonts w:asciiTheme="minorHAnsi" w:eastAsia="Times New Roman" w:hAnsiTheme="minorHAnsi" w:cstheme="minorHAnsi"/>
                <w:color w:val="000000"/>
                <w:sz w:val="16"/>
                <w:szCs w:val="16"/>
                <w:highlight w:val="yellow"/>
                <w:lang w:val="de-AT" w:eastAsia="de-AT"/>
              </w:rPr>
            </w:pPr>
          </w:p>
        </w:tc>
        <w:tc>
          <w:tcPr>
            <w:tcW w:w="1418" w:type="dxa"/>
            <w:tcBorders>
              <w:top w:val="nil"/>
              <w:left w:val="nil"/>
              <w:bottom w:val="single" w:sz="8" w:space="0" w:color="auto"/>
              <w:right w:val="single" w:sz="4" w:space="0" w:color="auto"/>
            </w:tcBorders>
            <w:shd w:val="clear" w:color="auto" w:fill="auto"/>
            <w:noWrap/>
            <w:vAlign w:val="bottom"/>
          </w:tcPr>
          <w:p w14:paraId="230E182A" w14:textId="77777777" w:rsidR="00A3303A" w:rsidRPr="009E707A" w:rsidRDefault="00A3303A" w:rsidP="00A459B7">
            <w:pPr>
              <w:jc w:val="center"/>
              <w:rPr>
                <w:rFonts w:asciiTheme="minorHAnsi" w:eastAsia="Times New Roman" w:hAnsiTheme="minorHAnsi" w:cstheme="minorHAnsi"/>
                <w:color w:val="000000"/>
                <w:sz w:val="16"/>
                <w:szCs w:val="16"/>
                <w:highlight w:val="yellow"/>
                <w:lang w:val="de-AT" w:eastAsia="de-AT"/>
              </w:rPr>
            </w:pPr>
          </w:p>
        </w:tc>
        <w:tc>
          <w:tcPr>
            <w:tcW w:w="1294" w:type="dxa"/>
            <w:tcBorders>
              <w:top w:val="nil"/>
              <w:left w:val="nil"/>
              <w:bottom w:val="single" w:sz="8" w:space="0" w:color="auto"/>
              <w:right w:val="single" w:sz="8" w:space="0" w:color="auto"/>
            </w:tcBorders>
            <w:shd w:val="clear" w:color="auto" w:fill="auto"/>
            <w:noWrap/>
            <w:vAlign w:val="bottom"/>
          </w:tcPr>
          <w:p w14:paraId="6EC1BD66" w14:textId="77777777" w:rsidR="00A3303A" w:rsidRPr="009E707A" w:rsidRDefault="00A3303A" w:rsidP="00A459B7">
            <w:pPr>
              <w:jc w:val="center"/>
              <w:rPr>
                <w:rFonts w:asciiTheme="minorHAnsi" w:eastAsia="Times New Roman" w:hAnsiTheme="minorHAnsi" w:cstheme="minorHAnsi"/>
                <w:color w:val="000000"/>
                <w:sz w:val="16"/>
                <w:szCs w:val="16"/>
                <w:highlight w:val="yellow"/>
                <w:lang w:val="de-AT" w:eastAsia="de-AT"/>
              </w:rPr>
            </w:pPr>
          </w:p>
        </w:tc>
      </w:tr>
    </w:tbl>
    <w:p w14:paraId="2894A2D4" w14:textId="77777777" w:rsidR="00A3303A" w:rsidRPr="009E707A" w:rsidRDefault="00A3303A" w:rsidP="00A3303A">
      <w:pPr>
        <w:pStyle w:val="Listenabsatz"/>
        <w:numPr>
          <w:ilvl w:val="0"/>
          <w:numId w:val="26"/>
        </w:numPr>
        <w:tabs>
          <w:tab w:val="left" w:pos="709"/>
        </w:tabs>
        <w:spacing w:before="240" w:after="120"/>
        <w:jc w:val="both"/>
        <w:rPr>
          <w:rFonts w:asciiTheme="minorHAnsi" w:hAnsiTheme="minorHAnsi" w:cstheme="minorHAnsi"/>
          <w:b/>
          <w:i/>
          <w:color w:val="auto"/>
          <w:szCs w:val="18"/>
          <w:lang w:val="de-AT"/>
        </w:rPr>
      </w:pPr>
      <w:r w:rsidRPr="009E707A">
        <w:rPr>
          <w:rFonts w:asciiTheme="minorHAnsi" w:hAnsiTheme="minorHAnsi" w:cstheme="minorHAnsi"/>
          <w:b/>
          <w:i/>
          <w:color w:val="auto"/>
          <w:szCs w:val="18"/>
          <w:lang w:val="de-AT"/>
        </w:rPr>
        <w:t>Umrechnungsfaktoren für ungeschützte Mauerziegel (Vormauerziegel)</w:t>
      </w:r>
    </w:p>
    <w:p w14:paraId="69376F30" w14:textId="77777777" w:rsidR="00A3303A" w:rsidRPr="009E707A" w:rsidRDefault="00A3303A" w:rsidP="00A3303A">
      <w:pPr>
        <w:spacing w:before="120" w:after="120" w:line="276" w:lineRule="auto"/>
        <w:textAlignment w:val="top"/>
        <w:rPr>
          <w:rFonts w:asciiTheme="minorHAnsi" w:hAnsiTheme="minorHAnsi" w:cstheme="minorHAnsi"/>
          <w:i/>
          <w:szCs w:val="18"/>
          <w:lang w:val="de-AT" w:eastAsia="nl-BE"/>
        </w:rPr>
      </w:pPr>
      <w:r w:rsidRPr="009E707A">
        <w:rPr>
          <w:rFonts w:asciiTheme="minorHAnsi" w:hAnsiTheme="minorHAnsi" w:cstheme="minorHAnsi"/>
          <w:i/>
          <w:szCs w:val="18"/>
          <w:lang w:val="de-AT" w:eastAsia="nl-BE"/>
        </w:rPr>
        <w:t xml:space="preserve">Der Umrechnungsfaktor ‘Tonne → m² Mauerwerk’ hängt von der Rohdichte der Vormauerziegel und der Art des Mauerwerks ab (Quelle: Belgian EPD, </w:t>
      </w:r>
      <w:r w:rsidRPr="009E707A">
        <w:rPr>
          <w:rFonts w:asciiTheme="minorHAnsi" w:hAnsiTheme="minorHAnsi" w:cstheme="minorHAnsi"/>
          <w:i/>
          <w:szCs w:val="18"/>
          <w:lang w:val="de-AT"/>
        </w:rPr>
        <w:t>Belgian brick and clay roof tile sector).</w:t>
      </w:r>
    </w:p>
    <w:p w14:paraId="0EB16BEB" w14:textId="3308B2C3" w:rsidR="00A3303A" w:rsidRPr="009E707A" w:rsidRDefault="00A3303A" w:rsidP="00A3303A">
      <w:pPr>
        <w:spacing w:before="120" w:after="120"/>
        <w:ind w:left="360"/>
        <w:rPr>
          <w:rFonts w:asciiTheme="minorHAnsi" w:hAnsiTheme="minorHAnsi" w:cstheme="minorHAnsi"/>
          <w:b/>
          <w:i/>
          <w:lang w:val="de-AT"/>
        </w:rPr>
      </w:pPr>
      <w:bookmarkStart w:id="110" w:name="_Toc490147663"/>
      <w:bookmarkStart w:id="111" w:name="_Toc490723667"/>
      <w:bookmarkStart w:id="112" w:name="_Toc378086014"/>
      <w:r w:rsidRPr="009E707A">
        <w:rPr>
          <w:rFonts w:asciiTheme="minorHAnsi" w:hAnsiTheme="minorHAnsi" w:cstheme="minorHAnsi"/>
          <w:b/>
          <w:i/>
        </w:rPr>
        <w:t xml:space="preserve">Tabelle </w:t>
      </w:r>
      <w:r w:rsidRPr="009E707A">
        <w:rPr>
          <w:rFonts w:asciiTheme="minorHAnsi" w:hAnsiTheme="minorHAnsi" w:cstheme="minorHAnsi"/>
          <w:b/>
          <w:i/>
        </w:rPr>
        <w:fldChar w:fldCharType="begin"/>
      </w:r>
      <w:r w:rsidRPr="009E707A">
        <w:rPr>
          <w:rFonts w:asciiTheme="minorHAnsi" w:hAnsiTheme="minorHAnsi" w:cstheme="minorHAnsi"/>
          <w:b/>
          <w:i/>
        </w:rPr>
        <w:instrText xml:space="preserve"> SEQ Tabelle \* ARABIC </w:instrText>
      </w:r>
      <w:r w:rsidRPr="009E707A">
        <w:rPr>
          <w:rFonts w:asciiTheme="minorHAnsi" w:hAnsiTheme="minorHAnsi" w:cstheme="minorHAnsi"/>
          <w:b/>
          <w:i/>
        </w:rPr>
        <w:fldChar w:fldCharType="separate"/>
      </w:r>
      <w:r w:rsidR="00EA5E53">
        <w:rPr>
          <w:rFonts w:asciiTheme="minorHAnsi" w:hAnsiTheme="minorHAnsi" w:cstheme="minorHAnsi"/>
          <w:b/>
          <w:i/>
          <w:noProof/>
        </w:rPr>
        <w:t>12</w:t>
      </w:r>
      <w:r w:rsidRPr="009E707A">
        <w:rPr>
          <w:rFonts w:asciiTheme="minorHAnsi" w:hAnsiTheme="minorHAnsi" w:cstheme="minorHAnsi"/>
          <w:b/>
          <w:i/>
        </w:rPr>
        <w:fldChar w:fldCharType="end"/>
      </w:r>
      <w:r w:rsidRPr="009E707A">
        <w:rPr>
          <w:rFonts w:asciiTheme="minorHAnsi" w:hAnsiTheme="minorHAnsi" w:cstheme="minorHAnsi"/>
          <w:b/>
          <w:i/>
        </w:rPr>
        <w:t xml:space="preserve">: </w:t>
      </w:r>
      <w:r w:rsidRPr="009E707A">
        <w:rPr>
          <w:rFonts w:asciiTheme="minorHAnsi" w:hAnsiTheme="minorHAnsi" w:cstheme="minorHAnsi"/>
          <w:b/>
          <w:i/>
          <w:lang w:val="de-AT"/>
        </w:rPr>
        <w:t>Beispiele für Umrechnungsfaktoren für ungeschützte Mauerziegel (Vormauerziegel)</w:t>
      </w:r>
      <w:bookmarkEnd w:id="110"/>
      <w:bookmarkEnd w:id="111"/>
    </w:p>
    <w:tbl>
      <w:tblPr>
        <w:tblW w:w="9508" w:type="dxa"/>
        <w:tblInd w:w="60" w:type="dxa"/>
        <w:tblCellMar>
          <w:left w:w="70" w:type="dxa"/>
          <w:right w:w="70" w:type="dxa"/>
        </w:tblCellMar>
        <w:tblLook w:val="04A0" w:firstRow="1" w:lastRow="0" w:firstColumn="1" w:lastColumn="0" w:noHBand="0" w:noVBand="1"/>
      </w:tblPr>
      <w:tblGrid>
        <w:gridCol w:w="2531"/>
        <w:gridCol w:w="2441"/>
        <w:gridCol w:w="2126"/>
        <w:gridCol w:w="2410"/>
      </w:tblGrid>
      <w:tr w:rsidR="00A3303A" w:rsidRPr="009E707A" w14:paraId="71BA45B8" w14:textId="77777777" w:rsidTr="00A459B7">
        <w:trPr>
          <w:trHeight w:val="273"/>
        </w:trPr>
        <w:tc>
          <w:tcPr>
            <w:tcW w:w="9508" w:type="dxa"/>
            <w:gridSpan w:val="4"/>
            <w:tcBorders>
              <w:top w:val="single" w:sz="4" w:space="0" w:color="auto"/>
              <w:left w:val="single" w:sz="8" w:space="0" w:color="auto"/>
              <w:bottom w:val="single" w:sz="4" w:space="0" w:color="000000"/>
              <w:right w:val="single" w:sz="8" w:space="0" w:color="000000"/>
            </w:tcBorders>
            <w:shd w:val="clear" w:color="auto" w:fill="DBE5F1" w:themeFill="accent1" w:themeFillTint="33"/>
            <w:noWrap/>
            <w:vAlign w:val="center"/>
          </w:tcPr>
          <w:bookmarkEnd w:id="112"/>
          <w:p w14:paraId="4785C3ED"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Vormauerziegel (handgeformt, extrudiert, handgeformt mit Druckverfahren)</w:t>
            </w:r>
          </w:p>
        </w:tc>
      </w:tr>
      <w:tr w:rsidR="00A3303A" w:rsidRPr="009E707A" w14:paraId="4CC7B173" w14:textId="77777777" w:rsidTr="00A459B7">
        <w:trPr>
          <w:trHeight w:val="99"/>
        </w:trPr>
        <w:tc>
          <w:tcPr>
            <w:tcW w:w="2531" w:type="dxa"/>
            <w:vMerge w:val="restart"/>
            <w:tcBorders>
              <w:top w:val="nil"/>
              <w:left w:val="single" w:sz="8" w:space="0" w:color="auto"/>
              <w:bottom w:val="single" w:sz="4" w:space="0" w:color="000000"/>
              <w:right w:val="single" w:sz="4" w:space="0" w:color="auto"/>
            </w:tcBorders>
            <w:shd w:val="clear" w:color="auto" w:fill="DBE5F1" w:themeFill="accent1" w:themeFillTint="33"/>
            <w:noWrap/>
            <w:vAlign w:val="center"/>
            <w:hideMark/>
          </w:tcPr>
          <w:p w14:paraId="12118FE5" w14:textId="77777777" w:rsidR="00A3303A" w:rsidRPr="009E707A" w:rsidRDefault="00A3303A" w:rsidP="00A459B7">
            <w:pP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Rohdichte (kg/m³)</w:t>
            </w:r>
          </w:p>
        </w:tc>
        <w:tc>
          <w:tcPr>
            <w:tcW w:w="6977" w:type="dxa"/>
            <w:gridSpan w:val="3"/>
            <w:tcBorders>
              <w:top w:val="single" w:sz="4" w:space="0" w:color="auto"/>
              <w:left w:val="nil"/>
              <w:bottom w:val="single" w:sz="4" w:space="0" w:color="auto"/>
              <w:right w:val="single" w:sz="8" w:space="0" w:color="000000"/>
            </w:tcBorders>
            <w:shd w:val="clear" w:color="auto" w:fill="DBE5F1" w:themeFill="accent1" w:themeFillTint="33"/>
            <w:noWrap/>
            <w:vAlign w:val="center"/>
            <w:hideMark/>
          </w:tcPr>
          <w:p w14:paraId="46C9F4F8"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Gewicht/m² Wand (tonne/m²)</w:t>
            </w:r>
          </w:p>
        </w:tc>
      </w:tr>
      <w:tr w:rsidR="00A3303A" w:rsidRPr="009E707A" w14:paraId="4FB32262" w14:textId="77777777" w:rsidTr="00A459B7">
        <w:trPr>
          <w:trHeight w:val="60"/>
        </w:trPr>
        <w:tc>
          <w:tcPr>
            <w:tcW w:w="2531" w:type="dxa"/>
            <w:vMerge/>
            <w:tcBorders>
              <w:top w:val="nil"/>
              <w:left w:val="single" w:sz="8" w:space="0" w:color="auto"/>
              <w:bottom w:val="single" w:sz="4" w:space="0" w:color="000000"/>
              <w:right w:val="single" w:sz="4" w:space="0" w:color="auto"/>
            </w:tcBorders>
            <w:shd w:val="clear" w:color="auto" w:fill="DBE5F1" w:themeFill="accent1" w:themeFillTint="33"/>
            <w:vAlign w:val="center"/>
            <w:hideMark/>
          </w:tcPr>
          <w:p w14:paraId="23EF5D13" w14:textId="77777777" w:rsidR="00A3303A" w:rsidRPr="009E707A" w:rsidRDefault="00A3303A" w:rsidP="00A459B7">
            <w:pPr>
              <w:rPr>
                <w:rFonts w:asciiTheme="minorHAnsi" w:eastAsia="Times New Roman" w:hAnsiTheme="minorHAnsi" w:cstheme="minorHAnsi"/>
                <w:b/>
                <w:bCs/>
                <w:color w:val="000000"/>
                <w:sz w:val="16"/>
                <w:szCs w:val="16"/>
                <w:lang w:val="de-AT" w:eastAsia="de-AT"/>
              </w:rPr>
            </w:pPr>
          </w:p>
        </w:tc>
        <w:tc>
          <w:tcPr>
            <w:tcW w:w="2441" w:type="dxa"/>
            <w:tcBorders>
              <w:top w:val="nil"/>
              <w:left w:val="nil"/>
              <w:bottom w:val="single" w:sz="4" w:space="0" w:color="auto"/>
              <w:right w:val="single" w:sz="4" w:space="0" w:color="auto"/>
            </w:tcBorders>
            <w:shd w:val="clear" w:color="auto" w:fill="DBE5F1" w:themeFill="accent1" w:themeFillTint="33"/>
            <w:vAlign w:val="center"/>
            <w:hideMark/>
          </w:tcPr>
          <w:p w14:paraId="30D262A4"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Traditionelles Mauerwerk</w:t>
            </w:r>
          </w:p>
        </w:tc>
        <w:tc>
          <w:tcPr>
            <w:tcW w:w="2126" w:type="dxa"/>
            <w:tcBorders>
              <w:top w:val="nil"/>
              <w:left w:val="nil"/>
              <w:bottom w:val="single" w:sz="4" w:space="0" w:color="auto"/>
              <w:right w:val="single" w:sz="4" w:space="0" w:color="auto"/>
            </w:tcBorders>
            <w:shd w:val="clear" w:color="auto" w:fill="DBE5F1" w:themeFill="accent1" w:themeFillTint="33"/>
            <w:vAlign w:val="center"/>
            <w:hideMark/>
          </w:tcPr>
          <w:p w14:paraId="121F0506"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Verlegung im Dünnbett</w:t>
            </w:r>
          </w:p>
        </w:tc>
        <w:tc>
          <w:tcPr>
            <w:tcW w:w="2410" w:type="dxa"/>
            <w:tcBorders>
              <w:top w:val="nil"/>
              <w:left w:val="nil"/>
              <w:bottom w:val="single" w:sz="4" w:space="0" w:color="auto"/>
              <w:right w:val="single" w:sz="8" w:space="0" w:color="auto"/>
            </w:tcBorders>
            <w:shd w:val="clear" w:color="auto" w:fill="DBE5F1" w:themeFill="accent1" w:themeFillTint="33"/>
            <w:noWrap/>
            <w:vAlign w:val="center"/>
            <w:hideMark/>
          </w:tcPr>
          <w:p w14:paraId="4B1069AE" w14:textId="77777777" w:rsidR="00A3303A" w:rsidRPr="009E707A" w:rsidRDefault="00A3303A" w:rsidP="00A459B7">
            <w:pPr>
              <w:jc w:val="center"/>
              <w:rPr>
                <w:rFonts w:asciiTheme="minorHAnsi" w:eastAsia="Times New Roman" w:hAnsiTheme="minorHAnsi" w:cstheme="minorHAnsi"/>
                <w:b/>
                <w:bCs/>
                <w:color w:val="000000"/>
                <w:sz w:val="16"/>
                <w:szCs w:val="16"/>
                <w:lang w:val="de-AT" w:eastAsia="de-AT"/>
              </w:rPr>
            </w:pPr>
            <w:r w:rsidRPr="009E707A">
              <w:rPr>
                <w:rFonts w:asciiTheme="minorHAnsi" w:eastAsia="Times New Roman" w:hAnsiTheme="minorHAnsi" w:cstheme="minorHAnsi"/>
                <w:b/>
                <w:bCs/>
                <w:color w:val="000000"/>
                <w:sz w:val="16"/>
                <w:szCs w:val="16"/>
                <w:lang w:val="de-AT" w:eastAsia="de-AT"/>
              </w:rPr>
              <w:t>Klebeverfahren</w:t>
            </w:r>
          </w:p>
        </w:tc>
      </w:tr>
      <w:tr w:rsidR="00A3303A" w:rsidRPr="009E707A" w14:paraId="605030A4"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263AF234" w14:textId="77777777" w:rsidR="00A3303A" w:rsidRPr="009E707A" w:rsidRDefault="00A3303A" w:rsidP="00A459B7">
            <w:pP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Minimum (1040 kg/m³)</w:t>
            </w:r>
          </w:p>
        </w:tc>
        <w:tc>
          <w:tcPr>
            <w:tcW w:w="2441" w:type="dxa"/>
            <w:tcBorders>
              <w:top w:val="nil"/>
              <w:left w:val="nil"/>
              <w:bottom w:val="single" w:sz="4" w:space="0" w:color="auto"/>
              <w:right w:val="single" w:sz="4" w:space="0" w:color="auto"/>
            </w:tcBorders>
            <w:shd w:val="clear" w:color="auto" w:fill="auto"/>
            <w:noWrap/>
            <w:vAlign w:val="center"/>
            <w:hideMark/>
          </w:tcPr>
          <w:p w14:paraId="3E6A7E3F"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0,075</w:t>
            </w:r>
          </w:p>
        </w:tc>
        <w:tc>
          <w:tcPr>
            <w:tcW w:w="2126" w:type="dxa"/>
            <w:tcBorders>
              <w:top w:val="nil"/>
              <w:left w:val="nil"/>
              <w:bottom w:val="single" w:sz="4" w:space="0" w:color="auto"/>
              <w:right w:val="single" w:sz="4" w:space="0" w:color="auto"/>
            </w:tcBorders>
            <w:shd w:val="clear" w:color="auto" w:fill="auto"/>
            <w:noWrap/>
            <w:vAlign w:val="center"/>
            <w:hideMark/>
          </w:tcPr>
          <w:p w14:paraId="167A0A0F"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0,085</w:t>
            </w:r>
          </w:p>
        </w:tc>
        <w:tc>
          <w:tcPr>
            <w:tcW w:w="2410" w:type="dxa"/>
            <w:tcBorders>
              <w:top w:val="nil"/>
              <w:left w:val="nil"/>
              <w:bottom w:val="single" w:sz="4" w:space="0" w:color="auto"/>
              <w:right w:val="single" w:sz="8" w:space="0" w:color="auto"/>
            </w:tcBorders>
            <w:shd w:val="clear" w:color="auto" w:fill="auto"/>
            <w:noWrap/>
            <w:vAlign w:val="center"/>
            <w:hideMark/>
          </w:tcPr>
          <w:p w14:paraId="62E0ACC0"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0,095</w:t>
            </w:r>
          </w:p>
        </w:tc>
      </w:tr>
      <w:tr w:rsidR="00A3303A" w:rsidRPr="009E707A" w14:paraId="4836A84A"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7F66FD2F" w14:textId="77777777" w:rsidR="00A3303A" w:rsidRPr="009E707A" w:rsidRDefault="00A3303A" w:rsidP="00A459B7">
            <w:pP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Durchschnitt (1763 kg/m³)</w:t>
            </w:r>
          </w:p>
        </w:tc>
        <w:tc>
          <w:tcPr>
            <w:tcW w:w="2441" w:type="dxa"/>
            <w:tcBorders>
              <w:top w:val="nil"/>
              <w:left w:val="nil"/>
              <w:bottom w:val="single" w:sz="4" w:space="0" w:color="auto"/>
              <w:right w:val="single" w:sz="4" w:space="0" w:color="auto"/>
            </w:tcBorders>
            <w:shd w:val="clear" w:color="auto" w:fill="auto"/>
            <w:noWrap/>
            <w:vAlign w:val="center"/>
            <w:hideMark/>
          </w:tcPr>
          <w:p w14:paraId="2D0BECB6"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0,125</w:t>
            </w:r>
          </w:p>
        </w:tc>
        <w:tc>
          <w:tcPr>
            <w:tcW w:w="2126" w:type="dxa"/>
            <w:tcBorders>
              <w:top w:val="nil"/>
              <w:left w:val="nil"/>
              <w:bottom w:val="single" w:sz="4" w:space="0" w:color="auto"/>
              <w:right w:val="single" w:sz="4" w:space="0" w:color="auto"/>
            </w:tcBorders>
            <w:shd w:val="clear" w:color="auto" w:fill="auto"/>
            <w:noWrap/>
            <w:vAlign w:val="center"/>
            <w:hideMark/>
          </w:tcPr>
          <w:p w14:paraId="3D84C6AD"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0,145</w:t>
            </w:r>
          </w:p>
        </w:tc>
        <w:tc>
          <w:tcPr>
            <w:tcW w:w="2410" w:type="dxa"/>
            <w:tcBorders>
              <w:top w:val="nil"/>
              <w:left w:val="nil"/>
              <w:bottom w:val="single" w:sz="4" w:space="0" w:color="auto"/>
              <w:right w:val="single" w:sz="8" w:space="0" w:color="auto"/>
            </w:tcBorders>
            <w:shd w:val="clear" w:color="auto" w:fill="auto"/>
            <w:noWrap/>
            <w:vAlign w:val="center"/>
            <w:hideMark/>
          </w:tcPr>
          <w:p w14:paraId="29C6BC68"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0,165</w:t>
            </w:r>
          </w:p>
        </w:tc>
      </w:tr>
      <w:tr w:rsidR="00A3303A" w:rsidRPr="009E707A" w14:paraId="4619673C"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73E2F5CC" w14:textId="77777777" w:rsidR="00A3303A" w:rsidRPr="009E707A" w:rsidRDefault="00A3303A" w:rsidP="00A459B7">
            <w:pP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Maximum (2100 kg/m³)</w:t>
            </w:r>
          </w:p>
        </w:tc>
        <w:tc>
          <w:tcPr>
            <w:tcW w:w="2441" w:type="dxa"/>
            <w:tcBorders>
              <w:top w:val="nil"/>
              <w:left w:val="nil"/>
              <w:bottom w:val="single" w:sz="4" w:space="0" w:color="auto"/>
              <w:right w:val="single" w:sz="4" w:space="0" w:color="auto"/>
            </w:tcBorders>
            <w:shd w:val="clear" w:color="auto" w:fill="auto"/>
            <w:noWrap/>
            <w:vAlign w:val="center"/>
            <w:hideMark/>
          </w:tcPr>
          <w:p w14:paraId="64FC87EC"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0,155</w:t>
            </w:r>
          </w:p>
        </w:tc>
        <w:tc>
          <w:tcPr>
            <w:tcW w:w="2126" w:type="dxa"/>
            <w:tcBorders>
              <w:top w:val="nil"/>
              <w:left w:val="nil"/>
              <w:bottom w:val="single" w:sz="4" w:space="0" w:color="auto"/>
              <w:right w:val="single" w:sz="4" w:space="0" w:color="auto"/>
            </w:tcBorders>
            <w:shd w:val="clear" w:color="auto" w:fill="auto"/>
            <w:noWrap/>
            <w:vAlign w:val="center"/>
            <w:hideMark/>
          </w:tcPr>
          <w:p w14:paraId="46F74977"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0,170</w:t>
            </w:r>
          </w:p>
        </w:tc>
        <w:tc>
          <w:tcPr>
            <w:tcW w:w="2410" w:type="dxa"/>
            <w:tcBorders>
              <w:top w:val="nil"/>
              <w:left w:val="nil"/>
              <w:bottom w:val="single" w:sz="4" w:space="0" w:color="auto"/>
              <w:right w:val="single" w:sz="8" w:space="0" w:color="auto"/>
            </w:tcBorders>
            <w:shd w:val="clear" w:color="auto" w:fill="auto"/>
            <w:noWrap/>
            <w:vAlign w:val="center"/>
            <w:hideMark/>
          </w:tcPr>
          <w:p w14:paraId="17CA472E" w14:textId="77777777" w:rsidR="00A3303A" w:rsidRPr="009E707A" w:rsidRDefault="00A3303A" w:rsidP="00A459B7">
            <w:pPr>
              <w:jc w:val="cente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0,195</w:t>
            </w:r>
          </w:p>
        </w:tc>
      </w:tr>
      <w:tr w:rsidR="00A3303A" w:rsidRPr="009E707A" w14:paraId="3CD2967D" w14:textId="77777777" w:rsidTr="00A459B7">
        <w:trPr>
          <w:trHeight w:val="146"/>
        </w:trPr>
        <w:tc>
          <w:tcPr>
            <w:tcW w:w="2531" w:type="dxa"/>
            <w:tcBorders>
              <w:top w:val="nil"/>
              <w:left w:val="single" w:sz="8" w:space="0" w:color="auto"/>
              <w:bottom w:val="single" w:sz="8" w:space="0" w:color="auto"/>
              <w:right w:val="single" w:sz="4" w:space="0" w:color="auto"/>
            </w:tcBorders>
            <w:shd w:val="clear" w:color="auto" w:fill="auto"/>
            <w:noWrap/>
            <w:vAlign w:val="center"/>
            <w:hideMark/>
          </w:tcPr>
          <w:p w14:paraId="579A3320" w14:textId="77777777" w:rsidR="00A3303A" w:rsidRPr="009E707A" w:rsidRDefault="00A3303A" w:rsidP="00A459B7">
            <w:pPr>
              <w:rPr>
                <w:rFonts w:asciiTheme="minorHAnsi" w:eastAsia="Times New Roman" w:hAnsiTheme="minorHAnsi" w:cstheme="minorHAnsi"/>
                <w:color w:val="000000"/>
                <w:sz w:val="16"/>
                <w:szCs w:val="16"/>
                <w:lang w:val="de-AT" w:eastAsia="de-AT"/>
              </w:rPr>
            </w:pPr>
            <w:r w:rsidRPr="009E707A">
              <w:rPr>
                <w:rFonts w:asciiTheme="minorHAnsi" w:eastAsia="Times New Roman" w:hAnsiTheme="minorHAnsi" w:cstheme="minorHAnsi"/>
                <w:color w:val="000000"/>
                <w:sz w:val="16"/>
                <w:szCs w:val="16"/>
                <w:lang w:val="de-AT" w:eastAsia="de-AT"/>
              </w:rPr>
              <w:t>Andere</w:t>
            </w:r>
          </w:p>
        </w:tc>
        <w:tc>
          <w:tcPr>
            <w:tcW w:w="6977" w:type="dxa"/>
            <w:gridSpan w:val="3"/>
            <w:tcBorders>
              <w:top w:val="single" w:sz="4" w:space="0" w:color="auto"/>
              <w:left w:val="nil"/>
              <w:bottom w:val="single" w:sz="8" w:space="0" w:color="auto"/>
              <w:right w:val="single" w:sz="8" w:space="0" w:color="000000"/>
            </w:tcBorders>
            <w:shd w:val="clear" w:color="auto" w:fill="auto"/>
            <w:vAlign w:val="center"/>
            <w:hideMark/>
          </w:tcPr>
          <w:p w14:paraId="51A833A8" w14:textId="77777777" w:rsidR="00A3303A" w:rsidRPr="009E707A" w:rsidRDefault="00DE054F" w:rsidP="00A459B7">
            <w:pPr>
              <w:spacing w:before="120" w:after="120"/>
              <w:rPr>
                <w:rFonts w:asciiTheme="minorHAnsi" w:eastAsia="Times New Roman" w:hAnsiTheme="minorHAnsi" w:cstheme="minorHAnsi"/>
                <w:color w:val="000000"/>
                <w:sz w:val="16"/>
                <w:szCs w:val="16"/>
                <w:lang w:val="de-AT" w:eastAsia="de-AT"/>
              </w:rPr>
            </w:pPr>
            <m:oMathPara>
              <m:oMathParaPr>
                <m:jc m:val="center"/>
              </m:oMathParaPr>
              <m:oMath>
                <m:f>
                  <m:fPr>
                    <m:ctrlPr>
                      <w:rPr>
                        <w:rFonts w:ascii="Cambria Math" w:eastAsia="Times New Roman" w:hAnsi="Cambria Math" w:cstheme="minorHAnsi"/>
                        <w:i/>
                        <w:color w:val="000000"/>
                        <w:sz w:val="16"/>
                        <w:szCs w:val="16"/>
                        <w:lang w:val="de-AT" w:eastAsia="de-AT"/>
                      </w:rPr>
                    </m:ctrlPr>
                  </m:fPr>
                  <m:num>
                    <m:r>
                      <w:rPr>
                        <w:rFonts w:ascii="Cambria Math" w:eastAsia="Times New Roman" w:hAnsi="Cambria Math" w:cstheme="minorHAnsi"/>
                        <w:color w:val="000000"/>
                        <w:sz w:val="16"/>
                        <w:szCs w:val="16"/>
                        <w:lang w:val="de-AT" w:eastAsia="de-AT"/>
                      </w:rPr>
                      <m:t>Masse Ziegel</m:t>
                    </m:r>
                  </m:num>
                  <m:den>
                    <m:sSup>
                      <m:sSupPr>
                        <m:ctrlPr>
                          <w:rPr>
                            <w:rFonts w:ascii="Cambria Math" w:eastAsia="Times New Roman" w:hAnsi="Cambria Math" w:cstheme="minorHAnsi"/>
                            <w:i/>
                            <w:color w:val="000000"/>
                            <w:sz w:val="16"/>
                            <w:szCs w:val="16"/>
                            <w:lang w:val="de-AT" w:eastAsia="de-AT"/>
                          </w:rPr>
                        </m:ctrlPr>
                      </m:sSupPr>
                      <m:e>
                        <m:r>
                          <w:rPr>
                            <w:rFonts w:ascii="Cambria Math" w:eastAsia="Times New Roman" w:hAnsi="Cambria Math" w:cstheme="minorHAnsi"/>
                            <w:color w:val="000000"/>
                            <w:sz w:val="16"/>
                            <w:szCs w:val="16"/>
                            <w:lang w:val="de-AT" w:eastAsia="de-AT"/>
                          </w:rPr>
                          <m:t>m</m:t>
                        </m:r>
                      </m:e>
                      <m:sup>
                        <m:r>
                          <w:rPr>
                            <w:rFonts w:ascii="Cambria Math" w:eastAsia="Times New Roman" w:hAnsi="Cambria Math" w:cstheme="minorHAnsi"/>
                            <w:color w:val="000000"/>
                            <w:sz w:val="16"/>
                            <w:szCs w:val="16"/>
                            <w:lang w:val="de-AT" w:eastAsia="de-AT"/>
                          </w:rPr>
                          <m:t>2</m:t>
                        </m:r>
                      </m:sup>
                    </m:sSup>
                    <m:r>
                      <w:rPr>
                        <w:rFonts w:ascii="Cambria Math" w:eastAsia="Times New Roman" w:hAnsi="Cambria Math" w:cstheme="minorHAnsi"/>
                        <w:color w:val="000000"/>
                        <w:sz w:val="16"/>
                        <w:szCs w:val="16"/>
                        <w:lang w:val="de-AT" w:eastAsia="de-AT"/>
                      </w:rPr>
                      <m:t>Wand</m:t>
                    </m:r>
                  </m:den>
                </m:f>
                <m:r>
                  <w:rPr>
                    <w:rFonts w:ascii="Cambria Math" w:eastAsia="Times New Roman" w:hAnsi="Cambria Math" w:cstheme="minorHAnsi"/>
                    <w:color w:val="000000"/>
                    <w:sz w:val="16"/>
                    <w:szCs w:val="16"/>
                    <w:lang w:val="de-AT" w:eastAsia="de-AT"/>
                  </w:rPr>
                  <m:t>×Gewicht eines Ziegels =</m:t>
                </m:r>
                <m:f>
                  <m:fPr>
                    <m:ctrlPr>
                      <w:rPr>
                        <w:rFonts w:ascii="Cambria Math" w:eastAsia="Times New Roman" w:hAnsi="Cambria Math" w:cstheme="minorHAnsi"/>
                        <w:i/>
                        <w:color w:val="000000"/>
                        <w:sz w:val="16"/>
                        <w:szCs w:val="16"/>
                        <w:lang w:val="de-AT" w:eastAsia="de-AT"/>
                      </w:rPr>
                    </m:ctrlPr>
                  </m:fPr>
                  <m:num>
                    <m:r>
                      <w:rPr>
                        <w:rFonts w:ascii="Cambria Math" w:eastAsia="Times New Roman" w:hAnsi="Cambria Math" w:cstheme="minorHAnsi"/>
                        <w:color w:val="000000"/>
                        <w:sz w:val="16"/>
                        <w:szCs w:val="16"/>
                        <w:lang w:val="de-AT" w:eastAsia="de-AT"/>
                      </w:rPr>
                      <m:t>1</m:t>
                    </m:r>
                  </m:num>
                  <m:den>
                    <m:r>
                      <w:rPr>
                        <w:rFonts w:ascii="Cambria Math" w:eastAsia="Times New Roman" w:hAnsi="Cambria Math" w:cstheme="minorHAnsi"/>
                        <w:color w:val="000000"/>
                        <w:sz w:val="16"/>
                        <w:szCs w:val="16"/>
                        <w:lang w:val="de-AT" w:eastAsia="de-AT"/>
                      </w:rPr>
                      <m:t>L×h</m:t>
                    </m:r>
                  </m:den>
                </m:f>
                <m:r>
                  <w:rPr>
                    <w:rFonts w:ascii="Cambria Math" w:eastAsia="Times New Roman" w:hAnsi="Cambria Math" w:cstheme="minorHAnsi"/>
                    <w:color w:val="000000"/>
                    <w:sz w:val="16"/>
                    <w:szCs w:val="16"/>
                    <w:lang w:val="de-AT" w:eastAsia="de-AT"/>
                  </w:rPr>
                  <m:t xml:space="preserve"> ×</m:t>
                </m:r>
                <m:f>
                  <m:fPr>
                    <m:ctrlPr>
                      <w:rPr>
                        <w:rFonts w:ascii="Cambria Math" w:eastAsia="Times New Roman" w:hAnsi="Cambria Math" w:cstheme="minorHAnsi"/>
                        <w:i/>
                        <w:color w:val="000000"/>
                        <w:sz w:val="16"/>
                        <w:szCs w:val="16"/>
                        <w:lang w:val="de-AT" w:eastAsia="de-AT"/>
                      </w:rPr>
                    </m:ctrlPr>
                  </m:fPr>
                  <m:num>
                    <m:r>
                      <w:rPr>
                        <w:rFonts w:ascii="Cambria Math" w:eastAsia="Times New Roman" w:hAnsi="Cambria Math" w:cstheme="minorHAnsi"/>
                        <w:color w:val="000000"/>
                        <w:sz w:val="16"/>
                        <w:szCs w:val="16"/>
                        <w:lang w:val="de-AT" w:eastAsia="de-AT"/>
                      </w:rPr>
                      <m:t>% Ziegel</m:t>
                    </m:r>
                  </m:num>
                  <m:den>
                    <m:r>
                      <w:rPr>
                        <w:rFonts w:ascii="Cambria Math" w:eastAsia="Times New Roman" w:hAnsi="Cambria Math" w:cstheme="minorHAnsi"/>
                        <w:color w:val="000000"/>
                        <w:sz w:val="16"/>
                        <w:szCs w:val="16"/>
                        <w:lang w:val="de-AT" w:eastAsia="de-AT"/>
                      </w:rPr>
                      <m:t xml:space="preserve"> m² Wand</m:t>
                    </m:r>
                  </m:den>
                </m:f>
                <m:r>
                  <w:rPr>
                    <w:rFonts w:ascii="Cambria Math" w:eastAsia="Times New Roman" w:hAnsi="Cambria Math" w:cstheme="minorHAnsi"/>
                    <w:color w:val="000000"/>
                    <w:sz w:val="16"/>
                    <w:szCs w:val="16"/>
                    <w:lang w:val="de-AT" w:eastAsia="de-AT"/>
                  </w:rPr>
                  <m:t xml:space="preserve"> × Rohdichte×L×B×h</m:t>
                </m:r>
              </m:oMath>
            </m:oMathPara>
          </w:p>
        </w:tc>
      </w:tr>
    </w:tbl>
    <w:p w14:paraId="02ED942C" w14:textId="77777777" w:rsidR="00A3303A" w:rsidRPr="009E707A" w:rsidRDefault="00A3303A" w:rsidP="00AC5B36">
      <w:pPr>
        <w:rPr>
          <w:rFonts w:asciiTheme="minorHAnsi" w:hAnsiTheme="minorHAnsi" w:cstheme="minorHAnsi"/>
        </w:rPr>
      </w:pPr>
    </w:p>
    <w:p w14:paraId="737E86E1" w14:textId="1607411E" w:rsidR="00A459B7" w:rsidRPr="009E707A" w:rsidRDefault="00A459B7" w:rsidP="00A459B7">
      <w:pPr>
        <w:shd w:val="clear" w:color="auto" w:fill="99FF33"/>
        <w:rPr>
          <w:rFonts w:asciiTheme="minorHAnsi" w:hAnsiTheme="minorHAnsi" w:cstheme="minorHAnsi"/>
        </w:rPr>
      </w:pPr>
      <w:r w:rsidRPr="009E707A">
        <w:rPr>
          <w:rFonts w:asciiTheme="minorHAnsi" w:hAnsiTheme="minorHAnsi" w:cstheme="minorHAnsi"/>
        </w:rPr>
        <w:t>Durchschnittsbildung:</w:t>
      </w:r>
    </w:p>
    <w:p w14:paraId="50053992" w14:textId="77777777" w:rsidR="00A459B7" w:rsidRPr="009E707A" w:rsidRDefault="00A459B7" w:rsidP="00A459B7">
      <w:pPr>
        <w:shd w:val="clear" w:color="auto" w:fill="CCFF66"/>
        <w:rPr>
          <w:rFonts w:asciiTheme="minorHAnsi" w:hAnsiTheme="minorHAnsi" w:cstheme="minorHAnsi"/>
          <w:lang w:val="de-CH"/>
        </w:rPr>
      </w:pPr>
      <w:r w:rsidRPr="009E707A">
        <w:rPr>
          <w:rFonts w:asciiTheme="minorHAnsi" w:hAnsiTheme="minorHAnsi" w:cstheme="minorHAnsi"/>
          <w:lang w:val="de-CH"/>
        </w:rPr>
        <w:t>In diesem Fall ist der in der Ökobilanz verwendete Durchschnittswert für die Rohdichte anzuführen.</w:t>
      </w:r>
    </w:p>
    <w:p w14:paraId="39D2CADA" w14:textId="77777777" w:rsidR="00A459B7" w:rsidRPr="009E707A" w:rsidRDefault="00A459B7" w:rsidP="00A459B7">
      <w:pPr>
        <w:spacing w:before="120" w:line="276" w:lineRule="auto"/>
        <w:jc w:val="both"/>
        <w:rPr>
          <w:rFonts w:asciiTheme="minorHAnsi" w:hAnsiTheme="minorHAnsi" w:cstheme="minorHAnsi"/>
        </w:rPr>
      </w:pPr>
      <w:r w:rsidRPr="009E707A">
        <w:rPr>
          <w:rFonts w:asciiTheme="minorHAnsi" w:hAnsiTheme="minorHAnsi" w:cstheme="minorHAnsi"/>
        </w:rPr>
        <w:lastRenderedPageBreak/>
        <w:t>Falls Durchschnitte über verschiedene Produkte deklariert werden, ist die Durchschnittsbildung gemäß TBE-Dokument (Seite 55-57) zu erläutern.</w:t>
      </w:r>
    </w:p>
    <w:p w14:paraId="66BCD6FF" w14:textId="77777777" w:rsidR="00A459B7" w:rsidRPr="009E707A" w:rsidRDefault="00A459B7" w:rsidP="00A459B7">
      <w:pPr>
        <w:autoSpaceDE w:val="0"/>
        <w:autoSpaceDN w:val="0"/>
        <w:adjustRightInd w:val="0"/>
        <w:spacing w:before="120" w:line="276" w:lineRule="auto"/>
        <w:rPr>
          <w:rFonts w:asciiTheme="minorHAnsi" w:hAnsiTheme="minorHAnsi" w:cstheme="minorHAnsi"/>
          <w:i/>
          <w:lang w:val="de-AT"/>
        </w:rPr>
      </w:pPr>
      <w:r w:rsidRPr="009E707A">
        <w:rPr>
          <w:rFonts w:asciiTheme="minorHAnsi" w:hAnsiTheme="minorHAnsi" w:cstheme="minorHAnsi"/>
          <w:i/>
          <w:lang w:val="de-AT"/>
        </w:rPr>
        <w:t>Es gibt verschiedene Möglichkeiten, eine LCA für Bauprodukte aus gebranntem Ton durchzuführen:</w:t>
      </w:r>
    </w:p>
    <w:p w14:paraId="7590F19D" w14:textId="77777777" w:rsidR="00A459B7" w:rsidRPr="009E707A" w:rsidRDefault="00A459B7" w:rsidP="00A459B7">
      <w:pPr>
        <w:pStyle w:val="Listenabsatz"/>
        <w:numPr>
          <w:ilvl w:val="0"/>
          <w:numId w:val="32"/>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Spezifisches Produkt, aus einem spezifischen Werk</w:t>
      </w:r>
      <w:r w:rsidRPr="009E707A">
        <w:rPr>
          <w:rFonts w:asciiTheme="minorHAnsi" w:hAnsiTheme="minorHAnsi" w:cstheme="minorHAnsi"/>
          <w:i/>
          <w:color w:val="auto"/>
          <w:lang w:val="de-AT"/>
        </w:rPr>
        <w:t>: Ein spezifisches Tonprodukt in einem spezifischen Werk hergestellt (Beispiel: ein Mauerziegel in einem österreichischen Werk von einem österreichischen Hersteller).</w:t>
      </w:r>
    </w:p>
    <w:p w14:paraId="54921356" w14:textId="77777777" w:rsidR="00A459B7" w:rsidRPr="009E707A" w:rsidRDefault="00A459B7" w:rsidP="00A459B7">
      <w:pPr>
        <w:pStyle w:val="Listenabsatz"/>
        <w:numPr>
          <w:ilvl w:val="0"/>
          <w:numId w:val="32"/>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Durchschnitts-Produkt, aus einem spezifischen Werk</w:t>
      </w:r>
      <w:r w:rsidRPr="009E707A">
        <w:rPr>
          <w:rFonts w:asciiTheme="minorHAnsi" w:hAnsiTheme="minorHAnsi" w:cstheme="minorHAnsi"/>
          <w:i/>
          <w:color w:val="auto"/>
          <w:lang w:val="de-AT"/>
        </w:rPr>
        <w:t>: Ein durchschnittliches Tonprodukt in einem spezifischen Werk hergestellt (Beispiel: ein durchschnittlicher Mauerziegel in einem österreichischen Werk von einem österreichischen Hersteller).</w:t>
      </w:r>
    </w:p>
    <w:p w14:paraId="02FCBB76" w14:textId="77777777" w:rsidR="00A459B7" w:rsidRPr="009E707A" w:rsidRDefault="00A459B7" w:rsidP="00A459B7">
      <w:pPr>
        <w:pStyle w:val="Listenabsatz"/>
        <w:numPr>
          <w:ilvl w:val="0"/>
          <w:numId w:val="32"/>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Spezifisches Produkt, aus mehreren Werken eines Herstellers</w:t>
      </w:r>
      <w:r w:rsidRPr="009E707A">
        <w:rPr>
          <w:rFonts w:asciiTheme="minorHAnsi" w:hAnsiTheme="minorHAnsi" w:cstheme="minorHAnsi"/>
          <w:i/>
          <w:color w:val="auto"/>
          <w:lang w:val="de-AT"/>
        </w:rPr>
        <w:t>: Ein spezifisches Tonprodukt desselben Herstellers, in mehreren Werken hergestellt (Beispiel: ein Mauerziegel in mehreren österreichischen Werken vom gleichen österreichischen Hersteller).</w:t>
      </w:r>
    </w:p>
    <w:p w14:paraId="34B062F4" w14:textId="77777777" w:rsidR="00A459B7" w:rsidRPr="009E707A" w:rsidRDefault="00A459B7" w:rsidP="00A459B7">
      <w:pPr>
        <w:pStyle w:val="Listenabsatz"/>
        <w:numPr>
          <w:ilvl w:val="0"/>
          <w:numId w:val="32"/>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Durchschnitts-Produkt, aus mehreren Werken eines Herstellers</w:t>
      </w:r>
      <w:r w:rsidRPr="009E707A">
        <w:rPr>
          <w:rFonts w:asciiTheme="minorHAnsi" w:hAnsiTheme="minorHAnsi" w:cstheme="minorHAnsi"/>
          <w:i/>
          <w:color w:val="auto"/>
          <w:lang w:val="de-AT"/>
        </w:rPr>
        <w:t>: Ein durchschnittliches Tonprodukt desselben Herstellers, in mehreren Werken hergestellt (Beispiel: ein durchschnittlicher Mauerziegel in mehreren österreichischen Werken vom gleichen österreichischen Hersteller).</w:t>
      </w:r>
    </w:p>
    <w:p w14:paraId="6DD0F040" w14:textId="77777777" w:rsidR="00A459B7" w:rsidRPr="009E707A" w:rsidRDefault="00A459B7" w:rsidP="00A459B7">
      <w:pPr>
        <w:pStyle w:val="Listenabsatz"/>
        <w:numPr>
          <w:ilvl w:val="0"/>
          <w:numId w:val="32"/>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Spezifisches Produkt, Branchen-Level</w:t>
      </w:r>
      <w:r w:rsidRPr="009E707A">
        <w:rPr>
          <w:rFonts w:asciiTheme="minorHAnsi" w:hAnsiTheme="minorHAnsi" w:cstheme="minorHAnsi"/>
          <w:i/>
          <w:color w:val="auto"/>
          <w:lang w:val="de-AT"/>
        </w:rPr>
        <w:t>: ein spezifisches Tonprodukt verschiedener Hersteller, in mehreren Werken hergestellt (Beispiel: ein Mauerziegel in mehreren österreichischen Werken vom verschiedenen österreichischen Herstellern hergestellt – auf Branchenebene z.B. durch Mitglieder eines Verbandes).</w:t>
      </w:r>
    </w:p>
    <w:p w14:paraId="039DAE48" w14:textId="77777777" w:rsidR="00A459B7" w:rsidRPr="009E707A" w:rsidRDefault="00A459B7" w:rsidP="00A459B7">
      <w:pPr>
        <w:pStyle w:val="Listenabsatz"/>
        <w:numPr>
          <w:ilvl w:val="0"/>
          <w:numId w:val="32"/>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Durchschnitts-Produkt, Branchen-Level</w:t>
      </w:r>
      <w:r w:rsidRPr="009E707A">
        <w:rPr>
          <w:rFonts w:asciiTheme="minorHAnsi" w:hAnsiTheme="minorHAnsi" w:cstheme="minorHAnsi"/>
          <w:i/>
          <w:color w:val="auto"/>
          <w:lang w:val="de-AT"/>
        </w:rPr>
        <w:t>: Ein durchschnittliches Tonprodukt verschiedener Hersteller, in mehreren Werken hergestellt (Beispiel: ein durchschnittlicher Mauerziegel in mehreren österreichischen Werken vom verschiedenen österreichischen Herstellern hergestellt – auf Branchenebene z.B. durch Mitglieder eines Verbandes).</w:t>
      </w:r>
    </w:p>
    <w:p w14:paraId="5333AA57" w14:textId="77777777" w:rsidR="00A459B7" w:rsidRPr="009E707A" w:rsidRDefault="00A459B7" w:rsidP="00A459B7">
      <w:pPr>
        <w:tabs>
          <w:tab w:val="left" w:pos="6663"/>
        </w:tabs>
        <w:spacing w:before="120" w:line="276" w:lineRule="auto"/>
        <w:rPr>
          <w:rFonts w:asciiTheme="minorHAnsi" w:hAnsiTheme="minorHAnsi" w:cstheme="minorHAnsi"/>
          <w:i/>
          <w:lang w:val="de-AT"/>
        </w:rPr>
      </w:pPr>
      <w:r w:rsidRPr="009E707A">
        <w:rPr>
          <w:rFonts w:asciiTheme="minorHAnsi" w:hAnsiTheme="minorHAnsi" w:cstheme="minorHAnsi"/>
          <w:i/>
          <w:lang w:val="de-AT"/>
        </w:rPr>
        <w:t>Die folgenden Rechenregeln können für Durchschnittsdaten angewandt werden, wenn die funktionale Einheit für eine</w:t>
      </w:r>
      <w:r w:rsidRPr="009E707A">
        <w:rPr>
          <w:rFonts w:asciiTheme="minorHAnsi" w:hAnsiTheme="minorHAnsi" w:cstheme="minorHAnsi"/>
          <w:b/>
          <w:i/>
          <w:lang w:val="de-AT"/>
        </w:rPr>
        <w:t xml:space="preserve"> Branchen-EPD</w:t>
      </w:r>
      <w:r w:rsidRPr="009E707A">
        <w:rPr>
          <w:rFonts w:asciiTheme="minorHAnsi" w:hAnsiTheme="minorHAnsi" w:cstheme="minorHAnsi"/>
          <w:i/>
          <w:lang w:val="de-AT"/>
        </w:rPr>
        <w:t xml:space="preserve"> definiert wurde:</w:t>
      </w:r>
    </w:p>
    <w:p w14:paraId="001AAF90"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Option 1</w:t>
      </w:r>
      <w:r w:rsidRPr="009E707A">
        <w:rPr>
          <w:rFonts w:asciiTheme="minorHAnsi" w:hAnsiTheme="minorHAnsi" w:cstheme="minorHAnsi"/>
          <w:i/>
          <w:color w:val="auto"/>
          <w:lang w:val="de-AT"/>
        </w:rPr>
        <w:t>: Gewichtete Mittelwerte werden auf Basis der Produktionsvolumina der einzelnen Hersteller verwendet. Diese EPD werden als Branchen-EPD oder Verbands-EPD bezeichnet. Die Mittelwerte aller Inputströme und Outputströme werden berechnet. Diese Mittelwerte werden verwendet, um die potentiellen Umweltwirkungen und zusätzlichen Umweltparameter zu berechnen.</w:t>
      </w:r>
    </w:p>
    <w:p w14:paraId="1ACDE6A1"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Option 2</w:t>
      </w:r>
      <w:r w:rsidRPr="009E707A">
        <w:rPr>
          <w:rFonts w:asciiTheme="minorHAnsi" w:hAnsiTheme="minorHAnsi" w:cstheme="minorHAnsi"/>
          <w:i/>
          <w:color w:val="auto"/>
          <w:lang w:val="de-AT"/>
        </w:rPr>
        <w:t>: Ein repräsentativer Hersteller wird bestimmt, indem die wichtigsten Input- und Output-Daten der entsprechenden Ziegelhersteller untersucht werden (z.B. Energieverbrauch, SOx-Emissionen). Aus dieser Untersuchung werden die Minimalwerte, Maximalwerte und gewichteten Mittelwerte (in Bezug auf das Produktionsvolumen) für jeden Parameter berechnet. Der Hersteller, der dem Branchendurchschnitt am nächsten kommt, wird als repräsentativer Hersteller herangezogen. Die LCA wird erstellt, indem die Daten des repräsentativen Herstellers für eine spezifische Produktgruppe verwendet werden.</w:t>
      </w:r>
    </w:p>
    <w:p w14:paraId="6815749F"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Option 3</w:t>
      </w:r>
      <w:r w:rsidRPr="009E707A">
        <w:rPr>
          <w:rFonts w:asciiTheme="minorHAnsi" w:hAnsiTheme="minorHAnsi" w:cstheme="minorHAnsi"/>
          <w:i/>
          <w:color w:val="auto"/>
          <w:lang w:val="de-AT"/>
        </w:rPr>
        <w:t>: Für den Fall, dass es mehr als einen repräsentativen Hersteller gibt, muss die Untersuchung der Minimumwerte, Maximalwerte und gewichteten Mittelwerte für alle relevanten repräsentativen Hersteller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1A27E097" w14:textId="77777777" w:rsidR="00A459B7" w:rsidRPr="009E707A" w:rsidRDefault="00A459B7" w:rsidP="00A459B7">
      <w:pPr>
        <w:autoSpaceDE w:val="0"/>
        <w:autoSpaceDN w:val="0"/>
        <w:adjustRightInd w:val="0"/>
        <w:spacing w:before="120" w:line="276" w:lineRule="auto"/>
        <w:rPr>
          <w:rFonts w:asciiTheme="minorHAnsi" w:hAnsiTheme="minorHAnsi" w:cstheme="minorHAnsi"/>
          <w:i/>
          <w:lang w:val="de-AT"/>
        </w:rPr>
      </w:pPr>
      <w:r w:rsidRPr="009E707A">
        <w:rPr>
          <w:rFonts w:asciiTheme="minorHAnsi" w:hAnsiTheme="minorHAnsi" w:cstheme="minorHAnsi"/>
          <w:i/>
          <w:lang w:val="de-AT"/>
        </w:rPr>
        <w:t xml:space="preserve">Die gleichen Rechenregeln können angewandt werden, wenn es sich um Durchschnittsdaten </w:t>
      </w:r>
      <w:r w:rsidRPr="009E707A">
        <w:rPr>
          <w:rFonts w:asciiTheme="minorHAnsi" w:hAnsiTheme="minorHAnsi" w:cstheme="minorHAnsi"/>
          <w:b/>
          <w:i/>
          <w:lang w:val="de-AT"/>
        </w:rPr>
        <w:t>eines Herstellers aus mehreren Werken</w:t>
      </w:r>
      <w:r w:rsidRPr="009E707A">
        <w:rPr>
          <w:rFonts w:asciiTheme="minorHAnsi" w:hAnsiTheme="minorHAnsi" w:cstheme="minorHAnsi"/>
          <w:i/>
          <w:lang w:val="de-AT"/>
        </w:rPr>
        <w:t xml:space="preserve"> handelt.</w:t>
      </w:r>
    </w:p>
    <w:p w14:paraId="06DFB8C1"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Option 1</w:t>
      </w:r>
      <w:r w:rsidRPr="009E707A">
        <w:rPr>
          <w:rFonts w:asciiTheme="minorHAnsi" w:hAnsiTheme="minorHAnsi" w:cstheme="minorHAnsi"/>
          <w:i/>
          <w:color w:val="auto"/>
          <w:lang w:val="de-AT"/>
        </w:rPr>
        <w:t>: Gewichtete Mittelwerte auf Basis der Produktionsvolumina verschiedener Werke werden herangezogen. Diese EPD sind dann herstellerspezifische Durchschnitts-EPD. Der Durchschnitt aller Input- und Outputströme wird berechnet. Diese Durchschnittswerte werden verwendet, um die potenziellen Umweltwirkungen und zusätzlichen Umweltparameter zu berechnen.</w:t>
      </w:r>
    </w:p>
    <w:p w14:paraId="4FBF8AEB"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Option 2</w:t>
      </w:r>
      <w:r w:rsidRPr="009E707A">
        <w:rPr>
          <w:rFonts w:asciiTheme="minorHAnsi" w:hAnsiTheme="minorHAnsi" w:cstheme="minorHAnsi"/>
          <w:i/>
          <w:color w:val="auto"/>
          <w:lang w:val="de-AT"/>
        </w:rPr>
        <w:t>: Ein repräsentatives Werk wird bestimmt, indem die wichtigsten Input- und Output-Daten der einzelnen Werke untersucht werden (z.B. Energieverbrauch, SOx-Emissionen). Aus dieser Untersuchung werden die Minimalwerte, Maximalwerte und gewichteten Mittelwerte (in Bezug auf das Produktionsvolumen) für jeden Parameter berechnet. Das Werk, das dem Durchschnittswert am nächsten kommt, wird als repräsentatives Werk herangezogen. Die LCA wird erstellt, indem die Daten des repräsentativen Werkes für das gewählte Tonprodukt verwendet werden.</w:t>
      </w:r>
    </w:p>
    <w:p w14:paraId="02414C2A"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Option 3</w:t>
      </w:r>
      <w:r w:rsidRPr="009E707A">
        <w:rPr>
          <w:rFonts w:asciiTheme="minorHAnsi" w:hAnsiTheme="minorHAnsi" w:cstheme="minorHAnsi"/>
          <w:i/>
          <w:color w:val="auto"/>
          <w:lang w:val="de-AT"/>
        </w:rPr>
        <w:t>: Für den Fall, dass es mehr als ein repräsentatives Werk gibt, muss die Untersuchung der Minimumwerte, Maximalwerte und gewichteten Mittelwerte für alle relevanten repräsentativen Werke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1E13A53A" w14:textId="77777777" w:rsidR="00A459B7" w:rsidRPr="009E707A" w:rsidRDefault="00A459B7" w:rsidP="00A459B7">
      <w:pPr>
        <w:autoSpaceDE w:val="0"/>
        <w:autoSpaceDN w:val="0"/>
        <w:adjustRightInd w:val="0"/>
        <w:spacing w:before="120" w:line="276" w:lineRule="auto"/>
        <w:rPr>
          <w:rFonts w:asciiTheme="minorHAnsi" w:hAnsiTheme="minorHAnsi" w:cstheme="minorHAnsi"/>
          <w:i/>
          <w:lang w:val="de-AT"/>
        </w:rPr>
      </w:pPr>
      <w:r w:rsidRPr="009E707A">
        <w:rPr>
          <w:rFonts w:asciiTheme="minorHAnsi" w:hAnsiTheme="minorHAnsi" w:cstheme="minorHAnsi"/>
          <w:i/>
          <w:lang w:val="de-AT"/>
        </w:rPr>
        <w:t xml:space="preserve">Die gleichen Rechenregeln können für </w:t>
      </w:r>
      <w:r w:rsidRPr="009E707A">
        <w:rPr>
          <w:rFonts w:asciiTheme="minorHAnsi" w:hAnsiTheme="minorHAnsi" w:cstheme="minorHAnsi"/>
          <w:b/>
          <w:i/>
          <w:lang w:val="de-AT"/>
        </w:rPr>
        <w:t>Durchschnittsdaten aus einem Werk</w:t>
      </w:r>
      <w:r w:rsidRPr="009E707A">
        <w:rPr>
          <w:rFonts w:asciiTheme="minorHAnsi" w:hAnsiTheme="minorHAnsi" w:cstheme="minorHAnsi"/>
          <w:i/>
          <w:lang w:val="de-AT"/>
        </w:rPr>
        <w:t xml:space="preserve"> angewandt werden:</w:t>
      </w:r>
    </w:p>
    <w:p w14:paraId="72B65DDD"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u w:val="single"/>
          <w:lang w:val="de-AT"/>
        </w:rPr>
        <w:t>Option 1</w:t>
      </w:r>
      <w:r w:rsidRPr="009E707A">
        <w:rPr>
          <w:rFonts w:asciiTheme="minorHAnsi" w:hAnsiTheme="minorHAnsi" w:cstheme="minorHAnsi"/>
          <w:i/>
          <w:color w:val="auto"/>
          <w:lang w:val="de-AT"/>
        </w:rPr>
        <w:t>: Gewichtete Mittelwerte auf Basis der Produktionsvolumen verschiedener Produkte eines Werkes werden herangezogen. Diese EPD sind werksspezifische Durchschnitts-EPD. Der Durchschnitt aller Input- und Outputströme wird berechnet. Diese Durchschnittswerte werden verwendet, um die potenziellen Umweltwirkungen und zusätzlichen Umweltparameter zu berechnen.</w:t>
      </w:r>
    </w:p>
    <w:p w14:paraId="593BD62E" w14:textId="77777777" w:rsidR="00A459B7" w:rsidRPr="009E707A" w:rsidRDefault="00A459B7" w:rsidP="00A459B7">
      <w:pPr>
        <w:spacing w:before="120" w:line="276" w:lineRule="auto"/>
        <w:rPr>
          <w:rFonts w:asciiTheme="minorHAnsi" w:hAnsiTheme="minorHAnsi" w:cstheme="minorHAnsi"/>
          <w:i/>
          <w:lang w:val="de-AT" w:eastAsia="nl-BE"/>
        </w:rPr>
      </w:pPr>
      <w:r w:rsidRPr="009E707A">
        <w:rPr>
          <w:rFonts w:asciiTheme="minorHAnsi" w:hAnsiTheme="minorHAnsi" w:cstheme="minorHAnsi"/>
          <w:i/>
          <w:lang w:val="de-AT" w:eastAsia="nl-BE"/>
        </w:rPr>
        <w:lastRenderedPageBreak/>
        <w:t>Die Verwendung von spezifischen, durchschnittlichen und generischen Daten müssen im Hintergrundbericht der LCA dokumentiert werden. Als allgemeine Regel wird entsprechend der folgenden Aufteilung angewandt.</w:t>
      </w:r>
    </w:p>
    <w:p w14:paraId="679475F4"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lang w:val="de-AT"/>
        </w:rPr>
        <w:t>Abbau oder Produktion der wichtigsten Rohstoffe:</w:t>
      </w:r>
    </w:p>
    <w:p w14:paraId="457E0A46" w14:textId="77777777" w:rsidR="00A459B7" w:rsidRPr="009E707A" w:rsidRDefault="00A459B7" w:rsidP="00A459B7">
      <w:pPr>
        <w:autoSpaceDE w:val="0"/>
        <w:autoSpaceDN w:val="0"/>
        <w:adjustRightInd w:val="0"/>
        <w:ind w:left="720"/>
        <w:jc w:val="both"/>
        <w:rPr>
          <w:rFonts w:asciiTheme="minorHAnsi" w:hAnsiTheme="minorHAnsi" w:cstheme="minorHAnsi"/>
          <w:i/>
          <w:lang w:val="de-AT"/>
        </w:rPr>
      </w:pPr>
      <w:r w:rsidRPr="009E707A">
        <w:rPr>
          <w:rFonts w:asciiTheme="minorHAnsi" w:hAnsiTheme="minorHAnsi" w:cstheme="minorHAnsi"/>
          <w:i/>
          <w:lang w:val="de-AT"/>
        </w:rPr>
        <w:t>Spezifisch für ein Werk oder durchschnittlich für mehrere Werke, die das gleiche Tonprodukt herstellen</w:t>
      </w:r>
    </w:p>
    <w:p w14:paraId="0F5D0A35"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lang w:val="de-AT"/>
        </w:rPr>
        <w:t>Herstellung des Tonproduktes:</w:t>
      </w:r>
    </w:p>
    <w:p w14:paraId="7F5D4082" w14:textId="77777777" w:rsidR="00A459B7" w:rsidRPr="009E707A" w:rsidRDefault="00A459B7" w:rsidP="00A459B7">
      <w:pPr>
        <w:autoSpaceDE w:val="0"/>
        <w:autoSpaceDN w:val="0"/>
        <w:adjustRightInd w:val="0"/>
        <w:ind w:left="720"/>
        <w:jc w:val="both"/>
        <w:rPr>
          <w:rFonts w:asciiTheme="minorHAnsi" w:hAnsiTheme="minorHAnsi" w:cstheme="minorHAnsi"/>
          <w:i/>
          <w:lang w:val="de-AT"/>
        </w:rPr>
      </w:pPr>
      <w:r w:rsidRPr="009E707A">
        <w:rPr>
          <w:rFonts w:asciiTheme="minorHAnsi" w:hAnsiTheme="minorHAnsi" w:cstheme="minorHAnsi"/>
          <w:i/>
          <w:lang w:val="de-AT"/>
        </w:rPr>
        <w:t>Spezifisch für ein Werk oder durchschnittlich für mehrere Werke, die das gleiche Tonprodukt herstellen</w:t>
      </w:r>
    </w:p>
    <w:p w14:paraId="3780B057"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lang w:val="de-AT"/>
        </w:rPr>
        <w:t>Verpackung der Tonprodukte:</w:t>
      </w:r>
    </w:p>
    <w:p w14:paraId="5EF9CFD9" w14:textId="77777777" w:rsidR="00A459B7" w:rsidRPr="009E707A" w:rsidRDefault="00A459B7" w:rsidP="00A459B7">
      <w:pPr>
        <w:autoSpaceDE w:val="0"/>
        <w:autoSpaceDN w:val="0"/>
        <w:adjustRightInd w:val="0"/>
        <w:ind w:left="720"/>
        <w:jc w:val="both"/>
        <w:rPr>
          <w:rFonts w:asciiTheme="minorHAnsi" w:hAnsiTheme="minorHAnsi" w:cstheme="minorHAnsi"/>
          <w:i/>
          <w:lang w:val="de-AT"/>
        </w:rPr>
      </w:pPr>
      <w:r w:rsidRPr="009E707A">
        <w:rPr>
          <w:rFonts w:asciiTheme="minorHAnsi" w:hAnsiTheme="minorHAnsi" w:cstheme="minorHAnsi"/>
          <w:i/>
          <w:lang w:val="de-AT"/>
        </w:rPr>
        <w:t>Spezifisch für ein Werk oder durchschnittlich für mehrere Werke, die das gleiche Tonprodukt herstellen</w:t>
      </w:r>
    </w:p>
    <w:p w14:paraId="30A7944B"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lang w:val="de-AT"/>
        </w:rPr>
        <w:t>Der Elektrizitätsmix sollte den landespezifischen Mix jenes Landes sein, wo die wichtigsten Prozesse, welche Energie verbrauchen, stattfinden, sofern nicht werksspezifische Daten verfügbar sind. Der Elektrizitätsmix muss dokumentiert werden (Rechenprozedere). Wir verweisen an dieser Stelle auf die österreichischen allgemeinen Rechenregeln für LCA der Bau EPD GmbH.</w:t>
      </w:r>
    </w:p>
    <w:p w14:paraId="27F0E0A2" w14:textId="77777777" w:rsidR="00A459B7" w:rsidRPr="009E707A" w:rsidRDefault="00A459B7" w:rsidP="00A459B7">
      <w:pPr>
        <w:pStyle w:val="Listenabsatz"/>
        <w:numPr>
          <w:ilvl w:val="0"/>
          <w:numId w:val="28"/>
        </w:numPr>
        <w:autoSpaceDE w:val="0"/>
        <w:autoSpaceDN w:val="0"/>
        <w:adjustRightInd w:val="0"/>
        <w:spacing w:before="0"/>
        <w:jc w:val="both"/>
        <w:rPr>
          <w:rFonts w:asciiTheme="minorHAnsi" w:hAnsiTheme="minorHAnsi" w:cstheme="minorHAnsi"/>
          <w:i/>
          <w:color w:val="auto"/>
          <w:lang w:val="de-AT"/>
        </w:rPr>
      </w:pPr>
      <w:r w:rsidRPr="009E707A">
        <w:rPr>
          <w:rFonts w:asciiTheme="minorHAnsi" w:hAnsiTheme="minorHAnsi" w:cstheme="minorHAnsi"/>
          <w:i/>
          <w:color w:val="auto"/>
          <w:lang w:val="de-AT"/>
        </w:rPr>
        <w:t xml:space="preserve">Gefährliche Abfälle müssen gemäß EU Richtlinien 91/689/EEC und 75/442/EEC spezifiziert werden: </w:t>
      </w:r>
    </w:p>
    <w:p w14:paraId="5EE66318" w14:textId="77777777" w:rsidR="00A459B7" w:rsidRPr="009E707A" w:rsidRDefault="00A459B7" w:rsidP="00A459B7">
      <w:pPr>
        <w:autoSpaceDE w:val="0"/>
        <w:autoSpaceDN w:val="0"/>
        <w:adjustRightInd w:val="0"/>
        <w:ind w:left="720"/>
        <w:jc w:val="both"/>
        <w:rPr>
          <w:rFonts w:asciiTheme="minorHAnsi" w:hAnsiTheme="minorHAnsi" w:cstheme="minorHAnsi"/>
          <w:i/>
          <w:lang w:val="de-AT"/>
        </w:rPr>
      </w:pPr>
      <w:r w:rsidRPr="009E707A">
        <w:rPr>
          <w:rFonts w:asciiTheme="minorHAnsi" w:hAnsiTheme="minorHAnsi" w:cstheme="minorHAnsi"/>
          <w:i/>
          <w:lang w:val="de-AT"/>
        </w:rPr>
        <w:t>Spezifisch für ein Werk oder durchschnittlich für mehrere Werke, die das gleiche Tonprodukt herstellen.</w:t>
      </w:r>
    </w:p>
    <w:p w14:paraId="59D6447F" w14:textId="77777777" w:rsidR="00A3303A" w:rsidRPr="009E707A" w:rsidRDefault="00A3303A" w:rsidP="00A3303A">
      <w:pPr>
        <w:rPr>
          <w:rFonts w:asciiTheme="minorHAnsi" w:hAnsiTheme="minorHAnsi" w:cstheme="minorHAnsi"/>
          <w:lang w:val="de-CH"/>
        </w:rPr>
      </w:pPr>
    </w:p>
    <w:p w14:paraId="0C0E95C1" w14:textId="77777777" w:rsidR="00A3303A" w:rsidRPr="009E707A" w:rsidRDefault="00A3303A" w:rsidP="00A3303A">
      <w:pPr>
        <w:pStyle w:val="berschrift2"/>
        <w:shd w:val="clear" w:color="auto" w:fill="BAD0DD"/>
        <w:spacing w:before="120" w:line="240" w:lineRule="auto"/>
        <w:ind w:left="567" w:hanging="567"/>
        <w:rPr>
          <w:rFonts w:asciiTheme="minorHAnsi" w:hAnsiTheme="minorHAnsi" w:cstheme="minorHAnsi"/>
        </w:rPr>
      </w:pPr>
      <w:bookmarkStart w:id="113" w:name="_Ref330554249"/>
      <w:bookmarkStart w:id="114" w:name="_Toc490051944"/>
      <w:bookmarkStart w:id="115" w:name="_Toc11152705"/>
      <w:r w:rsidRPr="009E707A">
        <w:rPr>
          <w:rFonts w:asciiTheme="minorHAnsi" w:hAnsiTheme="minorHAnsi" w:cstheme="minorHAnsi"/>
        </w:rPr>
        <w:t>Systemgrenze</w:t>
      </w:r>
      <w:bookmarkEnd w:id="113"/>
      <w:bookmarkEnd w:id="114"/>
      <w:bookmarkEnd w:id="115"/>
    </w:p>
    <w:p w14:paraId="2693C9E2" w14:textId="77777777" w:rsidR="00A3303A" w:rsidRPr="009E707A" w:rsidRDefault="00A3303A" w:rsidP="00A3303A">
      <w:pPr>
        <w:rPr>
          <w:rFonts w:asciiTheme="minorHAnsi" w:hAnsiTheme="minorHAnsi" w:cstheme="minorHAnsi"/>
          <w:lang w:val="de-CH"/>
        </w:rPr>
      </w:pPr>
    </w:p>
    <w:p w14:paraId="0EB4A27F" w14:textId="77777777" w:rsidR="00A3303A" w:rsidRPr="009E707A" w:rsidRDefault="00A3303A" w:rsidP="00A3303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Der Typ der EPD hinsichtlich der angewandten Systemgrenzen muss in der EPD genannt werden:</w:t>
      </w:r>
    </w:p>
    <w:p w14:paraId="42CA88E0" w14:textId="77777777" w:rsidR="00A3303A" w:rsidRPr="009E707A" w:rsidRDefault="00A3303A" w:rsidP="00A3303A">
      <w:pPr>
        <w:shd w:val="clear" w:color="auto" w:fill="DAEEF3" w:themeFill="accent5" w:themeFillTint="33"/>
        <w:rPr>
          <w:rFonts w:asciiTheme="minorHAnsi" w:hAnsiTheme="minorHAnsi" w:cstheme="minorHAnsi"/>
          <w:lang w:val="de-CH"/>
        </w:rPr>
      </w:pPr>
    </w:p>
    <w:p w14:paraId="6EF1CFB1" w14:textId="77777777" w:rsidR="00A3303A" w:rsidRPr="009E707A" w:rsidRDefault="00A3303A" w:rsidP="00A3303A">
      <w:pPr>
        <w:pStyle w:val="Aufzhlung"/>
        <w:shd w:val="clear" w:color="auto" w:fill="DAEEF3" w:themeFill="accent5" w:themeFillTint="33"/>
        <w:spacing w:before="0" w:after="0" w:line="276" w:lineRule="auto"/>
        <w:ind w:left="426" w:hanging="426"/>
        <w:jc w:val="both"/>
        <w:rPr>
          <w:rFonts w:asciiTheme="minorHAnsi" w:hAnsiTheme="minorHAnsi" w:cstheme="minorHAnsi"/>
          <w:lang w:val="de-CH"/>
        </w:rPr>
      </w:pPr>
      <w:r w:rsidRPr="009E707A">
        <w:rPr>
          <w:rFonts w:asciiTheme="minorHAnsi" w:hAnsiTheme="minorHAnsi" w:cstheme="minorHAnsi"/>
          <w:lang w:val="de-CH"/>
        </w:rPr>
        <w:t>von der Wiege bis zum Werkstor</w:t>
      </w:r>
    </w:p>
    <w:p w14:paraId="4DB99CBB" w14:textId="77777777" w:rsidR="00A3303A" w:rsidRPr="009E707A" w:rsidRDefault="00A3303A" w:rsidP="00A3303A">
      <w:pPr>
        <w:pStyle w:val="Aufzhlung"/>
        <w:shd w:val="clear" w:color="auto" w:fill="DAEEF3" w:themeFill="accent5" w:themeFillTint="33"/>
        <w:spacing w:before="0" w:after="0" w:line="276" w:lineRule="auto"/>
        <w:ind w:left="426" w:hanging="426"/>
        <w:jc w:val="both"/>
        <w:rPr>
          <w:rFonts w:asciiTheme="minorHAnsi" w:hAnsiTheme="minorHAnsi" w:cstheme="minorHAnsi"/>
          <w:lang w:val="de-CH"/>
        </w:rPr>
      </w:pPr>
      <w:r w:rsidRPr="009E707A">
        <w:rPr>
          <w:rFonts w:asciiTheme="minorHAnsi" w:hAnsiTheme="minorHAnsi" w:cstheme="minorHAnsi"/>
          <w:lang w:val="de-CH"/>
        </w:rPr>
        <w:t>von der Wiege bis zum Werkstor – mit Optionen oder</w:t>
      </w:r>
    </w:p>
    <w:p w14:paraId="64BE8D45" w14:textId="77777777" w:rsidR="00A3303A" w:rsidRPr="009E707A" w:rsidRDefault="00A3303A" w:rsidP="00A3303A">
      <w:pPr>
        <w:pStyle w:val="Aufzhlung"/>
        <w:shd w:val="clear" w:color="auto" w:fill="DAEEF3" w:themeFill="accent5" w:themeFillTint="33"/>
        <w:spacing w:before="0" w:after="0" w:line="276" w:lineRule="auto"/>
        <w:ind w:left="426" w:hanging="426"/>
        <w:jc w:val="both"/>
        <w:rPr>
          <w:rFonts w:asciiTheme="minorHAnsi" w:hAnsiTheme="minorHAnsi" w:cstheme="minorHAnsi"/>
          <w:lang w:val="de-CH"/>
        </w:rPr>
      </w:pPr>
      <w:r w:rsidRPr="009E707A">
        <w:rPr>
          <w:rFonts w:asciiTheme="minorHAnsi" w:hAnsiTheme="minorHAnsi" w:cstheme="minorHAnsi"/>
          <w:lang w:val="de-CH"/>
        </w:rPr>
        <w:t>von der Wiege bis zum Bahre</w:t>
      </w:r>
    </w:p>
    <w:p w14:paraId="7D3E7A03" w14:textId="77777777" w:rsidR="00A3303A" w:rsidRPr="009E707A" w:rsidRDefault="00A3303A" w:rsidP="00A3303A">
      <w:pPr>
        <w:pStyle w:val="Aufzhlung"/>
        <w:numPr>
          <w:ilvl w:val="0"/>
          <w:numId w:val="0"/>
        </w:numPr>
        <w:shd w:val="clear" w:color="auto" w:fill="DAEEF3" w:themeFill="accent5" w:themeFillTint="33"/>
        <w:spacing w:before="0" w:after="0"/>
        <w:rPr>
          <w:rFonts w:asciiTheme="minorHAnsi" w:hAnsiTheme="minorHAnsi" w:cstheme="minorHAnsi"/>
          <w:lang w:val="de-CH"/>
        </w:rPr>
      </w:pPr>
    </w:p>
    <w:p w14:paraId="60DBBF25" w14:textId="2309673E" w:rsidR="00A3303A" w:rsidRPr="009E707A" w:rsidRDefault="00A3303A" w:rsidP="00A3303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xml:space="preserve">Alle deklarierten Lebenswegstadien (Module) sind in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REF _Ref485718600 \h </w:instrText>
      </w:r>
      <w:r w:rsidR="009E707A">
        <w:rPr>
          <w:rFonts w:asciiTheme="minorHAnsi" w:hAnsiTheme="minorHAnsi" w:cstheme="minorHAnsi"/>
          <w:lang w:val="de-CH"/>
        </w:rPr>
        <w:instrText xml:space="preserve"> \* MERGEFORMAT </w:instrText>
      </w:r>
      <w:r w:rsidRPr="009E707A">
        <w:rPr>
          <w:rFonts w:asciiTheme="minorHAnsi" w:hAnsiTheme="minorHAnsi" w:cstheme="minorHAnsi"/>
          <w:lang w:val="de-CH"/>
        </w:rPr>
      </w:r>
      <w:r w:rsidRPr="009E707A">
        <w:rPr>
          <w:rFonts w:asciiTheme="minorHAnsi" w:hAnsiTheme="minorHAnsi" w:cstheme="minorHAnsi"/>
          <w:lang w:val="de-CH"/>
        </w:rPr>
        <w:fldChar w:fldCharType="separate"/>
      </w:r>
      <w:r w:rsidR="00EA5E53" w:rsidRPr="009E707A">
        <w:rPr>
          <w:rFonts w:asciiTheme="minorHAnsi" w:hAnsiTheme="minorHAnsi" w:cstheme="minorHAnsi"/>
          <w:b/>
          <w:bCs/>
          <w:color w:val="17365D" w:themeColor="text2" w:themeShade="BF"/>
          <w:szCs w:val="18"/>
          <w:lang w:val="de-CH"/>
        </w:rPr>
        <w:t xml:space="preserve">Tabelle </w:t>
      </w:r>
      <w:r w:rsidR="00EA5E53">
        <w:rPr>
          <w:rFonts w:asciiTheme="minorHAnsi" w:hAnsiTheme="minorHAnsi" w:cstheme="minorHAnsi"/>
          <w:b/>
          <w:bCs/>
          <w:noProof/>
          <w:color w:val="17365D" w:themeColor="text2" w:themeShade="BF"/>
          <w:szCs w:val="18"/>
          <w:lang w:val="de-CH"/>
        </w:rPr>
        <w:t>13</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mit einem „X“ zu kennzeichnen. Nicht deklarierte Module sind mit MND </w:t>
      </w:r>
    </w:p>
    <w:p w14:paraId="6940EA98" w14:textId="77777777" w:rsidR="00A3303A" w:rsidRPr="009E707A" w:rsidRDefault="00A3303A" w:rsidP="00A3303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Modul nicht deklariert) zu kennzeichnen.</w:t>
      </w:r>
    </w:p>
    <w:p w14:paraId="7A74C898" w14:textId="77777777" w:rsidR="00A3303A" w:rsidRPr="009E707A" w:rsidRDefault="00A3303A" w:rsidP="00A3303A">
      <w:pPr>
        <w:rPr>
          <w:rFonts w:asciiTheme="minorHAnsi" w:hAnsiTheme="minorHAnsi" w:cstheme="minorHAnsi"/>
          <w:lang w:val="de-CH"/>
        </w:rPr>
      </w:pPr>
    </w:p>
    <w:p w14:paraId="67CFF7F2" w14:textId="77777777" w:rsidR="00A3303A" w:rsidRPr="009E707A" w:rsidRDefault="00A3303A" w:rsidP="00A3303A">
      <w:pPr>
        <w:shd w:val="clear" w:color="auto" w:fill="99FF33"/>
        <w:rPr>
          <w:rFonts w:asciiTheme="minorHAnsi" w:hAnsiTheme="minorHAnsi" w:cstheme="minorHAnsi"/>
        </w:rPr>
      </w:pPr>
      <w:r w:rsidRPr="009E707A">
        <w:rPr>
          <w:rFonts w:asciiTheme="minorHAnsi" w:hAnsiTheme="minorHAnsi" w:cstheme="minorHAnsi"/>
          <w:b/>
          <w:u w:val="single"/>
          <w:lang w:val="de-CH"/>
        </w:rPr>
        <w:t>Spezifische Ökobilanzregeln für Bauprodukte aus gebranntem Ton:</w:t>
      </w:r>
    </w:p>
    <w:p w14:paraId="0707B364" w14:textId="5DF88E2D" w:rsidR="00A3303A" w:rsidRPr="009E707A" w:rsidRDefault="00A459B7" w:rsidP="00A3303A">
      <w:pPr>
        <w:shd w:val="clear" w:color="auto" w:fill="99FF33"/>
        <w:spacing w:before="120" w:after="120" w:line="276" w:lineRule="auto"/>
        <w:jc w:val="both"/>
        <w:rPr>
          <w:rFonts w:asciiTheme="minorHAnsi" w:hAnsiTheme="minorHAnsi" w:cstheme="minorHAnsi"/>
        </w:rPr>
      </w:pPr>
      <w:bookmarkStart w:id="116" w:name="EPDEdit_3_2_Systemgrenze"/>
      <w:r w:rsidRPr="009E707A">
        <w:rPr>
          <w:rFonts w:asciiTheme="minorHAnsi" w:hAnsiTheme="minorHAnsi" w:cstheme="minorHAnsi"/>
        </w:rPr>
        <w:t xml:space="preserve">Für Ziegelprodukte laut dieser PKR sind entsprechend des TBE-Dokuments nur Volldeklarationen aller Module „Von der Wiege bis zur Bahre“ zulässig. Die Deklaration von Modul D wird ausdrücklich empfohlen. Die Module der Ökobilanz gemäß der </w:t>
      </w:r>
      <w:r w:rsidRPr="009E707A">
        <w:rPr>
          <w:rFonts w:asciiTheme="minorHAnsi" w:hAnsiTheme="minorHAnsi" w:cstheme="minorHAnsi"/>
          <w:i/>
        </w:rPr>
        <w:t>PKR-Teil A: Allgemeine Regeln für Ökobilanzen und Anforderungen an den Hintergrundbericht Kap. 5 Systemgrenze</w:t>
      </w:r>
      <w:r w:rsidRPr="009E707A">
        <w:rPr>
          <w:rFonts w:asciiTheme="minorHAnsi" w:hAnsiTheme="minorHAnsi" w:cstheme="minorHAnsi"/>
        </w:rPr>
        <w:t xml:space="preserve"> sind kurz zu beschreiben. Es soll ersichtlich werden, welche Prozesse in welchen Modulen berücksichtigt sind.</w:t>
      </w:r>
      <w:bookmarkEnd w:id="116"/>
      <w:r w:rsidRPr="009E707A">
        <w:rPr>
          <w:rFonts w:asciiTheme="minorHAnsi" w:hAnsiTheme="minorHAnsi" w:cstheme="minorHAnsi"/>
        </w:rPr>
        <w:t xml:space="preserve"> </w:t>
      </w:r>
    </w:p>
    <w:p w14:paraId="6D406754" w14:textId="77777777" w:rsidR="00A3303A" w:rsidRPr="009E707A" w:rsidRDefault="00A3303A" w:rsidP="00A3303A">
      <w:pPr>
        <w:rPr>
          <w:rFonts w:asciiTheme="minorHAnsi" w:hAnsiTheme="minorHAnsi" w:cstheme="minorHAnsi"/>
          <w:lang w:val="de-CH"/>
        </w:rPr>
      </w:pPr>
    </w:p>
    <w:p w14:paraId="7A740E52" w14:textId="063E25BB" w:rsidR="00A3303A" w:rsidRPr="009E707A" w:rsidRDefault="00A3303A" w:rsidP="00A3303A">
      <w:pPr>
        <w:shd w:val="clear" w:color="auto" w:fill="DAEEF3" w:themeFill="accent5" w:themeFillTint="33"/>
        <w:spacing w:after="200"/>
        <w:rPr>
          <w:rFonts w:asciiTheme="minorHAnsi" w:hAnsiTheme="minorHAnsi" w:cstheme="minorHAnsi"/>
          <w:b/>
          <w:bCs/>
          <w:color w:val="17365D" w:themeColor="text2" w:themeShade="BF"/>
          <w:szCs w:val="18"/>
          <w:lang w:val="de-CH"/>
        </w:rPr>
      </w:pPr>
      <w:bookmarkStart w:id="117" w:name="_Ref485718600"/>
      <w:bookmarkStart w:id="118" w:name="_Toc490147664"/>
      <w:bookmarkStart w:id="119" w:name="_Toc490723668"/>
      <w:r w:rsidRPr="009E707A">
        <w:rPr>
          <w:rFonts w:asciiTheme="minorHAnsi" w:hAnsiTheme="minorHAnsi" w:cstheme="minorHAnsi"/>
          <w:b/>
          <w:bCs/>
          <w:color w:val="17365D" w:themeColor="text2" w:themeShade="BF"/>
          <w:szCs w:val="18"/>
          <w:lang w:val="de-CH"/>
        </w:rPr>
        <w:t xml:space="preserve">Tabelle </w:t>
      </w:r>
      <w:r w:rsidRPr="009E707A">
        <w:rPr>
          <w:rFonts w:asciiTheme="minorHAnsi" w:hAnsiTheme="minorHAnsi" w:cstheme="minorHAnsi"/>
          <w:b/>
          <w:bCs/>
          <w:color w:val="17365D" w:themeColor="text2" w:themeShade="BF"/>
          <w:szCs w:val="18"/>
          <w:lang w:val="de-CH"/>
        </w:rPr>
        <w:fldChar w:fldCharType="begin"/>
      </w:r>
      <w:r w:rsidRPr="009E707A">
        <w:rPr>
          <w:rFonts w:asciiTheme="minorHAnsi" w:hAnsiTheme="minorHAnsi" w:cstheme="minorHAnsi"/>
          <w:b/>
          <w:bCs/>
          <w:color w:val="17365D" w:themeColor="text2" w:themeShade="BF"/>
          <w:szCs w:val="18"/>
          <w:lang w:val="de-CH"/>
        </w:rPr>
        <w:instrText xml:space="preserve"> SEQ Tabelle \* ARABIC </w:instrText>
      </w:r>
      <w:r w:rsidRPr="009E707A">
        <w:rPr>
          <w:rFonts w:asciiTheme="minorHAnsi" w:hAnsiTheme="minorHAnsi" w:cstheme="minorHAnsi"/>
          <w:b/>
          <w:bCs/>
          <w:color w:val="17365D" w:themeColor="text2" w:themeShade="BF"/>
          <w:szCs w:val="18"/>
          <w:lang w:val="de-CH"/>
        </w:rPr>
        <w:fldChar w:fldCharType="separate"/>
      </w:r>
      <w:r w:rsidR="00EA5E53">
        <w:rPr>
          <w:rFonts w:asciiTheme="minorHAnsi" w:hAnsiTheme="minorHAnsi" w:cstheme="minorHAnsi"/>
          <w:b/>
          <w:bCs/>
          <w:noProof/>
          <w:color w:val="17365D" w:themeColor="text2" w:themeShade="BF"/>
          <w:szCs w:val="18"/>
          <w:lang w:val="de-CH"/>
        </w:rPr>
        <w:t>13</w:t>
      </w:r>
      <w:r w:rsidRPr="009E707A">
        <w:rPr>
          <w:rFonts w:asciiTheme="minorHAnsi" w:hAnsiTheme="minorHAnsi" w:cstheme="minorHAnsi"/>
          <w:b/>
          <w:bCs/>
          <w:color w:val="17365D" w:themeColor="text2" w:themeShade="BF"/>
          <w:szCs w:val="18"/>
          <w:lang w:val="de-CH"/>
        </w:rPr>
        <w:fldChar w:fldCharType="end"/>
      </w:r>
      <w:bookmarkEnd w:id="117"/>
      <w:r w:rsidRPr="009E707A">
        <w:rPr>
          <w:rFonts w:asciiTheme="minorHAnsi" w:hAnsiTheme="minorHAnsi" w:cstheme="minorHAnsi"/>
          <w:b/>
          <w:bCs/>
          <w:color w:val="17365D" w:themeColor="text2" w:themeShade="BF"/>
          <w:szCs w:val="18"/>
          <w:lang w:val="de-CH"/>
        </w:rPr>
        <w:t>: Deklarierte Lebenszyklusphasen</w:t>
      </w:r>
      <w:bookmarkEnd w:id="118"/>
      <w:bookmarkEnd w:id="11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3303A" w:rsidRPr="009E707A" w14:paraId="23B5CB06" w14:textId="77777777" w:rsidTr="00A459B7">
        <w:trPr>
          <w:trHeight w:val="1020"/>
        </w:trPr>
        <w:tc>
          <w:tcPr>
            <w:tcW w:w="1526" w:type="dxa"/>
            <w:gridSpan w:val="3"/>
            <w:shd w:val="clear" w:color="auto" w:fill="DAEEF3" w:themeFill="accent5" w:themeFillTint="33"/>
            <w:vAlign w:val="center"/>
          </w:tcPr>
          <w:p w14:paraId="51564C82" w14:textId="77777777" w:rsidR="00A3303A" w:rsidRPr="009E707A" w:rsidRDefault="00A3303A" w:rsidP="00A459B7">
            <w:pPr>
              <w:jc w:val="center"/>
              <w:rPr>
                <w:rFonts w:asciiTheme="minorHAnsi" w:hAnsiTheme="minorHAnsi" w:cstheme="minorHAnsi"/>
                <w:b/>
                <w:color w:val="000000"/>
                <w:lang w:val="de-CH" w:eastAsia="de-DE"/>
              </w:rPr>
            </w:pPr>
            <w:r w:rsidRPr="009E707A">
              <w:rPr>
                <w:rFonts w:asciiTheme="minorHAnsi" w:hAnsiTheme="minorHAnsi" w:cstheme="minorHAnsi"/>
                <w:b/>
                <w:color w:val="000000"/>
                <w:lang w:val="de-CH"/>
              </w:rPr>
              <w:t>HERSTEL-</w:t>
            </w:r>
          </w:p>
          <w:p w14:paraId="76C206A4" w14:textId="77777777" w:rsidR="00A3303A" w:rsidRPr="009E707A" w:rsidRDefault="00A3303A" w:rsidP="00A459B7">
            <w:pPr>
              <w:jc w:val="center"/>
              <w:rPr>
                <w:rFonts w:asciiTheme="minorHAnsi" w:hAnsiTheme="minorHAnsi" w:cstheme="minorHAnsi"/>
                <w:b/>
                <w:color w:val="000000"/>
                <w:lang w:val="de-CH"/>
              </w:rPr>
            </w:pPr>
            <w:r w:rsidRPr="009E707A">
              <w:rPr>
                <w:rFonts w:asciiTheme="minorHAnsi" w:hAnsiTheme="minorHAnsi" w:cstheme="minorHAnsi"/>
                <w:b/>
                <w:color w:val="000000"/>
                <w:lang w:val="de-CH"/>
              </w:rPr>
              <w:t>LUNGS-</w:t>
            </w:r>
          </w:p>
          <w:p w14:paraId="0C85C59B" w14:textId="77777777" w:rsidR="00A3303A" w:rsidRPr="009E707A" w:rsidRDefault="00A3303A" w:rsidP="00A459B7">
            <w:pPr>
              <w:jc w:val="center"/>
              <w:rPr>
                <w:rFonts w:asciiTheme="minorHAnsi" w:hAnsiTheme="minorHAnsi" w:cstheme="minorHAnsi"/>
                <w:b/>
                <w:color w:val="000000"/>
                <w:szCs w:val="18"/>
                <w:lang w:val="de-CH" w:eastAsia="de-DE"/>
              </w:rPr>
            </w:pPr>
            <w:r w:rsidRPr="009E707A">
              <w:rPr>
                <w:rFonts w:asciiTheme="minorHAnsi" w:hAnsiTheme="minorHAnsi" w:cstheme="minorHAnsi"/>
                <w:b/>
                <w:color w:val="000000"/>
                <w:lang w:val="de-CH"/>
              </w:rPr>
              <w:t>PHASE</w:t>
            </w:r>
          </w:p>
        </w:tc>
        <w:tc>
          <w:tcPr>
            <w:tcW w:w="1020" w:type="dxa"/>
            <w:gridSpan w:val="2"/>
            <w:shd w:val="clear" w:color="auto" w:fill="DAEEF3" w:themeFill="accent5" w:themeFillTint="33"/>
            <w:vAlign w:val="center"/>
          </w:tcPr>
          <w:p w14:paraId="02FA80E3" w14:textId="77777777" w:rsidR="00A3303A" w:rsidRPr="009E707A" w:rsidRDefault="00A3303A" w:rsidP="00A459B7">
            <w:pPr>
              <w:jc w:val="center"/>
              <w:rPr>
                <w:rFonts w:asciiTheme="minorHAnsi" w:hAnsiTheme="minorHAnsi" w:cstheme="minorHAnsi"/>
                <w:b/>
                <w:color w:val="000000"/>
                <w:lang w:val="de-CH" w:eastAsia="de-DE"/>
              </w:rPr>
            </w:pPr>
            <w:r w:rsidRPr="009E707A">
              <w:rPr>
                <w:rFonts w:asciiTheme="minorHAnsi" w:hAnsiTheme="minorHAnsi" w:cstheme="minorHAnsi"/>
                <w:b/>
                <w:color w:val="000000"/>
                <w:lang w:val="de-CH"/>
              </w:rPr>
              <w:t>ERRICH-</w:t>
            </w:r>
          </w:p>
          <w:p w14:paraId="5F2F3312" w14:textId="77777777" w:rsidR="00A3303A" w:rsidRPr="009E707A" w:rsidRDefault="00A3303A" w:rsidP="00A459B7">
            <w:pPr>
              <w:jc w:val="center"/>
              <w:rPr>
                <w:rFonts w:asciiTheme="minorHAnsi" w:hAnsiTheme="minorHAnsi" w:cstheme="minorHAnsi"/>
                <w:b/>
                <w:color w:val="000000"/>
                <w:lang w:val="de-CH"/>
              </w:rPr>
            </w:pPr>
            <w:r w:rsidRPr="009E707A">
              <w:rPr>
                <w:rFonts w:asciiTheme="minorHAnsi" w:hAnsiTheme="minorHAnsi" w:cstheme="minorHAnsi"/>
                <w:b/>
                <w:color w:val="000000"/>
                <w:lang w:val="de-CH"/>
              </w:rPr>
              <w:t>TUNGS-</w:t>
            </w:r>
          </w:p>
          <w:p w14:paraId="30C712A2" w14:textId="77777777" w:rsidR="00A3303A" w:rsidRPr="009E707A" w:rsidRDefault="00A3303A" w:rsidP="00A459B7">
            <w:pPr>
              <w:jc w:val="center"/>
              <w:rPr>
                <w:rFonts w:asciiTheme="minorHAnsi" w:hAnsiTheme="minorHAnsi" w:cstheme="minorHAnsi"/>
                <w:b/>
                <w:color w:val="000000"/>
                <w:lang w:val="de-CH" w:eastAsia="de-DE"/>
              </w:rPr>
            </w:pPr>
            <w:r w:rsidRPr="009E707A">
              <w:rPr>
                <w:rFonts w:asciiTheme="minorHAnsi" w:hAnsiTheme="minorHAnsi" w:cstheme="minorHAnsi"/>
                <w:b/>
                <w:color w:val="000000"/>
                <w:lang w:val="de-CH"/>
              </w:rPr>
              <w:t>PHASE</w:t>
            </w:r>
          </w:p>
        </w:tc>
        <w:tc>
          <w:tcPr>
            <w:tcW w:w="3572" w:type="dxa"/>
            <w:gridSpan w:val="7"/>
            <w:shd w:val="clear" w:color="auto" w:fill="DAEEF3" w:themeFill="accent5" w:themeFillTint="33"/>
            <w:vAlign w:val="center"/>
          </w:tcPr>
          <w:p w14:paraId="60229A34" w14:textId="77777777" w:rsidR="00A3303A" w:rsidRPr="009E707A" w:rsidRDefault="00A3303A" w:rsidP="00A459B7">
            <w:pPr>
              <w:jc w:val="center"/>
              <w:rPr>
                <w:rFonts w:asciiTheme="minorHAnsi" w:hAnsiTheme="minorHAnsi" w:cstheme="minorHAnsi"/>
                <w:b/>
                <w:color w:val="000000"/>
                <w:szCs w:val="18"/>
                <w:lang w:val="de-CH" w:eastAsia="de-DE"/>
              </w:rPr>
            </w:pPr>
            <w:r w:rsidRPr="009E707A">
              <w:rPr>
                <w:rFonts w:asciiTheme="minorHAnsi" w:hAnsiTheme="minorHAnsi" w:cstheme="minorHAnsi"/>
                <w:b/>
                <w:color w:val="000000"/>
                <w:lang w:val="de-CH"/>
              </w:rPr>
              <w:t>NUTZUNGSPHASE</w:t>
            </w:r>
          </w:p>
        </w:tc>
        <w:tc>
          <w:tcPr>
            <w:tcW w:w="2041" w:type="dxa"/>
            <w:gridSpan w:val="4"/>
            <w:shd w:val="clear" w:color="auto" w:fill="DAEEF3" w:themeFill="accent5" w:themeFillTint="33"/>
            <w:vAlign w:val="center"/>
          </w:tcPr>
          <w:p w14:paraId="2A82B66D" w14:textId="77777777" w:rsidR="00A3303A" w:rsidRPr="009E707A" w:rsidRDefault="00A3303A" w:rsidP="00A459B7">
            <w:pPr>
              <w:jc w:val="center"/>
              <w:rPr>
                <w:rFonts w:asciiTheme="minorHAnsi" w:hAnsiTheme="minorHAnsi" w:cstheme="minorHAnsi"/>
                <w:b/>
                <w:color w:val="000000"/>
                <w:lang w:val="de-CH" w:eastAsia="de-DE"/>
              </w:rPr>
            </w:pPr>
            <w:r w:rsidRPr="009E707A">
              <w:rPr>
                <w:rFonts w:asciiTheme="minorHAnsi" w:hAnsiTheme="minorHAnsi" w:cstheme="minorHAnsi"/>
                <w:b/>
                <w:color w:val="000000"/>
                <w:lang w:val="de-CH"/>
              </w:rPr>
              <w:t>ENTSORGUNGS-</w:t>
            </w:r>
          </w:p>
          <w:p w14:paraId="739D3EE6" w14:textId="77777777" w:rsidR="00A3303A" w:rsidRPr="009E707A" w:rsidRDefault="00A3303A" w:rsidP="00A459B7">
            <w:pPr>
              <w:jc w:val="center"/>
              <w:rPr>
                <w:rFonts w:asciiTheme="minorHAnsi" w:hAnsiTheme="minorHAnsi" w:cstheme="minorHAnsi"/>
                <w:b/>
                <w:color w:val="000000"/>
                <w:szCs w:val="18"/>
                <w:lang w:val="de-CH" w:eastAsia="de-DE"/>
              </w:rPr>
            </w:pPr>
            <w:r w:rsidRPr="009E707A">
              <w:rPr>
                <w:rFonts w:asciiTheme="minorHAnsi" w:hAnsiTheme="minorHAnsi" w:cstheme="minorHAnsi"/>
                <w:b/>
                <w:color w:val="000000"/>
                <w:lang w:val="de-CH"/>
              </w:rPr>
              <w:t>PHASE</w:t>
            </w:r>
          </w:p>
        </w:tc>
        <w:tc>
          <w:tcPr>
            <w:tcW w:w="1305" w:type="dxa"/>
            <w:shd w:val="clear" w:color="auto" w:fill="DAEEF3" w:themeFill="accent5" w:themeFillTint="33"/>
            <w:vAlign w:val="center"/>
          </w:tcPr>
          <w:p w14:paraId="7282EC72" w14:textId="77777777" w:rsidR="00A3303A" w:rsidRPr="009E707A" w:rsidRDefault="00A3303A" w:rsidP="00A459B7">
            <w:pPr>
              <w:jc w:val="center"/>
              <w:rPr>
                <w:rFonts w:asciiTheme="minorHAnsi" w:hAnsiTheme="minorHAnsi" w:cstheme="minorHAnsi"/>
                <w:b/>
                <w:color w:val="000000"/>
                <w:szCs w:val="18"/>
                <w:lang w:val="de-CH" w:eastAsia="de-DE"/>
              </w:rPr>
            </w:pPr>
            <w:r w:rsidRPr="009E707A">
              <w:rPr>
                <w:rFonts w:asciiTheme="minorHAnsi" w:hAnsiTheme="minorHAnsi" w:cstheme="minorHAnsi"/>
                <w:b/>
                <w:color w:val="000000"/>
                <w:lang w:val="de-CH"/>
              </w:rPr>
              <w:t>Vorteile und Belastungen</w:t>
            </w:r>
          </w:p>
        </w:tc>
      </w:tr>
      <w:tr w:rsidR="00A3303A" w:rsidRPr="009E707A" w14:paraId="2D65D50D" w14:textId="77777777" w:rsidTr="00A459B7">
        <w:trPr>
          <w:trHeight w:val="340"/>
        </w:trPr>
        <w:tc>
          <w:tcPr>
            <w:tcW w:w="508" w:type="dxa"/>
            <w:shd w:val="clear" w:color="auto" w:fill="DAEEF3" w:themeFill="accent5" w:themeFillTint="33"/>
            <w:vAlign w:val="center"/>
          </w:tcPr>
          <w:p w14:paraId="103A7787"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A1</w:t>
            </w:r>
          </w:p>
        </w:tc>
        <w:tc>
          <w:tcPr>
            <w:tcW w:w="508" w:type="dxa"/>
            <w:shd w:val="clear" w:color="auto" w:fill="DAEEF3" w:themeFill="accent5" w:themeFillTint="33"/>
            <w:vAlign w:val="center"/>
          </w:tcPr>
          <w:p w14:paraId="2E08416C"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A2</w:t>
            </w:r>
          </w:p>
        </w:tc>
        <w:tc>
          <w:tcPr>
            <w:tcW w:w="510" w:type="dxa"/>
            <w:shd w:val="clear" w:color="auto" w:fill="DAEEF3" w:themeFill="accent5" w:themeFillTint="33"/>
            <w:vAlign w:val="center"/>
          </w:tcPr>
          <w:p w14:paraId="0DC29BBD"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A3</w:t>
            </w:r>
          </w:p>
        </w:tc>
        <w:tc>
          <w:tcPr>
            <w:tcW w:w="510" w:type="dxa"/>
            <w:shd w:val="clear" w:color="auto" w:fill="DAEEF3" w:themeFill="accent5" w:themeFillTint="33"/>
            <w:vAlign w:val="center"/>
          </w:tcPr>
          <w:p w14:paraId="7DDD4A6B"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A4</w:t>
            </w:r>
          </w:p>
        </w:tc>
        <w:tc>
          <w:tcPr>
            <w:tcW w:w="510" w:type="dxa"/>
            <w:shd w:val="clear" w:color="auto" w:fill="DAEEF3" w:themeFill="accent5" w:themeFillTint="33"/>
            <w:vAlign w:val="center"/>
          </w:tcPr>
          <w:p w14:paraId="2D7CE3E2"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A5</w:t>
            </w:r>
          </w:p>
        </w:tc>
        <w:tc>
          <w:tcPr>
            <w:tcW w:w="510" w:type="dxa"/>
            <w:shd w:val="clear" w:color="auto" w:fill="DAEEF3" w:themeFill="accent5" w:themeFillTint="33"/>
            <w:vAlign w:val="center"/>
          </w:tcPr>
          <w:p w14:paraId="2B3F1611"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B1</w:t>
            </w:r>
          </w:p>
        </w:tc>
        <w:tc>
          <w:tcPr>
            <w:tcW w:w="510" w:type="dxa"/>
            <w:shd w:val="clear" w:color="auto" w:fill="DAEEF3" w:themeFill="accent5" w:themeFillTint="33"/>
            <w:vAlign w:val="center"/>
          </w:tcPr>
          <w:p w14:paraId="2E3E5029"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B2</w:t>
            </w:r>
          </w:p>
        </w:tc>
        <w:tc>
          <w:tcPr>
            <w:tcW w:w="510" w:type="dxa"/>
            <w:shd w:val="clear" w:color="auto" w:fill="DAEEF3" w:themeFill="accent5" w:themeFillTint="33"/>
            <w:vAlign w:val="center"/>
          </w:tcPr>
          <w:p w14:paraId="27960166"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B3</w:t>
            </w:r>
          </w:p>
        </w:tc>
        <w:tc>
          <w:tcPr>
            <w:tcW w:w="510" w:type="dxa"/>
            <w:shd w:val="clear" w:color="auto" w:fill="DAEEF3" w:themeFill="accent5" w:themeFillTint="33"/>
            <w:vAlign w:val="center"/>
          </w:tcPr>
          <w:p w14:paraId="40C06AFD"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B4</w:t>
            </w:r>
          </w:p>
        </w:tc>
        <w:tc>
          <w:tcPr>
            <w:tcW w:w="510" w:type="dxa"/>
            <w:shd w:val="clear" w:color="auto" w:fill="DAEEF3" w:themeFill="accent5" w:themeFillTint="33"/>
            <w:vAlign w:val="center"/>
          </w:tcPr>
          <w:p w14:paraId="30D549F2"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B5</w:t>
            </w:r>
          </w:p>
        </w:tc>
        <w:tc>
          <w:tcPr>
            <w:tcW w:w="510" w:type="dxa"/>
            <w:shd w:val="clear" w:color="auto" w:fill="DAEEF3" w:themeFill="accent5" w:themeFillTint="33"/>
            <w:vAlign w:val="center"/>
          </w:tcPr>
          <w:p w14:paraId="0182A12F"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B6</w:t>
            </w:r>
          </w:p>
        </w:tc>
        <w:tc>
          <w:tcPr>
            <w:tcW w:w="512" w:type="dxa"/>
            <w:shd w:val="clear" w:color="auto" w:fill="DAEEF3" w:themeFill="accent5" w:themeFillTint="33"/>
            <w:vAlign w:val="center"/>
          </w:tcPr>
          <w:p w14:paraId="0B6E3A81"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B7</w:t>
            </w:r>
          </w:p>
        </w:tc>
        <w:tc>
          <w:tcPr>
            <w:tcW w:w="510" w:type="dxa"/>
            <w:shd w:val="clear" w:color="auto" w:fill="DAEEF3" w:themeFill="accent5" w:themeFillTint="33"/>
            <w:vAlign w:val="center"/>
          </w:tcPr>
          <w:p w14:paraId="1EC723B5"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C1</w:t>
            </w:r>
          </w:p>
        </w:tc>
        <w:tc>
          <w:tcPr>
            <w:tcW w:w="510" w:type="dxa"/>
            <w:shd w:val="clear" w:color="auto" w:fill="DAEEF3" w:themeFill="accent5" w:themeFillTint="33"/>
            <w:vAlign w:val="center"/>
          </w:tcPr>
          <w:p w14:paraId="58B1A89D"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C2</w:t>
            </w:r>
          </w:p>
        </w:tc>
        <w:tc>
          <w:tcPr>
            <w:tcW w:w="510" w:type="dxa"/>
            <w:shd w:val="clear" w:color="auto" w:fill="DAEEF3" w:themeFill="accent5" w:themeFillTint="33"/>
            <w:vAlign w:val="center"/>
          </w:tcPr>
          <w:p w14:paraId="329E66AA"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C3</w:t>
            </w:r>
          </w:p>
        </w:tc>
        <w:tc>
          <w:tcPr>
            <w:tcW w:w="511" w:type="dxa"/>
            <w:shd w:val="clear" w:color="auto" w:fill="DAEEF3" w:themeFill="accent5" w:themeFillTint="33"/>
            <w:vAlign w:val="center"/>
          </w:tcPr>
          <w:p w14:paraId="01D55ED4"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C4</w:t>
            </w:r>
          </w:p>
        </w:tc>
        <w:tc>
          <w:tcPr>
            <w:tcW w:w="1305" w:type="dxa"/>
            <w:shd w:val="clear" w:color="auto" w:fill="DAEEF3" w:themeFill="accent5" w:themeFillTint="33"/>
            <w:vAlign w:val="center"/>
          </w:tcPr>
          <w:p w14:paraId="71A3A109" w14:textId="77777777" w:rsidR="00A3303A" w:rsidRPr="009E707A" w:rsidRDefault="00A3303A" w:rsidP="00A459B7">
            <w:pPr>
              <w:jc w:val="center"/>
              <w:rPr>
                <w:rFonts w:asciiTheme="minorHAnsi" w:hAnsiTheme="minorHAnsi" w:cstheme="minorHAnsi"/>
                <w:lang w:val="de-CH" w:eastAsia="de-DE"/>
              </w:rPr>
            </w:pPr>
            <w:r w:rsidRPr="009E707A">
              <w:rPr>
                <w:rFonts w:asciiTheme="minorHAnsi" w:hAnsiTheme="minorHAnsi" w:cstheme="minorHAnsi"/>
                <w:lang w:val="de-CH"/>
              </w:rPr>
              <w:t>D</w:t>
            </w:r>
          </w:p>
        </w:tc>
      </w:tr>
      <w:tr w:rsidR="00A3303A" w:rsidRPr="009E707A" w14:paraId="289C3B3A" w14:textId="77777777" w:rsidTr="00A459B7">
        <w:trPr>
          <w:cantSplit/>
          <w:trHeight w:val="2551"/>
        </w:trPr>
        <w:tc>
          <w:tcPr>
            <w:tcW w:w="508" w:type="dxa"/>
            <w:shd w:val="clear" w:color="auto" w:fill="DAEEF3" w:themeFill="accent5" w:themeFillTint="33"/>
            <w:textDirection w:val="btLr"/>
            <w:vAlign w:val="center"/>
          </w:tcPr>
          <w:p w14:paraId="36AB2B2A"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Rohstoffbereitstellung</w:t>
            </w:r>
          </w:p>
        </w:tc>
        <w:tc>
          <w:tcPr>
            <w:tcW w:w="508" w:type="dxa"/>
            <w:shd w:val="clear" w:color="auto" w:fill="DAEEF3" w:themeFill="accent5" w:themeFillTint="33"/>
            <w:textDirection w:val="btLr"/>
            <w:vAlign w:val="center"/>
          </w:tcPr>
          <w:p w14:paraId="5FA3C31F"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Transport</w:t>
            </w:r>
          </w:p>
        </w:tc>
        <w:tc>
          <w:tcPr>
            <w:tcW w:w="510" w:type="dxa"/>
            <w:shd w:val="clear" w:color="auto" w:fill="DAEEF3" w:themeFill="accent5" w:themeFillTint="33"/>
            <w:textDirection w:val="btLr"/>
            <w:vAlign w:val="center"/>
          </w:tcPr>
          <w:p w14:paraId="28816670"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Herstellung</w:t>
            </w:r>
          </w:p>
        </w:tc>
        <w:tc>
          <w:tcPr>
            <w:tcW w:w="510" w:type="dxa"/>
            <w:shd w:val="clear" w:color="auto" w:fill="DAEEF3" w:themeFill="accent5" w:themeFillTint="33"/>
            <w:textDirection w:val="btLr"/>
            <w:vAlign w:val="center"/>
          </w:tcPr>
          <w:p w14:paraId="074398EE"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Transport</w:t>
            </w:r>
          </w:p>
        </w:tc>
        <w:tc>
          <w:tcPr>
            <w:tcW w:w="510" w:type="dxa"/>
            <w:shd w:val="clear" w:color="auto" w:fill="DAEEF3" w:themeFill="accent5" w:themeFillTint="33"/>
            <w:textDirection w:val="btLr"/>
            <w:vAlign w:val="center"/>
          </w:tcPr>
          <w:p w14:paraId="474E8574"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Bau / Einbau</w:t>
            </w:r>
          </w:p>
        </w:tc>
        <w:tc>
          <w:tcPr>
            <w:tcW w:w="510" w:type="dxa"/>
            <w:shd w:val="clear" w:color="auto" w:fill="DAEEF3" w:themeFill="accent5" w:themeFillTint="33"/>
            <w:textDirection w:val="btLr"/>
            <w:vAlign w:val="center"/>
          </w:tcPr>
          <w:p w14:paraId="2A628650"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Nutzung</w:t>
            </w:r>
          </w:p>
        </w:tc>
        <w:tc>
          <w:tcPr>
            <w:tcW w:w="510" w:type="dxa"/>
            <w:shd w:val="clear" w:color="auto" w:fill="DAEEF3" w:themeFill="accent5" w:themeFillTint="33"/>
            <w:textDirection w:val="btLr"/>
            <w:vAlign w:val="center"/>
          </w:tcPr>
          <w:p w14:paraId="20C7765E"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Instandhaltung</w:t>
            </w:r>
          </w:p>
        </w:tc>
        <w:tc>
          <w:tcPr>
            <w:tcW w:w="510" w:type="dxa"/>
            <w:shd w:val="clear" w:color="auto" w:fill="DAEEF3" w:themeFill="accent5" w:themeFillTint="33"/>
            <w:textDirection w:val="btLr"/>
            <w:vAlign w:val="center"/>
          </w:tcPr>
          <w:p w14:paraId="1F14BCAE"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Reparatur</w:t>
            </w:r>
          </w:p>
        </w:tc>
        <w:tc>
          <w:tcPr>
            <w:tcW w:w="510" w:type="dxa"/>
            <w:shd w:val="clear" w:color="auto" w:fill="DAEEF3" w:themeFill="accent5" w:themeFillTint="33"/>
            <w:textDirection w:val="btLr"/>
            <w:vAlign w:val="center"/>
          </w:tcPr>
          <w:p w14:paraId="79973274"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Ersatz</w:t>
            </w:r>
          </w:p>
        </w:tc>
        <w:tc>
          <w:tcPr>
            <w:tcW w:w="510" w:type="dxa"/>
            <w:shd w:val="clear" w:color="auto" w:fill="DAEEF3" w:themeFill="accent5" w:themeFillTint="33"/>
            <w:textDirection w:val="btLr"/>
          </w:tcPr>
          <w:p w14:paraId="387784C7"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Umbau, Erneuerung</w:t>
            </w:r>
          </w:p>
        </w:tc>
        <w:tc>
          <w:tcPr>
            <w:tcW w:w="510" w:type="dxa"/>
            <w:shd w:val="clear" w:color="auto" w:fill="DAEEF3" w:themeFill="accent5" w:themeFillTint="33"/>
            <w:textDirection w:val="btLr"/>
            <w:vAlign w:val="center"/>
          </w:tcPr>
          <w:p w14:paraId="5C2D8ADA"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betrieblicher Energieeinsatz</w:t>
            </w:r>
          </w:p>
        </w:tc>
        <w:tc>
          <w:tcPr>
            <w:tcW w:w="512" w:type="dxa"/>
            <w:shd w:val="clear" w:color="auto" w:fill="DAEEF3" w:themeFill="accent5" w:themeFillTint="33"/>
            <w:textDirection w:val="btLr"/>
            <w:vAlign w:val="center"/>
          </w:tcPr>
          <w:p w14:paraId="5A34AEC0"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betrieblicher Wassereinsatz</w:t>
            </w:r>
          </w:p>
        </w:tc>
        <w:tc>
          <w:tcPr>
            <w:tcW w:w="510" w:type="dxa"/>
            <w:shd w:val="clear" w:color="auto" w:fill="DAEEF3" w:themeFill="accent5" w:themeFillTint="33"/>
            <w:textDirection w:val="btLr"/>
            <w:vAlign w:val="center"/>
          </w:tcPr>
          <w:p w14:paraId="3220E89F"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Abbruch</w:t>
            </w:r>
          </w:p>
        </w:tc>
        <w:tc>
          <w:tcPr>
            <w:tcW w:w="510" w:type="dxa"/>
            <w:shd w:val="clear" w:color="auto" w:fill="DAEEF3" w:themeFill="accent5" w:themeFillTint="33"/>
            <w:textDirection w:val="btLr"/>
            <w:vAlign w:val="center"/>
          </w:tcPr>
          <w:p w14:paraId="3388F2AE"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Transport</w:t>
            </w:r>
          </w:p>
        </w:tc>
        <w:tc>
          <w:tcPr>
            <w:tcW w:w="510" w:type="dxa"/>
            <w:shd w:val="clear" w:color="auto" w:fill="DAEEF3" w:themeFill="accent5" w:themeFillTint="33"/>
            <w:textDirection w:val="btLr"/>
            <w:vAlign w:val="center"/>
          </w:tcPr>
          <w:p w14:paraId="27D2CBAA"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Abfallbewirtschaftung</w:t>
            </w:r>
          </w:p>
        </w:tc>
        <w:tc>
          <w:tcPr>
            <w:tcW w:w="511" w:type="dxa"/>
            <w:shd w:val="clear" w:color="auto" w:fill="DAEEF3" w:themeFill="accent5" w:themeFillTint="33"/>
            <w:textDirection w:val="btLr"/>
            <w:vAlign w:val="center"/>
          </w:tcPr>
          <w:p w14:paraId="5CDBF30D"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Entsorgung</w:t>
            </w:r>
          </w:p>
        </w:tc>
        <w:tc>
          <w:tcPr>
            <w:tcW w:w="1305" w:type="dxa"/>
            <w:shd w:val="clear" w:color="auto" w:fill="DAEEF3" w:themeFill="accent5" w:themeFillTint="33"/>
            <w:textDirection w:val="btLr"/>
            <w:vAlign w:val="center"/>
          </w:tcPr>
          <w:p w14:paraId="7D081FB2"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Wiederverwendungs-, Rückgewinnungs-,</w:t>
            </w:r>
          </w:p>
          <w:p w14:paraId="3BB4F809" w14:textId="77777777" w:rsidR="00A3303A" w:rsidRPr="009E707A" w:rsidRDefault="00A3303A" w:rsidP="00A459B7">
            <w:pPr>
              <w:rPr>
                <w:rFonts w:asciiTheme="minorHAnsi" w:hAnsiTheme="minorHAnsi" w:cstheme="minorHAnsi"/>
                <w:lang w:val="de-CH" w:eastAsia="de-DE"/>
              </w:rPr>
            </w:pPr>
            <w:r w:rsidRPr="009E707A">
              <w:rPr>
                <w:rFonts w:asciiTheme="minorHAnsi" w:hAnsiTheme="minorHAnsi" w:cstheme="minorHAnsi"/>
                <w:lang w:val="de-CH"/>
              </w:rPr>
              <w:t>Recyclingpotenzial</w:t>
            </w:r>
          </w:p>
        </w:tc>
      </w:tr>
      <w:tr w:rsidR="00A3303A" w:rsidRPr="009E707A" w14:paraId="48E16532" w14:textId="77777777" w:rsidTr="00A459B7">
        <w:trPr>
          <w:cantSplit/>
          <w:trHeight w:val="340"/>
        </w:trPr>
        <w:tc>
          <w:tcPr>
            <w:tcW w:w="508" w:type="dxa"/>
            <w:shd w:val="clear" w:color="auto" w:fill="DAEEF3" w:themeFill="accent5" w:themeFillTint="33"/>
            <w:vAlign w:val="center"/>
          </w:tcPr>
          <w:p w14:paraId="0C98DE44"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08" w:type="dxa"/>
            <w:shd w:val="clear" w:color="auto" w:fill="DAEEF3" w:themeFill="accent5" w:themeFillTint="33"/>
            <w:vAlign w:val="center"/>
          </w:tcPr>
          <w:p w14:paraId="5F938109"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38CA2829"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3E738A55"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718EA5C2"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0879FD3D"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4AF4C714"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2B8633C4"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567CB673"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0970483A"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338F8282"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2" w:type="dxa"/>
            <w:shd w:val="clear" w:color="auto" w:fill="DAEEF3" w:themeFill="accent5" w:themeFillTint="33"/>
            <w:vAlign w:val="center"/>
          </w:tcPr>
          <w:p w14:paraId="238E79DD"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2BE5D573"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2B3A5F2A"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0" w:type="dxa"/>
            <w:shd w:val="clear" w:color="auto" w:fill="DAEEF3" w:themeFill="accent5" w:themeFillTint="33"/>
            <w:vAlign w:val="center"/>
          </w:tcPr>
          <w:p w14:paraId="7961A58C"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511" w:type="dxa"/>
            <w:shd w:val="clear" w:color="auto" w:fill="DAEEF3" w:themeFill="accent5" w:themeFillTint="33"/>
            <w:vAlign w:val="center"/>
          </w:tcPr>
          <w:p w14:paraId="3218DD27" w14:textId="77777777" w:rsidR="00A3303A" w:rsidRPr="009E707A" w:rsidRDefault="00A3303A" w:rsidP="00A459B7">
            <w:pPr>
              <w:tabs>
                <w:tab w:val="center" w:pos="4536"/>
                <w:tab w:val="right" w:pos="9072"/>
              </w:tabs>
              <w:jc w:val="center"/>
              <w:rPr>
                <w:rFonts w:asciiTheme="minorHAnsi" w:hAnsiTheme="minorHAnsi" w:cstheme="minorHAnsi"/>
                <w:lang w:val="de-CH"/>
              </w:rPr>
            </w:pPr>
          </w:p>
        </w:tc>
        <w:tc>
          <w:tcPr>
            <w:tcW w:w="1305" w:type="dxa"/>
            <w:shd w:val="clear" w:color="auto" w:fill="DAEEF3" w:themeFill="accent5" w:themeFillTint="33"/>
            <w:vAlign w:val="center"/>
          </w:tcPr>
          <w:p w14:paraId="7EE8ED37" w14:textId="77777777" w:rsidR="00A3303A" w:rsidRPr="009E707A" w:rsidRDefault="00A3303A" w:rsidP="00A459B7">
            <w:pPr>
              <w:tabs>
                <w:tab w:val="center" w:pos="4536"/>
                <w:tab w:val="right" w:pos="9072"/>
              </w:tabs>
              <w:jc w:val="center"/>
              <w:rPr>
                <w:rFonts w:asciiTheme="minorHAnsi" w:hAnsiTheme="minorHAnsi" w:cstheme="minorHAnsi"/>
                <w:lang w:val="de-CH"/>
              </w:rPr>
            </w:pPr>
          </w:p>
        </w:tc>
      </w:tr>
    </w:tbl>
    <w:p w14:paraId="09F3FFB7" w14:textId="77777777" w:rsidR="00A3303A" w:rsidRPr="009E707A" w:rsidRDefault="00A3303A" w:rsidP="00A3303A">
      <w:pPr>
        <w:shd w:val="clear" w:color="auto" w:fill="DAEEF3" w:themeFill="accent5" w:themeFillTint="33"/>
        <w:spacing w:before="240"/>
        <w:rPr>
          <w:rFonts w:asciiTheme="minorHAnsi" w:hAnsiTheme="minorHAnsi" w:cstheme="minorHAnsi"/>
          <w:szCs w:val="18"/>
          <w:lang w:val="de-CH"/>
        </w:rPr>
      </w:pPr>
      <w:r w:rsidRPr="009E707A">
        <w:rPr>
          <w:rFonts w:asciiTheme="minorHAnsi" w:hAnsiTheme="minorHAnsi" w:cstheme="minorHAnsi"/>
          <w:szCs w:val="18"/>
          <w:lang w:val="de-CH"/>
        </w:rPr>
        <w:t>X = in Ökobilanz enthalten; MND = Modul nicht deklariert</w:t>
      </w:r>
    </w:p>
    <w:p w14:paraId="70A5CD12" w14:textId="77777777" w:rsidR="00A3303A" w:rsidRPr="009E707A" w:rsidRDefault="00A3303A" w:rsidP="00A3303A">
      <w:pPr>
        <w:pStyle w:val="Aufzhlung"/>
        <w:numPr>
          <w:ilvl w:val="0"/>
          <w:numId w:val="0"/>
        </w:numPr>
        <w:shd w:val="clear" w:color="auto" w:fill="DAEEF3" w:themeFill="accent5" w:themeFillTint="33"/>
        <w:spacing w:before="0" w:after="0"/>
        <w:rPr>
          <w:rFonts w:asciiTheme="minorHAnsi" w:hAnsiTheme="minorHAnsi" w:cstheme="minorHAnsi"/>
          <w:lang w:val="de-CH"/>
        </w:rPr>
      </w:pPr>
    </w:p>
    <w:p w14:paraId="23B91138" w14:textId="77777777" w:rsidR="00A3303A" w:rsidRPr="009E707A" w:rsidRDefault="00A3303A" w:rsidP="00A3303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0DD6578E" w14:textId="77777777" w:rsidR="00A3303A" w:rsidRPr="009E707A" w:rsidRDefault="00A3303A" w:rsidP="00A3303A">
      <w:pPr>
        <w:shd w:val="clear" w:color="auto" w:fill="DAEEF3" w:themeFill="accent5" w:themeFillTint="33"/>
        <w:rPr>
          <w:rFonts w:asciiTheme="minorHAnsi" w:hAnsiTheme="minorHAnsi" w:cstheme="minorHAnsi"/>
          <w:lang w:val="de-CH"/>
        </w:rPr>
      </w:pPr>
    </w:p>
    <w:p w14:paraId="72E99DA0" w14:textId="77777777" w:rsidR="00A3303A" w:rsidRPr="009E707A" w:rsidRDefault="00A3303A" w:rsidP="00A3303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Falls im Zuge einer EPD Module nicht in der Bewertung berücksichtigt werden, so ist dies schlüssig zu begründen und darzulegen.</w:t>
      </w:r>
    </w:p>
    <w:p w14:paraId="1901BD22" w14:textId="77777777" w:rsidR="00A459B7" w:rsidRPr="009E707A" w:rsidRDefault="00A459B7" w:rsidP="00A459B7">
      <w:pPr>
        <w:rPr>
          <w:rFonts w:asciiTheme="minorHAnsi" w:hAnsiTheme="minorHAnsi" w:cstheme="minorHAnsi"/>
          <w:lang w:val="de-CH"/>
        </w:rPr>
      </w:pPr>
    </w:p>
    <w:p w14:paraId="71CB05C2" w14:textId="4BD667C1" w:rsidR="00D70748" w:rsidRPr="009E707A" w:rsidRDefault="00D70748" w:rsidP="00A459B7">
      <w:pPr>
        <w:pStyle w:val="StandardFett"/>
        <w:shd w:val="clear" w:color="auto" w:fill="99FF33"/>
        <w:spacing w:before="120" w:line="276" w:lineRule="auto"/>
        <w:rPr>
          <w:rFonts w:asciiTheme="minorHAnsi" w:hAnsiTheme="minorHAnsi" w:cstheme="minorHAnsi"/>
        </w:rPr>
      </w:pPr>
      <w:r w:rsidRPr="009E707A">
        <w:rPr>
          <w:rFonts w:asciiTheme="minorHAnsi" w:hAnsiTheme="minorHAnsi" w:cstheme="minorHAnsi"/>
        </w:rPr>
        <w:t xml:space="preserve">Spezielle </w:t>
      </w:r>
      <w:r w:rsidR="00A459B7" w:rsidRPr="009E707A">
        <w:rPr>
          <w:rFonts w:asciiTheme="minorHAnsi" w:hAnsiTheme="minorHAnsi" w:cstheme="minorHAnsi"/>
        </w:rPr>
        <w:t>Ökobilanzregeln für</w:t>
      </w:r>
      <w:r w:rsidRPr="009E707A">
        <w:rPr>
          <w:rFonts w:asciiTheme="minorHAnsi" w:hAnsiTheme="minorHAnsi" w:cstheme="minorHAnsi"/>
        </w:rPr>
        <w:t xml:space="preserve"> Baupro</w:t>
      </w:r>
      <w:r w:rsidR="00A459B7" w:rsidRPr="009E707A">
        <w:rPr>
          <w:rFonts w:asciiTheme="minorHAnsi" w:hAnsiTheme="minorHAnsi" w:cstheme="minorHAnsi"/>
        </w:rPr>
        <w:t>dukte</w:t>
      </w:r>
      <w:r w:rsidR="00AC5B36" w:rsidRPr="009E707A">
        <w:rPr>
          <w:rFonts w:asciiTheme="minorHAnsi" w:hAnsiTheme="minorHAnsi" w:cstheme="minorHAnsi"/>
        </w:rPr>
        <w:t xml:space="preserve"> aus gebranntem Ton</w:t>
      </w:r>
      <w:r w:rsidR="0073583B" w:rsidRPr="009E707A">
        <w:rPr>
          <w:rFonts w:asciiTheme="minorHAnsi" w:hAnsiTheme="minorHAnsi" w:cstheme="minorHAnsi"/>
        </w:rPr>
        <w:t>:</w:t>
      </w:r>
    </w:p>
    <w:p w14:paraId="14A8CDBA" w14:textId="77777777" w:rsidR="00D70748" w:rsidRPr="009E707A" w:rsidRDefault="00D70748" w:rsidP="00A459B7">
      <w:pPr>
        <w:pStyle w:val="berschrift4"/>
        <w:numPr>
          <w:ilvl w:val="0"/>
          <w:numId w:val="0"/>
        </w:numPr>
        <w:shd w:val="clear" w:color="auto" w:fill="99FF33"/>
        <w:spacing w:before="120" w:line="276" w:lineRule="auto"/>
        <w:ind w:left="864"/>
        <w:rPr>
          <w:rFonts w:asciiTheme="minorHAnsi" w:hAnsiTheme="minorHAnsi" w:cstheme="minorHAnsi"/>
          <w:color w:val="17365D" w:themeColor="text2" w:themeShade="BF"/>
        </w:rPr>
      </w:pPr>
      <w:r w:rsidRPr="009E707A">
        <w:rPr>
          <w:rFonts w:asciiTheme="minorHAnsi" w:hAnsiTheme="minorHAnsi" w:cstheme="minorHAnsi"/>
          <w:color w:val="17365D" w:themeColor="text2" w:themeShade="BF"/>
        </w:rPr>
        <w:t>A1-A3</w:t>
      </w:r>
    </w:p>
    <w:p w14:paraId="2AE921ED" w14:textId="77777777" w:rsidR="00D70748" w:rsidRPr="009E707A" w:rsidRDefault="00D70748" w:rsidP="00A459B7">
      <w:pPr>
        <w:pStyle w:val="Listenabsatz"/>
        <w:numPr>
          <w:ilvl w:val="0"/>
          <w:numId w:val="8"/>
        </w:numPr>
        <w:shd w:val="clear" w:color="auto" w:fill="99FF33"/>
        <w:spacing w:before="0"/>
        <w:rPr>
          <w:rFonts w:asciiTheme="minorHAnsi" w:hAnsiTheme="minorHAnsi" w:cstheme="minorHAnsi"/>
          <w:color w:val="000000" w:themeColor="text1"/>
        </w:rPr>
      </w:pPr>
      <w:r w:rsidRPr="009E707A">
        <w:rPr>
          <w:rFonts w:asciiTheme="minorHAnsi" w:hAnsiTheme="minorHAnsi" w:cstheme="minorHAnsi"/>
          <w:color w:val="000000" w:themeColor="text1"/>
        </w:rPr>
        <w:t>Bilan</w:t>
      </w:r>
      <w:r w:rsidR="00BB07B4" w:rsidRPr="009E707A">
        <w:rPr>
          <w:rFonts w:asciiTheme="minorHAnsi" w:hAnsiTheme="minorHAnsi" w:cstheme="minorHAnsi"/>
          <w:color w:val="000000" w:themeColor="text1"/>
        </w:rPr>
        <w:t>zierung von Sekundärrohstoffen (</w:t>
      </w:r>
      <w:r w:rsidR="004B4E12" w:rsidRPr="009E707A">
        <w:rPr>
          <w:rFonts w:asciiTheme="minorHAnsi" w:hAnsiTheme="minorHAnsi" w:cstheme="minorHAnsi"/>
          <w:color w:val="000000" w:themeColor="text1"/>
        </w:rPr>
        <w:t>Ziegelsplitt, Recyclingsand</w:t>
      </w:r>
      <w:r w:rsidR="005D3A4E" w:rsidRPr="009E707A">
        <w:rPr>
          <w:rFonts w:asciiTheme="minorHAnsi" w:hAnsiTheme="minorHAnsi" w:cstheme="minorHAnsi"/>
          <w:color w:val="000000" w:themeColor="text1"/>
        </w:rPr>
        <w:t>)</w:t>
      </w:r>
    </w:p>
    <w:p w14:paraId="4CC75445" w14:textId="77777777" w:rsidR="006059AF" w:rsidRPr="009E707A" w:rsidRDefault="006059AF" w:rsidP="00A459B7">
      <w:pPr>
        <w:pStyle w:val="Listenabsatz"/>
        <w:numPr>
          <w:ilvl w:val="1"/>
          <w:numId w:val="8"/>
        </w:numPr>
        <w:shd w:val="clear" w:color="auto" w:fill="99FF33"/>
        <w:spacing w:before="0"/>
        <w:jc w:val="both"/>
        <w:rPr>
          <w:rFonts w:asciiTheme="minorHAnsi" w:hAnsiTheme="minorHAnsi" w:cstheme="minorHAnsi"/>
        </w:rPr>
      </w:pPr>
      <w:r w:rsidRPr="009E707A">
        <w:rPr>
          <w:rFonts w:asciiTheme="minorHAnsi" w:hAnsiTheme="minorHAnsi" w:cstheme="minorHAnsi"/>
        </w:rPr>
        <w:t>Die Sammlung und Sortierung von Abfällen gehört zum Entsorgungssystem des vorherigen Produktsystems.</w:t>
      </w:r>
    </w:p>
    <w:p w14:paraId="15F8A65F" w14:textId="77777777" w:rsidR="00D70748" w:rsidRPr="009E707A" w:rsidRDefault="00D70748" w:rsidP="00A459B7">
      <w:pPr>
        <w:pStyle w:val="Listenabsatz"/>
        <w:numPr>
          <w:ilvl w:val="1"/>
          <w:numId w:val="8"/>
        </w:numPr>
        <w:shd w:val="clear" w:color="auto" w:fill="99FF33"/>
        <w:spacing w:before="0"/>
        <w:jc w:val="both"/>
        <w:rPr>
          <w:rFonts w:asciiTheme="minorHAnsi" w:hAnsiTheme="minorHAnsi" w:cstheme="minorHAnsi"/>
        </w:rPr>
      </w:pPr>
      <w:r w:rsidRPr="009E707A">
        <w:rPr>
          <w:rFonts w:asciiTheme="minorHAnsi" w:hAnsiTheme="minorHAnsi" w:cstheme="minorHAnsi"/>
        </w:rPr>
        <w:t>Extern bezogene Roh- oder Brennstoffe, welche den Hersteller (abgesehen von Trans</w:t>
      </w:r>
      <w:r w:rsidR="00BB07B4" w:rsidRPr="009E707A">
        <w:rPr>
          <w:rFonts w:asciiTheme="minorHAnsi" w:hAnsiTheme="minorHAnsi" w:cstheme="minorHAnsi"/>
        </w:rPr>
        <w:t>portkosten) nichts kosten (</w:t>
      </w:r>
      <w:r w:rsidR="004B4E12" w:rsidRPr="009E707A">
        <w:rPr>
          <w:rFonts w:asciiTheme="minorHAnsi" w:hAnsiTheme="minorHAnsi" w:cstheme="minorHAnsi"/>
        </w:rPr>
        <w:t>z.B. minderwertige Recyclingprodukte, Brennstoffe aus altem Fett</w:t>
      </w:r>
      <w:r w:rsidRPr="009E707A">
        <w:rPr>
          <w:rFonts w:asciiTheme="minorHAnsi" w:hAnsiTheme="minorHAnsi" w:cstheme="minorHAnsi"/>
        </w:rPr>
        <w:t xml:space="preserve">) sind als wertfreie Produkte einzusetzen. </w:t>
      </w:r>
    </w:p>
    <w:p w14:paraId="7F13530A" w14:textId="77777777" w:rsidR="00D70748" w:rsidRPr="009E707A" w:rsidRDefault="00D70748" w:rsidP="00A459B7">
      <w:pPr>
        <w:pStyle w:val="Listenabsatz"/>
        <w:numPr>
          <w:ilvl w:val="1"/>
          <w:numId w:val="8"/>
        </w:numPr>
        <w:shd w:val="clear" w:color="auto" w:fill="99FF33"/>
        <w:spacing w:before="0"/>
        <w:jc w:val="both"/>
        <w:rPr>
          <w:rFonts w:asciiTheme="minorHAnsi" w:hAnsiTheme="minorHAnsi" w:cstheme="minorHAnsi"/>
        </w:rPr>
      </w:pPr>
      <w:r w:rsidRPr="009E707A">
        <w:rPr>
          <w:rFonts w:asciiTheme="minorHAnsi" w:hAnsiTheme="minorHAnsi" w:cstheme="minorHAnsi"/>
        </w:rPr>
        <w:t>Für alle anderen Sekundärrohstoffe, die zugekauft werden (</w:t>
      </w:r>
      <w:r w:rsidR="003628FB" w:rsidRPr="009E707A">
        <w:rPr>
          <w:rFonts w:asciiTheme="minorHAnsi" w:hAnsiTheme="minorHAnsi" w:cstheme="minorHAnsi"/>
        </w:rPr>
        <w:t xml:space="preserve">z.B. </w:t>
      </w:r>
      <w:r w:rsidR="004B4E12" w:rsidRPr="009E707A">
        <w:rPr>
          <w:rFonts w:asciiTheme="minorHAnsi" w:hAnsiTheme="minorHAnsi" w:cstheme="minorHAnsi"/>
        </w:rPr>
        <w:t>Recycling-Sand</w:t>
      </w:r>
      <w:r w:rsidRPr="009E707A">
        <w:rPr>
          <w:rFonts w:asciiTheme="minorHAnsi" w:hAnsiTheme="minorHAnsi" w:cstheme="minorHAnsi"/>
        </w:rPr>
        <w:t>)</w:t>
      </w:r>
      <w:r w:rsidR="003628FB" w:rsidRPr="009E707A">
        <w:rPr>
          <w:rFonts w:asciiTheme="minorHAnsi" w:hAnsiTheme="minorHAnsi" w:cstheme="minorHAnsi"/>
        </w:rPr>
        <w:t>,</w:t>
      </w:r>
      <w:r w:rsidRPr="009E707A">
        <w:rPr>
          <w:rFonts w:asciiTheme="minorHAnsi" w:hAnsiTheme="minorHAnsi" w:cstheme="minorHAnsi"/>
        </w:rPr>
        <w:t xml:space="preserve"> ist eine ökonomische Allokation durchzuführen.</w:t>
      </w:r>
    </w:p>
    <w:p w14:paraId="2365A03E" w14:textId="77777777" w:rsidR="006059AF" w:rsidRPr="009E707A" w:rsidRDefault="006059AF" w:rsidP="00A459B7">
      <w:pPr>
        <w:pStyle w:val="Listenabsatz"/>
        <w:numPr>
          <w:ilvl w:val="1"/>
          <w:numId w:val="8"/>
        </w:numPr>
        <w:shd w:val="clear" w:color="auto" w:fill="99FF33"/>
        <w:spacing w:before="0"/>
        <w:jc w:val="both"/>
        <w:rPr>
          <w:rFonts w:asciiTheme="minorHAnsi" w:hAnsiTheme="minorHAnsi" w:cstheme="minorHAnsi"/>
        </w:rPr>
      </w:pPr>
      <w:r w:rsidRPr="009E707A">
        <w:rPr>
          <w:rFonts w:asciiTheme="minorHAnsi" w:hAnsiTheme="minorHAnsi" w:cstheme="minorHAnsi"/>
        </w:rPr>
        <w:t xml:space="preserve">Die Aufbereitung der Abfälle mit der Intention für eine spätere Verwendung als Sekundärrohstoff im betrachteten Produktsystem ist dem betrachteten Produktsystem zuzuordnen. </w:t>
      </w:r>
    </w:p>
    <w:p w14:paraId="0CC13CE0" w14:textId="77777777" w:rsidR="00D70748" w:rsidRPr="009E707A" w:rsidRDefault="003628FB" w:rsidP="00A459B7">
      <w:pPr>
        <w:pStyle w:val="Listenabsatz"/>
        <w:numPr>
          <w:ilvl w:val="1"/>
          <w:numId w:val="8"/>
        </w:numPr>
        <w:shd w:val="clear" w:color="auto" w:fill="99FF33"/>
        <w:spacing w:before="0"/>
        <w:jc w:val="both"/>
        <w:rPr>
          <w:rFonts w:asciiTheme="minorHAnsi" w:hAnsiTheme="minorHAnsi" w:cstheme="minorHAnsi"/>
        </w:rPr>
      </w:pPr>
      <w:r w:rsidRPr="009E707A">
        <w:rPr>
          <w:rFonts w:asciiTheme="minorHAnsi" w:hAnsiTheme="minorHAnsi" w:cstheme="minorHAnsi"/>
        </w:rPr>
        <w:t xml:space="preserve">Die Aufwände des Transports vom </w:t>
      </w:r>
      <w:r w:rsidR="006059AF" w:rsidRPr="009E707A">
        <w:rPr>
          <w:rFonts w:asciiTheme="minorHAnsi" w:hAnsiTheme="minorHAnsi" w:cstheme="minorHAnsi"/>
        </w:rPr>
        <w:t xml:space="preserve">Aufbereitungsort </w:t>
      </w:r>
      <w:r w:rsidRPr="009E707A">
        <w:rPr>
          <w:rFonts w:asciiTheme="minorHAnsi" w:hAnsiTheme="minorHAnsi" w:cstheme="minorHAnsi"/>
        </w:rPr>
        <w:t>zur Produktionsstätte und allfällige Wiederaufbereitungsschritte sind o</w:t>
      </w:r>
      <w:r w:rsidR="00D70748" w:rsidRPr="009E707A">
        <w:rPr>
          <w:rFonts w:asciiTheme="minorHAnsi" w:hAnsiTheme="minorHAnsi" w:cstheme="minorHAnsi"/>
        </w:rPr>
        <w:t>hne Allokation zu bilanzieren, d.h. de</w:t>
      </w:r>
      <w:r w:rsidRPr="009E707A">
        <w:rPr>
          <w:rFonts w:asciiTheme="minorHAnsi" w:hAnsiTheme="minorHAnsi" w:cstheme="minorHAnsi"/>
        </w:rPr>
        <w:t>n Sekundärrohstoffen zuzuordnen</w:t>
      </w:r>
      <w:r w:rsidR="00D70748" w:rsidRPr="009E707A">
        <w:rPr>
          <w:rFonts w:asciiTheme="minorHAnsi" w:hAnsiTheme="minorHAnsi" w:cstheme="minorHAnsi"/>
        </w:rPr>
        <w:t>.</w:t>
      </w:r>
    </w:p>
    <w:p w14:paraId="6C490263" w14:textId="77777777" w:rsidR="00D70748" w:rsidRPr="009E707A" w:rsidRDefault="00D70748" w:rsidP="00A459B7">
      <w:pPr>
        <w:pStyle w:val="Listenabsatz"/>
        <w:numPr>
          <w:ilvl w:val="0"/>
          <w:numId w:val="8"/>
        </w:numPr>
        <w:shd w:val="clear" w:color="auto" w:fill="99FF33"/>
        <w:spacing w:before="0"/>
        <w:rPr>
          <w:rFonts w:asciiTheme="minorHAnsi" w:hAnsiTheme="minorHAnsi" w:cstheme="minorHAnsi"/>
          <w:color w:val="000000" w:themeColor="text1"/>
        </w:rPr>
      </w:pPr>
      <w:r w:rsidRPr="009E707A">
        <w:rPr>
          <w:rFonts w:asciiTheme="minorHAnsi" w:hAnsiTheme="minorHAnsi" w:cstheme="minorHAnsi"/>
          <w:color w:val="000000" w:themeColor="text1"/>
        </w:rPr>
        <w:t xml:space="preserve">Co-Produkt-Allokation: </w:t>
      </w:r>
    </w:p>
    <w:p w14:paraId="47ED85D4" w14:textId="77777777" w:rsidR="00D70748" w:rsidRPr="009E707A" w:rsidRDefault="00BB07B4" w:rsidP="00A459B7">
      <w:pPr>
        <w:pStyle w:val="Listenabsatz"/>
        <w:numPr>
          <w:ilvl w:val="1"/>
          <w:numId w:val="8"/>
        </w:numPr>
        <w:shd w:val="clear" w:color="auto" w:fill="99FF33"/>
        <w:spacing w:before="0"/>
        <w:jc w:val="both"/>
        <w:rPr>
          <w:rFonts w:asciiTheme="minorHAnsi" w:hAnsiTheme="minorHAnsi" w:cstheme="minorHAnsi"/>
        </w:rPr>
      </w:pPr>
      <w:r w:rsidRPr="009E707A">
        <w:rPr>
          <w:rFonts w:asciiTheme="minorHAnsi" w:hAnsiTheme="minorHAnsi" w:cstheme="minorHAnsi"/>
        </w:rPr>
        <w:t>Entstehen bei der Herstellung Produkte, die re</w:t>
      </w:r>
      <w:r w:rsidR="007D50D3" w:rsidRPr="009E707A">
        <w:rPr>
          <w:rFonts w:asciiTheme="minorHAnsi" w:hAnsiTheme="minorHAnsi" w:cstheme="minorHAnsi"/>
        </w:rPr>
        <w:t>z</w:t>
      </w:r>
      <w:r w:rsidRPr="009E707A">
        <w:rPr>
          <w:rFonts w:asciiTheme="minorHAnsi" w:hAnsiTheme="minorHAnsi" w:cstheme="minorHAnsi"/>
        </w:rPr>
        <w:t>ykliert werden können, ist</w:t>
      </w:r>
      <w:r w:rsidR="00D70748" w:rsidRPr="009E707A">
        <w:rPr>
          <w:rFonts w:asciiTheme="minorHAnsi" w:hAnsiTheme="minorHAnsi" w:cstheme="minorHAnsi"/>
        </w:rPr>
        <w:t xml:space="preserve"> eine ökonomische Allokation durchzuführen.</w:t>
      </w:r>
      <w:r w:rsidRPr="009E707A">
        <w:rPr>
          <w:rFonts w:asciiTheme="minorHAnsi" w:hAnsiTheme="minorHAnsi" w:cstheme="minorHAnsi"/>
        </w:rPr>
        <w:t xml:space="preserve"> </w:t>
      </w:r>
      <w:r w:rsidR="00F500CB" w:rsidRPr="009E707A">
        <w:rPr>
          <w:rFonts w:asciiTheme="minorHAnsi" w:hAnsiTheme="minorHAnsi" w:cstheme="minorHAnsi"/>
        </w:rPr>
        <w:t>(Beispiel: Tennissand</w:t>
      </w:r>
      <w:r w:rsidRPr="009E707A">
        <w:rPr>
          <w:rFonts w:asciiTheme="minorHAnsi" w:hAnsiTheme="minorHAnsi" w:cstheme="minorHAnsi"/>
        </w:rPr>
        <w:t>)</w:t>
      </w:r>
    </w:p>
    <w:p w14:paraId="7E33E536" w14:textId="77777777" w:rsidR="00D70748" w:rsidRPr="009E707A" w:rsidRDefault="00D70748" w:rsidP="00A459B7">
      <w:pPr>
        <w:pStyle w:val="Listenabsatz"/>
        <w:numPr>
          <w:ilvl w:val="1"/>
          <w:numId w:val="8"/>
        </w:numPr>
        <w:shd w:val="clear" w:color="auto" w:fill="99FF33"/>
        <w:spacing w:before="0"/>
        <w:jc w:val="both"/>
        <w:rPr>
          <w:rFonts w:asciiTheme="minorHAnsi" w:hAnsiTheme="minorHAnsi" w:cstheme="minorHAnsi"/>
        </w:rPr>
      </w:pPr>
      <w:r w:rsidRPr="009E707A">
        <w:rPr>
          <w:rFonts w:asciiTheme="minorHAnsi" w:hAnsiTheme="minorHAnsi" w:cstheme="minorHAnsi"/>
        </w:rPr>
        <w:t xml:space="preserve">Co-Produkte, welche gegebenenfalls von der </w:t>
      </w:r>
      <w:r w:rsidR="00F500CB" w:rsidRPr="009E707A">
        <w:rPr>
          <w:rFonts w:asciiTheme="minorHAnsi" w:hAnsiTheme="minorHAnsi" w:cstheme="minorHAnsi"/>
        </w:rPr>
        <w:t>Deklaration ausgenommen wurden</w:t>
      </w:r>
      <w:r w:rsidRPr="009E707A">
        <w:rPr>
          <w:rFonts w:asciiTheme="minorHAnsi" w:hAnsiTheme="minorHAnsi" w:cstheme="minorHAnsi"/>
        </w:rPr>
        <w:t xml:space="preserve"> und deren Stoffflüsse nicht aus den Produktionsdaten herausgerechnet werden können, unterliegen den Allokationsregeln der allgemeinen Richtlinie für die Ökobilanz.</w:t>
      </w:r>
    </w:p>
    <w:p w14:paraId="27ED4899" w14:textId="77777777" w:rsidR="00D70748" w:rsidRPr="009E707A" w:rsidRDefault="00D70748" w:rsidP="00A459B7">
      <w:pPr>
        <w:pStyle w:val="berschrift4"/>
        <w:numPr>
          <w:ilvl w:val="0"/>
          <w:numId w:val="0"/>
        </w:numPr>
        <w:shd w:val="clear" w:color="auto" w:fill="99FF33"/>
        <w:spacing w:before="120" w:line="276" w:lineRule="auto"/>
        <w:ind w:left="864"/>
        <w:rPr>
          <w:rFonts w:asciiTheme="minorHAnsi" w:hAnsiTheme="minorHAnsi" w:cstheme="minorHAnsi"/>
          <w:color w:val="auto"/>
        </w:rPr>
      </w:pPr>
      <w:r w:rsidRPr="009E707A">
        <w:rPr>
          <w:rFonts w:asciiTheme="minorHAnsi" w:hAnsiTheme="minorHAnsi" w:cstheme="minorHAnsi"/>
          <w:color w:val="auto"/>
        </w:rPr>
        <w:t>A4-A5</w:t>
      </w:r>
    </w:p>
    <w:p w14:paraId="5506D259" w14:textId="77777777" w:rsidR="00D70748" w:rsidRPr="009E707A" w:rsidRDefault="00D70748" w:rsidP="00A459B7">
      <w:pPr>
        <w:shd w:val="clear" w:color="auto" w:fill="99FF33"/>
        <w:spacing w:line="276" w:lineRule="auto"/>
        <w:ind w:left="360"/>
        <w:rPr>
          <w:rFonts w:asciiTheme="minorHAnsi" w:hAnsiTheme="minorHAnsi" w:cstheme="minorHAnsi"/>
        </w:rPr>
      </w:pPr>
      <w:r w:rsidRPr="009E707A">
        <w:rPr>
          <w:rFonts w:asciiTheme="minorHAnsi" w:hAnsiTheme="minorHAnsi" w:cstheme="minorHAnsi"/>
        </w:rPr>
        <w:t>Materialverluste</w:t>
      </w:r>
    </w:p>
    <w:p w14:paraId="01C08617" w14:textId="77777777" w:rsidR="00DB1647" w:rsidRPr="009E707A" w:rsidRDefault="00DB1647" w:rsidP="00A459B7">
      <w:pPr>
        <w:pStyle w:val="StandardtechnDateneinspaltig"/>
        <w:shd w:val="clear" w:color="auto" w:fill="99FF33"/>
        <w:spacing w:before="120" w:after="120" w:line="276" w:lineRule="auto"/>
        <w:ind w:left="360"/>
        <w:rPr>
          <w:rFonts w:asciiTheme="minorHAnsi" w:hAnsiTheme="minorHAnsi" w:cstheme="minorHAnsi"/>
          <w:lang w:val="de-AT"/>
        </w:rPr>
      </w:pPr>
      <w:r w:rsidRPr="009E707A">
        <w:rPr>
          <w:rFonts w:asciiTheme="minorHAnsi" w:hAnsiTheme="minorHAnsi" w:cstheme="minorHAnsi"/>
          <w:lang w:val="de-AT"/>
        </w:rPr>
        <w:t>Verglei</w:t>
      </w:r>
      <w:r w:rsidR="00E91B9B" w:rsidRPr="009E707A">
        <w:rPr>
          <w:rFonts w:asciiTheme="minorHAnsi" w:hAnsiTheme="minorHAnsi" w:cstheme="minorHAnsi"/>
          <w:lang w:val="de-AT"/>
        </w:rPr>
        <w:t>che Tabelle 1 des TBE-Dokuments.</w:t>
      </w:r>
    </w:p>
    <w:p w14:paraId="51E4C718" w14:textId="77777777" w:rsidR="00DB1647" w:rsidRPr="009E707A" w:rsidRDefault="00934EF6" w:rsidP="00A459B7">
      <w:pPr>
        <w:pStyle w:val="StandardtechnDateneinspaltig"/>
        <w:shd w:val="clear" w:color="auto" w:fill="99FF33"/>
        <w:spacing w:line="276" w:lineRule="auto"/>
        <w:ind w:left="360"/>
        <w:jc w:val="both"/>
        <w:rPr>
          <w:rFonts w:asciiTheme="minorHAnsi" w:hAnsiTheme="minorHAnsi" w:cstheme="minorHAnsi"/>
          <w:i/>
          <w:lang w:val="de-AT"/>
        </w:rPr>
      </w:pPr>
      <w:r w:rsidRPr="009E707A">
        <w:rPr>
          <w:rFonts w:asciiTheme="minorHAnsi" w:hAnsiTheme="minorHAnsi" w:cstheme="minorHAnsi"/>
          <w:i/>
          <w:lang w:val="de-AT"/>
        </w:rPr>
        <w:t>Wenn spezifische Daten nicht verfügbar sind, soll das folgende De</w:t>
      </w:r>
      <w:r w:rsidR="00E91B9B" w:rsidRPr="009E707A">
        <w:rPr>
          <w:rFonts w:asciiTheme="minorHAnsi" w:hAnsiTheme="minorHAnsi" w:cstheme="minorHAnsi"/>
          <w:i/>
          <w:lang w:val="de-AT"/>
        </w:rPr>
        <w:t>fault-Szenario angewandt werden.</w:t>
      </w:r>
      <w:r w:rsidRPr="009E707A">
        <w:rPr>
          <w:rFonts w:asciiTheme="minorHAnsi" w:hAnsiTheme="minorHAnsi" w:cstheme="minorHAnsi"/>
          <w:i/>
          <w:lang w:val="de-AT"/>
        </w:rPr>
        <w:t xml:space="preserve"> Die Default-Werte für jeglichen Materialverlust während der Einbauphase auf der Baustelle </w:t>
      </w:r>
      <w:r w:rsidR="00E91B9B" w:rsidRPr="009E707A">
        <w:rPr>
          <w:rFonts w:asciiTheme="minorHAnsi" w:hAnsiTheme="minorHAnsi" w:cstheme="minorHAnsi"/>
          <w:i/>
          <w:lang w:val="de-AT"/>
        </w:rPr>
        <w:t>werden</w:t>
      </w:r>
      <w:r w:rsidRPr="009E707A">
        <w:rPr>
          <w:rFonts w:asciiTheme="minorHAnsi" w:hAnsiTheme="minorHAnsi" w:cstheme="minorHAnsi"/>
          <w:i/>
          <w:lang w:val="de-AT"/>
        </w:rPr>
        <w:t xml:space="preserve"> mit </w:t>
      </w:r>
      <w:r w:rsidR="00DB1647" w:rsidRPr="009E707A">
        <w:rPr>
          <w:rFonts w:asciiTheme="minorHAnsi" w:hAnsiTheme="minorHAnsi" w:cstheme="minorHAnsi"/>
          <w:i/>
          <w:lang w:val="de-AT"/>
        </w:rPr>
        <w:t>3</w:t>
      </w:r>
      <w:r w:rsidRPr="009E707A">
        <w:rPr>
          <w:rFonts w:asciiTheme="minorHAnsi" w:hAnsiTheme="minorHAnsi" w:cstheme="minorHAnsi"/>
          <w:i/>
          <w:lang w:val="de-AT"/>
        </w:rPr>
        <w:t xml:space="preserve"> % (Masse-</w:t>
      </w:r>
      <w:r w:rsidR="00E91B9B" w:rsidRPr="009E707A">
        <w:rPr>
          <w:rFonts w:asciiTheme="minorHAnsi" w:hAnsiTheme="minorHAnsi" w:cstheme="minorHAnsi"/>
          <w:i/>
          <w:lang w:val="de-AT"/>
        </w:rPr>
        <w:t>%</w:t>
      </w:r>
      <w:r w:rsidRPr="009E707A">
        <w:rPr>
          <w:rFonts w:asciiTheme="minorHAnsi" w:hAnsiTheme="minorHAnsi" w:cstheme="minorHAnsi"/>
          <w:i/>
          <w:lang w:val="de-AT"/>
        </w:rPr>
        <w:t>)</w:t>
      </w:r>
      <w:r w:rsidR="00DB1647" w:rsidRPr="009E707A">
        <w:rPr>
          <w:rFonts w:asciiTheme="minorHAnsi" w:hAnsiTheme="minorHAnsi" w:cstheme="minorHAnsi"/>
          <w:i/>
          <w:lang w:val="de-AT"/>
        </w:rPr>
        <w:t xml:space="preserve"> </w:t>
      </w:r>
      <w:r w:rsidRPr="009E707A">
        <w:rPr>
          <w:rFonts w:asciiTheme="minorHAnsi" w:hAnsiTheme="minorHAnsi" w:cstheme="minorHAnsi"/>
          <w:i/>
          <w:lang w:val="de-AT"/>
        </w:rPr>
        <w:t>für Hintermauerziegel</w:t>
      </w:r>
      <w:r w:rsidR="00DB1647" w:rsidRPr="009E707A">
        <w:rPr>
          <w:rFonts w:asciiTheme="minorHAnsi" w:hAnsiTheme="minorHAnsi" w:cstheme="minorHAnsi"/>
          <w:i/>
          <w:lang w:val="de-AT"/>
        </w:rPr>
        <w:t>, 3</w:t>
      </w:r>
      <w:r w:rsidR="00E91B9B" w:rsidRPr="009E707A">
        <w:rPr>
          <w:rFonts w:asciiTheme="minorHAnsi" w:hAnsiTheme="minorHAnsi" w:cstheme="minorHAnsi"/>
          <w:i/>
          <w:lang w:val="de-AT"/>
        </w:rPr>
        <w:t xml:space="preserve"> </w:t>
      </w:r>
      <w:r w:rsidR="00DB1647" w:rsidRPr="009E707A">
        <w:rPr>
          <w:rFonts w:asciiTheme="minorHAnsi" w:hAnsiTheme="minorHAnsi" w:cstheme="minorHAnsi"/>
          <w:i/>
          <w:lang w:val="de-AT"/>
        </w:rPr>
        <w:t xml:space="preserve">% </w:t>
      </w:r>
      <w:r w:rsidR="006E52C0" w:rsidRPr="009E707A">
        <w:rPr>
          <w:rFonts w:asciiTheme="minorHAnsi" w:hAnsiTheme="minorHAnsi" w:cstheme="minorHAnsi"/>
          <w:i/>
          <w:lang w:val="de-AT"/>
        </w:rPr>
        <w:t>für Vor</w:t>
      </w:r>
      <w:r w:rsidRPr="009E707A">
        <w:rPr>
          <w:rFonts w:asciiTheme="minorHAnsi" w:hAnsiTheme="minorHAnsi" w:cstheme="minorHAnsi"/>
          <w:i/>
          <w:lang w:val="de-AT"/>
        </w:rPr>
        <w:t>mauerziegel und</w:t>
      </w:r>
      <w:r w:rsidR="00DB1647" w:rsidRPr="009E707A">
        <w:rPr>
          <w:rFonts w:asciiTheme="minorHAnsi" w:hAnsiTheme="minorHAnsi" w:cstheme="minorHAnsi"/>
          <w:i/>
          <w:lang w:val="de-AT"/>
        </w:rPr>
        <w:t xml:space="preserve"> 2</w:t>
      </w:r>
      <w:r w:rsidR="00E91B9B" w:rsidRPr="009E707A">
        <w:rPr>
          <w:rFonts w:asciiTheme="minorHAnsi" w:hAnsiTheme="minorHAnsi" w:cstheme="minorHAnsi"/>
          <w:i/>
          <w:lang w:val="de-AT"/>
        </w:rPr>
        <w:t xml:space="preserve"> </w:t>
      </w:r>
      <w:r w:rsidR="00DB1647" w:rsidRPr="009E707A">
        <w:rPr>
          <w:rFonts w:asciiTheme="minorHAnsi" w:hAnsiTheme="minorHAnsi" w:cstheme="minorHAnsi"/>
          <w:i/>
          <w:lang w:val="de-AT"/>
        </w:rPr>
        <w:t xml:space="preserve">% </w:t>
      </w:r>
      <w:r w:rsidRPr="009E707A">
        <w:rPr>
          <w:rFonts w:asciiTheme="minorHAnsi" w:hAnsiTheme="minorHAnsi" w:cstheme="minorHAnsi"/>
          <w:i/>
          <w:lang w:val="de-AT"/>
        </w:rPr>
        <w:t>für Dachziegel festgelegt</w:t>
      </w:r>
      <w:r w:rsidR="00DB1647" w:rsidRPr="009E707A">
        <w:rPr>
          <w:rFonts w:asciiTheme="minorHAnsi" w:hAnsiTheme="minorHAnsi" w:cstheme="minorHAnsi"/>
          <w:i/>
          <w:lang w:val="de-AT"/>
        </w:rPr>
        <w:t>.</w:t>
      </w:r>
    </w:p>
    <w:p w14:paraId="50B6BA0A" w14:textId="77777777" w:rsidR="00D70748" w:rsidRPr="009E707A" w:rsidRDefault="00D70748" w:rsidP="00A459B7">
      <w:pPr>
        <w:pStyle w:val="berschrift4"/>
        <w:numPr>
          <w:ilvl w:val="0"/>
          <w:numId w:val="0"/>
        </w:numPr>
        <w:shd w:val="clear" w:color="auto" w:fill="99FF33"/>
        <w:spacing w:before="120" w:line="276" w:lineRule="auto"/>
        <w:ind w:left="864"/>
        <w:rPr>
          <w:rFonts w:asciiTheme="minorHAnsi" w:hAnsiTheme="minorHAnsi" w:cstheme="minorHAnsi"/>
          <w:color w:val="auto"/>
          <w:lang w:val="de-AT"/>
        </w:rPr>
      </w:pPr>
      <w:r w:rsidRPr="009E707A">
        <w:rPr>
          <w:rFonts w:asciiTheme="minorHAnsi" w:hAnsiTheme="minorHAnsi" w:cstheme="minorHAnsi"/>
          <w:color w:val="auto"/>
          <w:lang w:val="de-AT"/>
        </w:rPr>
        <w:t>B1-B7</w:t>
      </w:r>
    </w:p>
    <w:p w14:paraId="0D0BE5B5" w14:textId="77777777" w:rsidR="00D70748" w:rsidRPr="009E707A" w:rsidRDefault="00D70748" w:rsidP="00A459B7">
      <w:pPr>
        <w:shd w:val="clear" w:color="auto" w:fill="99FF33"/>
        <w:spacing w:line="276" w:lineRule="auto"/>
        <w:ind w:left="360"/>
        <w:jc w:val="both"/>
        <w:rPr>
          <w:rFonts w:asciiTheme="minorHAnsi" w:hAnsiTheme="minorHAnsi" w:cstheme="minorHAnsi"/>
        </w:rPr>
      </w:pPr>
      <w:r w:rsidRPr="009E707A">
        <w:rPr>
          <w:rFonts w:asciiTheme="minorHAnsi" w:hAnsiTheme="minorHAnsi" w:cstheme="minorHAnsi"/>
        </w:rPr>
        <w:t xml:space="preserve">Die Stadien B1 Nutzung, B2 Instandhaltung und B3 Reparatur sind für die vorliegende Produktgruppe nicht relevant. Das Stadium B4 Ersatz ist gleichbedeutend mit dem Produktlebensende. Es fallen </w:t>
      </w:r>
      <w:r w:rsidR="00605E74" w:rsidRPr="009E707A">
        <w:rPr>
          <w:rFonts w:asciiTheme="minorHAnsi" w:hAnsiTheme="minorHAnsi" w:cstheme="minorHAnsi"/>
        </w:rPr>
        <w:t>keine</w:t>
      </w:r>
      <w:r w:rsidRPr="009E707A">
        <w:rPr>
          <w:rFonts w:asciiTheme="minorHAnsi" w:hAnsiTheme="minorHAnsi" w:cstheme="minorHAnsi"/>
        </w:rPr>
        <w:t xml:space="preserve"> Stoff- und Energieflüsse bei der Entnahme des Produkts an. Die Stadien B5 Umbau/Erneuerung, B6 Energieeinsatz und B7 Wassereinsatz sind auf </w:t>
      </w:r>
      <w:r w:rsidR="00DB1647" w:rsidRPr="009E707A">
        <w:rPr>
          <w:rFonts w:asciiTheme="minorHAnsi" w:hAnsiTheme="minorHAnsi" w:cstheme="minorHAnsi"/>
        </w:rPr>
        <w:t>Ziegelprodukte</w:t>
      </w:r>
      <w:r w:rsidR="0020701F" w:rsidRPr="009E707A">
        <w:rPr>
          <w:rFonts w:asciiTheme="minorHAnsi" w:hAnsiTheme="minorHAnsi" w:cstheme="minorHAnsi"/>
        </w:rPr>
        <w:t xml:space="preserve"> nicht anwendbar.</w:t>
      </w:r>
    </w:p>
    <w:p w14:paraId="1C77FC97" w14:textId="77777777" w:rsidR="00D70748" w:rsidRPr="009E707A" w:rsidRDefault="00D70748" w:rsidP="00A459B7">
      <w:pPr>
        <w:shd w:val="clear" w:color="auto" w:fill="99FF33"/>
        <w:spacing w:line="276" w:lineRule="auto"/>
        <w:ind w:left="360"/>
        <w:rPr>
          <w:rFonts w:asciiTheme="minorHAnsi" w:hAnsiTheme="minorHAnsi" w:cstheme="minorHAnsi"/>
        </w:rPr>
      </w:pPr>
      <w:r w:rsidRPr="009E707A">
        <w:rPr>
          <w:rFonts w:asciiTheme="minorHAnsi" w:hAnsiTheme="minorHAnsi" w:cstheme="minorHAnsi"/>
        </w:rPr>
        <w:t>Daher: Keine produktgruppenspezifischen Regeln</w:t>
      </w:r>
    </w:p>
    <w:p w14:paraId="4221EA4C" w14:textId="77777777" w:rsidR="00005051" w:rsidRPr="009E707A" w:rsidRDefault="00005051" w:rsidP="00A459B7">
      <w:pPr>
        <w:shd w:val="clear" w:color="auto" w:fill="99FF33"/>
        <w:spacing w:line="276" w:lineRule="auto"/>
        <w:ind w:left="360"/>
        <w:rPr>
          <w:rFonts w:asciiTheme="minorHAnsi" w:hAnsiTheme="minorHAnsi" w:cstheme="minorHAnsi"/>
        </w:rPr>
      </w:pPr>
      <w:r w:rsidRPr="009E707A">
        <w:rPr>
          <w:rFonts w:asciiTheme="minorHAnsi" w:hAnsiTheme="minorHAnsi" w:cstheme="minorHAnsi"/>
        </w:rPr>
        <w:t>Siehe auch Angaben in Tabelle 3 (=</w:t>
      </w:r>
      <w:r w:rsidR="00C27BF4" w:rsidRPr="009E707A">
        <w:rPr>
          <w:rFonts w:asciiTheme="minorHAnsi" w:hAnsiTheme="minorHAnsi" w:cstheme="minorHAnsi"/>
        </w:rPr>
        <w:t xml:space="preserve"> </w:t>
      </w:r>
      <w:r w:rsidRPr="009E707A">
        <w:rPr>
          <w:rFonts w:asciiTheme="minorHAnsi" w:hAnsiTheme="minorHAnsi" w:cstheme="minorHAnsi"/>
        </w:rPr>
        <w:t>Tabelle 1 TBE-Dokument)</w:t>
      </w:r>
    </w:p>
    <w:p w14:paraId="2A263D5A" w14:textId="77777777" w:rsidR="00D70748" w:rsidRPr="009E707A" w:rsidRDefault="00A50E79" w:rsidP="00A459B7">
      <w:pPr>
        <w:pStyle w:val="berschrift4"/>
        <w:numPr>
          <w:ilvl w:val="0"/>
          <w:numId w:val="0"/>
        </w:numPr>
        <w:shd w:val="clear" w:color="auto" w:fill="99FF33"/>
        <w:spacing w:before="120" w:line="276" w:lineRule="auto"/>
        <w:ind w:left="864"/>
        <w:rPr>
          <w:rFonts w:asciiTheme="minorHAnsi" w:hAnsiTheme="minorHAnsi" w:cstheme="minorHAnsi"/>
          <w:color w:val="auto"/>
        </w:rPr>
      </w:pPr>
      <w:r w:rsidRPr="009E707A">
        <w:rPr>
          <w:rFonts w:asciiTheme="minorHAnsi" w:hAnsiTheme="minorHAnsi" w:cstheme="minorHAnsi"/>
          <w:color w:val="auto"/>
        </w:rPr>
        <w:t>C1-</w:t>
      </w:r>
      <w:r w:rsidR="00D70748" w:rsidRPr="009E707A">
        <w:rPr>
          <w:rFonts w:asciiTheme="minorHAnsi" w:hAnsiTheme="minorHAnsi" w:cstheme="minorHAnsi"/>
          <w:color w:val="auto"/>
        </w:rPr>
        <w:t>C4 und D</w:t>
      </w:r>
    </w:p>
    <w:p w14:paraId="180C7413" w14:textId="64BD1239" w:rsidR="00D70748" w:rsidRPr="009E707A" w:rsidRDefault="00D70748" w:rsidP="00A459B7">
      <w:pPr>
        <w:shd w:val="clear" w:color="auto" w:fill="99FF33"/>
        <w:spacing w:line="276" w:lineRule="auto"/>
        <w:ind w:left="360"/>
        <w:jc w:val="both"/>
        <w:rPr>
          <w:rFonts w:asciiTheme="minorHAnsi" w:hAnsiTheme="minorHAnsi" w:cstheme="minorHAnsi"/>
        </w:rPr>
      </w:pPr>
      <w:r w:rsidRPr="009E707A">
        <w:rPr>
          <w:rFonts w:asciiTheme="minorHAnsi" w:hAnsiTheme="minorHAnsi" w:cstheme="minorHAnsi"/>
        </w:rPr>
        <w:t xml:space="preserve">Wird die Entsorgungsphase bilanziert, muss mindestens ein Szenario die Deponierung des </w:t>
      </w:r>
      <w:r w:rsidR="00632C44" w:rsidRPr="009E707A">
        <w:rPr>
          <w:rFonts w:asciiTheme="minorHAnsi" w:hAnsiTheme="minorHAnsi" w:cstheme="minorHAnsi"/>
        </w:rPr>
        <w:t xml:space="preserve">Produktes </w:t>
      </w:r>
      <w:r w:rsidRPr="009E707A">
        <w:rPr>
          <w:rFonts w:asciiTheme="minorHAnsi" w:hAnsiTheme="minorHAnsi" w:cstheme="minorHAnsi"/>
        </w:rPr>
        <w:t xml:space="preserve">enthalten. Es können weitere Szenarien für </w:t>
      </w:r>
      <w:r w:rsidR="00EC7AE7" w:rsidRPr="009E707A">
        <w:rPr>
          <w:rFonts w:asciiTheme="minorHAnsi" w:hAnsiTheme="minorHAnsi" w:cstheme="minorHAnsi"/>
        </w:rPr>
        <w:t xml:space="preserve">das </w:t>
      </w:r>
      <w:r w:rsidRPr="009E707A">
        <w:rPr>
          <w:rFonts w:asciiTheme="minorHAnsi" w:hAnsiTheme="minorHAnsi" w:cstheme="minorHAnsi"/>
        </w:rPr>
        <w:t>Recycling gemacht werden.</w:t>
      </w:r>
    </w:p>
    <w:p w14:paraId="30CDB03B" w14:textId="77777777" w:rsidR="00D70748" w:rsidRPr="009E707A" w:rsidRDefault="00D70748" w:rsidP="00A459B7">
      <w:pPr>
        <w:shd w:val="clear" w:color="auto" w:fill="99FF33"/>
        <w:spacing w:line="276" w:lineRule="auto"/>
        <w:ind w:left="360"/>
        <w:jc w:val="both"/>
        <w:rPr>
          <w:rFonts w:asciiTheme="minorHAnsi" w:hAnsiTheme="minorHAnsi" w:cstheme="minorHAnsi"/>
        </w:rPr>
      </w:pPr>
      <w:r w:rsidRPr="009E707A">
        <w:rPr>
          <w:rFonts w:asciiTheme="minorHAnsi" w:hAnsiTheme="minorHAnsi" w:cstheme="minorHAnsi"/>
        </w:rPr>
        <w:t>Bei der Deponierung sind nur die dem Produktabfall direkt zuordenbaren Aufwände zu berücksichtigen (z.B. keine Methangase aus anderen auf der Deponie abgelagerten Abfallstoffen). Es darf keine Gutschriften für Deponiegasnutzung zur Stromerzeugung geben, da Deponiegas der Baurestmassendeponie meistens nicht gesammelt wird.</w:t>
      </w:r>
    </w:p>
    <w:p w14:paraId="5DEE8B2B" w14:textId="77777777" w:rsidR="00BB07B4" w:rsidRPr="009E707A" w:rsidRDefault="00BB07B4" w:rsidP="00237A41">
      <w:pPr>
        <w:spacing w:before="120" w:after="120" w:line="276" w:lineRule="auto"/>
        <w:rPr>
          <w:rFonts w:asciiTheme="minorHAnsi" w:hAnsiTheme="minorHAnsi" w:cstheme="minorHAnsi"/>
          <w:i/>
        </w:rPr>
      </w:pPr>
      <w:r w:rsidRPr="009E707A">
        <w:rPr>
          <w:rFonts w:asciiTheme="minorHAnsi" w:hAnsiTheme="minorHAnsi" w:cstheme="minorHAnsi"/>
          <w:i/>
        </w:rPr>
        <w:t>Wiederverwendung und Recycling von Produkten aus gebranntem Ton gemäß TBE-Dokument Seite 48-49</w:t>
      </w:r>
      <w:r w:rsidR="00A60385" w:rsidRPr="009E707A">
        <w:rPr>
          <w:rFonts w:asciiTheme="minorHAnsi" w:hAnsiTheme="minorHAnsi" w:cstheme="minorHAnsi"/>
          <w:i/>
        </w:rPr>
        <w:t>:</w:t>
      </w:r>
    </w:p>
    <w:p w14:paraId="235DD241" w14:textId="77777777" w:rsidR="00BB07B4" w:rsidRPr="009E707A" w:rsidRDefault="00B06332" w:rsidP="008E73F7">
      <w:pPr>
        <w:autoSpaceDE w:val="0"/>
        <w:autoSpaceDN w:val="0"/>
        <w:adjustRightInd w:val="0"/>
        <w:spacing w:line="276" w:lineRule="auto"/>
        <w:rPr>
          <w:rFonts w:asciiTheme="minorHAnsi" w:hAnsiTheme="minorHAnsi" w:cstheme="minorHAnsi"/>
          <w:b/>
          <w:i/>
          <w:szCs w:val="24"/>
          <w:u w:val="single"/>
          <w:lang w:val="de-AT" w:eastAsia="nl-BE"/>
        </w:rPr>
      </w:pPr>
      <w:r w:rsidRPr="009E707A">
        <w:rPr>
          <w:rFonts w:asciiTheme="minorHAnsi" w:hAnsiTheme="minorHAnsi" w:cstheme="minorHAnsi"/>
          <w:b/>
          <w:i/>
          <w:szCs w:val="24"/>
          <w:u w:val="single"/>
          <w:lang w:val="de-AT" w:eastAsia="nl-BE"/>
        </w:rPr>
        <w:t>Wiederverwendung von Produkten aus gebranntem Ton</w:t>
      </w:r>
    </w:p>
    <w:p w14:paraId="6157D516" w14:textId="77777777" w:rsidR="00BB07B4" w:rsidRPr="009E707A" w:rsidRDefault="00B06332" w:rsidP="00B3488B">
      <w:pPr>
        <w:autoSpaceDE w:val="0"/>
        <w:autoSpaceDN w:val="0"/>
        <w:adjustRightInd w:val="0"/>
        <w:spacing w:after="120" w:line="276" w:lineRule="auto"/>
        <w:jc w:val="both"/>
        <w:rPr>
          <w:rFonts w:asciiTheme="minorHAnsi" w:hAnsiTheme="minorHAnsi" w:cstheme="minorHAnsi"/>
          <w:i/>
          <w:lang w:val="de-AT" w:eastAsia="nl-BE"/>
        </w:rPr>
      </w:pPr>
      <w:r w:rsidRPr="009E707A">
        <w:rPr>
          <w:rFonts w:asciiTheme="minorHAnsi" w:hAnsiTheme="minorHAnsi" w:cstheme="minorHAnsi"/>
          <w:i/>
          <w:lang w:val="de-AT" w:eastAsia="nl-BE"/>
        </w:rPr>
        <w:t>Aufgrund ihrer langen Lebenserwartung können Bauprodukte aus gebranntem Ton wiedergewonnen und wiederverwendet werden. Sie können im “End-of-Life”-Stadium des Gebäudes abgetragen im Gebäude gelagert werden um in einem neuen Lebenszyklus (nach einer Sanierung) wieder</w:t>
      </w:r>
      <w:r w:rsidR="0020701F" w:rsidRPr="009E707A">
        <w:rPr>
          <w:rFonts w:asciiTheme="minorHAnsi" w:hAnsiTheme="minorHAnsi" w:cstheme="minorHAnsi"/>
          <w:i/>
          <w:lang w:val="de-AT" w:eastAsia="nl-BE"/>
        </w:rPr>
        <w:t>verwendet werden.</w:t>
      </w:r>
    </w:p>
    <w:p w14:paraId="0196A628" w14:textId="77777777" w:rsidR="00BB07B4" w:rsidRPr="009E707A" w:rsidRDefault="0095259B" w:rsidP="00B3488B">
      <w:pPr>
        <w:autoSpaceDE w:val="0"/>
        <w:autoSpaceDN w:val="0"/>
        <w:adjustRightInd w:val="0"/>
        <w:spacing w:after="120" w:line="276" w:lineRule="auto"/>
        <w:jc w:val="both"/>
        <w:rPr>
          <w:rFonts w:asciiTheme="minorHAnsi" w:hAnsiTheme="minorHAnsi" w:cstheme="minorHAnsi"/>
          <w:i/>
          <w:lang w:val="de-AT" w:eastAsia="nl-BE"/>
        </w:rPr>
      </w:pPr>
      <w:r w:rsidRPr="009E707A">
        <w:rPr>
          <w:rFonts w:asciiTheme="minorHAnsi" w:hAnsiTheme="minorHAnsi" w:cstheme="minorHAnsi"/>
          <w:i/>
          <w:lang w:val="de-AT" w:eastAsia="nl-BE"/>
        </w:rPr>
        <w:t>Tondachziegel und Pflasterklinker können zum Beispiel einfach rückgebaut und in einem neuen Gebäude bzw. einer neuen Konstruktion wiederverwendet werden, indem sie als Sekundärstoff im nächsten Lebenszyklus eingehen. Meistens müssen sie nicht behandelt werden und benötigen manchmal lediglich einen Reinigungsvorgang um Schmutz oder jegliche andere Art von Patina zu entfernen, welche über die Jahre einen negativen Effekt auf die ästhetische</w:t>
      </w:r>
      <w:r w:rsidR="00A50E79" w:rsidRPr="009E707A">
        <w:rPr>
          <w:rFonts w:asciiTheme="minorHAnsi" w:hAnsiTheme="minorHAnsi" w:cstheme="minorHAnsi"/>
          <w:i/>
          <w:lang w:val="de-AT" w:eastAsia="nl-BE"/>
        </w:rPr>
        <w:t xml:space="preserve"> Beschaffenheit</w:t>
      </w:r>
      <w:r w:rsidRPr="009E707A">
        <w:rPr>
          <w:rFonts w:asciiTheme="minorHAnsi" w:hAnsiTheme="minorHAnsi" w:cstheme="minorHAnsi"/>
          <w:i/>
          <w:lang w:val="de-AT" w:eastAsia="nl-BE"/>
        </w:rPr>
        <w:t xml:space="preserve"> der Ziegel erwirkt haben.</w:t>
      </w:r>
    </w:p>
    <w:p w14:paraId="0B70F4FF" w14:textId="77777777" w:rsidR="00BB07B4" w:rsidRPr="009E707A" w:rsidRDefault="0095259B" w:rsidP="008E73F7">
      <w:pPr>
        <w:autoSpaceDE w:val="0"/>
        <w:autoSpaceDN w:val="0"/>
        <w:adjustRightInd w:val="0"/>
        <w:spacing w:line="276" w:lineRule="auto"/>
        <w:rPr>
          <w:rFonts w:asciiTheme="minorHAnsi" w:hAnsiTheme="minorHAnsi" w:cstheme="minorHAnsi"/>
          <w:i/>
          <w:lang w:val="de-AT" w:eastAsia="nl-BE"/>
        </w:rPr>
      </w:pPr>
      <w:r w:rsidRPr="009E707A">
        <w:rPr>
          <w:rFonts w:asciiTheme="minorHAnsi" w:hAnsiTheme="minorHAnsi" w:cstheme="minorHAnsi"/>
          <w:i/>
          <w:lang w:val="de-AT" w:eastAsia="nl-BE"/>
        </w:rPr>
        <w:t>In diese</w:t>
      </w:r>
      <w:r w:rsidR="0020701F" w:rsidRPr="009E707A">
        <w:rPr>
          <w:rFonts w:asciiTheme="minorHAnsi" w:hAnsiTheme="minorHAnsi" w:cstheme="minorHAnsi"/>
          <w:i/>
          <w:lang w:val="de-AT" w:eastAsia="nl-BE"/>
        </w:rPr>
        <w:t>m Falle beinhaltet das Modul C:</w:t>
      </w:r>
    </w:p>
    <w:p w14:paraId="0773916A" w14:textId="77777777" w:rsidR="00BB07B4" w:rsidRPr="009E707A" w:rsidRDefault="0095259B" w:rsidP="00A420C6">
      <w:pPr>
        <w:numPr>
          <w:ilvl w:val="0"/>
          <w:numId w:val="24"/>
        </w:numPr>
        <w:autoSpaceDE w:val="0"/>
        <w:autoSpaceDN w:val="0"/>
        <w:adjustRightInd w:val="0"/>
        <w:spacing w:line="276" w:lineRule="auto"/>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Rückbau oder s</w:t>
      </w:r>
      <w:r w:rsidR="00BB07B4" w:rsidRPr="009E707A">
        <w:rPr>
          <w:rFonts w:asciiTheme="minorHAnsi" w:hAnsiTheme="minorHAnsi" w:cstheme="minorHAnsi"/>
          <w:i/>
          <w:lang w:val="de-AT" w:eastAsia="nl-BE"/>
        </w:rPr>
        <w:t>ele</w:t>
      </w:r>
      <w:r w:rsidRPr="009E707A">
        <w:rPr>
          <w:rFonts w:asciiTheme="minorHAnsi" w:hAnsiTheme="minorHAnsi" w:cstheme="minorHAnsi"/>
          <w:i/>
          <w:lang w:val="de-AT" w:eastAsia="nl-BE"/>
        </w:rPr>
        <w:t>k</w:t>
      </w:r>
      <w:r w:rsidR="00BB07B4" w:rsidRPr="009E707A">
        <w:rPr>
          <w:rFonts w:asciiTheme="minorHAnsi" w:hAnsiTheme="minorHAnsi" w:cstheme="minorHAnsi"/>
          <w:i/>
          <w:lang w:val="de-AT" w:eastAsia="nl-BE"/>
        </w:rPr>
        <w:t>tive</w:t>
      </w:r>
      <w:r w:rsidRPr="009E707A">
        <w:rPr>
          <w:rFonts w:asciiTheme="minorHAnsi" w:hAnsiTheme="minorHAnsi" w:cstheme="minorHAnsi"/>
          <w:i/>
          <w:lang w:val="de-AT" w:eastAsia="nl-BE"/>
        </w:rPr>
        <w:t>r</w:t>
      </w:r>
      <w:r w:rsidR="00BB07B4" w:rsidRPr="009E707A">
        <w:rPr>
          <w:rFonts w:asciiTheme="minorHAnsi" w:hAnsiTheme="minorHAnsi" w:cstheme="minorHAnsi"/>
          <w:i/>
          <w:lang w:val="de-AT" w:eastAsia="nl-BE"/>
        </w:rPr>
        <w:t xml:space="preserve"> </w:t>
      </w:r>
      <w:r w:rsidRPr="009E707A">
        <w:rPr>
          <w:rFonts w:asciiTheme="minorHAnsi" w:hAnsiTheme="minorHAnsi" w:cstheme="minorHAnsi"/>
          <w:i/>
          <w:lang w:val="de-AT" w:eastAsia="nl-BE"/>
        </w:rPr>
        <w:t>Abbruch der Tonprodukte</w:t>
      </w:r>
      <w:r w:rsidR="00BB07B4" w:rsidRPr="009E707A">
        <w:rPr>
          <w:rFonts w:asciiTheme="minorHAnsi" w:hAnsiTheme="minorHAnsi" w:cstheme="minorHAnsi"/>
          <w:i/>
          <w:lang w:val="de-AT" w:eastAsia="nl-BE"/>
        </w:rPr>
        <w:t xml:space="preserve"> </w:t>
      </w:r>
    </w:p>
    <w:p w14:paraId="779E4604" w14:textId="77777777" w:rsidR="00BB07B4" w:rsidRPr="009E707A" w:rsidRDefault="0095259B" w:rsidP="00A420C6">
      <w:pPr>
        <w:numPr>
          <w:ilvl w:val="0"/>
          <w:numId w:val="24"/>
        </w:numPr>
        <w:autoSpaceDE w:val="0"/>
        <w:autoSpaceDN w:val="0"/>
        <w:adjustRightInd w:val="0"/>
        <w:spacing w:line="276" w:lineRule="auto"/>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 xml:space="preserve">Sammlung und </w:t>
      </w:r>
      <w:r w:rsidR="00C27BF4" w:rsidRPr="009E707A">
        <w:rPr>
          <w:rFonts w:asciiTheme="minorHAnsi" w:hAnsiTheme="minorHAnsi" w:cstheme="minorHAnsi"/>
          <w:i/>
          <w:lang w:val="de-AT" w:eastAsia="nl-BE"/>
        </w:rPr>
        <w:t xml:space="preserve">allfällige </w:t>
      </w:r>
      <w:r w:rsidRPr="009E707A">
        <w:rPr>
          <w:rFonts w:asciiTheme="minorHAnsi" w:hAnsiTheme="minorHAnsi" w:cstheme="minorHAnsi"/>
          <w:i/>
          <w:lang w:val="de-AT" w:eastAsia="nl-BE"/>
        </w:rPr>
        <w:t>Verpackung der</w:t>
      </w:r>
      <w:r w:rsidR="00A50E79" w:rsidRPr="009E707A">
        <w:rPr>
          <w:rFonts w:asciiTheme="minorHAnsi" w:hAnsiTheme="minorHAnsi" w:cstheme="minorHAnsi"/>
          <w:i/>
          <w:lang w:val="de-AT" w:eastAsia="nl-BE"/>
        </w:rPr>
        <w:t xml:space="preserve"> Tonprodukte auf der Baustelle</w:t>
      </w:r>
    </w:p>
    <w:p w14:paraId="0DF0F9FC" w14:textId="77777777" w:rsidR="00BB07B4" w:rsidRPr="009E707A" w:rsidRDefault="00BB07B4" w:rsidP="00A420C6">
      <w:pPr>
        <w:numPr>
          <w:ilvl w:val="0"/>
          <w:numId w:val="24"/>
        </w:numPr>
        <w:autoSpaceDE w:val="0"/>
        <w:autoSpaceDN w:val="0"/>
        <w:adjustRightInd w:val="0"/>
        <w:spacing w:line="276" w:lineRule="auto"/>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 xml:space="preserve">Transport </w:t>
      </w:r>
      <w:r w:rsidR="0095259B" w:rsidRPr="009E707A">
        <w:rPr>
          <w:rFonts w:asciiTheme="minorHAnsi" w:hAnsiTheme="minorHAnsi" w:cstheme="minorHAnsi"/>
          <w:i/>
          <w:lang w:val="de-AT" w:eastAsia="nl-BE"/>
        </w:rPr>
        <w:t xml:space="preserve">zur Abfallbehandlung </w:t>
      </w:r>
      <w:r w:rsidRPr="009E707A">
        <w:rPr>
          <w:rFonts w:asciiTheme="minorHAnsi" w:hAnsiTheme="minorHAnsi" w:cstheme="minorHAnsi"/>
          <w:i/>
          <w:lang w:val="de-AT" w:eastAsia="nl-BE"/>
        </w:rPr>
        <w:t>(</w:t>
      </w:r>
      <w:r w:rsidR="0095259B" w:rsidRPr="009E707A">
        <w:rPr>
          <w:rFonts w:asciiTheme="minorHAnsi" w:hAnsiTheme="minorHAnsi" w:cstheme="minorHAnsi"/>
          <w:i/>
          <w:lang w:val="de-AT" w:eastAsia="nl-BE"/>
        </w:rPr>
        <w:t>wenn notwendig</w:t>
      </w:r>
      <w:r w:rsidRPr="009E707A">
        <w:rPr>
          <w:rFonts w:asciiTheme="minorHAnsi" w:hAnsiTheme="minorHAnsi" w:cstheme="minorHAnsi"/>
          <w:i/>
          <w:lang w:val="de-AT" w:eastAsia="nl-BE"/>
        </w:rPr>
        <w:t>)</w:t>
      </w:r>
    </w:p>
    <w:p w14:paraId="70B2F16A" w14:textId="77777777" w:rsidR="00BB07B4" w:rsidRPr="009E707A" w:rsidRDefault="0095259B" w:rsidP="00A420C6">
      <w:pPr>
        <w:numPr>
          <w:ilvl w:val="0"/>
          <w:numId w:val="24"/>
        </w:numPr>
        <w:autoSpaceDE w:val="0"/>
        <w:autoSpaceDN w:val="0"/>
        <w:adjustRightInd w:val="0"/>
        <w:spacing w:line="276" w:lineRule="auto"/>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lastRenderedPageBreak/>
        <w:t>Abfallbehandlung bis der</w:t>
      </w:r>
      <w:r w:rsidR="00A50E79" w:rsidRPr="009E707A">
        <w:rPr>
          <w:rFonts w:asciiTheme="minorHAnsi" w:hAnsiTheme="minorHAnsi" w:cstheme="minorHAnsi"/>
          <w:i/>
          <w:lang w:val="de-AT" w:eastAsia="nl-BE"/>
        </w:rPr>
        <w:t xml:space="preserve"> End-of-</w:t>
      </w:r>
      <w:r w:rsidR="006C3F56" w:rsidRPr="009E707A">
        <w:rPr>
          <w:rFonts w:asciiTheme="minorHAnsi" w:hAnsiTheme="minorHAnsi" w:cstheme="minorHAnsi"/>
          <w:i/>
          <w:lang w:val="de-AT" w:eastAsia="nl-BE"/>
        </w:rPr>
        <w:t>waste-</w:t>
      </w:r>
      <w:r w:rsidRPr="009E707A">
        <w:rPr>
          <w:rFonts w:asciiTheme="minorHAnsi" w:hAnsiTheme="minorHAnsi" w:cstheme="minorHAnsi"/>
          <w:i/>
          <w:lang w:val="de-AT" w:eastAsia="nl-BE"/>
        </w:rPr>
        <w:t>Status erreicht ist</w:t>
      </w:r>
      <w:r w:rsidR="00BB07B4" w:rsidRPr="009E707A">
        <w:rPr>
          <w:rFonts w:asciiTheme="minorHAnsi" w:hAnsiTheme="minorHAnsi" w:cstheme="minorHAnsi"/>
          <w:i/>
          <w:lang w:val="de-AT" w:eastAsia="nl-BE"/>
        </w:rPr>
        <w:t xml:space="preserve">: </w:t>
      </w:r>
      <w:r w:rsidRPr="009E707A">
        <w:rPr>
          <w:rFonts w:asciiTheme="minorHAnsi" w:hAnsiTheme="minorHAnsi" w:cstheme="minorHAnsi"/>
          <w:i/>
          <w:lang w:val="de-AT" w:eastAsia="nl-BE"/>
        </w:rPr>
        <w:t>Abfallbehandlungsmethoden können die sele</w:t>
      </w:r>
      <w:r w:rsidR="006C3F56" w:rsidRPr="009E707A">
        <w:rPr>
          <w:rFonts w:asciiTheme="minorHAnsi" w:hAnsiTheme="minorHAnsi" w:cstheme="minorHAnsi"/>
          <w:i/>
          <w:lang w:val="de-AT" w:eastAsia="nl-BE"/>
        </w:rPr>
        <w:t>k</w:t>
      </w:r>
      <w:r w:rsidRPr="009E707A">
        <w:rPr>
          <w:rFonts w:asciiTheme="minorHAnsi" w:hAnsiTheme="minorHAnsi" w:cstheme="minorHAnsi"/>
          <w:i/>
          <w:lang w:val="de-AT" w:eastAsia="nl-BE"/>
        </w:rPr>
        <w:t>tive Auswahl von intakten Produkten beinhalten, die dann einer Reinigung unterzogen werden oder auch einer anderen Behandlung, die notwendig ist</w:t>
      </w:r>
      <w:r w:rsidR="00A50E79" w:rsidRPr="009E707A">
        <w:rPr>
          <w:rFonts w:asciiTheme="minorHAnsi" w:hAnsiTheme="minorHAnsi" w:cstheme="minorHAnsi"/>
          <w:i/>
          <w:lang w:val="de-AT" w:eastAsia="nl-BE"/>
        </w:rPr>
        <w:t>,</w:t>
      </w:r>
      <w:r w:rsidRPr="009E707A">
        <w:rPr>
          <w:rFonts w:asciiTheme="minorHAnsi" w:hAnsiTheme="minorHAnsi" w:cstheme="minorHAnsi"/>
          <w:i/>
          <w:lang w:val="de-AT" w:eastAsia="nl-BE"/>
        </w:rPr>
        <w:t xml:space="preserve"> um die relevanten Eigenschaften d</w:t>
      </w:r>
      <w:r w:rsidR="00A50E79" w:rsidRPr="009E707A">
        <w:rPr>
          <w:rFonts w:asciiTheme="minorHAnsi" w:hAnsiTheme="minorHAnsi" w:cstheme="minorHAnsi"/>
          <w:i/>
          <w:lang w:val="de-AT" w:eastAsia="nl-BE"/>
        </w:rPr>
        <w:t>es Produkts wiederherzustellen.</w:t>
      </w:r>
    </w:p>
    <w:p w14:paraId="1BE46A8B" w14:textId="77777777" w:rsidR="00BB07B4" w:rsidRPr="009E707A" w:rsidRDefault="0095259B" w:rsidP="00237A41">
      <w:pPr>
        <w:autoSpaceDE w:val="0"/>
        <w:autoSpaceDN w:val="0"/>
        <w:adjustRightInd w:val="0"/>
        <w:spacing w:before="120" w:line="276" w:lineRule="auto"/>
        <w:rPr>
          <w:rFonts w:asciiTheme="minorHAnsi" w:hAnsiTheme="minorHAnsi" w:cstheme="minorHAnsi"/>
          <w:i/>
          <w:lang w:val="de-AT" w:eastAsia="nl-BE"/>
        </w:rPr>
      </w:pPr>
      <w:r w:rsidRPr="009E707A">
        <w:rPr>
          <w:rFonts w:asciiTheme="minorHAnsi" w:hAnsiTheme="minorHAnsi" w:cstheme="minorHAnsi"/>
          <w:i/>
          <w:lang w:val="de-AT" w:eastAsia="nl-BE"/>
        </w:rPr>
        <w:t>Und Modul D beinhaltet</w:t>
      </w:r>
      <w:r w:rsidR="00BB07B4" w:rsidRPr="009E707A">
        <w:rPr>
          <w:rFonts w:asciiTheme="minorHAnsi" w:hAnsiTheme="minorHAnsi" w:cstheme="minorHAnsi"/>
          <w:i/>
          <w:lang w:val="de-AT" w:eastAsia="nl-BE"/>
        </w:rPr>
        <w:t>:</w:t>
      </w:r>
    </w:p>
    <w:p w14:paraId="24D813DD" w14:textId="77777777" w:rsidR="0095259B" w:rsidRPr="009E707A" w:rsidRDefault="00BB07B4" w:rsidP="00A420C6">
      <w:pPr>
        <w:numPr>
          <w:ilvl w:val="0"/>
          <w:numId w:val="25"/>
        </w:numPr>
        <w:autoSpaceDE w:val="0"/>
        <w:autoSpaceDN w:val="0"/>
        <w:adjustRightInd w:val="0"/>
        <w:spacing w:line="276" w:lineRule="auto"/>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 xml:space="preserve">Transport </w:t>
      </w:r>
      <w:r w:rsidR="0095259B" w:rsidRPr="009E707A">
        <w:rPr>
          <w:rFonts w:asciiTheme="minorHAnsi" w:hAnsiTheme="minorHAnsi" w:cstheme="minorHAnsi"/>
          <w:i/>
          <w:lang w:val="de-AT" w:eastAsia="nl-BE"/>
        </w:rPr>
        <w:t xml:space="preserve">zu einer weiteren Behandlungsanlage oder einem Lager inklusive </w:t>
      </w:r>
      <w:r w:rsidR="00C27BF4" w:rsidRPr="009E707A">
        <w:rPr>
          <w:rFonts w:asciiTheme="minorHAnsi" w:hAnsiTheme="minorHAnsi" w:cstheme="minorHAnsi"/>
          <w:i/>
          <w:lang w:val="de-AT" w:eastAsia="nl-BE"/>
        </w:rPr>
        <w:t xml:space="preserve">allfälliger </w:t>
      </w:r>
      <w:r w:rsidR="0020701F" w:rsidRPr="009E707A">
        <w:rPr>
          <w:rFonts w:asciiTheme="minorHAnsi" w:hAnsiTheme="minorHAnsi" w:cstheme="minorHAnsi"/>
          <w:i/>
          <w:lang w:val="de-AT" w:eastAsia="nl-BE"/>
        </w:rPr>
        <w:t>Verpackung</w:t>
      </w:r>
    </w:p>
    <w:p w14:paraId="107ED610" w14:textId="77777777" w:rsidR="00BB07B4" w:rsidRPr="009E707A" w:rsidRDefault="0095259B" w:rsidP="00A420C6">
      <w:pPr>
        <w:numPr>
          <w:ilvl w:val="0"/>
          <w:numId w:val="25"/>
        </w:numPr>
        <w:autoSpaceDE w:val="0"/>
        <w:autoSpaceDN w:val="0"/>
        <w:adjustRightInd w:val="0"/>
        <w:spacing w:line="276" w:lineRule="auto"/>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Gutschriften entstehen aus der Vermeidung der</w:t>
      </w:r>
      <w:r w:rsidR="0020701F" w:rsidRPr="009E707A">
        <w:rPr>
          <w:rFonts w:asciiTheme="minorHAnsi" w:hAnsiTheme="minorHAnsi" w:cstheme="minorHAnsi"/>
          <w:i/>
          <w:lang w:val="de-AT" w:eastAsia="nl-BE"/>
        </w:rPr>
        <w:t xml:space="preserve"> Herstellung neuer Tonprodukte.</w:t>
      </w:r>
    </w:p>
    <w:p w14:paraId="6CE6CFF1" w14:textId="77777777" w:rsidR="00BB07B4" w:rsidRPr="009E707A" w:rsidRDefault="0095259B" w:rsidP="00237A41">
      <w:pPr>
        <w:autoSpaceDE w:val="0"/>
        <w:autoSpaceDN w:val="0"/>
        <w:adjustRightInd w:val="0"/>
        <w:spacing w:before="120" w:after="120" w:line="276" w:lineRule="auto"/>
        <w:rPr>
          <w:rFonts w:asciiTheme="minorHAnsi" w:hAnsiTheme="minorHAnsi" w:cstheme="minorHAnsi"/>
          <w:b/>
          <w:i/>
          <w:u w:val="single"/>
          <w:lang w:val="de-AT" w:eastAsia="nl-BE"/>
        </w:rPr>
      </w:pPr>
      <w:r w:rsidRPr="009E707A">
        <w:rPr>
          <w:rFonts w:asciiTheme="minorHAnsi" w:hAnsiTheme="minorHAnsi" w:cstheme="minorHAnsi"/>
          <w:i/>
          <w:lang w:val="de-AT" w:eastAsia="nl-BE"/>
        </w:rPr>
        <w:t>Vergleiche Beispiel 3 in Anhang 4 des TBE-Dokuments.</w:t>
      </w:r>
    </w:p>
    <w:p w14:paraId="6DC4503A" w14:textId="77777777" w:rsidR="00BB07B4" w:rsidRPr="009E707A" w:rsidRDefault="00BB07B4" w:rsidP="008E73F7">
      <w:pPr>
        <w:autoSpaceDE w:val="0"/>
        <w:autoSpaceDN w:val="0"/>
        <w:adjustRightInd w:val="0"/>
        <w:spacing w:line="276" w:lineRule="auto"/>
        <w:rPr>
          <w:rFonts w:asciiTheme="minorHAnsi" w:hAnsiTheme="minorHAnsi" w:cstheme="minorHAnsi"/>
          <w:b/>
          <w:i/>
          <w:u w:val="single"/>
          <w:lang w:val="de-AT" w:eastAsia="nl-BE"/>
        </w:rPr>
      </w:pPr>
      <w:r w:rsidRPr="009E707A">
        <w:rPr>
          <w:rFonts w:asciiTheme="minorHAnsi" w:hAnsiTheme="minorHAnsi" w:cstheme="minorHAnsi"/>
          <w:b/>
          <w:i/>
          <w:u w:val="single"/>
          <w:lang w:val="de-AT" w:eastAsia="nl-BE"/>
        </w:rPr>
        <w:t xml:space="preserve">Recycling </w:t>
      </w:r>
      <w:r w:rsidR="0095259B" w:rsidRPr="009E707A">
        <w:rPr>
          <w:rFonts w:asciiTheme="minorHAnsi" w:hAnsiTheme="minorHAnsi" w:cstheme="minorHAnsi"/>
          <w:b/>
          <w:i/>
          <w:u w:val="single"/>
          <w:lang w:val="de-AT" w:eastAsia="nl-BE"/>
        </w:rPr>
        <w:t>von Produkten aus gebranntem Ton</w:t>
      </w:r>
    </w:p>
    <w:p w14:paraId="1F46AEB1" w14:textId="77777777" w:rsidR="00BB07B4" w:rsidRPr="009E707A" w:rsidRDefault="00C176AC" w:rsidP="00B3488B">
      <w:pPr>
        <w:autoSpaceDE w:val="0"/>
        <w:autoSpaceDN w:val="0"/>
        <w:adjustRightInd w:val="0"/>
        <w:spacing w:line="276" w:lineRule="auto"/>
        <w:jc w:val="both"/>
        <w:rPr>
          <w:rFonts w:asciiTheme="minorHAnsi" w:hAnsiTheme="minorHAnsi" w:cstheme="minorHAnsi"/>
          <w:i/>
          <w:lang w:val="de-AT" w:eastAsia="nl-BE"/>
        </w:rPr>
      </w:pPr>
      <w:r w:rsidRPr="009E707A">
        <w:rPr>
          <w:rFonts w:asciiTheme="minorHAnsi" w:hAnsiTheme="minorHAnsi" w:cstheme="minorHAnsi"/>
          <w:i/>
          <w:lang w:val="de-AT" w:eastAsia="nl-BE"/>
        </w:rPr>
        <w:t>Produkte aus gebranntem Ton</w:t>
      </w:r>
      <w:r w:rsidR="00C27BF4" w:rsidRPr="009E707A">
        <w:rPr>
          <w:rFonts w:asciiTheme="minorHAnsi" w:hAnsiTheme="minorHAnsi" w:cstheme="minorHAnsi"/>
          <w:i/>
          <w:lang w:val="de-AT" w:eastAsia="nl-BE"/>
        </w:rPr>
        <w:t>,</w:t>
      </w:r>
      <w:r w:rsidRPr="009E707A">
        <w:rPr>
          <w:rFonts w:asciiTheme="minorHAnsi" w:hAnsiTheme="minorHAnsi" w:cstheme="minorHAnsi"/>
          <w:i/>
          <w:lang w:val="de-AT" w:eastAsia="nl-BE"/>
        </w:rPr>
        <w:t xml:space="preserve"> </w:t>
      </w:r>
      <w:r w:rsidR="00C27BF4" w:rsidRPr="009E707A">
        <w:rPr>
          <w:rFonts w:asciiTheme="minorHAnsi" w:hAnsiTheme="minorHAnsi" w:cstheme="minorHAnsi"/>
          <w:i/>
          <w:lang w:val="de-AT" w:eastAsia="nl-BE"/>
        </w:rPr>
        <w:t>die</w:t>
      </w:r>
      <w:r w:rsidRPr="009E707A">
        <w:rPr>
          <w:rFonts w:asciiTheme="minorHAnsi" w:hAnsiTheme="minorHAnsi" w:cstheme="minorHAnsi"/>
          <w:i/>
          <w:lang w:val="de-AT" w:eastAsia="nl-BE"/>
        </w:rPr>
        <w:t xml:space="preserve"> nicht direkt wiederverwendet werde</w:t>
      </w:r>
      <w:r w:rsidR="00C27BF4" w:rsidRPr="009E707A">
        <w:rPr>
          <w:rFonts w:asciiTheme="minorHAnsi" w:hAnsiTheme="minorHAnsi" w:cstheme="minorHAnsi"/>
          <w:i/>
          <w:lang w:val="de-AT" w:eastAsia="nl-BE"/>
        </w:rPr>
        <w:t>n</w:t>
      </w:r>
      <w:r w:rsidRPr="009E707A">
        <w:rPr>
          <w:rFonts w:asciiTheme="minorHAnsi" w:hAnsiTheme="minorHAnsi" w:cstheme="minorHAnsi"/>
          <w:i/>
          <w:lang w:val="de-AT" w:eastAsia="nl-BE"/>
        </w:rPr>
        <w:t xml:space="preserve">, können zerkleinert und </w:t>
      </w:r>
      <w:r w:rsidR="00C27BF4" w:rsidRPr="009E707A">
        <w:rPr>
          <w:rFonts w:asciiTheme="minorHAnsi" w:hAnsiTheme="minorHAnsi" w:cstheme="minorHAnsi"/>
          <w:i/>
          <w:lang w:val="de-AT" w:eastAsia="nl-BE"/>
        </w:rPr>
        <w:t xml:space="preserve">beispielsweise </w:t>
      </w:r>
      <w:r w:rsidRPr="009E707A">
        <w:rPr>
          <w:rFonts w:asciiTheme="minorHAnsi" w:hAnsiTheme="minorHAnsi" w:cstheme="minorHAnsi"/>
          <w:i/>
          <w:lang w:val="de-AT" w:eastAsia="nl-BE"/>
        </w:rPr>
        <w:t>im Straßenbau als Unterbau, in der Zementklinkerproduktion, auf Feldwegen, Dammschüttungen, auf Tennisplätzen oder als Substrat für Gründächer eingesetzt werden. Unten ist ein generischer Ansatz für die Module C und D angeführt</w:t>
      </w:r>
      <w:r w:rsidR="00D10640" w:rsidRPr="009E707A">
        <w:rPr>
          <w:rFonts w:asciiTheme="minorHAnsi" w:hAnsiTheme="minorHAnsi" w:cstheme="minorHAnsi"/>
          <w:i/>
          <w:lang w:val="de-AT" w:eastAsia="nl-BE"/>
        </w:rPr>
        <w:t xml:space="preserve"> (siehe Abbildung 2)</w:t>
      </w:r>
      <w:r w:rsidRPr="009E707A">
        <w:rPr>
          <w:rFonts w:asciiTheme="minorHAnsi" w:hAnsiTheme="minorHAnsi" w:cstheme="minorHAnsi"/>
          <w:i/>
          <w:lang w:val="de-AT" w:eastAsia="nl-BE"/>
        </w:rPr>
        <w:t xml:space="preserve">. Dieses Default-Szenario kann verwendet werden, um Umweltwirkungen sowie Gutschriften und Lasten beispielsweise von Mauerziegeln oder Ziegelblocks für Platten zu bewerten. </w:t>
      </w:r>
    </w:p>
    <w:p w14:paraId="75A88C3F" w14:textId="77777777" w:rsidR="00BB07B4" w:rsidRPr="009E707A" w:rsidRDefault="00C176AC" w:rsidP="00237A41">
      <w:pPr>
        <w:autoSpaceDE w:val="0"/>
        <w:autoSpaceDN w:val="0"/>
        <w:adjustRightInd w:val="0"/>
        <w:spacing w:before="120" w:line="276" w:lineRule="auto"/>
        <w:rPr>
          <w:rFonts w:asciiTheme="minorHAnsi" w:hAnsiTheme="minorHAnsi" w:cstheme="minorHAnsi"/>
          <w:i/>
          <w:lang w:eastAsia="nl-BE"/>
        </w:rPr>
      </w:pPr>
      <w:r w:rsidRPr="009E707A">
        <w:rPr>
          <w:rFonts w:asciiTheme="minorHAnsi" w:hAnsiTheme="minorHAnsi" w:cstheme="minorHAnsi"/>
          <w:i/>
          <w:lang w:eastAsia="nl-BE"/>
        </w:rPr>
        <w:t>Modul</w:t>
      </w:r>
      <w:r w:rsidR="00BB07B4" w:rsidRPr="009E707A">
        <w:rPr>
          <w:rFonts w:asciiTheme="minorHAnsi" w:hAnsiTheme="minorHAnsi" w:cstheme="minorHAnsi"/>
          <w:i/>
          <w:lang w:eastAsia="nl-BE"/>
        </w:rPr>
        <w:t xml:space="preserve"> C:</w:t>
      </w:r>
    </w:p>
    <w:p w14:paraId="5E1945D2" w14:textId="77777777" w:rsidR="00BB07B4" w:rsidRPr="009E707A" w:rsidRDefault="00C176AC" w:rsidP="00A420C6">
      <w:pPr>
        <w:numPr>
          <w:ilvl w:val="0"/>
          <w:numId w:val="24"/>
        </w:numPr>
        <w:autoSpaceDE w:val="0"/>
        <w:autoSpaceDN w:val="0"/>
        <w:adjustRightInd w:val="0"/>
        <w:spacing w:line="276" w:lineRule="auto"/>
        <w:ind w:left="426" w:hanging="284"/>
        <w:contextualSpacing/>
        <w:jc w:val="both"/>
        <w:rPr>
          <w:rFonts w:asciiTheme="minorHAnsi" w:hAnsiTheme="minorHAnsi" w:cstheme="minorHAnsi"/>
          <w:i/>
          <w:lang w:val="en-GB" w:eastAsia="nl-BE"/>
        </w:rPr>
      </w:pPr>
      <w:r w:rsidRPr="009E707A">
        <w:rPr>
          <w:rFonts w:asciiTheme="minorHAnsi" w:hAnsiTheme="minorHAnsi" w:cstheme="minorHAnsi"/>
          <w:i/>
          <w:lang w:val="en-GB" w:eastAsia="nl-BE"/>
        </w:rPr>
        <w:t>Abbruch/Rückbau des Tonproduktes</w:t>
      </w:r>
    </w:p>
    <w:p w14:paraId="0A9869BA" w14:textId="77777777" w:rsidR="00BB07B4" w:rsidRPr="009E707A" w:rsidRDefault="00AB5FE1" w:rsidP="00A420C6">
      <w:pPr>
        <w:numPr>
          <w:ilvl w:val="0"/>
          <w:numId w:val="24"/>
        </w:numPr>
        <w:autoSpaceDE w:val="0"/>
        <w:autoSpaceDN w:val="0"/>
        <w:adjustRightInd w:val="0"/>
        <w:spacing w:line="276" w:lineRule="auto"/>
        <w:ind w:left="426" w:hanging="284"/>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Sammlung des Ziegelabbruchs auf der Baustelle</w:t>
      </w:r>
    </w:p>
    <w:p w14:paraId="141CAF48" w14:textId="77777777" w:rsidR="00BB07B4" w:rsidRPr="009E707A" w:rsidRDefault="00BB07B4" w:rsidP="00A420C6">
      <w:pPr>
        <w:numPr>
          <w:ilvl w:val="0"/>
          <w:numId w:val="24"/>
        </w:numPr>
        <w:autoSpaceDE w:val="0"/>
        <w:autoSpaceDN w:val="0"/>
        <w:adjustRightInd w:val="0"/>
        <w:spacing w:line="276" w:lineRule="auto"/>
        <w:ind w:left="426" w:hanging="284"/>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 xml:space="preserve">Transport </w:t>
      </w:r>
      <w:r w:rsidR="00AB5FE1" w:rsidRPr="009E707A">
        <w:rPr>
          <w:rFonts w:asciiTheme="minorHAnsi" w:hAnsiTheme="minorHAnsi" w:cstheme="minorHAnsi"/>
          <w:i/>
          <w:lang w:val="de-AT" w:eastAsia="nl-BE"/>
        </w:rPr>
        <w:t>von der Baustelle zu einer Sortieranlage (erfolgt manchmal mit einer mobile</w:t>
      </w:r>
      <w:r w:rsidR="00A50E79" w:rsidRPr="009E707A">
        <w:rPr>
          <w:rFonts w:asciiTheme="minorHAnsi" w:hAnsiTheme="minorHAnsi" w:cstheme="minorHAnsi"/>
          <w:i/>
          <w:lang w:val="de-AT" w:eastAsia="nl-BE"/>
        </w:rPr>
        <w:t>n</w:t>
      </w:r>
      <w:r w:rsidR="00AB5FE1" w:rsidRPr="009E707A">
        <w:rPr>
          <w:rFonts w:asciiTheme="minorHAnsi" w:hAnsiTheme="minorHAnsi" w:cstheme="minorHAnsi"/>
          <w:i/>
          <w:lang w:val="de-AT" w:eastAsia="nl-BE"/>
        </w:rPr>
        <w:t xml:space="preserve"> Recyclinganlage direkt auf der Baustelle) </w:t>
      </w:r>
      <w:r w:rsidR="00A50E79" w:rsidRPr="009E707A">
        <w:rPr>
          <w:rFonts w:asciiTheme="minorHAnsi" w:hAnsiTheme="minorHAnsi" w:cstheme="minorHAnsi"/>
          <w:i/>
          <w:lang w:val="de-AT" w:eastAsia="nl-BE"/>
        </w:rPr>
        <w:t xml:space="preserve">ggf. </w:t>
      </w:r>
      <w:r w:rsidR="00AB5FE1" w:rsidRPr="009E707A">
        <w:rPr>
          <w:rFonts w:asciiTheme="minorHAnsi" w:hAnsiTheme="minorHAnsi" w:cstheme="minorHAnsi"/>
          <w:i/>
          <w:lang w:val="de-AT" w:eastAsia="nl-BE"/>
        </w:rPr>
        <w:t>inklusive Verpack</w:t>
      </w:r>
      <w:r w:rsidR="00A50E79" w:rsidRPr="009E707A">
        <w:rPr>
          <w:rFonts w:asciiTheme="minorHAnsi" w:hAnsiTheme="minorHAnsi" w:cstheme="minorHAnsi"/>
          <w:i/>
          <w:lang w:val="de-AT" w:eastAsia="nl-BE"/>
        </w:rPr>
        <w:t>ung</w:t>
      </w:r>
    </w:p>
    <w:p w14:paraId="2B7D252A" w14:textId="77777777" w:rsidR="00BB07B4" w:rsidRPr="009E707A" w:rsidRDefault="00AB5FE1" w:rsidP="00A420C6">
      <w:pPr>
        <w:numPr>
          <w:ilvl w:val="0"/>
          <w:numId w:val="24"/>
        </w:numPr>
        <w:autoSpaceDE w:val="0"/>
        <w:autoSpaceDN w:val="0"/>
        <w:adjustRightInd w:val="0"/>
        <w:spacing w:line="276" w:lineRule="auto"/>
        <w:ind w:left="426" w:hanging="284"/>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 xml:space="preserve">Prozess der Sortierung </w:t>
      </w:r>
      <w:r w:rsidR="00BB07B4" w:rsidRPr="009E707A">
        <w:rPr>
          <w:rFonts w:asciiTheme="minorHAnsi" w:hAnsiTheme="minorHAnsi" w:cstheme="minorHAnsi"/>
          <w:i/>
          <w:lang w:val="de-AT" w:eastAsia="nl-BE"/>
        </w:rPr>
        <w:t>(</w:t>
      </w:r>
      <w:r w:rsidRPr="009E707A">
        <w:rPr>
          <w:rFonts w:asciiTheme="minorHAnsi" w:hAnsiTheme="minorHAnsi" w:cstheme="minorHAnsi"/>
          <w:i/>
          <w:lang w:val="de-AT" w:eastAsia="nl-BE"/>
        </w:rPr>
        <w:t>in der Sortieranlage oder auf der Baustelle</w:t>
      </w:r>
      <w:r w:rsidR="00A50E79" w:rsidRPr="009E707A">
        <w:rPr>
          <w:rFonts w:asciiTheme="minorHAnsi" w:hAnsiTheme="minorHAnsi" w:cstheme="minorHAnsi"/>
          <w:i/>
          <w:lang w:val="de-AT" w:eastAsia="nl-BE"/>
        </w:rPr>
        <w:t>)</w:t>
      </w:r>
    </w:p>
    <w:p w14:paraId="7B078516" w14:textId="77777777" w:rsidR="00BB07B4" w:rsidRPr="009E707A" w:rsidRDefault="00BB07B4" w:rsidP="00A420C6">
      <w:pPr>
        <w:numPr>
          <w:ilvl w:val="0"/>
          <w:numId w:val="24"/>
        </w:numPr>
        <w:autoSpaceDE w:val="0"/>
        <w:autoSpaceDN w:val="0"/>
        <w:adjustRightInd w:val="0"/>
        <w:spacing w:line="276" w:lineRule="auto"/>
        <w:ind w:left="426" w:hanging="284"/>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 xml:space="preserve">Transport </w:t>
      </w:r>
      <w:r w:rsidR="00AB5FE1" w:rsidRPr="009E707A">
        <w:rPr>
          <w:rFonts w:asciiTheme="minorHAnsi" w:hAnsiTheme="minorHAnsi" w:cstheme="minorHAnsi"/>
          <w:i/>
          <w:lang w:val="de-AT" w:eastAsia="nl-BE"/>
        </w:rPr>
        <w:t>des Ziegelbruchs zur Abfallbehandlung</w:t>
      </w:r>
    </w:p>
    <w:p w14:paraId="6A898C1C" w14:textId="77777777" w:rsidR="00BB07B4" w:rsidRPr="009E707A" w:rsidRDefault="00AE5F2B" w:rsidP="00A420C6">
      <w:pPr>
        <w:numPr>
          <w:ilvl w:val="0"/>
          <w:numId w:val="25"/>
        </w:numPr>
        <w:autoSpaceDE w:val="0"/>
        <w:autoSpaceDN w:val="0"/>
        <w:adjustRightInd w:val="0"/>
        <w:spacing w:line="276" w:lineRule="auto"/>
        <w:ind w:left="426" w:hanging="284"/>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Vorbrechen bzw. Brechen des Ziegelbruchs bis der end-of waste-Status erreicht ist</w:t>
      </w:r>
      <w:r w:rsidR="00BB07B4" w:rsidRPr="009E707A">
        <w:rPr>
          <w:rFonts w:asciiTheme="minorHAnsi" w:hAnsiTheme="minorHAnsi" w:cstheme="minorHAnsi"/>
          <w:i/>
          <w:lang w:val="de-AT" w:eastAsia="nl-BE"/>
        </w:rPr>
        <w:t xml:space="preserve"> (</w:t>
      </w:r>
      <w:r w:rsidRPr="009E707A">
        <w:rPr>
          <w:rFonts w:asciiTheme="minorHAnsi" w:hAnsiTheme="minorHAnsi" w:cstheme="minorHAnsi"/>
          <w:i/>
          <w:lang w:val="de-AT" w:eastAsia="nl-BE"/>
        </w:rPr>
        <w:t>gemäß den Kriteri</w:t>
      </w:r>
      <w:r w:rsidR="000A1CB9" w:rsidRPr="009E707A">
        <w:rPr>
          <w:rFonts w:asciiTheme="minorHAnsi" w:hAnsiTheme="minorHAnsi" w:cstheme="minorHAnsi"/>
          <w:i/>
          <w:lang w:val="de-AT" w:eastAsia="nl-BE"/>
        </w:rPr>
        <w:t>e</w:t>
      </w:r>
      <w:r w:rsidRPr="009E707A">
        <w:rPr>
          <w:rFonts w:asciiTheme="minorHAnsi" w:hAnsiTheme="minorHAnsi" w:cstheme="minorHAnsi"/>
          <w:i/>
          <w:lang w:val="de-AT" w:eastAsia="nl-BE"/>
        </w:rPr>
        <w:t>n in</w:t>
      </w:r>
      <w:r w:rsidR="00BB07B4" w:rsidRPr="009E707A">
        <w:rPr>
          <w:rFonts w:asciiTheme="minorHAnsi" w:hAnsiTheme="minorHAnsi" w:cstheme="minorHAnsi"/>
          <w:i/>
          <w:lang w:val="de-AT" w:eastAsia="nl-BE"/>
        </w:rPr>
        <w:t xml:space="preserve"> EN 15804 – </w:t>
      </w:r>
      <w:r w:rsidRPr="009E707A">
        <w:rPr>
          <w:rFonts w:asciiTheme="minorHAnsi" w:hAnsiTheme="minorHAnsi" w:cstheme="minorHAnsi"/>
          <w:i/>
          <w:lang w:val="de-AT" w:eastAsia="nl-BE"/>
        </w:rPr>
        <w:t>Kapitel</w:t>
      </w:r>
      <w:r w:rsidR="00BB07B4" w:rsidRPr="009E707A">
        <w:rPr>
          <w:rFonts w:asciiTheme="minorHAnsi" w:hAnsiTheme="minorHAnsi" w:cstheme="minorHAnsi"/>
          <w:i/>
          <w:lang w:val="de-AT" w:eastAsia="nl-BE"/>
        </w:rPr>
        <w:t xml:space="preserve"> 6.3.4.5)</w:t>
      </w:r>
    </w:p>
    <w:p w14:paraId="39D0F666" w14:textId="77777777" w:rsidR="00BB07B4" w:rsidRPr="009E707A" w:rsidRDefault="00C176AC" w:rsidP="00237A41">
      <w:pPr>
        <w:autoSpaceDE w:val="0"/>
        <w:autoSpaceDN w:val="0"/>
        <w:adjustRightInd w:val="0"/>
        <w:spacing w:before="120" w:line="276" w:lineRule="auto"/>
        <w:rPr>
          <w:rFonts w:asciiTheme="minorHAnsi" w:hAnsiTheme="minorHAnsi" w:cstheme="minorHAnsi"/>
          <w:i/>
          <w:lang w:eastAsia="nl-BE"/>
        </w:rPr>
      </w:pPr>
      <w:r w:rsidRPr="009E707A">
        <w:rPr>
          <w:rFonts w:asciiTheme="minorHAnsi" w:hAnsiTheme="minorHAnsi" w:cstheme="minorHAnsi"/>
          <w:i/>
          <w:lang w:eastAsia="nl-BE"/>
        </w:rPr>
        <w:t>Modul</w:t>
      </w:r>
      <w:r w:rsidR="00BB07B4" w:rsidRPr="009E707A">
        <w:rPr>
          <w:rFonts w:asciiTheme="minorHAnsi" w:hAnsiTheme="minorHAnsi" w:cstheme="minorHAnsi"/>
          <w:i/>
          <w:lang w:eastAsia="nl-BE"/>
        </w:rPr>
        <w:t xml:space="preserve"> D:</w:t>
      </w:r>
    </w:p>
    <w:p w14:paraId="208973EF" w14:textId="77777777" w:rsidR="00BB07B4" w:rsidRPr="009E707A" w:rsidRDefault="00AE5F2B" w:rsidP="00A420C6">
      <w:pPr>
        <w:numPr>
          <w:ilvl w:val="0"/>
          <w:numId w:val="24"/>
        </w:numPr>
        <w:autoSpaceDE w:val="0"/>
        <w:autoSpaceDN w:val="0"/>
        <w:adjustRightInd w:val="0"/>
        <w:spacing w:line="276" w:lineRule="auto"/>
        <w:contextualSpacing/>
        <w:jc w:val="both"/>
        <w:rPr>
          <w:rFonts w:asciiTheme="minorHAnsi" w:hAnsiTheme="minorHAnsi" w:cstheme="minorHAnsi"/>
          <w:i/>
          <w:lang w:eastAsia="nl-BE"/>
        </w:rPr>
      </w:pPr>
      <w:r w:rsidRPr="009E707A">
        <w:rPr>
          <w:rFonts w:asciiTheme="minorHAnsi" w:hAnsiTheme="minorHAnsi" w:cstheme="minorHAnsi"/>
          <w:i/>
          <w:lang w:eastAsia="nl-BE"/>
        </w:rPr>
        <w:t>Weiterer Brechvorgang und Größenselektion (wenn notwendig, abhängig von der neuen Funktion des Materials)</w:t>
      </w:r>
    </w:p>
    <w:p w14:paraId="5431593C" w14:textId="77777777" w:rsidR="00BB07B4" w:rsidRPr="009E707A" w:rsidRDefault="00AE5F2B" w:rsidP="00A420C6">
      <w:pPr>
        <w:numPr>
          <w:ilvl w:val="0"/>
          <w:numId w:val="25"/>
        </w:numPr>
        <w:autoSpaceDE w:val="0"/>
        <w:autoSpaceDN w:val="0"/>
        <w:adjustRightInd w:val="0"/>
        <w:spacing w:line="276" w:lineRule="auto"/>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Andere Prozessschritte</w:t>
      </w:r>
      <w:r w:rsidR="00962C79" w:rsidRPr="009E707A">
        <w:rPr>
          <w:rFonts w:asciiTheme="minorHAnsi" w:hAnsiTheme="minorHAnsi" w:cstheme="minorHAnsi"/>
          <w:i/>
          <w:lang w:val="de-AT" w:eastAsia="nl-BE"/>
        </w:rPr>
        <w:t>,</w:t>
      </w:r>
      <w:r w:rsidRPr="009E707A">
        <w:rPr>
          <w:rFonts w:asciiTheme="minorHAnsi" w:hAnsiTheme="minorHAnsi" w:cstheme="minorHAnsi"/>
          <w:i/>
          <w:lang w:val="de-AT" w:eastAsia="nl-BE"/>
        </w:rPr>
        <w:t xml:space="preserve"> um einen Sekundärrohstoff aus dem Ziegelbruch zu erhalten</w:t>
      </w:r>
    </w:p>
    <w:p w14:paraId="04394298" w14:textId="77777777" w:rsidR="00BB07B4" w:rsidRPr="009E707A" w:rsidRDefault="00AE5F2B" w:rsidP="00A420C6">
      <w:pPr>
        <w:numPr>
          <w:ilvl w:val="0"/>
          <w:numId w:val="25"/>
        </w:numPr>
        <w:autoSpaceDE w:val="0"/>
        <w:autoSpaceDN w:val="0"/>
        <w:adjustRightInd w:val="0"/>
        <w:spacing w:line="276" w:lineRule="auto"/>
        <w:contextualSpacing/>
        <w:jc w:val="both"/>
        <w:rPr>
          <w:rFonts w:asciiTheme="minorHAnsi" w:hAnsiTheme="minorHAnsi" w:cstheme="minorHAnsi"/>
          <w:i/>
          <w:lang w:val="de-AT" w:eastAsia="nl-BE"/>
        </w:rPr>
      </w:pPr>
      <w:r w:rsidRPr="009E707A">
        <w:rPr>
          <w:rFonts w:asciiTheme="minorHAnsi" w:hAnsiTheme="minorHAnsi" w:cstheme="minorHAnsi"/>
          <w:i/>
          <w:lang w:val="de-AT" w:eastAsia="nl-BE"/>
        </w:rPr>
        <w:t>Vermiedener Abbau und Verarbeitung von Rohstoffen, die für Granulat verwendet werden (z.B. Kies oder Sand)</w:t>
      </w:r>
    </w:p>
    <w:p w14:paraId="23BC74FF" w14:textId="77777777" w:rsidR="00BB07B4" w:rsidRPr="009E707A" w:rsidRDefault="00AE5F2B" w:rsidP="00B3488B">
      <w:pPr>
        <w:autoSpaceDE w:val="0"/>
        <w:autoSpaceDN w:val="0"/>
        <w:adjustRightInd w:val="0"/>
        <w:spacing w:before="120" w:after="120" w:line="276" w:lineRule="auto"/>
        <w:jc w:val="both"/>
        <w:rPr>
          <w:rFonts w:asciiTheme="minorHAnsi" w:hAnsiTheme="minorHAnsi" w:cstheme="minorHAnsi"/>
          <w:i/>
          <w:lang w:val="de-AT" w:eastAsia="nl-BE"/>
        </w:rPr>
      </w:pPr>
      <w:r w:rsidRPr="009E707A">
        <w:rPr>
          <w:rFonts w:asciiTheme="minorHAnsi" w:hAnsiTheme="minorHAnsi" w:cstheme="minorHAnsi"/>
          <w:i/>
          <w:lang w:val="de-AT" w:eastAsia="nl-BE"/>
        </w:rPr>
        <w:t xml:space="preserve">Umweltwirkungen und Lasten mit Bezug auf </w:t>
      </w:r>
      <w:r w:rsidR="00962C79" w:rsidRPr="009E707A">
        <w:rPr>
          <w:rFonts w:asciiTheme="minorHAnsi" w:hAnsiTheme="minorHAnsi" w:cstheme="minorHAnsi"/>
          <w:i/>
          <w:lang w:val="de-AT" w:eastAsia="nl-BE"/>
        </w:rPr>
        <w:t xml:space="preserve">allfällige Verpackung </w:t>
      </w:r>
      <w:r w:rsidRPr="009E707A">
        <w:rPr>
          <w:rFonts w:asciiTheme="minorHAnsi" w:hAnsiTheme="minorHAnsi" w:cstheme="minorHAnsi"/>
          <w:i/>
          <w:lang w:val="de-AT" w:eastAsia="nl-BE"/>
        </w:rPr>
        <w:t>und den Transport der rezyklierten Tonprodukte werden im Modul A des Lebenszyklus jenes Systems, wo die Recyclingprodukte Eingang finden, abgebil</w:t>
      </w:r>
      <w:r w:rsidR="00962C79" w:rsidRPr="009E707A">
        <w:rPr>
          <w:rFonts w:asciiTheme="minorHAnsi" w:hAnsiTheme="minorHAnsi" w:cstheme="minorHAnsi"/>
          <w:i/>
          <w:lang w:val="de-AT" w:eastAsia="nl-BE"/>
        </w:rPr>
        <w:t xml:space="preserve">det (z.B. Straßenkonstruktion). </w:t>
      </w:r>
      <w:r w:rsidRPr="009E707A">
        <w:rPr>
          <w:rFonts w:asciiTheme="minorHAnsi" w:hAnsiTheme="minorHAnsi" w:cstheme="minorHAnsi"/>
          <w:i/>
          <w:lang w:val="de-AT" w:eastAsia="nl-BE"/>
        </w:rPr>
        <w:t>Vergleiche au</w:t>
      </w:r>
      <w:r w:rsidR="0020701F" w:rsidRPr="009E707A">
        <w:rPr>
          <w:rFonts w:asciiTheme="minorHAnsi" w:hAnsiTheme="minorHAnsi" w:cstheme="minorHAnsi"/>
          <w:i/>
          <w:lang w:val="de-AT" w:eastAsia="nl-BE"/>
        </w:rPr>
        <w:t>ch Anhang 4, Beispiele 1 und 2.</w:t>
      </w:r>
    </w:p>
    <w:p w14:paraId="0FE121D2" w14:textId="77777777" w:rsidR="002E2124" w:rsidRPr="009E707A" w:rsidRDefault="005B3535" w:rsidP="002E2124">
      <w:pPr>
        <w:tabs>
          <w:tab w:val="left" w:pos="6663"/>
        </w:tabs>
        <w:autoSpaceDE w:val="0"/>
        <w:autoSpaceDN w:val="0"/>
        <w:adjustRightInd w:val="0"/>
        <w:spacing w:before="120" w:after="120" w:line="276" w:lineRule="auto"/>
        <w:rPr>
          <w:rFonts w:asciiTheme="minorHAnsi" w:hAnsiTheme="minorHAnsi" w:cstheme="minorHAnsi"/>
          <w:b/>
          <w:color w:val="7030A0"/>
          <w:sz w:val="24"/>
          <w:szCs w:val="24"/>
          <w:lang w:val="de-AT" w:eastAsia="nl-BE"/>
        </w:rPr>
      </w:pPr>
      <w:r w:rsidRPr="009E707A">
        <w:rPr>
          <w:rFonts w:asciiTheme="minorHAnsi" w:hAnsiTheme="minorHAnsi" w:cstheme="minorHAnsi"/>
          <w:b/>
          <w:noProof/>
          <w:color w:val="7030A0"/>
          <w:sz w:val="24"/>
          <w:szCs w:val="24"/>
          <w:lang w:val="en-US"/>
        </w:rPr>
        <mc:AlternateContent>
          <mc:Choice Requires="wpg">
            <w:drawing>
              <wp:anchor distT="0" distB="0" distL="114300" distR="114300" simplePos="0" relativeHeight="251740672" behindDoc="0" locked="0" layoutInCell="1" allowOverlap="1" wp14:anchorId="6BE68690" wp14:editId="05C520F3">
                <wp:simplePos x="0" y="0"/>
                <wp:positionH relativeFrom="column">
                  <wp:posOffset>0</wp:posOffset>
                </wp:positionH>
                <wp:positionV relativeFrom="paragraph">
                  <wp:posOffset>177165</wp:posOffset>
                </wp:positionV>
                <wp:extent cx="6320155" cy="1248410"/>
                <wp:effectExtent l="20955" t="13335" r="21590" b="14605"/>
                <wp:wrapNone/>
                <wp:docPr id="420" name="Gruppieren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155" cy="1248410"/>
                          <a:chOff x="0" y="0"/>
                          <a:chExt cx="63199" cy="12483"/>
                        </a:xfrm>
                      </wpg:grpSpPr>
                      <wpg:grpSp>
                        <wpg:cNvPr id="421" name="Gruppieren 90"/>
                        <wpg:cNvGrpSpPr>
                          <a:grpSpLocks/>
                        </wpg:cNvGrpSpPr>
                        <wpg:grpSpPr bwMode="auto">
                          <a:xfrm>
                            <a:off x="0" y="0"/>
                            <a:ext cx="63199" cy="12483"/>
                            <a:chOff x="0" y="0"/>
                            <a:chExt cx="63199" cy="12483"/>
                          </a:xfrm>
                        </wpg:grpSpPr>
                        <wps:wsp>
                          <wps:cNvPr id="422" name="Text Box 6"/>
                          <wps:cNvSpPr txBox="1">
                            <a:spLocks noChangeArrowheads="1"/>
                          </wps:cNvSpPr>
                          <wps:spPr bwMode="auto">
                            <a:xfrm>
                              <a:off x="452" y="1312"/>
                              <a:ext cx="6915" cy="8662"/>
                            </a:xfrm>
                            <a:prstGeom prst="rect">
                              <a:avLst/>
                            </a:prstGeom>
                            <a:solidFill>
                              <a:schemeClr val="accent3">
                                <a:lumMod val="40000"/>
                                <a:lumOff val="60000"/>
                              </a:schemeClr>
                            </a:solidFill>
                            <a:ln w="9525">
                              <a:solidFill>
                                <a:srgbClr val="000000"/>
                              </a:solidFill>
                              <a:miter lim="800000"/>
                              <a:headEnd/>
                              <a:tailEnd/>
                            </a:ln>
                          </wps:spPr>
                          <wps:txbx>
                            <w:txbxContent>
                              <w:p w14:paraId="15C972D7" w14:textId="77777777" w:rsidR="00DE054F" w:rsidRPr="00C07664" w:rsidRDefault="00DE054F" w:rsidP="00C07664">
                                <w:pPr>
                                  <w:jc w:val="center"/>
                                  <w:rPr>
                                    <w:rFonts w:asciiTheme="minorHAnsi" w:hAnsiTheme="minorHAnsi"/>
                                    <w:b/>
                                    <w:sz w:val="16"/>
                                    <w:szCs w:val="16"/>
                                  </w:rPr>
                                </w:pPr>
                                <w:r w:rsidRPr="00C07664">
                                  <w:rPr>
                                    <w:rFonts w:asciiTheme="minorHAnsi" w:hAnsiTheme="minorHAnsi"/>
                                    <w:b/>
                                    <w:sz w:val="16"/>
                                    <w:szCs w:val="16"/>
                                  </w:rPr>
                                  <w:t>Sammlung</w:t>
                                </w:r>
                              </w:p>
                              <w:p w14:paraId="6C475A39" w14:textId="77777777" w:rsidR="00DE054F" w:rsidRPr="00C07664" w:rsidRDefault="00DE054F" w:rsidP="00C07664">
                                <w:pPr>
                                  <w:jc w:val="center"/>
                                  <w:rPr>
                                    <w:rFonts w:asciiTheme="minorHAnsi" w:hAnsiTheme="minorHAnsi"/>
                                  </w:rPr>
                                </w:pPr>
                              </w:p>
                              <w:p w14:paraId="085D3EC9" w14:textId="77777777" w:rsidR="00DE054F" w:rsidRPr="00C07664" w:rsidRDefault="00DE054F" w:rsidP="00C07664">
                                <w:pPr>
                                  <w:jc w:val="center"/>
                                  <w:rPr>
                                    <w:rFonts w:asciiTheme="minorHAnsi" w:hAnsiTheme="minorHAnsi"/>
                                    <w:sz w:val="14"/>
                                    <w:szCs w:val="14"/>
                                  </w:rPr>
                                </w:pPr>
                                <w:r w:rsidRPr="00C07664">
                                  <w:rPr>
                                    <w:rFonts w:asciiTheme="minorHAnsi" w:hAnsiTheme="minorHAnsi"/>
                                    <w:sz w:val="14"/>
                                    <w:szCs w:val="14"/>
                                  </w:rPr>
                                  <w:t>Vor Ort</w:t>
                                </w:r>
                              </w:p>
                              <w:p w14:paraId="7C3E6514" w14:textId="77777777" w:rsidR="00DE054F" w:rsidRDefault="00DE054F" w:rsidP="00C07664">
                                <w:pPr>
                                  <w:jc w:val="center"/>
                                  <w:rPr>
                                    <w:rFonts w:asciiTheme="minorHAnsi" w:hAnsiTheme="minorHAnsi"/>
                                    <w:sz w:val="14"/>
                                    <w:szCs w:val="14"/>
                                  </w:rPr>
                                </w:pPr>
                                <w:r w:rsidRPr="00C07664">
                                  <w:rPr>
                                    <w:rFonts w:asciiTheme="minorHAnsi" w:hAnsiTheme="minorHAnsi"/>
                                    <w:sz w:val="14"/>
                                    <w:szCs w:val="14"/>
                                  </w:rPr>
                                  <w:t>Abbruch</w:t>
                                </w:r>
                              </w:p>
                              <w:p w14:paraId="00B8BC16" w14:textId="77777777" w:rsidR="00DE054F" w:rsidRPr="00C07664" w:rsidRDefault="00DE054F" w:rsidP="00C07664">
                                <w:pPr>
                                  <w:jc w:val="center"/>
                                  <w:rPr>
                                    <w:rFonts w:asciiTheme="minorHAnsi" w:hAnsiTheme="minorHAnsi"/>
                                    <w:sz w:val="14"/>
                                    <w:szCs w:val="14"/>
                                  </w:rPr>
                                </w:pPr>
                              </w:p>
                            </w:txbxContent>
                          </wps:txbx>
                          <wps:bodyPr rot="0" vert="horz" wrap="square" lIns="91440" tIns="45720" rIns="91440" bIns="45720" anchor="t" anchorCtr="0" upright="1">
                            <a:noAutofit/>
                          </wps:bodyPr>
                        </wps:wsp>
                        <wps:wsp>
                          <wps:cNvPr id="423" name="Text Box 7"/>
                          <wps:cNvSpPr txBox="1">
                            <a:spLocks noChangeArrowheads="1"/>
                          </wps:cNvSpPr>
                          <wps:spPr bwMode="auto">
                            <a:xfrm>
                              <a:off x="8418" y="1311"/>
                              <a:ext cx="6986" cy="8661"/>
                            </a:xfrm>
                            <a:prstGeom prst="rect">
                              <a:avLst/>
                            </a:prstGeom>
                            <a:solidFill>
                              <a:schemeClr val="accent3">
                                <a:lumMod val="40000"/>
                                <a:lumOff val="60000"/>
                              </a:schemeClr>
                            </a:solidFill>
                            <a:ln w="9525">
                              <a:solidFill>
                                <a:srgbClr val="000000"/>
                              </a:solidFill>
                              <a:miter lim="800000"/>
                              <a:headEnd/>
                              <a:tailEnd/>
                            </a:ln>
                          </wps:spPr>
                          <wps:txbx>
                            <w:txbxContent>
                              <w:p w14:paraId="074F8FE4"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Transport</w:t>
                                </w:r>
                              </w:p>
                              <w:p w14:paraId="124FDC9F" w14:textId="77777777" w:rsidR="00DE054F" w:rsidRPr="00C07664" w:rsidRDefault="00DE054F" w:rsidP="00C07664">
                                <w:pPr>
                                  <w:jc w:val="center"/>
                                  <w:rPr>
                                    <w:rFonts w:asciiTheme="minorHAnsi" w:hAnsiTheme="minorHAnsi"/>
                                  </w:rPr>
                                </w:pPr>
                              </w:p>
                              <w:p w14:paraId="1CCF7B7B" w14:textId="77777777" w:rsidR="00DE054F" w:rsidRPr="00C07664" w:rsidRDefault="00DE054F" w:rsidP="00C07664">
                                <w:pPr>
                                  <w:jc w:val="center"/>
                                  <w:rPr>
                                    <w:rFonts w:asciiTheme="minorHAnsi" w:hAnsiTheme="minorHAnsi"/>
                                    <w:sz w:val="14"/>
                                    <w:szCs w:val="14"/>
                                  </w:rPr>
                                </w:pPr>
                                <w:r>
                                  <w:rPr>
                                    <w:rFonts w:asciiTheme="minorHAnsi" w:hAnsiTheme="minorHAnsi"/>
                                    <w:sz w:val="14"/>
                                    <w:szCs w:val="14"/>
                                  </w:rPr>
                                  <w:t xml:space="preserve">Vom </w:t>
                                </w:r>
                                <w:r w:rsidRPr="00C07664">
                                  <w:rPr>
                                    <w:rFonts w:asciiTheme="minorHAnsi" w:hAnsiTheme="minorHAnsi"/>
                                    <w:sz w:val="14"/>
                                    <w:szCs w:val="14"/>
                                  </w:rPr>
                                  <w:t>Abbruch</w:t>
                                </w:r>
                                <w:r>
                                  <w:rPr>
                                    <w:rFonts w:asciiTheme="minorHAnsi" w:hAnsiTheme="minorHAnsi"/>
                                    <w:sz w:val="14"/>
                                    <w:szCs w:val="14"/>
                                  </w:rPr>
                                  <w:t>ort zur Sortieranlage</w:t>
                                </w:r>
                              </w:p>
                            </w:txbxContent>
                          </wps:txbx>
                          <wps:bodyPr rot="0" vert="horz" wrap="square" lIns="91440" tIns="45720" rIns="91440" bIns="45720" anchor="t" anchorCtr="0" upright="1">
                            <a:noAutofit/>
                          </wps:bodyPr>
                        </wps:wsp>
                        <wps:wsp>
                          <wps:cNvPr id="424" name="Text Box 8"/>
                          <wps:cNvSpPr txBox="1">
                            <a:spLocks noChangeArrowheads="1"/>
                          </wps:cNvSpPr>
                          <wps:spPr bwMode="auto">
                            <a:xfrm>
                              <a:off x="24399" y="1312"/>
                              <a:ext cx="6915" cy="8662"/>
                            </a:xfrm>
                            <a:prstGeom prst="rect">
                              <a:avLst/>
                            </a:prstGeom>
                            <a:solidFill>
                              <a:schemeClr val="accent3">
                                <a:lumMod val="40000"/>
                                <a:lumOff val="60000"/>
                              </a:schemeClr>
                            </a:solidFill>
                            <a:ln w="9525">
                              <a:solidFill>
                                <a:srgbClr val="000000"/>
                              </a:solidFill>
                              <a:miter lim="800000"/>
                              <a:headEnd/>
                              <a:tailEnd/>
                            </a:ln>
                          </wps:spPr>
                          <wps:txbx>
                            <w:txbxContent>
                              <w:p w14:paraId="2A8E90BE"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Transport</w:t>
                                </w:r>
                              </w:p>
                              <w:p w14:paraId="3A539A19" w14:textId="77777777" w:rsidR="00DE054F" w:rsidRPr="00C07664" w:rsidRDefault="00DE054F" w:rsidP="00C07664">
                                <w:pPr>
                                  <w:jc w:val="center"/>
                                  <w:rPr>
                                    <w:rFonts w:asciiTheme="minorHAnsi" w:hAnsiTheme="minorHAnsi"/>
                                  </w:rPr>
                                </w:pPr>
                              </w:p>
                              <w:p w14:paraId="344B7917" w14:textId="77777777" w:rsidR="00DE054F" w:rsidRDefault="00DE054F" w:rsidP="00C07664">
                                <w:pPr>
                                  <w:jc w:val="center"/>
                                  <w:rPr>
                                    <w:rFonts w:asciiTheme="minorHAnsi" w:hAnsiTheme="minorHAnsi"/>
                                    <w:sz w:val="14"/>
                                    <w:szCs w:val="14"/>
                                  </w:rPr>
                                </w:pPr>
                                <w:r>
                                  <w:rPr>
                                    <w:rFonts w:asciiTheme="minorHAnsi" w:hAnsiTheme="minorHAnsi"/>
                                    <w:sz w:val="14"/>
                                    <w:szCs w:val="14"/>
                                  </w:rPr>
                                  <w:t xml:space="preserve">Sortierung </w:t>
                                </w:r>
                                <w:r>
                                  <w:rPr>
                                    <w:rFonts w:asciiTheme="minorHAnsi" w:hAnsiTheme="minorHAnsi"/>
                                    <w:sz w:val="14"/>
                                    <w:szCs w:val="14"/>
                                  </w:rPr>
                                  <w:sym w:font="Wingdings 3" w:char="F022"/>
                                </w:r>
                                <w:r>
                                  <w:rPr>
                                    <w:rFonts w:asciiTheme="minorHAnsi" w:hAnsiTheme="minorHAnsi"/>
                                    <w:sz w:val="14"/>
                                    <w:szCs w:val="14"/>
                                  </w:rPr>
                                  <w:t xml:space="preserve"> Aufbereitung (wenn anderer Ort)</w:t>
                                </w:r>
                              </w:p>
                              <w:p w14:paraId="4E71302F" w14:textId="77777777" w:rsidR="00DE054F" w:rsidRPr="00C07664" w:rsidRDefault="00DE054F" w:rsidP="00C07664">
                                <w:pPr>
                                  <w:jc w:val="center"/>
                                  <w:rPr>
                                    <w:rFonts w:asciiTheme="minorHAnsi" w:hAnsiTheme="minorHAnsi"/>
                                    <w:sz w:val="14"/>
                                    <w:szCs w:val="14"/>
                                  </w:rPr>
                                </w:pPr>
                              </w:p>
                            </w:txbxContent>
                          </wps:txbx>
                          <wps:bodyPr rot="0" vert="horz" wrap="square" lIns="91440" tIns="45720" rIns="91440" bIns="45720" anchor="t" anchorCtr="0" upright="1">
                            <a:noAutofit/>
                          </wps:bodyPr>
                        </wps:wsp>
                        <wps:wsp>
                          <wps:cNvPr id="425" name="Text Box 9"/>
                          <wps:cNvSpPr txBox="1">
                            <a:spLocks noChangeArrowheads="1"/>
                          </wps:cNvSpPr>
                          <wps:spPr bwMode="auto">
                            <a:xfrm>
                              <a:off x="32320" y="1312"/>
                              <a:ext cx="7392" cy="8662"/>
                            </a:xfrm>
                            <a:prstGeom prst="rect">
                              <a:avLst/>
                            </a:prstGeom>
                            <a:solidFill>
                              <a:schemeClr val="accent3">
                                <a:lumMod val="40000"/>
                                <a:lumOff val="60000"/>
                              </a:schemeClr>
                            </a:solidFill>
                            <a:ln w="9525">
                              <a:solidFill>
                                <a:srgbClr val="000000"/>
                              </a:solidFill>
                              <a:miter lim="800000"/>
                              <a:headEnd/>
                              <a:tailEnd/>
                            </a:ln>
                          </wps:spPr>
                          <wps:txbx>
                            <w:txbxContent>
                              <w:p w14:paraId="5FC0C1F3"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Behandlung</w:t>
                                </w:r>
                              </w:p>
                              <w:p w14:paraId="00DD738E" w14:textId="77777777" w:rsidR="00DE054F" w:rsidRPr="00C07664" w:rsidRDefault="00DE054F" w:rsidP="00C07664">
                                <w:pPr>
                                  <w:jc w:val="center"/>
                                  <w:rPr>
                                    <w:rFonts w:asciiTheme="minorHAnsi" w:hAnsiTheme="minorHAnsi"/>
                                  </w:rPr>
                                </w:pPr>
                              </w:p>
                              <w:p w14:paraId="4AA6ADC1" w14:textId="77777777" w:rsidR="00DE054F" w:rsidRDefault="00DE054F" w:rsidP="00C07664">
                                <w:pPr>
                                  <w:jc w:val="center"/>
                                  <w:rPr>
                                    <w:rFonts w:asciiTheme="minorHAnsi" w:hAnsiTheme="minorHAnsi"/>
                                    <w:sz w:val="14"/>
                                    <w:szCs w:val="14"/>
                                  </w:rPr>
                                </w:pPr>
                                <w:r>
                                  <w:rPr>
                                    <w:rFonts w:asciiTheme="minorHAnsi" w:hAnsiTheme="minorHAnsi"/>
                                    <w:sz w:val="14"/>
                                    <w:szCs w:val="14"/>
                                  </w:rPr>
                                  <w:t>Reinigung, Zerkleinerung,</w:t>
                                </w:r>
                              </w:p>
                              <w:p w14:paraId="7764B488" w14:textId="77777777" w:rsidR="00DE054F" w:rsidRDefault="00DE054F" w:rsidP="00C07664">
                                <w:pPr>
                                  <w:jc w:val="center"/>
                                  <w:rPr>
                                    <w:rFonts w:asciiTheme="minorHAnsi" w:hAnsiTheme="minorHAnsi"/>
                                    <w:sz w:val="14"/>
                                    <w:szCs w:val="14"/>
                                  </w:rPr>
                                </w:pPr>
                                <w:r>
                                  <w:rPr>
                                    <w:rFonts w:asciiTheme="minorHAnsi" w:hAnsiTheme="minorHAnsi"/>
                                    <w:sz w:val="14"/>
                                    <w:szCs w:val="14"/>
                                  </w:rPr>
                                  <w:t>etc.</w:t>
                                </w:r>
                              </w:p>
                              <w:p w14:paraId="6D6EAE87" w14:textId="77777777" w:rsidR="00DE054F" w:rsidRPr="00C07664" w:rsidRDefault="00DE054F" w:rsidP="00C07664">
                                <w:pPr>
                                  <w:jc w:val="center"/>
                                  <w:rPr>
                                    <w:rFonts w:asciiTheme="minorHAnsi" w:hAnsiTheme="minorHAnsi"/>
                                    <w:sz w:val="14"/>
                                    <w:szCs w:val="14"/>
                                  </w:rPr>
                                </w:pPr>
                              </w:p>
                            </w:txbxContent>
                          </wps:txbx>
                          <wps:bodyPr rot="0" vert="horz" wrap="square" lIns="91440" tIns="45720" rIns="91440" bIns="45720" anchor="t" anchorCtr="0" upright="1">
                            <a:noAutofit/>
                          </wps:bodyPr>
                        </wps:wsp>
                        <wps:wsp>
                          <wps:cNvPr id="426" name="Rechteck 80"/>
                          <wps:cNvSpPr>
                            <a:spLocks noChangeArrowheads="1"/>
                          </wps:cNvSpPr>
                          <wps:spPr bwMode="auto">
                            <a:xfrm>
                              <a:off x="0" y="0"/>
                              <a:ext cx="40265" cy="12477"/>
                            </a:xfrm>
                            <a:prstGeom prst="rect">
                              <a:avLst/>
                            </a:prstGeom>
                            <a:noFill/>
                            <a:ln w="25400">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27" name="Gruppieren 89"/>
                          <wpg:cNvGrpSpPr>
                            <a:grpSpLocks/>
                          </wpg:cNvGrpSpPr>
                          <wpg:grpSpPr bwMode="auto">
                            <a:xfrm>
                              <a:off x="16441" y="0"/>
                              <a:ext cx="46758" cy="12483"/>
                              <a:chOff x="99" y="0"/>
                              <a:chExt cx="46758" cy="12483"/>
                            </a:xfrm>
                          </wpg:grpSpPr>
                          <wps:wsp>
                            <wps:cNvPr id="428" name="Text Box 12"/>
                            <wps:cNvSpPr txBox="1">
                              <a:spLocks noChangeArrowheads="1"/>
                            </wps:cNvSpPr>
                            <wps:spPr bwMode="auto">
                              <a:xfrm>
                                <a:off x="99" y="1312"/>
                                <a:ext cx="6915" cy="8662"/>
                              </a:xfrm>
                              <a:prstGeom prst="rect">
                                <a:avLst/>
                              </a:prstGeom>
                              <a:solidFill>
                                <a:schemeClr val="accent3">
                                  <a:lumMod val="40000"/>
                                  <a:lumOff val="60000"/>
                                </a:schemeClr>
                              </a:solidFill>
                              <a:ln w="9525">
                                <a:solidFill>
                                  <a:srgbClr val="000000"/>
                                </a:solidFill>
                                <a:miter lim="800000"/>
                                <a:headEnd/>
                                <a:tailEnd/>
                              </a:ln>
                            </wps:spPr>
                            <wps:txbx>
                              <w:txbxContent>
                                <w:p w14:paraId="586159FA"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Bestand</w:t>
                                  </w:r>
                                </w:p>
                                <w:p w14:paraId="29C5C2F5" w14:textId="77777777" w:rsidR="00DE054F" w:rsidRPr="00C07664" w:rsidRDefault="00DE054F" w:rsidP="00C07664">
                                  <w:pPr>
                                    <w:jc w:val="center"/>
                                    <w:rPr>
                                      <w:rFonts w:asciiTheme="minorHAnsi" w:hAnsiTheme="minorHAnsi"/>
                                    </w:rPr>
                                  </w:pPr>
                                </w:p>
                                <w:p w14:paraId="22D50381" w14:textId="77777777" w:rsidR="00DE054F" w:rsidRDefault="00DE054F" w:rsidP="00C07664">
                                  <w:pPr>
                                    <w:jc w:val="center"/>
                                    <w:rPr>
                                      <w:rFonts w:asciiTheme="minorHAnsi" w:hAnsiTheme="minorHAnsi"/>
                                      <w:sz w:val="14"/>
                                      <w:szCs w:val="14"/>
                                    </w:rPr>
                                  </w:pPr>
                                  <w:r>
                                    <w:rPr>
                                      <w:rFonts w:asciiTheme="minorHAnsi" w:hAnsiTheme="minorHAnsi"/>
                                      <w:sz w:val="14"/>
                                      <w:szCs w:val="14"/>
                                    </w:rPr>
                                    <w:t xml:space="preserve">In der </w:t>
                                  </w:r>
                                </w:p>
                                <w:p w14:paraId="60F41ED0" w14:textId="77777777" w:rsidR="00DE054F" w:rsidRPr="00C07664" w:rsidRDefault="00DE054F" w:rsidP="00C07664">
                                  <w:pPr>
                                    <w:jc w:val="center"/>
                                    <w:rPr>
                                      <w:rFonts w:asciiTheme="minorHAnsi" w:hAnsiTheme="minorHAnsi"/>
                                      <w:sz w:val="14"/>
                                      <w:szCs w:val="14"/>
                                    </w:rPr>
                                  </w:pPr>
                                  <w:r>
                                    <w:rPr>
                                      <w:rFonts w:asciiTheme="minorHAnsi" w:hAnsiTheme="minorHAnsi"/>
                                      <w:sz w:val="14"/>
                                      <w:szCs w:val="14"/>
                                    </w:rPr>
                                    <w:t>Sortieranlage</w:t>
                                  </w:r>
                                </w:p>
                              </w:txbxContent>
                            </wps:txbx>
                            <wps:bodyPr rot="0" vert="horz" wrap="square" lIns="91440" tIns="45720" rIns="91440" bIns="45720" anchor="t" anchorCtr="0" upright="1">
                              <a:noAutofit/>
                            </wps:bodyPr>
                          </wps:wsp>
                          <wps:wsp>
                            <wps:cNvPr id="429" name="Text Box 13"/>
                            <wps:cNvSpPr txBox="1">
                              <a:spLocks noChangeArrowheads="1"/>
                            </wps:cNvSpPr>
                            <wps:spPr bwMode="auto">
                              <a:xfrm>
                                <a:off x="26164" y="1312"/>
                                <a:ext cx="7633" cy="8662"/>
                              </a:xfrm>
                              <a:prstGeom prst="rect">
                                <a:avLst/>
                              </a:prstGeom>
                              <a:solidFill>
                                <a:schemeClr val="accent3">
                                  <a:lumMod val="40000"/>
                                  <a:lumOff val="60000"/>
                                </a:schemeClr>
                              </a:solidFill>
                              <a:ln w="9525">
                                <a:solidFill>
                                  <a:srgbClr val="000000"/>
                                </a:solidFill>
                                <a:miter lim="800000"/>
                                <a:headEnd/>
                                <a:tailEnd/>
                              </a:ln>
                            </wps:spPr>
                            <wps:txbx>
                              <w:txbxContent>
                                <w:p w14:paraId="41A07DF3"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Transport</w:t>
                                  </w:r>
                                </w:p>
                                <w:p w14:paraId="450C9EE1" w14:textId="77777777" w:rsidR="00DE054F" w:rsidRPr="00C07664" w:rsidRDefault="00DE054F" w:rsidP="00C07664">
                                  <w:pPr>
                                    <w:jc w:val="center"/>
                                    <w:rPr>
                                      <w:rFonts w:asciiTheme="minorHAnsi" w:hAnsiTheme="minorHAnsi"/>
                                    </w:rPr>
                                  </w:pPr>
                                </w:p>
                                <w:p w14:paraId="10380225" w14:textId="77777777" w:rsidR="00DE054F" w:rsidRDefault="00DE054F" w:rsidP="00C07664">
                                  <w:pPr>
                                    <w:jc w:val="center"/>
                                    <w:rPr>
                                      <w:rFonts w:asciiTheme="minorHAnsi" w:hAnsiTheme="minorHAnsi"/>
                                      <w:sz w:val="14"/>
                                      <w:szCs w:val="14"/>
                                    </w:rPr>
                                  </w:pPr>
                                  <w:r>
                                    <w:rPr>
                                      <w:rFonts w:asciiTheme="minorHAnsi" w:hAnsiTheme="minorHAnsi"/>
                                      <w:sz w:val="14"/>
                                      <w:szCs w:val="14"/>
                                    </w:rPr>
                                    <w:t xml:space="preserve">Vom Behandlungsort </w:t>
                                  </w:r>
                                  <w:r>
                                    <w:rPr>
                                      <w:rFonts w:asciiTheme="minorHAnsi" w:hAnsiTheme="minorHAnsi"/>
                                      <w:sz w:val="14"/>
                                      <w:szCs w:val="14"/>
                                    </w:rPr>
                                    <w:sym w:font="Wingdings 3" w:char="F022"/>
                                  </w:r>
                                  <w:r>
                                    <w:rPr>
                                      <w:rFonts w:asciiTheme="minorHAnsi" w:hAnsiTheme="minorHAnsi"/>
                                      <w:sz w:val="14"/>
                                      <w:szCs w:val="14"/>
                                    </w:rPr>
                                    <w:t xml:space="preserve"> neue  Produktionsstätte</w:t>
                                  </w:r>
                                </w:p>
                                <w:p w14:paraId="4FB70834" w14:textId="77777777" w:rsidR="00DE054F" w:rsidRPr="00C07664" w:rsidRDefault="00DE054F" w:rsidP="00C07664">
                                  <w:pPr>
                                    <w:jc w:val="center"/>
                                    <w:rPr>
                                      <w:rFonts w:asciiTheme="minorHAnsi" w:hAnsiTheme="minorHAnsi"/>
                                      <w:sz w:val="14"/>
                                      <w:szCs w:val="14"/>
                                    </w:rPr>
                                  </w:pPr>
                                </w:p>
                              </w:txbxContent>
                            </wps:txbx>
                            <wps:bodyPr rot="0" vert="horz" wrap="square" lIns="91440" tIns="45720" rIns="91440" bIns="45720" anchor="t" anchorCtr="0" upright="1">
                              <a:noAutofit/>
                            </wps:bodyPr>
                          </wps:wsp>
                          <wps:wsp>
                            <wps:cNvPr id="430" name="Text Box 14"/>
                            <wps:cNvSpPr txBox="1">
                              <a:spLocks noChangeArrowheads="1"/>
                            </wps:cNvSpPr>
                            <wps:spPr bwMode="auto">
                              <a:xfrm>
                                <a:off x="34855" y="1312"/>
                                <a:ext cx="11291" cy="8667"/>
                              </a:xfrm>
                              <a:prstGeom prst="rect">
                                <a:avLst/>
                              </a:prstGeom>
                              <a:solidFill>
                                <a:schemeClr val="accent3">
                                  <a:lumMod val="40000"/>
                                  <a:lumOff val="60000"/>
                                </a:schemeClr>
                              </a:solidFill>
                              <a:ln w="9525">
                                <a:solidFill>
                                  <a:srgbClr val="000000"/>
                                </a:solidFill>
                                <a:miter lim="800000"/>
                                <a:headEnd/>
                                <a:tailEnd/>
                              </a:ln>
                            </wps:spPr>
                            <wps:txbx>
                              <w:txbxContent>
                                <w:p w14:paraId="30B4DE15"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Vermiedene Einflüsse</w:t>
                                  </w:r>
                                </w:p>
                                <w:p w14:paraId="25B8998E" w14:textId="77777777" w:rsidR="00DE054F" w:rsidRDefault="00DE054F" w:rsidP="00C07664">
                                  <w:pPr>
                                    <w:jc w:val="center"/>
                                    <w:rPr>
                                      <w:rFonts w:asciiTheme="minorHAnsi" w:hAnsiTheme="minorHAnsi"/>
                                      <w:sz w:val="14"/>
                                      <w:szCs w:val="14"/>
                                    </w:rPr>
                                  </w:pPr>
                                  <w:r>
                                    <w:rPr>
                                      <w:rFonts w:asciiTheme="minorHAnsi" w:hAnsiTheme="minorHAnsi"/>
                                      <w:sz w:val="14"/>
                                      <w:szCs w:val="14"/>
                                    </w:rPr>
                                    <w:t>Produktion von Schotter oder anderen Granulaten (oder Lehmprodukten im Fall von Wiederverwendung oder Aufbereitung) gleicher Charakteristik</w:t>
                                  </w:r>
                                </w:p>
                                <w:p w14:paraId="35E7B2D4" w14:textId="77777777" w:rsidR="00DE054F" w:rsidRPr="00C07664" w:rsidRDefault="00DE054F" w:rsidP="00C07664">
                                  <w:pPr>
                                    <w:jc w:val="center"/>
                                    <w:rPr>
                                      <w:rFonts w:asciiTheme="minorHAnsi" w:hAnsiTheme="minorHAnsi"/>
                                      <w:sz w:val="14"/>
                                      <w:szCs w:val="14"/>
                                    </w:rPr>
                                  </w:pPr>
                                </w:p>
                              </w:txbxContent>
                            </wps:txbx>
                            <wps:bodyPr rot="0" vert="horz" wrap="square" lIns="91440" tIns="45720" rIns="91440" bIns="45720" anchor="t" anchorCtr="0" upright="1">
                              <a:noAutofit/>
                            </wps:bodyPr>
                          </wps:wsp>
                          <wps:wsp>
                            <wps:cNvPr id="431" name="Rechteck 81"/>
                            <wps:cNvSpPr>
                              <a:spLocks noChangeArrowheads="1"/>
                            </wps:cNvSpPr>
                            <wps:spPr bwMode="auto">
                              <a:xfrm>
                                <a:off x="25711" y="0"/>
                                <a:ext cx="21147" cy="12483"/>
                              </a:xfrm>
                              <a:prstGeom prst="rect">
                                <a:avLst/>
                              </a:prstGeom>
                              <a:noFill/>
                              <a:ln w="25400">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432" name="Gruppieren 88"/>
                        <wpg:cNvGrpSpPr>
                          <a:grpSpLocks/>
                        </wpg:cNvGrpSpPr>
                        <wpg:grpSpPr bwMode="auto">
                          <a:xfrm>
                            <a:off x="7378" y="5141"/>
                            <a:ext cx="43809" cy="901"/>
                            <a:chOff x="0" y="-426"/>
                            <a:chExt cx="43809" cy="901"/>
                          </a:xfrm>
                        </wpg:grpSpPr>
                        <wps:wsp>
                          <wps:cNvPr id="433" name="Pfeil nach rechts 82"/>
                          <wps:cNvSpPr>
                            <a:spLocks noChangeArrowheads="1"/>
                          </wps:cNvSpPr>
                          <wps:spPr bwMode="auto">
                            <a:xfrm>
                              <a:off x="0" y="-424"/>
                              <a:ext cx="1035" cy="898"/>
                            </a:xfrm>
                            <a:prstGeom prst="rightArrow">
                              <a:avLst>
                                <a:gd name="adj1" fmla="val 50000"/>
                                <a:gd name="adj2" fmla="val 49982"/>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4" name="Pfeil nach rechts 83"/>
                          <wps:cNvSpPr>
                            <a:spLocks noChangeArrowheads="1"/>
                          </wps:cNvSpPr>
                          <wps:spPr bwMode="auto">
                            <a:xfrm>
                              <a:off x="8027" y="-426"/>
                              <a:ext cx="1035" cy="899"/>
                            </a:xfrm>
                            <a:prstGeom prst="rightArrow">
                              <a:avLst>
                                <a:gd name="adj1" fmla="val 50000"/>
                                <a:gd name="adj2" fmla="val 50065"/>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5" name="Pfeil nach rechts 84"/>
                          <wps:cNvSpPr>
                            <a:spLocks noChangeArrowheads="1"/>
                          </wps:cNvSpPr>
                          <wps:spPr bwMode="auto">
                            <a:xfrm>
                              <a:off x="15977" y="-426"/>
                              <a:ext cx="1035" cy="899"/>
                            </a:xfrm>
                            <a:prstGeom prst="rightArrow">
                              <a:avLst>
                                <a:gd name="adj1" fmla="val 50000"/>
                                <a:gd name="adj2" fmla="val 50065"/>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6" name="Pfeil nach rechts 85"/>
                          <wps:cNvSpPr>
                            <a:spLocks noChangeArrowheads="1"/>
                          </wps:cNvSpPr>
                          <wps:spPr bwMode="auto">
                            <a:xfrm>
                              <a:off x="23944" y="-426"/>
                              <a:ext cx="1035" cy="899"/>
                            </a:xfrm>
                            <a:prstGeom prst="rightArrow">
                              <a:avLst>
                                <a:gd name="adj1" fmla="val 50000"/>
                                <a:gd name="adj2" fmla="val 50065"/>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7" name="Pfeil nach rechts 86"/>
                          <wps:cNvSpPr>
                            <a:spLocks noChangeArrowheads="1"/>
                          </wps:cNvSpPr>
                          <wps:spPr bwMode="auto">
                            <a:xfrm>
                              <a:off x="32317" y="-426"/>
                              <a:ext cx="2830" cy="899"/>
                            </a:xfrm>
                            <a:prstGeom prst="rightArrow">
                              <a:avLst>
                                <a:gd name="adj1" fmla="val 50000"/>
                                <a:gd name="adj2" fmla="val 72213"/>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8" name="Pfeil nach rechts 87"/>
                          <wps:cNvSpPr>
                            <a:spLocks noChangeArrowheads="1"/>
                          </wps:cNvSpPr>
                          <wps:spPr bwMode="auto">
                            <a:xfrm>
                              <a:off x="42773" y="-426"/>
                              <a:ext cx="1035" cy="899"/>
                            </a:xfrm>
                            <a:prstGeom prst="rightArrow">
                              <a:avLst>
                                <a:gd name="adj1" fmla="val 50000"/>
                                <a:gd name="adj2" fmla="val 50065"/>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E68690" id="Gruppieren 91" o:spid="_x0000_s1030" style="position:absolute;margin-left:0;margin-top:13.95pt;width:497.65pt;height:98.3pt;z-index:251740672" coordsize="63199,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">
                <v:group id="Gruppieren 90" o:spid="_x0000_s1031" style="position:absolute;width:63199;height:12483" coordsize="63199,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Text Box 6" o:spid="_x0000_s1032" type="#_x0000_t202" style="position:absolute;left:452;top:1312;width:6915;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" fillcolor="#d6e3bc [1302]">
                    <v:textbox>
                      <w:txbxContent>
                        <w:p w14:paraId="15C972D7" w14:textId="77777777" w:rsidR="00DE054F" w:rsidRPr="00C07664" w:rsidRDefault="00DE054F" w:rsidP="00C07664">
                          <w:pPr>
                            <w:jc w:val="center"/>
                            <w:rPr>
                              <w:rFonts w:asciiTheme="minorHAnsi" w:hAnsiTheme="minorHAnsi"/>
                              <w:b/>
                              <w:sz w:val="16"/>
                              <w:szCs w:val="16"/>
                            </w:rPr>
                          </w:pPr>
                          <w:r w:rsidRPr="00C07664">
                            <w:rPr>
                              <w:rFonts w:asciiTheme="minorHAnsi" w:hAnsiTheme="minorHAnsi"/>
                              <w:b/>
                              <w:sz w:val="16"/>
                              <w:szCs w:val="16"/>
                            </w:rPr>
                            <w:t>Sammlung</w:t>
                          </w:r>
                        </w:p>
                        <w:p w14:paraId="6C475A39" w14:textId="77777777" w:rsidR="00DE054F" w:rsidRPr="00C07664" w:rsidRDefault="00DE054F" w:rsidP="00C07664">
                          <w:pPr>
                            <w:jc w:val="center"/>
                            <w:rPr>
                              <w:rFonts w:asciiTheme="minorHAnsi" w:hAnsiTheme="minorHAnsi"/>
                            </w:rPr>
                          </w:pPr>
                        </w:p>
                        <w:p w14:paraId="085D3EC9" w14:textId="77777777" w:rsidR="00DE054F" w:rsidRPr="00C07664" w:rsidRDefault="00DE054F" w:rsidP="00C07664">
                          <w:pPr>
                            <w:jc w:val="center"/>
                            <w:rPr>
                              <w:rFonts w:asciiTheme="minorHAnsi" w:hAnsiTheme="minorHAnsi"/>
                              <w:sz w:val="14"/>
                              <w:szCs w:val="14"/>
                            </w:rPr>
                          </w:pPr>
                          <w:r w:rsidRPr="00C07664">
                            <w:rPr>
                              <w:rFonts w:asciiTheme="minorHAnsi" w:hAnsiTheme="minorHAnsi"/>
                              <w:sz w:val="14"/>
                              <w:szCs w:val="14"/>
                            </w:rPr>
                            <w:t>Vor Ort</w:t>
                          </w:r>
                        </w:p>
                        <w:p w14:paraId="7C3E6514" w14:textId="77777777" w:rsidR="00DE054F" w:rsidRDefault="00DE054F" w:rsidP="00C07664">
                          <w:pPr>
                            <w:jc w:val="center"/>
                            <w:rPr>
                              <w:rFonts w:asciiTheme="minorHAnsi" w:hAnsiTheme="minorHAnsi"/>
                              <w:sz w:val="14"/>
                              <w:szCs w:val="14"/>
                            </w:rPr>
                          </w:pPr>
                          <w:r w:rsidRPr="00C07664">
                            <w:rPr>
                              <w:rFonts w:asciiTheme="minorHAnsi" w:hAnsiTheme="minorHAnsi"/>
                              <w:sz w:val="14"/>
                              <w:szCs w:val="14"/>
                            </w:rPr>
                            <w:t>Abbruch</w:t>
                          </w:r>
                        </w:p>
                        <w:p w14:paraId="00B8BC16" w14:textId="77777777" w:rsidR="00DE054F" w:rsidRPr="00C07664" w:rsidRDefault="00DE054F" w:rsidP="00C07664">
                          <w:pPr>
                            <w:jc w:val="center"/>
                            <w:rPr>
                              <w:rFonts w:asciiTheme="minorHAnsi" w:hAnsiTheme="minorHAnsi"/>
                              <w:sz w:val="14"/>
                              <w:szCs w:val="14"/>
                            </w:rPr>
                          </w:pPr>
                        </w:p>
                      </w:txbxContent>
                    </v:textbox>
                  </v:shape>
                  <v:shape id="Text Box 7" o:spid="_x0000_s1033" type="#_x0000_t202" style="position:absolute;left:8418;top:1311;width:6986;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" fillcolor="#d6e3bc [1302]">
                    <v:textbox>
                      <w:txbxContent>
                        <w:p w14:paraId="074F8FE4"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Transport</w:t>
                          </w:r>
                        </w:p>
                        <w:p w14:paraId="124FDC9F" w14:textId="77777777" w:rsidR="00DE054F" w:rsidRPr="00C07664" w:rsidRDefault="00DE054F" w:rsidP="00C07664">
                          <w:pPr>
                            <w:jc w:val="center"/>
                            <w:rPr>
                              <w:rFonts w:asciiTheme="minorHAnsi" w:hAnsiTheme="minorHAnsi"/>
                            </w:rPr>
                          </w:pPr>
                        </w:p>
                        <w:p w14:paraId="1CCF7B7B" w14:textId="77777777" w:rsidR="00DE054F" w:rsidRPr="00C07664" w:rsidRDefault="00DE054F" w:rsidP="00C07664">
                          <w:pPr>
                            <w:jc w:val="center"/>
                            <w:rPr>
                              <w:rFonts w:asciiTheme="minorHAnsi" w:hAnsiTheme="minorHAnsi"/>
                              <w:sz w:val="14"/>
                              <w:szCs w:val="14"/>
                            </w:rPr>
                          </w:pPr>
                          <w:r>
                            <w:rPr>
                              <w:rFonts w:asciiTheme="minorHAnsi" w:hAnsiTheme="minorHAnsi"/>
                              <w:sz w:val="14"/>
                              <w:szCs w:val="14"/>
                            </w:rPr>
                            <w:t xml:space="preserve">Vom </w:t>
                          </w:r>
                          <w:r w:rsidRPr="00C07664">
                            <w:rPr>
                              <w:rFonts w:asciiTheme="minorHAnsi" w:hAnsiTheme="minorHAnsi"/>
                              <w:sz w:val="14"/>
                              <w:szCs w:val="14"/>
                            </w:rPr>
                            <w:t>Abbruch</w:t>
                          </w:r>
                          <w:r>
                            <w:rPr>
                              <w:rFonts w:asciiTheme="minorHAnsi" w:hAnsiTheme="minorHAnsi"/>
                              <w:sz w:val="14"/>
                              <w:szCs w:val="14"/>
                            </w:rPr>
                            <w:t>ort zur Sortieranlage</w:t>
                          </w:r>
                        </w:p>
                      </w:txbxContent>
                    </v:textbox>
                  </v:shape>
                  <v:shape id="Text Box 8" o:spid="_x0000_s1034" type="#_x0000_t202" style="position:absolute;left:24399;top:1312;width:6915;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" fillcolor="#d6e3bc [1302]">
                    <v:textbox>
                      <w:txbxContent>
                        <w:p w14:paraId="2A8E90BE"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Transport</w:t>
                          </w:r>
                        </w:p>
                        <w:p w14:paraId="3A539A19" w14:textId="77777777" w:rsidR="00DE054F" w:rsidRPr="00C07664" w:rsidRDefault="00DE054F" w:rsidP="00C07664">
                          <w:pPr>
                            <w:jc w:val="center"/>
                            <w:rPr>
                              <w:rFonts w:asciiTheme="minorHAnsi" w:hAnsiTheme="minorHAnsi"/>
                            </w:rPr>
                          </w:pPr>
                        </w:p>
                        <w:p w14:paraId="344B7917" w14:textId="77777777" w:rsidR="00DE054F" w:rsidRDefault="00DE054F" w:rsidP="00C07664">
                          <w:pPr>
                            <w:jc w:val="center"/>
                            <w:rPr>
                              <w:rFonts w:asciiTheme="minorHAnsi" w:hAnsiTheme="minorHAnsi"/>
                              <w:sz w:val="14"/>
                              <w:szCs w:val="14"/>
                            </w:rPr>
                          </w:pPr>
                          <w:r>
                            <w:rPr>
                              <w:rFonts w:asciiTheme="minorHAnsi" w:hAnsiTheme="minorHAnsi"/>
                              <w:sz w:val="14"/>
                              <w:szCs w:val="14"/>
                            </w:rPr>
                            <w:t xml:space="preserve">Sortierung </w:t>
                          </w:r>
                          <w:r>
                            <w:rPr>
                              <w:rFonts w:asciiTheme="minorHAnsi" w:hAnsiTheme="minorHAnsi"/>
                              <w:sz w:val="14"/>
                              <w:szCs w:val="14"/>
                            </w:rPr>
                            <w:sym w:font="Wingdings 3" w:char="F022"/>
                          </w:r>
                          <w:r>
                            <w:rPr>
                              <w:rFonts w:asciiTheme="minorHAnsi" w:hAnsiTheme="minorHAnsi"/>
                              <w:sz w:val="14"/>
                              <w:szCs w:val="14"/>
                            </w:rPr>
                            <w:t xml:space="preserve"> Aufbereitung (wenn anderer Ort)</w:t>
                          </w:r>
                        </w:p>
                        <w:p w14:paraId="4E71302F" w14:textId="77777777" w:rsidR="00DE054F" w:rsidRPr="00C07664" w:rsidRDefault="00DE054F" w:rsidP="00C07664">
                          <w:pPr>
                            <w:jc w:val="center"/>
                            <w:rPr>
                              <w:rFonts w:asciiTheme="minorHAnsi" w:hAnsiTheme="minorHAnsi"/>
                              <w:sz w:val="14"/>
                              <w:szCs w:val="14"/>
                            </w:rPr>
                          </w:pPr>
                        </w:p>
                      </w:txbxContent>
                    </v:textbox>
                  </v:shape>
                  <v:shape id="Text Box 9" o:spid="_x0000_s1035" type="#_x0000_t202" style="position:absolute;left:32320;top:1312;width:7392;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" fillcolor="#d6e3bc [1302]">
                    <v:textbox>
                      <w:txbxContent>
                        <w:p w14:paraId="5FC0C1F3"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Behandlung</w:t>
                          </w:r>
                        </w:p>
                        <w:p w14:paraId="00DD738E" w14:textId="77777777" w:rsidR="00DE054F" w:rsidRPr="00C07664" w:rsidRDefault="00DE054F" w:rsidP="00C07664">
                          <w:pPr>
                            <w:jc w:val="center"/>
                            <w:rPr>
                              <w:rFonts w:asciiTheme="minorHAnsi" w:hAnsiTheme="minorHAnsi"/>
                            </w:rPr>
                          </w:pPr>
                        </w:p>
                        <w:p w14:paraId="4AA6ADC1" w14:textId="77777777" w:rsidR="00DE054F" w:rsidRDefault="00DE054F" w:rsidP="00C07664">
                          <w:pPr>
                            <w:jc w:val="center"/>
                            <w:rPr>
                              <w:rFonts w:asciiTheme="minorHAnsi" w:hAnsiTheme="minorHAnsi"/>
                              <w:sz w:val="14"/>
                              <w:szCs w:val="14"/>
                            </w:rPr>
                          </w:pPr>
                          <w:r>
                            <w:rPr>
                              <w:rFonts w:asciiTheme="minorHAnsi" w:hAnsiTheme="minorHAnsi"/>
                              <w:sz w:val="14"/>
                              <w:szCs w:val="14"/>
                            </w:rPr>
                            <w:t>Reinigung, Zerkleinerung,</w:t>
                          </w:r>
                        </w:p>
                        <w:p w14:paraId="7764B488" w14:textId="77777777" w:rsidR="00DE054F" w:rsidRDefault="00DE054F" w:rsidP="00C07664">
                          <w:pPr>
                            <w:jc w:val="center"/>
                            <w:rPr>
                              <w:rFonts w:asciiTheme="minorHAnsi" w:hAnsiTheme="minorHAnsi"/>
                              <w:sz w:val="14"/>
                              <w:szCs w:val="14"/>
                            </w:rPr>
                          </w:pPr>
                          <w:r>
                            <w:rPr>
                              <w:rFonts w:asciiTheme="minorHAnsi" w:hAnsiTheme="minorHAnsi"/>
                              <w:sz w:val="14"/>
                              <w:szCs w:val="14"/>
                            </w:rPr>
                            <w:t>etc.</w:t>
                          </w:r>
                        </w:p>
                        <w:p w14:paraId="6D6EAE87" w14:textId="77777777" w:rsidR="00DE054F" w:rsidRPr="00C07664" w:rsidRDefault="00DE054F" w:rsidP="00C07664">
                          <w:pPr>
                            <w:jc w:val="center"/>
                            <w:rPr>
                              <w:rFonts w:asciiTheme="minorHAnsi" w:hAnsiTheme="minorHAnsi"/>
                              <w:sz w:val="14"/>
                              <w:szCs w:val="14"/>
                            </w:rPr>
                          </w:pPr>
                        </w:p>
                      </w:txbxContent>
                    </v:textbox>
                  </v:shape>
                  <v:rect id="Rechteck 80" o:spid="_x0000_s1036" style="position:absolute;width:40265;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" filled="f" strokecolor="#7030a0" strokeweight="2pt"/>
                  <v:group id="Gruppieren 89" o:spid="_x0000_s1037" style="position:absolute;left:16441;width:46758;height:12483" coordorigin="99" coordsize="46758,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12" o:spid="_x0000_s1038" type="#_x0000_t202" style="position:absolute;left:99;top:1312;width:6915;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" fillcolor="#d6e3bc [1302]">
                      <v:textbox>
                        <w:txbxContent>
                          <w:p w14:paraId="586159FA"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Bestand</w:t>
                            </w:r>
                          </w:p>
                          <w:p w14:paraId="29C5C2F5" w14:textId="77777777" w:rsidR="00DE054F" w:rsidRPr="00C07664" w:rsidRDefault="00DE054F" w:rsidP="00C07664">
                            <w:pPr>
                              <w:jc w:val="center"/>
                              <w:rPr>
                                <w:rFonts w:asciiTheme="minorHAnsi" w:hAnsiTheme="minorHAnsi"/>
                              </w:rPr>
                            </w:pPr>
                          </w:p>
                          <w:p w14:paraId="22D50381" w14:textId="77777777" w:rsidR="00DE054F" w:rsidRDefault="00DE054F" w:rsidP="00C07664">
                            <w:pPr>
                              <w:jc w:val="center"/>
                              <w:rPr>
                                <w:rFonts w:asciiTheme="minorHAnsi" w:hAnsiTheme="minorHAnsi"/>
                                <w:sz w:val="14"/>
                                <w:szCs w:val="14"/>
                              </w:rPr>
                            </w:pPr>
                            <w:r>
                              <w:rPr>
                                <w:rFonts w:asciiTheme="minorHAnsi" w:hAnsiTheme="minorHAnsi"/>
                                <w:sz w:val="14"/>
                                <w:szCs w:val="14"/>
                              </w:rPr>
                              <w:t xml:space="preserve">In der </w:t>
                            </w:r>
                          </w:p>
                          <w:p w14:paraId="60F41ED0" w14:textId="77777777" w:rsidR="00DE054F" w:rsidRPr="00C07664" w:rsidRDefault="00DE054F" w:rsidP="00C07664">
                            <w:pPr>
                              <w:jc w:val="center"/>
                              <w:rPr>
                                <w:rFonts w:asciiTheme="minorHAnsi" w:hAnsiTheme="minorHAnsi"/>
                                <w:sz w:val="14"/>
                                <w:szCs w:val="14"/>
                              </w:rPr>
                            </w:pPr>
                            <w:r>
                              <w:rPr>
                                <w:rFonts w:asciiTheme="minorHAnsi" w:hAnsiTheme="minorHAnsi"/>
                                <w:sz w:val="14"/>
                                <w:szCs w:val="14"/>
                              </w:rPr>
                              <w:t>Sortieranlage</w:t>
                            </w:r>
                          </w:p>
                        </w:txbxContent>
                      </v:textbox>
                    </v:shape>
                    <v:shape id="Text Box 13" o:spid="_x0000_s1039" type="#_x0000_t202" style="position:absolute;left:26164;top:1312;width:7633;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" fillcolor="#d6e3bc [1302]">
                      <v:textbox>
                        <w:txbxContent>
                          <w:p w14:paraId="41A07DF3"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Transport</w:t>
                            </w:r>
                          </w:p>
                          <w:p w14:paraId="450C9EE1" w14:textId="77777777" w:rsidR="00DE054F" w:rsidRPr="00C07664" w:rsidRDefault="00DE054F" w:rsidP="00C07664">
                            <w:pPr>
                              <w:jc w:val="center"/>
                              <w:rPr>
                                <w:rFonts w:asciiTheme="minorHAnsi" w:hAnsiTheme="minorHAnsi"/>
                              </w:rPr>
                            </w:pPr>
                          </w:p>
                          <w:p w14:paraId="10380225" w14:textId="77777777" w:rsidR="00DE054F" w:rsidRDefault="00DE054F" w:rsidP="00C07664">
                            <w:pPr>
                              <w:jc w:val="center"/>
                              <w:rPr>
                                <w:rFonts w:asciiTheme="minorHAnsi" w:hAnsiTheme="minorHAnsi"/>
                                <w:sz w:val="14"/>
                                <w:szCs w:val="14"/>
                              </w:rPr>
                            </w:pPr>
                            <w:r>
                              <w:rPr>
                                <w:rFonts w:asciiTheme="minorHAnsi" w:hAnsiTheme="minorHAnsi"/>
                                <w:sz w:val="14"/>
                                <w:szCs w:val="14"/>
                              </w:rPr>
                              <w:t xml:space="preserve">Vom Behandlungsort </w:t>
                            </w:r>
                            <w:r>
                              <w:rPr>
                                <w:rFonts w:asciiTheme="minorHAnsi" w:hAnsiTheme="minorHAnsi"/>
                                <w:sz w:val="14"/>
                                <w:szCs w:val="14"/>
                              </w:rPr>
                              <w:sym w:font="Wingdings 3" w:char="F022"/>
                            </w:r>
                            <w:r>
                              <w:rPr>
                                <w:rFonts w:asciiTheme="minorHAnsi" w:hAnsiTheme="minorHAnsi"/>
                                <w:sz w:val="14"/>
                                <w:szCs w:val="14"/>
                              </w:rPr>
                              <w:t xml:space="preserve"> neue  Produktionsstätte</w:t>
                            </w:r>
                          </w:p>
                          <w:p w14:paraId="4FB70834" w14:textId="77777777" w:rsidR="00DE054F" w:rsidRPr="00C07664" w:rsidRDefault="00DE054F" w:rsidP="00C07664">
                            <w:pPr>
                              <w:jc w:val="center"/>
                              <w:rPr>
                                <w:rFonts w:asciiTheme="minorHAnsi" w:hAnsiTheme="minorHAnsi"/>
                                <w:sz w:val="14"/>
                                <w:szCs w:val="14"/>
                              </w:rPr>
                            </w:pPr>
                          </w:p>
                        </w:txbxContent>
                      </v:textbox>
                    </v:shape>
                    <v:shape id="Text Box 14" o:spid="_x0000_s1040" type="#_x0000_t202" style="position:absolute;left:34855;top:1312;width:11291;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" fillcolor="#d6e3bc [1302]">
                      <v:textbox>
                        <w:txbxContent>
                          <w:p w14:paraId="30B4DE15" w14:textId="77777777" w:rsidR="00DE054F" w:rsidRPr="00C07664" w:rsidRDefault="00DE054F" w:rsidP="00C07664">
                            <w:pPr>
                              <w:jc w:val="center"/>
                              <w:rPr>
                                <w:rFonts w:asciiTheme="minorHAnsi" w:hAnsiTheme="minorHAnsi"/>
                                <w:b/>
                                <w:sz w:val="16"/>
                                <w:szCs w:val="16"/>
                              </w:rPr>
                            </w:pPr>
                            <w:r>
                              <w:rPr>
                                <w:rFonts w:asciiTheme="minorHAnsi" w:hAnsiTheme="minorHAnsi"/>
                                <w:b/>
                                <w:sz w:val="16"/>
                                <w:szCs w:val="16"/>
                              </w:rPr>
                              <w:t>Vermiedene Einflüsse</w:t>
                            </w:r>
                          </w:p>
                          <w:p w14:paraId="25B8998E" w14:textId="77777777" w:rsidR="00DE054F" w:rsidRDefault="00DE054F" w:rsidP="00C07664">
                            <w:pPr>
                              <w:jc w:val="center"/>
                              <w:rPr>
                                <w:rFonts w:asciiTheme="minorHAnsi" w:hAnsiTheme="minorHAnsi"/>
                                <w:sz w:val="14"/>
                                <w:szCs w:val="14"/>
                              </w:rPr>
                            </w:pPr>
                            <w:r>
                              <w:rPr>
                                <w:rFonts w:asciiTheme="minorHAnsi" w:hAnsiTheme="minorHAnsi"/>
                                <w:sz w:val="14"/>
                                <w:szCs w:val="14"/>
                              </w:rPr>
                              <w:t>Produktion von Schotter oder anderen Granulaten (oder Lehmprodukten im Fall von Wiederverwendung oder Aufbereitung) gleicher Charakteristik</w:t>
                            </w:r>
                          </w:p>
                          <w:p w14:paraId="35E7B2D4" w14:textId="77777777" w:rsidR="00DE054F" w:rsidRPr="00C07664" w:rsidRDefault="00DE054F" w:rsidP="00C07664">
                            <w:pPr>
                              <w:jc w:val="center"/>
                              <w:rPr>
                                <w:rFonts w:asciiTheme="minorHAnsi" w:hAnsiTheme="minorHAnsi"/>
                                <w:sz w:val="14"/>
                                <w:szCs w:val="14"/>
                              </w:rPr>
                            </w:pPr>
                          </w:p>
                        </w:txbxContent>
                      </v:textbox>
                    </v:shape>
                    <v:rect id="Rechteck 81" o:spid="_x0000_s1041" style="position:absolute;left:25711;width:21147;height:1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" filled="f" strokecolor="#7030a0" strokeweight="2pt"/>
                  </v:group>
                </v:group>
                <v:group id="Gruppieren 88" o:spid="_x0000_s1042" style="position:absolute;left:7378;top:5141;width:43809;height:901" coordorigin=",-426" coordsize="4380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2" o:spid="_x0000_s1043" type="#_x0000_t13" style="position:absolute;top:-424;width:1035;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" adj="12233" filled="f" strokecolor="black [3213]" strokeweight="1pt"/>
                  <v:shape id="Pfeil nach rechts 83" o:spid="_x0000_s1044" type="#_x0000_t13" style="position:absolute;left:8027;top:-426;width:1035;height: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" adj="12207" filled="f" strokecolor="black [3213]" strokeweight="1pt"/>
                  <v:shape id="Pfeil nach rechts 84" o:spid="_x0000_s1045" type="#_x0000_t13" style="position:absolute;left:15977;top:-426;width:1035;height: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" adj="12207" filled="f" strokecolor="black [3213]" strokeweight="1pt"/>
                  <v:shape id="Pfeil nach rechts 85" o:spid="_x0000_s1046" type="#_x0000_t13" style="position:absolute;left:23944;top:-426;width:1035;height: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" adj="12207" filled="f" strokecolor="black [3213]" strokeweight="1pt"/>
                  <v:shape id="Pfeil nach rechts 86" o:spid="_x0000_s1047" type="#_x0000_t13" style="position:absolute;left:32317;top:-426;width:2830;height: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" adj="16645" filled="f" strokecolor="black [3213]" strokeweight="1pt"/>
                  <v:shape id="Pfeil nach rechts 87" o:spid="_x0000_s1048" type="#_x0000_t13" style="position:absolute;left:42773;top:-426;width:1035;height: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" adj="12207" filled="f" strokecolor="black [3213]" strokeweight="1pt"/>
                </v:group>
              </v:group>
            </w:pict>
          </mc:Fallback>
        </mc:AlternateContent>
      </w:r>
      <w:r w:rsidR="002E2124" w:rsidRPr="009E707A">
        <w:rPr>
          <w:rFonts w:asciiTheme="minorHAnsi" w:hAnsiTheme="minorHAnsi" w:cstheme="minorHAnsi"/>
          <w:b/>
          <w:color w:val="7030A0"/>
          <w:sz w:val="24"/>
          <w:szCs w:val="24"/>
          <w:lang w:val="de-AT" w:eastAsia="nl-BE"/>
        </w:rPr>
        <w:t>Modul C</w:t>
      </w:r>
      <w:r w:rsidR="002E2124" w:rsidRPr="009E707A">
        <w:rPr>
          <w:rFonts w:asciiTheme="minorHAnsi" w:hAnsiTheme="minorHAnsi" w:cstheme="minorHAnsi"/>
          <w:b/>
          <w:color w:val="7030A0"/>
          <w:sz w:val="24"/>
          <w:szCs w:val="24"/>
          <w:lang w:val="de-AT" w:eastAsia="nl-BE"/>
        </w:rPr>
        <w:tab/>
        <w:t>Modul D</w:t>
      </w:r>
    </w:p>
    <w:p w14:paraId="4ADB3E32" w14:textId="77777777" w:rsidR="00C07664" w:rsidRPr="009E707A" w:rsidRDefault="00C07664" w:rsidP="00237A41">
      <w:pPr>
        <w:autoSpaceDE w:val="0"/>
        <w:autoSpaceDN w:val="0"/>
        <w:adjustRightInd w:val="0"/>
        <w:spacing w:before="120" w:after="120" w:line="276" w:lineRule="auto"/>
        <w:rPr>
          <w:rFonts w:asciiTheme="minorHAnsi" w:hAnsiTheme="minorHAnsi" w:cstheme="minorHAnsi"/>
          <w:i/>
          <w:lang w:val="de-AT" w:eastAsia="nl-BE"/>
        </w:rPr>
      </w:pPr>
    </w:p>
    <w:p w14:paraId="57EDD3E3" w14:textId="77777777" w:rsidR="00C07664" w:rsidRPr="009E707A" w:rsidRDefault="00C07664" w:rsidP="00237A41">
      <w:pPr>
        <w:autoSpaceDE w:val="0"/>
        <w:autoSpaceDN w:val="0"/>
        <w:adjustRightInd w:val="0"/>
        <w:spacing w:before="120" w:after="120" w:line="276" w:lineRule="auto"/>
        <w:rPr>
          <w:rFonts w:asciiTheme="minorHAnsi" w:hAnsiTheme="minorHAnsi" w:cstheme="minorHAnsi"/>
          <w:i/>
          <w:lang w:val="de-AT" w:eastAsia="nl-BE"/>
        </w:rPr>
      </w:pPr>
    </w:p>
    <w:p w14:paraId="59E68F7E" w14:textId="77777777" w:rsidR="00C07664" w:rsidRPr="009E707A" w:rsidRDefault="00C07664" w:rsidP="00237A41">
      <w:pPr>
        <w:autoSpaceDE w:val="0"/>
        <w:autoSpaceDN w:val="0"/>
        <w:adjustRightInd w:val="0"/>
        <w:spacing w:before="120" w:after="120" w:line="276" w:lineRule="auto"/>
        <w:rPr>
          <w:rFonts w:asciiTheme="minorHAnsi" w:hAnsiTheme="minorHAnsi" w:cstheme="minorHAnsi"/>
          <w:i/>
          <w:lang w:val="de-AT" w:eastAsia="nl-BE"/>
        </w:rPr>
      </w:pPr>
    </w:p>
    <w:p w14:paraId="7D1BC16B" w14:textId="77777777" w:rsidR="00C07664" w:rsidRPr="009E707A" w:rsidRDefault="00C07664" w:rsidP="00237A41">
      <w:pPr>
        <w:autoSpaceDE w:val="0"/>
        <w:autoSpaceDN w:val="0"/>
        <w:adjustRightInd w:val="0"/>
        <w:spacing w:before="120" w:after="120" w:line="276" w:lineRule="auto"/>
        <w:rPr>
          <w:rFonts w:asciiTheme="minorHAnsi" w:hAnsiTheme="minorHAnsi" w:cstheme="minorHAnsi"/>
          <w:i/>
          <w:lang w:val="de-AT" w:eastAsia="nl-BE"/>
        </w:rPr>
      </w:pPr>
    </w:p>
    <w:p w14:paraId="2CD80E3F" w14:textId="77777777" w:rsidR="002E2124" w:rsidRPr="009E707A" w:rsidRDefault="002E2124" w:rsidP="002E2124">
      <w:pPr>
        <w:tabs>
          <w:tab w:val="center" w:pos="0"/>
          <w:tab w:val="left" w:pos="567"/>
          <w:tab w:val="left" w:pos="1701"/>
          <w:tab w:val="left" w:pos="2977"/>
          <w:tab w:val="left" w:pos="4253"/>
          <w:tab w:val="left" w:pos="5529"/>
        </w:tabs>
        <w:autoSpaceDE w:val="0"/>
        <w:autoSpaceDN w:val="0"/>
        <w:adjustRightInd w:val="0"/>
        <w:spacing w:before="120" w:after="120" w:line="276" w:lineRule="auto"/>
        <w:rPr>
          <w:rFonts w:asciiTheme="minorHAnsi" w:hAnsiTheme="minorHAnsi" w:cstheme="minorHAnsi"/>
          <w:b/>
          <w:sz w:val="22"/>
          <w:lang w:val="de-AT" w:eastAsia="nl-BE"/>
        </w:rPr>
      </w:pPr>
      <w:r w:rsidRPr="009E707A">
        <w:rPr>
          <w:rFonts w:asciiTheme="minorHAnsi" w:hAnsiTheme="minorHAnsi" w:cstheme="minorHAnsi"/>
          <w:i/>
          <w:lang w:val="de-AT" w:eastAsia="nl-BE"/>
        </w:rPr>
        <w:tab/>
      </w:r>
      <w:r w:rsidRPr="009E707A">
        <w:rPr>
          <w:rFonts w:asciiTheme="minorHAnsi" w:hAnsiTheme="minorHAnsi" w:cstheme="minorHAnsi"/>
          <w:b/>
          <w:color w:val="7030A0"/>
          <w:sz w:val="22"/>
          <w:lang w:val="de-AT" w:eastAsia="nl-BE"/>
        </w:rPr>
        <w:t>C1</w:t>
      </w:r>
      <w:r w:rsidRPr="009E707A">
        <w:rPr>
          <w:rFonts w:asciiTheme="minorHAnsi" w:hAnsiTheme="minorHAnsi" w:cstheme="minorHAnsi"/>
          <w:b/>
          <w:color w:val="7030A0"/>
          <w:sz w:val="22"/>
          <w:lang w:val="de-AT" w:eastAsia="nl-BE"/>
        </w:rPr>
        <w:tab/>
        <w:t>C2</w:t>
      </w:r>
      <w:r w:rsidR="00E645B3" w:rsidRPr="009E707A">
        <w:rPr>
          <w:rFonts w:asciiTheme="minorHAnsi" w:hAnsiTheme="minorHAnsi" w:cstheme="minorHAnsi"/>
          <w:b/>
          <w:color w:val="7030A0"/>
          <w:sz w:val="22"/>
          <w:lang w:val="de-AT" w:eastAsia="nl-BE"/>
        </w:rPr>
        <w:t>.1</w:t>
      </w:r>
      <w:r w:rsidRPr="009E707A">
        <w:rPr>
          <w:rFonts w:asciiTheme="minorHAnsi" w:hAnsiTheme="minorHAnsi" w:cstheme="minorHAnsi"/>
          <w:b/>
          <w:color w:val="7030A0"/>
          <w:sz w:val="22"/>
          <w:lang w:val="de-AT" w:eastAsia="nl-BE"/>
        </w:rPr>
        <w:tab/>
        <w:t>C3</w:t>
      </w:r>
      <w:r w:rsidRPr="009E707A">
        <w:rPr>
          <w:rFonts w:asciiTheme="minorHAnsi" w:hAnsiTheme="minorHAnsi" w:cstheme="minorHAnsi"/>
          <w:b/>
          <w:color w:val="7030A0"/>
          <w:sz w:val="22"/>
          <w:lang w:val="de-AT" w:eastAsia="nl-BE"/>
        </w:rPr>
        <w:tab/>
      </w:r>
      <w:r w:rsidR="00E645B3" w:rsidRPr="009E707A">
        <w:rPr>
          <w:rFonts w:asciiTheme="minorHAnsi" w:hAnsiTheme="minorHAnsi" w:cstheme="minorHAnsi"/>
          <w:b/>
          <w:color w:val="7030A0"/>
          <w:sz w:val="22"/>
          <w:lang w:val="de-AT" w:eastAsia="nl-BE"/>
        </w:rPr>
        <w:t>C.2.2</w:t>
      </w:r>
      <w:r w:rsidRPr="009E707A">
        <w:rPr>
          <w:rFonts w:asciiTheme="minorHAnsi" w:hAnsiTheme="minorHAnsi" w:cstheme="minorHAnsi"/>
          <w:b/>
          <w:color w:val="7030A0"/>
          <w:sz w:val="22"/>
          <w:lang w:val="de-AT" w:eastAsia="nl-BE"/>
        </w:rPr>
        <w:tab/>
      </w:r>
      <w:r w:rsidR="00E645B3" w:rsidRPr="009E707A">
        <w:rPr>
          <w:rFonts w:asciiTheme="minorHAnsi" w:hAnsiTheme="minorHAnsi" w:cstheme="minorHAnsi"/>
          <w:b/>
          <w:color w:val="7030A0"/>
          <w:sz w:val="22"/>
          <w:lang w:val="de-AT" w:eastAsia="nl-BE"/>
        </w:rPr>
        <w:t>C4</w:t>
      </w:r>
    </w:p>
    <w:p w14:paraId="77A761C6" w14:textId="234F6982" w:rsidR="00BB07B4" w:rsidRPr="009E707A" w:rsidRDefault="00E76155" w:rsidP="008E73F7">
      <w:pPr>
        <w:pStyle w:val="Beschriftung"/>
        <w:spacing w:line="276" w:lineRule="auto"/>
        <w:rPr>
          <w:rFonts w:asciiTheme="minorHAnsi" w:hAnsiTheme="minorHAnsi" w:cstheme="minorHAnsi"/>
          <w:i/>
          <w:color w:val="auto"/>
          <w:lang w:val="de-AT"/>
        </w:rPr>
      </w:pPr>
      <w:bookmarkStart w:id="120" w:name="_Toc490142881"/>
      <w:bookmarkStart w:id="121" w:name="_Toc490723650"/>
      <w:bookmarkStart w:id="122" w:name="_Toc378085978"/>
      <w:r w:rsidRPr="009E707A">
        <w:rPr>
          <w:rFonts w:asciiTheme="minorHAnsi" w:hAnsiTheme="minorHAnsi" w:cstheme="minorHAnsi"/>
          <w:i/>
          <w:color w:val="auto"/>
        </w:rPr>
        <w:t>Abbildung</w:t>
      </w:r>
      <w:r w:rsidR="00F82B01" w:rsidRPr="009E707A">
        <w:rPr>
          <w:rFonts w:asciiTheme="minorHAnsi" w:hAnsiTheme="minorHAnsi" w:cstheme="minorHAnsi"/>
          <w:i/>
          <w:color w:val="auto"/>
        </w:rPr>
        <w:t xml:space="preserve"> </w:t>
      </w:r>
      <w:r w:rsidR="006E29D9" w:rsidRPr="009E707A">
        <w:rPr>
          <w:rFonts w:asciiTheme="minorHAnsi" w:hAnsiTheme="minorHAnsi" w:cstheme="minorHAnsi"/>
          <w:i/>
          <w:color w:val="auto"/>
        </w:rPr>
        <w:fldChar w:fldCharType="begin"/>
      </w:r>
      <w:r w:rsidRPr="009E707A">
        <w:rPr>
          <w:rFonts w:asciiTheme="minorHAnsi" w:hAnsiTheme="minorHAnsi" w:cstheme="minorHAnsi"/>
          <w:i/>
          <w:color w:val="auto"/>
        </w:rPr>
        <w:instrText xml:space="preserve"> SEQ Abbildung \* ARABIC </w:instrText>
      </w:r>
      <w:r w:rsidR="006E29D9" w:rsidRPr="009E707A">
        <w:rPr>
          <w:rFonts w:asciiTheme="minorHAnsi" w:hAnsiTheme="minorHAnsi" w:cstheme="minorHAnsi"/>
          <w:i/>
          <w:color w:val="auto"/>
        </w:rPr>
        <w:fldChar w:fldCharType="separate"/>
      </w:r>
      <w:r w:rsidR="00EA5E53">
        <w:rPr>
          <w:rFonts w:asciiTheme="minorHAnsi" w:hAnsiTheme="minorHAnsi" w:cstheme="minorHAnsi"/>
          <w:i/>
          <w:noProof/>
          <w:color w:val="auto"/>
        </w:rPr>
        <w:t>2</w:t>
      </w:r>
      <w:r w:rsidR="006E29D9" w:rsidRPr="009E707A">
        <w:rPr>
          <w:rFonts w:asciiTheme="minorHAnsi" w:hAnsiTheme="minorHAnsi" w:cstheme="minorHAnsi"/>
          <w:i/>
          <w:color w:val="auto"/>
        </w:rPr>
        <w:fldChar w:fldCharType="end"/>
      </w:r>
      <w:r w:rsidR="00BB07B4" w:rsidRPr="009E707A">
        <w:rPr>
          <w:rFonts w:asciiTheme="minorHAnsi" w:hAnsiTheme="minorHAnsi" w:cstheme="minorHAnsi"/>
          <w:i/>
          <w:color w:val="auto"/>
          <w:lang w:val="de-AT"/>
        </w:rPr>
        <w:t xml:space="preserve">: Illustration </w:t>
      </w:r>
      <w:r w:rsidR="00AE5F2B" w:rsidRPr="009E707A">
        <w:rPr>
          <w:rFonts w:asciiTheme="minorHAnsi" w:hAnsiTheme="minorHAnsi" w:cstheme="minorHAnsi"/>
          <w:i/>
          <w:color w:val="auto"/>
          <w:lang w:val="de-AT"/>
        </w:rPr>
        <w:t>der Systemgrenzen zwischen Modul</w:t>
      </w:r>
      <w:r w:rsidR="00BB07B4" w:rsidRPr="009E707A">
        <w:rPr>
          <w:rFonts w:asciiTheme="minorHAnsi" w:hAnsiTheme="minorHAnsi" w:cstheme="minorHAnsi"/>
          <w:i/>
          <w:color w:val="auto"/>
          <w:lang w:val="de-AT"/>
        </w:rPr>
        <w:t xml:space="preserve"> C </w:t>
      </w:r>
      <w:r w:rsidR="00AE5F2B" w:rsidRPr="009E707A">
        <w:rPr>
          <w:rFonts w:asciiTheme="minorHAnsi" w:hAnsiTheme="minorHAnsi" w:cstheme="minorHAnsi"/>
          <w:i/>
          <w:color w:val="auto"/>
          <w:lang w:val="de-AT"/>
        </w:rPr>
        <w:t>und</w:t>
      </w:r>
      <w:r w:rsidR="00BB07B4" w:rsidRPr="009E707A">
        <w:rPr>
          <w:rFonts w:asciiTheme="minorHAnsi" w:hAnsiTheme="minorHAnsi" w:cstheme="minorHAnsi"/>
          <w:i/>
          <w:color w:val="auto"/>
          <w:lang w:val="de-AT"/>
        </w:rPr>
        <w:t xml:space="preserve"> </w:t>
      </w:r>
      <w:r w:rsidR="00AE5F2B" w:rsidRPr="009E707A">
        <w:rPr>
          <w:rFonts w:asciiTheme="minorHAnsi" w:hAnsiTheme="minorHAnsi" w:cstheme="minorHAnsi"/>
          <w:i/>
          <w:color w:val="auto"/>
          <w:lang w:val="de-AT"/>
        </w:rPr>
        <w:t>Modul</w:t>
      </w:r>
      <w:r w:rsidR="00BB07B4" w:rsidRPr="009E707A">
        <w:rPr>
          <w:rFonts w:asciiTheme="minorHAnsi" w:hAnsiTheme="minorHAnsi" w:cstheme="minorHAnsi"/>
          <w:i/>
          <w:color w:val="auto"/>
          <w:lang w:val="de-AT"/>
        </w:rPr>
        <w:t xml:space="preserve"> D f</w:t>
      </w:r>
      <w:r w:rsidR="00AE5F2B" w:rsidRPr="009E707A">
        <w:rPr>
          <w:rFonts w:asciiTheme="minorHAnsi" w:hAnsiTheme="minorHAnsi" w:cstheme="minorHAnsi"/>
          <w:i/>
          <w:color w:val="auto"/>
          <w:lang w:val="de-AT"/>
        </w:rPr>
        <w:t>ür</w:t>
      </w:r>
      <w:r w:rsidR="00BB07B4" w:rsidRPr="009E707A">
        <w:rPr>
          <w:rFonts w:asciiTheme="minorHAnsi" w:hAnsiTheme="minorHAnsi" w:cstheme="minorHAnsi"/>
          <w:i/>
          <w:color w:val="auto"/>
          <w:lang w:val="de-AT"/>
        </w:rPr>
        <w:t xml:space="preserve"> </w:t>
      </w:r>
      <w:r w:rsidR="00AE5F2B" w:rsidRPr="009E707A">
        <w:rPr>
          <w:rFonts w:asciiTheme="minorHAnsi" w:hAnsiTheme="minorHAnsi" w:cstheme="minorHAnsi"/>
          <w:i/>
          <w:color w:val="auto"/>
          <w:lang w:val="de-AT"/>
        </w:rPr>
        <w:t>Recycling und Wiederverwendung von Tonprodukten</w:t>
      </w:r>
      <w:bookmarkEnd w:id="120"/>
      <w:bookmarkEnd w:id="121"/>
      <w:r w:rsidR="00AE5F2B" w:rsidRPr="009E707A">
        <w:rPr>
          <w:rFonts w:asciiTheme="minorHAnsi" w:hAnsiTheme="minorHAnsi" w:cstheme="minorHAnsi"/>
          <w:i/>
          <w:color w:val="auto"/>
          <w:lang w:val="de-AT"/>
        </w:rPr>
        <w:t xml:space="preserve"> </w:t>
      </w:r>
      <w:bookmarkEnd w:id="122"/>
    </w:p>
    <w:p w14:paraId="6B5ECF6E" w14:textId="77777777" w:rsidR="00A60385" w:rsidRPr="009E707A" w:rsidRDefault="00A60385" w:rsidP="008E73F7">
      <w:pPr>
        <w:autoSpaceDE w:val="0"/>
        <w:autoSpaceDN w:val="0"/>
        <w:adjustRightInd w:val="0"/>
        <w:spacing w:line="276" w:lineRule="auto"/>
        <w:rPr>
          <w:rFonts w:asciiTheme="minorHAnsi" w:hAnsiTheme="minorHAnsi" w:cstheme="minorHAnsi"/>
          <w:i/>
          <w:lang w:val="de-AT"/>
        </w:rPr>
      </w:pPr>
      <w:r w:rsidRPr="009E707A">
        <w:rPr>
          <w:rFonts w:asciiTheme="minorHAnsi" w:hAnsiTheme="minorHAnsi" w:cstheme="minorHAnsi"/>
          <w:i/>
          <w:lang w:val="de-AT"/>
        </w:rPr>
        <w:t>Auszug aus TBE-Dokument Anhang 3, Seite 99:</w:t>
      </w:r>
      <w:r w:rsidR="00360138" w:rsidRPr="009E707A">
        <w:rPr>
          <w:rFonts w:asciiTheme="minorHAnsi" w:hAnsiTheme="minorHAnsi" w:cstheme="minorHAnsi"/>
          <w:i/>
          <w:noProof/>
          <w:lang w:val="de-AT" w:eastAsia="de-AT"/>
        </w:rPr>
        <w:t xml:space="preserve"> </w:t>
      </w:r>
    </w:p>
    <w:p w14:paraId="2F489B62" w14:textId="77777777" w:rsidR="00A60385" w:rsidRPr="009E707A" w:rsidRDefault="00AE5F2B" w:rsidP="00A51B00">
      <w:pPr>
        <w:spacing w:before="120" w:after="120" w:line="276" w:lineRule="auto"/>
        <w:rPr>
          <w:rFonts w:asciiTheme="minorHAnsi" w:hAnsiTheme="minorHAnsi" w:cstheme="minorHAnsi"/>
          <w:b/>
          <w:i/>
          <w:szCs w:val="18"/>
          <w:u w:val="single"/>
          <w:lang w:val="de-AT"/>
        </w:rPr>
      </w:pPr>
      <w:r w:rsidRPr="009E707A">
        <w:rPr>
          <w:rFonts w:asciiTheme="minorHAnsi" w:hAnsiTheme="minorHAnsi" w:cstheme="minorHAnsi"/>
          <w:b/>
          <w:i/>
          <w:szCs w:val="18"/>
          <w:u w:val="single"/>
          <w:lang w:val="de-AT"/>
        </w:rPr>
        <w:t>Gutschriften und Lasten bezogen auf Recycling, Wiederverwendung und Energie-Rückgewinnung von Bauprodukten aus gebranntem Ton</w:t>
      </w:r>
    </w:p>
    <w:p w14:paraId="0F7DD226" w14:textId="77777777" w:rsidR="00A60385" w:rsidRPr="009E707A" w:rsidRDefault="000A1CB9" w:rsidP="008E73F7">
      <w:pPr>
        <w:spacing w:line="276" w:lineRule="auto"/>
        <w:rPr>
          <w:rFonts w:asciiTheme="minorHAnsi" w:hAnsiTheme="minorHAnsi" w:cstheme="minorHAnsi"/>
          <w:i/>
          <w:szCs w:val="18"/>
          <w:lang w:val="de-AT"/>
        </w:rPr>
      </w:pPr>
      <w:r w:rsidRPr="009E707A">
        <w:rPr>
          <w:rFonts w:asciiTheme="minorHAnsi" w:hAnsiTheme="minorHAnsi" w:cstheme="minorHAnsi"/>
          <w:i/>
          <w:szCs w:val="18"/>
          <w:lang w:val="de-AT"/>
        </w:rPr>
        <w:t xml:space="preserve">Auf Basis der folgenden Argumente kann das informative Modul D für Bauprodukte aus gebranntem Ton in Betracht gezogen werden: </w:t>
      </w:r>
    </w:p>
    <w:p w14:paraId="68F3C395" w14:textId="77777777" w:rsidR="00A60385" w:rsidRPr="009E707A" w:rsidRDefault="00012E7B"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Um doppelte Zählung oder ein ungerechtfertigtes Vernachlässigen von Gutschriften und Lasten, die mit Recycling-Prozessen, Wiederverwendung und/oder Energierückgewinnung einher</w:t>
      </w:r>
      <w:r w:rsidR="00F93E2A" w:rsidRPr="009E707A">
        <w:rPr>
          <w:rFonts w:asciiTheme="minorHAnsi" w:hAnsiTheme="minorHAnsi" w:cstheme="minorHAnsi"/>
          <w:i/>
          <w:color w:val="auto"/>
          <w:szCs w:val="18"/>
          <w:lang w:val="de-AT"/>
        </w:rPr>
        <w:t>gehen</w:t>
      </w:r>
      <w:r w:rsidR="00670CAE" w:rsidRPr="009E707A">
        <w:rPr>
          <w:rFonts w:asciiTheme="minorHAnsi" w:hAnsiTheme="minorHAnsi" w:cstheme="minorHAnsi"/>
          <w:i/>
          <w:color w:val="auto"/>
          <w:szCs w:val="18"/>
          <w:lang w:val="de-AT"/>
        </w:rPr>
        <w:t>,</w:t>
      </w:r>
      <w:r w:rsidR="00F93E2A" w:rsidRPr="009E707A">
        <w:rPr>
          <w:rFonts w:asciiTheme="minorHAnsi" w:hAnsiTheme="minorHAnsi" w:cstheme="minorHAnsi"/>
          <w:i/>
          <w:color w:val="auto"/>
          <w:szCs w:val="18"/>
          <w:lang w:val="de-AT"/>
        </w:rPr>
        <w:t xml:space="preserve"> zu vermeiden, sollen Allok</w:t>
      </w:r>
      <w:r w:rsidRPr="009E707A">
        <w:rPr>
          <w:rFonts w:asciiTheme="minorHAnsi" w:hAnsiTheme="minorHAnsi" w:cstheme="minorHAnsi"/>
          <w:i/>
          <w:color w:val="auto"/>
          <w:szCs w:val="18"/>
          <w:lang w:val="de-AT"/>
        </w:rPr>
        <w:t>ation</w:t>
      </w:r>
      <w:r w:rsidR="00F93E2A" w:rsidRPr="009E707A">
        <w:rPr>
          <w:rFonts w:asciiTheme="minorHAnsi" w:hAnsiTheme="minorHAnsi" w:cstheme="minorHAnsi"/>
          <w:i/>
          <w:color w:val="auto"/>
          <w:szCs w:val="18"/>
          <w:lang w:val="de-AT"/>
        </w:rPr>
        <w:t>s</w:t>
      </w:r>
      <w:r w:rsidRPr="009E707A">
        <w:rPr>
          <w:rFonts w:asciiTheme="minorHAnsi" w:hAnsiTheme="minorHAnsi" w:cstheme="minorHAnsi"/>
          <w:i/>
          <w:color w:val="auto"/>
          <w:szCs w:val="18"/>
          <w:lang w:val="de-AT"/>
        </w:rPr>
        <w:t>vorgänge bevorzugt über die Systemgrenze hinaus betrachtet werden und den Recycling</w:t>
      </w:r>
      <w:r w:rsidR="00670CAE" w:rsidRPr="009E707A">
        <w:rPr>
          <w:rFonts w:asciiTheme="minorHAnsi" w:hAnsiTheme="minorHAnsi" w:cstheme="minorHAnsi"/>
          <w:i/>
          <w:color w:val="auto"/>
          <w:szCs w:val="18"/>
          <w:lang w:val="de-AT"/>
        </w:rPr>
        <w:t>-</w:t>
      </w:r>
      <w:r w:rsidRPr="009E707A">
        <w:rPr>
          <w:rFonts w:asciiTheme="minorHAnsi" w:hAnsiTheme="minorHAnsi" w:cstheme="minorHAnsi"/>
          <w:i/>
          <w:color w:val="auto"/>
          <w:szCs w:val="18"/>
          <w:lang w:val="de-AT"/>
        </w:rPr>
        <w:t>, Wiederverwendung</w:t>
      </w:r>
      <w:r w:rsidR="00670CAE" w:rsidRPr="009E707A">
        <w:rPr>
          <w:rFonts w:asciiTheme="minorHAnsi" w:hAnsiTheme="minorHAnsi" w:cstheme="minorHAnsi"/>
          <w:i/>
          <w:color w:val="auto"/>
          <w:szCs w:val="18"/>
          <w:lang w:val="de-AT"/>
        </w:rPr>
        <w:t>s-</w:t>
      </w:r>
      <w:r w:rsidRPr="009E707A">
        <w:rPr>
          <w:rFonts w:asciiTheme="minorHAnsi" w:hAnsiTheme="minorHAnsi" w:cstheme="minorHAnsi"/>
          <w:i/>
          <w:color w:val="auto"/>
          <w:szCs w:val="18"/>
          <w:lang w:val="de-AT"/>
        </w:rPr>
        <w:t xml:space="preserve"> und Rückgewinnungsprozes</w:t>
      </w:r>
      <w:r w:rsidR="0020701F" w:rsidRPr="009E707A">
        <w:rPr>
          <w:rFonts w:asciiTheme="minorHAnsi" w:hAnsiTheme="minorHAnsi" w:cstheme="minorHAnsi"/>
          <w:i/>
          <w:color w:val="auto"/>
          <w:szCs w:val="18"/>
          <w:lang w:val="de-AT"/>
        </w:rPr>
        <w:t>sen getrennt zugeordnet werden.</w:t>
      </w:r>
    </w:p>
    <w:p w14:paraId="6AA32BC7" w14:textId="77777777" w:rsidR="00D60B51" w:rsidRPr="009E707A" w:rsidRDefault="00012E7B"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Die Grenze zwischen dem Vorgänger- und dem Nachfolgeproduktsystem wird für rezyklierten</w:t>
      </w:r>
      <w:r w:rsidR="00694AB0" w:rsidRPr="009E707A">
        <w:rPr>
          <w:rFonts w:asciiTheme="minorHAnsi" w:hAnsiTheme="minorHAnsi" w:cstheme="minorHAnsi"/>
          <w:i/>
          <w:color w:val="auto"/>
          <w:szCs w:val="18"/>
          <w:lang w:val="de-AT"/>
        </w:rPr>
        <w:t>,</w:t>
      </w:r>
      <w:r w:rsidRPr="009E707A">
        <w:rPr>
          <w:rFonts w:asciiTheme="minorHAnsi" w:hAnsiTheme="minorHAnsi" w:cstheme="minorHAnsi"/>
          <w:i/>
          <w:color w:val="auto"/>
          <w:szCs w:val="18"/>
          <w:lang w:val="de-AT"/>
        </w:rPr>
        <w:t>wiederverwendeten und wiedergewonnenen Ress</w:t>
      </w:r>
      <w:r w:rsidR="0075290B" w:rsidRPr="009E707A">
        <w:rPr>
          <w:rFonts w:asciiTheme="minorHAnsi" w:hAnsiTheme="minorHAnsi" w:cstheme="minorHAnsi"/>
          <w:i/>
          <w:color w:val="auto"/>
          <w:szCs w:val="18"/>
          <w:lang w:val="de-AT"/>
        </w:rPr>
        <w:t xml:space="preserve">ourcen </w:t>
      </w:r>
      <w:r w:rsidR="006E29D9" w:rsidRPr="009E707A">
        <w:rPr>
          <w:rFonts w:asciiTheme="minorHAnsi" w:hAnsiTheme="minorHAnsi" w:cstheme="minorHAnsi"/>
          <w:i/>
          <w:color w:val="auto"/>
          <w:szCs w:val="18"/>
          <w:lang w:val="de-AT"/>
        </w:rPr>
        <w:t xml:space="preserve">am Werkstor der Sortier-, Sammel- oder Abfallbehandlungsanlage festgelegt. Als damit einhergehende Konsequenz werden alle Wirkungen, die mit dem Sortieren, Sammeln und Abfallbehandeln einhergehen, dem abfallerzeugenden </w:t>
      </w:r>
      <w:r w:rsidR="006E29D9" w:rsidRPr="009E707A">
        <w:rPr>
          <w:rFonts w:asciiTheme="minorHAnsi" w:hAnsiTheme="minorHAnsi" w:cstheme="minorHAnsi"/>
          <w:i/>
          <w:color w:val="auto"/>
          <w:szCs w:val="18"/>
          <w:lang w:val="de-AT"/>
        </w:rPr>
        <w:lastRenderedPageBreak/>
        <w:t>Produkt</w:t>
      </w:r>
      <w:r w:rsidR="0075290B" w:rsidRPr="009E707A">
        <w:rPr>
          <w:rStyle w:val="Funotenzeichen"/>
          <w:rFonts w:asciiTheme="minorHAnsi" w:hAnsiTheme="minorHAnsi" w:cstheme="minorHAnsi"/>
          <w:i/>
          <w:color w:val="auto"/>
          <w:szCs w:val="18"/>
        </w:rPr>
        <w:footnoteReference w:id="3"/>
      </w:r>
      <w:r w:rsidR="006E29D9" w:rsidRPr="009E707A">
        <w:rPr>
          <w:rFonts w:asciiTheme="minorHAnsi" w:hAnsiTheme="minorHAnsi" w:cstheme="minorHAnsi"/>
          <w:i/>
          <w:color w:val="auto"/>
          <w:szCs w:val="18"/>
          <w:lang w:val="de-AT"/>
        </w:rPr>
        <w:t xml:space="preserve"> zugeordnet. Alle nachfolgenden Wirkungen – wie z.B. Wirkungen infolge von Transport der bereits sortierten oder behandelten Ressourcen zu Recycling/Rückgewinnungs- oder Reparatureinrichtungen – und die Wirkungen, die im Zuge dessen entstehen, werden dem Sekundärrohstoff und seiner Anwendung zugeschrieben.</w:t>
      </w:r>
      <w:r w:rsidR="00F655AE" w:rsidRPr="009E707A">
        <w:rPr>
          <w:rFonts w:asciiTheme="minorHAnsi" w:hAnsiTheme="minorHAnsi" w:cstheme="minorHAnsi"/>
          <w:i/>
          <w:color w:val="auto"/>
          <w:szCs w:val="18"/>
          <w:lang w:val="de-AT"/>
        </w:rPr>
        <w:br/>
      </w:r>
      <w:r w:rsidR="00694AB0" w:rsidRPr="009E707A">
        <w:rPr>
          <w:rFonts w:asciiTheme="minorHAnsi" w:hAnsiTheme="minorHAnsi" w:cstheme="minorHAnsi"/>
        </w:rPr>
        <w:t>Für Materialien, die verbrannt werden, muss unterschieden werden, ob sie das Ende der Abfalleigenschaften erreicht haben und zu Sekundärbrennstoffen werden, oder aber als Abfall entsorgt bzw. verwertet werden.</w:t>
      </w:r>
      <w:r w:rsidR="00F655AE" w:rsidRPr="009E707A">
        <w:rPr>
          <w:rFonts w:asciiTheme="minorHAnsi" w:hAnsiTheme="minorHAnsi" w:cstheme="minorHAnsi"/>
        </w:rPr>
        <w:t xml:space="preserve"> </w:t>
      </w:r>
      <w:r w:rsidR="00694AB0" w:rsidRPr="009E707A">
        <w:rPr>
          <w:rFonts w:asciiTheme="minorHAnsi" w:hAnsiTheme="minorHAnsi" w:cstheme="minorHAnsi"/>
        </w:rPr>
        <w:t>Im ersten Fall verlässt das Produkt den Lebenszyklus; die energetische Nutzung des Sekundärbrennstoffes geht zulasten des Produktsystems, das</w:t>
      </w:r>
      <w:r w:rsidR="00F655AE" w:rsidRPr="009E707A">
        <w:rPr>
          <w:rFonts w:asciiTheme="minorHAnsi" w:hAnsiTheme="minorHAnsi" w:cstheme="minorHAnsi"/>
        </w:rPr>
        <w:t xml:space="preserve"> den Sekundärbrennstoff nutzt. </w:t>
      </w:r>
      <w:r w:rsidR="00694AB0" w:rsidRPr="009E707A">
        <w:rPr>
          <w:rFonts w:asciiTheme="minorHAnsi" w:hAnsiTheme="minorHAnsi" w:cstheme="minorHAnsi"/>
        </w:rPr>
        <w:t>In zweiten Fall bleibt der Verbrennungsprozess im den Abfall generierenden System, entweder als thermischer Abfallbehandlungsprozess in Modul C4 (falls R&lt; 0.6) oder in Modul C3 (falls R&gt;0.6).</w:t>
      </w:r>
    </w:p>
    <w:p w14:paraId="10D36CC7" w14:textId="77777777" w:rsidR="00D60B51" w:rsidRPr="009E707A" w:rsidRDefault="00D60B51" w:rsidP="003C4F47">
      <w:pPr>
        <w:pStyle w:val="Listenabsatz"/>
        <w:tabs>
          <w:tab w:val="left" w:pos="426"/>
        </w:tabs>
        <w:spacing w:before="0"/>
        <w:ind w:left="426"/>
        <w:jc w:val="both"/>
        <w:rPr>
          <w:rFonts w:asciiTheme="minorHAnsi" w:hAnsiTheme="minorHAnsi" w:cstheme="minorHAnsi"/>
          <w:i/>
          <w:color w:val="auto"/>
          <w:szCs w:val="18"/>
          <w:lang w:val="de-AT"/>
        </w:rPr>
      </w:pPr>
    </w:p>
    <w:p w14:paraId="1A00CEF5" w14:textId="77777777" w:rsidR="00D60B51" w:rsidRPr="009E707A" w:rsidRDefault="009B1265" w:rsidP="003C4F47">
      <w:pPr>
        <w:pStyle w:val="Listenabsatz"/>
        <w:tabs>
          <w:tab w:val="left" w:pos="426"/>
        </w:tabs>
        <w:spacing w:before="0"/>
        <w:ind w:left="426"/>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Dementsprechend werden die folgenden Prozesse zu de</w:t>
      </w:r>
      <w:r w:rsidR="0020701F" w:rsidRPr="009E707A">
        <w:rPr>
          <w:rFonts w:asciiTheme="minorHAnsi" w:hAnsiTheme="minorHAnsi" w:cstheme="minorHAnsi"/>
          <w:i/>
          <w:color w:val="auto"/>
          <w:szCs w:val="18"/>
          <w:lang w:val="de-AT"/>
        </w:rPr>
        <w:t>n genannten Modulen zugeordnet:</w:t>
      </w:r>
    </w:p>
    <w:p w14:paraId="2C105D7A" w14:textId="77777777" w:rsidR="00A60385" w:rsidRPr="009E707A" w:rsidRDefault="00A60385" w:rsidP="00F93E2A">
      <w:pPr>
        <w:autoSpaceDE w:val="0"/>
        <w:autoSpaceDN w:val="0"/>
        <w:adjustRightInd w:val="0"/>
        <w:spacing w:before="120" w:line="276" w:lineRule="auto"/>
        <w:rPr>
          <w:rFonts w:asciiTheme="minorHAnsi" w:hAnsiTheme="minorHAnsi" w:cstheme="minorHAnsi"/>
          <w:i/>
          <w:lang w:val="de-AT" w:eastAsia="nl-BE"/>
        </w:rPr>
      </w:pPr>
      <w:r w:rsidRPr="009E707A">
        <w:rPr>
          <w:rFonts w:asciiTheme="minorHAnsi" w:hAnsiTheme="minorHAnsi" w:cstheme="minorHAnsi"/>
          <w:i/>
          <w:lang w:val="de-AT" w:eastAsia="nl-BE"/>
        </w:rPr>
        <w:t>Modul C:</w:t>
      </w:r>
    </w:p>
    <w:p w14:paraId="0ADEEE4F" w14:textId="77777777" w:rsidR="009B1265" w:rsidRPr="009E707A" w:rsidRDefault="009B1265"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Abbruch/Rückbau (</w:t>
      </w:r>
      <w:r w:rsidR="00102073" w:rsidRPr="009E707A">
        <w:rPr>
          <w:rFonts w:asciiTheme="minorHAnsi" w:hAnsiTheme="minorHAnsi" w:cstheme="minorHAnsi"/>
          <w:i/>
          <w:color w:val="auto"/>
          <w:szCs w:val="18"/>
          <w:lang w:val="de-AT"/>
        </w:rPr>
        <w:t>wenn anwendbar)der Gebäudeteile</w:t>
      </w:r>
    </w:p>
    <w:p w14:paraId="25691023" w14:textId="77777777" w:rsidR="00A60385" w:rsidRPr="009E707A" w:rsidRDefault="00A60385"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 xml:space="preserve">Transport </w:t>
      </w:r>
      <w:r w:rsidR="009B1265" w:rsidRPr="009E707A">
        <w:rPr>
          <w:rFonts w:asciiTheme="minorHAnsi" w:hAnsiTheme="minorHAnsi" w:cstheme="minorHAnsi"/>
          <w:i/>
          <w:color w:val="auto"/>
          <w:szCs w:val="18"/>
          <w:lang w:val="de-AT"/>
        </w:rPr>
        <w:t>zu einer Sortieranlage (wenn notwendig, manchmal direkt auf der Baustelle vor</w:t>
      </w:r>
      <w:r w:rsidR="00F93E2A" w:rsidRPr="009E707A">
        <w:rPr>
          <w:rFonts w:asciiTheme="minorHAnsi" w:hAnsiTheme="minorHAnsi" w:cstheme="minorHAnsi"/>
          <w:i/>
          <w:color w:val="auto"/>
          <w:szCs w:val="18"/>
          <w:lang w:val="de-AT"/>
        </w:rPr>
        <w:t xml:space="preserve"> O</w:t>
      </w:r>
      <w:r w:rsidR="009B1265" w:rsidRPr="009E707A">
        <w:rPr>
          <w:rFonts w:asciiTheme="minorHAnsi" w:hAnsiTheme="minorHAnsi" w:cstheme="minorHAnsi"/>
          <w:i/>
          <w:color w:val="auto"/>
          <w:szCs w:val="18"/>
          <w:lang w:val="de-AT"/>
        </w:rPr>
        <w:t>rt)</w:t>
      </w:r>
    </w:p>
    <w:p w14:paraId="4A9CD479" w14:textId="77777777" w:rsidR="00A60385" w:rsidRPr="009E707A" w:rsidRDefault="009B1265"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Sortiervorgang</w:t>
      </w:r>
      <w:r w:rsidR="00A60385" w:rsidRPr="009E707A">
        <w:rPr>
          <w:rFonts w:asciiTheme="minorHAnsi" w:hAnsiTheme="minorHAnsi" w:cstheme="minorHAnsi"/>
          <w:i/>
          <w:color w:val="auto"/>
          <w:szCs w:val="18"/>
          <w:lang w:val="de-AT"/>
        </w:rPr>
        <w:t xml:space="preserve"> (in </w:t>
      </w:r>
      <w:r w:rsidRPr="009E707A">
        <w:rPr>
          <w:rFonts w:asciiTheme="minorHAnsi" w:hAnsiTheme="minorHAnsi" w:cstheme="minorHAnsi"/>
          <w:i/>
          <w:color w:val="auto"/>
          <w:szCs w:val="18"/>
          <w:lang w:val="de-AT"/>
        </w:rPr>
        <w:t>der Sortieranlage oder auf der Baustelle)</w:t>
      </w:r>
    </w:p>
    <w:p w14:paraId="7D9003EA" w14:textId="77777777" w:rsidR="00A60385" w:rsidRPr="009E707A" w:rsidRDefault="00A60385"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 xml:space="preserve">Transport </w:t>
      </w:r>
      <w:r w:rsidR="009B1265" w:rsidRPr="009E707A">
        <w:rPr>
          <w:rFonts w:asciiTheme="minorHAnsi" w:hAnsiTheme="minorHAnsi" w:cstheme="minorHAnsi"/>
          <w:i/>
          <w:color w:val="auto"/>
          <w:szCs w:val="18"/>
          <w:lang w:val="de-AT"/>
        </w:rPr>
        <w:t xml:space="preserve">zu einer Abfallbehandlungsanlage </w:t>
      </w:r>
      <w:r w:rsidRPr="009E707A">
        <w:rPr>
          <w:rFonts w:asciiTheme="minorHAnsi" w:hAnsiTheme="minorHAnsi" w:cstheme="minorHAnsi"/>
          <w:i/>
          <w:color w:val="auto"/>
          <w:szCs w:val="18"/>
          <w:lang w:val="de-AT"/>
        </w:rPr>
        <w:t>(</w:t>
      </w:r>
      <w:r w:rsidR="009B1265" w:rsidRPr="009E707A">
        <w:rPr>
          <w:rFonts w:asciiTheme="minorHAnsi" w:hAnsiTheme="minorHAnsi" w:cstheme="minorHAnsi"/>
          <w:i/>
          <w:color w:val="auto"/>
          <w:szCs w:val="18"/>
          <w:lang w:val="de-AT"/>
        </w:rPr>
        <w:t>wenn notwendig</w:t>
      </w:r>
      <w:r w:rsidR="00102073" w:rsidRPr="009E707A">
        <w:rPr>
          <w:rFonts w:asciiTheme="minorHAnsi" w:hAnsiTheme="minorHAnsi" w:cstheme="minorHAnsi"/>
          <w:i/>
          <w:color w:val="auto"/>
          <w:szCs w:val="18"/>
          <w:lang w:val="de-AT"/>
        </w:rPr>
        <w:t>)</w:t>
      </w:r>
    </w:p>
    <w:p w14:paraId="18F31FAC" w14:textId="77777777" w:rsidR="00A60385" w:rsidRPr="009E707A" w:rsidRDefault="009B1265"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Abfallbehandlung</w:t>
      </w:r>
      <w:r w:rsidR="00A60385" w:rsidRPr="009E707A">
        <w:rPr>
          <w:rFonts w:asciiTheme="minorHAnsi" w:hAnsiTheme="minorHAnsi" w:cstheme="minorHAnsi"/>
          <w:i/>
          <w:color w:val="auto"/>
          <w:szCs w:val="18"/>
          <w:lang w:val="de-AT"/>
        </w:rPr>
        <w:t xml:space="preserve"> (</w:t>
      </w:r>
      <w:r w:rsidRPr="009E707A">
        <w:rPr>
          <w:rFonts w:asciiTheme="minorHAnsi" w:hAnsiTheme="minorHAnsi" w:cstheme="minorHAnsi"/>
          <w:i/>
          <w:color w:val="auto"/>
          <w:szCs w:val="18"/>
          <w:lang w:val="de-AT"/>
        </w:rPr>
        <w:t>wenn notwendig</w:t>
      </w:r>
      <w:r w:rsidR="00102073" w:rsidRPr="009E707A">
        <w:rPr>
          <w:rFonts w:asciiTheme="minorHAnsi" w:hAnsiTheme="minorHAnsi" w:cstheme="minorHAnsi"/>
          <w:i/>
          <w:color w:val="auto"/>
          <w:szCs w:val="18"/>
          <w:lang w:val="de-AT"/>
        </w:rPr>
        <w:t>)</w:t>
      </w:r>
    </w:p>
    <w:p w14:paraId="4212C01B" w14:textId="77777777" w:rsidR="00A60385" w:rsidRPr="009E707A" w:rsidRDefault="00A60385" w:rsidP="00F93E2A">
      <w:pPr>
        <w:autoSpaceDE w:val="0"/>
        <w:autoSpaceDN w:val="0"/>
        <w:adjustRightInd w:val="0"/>
        <w:spacing w:before="120" w:line="276" w:lineRule="auto"/>
        <w:rPr>
          <w:rFonts w:asciiTheme="minorHAnsi" w:hAnsiTheme="minorHAnsi" w:cstheme="minorHAnsi"/>
          <w:i/>
          <w:lang w:val="de-AT" w:eastAsia="nl-BE"/>
        </w:rPr>
      </w:pPr>
      <w:r w:rsidRPr="009E707A">
        <w:rPr>
          <w:rFonts w:asciiTheme="minorHAnsi" w:hAnsiTheme="minorHAnsi" w:cstheme="minorHAnsi"/>
          <w:i/>
          <w:lang w:val="de-AT" w:eastAsia="nl-BE"/>
        </w:rPr>
        <w:t>Modul D:</w:t>
      </w:r>
    </w:p>
    <w:p w14:paraId="6460B59B" w14:textId="77777777" w:rsidR="00A60385" w:rsidRPr="009E707A" w:rsidRDefault="00834D72"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 xml:space="preserve">Transport </w:t>
      </w:r>
      <w:r w:rsidR="00A014DD" w:rsidRPr="009E707A">
        <w:rPr>
          <w:rFonts w:asciiTheme="minorHAnsi" w:hAnsiTheme="minorHAnsi" w:cstheme="minorHAnsi"/>
          <w:i/>
          <w:color w:val="auto"/>
          <w:szCs w:val="18"/>
          <w:lang w:val="de-AT"/>
        </w:rPr>
        <w:t>zum neuen Werk oder äh</w:t>
      </w:r>
      <w:r w:rsidR="00102073" w:rsidRPr="009E707A">
        <w:rPr>
          <w:rFonts w:asciiTheme="minorHAnsi" w:hAnsiTheme="minorHAnsi" w:cstheme="minorHAnsi"/>
          <w:i/>
          <w:color w:val="auto"/>
          <w:szCs w:val="18"/>
          <w:lang w:val="de-AT"/>
        </w:rPr>
        <w:t>nlichem Ort</w:t>
      </w:r>
    </w:p>
    <w:p w14:paraId="6D23E76D" w14:textId="77777777" w:rsidR="00A60385" w:rsidRPr="009E707A" w:rsidRDefault="00A014DD"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Reparatur oder Ersatz von bestimmten Teilen (wenn notwendig)</w:t>
      </w:r>
    </w:p>
    <w:p w14:paraId="157244ED" w14:textId="77777777" w:rsidR="00A60385" w:rsidRPr="009E707A" w:rsidRDefault="00A014DD"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Verwendung von weniger Rohmaterialien für die Herstellung von neuen Bauprodukten aus gebranntem Ton</w:t>
      </w:r>
    </w:p>
    <w:p w14:paraId="5BCAE32E" w14:textId="77777777" w:rsidR="00A60385" w:rsidRPr="009E707A" w:rsidRDefault="00A014DD" w:rsidP="00A420C6">
      <w:pPr>
        <w:pStyle w:val="Listenabsatz"/>
        <w:numPr>
          <w:ilvl w:val="0"/>
          <w:numId w:val="28"/>
        </w:numPr>
        <w:tabs>
          <w:tab w:val="left" w:pos="426"/>
        </w:tabs>
        <w:spacing w:before="0"/>
        <w:ind w:left="426" w:hanging="284"/>
        <w:jc w:val="both"/>
        <w:rPr>
          <w:rFonts w:asciiTheme="minorHAnsi" w:hAnsiTheme="minorHAnsi" w:cstheme="minorHAnsi"/>
          <w:i/>
          <w:color w:val="auto"/>
          <w:szCs w:val="18"/>
          <w:lang w:val="de-AT"/>
        </w:rPr>
      </w:pPr>
      <w:r w:rsidRPr="009E707A">
        <w:rPr>
          <w:rFonts w:asciiTheme="minorHAnsi" w:hAnsiTheme="minorHAnsi" w:cstheme="minorHAnsi"/>
          <w:i/>
          <w:color w:val="auto"/>
          <w:szCs w:val="18"/>
          <w:lang w:val="de-AT"/>
        </w:rPr>
        <w:t>Da das Modul D vorrangig dazu dient, auf transparente Weise potenzielle Gutschriften von einem “Design für Wiederverwendung, Recycling und Rückgewinnung” zu beschreiben, sollten in Modul D nur die Substitutionseffekte der resultierenden netto Output-Stoffströme bezogen auf jene Bauteilkomponenten und Materialien berechnet w</w:t>
      </w:r>
      <w:r w:rsidR="00F93E2A" w:rsidRPr="009E707A">
        <w:rPr>
          <w:rFonts w:asciiTheme="minorHAnsi" w:hAnsiTheme="minorHAnsi" w:cstheme="minorHAnsi"/>
          <w:i/>
          <w:color w:val="auto"/>
          <w:szCs w:val="18"/>
          <w:lang w:val="de-AT"/>
        </w:rPr>
        <w:t>e</w:t>
      </w:r>
      <w:r w:rsidRPr="009E707A">
        <w:rPr>
          <w:rFonts w:asciiTheme="minorHAnsi" w:hAnsiTheme="minorHAnsi" w:cstheme="minorHAnsi"/>
          <w:i/>
          <w:color w:val="auto"/>
          <w:szCs w:val="18"/>
          <w:lang w:val="de-AT"/>
        </w:rPr>
        <w:t>rden, welche einfach rezykliert, wiedergewonnen oder wiederverwendet werden können</w:t>
      </w:r>
      <w:r w:rsidR="000E1D46" w:rsidRPr="009E707A">
        <w:rPr>
          <w:rFonts w:asciiTheme="minorHAnsi" w:hAnsiTheme="minorHAnsi" w:cstheme="minorHAnsi"/>
          <w:i/>
          <w:color w:val="auto"/>
          <w:szCs w:val="18"/>
          <w:lang w:val="de-AT"/>
        </w:rPr>
        <w:t xml:space="preserve">, </w:t>
      </w:r>
      <w:r w:rsidRPr="009E707A">
        <w:rPr>
          <w:rFonts w:asciiTheme="minorHAnsi" w:hAnsiTheme="minorHAnsi" w:cstheme="minorHAnsi"/>
          <w:i/>
          <w:color w:val="auto"/>
          <w:szCs w:val="18"/>
          <w:lang w:val="de-AT"/>
        </w:rPr>
        <w:t>z.B. geschlossene Materialkreisläufe</w:t>
      </w:r>
      <w:r w:rsidR="000E1D46" w:rsidRPr="009E707A">
        <w:rPr>
          <w:rFonts w:asciiTheme="minorHAnsi" w:hAnsiTheme="minorHAnsi" w:cstheme="minorHAnsi"/>
          <w:i/>
          <w:color w:val="auto"/>
          <w:szCs w:val="18"/>
          <w:lang w:val="de-AT"/>
        </w:rPr>
        <w:t xml:space="preserve"> darstellen </w:t>
      </w:r>
      <w:r w:rsidRPr="009E707A">
        <w:rPr>
          <w:rFonts w:asciiTheme="minorHAnsi" w:hAnsiTheme="minorHAnsi" w:cstheme="minorHAnsi"/>
          <w:i/>
          <w:color w:val="auto"/>
          <w:szCs w:val="18"/>
          <w:lang w:val="de-AT"/>
        </w:rPr>
        <w:t xml:space="preserve">bzw. </w:t>
      </w:r>
      <w:r w:rsidR="000E1D46" w:rsidRPr="009E707A">
        <w:rPr>
          <w:rFonts w:asciiTheme="minorHAnsi" w:hAnsiTheme="minorHAnsi" w:cstheme="minorHAnsi"/>
          <w:i/>
          <w:color w:val="auto"/>
          <w:szCs w:val="18"/>
          <w:lang w:val="de-AT"/>
        </w:rPr>
        <w:t xml:space="preserve">die </w:t>
      </w:r>
      <w:r w:rsidRPr="009E707A">
        <w:rPr>
          <w:rFonts w:asciiTheme="minorHAnsi" w:hAnsiTheme="minorHAnsi" w:cstheme="minorHAnsi"/>
          <w:i/>
          <w:color w:val="auto"/>
          <w:szCs w:val="18"/>
          <w:lang w:val="de-AT"/>
        </w:rPr>
        <w:t xml:space="preserve">dazu dienen, die Lebensdauer des Gebäudes oder Gebäudeteils, des Elements oder der Komponente zu erhöhen. Wenn dies alles nicht der Fall ist, sollte </w:t>
      </w:r>
      <w:r w:rsidR="00102073" w:rsidRPr="009E707A">
        <w:rPr>
          <w:rFonts w:asciiTheme="minorHAnsi" w:hAnsiTheme="minorHAnsi" w:cstheme="minorHAnsi"/>
          <w:i/>
          <w:color w:val="auto"/>
          <w:szCs w:val="18"/>
          <w:lang w:val="de-AT"/>
        </w:rPr>
        <w:t>das Modul D weggelassen werden.</w:t>
      </w:r>
    </w:p>
    <w:p w14:paraId="117A4690" w14:textId="77777777" w:rsidR="00A60385" w:rsidRPr="009E707A" w:rsidRDefault="00A014DD" w:rsidP="00B3488B">
      <w:pPr>
        <w:autoSpaceDE w:val="0"/>
        <w:autoSpaceDN w:val="0"/>
        <w:spacing w:before="120" w:line="276" w:lineRule="auto"/>
        <w:jc w:val="both"/>
        <w:rPr>
          <w:rFonts w:asciiTheme="minorHAnsi" w:hAnsiTheme="minorHAnsi" w:cstheme="minorHAnsi"/>
          <w:i/>
          <w:lang w:val="de-AT"/>
        </w:rPr>
      </w:pPr>
      <w:r w:rsidRPr="009E707A">
        <w:rPr>
          <w:rFonts w:asciiTheme="minorHAnsi" w:hAnsiTheme="minorHAnsi" w:cstheme="minorHAnsi"/>
          <w:i/>
          <w:szCs w:val="18"/>
          <w:lang w:val="de-AT"/>
        </w:rPr>
        <w:t xml:space="preserve">Um die oben erwähnten Prinzipien näher zu erläutern, wird die Berechnung von Umweltgutschriften und Lasten bezogen aufs Recycling mit den folgenden </w:t>
      </w:r>
      <w:r w:rsidR="00F207C0" w:rsidRPr="009E707A">
        <w:rPr>
          <w:rFonts w:asciiTheme="minorHAnsi" w:hAnsiTheme="minorHAnsi" w:cstheme="minorHAnsi"/>
          <w:i/>
          <w:szCs w:val="18"/>
          <w:lang w:val="de-AT"/>
        </w:rPr>
        <w:t>drei</w:t>
      </w:r>
      <w:r w:rsidRPr="009E707A">
        <w:rPr>
          <w:rFonts w:asciiTheme="minorHAnsi" w:hAnsiTheme="minorHAnsi" w:cstheme="minorHAnsi"/>
          <w:i/>
          <w:szCs w:val="18"/>
          <w:lang w:val="de-AT"/>
        </w:rPr>
        <w:t xml:space="preserve"> Beispielen illustriert. Die Berechnung von Umweltgutschriften und Lasten bezüglich </w:t>
      </w:r>
      <w:r w:rsidR="004811B3" w:rsidRPr="009E707A">
        <w:rPr>
          <w:rFonts w:asciiTheme="minorHAnsi" w:hAnsiTheme="minorHAnsi" w:cstheme="minorHAnsi"/>
          <w:i/>
          <w:szCs w:val="18"/>
          <w:lang w:val="de-AT"/>
        </w:rPr>
        <w:t>Energierückgewinnung un</w:t>
      </w:r>
      <w:r w:rsidR="00102073" w:rsidRPr="009E707A">
        <w:rPr>
          <w:rFonts w:asciiTheme="minorHAnsi" w:hAnsiTheme="minorHAnsi" w:cstheme="minorHAnsi"/>
          <w:i/>
          <w:szCs w:val="18"/>
          <w:lang w:val="de-AT"/>
        </w:rPr>
        <w:t>d Wiederverwendung ist ähnlich.</w:t>
      </w:r>
    </w:p>
    <w:p w14:paraId="1AF1B68A" w14:textId="77777777" w:rsidR="00BB07B4" w:rsidRPr="009E707A" w:rsidRDefault="004811B3" w:rsidP="00B3488B">
      <w:pPr>
        <w:autoSpaceDE w:val="0"/>
        <w:autoSpaceDN w:val="0"/>
        <w:adjustRightInd w:val="0"/>
        <w:spacing w:before="120" w:after="120" w:line="276" w:lineRule="auto"/>
        <w:jc w:val="both"/>
        <w:rPr>
          <w:rFonts w:asciiTheme="minorHAnsi" w:hAnsiTheme="minorHAnsi" w:cstheme="minorHAnsi"/>
          <w:i/>
          <w:lang w:val="de-AT"/>
        </w:rPr>
      </w:pPr>
      <w:r w:rsidRPr="009E707A">
        <w:rPr>
          <w:rFonts w:asciiTheme="minorHAnsi" w:hAnsiTheme="minorHAnsi" w:cstheme="minorHAnsi"/>
          <w:i/>
          <w:lang w:val="de-AT"/>
        </w:rPr>
        <w:t>Diese Beispiele und Erklärungen zu Modul D können im Anhang 4 des T</w:t>
      </w:r>
      <w:r w:rsidR="00F207C0" w:rsidRPr="009E707A">
        <w:rPr>
          <w:rFonts w:asciiTheme="minorHAnsi" w:hAnsiTheme="minorHAnsi" w:cstheme="minorHAnsi"/>
          <w:i/>
          <w:lang w:val="de-AT"/>
        </w:rPr>
        <w:t>BE-Dokuments eingesehen werden.</w:t>
      </w:r>
    </w:p>
    <w:p w14:paraId="45F496C3" w14:textId="77777777" w:rsidR="00A60385" w:rsidRPr="009E707A" w:rsidRDefault="00156932" w:rsidP="00A531D5">
      <w:pPr>
        <w:spacing w:after="200" w:line="276" w:lineRule="auto"/>
        <w:rPr>
          <w:rFonts w:asciiTheme="minorHAnsi" w:hAnsiTheme="minorHAnsi" w:cstheme="minorHAnsi"/>
          <w:b/>
          <w:i/>
          <w:szCs w:val="18"/>
          <w:lang w:val="de-AT"/>
        </w:rPr>
      </w:pPr>
      <w:r w:rsidRPr="009E707A">
        <w:rPr>
          <w:rFonts w:asciiTheme="minorHAnsi" w:hAnsiTheme="minorHAnsi" w:cstheme="minorHAnsi"/>
          <w:b/>
          <w:i/>
          <w:szCs w:val="18"/>
          <w:lang w:val="de-AT"/>
        </w:rPr>
        <w:t>BEISPIELE FÜR DIE BERECHNUNG VON MODUL D</w:t>
      </w:r>
    </w:p>
    <w:p w14:paraId="53488D62" w14:textId="77777777" w:rsidR="006B0FA1" w:rsidRPr="009E707A" w:rsidRDefault="004811B3" w:rsidP="00650DFD">
      <w:pPr>
        <w:spacing w:after="120" w:line="276" w:lineRule="auto"/>
        <w:rPr>
          <w:rFonts w:asciiTheme="minorHAnsi" w:eastAsia="Times New Roman" w:hAnsiTheme="minorHAnsi" w:cstheme="minorHAnsi"/>
          <w:b/>
          <w:i/>
          <w:szCs w:val="18"/>
          <w:lang w:val="de-AT" w:eastAsia="de-CH"/>
        </w:rPr>
      </w:pPr>
      <w:r w:rsidRPr="009E707A">
        <w:rPr>
          <w:rFonts w:asciiTheme="minorHAnsi" w:hAnsiTheme="minorHAnsi" w:cstheme="minorHAnsi"/>
          <w:i/>
          <w:szCs w:val="18"/>
          <w:lang w:val="de-AT"/>
        </w:rPr>
        <w:t>In den folgenden Abschnitten werden einige Rechenmodelle fü</w:t>
      </w:r>
      <w:r w:rsidR="007C2580" w:rsidRPr="009E707A">
        <w:rPr>
          <w:rFonts w:asciiTheme="minorHAnsi" w:hAnsiTheme="minorHAnsi" w:cstheme="minorHAnsi"/>
          <w:i/>
          <w:szCs w:val="18"/>
          <w:lang w:val="de-AT"/>
        </w:rPr>
        <w:t>r Modul D dargestellt.</w:t>
      </w:r>
    </w:p>
    <w:p w14:paraId="2164BA93" w14:textId="77777777" w:rsidR="00A60385" w:rsidRPr="009E707A" w:rsidRDefault="004811B3" w:rsidP="00A420C6">
      <w:pPr>
        <w:pStyle w:val="Listenabsatz"/>
        <w:numPr>
          <w:ilvl w:val="0"/>
          <w:numId w:val="29"/>
        </w:numPr>
        <w:tabs>
          <w:tab w:val="left" w:pos="709"/>
        </w:tabs>
        <w:spacing w:before="0" w:after="120"/>
        <w:jc w:val="both"/>
        <w:rPr>
          <w:rFonts w:asciiTheme="minorHAnsi" w:hAnsiTheme="minorHAnsi" w:cstheme="minorHAnsi"/>
          <w:b/>
          <w:i/>
          <w:color w:val="auto"/>
          <w:szCs w:val="18"/>
          <w:lang w:val="de-AT"/>
        </w:rPr>
      </w:pPr>
      <w:r w:rsidRPr="009E707A">
        <w:rPr>
          <w:rFonts w:asciiTheme="minorHAnsi" w:hAnsiTheme="minorHAnsi" w:cstheme="minorHAnsi"/>
          <w:b/>
          <w:i/>
          <w:color w:val="auto"/>
          <w:szCs w:val="18"/>
          <w:lang w:val="de-AT"/>
        </w:rPr>
        <w:t>Ziegelabbruch, der zerkleinert (Recycling Prozess) und als Sekundärmaterial für neue Ziegel eingesetzt werden kann</w:t>
      </w:r>
    </w:p>
    <w:p w14:paraId="3056684E" w14:textId="77777777" w:rsidR="004811B3" w:rsidRPr="009E707A" w:rsidRDefault="004811B3" w:rsidP="00B3488B">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In diesem Fall wird angenommen, dass die zerkleinerten Ziegeleinheiten aus dem Abbruch des Gebäudes als Eingangsmaterial dienen können, um Primärrohstoffe in der Herstellung von gleichwerti</w:t>
      </w:r>
      <w:r w:rsidR="007C2580" w:rsidRPr="009E707A">
        <w:rPr>
          <w:rFonts w:asciiTheme="minorHAnsi" w:hAnsiTheme="minorHAnsi" w:cstheme="minorHAnsi"/>
          <w:i/>
          <w:szCs w:val="18"/>
          <w:lang w:val="de-AT"/>
        </w:rPr>
        <w:t>gem Ziegelmaterial zu ersetzen.</w:t>
      </w:r>
    </w:p>
    <w:p w14:paraId="7DEC3613" w14:textId="77777777" w:rsidR="00A60385" w:rsidRPr="009E707A" w:rsidRDefault="004811B3" w:rsidP="00B3488B">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 xml:space="preserve">Für die Herstellung von </w:t>
      </w:r>
      <w:r w:rsidR="00304339" w:rsidRPr="009E707A">
        <w:rPr>
          <w:rFonts w:asciiTheme="minorHAnsi" w:hAnsiTheme="minorHAnsi" w:cstheme="minorHAnsi"/>
          <w:i/>
          <w:szCs w:val="18"/>
          <w:lang w:val="de-AT"/>
        </w:rPr>
        <w:t>einer Tonne Tonziegel</w:t>
      </w:r>
      <w:r w:rsidRPr="009E707A">
        <w:rPr>
          <w:rFonts w:asciiTheme="minorHAnsi" w:hAnsiTheme="minorHAnsi" w:cstheme="minorHAnsi"/>
          <w:i/>
          <w:szCs w:val="18"/>
          <w:lang w:val="de-AT"/>
        </w:rPr>
        <w:t xml:space="preserve"> werden 10</w:t>
      </w:r>
      <w:r w:rsidR="00102073" w:rsidRPr="009E707A">
        <w:rPr>
          <w:rFonts w:asciiTheme="minorHAnsi" w:hAnsiTheme="minorHAnsi" w:cstheme="minorHAnsi"/>
          <w:i/>
          <w:szCs w:val="18"/>
          <w:lang w:val="de-AT"/>
        </w:rPr>
        <w:t xml:space="preserve"> </w:t>
      </w:r>
      <w:r w:rsidRPr="009E707A">
        <w:rPr>
          <w:rFonts w:asciiTheme="minorHAnsi" w:hAnsiTheme="minorHAnsi" w:cstheme="minorHAnsi"/>
          <w:i/>
          <w:szCs w:val="18"/>
          <w:lang w:val="de-AT"/>
        </w:rPr>
        <w:t>% Ziegelbruch</w:t>
      </w:r>
      <w:r w:rsidR="00A60385" w:rsidRPr="009E707A">
        <w:rPr>
          <w:rFonts w:asciiTheme="minorHAnsi" w:hAnsiTheme="minorHAnsi" w:cstheme="minorHAnsi"/>
          <w:i/>
          <w:szCs w:val="18"/>
          <w:lang w:val="de-AT"/>
        </w:rPr>
        <w:t xml:space="preserve"> (100 kg) </w:t>
      </w:r>
      <w:r w:rsidRPr="009E707A">
        <w:rPr>
          <w:rFonts w:asciiTheme="minorHAnsi" w:hAnsiTheme="minorHAnsi" w:cstheme="minorHAnsi"/>
          <w:i/>
          <w:szCs w:val="18"/>
          <w:lang w:val="de-AT"/>
        </w:rPr>
        <w:t xml:space="preserve">im Herstellungsstadium </w:t>
      </w:r>
      <w:r w:rsidR="00A60385" w:rsidRPr="009E707A">
        <w:rPr>
          <w:rFonts w:asciiTheme="minorHAnsi" w:hAnsiTheme="minorHAnsi" w:cstheme="minorHAnsi"/>
          <w:i/>
          <w:szCs w:val="18"/>
          <w:lang w:val="de-AT"/>
        </w:rPr>
        <w:t>(A1)</w:t>
      </w:r>
      <w:r w:rsidRPr="009E707A">
        <w:rPr>
          <w:rFonts w:asciiTheme="minorHAnsi" w:hAnsiTheme="minorHAnsi" w:cstheme="minorHAnsi"/>
          <w:i/>
          <w:szCs w:val="18"/>
          <w:lang w:val="de-AT"/>
        </w:rPr>
        <w:t xml:space="preserve"> </w:t>
      </w:r>
      <w:r w:rsidR="00304339" w:rsidRPr="009E707A">
        <w:rPr>
          <w:rFonts w:asciiTheme="minorHAnsi" w:hAnsiTheme="minorHAnsi" w:cstheme="minorHAnsi"/>
          <w:i/>
          <w:szCs w:val="18"/>
          <w:lang w:val="de-AT"/>
        </w:rPr>
        <w:t xml:space="preserve">zum Ersatz von </w:t>
      </w:r>
      <w:r w:rsidRPr="009E707A">
        <w:rPr>
          <w:rFonts w:asciiTheme="minorHAnsi" w:hAnsiTheme="minorHAnsi" w:cstheme="minorHAnsi"/>
          <w:i/>
          <w:szCs w:val="18"/>
          <w:lang w:val="de-AT"/>
        </w:rPr>
        <w:t xml:space="preserve">Rohmaterial Ton oder Sand </w:t>
      </w:r>
      <w:r w:rsidR="00304339" w:rsidRPr="009E707A">
        <w:rPr>
          <w:rFonts w:asciiTheme="minorHAnsi" w:hAnsiTheme="minorHAnsi" w:cstheme="minorHAnsi"/>
          <w:i/>
          <w:szCs w:val="18"/>
          <w:lang w:val="de-AT"/>
        </w:rPr>
        <w:t>verwendet</w:t>
      </w:r>
      <w:r w:rsidR="00102073" w:rsidRPr="009E707A">
        <w:rPr>
          <w:rFonts w:asciiTheme="minorHAnsi" w:hAnsiTheme="minorHAnsi" w:cstheme="minorHAnsi"/>
          <w:i/>
          <w:szCs w:val="18"/>
          <w:lang w:val="de-AT"/>
        </w:rPr>
        <w:t>.</w:t>
      </w:r>
      <w:r w:rsidR="002C3588" w:rsidRPr="009E707A">
        <w:rPr>
          <w:rFonts w:asciiTheme="minorHAnsi" w:hAnsiTheme="minorHAnsi" w:cstheme="minorHAnsi"/>
          <w:i/>
          <w:szCs w:val="18"/>
          <w:lang w:val="de-AT"/>
        </w:rPr>
        <w:t xml:space="preserve"> </w:t>
      </w:r>
      <w:r w:rsidRPr="009E707A">
        <w:rPr>
          <w:rFonts w:asciiTheme="minorHAnsi" w:hAnsiTheme="minorHAnsi" w:cstheme="minorHAnsi"/>
          <w:i/>
          <w:szCs w:val="18"/>
          <w:lang w:val="de-AT"/>
        </w:rPr>
        <w:t xml:space="preserve">Dieses Sekundärmaterial stammt aus </w:t>
      </w:r>
      <w:r w:rsidR="007C2580" w:rsidRPr="009E707A">
        <w:rPr>
          <w:rFonts w:asciiTheme="minorHAnsi" w:hAnsiTheme="minorHAnsi" w:cstheme="minorHAnsi"/>
          <w:i/>
          <w:szCs w:val="18"/>
          <w:lang w:val="de-AT"/>
        </w:rPr>
        <w:t>dem Recycling von Ziegelabfall.</w:t>
      </w:r>
    </w:p>
    <w:p w14:paraId="69E36A84" w14:textId="77777777" w:rsidR="000556BA" w:rsidRPr="009E707A" w:rsidRDefault="007C2580" w:rsidP="00B3488B">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Tatsächl</w:t>
      </w:r>
      <w:r w:rsidR="004811B3" w:rsidRPr="009E707A">
        <w:rPr>
          <w:rFonts w:asciiTheme="minorHAnsi" w:hAnsiTheme="minorHAnsi" w:cstheme="minorHAnsi"/>
          <w:i/>
          <w:szCs w:val="18"/>
          <w:lang w:val="de-AT"/>
        </w:rPr>
        <w:t xml:space="preserve">ich kann aus </w:t>
      </w:r>
      <w:r w:rsidR="00304339" w:rsidRPr="009E707A">
        <w:rPr>
          <w:rFonts w:asciiTheme="minorHAnsi" w:hAnsiTheme="minorHAnsi" w:cstheme="minorHAnsi"/>
          <w:i/>
          <w:szCs w:val="18"/>
          <w:lang w:val="de-AT"/>
        </w:rPr>
        <w:t>einer</w:t>
      </w:r>
      <w:r w:rsidR="004811B3" w:rsidRPr="009E707A">
        <w:rPr>
          <w:rFonts w:asciiTheme="minorHAnsi" w:hAnsiTheme="minorHAnsi" w:cstheme="minorHAnsi"/>
          <w:i/>
          <w:szCs w:val="18"/>
          <w:lang w:val="de-AT"/>
        </w:rPr>
        <w:t xml:space="preserve"> deklarierten Einheit (1 Tonne) Ziegelwerkstoff bis zu </w:t>
      </w:r>
      <w:r w:rsidR="00A60385" w:rsidRPr="009E707A">
        <w:rPr>
          <w:rFonts w:asciiTheme="minorHAnsi" w:hAnsiTheme="minorHAnsi" w:cstheme="minorHAnsi"/>
          <w:i/>
          <w:szCs w:val="18"/>
          <w:lang w:val="de-AT"/>
        </w:rPr>
        <w:t>75</w:t>
      </w:r>
      <w:r w:rsidR="00304339" w:rsidRPr="009E707A">
        <w:rPr>
          <w:rFonts w:asciiTheme="minorHAnsi" w:hAnsiTheme="minorHAnsi" w:cstheme="minorHAnsi"/>
          <w:i/>
          <w:szCs w:val="18"/>
          <w:lang w:val="de-AT"/>
        </w:rPr>
        <w:t xml:space="preserve"> </w:t>
      </w:r>
      <w:r w:rsidR="00A60385" w:rsidRPr="009E707A">
        <w:rPr>
          <w:rFonts w:asciiTheme="minorHAnsi" w:hAnsiTheme="minorHAnsi" w:cstheme="minorHAnsi"/>
          <w:i/>
          <w:szCs w:val="18"/>
          <w:lang w:val="de-AT"/>
        </w:rPr>
        <w:t>% (750</w:t>
      </w:r>
      <w:r w:rsidR="00304339" w:rsidRPr="009E707A">
        <w:rPr>
          <w:rFonts w:asciiTheme="minorHAnsi" w:hAnsiTheme="minorHAnsi" w:cstheme="minorHAnsi"/>
          <w:i/>
          <w:szCs w:val="18"/>
          <w:lang w:val="de-AT"/>
        </w:rPr>
        <w:t xml:space="preserve"> </w:t>
      </w:r>
      <w:r w:rsidR="00A60385" w:rsidRPr="009E707A">
        <w:rPr>
          <w:rFonts w:asciiTheme="minorHAnsi" w:hAnsiTheme="minorHAnsi" w:cstheme="minorHAnsi"/>
          <w:i/>
          <w:szCs w:val="18"/>
          <w:lang w:val="de-AT"/>
        </w:rPr>
        <w:t xml:space="preserve">kg) </w:t>
      </w:r>
      <w:r w:rsidR="004811B3" w:rsidRPr="009E707A">
        <w:rPr>
          <w:rFonts w:asciiTheme="minorHAnsi" w:hAnsiTheme="minorHAnsi" w:cstheme="minorHAnsi"/>
          <w:i/>
          <w:szCs w:val="18"/>
          <w:lang w:val="de-AT"/>
        </w:rPr>
        <w:t>Sekundärmaterial gewonnen werden, welches als Inputmaterial in einem nachfolgenden Leb</w:t>
      </w:r>
      <w:r w:rsidR="00095EBC" w:rsidRPr="009E707A">
        <w:rPr>
          <w:rFonts w:asciiTheme="minorHAnsi" w:hAnsiTheme="minorHAnsi" w:cstheme="minorHAnsi"/>
          <w:i/>
          <w:szCs w:val="18"/>
          <w:lang w:val="de-AT"/>
        </w:rPr>
        <w:t xml:space="preserve">enszyklus eingesetzt werden kann (siehe Abbildung </w:t>
      </w:r>
      <w:r w:rsidR="00D10640" w:rsidRPr="009E707A">
        <w:rPr>
          <w:rFonts w:asciiTheme="minorHAnsi" w:hAnsiTheme="minorHAnsi" w:cstheme="minorHAnsi"/>
          <w:i/>
          <w:szCs w:val="18"/>
          <w:lang w:val="de-AT"/>
        </w:rPr>
        <w:t>3</w:t>
      </w:r>
      <w:r w:rsidR="00095EBC" w:rsidRPr="009E707A">
        <w:rPr>
          <w:rFonts w:asciiTheme="minorHAnsi" w:hAnsiTheme="minorHAnsi" w:cstheme="minorHAnsi"/>
          <w:i/>
          <w:szCs w:val="18"/>
          <w:lang w:val="de-AT"/>
        </w:rPr>
        <w:t>)</w:t>
      </w:r>
      <w:r w:rsidR="00A60385" w:rsidRPr="009E707A">
        <w:rPr>
          <w:rFonts w:asciiTheme="minorHAnsi" w:hAnsiTheme="minorHAnsi" w:cstheme="minorHAnsi"/>
          <w:i/>
          <w:szCs w:val="18"/>
          <w:lang w:val="de-AT"/>
        </w:rPr>
        <w:t>.</w:t>
      </w:r>
    </w:p>
    <w:p w14:paraId="6E4E624F" w14:textId="7366536A" w:rsidR="00F07F67" w:rsidRDefault="00F07F67">
      <w:pPr>
        <w:spacing w:after="200" w:line="276" w:lineRule="auto"/>
        <w:rPr>
          <w:rFonts w:asciiTheme="minorHAnsi" w:hAnsiTheme="minorHAnsi" w:cstheme="minorHAnsi"/>
          <w:i/>
          <w:szCs w:val="18"/>
          <w:lang w:val="de-AT"/>
        </w:rPr>
      </w:pPr>
      <w:r>
        <w:rPr>
          <w:rFonts w:asciiTheme="minorHAnsi" w:hAnsiTheme="minorHAnsi" w:cstheme="minorHAnsi"/>
          <w:i/>
          <w:szCs w:val="18"/>
          <w:lang w:val="de-AT"/>
        </w:rPr>
        <w:br w:type="page"/>
      </w:r>
    </w:p>
    <w:p w14:paraId="379B085D" w14:textId="77777777" w:rsidR="00A60385" w:rsidRPr="009E707A" w:rsidRDefault="00A60385" w:rsidP="00B3488B">
      <w:pPr>
        <w:spacing w:after="120" w:line="276" w:lineRule="auto"/>
        <w:jc w:val="both"/>
        <w:rPr>
          <w:rFonts w:asciiTheme="minorHAnsi" w:hAnsiTheme="minorHAnsi" w:cstheme="minorHAnsi"/>
          <w:i/>
          <w:szCs w:val="18"/>
          <w:lang w:val="de-AT"/>
        </w:rPr>
      </w:pPr>
    </w:p>
    <w:p w14:paraId="501E6EF4" w14:textId="77777777" w:rsidR="004C4B64" w:rsidRPr="009E707A" w:rsidRDefault="005B3535" w:rsidP="004C4B64">
      <w:pPr>
        <w:spacing w:after="120" w:line="276" w:lineRule="auto"/>
        <w:rPr>
          <w:rFonts w:asciiTheme="minorHAnsi" w:hAnsiTheme="minorHAnsi" w:cstheme="minorHAnsi"/>
          <w:i/>
          <w:szCs w:val="18"/>
          <w:lang w:val="de-AT"/>
        </w:rPr>
      </w:pPr>
      <w:r w:rsidRPr="009E707A">
        <w:rPr>
          <w:rFonts w:asciiTheme="minorHAnsi" w:hAnsiTheme="minorHAnsi" w:cstheme="minorHAnsi"/>
          <w:i/>
          <w:noProof/>
          <w:szCs w:val="18"/>
          <w:lang w:val="en-US"/>
        </w:rPr>
        <mc:AlternateContent>
          <mc:Choice Requires="wpg">
            <w:drawing>
              <wp:anchor distT="0" distB="0" distL="114300" distR="114300" simplePos="0" relativeHeight="251813376" behindDoc="0" locked="0" layoutInCell="1" allowOverlap="1" wp14:anchorId="768DCDA3" wp14:editId="3916CB5E">
                <wp:simplePos x="0" y="0"/>
                <wp:positionH relativeFrom="column">
                  <wp:posOffset>-114935</wp:posOffset>
                </wp:positionH>
                <wp:positionV relativeFrom="paragraph">
                  <wp:posOffset>76835</wp:posOffset>
                </wp:positionV>
                <wp:extent cx="6413500" cy="2889250"/>
                <wp:effectExtent l="10795" t="11430" r="14605" b="13970"/>
                <wp:wrapNone/>
                <wp:docPr id="141" name="Gruppieren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889250"/>
                          <a:chOff x="0" y="-1"/>
                          <a:chExt cx="64135" cy="28893"/>
                        </a:xfrm>
                      </wpg:grpSpPr>
                      <wps:wsp>
                        <wps:cNvPr id="142" name="Text Box 24"/>
                        <wps:cNvSpPr txBox="1">
                          <a:spLocks noChangeArrowheads="1"/>
                        </wps:cNvSpPr>
                        <wps:spPr bwMode="auto">
                          <a:xfrm>
                            <a:off x="0" y="7801"/>
                            <a:ext cx="11212" cy="3598"/>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9066B4" w14:textId="77777777" w:rsidR="00DE054F" w:rsidRDefault="00DE054F" w:rsidP="009248EE">
                              <w:pPr>
                                <w:jc w:val="center"/>
                                <w:rPr>
                                  <w:rFonts w:asciiTheme="minorHAnsi" w:hAnsiTheme="minorHAnsi"/>
                                  <w:szCs w:val="18"/>
                                </w:rPr>
                              </w:pPr>
                              <w:r>
                                <w:rPr>
                                  <w:rFonts w:asciiTheme="minorHAnsi" w:hAnsiTheme="minorHAnsi"/>
                                  <w:szCs w:val="18"/>
                                </w:rPr>
                                <w:t>Recycling-Anteil</w:t>
                              </w:r>
                            </w:p>
                            <w:p w14:paraId="43C0E9FF" w14:textId="77777777" w:rsidR="00DE054F" w:rsidRPr="00685530" w:rsidRDefault="00DE054F" w:rsidP="009248EE">
                              <w:pPr>
                                <w:jc w:val="center"/>
                                <w:rPr>
                                  <w:rFonts w:asciiTheme="minorHAnsi" w:hAnsiTheme="minorHAnsi"/>
                                  <w:szCs w:val="18"/>
                                </w:rPr>
                              </w:pPr>
                              <w:r>
                                <w:rPr>
                                  <w:rFonts w:asciiTheme="minorHAnsi" w:hAnsiTheme="minorHAnsi"/>
                                  <w:szCs w:val="18"/>
                                </w:rPr>
                                <w:t>(RC) =</w:t>
                              </w:r>
                              <w:r w:rsidRPr="00685530">
                                <w:rPr>
                                  <w:rFonts w:asciiTheme="minorHAnsi" w:hAnsiTheme="minorHAnsi"/>
                                  <w:szCs w:val="18"/>
                                </w:rPr>
                                <w:t xml:space="preserve"> </w:t>
                              </w:r>
                              <w:r w:rsidRPr="004C4B64">
                                <w:rPr>
                                  <w:rFonts w:asciiTheme="minorHAnsi" w:hAnsiTheme="minorHAnsi"/>
                                  <w:color w:val="FF0000"/>
                                  <w:szCs w:val="18"/>
                                </w:rPr>
                                <w:t>10 %</w:t>
                              </w:r>
                            </w:p>
                          </w:txbxContent>
                        </wps:txbx>
                        <wps:bodyPr rot="0" vert="horz" wrap="square" lIns="91440" tIns="45720" rIns="91440" bIns="45720" anchor="t" anchorCtr="0" upright="1">
                          <a:noAutofit/>
                        </wps:bodyPr>
                      </wps:wsp>
                      <wpg:grpSp>
                        <wpg:cNvPr id="143" name="Gruppieren 388"/>
                        <wpg:cNvGrpSpPr>
                          <a:grpSpLocks/>
                        </wpg:cNvGrpSpPr>
                        <wpg:grpSpPr bwMode="auto">
                          <a:xfrm>
                            <a:off x="1231" y="-1"/>
                            <a:ext cx="62904" cy="28893"/>
                            <a:chOff x="88" y="-1"/>
                            <a:chExt cx="62903" cy="28893"/>
                          </a:xfrm>
                        </wpg:grpSpPr>
                        <wps:wsp>
                          <wps:cNvPr id="144" name="Text Box 26"/>
                          <wps:cNvSpPr txBox="1">
                            <a:spLocks noChangeArrowheads="1"/>
                          </wps:cNvSpPr>
                          <wps:spPr bwMode="auto">
                            <a:xfrm>
                              <a:off x="46228" y="9397"/>
                              <a:ext cx="8191" cy="24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6C15869"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 xml:space="preserve">Abfall </w:t>
                                </w:r>
                                <w:r>
                                  <w:rPr>
                                    <w:rFonts w:asciiTheme="minorHAnsi" w:hAnsiTheme="minorHAnsi"/>
                                    <w:szCs w:val="18"/>
                                  </w:rPr>
                                  <w:t>20</w:t>
                                </w:r>
                                <w:r w:rsidRPr="00685530">
                                  <w:rPr>
                                    <w:rFonts w:asciiTheme="minorHAnsi" w:hAnsiTheme="minorHAnsi"/>
                                    <w:szCs w:val="18"/>
                                  </w:rPr>
                                  <w:t xml:space="preserve"> %</w:t>
                                </w:r>
                              </w:p>
                            </w:txbxContent>
                          </wps:txbx>
                          <wps:bodyPr rot="0" vert="horz" wrap="square" lIns="91440" tIns="45720" rIns="91440" bIns="45720" anchor="t" anchorCtr="0" upright="1">
                            <a:noAutofit/>
                          </wps:bodyPr>
                        </wps:wsp>
                        <wpg:grpSp>
                          <wpg:cNvPr id="145" name="Gruppieren 387"/>
                          <wpg:cNvGrpSpPr>
                            <a:grpSpLocks/>
                          </wpg:cNvGrpSpPr>
                          <wpg:grpSpPr bwMode="auto">
                            <a:xfrm>
                              <a:off x="88" y="-1"/>
                              <a:ext cx="62904" cy="28893"/>
                              <a:chOff x="88" y="-1"/>
                              <a:chExt cx="62903" cy="28893"/>
                            </a:xfrm>
                          </wpg:grpSpPr>
                          <wps:wsp>
                            <wps:cNvPr id="146" name="Rechteck 385"/>
                            <wps:cNvSpPr>
                              <a:spLocks noChangeArrowheads="1"/>
                            </wps:cNvSpPr>
                            <wps:spPr bwMode="auto">
                              <a:xfrm>
                                <a:off x="15049" y="13906"/>
                                <a:ext cx="47943" cy="14986"/>
                              </a:xfrm>
                              <a:prstGeom prst="rect">
                                <a:avLst/>
                              </a:prstGeom>
                              <a:solidFill>
                                <a:schemeClr val="accent1">
                                  <a:lumMod val="20000"/>
                                  <a:lumOff val="80000"/>
                                </a:schemeClr>
                              </a:solidFill>
                              <a:ln w="19050">
                                <a:solidFill>
                                  <a:schemeClr val="accent1">
                                    <a:lumMod val="50000"/>
                                    <a:lumOff val="0"/>
                                  </a:schemeClr>
                                </a:solidFill>
                                <a:prstDash val="dash"/>
                                <a:miter lim="800000"/>
                                <a:headEnd/>
                                <a:tailEnd/>
                              </a:ln>
                            </wps:spPr>
                            <wps:bodyPr rot="0" vert="horz" wrap="square" lIns="91440" tIns="45720" rIns="91440" bIns="45720" anchor="ctr" anchorCtr="0" upright="1">
                              <a:noAutofit/>
                            </wps:bodyPr>
                          </wps:wsp>
                          <wpg:grpSp>
                            <wpg:cNvPr id="147" name="Gruppieren 324"/>
                            <wpg:cNvGrpSpPr>
                              <a:grpSpLocks/>
                            </wpg:cNvGrpSpPr>
                            <wpg:grpSpPr bwMode="auto">
                              <a:xfrm>
                                <a:off x="88" y="-1"/>
                                <a:ext cx="53442" cy="13094"/>
                                <a:chOff x="88" y="77"/>
                                <a:chExt cx="53447" cy="13104"/>
                              </a:xfrm>
                            </wpg:grpSpPr>
                            <wpg:grpSp>
                              <wpg:cNvPr id="148" name="Gruppieren 325"/>
                              <wpg:cNvGrpSpPr>
                                <a:grpSpLocks/>
                              </wpg:cNvGrpSpPr>
                              <wpg:grpSpPr bwMode="auto">
                                <a:xfrm>
                                  <a:off x="88" y="77"/>
                                  <a:ext cx="53448" cy="13105"/>
                                  <a:chOff x="88" y="77"/>
                                  <a:chExt cx="53447" cy="13104"/>
                                </a:xfrm>
                              </wpg:grpSpPr>
                              <wpg:grpSp>
                                <wpg:cNvPr id="149" name="Gruppieren 326"/>
                                <wpg:cNvGrpSpPr>
                                  <a:grpSpLocks/>
                                </wpg:cNvGrpSpPr>
                                <wpg:grpSpPr bwMode="auto">
                                  <a:xfrm>
                                    <a:off x="33086" y="77"/>
                                    <a:ext cx="20450" cy="11478"/>
                                    <a:chOff x="-2618" y="77"/>
                                    <a:chExt cx="20449" cy="11477"/>
                                  </a:xfrm>
                                </wpg:grpSpPr>
                                <wps:wsp>
                                  <wps:cNvPr id="150" name="Pfeil nach rechts 327"/>
                                  <wps:cNvSpPr>
                                    <a:spLocks noChangeArrowheads="1"/>
                                  </wps:cNvSpPr>
                                  <wps:spPr bwMode="auto">
                                    <a:xfrm flipH="1">
                                      <a:off x="-2618" y="10120"/>
                                      <a:ext cx="4046" cy="1435"/>
                                    </a:xfrm>
                                    <a:prstGeom prst="rightArrow">
                                      <a:avLst>
                                        <a:gd name="adj1" fmla="val 50000"/>
                                        <a:gd name="adj2" fmla="val 49994"/>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1" name="Text Box 33"/>
                                  <wps:cNvSpPr txBox="1">
                                    <a:spLocks noChangeArrowheads="1"/>
                                  </wps:cNvSpPr>
                                  <wps:spPr bwMode="auto">
                                    <a:xfrm>
                                      <a:off x="10528" y="77"/>
                                      <a:ext cx="7303" cy="240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FCD5B09"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 xml:space="preserve">Abfall </w:t>
                                        </w:r>
                                        <w:r>
                                          <w:rPr>
                                            <w:rFonts w:asciiTheme="minorHAnsi" w:hAnsiTheme="minorHAnsi"/>
                                            <w:szCs w:val="18"/>
                                          </w:rPr>
                                          <w:t>5</w:t>
                                        </w:r>
                                        <w:r w:rsidRPr="00685530">
                                          <w:rPr>
                                            <w:rFonts w:asciiTheme="minorHAnsi" w:hAnsiTheme="minorHAnsi"/>
                                            <w:szCs w:val="18"/>
                                          </w:rPr>
                                          <w:t xml:space="preserve"> %</w:t>
                                        </w:r>
                                      </w:p>
                                    </w:txbxContent>
                                  </wps:txbx>
                                  <wps:bodyPr rot="0" vert="horz" wrap="square" lIns="91440" tIns="45720" rIns="91440" bIns="45720" anchor="t" anchorCtr="0" upright="1">
                                    <a:spAutoFit/>
                                  </wps:bodyPr>
                                </wps:wsp>
                                <wps:wsp>
                                  <wps:cNvPr id="152" name="Pfeil nach rechts 329"/>
                                  <wps:cNvSpPr>
                                    <a:spLocks noChangeArrowheads="1"/>
                                  </wps:cNvSpPr>
                                  <wps:spPr bwMode="auto">
                                    <a:xfrm rot="5400000">
                                      <a:off x="4571" y="2939"/>
                                      <a:ext cx="2341"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3" name="Pfeil nach rechts 331"/>
                                  <wps:cNvSpPr>
                                    <a:spLocks noChangeArrowheads="1"/>
                                  </wps:cNvSpPr>
                                  <wps:spPr bwMode="auto">
                                    <a:xfrm rot="5400000">
                                      <a:off x="4680" y="7728"/>
                                      <a:ext cx="2337" cy="1435"/>
                                    </a:xfrm>
                                    <a:prstGeom prst="rightArrow">
                                      <a:avLst>
                                        <a:gd name="adj1" fmla="val 50000"/>
                                        <a:gd name="adj2" fmla="val 50011"/>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5" name="Text Box 36"/>
                                  <wps:cNvSpPr txBox="1">
                                    <a:spLocks noChangeArrowheads="1"/>
                                  </wps:cNvSpPr>
                                  <wps:spPr bwMode="auto">
                                    <a:xfrm>
                                      <a:off x="1612" y="4897"/>
                                      <a:ext cx="8497" cy="2407"/>
                                    </a:xfrm>
                                    <a:prstGeom prst="rect">
                                      <a:avLst/>
                                    </a:prstGeom>
                                    <a:solidFill>
                                      <a:schemeClr val="accent6">
                                        <a:lumMod val="20000"/>
                                        <a:lumOff val="80000"/>
                                      </a:schemeClr>
                                    </a:solidFill>
                                    <a:ln w="9525">
                                      <a:solidFill>
                                        <a:srgbClr val="000000"/>
                                      </a:solidFill>
                                      <a:miter lim="800000"/>
                                      <a:headEnd/>
                                      <a:tailEnd/>
                                    </a:ln>
                                  </wps:spPr>
                                  <wps:txbx>
                                    <w:txbxContent>
                                      <w:p w14:paraId="48CBC914"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Transport</w:t>
                                        </w:r>
                                      </w:p>
                                    </w:txbxContent>
                                  </wps:txbx>
                                  <wps:bodyPr rot="0" vert="horz" wrap="square" lIns="91440" tIns="45720" rIns="91440" bIns="45720" anchor="t" anchorCtr="0" upright="1">
                                    <a:spAutoFit/>
                                  </wps:bodyPr>
                                </wps:wsp>
                              </wpg:grpSp>
                              <wpg:grpSp>
                                <wpg:cNvPr id="156" name="Gruppieren 332"/>
                                <wpg:cNvGrpSpPr>
                                  <a:grpSpLocks/>
                                </wpg:cNvGrpSpPr>
                                <wpg:grpSpPr bwMode="auto">
                                  <a:xfrm>
                                    <a:off x="16329" y="8825"/>
                                    <a:ext cx="16846" cy="4357"/>
                                    <a:chOff x="-217" y="2947"/>
                                    <a:chExt cx="16846" cy="4356"/>
                                  </a:xfrm>
                                </wpg:grpSpPr>
                                <wps:wsp>
                                  <wps:cNvPr id="157" name="Text Box 38"/>
                                  <wps:cNvSpPr txBox="1">
                                    <a:spLocks noChangeArrowheads="1"/>
                                  </wps:cNvSpPr>
                                  <wps:spPr bwMode="auto">
                                    <a:xfrm>
                                      <a:off x="-217" y="2947"/>
                                      <a:ext cx="9581" cy="4357"/>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5A38E0" w14:textId="77777777" w:rsidR="00DE054F" w:rsidRPr="003C4F47" w:rsidRDefault="00DE054F" w:rsidP="00C05126">
                                        <w:pPr>
                                          <w:jc w:val="center"/>
                                          <w:rPr>
                                            <w:rFonts w:asciiTheme="minorHAnsi" w:hAnsiTheme="minorHAnsi"/>
                                            <w:sz w:val="14"/>
                                            <w:szCs w:val="18"/>
                                          </w:rPr>
                                        </w:pPr>
                                        <w:r w:rsidRPr="003C4F47">
                                          <w:rPr>
                                            <w:rFonts w:asciiTheme="minorHAnsi" w:hAnsiTheme="minorHAnsi"/>
                                            <w:sz w:val="14"/>
                                            <w:szCs w:val="18"/>
                                          </w:rPr>
                                          <w:t>Recycling-Rate/Ausbeute</w:t>
                                        </w:r>
                                      </w:p>
                                      <w:p w14:paraId="6944CA1B" w14:textId="77777777" w:rsidR="00DE054F" w:rsidRPr="003C4F47" w:rsidRDefault="00DE054F" w:rsidP="00C05126">
                                        <w:pPr>
                                          <w:jc w:val="center"/>
                                          <w:rPr>
                                            <w:rFonts w:asciiTheme="minorHAnsi" w:hAnsiTheme="minorHAnsi"/>
                                            <w:sz w:val="14"/>
                                            <w:szCs w:val="18"/>
                                          </w:rPr>
                                        </w:pPr>
                                        <w:r w:rsidRPr="003C4F47">
                                          <w:rPr>
                                            <w:rFonts w:asciiTheme="minorHAnsi" w:hAnsiTheme="minorHAnsi"/>
                                            <w:sz w:val="14"/>
                                            <w:szCs w:val="18"/>
                                          </w:rPr>
                                          <w:t xml:space="preserve">(RR) = </w:t>
                                        </w:r>
                                        <w:r w:rsidRPr="003C4F47">
                                          <w:rPr>
                                            <w:rFonts w:asciiTheme="minorHAnsi" w:hAnsiTheme="minorHAnsi"/>
                                            <w:color w:val="FF0000"/>
                                            <w:sz w:val="14"/>
                                            <w:szCs w:val="18"/>
                                          </w:rPr>
                                          <w:t>75 %</w:t>
                                        </w:r>
                                      </w:p>
                                    </w:txbxContent>
                                  </wps:txbx>
                                  <wps:bodyPr rot="0" vert="horz" wrap="square" lIns="91440" tIns="45720" rIns="91440" bIns="45720" anchor="t" anchorCtr="0" upright="1">
                                    <a:noAutofit/>
                                  </wps:bodyPr>
                                </wps:wsp>
                                <wps:wsp>
                                  <wps:cNvPr id="158" name="Text Box 39"/>
                                  <wps:cNvSpPr txBox="1">
                                    <a:spLocks noChangeArrowheads="1"/>
                                  </wps:cNvSpPr>
                                  <wps:spPr bwMode="auto">
                                    <a:xfrm>
                                      <a:off x="8792" y="2970"/>
                                      <a:ext cx="7837" cy="3798"/>
                                    </a:xfrm>
                                    <a:prstGeom prst="rect">
                                      <a:avLst/>
                                    </a:prstGeom>
                                    <a:solidFill>
                                      <a:schemeClr val="tx2">
                                        <a:lumMod val="40000"/>
                                        <a:lumOff val="60000"/>
                                      </a:schemeClr>
                                    </a:solidFill>
                                    <a:ln w="9525">
                                      <a:solidFill>
                                        <a:srgbClr val="000000"/>
                                      </a:solidFill>
                                      <a:miter lim="800000"/>
                                      <a:headEnd/>
                                      <a:tailEnd/>
                                    </a:ln>
                                  </wps:spPr>
                                  <wps:txbx>
                                    <w:txbxContent>
                                      <w:p w14:paraId="1B487C00" w14:textId="77777777" w:rsidR="00DE054F" w:rsidRPr="00685530" w:rsidRDefault="00DE054F" w:rsidP="00C05126">
                                        <w:pPr>
                                          <w:jc w:val="center"/>
                                          <w:rPr>
                                            <w:rFonts w:asciiTheme="minorHAnsi" w:hAnsiTheme="minorHAnsi"/>
                                            <w:szCs w:val="18"/>
                                          </w:rPr>
                                        </w:pPr>
                                        <w:r>
                                          <w:rPr>
                                            <w:rFonts w:asciiTheme="minorHAnsi" w:hAnsiTheme="minorHAnsi"/>
                                            <w:szCs w:val="18"/>
                                          </w:rPr>
                                          <w:t>SekundärGranulat</w:t>
                                        </w:r>
                                      </w:p>
                                    </w:txbxContent>
                                  </wps:txbx>
                                  <wps:bodyPr rot="0" vert="horz" wrap="square" lIns="91440" tIns="45720" rIns="91440" bIns="45720" anchor="t" anchorCtr="0" upright="1">
                                    <a:spAutoFit/>
                                  </wps:bodyPr>
                                </wps:wsp>
                              </wpg:grpSp>
                              <wpg:grpSp>
                                <wpg:cNvPr id="159" name="Gruppieren 338"/>
                                <wpg:cNvGrpSpPr>
                                  <a:grpSpLocks/>
                                </wpg:cNvGrpSpPr>
                                <wpg:grpSpPr bwMode="auto">
                                  <a:xfrm>
                                    <a:off x="88" y="108"/>
                                    <a:ext cx="47008" cy="2407"/>
                                    <a:chOff x="88" y="0"/>
                                    <a:chExt cx="47007" cy="2406"/>
                                  </a:xfrm>
                                </wpg:grpSpPr>
                                <wps:wsp>
                                  <wps:cNvPr id="384" name="Pfeil nach rechts 344"/>
                                  <wps:cNvSpPr>
                                    <a:spLocks noChangeArrowheads="1"/>
                                  </wps:cNvSpPr>
                                  <wps:spPr bwMode="auto">
                                    <a:xfrm>
                                      <a:off x="7402" y="435"/>
                                      <a:ext cx="1612" cy="1435"/>
                                    </a:xfrm>
                                    <a:prstGeom prst="rightArrow">
                                      <a:avLst>
                                        <a:gd name="adj1" fmla="val 50000"/>
                                        <a:gd name="adj2" fmla="val 50004"/>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5" name="Pfeil nach rechts 345"/>
                                  <wps:cNvSpPr>
                                    <a:spLocks noChangeArrowheads="1"/>
                                  </wps:cNvSpPr>
                                  <wps:spPr bwMode="auto">
                                    <a:xfrm>
                                      <a:off x="16328" y="544"/>
                                      <a:ext cx="1611" cy="1435"/>
                                    </a:xfrm>
                                    <a:prstGeom prst="rightArrow">
                                      <a:avLst>
                                        <a:gd name="adj1" fmla="val 50000"/>
                                        <a:gd name="adj2" fmla="val 50005"/>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6" name="Pfeil nach rechts 346"/>
                                  <wps:cNvSpPr>
                                    <a:spLocks noChangeArrowheads="1"/>
                                  </wps:cNvSpPr>
                                  <wps:spPr bwMode="auto">
                                    <a:xfrm>
                                      <a:off x="35705" y="435"/>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7" name="Pfeil nach rechts 347"/>
                                  <wps:cNvSpPr>
                                    <a:spLocks noChangeArrowheads="1"/>
                                  </wps:cNvSpPr>
                                  <wps:spPr bwMode="auto">
                                    <a:xfrm>
                                      <a:off x="45591" y="517"/>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8" name="Pfeil nach rechts 348"/>
                                  <wps:cNvSpPr>
                                    <a:spLocks noChangeArrowheads="1"/>
                                  </wps:cNvSpPr>
                                  <wps:spPr bwMode="auto">
                                    <a:xfrm>
                                      <a:off x="26448" y="435"/>
                                      <a:ext cx="1618" cy="1435"/>
                                    </a:xfrm>
                                    <a:prstGeom prst="rightArrow">
                                      <a:avLst>
                                        <a:gd name="adj1" fmla="val 50000"/>
                                        <a:gd name="adj2" fmla="val 50013"/>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9" name="Text Box 46"/>
                                  <wps:cNvSpPr txBox="1">
                                    <a:spLocks noChangeArrowheads="1"/>
                                  </wps:cNvSpPr>
                                  <wps:spPr bwMode="auto">
                                    <a:xfrm>
                                      <a:off x="88" y="0"/>
                                      <a:ext cx="7405" cy="2406"/>
                                    </a:xfrm>
                                    <a:prstGeom prst="rect">
                                      <a:avLst/>
                                    </a:prstGeom>
                                    <a:solidFill>
                                      <a:srgbClr val="FFFF00"/>
                                    </a:solidFill>
                                    <a:ln w="9525">
                                      <a:solidFill>
                                        <a:srgbClr val="000000"/>
                                      </a:solidFill>
                                      <a:miter lim="800000"/>
                                      <a:headEnd/>
                                      <a:tailEnd/>
                                    </a:ln>
                                  </wps:spPr>
                                  <wps:txbx>
                                    <w:txbxContent>
                                      <w:p w14:paraId="4830358C"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Extraktion</w:t>
                                        </w:r>
                                      </w:p>
                                    </w:txbxContent>
                                  </wps:txbx>
                                  <wps:bodyPr rot="0" vert="horz" wrap="square" lIns="91440" tIns="45720" rIns="91440" bIns="45720" anchor="t" anchorCtr="0" upright="1">
                                    <a:spAutoFit/>
                                  </wps:bodyPr>
                                </wps:wsp>
                                <wps:wsp>
                                  <wps:cNvPr id="394" name="Text Box 47"/>
                                  <wps:cNvSpPr txBox="1">
                                    <a:spLocks noChangeArrowheads="1"/>
                                  </wps:cNvSpPr>
                                  <wps:spPr bwMode="auto">
                                    <a:xfrm>
                                      <a:off x="9014" y="0"/>
                                      <a:ext cx="7404" cy="2406"/>
                                    </a:xfrm>
                                    <a:prstGeom prst="rect">
                                      <a:avLst/>
                                    </a:prstGeom>
                                    <a:solidFill>
                                      <a:srgbClr val="FFFF00"/>
                                    </a:solidFill>
                                    <a:ln w="9525">
                                      <a:solidFill>
                                        <a:srgbClr val="000000"/>
                                      </a:solidFill>
                                      <a:miter lim="800000"/>
                                      <a:headEnd/>
                                      <a:tailEnd/>
                                    </a:ln>
                                  </wps:spPr>
                                  <wps:txbx>
                                    <w:txbxContent>
                                      <w:p w14:paraId="4D2ED6D4"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Produktion</w:t>
                                        </w:r>
                                      </w:p>
                                    </w:txbxContent>
                                  </wps:txbx>
                                  <wps:bodyPr rot="0" vert="horz" wrap="square" lIns="91440" tIns="45720" rIns="91440" bIns="45720" anchor="t" anchorCtr="0" upright="1">
                                    <a:spAutoFit/>
                                  </wps:bodyPr>
                                </wps:wsp>
                                <wps:wsp>
                                  <wps:cNvPr id="395" name="Text Box 48"/>
                                  <wps:cNvSpPr txBox="1">
                                    <a:spLocks noChangeArrowheads="1"/>
                                  </wps:cNvSpPr>
                                  <wps:spPr bwMode="auto">
                                    <a:xfrm>
                                      <a:off x="17939" y="0"/>
                                      <a:ext cx="8598" cy="2406"/>
                                    </a:xfrm>
                                    <a:prstGeom prst="rect">
                                      <a:avLst/>
                                    </a:prstGeom>
                                    <a:solidFill>
                                      <a:srgbClr val="92D050"/>
                                    </a:solidFill>
                                    <a:ln w="9525">
                                      <a:solidFill>
                                        <a:srgbClr val="000000"/>
                                      </a:solidFill>
                                      <a:miter lim="800000"/>
                                      <a:headEnd/>
                                      <a:tailEnd/>
                                    </a:ln>
                                  </wps:spPr>
                                  <wps:txbx>
                                    <w:txbxContent>
                                      <w:p w14:paraId="6F846748"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Konstruktion</w:t>
                                        </w:r>
                                      </w:p>
                                    </w:txbxContent>
                                  </wps:txbx>
                                  <wps:bodyPr rot="0" vert="horz" wrap="square" lIns="91440" tIns="45720" rIns="91440" bIns="45720" anchor="t" anchorCtr="0" upright="1">
                                    <a:spAutoFit/>
                                  </wps:bodyPr>
                                </wps:wsp>
                                <wps:wsp>
                                  <wps:cNvPr id="396" name="Text Box 49"/>
                                  <wps:cNvSpPr txBox="1">
                                    <a:spLocks noChangeArrowheads="1"/>
                                  </wps:cNvSpPr>
                                  <wps:spPr bwMode="auto">
                                    <a:xfrm>
                                      <a:off x="28062" y="0"/>
                                      <a:ext cx="7835" cy="2406"/>
                                    </a:xfrm>
                                    <a:prstGeom prst="rect">
                                      <a:avLst/>
                                    </a:prstGeom>
                                    <a:solidFill>
                                      <a:srgbClr val="92D050"/>
                                    </a:solidFill>
                                    <a:ln w="9525">
                                      <a:solidFill>
                                        <a:srgbClr val="000000"/>
                                      </a:solidFill>
                                      <a:miter lim="800000"/>
                                      <a:headEnd/>
                                      <a:tailEnd/>
                                    </a:ln>
                                  </wps:spPr>
                                  <wps:txbx>
                                    <w:txbxContent>
                                      <w:p w14:paraId="228CDE3D"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Nutzung</w:t>
                                        </w:r>
                                      </w:p>
                                    </w:txbxContent>
                                  </wps:txbx>
                                  <wps:bodyPr rot="0" vert="horz" wrap="square" lIns="91440" tIns="45720" rIns="91440" bIns="45720" anchor="t" anchorCtr="0" upright="1">
                                    <a:spAutoFit/>
                                  </wps:bodyPr>
                                </wps:wsp>
                                <wps:wsp>
                                  <wps:cNvPr id="397" name="Text Box 50"/>
                                  <wps:cNvSpPr txBox="1">
                                    <a:spLocks noChangeArrowheads="1"/>
                                  </wps:cNvSpPr>
                                  <wps:spPr bwMode="auto">
                                    <a:xfrm>
                                      <a:off x="37204" y="0"/>
                                      <a:ext cx="8490" cy="2406"/>
                                    </a:xfrm>
                                    <a:prstGeom prst="rect">
                                      <a:avLst/>
                                    </a:prstGeom>
                                    <a:solidFill>
                                      <a:schemeClr val="accent6">
                                        <a:lumMod val="75000"/>
                                        <a:lumOff val="0"/>
                                      </a:schemeClr>
                                    </a:solidFill>
                                    <a:ln w="9525">
                                      <a:solidFill>
                                        <a:srgbClr val="000000"/>
                                      </a:solidFill>
                                      <a:miter lim="800000"/>
                                      <a:headEnd/>
                                      <a:tailEnd/>
                                    </a:ln>
                                  </wps:spPr>
                                  <wps:txbx>
                                    <w:txbxContent>
                                      <w:p w14:paraId="779A8D0A"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Abbruch</w:t>
                                        </w:r>
                                      </w:p>
                                    </w:txbxContent>
                                  </wps:txbx>
                                  <wps:bodyPr rot="0" vert="horz" wrap="square" lIns="91440" tIns="45720" rIns="91440" bIns="45720" anchor="t" anchorCtr="0" upright="1">
                                    <a:spAutoFit/>
                                  </wps:bodyPr>
                                </wps:wsp>
                              </wpg:grpSp>
                            </wpg:grpSp>
                            <wps:wsp>
                              <wps:cNvPr id="398" name="Text Box 51"/>
                              <wps:cNvSpPr txBox="1">
                                <a:spLocks noChangeArrowheads="1"/>
                              </wps:cNvSpPr>
                              <wps:spPr bwMode="auto">
                                <a:xfrm>
                                  <a:off x="37205" y="9576"/>
                                  <a:ext cx="8490" cy="2406"/>
                                </a:xfrm>
                                <a:prstGeom prst="rect">
                                  <a:avLst/>
                                </a:prstGeom>
                                <a:solidFill>
                                  <a:schemeClr val="accent6">
                                    <a:lumMod val="60000"/>
                                    <a:lumOff val="40000"/>
                                  </a:schemeClr>
                                </a:solidFill>
                                <a:ln w="9525">
                                  <a:solidFill>
                                    <a:srgbClr val="000000"/>
                                  </a:solidFill>
                                  <a:miter lim="800000"/>
                                  <a:headEnd/>
                                  <a:tailEnd/>
                                </a:ln>
                              </wps:spPr>
                              <wps:txbx>
                                <w:txbxContent>
                                  <w:p w14:paraId="4C60940B" w14:textId="77777777" w:rsidR="00DE054F" w:rsidRPr="00685530" w:rsidRDefault="00DE054F" w:rsidP="00C05126">
                                    <w:pPr>
                                      <w:jc w:val="center"/>
                                      <w:rPr>
                                        <w:rFonts w:asciiTheme="minorHAnsi" w:hAnsiTheme="minorHAnsi"/>
                                        <w:szCs w:val="18"/>
                                      </w:rPr>
                                    </w:pPr>
                                    <w:r>
                                      <w:rPr>
                                        <w:rFonts w:asciiTheme="minorHAnsi" w:hAnsiTheme="minorHAnsi"/>
                                        <w:szCs w:val="18"/>
                                      </w:rPr>
                                      <w:t>Zerkleinerung</w:t>
                                    </w:r>
                                  </w:p>
                                </w:txbxContent>
                              </wps:txbx>
                              <wps:bodyPr rot="0" vert="horz" wrap="square" lIns="91440" tIns="45720" rIns="91440" bIns="45720" anchor="t" anchorCtr="0" upright="1">
                                <a:spAutoFit/>
                              </wps:bodyPr>
                            </wps:wsp>
                          </wpg:grpSp>
                          <wpg:grpSp>
                            <wpg:cNvPr id="399" name="Gruppieren 384"/>
                            <wpg:cNvGrpSpPr>
                              <a:grpSpLocks/>
                            </wpg:cNvGrpSpPr>
                            <wpg:grpSpPr bwMode="auto">
                              <a:xfrm>
                                <a:off x="16383" y="15494"/>
                                <a:ext cx="45567" cy="2400"/>
                                <a:chOff x="0" y="0"/>
                                <a:chExt cx="45567" cy="2400"/>
                              </a:xfrm>
                            </wpg:grpSpPr>
                            <wps:wsp>
                              <wps:cNvPr id="400" name="Pfeil nach rechts 365"/>
                              <wps:cNvSpPr>
                                <a:spLocks noChangeArrowheads="1"/>
                              </wps:cNvSpPr>
                              <wps:spPr bwMode="auto">
                                <a:xfrm>
                                  <a:off x="7397" y="380"/>
                                  <a:ext cx="1531" cy="1429"/>
                                </a:xfrm>
                                <a:prstGeom prst="rightArrow">
                                  <a:avLst>
                                    <a:gd name="adj1" fmla="val 50000"/>
                                    <a:gd name="adj2" fmla="val 50013"/>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1" name="Pfeil nach rechts 366"/>
                              <wps:cNvSpPr>
                                <a:spLocks noChangeArrowheads="1"/>
                              </wps:cNvSpPr>
                              <wps:spPr bwMode="auto">
                                <a:xfrm>
                                  <a:off x="16319" y="508"/>
                                  <a:ext cx="1499" cy="1428"/>
                                </a:xfrm>
                                <a:prstGeom prst="rightArrow">
                                  <a:avLst>
                                    <a:gd name="adj1" fmla="val 50000"/>
                                    <a:gd name="adj2" fmla="val 50042"/>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2" name="Pfeil nach rechts 367"/>
                              <wps:cNvSpPr>
                                <a:spLocks noChangeArrowheads="1"/>
                              </wps:cNvSpPr>
                              <wps:spPr bwMode="auto">
                                <a:xfrm>
                                  <a:off x="35687" y="381"/>
                                  <a:ext cx="1498" cy="1428"/>
                                </a:xfrm>
                                <a:prstGeom prst="rightArrow">
                                  <a:avLst>
                                    <a:gd name="adj1" fmla="val 50000"/>
                                    <a:gd name="adj2" fmla="val 50008"/>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3" name="Pfeil nach rechts 368"/>
                              <wps:cNvSpPr>
                                <a:spLocks noChangeArrowheads="1"/>
                              </wps:cNvSpPr>
                              <wps:spPr bwMode="auto">
                                <a:xfrm>
                                  <a:off x="26289" y="380"/>
                                  <a:ext cx="1651" cy="1429"/>
                                </a:xfrm>
                                <a:prstGeom prst="rightArrow">
                                  <a:avLst>
                                    <a:gd name="adj1" fmla="val 50000"/>
                                    <a:gd name="adj2" fmla="val 49990"/>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4" name="Text Box 57"/>
                              <wps:cNvSpPr txBox="1">
                                <a:spLocks noChangeArrowheads="1"/>
                              </wps:cNvSpPr>
                              <wps:spPr bwMode="auto">
                                <a:xfrm>
                                  <a:off x="27940" y="0"/>
                                  <a:ext cx="7829" cy="2400"/>
                                </a:xfrm>
                                <a:prstGeom prst="rect">
                                  <a:avLst/>
                                </a:prstGeom>
                                <a:solidFill>
                                  <a:srgbClr val="92D050"/>
                                </a:solidFill>
                                <a:ln w="9525">
                                  <a:solidFill>
                                    <a:srgbClr val="000000"/>
                                  </a:solidFill>
                                  <a:miter lim="800000"/>
                                  <a:headEnd/>
                                  <a:tailEnd/>
                                </a:ln>
                              </wps:spPr>
                              <wps:txbx>
                                <w:txbxContent>
                                  <w:p w14:paraId="469FC335"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Nutzung</w:t>
                                    </w:r>
                                  </w:p>
                                </w:txbxContent>
                              </wps:txbx>
                              <wps:bodyPr rot="0" vert="horz" wrap="square" lIns="91440" tIns="45720" rIns="91440" bIns="45720" anchor="t" anchorCtr="0" upright="1">
                                <a:spAutoFit/>
                              </wps:bodyPr>
                            </wps:wsp>
                            <wps:wsp>
                              <wps:cNvPr id="405" name="Text Box 58"/>
                              <wps:cNvSpPr txBox="1">
                                <a:spLocks noChangeArrowheads="1"/>
                              </wps:cNvSpPr>
                              <wps:spPr bwMode="auto">
                                <a:xfrm>
                                  <a:off x="17843" y="0"/>
                                  <a:ext cx="8592" cy="2400"/>
                                </a:xfrm>
                                <a:prstGeom prst="rect">
                                  <a:avLst/>
                                </a:prstGeom>
                                <a:solidFill>
                                  <a:srgbClr val="92D050"/>
                                </a:solidFill>
                                <a:ln w="9525">
                                  <a:solidFill>
                                    <a:srgbClr val="000000"/>
                                  </a:solidFill>
                                  <a:miter lim="800000"/>
                                  <a:headEnd/>
                                  <a:tailEnd/>
                                </a:ln>
                              </wps:spPr>
                              <wps:txbx>
                                <w:txbxContent>
                                  <w:p w14:paraId="6CD670FD"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Konstruktion</w:t>
                                    </w:r>
                                  </w:p>
                                </w:txbxContent>
                              </wps:txbx>
                              <wps:bodyPr rot="0" vert="horz" wrap="square" lIns="91440" tIns="45720" rIns="91440" bIns="45720" anchor="t" anchorCtr="0" upright="1">
                                <a:spAutoFit/>
                              </wps:bodyPr>
                            </wps:wsp>
                            <wps:wsp>
                              <wps:cNvPr id="406" name="Text Box 59"/>
                              <wps:cNvSpPr txBox="1">
                                <a:spLocks noChangeArrowheads="1"/>
                              </wps:cNvSpPr>
                              <wps:spPr bwMode="auto">
                                <a:xfrm>
                                  <a:off x="8953" y="0"/>
                                  <a:ext cx="7398" cy="2400"/>
                                </a:xfrm>
                                <a:prstGeom prst="rect">
                                  <a:avLst/>
                                </a:prstGeom>
                                <a:solidFill>
                                  <a:srgbClr val="FFFF00"/>
                                </a:solidFill>
                                <a:ln w="9525">
                                  <a:solidFill>
                                    <a:srgbClr val="000000"/>
                                  </a:solidFill>
                                  <a:miter lim="800000"/>
                                  <a:headEnd/>
                                  <a:tailEnd/>
                                </a:ln>
                              </wps:spPr>
                              <wps:txbx>
                                <w:txbxContent>
                                  <w:p w14:paraId="5FA2248F"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Produktion</w:t>
                                    </w:r>
                                  </w:p>
                                </w:txbxContent>
                              </wps:txbx>
                              <wps:bodyPr rot="0" vert="horz" wrap="square" lIns="91440" tIns="45720" rIns="91440" bIns="45720" anchor="t" anchorCtr="0" upright="1">
                                <a:spAutoFit/>
                              </wps:bodyPr>
                            </wps:wsp>
                            <wps:wsp>
                              <wps:cNvPr id="407" name="Text Box 60"/>
                              <wps:cNvSpPr txBox="1">
                                <a:spLocks noChangeArrowheads="1"/>
                              </wps:cNvSpPr>
                              <wps:spPr bwMode="auto">
                                <a:xfrm>
                                  <a:off x="0" y="0"/>
                                  <a:ext cx="7397" cy="2400"/>
                                </a:xfrm>
                                <a:prstGeom prst="rect">
                                  <a:avLst/>
                                </a:prstGeom>
                                <a:solidFill>
                                  <a:srgbClr val="FFFF00"/>
                                </a:solidFill>
                                <a:ln w="9525">
                                  <a:solidFill>
                                    <a:srgbClr val="000000"/>
                                  </a:solidFill>
                                  <a:miter lim="800000"/>
                                  <a:headEnd/>
                                  <a:tailEnd/>
                                </a:ln>
                              </wps:spPr>
                              <wps:txbx>
                                <w:txbxContent>
                                  <w:p w14:paraId="345022F4"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Extraktion</w:t>
                                    </w:r>
                                  </w:p>
                                </w:txbxContent>
                              </wps:txbx>
                              <wps:bodyPr rot="0" vert="horz" wrap="square" lIns="91440" tIns="45720" rIns="91440" bIns="45720" anchor="t" anchorCtr="0" upright="1">
                                <a:spAutoFit/>
                              </wps:bodyPr>
                            </wps:wsp>
                            <wps:wsp>
                              <wps:cNvPr id="408" name="Text Box 61"/>
                              <wps:cNvSpPr txBox="1">
                                <a:spLocks noChangeArrowheads="1"/>
                              </wps:cNvSpPr>
                              <wps:spPr bwMode="auto">
                                <a:xfrm>
                                  <a:off x="37084" y="0"/>
                                  <a:ext cx="8483" cy="2400"/>
                                </a:xfrm>
                                <a:prstGeom prst="rect">
                                  <a:avLst/>
                                </a:prstGeom>
                                <a:solidFill>
                                  <a:schemeClr val="accent6">
                                    <a:lumMod val="75000"/>
                                    <a:lumOff val="0"/>
                                  </a:schemeClr>
                                </a:solidFill>
                                <a:ln w="9525">
                                  <a:solidFill>
                                    <a:srgbClr val="000000"/>
                                  </a:solidFill>
                                  <a:miter lim="800000"/>
                                  <a:headEnd/>
                                  <a:tailEnd/>
                                </a:ln>
                              </wps:spPr>
                              <wps:txbx>
                                <w:txbxContent>
                                  <w:p w14:paraId="686F5B69"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Abbruch</w:t>
                                    </w:r>
                                  </w:p>
                                </w:txbxContent>
                              </wps:txbx>
                              <wps:bodyPr rot="0" vert="horz" wrap="square" lIns="91440" tIns="45720" rIns="91440" bIns="45720" anchor="t" anchorCtr="0" upright="1">
                                <a:spAutoFit/>
                              </wps:bodyPr>
                            </wps:wsp>
                          </wpg:grpSp>
                          <wpg:grpSp>
                            <wpg:cNvPr id="409" name="Gruppieren 383"/>
                            <wpg:cNvGrpSpPr>
                              <a:grpSpLocks/>
                            </wpg:cNvGrpSpPr>
                            <wpg:grpSpPr bwMode="auto">
                              <a:xfrm>
                                <a:off x="44196" y="17843"/>
                                <a:ext cx="17887" cy="10214"/>
                                <a:chOff x="0" y="0"/>
                                <a:chExt cx="17887" cy="10213"/>
                              </a:xfrm>
                            </wpg:grpSpPr>
                            <wps:wsp>
                              <wps:cNvPr id="410" name="Pfeil nach rechts 356"/>
                              <wps:cNvSpPr>
                                <a:spLocks noChangeArrowheads="1"/>
                              </wps:cNvSpPr>
                              <wps:spPr bwMode="auto">
                                <a:xfrm rot="5400000">
                                  <a:off x="12383" y="453"/>
                                  <a:ext cx="2336" cy="1429"/>
                                </a:xfrm>
                                <a:prstGeom prst="rightArrow">
                                  <a:avLst>
                                    <a:gd name="adj1" fmla="val 50000"/>
                                    <a:gd name="adj2" fmla="val 49972"/>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1" name="Pfeil nach rechts 355"/>
                              <wps:cNvSpPr>
                                <a:spLocks noChangeArrowheads="1"/>
                              </wps:cNvSpPr>
                              <wps:spPr bwMode="auto">
                                <a:xfrm flipH="1">
                                  <a:off x="7874" y="7629"/>
                                  <a:ext cx="1422" cy="1429"/>
                                </a:xfrm>
                                <a:prstGeom prst="rightArrow">
                                  <a:avLst>
                                    <a:gd name="adj1" fmla="val 50000"/>
                                    <a:gd name="adj2" fmla="val 50000"/>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2" name="Pfeil nach rechts 358"/>
                              <wps:cNvSpPr>
                                <a:spLocks noChangeArrowheads="1"/>
                              </wps:cNvSpPr>
                              <wps:spPr bwMode="auto">
                                <a:xfrm rot="5400000">
                                  <a:off x="12509" y="5216"/>
                                  <a:ext cx="2331" cy="1429"/>
                                </a:xfrm>
                                <a:prstGeom prst="rightArrow">
                                  <a:avLst>
                                    <a:gd name="adj1" fmla="val 50000"/>
                                    <a:gd name="adj2" fmla="val 50001"/>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3" name="Text Box 66"/>
                              <wps:cNvSpPr txBox="1">
                                <a:spLocks noChangeArrowheads="1"/>
                              </wps:cNvSpPr>
                              <wps:spPr bwMode="auto">
                                <a:xfrm>
                                  <a:off x="9398" y="2422"/>
                                  <a:ext cx="8489" cy="2400"/>
                                </a:xfrm>
                                <a:prstGeom prst="rect">
                                  <a:avLst/>
                                </a:prstGeom>
                                <a:solidFill>
                                  <a:schemeClr val="accent6">
                                    <a:lumMod val="20000"/>
                                    <a:lumOff val="80000"/>
                                  </a:schemeClr>
                                </a:solidFill>
                                <a:ln w="9525">
                                  <a:solidFill>
                                    <a:srgbClr val="000000"/>
                                  </a:solidFill>
                                  <a:miter lim="800000"/>
                                  <a:headEnd/>
                                  <a:tailEnd/>
                                </a:ln>
                              </wps:spPr>
                              <wps:txbx>
                                <w:txbxContent>
                                  <w:p w14:paraId="4FC8983B"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Transport</w:t>
                                    </w:r>
                                  </w:p>
                                </w:txbxContent>
                              </wps:txbx>
                              <wps:bodyPr rot="0" vert="horz" wrap="square" lIns="91440" tIns="45720" rIns="91440" bIns="45720" anchor="t" anchorCtr="0" upright="1">
                                <a:spAutoFit/>
                              </wps:bodyPr>
                            </wps:wsp>
                            <wps:wsp>
                              <wps:cNvPr id="414" name="Text Box 67"/>
                              <wps:cNvSpPr txBox="1">
                                <a:spLocks noChangeArrowheads="1"/>
                              </wps:cNvSpPr>
                              <wps:spPr bwMode="auto">
                                <a:xfrm>
                                  <a:off x="0" y="6423"/>
                                  <a:ext cx="7829" cy="3790"/>
                                </a:xfrm>
                                <a:prstGeom prst="rect">
                                  <a:avLst/>
                                </a:prstGeom>
                                <a:solidFill>
                                  <a:schemeClr val="tx2">
                                    <a:lumMod val="40000"/>
                                    <a:lumOff val="60000"/>
                                  </a:schemeClr>
                                </a:solidFill>
                                <a:ln w="9525">
                                  <a:solidFill>
                                    <a:srgbClr val="000000"/>
                                  </a:solidFill>
                                  <a:miter lim="800000"/>
                                  <a:headEnd/>
                                  <a:tailEnd/>
                                </a:ln>
                              </wps:spPr>
                              <wps:txbx>
                                <w:txbxContent>
                                  <w:p w14:paraId="4FCD8A67" w14:textId="77777777" w:rsidR="00DE054F" w:rsidRPr="00685530" w:rsidRDefault="00DE054F" w:rsidP="009248EE">
                                    <w:pPr>
                                      <w:jc w:val="center"/>
                                      <w:rPr>
                                        <w:rFonts w:asciiTheme="minorHAnsi" w:hAnsiTheme="minorHAnsi"/>
                                        <w:szCs w:val="18"/>
                                      </w:rPr>
                                    </w:pPr>
                                    <w:r>
                                      <w:rPr>
                                        <w:rFonts w:asciiTheme="minorHAnsi" w:hAnsiTheme="minorHAnsi"/>
                                        <w:szCs w:val="18"/>
                                      </w:rPr>
                                      <w:t>SekundärGranulat</w:t>
                                    </w:r>
                                  </w:p>
                                </w:txbxContent>
                              </wps:txbx>
                              <wps:bodyPr rot="0" vert="horz" wrap="square" lIns="91440" tIns="45720" rIns="91440" bIns="45720" anchor="t" anchorCtr="0" upright="1">
                                <a:spAutoFit/>
                              </wps:bodyPr>
                            </wps:wsp>
                            <wps:wsp>
                              <wps:cNvPr id="415" name="Text Box 68"/>
                              <wps:cNvSpPr txBox="1">
                                <a:spLocks noChangeArrowheads="1"/>
                              </wps:cNvSpPr>
                              <wps:spPr bwMode="auto">
                                <a:xfrm>
                                  <a:off x="9271" y="7058"/>
                                  <a:ext cx="8483" cy="2400"/>
                                </a:xfrm>
                                <a:prstGeom prst="rect">
                                  <a:avLst/>
                                </a:prstGeom>
                                <a:solidFill>
                                  <a:schemeClr val="accent6">
                                    <a:lumMod val="60000"/>
                                    <a:lumOff val="40000"/>
                                  </a:schemeClr>
                                </a:solidFill>
                                <a:ln w="9525">
                                  <a:solidFill>
                                    <a:srgbClr val="000000"/>
                                  </a:solidFill>
                                  <a:miter lim="800000"/>
                                  <a:headEnd/>
                                  <a:tailEnd/>
                                </a:ln>
                              </wps:spPr>
                              <wps:txbx>
                                <w:txbxContent>
                                  <w:p w14:paraId="0411F92E" w14:textId="77777777" w:rsidR="00DE054F" w:rsidRPr="00685530" w:rsidRDefault="00DE054F" w:rsidP="009248EE">
                                    <w:pPr>
                                      <w:jc w:val="center"/>
                                      <w:rPr>
                                        <w:rFonts w:asciiTheme="minorHAnsi" w:hAnsiTheme="minorHAnsi"/>
                                        <w:szCs w:val="18"/>
                                      </w:rPr>
                                    </w:pPr>
                                    <w:r>
                                      <w:rPr>
                                        <w:rFonts w:asciiTheme="minorHAnsi" w:hAnsiTheme="minorHAnsi"/>
                                        <w:szCs w:val="18"/>
                                      </w:rPr>
                                      <w:t>Zerkleinerung</w:t>
                                    </w:r>
                                  </w:p>
                                </w:txbxContent>
                              </wps:txbx>
                              <wps:bodyPr rot="0" vert="horz" wrap="square" lIns="91440" tIns="45720" rIns="91440" bIns="45720" anchor="t" anchorCtr="0" upright="1">
                                <a:spAutoFit/>
                              </wps:bodyPr>
                            </wps:wsp>
                          </wpg:grpSp>
                          <wps:wsp>
                            <wps:cNvPr id="416" name="Text Box 69"/>
                            <wps:cNvSpPr txBox="1">
                              <a:spLocks noChangeArrowheads="1"/>
                            </wps:cNvSpPr>
                            <wps:spPr bwMode="auto">
                              <a:xfrm>
                                <a:off x="16319" y="25463"/>
                                <a:ext cx="17082"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0ECCC" w14:textId="77777777" w:rsidR="00DE054F" w:rsidRPr="004C4B64" w:rsidRDefault="00DE054F" w:rsidP="004C4B64">
                                  <w:pPr>
                                    <w:jc w:val="center"/>
                                    <w:rPr>
                                      <w:rFonts w:asciiTheme="minorHAnsi" w:hAnsiTheme="minorHAnsi"/>
                                      <w:b/>
                                      <w:color w:val="244061" w:themeColor="accent1" w:themeShade="80"/>
                                      <w:szCs w:val="18"/>
                                    </w:rPr>
                                  </w:pPr>
                                  <w:r>
                                    <w:rPr>
                                      <w:rFonts w:asciiTheme="minorHAnsi" w:hAnsiTheme="minorHAnsi"/>
                                      <w:b/>
                                      <w:color w:val="244061" w:themeColor="accent1" w:themeShade="80"/>
                                      <w:szCs w:val="18"/>
                                    </w:rPr>
                                    <w:t>Außerhalb der Systemgrenzen</w:t>
                                  </w:r>
                                </w:p>
                              </w:txbxContent>
                            </wps:txbx>
                            <wps:bodyPr rot="0" vert="horz" wrap="square" lIns="91440" tIns="45720" rIns="91440" bIns="45720" anchor="t" anchorCtr="0" upright="1">
                              <a:noAutofit/>
                            </wps:bodyPr>
                          </wps:wsp>
                        </wpg:grpSp>
                        <wps:wsp>
                          <wps:cNvPr id="417" name="Pfeil nach rechts 354"/>
                          <wps:cNvSpPr>
                            <a:spLocks noChangeArrowheads="1"/>
                          </wps:cNvSpPr>
                          <wps:spPr bwMode="auto">
                            <a:xfrm rot="5400000">
                              <a:off x="27863" y="13319"/>
                              <a:ext cx="2954" cy="1429"/>
                            </a:xfrm>
                            <a:prstGeom prst="rightArrow">
                              <a:avLst>
                                <a:gd name="adj1" fmla="val 50000"/>
                                <a:gd name="adj2" fmla="val 4997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8" name="Text Box 71"/>
                          <wps:cNvSpPr txBox="1">
                            <a:spLocks noChangeArrowheads="1"/>
                          </wps:cNvSpPr>
                          <wps:spPr bwMode="auto">
                            <a:xfrm>
                              <a:off x="88" y="3746"/>
                              <a:ext cx="7405" cy="3797"/>
                            </a:xfrm>
                            <a:prstGeom prst="rect">
                              <a:avLst/>
                            </a:prstGeom>
                            <a:solidFill>
                              <a:srgbClr val="FFFF00"/>
                            </a:solidFill>
                            <a:ln w="9525">
                              <a:solidFill>
                                <a:srgbClr val="000000"/>
                              </a:solidFill>
                              <a:miter lim="800000"/>
                              <a:headEnd/>
                              <a:tailEnd/>
                            </a:ln>
                          </wps:spPr>
                          <wps:txbx>
                            <w:txbxContent>
                              <w:p w14:paraId="606B9361" w14:textId="77777777" w:rsidR="00DE054F" w:rsidRPr="00685530" w:rsidRDefault="00DE054F" w:rsidP="00C05126">
                                <w:pPr>
                                  <w:jc w:val="center"/>
                                  <w:rPr>
                                    <w:rFonts w:asciiTheme="minorHAnsi" w:hAnsiTheme="minorHAnsi"/>
                                    <w:szCs w:val="18"/>
                                  </w:rPr>
                                </w:pPr>
                                <w:r>
                                  <w:rPr>
                                    <w:rFonts w:asciiTheme="minorHAnsi" w:hAnsiTheme="minorHAnsi"/>
                                    <w:szCs w:val="18"/>
                                  </w:rPr>
                                  <w:t>Sekundär-Material</w:t>
                                </w:r>
                              </w:p>
                            </w:txbxContent>
                          </wps:txbx>
                          <wps:bodyPr rot="0" vert="horz" wrap="square" lIns="91440" tIns="45720" rIns="91440" bIns="45720" anchor="t" anchorCtr="0" upright="1">
                            <a:spAutoFit/>
                          </wps:bodyPr>
                        </wps:wsp>
                      </wpg:grpSp>
                      <wps:wsp>
                        <wps:cNvPr id="419" name="Pfeil nach rechts 352"/>
                        <wps:cNvSpPr>
                          <a:spLocks noChangeArrowheads="1"/>
                        </wps:cNvSpPr>
                        <wps:spPr bwMode="auto">
                          <a:xfrm>
                            <a:off x="46833" y="9865"/>
                            <a:ext cx="1499" cy="1429"/>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DCDA3" id="Gruppieren 389" o:spid="_x0000_s1049" style="position:absolute;margin-left:-9.05pt;margin-top:6.05pt;width:505pt;height:227.5pt;z-index:251813376" coordorigin=",-1" coordsize="64135,2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">
                <v:shape id="_x0000_s1050" type="#_x0000_t202" style="position:absolute;top:7801;width:11212;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" filled="f" strokecolor="white [3212]">
                  <v:textbox>
                    <w:txbxContent>
                      <w:p w14:paraId="499066B4" w14:textId="77777777" w:rsidR="00DE054F" w:rsidRDefault="00DE054F" w:rsidP="009248EE">
                        <w:pPr>
                          <w:jc w:val="center"/>
                          <w:rPr>
                            <w:rFonts w:asciiTheme="minorHAnsi" w:hAnsiTheme="minorHAnsi"/>
                            <w:szCs w:val="18"/>
                          </w:rPr>
                        </w:pPr>
                        <w:r>
                          <w:rPr>
                            <w:rFonts w:asciiTheme="minorHAnsi" w:hAnsiTheme="minorHAnsi"/>
                            <w:szCs w:val="18"/>
                          </w:rPr>
                          <w:t>Recycling-Anteil</w:t>
                        </w:r>
                      </w:p>
                      <w:p w14:paraId="43C0E9FF" w14:textId="77777777" w:rsidR="00DE054F" w:rsidRPr="00685530" w:rsidRDefault="00DE054F" w:rsidP="009248EE">
                        <w:pPr>
                          <w:jc w:val="center"/>
                          <w:rPr>
                            <w:rFonts w:asciiTheme="minorHAnsi" w:hAnsiTheme="minorHAnsi"/>
                            <w:szCs w:val="18"/>
                          </w:rPr>
                        </w:pPr>
                        <w:r>
                          <w:rPr>
                            <w:rFonts w:asciiTheme="minorHAnsi" w:hAnsiTheme="minorHAnsi"/>
                            <w:szCs w:val="18"/>
                          </w:rPr>
                          <w:t>(RC) =</w:t>
                        </w:r>
                        <w:r w:rsidRPr="00685530">
                          <w:rPr>
                            <w:rFonts w:asciiTheme="minorHAnsi" w:hAnsiTheme="minorHAnsi"/>
                            <w:szCs w:val="18"/>
                          </w:rPr>
                          <w:t xml:space="preserve"> </w:t>
                        </w:r>
                        <w:r w:rsidRPr="004C4B64">
                          <w:rPr>
                            <w:rFonts w:asciiTheme="minorHAnsi" w:hAnsiTheme="minorHAnsi"/>
                            <w:color w:val="FF0000"/>
                            <w:szCs w:val="18"/>
                          </w:rPr>
                          <w:t>10 %</w:t>
                        </w:r>
                      </w:p>
                    </w:txbxContent>
                  </v:textbox>
                </v:shape>
                <v:group id="Gruppieren 388" o:spid="_x0000_s1051" style="position:absolute;left:1231;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26" o:spid="_x0000_s1052" type="#_x0000_t202" style="position:absolute;left:46228;top:9397;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" fillcolor="white [3212]" strokecolor="white [3212]">
                    <v:textbox>
                      <w:txbxContent>
                        <w:p w14:paraId="06C15869"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 xml:space="preserve">Abfall </w:t>
                          </w:r>
                          <w:r>
                            <w:rPr>
                              <w:rFonts w:asciiTheme="minorHAnsi" w:hAnsiTheme="minorHAnsi"/>
                              <w:szCs w:val="18"/>
                            </w:rPr>
                            <w:t>20</w:t>
                          </w:r>
                          <w:r w:rsidRPr="00685530">
                            <w:rPr>
                              <w:rFonts w:asciiTheme="minorHAnsi" w:hAnsiTheme="minorHAnsi"/>
                              <w:szCs w:val="18"/>
                            </w:rPr>
                            <w:t xml:space="preserve"> %</w:t>
                          </w:r>
                        </w:p>
                      </w:txbxContent>
                    </v:textbox>
                  </v:shape>
                  <v:group id="Gruppieren 387" o:spid="_x0000_s1053" style="position:absolute;left:88;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hteck 385" o:spid="_x0000_s1054" style="position:absolute;left:15049;top:13906;width:47943;height:14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" fillcolor="#dbe5f1 [660]" strokecolor="#243f60 [1604]" strokeweight="1.5pt">
                      <v:stroke dashstyle="dash"/>
                    </v:rect>
                    <v:group id="Gruppieren 324" o:spid="_x0000_s1055" style="position:absolute;left:88;top:-1;width:53442;height:13094"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uppieren 325" o:spid="_x0000_s1056" style="position:absolute;left:88;top:77;width:53448;height:13105"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uppieren 326" o:spid="_x0000_s1057" style="position:absolute;left:33086;top:77;width:20450;height:11478" coordorigin="-2618,77" coordsize="20449,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feil nach rechts 327" o:spid="_x0000_s1058" type="#_x0000_t13" style="position:absolute;left:-2618;top:10120;width:4046;height:14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" adj="17770" fillcolor="white [3212]" strokecolor="black [3213]"/>
                          <v:shape id="Text Box 33" o:spid="_x0000_s1059" type="#_x0000_t202" style="position:absolute;left:10528;top:77;width:7303;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" fillcolor="white [3212]" strokecolor="white [3212]">
                            <v:textbox style="mso-fit-shape-to-text:t">
                              <w:txbxContent>
                                <w:p w14:paraId="5FCD5B09"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 xml:space="preserve">Abfall </w:t>
                                  </w:r>
                                  <w:r>
                                    <w:rPr>
                                      <w:rFonts w:asciiTheme="minorHAnsi" w:hAnsiTheme="minorHAnsi"/>
                                      <w:szCs w:val="18"/>
                                    </w:rPr>
                                    <w:t>5</w:t>
                                  </w:r>
                                  <w:r w:rsidRPr="00685530">
                                    <w:rPr>
                                      <w:rFonts w:asciiTheme="minorHAnsi" w:hAnsiTheme="minorHAnsi"/>
                                      <w:szCs w:val="18"/>
                                    </w:rPr>
                                    <w:t xml:space="preserve"> %</w:t>
                                  </w:r>
                                </w:p>
                              </w:txbxContent>
                            </v:textbox>
                          </v:shape>
                          <v:shape id="Pfeil nach rechts 329" o:spid="_x0000_s1060" type="#_x0000_t13" style="position:absolute;left:4571;top:2939;width:2341;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" adj="14979" fillcolor="white [3212]" strokecolor="black [3213]"/>
                          <v:shape id="Pfeil nach rechts 331" o:spid="_x0000_s1061" type="#_x0000_t13" style="position:absolute;left:4680;top:7728;width:2337;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" adj="14967" fillcolor="white [3212]" strokecolor="black [3213]"/>
                          <v:shape id="Text Box 36" o:spid="_x0000_s1062" type="#_x0000_t202" style="position:absolute;left:1612;top:4897;width:849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" fillcolor="#fde9d9 [665]">
                            <v:textbox style="mso-fit-shape-to-text:t">
                              <w:txbxContent>
                                <w:p w14:paraId="48CBC914"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Transport</w:t>
                                  </w:r>
                                </w:p>
                              </w:txbxContent>
                            </v:textbox>
                          </v:shape>
                        </v:group>
                        <v:group id="Gruppieren 332" o:spid="_x0000_s1063" style="position:absolute;left:16329;top:8825;width:16846;height:4357" coordorigin="-217,2947" coordsize="16846,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38" o:spid="_x0000_s1064" type="#_x0000_t202" style="position:absolute;left:-217;top:2947;width:9581;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" filled="f" strokecolor="white [3212]">
                            <v:textbox>
                              <w:txbxContent>
                                <w:p w14:paraId="5D5A38E0" w14:textId="77777777" w:rsidR="00DE054F" w:rsidRPr="003C4F47" w:rsidRDefault="00DE054F" w:rsidP="00C05126">
                                  <w:pPr>
                                    <w:jc w:val="center"/>
                                    <w:rPr>
                                      <w:rFonts w:asciiTheme="minorHAnsi" w:hAnsiTheme="minorHAnsi"/>
                                      <w:sz w:val="14"/>
                                      <w:szCs w:val="18"/>
                                    </w:rPr>
                                  </w:pPr>
                                  <w:r w:rsidRPr="003C4F47">
                                    <w:rPr>
                                      <w:rFonts w:asciiTheme="minorHAnsi" w:hAnsiTheme="minorHAnsi"/>
                                      <w:sz w:val="14"/>
                                      <w:szCs w:val="18"/>
                                    </w:rPr>
                                    <w:t>Recycling-Rate/Ausbeute</w:t>
                                  </w:r>
                                </w:p>
                                <w:p w14:paraId="6944CA1B" w14:textId="77777777" w:rsidR="00DE054F" w:rsidRPr="003C4F47" w:rsidRDefault="00DE054F" w:rsidP="00C05126">
                                  <w:pPr>
                                    <w:jc w:val="center"/>
                                    <w:rPr>
                                      <w:rFonts w:asciiTheme="minorHAnsi" w:hAnsiTheme="minorHAnsi"/>
                                      <w:sz w:val="14"/>
                                      <w:szCs w:val="18"/>
                                    </w:rPr>
                                  </w:pPr>
                                  <w:r w:rsidRPr="003C4F47">
                                    <w:rPr>
                                      <w:rFonts w:asciiTheme="minorHAnsi" w:hAnsiTheme="minorHAnsi"/>
                                      <w:sz w:val="14"/>
                                      <w:szCs w:val="18"/>
                                    </w:rPr>
                                    <w:t xml:space="preserve">(RR) = </w:t>
                                  </w:r>
                                  <w:r w:rsidRPr="003C4F47">
                                    <w:rPr>
                                      <w:rFonts w:asciiTheme="minorHAnsi" w:hAnsiTheme="minorHAnsi"/>
                                      <w:color w:val="FF0000"/>
                                      <w:sz w:val="14"/>
                                      <w:szCs w:val="18"/>
                                    </w:rPr>
                                    <w:t>75 %</w:t>
                                  </w:r>
                                </w:p>
                              </w:txbxContent>
                            </v:textbox>
                          </v:shape>
                          <v:shape id="Text Box 39" o:spid="_x0000_s1065" type="#_x0000_t202" style="position:absolute;left:8792;top:2970;width:7837;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" fillcolor="#8db3e2 [1311]">
                            <v:textbox style="mso-fit-shape-to-text:t">
                              <w:txbxContent>
                                <w:p w14:paraId="1B487C00" w14:textId="77777777" w:rsidR="00DE054F" w:rsidRPr="00685530" w:rsidRDefault="00DE054F" w:rsidP="00C05126">
                                  <w:pPr>
                                    <w:jc w:val="center"/>
                                    <w:rPr>
                                      <w:rFonts w:asciiTheme="minorHAnsi" w:hAnsiTheme="minorHAnsi"/>
                                      <w:szCs w:val="18"/>
                                    </w:rPr>
                                  </w:pPr>
                                  <w:r>
                                    <w:rPr>
                                      <w:rFonts w:asciiTheme="minorHAnsi" w:hAnsiTheme="minorHAnsi"/>
                                      <w:szCs w:val="18"/>
                                    </w:rPr>
                                    <w:t>SekundärGranulat</w:t>
                                  </w:r>
                                </w:p>
                              </w:txbxContent>
                            </v:textbox>
                          </v:shape>
                        </v:group>
                        <v:group id="Gruppieren 338" o:spid="_x0000_s1066" style="position:absolute;left:88;top:108;width:47008;height:2407" coordorigin="88" coordsize="4700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Pfeil nach rechts 344" o:spid="_x0000_s1067" type="#_x0000_t13" style="position:absolute;left:7402;top:435;width:161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" adj="11985" fillcolor="white [3212]" strokecolor="black [3213]"/>
                          <v:shape id="Pfeil nach rechts 345" o:spid="_x0000_s1068" type="#_x0000_t13" style="position:absolute;left:16328;top:544;width:161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" adj="11979" fillcolor="white [3212]" strokecolor="black [3213]"/>
                          <v:shape id="Pfeil nach rechts 346" o:spid="_x0000_s1069" type="#_x0000_t13" style="position:absolute;left:35705;top:435;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" adj="11301" fillcolor="white [3212]" strokecolor="black [3213]"/>
                          <v:shape id="Pfeil nach rechts 347" o:spid="_x0000_s1070" type="#_x0000_t13" style="position:absolute;left:45591;top:517;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" adj="11301" fillcolor="white [3212]" strokecolor="black [3213]"/>
                          <v:shape id="Pfeil nach rechts 348" o:spid="_x0000_s1071" type="#_x0000_t13" style="position:absolute;left:26448;top:435;width:161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" adj="12019" fillcolor="white [3212]" strokecolor="black [3213]"/>
                          <v:shape id="Text Box 46" o:spid="_x0000_s1072" type="#_x0000_t202" style="position:absolute;left:88;width:740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" fillcolor="yellow">
                            <v:textbox style="mso-fit-shape-to-text:t">
                              <w:txbxContent>
                                <w:p w14:paraId="4830358C"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Extraktion</w:t>
                                  </w:r>
                                </w:p>
                              </w:txbxContent>
                            </v:textbox>
                          </v:shape>
                          <v:shape id="Text Box 47" o:spid="_x0000_s1073" type="#_x0000_t202" style="position:absolute;left:9014;width:740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" fillcolor="yellow">
                            <v:textbox style="mso-fit-shape-to-text:t">
                              <w:txbxContent>
                                <w:p w14:paraId="4D2ED6D4"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Produktion</w:t>
                                  </w:r>
                                </w:p>
                              </w:txbxContent>
                            </v:textbox>
                          </v:shape>
                          <v:shape id="Text Box 48" o:spid="_x0000_s1074" type="#_x0000_t202" style="position:absolute;left:17939;width:859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" fillcolor="#92d050">
                            <v:textbox style="mso-fit-shape-to-text:t">
                              <w:txbxContent>
                                <w:p w14:paraId="6F846748"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Konstruktion</w:t>
                                  </w:r>
                                </w:p>
                              </w:txbxContent>
                            </v:textbox>
                          </v:shape>
                          <v:shape id="Text Box 49" o:spid="_x0000_s1075" type="#_x0000_t202" style="position:absolute;left:28062;width:783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" fillcolor="#92d050">
                            <v:textbox style="mso-fit-shape-to-text:t">
                              <w:txbxContent>
                                <w:p w14:paraId="228CDE3D"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Nutzung</w:t>
                                  </w:r>
                                </w:p>
                              </w:txbxContent>
                            </v:textbox>
                          </v:shape>
                          <v:shape id="Text Box 50" o:spid="_x0000_s1076" type="#_x0000_t202" style="position:absolute;left:37204;width:84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" fillcolor="#e36c0a [2409]">
                            <v:textbox style="mso-fit-shape-to-text:t">
                              <w:txbxContent>
                                <w:p w14:paraId="779A8D0A"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Abbruch</w:t>
                                  </w:r>
                                </w:p>
                              </w:txbxContent>
                            </v:textbox>
                          </v:shape>
                        </v:group>
                      </v:group>
                      <v:shape id="Text Box 51" o:spid="_x0000_s1077" type="#_x0000_t202" style="position:absolute;left:37205;top:9576;width:84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" fillcolor="#fabf8f [1945]">
                        <v:textbox style="mso-fit-shape-to-text:t">
                          <w:txbxContent>
                            <w:p w14:paraId="4C60940B" w14:textId="77777777" w:rsidR="00DE054F" w:rsidRPr="00685530" w:rsidRDefault="00DE054F" w:rsidP="00C05126">
                              <w:pPr>
                                <w:jc w:val="center"/>
                                <w:rPr>
                                  <w:rFonts w:asciiTheme="minorHAnsi" w:hAnsiTheme="minorHAnsi"/>
                                  <w:szCs w:val="18"/>
                                </w:rPr>
                              </w:pPr>
                              <w:r>
                                <w:rPr>
                                  <w:rFonts w:asciiTheme="minorHAnsi" w:hAnsiTheme="minorHAnsi"/>
                                  <w:szCs w:val="18"/>
                                </w:rPr>
                                <w:t>Zerkleinerung</w:t>
                              </w:r>
                            </w:p>
                          </w:txbxContent>
                        </v:textbox>
                      </v:shape>
                    </v:group>
                    <v:group id="Gruppieren 384" o:spid="_x0000_s1078" style="position:absolute;left:16383;top:15494;width:45567;height:2400" coordsize="4556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Pfeil nach rechts 365" o:spid="_x0000_s1079" type="#_x0000_t13" style="position:absolute;left:7397;top:380;width:153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" adj="11517" fillcolor="white [3212]" strokecolor="black [3213]"/>
                      <v:shape id="Pfeil nach rechts 366" o:spid="_x0000_s1080" type="#_x0000_t13" style="position:absolute;left:16319;top:508;width:149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" adj="11303" fillcolor="white [3212]" strokecolor="black [3213]"/>
                      <v:shape id="Pfeil nach rechts 367" o:spid="_x0000_s1081" type="#_x0000_t13" style="position:absolute;left:35687;top:381;width:149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" adj="11303" fillcolor="white [3212]" strokecolor="black [3213]"/>
                      <v:shape id="Pfeil nach rechts 368" o:spid="_x0000_s1082" type="#_x0000_t13" style="position:absolute;left:26289;top:380;width:165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" adj="12254" fillcolor="white [3212]" strokecolor="black [3213]"/>
                      <v:shape id="Text Box 57" o:spid="_x0000_s1083" type="#_x0000_t202" style="position:absolute;left:27940;width:78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" fillcolor="#92d050">
                        <v:textbox style="mso-fit-shape-to-text:t">
                          <w:txbxContent>
                            <w:p w14:paraId="469FC335"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Nutzung</w:t>
                              </w:r>
                            </w:p>
                          </w:txbxContent>
                        </v:textbox>
                      </v:shape>
                      <v:shape id="Text Box 58" o:spid="_x0000_s1084" type="#_x0000_t202" style="position:absolute;left:17843;width:859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" fillcolor="#92d050">
                        <v:textbox style="mso-fit-shape-to-text:t">
                          <w:txbxContent>
                            <w:p w14:paraId="6CD670FD"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Konstruktion</w:t>
                              </w:r>
                            </w:p>
                          </w:txbxContent>
                        </v:textbox>
                      </v:shape>
                      <v:shape id="Text Box 59" o:spid="_x0000_s1085" type="#_x0000_t202" style="position:absolute;left:8953;width:739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" fillcolor="yellow">
                        <v:textbox style="mso-fit-shape-to-text:t">
                          <w:txbxContent>
                            <w:p w14:paraId="5FA2248F"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Produktion</w:t>
                              </w:r>
                            </w:p>
                          </w:txbxContent>
                        </v:textbox>
                      </v:shape>
                      <v:shape id="Text Box 60" o:spid="_x0000_s1086" type="#_x0000_t202" style="position:absolute;width:739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" fillcolor="yellow">
                        <v:textbox style="mso-fit-shape-to-text:t">
                          <w:txbxContent>
                            <w:p w14:paraId="345022F4"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Extraktion</w:t>
                              </w:r>
                            </w:p>
                          </w:txbxContent>
                        </v:textbox>
                      </v:shape>
                      <v:shape id="Text Box 61" o:spid="_x0000_s1087" type="#_x0000_t202" style="position:absolute;left:37084;width:84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" fillcolor="#e36c0a [2409]">
                        <v:textbox style="mso-fit-shape-to-text:t">
                          <w:txbxContent>
                            <w:p w14:paraId="686F5B69"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Abbruch</w:t>
                              </w:r>
                            </w:p>
                          </w:txbxContent>
                        </v:textbox>
                      </v:shape>
                    </v:group>
                    <v:group id="Gruppieren 383" o:spid="_x0000_s1088" style="position:absolute;left:44196;top:17843;width:17887;height:10214" coordsize="17887,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Pfeil nach rechts 356" o:spid="_x0000_s1089" type="#_x0000_t13" style="position:absolute;left:12383;top:453;width:2336;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" adj="14997" fillcolor="white [3212]" strokecolor="black [3213]"/>
                      <v:shape id="Pfeil nach rechts 355" o:spid="_x0000_s1090" type="#_x0000_t13" style="position:absolute;left:7874;top:7629;width:1422;height:1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" adj="10800" fillcolor="white [3212]" strokecolor="black [3213]"/>
                      <v:shape id="Pfeil nach rechts 358" o:spid="_x0000_s1091" type="#_x0000_t13" style="position:absolute;left:12509;top:5216;width:2331;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" adj="14979" fillcolor="white [3212]" strokecolor="black [3213]"/>
                      <v:shape id="Text Box 66" o:spid="_x0000_s1092" type="#_x0000_t202" style="position:absolute;left:9398;top:2422;width:84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" fillcolor="#fde9d9 [665]">
                        <v:textbox style="mso-fit-shape-to-text:t">
                          <w:txbxContent>
                            <w:p w14:paraId="4FC8983B" w14:textId="77777777" w:rsidR="00DE054F" w:rsidRPr="00685530" w:rsidRDefault="00DE054F" w:rsidP="009248EE">
                              <w:pPr>
                                <w:jc w:val="center"/>
                                <w:rPr>
                                  <w:rFonts w:asciiTheme="minorHAnsi" w:hAnsiTheme="minorHAnsi"/>
                                  <w:szCs w:val="18"/>
                                </w:rPr>
                              </w:pPr>
                              <w:r w:rsidRPr="00685530">
                                <w:rPr>
                                  <w:rFonts w:asciiTheme="minorHAnsi" w:hAnsiTheme="minorHAnsi"/>
                                  <w:szCs w:val="18"/>
                                </w:rPr>
                                <w:t>Transport</w:t>
                              </w:r>
                            </w:p>
                          </w:txbxContent>
                        </v:textbox>
                      </v:shape>
                      <v:shape id="Text Box 67" o:spid="_x0000_s1093" type="#_x0000_t202" style="position:absolute;top:6423;width:7829;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" fillcolor="#8db3e2 [1311]">
                        <v:textbox style="mso-fit-shape-to-text:t">
                          <w:txbxContent>
                            <w:p w14:paraId="4FCD8A67" w14:textId="77777777" w:rsidR="00DE054F" w:rsidRPr="00685530" w:rsidRDefault="00DE054F" w:rsidP="009248EE">
                              <w:pPr>
                                <w:jc w:val="center"/>
                                <w:rPr>
                                  <w:rFonts w:asciiTheme="minorHAnsi" w:hAnsiTheme="minorHAnsi"/>
                                  <w:szCs w:val="18"/>
                                </w:rPr>
                              </w:pPr>
                              <w:r>
                                <w:rPr>
                                  <w:rFonts w:asciiTheme="minorHAnsi" w:hAnsiTheme="minorHAnsi"/>
                                  <w:szCs w:val="18"/>
                                </w:rPr>
                                <w:t>SekundärGranulat</w:t>
                              </w:r>
                            </w:p>
                          </w:txbxContent>
                        </v:textbox>
                      </v:shape>
                      <v:shape id="Text Box 68" o:spid="_x0000_s1094" type="#_x0000_t202" style="position:absolute;left:9271;top:7058;width:84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" fillcolor="#fabf8f [1945]">
                        <v:textbox style="mso-fit-shape-to-text:t">
                          <w:txbxContent>
                            <w:p w14:paraId="0411F92E" w14:textId="77777777" w:rsidR="00DE054F" w:rsidRPr="00685530" w:rsidRDefault="00DE054F" w:rsidP="009248EE">
                              <w:pPr>
                                <w:jc w:val="center"/>
                                <w:rPr>
                                  <w:rFonts w:asciiTheme="minorHAnsi" w:hAnsiTheme="minorHAnsi"/>
                                  <w:szCs w:val="18"/>
                                </w:rPr>
                              </w:pPr>
                              <w:r>
                                <w:rPr>
                                  <w:rFonts w:asciiTheme="minorHAnsi" w:hAnsiTheme="minorHAnsi"/>
                                  <w:szCs w:val="18"/>
                                </w:rPr>
                                <w:t>Zerkleinerung</w:t>
                              </w:r>
                            </w:p>
                          </w:txbxContent>
                        </v:textbox>
                      </v:shape>
                    </v:group>
                    <v:shape id="Text Box 69" o:spid="_x0000_s1095" type="#_x0000_t202" style="position:absolute;left:16319;top:25463;width:1708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1640ECCC" w14:textId="77777777" w:rsidR="00DE054F" w:rsidRPr="004C4B64" w:rsidRDefault="00DE054F" w:rsidP="004C4B64">
                            <w:pPr>
                              <w:jc w:val="center"/>
                              <w:rPr>
                                <w:rFonts w:asciiTheme="minorHAnsi" w:hAnsiTheme="minorHAnsi"/>
                                <w:b/>
                                <w:color w:val="244061" w:themeColor="accent1" w:themeShade="80"/>
                                <w:szCs w:val="18"/>
                              </w:rPr>
                            </w:pPr>
                            <w:r>
                              <w:rPr>
                                <w:rFonts w:asciiTheme="minorHAnsi" w:hAnsiTheme="minorHAnsi"/>
                                <w:b/>
                                <w:color w:val="244061" w:themeColor="accent1" w:themeShade="80"/>
                                <w:szCs w:val="18"/>
                              </w:rPr>
                              <w:t>Außerhalb der Systemgrenzen</w:t>
                            </w:r>
                          </w:p>
                        </w:txbxContent>
                      </v:textbox>
                    </v:shape>
                  </v:group>
                  <v:shape id="Pfeil nach rechts 354" o:spid="_x0000_s1096" type="#_x0000_t13" style="position:absolute;left:27863;top:13319;width:2954;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" adj="16378" fillcolor="white [3212]" strokecolor="black [3213]"/>
                  <v:shape id="Text Box 71" o:spid="_x0000_s1097" type="#_x0000_t202" style="position:absolute;left:88;top:3746;width:7405;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" fillcolor="yellow">
                    <v:textbox style="mso-fit-shape-to-text:t">
                      <w:txbxContent>
                        <w:p w14:paraId="606B9361" w14:textId="77777777" w:rsidR="00DE054F" w:rsidRPr="00685530" w:rsidRDefault="00DE054F" w:rsidP="00C05126">
                          <w:pPr>
                            <w:jc w:val="center"/>
                            <w:rPr>
                              <w:rFonts w:asciiTheme="minorHAnsi" w:hAnsiTheme="minorHAnsi"/>
                              <w:szCs w:val="18"/>
                            </w:rPr>
                          </w:pPr>
                          <w:r>
                            <w:rPr>
                              <w:rFonts w:asciiTheme="minorHAnsi" w:hAnsiTheme="minorHAnsi"/>
                              <w:szCs w:val="18"/>
                            </w:rPr>
                            <w:t>Sekundär-Material</w:t>
                          </w:r>
                        </w:p>
                      </w:txbxContent>
                    </v:textbox>
                  </v:shape>
                </v:group>
                <v:shape id="Pfeil nach rechts 352" o:spid="_x0000_s1098" type="#_x0000_t13" style="position:absolute;left:46833;top:9865;width:149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" adj="11303" fillcolor="white [3212]" strokecolor="black [3213]"/>
              </v:group>
            </w:pict>
          </mc:Fallback>
        </mc:AlternateContent>
      </w:r>
    </w:p>
    <w:p w14:paraId="3A936307" w14:textId="77777777" w:rsidR="00C05126" w:rsidRPr="009E707A" w:rsidRDefault="005B3535" w:rsidP="007C2580">
      <w:pPr>
        <w:spacing w:after="120" w:line="276" w:lineRule="auto"/>
        <w:rPr>
          <w:rFonts w:asciiTheme="minorHAnsi" w:hAnsiTheme="minorHAnsi" w:cstheme="minorHAnsi"/>
          <w:i/>
          <w:szCs w:val="18"/>
          <w:lang w:val="de-AT"/>
        </w:rPr>
      </w:pPr>
      <w:r w:rsidRPr="009E707A">
        <w:rPr>
          <w:rFonts w:asciiTheme="minorHAnsi" w:hAnsiTheme="minorHAnsi" w:cstheme="minorHAnsi"/>
          <w:i/>
          <w:noProof/>
          <w:szCs w:val="18"/>
          <w:lang w:val="en-US"/>
        </w:rPr>
        <mc:AlternateContent>
          <mc:Choice Requires="wps">
            <w:drawing>
              <wp:anchor distT="0" distB="0" distL="114300" distR="114300" simplePos="0" relativeHeight="251814400" behindDoc="0" locked="0" layoutInCell="1" allowOverlap="1" wp14:anchorId="3A84B761" wp14:editId="107BE31A">
                <wp:simplePos x="0" y="0"/>
                <wp:positionH relativeFrom="column">
                  <wp:posOffset>747395</wp:posOffset>
                </wp:positionH>
                <wp:positionV relativeFrom="paragraph">
                  <wp:posOffset>80645</wp:posOffset>
                </wp:positionV>
                <wp:extent cx="594995" cy="364490"/>
                <wp:effectExtent l="0" t="19050" r="33655" b="16510"/>
                <wp:wrapNone/>
                <wp:docPr id="390" name="Nach oben gebogener Pfeil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364490"/>
                        </a:xfrm>
                        <a:prstGeom prst="bentUpArrow">
                          <a:avLst>
                            <a:gd name="adj1" fmla="val 20762"/>
                            <a:gd name="adj2" fmla="val 23529"/>
                            <a:gd name="adj3" fmla="val 25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2769" id="Nach oben gebogener Pfeil 390" o:spid="_x0000_s1026" style="position:absolute;margin-left:58.85pt;margin-top:6.35pt;width:46.85pt;height:28.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995,3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" path="m,288815r471396,l471396,91123r-47923,l509234,r85761,91123l547072,91123r,273367l,364490,,288815xe" fillcolor="white [3212]" strokecolor="black [3213]">
                <v:path arrowok="t" o:connecttype="custom" o:connectlocs="0,288815;471396,288815;471396,91123;423473,91123;509234,0;594995,91123;547072,91123;547072,364490;0,364490;0,288815" o:connectangles="0,0,0,0,0,0,0,0,0,0"/>
              </v:shape>
            </w:pict>
          </mc:Fallback>
        </mc:AlternateContent>
      </w:r>
    </w:p>
    <w:p w14:paraId="434ADBF5" w14:textId="77777777" w:rsidR="00C05126" w:rsidRPr="009E707A" w:rsidRDefault="00C05126" w:rsidP="007C2580">
      <w:pPr>
        <w:spacing w:after="120" w:line="276" w:lineRule="auto"/>
        <w:rPr>
          <w:rFonts w:asciiTheme="minorHAnsi" w:hAnsiTheme="minorHAnsi" w:cstheme="minorHAnsi"/>
          <w:i/>
          <w:szCs w:val="18"/>
          <w:lang w:val="de-AT"/>
        </w:rPr>
      </w:pPr>
    </w:p>
    <w:p w14:paraId="29E52CBB" w14:textId="77777777" w:rsidR="00C05126" w:rsidRPr="009E707A" w:rsidRDefault="00C05126" w:rsidP="007C2580">
      <w:pPr>
        <w:spacing w:after="120" w:line="276" w:lineRule="auto"/>
        <w:rPr>
          <w:rFonts w:asciiTheme="minorHAnsi" w:hAnsiTheme="minorHAnsi" w:cstheme="minorHAnsi"/>
          <w:i/>
          <w:szCs w:val="18"/>
          <w:lang w:val="de-AT"/>
        </w:rPr>
      </w:pPr>
    </w:p>
    <w:p w14:paraId="57F1DCE5" w14:textId="77777777" w:rsidR="00C05126" w:rsidRPr="009E707A" w:rsidRDefault="00C05126" w:rsidP="007C2580">
      <w:pPr>
        <w:spacing w:after="120" w:line="276" w:lineRule="auto"/>
        <w:rPr>
          <w:rFonts w:asciiTheme="minorHAnsi" w:hAnsiTheme="minorHAnsi" w:cstheme="minorHAnsi"/>
          <w:i/>
          <w:szCs w:val="18"/>
          <w:lang w:val="de-AT"/>
        </w:rPr>
      </w:pPr>
    </w:p>
    <w:p w14:paraId="74B42AA9" w14:textId="77777777" w:rsidR="00C05126" w:rsidRPr="009E707A" w:rsidRDefault="00C05126" w:rsidP="007C2580">
      <w:pPr>
        <w:spacing w:after="120" w:line="276" w:lineRule="auto"/>
        <w:rPr>
          <w:rFonts w:asciiTheme="minorHAnsi" w:hAnsiTheme="minorHAnsi" w:cstheme="minorHAnsi"/>
          <w:i/>
          <w:szCs w:val="18"/>
          <w:lang w:val="de-AT"/>
        </w:rPr>
      </w:pPr>
    </w:p>
    <w:p w14:paraId="3ED57DB2" w14:textId="77777777" w:rsidR="00C05126" w:rsidRPr="009E707A" w:rsidRDefault="00C05126" w:rsidP="007C2580">
      <w:pPr>
        <w:spacing w:after="120" w:line="276" w:lineRule="auto"/>
        <w:rPr>
          <w:rFonts w:asciiTheme="minorHAnsi" w:hAnsiTheme="minorHAnsi" w:cstheme="minorHAnsi"/>
          <w:i/>
          <w:szCs w:val="18"/>
          <w:lang w:val="de-AT"/>
        </w:rPr>
      </w:pPr>
    </w:p>
    <w:p w14:paraId="1F43E983" w14:textId="77777777" w:rsidR="00A60385" w:rsidRPr="009E707A" w:rsidRDefault="00A60385" w:rsidP="008E73F7">
      <w:pPr>
        <w:keepNext/>
        <w:spacing w:line="276" w:lineRule="auto"/>
        <w:rPr>
          <w:rFonts w:asciiTheme="minorHAnsi" w:hAnsiTheme="minorHAnsi" w:cstheme="minorHAnsi"/>
          <w:b/>
          <w:i/>
          <w:noProof/>
          <w:szCs w:val="18"/>
          <w:lang w:val="de-AT" w:eastAsia="de-AT"/>
        </w:rPr>
      </w:pPr>
    </w:p>
    <w:p w14:paraId="0B6203E2" w14:textId="77777777" w:rsidR="004C4B64" w:rsidRPr="009E707A" w:rsidRDefault="004C4B64" w:rsidP="008E73F7">
      <w:pPr>
        <w:keepNext/>
        <w:spacing w:line="276" w:lineRule="auto"/>
        <w:rPr>
          <w:rFonts w:asciiTheme="minorHAnsi" w:hAnsiTheme="minorHAnsi" w:cstheme="minorHAnsi"/>
          <w:b/>
          <w:i/>
          <w:noProof/>
          <w:szCs w:val="18"/>
          <w:lang w:val="de-AT" w:eastAsia="de-AT"/>
        </w:rPr>
      </w:pPr>
    </w:p>
    <w:p w14:paraId="4A3BBEE8" w14:textId="77777777" w:rsidR="004C4B64" w:rsidRPr="009E707A" w:rsidRDefault="004C4B64" w:rsidP="008E73F7">
      <w:pPr>
        <w:keepNext/>
        <w:spacing w:line="276" w:lineRule="auto"/>
        <w:rPr>
          <w:rFonts w:asciiTheme="minorHAnsi" w:hAnsiTheme="minorHAnsi" w:cstheme="minorHAnsi"/>
          <w:b/>
          <w:i/>
          <w:noProof/>
          <w:szCs w:val="18"/>
          <w:lang w:val="de-AT" w:eastAsia="de-AT"/>
        </w:rPr>
      </w:pPr>
    </w:p>
    <w:p w14:paraId="7117A0E5" w14:textId="77777777" w:rsidR="004C4B64" w:rsidRPr="009E707A" w:rsidRDefault="004C4B64" w:rsidP="008E73F7">
      <w:pPr>
        <w:keepNext/>
        <w:spacing w:line="276" w:lineRule="auto"/>
        <w:rPr>
          <w:rFonts w:asciiTheme="minorHAnsi" w:hAnsiTheme="minorHAnsi" w:cstheme="minorHAnsi"/>
          <w:b/>
          <w:i/>
          <w:noProof/>
          <w:szCs w:val="18"/>
          <w:lang w:val="de-AT" w:eastAsia="de-AT"/>
        </w:rPr>
      </w:pPr>
    </w:p>
    <w:p w14:paraId="3284707F" w14:textId="77777777" w:rsidR="004C4B64" w:rsidRPr="009E707A" w:rsidRDefault="004C4B64" w:rsidP="008E73F7">
      <w:pPr>
        <w:keepNext/>
        <w:spacing w:line="276" w:lineRule="auto"/>
        <w:rPr>
          <w:rFonts w:asciiTheme="minorHAnsi" w:hAnsiTheme="minorHAnsi" w:cstheme="minorHAnsi"/>
          <w:b/>
          <w:i/>
          <w:noProof/>
          <w:szCs w:val="18"/>
          <w:lang w:val="de-AT" w:eastAsia="de-AT"/>
        </w:rPr>
      </w:pPr>
    </w:p>
    <w:p w14:paraId="1DDC82FE" w14:textId="77777777" w:rsidR="004C4B64" w:rsidRPr="009E707A" w:rsidRDefault="004C4B64" w:rsidP="008E73F7">
      <w:pPr>
        <w:keepNext/>
        <w:spacing w:line="276" w:lineRule="auto"/>
        <w:rPr>
          <w:rFonts w:asciiTheme="minorHAnsi" w:hAnsiTheme="minorHAnsi" w:cstheme="minorHAnsi"/>
          <w:b/>
          <w:i/>
          <w:noProof/>
          <w:szCs w:val="18"/>
          <w:lang w:val="de-AT" w:eastAsia="de-AT"/>
        </w:rPr>
      </w:pPr>
    </w:p>
    <w:p w14:paraId="2F9A0F5C" w14:textId="77777777" w:rsidR="004C4B64" w:rsidRPr="009E707A" w:rsidRDefault="004C4B64" w:rsidP="008E73F7">
      <w:pPr>
        <w:keepNext/>
        <w:spacing w:line="276" w:lineRule="auto"/>
        <w:rPr>
          <w:rFonts w:asciiTheme="minorHAnsi" w:hAnsiTheme="minorHAnsi" w:cstheme="minorHAnsi"/>
          <w:b/>
          <w:i/>
          <w:noProof/>
          <w:szCs w:val="18"/>
          <w:lang w:val="de-AT" w:eastAsia="de-AT"/>
        </w:rPr>
      </w:pPr>
    </w:p>
    <w:p w14:paraId="444C0208" w14:textId="77777777" w:rsidR="004C4B64" w:rsidRPr="009E707A" w:rsidRDefault="004C4B64" w:rsidP="008E73F7">
      <w:pPr>
        <w:keepNext/>
        <w:spacing w:line="276" w:lineRule="auto"/>
        <w:rPr>
          <w:rFonts w:asciiTheme="minorHAnsi" w:hAnsiTheme="minorHAnsi" w:cstheme="minorHAnsi"/>
          <w:b/>
          <w:i/>
          <w:noProof/>
          <w:szCs w:val="18"/>
          <w:lang w:val="de-AT" w:eastAsia="de-AT"/>
        </w:rPr>
      </w:pPr>
    </w:p>
    <w:p w14:paraId="32F6BCEE" w14:textId="77777777" w:rsidR="004C4B64" w:rsidRPr="009E707A" w:rsidRDefault="004C4B64" w:rsidP="008E73F7">
      <w:pPr>
        <w:keepNext/>
        <w:spacing w:line="276" w:lineRule="auto"/>
        <w:rPr>
          <w:rFonts w:asciiTheme="minorHAnsi" w:hAnsiTheme="minorHAnsi" w:cstheme="minorHAnsi"/>
          <w:b/>
          <w:i/>
          <w:noProof/>
          <w:szCs w:val="18"/>
          <w:lang w:val="de-AT" w:eastAsia="de-AT"/>
        </w:rPr>
      </w:pPr>
    </w:p>
    <w:p w14:paraId="3EBAD000" w14:textId="3DC3590D" w:rsidR="00A60385" w:rsidRPr="009E707A" w:rsidRDefault="00E76155" w:rsidP="007C2580">
      <w:pPr>
        <w:pStyle w:val="Beschriftung"/>
        <w:spacing w:after="120" w:line="276" w:lineRule="auto"/>
        <w:rPr>
          <w:rFonts w:asciiTheme="minorHAnsi" w:hAnsiTheme="minorHAnsi" w:cstheme="minorHAnsi"/>
          <w:b w:val="0"/>
          <w:i/>
          <w:color w:val="auto"/>
          <w:lang w:val="de-AT"/>
        </w:rPr>
      </w:pPr>
      <w:bookmarkStart w:id="123" w:name="_Toc378085983"/>
      <w:bookmarkStart w:id="124" w:name="_Toc490142882"/>
      <w:bookmarkStart w:id="125" w:name="_Toc490723651"/>
      <w:r w:rsidRPr="009E707A">
        <w:rPr>
          <w:rFonts w:asciiTheme="minorHAnsi" w:hAnsiTheme="minorHAnsi" w:cstheme="minorHAnsi"/>
          <w:i/>
          <w:color w:val="auto"/>
        </w:rPr>
        <w:t xml:space="preserve">Abbildung </w:t>
      </w:r>
      <w:r w:rsidR="006E29D9" w:rsidRPr="009E707A">
        <w:rPr>
          <w:rFonts w:asciiTheme="minorHAnsi" w:hAnsiTheme="minorHAnsi" w:cstheme="minorHAnsi"/>
          <w:i/>
          <w:color w:val="auto"/>
        </w:rPr>
        <w:fldChar w:fldCharType="begin"/>
      </w:r>
      <w:r w:rsidRPr="009E707A">
        <w:rPr>
          <w:rFonts w:asciiTheme="minorHAnsi" w:hAnsiTheme="minorHAnsi" w:cstheme="minorHAnsi"/>
          <w:i/>
          <w:color w:val="auto"/>
        </w:rPr>
        <w:instrText xml:space="preserve"> SEQ Abbildung \* ARABIC </w:instrText>
      </w:r>
      <w:r w:rsidR="006E29D9" w:rsidRPr="009E707A">
        <w:rPr>
          <w:rFonts w:asciiTheme="minorHAnsi" w:hAnsiTheme="minorHAnsi" w:cstheme="minorHAnsi"/>
          <w:i/>
          <w:color w:val="auto"/>
        </w:rPr>
        <w:fldChar w:fldCharType="separate"/>
      </w:r>
      <w:r w:rsidR="00EA5E53">
        <w:rPr>
          <w:rFonts w:asciiTheme="minorHAnsi" w:hAnsiTheme="minorHAnsi" w:cstheme="minorHAnsi"/>
          <w:i/>
          <w:noProof/>
          <w:color w:val="auto"/>
        </w:rPr>
        <w:t>3</w:t>
      </w:r>
      <w:r w:rsidR="006E29D9" w:rsidRPr="009E707A">
        <w:rPr>
          <w:rFonts w:asciiTheme="minorHAnsi" w:hAnsiTheme="minorHAnsi" w:cstheme="minorHAnsi"/>
          <w:i/>
          <w:color w:val="auto"/>
        </w:rPr>
        <w:fldChar w:fldCharType="end"/>
      </w:r>
      <w:r w:rsidR="00A60385" w:rsidRPr="009E707A">
        <w:rPr>
          <w:rFonts w:asciiTheme="minorHAnsi" w:hAnsiTheme="minorHAnsi" w:cstheme="minorHAnsi"/>
          <w:i/>
          <w:color w:val="auto"/>
        </w:rPr>
        <w:t xml:space="preserve">: </w:t>
      </w:r>
      <w:r w:rsidR="00156932" w:rsidRPr="009E707A">
        <w:rPr>
          <w:rFonts w:asciiTheme="minorHAnsi" w:hAnsiTheme="minorHAnsi" w:cstheme="minorHAnsi"/>
          <w:i/>
          <w:color w:val="auto"/>
        </w:rPr>
        <w:t>Graphische Darstellung des Recyclingprozesses für Ziegelabbruch</w:t>
      </w:r>
      <w:r w:rsidR="005F0154" w:rsidRPr="009E707A">
        <w:rPr>
          <w:rFonts w:asciiTheme="minorHAnsi" w:hAnsiTheme="minorHAnsi" w:cstheme="minorHAnsi"/>
          <w:i/>
          <w:color w:val="auto"/>
        </w:rPr>
        <w:t>,</w:t>
      </w:r>
      <w:r w:rsidR="00156932" w:rsidRPr="009E707A">
        <w:rPr>
          <w:rFonts w:asciiTheme="minorHAnsi" w:hAnsiTheme="minorHAnsi" w:cstheme="minorHAnsi"/>
          <w:i/>
          <w:color w:val="auto"/>
        </w:rPr>
        <w:t xml:space="preserve"> welcher zerkleinert und als Sekundärrohstoff</w:t>
      </w:r>
      <w:r w:rsidR="000121D9" w:rsidRPr="009E707A">
        <w:rPr>
          <w:rFonts w:asciiTheme="minorHAnsi" w:hAnsiTheme="minorHAnsi" w:cstheme="minorHAnsi"/>
          <w:i/>
          <w:color w:val="auto"/>
        </w:rPr>
        <w:t xml:space="preserve"> in der Erzeugung von neuen Ziegeln verwendet wird.</w:t>
      </w:r>
      <w:bookmarkEnd w:id="123"/>
      <w:bookmarkEnd w:id="124"/>
      <w:bookmarkEnd w:id="125"/>
    </w:p>
    <w:p w14:paraId="1FCA6C2A" w14:textId="77777777" w:rsidR="00A60385" w:rsidRPr="009E707A" w:rsidRDefault="00A60385" w:rsidP="00CB0D31">
      <w:pPr>
        <w:spacing w:before="240" w:after="120" w:line="276" w:lineRule="auto"/>
        <w:rPr>
          <w:rFonts w:asciiTheme="minorHAnsi" w:hAnsiTheme="minorHAnsi" w:cstheme="minorHAnsi"/>
          <w:i/>
          <w:szCs w:val="18"/>
          <w:lang w:val="de-AT"/>
        </w:rPr>
      </w:pPr>
      <w:r w:rsidRPr="009E707A">
        <w:rPr>
          <w:rFonts w:asciiTheme="minorHAnsi" w:hAnsiTheme="minorHAnsi" w:cstheme="minorHAnsi"/>
          <w:i/>
          <w:szCs w:val="18"/>
          <w:lang w:val="de-AT"/>
        </w:rPr>
        <w:t xml:space="preserve">Modul D </w:t>
      </w:r>
      <w:r w:rsidR="000121D9" w:rsidRPr="009E707A">
        <w:rPr>
          <w:rFonts w:asciiTheme="minorHAnsi" w:hAnsiTheme="minorHAnsi" w:cstheme="minorHAnsi"/>
          <w:i/>
          <w:szCs w:val="18"/>
          <w:lang w:val="de-AT"/>
        </w:rPr>
        <w:t>kann mit folgender Gleichung berechnet werden</w:t>
      </w:r>
      <w:r w:rsidRPr="009E707A">
        <w:rPr>
          <w:rFonts w:asciiTheme="minorHAnsi" w:hAnsiTheme="minorHAnsi" w:cstheme="minorHAnsi"/>
          <w:i/>
          <w:szCs w:val="18"/>
          <w:lang w:val="de-A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81"/>
      </w:tblGrid>
      <w:tr w:rsidR="00A60385" w:rsidRPr="009E707A" w14:paraId="06E94D45" w14:textId="77777777" w:rsidTr="00631E75">
        <w:trPr>
          <w:trHeight w:val="606"/>
        </w:trPr>
        <w:tc>
          <w:tcPr>
            <w:tcW w:w="9781" w:type="dxa"/>
            <w:shd w:val="clear" w:color="auto" w:fill="FBD4B4"/>
          </w:tcPr>
          <w:p w14:paraId="33A44AC5" w14:textId="77777777" w:rsidR="00067451" w:rsidRPr="009E707A" w:rsidRDefault="00272356" w:rsidP="00342CAE">
            <w:pPr>
              <w:spacing w:before="120" w:line="276" w:lineRule="auto"/>
              <w:jc w:val="center"/>
              <w:rPr>
                <w:rFonts w:asciiTheme="minorHAnsi" w:hAnsiTheme="minorHAnsi" w:cstheme="minorHAnsi"/>
                <w:b/>
                <w:i/>
                <w:szCs w:val="18"/>
                <w:lang w:val="de-AT"/>
              </w:rPr>
            </w:pPr>
            <w:r w:rsidRPr="009E707A">
              <w:rPr>
                <w:rFonts w:asciiTheme="minorHAnsi" w:hAnsiTheme="minorHAnsi" w:cstheme="minorHAnsi"/>
                <w:b/>
                <w:i/>
                <w:szCs w:val="18"/>
                <w:lang w:val="de-AT"/>
              </w:rPr>
              <w:t>Netto Gutschrift</w:t>
            </w:r>
            <w:r w:rsidRPr="009E707A">
              <w:rPr>
                <w:rFonts w:asciiTheme="minorHAnsi" w:hAnsiTheme="minorHAnsi" w:cstheme="minorHAnsi"/>
                <w:b/>
                <w:i/>
                <w:szCs w:val="18"/>
                <w:vertAlign w:val="subscript"/>
                <w:lang w:val="de-AT"/>
              </w:rPr>
              <w:t>Wirkindik</w:t>
            </w:r>
            <w:r w:rsidR="00A60385" w:rsidRPr="009E707A">
              <w:rPr>
                <w:rFonts w:asciiTheme="minorHAnsi" w:hAnsiTheme="minorHAnsi" w:cstheme="minorHAnsi"/>
                <w:b/>
                <w:i/>
                <w:szCs w:val="18"/>
                <w:vertAlign w:val="subscript"/>
                <w:lang w:val="de-AT"/>
              </w:rPr>
              <w:t xml:space="preserve">ator </w:t>
            </w:r>
            <w:r w:rsidR="00A60385" w:rsidRPr="009E707A">
              <w:rPr>
                <w:rFonts w:asciiTheme="minorHAnsi" w:hAnsiTheme="minorHAnsi" w:cstheme="minorHAnsi"/>
                <w:i/>
                <w:szCs w:val="18"/>
                <w:lang w:val="de-AT"/>
              </w:rPr>
              <w:t>=</w:t>
            </w:r>
            <w:r w:rsidR="005F0154" w:rsidRPr="009E707A">
              <w:rPr>
                <w:rFonts w:asciiTheme="minorHAnsi" w:hAnsiTheme="minorHAnsi" w:cstheme="minorHAnsi"/>
                <w:b/>
                <w:i/>
                <w:szCs w:val="18"/>
                <w:lang w:val="de-AT"/>
              </w:rPr>
              <w:t xml:space="preserve"> </w:t>
            </w:r>
            <w:r w:rsidR="00067451" w:rsidRPr="009E707A">
              <w:rPr>
                <w:rFonts w:asciiTheme="minorHAnsi" w:hAnsiTheme="minorHAnsi" w:cstheme="minorHAnsi"/>
                <w:i/>
                <w:szCs w:val="18"/>
                <w:lang w:val="de-AT"/>
              </w:rPr>
              <w:t xml:space="preserve"> </w:t>
            </w:r>
            <w:r w:rsidR="00067451" w:rsidRPr="009E707A">
              <w:rPr>
                <w:rFonts w:asciiTheme="minorHAnsi" w:hAnsiTheme="minorHAnsi" w:cstheme="minorHAnsi"/>
                <w:b/>
                <w:i/>
                <w:szCs w:val="18"/>
                <w:lang w:val="de-AT"/>
              </w:rPr>
              <w:t>(S</w:t>
            </w:r>
            <w:r w:rsidR="00067451" w:rsidRPr="009E707A">
              <w:rPr>
                <w:rFonts w:asciiTheme="minorHAnsi" w:hAnsiTheme="minorHAnsi" w:cstheme="minorHAnsi"/>
                <w:b/>
                <w:i/>
                <w:szCs w:val="18"/>
                <w:vertAlign w:val="subscript"/>
                <w:lang w:val="de-AT"/>
              </w:rPr>
              <w:t>out</w:t>
            </w:r>
            <w:r w:rsidR="00A047DB" w:rsidRPr="009E707A">
              <w:rPr>
                <w:rFonts w:asciiTheme="minorHAnsi" w:hAnsiTheme="minorHAnsi" w:cstheme="minorHAnsi"/>
                <w:b/>
                <w:i/>
                <w:szCs w:val="18"/>
                <w:vertAlign w:val="subscript"/>
                <w:lang w:val="de-AT"/>
              </w:rPr>
              <w:t>put</w:t>
            </w:r>
            <w:r w:rsidR="00067451" w:rsidRPr="009E707A">
              <w:rPr>
                <w:rFonts w:asciiTheme="minorHAnsi" w:hAnsiTheme="minorHAnsi" w:cstheme="minorHAnsi"/>
                <w:b/>
                <w:i/>
                <w:szCs w:val="18"/>
                <w:vertAlign w:val="subscript"/>
                <w:lang w:val="de-AT"/>
              </w:rPr>
              <w:t>-</w:t>
            </w:r>
            <w:r w:rsidR="00067451" w:rsidRPr="009E707A">
              <w:rPr>
                <w:rFonts w:asciiTheme="minorHAnsi" w:hAnsiTheme="minorHAnsi" w:cstheme="minorHAnsi"/>
                <w:b/>
                <w:i/>
                <w:szCs w:val="18"/>
                <w:lang w:val="de-AT"/>
              </w:rPr>
              <w:t xml:space="preserve"> S</w:t>
            </w:r>
            <w:r w:rsidR="00067451" w:rsidRPr="009E707A">
              <w:rPr>
                <w:rFonts w:asciiTheme="minorHAnsi" w:hAnsiTheme="minorHAnsi" w:cstheme="minorHAnsi"/>
                <w:b/>
                <w:i/>
                <w:szCs w:val="18"/>
                <w:vertAlign w:val="subscript"/>
                <w:lang w:val="de-AT"/>
              </w:rPr>
              <w:t>in</w:t>
            </w:r>
            <w:r w:rsidR="00A047DB" w:rsidRPr="009E707A">
              <w:rPr>
                <w:rFonts w:asciiTheme="minorHAnsi" w:hAnsiTheme="minorHAnsi" w:cstheme="minorHAnsi"/>
                <w:b/>
                <w:i/>
                <w:szCs w:val="18"/>
                <w:vertAlign w:val="subscript"/>
                <w:lang w:val="de-AT"/>
              </w:rPr>
              <w:t>put</w:t>
            </w:r>
            <w:r w:rsidR="00067451" w:rsidRPr="009E707A">
              <w:rPr>
                <w:rFonts w:asciiTheme="minorHAnsi" w:hAnsiTheme="minorHAnsi" w:cstheme="minorHAnsi"/>
                <w:b/>
                <w:i/>
                <w:szCs w:val="18"/>
                <w:lang w:val="de-AT"/>
              </w:rPr>
              <w:t>) x (S</w:t>
            </w:r>
            <w:r w:rsidR="00067451" w:rsidRPr="009E707A">
              <w:rPr>
                <w:rFonts w:asciiTheme="minorHAnsi" w:hAnsiTheme="minorHAnsi" w:cstheme="minorHAnsi"/>
                <w:b/>
                <w:i/>
                <w:szCs w:val="18"/>
                <w:vertAlign w:val="subscript"/>
                <w:lang w:val="de-AT"/>
              </w:rPr>
              <w:t>Lasten</w:t>
            </w:r>
            <w:r w:rsidR="00067451" w:rsidRPr="009E707A">
              <w:rPr>
                <w:rFonts w:asciiTheme="minorHAnsi" w:hAnsiTheme="minorHAnsi" w:cstheme="minorHAnsi"/>
                <w:b/>
                <w:i/>
                <w:szCs w:val="18"/>
                <w:lang w:val="de-AT"/>
              </w:rPr>
              <w:t xml:space="preserve"> – Ausbeute x P</w:t>
            </w:r>
            <w:r w:rsidR="00067451" w:rsidRPr="009E707A">
              <w:rPr>
                <w:rFonts w:asciiTheme="minorHAnsi" w:hAnsiTheme="minorHAnsi" w:cstheme="minorHAnsi"/>
                <w:b/>
                <w:i/>
                <w:szCs w:val="18"/>
                <w:vertAlign w:val="subscript"/>
                <w:lang w:val="de-AT"/>
              </w:rPr>
              <w:t>Lasten</w:t>
            </w:r>
            <w:r w:rsidR="00067451" w:rsidRPr="009E707A">
              <w:rPr>
                <w:rFonts w:asciiTheme="minorHAnsi" w:hAnsiTheme="minorHAnsi" w:cstheme="minorHAnsi"/>
                <w:b/>
                <w:i/>
                <w:szCs w:val="18"/>
                <w:lang w:val="de-AT"/>
              </w:rPr>
              <w:t>)</w:t>
            </w:r>
          </w:p>
          <w:p w14:paraId="40D5344B" w14:textId="77777777" w:rsidR="00A60385" w:rsidRPr="009E707A" w:rsidRDefault="000121D9" w:rsidP="007C2580">
            <w:pPr>
              <w:spacing w:after="120" w:line="276" w:lineRule="auto"/>
              <w:rPr>
                <w:rFonts w:asciiTheme="minorHAnsi" w:hAnsiTheme="minorHAnsi" w:cstheme="minorHAnsi"/>
                <w:i/>
                <w:szCs w:val="18"/>
                <w:lang w:val="de-AT"/>
              </w:rPr>
            </w:pPr>
            <w:r w:rsidRPr="009E707A">
              <w:rPr>
                <w:rFonts w:asciiTheme="minorHAnsi" w:hAnsiTheme="minorHAnsi" w:cstheme="minorHAnsi"/>
                <w:i/>
                <w:szCs w:val="18"/>
                <w:lang w:val="de-AT"/>
              </w:rPr>
              <w:t>Dabei ist:</w:t>
            </w:r>
          </w:p>
          <w:p w14:paraId="4E43FB16" w14:textId="77777777" w:rsidR="00A60385" w:rsidRPr="009E707A" w:rsidRDefault="00067451" w:rsidP="00631E75">
            <w:pPr>
              <w:spacing w:line="276" w:lineRule="auto"/>
              <w:ind w:left="708"/>
              <w:rPr>
                <w:rFonts w:asciiTheme="minorHAnsi" w:hAnsiTheme="minorHAnsi" w:cstheme="minorHAnsi"/>
                <w:i/>
                <w:szCs w:val="18"/>
                <w:lang w:val="de-AT"/>
              </w:rPr>
            </w:pPr>
            <w:r w:rsidRPr="009E707A">
              <w:rPr>
                <w:rFonts w:asciiTheme="minorHAnsi" w:hAnsiTheme="minorHAnsi" w:cstheme="minorHAnsi"/>
                <w:i/>
                <w:szCs w:val="18"/>
                <w:lang w:val="de-AT"/>
              </w:rPr>
              <w:t>S</w:t>
            </w:r>
            <w:r w:rsidR="006E29D9" w:rsidRPr="009E707A">
              <w:rPr>
                <w:rFonts w:asciiTheme="minorHAnsi" w:hAnsiTheme="minorHAnsi" w:cstheme="minorHAnsi"/>
                <w:i/>
                <w:szCs w:val="18"/>
                <w:vertAlign w:val="subscript"/>
                <w:lang w:val="de-AT"/>
              </w:rPr>
              <w:t>out</w:t>
            </w:r>
            <w:r w:rsidR="00A047DB" w:rsidRPr="009E707A">
              <w:rPr>
                <w:rFonts w:asciiTheme="minorHAnsi" w:hAnsiTheme="minorHAnsi" w:cstheme="minorHAnsi"/>
                <w:i/>
                <w:szCs w:val="18"/>
                <w:vertAlign w:val="subscript"/>
                <w:lang w:val="de-AT"/>
              </w:rPr>
              <w:t>put</w:t>
            </w:r>
            <w:r w:rsidRPr="009E707A">
              <w:rPr>
                <w:rFonts w:asciiTheme="minorHAnsi" w:hAnsiTheme="minorHAnsi" w:cstheme="minorHAnsi"/>
                <w:i/>
                <w:szCs w:val="18"/>
                <w:lang w:val="de-AT"/>
              </w:rPr>
              <w:t xml:space="preserve"> </w:t>
            </w:r>
            <w:r w:rsidR="00A60385" w:rsidRPr="009E707A">
              <w:rPr>
                <w:rFonts w:asciiTheme="minorHAnsi" w:hAnsiTheme="minorHAnsi" w:cstheme="minorHAnsi"/>
                <w:i/>
                <w:szCs w:val="18"/>
                <w:lang w:val="de-AT"/>
              </w:rPr>
              <w:t xml:space="preserve">= </w:t>
            </w:r>
            <w:r w:rsidRPr="009E707A">
              <w:rPr>
                <w:rFonts w:asciiTheme="minorHAnsi" w:hAnsiTheme="minorHAnsi" w:cstheme="minorHAnsi"/>
                <w:b/>
                <w:i/>
                <w:szCs w:val="18"/>
                <w:lang w:val="de-AT"/>
              </w:rPr>
              <w:t>Masse Sekundärmaterial</w:t>
            </w:r>
            <w:r w:rsidRPr="009E707A">
              <w:rPr>
                <w:rFonts w:asciiTheme="minorHAnsi" w:hAnsiTheme="minorHAnsi" w:cstheme="minorHAnsi"/>
                <w:b/>
                <w:i/>
                <w:szCs w:val="18"/>
                <w:vertAlign w:val="subscript"/>
                <w:lang w:val="de-AT"/>
              </w:rPr>
              <w:t>output</w:t>
            </w:r>
          </w:p>
          <w:p w14:paraId="21044CAB" w14:textId="77777777" w:rsidR="00A60385" w:rsidRPr="009E707A" w:rsidRDefault="00067451" w:rsidP="00631E75">
            <w:pPr>
              <w:spacing w:line="276" w:lineRule="auto"/>
              <w:ind w:left="708"/>
              <w:rPr>
                <w:rFonts w:asciiTheme="minorHAnsi" w:hAnsiTheme="minorHAnsi" w:cstheme="minorHAnsi"/>
                <w:i/>
                <w:szCs w:val="18"/>
                <w:lang w:val="de-AT"/>
              </w:rPr>
            </w:pPr>
            <w:r w:rsidRPr="009E707A">
              <w:rPr>
                <w:rFonts w:asciiTheme="minorHAnsi" w:hAnsiTheme="minorHAnsi" w:cstheme="minorHAnsi"/>
                <w:i/>
                <w:szCs w:val="18"/>
                <w:lang w:val="de-AT"/>
              </w:rPr>
              <w:t>S</w:t>
            </w:r>
            <w:r w:rsidR="006E29D9" w:rsidRPr="009E707A">
              <w:rPr>
                <w:rFonts w:asciiTheme="minorHAnsi" w:hAnsiTheme="minorHAnsi" w:cstheme="minorHAnsi"/>
                <w:i/>
                <w:szCs w:val="18"/>
                <w:vertAlign w:val="subscript"/>
                <w:lang w:val="de-AT"/>
              </w:rPr>
              <w:t>in</w:t>
            </w:r>
            <w:r w:rsidR="00A047DB" w:rsidRPr="009E707A">
              <w:rPr>
                <w:rFonts w:asciiTheme="minorHAnsi" w:hAnsiTheme="minorHAnsi" w:cstheme="minorHAnsi"/>
                <w:i/>
                <w:szCs w:val="18"/>
                <w:vertAlign w:val="subscript"/>
                <w:lang w:val="de-AT"/>
              </w:rPr>
              <w:t>put</w:t>
            </w:r>
            <w:r w:rsidR="00A60385" w:rsidRPr="009E707A">
              <w:rPr>
                <w:rFonts w:asciiTheme="minorHAnsi" w:hAnsiTheme="minorHAnsi" w:cstheme="minorHAnsi"/>
                <w:i/>
                <w:szCs w:val="18"/>
                <w:lang w:val="de-AT"/>
              </w:rPr>
              <w:t xml:space="preserve">= </w:t>
            </w:r>
            <w:r w:rsidRPr="009E707A">
              <w:rPr>
                <w:rFonts w:asciiTheme="minorHAnsi" w:hAnsiTheme="minorHAnsi" w:cstheme="minorHAnsi"/>
                <w:b/>
                <w:i/>
                <w:szCs w:val="18"/>
                <w:lang w:val="de-AT"/>
              </w:rPr>
              <w:t>Masse Sekundärmaterial</w:t>
            </w:r>
            <w:r w:rsidRPr="009E707A">
              <w:rPr>
                <w:rFonts w:asciiTheme="minorHAnsi" w:hAnsiTheme="minorHAnsi" w:cstheme="minorHAnsi"/>
                <w:b/>
                <w:i/>
                <w:szCs w:val="18"/>
                <w:vertAlign w:val="subscript"/>
                <w:lang w:val="de-AT"/>
              </w:rPr>
              <w:t>input</w:t>
            </w:r>
            <w:r w:rsidRPr="009E707A">
              <w:rPr>
                <w:rFonts w:asciiTheme="minorHAnsi" w:hAnsiTheme="minorHAnsi" w:cstheme="minorHAnsi"/>
                <w:i/>
                <w:szCs w:val="18"/>
                <w:lang w:val="de-AT"/>
              </w:rPr>
              <w:t xml:space="preserve"> </w:t>
            </w:r>
          </w:p>
          <w:p w14:paraId="3CFDEF26" w14:textId="77777777" w:rsidR="00A60385" w:rsidRPr="009E707A" w:rsidRDefault="00067451" w:rsidP="00631E75">
            <w:pPr>
              <w:spacing w:line="276" w:lineRule="auto"/>
              <w:ind w:left="708"/>
              <w:rPr>
                <w:rFonts w:asciiTheme="minorHAnsi" w:hAnsiTheme="minorHAnsi" w:cstheme="minorHAnsi"/>
                <w:i/>
                <w:szCs w:val="18"/>
                <w:lang w:val="de-AT"/>
              </w:rPr>
            </w:pPr>
            <w:r w:rsidRPr="009E707A">
              <w:rPr>
                <w:rFonts w:asciiTheme="minorHAnsi" w:hAnsiTheme="minorHAnsi" w:cstheme="minorHAnsi"/>
                <w:i/>
                <w:szCs w:val="18"/>
                <w:lang w:val="de-AT"/>
              </w:rPr>
              <w:t>S</w:t>
            </w:r>
            <w:r w:rsidR="006E29D9" w:rsidRPr="009E707A">
              <w:rPr>
                <w:rFonts w:asciiTheme="minorHAnsi" w:hAnsiTheme="minorHAnsi" w:cstheme="minorHAnsi"/>
                <w:i/>
                <w:szCs w:val="18"/>
                <w:vertAlign w:val="subscript"/>
                <w:lang w:val="de-AT"/>
              </w:rPr>
              <w:t xml:space="preserve">Lasten </w:t>
            </w:r>
            <w:r w:rsidR="00A60385" w:rsidRPr="009E707A">
              <w:rPr>
                <w:rFonts w:asciiTheme="minorHAnsi" w:hAnsiTheme="minorHAnsi" w:cstheme="minorHAnsi"/>
                <w:i/>
                <w:szCs w:val="18"/>
                <w:lang w:val="de-AT"/>
              </w:rPr>
              <w:t xml:space="preserve">= </w:t>
            </w:r>
            <w:r w:rsidRPr="009E707A">
              <w:rPr>
                <w:rFonts w:asciiTheme="minorHAnsi" w:hAnsiTheme="minorHAnsi" w:cstheme="minorHAnsi"/>
                <w:b/>
                <w:i/>
                <w:szCs w:val="18"/>
                <w:lang w:val="de-AT"/>
              </w:rPr>
              <w:t>Lasten_Weiteraufbereitung_Sekundärmaterial (pro kg)</w:t>
            </w:r>
          </w:p>
          <w:p w14:paraId="74CC5307" w14:textId="77777777" w:rsidR="00A60385" w:rsidRPr="009E707A" w:rsidRDefault="00067451" w:rsidP="00631E75">
            <w:pPr>
              <w:spacing w:line="276" w:lineRule="auto"/>
              <w:ind w:left="708"/>
              <w:rPr>
                <w:rFonts w:asciiTheme="minorHAnsi" w:hAnsiTheme="minorHAnsi" w:cstheme="minorHAnsi"/>
                <w:i/>
                <w:szCs w:val="18"/>
                <w:lang w:val="de-AT"/>
              </w:rPr>
            </w:pPr>
            <w:r w:rsidRPr="009E707A">
              <w:rPr>
                <w:rFonts w:asciiTheme="minorHAnsi" w:hAnsiTheme="minorHAnsi" w:cstheme="minorHAnsi"/>
                <w:i/>
                <w:szCs w:val="18"/>
                <w:lang w:val="de-AT"/>
              </w:rPr>
              <w:t xml:space="preserve">Ausbeute </w:t>
            </w:r>
            <w:r w:rsidR="00A60385" w:rsidRPr="009E707A">
              <w:rPr>
                <w:rFonts w:asciiTheme="minorHAnsi" w:hAnsiTheme="minorHAnsi" w:cstheme="minorHAnsi"/>
                <w:i/>
                <w:szCs w:val="18"/>
                <w:lang w:val="de-AT"/>
              </w:rPr>
              <w:t xml:space="preserve">= </w:t>
            </w:r>
            <w:r w:rsidRPr="009E707A">
              <w:rPr>
                <w:rFonts w:asciiTheme="minorHAnsi" w:hAnsiTheme="minorHAnsi" w:cstheme="minorHAnsi"/>
                <w:i/>
                <w:szCs w:val="18"/>
                <w:lang w:val="de-AT"/>
              </w:rPr>
              <w:t>Ausbeute Weiteraufbereitung</w:t>
            </w:r>
          </w:p>
          <w:p w14:paraId="5D9A25A8" w14:textId="77777777" w:rsidR="00A60385" w:rsidRPr="009E707A" w:rsidRDefault="006E29D9" w:rsidP="00631E75">
            <w:pPr>
              <w:spacing w:line="276" w:lineRule="auto"/>
              <w:ind w:left="708"/>
              <w:rPr>
                <w:rFonts w:asciiTheme="minorHAnsi" w:hAnsiTheme="minorHAnsi" w:cstheme="minorHAnsi"/>
                <w:i/>
                <w:szCs w:val="18"/>
                <w:lang w:val="de-AT"/>
              </w:rPr>
            </w:pPr>
            <w:r w:rsidRPr="009E707A">
              <w:rPr>
                <w:rFonts w:asciiTheme="minorHAnsi" w:hAnsiTheme="minorHAnsi" w:cstheme="minorHAnsi"/>
                <w:i/>
                <w:szCs w:val="18"/>
                <w:lang w:val="de-AT"/>
              </w:rPr>
              <w:t>P</w:t>
            </w:r>
            <w:r w:rsidR="00067451" w:rsidRPr="009E707A">
              <w:rPr>
                <w:rFonts w:asciiTheme="minorHAnsi" w:hAnsiTheme="minorHAnsi" w:cstheme="minorHAnsi"/>
                <w:b/>
                <w:i/>
                <w:szCs w:val="18"/>
                <w:vertAlign w:val="subscript"/>
                <w:lang w:val="de-AT"/>
              </w:rPr>
              <w:t>Lasten</w:t>
            </w:r>
            <w:r w:rsidR="00A60385" w:rsidRPr="009E707A">
              <w:rPr>
                <w:rFonts w:asciiTheme="minorHAnsi" w:hAnsiTheme="minorHAnsi" w:cstheme="minorHAnsi"/>
                <w:i/>
                <w:szCs w:val="18"/>
                <w:lang w:val="de-AT"/>
              </w:rPr>
              <w:t xml:space="preserve"> = </w:t>
            </w:r>
            <w:r w:rsidR="00067451" w:rsidRPr="009E707A">
              <w:rPr>
                <w:rFonts w:asciiTheme="minorHAnsi" w:hAnsiTheme="minorHAnsi" w:cstheme="minorHAnsi"/>
                <w:b/>
                <w:i/>
                <w:szCs w:val="18"/>
                <w:lang w:val="de-AT"/>
              </w:rPr>
              <w:t>Lasten Primärherstellung (pro kg)</w:t>
            </w:r>
          </w:p>
          <w:p w14:paraId="7DA39071" w14:textId="77777777" w:rsidR="00A60385" w:rsidRPr="009E707A" w:rsidRDefault="00A60385" w:rsidP="00631E75">
            <w:pPr>
              <w:spacing w:after="120" w:line="276" w:lineRule="auto"/>
              <w:ind w:left="708"/>
              <w:rPr>
                <w:rFonts w:asciiTheme="minorHAnsi" w:hAnsiTheme="minorHAnsi" w:cstheme="minorHAnsi"/>
                <w:b/>
                <w:i/>
                <w:szCs w:val="18"/>
                <w:lang w:val="de-AT"/>
              </w:rPr>
            </w:pPr>
          </w:p>
        </w:tc>
      </w:tr>
    </w:tbl>
    <w:p w14:paraId="3F45FA40" w14:textId="77777777" w:rsidR="00A07845" w:rsidRPr="009E707A" w:rsidRDefault="00A07845" w:rsidP="00A27701">
      <w:pPr>
        <w:spacing w:after="120" w:line="276" w:lineRule="auto"/>
        <w:jc w:val="center"/>
        <w:rPr>
          <w:rFonts w:asciiTheme="minorHAnsi" w:eastAsia="Times New Roman" w:hAnsiTheme="minorHAnsi" w:cstheme="minorHAnsi"/>
          <w:b/>
          <w:i/>
          <w:szCs w:val="18"/>
          <w:lang w:val="de-AT" w:eastAsia="de-CH"/>
        </w:rPr>
      </w:pPr>
      <w:r w:rsidRPr="009E707A">
        <w:rPr>
          <w:rFonts w:asciiTheme="minorHAnsi" w:hAnsiTheme="minorHAnsi" w:cstheme="minorHAnsi"/>
          <w:b/>
          <w:i/>
          <w:szCs w:val="18"/>
          <w:lang w:val="de-AT"/>
        </w:rPr>
        <w:br w:type="page"/>
      </w:r>
    </w:p>
    <w:p w14:paraId="7A9E4D33" w14:textId="77777777" w:rsidR="00A60385" w:rsidRPr="009E707A" w:rsidRDefault="00A53D7C" w:rsidP="00A420C6">
      <w:pPr>
        <w:pStyle w:val="Listenabsatz"/>
        <w:numPr>
          <w:ilvl w:val="0"/>
          <w:numId w:val="29"/>
        </w:numPr>
        <w:tabs>
          <w:tab w:val="left" w:pos="709"/>
        </w:tabs>
        <w:spacing w:before="0" w:after="120"/>
        <w:jc w:val="both"/>
        <w:rPr>
          <w:rFonts w:asciiTheme="minorHAnsi" w:hAnsiTheme="minorHAnsi" w:cstheme="minorHAnsi"/>
          <w:b/>
          <w:i/>
          <w:color w:val="auto"/>
          <w:szCs w:val="18"/>
          <w:lang w:val="de-AT"/>
        </w:rPr>
      </w:pPr>
      <w:r w:rsidRPr="009E707A">
        <w:rPr>
          <w:rFonts w:asciiTheme="minorHAnsi" w:hAnsiTheme="minorHAnsi" w:cstheme="minorHAnsi"/>
          <w:b/>
          <w:i/>
          <w:color w:val="auto"/>
          <w:szCs w:val="18"/>
          <w:lang w:val="de-AT"/>
        </w:rPr>
        <w:lastRenderedPageBreak/>
        <w:t>Ziegelabbruch, der rezykliert werden kann, um einen Sekundärrohstoff für andere Anwendungen darzustellen: Straßenbau und Betonzuschlag</w:t>
      </w:r>
    </w:p>
    <w:p w14:paraId="2604A992" w14:textId="77777777" w:rsidR="00A53D7C" w:rsidRPr="009E707A" w:rsidRDefault="00A53D7C" w:rsidP="00B3488B">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In Beispiel 1 wurden rezyklierte Ziegel verwendet, um Rohstoffe für die Herstellung von neuen Ziegeln zu ersetzen. In Beispiel 2 werden die gebrauchten Ziegel für andere Anwendungen verwendet. Heutzutage gibt es bereits die verschiedensten technischen Anwendungen. Der Zweck des Beispiels 2 ist aufzuzeigen, dass Ziegelb</w:t>
      </w:r>
      <w:r w:rsidR="00861F35" w:rsidRPr="009E707A">
        <w:rPr>
          <w:rFonts w:asciiTheme="minorHAnsi" w:hAnsiTheme="minorHAnsi" w:cstheme="minorHAnsi"/>
          <w:i/>
          <w:szCs w:val="18"/>
          <w:lang w:val="de-AT"/>
        </w:rPr>
        <w:t>ru</w:t>
      </w:r>
      <w:r w:rsidRPr="009E707A">
        <w:rPr>
          <w:rFonts w:asciiTheme="minorHAnsi" w:hAnsiTheme="minorHAnsi" w:cstheme="minorHAnsi"/>
          <w:i/>
          <w:szCs w:val="18"/>
          <w:lang w:val="de-AT"/>
        </w:rPr>
        <w:t>ch im Straßenbau und als Betonzuschla</w:t>
      </w:r>
      <w:r w:rsidR="005D447B" w:rsidRPr="009E707A">
        <w:rPr>
          <w:rFonts w:asciiTheme="minorHAnsi" w:hAnsiTheme="minorHAnsi" w:cstheme="minorHAnsi"/>
          <w:i/>
          <w:szCs w:val="18"/>
          <w:lang w:val="de-AT"/>
        </w:rPr>
        <w:t>gsstoff eingesetzt werden kann.</w:t>
      </w:r>
    </w:p>
    <w:p w14:paraId="1BEA0C40" w14:textId="77777777" w:rsidR="00A60385" w:rsidRPr="009E707A" w:rsidRDefault="000121D9" w:rsidP="005D447B">
      <w:pPr>
        <w:spacing w:after="120" w:line="276" w:lineRule="auto"/>
        <w:rPr>
          <w:rFonts w:asciiTheme="minorHAnsi" w:hAnsiTheme="minorHAnsi" w:cstheme="minorHAnsi"/>
          <w:b/>
          <w:i/>
          <w:szCs w:val="18"/>
          <w:lang w:val="de-AT"/>
        </w:rPr>
      </w:pPr>
      <w:r w:rsidRPr="009E707A">
        <w:rPr>
          <w:rFonts w:asciiTheme="minorHAnsi" w:hAnsiTheme="minorHAnsi" w:cstheme="minorHAnsi"/>
          <w:b/>
          <w:i/>
          <w:szCs w:val="18"/>
          <w:lang w:val="de-AT"/>
        </w:rPr>
        <w:t>Beispiel</w:t>
      </w:r>
      <w:r w:rsidR="00A60385" w:rsidRPr="009E707A">
        <w:rPr>
          <w:rFonts w:asciiTheme="minorHAnsi" w:hAnsiTheme="minorHAnsi" w:cstheme="minorHAnsi"/>
          <w:b/>
          <w:i/>
          <w:szCs w:val="18"/>
          <w:lang w:val="de-AT"/>
        </w:rPr>
        <w:t xml:space="preserve"> </w:t>
      </w:r>
      <w:r w:rsidR="00A53D7C" w:rsidRPr="009E707A">
        <w:rPr>
          <w:rFonts w:asciiTheme="minorHAnsi" w:hAnsiTheme="minorHAnsi" w:cstheme="minorHAnsi"/>
          <w:b/>
          <w:i/>
          <w:szCs w:val="18"/>
          <w:lang w:val="de-AT"/>
        </w:rPr>
        <w:t>2.</w:t>
      </w:r>
      <w:r w:rsidR="00A60385" w:rsidRPr="009E707A">
        <w:rPr>
          <w:rFonts w:asciiTheme="minorHAnsi" w:hAnsiTheme="minorHAnsi" w:cstheme="minorHAnsi"/>
          <w:b/>
          <w:i/>
          <w:szCs w:val="18"/>
          <w:lang w:val="de-AT"/>
        </w:rPr>
        <w:t>1:</w:t>
      </w:r>
      <w:r w:rsidR="00A53D7C" w:rsidRPr="009E707A">
        <w:rPr>
          <w:rFonts w:asciiTheme="minorHAnsi" w:hAnsiTheme="minorHAnsi" w:cstheme="minorHAnsi"/>
          <w:b/>
          <w:i/>
          <w:szCs w:val="18"/>
          <w:lang w:val="de-AT"/>
        </w:rPr>
        <w:t xml:space="preserve"> </w:t>
      </w:r>
      <w:r w:rsidRPr="009E707A">
        <w:rPr>
          <w:rFonts w:asciiTheme="minorHAnsi" w:hAnsiTheme="minorHAnsi" w:cstheme="minorHAnsi"/>
          <w:b/>
          <w:i/>
          <w:szCs w:val="18"/>
          <w:lang w:val="de-AT"/>
        </w:rPr>
        <w:t>Anwendung im Straßenbau</w:t>
      </w:r>
    </w:p>
    <w:p w14:paraId="7CE4AE4A" w14:textId="77777777" w:rsidR="00BE057A" w:rsidRPr="009E707A" w:rsidRDefault="005B3535" w:rsidP="00B3488B">
      <w:pPr>
        <w:spacing w:after="120" w:line="276" w:lineRule="auto"/>
        <w:jc w:val="both"/>
        <w:rPr>
          <w:rFonts w:asciiTheme="minorHAnsi" w:hAnsiTheme="minorHAnsi" w:cstheme="minorHAnsi"/>
          <w:i/>
          <w:szCs w:val="18"/>
          <w:lang w:val="de-AT"/>
        </w:rPr>
      </w:pPr>
      <w:r w:rsidRPr="009E707A">
        <w:rPr>
          <w:rFonts w:asciiTheme="minorHAnsi" w:hAnsiTheme="minorHAnsi" w:cstheme="minorHAnsi"/>
          <w:i/>
          <w:noProof/>
          <w:sz w:val="16"/>
          <w:szCs w:val="16"/>
          <w:lang w:val="en-US"/>
        </w:rPr>
        <mc:AlternateContent>
          <mc:Choice Requires="wps">
            <w:drawing>
              <wp:anchor distT="0" distB="0" distL="114300" distR="114300" simplePos="0" relativeHeight="251816448" behindDoc="0" locked="0" layoutInCell="1" allowOverlap="1" wp14:anchorId="7BC40E45" wp14:editId="2B646541">
                <wp:simplePos x="0" y="0"/>
                <wp:positionH relativeFrom="column">
                  <wp:posOffset>-1905</wp:posOffset>
                </wp:positionH>
                <wp:positionV relativeFrom="paragraph">
                  <wp:posOffset>517525</wp:posOffset>
                </wp:positionV>
                <wp:extent cx="2019300" cy="318135"/>
                <wp:effectExtent l="0" t="0" r="19050" b="25400"/>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8135"/>
                        </a:xfrm>
                        <a:prstGeom prst="rect">
                          <a:avLst/>
                        </a:prstGeom>
                        <a:solidFill>
                          <a:schemeClr val="bg1"/>
                        </a:solidFill>
                        <a:ln w="9525">
                          <a:solidFill>
                            <a:schemeClr val="bg1"/>
                          </a:solidFill>
                          <a:miter lim="800000"/>
                          <a:headEnd/>
                          <a:tailEnd/>
                        </a:ln>
                      </wps:spPr>
                      <wps:txbx>
                        <w:txbxContent>
                          <w:p w14:paraId="546CB383" w14:textId="77777777" w:rsidR="00DE054F" w:rsidRPr="00062373" w:rsidRDefault="00DE054F" w:rsidP="00AB6E8B">
                            <w:pPr>
                              <w:jc w:val="center"/>
                              <w:rPr>
                                <w:rFonts w:asciiTheme="minorHAnsi" w:hAnsiTheme="minorHAnsi"/>
                                <w:sz w:val="14"/>
                                <w:szCs w:val="14"/>
                              </w:rPr>
                            </w:pPr>
                            <w:r w:rsidRPr="00062373">
                              <w:rPr>
                                <w:rFonts w:asciiTheme="minorHAnsi" w:hAnsiTheme="minorHAnsi"/>
                                <w:sz w:val="14"/>
                                <w:szCs w:val="14"/>
                              </w:rPr>
                              <w:t>Material für Dammfüllungen und Straßenbankette als Füllmaterial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40E45" id="_x0000_s1099" type="#_x0000_t202" style="position:absolute;left:0;text-align:left;margin-left:-.15pt;margin-top:40.75pt;width:159pt;height:25.05pt;z-index:25181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" fillcolor="white [3212]" strokecolor="white [3212]">
                <v:textbox style="mso-fit-shape-to-text:t">
                  <w:txbxContent>
                    <w:p w14:paraId="546CB383" w14:textId="77777777" w:rsidR="00DE054F" w:rsidRPr="00062373" w:rsidRDefault="00DE054F" w:rsidP="00AB6E8B">
                      <w:pPr>
                        <w:jc w:val="center"/>
                        <w:rPr>
                          <w:rFonts w:asciiTheme="minorHAnsi" w:hAnsiTheme="minorHAnsi"/>
                          <w:sz w:val="14"/>
                          <w:szCs w:val="14"/>
                        </w:rPr>
                      </w:pPr>
                      <w:r w:rsidRPr="00062373">
                        <w:rPr>
                          <w:rFonts w:asciiTheme="minorHAnsi" w:hAnsiTheme="minorHAnsi"/>
                          <w:sz w:val="14"/>
                          <w:szCs w:val="14"/>
                        </w:rPr>
                        <w:t>Material für Dammfüllungen und Straßenbankette als Füllmaterial</w:t>
                      </w:r>
                    </w:p>
                  </w:txbxContent>
                </v:textbox>
              </v:shape>
            </w:pict>
          </mc:Fallback>
        </mc:AlternateContent>
      </w:r>
      <w:r w:rsidR="00A53D7C" w:rsidRPr="009E707A">
        <w:rPr>
          <w:rFonts w:asciiTheme="minorHAnsi" w:hAnsiTheme="minorHAnsi" w:cstheme="minorHAnsi"/>
          <w:i/>
          <w:szCs w:val="18"/>
          <w:lang w:val="de-AT"/>
        </w:rPr>
        <w:t xml:space="preserve">Eine Studie von </w:t>
      </w:r>
      <w:r w:rsidR="00A60385" w:rsidRPr="009E707A">
        <w:rPr>
          <w:rFonts w:asciiTheme="minorHAnsi" w:hAnsiTheme="minorHAnsi" w:cstheme="minorHAnsi"/>
          <w:i/>
          <w:szCs w:val="18"/>
          <w:lang w:val="de-AT"/>
        </w:rPr>
        <w:t xml:space="preserve">Mueller </w:t>
      </w:r>
      <w:r w:rsidR="00A53D7C" w:rsidRPr="009E707A">
        <w:rPr>
          <w:rFonts w:asciiTheme="minorHAnsi" w:hAnsiTheme="minorHAnsi" w:cstheme="minorHAnsi"/>
          <w:i/>
          <w:szCs w:val="18"/>
          <w:lang w:val="de-AT"/>
        </w:rPr>
        <w:t>u</w:t>
      </w:r>
      <w:r w:rsidR="00A60385" w:rsidRPr="009E707A">
        <w:rPr>
          <w:rFonts w:asciiTheme="minorHAnsi" w:hAnsiTheme="minorHAnsi" w:cstheme="minorHAnsi"/>
          <w:i/>
          <w:szCs w:val="18"/>
          <w:lang w:val="de-AT"/>
        </w:rPr>
        <w:t xml:space="preserve">nd Stark (2002) </w:t>
      </w:r>
      <w:r w:rsidR="00A53D7C" w:rsidRPr="009E707A">
        <w:rPr>
          <w:rFonts w:asciiTheme="minorHAnsi" w:hAnsiTheme="minorHAnsi" w:cstheme="minorHAnsi"/>
          <w:i/>
          <w:szCs w:val="18"/>
          <w:lang w:val="de-AT"/>
        </w:rPr>
        <w:t>zeigt, dass rezyklierte</w:t>
      </w:r>
      <w:r w:rsidR="008402A6" w:rsidRPr="009E707A">
        <w:rPr>
          <w:rFonts w:asciiTheme="minorHAnsi" w:hAnsiTheme="minorHAnsi" w:cstheme="minorHAnsi"/>
          <w:i/>
          <w:szCs w:val="18"/>
          <w:lang w:val="de-AT"/>
        </w:rPr>
        <w:t>s Ziegelmaterial</w:t>
      </w:r>
      <w:r w:rsidR="00A53D7C" w:rsidRPr="009E707A">
        <w:rPr>
          <w:rFonts w:asciiTheme="minorHAnsi" w:hAnsiTheme="minorHAnsi" w:cstheme="minorHAnsi"/>
          <w:i/>
          <w:szCs w:val="18"/>
          <w:lang w:val="de-AT"/>
        </w:rPr>
        <w:t xml:space="preserve"> für eine Menge verschiedener Anwendungen herangezogen werden </w:t>
      </w:r>
      <w:r w:rsidR="008402A6" w:rsidRPr="009E707A">
        <w:rPr>
          <w:rFonts w:asciiTheme="minorHAnsi" w:hAnsiTheme="minorHAnsi" w:cstheme="minorHAnsi"/>
          <w:i/>
          <w:szCs w:val="18"/>
          <w:lang w:val="de-AT"/>
        </w:rPr>
        <w:t>kann</w:t>
      </w:r>
      <w:r w:rsidR="00A53D7C" w:rsidRPr="009E707A">
        <w:rPr>
          <w:rFonts w:asciiTheme="minorHAnsi" w:hAnsiTheme="minorHAnsi" w:cstheme="minorHAnsi"/>
          <w:i/>
          <w:szCs w:val="18"/>
          <w:lang w:val="de-AT"/>
        </w:rPr>
        <w:t xml:space="preserve">, z.B. Dammschüttungen, </w:t>
      </w:r>
      <w:r w:rsidR="00BE057A" w:rsidRPr="009E707A">
        <w:rPr>
          <w:rFonts w:asciiTheme="minorHAnsi" w:hAnsiTheme="minorHAnsi" w:cstheme="minorHAnsi"/>
          <w:i/>
          <w:szCs w:val="18"/>
          <w:lang w:val="de-AT"/>
        </w:rPr>
        <w:t>Hinterfüllungen und im Straßenbau (</w:t>
      </w:r>
      <w:r w:rsidR="005F0154" w:rsidRPr="009E707A">
        <w:rPr>
          <w:rFonts w:asciiTheme="minorHAnsi" w:hAnsiTheme="minorHAnsi" w:cstheme="minorHAnsi"/>
          <w:i/>
          <w:szCs w:val="18"/>
          <w:lang w:val="de-AT"/>
        </w:rPr>
        <w:t>vgl.</w:t>
      </w:r>
      <w:r w:rsidR="00BE057A" w:rsidRPr="009E707A">
        <w:rPr>
          <w:rFonts w:asciiTheme="minorHAnsi" w:hAnsiTheme="minorHAnsi" w:cstheme="minorHAnsi"/>
          <w:i/>
          <w:szCs w:val="18"/>
          <w:lang w:val="de-AT"/>
        </w:rPr>
        <w:t xml:space="preserve"> Abbildung 9). In Beispiel </w:t>
      </w:r>
      <w:r w:rsidR="00A60385" w:rsidRPr="009E707A">
        <w:rPr>
          <w:rFonts w:asciiTheme="minorHAnsi" w:hAnsiTheme="minorHAnsi" w:cstheme="minorHAnsi"/>
          <w:i/>
          <w:szCs w:val="18"/>
          <w:lang w:val="de-AT"/>
        </w:rPr>
        <w:t>2.1</w:t>
      </w:r>
      <w:r w:rsidR="00BE057A" w:rsidRPr="009E707A">
        <w:rPr>
          <w:rFonts w:asciiTheme="minorHAnsi" w:hAnsiTheme="minorHAnsi" w:cstheme="minorHAnsi"/>
          <w:i/>
          <w:szCs w:val="18"/>
          <w:lang w:val="de-AT"/>
        </w:rPr>
        <w:t xml:space="preserve"> wird de</w:t>
      </w:r>
      <w:r w:rsidR="008402A6" w:rsidRPr="009E707A">
        <w:rPr>
          <w:rFonts w:asciiTheme="minorHAnsi" w:hAnsiTheme="minorHAnsi" w:cstheme="minorHAnsi"/>
          <w:i/>
          <w:szCs w:val="18"/>
          <w:lang w:val="de-AT"/>
        </w:rPr>
        <w:t>r Ziegel nach dem Abbruch</w:t>
      </w:r>
      <w:r w:rsidR="00BE057A" w:rsidRPr="009E707A">
        <w:rPr>
          <w:rFonts w:asciiTheme="minorHAnsi" w:hAnsiTheme="minorHAnsi" w:cstheme="minorHAnsi"/>
          <w:i/>
          <w:szCs w:val="18"/>
          <w:lang w:val="de-AT"/>
        </w:rPr>
        <w:t xml:space="preserve"> zerkleiner</w:t>
      </w:r>
      <w:r w:rsidR="00D10640" w:rsidRPr="009E707A">
        <w:rPr>
          <w:rFonts w:asciiTheme="minorHAnsi" w:hAnsiTheme="minorHAnsi" w:cstheme="minorHAnsi"/>
          <w:i/>
          <w:szCs w:val="18"/>
          <w:lang w:val="de-AT"/>
        </w:rPr>
        <w:t>t und im Straßenbau eingesetzt (Abbildung 4).</w:t>
      </w:r>
    </w:p>
    <w:p w14:paraId="6BFF522E" w14:textId="57242C82" w:rsidR="00A60385" w:rsidRPr="009E707A" w:rsidRDefault="005B3535" w:rsidP="00744493">
      <w:pPr>
        <w:spacing w:after="120" w:line="276" w:lineRule="auto"/>
        <w:rPr>
          <w:rFonts w:asciiTheme="minorHAnsi" w:hAnsiTheme="minorHAnsi" w:cstheme="minorHAnsi"/>
          <w:i/>
          <w:sz w:val="16"/>
          <w:szCs w:val="16"/>
        </w:rPr>
      </w:pPr>
      <w:r w:rsidRPr="009E707A">
        <w:rPr>
          <w:rFonts w:asciiTheme="minorHAnsi" w:hAnsiTheme="minorHAnsi" w:cstheme="minorHAnsi"/>
          <w:i/>
          <w:noProof/>
          <w:sz w:val="16"/>
          <w:szCs w:val="16"/>
          <w:lang w:val="en-US"/>
        </w:rPr>
        <mc:AlternateContent>
          <mc:Choice Requires="wps">
            <w:drawing>
              <wp:anchor distT="0" distB="0" distL="114300" distR="114300" simplePos="0" relativeHeight="251818496" behindDoc="0" locked="0" layoutInCell="1" allowOverlap="1" wp14:anchorId="458D2F93" wp14:editId="546706BF">
                <wp:simplePos x="0" y="0"/>
                <wp:positionH relativeFrom="column">
                  <wp:posOffset>-45720</wp:posOffset>
                </wp:positionH>
                <wp:positionV relativeFrom="paragraph">
                  <wp:posOffset>923925</wp:posOffset>
                </wp:positionV>
                <wp:extent cx="1962150" cy="263525"/>
                <wp:effectExtent l="0" t="0" r="19050" b="22225"/>
                <wp:wrapNone/>
                <wp:docPr id="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63525"/>
                        </a:xfrm>
                        <a:prstGeom prst="rect">
                          <a:avLst/>
                        </a:prstGeom>
                        <a:solidFill>
                          <a:schemeClr val="bg1"/>
                        </a:solidFill>
                        <a:ln w="9525">
                          <a:solidFill>
                            <a:schemeClr val="bg1"/>
                          </a:solidFill>
                          <a:miter lim="800000"/>
                          <a:headEnd/>
                          <a:tailEnd/>
                        </a:ln>
                      </wps:spPr>
                      <wps:txbx>
                        <w:txbxContent>
                          <w:p w14:paraId="5E01EF43" w14:textId="77777777" w:rsidR="00DE054F" w:rsidRPr="00062373" w:rsidRDefault="00DE054F" w:rsidP="00AB6E8B">
                            <w:pPr>
                              <w:jc w:val="center"/>
                              <w:rPr>
                                <w:rFonts w:asciiTheme="minorHAnsi" w:hAnsiTheme="minorHAnsi"/>
                                <w:sz w:val="14"/>
                                <w:szCs w:val="14"/>
                              </w:rPr>
                            </w:pPr>
                            <w:r w:rsidRPr="00062373">
                              <w:rPr>
                                <w:rFonts w:asciiTheme="minorHAnsi" w:hAnsiTheme="minorHAnsi"/>
                                <w:sz w:val="14"/>
                                <w:szCs w:val="14"/>
                              </w:rPr>
                              <w:t>Füllsand für Pflastersteine und Kabelführungen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D2F93" id="_x0000_s1100" type="#_x0000_t202" style="position:absolute;margin-left:-3.6pt;margin-top:72.75pt;width:154.5pt;height:20.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" fillcolor="white [3212]" strokecolor="white [3212]">
                <v:textbox>
                  <w:txbxContent>
                    <w:p w14:paraId="5E01EF43" w14:textId="77777777" w:rsidR="00DE054F" w:rsidRPr="00062373" w:rsidRDefault="00DE054F" w:rsidP="00AB6E8B">
                      <w:pPr>
                        <w:jc w:val="center"/>
                        <w:rPr>
                          <w:rFonts w:asciiTheme="minorHAnsi" w:hAnsiTheme="minorHAnsi"/>
                          <w:sz w:val="14"/>
                          <w:szCs w:val="14"/>
                        </w:rPr>
                      </w:pPr>
                      <w:r w:rsidRPr="00062373">
                        <w:rPr>
                          <w:rFonts w:asciiTheme="minorHAnsi" w:hAnsiTheme="minorHAnsi"/>
                          <w:sz w:val="14"/>
                          <w:szCs w:val="14"/>
                        </w:rPr>
                        <w:t>Füllsand für Pflastersteine und Kabelführungen</w:t>
                      </w:r>
                    </w:p>
                  </w:txbxContent>
                </v:textbox>
              </v:shape>
            </w:pict>
          </mc:Fallback>
        </mc:AlternateContent>
      </w:r>
      <w:r w:rsidRPr="009E707A">
        <w:rPr>
          <w:rFonts w:asciiTheme="minorHAnsi" w:hAnsiTheme="minorHAnsi" w:cstheme="minorHAnsi"/>
          <w:i/>
          <w:noProof/>
          <w:sz w:val="16"/>
          <w:szCs w:val="16"/>
          <w:lang w:val="en-US"/>
        </w:rPr>
        <mc:AlternateContent>
          <mc:Choice Requires="wps">
            <w:drawing>
              <wp:anchor distT="0" distB="0" distL="114300" distR="114300" simplePos="0" relativeHeight="251820544" behindDoc="0" locked="0" layoutInCell="1" allowOverlap="1" wp14:anchorId="0F7AC041" wp14:editId="732E428B">
                <wp:simplePos x="0" y="0"/>
                <wp:positionH relativeFrom="column">
                  <wp:posOffset>-98425</wp:posOffset>
                </wp:positionH>
                <wp:positionV relativeFrom="paragraph">
                  <wp:posOffset>1599565</wp:posOffset>
                </wp:positionV>
                <wp:extent cx="1962150" cy="318135"/>
                <wp:effectExtent l="0" t="0" r="19050" b="25400"/>
                <wp:wrapNone/>
                <wp:docPr id="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18135"/>
                        </a:xfrm>
                        <a:prstGeom prst="rect">
                          <a:avLst/>
                        </a:prstGeom>
                        <a:solidFill>
                          <a:schemeClr val="bg1"/>
                        </a:solidFill>
                        <a:ln w="9525">
                          <a:solidFill>
                            <a:schemeClr val="bg1"/>
                          </a:solidFill>
                          <a:miter lim="800000"/>
                          <a:headEnd/>
                          <a:tailEnd/>
                        </a:ln>
                      </wps:spPr>
                      <wps:txbx>
                        <w:txbxContent>
                          <w:p w14:paraId="68143BC9" w14:textId="77777777" w:rsidR="00DE054F" w:rsidRPr="00062373" w:rsidRDefault="00DE054F" w:rsidP="00062373">
                            <w:pPr>
                              <w:jc w:val="center"/>
                              <w:rPr>
                                <w:rFonts w:asciiTheme="minorHAnsi" w:hAnsiTheme="minorHAnsi"/>
                                <w:sz w:val="14"/>
                                <w:szCs w:val="14"/>
                              </w:rPr>
                            </w:pPr>
                            <w:r w:rsidRPr="00062373">
                              <w:rPr>
                                <w:rFonts w:asciiTheme="minorHAnsi" w:hAnsiTheme="minorHAnsi"/>
                                <w:sz w:val="14"/>
                                <w:szCs w:val="14"/>
                              </w:rPr>
                              <w:t>Material für Verbesserungen von Gründungen, z.B.  im Straßenbau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7AC041" id="_x0000_s1101" type="#_x0000_t202" style="position:absolute;margin-left:-7.75pt;margin-top:125.95pt;width:154.5pt;height:25.05pt;z-index:251820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" fillcolor="white [3212]" strokecolor="white [3212]">
                <v:textbox style="mso-fit-shape-to-text:t">
                  <w:txbxContent>
                    <w:p w14:paraId="68143BC9" w14:textId="77777777" w:rsidR="00DE054F" w:rsidRPr="00062373" w:rsidRDefault="00DE054F" w:rsidP="00062373">
                      <w:pPr>
                        <w:jc w:val="center"/>
                        <w:rPr>
                          <w:rFonts w:asciiTheme="minorHAnsi" w:hAnsiTheme="minorHAnsi"/>
                          <w:sz w:val="14"/>
                          <w:szCs w:val="14"/>
                        </w:rPr>
                      </w:pPr>
                      <w:r w:rsidRPr="00062373">
                        <w:rPr>
                          <w:rFonts w:asciiTheme="minorHAnsi" w:hAnsiTheme="minorHAnsi"/>
                          <w:sz w:val="14"/>
                          <w:szCs w:val="14"/>
                        </w:rPr>
                        <w:t>Material für Verbesserungen von Gründungen, z.B.  im Straßenbau</w:t>
                      </w:r>
                    </w:p>
                  </w:txbxContent>
                </v:textbox>
              </v:shape>
            </w:pict>
          </mc:Fallback>
        </mc:AlternateContent>
      </w:r>
      <w:r w:rsidR="002D0C9F" w:rsidRPr="009E707A">
        <w:rPr>
          <w:rFonts w:asciiTheme="minorHAnsi" w:hAnsiTheme="minorHAnsi" w:cstheme="minorHAnsi"/>
          <w:i/>
          <w:sz w:val="16"/>
          <w:szCs w:val="16"/>
        </w:rPr>
        <w:t xml:space="preserve"> </w:t>
      </w:r>
      <w:r w:rsidR="00A60385" w:rsidRPr="009E707A">
        <w:rPr>
          <w:rFonts w:asciiTheme="minorHAnsi" w:hAnsiTheme="minorHAnsi" w:cstheme="minorHAnsi"/>
          <w:i/>
          <w:noProof/>
          <w:sz w:val="16"/>
          <w:szCs w:val="16"/>
          <w:lang w:val="en-US"/>
        </w:rPr>
        <w:drawing>
          <wp:inline distT="0" distB="0" distL="0" distR="0" wp14:anchorId="50BBD2E5" wp14:editId="62DDD174">
            <wp:extent cx="1661688" cy="2464905"/>
            <wp:effectExtent l="0" t="0" r="0" b="0"/>
            <wp:docPr id="1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1"/>
                    <a:srcRect l="5254" t="3883" r="3185" b="3513"/>
                    <a:stretch/>
                  </pic:blipFill>
                  <pic:spPr bwMode="auto">
                    <a:xfrm>
                      <a:off x="0" y="0"/>
                      <a:ext cx="1662835" cy="2466606"/>
                    </a:xfrm>
                    <a:prstGeom prst="rect">
                      <a:avLst/>
                    </a:prstGeom>
                    <a:noFill/>
                    <a:ln>
                      <a:noFill/>
                    </a:ln>
                    <a:extLst>
                      <a:ext uri="{53640926-AAD7-44D8-BBD7-CCE9431645EC}">
                        <a14:shadowObscured xmlns:a14="http://schemas.microsoft.com/office/drawing/2010/main"/>
                      </a:ext>
                    </a:extLst>
                  </pic:spPr>
                </pic:pic>
              </a:graphicData>
            </a:graphic>
          </wp:inline>
        </w:drawing>
      </w:r>
      <w:r w:rsidR="00E76155" w:rsidRPr="009E707A">
        <w:rPr>
          <w:rFonts w:asciiTheme="minorHAnsi" w:hAnsiTheme="minorHAnsi" w:cstheme="minorHAnsi"/>
          <w:i/>
          <w:sz w:val="16"/>
          <w:szCs w:val="16"/>
        </w:rPr>
        <w:t>(Quelle: Mueller 2002)</w:t>
      </w:r>
      <w:r w:rsidR="00C05126" w:rsidRPr="009E707A">
        <w:rPr>
          <w:rFonts w:asciiTheme="minorHAnsi" w:hAnsiTheme="minorHAnsi" w:cstheme="minorHAnsi"/>
          <w:i/>
          <w:noProof/>
          <w:szCs w:val="18"/>
          <w:lang w:val="de-AT" w:eastAsia="de-AT"/>
        </w:rPr>
        <w:t xml:space="preserve"> </w:t>
      </w:r>
    </w:p>
    <w:p w14:paraId="3D008DF2" w14:textId="6416AF91" w:rsidR="00A60385" w:rsidRPr="009E707A" w:rsidRDefault="00E76155" w:rsidP="006B2BBF">
      <w:pPr>
        <w:pStyle w:val="Beschriftung"/>
        <w:spacing w:after="240" w:line="276" w:lineRule="auto"/>
        <w:rPr>
          <w:rFonts w:asciiTheme="minorHAnsi" w:hAnsiTheme="minorHAnsi" w:cstheme="minorHAnsi"/>
          <w:b w:val="0"/>
          <w:i/>
          <w:color w:val="auto"/>
        </w:rPr>
      </w:pPr>
      <w:bookmarkStart w:id="126" w:name="_Toc490142883"/>
      <w:bookmarkStart w:id="127" w:name="_Toc490723652"/>
      <w:bookmarkStart w:id="128" w:name="_Toc378085984"/>
      <w:r w:rsidRPr="009E707A">
        <w:rPr>
          <w:rFonts w:asciiTheme="minorHAnsi" w:hAnsiTheme="minorHAnsi" w:cstheme="minorHAnsi"/>
          <w:i/>
          <w:color w:val="auto"/>
        </w:rPr>
        <w:t xml:space="preserve">Abbildung </w:t>
      </w:r>
      <w:r w:rsidR="006E29D9" w:rsidRPr="009E707A">
        <w:rPr>
          <w:rFonts w:asciiTheme="minorHAnsi" w:hAnsiTheme="minorHAnsi" w:cstheme="minorHAnsi"/>
          <w:i/>
          <w:color w:val="auto"/>
        </w:rPr>
        <w:fldChar w:fldCharType="begin"/>
      </w:r>
      <w:r w:rsidRPr="009E707A">
        <w:rPr>
          <w:rFonts w:asciiTheme="minorHAnsi" w:hAnsiTheme="minorHAnsi" w:cstheme="minorHAnsi"/>
          <w:i/>
          <w:color w:val="auto"/>
        </w:rPr>
        <w:instrText xml:space="preserve"> SEQ Abbildung \* ARABIC </w:instrText>
      </w:r>
      <w:r w:rsidR="006E29D9" w:rsidRPr="009E707A">
        <w:rPr>
          <w:rFonts w:asciiTheme="minorHAnsi" w:hAnsiTheme="minorHAnsi" w:cstheme="minorHAnsi"/>
          <w:i/>
          <w:color w:val="auto"/>
        </w:rPr>
        <w:fldChar w:fldCharType="separate"/>
      </w:r>
      <w:r w:rsidR="00EA5E53">
        <w:rPr>
          <w:rFonts w:asciiTheme="minorHAnsi" w:hAnsiTheme="minorHAnsi" w:cstheme="minorHAnsi"/>
          <w:i/>
          <w:noProof/>
          <w:color w:val="auto"/>
        </w:rPr>
        <w:t>4</w:t>
      </w:r>
      <w:r w:rsidR="006E29D9" w:rsidRPr="009E707A">
        <w:rPr>
          <w:rFonts w:asciiTheme="minorHAnsi" w:hAnsiTheme="minorHAnsi" w:cstheme="minorHAnsi"/>
          <w:i/>
          <w:color w:val="auto"/>
        </w:rPr>
        <w:fldChar w:fldCharType="end"/>
      </w:r>
      <w:r w:rsidR="00A60385" w:rsidRPr="009E707A">
        <w:rPr>
          <w:rFonts w:asciiTheme="minorHAnsi" w:hAnsiTheme="minorHAnsi" w:cstheme="minorHAnsi"/>
          <w:i/>
          <w:color w:val="auto"/>
        </w:rPr>
        <w:t xml:space="preserve">: </w:t>
      </w:r>
      <w:r w:rsidR="00BE057A" w:rsidRPr="009E707A">
        <w:rPr>
          <w:rFonts w:asciiTheme="minorHAnsi" w:hAnsiTheme="minorHAnsi" w:cstheme="minorHAnsi"/>
          <w:i/>
          <w:color w:val="auto"/>
        </w:rPr>
        <w:t>Beispiele für die Anwendung von Ziegelsplitt in ungebundenen Systemen</w:t>
      </w:r>
      <w:bookmarkEnd w:id="126"/>
      <w:bookmarkEnd w:id="127"/>
      <w:r w:rsidR="00BE057A" w:rsidRPr="009E707A">
        <w:rPr>
          <w:rFonts w:asciiTheme="minorHAnsi" w:hAnsiTheme="minorHAnsi" w:cstheme="minorHAnsi"/>
          <w:i/>
          <w:color w:val="auto"/>
        </w:rPr>
        <w:t xml:space="preserve"> </w:t>
      </w:r>
      <w:bookmarkEnd w:id="128"/>
    </w:p>
    <w:p w14:paraId="595251A8" w14:textId="77777777" w:rsidR="00A60385" w:rsidRPr="009E707A" w:rsidRDefault="005B3535" w:rsidP="00B3488B">
      <w:pPr>
        <w:spacing w:after="240" w:line="276" w:lineRule="auto"/>
        <w:jc w:val="both"/>
        <w:rPr>
          <w:rFonts w:asciiTheme="minorHAnsi" w:hAnsiTheme="minorHAnsi" w:cstheme="minorHAnsi"/>
          <w:i/>
          <w:szCs w:val="18"/>
          <w:lang w:val="de-AT"/>
        </w:rPr>
      </w:pPr>
      <w:r w:rsidRPr="009E707A">
        <w:rPr>
          <w:rFonts w:asciiTheme="minorHAnsi" w:hAnsiTheme="minorHAnsi" w:cstheme="minorHAnsi"/>
          <w:i/>
          <w:noProof/>
          <w:szCs w:val="18"/>
          <w:lang w:val="en-US"/>
        </w:rPr>
        <mc:AlternateContent>
          <mc:Choice Requires="wpg">
            <w:drawing>
              <wp:anchor distT="0" distB="0" distL="114300" distR="114300" simplePos="0" relativeHeight="251783680" behindDoc="0" locked="0" layoutInCell="1" allowOverlap="1" wp14:anchorId="36DB082A" wp14:editId="0BD51258">
                <wp:simplePos x="0" y="0"/>
                <wp:positionH relativeFrom="column">
                  <wp:posOffset>635</wp:posOffset>
                </wp:positionH>
                <wp:positionV relativeFrom="paragraph">
                  <wp:posOffset>405765</wp:posOffset>
                </wp:positionV>
                <wp:extent cx="5431790" cy="1195705"/>
                <wp:effectExtent l="12065" t="13335" r="13970" b="10160"/>
                <wp:wrapNone/>
                <wp:docPr id="105" name="Gruppieren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790" cy="1195705"/>
                          <a:chOff x="0" y="108"/>
                          <a:chExt cx="54323" cy="11960"/>
                        </a:xfrm>
                      </wpg:grpSpPr>
                      <wpg:grpSp>
                        <wpg:cNvPr id="107" name="Gruppieren 132"/>
                        <wpg:cNvGrpSpPr>
                          <a:grpSpLocks/>
                        </wpg:cNvGrpSpPr>
                        <wpg:grpSpPr bwMode="auto">
                          <a:xfrm>
                            <a:off x="0" y="108"/>
                            <a:ext cx="54323" cy="11961"/>
                            <a:chOff x="0" y="108"/>
                            <a:chExt cx="54323" cy="11960"/>
                          </a:xfrm>
                        </wpg:grpSpPr>
                        <wpg:grpSp>
                          <wpg:cNvPr id="108" name="Gruppieren 133"/>
                          <wpg:cNvGrpSpPr>
                            <a:grpSpLocks/>
                          </wpg:cNvGrpSpPr>
                          <wpg:grpSpPr bwMode="auto">
                            <a:xfrm>
                              <a:off x="35705" y="2486"/>
                              <a:ext cx="18618" cy="9497"/>
                              <a:chOff x="0" y="2486"/>
                              <a:chExt cx="18618" cy="9496"/>
                            </a:xfrm>
                          </wpg:grpSpPr>
                          <wps:wsp>
                            <wps:cNvPr id="109" name="Pfeil nach rechts 134"/>
                            <wps:cNvSpPr>
                              <a:spLocks noChangeArrowheads="1"/>
                            </wps:cNvSpPr>
                            <wps:spPr bwMode="auto">
                              <a:xfrm flipH="1">
                                <a:off x="0" y="10123"/>
                                <a:ext cx="1428" cy="1435"/>
                              </a:xfrm>
                              <a:prstGeom prst="rightArrow">
                                <a:avLst>
                                  <a:gd name="adj1" fmla="val 50000"/>
                                  <a:gd name="adj2" fmla="val 50000"/>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0" name="Text Box 80"/>
                            <wps:cNvSpPr txBox="1">
                              <a:spLocks noChangeArrowheads="1"/>
                            </wps:cNvSpPr>
                            <wps:spPr bwMode="auto">
                              <a:xfrm>
                                <a:off x="11518" y="9575"/>
                                <a:ext cx="7100" cy="240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753115D"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 xml:space="preserve">Abfall </w:t>
                                  </w:r>
                                  <w:r>
                                    <w:rPr>
                                      <w:rFonts w:asciiTheme="minorHAnsi" w:hAnsiTheme="minorHAnsi"/>
                                      <w:szCs w:val="18"/>
                                    </w:rPr>
                                    <w:t>5</w:t>
                                  </w:r>
                                  <w:r w:rsidRPr="00685530">
                                    <w:rPr>
                                      <w:rFonts w:asciiTheme="minorHAnsi" w:hAnsiTheme="minorHAnsi"/>
                                      <w:szCs w:val="18"/>
                                    </w:rPr>
                                    <w:t xml:space="preserve"> %</w:t>
                                  </w:r>
                                </w:p>
                              </w:txbxContent>
                            </wps:txbx>
                            <wps:bodyPr rot="0" vert="horz" wrap="square" lIns="91440" tIns="45720" rIns="91440" bIns="45720" anchor="t" anchorCtr="0" upright="1">
                              <a:spAutoFit/>
                            </wps:bodyPr>
                          </wps:wsp>
                          <wps:wsp>
                            <wps:cNvPr id="111" name="Pfeil nach rechts 136"/>
                            <wps:cNvSpPr>
                              <a:spLocks noChangeArrowheads="1"/>
                            </wps:cNvSpPr>
                            <wps:spPr bwMode="auto">
                              <a:xfrm rot="5400000">
                                <a:off x="4571" y="2939"/>
                                <a:ext cx="2341"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2" name="Text Box 82"/>
                            <wps:cNvSpPr txBox="1">
                              <a:spLocks noChangeArrowheads="1"/>
                            </wps:cNvSpPr>
                            <wps:spPr bwMode="auto">
                              <a:xfrm>
                                <a:off x="1523" y="4897"/>
                                <a:ext cx="8497" cy="2407"/>
                              </a:xfrm>
                              <a:prstGeom prst="rect">
                                <a:avLst/>
                              </a:prstGeom>
                              <a:solidFill>
                                <a:schemeClr val="accent6">
                                  <a:lumMod val="20000"/>
                                  <a:lumOff val="80000"/>
                                </a:schemeClr>
                              </a:solidFill>
                              <a:ln w="9525">
                                <a:solidFill>
                                  <a:srgbClr val="000000"/>
                                </a:solidFill>
                                <a:miter lim="800000"/>
                                <a:headEnd/>
                                <a:tailEnd/>
                              </a:ln>
                            </wps:spPr>
                            <wps:txbx>
                              <w:txbxContent>
                                <w:p w14:paraId="2C7BD7D7"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Transport</w:t>
                                  </w:r>
                                </w:p>
                              </w:txbxContent>
                            </wps:txbx>
                            <wps:bodyPr rot="0" vert="horz" wrap="square" lIns="91440" tIns="45720" rIns="91440" bIns="45720" anchor="t" anchorCtr="0" upright="1">
                              <a:spAutoFit/>
                            </wps:bodyPr>
                          </wps:wsp>
                          <wps:wsp>
                            <wps:cNvPr id="113" name="Pfeil nach rechts 141"/>
                            <wps:cNvSpPr>
                              <a:spLocks noChangeArrowheads="1"/>
                            </wps:cNvSpPr>
                            <wps:spPr bwMode="auto">
                              <a:xfrm rot="5400000">
                                <a:off x="4680" y="7728"/>
                                <a:ext cx="2337" cy="1435"/>
                              </a:xfrm>
                              <a:prstGeom prst="rightArrow">
                                <a:avLst>
                                  <a:gd name="adj1" fmla="val 50000"/>
                                  <a:gd name="adj2" fmla="val 50011"/>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114" name="Gruppieren 142"/>
                          <wpg:cNvGrpSpPr>
                            <a:grpSpLocks/>
                          </wpg:cNvGrpSpPr>
                          <wpg:grpSpPr bwMode="auto">
                            <a:xfrm>
                              <a:off x="16546" y="5878"/>
                              <a:ext cx="19278" cy="6191"/>
                              <a:chOff x="0" y="0"/>
                              <a:chExt cx="19278" cy="6191"/>
                            </a:xfrm>
                          </wpg:grpSpPr>
                          <wps:wsp>
                            <wps:cNvPr id="115" name="Text Box 85"/>
                            <wps:cNvSpPr txBox="1">
                              <a:spLocks noChangeArrowheads="1"/>
                            </wps:cNvSpPr>
                            <wps:spPr bwMode="auto">
                              <a:xfrm>
                                <a:off x="0" y="0"/>
                                <a:ext cx="19278" cy="2381"/>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A0848A" w14:textId="77777777" w:rsidR="00DE054F" w:rsidRPr="00685530" w:rsidRDefault="00DE054F" w:rsidP="00C05126">
                                  <w:pPr>
                                    <w:jc w:val="center"/>
                                    <w:rPr>
                                      <w:rFonts w:asciiTheme="minorHAnsi" w:hAnsiTheme="minorHAnsi"/>
                                      <w:szCs w:val="18"/>
                                    </w:rPr>
                                  </w:pPr>
                                  <w:r>
                                    <w:rPr>
                                      <w:rFonts w:asciiTheme="minorHAnsi" w:hAnsiTheme="minorHAnsi"/>
                                      <w:szCs w:val="18"/>
                                    </w:rPr>
                                    <w:t>Recycling-Rate (RR)/Ausbeute =</w:t>
                                  </w:r>
                                  <w:r w:rsidRPr="00685530">
                                    <w:rPr>
                                      <w:rFonts w:asciiTheme="minorHAnsi" w:hAnsiTheme="minorHAnsi"/>
                                      <w:szCs w:val="18"/>
                                    </w:rPr>
                                    <w:t xml:space="preserve"> 9</w:t>
                                  </w:r>
                                  <w:r>
                                    <w:rPr>
                                      <w:rFonts w:asciiTheme="minorHAnsi" w:hAnsiTheme="minorHAnsi"/>
                                      <w:szCs w:val="18"/>
                                    </w:rPr>
                                    <w:t>5</w:t>
                                  </w:r>
                                  <w:r w:rsidRPr="00685530">
                                    <w:rPr>
                                      <w:rFonts w:asciiTheme="minorHAnsi" w:hAnsiTheme="minorHAnsi"/>
                                      <w:szCs w:val="18"/>
                                    </w:rPr>
                                    <w:t xml:space="preserve"> %</w:t>
                                  </w:r>
                                </w:p>
                              </w:txbxContent>
                            </wps:txbx>
                            <wps:bodyPr rot="0" vert="horz" wrap="square" lIns="91440" tIns="45720" rIns="91440" bIns="45720" anchor="t" anchorCtr="0" upright="1">
                              <a:noAutofit/>
                            </wps:bodyPr>
                          </wps:wsp>
                          <wpg:grpSp>
                            <wpg:cNvPr id="116" name="Gruppieren 144"/>
                            <wpg:cNvGrpSpPr>
                              <a:grpSpLocks/>
                            </wpg:cNvGrpSpPr>
                            <wpg:grpSpPr bwMode="auto">
                              <a:xfrm>
                                <a:off x="1627" y="2391"/>
                                <a:ext cx="17530" cy="3800"/>
                                <a:chOff x="103" y="-3"/>
                                <a:chExt cx="17530" cy="3799"/>
                              </a:xfrm>
                            </wpg:grpSpPr>
                            <wps:wsp>
                              <wps:cNvPr id="117" name="Pfeil nach rechts 145"/>
                              <wps:cNvSpPr>
                                <a:spLocks noChangeArrowheads="1"/>
                              </wps:cNvSpPr>
                              <wps:spPr bwMode="auto">
                                <a:xfrm flipH="1">
                                  <a:off x="8490" y="1741"/>
                                  <a:ext cx="1432" cy="1435"/>
                                </a:xfrm>
                                <a:prstGeom prst="rightArrow">
                                  <a:avLst>
                                    <a:gd name="adj1" fmla="val 50000"/>
                                    <a:gd name="adj2" fmla="val 50000"/>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8" name="Text Box 88"/>
                              <wps:cNvSpPr txBox="1">
                                <a:spLocks noChangeArrowheads="1"/>
                              </wps:cNvSpPr>
                              <wps:spPr bwMode="auto">
                                <a:xfrm>
                                  <a:off x="9797" y="-3"/>
                                  <a:ext cx="7836" cy="3798"/>
                                </a:xfrm>
                                <a:prstGeom prst="rect">
                                  <a:avLst/>
                                </a:prstGeom>
                                <a:solidFill>
                                  <a:schemeClr val="tx2">
                                    <a:lumMod val="40000"/>
                                    <a:lumOff val="60000"/>
                                  </a:schemeClr>
                                </a:solidFill>
                                <a:ln w="9525">
                                  <a:solidFill>
                                    <a:srgbClr val="000000"/>
                                  </a:solidFill>
                                  <a:miter lim="800000"/>
                                  <a:headEnd/>
                                  <a:tailEnd/>
                                </a:ln>
                              </wps:spPr>
                              <wps:txbx>
                                <w:txbxContent>
                                  <w:p w14:paraId="27B1BC70" w14:textId="77777777" w:rsidR="00DE054F" w:rsidRPr="00685530" w:rsidRDefault="00DE054F" w:rsidP="00C05126">
                                    <w:pPr>
                                      <w:jc w:val="center"/>
                                      <w:rPr>
                                        <w:rFonts w:asciiTheme="minorHAnsi" w:hAnsiTheme="minorHAnsi"/>
                                        <w:szCs w:val="18"/>
                                      </w:rPr>
                                    </w:pPr>
                                    <w:r>
                                      <w:rPr>
                                        <w:rFonts w:asciiTheme="minorHAnsi" w:hAnsiTheme="minorHAnsi"/>
                                        <w:szCs w:val="18"/>
                                      </w:rPr>
                                      <w:t>SekundärGranulat</w:t>
                                    </w:r>
                                  </w:p>
                                </w:txbxContent>
                              </wps:txbx>
                              <wps:bodyPr rot="0" vert="horz" wrap="square" lIns="91440" tIns="45720" rIns="91440" bIns="45720" anchor="t" anchorCtr="0" upright="1">
                                <a:spAutoFit/>
                              </wps:bodyPr>
                            </wps:wsp>
                            <wps:wsp>
                              <wps:cNvPr id="122" name="Text Box 89"/>
                              <wps:cNvSpPr txBox="1">
                                <a:spLocks noChangeArrowheads="1"/>
                              </wps:cNvSpPr>
                              <wps:spPr bwMode="auto">
                                <a:xfrm>
                                  <a:off x="103" y="-2"/>
                                  <a:ext cx="8275" cy="3798"/>
                                </a:xfrm>
                                <a:prstGeom prst="rect">
                                  <a:avLst/>
                                </a:prstGeom>
                                <a:solidFill>
                                  <a:srgbClr val="00B050"/>
                                </a:solidFill>
                                <a:ln w="9525">
                                  <a:solidFill>
                                    <a:srgbClr val="000000"/>
                                  </a:solidFill>
                                  <a:miter lim="800000"/>
                                  <a:headEnd/>
                                  <a:tailEnd/>
                                </a:ln>
                              </wps:spPr>
                              <wps:txbx>
                                <w:txbxContent>
                                  <w:p w14:paraId="00244FE9" w14:textId="77777777" w:rsidR="00DE054F" w:rsidRPr="00685530" w:rsidRDefault="00DE054F" w:rsidP="00C05126">
                                    <w:pPr>
                                      <w:jc w:val="center"/>
                                      <w:rPr>
                                        <w:rFonts w:asciiTheme="minorHAnsi" w:hAnsiTheme="minorHAnsi"/>
                                        <w:szCs w:val="18"/>
                                      </w:rPr>
                                    </w:pPr>
                                    <w:r>
                                      <w:rPr>
                                        <w:rFonts w:asciiTheme="minorHAnsi" w:hAnsiTheme="minorHAnsi"/>
                                        <w:szCs w:val="18"/>
                                      </w:rPr>
                                      <w:t>Straßen-konstruktion</w:t>
                                    </w:r>
                                  </w:p>
                                </w:txbxContent>
                              </wps:txbx>
                              <wps:bodyPr rot="0" vert="horz" wrap="square" lIns="91440" tIns="45720" rIns="91440" bIns="45720" anchor="t" anchorCtr="0" upright="1">
                                <a:spAutoFit/>
                              </wps:bodyPr>
                            </wps:wsp>
                          </wpg:grpSp>
                        </wpg:grpSp>
                        <wpg:grpSp>
                          <wpg:cNvPr id="123" name="Gruppieren 148"/>
                          <wpg:cNvGrpSpPr>
                            <a:grpSpLocks/>
                          </wpg:cNvGrpSpPr>
                          <wpg:grpSpPr bwMode="auto">
                            <a:xfrm>
                              <a:off x="0" y="108"/>
                              <a:ext cx="47230" cy="11450"/>
                              <a:chOff x="0" y="0"/>
                              <a:chExt cx="47230" cy="11449"/>
                            </a:xfrm>
                          </wpg:grpSpPr>
                          <wps:wsp>
                            <wps:cNvPr id="127" name="Text Box 91"/>
                            <wps:cNvSpPr txBox="1">
                              <a:spLocks noChangeArrowheads="1"/>
                            </wps:cNvSpPr>
                            <wps:spPr bwMode="auto">
                              <a:xfrm>
                                <a:off x="0" y="0"/>
                                <a:ext cx="7404" cy="2406"/>
                              </a:xfrm>
                              <a:prstGeom prst="rect">
                                <a:avLst/>
                              </a:prstGeom>
                              <a:solidFill>
                                <a:srgbClr val="FFFF00"/>
                              </a:solidFill>
                              <a:ln w="9525">
                                <a:solidFill>
                                  <a:srgbClr val="000000"/>
                                </a:solidFill>
                                <a:miter lim="800000"/>
                                <a:headEnd/>
                                <a:tailEnd/>
                              </a:ln>
                            </wps:spPr>
                            <wps:txbx>
                              <w:txbxContent>
                                <w:p w14:paraId="6856678E"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Extraktion</w:t>
                                  </w:r>
                                </w:p>
                              </w:txbxContent>
                            </wps:txbx>
                            <wps:bodyPr rot="0" vert="horz" wrap="square" lIns="91440" tIns="45720" rIns="91440" bIns="45720" anchor="t" anchorCtr="0" upright="1">
                              <a:spAutoFit/>
                            </wps:bodyPr>
                          </wps:wsp>
                          <wps:wsp>
                            <wps:cNvPr id="128" name="Text Box 92"/>
                            <wps:cNvSpPr txBox="1">
                              <a:spLocks noChangeArrowheads="1"/>
                            </wps:cNvSpPr>
                            <wps:spPr bwMode="auto">
                              <a:xfrm>
                                <a:off x="8925" y="0"/>
                                <a:ext cx="7404" cy="2406"/>
                              </a:xfrm>
                              <a:prstGeom prst="rect">
                                <a:avLst/>
                              </a:prstGeom>
                              <a:solidFill>
                                <a:srgbClr val="FFFF00"/>
                              </a:solidFill>
                              <a:ln w="9525">
                                <a:solidFill>
                                  <a:srgbClr val="000000"/>
                                </a:solidFill>
                                <a:miter lim="800000"/>
                                <a:headEnd/>
                                <a:tailEnd/>
                              </a:ln>
                            </wps:spPr>
                            <wps:txbx>
                              <w:txbxContent>
                                <w:p w14:paraId="186CCEB0"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Produktion</w:t>
                                  </w:r>
                                </w:p>
                              </w:txbxContent>
                            </wps:txbx>
                            <wps:bodyPr rot="0" vert="horz" wrap="square" lIns="91440" tIns="45720" rIns="91440" bIns="45720" anchor="t" anchorCtr="0" upright="1">
                              <a:spAutoFit/>
                            </wps:bodyPr>
                          </wps:wsp>
                          <wps:wsp>
                            <wps:cNvPr id="129" name="Text Box 93"/>
                            <wps:cNvSpPr txBox="1">
                              <a:spLocks noChangeArrowheads="1"/>
                            </wps:cNvSpPr>
                            <wps:spPr bwMode="auto">
                              <a:xfrm>
                                <a:off x="17850" y="0"/>
                                <a:ext cx="8598" cy="2406"/>
                              </a:xfrm>
                              <a:prstGeom prst="rect">
                                <a:avLst/>
                              </a:prstGeom>
                              <a:solidFill>
                                <a:srgbClr val="92D050"/>
                              </a:solidFill>
                              <a:ln w="9525">
                                <a:solidFill>
                                  <a:srgbClr val="000000"/>
                                </a:solidFill>
                                <a:miter lim="800000"/>
                                <a:headEnd/>
                                <a:tailEnd/>
                              </a:ln>
                            </wps:spPr>
                            <wps:txbx>
                              <w:txbxContent>
                                <w:p w14:paraId="7BA6B684"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Konstruktion</w:t>
                                  </w:r>
                                </w:p>
                              </w:txbxContent>
                            </wps:txbx>
                            <wps:bodyPr rot="0" vert="horz" wrap="square" lIns="91440" tIns="45720" rIns="91440" bIns="45720" anchor="t" anchorCtr="0" upright="1">
                              <a:spAutoFit/>
                            </wps:bodyPr>
                          </wps:wsp>
                          <wps:wsp>
                            <wps:cNvPr id="130" name="Text Box 94"/>
                            <wps:cNvSpPr txBox="1">
                              <a:spLocks noChangeArrowheads="1"/>
                            </wps:cNvSpPr>
                            <wps:spPr bwMode="auto">
                              <a:xfrm>
                                <a:off x="27973" y="0"/>
                                <a:ext cx="7835" cy="2406"/>
                              </a:xfrm>
                              <a:prstGeom prst="rect">
                                <a:avLst/>
                              </a:prstGeom>
                              <a:solidFill>
                                <a:srgbClr val="92D050"/>
                              </a:solidFill>
                              <a:ln w="9525">
                                <a:solidFill>
                                  <a:srgbClr val="000000"/>
                                </a:solidFill>
                                <a:miter lim="800000"/>
                                <a:headEnd/>
                                <a:tailEnd/>
                              </a:ln>
                            </wps:spPr>
                            <wps:txbx>
                              <w:txbxContent>
                                <w:p w14:paraId="49139116"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Nutzung</w:t>
                                  </w:r>
                                </w:p>
                              </w:txbxContent>
                            </wps:txbx>
                            <wps:bodyPr rot="0" vert="horz" wrap="square" lIns="91440" tIns="45720" rIns="91440" bIns="45720" anchor="t" anchorCtr="0" upright="1">
                              <a:spAutoFit/>
                            </wps:bodyPr>
                          </wps:wsp>
                          <wps:wsp>
                            <wps:cNvPr id="131" name="Text Box 95"/>
                            <wps:cNvSpPr txBox="1">
                              <a:spLocks noChangeArrowheads="1"/>
                            </wps:cNvSpPr>
                            <wps:spPr bwMode="auto">
                              <a:xfrm>
                                <a:off x="37115" y="0"/>
                                <a:ext cx="8490" cy="2406"/>
                              </a:xfrm>
                              <a:prstGeom prst="rect">
                                <a:avLst/>
                              </a:prstGeom>
                              <a:solidFill>
                                <a:schemeClr val="accent6">
                                  <a:lumMod val="75000"/>
                                  <a:lumOff val="0"/>
                                </a:schemeClr>
                              </a:solidFill>
                              <a:ln w="9525">
                                <a:solidFill>
                                  <a:srgbClr val="000000"/>
                                </a:solidFill>
                                <a:miter lim="800000"/>
                                <a:headEnd/>
                                <a:tailEnd/>
                              </a:ln>
                            </wps:spPr>
                            <wps:txbx>
                              <w:txbxContent>
                                <w:p w14:paraId="582B58F4"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Abbruch</w:t>
                                  </w:r>
                                </w:p>
                              </w:txbxContent>
                            </wps:txbx>
                            <wps:bodyPr rot="0" vert="horz" wrap="square" lIns="91440" tIns="45720" rIns="91440" bIns="45720" anchor="t" anchorCtr="0" upright="1">
                              <a:spAutoFit/>
                            </wps:bodyPr>
                          </wps:wsp>
                          <wps:wsp>
                            <wps:cNvPr id="132" name="Pfeil nach rechts 158"/>
                            <wps:cNvSpPr>
                              <a:spLocks noChangeArrowheads="1"/>
                            </wps:cNvSpPr>
                            <wps:spPr bwMode="auto">
                              <a:xfrm>
                                <a:off x="7402" y="435"/>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3" name="Pfeil nach rechts 159"/>
                            <wps:cNvSpPr>
                              <a:spLocks noChangeArrowheads="1"/>
                            </wps:cNvSpPr>
                            <wps:spPr bwMode="auto">
                              <a:xfrm>
                                <a:off x="16328" y="544"/>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4" name="Pfeil nach rechts 320"/>
                            <wps:cNvSpPr>
                              <a:spLocks noChangeArrowheads="1"/>
                            </wps:cNvSpPr>
                            <wps:spPr bwMode="auto">
                              <a:xfrm>
                                <a:off x="35705" y="435"/>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5" name="Pfeil nach rechts 321"/>
                            <wps:cNvSpPr>
                              <a:spLocks noChangeArrowheads="1"/>
                            </wps:cNvSpPr>
                            <wps:spPr bwMode="auto">
                              <a:xfrm>
                                <a:off x="45725" y="10014"/>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6" name="Pfeil nach rechts 322"/>
                            <wps:cNvSpPr>
                              <a:spLocks noChangeArrowheads="1"/>
                            </wps:cNvSpPr>
                            <wps:spPr bwMode="auto">
                              <a:xfrm>
                                <a:off x="26561" y="435"/>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s:wsp>
                        <wps:cNvPr id="137" name="Text Box 101"/>
                        <wps:cNvSpPr txBox="1">
                          <a:spLocks noChangeArrowheads="1"/>
                        </wps:cNvSpPr>
                        <wps:spPr bwMode="auto">
                          <a:xfrm>
                            <a:off x="37116" y="9576"/>
                            <a:ext cx="8490" cy="2406"/>
                          </a:xfrm>
                          <a:prstGeom prst="rect">
                            <a:avLst/>
                          </a:prstGeom>
                          <a:solidFill>
                            <a:schemeClr val="accent6">
                              <a:lumMod val="60000"/>
                              <a:lumOff val="40000"/>
                            </a:schemeClr>
                          </a:solidFill>
                          <a:ln w="9525">
                            <a:solidFill>
                              <a:srgbClr val="000000"/>
                            </a:solidFill>
                            <a:miter lim="800000"/>
                            <a:headEnd/>
                            <a:tailEnd/>
                          </a:ln>
                        </wps:spPr>
                        <wps:txbx>
                          <w:txbxContent>
                            <w:p w14:paraId="3569E7DD" w14:textId="77777777" w:rsidR="00DE054F" w:rsidRPr="00685530" w:rsidRDefault="00DE054F" w:rsidP="00C05126">
                              <w:pPr>
                                <w:jc w:val="center"/>
                                <w:rPr>
                                  <w:rFonts w:asciiTheme="minorHAnsi" w:hAnsiTheme="minorHAnsi"/>
                                  <w:szCs w:val="18"/>
                                </w:rPr>
                              </w:pPr>
                              <w:r>
                                <w:rPr>
                                  <w:rFonts w:asciiTheme="minorHAnsi" w:hAnsiTheme="minorHAnsi"/>
                                  <w:szCs w:val="18"/>
                                </w:rPr>
                                <w:t>Zerkleinerung</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6DB082A" id="Gruppieren 131" o:spid="_x0000_s1102" style="position:absolute;left:0;text-align:left;margin-left:.05pt;margin-top:31.95pt;width:427.7pt;height:94.15pt;z-index:251783680;mso-width-relative:margin;mso-height-relative:margin" coordorigin=",108" coordsize="54323,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">
                <v:group id="Gruppieren 132" o:spid="_x0000_s1103" style="position:absolute;top:108;width:54323;height:11961" coordorigin=",108" coordsize="54323,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uppieren 133" o:spid="_x0000_s1104" style="position:absolute;left:35705;top:2486;width:18618;height:9497" coordorigin=",2486" coordsize="18618,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feil nach rechts 134" o:spid="_x0000_s1105" type="#_x0000_t13" style="position:absolute;top:10123;width:1428;height:14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" adj="10800" fillcolor="white [3212]" strokecolor="black [3213]"/>
                    <v:shape id="Text Box 80" o:spid="_x0000_s1106" type="#_x0000_t202" style="position:absolute;left:11518;top:9575;width:7100;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" fillcolor="white [3212]" strokecolor="white [3212]">
                      <v:textbox style="mso-fit-shape-to-text:t">
                        <w:txbxContent>
                          <w:p w14:paraId="0753115D"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 xml:space="preserve">Abfall </w:t>
                            </w:r>
                            <w:r>
                              <w:rPr>
                                <w:rFonts w:asciiTheme="minorHAnsi" w:hAnsiTheme="minorHAnsi"/>
                                <w:szCs w:val="18"/>
                              </w:rPr>
                              <w:t>5</w:t>
                            </w:r>
                            <w:r w:rsidRPr="00685530">
                              <w:rPr>
                                <w:rFonts w:asciiTheme="minorHAnsi" w:hAnsiTheme="minorHAnsi"/>
                                <w:szCs w:val="18"/>
                              </w:rPr>
                              <w:t xml:space="preserve"> %</w:t>
                            </w:r>
                          </w:p>
                        </w:txbxContent>
                      </v:textbox>
                    </v:shape>
                    <v:shape id="Pfeil nach rechts 136" o:spid="_x0000_s1107" type="#_x0000_t13" style="position:absolute;left:4571;top:2939;width:2341;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" adj="14979" fillcolor="white [3212]" strokecolor="black [3213]"/>
                    <v:shape id="Text Box 82" o:spid="_x0000_s1108" type="#_x0000_t202" style="position:absolute;left:1523;top:4897;width:849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" fillcolor="#fde9d9 [665]">
                      <v:textbox style="mso-fit-shape-to-text:t">
                        <w:txbxContent>
                          <w:p w14:paraId="2C7BD7D7"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Transport</w:t>
                            </w:r>
                          </w:p>
                        </w:txbxContent>
                      </v:textbox>
                    </v:shape>
                    <v:shape id="Pfeil nach rechts 141" o:spid="_x0000_s1109" type="#_x0000_t13" style="position:absolute;left:4680;top:7728;width:2337;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" adj="14967" fillcolor="white [3212]" strokecolor="black [3213]"/>
                  </v:group>
                  <v:group id="Gruppieren 142" o:spid="_x0000_s1110" style="position:absolute;left:16546;top:5878;width:19278;height:6191" coordsize="19278,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85" o:spid="_x0000_s1111" type="#_x0000_t202" style="position:absolute;width:1927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" filled="f" strokecolor="white [3212]">
                      <v:textbox>
                        <w:txbxContent>
                          <w:p w14:paraId="6AA0848A" w14:textId="77777777" w:rsidR="00DE054F" w:rsidRPr="00685530" w:rsidRDefault="00DE054F" w:rsidP="00C05126">
                            <w:pPr>
                              <w:jc w:val="center"/>
                              <w:rPr>
                                <w:rFonts w:asciiTheme="minorHAnsi" w:hAnsiTheme="minorHAnsi"/>
                                <w:szCs w:val="18"/>
                              </w:rPr>
                            </w:pPr>
                            <w:r>
                              <w:rPr>
                                <w:rFonts w:asciiTheme="minorHAnsi" w:hAnsiTheme="minorHAnsi"/>
                                <w:szCs w:val="18"/>
                              </w:rPr>
                              <w:t>Recycling-Rate (RR)/Ausbeute =</w:t>
                            </w:r>
                            <w:r w:rsidRPr="00685530">
                              <w:rPr>
                                <w:rFonts w:asciiTheme="minorHAnsi" w:hAnsiTheme="minorHAnsi"/>
                                <w:szCs w:val="18"/>
                              </w:rPr>
                              <w:t xml:space="preserve"> 9</w:t>
                            </w:r>
                            <w:r>
                              <w:rPr>
                                <w:rFonts w:asciiTheme="minorHAnsi" w:hAnsiTheme="minorHAnsi"/>
                                <w:szCs w:val="18"/>
                              </w:rPr>
                              <w:t>5</w:t>
                            </w:r>
                            <w:r w:rsidRPr="00685530">
                              <w:rPr>
                                <w:rFonts w:asciiTheme="minorHAnsi" w:hAnsiTheme="minorHAnsi"/>
                                <w:szCs w:val="18"/>
                              </w:rPr>
                              <w:t xml:space="preserve"> %</w:t>
                            </w:r>
                          </w:p>
                        </w:txbxContent>
                      </v:textbox>
                    </v:shape>
                    <v:group id="Gruppieren 144" o:spid="_x0000_s1112" style="position:absolute;left:1627;top:2391;width:17530;height:3800" coordorigin="103,-3" coordsize="17530,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feil nach rechts 145" o:spid="_x0000_s1113" type="#_x0000_t13" style="position:absolute;left:8490;top:1741;width:1432;height:14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" adj="10800" fillcolor="white [3212]" strokecolor="black [3213]"/>
                      <v:shape id="Text Box 88" o:spid="_x0000_s1114" type="#_x0000_t202" style="position:absolute;left:9797;top:-3;width:7836;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" fillcolor="#8db3e2 [1311]">
                        <v:textbox style="mso-fit-shape-to-text:t">
                          <w:txbxContent>
                            <w:p w14:paraId="27B1BC70" w14:textId="77777777" w:rsidR="00DE054F" w:rsidRPr="00685530" w:rsidRDefault="00DE054F" w:rsidP="00C05126">
                              <w:pPr>
                                <w:jc w:val="center"/>
                                <w:rPr>
                                  <w:rFonts w:asciiTheme="minorHAnsi" w:hAnsiTheme="minorHAnsi"/>
                                  <w:szCs w:val="18"/>
                                </w:rPr>
                              </w:pPr>
                              <w:r>
                                <w:rPr>
                                  <w:rFonts w:asciiTheme="minorHAnsi" w:hAnsiTheme="minorHAnsi"/>
                                  <w:szCs w:val="18"/>
                                </w:rPr>
                                <w:t>SekundärGranulat</w:t>
                              </w:r>
                            </w:p>
                          </w:txbxContent>
                        </v:textbox>
                      </v:shape>
                      <v:shape id="Text Box 89" o:spid="_x0000_s1115" type="#_x0000_t202" style="position:absolute;left:103;top:-2;width:8275;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" fillcolor="#00b050">
                        <v:textbox style="mso-fit-shape-to-text:t">
                          <w:txbxContent>
                            <w:p w14:paraId="00244FE9" w14:textId="77777777" w:rsidR="00DE054F" w:rsidRPr="00685530" w:rsidRDefault="00DE054F" w:rsidP="00C05126">
                              <w:pPr>
                                <w:jc w:val="center"/>
                                <w:rPr>
                                  <w:rFonts w:asciiTheme="minorHAnsi" w:hAnsiTheme="minorHAnsi"/>
                                  <w:szCs w:val="18"/>
                                </w:rPr>
                              </w:pPr>
                              <w:r>
                                <w:rPr>
                                  <w:rFonts w:asciiTheme="minorHAnsi" w:hAnsiTheme="minorHAnsi"/>
                                  <w:szCs w:val="18"/>
                                </w:rPr>
                                <w:t>Straßen-konstruktion</w:t>
                              </w:r>
                            </w:p>
                          </w:txbxContent>
                        </v:textbox>
                      </v:shape>
                    </v:group>
                  </v:group>
                  <v:group id="Gruppieren 148" o:spid="_x0000_s1116" style="position:absolute;top:108;width:47230;height:11450" coordsize="47230,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91" o:spid="_x0000_s1117" type="#_x0000_t202" style="position:absolute;width:740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" fillcolor="yellow">
                      <v:textbox style="mso-fit-shape-to-text:t">
                        <w:txbxContent>
                          <w:p w14:paraId="6856678E"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Extraktion</w:t>
                            </w:r>
                          </w:p>
                        </w:txbxContent>
                      </v:textbox>
                    </v:shape>
                    <v:shape id="Text Box 92" o:spid="_x0000_s1118" type="#_x0000_t202" style="position:absolute;left:8925;width:740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" fillcolor="yellow">
                      <v:textbox style="mso-fit-shape-to-text:t">
                        <w:txbxContent>
                          <w:p w14:paraId="186CCEB0"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Produktion</w:t>
                            </w:r>
                          </w:p>
                        </w:txbxContent>
                      </v:textbox>
                    </v:shape>
                    <v:shape id="Text Box 93" o:spid="_x0000_s1119" type="#_x0000_t202" style="position:absolute;left:17850;width:859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" fillcolor="#92d050">
                      <v:textbox style="mso-fit-shape-to-text:t">
                        <w:txbxContent>
                          <w:p w14:paraId="7BA6B684"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Konstruktion</w:t>
                            </w:r>
                          </w:p>
                        </w:txbxContent>
                      </v:textbox>
                    </v:shape>
                    <v:shape id="Text Box 94" o:spid="_x0000_s1120" type="#_x0000_t202" style="position:absolute;left:27973;width:783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" fillcolor="#92d050">
                      <v:textbox style="mso-fit-shape-to-text:t">
                        <w:txbxContent>
                          <w:p w14:paraId="49139116"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Nutzung</w:t>
                            </w:r>
                          </w:p>
                        </w:txbxContent>
                      </v:textbox>
                    </v:shape>
                    <v:shape id="Text Box 95" o:spid="_x0000_s1121" type="#_x0000_t202" style="position:absolute;left:37115;width:84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" fillcolor="#e36c0a [2409]">
                      <v:textbox style="mso-fit-shape-to-text:t">
                        <w:txbxContent>
                          <w:p w14:paraId="582B58F4" w14:textId="77777777" w:rsidR="00DE054F" w:rsidRPr="00685530" w:rsidRDefault="00DE054F" w:rsidP="00C05126">
                            <w:pPr>
                              <w:jc w:val="center"/>
                              <w:rPr>
                                <w:rFonts w:asciiTheme="minorHAnsi" w:hAnsiTheme="minorHAnsi"/>
                                <w:szCs w:val="18"/>
                              </w:rPr>
                            </w:pPr>
                            <w:r w:rsidRPr="00685530">
                              <w:rPr>
                                <w:rFonts w:asciiTheme="minorHAnsi" w:hAnsiTheme="minorHAnsi"/>
                                <w:szCs w:val="18"/>
                              </w:rPr>
                              <w:t>Abbruch</w:t>
                            </w:r>
                          </w:p>
                        </w:txbxContent>
                      </v:textbox>
                    </v:shape>
                    <v:shape id="Pfeil nach rechts 158" o:spid="_x0000_s1122" type="#_x0000_t13" style="position:absolute;left:7402;top:435;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" adj="11301" fillcolor="white [3212]" strokecolor="black [3213]"/>
                    <v:shape id="Pfeil nach rechts 159" o:spid="_x0000_s1123" type="#_x0000_t13" style="position:absolute;left:16328;top:544;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" adj="11301" fillcolor="white [3212]" strokecolor="black [3213]"/>
                    <v:shape id="Pfeil nach rechts 320" o:spid="_x0000_s1124" type="#_x0000_t13" style="position:absolute;left:35705;top:435;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" adj="11301" fillcolor="white [3212]" strokecolor="black [3213]"/>
                    <v:shape id="Pfeil nach rechts 321" o:spid="_x0000_s1125" type="#_x0000_t13" style="position:absolute;left:45725;top:10014;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" adj="11301" fillcolor="white [3212]" strokecolor="black [3213]"/>
                    <v:shape id="Pfeil nach rechts 322" o:spid="_x0000_s1126" type="#_x0000_t13" style="position:absolute;left:26561;top:435;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" adj="11301" fillcolor="white [3212]" strokecolor="black [3213]"/>
                  </v:group>
                </v:group>
                <v:shape id="Text Box 101" o:spid="_x0000_s1127" type="#_x0000_t202" style="position:absolute;left:37116;top:9576;width:84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" fillcolor="#fabf8f [1945]">
                  <v:textbox style="mso-fit-shape-to-text:t">
                    <w:txbxContent>
                      <w:p w14:paraId="3569E7DD" w14:textId="77777777" w:rsidR="00DE054F" w:rsidRPr="00685530" w:rsidRDefault="00DE054F" w:rsidP="00C05126">
                        <w:pPr>
                          <w:jc w:val="center"/>
                          <w:rPr>
                            <w:rFonts w:asciiTheme="minorHAnsi" w:hAnsiTheme="minorHAnsi"/>
                            <w:szCs w:val="18"/>
                          </w:rPr>
                        </w:pPr>
                        <w:r>
                          <w:rPr>
                            <w:rFonts w:asciiTheme="minorHAnsi" w:hAnsiTheme="minorHAnsi"/>
                            <w:szCs w:val="18"/>
                          </w:rPr>
                          <w:t>Zerkleinerung</w:t>
                        </w:r>
                      </w:p>
                    </w:txbxContent>
                  </v:textbox>
                </v:shape>
              </v:group>
            </w:pict>
          </mc:Fallback>
        </mc:AlternateContent>
      </w:r>
      <w:r w:rsidR="00A60385" w:rsidRPr="009E707A">
        <w:rPr>
          <w:rFonts w:asciiTheme="minorHAnsi" w:hAnsiTheme="minorHAnsi" w:cstheme="minorHAnsi"/>
          <w:i/>
          <w:szCs w:val="18"/>
          <w:lang w:val="de-AT"/>
        </w:rPr>
        <w:t xml:space="preserve">In </w:t>
      </w:r>
      <w:r w:rsidR="00BE057A" w:rsidRPr="009E707A">
        <w:rPr>
          <w:rFonts w:asciiTheme="minorHAnsi" w:hAnsiTheme="minorHAnsi" w:cstheme="minorHAnsi"/>
          <w:i/>
          <w:szCs w:val="18"/>
          <w:lang w:val="de-AT"/>
        </w:rPr>
        <w:t>Beispiel</w:t>
      </w:r>
      <w:r w:rsidR="00A60385" w:rsidRPr="009E707A">
        <w:rPr>
          <w:rFonts w:asciiTheme="minorHAnsi" w:hAnsiTheme="minorHAnsi" w:cstheme="minorHAnsi"/>
          <w:i/>
          <w:szCs w:val="18"/>
          <w:lang w:val="de-AT"/>
        </w:rPr>
        <w:t xml:space="preserve"> </w:t>
      </w:r>
      <w:r w:rsidR="00BE057A" w:rsidRPr="009E707A">
        <w:rPr>
          <w:rFonts w:asciiTheme="minorHAnsi" w:hAnsiTheme="minorHAnsi" w:cstheme="minorHAnsi"/>
          <w:i/>
          <w:szCs w:val="18"/>
          <w:lang w:val="de-AT"/>
        </w:rPr>
        <w:t xml:space="preserve">2.1 </w:t>
      </w:r>
      <w:r w:rsidR="00794E2E" w:rsidRPr="009E707A">
        <w:rPr>
          <w:rFonts w:asciiTheme="minorHAnsi" w:hAnsiTheme="minorHAnsi" w:cstheme="minorHAnsi"/>
          <w:i/>
          <w:szCs w:val="18"/>
          <w:lang w:val="de-AT"/>
        </w:rPr>
        <w:t>sind</w:t>
      </w:r>
      <w:r w:rsidR="00BE057A" w:rsidRPr="009E707A">
        <w:rPr>
          <w:rFonts w:asciiTheme="minorHAnsi" w:hAnsiTheme="minorHAnsi" w:cstheme="minorHAnsi"/>
          <w:i/>
          <w:szCs w:val="18"/>
          <w:lang w:val="de-AT"/>
        </w:rPr>
        <w:t xml:space="preserve"> eine Recyclingrate von </w:t>
      </w:r>
      <w:r w:rsidR="00A60385" w:rsidRPr="009E707A">
        <w:rPr>
          <w:rFonts w:asciiTheme="minorHAnsi" w:hAnsiTheme="minorHAnsi" w:cstheme="minorHAnsi"/>
          <w:i/>
          <w:szCs w:val="18"/>
          <w:lang w:val="de-AT"/>
        </w:rPr>
        <w:t>95</w:t>
      </w:r>
      <w:r w:rsidR="000A4930" w:rsidRPr="009E707A">
        <w:rPr>
          <w:rFonts w:asciiTheme="minorHAnsi" w:hAnsiTheme="minorHAnsi" w:cstheme="minorHAnsi"/>
          <w:i/>
          <w:szCs w:val="18"/>
          <w:lang w:val="de-AT"/>
        </w:rPr>
        <w:t xml:space="preserve"> </w:t>
      </w:r>
      <w:r w:rsidR="00A60385" w:rsidRPr="009E707A">
        <w:rPr>
          <w:rFonts w:asciiTheme="minorHAnsi" w:hAnsiTheme="minorHAnsi" w:cstheme="minorHAnsi"/>
          <w:i/>
          <w:szCs w:val="18"/>
          <w:lang w:val="de-AT"/>
        </w:rPr>
        <w:t xml:space="preserve">% </w:t>
      </w:r>
      <w:r w:rsidR="00BE057A" w:rsidRPr="009E707A">
        <w:rPr>
          <w:rFonts w:asciiTheme="minorHAnsi" w:hAnsiTheme="minorHAnsi" w:cstheme="minorHAnsi"/>
          <w:i/>
          <w:szCs w:val="18"/>
          <w:lang w:val="de-AT"/>
        </w:rPr>
        <w:t xml:space="preserve">und kein Recyclinganteil angenommen. Für eine deklarierte Einheit von </w:t>
      </w:r>
      <w:r w:rsidR="00E63223" w:rsidRPr="009E707A">
        <w:rPr>
          <w:rFonts w:asciiTheme="minorHAnsi" w:hAnsiTheme="minorHAnsi" w:cstheme="minorHAnsi"/>
          <w:i/>
          <w:szCs w:val="18"/>
          <w:lang w:val="de-AT"/>
        </w:rPr>
        <w:t>einer</w:t>
      </w:r>
      <w:r w:rsidR="00BE057A" w:rsidRPr="009E707A">
        <w:rPr>
          <w:rFonts w:asciiTheme="minorHAnsi" w:hAnsiTheme="minorHAnsi" w:cstheme="minorHAnsi"/>
          <w:i/>
          <w:szCs w:val="18"/>
          <w:lang w:val="de-AT"/>
        </w:rPr>
        <w:t xml:space="preserve"> Tonne Ziegel resultiert dies in einer (Netto-)Produktion von </w:t>
      </w:r>
      <w:r w:rsidR="00A60385" w:rsidRPr="009E707A">
        <w:rPr>
          <w:rFonts w:asciiTheme="minorHAnsi" w:hAnsiTheme="minorHAnsi" w:cstheme="minorHAnsi"/>
          <w:i/>
          <w:szCs w:val="18"/>
          <w:lang w:val="de-AT"/>
        </w:rPr>
        <w:t xml:space="preserve">950 kg </w:t>
      </w:r>
      <w:r w:rsidR="00BE057A" w:rsidRPr="009E707A">
        <w:rPr>
          <w:rFonts w:asciiTheme="minorHAnsi" w:hAnsiTheme="minorHAnsi" w:cstheme="minorHAnsi"/>
          <w:i/>
          <w:szCs w:val="18"/>
          <w:lang w:val="de-AT"/>
        </w:rPr>
        <w:t>Sekundärrohstoff für Straßenbau</w:t>
      </w:r>
      <w:r w:rsidR="00A60385" w:rsidRPr="009E707A">
        <w:rPr>
          <w:rFonts w:asciiTheme="minorHAnsi" w:hAnsiTheme="minorHAnsi" w:cstheme="minorHAnsi"/>
          <w:i/>
          <w:szCs w:val="18"/>
          <w:lang w:val="de-AT"/>
        </w:rPr>
        <w:t xml:space="preserve"> (</w:t>
      </w:r>
      <w:r w:rsidR="00BE057A" w:rsidRPr="009E707A">
        <w:rPr>
          <w:rFonts w:asciiTheme="minorHAnsi" w:hAnsiTheme="minorHAnsi" w:cstheme="minorHAnsi"/>
          <w:i/>
          <w:szCs w:val="18"/>
          <w:lang w:val="de-AT"/>
        </w:rPr>
        <w:t xml:space="preserve">Abbildung </w:t>
      </w:r>
      <w:r w:rsidR="00E76155" w:rsidRPr="009E707A">
        <w:rPr>
          <w:rFonts w:asciiTheme="minorHAnsi" w:hAnsiTheme="minorHAnsi" w:cstheme="minorHAnsi"/>
          <w:i/>
          <w:szCs w:val="18"/>
          <w:lang w:val="de-AT"/>
        </w:rPr>
        <w:t>5</w:t>
      </w:r>
      <w:r w:rsidR="00A60385" w:rsidRPr="009E707A">
        <w:rPr>
          <w:rFonts w:asciiTheme="minorHAnsi" w:hAnsiTheme="minorHAnsi" w:cstheme="minorHAnsi"/>
          <w:i/>
          <w:szCs w:val="18"/>
          <w:lang w:val="de-AT"/>
        </w:rPr>
        <w:t>).</w:t>
      </w:r>
    </w:p>
    <w:p w14:paraId="46138494" w14:textId="77777777" w:rsidR="00A60385" w:rsidRPr="009E707A" w:rsidRDefault="00A60385" w:rsidP="00744493">
      <w:pPr>
        <w:keepNext/>
        <w:spacing w:line="276" w:lineRule="auto"/>
        <w:rPr>
          <w:rFonts w:asciiTheme="minorHAnsi" w:hAnsiTheme="minorHAnsi" w:cstheme="minorHAnsi"/>
          <w:i/>
          <w:szCs w:val="18"/>
        </w:rPr>
      </w:pPr>
    </w:p>
    <w:p w14:paraId="75D206D7" w14:textId="77777777" w:rsidR="00C05126" w:rsidRPr="009E707A" w:rsidRDefault="00C05126" w:rsidP="00744493">
      <w:pPr>
        <w:keepNext/>
        <w:spacing w:line="276" w:lineRule="auto"/>
        <w:rPr>
          <w:rFonts w:asciiTheme="minorHAnsi" w:hAnsiTheme="minorHAnsi" w:cstheme="minorHAnsi"/>
          <w:i/>
          <w:szCs w:val="18"/>
        </w:rPr>
      </w:pPr>
    </w:p>
    <w:p w14:paraId="155D6796" w14:textId="77777777" w:rsidR="00C05126" w:rsidRPr="009E707A" w:rsidRDefault="00C05126" w:rsidP="00744493">
      <w:pPr>
        <w:keepNext/>
        <w:spacing w:line="276" w:lineRule="auto"/>
        <w:rPr>
          <w:rFonts w:asciiTheme="minorHAnsi" w:hAnsiTheme="minorHAnsi" w:cstheme="minorHAnsi"/>
          <w:i/>
          <w:szCs w:val="18"/>
        </w:rPr>
      </w:pPr>
    </w:p>
    <w:p w14:paraId="3B5B942C" w14:textId="77777777" w:rsidR="00C05126" w:rsidRPr="009E707A" w:rsidRDefault="00C05126" w:rsidP="00744493">
      <w:pPr>
        <w:keepNext/>
        <w:spacing w:line="276" w:lineRule="auto"/>
        <w:rPr>
          <w:rFonts w:asciiTheme="minorHAnsi" w:hAnsiTheme="minorHAnsi" w:cstheme="minorHAnsi"/>
          <w:i/>
          <w:szCs w:val="18"/>
        </w:rPr>
      </w:pPr>
    </w:p>
    <w:p w14:paraId="43503C0B" w14:textId="77777777" w:rsidR="00C05126" w:rsidRPr="009E707A" w:rsidRDefault="00C05126" w:rsidP="00744493">
      <w:pPr>
        <w:pStyle w:val="Beschriftung"/>
        <w:spacing w:before="120" w:after="120" w:line="276" w:lineRule="auto"/>
        <w:rPr>
          <w:rFonts w:asciiTheme="minorHAnsi" w:hAnsiTheme="minorHAnsi" w:cstheme="minorHAnsi"/>
          <w:i/>
          <w:color w:val="auto"/>
        </w:rPr>
      </w:pPr>
      <w:bookmarkStart w:id="129" w:name="_Toc378085985"/>
    </w:p>
    <w:p w14:paraId="781C4696" w14:textId="77777777" w:rsidR="00C05126" w:rsidRPr="009E707A" w:rsidRDefault="00C05126" w:rsidP="00744493">
      <w:pPr>
        <w:pStyle w:val="Beschriftung"/>
        <w:spacing w:before="120" w:after="120" w:line="276" w:lineRule="auto"/>
        <w:rPr>
          <w:rFonts w:asciiTheme="minorHAnsi" w:hAnsiTheme="minorHAnsi" w:cstheme="minorHAnsi"/>
          <w:i/>
          <w:color w:val="auto"/>
        </w:rPr>
      </w:pPr>
    </w:p>
    <w:p w14:paraId="6FCCEB77" w14:textId="32DD326A" w:rsidR="00A60385" w:rsidRPr="009E707A" w:rsidRDefault="00E76155" w:rsidP="00744493">
      <w:pPr>
        <w:pStyle w:val="Beschriftung"/>
        <w:spacing w:before="120" w:after="120" w:line="276" w:lineRule="auto"/>
        <w:rPr>
          <w:rFonts w:asciiTheme="minorHAnsi" w:hAnsiTheme="minorHAnsi" w:cstheme="minorHAnsi"/>
          <w:i/>
          <w:color w:val="auto"/>
          <w:lang w:val="de-AT"/>
        </w:rPr>
      </w:pPr>
      <w:bookmarkStart w:id="130" w:name="_Toc490142884"/>
      <w:bookmarkStart w:id="131" w:name="_Toc490723653"/>
      <w:r w:rsidRPr="009E707A">
        <w:rPr>
          <w:rFonts w:asciiTheme="minorHAnsi" w:hAnsiTheme="minorHAnsi" w:cstheme="minorHAnsi"/>
          <w:i/>
          <w:color w:val="auto"/>
        </w:rPr>
        <w:t xml:space="preserve">Abbildung </w:t>
      </w:r>
      <w:r w:rsidR="006E29D9" w:rsidRPr="009E707A">
        <w:rPr>
          <w:rFonts w:asciiTheme="minorHAnsi" w:hAnsiTheme="minorHAnsi" w:cstheme="minorHAnsi"/>
          <w:i/>
          <w:color w:val="auto"/>
        </w:rPr>
        <w:fldChar w:fldCharType="begin"/>
      </w:r>
      <w:r w:rsidRPr="009E707A">
        <w:rPr>
          <w:rFonts w:asciiTheme="minorHAnsi" w:hAnsiTheme="minorHAnsi" w:cstheme="minorHAnsi"/>
          <w:i/>
          <w:color w:val="auto"/>
        </w:rPr>
        <w:instrText xml:space="preserve"> SEQ Abbildung \* ARABIC </w:instrText>
      </w:r>
      <w:r w:rsidR="006E29D9" w:rsidRPr="009E707A">
        <w:rPr>
          <w:rFonts w:asciiTheme="minorHAnsi" w:hAnsiTheme="minorHAnsi" w:cstheme="minorHAnsi"/>
          <w:i/>
          <w:color w:val="auto"/>
        </w:rPr>
        <w:fldChar w:fldCharType="separate"/>
      </w:r>
      <w:r w:rsidR="00EA5E53">
        <w:rPr>
          <w:rFonts w:asciiTheme="minorHAnsi" w:hAnsiTheme="minorHAnsi" w:cstheme="minorHAnsi"/>
          <w:i/>
          <w:noProof/>
          <w:color w:val="auto"/>
        </w:rPr>
        <w:t>5</w:t>
      </w:r>
      <w:r w:rsidR="006E29D9" w:rsidRPr="009E707A">
        <w:rPr>
          <w:rFonts w:asciiTheme="minorHAnsi" w:hAnsiTheme="minorHAnsi" w:cstheme="minorHAnsi"/>
          <w:i/>
          <w:color w:val="auto"/>
        </w:rPr>
        <w:fldChar w:fldCharType="end"/>
      </w:r>
      <w:r w:rsidR="00A60385" w:rsidRPr="009E707A">
        <w:rPr>
          <w:rFonts w:asciiTheme="minorHAnsi" w:hAnsiTheme="minorHAnsi" w:cstheme="minorHAnsi"/>
          <w:i/>
          <w:color w:val="auto"/>
          <w:lang w:val="de-AT"/>
        </w:rPr>
        <w:t xml:space="preserve">: </w:t>
      </w:r>
      <w:r w:rsidR="006944B6" w:rsidRPr="009E707A">
        <w:rPr>
          <w:rFonts w:asciiTheme="minorHAnsi" w:hAnsiTheme="minorHAnsi" w:cstheme="minorHAnsi"/>
          <w:i/>
          <w:color w:val="auto"/>
          <w:lang w:val="de-AT"/>
        </w:rPr>
        <w:t>Ziegelabbruchmaterial, welches rezykliert und als Sekundärrohstoff im Straßenbau eingesetzt wird</w:t>
      </w:r>
      <w:bookmarkEnd w:id="129"/>
      <w:bookmarkEnd w:id="130"/>
      <w:bookmarkEnd w:id="131"/>
    </w:p>
    <w:p w14:paraId="2372218E" w14:textId="77777777" w:rsidR="00A60385" w:rsidRPr="009E707A" w:rsidRDefault="000121D9" w:rsidP="00744493">
      <w:pPr>
        <w:spacing w:after="120" w:line="276" w:lineRule="auto"/>
        <w:rPr>
          <w:rFonts w:asciiTheme="minorHAnsi" w:hAnsiTheme="minorHAnsi" w:cstheme="minorHAnsi"/>
          <w:b/>
          <w:i/>
          <w:szCs w:val="18"/>
          <w:lang w:val="de-AT"/>
        </w:rPr>
      </w:pPr>
      <w:r w:rsidRPr="009E707A">
        <w:rPr>
          <w:rFonts w:asciiTheme="minorHAnsi" w:hAnsiTheme="minorHAnsi" w:cstheme="minorHAnsi"/>
          <w:b/>
          <w:i/>
          <w:szCs w:val="18"/>
          <w:lang w:val="de-AT"/>
        </w:rPr>
        <w:t xml:space="preserve">Beispiel </w:t>
      </w:r>
      <w:r w:rsidR="00A60385" w:rsidRPr="009E707A">
        <w:rPr>
          <w:rFonts w:asciiTheme="minorHAnsi" w:hAnsiTheme="minorHAnsi" w:cstheme="minorHAnsi"/>
          <w:b/>
          <w:i/>
          <w:szCs w:val="18"/>
          <w:lang w:val="de-AT"/>
        </w:rPr>
        <w:t>2</w:t>
      </w:r>
      <w:r w:rsidR="00A53D7C" w:rsidRPr="009E707A">
        <w:rPr>
          <w:rFonts w:asciiTheme="minorHAnsi" w:hAnsiTheme="minorHAnsi" w:cstheme="minorHAnsi"/>
          <w:b/>
          <w:i/>
          <w:szCs w:val="18"/>
          <w:lang w:val="de-AT"/>
        </w:rPr>
        <w:t xml:space="preserve">.2: </w:t>
      </w:r>
      <w:r w:rsidRPr="009E707A">
        <w:rPr>
          <w:rFonts w:asciiTheme="minorHAnsi" w:hAnsiTheme="minorHAnsi" w:cstheme="minorHAnsi"/>
          <w:b/>
          <w:i/>
          <w:szCs w:val="18"/>
          <w:lang w:val="de-AT"/>
        </w:rPr>
        <w:t>Anwendung als Betonzuschlagsstoff</w:t>
      </w:r>
    </w:p>
    <w:p w14:paraId="6C7DF8A9" w14:textId="77777777" w:rsidR="00A60385" w:rsidRPr="009E707A" w:rsidRDefault="00A60385" w:rsidP="00B3488B">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 xml:space="preserve">In </w:t>
      </w:r>
      <w:r w:rsidR="00BE057A" w:rsidRPr="009E707A">
        <w:rPr>
          <w:rFonts w:asciiTheme="minorHAnsi" w:hAnsiTheme="minorHAnsi" w:cstheme="minorHAnsi"/>
          <w:i/>
          <w:szCs w:val="18"/>
          <w:lang w:val="de-AT"/>
        </w:rPr>
        <w:t>Beispiel</w:t>
      </w:r>
      <w:r w:rsidRPr="009E707A">
        <w:rPr>
          <w:rFonts w:asciiTheme="minorHAnsi" w:hAnsiTheme="minorHAnsi" w:cstheme="minorHAnsi"/>
          <w:i/>
          <w:szCs w:val="18"/>
          <w:lang w:val="de-AT"/>
        </w:rPr>
        <w:t xml:space="preserve"> 2</w:t>
      </w:r>
      <w:r w:rsidR="00BE057A" w:rsidRPr="009E707A">
        <w:rPr>
          <w:rFonts w:asciiTheme="minorHAnsi" w:hAnsiTheme="minorHAnsi" w:cstheme="minorHAnsi"/>
          <w:i/>
          <w:szCs w:val="18"/>
          <w:lang w:val="de-AT"/>
        </w:rPr>
        <w:t>.2</w:t>
      </w:r>
      <w:r w:rsidRPr="009E707A">
        <w:rPr>
          <w:rFonts w:asciiTheme="minorHAnsi" w:hAnsiTheme="minorHAnsi" w:cstheme="minorHAnsi"/>
          <w:i/>
          <w:szCs w:val="18"/>
          <w:lang w:val="de-AT"/>
        </w:rPr>
        <w:t xml:space="preserve"> (</w:t>
      </w:r>
      <w:r w:rsidR="00BE057A" w:rsidRPr="009E707A">
        <w:rPr>
          <w:rFonts w:asciiTheme="minorHAnsi" w:hAnsiTheme="minorHAnsi" w:cstheme="minorHAnsi"/>
          <w:i/>
          <w:szCs w:val="18"/>
          <w:lang w:val="de-AT"/>
        </w:rPr>
        <w:t xml:space="preserve">es gilt analog </w:t>
      </w:r>
      <w:r w:rsidR="00794E2E" w:rsidRPr="009E707A">
        <w:rPr>
          <w:rFonts w:asciiTheme="minorHAnsi" w:hAnsiTheme="minorHAnsi" w:cstheme="minorHAnsi"/>
          <w:i/>
          <w:szCs w:val="18"/>
          <w:lang w:val="de-AT"/>
        </w:rPr>
        <w:t>Abbildung 5</w:t>
      </w:r>
      <w:r w:rsidRPr="009E707A">
        <w:rPr>
          <w:rFonts w:asciiTheme="minorHAnsi" w:hAnsiTheme="minorHAnsi" w:cstheme="minorHAnsi"/>
          <w:i/>
          <w:szCs w:val="18"/>
          <w:lang w:val="de-AT"/>
        </w:rPr>
        <w:t xml:space="preserve">) </w:t>
      </w:r>
      <w:r w:rsidR="00BE057A" w:rsidRPr="009E707A">
        <w:rPr>
          <w:rFonts w:asciiTheme="minorHAnsi" w:hAnsiTheme="minorHAnsi" w:cstheme="minorHAnsi"/>
          <w:i/>
          <w:szCs w:val="18"/>
          <w:lang w:val="de-AT"/>
        </w:rPr>
        <w:t xml:space="preserve">wird der Ziegelabbruch zerkleinert und dann in der Herstellung von Betonmischungen weiterverwendet. Eine große Anzahl wissenschaftlicher Studien haben gezeigt, dass </w:t>
      </w:r>
      <w:r w:rsidR="00E17EBB" w:rsidRPr="009E707A">
        <w:rPr>
          <w:rFonts w:asciiTheme="minorHAnsi" w:hAnsiTheme="minorHAnsi" w:cstheme="minorHAnsi"/>
          <w:i/>
          <w:szCs w:val="18"/>
          <w:lang w:val="de-AT"/>
        </w:rPr>
        <w:t xml:space="preserve">Ziegelsplitt als Ersatz für durchschnittliche grobe Zuschlagsstoffe dienen kann </w:t>
      </w:r>
      <w:r w:rsidR="00744493" w:rsidRPr="009E707A">
        <w:rPr>
          <w:rFonts w:asciiTheme="minorHAnsi" w:hAnsiTheme="minorHAnsi" w:cstheme="minorHAnsi"/>
          <w:i/>
          <w:szCs w:val="18"/>
          <w:lang w:val="de-AT"/>
        </w:rPr>
        <w:t>(</w:t>
      </w:r>
      <w:r w:rsidRPr="009E707A">
        <w:rPr>
          <w:rFonts w:asciiTheme="minorHAnsi" w:hAnsiTheme="minorHAnsi" w:cstheme="minorHAnsi"/>
          <w:bCs/>
          <w:i/>
          <w:iCs/>
          <w:szCs w:val="18"/>
          <w:lang w:val="de-AT" w:eastAsia="fr-BE"/>
        </w:rPr>
        <w:t>Kesegić</w:t>
      </w:r>
      <w:r w:rsidR="00744493" w:rsidRPr="009E707A">
        <w:rPr>
          <w:rFonts w:asciiTheme="minorHAnsi" w:hAnsiTheme="minorHAnsi" w:cstheme="minorHAnsi"/>
          <w:i/>
          <w:szCs w:val="18"/>
          <w:lang w:val="de-AT"/>
        </w:rPr>
        <w:t xml:space="preserve"> et al</w:t>
      </w:r>
      <w:r w:rsidR="00E63223" w:rsidRPr="009E707A">
        <w:rPr>
          <w:rFonts w:asciiTheme="minorHAnsi" w:hAnsiTheme="minorHAnsi" w:cstheme="minorHAnsi"/>
          <w:i/>
          <w:szCs w:val="18"/>
          <w:lang w:val="de-AT"/>
        </w:rPr>
        <w:t>.</w:t>
      </w:r>
      <w:r w:rsidR="00744493" w:rsidRPr="009E707A">
        <w:rPr>
          <w:rFonts w:asciiTheme="minorHAnsi" w:hAnsiTheme="minorHAnsi" w:cstheme="minorHAnsi"/>
          <w:i/>
          <w:szCs w:val="18"/>
          <w:lang w:val="de-AT"/>
        </w:rPr>
        <w:t xml:space="preserve"> 2008; </w:t>
      </w:r>
      <w:r w:rsidRPr="009E707A">
        <w:rPr>
          <w:rFonts w:asciiTheme="minorHAnsi" w:hAnsiTheme="minorHAnsi" w:cstheme="minorHAnsi"/>
          <w:i/>
          <w:szCs w:val="18"/>
          <w:lang w:val="de-AT"/>
        </w:rPr>
        <w:t xml:space="preserve">Cavalline </w:t>
      </w:r>
      <w:r w:rsidR="00E17EBB" w:rsidRPr="009E707A">
        <w:rPr>
          <w:rFonts w:asciiTheme="minorHAnsi" w:hAnsiTheme="minorHAnsi" w:cstheme="minorHAnsi"/>
          <w:i/>
          <w:szCs w:val="18"/>
          <w:lang w:val="de-AT"/>
        </w:rPr>
        <w:t>u</w:t>
      </w:r>
      <w:r w:rsidR="00744493" w:rsidRPr="009E707A">
        <w:rPr>
          <w:rFonts w:asciiTheme="minorHAnsi" w:hAnsiTheme="minorHAnsi" w:cstheme="minorHAnsi"/>
          <w:i/>
          <w:szCs w:val="18"/>
          <w:lang w:val="de-AT"/>
        </w:rPr>
        <w:t>nd Weggel 2011</w:t>
      </w:r>
      <w:r w:rsidRPr="009E707A">
        <w:rPr>
          <w:rFonts w:asciiTheme="minorHAnsi" w:hAnsiTheme="minorHAnsi" w:cstheme="minorHAnsi"/>
          <w:i/>
          <w:szCs w:val="18"/>
          <w:lang w:val="de-AT"/>
        </w:rPr>
        <w:t>).</w:t>
      </w:r>
    </w:p>
    <w:p w14:paraId="37B94E73" w14:textId="77777777" w:rsidR="00A60385" w:rsidRPr="009E707A" w:rsidRDefault="00E17EBB" w:rsidP="00B3488B">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 xml:space="preserve">In bestimmten Fällen werden vor dem eigentlichen Abbruchvorgang </w:t>
      </w:r>
      <w:r w:rsidR="00E63223" w:rsidRPr="009E707A">
        <w:rPr>
          <w:rFonts w:asciiTheme="minorHAnsi" w:hAnsiTheme="minorHAnsi" w:cstheme="minorHAnsi"/>
          <w:i/>
          <w:szCs w:val="18"/>
          <w:lang w:val="de-AT"/>
        </w:rPr>
        <w:t>von Ziegelmauerwerk</w:t>
      </w:r>
      <w:r w:rsidRPr="009E707A">
        <w:rPr>
          <w:rFonts w:asciiTheme="minorHAnsi" w:hAnsiTheme="minorHAnsi" w:cstheme="minorHAnsi"/>
          <w:i/>
          <w:szCs w:val="18"/>
          <w:lang w:val="de-AT"/>
        </w:rPr>
        <w:t xml:space="preserve"> verschiedene Elemente wie Gipsplatten, Akustikplatten, Dachmaterialien und andere Materialien des Innenausbaus entfernt</w:t>
      </w:r>
      <w:r w:rsidR="00E63223" w:rsidRPr="009E707A">
        <w:rPr>
          <w:rFonts w:asciiTheme="minorHAnsi" w:hAnsiTheme="minorHAnsi" w:cstheme="minorHAnsi"/>
          <w:i/>
          <w:szCs w:val="18"/>
          <w:lang w:val="de-AT"/>
        </w:rPr>
        <w:t>,</w:t>
      </w:r>
      <w:r w:rsidRPr="009E707A">
        <w:rPr>
          <w:rFonts w:asciiTheme="minorHAnsi" w:hAnsiTheme="minorHAnsi" w:cstheme="minorHAnsi"/>
          <w:i/>
          <w:szCs w:val="18"/>
          <w:lang w:val="de-AT"/>
        </w:rPr>
        <w:t xml:space="preserve"> um Unreinheiten im Ziegelabbruch zu minimieren </w:t>
      </w:r>
      <w:r w:rsidR="00A60385" w:rsidRPr="009E707A">
        <w:rPr>
          <w:rFonts w:asciiTheme="minorHAnsi" w:hAnsiTheme="minorHAnsi" w:cstheme="minorHAnsi"/>
          <w:i/>
          <w:szCs w:val="18"/>
          <w:lang w:val="de-AT"/>
        </w:rPr>
        <w:t xml:space="preserve">(Cavalline </w:t>
      </w:r>
      <w:r w:rsidRPr="009E707A">
        <w:rPr>
          <w:rFonts w:asciiTheme="minorHAnsi" w:hAnsiTheme="minorHAnsi" w:cstheme="minorHAnsi"/>
          <w:i/>
          <w:szCs w:val="18"/>
          <w:lang w:val="de-AT"/>
        </w:rPr>
        <w:t>u</w:t>
      </w:r>
      <w:r w:rsidR="00A60385" w:rsidRPr="009E707A">
        <w:rPr>
          <w:rFonts w:asciiTheme="minorHAnsi" w:hAnsiTheme="minorHAnsi" w:cstheme="minorHAnsi"/>
          <w:i/>
          <w:szCs w:val="18"/>
          <w:lang w:val="de-AT"/>
        </w:rPr>
        <w:t>nd Weggel 2011).</w:t>
      </w:r>
    </w:p>
    <w:p w14:paraId="5B0370B6" w14:textId="77777777" w:rsidR="00E17EBB" w:rsidRPr="009E707A" w:rsidRDefault="00E17EBB" w:rsidP="00B3488B">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 xml:space="preserve">In Beispiel 2.2 </w:t>
      </w:r>
      <w:r w:rsidR="00794E2E" w:rsidRPr="009E707A">
        <w:rPr>
          <w:rFonts w:asciiTheme="minorHAnsi" w:hAnsiTheme="minorHAnsi" w:cstheme="minorHAnsi"/>
          <w:i/>
          <w:szCs w:val="18"/>
          <w:lang w:val="de-AT"/>
        </w:rPr>
        <w:t>sind</w:t>
      </w:r>
      <w:r w:rsidRPr="009E707A">
        <w:rPr>
          <w:rFonts w:asciiTheme="minorHAnsi" w:hAnsiTheme="minorHAnsi" w:cstheme="minorHAnsi"/>
          <w:i/>
          <w:szCs w:val="18"/>
          <w:lang w:val="de-AT"/>
        </w:rPr>
        <w:t xml:space="preserve"> eine Recyclingrate von 95</w:t>
      </w:r>
      <w:r w:rsidR="00E63223" w:rsidRPr="009E707A">
        <w:rPr>
          <w:rFonts w:asciiTheme="minorHAnsi" w:hAnsiTheme="minorHAnsi" w:cstheme="minorHAnsi"/>
          <w:i/>
          <w:szCs w:val="18"/>
          <w:lang w:val="de-AT"/>
        </w:rPr>
        <w:t xml:space="preserve"> </w:t>
      </w:r>
      <w:r w:rsidRPr="009E707A">
        <w:rPr>
          <w:rFonts w:asciiTheme="minorHAnsi" w:hAnsiTheme="minorHAnsi" w:cstheme="minorHAnsi"/>
          <w:i/>
          <w:szCs w:val="18"/>
          <w:lang w:val="de-AT"/>
        </w:rPr>
        <w:t>% und kein Recyclinganteil angenommen. Für eine deklarierte Einheit von 1 Tonne Ziegel resultiert dies in einer (Netto-)Produktion von 950 kg Sekundärrohstoff für Betonzuschlag</w:t>
      </w:r>
      <w:r w:rsidR="00E63223" w:rsidRPr="009E707A">
        <w:rPr>
          <w:rFonts w:asciiTheme="minorHAnsi" w:hAnsiTheme="minorHAnsi" w:cstheme="minorHAnsi"/>
          <w:i/>
          <w:szCs w:val="18"/>
          <w:lang w:val="de-AT"/>
        </w:rPr>
        <w:t>sstoff.</w:t>
      </w:r>
    </w:p>
    <w:p w14:paraId="2E07D547" w14:textId="77777777" w:rsidR="00A60385" w:rsidRPr="009E707A" w:rsidRDefault="006944B6" w:rsidP="00A420C6">
      <w:pPr>
        <w:pStyle w:val="Listenabsatz"/>
        <w:numPr>
          <w:ilvl w:val="0"/>
          <w:numId w:val="29"/>
        </w:numPr>
        <w:tabs>
          <w:tab w:val="left" w:pos="709"/>
        </w:tabs>
        <w:spacing w:before="0"/>
        <w:jc w:val="both"/>
        <w:rPr>
          <w:rFonts w:asciiTheme="minorHAnsi" w:hAnsiTheme="minorHAnsi" w:cstheme="minorHAnsi"/>
          <w:b/>
          <w:i/>
          <w:color w:val="auto"/>
          <w:szCs w:val="18"/>
          <w:lang w:val="de-AT"/>
        </w:rPr>
      </w:pPr>
      <w:r w:rsidRPr="009E707A">
        <w:rPr>
          <w:rFonts w:asciiTheme="minorHAnsi" w:hAnsiTheme="minorHAnsi" w:cstheme="minorHAnsi"/>
          <w:b/>
          <w:i/>
          <w:color w:val="auto"/>
          <w:szCs w:val="18"/>
          <w:lang w:val="de-AT"/>
        </w:rPr>
        <w:t>Dachziegel</w:t>
      </w:r>
      <w:r w:rsidR="00D36DFC" w:rsidRPr="009E707A">
        <w:rPr>
          <w:rFonts w:asciiTheme="minorHAnsi" w:hAnsiTheme="minorHAnsi" w:cstheme="minorHAnsi"/>
          <w:b/>
          <w:i/>
          <w:color w:val="auto"/>
          <w:szCs w:val="18"/>
          <w:lang w:val="de-AT"/>
        </w:rPr>
        <w:t>,</w:t>
      </w:r>
      <w:r w:rsidRPr="009E707A">
        <w:rPr>
          <w:rFonts w:asciiTheme="minorHAnsi" w:hAnsiTheme="minorHAnsi" w:cstheme="minorHAnsi"/>
          <w:b/>
          <w:i/>
          <w:color w:val="auto"/>
          <w:szCs w:val="18"/>
          <w:lang w:val="de-AT"/>
        </w:rPr>
        <w:t xml:space="preserve"> die nach dem Rückbaustadium wiederverwendet werden</w:t>
      </w:r>
    </w:p>
    <w:p w14:paraId="7D8DD27D" w14:textId="77777777" w:rsidR="00E17EBB" w:rsidRPr="009E707A" w:rsidRDefault="00E17EBB" w:rsidP="00B3488B">
      <w:pPr>
        <w:autoSpaceDE w:val="0"/>
        <w:autoSpaceDN w:val="0"/>
        <w:adjustRightInd w:val="0"/>
        <w:spacing w:before="120" w:after="120" w:line="276" w:lineRule="auto"/>
        <w:jc w:val="both"/>
        <w:rPr>
          <w:rFonts w:asciiTheme="minorHAnsi" w:hAnsiTheme="minorHAnsi" w:cstheme="minorHAnsi"/>
          <w:i/>
          <w:lang w:val="de-AT" w:eastAsia="nl-BE"/>
        </w:rPr>
      </w:pPr>
      <w:r w:rsidRPr="009E707A">
        <w:rPr>
          <w:rFonts w:asciiTheme="minorHAnsi" w:hAnsiTheme="minorHAnsi" w:cstheme="minorHAnsi"/>
          <w:i/>
          <w:lang w:val="de-AT" w:eastAsia="nl-BE"/>
        </w:rPr>
        <w:t xml:space="preserve">Aufgrund ihrer langen Lebenserwartung und </w:t>
      </w:r>
      <w:r w:rsidR="00D36DFC" w:rsidRPr="009E707A">
        <w:rPr>
          <w:rFonts w:asciiTheme="minorHAnsi" w:hAnsiTheme="minorHAnsi" w:cstheme="minorHAnsi"/>
          <w:i/>
          <w:lang w:val="de-AT" w:eastAsia="nl-BE"/>
        </w:rPr>
        <w:t xml:space="preserve">der </w:t>
      </w:r>
      <w:r w:rsidRPr="009E707A">
        <w:rPr>
          <w:rFonts w:asciiTheme="minorHAnsi" w:hAnsiTheme="minorHAnsi" w:cstheme="minorHAnsi"/>
          <w:i/>
          <w:lang w:val="de-AT" w:eastAsia="nl-BE"/>
        </w:rPr>
        <w:t>geschätzten optischen Qualität werden Dachziegel in der Praxis oft wiederverwendet. Gebrauchte Dachziegel werden im “End-of-Life”-Stadium des Gebäudes abgetragen, zu einem Lagerplatz gebracht oder direkt in einem neuen Gebäude wiederverwendet. Modul D zeigt die potenziellen Gutschriften bzgl. der Vermeidung des Einsatzes von neuen Ziegeln</w:t>
      </w:r>
      <w:r w:rsidR="00FB0C09" w:rsidRPr="009E707A">
        <w:rPr>
          <w:rFonts w:asciiTheme="minorHAnsi" w:hAnsiTheme="minorHAnsi" w:cstheme="minorHAnsi"/>
          <w:i/>
          <w:lang w:val="de-AT" w:eastAsia="nl-BE"/>
        </w:rPr>
        <w:t xml:space="preserve"> auf, </w:t>
      </w:r>
      <w:r w:rsidR="00FB0C09" w:rsidRPr="009E707A">
        <w:rPr>
          <w:rFonts w:asciiTheme="minorHAnsi" w:hAnsiTheme="minorHAnsi" w:cstheme="minorHAnsi"/>
          <w:i/>
          <w:lang w:val="de-AT" w:eastAsia="nl-BE"/>
        </w:rPr>
        <w:lastRenderedPageBreak/>
        <w:t>während es ebenso die Lasten, die mit dem Transport und der mitunter notwendigen Reinigung der gebrauchten Ziegel außerhalb der Systemgrenze einhergehen.</w:t>
      </w:r>
    </w:p>
    <w:p w14:paraId="44D11379" w14:textId="77777777" w:rsidR="00E17EBB" w:rsidRPr="009E707A" w:rsidRDefault="005B3535" w:rsidP="00B3488B">
      <w:pPr>
        <w:spacing w:after="120" w:line="276" w:lineRule="auto"/>
        <w:jc w:val="both"/>
        <w:rPr>
          <w:rFonts w:asciiTheme="minorHAnsi" w:hAnsiTheme="minorHAnsi" w:cstheme="minorHAnsi"/>
          <w:i/>
          <w:szCs w:val="18"/>
          <w:lang w:val="de-AT"/>
        </w:rPr>
      </w:pPr>
      <w:r w:rsidRPr="009E707A">
        <w:rPr>
          <w:rFonts w:asciiTheme="minorHAnsi" w:hAnsiTheme="minorHAnsi" w:cstheme="minorHAnsi"/>
          <w:i/>
          <w:noProof/>
          <w:szCs w:val="18"/>
          <w:lang w:val="en-US"/>
        </w:rPr>
        <mc:AlternateContent>
          <mc:Choice Requires="wpg">
            <w:drawing>
              <wp:anchor distT="0" distB="0" distL="114300" distR="114300" simplePos="0" relativeHeight="251781632" behindDoc="0" locked="0" layoutInCell="1" allowOverlap="1" wp14:anchorId="082D80B4" wp14:editId="54AF3ED9">
                <wp:simplePos x="0" y="0"/>
                <wp:positionH relativeFrom="column">
                  <wp:posOffset>33020</wp:posOffset>
                </wp:positionH>
                <wp:positionV relativeFrom="paragraph">
                  <wp:posOffset>427990</wp:posOffset>
                </wp:positionV>
                <wp:extent cx="5507355" cy="1349375"/>
                <wp:effectExtent l="6350" t="12065" r="10795" b="10160"/>
                <wp:wrapNone/>
                <wp:docPr id="13" name="Gruppieren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1349375"/>
                          <a:chOff x="0" y="0"/>
                          <a:chExt cx="55079" cy="13498"/>
                        </a:xfrm>
                      </wpg:grpSpPr>
                      <wpg:grpSp>
                        <wpg:cNvPr id="55" name="Gruppieren 313"/>
                        <wpg:cNvGrpSpPr>
                          <a:grpSpLocks/>
                        </wpg:cNvGrpSpPr>
                        <wpg:grpSpPr bwMode="auto">
                          <a:xfrm>
                            <a:off x="0" y="0"/>
                            <a:ext cx="55079" cy="13498"/>
                            <a:chOff x="0" y="0"/>
                            <a:chExt cx="55079" cy="13498"/>
                          </a:xfrm>
                        </wpg:grpSpPr>
                        <wpg:grpSp>
                          <wpg:cNvPr id="56" name="Gruppieren 310"/>
                          <wpg:cNvGrpSpPr>
                            <a:grpSpLocks/>
                          </wpg:cNvGrpSpPr>
                          <wpg:grpSpPr bwMode="auto">
                            <a:xfrm>
                              <a:off x="35705" y="0"/>
                              <a:ext cx="19374" cy="11558"/>
                              <a:chOff x="0" y="0"/>
                              <a:chExt cx="19374" cy="11558"/>
                            </a:xfrm>
                          </wpg:grpSpPr>
                          <wps:wsp>
                            <wps:cNvPr id="58" name="Pfeil nach rechts 306"/>
                            <wps:cNvSpPr>
                              <a:spLocks noChangeArrowheads="1"/>
                            </wps:cNvSpPr>
                            <wps:spPr bwMode="auto">
                              <a:xfrm flipH="1">
                                <a:off x="0" y="10123"/>
                                <a:ext cx="1428" cy="1435"/>
                              </a:xfrm>
                              <a:prstGeom prst="rightArrow">
                                <a:avLst>
                                  <a:gd name="adj1" fmla="val 50000"/>
                                  <a:gd name="adj2" fmla="val 50000"/>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9" name="Text Box 106"/>
                            <wps:cNvSpPr txBox="1">
                              <a:spLocks noChangeArrowheads="1"/>
                            </wps:cNvSpPr>
                            <wps:spPr bwMode="auto">
                              <a:xfrm>
                                <a:off x="10884" y="0"/>
                                <a:ext cx="8490" cy="240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4210D00"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Abfall 10 %</w:t>
                                  </w:r>
                                </w:p>
                              </w:txbxContent>
                            </wps:txbx>
                            <wps:bodyPr rot="0" vert="horz" wrap="square" lIns="91440" tIns="45720" rIns="91440" bIns="45720" anchor="t" anchorCtr="0" upright="1">
                              <a:spAutoFit/>
                            </wps:bodyPr>
                          </wps:wsp>
                          <wps:wsp>
                            <wps:cNvPr id="67" name="Pfeil nach rechts 298"/>
                            <wps:cNvSpPr>
                              <a:spLocks noChangeArrowheads="1"/>
                            </wps:cNvSpPr>
                            <wps:spPr bwMode="auto">
                              <a:xfrm rot="5400000">
                                <a:off x="4571" y="2939"/>
                                <a:ext cx="2341"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8" name="Text Box 108"/>
                            <wps:cNvSpPr txBox="1">
                              <a:spLocks noChangeArrowheads="1"/>
                            </wps:cNvSpPr>
                            <wps:spPr bwMode="auto">
                              <a:xfrm>
                                <a:off x="1523" y="4897"/>
                                <a:ext cx="8497" cy="2407"/>
                              </a:xfrm>
                              <a:prstGeom prst="rect">
                                <a:avLst/>
                              </a:prstGeom>
                              <a:solidFill>
                                <a:schemeClr val="accent6">
                                  <a:lumMod val="20000"/>
                                  <a:lumOff val="80000"/>
                                </a:schemeClr>
                              </a:solidFill>
                              <a:ln w="9525">
                                <a:solidFill>
                                  <a:srgbClr val="000000"/>
                                </a:solidFill>
                                <a:miter lim="800000"/>
                                <a:headEnd/>
                                <a:tailEnd/>
                              </a:ln>
                            </wps:spPr>
                            <wps:txbx>
                              <w:txbxContent>
                                <w:p w14:paraId="6BC2D47F"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Transport</w:t>
                                  </w:r>
                                </w:p>
                              </w:txbxContent>
                            </wps:txbx>
                            <wps:bodyPr rot="0" vert="horz" wrap="square" lIns="91440" tIns="45720" rIns="91440" bIns="45720" anchor="t" anchorCtr="0" upright="1">
                              <a:spAutoFit/>
                            </wps:bodyPr>
                          </wps:wsp>
                          <wps:wsp>
                            <wps:cNvPr id="72" name="Pfeil nach rechts 301"/>
                            <wps:cNvSpPr>
                              <a:spLocks noChangeArrowheads="1"/>
                            </wps:cNvSpPr>
                            <wps:spPr bwMode="auto">
                              <a:xfrm rot="5400000">
                                <a:off x="4680" y="7728"/>
                                <a:ext cx="2337" cy="1435"/>
                              </a:xfrm>
                              <a:prstGeom prst="rightArrow">
                                <a:avLst>
                                  <a:gd name="adj1" fmla="val 50000"/>
                                  <a:gd name="adj2" fmla="val 50011"/>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73" name="Gruppieren 312"/>
                          <wpg:cNvGrpSpPr>
                            <a:grpSpLocks/>
                          </wpg:cNvGrpSpPr>
                          <wpg:grpSpPr bwMode="auto">
                            <a:xfrm>
                              <a:off x="16546" y="5878"/>
                              <a:ext cx="19278" cy="7620"/>
                              <a:chOff x="0" y="0"/>
                              <a:chExt cx="19278" cy="7620"/>
                            </a:xfrm>
                          </wpg:grpSpPr>
                          <wps:wsp>
                            <wps:cNvPr id="75" name="Text Box 111"/>
                            <wps:cNvSpPr txBox="1">
                              <a:spLocks noChangeArrowheads="1"/>
                            </wps:cNvSpPr>
                            <wps:spPr bwMode="auto">
                              <a:xfrm>
                                <a:off x="0" y="0"/>
                                <a:ext cx="19278" cy="2381"/>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9DCE80"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Dachziegel Wiederverwendung 90 %</w:t>
                                  </w:r>
                                </w:p>
                              </w:txbxContent>
                            </wps:txbx>
                            <wps:bodyPr rot="0" vert="horz" wrap="square" lIns="91440" tIns="45720" rIns="91440" bIns="45720" anchor="t" anchorCtr="0" upright="1">
                              <a:noAutofit/>
                            </wps:bodyPr>
                          </wps:wsp>
                          <wpg:grpSp>
                            <wpg:cNvPr id="77" name="Gruppieren 311"/>
                            <wpg:cNvGrpSpPr>
                              <a:grpSpLocks/>
                            </wpg:cNvGrpSpPr>
                            <wpg:grpSpPr bwMode="auto">
                              <a:xfrm>
                                <a:off x="1524" y="2394"/>
                                <a:ext cx="17634" cy="5226"/>
                                <a:chOff x="0" y="0"/>
                                <a:chExt cx="17634" cy="5225"/>
                              </a:xfrm>
                            </wpg:grpSpPr>
                            <wps:wsp>
                              <wps:cNvPr id="78" name="Pfeil nach rechts 295"/>
                              <wps:cNvSpPr>
                                <a:spLocks noChangeArrowheads="1"/>
                              </wps:cNvSpPr>
                              <wps:spPr bwMode="auto">
                                <a:xfrm flipH="1">
                                  <a:off x="8490" y="1741"/>
                                  <a:ext cx="1432" cy="1435"/>
                                </a:xfrm>
                                <a:prstGeom prst="rightArrow">
                                  <a:avLst>
                                    <a:gd name="adj1" fmla="val 50000"/>
                                    <a:gd name="adj2" fmla="val 50000"/>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9" name="Text Box 114"/>
                              <wps:cNvSpPr txBox="1">
                                <a:spLocks noChangeArrowheads="1"/>
                              </wps:cNvSpPr>
                              <wps:spPr bwMode="auto">
                                <a:xfrm>
                                  <a:off x="9797" y="0"/>
                                  <a:ext cx="7837" cy="5225"/>
                                </a:xfrm>
                                <a:prstGeom prst="rect">
                                  <a:avLst/>
                                </a:prstGeom>
                                <a:solidFill>
                                  <a:schemeClr val="tx2">
                                    <a:lumMod val="60000"/>
                                    <a:lumOff val="40000"/>
                                  </a:schemeClr>
                                </a:solidFill>
                                <a:ln w="9525">
                                  <a:solidFill>
                                    <a:srgbClr val="000000"/>
                                  </a:solidFill>
                                  <a:miter lim="800000"/>
                                  <a:headEnd/>
                                  <a:tailEnd/>
                                </a:ln>
                              </wps:spPr>
                              <wps:txbx>
                                <w:txbxContent>
                                  <w:p w14:paraId="3517AAB8"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Erneuertes Ziegel-produkt</w:t>
                                    </w:r>
                                  </w:p>
                                </w:txbxContent>
                              </wps:txbx>
                              <wps:bodyPr rot="0" vert="horz" wrap="square" lIns="91440" tIns="45720" rIns="91440" bIns="45720" anchor="t" anchorCtr="0" upright="1">
                                <a:spAutoFit/>
                              </wps:bodyPr>
                            </wps:wsp>
                            <wps:wsp>
                              <wps:cNvPr id="80" name="Text Box 115"/>
                              <wps:cNvSpPr txBox="1">
                                <a:spLocks noChangeArrowheads="1"/>
                              </wps:cNvSpPr>
                              <wps:spPr bwMode="auto">
                                <a:xfrm>
                                  <a:off x="0" y="1304"/>
                                  <a:ext cx="8274" cy="2407"/>
                                </a:xfrm>
                                <a:prstGeom prst="rect">
                                  <a:avLst/>
                                </a:prstGeom>
                                <a:solidFill>
                                  <a:srgbClr val="92D050"/>
                                </a:solidFill>
                                <a:ln w="9525">
                                  <a:solidFill>
                                    <a:srgbClr val="000000"/>
                                  </a:solidFill>
                                  <a:miter lim="800000"/>
                                  <a:headEnd/>
                                  <a:tailEnd/>
                                </a:ln>
                              </wps:spPr>
                              <wps:txbx>
                                <w:txbxContent>
                                  <w:p w14:paraId="75FAAC7F"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Gebäude</w:t>
                                    </w:r>
                                  </w:p>
                                </w:txbxContent>
                              </wps:txbx>
                              <wps:bodyPr rot="0" vert="horz" wrap="square" lIns="91440" tIns="45720" rIns="91440" bIns="45720" anchor="t" anchorCtr="0" upright="1">
                                <a:spAutoFit/>
                              </wps:bodyPr>
                            </wps:wsp>
                          </wpg:grpSp>
                        </wpg:grpSp>
                        <wpg:grpSp>
                          <wpg:cNvPr id="81" name="Gruppieren 309"/>
                          <wpg:cNvGrpSpPr>
                            <a:grpSpLocks/>
                          </wpg:cNvGrpSpPr>
                          <wpg:grpSpPr bwMode="auto">
                            <a:xfrm>
                              <a:off x="0" y="108"/>
                              <a:ext cx="47116" cy="2407"/>
                              <a:chOff x="0" y="0"/>
                              <a:chExt cx="47116" cy="2406"/>
                            </a:xfrm>
                          </wpg:grpSpPr>
                          <wps:wsp>
                            <wps:cNvPr id="82" name="Text Box 117"/>
                            <wps:cNvSpPr txBox="1">
                              <a:spLocks noChangeArrowheads="1"/>
                            </wps:cNvSpPr>
                            <wps:spPr bwMode="auto">
                              <a:xfrm>
                                <a:off x="0" y="0"/>
                                <a:ext cx="7404" cy="2406"/>
                              </a:xfrm>
                              <a:prstGeom prst="rect">
                                <a:avLst/>
                              </a:prstGeom>
                              <a:solidFill>
                                <a:srgbClr val="FFFF00"/>
                              </a:solidFill>
                              <a:ln w="9525">
                                <a:solidFill>
                                  <a:srgbClr val="000000"/>
                                </a:solidFill>
                                <a:miter lim="800000"/>
                                <a:headEnd/>
                                <a:tailEnd/>
                              </a:ln>
                            </wps:spPr>
                            <wps:txbx>
                              <w:txbxContent>
                                <w:p w14:paraId="39E59B87"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Extraktion</w:t>
                                  </w:r>
                                </w:p>
                              </w:txbxContent>
                            </wps:txbx>
                            <wps:bodyPr rot="0" vert="horz" wrap="square" lIns="91440" tIns="45720" rIns="91440" bIns="45720" anchor="t" anchorCtr="0" upright="1">
                              <a:spAutoFit/>
                            </wps:bodyPr>
                          </wps:wsp>
                          <wps:wsp>
                            <wps:cNvPr id="83" name="Text Box 118"/>
                            <wps:cNvSpPr txBox="1">
                              <a:spLocks noChangeArrowheads="1"/>
                            </wps:cNvSpPr>
                            <wps:spPr bwMode="auto">
                              <a:xfrm>
                                <a:off x="8925" y="0"/>
                                <a:ext cx="7404" cy="2406"/>
                              </a:xfrm>
                              <a:prstGeom prst="rect">
                                <a:avLst/>
                              </a:prstGeom>
                              <a:solidFill>
                                <a:srgbClr val="FFFF00"/>
                              </a:solidFill>
                              <a:ln w="9525">
                                <a:solidFill>
                                  <a:srgbClr val="000000"/>
                                </a:solidFill>
                                <a:miter lim="800000"/>
                                <a:headEnd/>
                                <a:tailEnd/>
                              </a:ln>
                            </wps:spPr>
                            <wps:txbx>
                              <w:txbxContent>
                                <w:p w14:paraId="7CC6C7EF"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Produktion</w:t>
                                  </w:r>
                                </w:p>
                              </w:txbxContent>
                            </wps:txbx>
                            <wps:bodyPr rot="0" vert="horz" wrap="square" lIns="91440" tIns="45720" rIns="91440" bIns="45720" anchor="t" anchorCtr="0" upright="1">
                              <a:spAutoFit/>
                            </wps:bodyPr>
                          </wps:wsp>
                          <wps:wsp>
                            <wps:cNvPr id="84" name="Text Box 119"/>
                            <wps:cNvSpPr txBox="1">
                              <a:spLocks noChangeArrowheads="1"/>
                            </wps:cNvSpPr>
                            <wps:spPr bwMode="auto">
                              <a:xfrm>
                                <a:off x="17850" y="0"/>
                                <a:ext cx="8598" cy="2406"/>
                              </a:xfrm>
                              <a:prstGeom prst="rect">
                                <a:avLst/>
                              </a:prstGeom>
                              <a:solidFill>
                                <a:srgbClr val="92D050"/>
                              </a:solidFill>
                              <a:ln w="9525">
                                <a:solidFill>
                                  <a:srgbClr val="000000"/>
                                </a:solidFill>
                                <a:miter lim="800000"/>
                                <a:headEnd/>
                                <a:tailEnd/>
                              </a:ln>
                            </wps:spPr>
                            <wps:txbx>
                              <w:txbxContent>
                                <w:p w14:paraId="6C8AED30"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Konstruktion</w:t>
                                  </w:r>
                                </w:p>
                              </w:txbxContent>
                            </wps:txbx>
                            <wps:bodyPr rot="0" vert="horz" wrap="square" lIns="91440" tIns="45720" rIns="91440" bIns="45720" anchor="t" anchorCtr="0" upright="1">
                              <a:spAutoFit/>
                            </wps:bodyPr>
                          </wps:wsp>
                          <wps:wsp>
                            <wps:cNvPr id="85" name="Text Box 120"/>
                            <wps:cNvSpPr txBox="1">
                              <a:spLocks noChangeArrowheads="1"/>
                            </wps:cNvSpPr>
                            <wps:spPr bwMode="auto">
                              <a:xfrm>
                                <a:off x="27973" y="0"/>
                                <a:ext cx="7835" cy="2406"/>
                              </a:xfrm>
                              <a:prstGeom prst="rect">
                                <a:avLst/>
                              </a:prstGeom>
                              <a:solidFill>
                                <a:srgbClr val="92D050"/>
                              </a:solidFill>
                              <a:ln w="9525">
                                <a:solidFill>
                                  <a:srgbClr val="000000"/>
                                </a:solidFill>
                                <a:miter lim="800000"/>
                                <a:headEnd/>
                                <a:tailEnd/>
                              </a:ln>
                            </wps:spPr>
                            <wps:txbx>
                              <w:txbxContent>
                                <w:p w14:paraId="0AB4EB06"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Nutzung</w:t>
                                  </w:r>
                                </w:p>
                              </w:txbxContent>
                            </wps:txbx>
                            <wps:bodyPr rot="0" vert="horz" wrap="square" lIns="91440" tIns="45720" rIns="91440" bIns="45720" anchor="t" anchorCtr="0" upright="1">
                              <a:spAutoFit/>
                            </wps:bodyPr>
                          </wps:wsp>
                          <wps:wsp>
                            <wps:cNvPr id="86" name="Text Box 121"/>
                            <wps:cNvSpPr txBox="1">
                              <a:spLocks noChangeArrowheads="1"/>
                            </wps:cNvSpPr>
                            <wps:spPr bwMode="auto">
                              <a:xfrm>
                                <a:off x="37115" y="0"/>
                                <a:ext cx="8490" cy="2406"/>
                              </a:xfrm>
                              <a:prstGeom prst="rect">
                                <a:avLst/>
                              </a:prstGeom>
                              <a:solidFill>
                                <a:schemeClr val="accent6">
                                  <a:lumMod val="75000"/>
                                  <a:lumOff val="0"/>
                                </a:schemeClr>
                              </a:solidFill>
                              <a:ln w="9525">
                                <a:solidFill>
                                  <a:srgbClr val="000000"/>
                                </a:solidFill>
                                <a:miter lim="800000"/>
                                <a:headEnd/>
                                <a:tailEnd/>
                              </a:ln>
                            </wps:spPr>
                            <wps:txbx>
                              <w:txbxContent>
                                <w:p w14:paraId="414CC2BB"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Abbruch</w:t>
                                  </w:r>
                                </w:p>
                              </w:txbxContent>
                            </wps:txbx>
                            <wps:bodyPr rot="0" vert="horz" wrap="square" lIns="91440" tIns="45720" rIns="91440" bIns="45720" anchor="t" anchorCtr="0" upright="1">
                              <a:spAutoFit/>
                            </wps:bodyPr>
                          </wps:wsp>
                          <wps:wsp>
                            <wps:cNvPr id="87" name="Pfeil nach rechts 293"/>
                            <wps:cNvSpPr>
                              <a:spLocks noChangeArrowheads="1"/>
                            </wps:cNvSpPr>
                            <wps:spPr bwMode="auto">
                              <a:xfrm>
                                <a:off x="7402" y="435"/>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8" name="Pfeil nach rechts 294"/>
                            <wps:cNvSpPr>
                              <a:spLocks noChangeArrowheads="1"/>
                            </wps:cNvSpPr>
                            <wps:spPr bwMode="auto">
                              <a:xfrm>
                                <a:off x="16328" y="544"/>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9" name="Pfeil nach rechts 296"/>
                            <wps:cNvSpPr>
                              <a:spLocks noChangeArrowheads="1"/>
                            </wps:cNvSpPr>
                            <wps:spPr bwMode="auto">
                              <a:xfrm>
                                <a:off x="35705" y="435"/>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0" name="Pfeil nach rechts 297"/>
                            <wps:cNvSpPr>
                              <a:spLocks noChangeArrowheads="1"/>
                            </wps:cNvSpPr>
                            <wps:spPr bwMode="auto">
                              <a:xfrm>
                                <a:off x="45611" y="544"/>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1" name="Pfeil nach rechts 308"/>
                            <wps:cNvSpPr>
                              <a:spLocks noChangeArrowheads="1"/>
                            </wps:cNvSpPr>
                            <wps:spPr bwMode="auto">
                              <a:xfrm>
                                <a:off x="26561" y="435"/>
                                <a:ext cx="1505" cy="1435"/>
                              </a:xfrm>
                              <a:prstGeom prst="rightArrow">
                                <a:avLst>
                                  <a:gd name="adj1" fmla="val 50000"/>
                                  <a:gd name="adj2" fmla="val 50006"/>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s:wsp>
                        <wps:cNvPr id="94" name="Text Box 127"/>
                        <wps:cNvSpPr txBox="1">
                          <a:spLocks noChangeArrowheads="1"/>
                        </wps:cNvSpPr>
                        <wps:spPr bwMode="auto">
                          <a:xfrm>
                            <a:off x="37116" y="9576"/>
                            <a:ext cx="8490" cy="2406"/>
                          </a:xfrm>
                          <a:prstGeom prst="rect">
                            <a:avLst/>
                          </a:prstGeom>
                          <a:solidFill>
                            <a:schemeClr val="accent6">
                              <a:lumMod val="60000"/>
                              <a:lumOff val="40000"/>
                            </a:schemeClr>
                          </a:solidFill>
                          <a:ln w="9525">
                            <a:solidFill>
                              <a:srgbClr val="000000"/>
                            </a:solidFill>
                            <a:miter lim="800000"/>
                            <a:headEnd/>
                            <a:tailEnd/>
                          </a:ln>
                        </wps:spPr>
                        <wps:txbx>
                          <w:txbxContent>
                            <w:p w14:paraId="387C3406"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Reinigung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82D80B4" id="Gruppieren 130" o:spid="_x0000_s1128" style="position:absolute;left:0;text-align:left;margin-left:2.6pt;margin-top:33.7pt;width:433.65pt;height:106.25pt;z-index:251781632" coordsize="55079,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">
                <v:group id="Gruppieren 313" o:spid="_x0000_s1129" style="position:absolute;width:55079;height:13498" coordsize="55079,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310" o:spid="_x0000_s1130" style="position:absolute;left:35705;width:19374;height:11558" coordsize="19374,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feil nach rechts 306" o:spid="_x0000_s1131" type="#_x0000_t13" style="position:absolute;top:10123;width:1428;height:14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" adj="10800" fillcolor="white [3212]" strokecolor="black [3213]"/>
                    <v:shape id="Text Box 106" o:spid="_x0000_s1132" type="#_x0000_t202" style="position:absolute;left:10884;width:84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" fillcolor="white [3212]" strokecolor="white [3212]">
                      <v:textbox style="mso-fit-shape-to-text:t">
                        <w:txbxContent>
                          <w:p w14:paraId="44210D00"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Abfall 10 %</w:t>
                            </w:r>
                          </w:p>
                        </w:txbxContent>
                      </v:textbox>
                    </v:shape>
                    <v:shape id="Pfeil nach rechts 298" o:spid="_x0000_s1133" type="#_x0000_t13" style="position:absolute;left:4571;top:2939;width:2341;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" adj="14979" fillcolor="white [3212]" strokecolor="black [3213]"/>
                    <v:shape id="Text Box 108" o:spid="_x0000_s1134" type="#_x0000_t202" style="position:absolute;left:1523;top:4897;width:849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" fillcolor="#fde9d9 [665]">
                      <v:textbox style="mso-fit-shape-to-text:t">
                        <w:txbxContent>
                          <w:p w14:paraId="6BC2D47F"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Transport</w:t>
                            </w:r>
                          </w:p>
                        </w:txbxContent>
                      </v:textbox>
                    </v:shape>
                    <v:shape id="Pfeil nach rechts 301" o:spid="_x0000_s1135" type="#_x0000_t13" style="position:absolute;left:4680;top:7728;width:2337;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" adj="14967" fillcolor="white [3212]" strokecolor="black [3213]"/>
                  </v:group>
                  <v:group id="Gruppieren 312" o:spid="_x0000_s1136" style="position:absolute;left:16546;top:5878;width:19278;height:7620" coordsize="1927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111" o:spid="_x0000_s1137" type="#_x0000_t202" style="position:absolute;width:1927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" filled="f" strokecolor="white [3212]">
                      <v:textbox>
                        <w:txbxContent>
                          <w:p w14:paraId="509DCE80"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Dachziegel Wiederverwendung 90 %</w:t>
                            </w:r>
                          </w:p>
                        </w:txbxContent>
                      </v:textbox>
                    </v:shape>
                    <v:group id="Gruppieren 311" o:spid="_x0000_s1138" style="position:absolute;left:1524;top:2394;width:17634;height:5226" coordsize="1763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feil nach rechts 295" o:spid="_x0000_s1139" type="#_x0000_t13" style="position:absolute;left:8490;top:1741;width:1432;height:14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" adj="10800" fillcolor="white [3212]" strokecolor="black [3213]"/>
                      <v:shape id="Text Box 114" o:spid="_x0000_s1140" type="#_x0000_t202" style="position:absolute;left:9797;width:783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" fillcolor="#548dd4 [1951]">
                        <v:textbox style="mso-fit-shape-to-text:t">
                          <w:txbxContent>
                            <w:p w14:paraId="3517AAB8"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Erneuertes Ziegel-produkt</w:t>
                              </w:r>
                            </w:p>
                          </w:txbxContent>
                        </v:textbox>
                      </v:shape>
                      <v:shape id="Text Box 115" o:spid="_x0000_s1141" type="#_x0000_t202" style="position:absolute;top:1304;width:827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" fillcolor="#92d050">
                        <v:textbox style="mso-fit-shape-to-text:t">
                          <w:txbxContent>
                            <w:p w14:paraId="75FAAC7F"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Gebäude</w:t>
                              </w:r>
                            </w:p>
                          </w:txbxContent>
                        </v:textbox>
                      </v:shape>
                    </v:group>
                  </v:group>
                  <v:group id="Gruppieren 309" o:spid="_x0000_s1142" style="position:absolute;top:108;width:47116;height:2407" coordsize="47116,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117" o:spid="_x0000_s1143" type="#_x0000_t202" style="position:absolute;width:740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" fillcolor="yellow">
                      <v:textbox style="mso-fit-shape-to-text:t">
                        <w:txbxContent>
                          <w:p w14:paraId="39E59B87"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Extraktion</w:t>
                            </w:r>
                          </w:p>
                        </w:txbxContent>
                      </v:textbox>
                    </v:shape>
                    <v:shape id="Text Box 118" o:spid="_x0000_s1144" type="#_x0000_t202" style="position:absolute;left:8925;width:740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" fillcolor="yellow">
                      <v:textbox style="mso-fit-shape-to-text:t">
                        <w:txbxContent>
                          <w:p w14:paraId="7CC6C7EF"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Produktion</w:t>
                            </w:r>
                          </w:p>
                        </w:txbxContent>
                      </v:textbox>
                    </v:shape>
                    <v:shape id="Text Box 119" o:spid="_x0000_s1145" type="#_x0000_t202" style="position:absolute;left:17850;width:859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" fillcolor="#92d050">
                      <v:textbox style="mso-fit-shape-to-text:t">
                        <w:txbxContent>
                          <w:p w14:paraId="6C8AED30"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Konstruktion</w:t>
                            </w:r>
                          </w:p>
                        </w:txbxContent>
                      </v:textbox>
                    </v:shape>
                    <v:shape id="Text Box 120" o:spid="_x0000_s1146" type="#_x0000_t202" style="position:absolute;left:27973;width:783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" fillcolor="#92d050">
                      <v:textbox style="mso-fit-shape-to-text:t">
                        <w:txbxContent>
                          <w:p w14:paraId="0AB4EB06"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Nutzung</w:t>
                            </w:r>
                          </w:p>
                        </w:txbxContent>
                      </v:textbox>
                    </v:shape>
                    <v:shape id="Text Box 121" o:spid="_x0000_s1147" type="#_x0000_t202" style="position:absolute;left:37115;width:84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" fillcolor="#e36c0a [2409]">
                      <v:textbox style="mso-fit-shape-to-text:t">
                        <w:txbxContent>
                          <w:p w14:paraId="414CC2BB" w14:textId="77777777" w:rsidR="00DE054F" w:rsidRPr="00685530" w:rsidRDefault="00DE054F" w:rsidP="007E2663">
                            <w:pPr>
                              <w:jc w:val="center"/>
                              <w:rPr>
                                <w:rFonts w:asciiTheme="minorHAnsi" w:hAnsiTheme="minorHAnsi"/>
                                <w:szCs w:val="18"/>
                              </w:rPr>
                            </w:pPr>
                            <w:r w:rsidRPr="00685530">
                              <w:rPr>
                                <w:rFonts w:asciiTheme="minorHAnsi" w:hAnsiTheme="minorHAnsi"/>
                                <w:szCs w:val="18"/>
                              </w:rPr>
                              <w:t>Abbruch</w:t>
                            </w:r>
                          </w:p>
                        </w:txbxContent>
                      </v:textbox>
                    </v:shape>
                    <v:shape id="Pfeil nach rechts 293" o:spid="_x0000_s1148" type="#_x0000_t13" style="position:absolute;left:7402;top:435;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" adj="11301" fillcolor="white [3212]" strokecolor="black [3213]"/>
                    <v:shape id="Pfeil nach rechts 294" o:spid="_x0000_s1149" type="#_x0000_t13" style="position:absolute;left:16328;top:544;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" adj="11301" fillcolor="white [3212]" strokecolor="black [3213]"/>
                    <v:shape id="Pfeil nach rechts 296" o:spid="_x0000_s1150" type="#_x0000_t13" style="position:absolute;left:35705;top:435;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" adj="11301" fillcolor="white [3212]" strokecolor="black [3213]"/>
                    <v:shape id="Pfeil nach rechts 297" o:spid="_x0000_s1151" type="#_x0000_t13" style="position:absolute;left:45611;top:544;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" adj="11301" fillcolor="white [3212]" strokecolor="black [3213]"/>
                    <v:shape id="Pfeil nach rechts 308" o:spid="_x0000_s1152" type="#_x0000_t13" style="position:absolute;left:26561;top:435;width:150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" adj="11301" fillcolor="white [3212]" strokecolor="black [3213]"/>
                  </v:group>
                </v:group>
                <v:shape id="Text Box 127" o:spid="_x0000_s1153" type="#_x0000_t202" style="position:absolute;left:37116;top:9576;width:84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" fillcolor="#fabf8f [1945]">
                  <v:textbox style="mso-fit-shape-to-text:t">
                    <w:txbxContent>
                      <w:p w14:paraId="387C3406" w14:textId="77777777" w:rsidR="00DE054F" w:rsidRPr="00685530" w:rsidRDefault="00DE054F" w:rsidP="00A8523F">
                        <w:pPr>
                          <w:jc w:val="center"/>
                          <w:rPr>
                            <w:rFonts w:asciiTheme="minorHAnsi" w:hAnsiTheme="minorHAnsi"/>
                            <w:szCs w:val="18"/>
                          </w:rPr>
                        </w:pPr>
                        <w:r w:rsidRPr="00685530">
                          <w:rPr>
                            <w:rFonts w:asciiTheme="minorHAnsi" w:hAnsiTheme="minorHAnsi"/>
                            <w:szCs w:val="18"/>
                          </w:rPr>
                          <w:t>Reinigung</w:t>
                        </w:r>
                      </w:p>
                    </w:txbxContent>
                  </v:textbox>
                </v:shape>
              </v:group>
            </w:pict>
          </mc:Fallback>
        </mc:AlternateContent>
      </w:r>
      <w:r w:rsidR="00E17EBB" w:rsidRPr="009E707A">
        <w:rPr>
          <w:rFonts w:asciiTheme="minorHAnsi" w:hAnsiTheme="minorHAnsi" w:cstheme="minorHAnsi"/>
          <w:i/>
          <w:szCs w:val="18"/>
          <w:lang w:val="de-AT"/>
        </w:rPr>
        <w:t xml:space="preserve">In Beispiel 3 </w:t>
      </w:r>
      <w:r w:rsidR="00A8523F" w:rsidRPr="009E707A">
        <w:rPr>
          <w:rFonts w:asciiTheme="minorHAnsi" w:hAnsiTheme="minorHAnsi" w:cstheme="minorHAnsi"/>
          <w:i/>
          <w:szCs w:val="18"/>
          <w:lang w:val="de-AT"/>
        </w:rPr>
        <w:t>sind</w:t>
      </w:r>
      <w:r w:rsidR="00E17EBB" w:rsidRPr="009E707A">
        <w:rPr>
          <w:rFonts w:asciiTheme="minorHAnsi" w:hAnsiTheme="minorHAnsi" w:cstheme="minorHAnsi"/>
          <w:i/>
          <w:szCs w:val="18"/>
          <w:lang w:val="de-AT"/>
        </w:rPr>
        <w:t xml:space="preserve"> eine Recyclingrate von 90</w:t>
      </w:r>
      <w:r w:rsidR="00D36DFC" w:rsidRPr="009E707A">
        <w:rPr>
          <w:rFonts w:asciiTheme="minorHAnsi" w:hAnsiTheme="minorHAnsi" w:cstheme="minorHAnsi"/>
          <w:i/>
          <w:szCs w:val="18"/>
          <w:lang w:val="de-AT"/>
        </w:rPr>
        <w:t xml:space="preserve"> </w:t>
      </w:r>
      <w:r w:rsidR="00E17EBB" w:rsidRPr="009E707A">
        <w:rPr>
          <w:rFonts w:asciiTheme="minorHAnsi" w:hAnsiTheme="minorHAnsi" w:cstheme="minorHAnsi"/>
          <w:i/>
          <w:szCs w:val="18"/>
          <w:lang w:val="de-AT"/>
        </w:rPr>
        <w:t>% und kein Recyclinganteil angenommen. Für eine deklarierte Einheit von 1 Tonne Ziegel resultiert dies in einer (Netto-)Produktion von 900 kg gebrauchte Dachziegel für ein (neues) Gebäude (Abbildung 11)</w:t>
      </w:r>
      <w:r w:rsidR="00D36DFC" w:rsidRPr="009E707A">
        <w:rPr>
          <w:rFonts w:asciiTheme="minorHAnsi" w:hAnsiTheme="minorHAnsi" w:cstheme="minorHAnsi"/>
          <w:i/>
          <w:szCs w:val="18"/>
          <w:lang w:val="de-AT"/>
        </w:rPr>
        <w:t>.</w:t>
      </w:r>
    </w:p>
    <w:p w14:paraId="23E4F1C9" w14:textId="77777777" w:rsidR="007E2663" w:rsidRPr="009E707A" w:rsidRDefault="007E2663" w:rsidP="008E73F7">
      <w:pPr>
        <w:spacing w:after="240" w:line="276" w:lineRule="auto"/>
        <w:rPr>
          <w:rFonts w:asciiTheme="minorHAnsi" w:hAnsiTheme="minorHAnsi" w:cstheme="minorHAnsi"/>
          <w:i/>
          <w:szCs w:val="18"/>
          <w:lang w:val="de-AT"/>
        </w:rPr>
      </w:pPr>
    </w:p>
    <w:p w14:paraId="211C63EB" w14:textId="77777777" w:rsidR="00A60385" w:rsidRPr="009E707A" w:rsidRDefault="00A60385" w:rsidP="000A4930">
      <w:pPr>
        <w:keepNext/>
        <w:autoSpaceDE w:val="0"/>
        <w:autoSpaceDN w:val="0"/>
        <w:adjustRightInd w:val="0"/>
        <w:spacing w:after="120" w:line="276" w:lineRule="auto"/>
        <w:rPr>
          <w:rFonts w:asciiTheme="minorHAnsi" w:hAnsiTheme="minorHAnsi" w:cstheme="minorHAnsi"/>
          <w:i/>
          <w:szCs w:val="18"/>
        </w:rPr>
      </w:pPr>
    </w:p>
    <w:p w14:paraId="5931F52D" w14:textId="77777777" w:rsidR="007E2663" w:rsidRPr="009E707A" w:rsidRDefault="007E2663" w:rsidP="000A4930">
      <w:pPr>
        <w:keepNext/>
        <w:autoSpaceDE w:val="0"/>
        <w:autoSpaceDN w:val="0"/>
        <w:adjustRightInd w:val="0"/>
        <w:spacing w:after="120" w:line="276" w:lineRule="auto"/>
        <w:rPr>
          <w:rFonts w:asciiTheme="minorHAnsi" w:hAnsiTheme="minorHAnsi" w:cstheme="minorHAnsi"/>
          <w:i/>
          <w:szCs w:val="18"/>
        </w:rPr>
      </w:pPr>
    </w:p>
    <w:p w14:paraId="6C97B223" w14:textId="77777777" w:rsidR="00A8523F" w:rsidRPr="009E707A" w:rsidRDefault="00A8523F" w:rsidP="000A4930">
      <w:pPr>
        <w:pStyle w:val="Beschriftung"/>
        <w:spacing w:after="120" w:line="276" w:lineRule="auto"/>
        <w:rPr>
          <w:rFonts w:asciiTheme="minorHAnsi" w:hAnsiTheme="minorHAnsi" w:cstheme="minorHAnsi"/>
          <w:i/>
          <w:color w:val="auto"/>
        </w:rPr>
      </w:pPr>
      <w:bookmarkStart w:id="132" w:name="_Toc378085986"/>
    </w:p>
    <w:p w14:paraId="1299CD0C" w14:textId="77777777" w:rsidR="00A8523F" w:rsidRPr="009E707A" w:rsidRDefault="00A8523F" w:rsidP="000A4930">
      <w:pPr>
        <w:pStyle w:val="Beschriftung"/>
        <w:spacing w:after="120" w:line="276" w:lineRule="auto"/>
        <w:rPr>
          <w:rFonts w:asciiTheme="minorHAnsi" w:hAnsiTheme="minorHAnsi" w:cstheme="minorHAnsi"/>
          <w:i/>
          <w:color w:val="auto"/>
        </w:rPr>
      </w:pPr>
    </w:p>
    <w:p w14:paraId="315C013A" w14:textId="77777777" w:rsidR="00A8523F" w:rsidRPr="009E707A" w:rsidRDefault="00A8523F" w:rsidP="000A4930">
      <w:pPr>
        <w:pStyle w:val="Beschriftung"/>
        <w:spacing w:after="120" w:line="276" w:lineRule="auto"/>
        <w:rPr>
          <w:rFonts w:asciiTheme="minorHAnsi" w:hAnsiTheme="minorHAnsi" w:cstheme="minorHAnsi"/>
          <w:i/>
          <w:color w:val="auto"/>
        </w:rPr>
      </w:pPr>
    </w:p>
    <w:p w14:paraId="31A7ECEE" w14:textId="7CE69CF9" w:rsidR="00A60385" w:rsidRPr="009E707A" w:rsidRDefault="00E76155" w:rsidP="000A4930">
      <w:pPr>
        <w:pStyle w:val="Beschriftung"/>
        <w:spacing w:after="120" w:line="276" w:lineRule="auto"/>
        <w:rPr>
          <w:rFonts w:asciiTheme="minorHAnsi" w:hAnsiTheme="minorHAnsi" w:cstheme="minorHAnsi"/>
          <w:i/>
          <w:color w:val="auto"/>
          <w:lang w:val="de-AT"/>
        </w:rPr>
      </w:pPr>
      <w:bookmarkStart w:id="133" w:name="_Toc490142885"/>
      <w:bookmarkStart w:id="134" w:name="_Toc490723654"/>
      <w:r w:rsidRPr="009E707A">
        <w:rPr>
          <w:rFonts w:asciiTheme="minorHAnsi" w:hAnsiTheme="minorHAnsi" w:cstheme="minorHAnsi"/>
          <w:i/>
          <w:color w:val="auto"/>
        </w:rPr>
        <w:t xml:space="preserve">Abbildung </w:t>
      </w:r>
      <w:r w:rsidR="006E29D9" w:rsidRPr="009E707A">
        <w:rPr>
          <w:rFonts w:asciiTheme="minorHAnsi" w:hAnsiTheme="minorHAnsi" w:cstheme="minorHAnsi"/>
          <w:i/>
          <w:color w:val="auto"/>
        </w:rPr>
        <w:fldChar w:fldCharType="begin"/>
      </w:r>
      <w:r w:rsidRPr="009E707A">
        <w:rPr>
          <w:rFonts w:asciiTheme="minorHAnsi" w:hAnsiTheme="minorHAnsi" w:cstheme="minorHAnsi"/>
          <w:i/>
          <w:color w:val="auto"/>
        </w:rPr>
        <w:instrText xml:space="preserve"> SEQ Abbildung \* ARABIC </w:instrText>
      </w:r>
      <w:r w:rsidR="006E29D9" w:rsidRPr="009E707A">
        <w:rPr>
          <w:rFonts w:asciiTheme="minorHAnsi" w:hAnsiTheme="minorHAnsi" w:cstheme="minorHAnsi"/>
          <w:i/>
          <w:color w:val="auto"/>
        </w:rPr>
        <w:fldChar w:fldCharType="separate"/>
      </w:r>
      <w:r w:rsidR="00EA5E53">
        <w:rPr>
          <w:rFonts w:asciiTheme="minorHAnsi" w:hAnsiTheme="minorHAnsi" w:cstheme="minorHAnsi"/>
          <w:i/>
          <w:noProof/>
          <w:color w:val="auto"/>
        </w:rPr>
        <w:t>6</w:t>
      </w:r>
      <w:r w:rsidR="006E29D9" w:rsidRPr="009E707A">
        <w:rPr>
          <w:rFonts w:asciiTheme="minorHAnsi" w:hAnsiTheme="minorHAnsi" w:cstheme="minorHAnsi"/>
          <w:i/>
          <w:color w:val="auto"/>
        </w:rPr>
        <w:fldChar w:fldCharType="end"/>
      </w:r>
      <w:r w:rsidR="00A60385" w:rsidRPr="009E707A">
        <w:rPr>
          <w:rFonts w:asciiTheme="minorHAnsi" w:hAnsiTheme="minorHAnsi" w:cstheme="minorHAnsi"/>
          <w:i/>
          <w:color w:val="auto"/>
          <w:lang w:val="de-AT"/>
        </w:rPr>
        <w:t xml:space="preserve">: </w:t>
      </w:r>
      <w:r w:rsidR="000121D9" w:rsidRPr="009E707A">
        <w:rPr>
          <w:rFonts w:asciiTheme="minorHAnsi" w:hAnsiTheme="minorHAnsi" w:cstheme="minorHAnsi"/>
          <w:i/>
          <w:color w:val="auto"/>
          <w:lang w:val="de-AT"/>
        </w:rPr>
        <w:t>Wiederverwendete Dachziegel nach dem Rückbaustadium</w:t>
      </w:r>
      <w:bookmarkEnd w:id="132"/>
      <w:bookmarkEnd w:id="133"/>
      <w:bookmarkEnd w:id="134"/>
    </w:p>
    <w:p w14:paraId="12393EA8" w14:textId="77777777" w:rsidR="00A60385" w:rsidRPr="009E707A" w:rsidRDefault="000121D9" w:rsidP="008E73F7">
      <w:pPr>
        <w:tabs>
          <w:tab w:val="right" w:pos="360"/>
          <w:tab w:val="left" w:pos="540"/>
        </w:tabs>
        <w:spacing w:line="276" w:lineRule="auto"/>
        <w:ind w:left="540" w:hanging="540"/>
        <w:rPr>
          <w:rFonts w:asciiTheme="minorHAnsi" w:hAnsiTheme="minorHAnsi" w:cstheme="minorHAnsi"/>
          <w:i/>
          <w:szCs w:val="18"/>
          <w:lang w:val="nl-BE" w:eastAsia="nl-BE"/>
        </w:rPr>
      </w:pPr>
      <w:r w:rsidRPr="009E707A">
        <w:rPr>
          <w:rFonts w:asciiTheme="minorHAnsi" w:hAnsiTheme="minorHAnsi" w:cstheme="minorHAnsi"/>
          <w:i/>
          <w:szCs w:val="18"/>
          <w:lang w:val="nl-BE" w:eastAsia="nl-BE"/>
        </w:rPr>
        <w:t>Referenzen siehe</w:t>
      </w:r>
      <w:r w:rsidR="00AB0EFB" w:rsidRPr="009E707A">
        <w:rPr>
          <w:rFonts w:asciiTheme="minorHAnsi" w:hAnsiTheme="minorHAnsi" w:cstheme="minorHAnsi"/>
          <w:i/>
          <w:szCs w:val="18"/>
          <w:lang w:val="nl-BE" w:eastAsia="nl-BE"/>
        </w:rPr>
        <w:t xml:space="preserve"> TBE-Do</w:t>
      </w:r>
      <w:r w:rsidR="00D36DFC" w:rsidRPr="009E707A">
        <w:rPr>
          <w:rFonts w:asciiTheme="minorHAnsi" w:hAnsiTheme="minorHAnsi" w:cstheme="minorHAnsi"/>
          <w:i/>
          <w:szCs w:val="18"/>
          <w:lang w:val="nl-BE" w:eastAsia="nl-BE"/>
        </w:rPr>
        <w:t>k</w:t>
      </w:r>
      <w:r w:rsidR="00AB0EFB" w:rsidRPr="009E707A">
        <w:rPr>
          <w:rFonts w:asciiTheme="minorHAnsi" w:hAnsiTheme="minorHAnsi" w:cstheme="minorHAnsi"/>
          <w:i/>
          <w:szCs w:val="18"/>
          <w:lang w:val="nl-BE" w:eastAsia="nl-BE"/>
        </w:rPr>
        <w:t xml:space="preserve">ument </w:t>
      </w:r>
      <w:r w:rsidRPr="009E707A">
        <w:rPr>
          <w:rFonts w:asciiTheme="minorHAnsi" w:hAnsiTheme="minorHAnsi" w:cstheme="minorHAnsi"/>
          <w:i/>
          <w:szCs w:val="18"/>
          <w:lang w:val="nl-BE" w:eastAsia="nl-BE"/>
        </w:rPr>
        <w:t>Seite</w:t>
      </w:r>
      <w:r w:rsidR="00AB0EFB" w:rsidRPr="009E707A">
        <w:rPr>
          <w:rFonts w:asciiTheme="minorHAnsi" w:hAnsiTheme="minorHAnsi" w:cstheme="minorHAnsi"/>
          <w:i/>
          <w:szCs w:val="18"/>
          <w:lang w:val="nl-BE" w:eastAsia="nl-BE"/>
        </w:rPr>
        <w:t xml:space="preserve"> 104</w:t>
      </w:r>
      <w:r w:rsidR="00D36DFC" w:rsidRPr="009E707A">
        <w:rPr>
          <w:rFonts w:asciiTheme="minorHAnsi" w:hAnsiTheme="minorHAnsi" w:cstheme="minorHAnsi"/>
          <w:i/>
          <w:szCs w:val="18"/>
          <w:lang w:val="nl-BE" w:eastAsia="nl-BE"/>
        </w:rPr>
        <w:t>.</w:t>
      </w:r>
    </w:p>
    <w:p w14:paraId="39255E7E" w14:textId="77777777" w:rsidR="00D70748" w:rsidRPr="009E707A" w:rsidRDefault="00D70748" w:rsidP="008E73F7">
      <w:pPr>
        <w:spacing w:line="276" w:lineRule="auto"/>
        <w:rPr>
          <w:rFonts w:asciiTheme="minorHAnsi" w:hAnsiTheme="minorHAnsi" w:cstheme="minorHAnsi"/>
          <w:lang w:val="de-AT"/>
        </w:rPr>
      </w:pPr>
    </w:p>
    <w:p w14:paraId="00EA76C3" w14:textId="77777777" w:rsidR="00A459B7" w:rsidRPr="009E707A" w:rsidRDefault="00A459B7" w:rsidP="00A459B7">
      <w:pPr>
        <w:rPr>
          <w:rFonts w:asciiTheme="minorHAnsi" w:hAnsiTheme="minorHAnsi" w:cstheme="minorHAnsi"/>
          <w:lang w:val="de-CH"/>
        </w:rPr>
      </w:pPr>
    </w:p>
    <w:p w14:paraId="3DDABD21" w14:textId="77777777" w:rsidR="00A459B7" w:rsidRPr="009E707A" w:rsidRDefault="00A459B7" w:rsidP="00A459B7">
      <w:pPr>
        <w:pStyle w:val="berschrift2"/>
        <w:shd w:val="clear" w:color="auto" w:fill="BAD0DD"/>
        <w:spacing w:before="120" w:line="240" w:lineRule="auto"/>
        <w:ind w:left="567" w:hanging="567"/>
        <w:rPr>
          <w:rFonts w:asciiTheme="minorHAnsi" w:hAnsiTheme="minorHAnsi" w:cstheme="minorHAnsi"/>
        </w:rPr>
      </w:pPr>
      <w:bookmarkStart w:id="135" w:name="_Toc490051945"/>
      <w:bookmarkStart w:id="136" w:name="_Toc11152706"/>
      <w:r w:rsidRPr="009E707A">
        <w:rPr>
          <w:rFonts w:asciiTheme="minorHAnsi" w:hAnsiTheme="minorHAnsi" w:cstheme="minorHAnsi"/>
        </w:rPr>
        <w:t>Flussdiagramm der Prozesse im Lebenszyklus</w:t>
      </w:r>
      <w:bookmarkEnd w:id="135"/>
      <w:bookmarkEnd w:id="136"/>
    </w:p>
    <w:p w14:paraId="0B966DDD" w14:textId="77777777" w:rsidR="00A459B7" w:rsidRPr="009E707A" w:rsidRDefault="00A459B7" w:rsidP="00A459B7">
      <w:pPr>
        <w:rPr>
          <w:rFonts w:asciiTheme="minorHAnsi" w:hAnsiTheme="minorHAnsi" w:cstheme="minorHAnsi"/>
        </w:rPr>
      </w:pPr>
    </w:p>
    <w:p w14:paraId="2501722E"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3861FB5" w14:textId="77777777" w:rsidR="00A459B7" w:rsidRPr="009E707A" w:rsidRDefault="00A459B7" w:rsidP="00A459B7">
      <w:pPr>
        <w:rPr>
          <w:rFonts w:asciiTheme="minorHAnsi" w:hAnsiTheme="minorHAnsi" w:cstheme="minorHAnsi"/>
          <w:lang w:val="de-CH"/>
        </w:rPr>
      </w:pPr>
    </w:p>
    <w:p w14:paraId="0B7B4A29" w14:textId="77777777" w:rsidR="00A459B7" w:rsidRPr="009E707A" w:rsidRDefault="00A459B7" w:rsidP="00A459B7">
      <w:pPr>
        <w:pStyle w:val="berschrift2"/>
        <w:shd w:val="clear" w:color="auto" w:fill="BAD0DD"/>
        <w:spacing w:before="120" w:line="240" w:lineRule="auto"/>
        <w:ind w:left="567" w:hanging="567"/>
        <w:rPr>
          <w:rFonts w:asciiTheme="minorHAnsi" w:hAnsiTheme="minorHAnsi" w:cstheme="minorHAnsi"/>
        </w:rPr>
      </w:pPr>
      <w:bookmarkStart w:id="137" w:name="_Toc490051946"/>
      <w:bookmarkStart w:id="138" w:name="_Toc11152707"/>
      <w:r w:rsidRPr="009E707A">
        <w:rPr>
          <w:rFonts w:asciiTheme="minorHAnsi" w:hAnsiTheme="minorHAnsi" w:cstheme="minorHAnsi"/>
        </w:rPr>
        <w:t>Abschätzungen und Annahmen</w:t>
      </w:r>
      <w:bookmarkEnd w:id="137"/>
      <w:bookmarkEnd w:id="138"/>
    </w:p>
    <w:p w14:paraId="13D8AD7C" w14:textId="77777777" w:rsidR="00A459B7" w:rsidRPr="009E707A" w:rsidRDefault="00A459B7" w:rsidP="00A459B7">
      <w:pPr>
        <w:rPr>
          <w:rFonts w:asciiTheme="minorHAnsi" w:hAnsiTheme="minorHAnsi" w:cstheme="minorHAnsi"/>
          <w:lang w:val="de-CH"/>
        </w:rPr>
      </w:pPr>
    </w:p>
    <w:p w14:paraId="7A84366D"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Hier sind die für die Interpretation der Ökobilanz wichtigen Annahmen und Abschätzungen anzuführen, die nicht in anderen Punkten bereits abgehandelt sind.</w:t>
      </w:r>
    </w:p>
    <w:p w14:paraId="3D28DF45" w14:textId="77777777" w:rsidR="00A459B7" w:rsidRPr="009E707A" w:rsidRDefault="00A459B7" w:rsidP="00A459B7">
      <w:pPr>
        <w:rPr>
          <w:rFonts w:asciiTheme="minorHAnsi" w:hAnsiTheme="minorHAnsi" w:cstheme="minorHAnsi"/>
          <w:lang w:val="de-CH"/>
        </w:rPr>
      </w:pPr>
    </w:p>
    <w:p w14:paraId="640A34A7" w14:textId="77777777" w:rsidR="00A459B7" w:rsidRPr="009E707A" w:rsidRDefault="00A459B7" w:rsidP="00A459B7">
      <w:pPr>
        <w:pStyle w:val="berschrift2"/>
        <w:shd w:val="clear" w:color="auto" w:fill="BAD0DD"/>
        <w:spacing w:before="120" w:line="240" w:lineRule="auto"/>
        <w:ind w:left="567" w:hanging="567"/>
        <w:rPr>
          <w:rFonts w:asciiTheme="minorHAnsi" w:hAnsiTheme="minorHAnsi" w:cstheme="minorHAnsi"/>
        </w:rPr>
      </w:pPr>
      <w:bookmarkStart w:id="139" w:name="_Toc490051947"/>
      <w:bookmarkStart w:id="140" w:name="_Toc11152708"/>
      <w:r w:rsidRPr="009E707A">
        <w:rPr>
          <w:rFonts w:asciiTheme="minorHAnsi" w:hAnsiTheme="minorHAnsi" w:cstheme="minorHAnsi"/>
        </w:rPr>
        <w:t>Abschneideregeln</w:t>
      </w:r>
      <w:bookmarkEnd w:id="139"/>
      <w:bookmarkEnd w:id="140"/>
    </w:p>
    <w:p w14:paraId="7692DBA8" w14:textId="77777777" w:rsidR="00A459B7" w:rsidRPr="009E707A" w:rsidRDefault="00A459B7" w:rsidP="00A459B7">
      <w:pPr>
        <w:rPr>
          <w:rFonts w:asciiTheme="minorHAnsi" w:hAnsiTheme="minorHAnsi" w:cstheme="minorHAnsi"/>
          <w:lang w:val="de-CH"/>
        </w:rPr>
      </w:pPr>
    </w:p>
    <w:p w14:paraId="7B01B8EF"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Anwendung der Abschneidekriterien gemäß „</w:t>
      </w:r>
      <w:r w:rsidRPr="009E707A">
        <w:rPr>
          <w:rFonts w:asciiTheme="minorHAnsi" w:hAnsiTheme="minorHAnsi" w:cstheme="minorHAnsi"/>
          <w:i/>
          <w:lang w:val="de-CH"/>
        </w:rPr>
        <w:t xml:space="preserve">Allgemeine Regeln für Ökobilanzen und Anforderungen an den Hintergrundbericht – PKR-Teil A“ </w:t>
      </w:r>
      <w:r w:rsidRPr="009E707A">
        <w:rPr>
          <w:rFonts w:asciiTheme="minorHAnsi" w:hAnsiTheme="minorHAnsi" w:cstheme="minorHAnsi"/>
          <w:lang w:val="de-CH"/>
        </w:rPr>
        <w:t>ist hier zu dokumentieren.</w:t>
      </w:r>
    </w:p>
    <w:p w14:paraId="095E2EDB" w14:textId="77777777" w:rsidR="0073583B" w:rsidRPr="009E707A" w:rsidRDefault="0073583B" w:rsidP="0073583B">
      <w:pPr>
        <w:rPr>
          <w:rFonts w:asciiTheme="minorHAnsi" w:hAnsiTheme="minorHAnsi" w:cstheme="minorHAnsi"/>
          <w:lang w:val="de-CH"/>
        </w:rPr>
      </w:pPr>
    </w:p>
    <w:p w14:paraId="315E4A89" w14:textId="77777777" w:rsidR="0073583B" w:rsidRPr="009E707A" w:rsidRDefault="0073583B" w:rsidP="0073583B">
      <w:pPr>
        <w:pStyle w:val="StandardFett"/>
        <w:shd w:val="clear" w:color="auto" w:fill="99FF33"/>
        <w:spacing w:before="120" w:line="276" w:lineRule="auto"/>
        <w:rPr>
          <w:rFonts w:asciiTheme="minorHAnsi" w:hAnsiTheme="minorHAnsi" w:cstheme="minorHAnsi"/>
        </w:rPr>
      </w:pPr>
      <w:r w:rsidRPr="009E707A">
        <w:rPr>
          <w:rFonts w:asciiTheme="minorHAnsi" w:hAnsiTheme="minorHAnsi" w:cstheme="minorHAnsi"/>
        </w:rPr>
        <w:t>Spezielle Ökobilanzregeln für Bauprodukte aus gebranntem Ton:</w:t>
      </w:r>
    </w:p>
    <w:p w14:paraId="28EB64EB" w14:textId="77777777" w:rsidR="0073583B" w:rsidRPr="009E707A" w:rsidRDefault="0073583B" w:rsidP="0073583B">
      <w:pPr>
        <w:spacing w:before="120" w:line="276" w:lineRule="auto"/>
        <w:rPr>
          <w:rFonts w:asciiTheme="minorHAnsi" w:hAnsiTheme="minorHAnsi" w:cstheme="minorHAnsi"/>
          <w:i/>
        </w:rPr>
      </w:pPr>
      <w:r w:rsidRPr="009E707A">
        <w:rPr>
          <w:rFonts w:asciiTheme="minorHAnsi" w:hAnsiTheme="minorHAnsi" w:cstheme="minorHAnsi"/>
          <w:i/>
        </w:rPr>
        <w:t>Auszug zu Abschneidekriterien aus dem TBE-Dokument (Seite 53):</w:t>
      </w:r>
    </w:p>
    <w:p w14:paraId="698B5613" w14:textId="77777777" w:rsidR="0073583B" w:rsidRPr="009E707A" w:rsidRDefault="0073583B" w:rsidP="00EE17E0">
      <w:pPr>
        <w:pStyle w:val="berschrift3"/>
        <w:rPr>
          <w:rFonts w:cstheme="minorHAnsi"/>
        </w:rPr>
      </w:pPr>
      <w:r w:rsidRPr="009E707A">
        <w:rPr>
          <w:rFonts w:cstheme="minorHAnsi"/>
        </w:rPr>
        <w:t>Anwendung der Abschneidekriterien für die Ökobilanz von Produkten aus gebranntem Ton</w:t>
      </w:r>
    </w:p>
    <w:p w14:paraId="2171F46A" w14:textId="77777777" w:rsidR="0073583B" w:rsidRPr="009E707A" w:rsidRDefault="0073583B" w:rsidP="0073583B">
      <w:pPr>
        <w:autoSpaceDE w:val="0"/>
        <w:autoSpaceDN w:val="0"/>
        <w:adjustRightInd w:val="0"/>
        <w:spacing w:line="276" w:lineRule="auto"/>
        <w:jc w:val="both"/>
        <w:rPr>
          <w:rFonts w:asciiTheme="minorHAnsi" w:hAnsiTheme="minorHAnsi" w:cstheme="minorHAnsi"/>
          <w:i/>
          <w:lang w:val="de-AT"/>
        </w:rPr>
      </w:pPr>
      <w:r w:rsidRPr="009E707A">
        <w:rPr>
          <w:rFonts w:asciiTheme="minorHAnsi" w:hAnsiTheme="minorHAnsi" w:cstheme="minorHAnsi"/>
          <w:i/>
        </w:rPr>
        <w:t xml:space="preserve">Die Abschneidekriterien beschäftigen sich oft mit Inputflüssen, die für den Herstellungsprozess notwendig sind. </w:t>
      </w:r>
      <w:r w:rsidRPr="009E707A">
        <w:rPr>
          <w:rFonts w:asciiTheme="minorHAnsi" w:hAnsiTheme="minorHAnsi" w:cstheme="minorHAnsi"/>
          <w:i/>
          <w:lang w:val="de-AT"/>
        </w:rPr>
        <w:t>In diesem Fall unterliegen die für die Herstellung notwendigen Inputflüsse (Ausrüstung, Produktionsmittel, Anlagegüter etc.) den Abschneidekriterien, wenn das Intervall für den Ersatz (gänzlich oder teilweise) nicht weniger als ein Jahr beträgt.</w:t>
      </w:r>
    </w:p>
    <w:p w14:paraId="2BBA545C" w14:textId="77777777" w:rsidR="0073583B" w:rsidRPr="009E707A" w:rsidRDefault="0073583B" w:rsidP="0073583B">
      <w:pPr>
        <w:tabs>
          <w:tab w:val="left" w:pos="6663"/>
        </w:tabs>
        <w:spacing w:before="120" w:line="276" w:lineRule="auto"/>
        <w:jc w:val="both"/>
        <w:rPr>
          <w:rFonts w:asciiTheme="minorHAnsi" w:hAnsiTheme="minorHAnsi" w:cstheme="minorHAnsi"/>
          <w:i/>
          <w:lang w:val="de-AT"/>
        </w:rPr>
      </w:pPr>
      <w:r w:rsidRPr="009E707A">
        <w:rPr>
          <w:rFonts w:asciiTheme="minorHAnsi" w:hAnsiTheme="minorHAnsi" w:cstheme="minorHAnsi"/>
          <w:i/>
          <w:u w:val="single"/>
          <w:lang w:val="de-AT"/>
        </w:rPr>
        <w:t>Beispiele</w:t>
      </w:r>
      <w:r w:rsidRPr="009E707A">
        <w:rPr>
          <w:rFonts w:asciiTheme="minorHAnsi" w:hAnsiTheme="minorHAnsi" w:cstheme="minorHAnsi"/>
          <w:i/>
          <w:lang w:val="de-AT"/>
        </w:rPr>
        <w:t xml:space="preserve"> für solche Inputflüsse sind:</w:t>
      </w:r>
    </w:p>
    <w:p w14:paraId="26431CB3" w14:textId="77777777" w:rsidR="0073583B" w:rsidRPr="009E707A" w:rsidRDefault="0073583B" w:rsidP="0073583B">
      <w:pPr>
        <w:pStyle w:val="Listenabsatz"/>
        <w:numPr>
          <w:ilvl w:val="0"/>
          <w:numId w:val="31"/>
        </w:numPr>
        <w:tabs>
          <w:tab w:val="left" w:pos="6663"/>
        </w:tabs>
        <w:spacing w:before="0"/>
        <w:jc w:val="both"/>
        <w:rPr>
          <w:rFonts w:asciiTheme="minorHAnsi" w:hAnsiTheme="minorHAnsi" w:cstheme="minorHAnsi"/>
          <w:i/>
          <w:color w:val="auto"/>
        </w:rPr>
      </w:pPr>
      <w:r w:rsidRPr="009E707A">
        <w:rPr>
          <w:rFonts w:asciiTheme="minorHAnsi" w:hAnsiTheme="minorHAnsi" w:cstheme="minorHAnsi"/>
          <w:i/>
          <w:color w:val="auto"/>
        </w:rPr>
        <w:t>Förderbänder</w:t>
      </w:r>
    </w:p>
    <w:p w14:paraId="77B0B93E" w14:textId="77777777" w:rsidR="0073583B" w:rsidRPr="009E707A" w:rsidRDefault="0073583B" w:rsidP="0073583B">
      <w:pPr>
        <w:pStyle w:val="Listenabsatz"/>
        <w:numPr>
          <w:ilvl w:val="0"/>
          <w:numId w:val="31"/>
        </w:numPr>
        <w:tabs>
          <w:tab w:val="left" w:pos="6663"/>
        </w:tabs>
        <w:spacing w:before="0"/>
        <w:jc w:val="both"/>
        <w:rPr>
          <w:rFonts w:asciiTheme="minorHAnsi" w:hAnsiTheme="minorHAnsi" w:cstheme="minorHAnsi"/>
          <w:i/>
          <w:color w:val="auto"/>
        </w:rPr>
      </w:pPr>
      <w:r w:rsidRPr="009E707A">
        <w:rPr>
          <w:rFonts w:asciiTheme="minorHAnsi" w:hAnsiTheme="minorHAnsi" w:cstheme="minorHAnsi"/>
          <w:i/>
          <w:color w:val="auto"/>
        </w:rPr>
        <w:t>Gabelstapler</w:t>
      </w:r>
    </w:p>
    <w:p w14:paraId="51BF84E5" w14:textId="77777777" w:rsidR="0073583B" w:rsidRPr="009E707A" w:rsidRDefault="0073583B" w:rsidP="0073583B">
      <w:pPr>
        <w:pStyle w:val="Listenabsatz"/>
        <w:numPr>
          <w:ilvl w:val="0"/>
          <w:numId w:val="31"/>
        </w:numPr>
        <w:tabs>
          <w:tab w:val="left" w:pos="6663"/>
        </w:tabs>
        <w:spacing w:before="0"/>
        <w:jc w:val="both"/>
        <w:rPr>
          <w:rFonts w:asciiTheme="minorHAnsi" w:hAnsiTheme="minorHAnsi" w:cstheme="minorHAnsi"/>
          <w:i/>
          <w:color w:val="auto"/>
        </w:rPr>
      </w:pPr>
      <w:r w:rsidRPr="009E707A">
        <w:rPr>
          <w:rFonts w:asciiTheme="minorHAnsi" w:hAnsiTheme="minorHAnsi" w:cstheme="minorHAnsi"/>
          <w:i/>
          <w:color w:val="auto"/>
        </w:rPr>
        <w:t>Feuerfeste Komponenten in Brennöfen und Trocknungskammern</w:t>
      </w:r>
    </w:p>
    <w:p w14:paraId="3B5A2B52" w14:textId="77777777" w:rsidR="0073583B" w:rsidRPr="009E707A" w:rsidRDefault="0073583B" w:rsidP="0073583B">
      <w:pPr>
        <w:pStyle w:val="Listenabsatz"/>
        <w:numPr>
          <w:ilvl w:val="0"/>
          <w:numId w:val="31"/>
        </w:numPr>
        <w:tabs>
          <w:tab w:val="left" w:pos="6663"/>
        </w:tabs>
        <w:spacing w:before="0" w:after="120"/>
        <w:jc w:val="both"/>
        <w:rPr>
          <w:rFonts w:asciiTheme="minorHAnsi" w:hAnsiTheme="minorHAnsi" w:cstheme="minorHAnsi"/>
          <w:i/>
          <w:color w:val="auto"/>
        </w:rPr>
      </w:pPr>
      <w:r w:rsidRPr="009E707A">
        <w:rPr>
          <w:rFonts w:asciiTheme="minorHAnsi" w:hAnsiTheme="minorHAnsi" w:cstheme="minorHAnsi"/>
          <w:i/>
          <w:color w:val="auto"/>
        </w:rPr>
        <w:t>Verpackungsmaterial von Abfall</w:t>
      </w:r>
    </w:p>
    <w:p w14:paraId="0D3CB25F" w14:textId="77777777" w:rsidR="0073583B" w:rsidRPr="009E707A" w:rsidRDefault="0073583B" w:rsidP="0073583B">
      <w:pPr>
        <w:pStyle w:val="Listenabsatz"/>
        <w:shd w:val="clear" w:color="auto" w:fill="FFFFFF" w:themeFill="background1"/>
        <w:autoSpaceDE w:val="0"/>
        <w:autoSpaceDN w:val="0"/>
        <w:adjustRightInd w:val="0"/>
        <w:spacing w:before="120" w:after="120"/>
        <w:ind w:left="0"/>
        <w:jc w:val="both"/>
        <w:rPr>
          <w:rFonts w:asciiTheme="minorHAnsi" w:hAnsiTheme="minorHAnsi" w:cstheme="minorHAnsi"/>
          <w:i/>
          <w:color w:val="auto"/>
          <w:szCs w:val="22"/>
          <w:lang w:val="de-AT"/>
        </w:rPr>
      </w:pPr>
      <w:r w:rsidRPr="009E707A">
        <w:rPr>
          <w:rFonts w:asciiTheme="minorHAnsi" w:hAnsiTheme="minorHAnsi" w:cstheme="minorHAnsi"/>
          <w:i/>
          <w:color w:val="auto"/>
          <w:szCs w:val="22"/>
        </w:rPr>
        <w:t>Diese Stoffströme werden in der Lebenszyklusanalyse als quantitative vernachlässigbar betrachtet, müssen aber qualitativ in der Sachbilanz aufgelistet werden</w:t>
      </w:r>
      <w:r w:rsidRPr="009E707A">
        <w:rPr>
          <w:rFonts w:asciiTheme="minorHAnsi" w:hAnsiTheme="minorHAnsi" w:cstheme="minorHAnsi"/>
          <w:i/>
          <w:color w:val="auto"/>
          <w:szCs w:val="22"/>
          <w:lang w:val="de-AT"/>
        </w:rPr>
        <w:t>.</w:t>
      </w:r>
    </w:p>
    <w:p w14:paraId="6C93A839" w14:textId="77777777" w:rsidR="0073583B" w:rsidRPr="009E707A" w:rsidRDefault="0073583B" w:rsidP="00EE17E0">
      <w:pPr>
        <w:pStyle w:val="berschrift3"/>
        <w:rPr>
          <w:rFonts w:cstheme="minorHAnsi"/>
          <w:color w:val="auto"/>
        </w:rPr>
      </w:pPr>
      <w:r w:rsidRPr="009E707A">
        <w:rPr>
          <w:rFonts w:cstheme="minorHAnsi"/>
          <w:color w:val="auto"/>
        </w:rPr>
        <w:t>Stoffströme, die durchgängig weggelassen werden dürfen</w:t>
      </w:r>
    </w:p>
    <w:p w14:paraId="77A97802" w14:textId="77777777" w:rsidR="0073583B" w:rsidRPr="009E707A" w:rsidRDefault="0073583B" w:rsidP="0073583B">
      <w:pPr>
        <w:pStyle w:val="Listenabsatz"/>
        <w:autoSpaceDE w:val="0"/>
        <w:autoSpaceDN w:val="0"/>
        <w:adjustRightInd w:val="0"/>
        <w:spacing w:before="120"/>
        <w:ind w:left="0"/>
        <w:rPr>
          <w:rFonts w:asciiTheme="minorHAnsi" w:hAnsiTheme="minorHAnsi" w:cstheme="minorHAnsi"/>
          <w:i/>
          <w:color w:val="auto"/>
          <w:szCs w:val="22"/>
          <w:lang w:val="de-DE"/>
        </w:rPr>
      </w:pPr>
      <w:r w:rsidRPr="009E707A">
        <w:rPr>
          <w:rFonts w:asciiTheme="minorHAnsi" w:hAnsiTheme="minorHAnsi" w:cstheme="minorHAnsi"/>
          <w:i/>
          <w:color w:val="auto"/>
          <w:szCs w:val="22"/>
          <w:lang w:val="de-DE"/>
        </w:rPr>
        <w:t>Stoffströme, die aus der Systemgrenze herausgenommen werden dürfen, sind für gewöhnlich:</w:t>
      </w:r>
    </w:p>
    <w:p w14:paraId="3B6DD4BF" w14:textId="77777777" w:rsidR="0073583B" w:rsidRPr="009E707A" w:rsidRDefault="0073583B" w:rsidP="0073583B">
      <w:pPr>
        <w:pStyle w:val="Listenabsatz"/>
        <w:numPr>
          <w:ilvl w:val="0"/>
          <w:numId w:val="27"/>
        </w:numPr>
        <w:autoSpaceDE w:val="0"/>
        <w:autoSpaceDN w:val="0"/>
        <w:adjustRightInd w:val="0"/>
        <w:spacing w:before="0"/>
        <w:jc w:val="both"/>
        <w:rPr>
          <w:rFonts w:asciiTheme="minorHAnsi" w:hAnsiTheme="minorHAnsi" w:cstheme="minorHAnsi"/>
          <w:i/>
          <w:color w:val="auto"/>
          <w:szCs w:val="22"/>
          <w:lang w:val="de-AT"/>
        </w:rPr>
      </w:pPr>
      <w:r w:rsidRPr="009E707A">
        <w:rPr>
          <w:rFonts w:asciiTheme="minorHAnsi" w:hAnsiTheme="minorHAnsi" w:cstheme="minorHAnsi"/>
          <w:i/>
          <w:color w:val="auto"/>
          <w:szCs w:val="22"/>
          <w:lang w:val="de-AT"/>
        </w:rPr>
        <w:t>Beleuchtung, Beheizung und Kühlung sowie Reinigung der Betriebsstätte</w:t>
      </w:r>
    </w:p>
    <w:p w14:paraId="7F876C23" w14:textId="77777777" w:rsidR="0073583B" w:rsidRPr="009E707A" w:rsidRDefault="0073583B" w:rsidP="0073583B">
      <w:pPr>
        <w:pStyle w:val="Listenabsatz"/>
        <w:numPr>
          <w:ilvl w:val="0"/>
          <w:numId w:val="27"/>
        </w:numPr>
        <w:autoSpaceDE w:val="0"/>
        <w:autoSpaceDN w:val="0"/>
        <w:adjustRightInd w:val="0"/>
        <w:spacing w:before="0"/>
        <w:jc w:val="both"/>
        <w:rPr>
          <w:rFonts w:asciiTheme="minorHAnsi" w:hAnsiTheme="minorHAnsi" w:cstheme="minorHAnsi"/>
          <w:i/>
          <w:color w:val="auto"/>
          <w:szCs w:val="22"/>
          <w:lang w:val="de-AT"/>
        </w:rPr>
      </w:pPr>
      <w:r w:rsidRPr="009E707A">
        <w:rPr>
          <w:rFonts w:asciiTheme="minorHAnsi" w:hAnsiTheme="minorHAnsi" w:cstheme="minorHAnsi"/>
          <w:i/>
          <w:color w:val="auto"/>
          <w:szCs w:val="22"/>
          <w:lang w:val="de-AT"/>
        </w:rPr>
        <w:t>Lasten, die mit dem Verwaltungsapparat der Produktionsstätte in Verbindung stehen</w:t>
      </w:r>
    </w:p>
    <w:p w14:paraId="094C893B" w14:textId="77777777" w:rsidR="0073583B" w:rsidRPr="009E707A" w:rsidRDefault="0073583B" w:rsidP="0073583B">
      <w:pPr>
        <w:pStyle w:val="Listenabsatz"/>
        <w:numPr>
          <w:ilvl w:val="0"/>
          <w:numId w:val="27"/>
        </w:numPr>
        <w:autoSpaceDE w:val="0"/>
        <w:autoSpaceDN w:val="0"/>
        <w:adjustRightInd w:val="0"/>
        <w:spacing w:before="0"/>
        <w:jc w:val="both"/>
        <w:rPr>
          <w:rFonts w:asciiTheme="minorHAnsi" w:hAnsiTheme="minorHAnsi" w:cstheme="minorHAnsi"/>
          <w:i/>
          <w:color w:val="auto"/>
          <w:szCs w:val="22"/>
        </w:rPr>
      </w:pPr>
      <w:r w:rsidRPr="009E707A">
        <w:rPr>
          <w:rFonts w:asciiTheme="minorHAnsi" w:hAnsiTheme="minorHAnsi" w:cstheme="minorHAnsi"/>
          <w:i/>
          <w:color w:val="auto"/>
          <w:szCs w:val="22"/>
        </w:rPr>
        <w:t>Transport von Mitarbeitern</w:t>
      </w:r>
    </w:p>
    <w:p w14:paraId="5839627E" w14:textId="77777777" w:rsidR="0073583B" w:rsidRPr="009E707A" w:rsidRDefault="0073583B" w:rsidP="0073583B">
      <w:pPr>
        <w:pStyle w:val="Listenabsatz"/>
        <w:numPr>
          <w:ilvl w:val="0"/>
          <w:numId w:val="27"/>
        </w:numPr>
        <w:autoSpaceDE w:val="0"/>
        <w:autoSpaceDN w:val="0"/>
        <w:adjustRightInd w:val="0"/>
        <w:spacing w:before="0"/>
        <w:jc w:val="both"/>
        <w:rPr>
          <w:rFonts w:asciiTheme="minorHAnsi" w:hAnsiTheme="minorHAnsi" w:cstheme="minorHAnsi"/>
          <w:i/>
          <w:color w:val="auto"/>
          <w:szCs w:val="22"/>
          <w:lang w:val="de-AT"/>
        </w:rPr>
      </w:pPr>
      <w:r w:rsidRPr="009E707A">
        <w:rPr>
          <w:rFonts w:asciiTheme="minorHAnsi" w:hAnsiTheme="minorHAnsi" w:cstheme="minorHAnsi"/>
          <w:i/>
          <w:color w:val="auto"/>
          <w:szCs w:val="22"/>
        </w:rPr>
        <w:lastRenderedPageBreak/>
        <w:t>Unbeabsichtigte Umweltverschmutzungen: sind oftmals schwierig von Emissionen, die unter normalen Betriebszuständen entstehen, zu unterscheiden (unbeabsichtigte Umweltverschmutzungen werden nicht gemessen und auch nicht separat angegeben) und werden daher in der LCA nicht berücksichtigt.</w:t>
      </w:r>
    </w:p>
    <w:p w14:paraId="2C844F3F" w14:textId="77777777" w:rsidR="0073583B" w:rsidRPr="009E707A" w:rsidRDefault="0073583B" w:rsidP="0073583B">
      <w:pPr>
        <w:pStyle w:val="Listenabsatz"/>
        <w:numPr>
          <w:ilvl w:val="0"/>
          <w:numId w:val="27"/>
        </w:numPr>
        <w:autoSpaceDE w:val="0"/>
        <w:autoSpaceDN w:val="0"/>
        <w:adjustRightInd w:val="0"/>
        <w:spacing w:before="0"/>
        <w:jc w:val="both"/>
        <w:rPr>
          <w:rFonts w:asciiTheme="minorHAnsi" w:hAnsiTheme="minorHAnsi" w:cstheme="minorHAnsi"/>
          <w:i/>
          <w:color w:val="auto"/>
          <w:szCs w:val="22"/>
          <w:lang w:val="de-AT"/>
        </w:rPr>
      </w:pPr>
      <w:r w:rsidRPr="009E707A">
        <w:rPr>
          <w:rFonts w:asciiTheme="minorHAnsi" w:hAnsiTheme="minorHAnsi" w:cstheme="minorHAnsi"/>
          <w:i/>
          <w:color w:val="auto"/>
          <w:szCs w:val="22"/>
          <w:lang w:val="de-AT"/>
        </w:rPr>
        <w:t>Umweltwirkungen die vom Personal der Betriebsstätte hervorgerufen werden: müssen in der LCA nicht berücksichtigt werden, z.B. Abfall aus der Cafeteria oder den Sanitärinstallationen oder unbeabsichtigte Umweltverschmutzungen durch menschliches Versagen oder Umwelteffekte, die durch Berufs- und Pendlerverkehr hervorgerufen werden.</w:t>
      </w:r>
    </w:p>
    <w:p w14:paraId="6AE0E4B3" w14:textId="77777777" w:rsidR="0073583B" w:rsidRPr="009E707A" w:rsidRDefault="0073583B" w:rsidP="0073583B">
      <w:pPr>
        <w:pStyle w:val="Listenabsatz"/>
        <w:numPr>
          <w:ilvl w:val="0"/>
          <w:numId w:val="27"/>
        </w:numPr>
        <w:autoSpaceDE w:val="0"/>
        <w:autoSpaceDN w:val="0"/>
        <w:adjustRightInd w:val="0"/>
        <w:spacing w:before="0"/>
        <w:jc w:val="both"/>
        <w:rPr>
          <w:rFonts w:asciiTheme="minorHAnsi" w:hAnsiTheme="minorHAnsi" w:cstheme="minorHAnsi"/>
          <w:i/>
          <w:color w:val="auto"/>
          <w:szCs w:val="22"/>
          <w:lang w:val="de-AT"/>
        </w:rPr>
      </w:pPr>
      <w:r w:rsidRPr="009E707A">
        <w:rPr>
          <w:rFonts w:asciiTheme="minorHAnsi" w:hAnsiTheme="minorHAnsi" w:cstheme="minorHAnsi"/>
          <w:i/>
          <w:color w:val="auto"/>
          <w:szCs w:val="22"/>
          <w:lang w:val="de-AT"/>
        </w:rPr>
        <w:t>Herstellung von schweren Wartungstools und Transportsystemen (Maschinen, Lastwägen etc.)</w:t>
      </w:r>
    </w:p>
    <w:p w14:paraId="50B28570" w14:textId="77777777" w:rsidR="0073583B" w:rsidRPr="009E707A" w:rsidRDefault="0073583B" w:rsidP="0073583B">
      <w:pPr>
        <w:pStyle w:val="Listenabsatz"/>
        <w:numPr>
          <w:ilvl w:val="0"/>
          <w:numId w:val="27"/>
        </w:numPr>
        <w:autoSpaceDE w:val="0"/>
        <w:autoSpaceDN w:val="0"/>
        <w:adjustRightInd w:val="0"/>
        <w:spacing w:before="0"/>
        <w:jc w:val="both"/>
        <w:rPr>
          <w:rFonts w:asciiTheme="minorHAnsi" w:hAnsiTheme="minorHAnsi" w:cstheme="minorHAnsi"/>
          <w:i/>
          <w:color w:val="auto"/>
          <w:szCs w:val="22"/>
          <w:lang w:val="de-AT"/>
        </w:rPr>
      </w:pPr>
      <w:r w:rsidRPr="009E707A">
        <w:rPr>
          <w:rFonts w:asciiTheme="minorHAnsi" w:hAnsiTheme="minorHAnsi" w:cstheme="minorHAnsi"/>
          <w:i/>
          <w:color w:val="auto"/>
          <w:szCs w:val="22"/>
          <w:lang w:val="de-AT"/>
        </w:rPr>
        <w:t>Ausrüstung und Wartung in der Betriebsstätte</w:t>
      </w:r>
    </w:p>
    <w:p w14:paraId="6BB5EE6E" w14:textId="77777777" w:rsidR="0073583B" w:rsidRPr="009E707A" w:rsidRDefault="0073583B" w:rsidP="0073583B">
      <w:pPr>
        <w:pStyle w:val="Listenabsatz"/>
        <w:numPr>
          <w:ilvl w:val="0"/>
          <w:numId w:val="27"/>
        </w:numPr>
        <w:autoSpaceDE w:val="0"/>
        <w:autoSpaceDN w:val="0"/>
        <w:adjustRightInd w:val="0"/>
        <w:spacing w:before="0" w:line="360" w:lineRule="auto"/>
        <w:jc w:val="both"/>
        <w:rPr>
          <w:rFonts w:asciiTheme="minorHAnsi" w:hAnsiTheme="minorHAnsi" w:cstheme="minorHAnsi"/>
          <w:i/>
          <w:color w:val="auto"/>
          <w:szCs w:val="22"/>
        </w:rPr>
      </w:pPr>
      <w:r w:rsidRPr="009E707A">
        <w:rPr>
          <w:rFonts w:asciiTheme="minorHAnsi" w:hAnsiTheme="minorHAnsi" w:cstheme="minorHAnsi"/>
          <w:i/>
          <w:color w:val="auto"/>
          <w:szCs w:val="22"/>
        </w:rPr>
        <w:t>Verpackungsmaterial von Abfall</w:t>
      </w:r>
    </w:p>
    <w:p w14:paraId="3D88DC82" w14:textId="77777777" w:rsidR="0073583B" w:rsidRPr="009E707A" w:rsidRDefault="0073583B" w:rsidP="0073583B">
      <w:pPr>
        <w:pStyle w:val="Listenabsatz"/>
        <w:autoSpaceDE w:val="0"/>
        <w:autoSpaceDN w:val="0"/>
        <w:adjustRightInd w:val="0"/>
        <w:spacing w:before="120"/>
        <w:ind w:left="0"/>
        <w:jc w:val="both"/>
        <w:rPr>
          <w:rFonts w:asciiTheme="minorHAnsi" w:hAnsiTheme="minorHAnsi" w:cstheme="minorHAnsi"/>
          <w:i/>
          <w:color w:val="auto"/>
          <w:szCs w:val="22"/>
          <w:lang w:val="de-AT"/>
        </w:rPr>
      </w:pPr>
      <w:r w:rsidRPr="009E707A">
        <w:rPr>
          <w:rFonts w:asciiTheme="minorHAnsi" w:hAnsiTheme="minorHAnsi" w:cstheme="minorHAnsi"/>
          <w:i/>
          <w:color w:val="auto"/>
          <w:szCs w:val="22"/>
          <w:lang w:val="de-DE"/>
        </w:rPr>
        <w:t>Wenn allerdings Wartungsarbeiten mit jährlichem Intervall oder öfter stattfinden, müssen diese in die Systemgrenze hineingenommen werden. Es muss klar spezifiziert werden, welche Vorgänge in die Systemgrenze eingeschlossen und welche ausgeschlossen werden.</w:t>
      </w:r>
    </w:p>
    <w:p w14:paraId="46804C74" w14:textId="77777777" w:rsidR="0073583B" w:rsidRPr="009E707A" w:rsidRDefault="0073583B" w:rsidP="00EE17E0">
      <w:pPr>
        <w:pStyle w:val="berschrift3"/>
        <w:rPr>
          <w:rFonts w:cstheme="minorHAnsi"/>
          <w:color w:val="auto"/>
          <w:lang w:val="de-AT"/>
        </w:rPr>
      </w:pPr>
      <w:r w:rsidRPr="009E707A">
        <w:rPr>
          <w:rFonts w:cstheme="minorHAnsi"/>
          <w:color w:val="auto"/>
          <w:lang w:val="de-AT"/>
        </w:rPr>
        <w:t>Pigmente, Farbstoffe, Glasuren, Engoben und andere Zusatzstoffe</w:t>
      </w:r>
    </w:p>
    <w:p w14:paraId="4301E731" w14:textId="77777777" w:rsidR="0073583B" w:rsidRPr="009E707A" w:rsidRDefault="0073583B" w:rsidP="0073583B">
      <w:pPr>
        <w:pStyle w:val="Listenabsatz"/>
        <w:autoSpaceDE w:val="0"/>
        <w:autoSpaceDN w:val="0"/>
        <w:adjustRightInd w:val="0"/>
        <w:spacing w:before="120"/>
        <w:ind w:left="0"/>
        <w:jc w:val="both"/>
        <w:rPr>
          <w:rFonts w:asciiTheme="minorHAnsi" w:hAnsiTheme="minorHAnsi" w:cstheme="minorHAnsi"/>
          <w:i/>
          <w:color w:val="auto"/>
          <w:szCs w:val="22"/>
          <w:lang w:val="de-AT"/>
        </w:rPr>
      </w:pPr>
      <w:r w:rsidRPr="009E707A">
        <w:rPr>
          <w:rFonts w:asciiTheme="minorHAnsi" w:hAnsiTheme="minorHAnsi" w:cstheme="minorHAnsi"/>
          <w:i/>
          <w:color w:val="auto"/>
          <w:szCs w:val="22"/>
          <w:lang w:val="de-AT"/>
        </w:rPr>
        <w:t>Die Farbpigmente, Glasuren, Engoben und andere Zusatzstoffe, die während der Ziegelproduktion benutzt werden, verfügen nicht alle über exakte Datengrundlagen für die Sachbilanz. Das stellt ein Problem dar, denn wie auch immer der Lösungsansatz aussehen mag, das Ergebnis muss in Frage gestellt werden. Zum Beispiel kann man einige gute Annäherungen für ein spezifisches Farbpigment finden (z.B. eine nahekommende Formulierung für Bariumsulfat in Ecoinvent kann Bariumkarbonat sein), aber das beschreibt nicht notwendigerweise die Umweltlasten in der realen Industrie.</w:t>
      </w:r>
    </w:p>
    <w:p w14:paraId="3B0F0F9A" w14:textId="77777777" w:rsidR="0073583B" w:rsidRPr="009E707A" w:rsidRDefault="0073583B" w:rsidP="0073583B">
      <w:pPr>
        <w:pStyle w:val="Listenabsatz"/>
        <w:autoSpaceDE w:val="0"/>
        <w:autoSpaceDN w:val="0"/>
        <w:adjustRightInd w:val="0"/>
        <w:ind w:left="0"/>
        <w:jc w:val="both"/>
        <w:rPr>
          <w:rFonts w:asciiTheme="minorHAnsi" w:hAnsiTheme="minorHAnsi" w:cstheme="minorHAnsi"/>
          <w:i/>
          <w:color w:val="auto"/>
          <w:szCs w:val="22"/>
          <w:lang w:val="de-AT"/>
        </w:rPr>
      </w:pPr>
      <w:r w:rsidRPr="009E707A">
        <w:rPr>
          <w:rFonts w:asciiTheme="minorHAnsi" w:hAnsiTheme="minorHAnsi" w:cstheme="minorHAnsi"/>
          <w:i/>
          <w:color w:val="auto"/>
          <w:szCs w:val="22"/>
          <w:lang w:val="de-AT"/>
        </w:rPr>
        <w:t>Die Pigmente, Farbstoffe, Glasuren, Engoben und sonstigen Zusatzstoffe werden in der LCA modelliert, indem die bestmöglich verfügbaren Daten für die Sachbilanz des Herstellprozesses der Pigmente herangezogen werden (spezifische oder generische Daten).</w:t>
      </w:r>
    </w:p>
    <w:p w14:paraId="5662D753" w14:textId="77777777" w:rsidR="0073583B" w:rsidRPr="009E707A" w:rsidRDefault="0073583B" w:rsidP="00A459B7">
      <w:pPr>
        <w:rPr>
          <w:rFonts w:asciiTheme="minorHAnsi" w:hAnsiTheme="minorHAnsi" w:cstheme="minorHAnsi"/>
          <w:lang w:val="de-CH"/>
        </w:rPr>
      </w:pPr>
    </w:p>
    <w:p w14:paraId="5A451DDA" w14:textId="58CD487D" w:rsidR="0073583B" w:rsidRPr="009E707A" w:rsidRDefault="00A459B7" w:rsidP="0073583B">
      <w:pPr>
        <w:pStyle w:val="berschrift2"/>
        <w:shd w:val="clear" w:color="auto" w:fill="BAD0DD"/>
        <w:spacing w:before="120" w:line="240" w:lineRule="auto"/>
        <w:ind w:left="567" w:hanging="567"/>
        <w:rPr>
          <w:rFonts w:asciiTheme="minorHAnsi" w:hAnsiTheme="minorHAnsi" w:cstheme="minorHAnsi"/>
        </w:rPr>
      </w:pPr>
      <w:bookmarkStart w:id="141" w:name="_Toc490051948"/>
      <w:bookmarkStart w:id="142" w:name="_Toc11152709"/>
      <w:r w:rsidRPr="009E707A">
        <w:rPr>
          <w:rFonts w:asciiTheme="minorHAnsi" w:hAnsiTheme="minorHAnsi" w:cstheme="minorHAnsi"/>
        </w:rPr>
        <w:t>Hintergrunddaten</w:t>
      </w:r>
      <w:bookmarkEnd w:id="141"/>
      <w:bookmarkEnd w:id="142"/>
    </w:p>
    <w:p w14:paraId="6AE4499C" w14:textId="77777777" w:rsidR="00A459B7" w:rsidRPr="009E707A" w:rsidRDefault="00A459B7" w:rsidP="00A459B7">
      <w:pPr>
        <w:rPr>
          <w:rFonts w:asciiTheme="minorHAnsi" w:hAnsiTheme="minorHAnsi" w:cstheme="minorHAnsi"/>
          <w:lang w:val="de-CH"/>
        </w:rPr>
      </w:pPr>
    </w:p>
    <w:p w14:paraId="52E8D58A"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Quelle der verwendeten Hintergrunddaten ist anzugeben.</w:t>
      </w:r>
    </w:p>
    <w:p w14:paraId="4954F051" w14:textId="77777777" w:rsidR="00A459B7" w:rsidRPr="009E707A" w:rsidRDefault="00A459B7" w:rsidP="00A459B7">
      <w:pPr>
        <w:rPr>
          <w:rFonts w:asciiTheme="minorHAnsi" w:hAnsiTheme="minorHAnsi" w:cstheme="minorHAnsi"/>
          <w:lang w:val="de-CH"/>
        </w:rPr>
      </w:pPr>
    </w:p>
    <w:p w14:paraId="5A941D74" w14:textId="77777777" w:rsidR="00A459B7" w:rsidRPr="009E707A" w:rsidRDefault="00A459B7" w:rsidP="00A459B7">
      <w:pPr>
        <w:pStyle w:val="berschrift2"/>
        <w:shd w:val="clear" w:color="auto" w:fill="BAD0DD"/>
        <w:spacing w:before="120" w:line="240" w:lineRule="auto"/>
        <w:ind w:left="567" w:hanging="567"/>
        <w:rPr>
          <w:rFonts w:asciiTheme="minorHAnsi" w:hAnsiTheme="minorHAnsi" w:cstheme="minorHAnsi"/>
        </w:rPr>
      </w:pPr>
      <w:bookmarkStart w:id="143" w:name="_Toc490051949"/>
      <w:bookmarkStart w:id="144" w:name="_Toc11152710"/>
      <w:r w:rsidRPr="009E707A">
        <w:rPr>
          <w:rFonts w:asciiTheme="minorHAnsi" w:hAnsiTheme="minorHAnsi" w:cstheme="minorHAnsi"/>
        </w:rPr>
        <w:t>Datenqualität</w:t>
      </w:r>
      <w:bookmarkEnd w:id="143"/>
      <w:bookmarkEnd w:id="144"/>
    </w:p>
    <w:p w14:paraId="7F3AD6A9" w14:textId="77777777" w:rsidR="00A459B7" w:rsidRPr="009E707A" w:rsidRDefault="00A459B7" w:rsidP="00A459B7">
      <w:pPr>
        <w:rPr>
          <w:rFonts w:asciiTheme="minorHAnsi" w:hAnsiTheme="minorHAnsi" w:cstheme="minorHAnsi"/>
          <w:lang w:val="de-CH"/>
        </w:rPr>
      </w:pPr>
    </w:p>
    <w:p w14:paraId="0F4A0456"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Qualität der verwendeten Daten ist zu beschreiben. Dabei ist das Alter/Bezugsjahr des verwendeten Datenmaterials anzugeben.</w:t>
      </w:r>
    </w:p>
    <w:p w14:paraId="2595234C" w14:textId="77777777" w:rsidR="00A459B7" w:rsidRPr="009E707A" w:rsidRDefault="00A459B7" w:rsidP="00A459B7">
      <w:pPr>
        <w:rPr>
          <w:rFonts w:asciiTheme="minorHAnsi" w:hAnsiTheme="minorHAnsi" w:cstheme="minorHAnsi"/>
          <w:lang w:val="de-CH"/>
        </w:rPr>
      </w:pPr>
    </w:p>
    <w:p w14:paraId="6577DC18" w14:textId="77777777" w:rsidR="00A459B7" w:rsidRPr="009E707A" w:rsidRDefault="00A459B7" w:rsidP="00A459B7">
      <w:pPr>
        <w:pStyle w:val="berschrift2"/>
        <w:shd w:val="clear" w:color="auto" w:fill="BAD0DD"/>
        <w:spacing w:before="120" w:line="240" w:lineRule="auto"/>
        <w:ind w:left="567" w:hanging="567"/>
        <w:rPr>
          <w:rFonts w:asciiTheme="minorHAnsi" w:hAnsiTheme="minorHAnsi" w:cstheme="minorHAnsi"/>
        </w:rPr>
      </w:pPr>
      <w:bookmarkStart w:id="145" w:name="_Toc490051950"/>
      <w:bookmarkStart w:id="146" w:name="_Toc11152711"/>
      <w:r w:rsidRPr="009E707A">
        <w:rPr>
          <w:rFonts w:asciiTheme="minorHAnsi" w:hAnsiTheme="minorHAnsi" w:cstheme="minorHAnsi"/>
        </w:rPr>
        <w:t>Betrachtungszeitraum</w:t>
      </w:r>
      <w:bookmarkEnd w:id="145"/>
      <w:bookmarkEnd w:id="146"/>
    </w:p>
    <w:p w14:paraId="42437B7B" w14:textId="77777777" w:rsidR="00A459B7" w:rsidRPr="009E707A" w:rsidRDefault="00A459B7" w:rsidP="00A459B7">
      <w:pPr>
        <w:rPr>
          <w:rFonts w:asciiTheme="minorHAnsi" w:hAnsiTheme="minorHAnsi" w:cstheme="minorHAnsi"/>
          <w:lang w:val="de-CH"/>
        </w:rPr>
      </w:pPr>
    </w:p>
    <w:p w14:paraId="31E4F3B4"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Der Betrachtungszeitraum (bei Durchschnitts-EPDs ist dies die Basis Durchschnittsbildung) muss dokumentiert werden.</w:t>
      </w:r>
    </w:p>
    <w:p w14:paraId="376607F3" w14:textId="77777777" w:rsidR="00A459B7" w:rsidRPr="009E707A" w:rsidRDefault="00A459B7" w:rsidP="00A459B7">
      <w:pPr>
        <w:rPr>
          <w:rFonts w:asciiTheme="minorHAnsi" w:hAnsiTheme="minorHAnsi" w:cstheme="minorHAnsi"/>
          <w:lang w:val="de-CH"/>
        </w:rPr>
      </w:pPr>
    </w:p>
    <w:p w14:paraId="604BBAA9" w14:textId="77777777" w:rsidR="00A459B7" w:rsidRPr="009E707A" w:rsidRDefault="00A459B7" w:rsidP="00A459B7">
      <w:pPr>
        <w:pStyle w:val="berschrift2"/>
        <w:shd w:val="clear" w:color="auto" w:fill="BAD0DD"/>
        <w:spacing w:before="120" w:line="240" w:lineRule="auto"/>
        <w:ind w:left="567" w:hanging="567"/>
        <w:rPr>
          <w:rFonts w:asciiTheme="minorHAnsi" w:hAnsiTheme="minorHAnsi" w:cstheme="minorHAnsi"/>
        </w:rPr>
      </w:pPr>
      <w:bookmarkStart w:id="147" w:name="_Toc490051951"/>
      <w:bookmarkStart w:id="148" w:name="_Toc11152712"/>
      <w:r w:rsidRPr="009E707A">
        <w:rPr>
          <w:rFonts w:asciiTheme="minorHAnsi" w:hAnsiTheme="minorHAnsi" w:cstheme="minorHAnsi"/>
        </w:rPr>
        <w:t>Allokation</w:t>
      </w:r>
      <w:bookmarkEnd w:id="147"/>
      <w:bookmarkEnd w:id="148"/>
    </w:p>
    <w:p w14:paraId="5444C6E0" w14:textId="77777777" w:rsidR="00A459B7" w:rsidRPr="009E707A" w:rsidRDefault="00A459B7" w:rsidP="00A459B7">
      <w:pPr>
        <w:rPr>
          <w:rFonts w:asciiTheme="minorHAnsi" w:hAnsiTheme="minorHAnsi" w:cstheme="minorHAnsi"/>
          <w:lang w:val="de-CH"/>
        </w:rPr>
      </w:pPr>
    </w:p>
    <w:p w14:paraId="6D8E6546"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für die Berechnung relevanten Allokationen (Verteilungen von Aufwendungen auf unterschiedliche Produkte) sind anzugeben. Dazu gehören mindestens:</w:t>
      </w:r>
    </w:p>
    <w:p w14:paraId="0AD02FD6" w14:textId="77777777" w:rsidR="00A459B7" w:rsidRPr="009E707A" w:rsidRDefault="00A459B7" w:rsidP="00A459B7">
      <w:pPr>
        <w:shd w:val="clear" w:color="auto" w:fill="DAEEF3" w:themeFill="accent5" w:themeFillTint="33"/>
        <w:rPr>
          <w:rFonts w:asciiTheme="minorHAnsi" w:hAnsiTheme="minorHAnsi" w:cstheme="minorHAnsi"/>
          <w:lang w:val="de-CH"/>
        </w:rPr>
      </w:pPr>
    </w:p>
    <w:p w14:paraId="6FC7CC87" w14:textId="77777777" w:rsidR="00A459B7" w:rsidRPr="009E707A" w:rsidRDefault="00A459B7" w:rsidP="00A459B7">
      <w:pPr>
        <w:pStyle w:val="Listenabsatz"/>
        <w:numPr>
          <w:ilvl w:val="0"/>
          <w:numId w:val="46"/>
        </w:numPr>
        <w:shd w:val="clear" w:color="auto" w:fill="DAEEF3" w:themeFill="accent5" w:themeFillTint="33"/>
        <w:spacing w:before="0"/>
        <w:ind w:left="714" w:hanging="357"/>
        <w:jc w:val="both"/>
        <w:rPr>
          <w:rFonts w:asciiTheme="minorHAnsi" w:hAnsiTheme="minorHAnsi" w:cstheme="minorHAnsi"/>
        </w:rPr>
      </w:pPr>
      <w:r w:rsidRPr="009E707A">
        <w:rPr>
          <w:rFonts w:asciiTheme="minorHAnsi" w:hAnsiTheme="minorHAnsi" w:cstheme="minorHAnsi"/>
        </w:rPr>
        <w:t>Systemgrenzensetzung beim Einsatz von Rezyklat bzw. Sekundärrohstoffen</w:t>
      </w:r>
    </w:p>
    <w:p w14:paraId="5EFE4230" w14:textId="77777777" w:rsidR="00A459B7" w:rsidRPr="009E707A" w:rsidRDefault="00A459B7" w:rsidP="00A459B7">
      <w:pPr>
        <w:pStyle w:val="Listenabsatz"/>
        <w:numPr>
          <w:ilvl w:val="0"/>
          <w:numId w:val="46"/>
        </w:numPr>
        <w:shd w:val="clear" w:color="auto" w:fill="DAEEF3" w:themeFill="accent5" w:themeFillTint="33"/>
        <w:spacing w:before="0"/>
        <w:ind w:left="714" w:hanging="357"/>
        <w:jc w:val="both"/>
        <w:rPr>
          <w:rFonts w:asciiTheme="minorHAnsi" w:hAnsiTheme="minorHAnsi" w:cstheme="minorHAnsi"/>
        </w:rPr>
      </w:pPr>
      <w:r w:rsidRPr="009E707A">
        <w:rPr>
          <w:rFonts w:asciiTheme="minorHAnsi" w:hAnsiTheme="minorHAnsi" w:cstheme="minorHAnsi"/>
        </w:rPr>
        <w:t>Allokation bei anfallenden Co-Produkten</w:t>
      </w:r>
    </w:p>
    <w:p w14:paraId="5B3E220C" w14:textId="77777777" w:rsidR="00A459B7" w:rsidRPr="009E707A" w:rsidRDefault="00A459B7" w:rsidP="00A459B7">
      <w:pPr>
        <w:pStyle w:val="Listenabsatz"/>
        <w:numPr>
          <w:ilvl w:val="0"/>
          <w:numId w:val="46"/>
        </w:numPr>
        <w:shd w:val="clear" w:color="auto" w:fill="DAEEF3" w:themeFill="accent5" w:themeFillTint="33"/>
        <w:spacing w:before="0"/>
        <w:ind w:left="714" w:hanging="357"/>
        <w:jc w:val="both"/>
        <w:rPr>
          <w:rFonts w:asciiTheme="minorHAnsi" w:hAnsiTheme="minorHAnsi" w:cstheme="minorHAnsi"/>
        </w:rPr>
      </w:pPr>
      <w:r w:rsidRPr="009E707A">
        <w:rPr>
          <w:rFonts w:asciiTheme="minorHAnsi" w:hAnsiTheme="minorHAnsi" w:cstheme="minorHAnsi"/>
        </w:rPr>
        <w:t>Allokation von eingesetzten Energien, Hilfs- und Betriebsstoffe zu den einzelnen Produkten eines Werkes</w:t>
      </w:r>
    </w:p>
    <w:p w14:paraId="79AD14CD" w14:textId="77777777" w:rsidR="00A459B7" w:rsidRPr="009E707A" w:rsidRDefault="00A459B7" w:rsidP="00A459B7">
      <w:pPr>
        <w:pStyle w:val="Listenabsatz"/>
        <w:numPr>
          <w:ilvl w:val="0"/>
          <w:numId w:val="46"/>
        </w:numPr>
        <w:shd w:val="clear" w:color="auto" w:fill="DAEEF3" w:themeFill="accent5" w:themeFillTint="33"/>
        <w:spacing w:before="0"/>
        <w:ind w:left="714" w:hanging="357"/>
        <w:jc w:val="both"/>
        <w:rPr>
          <w:rFonts w:asciiTheme="minorHAnsi" w:hAnsiTheme="minorHAnsi" w:cstheme="minorHAnsi"/>
        </w:rPr>
      </w:pPr>
      <w:r w:rsidRPr="009E707A">
        <w:rPr>
          <w:rFonts w:asciiTheme="minorHAnsi" w:hAnsiTheme="minorHAnsi" w:cstheme="minorHAnsi"/>
        </w:rPr>
        <w:t>Lasten und potentieller Nutzen aus dem Recycling und/oder der thermischen Verwertung von Verpackungsmaterialien und Produktionsabfällen</w:t>
      </w:r>
    </w:p>
    <w:p w14:paraId="0003F2A4" w14:textId="77777777" w:rsidR="00A459B7" w:rsidRPr="009E707A" w:rsidRDefault="00A459B7" w:rsidP="00A459B7">
      <w:pPr>
        <w:pStyle w:val="Listenabsatz"/>
        <w:numPr>
          <w:ilvl w:val="0"/>
          <w:numId w:val="46"/>
        </w:numPr>
        <w:shd w:val="clear" w:color="auto" w:fill="DAEEF3" w:themeFill="accent5" w:themeFillTint="33"/>
        <w:spacing w:before="0"/>
        <w:ind w:left="714" w:hanging="357"/>
        <w:jc w:val="both"/>
        <w:rPr>
          <w:rFonts w:asciiTheme="minorHAnsi" w:hAnsiTheme="minorHAnsi" w:cstheme="minorHAnsi"/>
        </w:rPr>
      </w:pPr>
      <w:r w:rsidRPr="009E707A">
        <w:rPr>
          <w:rFonts w:asciiTheme="minorHAnsi" w:hAnsiTheme="minorHAnsi" w:cstheme="minorHAnsi"/>
        </w:rPr>
        <w:t>Lasten und potentieller Nutzen  aus dem Recycling des rückgebauten Produktes</w:t>
      </w:r>
    </w:p>
    <w:p w14:paraId="32801BED" w14:textId="77777777" w:rsidR="00A459B7" w:rsidRPr="009E707A" w:rsidRDefault="00A459B7" w:rsidP="00A459B7">
      <w:pPr>
        <w:shd w:val="clear" w:color="auto" w:fill="DAEEF3" w:themeFill="accent5" w:themeFillTint="33"/>
        <w:rPr>
          <w:rFonts w:asciiTheme="minorHAnsi" w:hAnsiTheme="minorHAnsi" w:cstheme="minorHAnsi"/>
          <w:lang w:val="de-CH"/>
        </w:rPr>
      </w:pPr>
    </w:p>
    <w:p w14:paraId="77BC1C3A"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Dabei ist auf die Module Bezug zu nehmen, in denen die Allokationen erfolgen.</w:t>
      </w:r>
    </w:p>
    <w:p w14:paraId="0693CF87"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Detaillierte Regelungen zu Bilanzierung von Sekundärrohstoffen bzw. Allokation von Co-Produkten sind dem PKR-A Teil „Ökobilanzregeln“ zu entnehmen.</w:t>
      </w:r>
    </w:p>
    <w:p w14:paraId="6F8D1FDE" w14:textId="77777777" w:rsidR="00A459B7" w:rsidRPr="009E707A" w:rsidRDefault="00A459B7" w:rsidP="00A459B7">
      <w:pPr>
        <w:rPr>
          <w:rFonts w:asciiTheme="minorHAnsi" w:hAnsiTheme="minorHAnsi" w:cstheme="minorHAnsi"/>
          <w:lang w:val="de-CH"/>
        </w:rPr>
      </w:pPr>
    </w:p>
    <w:p w14:paraId="140C7FD6" w14:textId="77777777" w:rsidR="00A459B7" w:rsidRPr="009E707A" w:rsidRDefault="00A459B7" w:rsidP="00A459B7">
      <w:pPr>
        <w:pStyle w:val="berschrift2"/>
        <w:shd w:val="clear" w:color="auto" w:fill="BAD0DD"/>
        <w:spacing w:before="120" w:line="240" w:lineRule="auto"/>
        <w:ind w:left="567" w:hanging="567"/>
        <w:rPr>
          <w:rFonts w:asciiTheme="minorHAnsi" w:hAnsiTheme="minorHAnsi" w:cstheme="minorHAnsi"/>
        </w:rPr>
      </w:pPr>
      <w:bookmarkStart w:id="149" w:name="_Toc490051952"/>
      <w:bookmarkStart w:id="150" w:name="_Toc11152713"/>
      <w:r w:rsidRPr="009E707A">
        <w:rPr>
          <w:rFonts w:asciiTheme="minorHAnsi" w:hAnsiTheme="minorHAnsi" w:cstheme="minorHAnsi"/>
        </w:rPr>
        <w:t>Vergleichbarkeit</w:t>
      </w:r>
      <w:bookmarkEnd w:id="149"/>
      <w:bookmarkEnd w:id="150"/>
    </w:p>
    <w:p w14:paraId="3E90F5B5" w14:textId="77777777" w:rsidR="00A459B7" w:rsidRPr="009E707A" w:rsidRDefault="00A459B7" w:rsidP="00A459B7">
      <w:pPr>
        <w:rPr>
          <w:rFonts w:asciiTheme="minorHAnsi" w:hAnsiTheme="minorHAnsi" w:cstheme="minorHAnsi"/>
          <w:lang w:val="de-CH"/>
        </w:rPr>
      </w:pPr>
    </w:p>
    <w:p w14:paraId="5A2EE6BC" w14:textId="77777777" w:rsidR="00A459B7" w:rsidRPr="009E707A" w:rsidRDefault="00A459B7" w:rsidP="00A459B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Hinsichtlich der Vergleichbarkeit von EPD-Daten ist auf folgenden Umstand hinzuweisen:</w:t>
      </w:r>
    </w:p>
    <w:p w14:paraId="5456AD29" w14:textId="77777777" w:rsidR="00A459B7" w:rsidRPr="009E707A" w:rsidRDefault="00A459B7" w:rsidP="00A459B7">
      <w:pPr>
        <w:shd w:val="clear" w:color="auto" w:fill="DAEEF3" w:themeFill="accent5" w:themeFillTint="33"/>
        <w:rPr>
          <w:rFonts w:asciiTheme="minorHAnsi" w:hAnsiTheme="minorHAnsi" w:cstheme="minorHAnsi"/>
          <w:lang w:val="de-CH"/>
        </w:rPr>
      </w:pPr>
    </w:p>
    <w:p w14:paraId="1C3DE932" w14:textId="285C73B9" w:rsidR="00A459B7" w:rsidRPr="009E707A" w:rsidRDefault="00A459B7" w:rsidP="00A459B7">
      <w:pPr>
        <w:shd w:val="clear" w:color="auto" w:fill="DAEEF3" w:themeFill="accent5" w:themeFillTint="33"/>
        <w:rPr>
          <w:rFonts w:asciiTheme="minorHAnsi" w:hAnsiTheme="minorHAnsi" w:cstheme="minorHAnsi"/>
        </w:rPr>
      </w:pPr>
      <w:r w:rsidRPr="009E707A">
        <w:rPr>
          <w:rFonts w:asciiTheme="minorHAnsi" w:hAnsiTheme="minorHAnsi" w:cstheme="minorHAnsi"/>
        </w:rPr>
        <w:t xml:space="preserve">Grundsätzlich ist eine Gegenüberstellung oder die Bewertung von EPD-Daten nur möglich, wenn alle zu vergleichenden Datensätze nach EN 15804 erstellt wurden, die gleichen programmspezifischen </w:t>
      </w:r>
      <w:r w:rsidR="006173D9">
        <w:rPr>
          <w:rFonts w:asciiTheme="minorHAnsi" w:hAnsiTheme="minorHAnsi" w:cstheme="minorHAnsi"/>
        </w:rPr>
        <w:t>PKR</w:t>
      </w:r>
      <w:r w:rsidRPr="009E707A">
        <w:rPr>
          <w:rFonts w:asciiTheme="minorHAnsi" w:hAnsiTheme="minorHAnsi" w:cstheme="minorHAnsi"/>
        </w:rPr>
        <w:t xml:space="preserve"> bzw. etwaige zusätzliche Regeln sowie die gleiche Hintergrunddatenbank verwendet wurden und darüber hinaus der Gebäudekontext bzw. produktspezifische Leistungsmerkmale berücksichtigt werden.</w:t>
      </w:r>
    </w:p>
    <w:p w14:paraId="58889D84" w14:textId="77777777" w:rsidR="00573142" w:rsidRPr="009E707A" w:rsidRDefault="00573142" w:rsidP="00573142">
      <w:pPr>
        <w:pStyle w:val="berschrift1"/>
        <w:ind w:left="426"/>
        <w:rPr>
          <w:rFonts w:asciiTheme="minorHAnsi" w:hAnsiTheme="minorHAnsi" w:cstheme="minorHAnsi"/>
        </w:rPr>
      </w:pPr>
      <w:bookmarkStart w:id="151" w:name="_Toc490051953"/>
      <w:bookmarkStart w:id="152" w:name="_Toc11152714"/>
      <w:r w:rsidRPr="009E707A">
        <w:rPr>
          <w:rFonts w:asciiTheme="minorHAnsi" w:hAnsiTheme="minorHAnsi" w:cstheme="minorHAnsi"/>
        </w:rPr>
        <w:lastRenderedPageBreak/>
        <w:t>LCA: Szenarien und weitere technische Informationen</w:t>
      </w:r>
      <w:bookmarkEnd w:id="151"/>
      <w:bookmarkEnd w:id="152"/>
    </w:p>
    <w:p w14:paraId="0C0FB416" w14:textId="77777777" w:rsidR="00573142" w:rsidRPr="009E707A" w:rsidRDefault="00573142" w:rsidP="00573142">
      <w:pPr>
        <w:shd w:val="clear" w:color="auto" w:fill="DAEEF3" w:themeFill="accent5" w:themeFillTint="33"/>
        <w:rPr>
          <w:rFonts w:asciiTheme="minorHAnsi" w:hAnsiTheme="minorHAnsi" w:cstheme="minorHAnsi"/>
          <w:lang w:val="de-CH"/>
        </w:rPr>
      </w:pPr>
      <w:bookmarkStart w:id="153" w:name="PCRLCA_3_1_dekl_Einheit"/>
      <w:bookmarkStart w:id="154" w:name="IBUEPD_3_8_Allokation"/>
      <w:r w:rsidRPr="009E707A">
        <w:rPr>
          <w:rFonts w:asciiTheme="minorHAnsi" w:hAnsiTheme="minorHAnsi" w:cstheme="minorHAnsi"/>
          <w:lang w:val="de-CH"/>
        </w:rPr>
        <w:t>Die nachstehenden Angaben sind für deklarierte Module zwingend, für nicht deklarierte Module optional. Es sind nur Module aufzuführen, für die Deklarationen gemacht werden. Bei Bedarf können zusätzliche Angaben gemacht werden.</w:t>
      </w:r>
    </w:p>
    <w:p w14:paraId="517C6F61" w14:textId="77777777" w:rsidR="00573142" w:rsidRPr="009E707A" w:rsidRDefault="00573142" w:rsidP="00573142">
      <w:pPr>
        <w:rPr>
          <w:rFonts w:asciiTheme="minorHAnsi" w:hAnsiTheme="minorHAnsi" w:cstheme="minorHAnsi"/>
          <w:lang w:val="de-CH"/>
        </w:rPr>
      </w:pPr>
    </w:p>
    <w:p w14:paraId="2DC9CFB4" w14:textId="77777777" w:rsidR="00573142" w:rsidRPr="009E707A" w:rsidRDefault="00573142" w:rsidP="00573142">
      <w:pPr>
        <w:pStyle w:val="berschrift2"/>
        <w:rPr>
          <w:rFonts w:asciiTheme="minorHAnsi" w:hAnsiTheme="minorHAnsi" w:cstheme="minorHAnsi"/>
        </w:rPr>
      </w:pPr>
      <w:bookmarkStart w:id="155" w:name="_Toc490051954"/>
      <w:bookmarkStart w:id="156" w:name="_Toc11152715"/>
      <w:r w:rsidRPr="009E707A">
        <w:rPr>
          <w:rFonts w:asciiTheme="minorHAnsi" w:hAnsiTheme="minorHAnsi" w:cstheme="minorHAnsi"/>
        </w:rPr>
        <w:t>A1-A3</w:t>
      </w:r>
      <w:r w:rsidRPr="009E707A">
        <w:rPr>
          <w:rFonts w:asciiTheme="minorHAnsi" w:hAnsiTheme="minorHAnsi" w:cstheme="minorHAnsi"/>
        </w:rPr>
        <w:tab/>
        <w:t>Herstellungsphase</w:t>
      </w:r>
      <w:bookmarkEnd w:id="155"/>
      <w:bookmarkEnd w:id="156"/>
    </w:p>
    <w:p w14:paraId="323202B6" w14:textId="77777777" w:rsidR="00573142" w:rsidRPr="009E707A" w:rsidRDefault="00573142" w:rsidP="00573142">
      <w:pPr>
        <w:rPr>
          <w:rFonts w:asciiTheme="minorHAnsi" w:hAnsiTheme="minorHAnsi" w:cstheme="minorHAnsi"/>
          <w:lang w:val="de-CH"/>
        </w:rPr>
      </w:pPr>
    </w:p>
    <w:p w14:paraId="439EBD2F" w14:textId="7A8EC09A" w:rsidR="00573142" w:rsidRPr="009E707A" w:rsidRDefault="00573142" w:rsidP="0057314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xml:space="preserve">Laut ÖNORM EN 15804 sind für die Module A1-A3 keine technischen Szenarioangaben gefordert, weil die Bilanzierung dieser Module in der Verantwortung des Herstellers liegt und vom Verwender der Ökobilanz nicht verändert werden </w:t>
      </w:r>
      <w:r w:rsidR="00C076E0">
        <w:rPr>
          <w:rFonts w:asciiTheme="minorHAnsi" w:hAnsiTheme="minorHAnsi" w:cstheme="minorHAnsi"/>
          <w:lang w:val="de-CH"/>
        </w:rPr>
        <w:t>darf</w:t>
      </w:r>
      <w:r w:rsidRPr="009E707A">
        <w:rPr>
          <w:rFonts w:asciiTheme="minorHAnsi" w:hAnsiTheme="minorHAnsi" w:cstheme="minorHAnsi"/>
          <w:lang w:val="de-CH"/>
        </w:rPr>
        <w:t>.</w:t>
      </w:r>
    </w:p>
    <w:p w14:paraId="3BCC8F56" w14:textId="77777777" w:rsidR="00573142" w:rsidRPr="009E707A" w:rsidRDefault="00573142" w:rsidP="00573142">
      <w:pPr>
        <w:rPr>
          <w:rFonts w:asciiTheme="minorHAnsi" w:hAnsiTheme="minorHAnsi" w:cstheme="minorHAnsi"/>
          <w:lang w:val="de-CH"/>
        </w:rPr>
      </w:pPr>
    </w:p>
    <w:p w14:paraId="31A3B939" w14:textId="77777777" w:rsidR="00573142" w:rsidRPr="009E707A" w:rsidRDefault="00573142" w:rsidP="00573142">
      <w:pPr>
        <w:pStyle w:val="berschrift2"/>
        <w:rPr>
          <w:rFonts w:asciiTheme="minorHAnsi" w:hAnsiTheme="minorHAnsi" w:cstheme="minorHAnsi"/>
        </w:rPr>
      </w:pPr>
      <w:bookmarkStart w:id="157" w:name="_Toc490051955"/>
      <w:bookmarkStart w:id="158" w:name="_Toc11152716"/>
      <w:r w:rsidRPr="009E707A">
        <w:rPr>
          <w:rFonts w:asciiTheme="minorHAnsi" w:hAnsiTheme="minorHAnsi" w:cstheme="minorHAnsi"/>
        </w:rPr>
        <w:t>A4-A5</w:t>
      </w:r>
      <w:r w:rsidRPr="009E707A">
        <w:rPr>
          <w:rFonts w:asciiTheme="minorHAnsi" w:hAnsiTheme="minorHAnsi" w:cstheme="minorHAnsi"/>
        </w:rPr>
        <w:tab/>
        <w:t>Errichtungsphase</w:t>
      </w:r>
      <w:bookmarkEnd w:id="157"/>
      <w:bookmarkEnd w:id="158"/>
    </w:p>
    <w:p w14:paraId="71059785" w14:textId="77777777" w:rsidR="00573142" w:rsidRPr="009E707A" w:rsidRDefault="00573142" w:rsidP="00573142">
      <w:pPr>
        <w:rPr>
          <w:rFonts w:asciiTheme="minorHAnsi" w:hAnsiTheme="minorHAnsi" w:cstheme="minorHAnsi"/>
          <w:lang w:val="de-CH"/>
        </w:rPr>
      </w:pPr>
    </w:p>
    <w:p w14:paraId="7E92C505" w14:textId="4A436FD7" w:rsidR="00573142" w:rsidRPr="009E707A" w:rsidRDefault="00573142" w:rsidP="0057314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REF _Ref330480245 \h </w:instrText>
      </w:r>
      <w:r w:rsidR="009E707A">
        <w:rPr>
          <w:rFonts w:asciiTheme="minorHAnsi" w:hAnsiTheme="minorHAnsi" w:cstheme="minorHAnsi"/>
          <w:lang w:val="de-CH"/>
        </w:rPr>
        <w:instrText xml:space="preserve"> \* MERGEFORMAT </w:instrText>
      </w:r>
      <w:r w:rsidRPr="009E707A">
        <w:rPr>
          <w:rFonts w:asciiTheme="minorHAnsi" w:hAnsiTheme="minorHAnsi" w:cstheme="minorHAnsi"/>
          <w:lang w:val="de-CH"/>
        </w:rPr>
      </w:r>
      <w:r w:rsidRPr="009E707A">
        <w:rPr>
          <w:rFonts w:asciiTheme="minorHAnsi" w:hAnsiTheme="minorHAnsi" w:cstheme="minorHAnsi"/>
          <w:lang w:val="de-CH"/>
        </w:rPr>
        <w:fldChar w:fldCharType="separate"/>
      </w:r>
      <w:r w:rsidR="00EA5E53" w:rsidRPr="009E707A">
        <w:rPr>
          <w:rFonts w:asciiTheme="minorHAnsi" w:hAnsiTheme="minorHAnsi" w:cstheme="minorHAnsi"/>
          <w:lang w:val="de-CH"/>
        </w:rPr>
        <w:t xml:space="preserve">Tabelle </w:t>
      </w:r>
      <w:r w:rsidR="00EA5E53">
        <w:rPr>
          <w:rFonts w:asciiTheme="minorHAnsi" w:hAnsiTheme="minorHAnsi" w:cstheme="minorHAnsi"/>
          <w:noProof/>
          <w:lang w:val="de-CH"/>
        </w:rPr>
        <w:t>14</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und deren gelistete Einheiten sind zur Berechnung der Umweltwirkungen der Transportphase heranzuziehen. </w:t>
      </w:r>
    </w:p>
    <w:p w14:paraId="5F9D4CD2" w14:textId="77777777" w:rsidR="00573142" w:rsidRPr="009E707A" w:rsidRDefault="00573142" w:rsidP="00573142">
      <w:pPr>
        <w:shd w:val="clear" w:color="auto" w:fill="DAEEF3" w:themeFill="accent5" w:themeFillTint="33"/>
        <w:rPr>
          <w:rFonts w:asciiTheme="minorHAnsi" w:hAnsiTheme="minorHAnsi" w:cstheme="minorHAnsi"/>
          <w:lang w:val="de-CH"/>
        </w:rPr>
      </w:pPr>
    </w:p>
    <w:p w14:paraId="309905CF" w14:textId="1FA80897" w:rsidR="00573142" w:rsidRPr="009E707A" w:rsidRDefault="00573142" w:rsidP="0057314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REF _Ref489968833 \h </w:instrText>
      </w:r>
      <w:r w:rsidR="009E707A">
        <w:rPr>
          <w:rFonts w:asciiTheme="minorHAnsi" w:hAnsiTheme="minorHAnsi" w:cstheme="minorHAnsi"/>
          <w:lang w:val="de-CH"/>
        </w:rPr>
        <w:instrText xml:space="preserve"> \* MERGEFORMAT </w:instrText>
      </w:r>
      <w:r w:rsidRPr="009E707A">
        <w:rPr>
          <w:rFonts w:asciiTheme="minorHAnsi" w:hAnsiTheme="minorHAnsi" w:cstheme="minorHAnsi"/>
          <w:lang w:val="de-CH"/>
        </w:rPr>
      </w:r>
      <w:r w:rsidRPr="009E707A">
        <w:rPr>
          <w:rFonts w:asciiTheme="minorHAnsi" w:hAnsiTheme="minorHAnsi" w:cstheme="minorHAnsi"/>
          <w:lang w:val="de-CH"/>
        </w:rPr>
        <w:fldChar w:fldCharType="separate"/>
      </w:r>
      <w:r w:rsidR="00EA5E53" w:rsidRPr="009E707A">
        <w:rPr>
          <w:rFonts w:asciiTheme="minorHAnsi" w:hAnsiTheme="minorHAnsi" w:cstheme="minorHAnsi"/>
          <w:lang w:val="de-CH"/>
        </w:rPr>
        <w:t xml:space="preserve">Tabelle </w:t>
      </w:r>
      <w:r w:rsidR="00EA5E53">
        <w:rPr>
          <w:rFonts w:asciiTheme="minorHAnsi" w:hAnsiTheme="minorHAnsi" w:cstheme="minorHAnsi"/>
          <w:noProof/>
          <w:lang w:val="de-CH"/>
        </w:rPr>
        <w:t>17</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und deren gelistete Einheiten sind zur Berechnung der Umweltwirkungen der Errichtungsphase heranzuziehen.</w:t>
      </w:r>
    </w:p>
    <w:p w14:paraId="798090CA" w14:textId="77777777" w:rsidR="00573142" w:rsidRPr="009E707A" w:rsidRDefault="00573142" w:rsidP="00573142">
      <w:pPr>
        <w:shd w:val="clear" w:color="auto" w:fill="DAEEF3" w:themeFill="accent5" w:themeFillTint="33"/>
        <w:rPr>
          <w:rFonts w:asciiTheme="minorHAnsi" w:hAnsiTheme="minorHAnsi" w:cstheme="minorHAnsi"/>
          <w:lang w:val="de-CH"/>
        </w:rPr>
      </w:pPr>
    </w:p>
    <w:p w14:paraId="543F973C" w14:textId="55B670B8" w:rsidR="00573142" w:rsidRPr="009E707A" w:rsidRDefault="00573142" w:rsidP="00573142">
      <w:pPr>
        <w:pStyle w:val="Beschriftung"/>
        <w:shd w:val="clear" w:color="auto" w:fill="DAEEF3" w:themeFill="accent5" w:themeFillTint="33"/>
        <w:rPr>
          <w:rFonts w:asciiTheme="minorHAnsi" w:hAnsiTheme="minorHAnsi" w:cstheme="minorHAnsi"/>
          <w:lang w:val="de-CH"/>
        </w:rPr>
      </w:pPr>
      <w:bookmarkStart w:id="159" w:name="_Ref330480245"/>
      <w:bookmarkStart w:id="160" w:name="_Toc490147665"/>
      <w:bookmarkStart w:id="161" w:name="_Toc490723669"/>
      <w:r w:rsidRPr="009E707A">
        <w:rPr>
          <w:rFonts w:asciiTheme="minorHAnsi" w:hAnsiTheme="minorHAnsi" w:cstheme="minorHAnsi"/>
          <w:lang w:val="de-CH"/>
        </w:rPr>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14</w:t>
      </w:r>
      <w:r w:rsidRPr="009E707A">
        <w:rPr>
          <w:rFonts w:asciiTheme="minorHAnsi" w:hAnsiTheme="minorHAnsi" w:cstheme="minorHAnsi"/>
          <w:lang w:val="de-CH"/>
        </w:rPr>
        <w:fldChar w:fldCharType="end"/>
      </w:r>
      <w:bookmarkEnd w:id="159"/>
      <w:r w:rsidRPr="009E707A">
        <w:rPr>
          <w:rFonts w:asciiTheme="minorHAnsi" w:hAnsiTheme="minorHAnsi" w:cstheme="minorHAnsi"/>
          <w:lang w:val="de-CH"/>
        </w:rPr>
        <w:t>: Beschreibung des Szenarios „Transport zur Baustelle (A4)“</w:t>
      </w:r>
      <w:bookmarkEnd w:id="160"/>
      <w:bookmarkEnd w:id="16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5"/>
        <w:gridCol w:w="1416"/>
        <w:gridCol w:w="1696"/>
      </w:tblGrid>
      <w:tr w:rsidR="00573142" w:rsidRPr="009E707A" w14:paraId="204B9A8E" w14:textId="77777777" w:rsidTr="00736764">
        <w:tc>
          <w:tcPr>
            <w:tcW w:w="6809" w:type="dxa"/>
            <w:shd w:val="clear" w:color="auto" w:fill="DAEEF3" w:themeFill="accent5" w:themeFillTint="33"/>
            <w:tcMar>
              <w:top w:w="0" w:type="dxa"/>
              <w:left w:w="0" w:type="dxa"/>
              <w:bottom w:w="0" w:type="dxa"/>
              <w:right w:w="0" w:type="dxa"/>
            </w:tcMar>
            <w:vAlign w:val="center"/>
          </w:tcPr>
          <w:p w14:paraId="2699AA65"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Parameter zur Beschreibung des Transportes zur Baustelle (A4)</w:t>
            </w:r>
            <w:r w:rsidRPr="009E707A">
              <w:rPr>
                <w:rFonts w:asciiTheme="minorHAnsi" w:hAnsiTheme="minorHAnsi" w:cstheme="minorHAnsi"/>
                <w:b/>
                <w:color w:val="000000"/>
                <w:vertAlign w:val="superscript"/>
                <w:lang w:val="de-CH"/>
              </w:rPr>
              <w:t>x)</w:t>
            </w:r>
          </w:p>
        </w:tc>
        <w:tc>
          <w:tcPr>
            <w:tcW w:w="1418" w:type="dxa"/>
            <w:shd w:val="clear" w:color="auto" w:fill="DAEEF3" w:themeFill="accent5" w:themeFillTint="33"/>
            <w:vAlign w:val="center"/>
          </w:tcPr>
          <w:p w14:paraId="702AB71C"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Wert</w:t>
            </w:r>
          </w:p>
        </w:tc>
        <w:tc>
          <w:tcPr>
            <w:tcW w:w="1699" w:type="dxa"/>
            <w:shd w:val="clear" w:color="auto" w:fill="DAEEF3" w:themeFill="accent5" w:themeFillTint="33"/>
            <w:tcMar>
              <w:top w:w="0" w:type="dxa"/>
              <w:left w:w="0" w:type="dxa"/>
              <w:bottom w:w="0" w:type="dxa"/>
              <w:right w:w="0" w:type="dxa"/>
            </w:tcMar>
          </w:tcPr>
          <w:p w14:paraId="31BFA5E2"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Messgröße</w:t>
            </w:r>
          </w:p>
        </w:tc>
      </w:tr>
      <w:tr w:rsidR="00573142" w:rsidRPr="009E707A" w14:paraId="2510AB9B" w14:textId="77777777" w:rsidTr="00736764">
        <w:tc>
          <w:tcPr>
            <w:tcW w:w="6809" w:type="dxa"/>
            <w:shd w:val="clear" w:color="auto" w:fill="DAEEF3" w:themeFill="accent5" w:themeFillTint="33"/>
            <w:tcMar>
              <w:top w:w="0" w:type="dxa"/>
              <w:left w:w="0" w:type="dxa"/>
              <w:bottom w:w="0" w:type="dxa"/>
              <w:right w:w="0" w:type="dxa"/>
            </w:tcMar>
            <w:vAlign w:val="center"/>
          </w:tcPr>
          <w:p w14:paraId="0F75100E"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lang w:val="de-CH"/>
              </w:rPr>
            </w:pPr>
            <w:r w:rsidRPr="009E707A">
              <w:rPr>
                <w:rFonts w:asciiTheme="minorHAnsi" w:eastAsia="Times New Roman" w:hAnsiTheme="minorHAnsi" w:cstheme="minorHAnsi"/>
                <w:spacing w:val="-4"/>
                <w:lang w:val="de-CH"/>
              </w:rPr>
              <w:t>Mittlere Transportentfernung</w:t>
            </w:r>
          </w:p>
        </w:tc>
        <w:tc>
          <w:tcPr>
            <w:tcW w:w="1418" w:type="dxa"/>
            <w:shd w:val="clear" w:color="auto" w:fill="DAEEF3" w:themeFill="accent5" w:themeFillTint="33"/>
            <w:vAlign w:val="center"/>
          </w:tcPr>
          <w:p w14:paraId="18F5B418"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ind w:right="-141"/>
              <w:rPr>
                <w:rFonts w:asciiTheme="minorHAnsi" w:eastAsia="Times New Roman"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250AA961"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jc w:val="center"/>
              <w:rPr>
                <w:rFonts w:asciiTheme="minorHAnsi" w:eastAsia="Times New Roman" w:hAnsiTheme="minorHAnsi" w:cstheme="minorHAnsi"/>
                <w:spacing w:val="-4"/>
                <w:lang w:val="de-CH"/>
              </w:rPr>
            </w:pPr>
            <w:r w:rsidRPr="009E707A">
              <w:rPr>
                <w:rFonts w:asciiTheme="minorHAnsi" w:eastAsia="Times New Roman" w:hAnsiTheme="minorHAnsi" w:cstheme="minorHAnsi"/>
                <w:lang w:val="de-CH"/>
              </w:rPr>
              <w:t>km</w:t>
            </w:r>
          </w:p>
        </w:tc>
      </w:tr>
      <w:tr w:rsidR="00573142" w:rsidRPr="009E707A" w14:paraId="394802CF" w14:textId="77777777" w:rsidTr="00736764">
        <w:tc>
          <w:tcPr>
            <w:tcW w:w="6809" w:type="dxa"/>
            <w:shd w:val="clear" w:color="auto" w:fill="DAEEF3" w:themeFill="accent5" w:themeFillTint="33"/>
            <w:tcMar>
              <w:top w:w="0" w:type="dxa"/>
              <w:left w:w="0" w:type="dxa"/>
              <w:bottom w:w="0" w:type="dxa"/>
              <w:right w:w="0" w:type="dxa"/>
            </w:tcMar>
            <w:vAlign w:val="center"/>
          </w:tcPr>
          <w:p w14:paraId="0B942A16"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Fahrzeugtyp nach Kommissionsdirektive  2007/37/EG (Europäischer Emissionsstandard)</w:t>
            </w:r>
          </w:p>
        </w:tc>
        <w:tc>
          <w:tcPr>
            <w:tcW w:w="1418" w:type="dxa"/>
            <w:shd w:val="clear" w:color="auto" w:fill="DAEEF3" w:themeFill="accent5" w:themeFillTint="33"/>
            <w:vAlign w:val="center"/>
          </w:tcPr>
          <w:p w14:paraId="4E1F3A20"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ind w:right="-141"/>
              <w:rPr>
                <w:rFonts w:asciiTheme="minorHAnsi" w:eastAsia="Times New Roman" w:hAnsiTheme="minorHAnsi" w:cstheme="minorHAnsi"/>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1F05B6F1"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jc w:val="center"/>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w:t>
            </w:r>
          </w:p>
        </w:tc>
      </w:tr>
      <w:tr w:rsidR="00573142" w:rsidRPr="009E707A" w14:paraId="37785DD4" w14:textId="77777777" w:rsidTr="00736764">
        <w:tc>
          <w:tcPr>
            <w:tcW w:w="6809" w:type="dxa"/>
            <w:shd w:val="clear" w:color="auto" w:fill="DAEEF3" w:themeFill="accent5" w:themeFillTint="33"/>
            <w:tcMar>
              <w:top w:w="0" w:type="dxa"/>
              <w:left w:w="0" w:type="dxa"/>
              <w:bottom w:w="0" w:type="dxa"/>
              <w:right w:w="0" w:type="dxa"/>
            </w:tcMar>
            <w:vAlign w:val="center"/>
          </w:tcPr>
          <w:p w14:paraId="1AA08F13"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b/>
                <w:bCs/>
                <w:lang w:val="de-CH"/>
              </w:rPr>
            </w:pPr>
            <w:r w:rsidRPr="009E707A">
              <w:rPr>
                <w:rFonts w:asciiTheme="minorHAnsi" w:eastAsia="Times New Roman" w:hAnsiTheme="minorHAnsi" w:cstheme="minorHAnsi"/>
                <w:spacing w:val="-4"/>
                <w:lang w:val="de-CH"/>
              </w:rPr>
              <w:t>Mittlerer Treibstoffverbrauch, Treibstofftyp: ….</w:t>
            </w:r>
          </w:p>
        </w:tc>
        <w:tc>
          <w:tcPr>
            <w:tcW w:w="1418" w:type="dxa"/>
            <w:shd w:val="clear" w:color="auto" w:fill="DAEEF3" w:themeFill="accent5" w:themeFillTint="33"/>
            <w:vAlign w:val="center"/>
          </w:tcPr>
          <w:p w14:paraId="1C9D9782"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ind w:right="-141"/>
              <w:rPr>
                <w:rFonts w:asciiTheme="minorHAnsi" w:eastAsia="Times New Roman" w:hAnsiTheme="minorHAnsi" w:cstheme="minorHAnsi"/>
                <w:b/>
                <w:bCs/>
                <w:lang w:val="de-CH"/>
              </w:rPr>
            </w:pPr>
          </w:p>
        </w:tc>
        <w:tc>
          <w:tcPr>
            <w:tcW w:w="1699" w:type="dxa"/>
            <w:shd w:val="clear" w:color="auto" w:fill="DAEEF3" w:themeFill="accent5" w:themeFillTint="33"/>
            <w:tcMar>
              <w:top w:w="0" w:type="dxa"/>
              <w:left w:w="0" w:type="dxa"/>
              <w:bottom w:w="0" w:type="dxa"/>
              <w:right w:w="0" w:type="dxa"/>
            </w:tcMar>
            <w:vAlign w:val="center"/>
          </w:tcPr>
          <w:p w14:paraId="64CA1444"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jc w:val="center"/>
              <w:rPr>
                <w:rFonts w:asciiTheme="minorHAnsi" w:eastAsia="Times New Roman" w:hAnsiTheme="minorHAnsi" w:cstheme="minorHAnsi"/>
                <w:spacing w:val="-4"/>
                <w:lang w:val="de-CH"/>
              </w:rPr>
            </w:pPr>
            <w:r w:rsidRPr="009E707A">
              <w:rPr>
                <w:rFonts w:asciiTheme="minorHAnsi" w:eastAsia="Times New Roman" w:hAnsiTheme="minorHAnsi" w:cstheme="minorHAnsi"/>
                <w:lang w:val="de-CH"/>
              </w:rPr>
              <w:t>l/100 km</w:t>
            </w:r>
          </w:p>
        </w:tc>
      </w:tr>
      <w:tr w:rsidR="00573142" w:rsidRPr="009E707A" w14:paraId="3831FA74" w14:textId="77777777" w:rsidTr="00736764">
        <w:tc>
          <w:tcPr>
            <w:tcW w:w="6809" w:type="dxa"/>
            <w:shd w:val="clear" w:color="auto" w:fill="DAEEF3" w:themeFill="accent5" w:themeFillTint="33"/>
            <w:tcMar>
              <w:top w:w="0" w:type="dxa"/>
              <w:left w:w="0" w:type="dxa"/>
              <w:bottom w:w="0" w:type="dxa"/>
              <w:right w:w="0" w:type="dxa"/>
            </w:tcMar>
            <w:vAlign w:val="center"/>
          </w:tcPr>
          <w:p w14:paraId="1FB461CA"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b/>
                <w:bCs/>
                <w:lang w:val="de-CH"/>
              </w:rPr>
            </w:pPr>
            <w:r w:rsidRPr="009E707A">
              <w:rPr>
                <w:rFonts w:asciiTheme="minorHAnsi" w:eastAsia="Times New Roman" w:hAnsiTheme="minorHAnsi" w:cstheme="minorHAnsi"/>
                <w:spacing w:val="-4"/>
                <w:lang w:val="de-CH"/>
              </w:rPr>
              <w:t>Mittlere Transportmenge</w:t>
            </w:r>
          </w:p>
        </w:tc>
        <w:tc>
          <w:tcPr>
            <w:tcW w:w="1418" w:type="dxa"/>
            <w:shd w:val="clear" w:color="auto" w:fill="DAEEF3" w:themeFill="accent5" w:themeFillTint="33"/>
            <w:vAlign w:val="center"/>
          </w:tcPr>
          <w:p w14:paraId="661838B4"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ind w:right="-141"/>
              <w:rPr>
                <w:rFonts w:asciiTheme="minorHAnsi" w:eastAsia="Times New Roman" w:hAnsiTheme="minorHAnsi" w:cstheme="minorHAnsi"/>
                <w:b/>
                <w:bCs/>
                <w:lang w:val="de-CH"/>
              </w:rPr>
            </w:pPr>
          </w:p>
        </w:tc>
        <w:tc>
          <w:tcPr>
            <w:tcW w:w="1699" w:type="dxa"/>
            <w:shd w:val="clear" w:color="auto" w:fill="DAEEF3" w:themeFill="accent5" w:themeFillTint="33"/>
            <w:tcMar>
              <w:top w:w="0" w:type="dxa"/>
              <w:left w:w="0" w:type="dxa"/>
              <w:bottom w:w="0" w:type="dxa"/>
              <w:right w:w="0" w:type="dxa"/>
            </w:tcMar>
            <w:vAlign w:val="center"/>
          </w:tcPr>
          <w:p w14:paraId="4A4445AE"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jc w:val="center"/>
              <w:rPr>
                <w:rFonts w:asciiTheme="minorHAnsi" w:eastAsia="Times New Roman" w:hAnsiTheme="minorHAnsi" w:cstheme="minorHAnsi"/>
                <w:spacing w:val="-4"/>
                <w:lang w:val="de-CH"/>
              </w:rPr>
            </w:pPr>
            <w:r w:rsidRPr="009E707A">
              <w:rPr>
                <w:rFonts w:asciiTheme="minorHAnsi" w:eastAsia="Times New Roman" w:hAnsiTheme="minorHAnsi" w:cstheme="minorHAnsi"/>
                <w:lang w:val="de-CH"/>
              </w:rPr>
              <w:t>t</w:t>
            </w:r>
          </w:p>
        </w:tc>
      </w:tr>
      <w:tr w:rsidR="00573142" w:rsidRPr="009E707A" w14:paraId="6056708B" w14:textId="77777777" w:rsidTr="00736764">
        <w:tc>
          <w:tcPr>
            <w:tcW w:w="6809" w:type="dxa"/>
            <w:shd w:val="clear" w:color="auto" w:fill="DAEEF3" w:themeFill="accent5" w:themeFillTint="33"/>
            <w:tcMar>
              <w:top w:w="0" w:type="dxa"/>
              <w:left w:w="0" w:type="dxa"/>
              <w:bottom w:w="0" w:type="dxa"/>
              <w:right w:w="0" w:type="dxa"/>
            </w:tcMar>
            <w:vAlign w:val="center"/>
          </w:tcPr>
          <w:p w14:paraId="70621099"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lang w:val="de-CH"/>
              </w:rPr>
            </w:pPr>
            <w:r w:rsidRPr="009E707A">
              <w:rPr>
                <w:rFonts w:asciiTheme="minorHAnsi" w:eastAsia="Times New Roman" w:hAnsiTheme="minorHAnsi" w:cstheme="minorHAnsi"/>
                <w:spacing w:val="-4"/>
                <w:lang w:val="de-CH"/>
              </w:rPr>
              <w:t>Mittlere Auslastung (einschließlich Leerfahrten)</w:t>
            </w:r>
          </w:p>
        </w:tc>
        <w:tc>
          <w:tcPr>
            <w:tcW w:w="1418" w:type="dxa"/>
            <w:shd w:val="clear" w:color="auto" w:fill="DAEEF3" w:themeFill="accent5" w:themeFillTint="33"/>
            <w:vAlign w:val="center"/>
          </w:tcPr>
          <w:p w14:paraId="7D23C353"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ind w:right="-141"/>
              <w:rPr>
                <w:rFonts w:asciiTheme="minorHAnsi" w:eastAsia="Times New Roman"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60095032"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jc w:val="center"/>
              <w:rPr>
                <w:rFonts w:asciiTheme="minorHAnsi" w:eastAsia="Times New Roman" w:hAnsiTheme="minorHAnsi" w:cstheme="minorHAnsi"/>
                <w:spacing w:val="-4"/>
                <w:lang w:val="de-CH"/>
              </w:rPr>
            </w:pPr>
            <w:r w:rsidRPr="009E707A">
              <w:rPr>
                <w:rFonts w:asciiTheme="minorHAnsi" w:eastAsia="Times New Roman" w:hAnsiTheme="minorHAnsi" w:cstheme="minorHAnsi"/>
                <w:lang w:val="de-CH"/>
              </w:rPr>
              <w:t>%</w:t>
            </w:r>
          </w:p>
        </w:tc>
      </w:tr>
      <w:tr w:rsidR="00573142" w:rsidRPr="009E707A" w14:paraId="16FA6687" w14:textId="77777777" w:rsidTr="00736764">
        <w:tc>
          <w:tcPr>
            <w:tcW w:w="6809" w:type="dxa"/>
            <w:shd w:val="clear" w:color="auto" w:fill="DAEEF3" w:themeFill="accent5" w:themeFillTint="33"/>
            <w:tcMar>
              <w:top w:w="0" w:type="dxa"/>
              <w:left w:w="0" w:type="dxa"/>
              <w:bottom w:w="0" w:type="dxa"/>
              <w:right w:w="0" w:type="dxa"/>
            </w:tcMar>
            <w:vAlign w:val="center"/>
          </w:tcPr>
          <w:p w14:paraId="6F28714A"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lang w:val="de-CH"/>
              </w:rPr>
            </w:pPr>
            <w:r w:rsidRPr="009E707A">
              <w:rPr>
                <w:rFonts w:asciiTheme="minorHAnsi" w:eastAsia="Times New Roman" w:hAnsiTheme="minorHAnsi" w:cstheme="minorHAnsi"/>
                <w:spacing w:val="-4"/>
                <w:lang w:val="de-CH"/>
              </w:rPr>
              <w:t>Mittlere Rohdichte der transportierten Produkte</w:t>
            </w:r>
          </w:p>
        </w:tc>
        <w:tc>
          <w:tcPr>
            <w:tcW w:w="1418" w:type="dxa"/>
            <w:shd w:val="clear" w:color="auto" w:fill="DAEEF3" w:themeFill="accent5" w:themeFillTint="33"/>
            <w:vAlign w:val="center"/>
          </w:tcPr>
          <w:p w14:paraId="7D8F1A31"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ind w:right="-141"/>
              <w:rPr>
                <w:rFonts w:asciiTheme="minorHAnsi" w:eastAsia="Times New Roman"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75ECC2CF"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jc w:val="center"/>
              <w:rPr>
                <w:rFonts w:asciiTheme="minorHAnsi" w:eastAsia="Times New Roman" w:hAnsiTheme="minorHAnsi" w:cstheme="minorHAnsi"/>
                <w:spacing w:val="-4"/>
                <w:lang w:val="de-CH"/>
              </w:rPr>
            </w:pPr>
            <w:r w:rsidRPr="009E707A">
              <w:rPr>
                <w:rFonts w:asciiTheme="minorHAnsi" w:eastAsia="Times New Roman" w:hAnsiTheme="minorHAnsi" w:cstheme="minorHAnsi"/>
                <w:lang w:val="de-CH"/>
              </w:rPr>
              <w:t>t /m</w:t>
            </w:r>
            <w:r w:rsidRPr="009E707A">
              <w:rPr>
                <w:rFonts w:asciiTheme="minorHAnsi" w:eastAsia="Times New Roman" w:hAnsiTheme="minorHAnsi" w:cstheme="minorHAnsi"/>
                <w:vertAlign w:val="superscript"/>
                <w:lang w:val="de-CH"/>
              </w:rPr>
              <w:t>3</w:t>
            </w:r>
          </w:p>
        </w:tc>
      </w:tr>
      <w:tr w:rsidR="00573142" w:rsidRPr="009E707A" w14:paraId="5F2DC47B" w14:textId="77777777" w:rsidTr="00736764">
        <w:trPr>
          <w:trHeight w:val="421"/>
        </w:trPr>
        <w:tc>
          <w:tcPr>
            <w:tcW w:w="6809" w:type="dxa"/>
            <w:shd w:val="clear" w:color="auto" w:fill="DAEEF3" w:themeFill="accent5" w:themeFillTint="33"/>
            <w:tcMar>
              <w:top w:w="0" w:type="dxa"/>
              <w:left w:w="0" w:type="dxa"/>
              <w:bottom w:w="0" w:type="dxa"/>
              <w:right w:w="0" w:type="dxa"/>
            </w:tcMar>
            <w:vAlign w:val="center"/>
          </w:tcPr>
          <w:p w14:paraId="1F3C0F1A"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lang w:val="de-CH"/>
              </w:rPr>
            </w:pPr>
            <w:r w:rsidRPr="009E707A">
              <w:rPr>
                <w:rFonts w:asciiTheme="minorHAnsi" w:eastAsia="Times New Roman" w:hAnsiTheme="minorHAnsi" w:cstheme="minorHAnsi"/>
                <w:spacing w:val="-4"/>
                <w:lang w:val="de-CH"/>
              </w:rPr>
              <w:t>Volumen-Auslastungsfaktor (Faktor: =1 oder &lt;1 oder ≥ 1 für in Schachteln verpackte</w:t>
            </w:r>
            <w:r w:rsidRPr="009E707A">
              <w:rPr>
                <w:rFonts w:asciiTheme="minorHAnsi" w:hAnsiTheme="minorHAnsi" w:cstheme="minorHAnsi"/>
                <w:lang w:val="de-CH"/>
              </w:rPr>
              <w:t xml:space="preserve"> </w:t>
            </w:r>
            <w:r w:rsidRPr="009E707A">
              <w:rPr>
                <w:rFonts w:asciiTheme="minorHAnsi" w:eastAsia="Times New Roman" w:hAnsiTheme="minorHAnsi" w:cstheme="minorHAnsi"/>
                <w:spacing w:val="-4"/>
                <w:lang w:val="de-CH"/>
              </w:rPr>
              <w:t>oder komprimierte Produkte</w:t>
            </w:r>
          </w:p>
        </w:tc>
        <w:tc>
          <w:tcPr>
            <w:tcW w:w="1418" w:type="dxa"/>
            <w:shd w:val="clear" w:color="auto" w:fill="DAEEF3" w:themeFill="accent5" w:themeFillTint="33"/>
            <w:vAlign w:val="center"/>
          </w:tcPr>
          <w:p w14:paraId="5E1C2BEA"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ind w:left="147" w:right="-141"/>
              <w:rPr>
                <w:rFonts w:asciiTheme="minorHAnsi" w:eastAsia="Times New Roman"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79CD972E"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jc w:val="center"/>
              <w:rPr>
                <w:rFonts w:asciiTheme="minorHAnsi" w:eastAsia="Times New Roman" w:hAnsiTheme="minorHAnsi" w:cstheme="minorHAnsi"/>
                <w:spacing w:val="-4"/>
                <w:lang w:val="de-CH"/>
              </w:rPr>
            </w:pPr>
            <w:r w:rsidRPr="009E707A">
              <w:rPr>
                <w:rFonts w:asciiTheme="minorHAnsi" w:eastAsia="Times New Roman" w:hAnsiTheme="minorHAnsi" w:cstheme="minorHAnsi"/>
                <w:lang w:val="de-CH"/>
              </w:rPr>
              <w:t>-</w:t>
            </w:r>
          </w:p>
        </w:tc>
      </w:tr>
    </w:tbl>
    <w:p w14:paraId="79D79DCA" w14:textId="77777777" w:rsidR="00573142" w:rsidRPr="009E707A" w:rsidRDefault="00573142" w:rsidP="00573142">
      <w:pPr>
        <w:shd w:val="clear" w:color="auto" w:fill="DAEEF3" w:themeFill="accent5" w:themeFillTint="33"/>
        <w:rPr>
          <w:rFonts w:asciiTheme="minorHAnsi" w:hAnsiTheme="minorHAnsi" w:cstheme="minorHAnsi"/>
          <w:lang w:val="de-CH"/>
        </w:rPr>
      </w:pPr>
      <w:bookmarkStart w:id="162" w:name="_Ref330480378"/>
      <w:r w:rsidRPr="009E707A">
        <w:rPr>
          <w:rFonts w:asciiTheme="minorHAnsi" w:hAnsiTheme="minorHAnsi" w:cstheme="minorHAnsi"/>
          <w:vertAlign w:val="superscript"/>
          <w:lang w:val="de-CH"/>
        </w:rPr>
        <w:t>x)</w:t>
      </w:r>
      <w:r w:rsidRPr="009E707A">
        <w:rPr>
          <w:rFonts w:asciiTheme="minorHAnsi" w:hAnsiTheme="minorHAnsi" w:cstheme="minorHAnsi"/>
          <w:lang w:val="de-CH"/>
        </w:rPr>
        <w:t xml:space="preserve"> Die Tabelle ist entsprechend den vorhandenen Informationen aus den angewandten Datensätzen auszufüllen bzw. anzupassen (z.B. bei Schiffstransport). Auf den angewandten Datensatz ist in einer Fußnote zu verweisen.</w:t>
      </w:r>
    </w:p>
    <w:p w14:paraId="5FCD38EE" w14:textId="77777777" w:rsidR="00573142" w:rsidRPr="009E707A" w:rsidRDefault="00573142" w:rsidP="00573142">
      <w:pPr>
        <w:rPr>
          <w:rFonts w:asciiTheme="minorHAnsi" w:hAnsiTheme="minorHAnsi" w:cstheme="minorHAnsi"/>
          <w:lang w:val="de-CH"/>
        </w:rPr>
      </w:pPr>
    </w:p>
    <w:p w14:paraId="7069B9D4" w14:textId="6F1FFBDE" w:rsidR="00736764" w:rsidRPr="009E707A" w:rsidRDefault="00736764" w:rsidP="00736764">
      <w:pPr>
        <w:shd w:val="clear" w:color="auto" w:fill="99FF33"/>
        <w:rPr>
          <w:rFonts w:asciiTheme="minorHAnsi" w:hAnsiTheme="minorHAnsi" w:cstheme="minorHAnsi"/>
          <w:lang w:val="de-CH"/>
        </w:rPr>
      </w:pPr>
      <w:r w:rsidRPr="009E707A">
        <w:rPr>
          <w:rFonts w:asciiTheme="minorHAnsi" w:hAnsiTheme="minorHAnsi" w:cstheme="minorHAnsi"/>
          <w:b/>
          <w:u w:val="single"/>
          <w:lang w:val="de-CH"/>
        </w:rPr>
        <w:t>Spezifische Ökobilanzregeln für Bauprodukte aus gebranntem Ton:</w:t>
      </w:r>
    </w:p>
    <w:p w14:paraId="3C6C2976" w14:textId="77AEE74E" w:rsidR="00736764" w:rsidRPr="009E707A" w:rsidRDefault="00736764" w:rsidP="00736764">
      <w:pPr>
        <w:shd w:val="clear" w:color="auto" w:fill="99FF33"/>
        <w:spacing w:before="120" w:after="120" w:line="276" w:lineRule="auto"/>
        <w:rPr>
          <w:rFonts w:asciiTheme="minorHAnsi" w:hAnsiTheme="minorHAnsi" w:cstheme="minorHAnsi"/>
          <w:b/>
        </w:rPr>
      </w:pPr>
      <w:r w:rsidRPr="009E707A">
        <w:rPr>
          <w:rFonts w:asciiTheme="minorHAnsi" w:hAnsiTheme="minorHAnsi" w:cstheme="minorHAnsi"/>
          <w:szCs w:val="18"/>
        </w:rPr>
        <w:t xml:space="preserve">Für die Transportdistanzen sind die Durchschnittswerte laut </w:t>
      </w:r>
      <w:r w:rsidRPr="009E707A">
        <w:rPr>
          <w:rFonts w:asciiTheme="minorHAnsi" w:hAnsiTheme="minorHAnsi" w:cstheme="minorHAnsi"/>
          <w:szCs w:val="18"/>
        </w:rPr>
        <w:fldChar w:fldCharType="begin"/>
      </w:r>
      <w:r w:rsidRPr="009E707A">
        <w:rPr>
          <w:rFonts w:asciiTheme="minorHAnsi" w:hAnsiTheme="minorHAnsi" w:cstheme="minorHAnsi"/>
          <w:szCs w:val="18"/>
        </w:rPr>
        <w:instrText xml:space="preserve"> REF _Ref490147686 \h  \* MERGEFORMAT </w:instrText>
      </w:r>
      <w:r w:rsidRPr="009E707A">
        <w:rPr>
          <w:rFonts w:asciiTheme="minorHAnsi" w:hAnsiTheme="minorHAnsi" w:cstheme="minorHAnsi"/>
          <w:szCs w:val="18"/>
        </w:rPr>
      </w:r>
      <w:r w:rsidRPr="009E707A">
        <w:rPr>
          <w:rFonts w:asciiTheme="minorHAnsi" w:hAnsiTheme="minorHAnsi" w:cstheme="minorHAnsi"/>
          <w:szCs w:val="18"/>
        </w:rPr>
        <w:fldChar w:fldCharType="separate"/>
      </w:r>
      <w:r w:rsidR="00EA5E53" w:rsidRPr="009E707A">
        <w:rPr>
          <w:rFonts w:asciiTheme="minorHAnsi" w:hAnsiTheme="minorHAnsi" w:cstheme="minorHAnsi"/>
          <w:b/>
        </w:rPr>
        <w:t xml:space="preserve">Tabelle </w:t>
      </w:r>
      <w:r w:rsidR="00EA5E53">
        <w:rPr>
          <w:rFonts w:asciiTheme="minorHAnsi" w:hAnsiTheme="minorHAnsi" w:cstheme="minorHAnsi"/>
          <w:b/>
          <w:noProof/>
        </w:rPr>
        <w:t>15</w:t>
      </w:r>
      <w:r w:rsidRPr="009E707A">
        <w:rPr>
          <w:rFonts w:asciiTheme="minorHAnsi" w:hAnsiTheme="minorHAnsi" w:cstheme="minorHAnsi"/>
          <w:szCs w:val="18"/>
        </w:rPr>
        <w:fldChar w:fldCharType="end"/>
      </w:r>
      <w:r w:rsidRPr="009E707A">
        <w:rPr>
          <w:rFonts w:asciiTheme="minorHAnsi" w:hAnsiTheme="minorHAnsi" w:cstheme="minorHAnsi"/>
          <w:szCs w:val="18"/>
        </w:rPr>
        <w:t xml:space="preserve"> anzusetzen. </w:t>
      </w:r>
    </w:p>
    <w:p w14:paraId="1C7F6F48" w14:textId="7CF95D1A" w:rsidR="00736764" w:rsidRPr="009E707A" w:rsidRDefault="00736764" w:rsidP="00736764">
      <w:pPr>
        <w:spacing w:before="120" w:after="120" w:line="276" w:lineRule="auto"/>
        <w:rPr>
          <w:rFonts w:asciiTheme="minorHAnsi" w:hAnsiTheme="minorHAnsi" w:cstheme="minorHAnsi"/>
          <w:b/>
          <w:szCs w:val="18"/>
        </w:rPr>
      </w:pPr>
      <w:bookmarkStart w:id="163" w:name="_Ref490147686"/>
      <w:bookmarkStart w:id="164" w:name="_Toc490147666"/>
      <w:bookmarkStart w:id="165" w:name="_Toc490723670"/>
      <w:r w:rsidRPr="009E707A">
        <w:rPr>
          <w:rFonts w:asciiTheme="minorHAnsi" w:hAnsiTheme="minorHAnsi" w:cstheme="minorHAnsi"/>
          <w:b/>
        </w:rPr>
        <w:t xml:space="preserve">Tabelle </w:t>
      </w:r>
      <w:r w:rsidRPr="009E707A">
        <w:rPr>
          <w:rFonts w:asciiTheme="minorHAnsi" w:hAnsiTheme="minorHAnsi" w:cstheme="minorHAnsi"/>
          <w:b/>
        </w:rPr>
        <w:fldChar w:fldCharType="begin"/>
      </w:r>
      <w:r w:rsidRPr="009E707A">
        <w:rPr>
          <w:rFonts w:asciiTheme="minorHAnsi" w:hAnsiTheme="minorHAnsi" w:cstheme="minorHAnsi"/>
          <w:b/>
        </w:rPr>
        <w:instrText xml:space="preserve"> SEQ Tabelle \* ARABIC </w:instrText>
      </w:r>
      <w:r w:rsidRPr="009E707A">
        <w:rPr>
          <w:rFonts w:asciiTheme="minorHAnsi" w:hAnsiTheme="minorHAnsi" w:cstheme="minorHAnsi"/>
          <w:b/>
        </w:rPr>
        <w:fldChar w:fldCharType="separate"/>
      </w:r>
      <w:r w:rsidR="00EA5E53">
        <w:rPr>
          <w:rFonts w:asciiTheme="minorHAnsi" w:hAnsiTheme="minorHAnsi" w:cstheme="minorHAnsi"/>
          <w:b/>
          <w:noProof/>
        </w:rPr>
        <w:t>15</w:t>
      </w:r>
      <w:r w:rsidRPr="009E707A">
        <w:rPr>
          <w:rFonts w:asciiTheme="minorHAnsi" w:hAnsiTheme="minorHAnsi" w:cstheme="minorHAnsi"/>
          <w:b/>
        </w:rPr>
        <w:fldChar w:fldCharType="end"/>
      </w:r>
      <w:bookmarkEnd w:id="163"/>
      <w:r w:rsidRPr="009E707A">
        <w:rPr>
          <w:rFonts w:asciiTheme="minorHAnsi" w:hAnsiTheme="minorHAnsi" w:cstheme="minorHAnsi"/>
          <w:b/>
          <w:szCs w:val="18"/>
        </w:rPr>
        <w:t>: Mittlere Transportdistanzen für Ziegelprodukte in Österreich</w:t>
      </w:r>
      <w:bookmarkEnd w:id="164"/>
      <w:bookmarkEnd w:id="165"/>
    </w:p>
    <w:tbl>
      <w:tblPr>
        <w:tblStyle w:val="Tabellenraster"/>
        <w:tblW w:w="0" w:type="auto"/>
        <w:tblInd w:w="108" w:type="dxa"/>
        <w:tblLook w:val="04A0" w:firstRow="1" w:lastRow="0" w:firstColumn="1" w:lastColumn="0" w:noHBand="0" w:noVBand="1"/>
      </w:tblPr>
      <w:tblGrid>
        <w:gridCol w:w="6663"/>
        <w:gridCol w:w="3118"/>
      </w:tblGrid>
      <w:tr w:rsidR="00736764" w:rsidRPr="009E707A" w14:paraId="1FD15C65" w14:textId="77777777" w:rsidTr="00736764">
        <w:trPr>
          <w:trHeight w:val="283"/>
        </w:trPr>
        <w:tc>
          <w:tcPr>
            <w:tcW w:w="6663" w:type="dxa"/>
            <w:shd w:val="clear" w:color="auto" w:fill="DBE5F1" w:themeFill="accent1" w:themeFillTint="33"/>
            <w:vAlign w:val="center"/>
          </w:tcPr>
          <w:p w14:paraId="5FDCE7B5" w14:textId="77777777" w:rsidR="00736764" w:rsidRPr="009E707A" w:rsidRDefault="00736764" w:rsidP="00736764">
            <w:pPr>
              <w:rPr>
                <w:rFonts w:asciiTheme="minorHAnsi" w:hAnsiTheme="minorHAnsi" w:cstheme="minorHAnsi"/>
                <w:b/>
                <w:sz w:val="16"/>
                <w:szCs w:val="16"/>
              </w:rPr>
            </w:pPr>
            <w:r w:rsidRPr="009E707A">
              <w:rPr>
                <w:rFonts w:asciiTheme="minorHAnsi" w:hAnsiTheme="minorHAnsi" w:cstheme="minorHAnsi"/>
                <w:b/>
                <w:sz w:val="16"/>
                <w:szCs w:val="16"/>
              </w:rPr>
              <w:t>Ziegel-Produkt</w:t>
            </w:r>
          </w:p>
        </w:tc>
        <w:tc>
          <w:tcPr>
            <w:tcW w:w="3118" w:type="dxa"/>
            <w:shd w:val="clear" w:color="auto" w:fill="DBE5F1" w:themeFill="accent1" w:themeFillTint="33"/>
            <w:vAlign w:val="center"/>
          </w:tcPr>
          <w:p w14:paraId="38B200B1" w14:textId="77777777" w:rsidR="00736764" w:rsidRPr="009E707A" w:rsidRDefault="00736764" w:rsidP="00736764">
            <w:pPr>
              <w:jc w:val="center"/>
              <w:rPr>
                <w:rFonts w:asciiTheme="minorHAnsi" w:hAnsiTheme="minorHAnsi" w:cstheme="minorHAnsi"/>
                <w:b/>
                <w:sz w:val="16"/>
                <w:szCs w:val="16"/>
              </w:rPr>
            </w:pPr>
            <w:r w:rsidRPr="009E707A">
              <w:rPr>
                <w:rFonts w:asciiTheme="minorHAnsi" w:hAnsiTheme="minorHAnsi" w:cstheme="minorHAnsi"/>
                <w:b/>
                <w:sz w:val="16"/>
                <w:szCs w:val="16"/>
              </w:rPr>
              <w:t>Distanz [km]</w:t>
            </w:r>
          </w:p>
        </w:tc>
      </w:tr>
      <w:tr w:rsidR="00736764" w:rsidRPr="009E707A" w14:paraId="5124922A" w14:textId="77777777" w:rsidTr="00736764">
        <w:trPr>
          <w:trHeight w:val="283"/>
        </w:trPr>
        <w:tc>
          <w:tcPr>
            <w:tcW w:w="6663" w:type="dxa"/>
            <w:vAlign w:val="center"/>
          </w:tcPr>
          <w:p w14:paraId="3DD25D37" w14:textId="77777777" w:rsidR="00736764" w:rsidRPr="009E707A" w:rsidRDefault="00736764" w:rsidP="00736764">
            <w:pPr>
              <w:pStyle w:val="Normal2"/>
              <w:rPr>
                <w:rFonts w:asciiTheme="minorHAnsi" w:hAnsiTheme="minorHAnsi" w:cstheme="minorHAnsi"/>
                <w:sz w:val="16"/>
                <w:szCs w:val="16"/>
              </w:rPr>
            </w:pPr>
            <w:r w:rsidRPr="009E707A">
              <w:rPr>
                <w:rFonts w:asciiTheme="minorHAnsi" w:eastAsia="Times New Roman" w:hAnsiTheme="minorHAnsi" w:cstheme="minorHAnsi"/>
                <w:noProof/>
                <w:sz w:val="16"/>
                <w:szCs w:val="16"/>
                <w:lang w:eastAsia="de-DE"/>
              </w:rPr>
              <w:t>Dachziegel inklusive Zubehör (diverse Formziegel)</w:t>
            </w:r>
          </w:p>
        </w:tc>
        <w:tc>
          <w:tcPr>
            <w:tcW w:w="3118" w:type="dxa"/>
            <w:vAlign w:val="center"/>
          </w:tcPr>
          <w:p w14:paraId="4A4EEE9B"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150</w:t>
            </w:r>
          </w:p>
        </w:tc>
      </w:tr>
      <w:tr w:rsidR="00736764" w:rsidRPr="009E707A" w14:paraId="23A8318C" w14:textId="77777777" w:rsidTr="00736764">
        <w:trPr>
          <w:trHeight w:val="283"/>
        </w:trPr>
        <w:tc>
          <w:tcPr>
            <w:tcW w:w="6663" w:type="dxa"/>
            <w:vAlign w:val="center"/>
          </w:tcPr>
          <w:p w14:paraId="030837A5"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Geschützte Mauerziegel inklusive Formziegel (Vollziegel, gelochte Ziegel)</w:t>
            </w:r>
          </w:p>
          <w:p w14:paraId="6D4B5502"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Ungeschützte Mauerziegel inklusive Formziegel (Vormauerziegel)</w:t>
            </w:r>
          </w:p>
          <w:p w14:paraId="7E09240A"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Dämmstoffgefüllte Ziegel</w:t>
            </w:r>
          </w:p>
        </w:tc>
        <w:tc>
          <w:tcPr>
            <w:tcW w:w="3118" w:type="dxa"/>
            <w:vAlign w:val="center"/>
          </w:tcPr>
          <w:p w14:paraId="3FB87D35"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50</w:t>
            </w:r>
          </w:p>
        </w:tc>
      </w:tr>
      <w:tr w:rsidR="00736764" w:rsidRPr="009E707A" w14:paraId="10CE592E" w14:textId="77777777" w:rsidTr="00736764">
        <w:trPr>
          <w:trHeight w:val="283"/>
        </w:trPr>
        <w:tc>
          <w:tcPr>
            <w:tcW w:w="6663" w:type="dxa"/>
            <w:vAlign w:val="center"/>
          </w:tcPr>
          <w:p w14:paraId="068192CB"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Fassadenplatten aus gebranntem Ton</w:t>
            </w:r>
          </w:p>
        </w:tc>
        <w:tc>
          <w:tcPr>
            <w:tcW w:w="3118" w:type="dxa"/>
            <w:vAlign w:val="center"/>
          </w:tcPr>
          <w:p w14:paraId="33E91B70"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250</w:t>
            </w:r>
          </w:p>
        </w:tc>
      </w:tr>
      <w:tr w:rsidR="00736764" w:rsidRPr="009E707A" w14:paraId="294A1957" w14:textId="77777777" w:rsidTr="00736764">
        <w:trPr>
          <w:trHeight w:val="283"/>
        </w:trPr>
        <w:tc>
          <w:tcPr>
            <w:tcW w:w="6663" w:type="dxa"/>
            <w:vAlign w:val="center"/>
          </w:tcPr>
          <w:p w14:paraId="573FE3BF"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Pflasterklinker inklusive Formziegel</w:t>
            </w:r>
          </w:p>
        </w:tc>
        <w:tc>
          <w:tcPr>
            <w:tcW w:w="3118" w:type="dxa"/>
            <w:vAlign w:val="center"/>
          </w:tcPr>
          <w:p w14:paraId="4910EC67"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250</w:t>
            </w:r>
          </w:p>
        </w:tc>
      </w:tr>
      <w:tr w:rsidR="00736764" w:rsidRPr="009E707A" w14:paraId="5A04DC3B" w14:textId="77777777" w:rsidTr="00736764">
        <w:trPr>
          <w:trHeight w:val="283"/>
        </w:trPr>
        <w:tc>
          <w:tcPr>
            <w:tcW w:w="6663" w:type="dxa"/>
            <w:vAlign w:val="center"/>
          </w:tcPr>
          <w:p w14:paraId="1ABAE3FE"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Deckenziegel und Einhängziegel für Ziegeldecken</w:t>
            </w:r>
          </w:p>
        </w:tc>
        <w:tc>
          <w:tcPr>
            <w:tcW w:w="3118" w:type="dxa"/>
            <w:vAlign w:val="center"/>
          </w:tcPr>
          <w:p w14:paraId="0EC94265"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250</w:t>
            </w:r>
          </w:p>
        </w:tc>
      </w:tr>
      <w:tr w:rsidR="00736764" w:rsidRPr="009E707A" w14:paraId="05565517" w14:textId="77777777" w:rsidTr="00736764">
        <w:trPr>
          <w:trHeight w:val="283"/>
        </w:trPr>
        <w:tc>
          <w:tcPr>
            <w:tcW w:w="6663" w:type="dxa"/>
            <w:vAlign w:val="center"/>
          </w:tcPr>
          <w:p w14:paraId="07819E7A"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Kaminziegel</w:t>
            </w:r>
          </w:p>
        </w:tc>
        <w:tc>
          <w:tcPr>
            <w:tcW w:w="3118" w:type="dxa"/>
            <w:vAlign w:val="center"/>
          </w:tcPr>
          <w:p w14:paraId="12A95609"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250</w:t>
            </w:r>
          </w:p>
        </w:tc>
      </w:tr>
      <w:tr w:rsidR="00736764" w:rsidRPr="009E707A" w14:paraId="31D22550" w14:textId="77777777" w:rsidTr="00736764">
        <w:trPr>
          <w:trHeight w:val="283"/>
        </w:trPr>
        <w:tc>
          <w:tcPr>
            <w:tcW w:w="6663" w:type="dxa"/>
            <w:vAlign w:val="center"/>
          </w:tcPr>
          <w:p w14:paraId="5C0B0136"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Ziegelschalen für Überlager</w:t>
            </w:r>
          </w:p>
        </w:tc>
        <w:tc>
          <w:tcPr>
            <w:tcW w:w="3118" w:type="dxa"/>
            <w:vAlign w:val="center"/>
          </w:tcPr>
          <w:p w14:paraId="2D3A54C0"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250</w:t>
            </w:r>
          </w:p>
        </w:tc>
      </w:tr>
      <w:tr w:rsidR="00736764" w:rsidRPr="009E707A" w14:paraId="30661A37" w14:textId="77777777" w:rsidTr="00736764">
        <w:trPr>
          <w:trHeight w:val="283"/>
        </w:trPr>
        <w:tc>
          <w:tcPr>
            <w:tcW w:w="6663" w:type="dxa"/>
            <w:vAlign w:val="center"/>
          </w:tcPr>
          <w:p w14:paraId="65EE468D"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Ziegelfertigteile</w:t>
            </w:r>
          </w:p>
        </w:tc>
        <w:tc>
          <w:tcPr>
            <w:tcW w:w="3118" w:type="dxa"/>
            <w:vAlign w:val="center"/>
          </w:tcPr>
          <w:p w14:paraId="01157CEC"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250</w:t>
            </w:r>
          </w:p>
        </w:tc>
      </w:tr>
      <w:tr w:rsidR="00736764" w:rsidRPr="009E707A" w14:paraId="284CB1BB" w14:textId="77777777" w:rsidTr="00736764">
        <w:trPr>
          <w:trHeight w:val="283"/>
        </w:trPr>
        <w:tc>
          <w:tcPr>
            <w:tcW w:w="6663" w:type="dxa"/>
            <w:vAlign w:val="center"/>
          </w:tcPr>
          <w:p w14:paraId="58087776"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Sonstige</w:t>
            </w:r>
          </w:p>
        </w:tc>
        <w:tc>
          <w:tcPr>
            <w:tcW w:w="3118" w:type="dxa"/>
            <w:vAlign w:val="center"/>
          </w:tcPr>
          <w:p w14:paraId="57DBDA25"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250</w:t>
            </w:r>
          </w:p>
        </w:tc>
      </w:tr>
      <w:tr w:rsidR="00736764" w:rsidRPr="009E707A" w14:paraId="126F0796" w14:textId="77777777" w:rsidTr="00736764">
        <w:trPr>
          <w:trHeight w:val="283"/>
        </w:trPr>
        <w:tc>
          <w:tcPr>
            <w:tcW w:w="6663" w:type="dxa"/>
            <w:vAlign w:val="center"/>
          </w:tcPr>
          <w:p w14:paraId="214B292E" w14:textId="77777777" w:rsidR="00736764" w:rsidRPr="009E707A" w:rsidRDefault="00736764" w:rsidP="00736764">
            <w:pPr>
              <w:pStyle w:val="Normal2"/>
              <w:rPr>
                <w:rFonts w:asciiTheme="minorHAnsi" w:eastAsia="Times New Roman" w:hAnsiTheme="minorHAnsi" w:cstheme="minorHAnsi"/>
                <w:noProof/>
                <w:sz w:val="16"/>
                <w:szCs w:val="16"/>
                <w:lang w:eastAsia="de-DE"/>
              </w:rPr>
            </w:pPr>
            <w:r w:rsidRPr="009E707A">
              <w:rPr>
                <w:rFonts w:asciiTheme="minorHAnsi" w:eastAsia="Times New Roman" w:hAnsiTheme="minorHAnsi" w:cstheme="minorHAnsi"/>
                <w:noProof/>
                <w:sz w:val="16"/>
                <w:szCs w:val="16"/>
                <w:lang w:eastAsia="de-DE"/>
              </w:rPr>
              <w:t>Dämmstoffgefüllte Ziegel</w:t>
            </w:r>
          </w:p>
        </w:tc>
        <w:tc>
          <w:tcPr>
            <w:tcW w:w="3118" w:type="dxa"/>
            <w:vAlign w:val="center"/>
          </w:tcPr>
          <w:p w14:paraId="5B777FCF" w14:textId="77777777" w:rsidR="00736764" w:rsidRPr="009E707A" w:rsidRDefault="00736764" w:rsidP="00736764">
            <w:pPr>
              <w:jc w:val="center"/>
              <w:rPr>
                <w:rFonts w:asciiTheme="minorHAnsi" w:hAnsiTheme="minorHAnsi" w:cstheme="minorHAnsi"/>
                <w:sz w:val="16"/>
                <w:szCs w:val="16"/>
              </w:rPr>
            </w:pPr>
            <w:r w:rsidRPr="009E707A">
              <w:rPr>
                <w:rFonts w:asciiTheme="minorHAnsi" w:hAnsiTheme="minorHAnsi" w:cstheme="minorHAnsi"/>
                <w:sz w:val="16"/>
                <w:szCs w:val="16"/>
              </w:rPr>
              <w:t>250</w:t>
            </w:r>
          </w:p>
        </w:tc>
      </w:tr>
    </w:tbl>
    <w:p w14:paraId="4882C1BC" w14:textId="77777777" w:rsidR="00736764" w:rsidRPr="009E707A" w:rsidRDefault="00736764" w:rsidP="00736764">
      <w:pPr>
        <w:spacing w:before="120" w:after="240" w:line="276" w:lineRule="auto"/>
        <w:jc w:val="both"/>
        <w:rPr>
          <w:rFonts w:asciiTheme="minorHAnsi" w:hAnsiTheme="minorHAnsi" w:cstheme="minorHAnsi"/>
          <w:szCs w:val="18"/>
        </w:rPr>
      </w:pPr>
      <w:r w:rsidRPr="009E707A">
        <w:rPr>
          <w:rFonts w:asciiTheme="minorHAnsi" w:hAnsiTheme="minorHAnsi" w:cstheme="minorHAnsi"/>
          <w:szCs w:val="18"/>
        </w:rPr>
        <w:t>Der Anhang 2 des TBE Dokuments kann für die Berechnung der Umweltauswirkungen des Transportgeschehens herangezogen werden:</w:t>
      </w:r>
    </w:p>
    <w:p w14:paraId="5B4F24A2" w14:textId="77777777" w:rsidR="00736764" w:rsidRPr="009E707A" w:rsidRDefault="00736764" w:rsidP="00736764">
      <w:pPr>
        <w:spacing w:before="120" w:after="120" w:line="276" w:lineRule="auto"/>
        <w:ind w:firstLine="360"/>
        <w:jc w:val="both"/>
        <w:rPr>
          <w:rFonts w:asciiTheme="minorHAnsi" w:hAnsiTheme="minorHAnsi" w:cstheme="minorHAnsi"/>
          <w:b/>
          <w:i/>
          <w:caps/>
          <w:szCs w:val="18"/>
          <w:u w:val="single"/>
          <w:lang w:val="de-AT"/>
        </w:rPr>
      </w:pPr>
      <w:r w:rsidRPr="009E707A">
        <w:rPr>
          <w:rFonts w:asciiTheme="minorHAnsi" w:hAnsiTheme="minorHAnsi" w:cstheme="minorHAnsi"/>
          <w:b/>
          <w:i/>
          <w:caps/>
          <w:szCs w:val="18"/>
          <w:lang w:val="de-AT"/>
        </w:rPr>
        <w:t xml:space="preserve">Berechnung der Umweltauswirkungen INfolge von Transport </w:t>
      </w:r>
    </w:p>
    <w:p w14:paraId="063D44CE" w14:textId="77777777" w:rsidR="00736764" w:rsidRPr="009E707A" w:rsidRDefault="00736764" w:rsidP="00736764">
      <w:pPr>
        <w:pStyle w:val="Listenabsatz"/>
        <w:numPr>
          <w:ilvl w:val="0"/>
          <w:numId w:val="30"/>
        </w:numPr>
        <w:tabs>
          <w:tab w:val="left" w:pos="709"/>
        </w:tabs>
        <w:spacing w:before="0" w:after="120"/>
        <w:jc w:val="both"/>
        <w:rPr>
          <w:rFonts w:asciiTheme="minorHAnsi" w:hAnsiTheme="minorHAnsi" w:cstheme="minorHAnsi"/>
          <w:b/>
          <w:i/>
          <w:color w:val="auto"/>
          <w:szCs w:val="18"/>
          <w:lang w:val="de-AT"/>
        </w:rPr>
      </w:pPr>
      <w:r w:rsidRPr="009E707A">
        <w:rPr>
          <w:rFonts w:asciiTheme="minorHAnsi" w:hAnsiTheme="minorHAnsi" w:cstheme="minorHAnsi"/>
          <w:b/>
          <w:i/>
          <w:color w:val="auto"/>
          <w:szCs w:val="18"/>
          <w:lang w:val="de-AT"/>
        </w:rPr>
        <w:t>Berechnung des Treibstoffbedarfs in Abhängigkeit der Lademenge eines Lastwagens</w:t>
      </w:r>
    </w:p>
    <w:p w14:paraId="7785402A" w14:textId="77777777" w:rsidR="00736764" w:rsidRPr="009E707A" w:rsidRDefault="00736764" w:rsidP="00736764">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Umweltauswirkungen zufolge von Transportgeschehen im Rahmen einer Lebenszyklusanalyse hängen von verschiedenen Transportfaktoren ab: dem Fahrzeugbetrieb (dieser setzt sich aus den Fahrten und dem Verbrennungsvorgang zusammen), Infrastruktur-Prozessen wie der Wartung des Fahrzeugs, Herstellung und Entsorgung genauso wie die Straßeninfrastruktur für Transporte, deren Inbetriebhaltung und Entsorgung.</w:t>
      </w:r>
    </w:p>
    <w:p w14:paraId="4DFB8757" w14:textId="77777777" w:rsidR="00736764" w:rsidRPr="009E707A" w:rsidRDefault="00736764" w:rsidP="00736764">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 xml:space="preserve">Daten bezüglich der verschiedenen Faktoren des Transports mit einem bestimmten Lastwagentyp sind zum Beispiel in der Datenbank Ecoinvent abrufbar (Spielmann et al., 2007). Die verfügbaren Daten gelten für eine durchschnittliche Lademenge. Wenn die Lademenge </w:t>
      </w:r>
      <w:r w:rsidRPr="009E707A">
        <w:rPr>
          <w:rFonts w:asciiTheme="minorHAnsi" w:hAnsiTheme="minorHAnsi" w:cstheme="minorHAnsi"/>
          <w:i/>
          <w:szCs w:val="18"/>
          <w:lang w:val="de-AT"/>
        </w:rPr>
        <w:lastRenderedPageBreak/>
        <w:t>sehr stark vom Durchschnitt abweicht, kann man sich nicht mehr auf die vorhandenen Ecoinvent-Daten verlassen um die Emissionen des Fahrzeugbetriebs korrekt zu berechnen. Für die übrigen Faktoren des Transports werden Unterschiede sehr gering ausfallen und es ist jedenfalls möglich die Ecoinvent Daten ohne Anpassung zu verwenden.</w:t>
      </w:r>
    </w:p>
    <w:p w14:paraId="4583E6A7" w14:textId="77777777" w:rsidR="00736764" w:rsidRPr="009E707A" w:rsidRDefault="00736764" w:rsidP="00736764">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Für die Modellierung der Faktoren des Transportbetriebes wird empfohlen einen Ansatz zu wählen, der auf dem realen Treibstoffverbrauch des Lastfahrzeugs basiert. Der Treibstoffverbrauch des Lastwagens hängt vom Fahrzeugtyp ab, dem Ladegewicht, der Fahrgeschwindigkeit und der Steigung des Straßengeländes. Für die Berechnung des Treibstoffverbrauchs eignen sich die Copert 4 calculations (European Environmental Agency, 2009). Mit den Copert-Formeln ist es möglich, den Treibstoffverbrauch in Abhängigkeit der Fahrgeschwindigkeit des Fahrzeugs und zwar für ein bestimmtes Fahrzeug, einen Auslastungsfaktor (Lademenge) und der Geländeneigung.</w:t>
      </w:r>
    </w:p>
    <w:p w14:paraId="70346A88" w14:textId="77777777" w:rsidR="00736764" w:rsidRPr="009E707A" w:rsidRDefault="00736764" w:rsidP="00736764">
      <w:pPr>
        <w:spacing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Für Produkte aus gebranntem Ton wird die Neigung des Straßengeländes mit 0 % angenommen. Es wird angenommen, dass die Durchschnittsgeschwindigkeit eines Lastwagens auf der Autobahn 87 km/h beträgt, auf Bundesstraßen 56 km/h und im Ortsbereich 28 km/h. Bezüglich der Nutzung verschiedener Straßen wird angenommen, dass ein Lastwagen  73 % der Fahrzeit auf der Autobahn verbringt, 21 % auf Bundesstraßen und 6 % im Ortsbereich (Belgian Federal Government Service Mobility and Transport, 2011).</w:t>
      </w:r>
    </w:p>
    <w:p w14:paraId="25E7E9C1" w14:textId="77777777" w:rsidR="00736764" w:rsidRPr="009E707A" w:rsidRDefault="00736764" w:rsidP="00736764">
      <w:pPr>
        <w:spacing w:line="276" w:lineRule="auto"/>
        <w:jc w:val="both"/>
        <w:rPr>
          <w:rFonts w:asciiTheme="minorHAnsi" w:hAnsiTheme="minorHAnsi" w:cstheme="minorHAnsi"/>
          <w:b/>
          <w:i/>
          <w:szCs w:val="18"/>
          <w:lang w:val="de-AT"/>
        </w:rPr>
      </w:pPr>
      <w:r w:rsidRPr="009E707A">
        <w:rPr>
          <w:rFonts w:asciiTheme="minorHAnsi" w:hAnsiTheme="minorHAnsi" w:cstheme="minorHAnsi"/>
          <w:b/>
          <w:i/>
          <w:szCs w:val="18"/>
          <w:lang w:val="de-AT"/>
        </w:rPr>
        <w:t>Beispiel</w:t>
      </w:r>
    </w:p>
    <w:p w14:paraId="4CFF5ED0" w14:textId="77777777" w:rsidR="00736764" w:rsidRPr="009E707A" w:rsidRDefault="00736764" w:rsidP="00736764">
      <w:pPr>
        <w:spacing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Für die Berechnung des Treibstoff-Verbrauchs kann ein 28-34 Tonnen EURO 4 Lastwagen verwendet werden. Das Nettogewicht des Fahrzeugs kann mit 10 Tonnen angenommen werden. Für diesen Lastwagentyp kann der Treibstoffverbrauch mit den folgenden Copert-Formeln berechnet werden (European Environmental Agency, 2009).</w:t>
      </w:r>
    </w:p>
    <w:p w14:paraId="7BE53943" w14:textId="24139C1F" w:rsidR="00736764" w:rsidRPr="009E707A" w:rsidRDefault="00736764" w:rsidP="00736764">
      <w:pPr>
        <w:pStyle w:val="Beschriftung"/>
        <w:spacing w:before="120" w:after="120" w:line="276" w:lineRule="auto"/>
        <w:rPr>
          <w:rFonts w:asciiTheme="minorHAnsi" w:hAnsiTheme="minorHAnsi" w:cstheme="minorHAnsi"/>
          <w:i/>
          <w:color w:val="auto"/>
          <w:lang w:val="de-AT"/>
        </w:rPr>
      </w:pPr>
      <w:bookmarkStart w:id="166" w:name="_Toc378086010"/>
      <w:bookmarkStart w:id="167" w:name="_Toc490147667"/>
      <w:bookmarkStart w:id="168" w:name="_Toc490723671"/>
      <w:r w:rsidRPr="009E707A">
        <w:rPr>
          <w:rFonts w:asciiTheme="minorHAnsi" w:hAnsiTheme="minorHAnsi" w:cstheme="minorHAnsi"/>
          <w:i/>
          <w:color w:val="auto"/>
        </w:rPr>
        <w:t xml:space="preserve">Tabelle </w:t>
      </w:r>
      <w:r w:rsidRPr="009E707A">
        <w:rPr>
          <w:rFonts w:asciiTheme="minorHAnsi" w:hAnsiTheme="minorHAnsi" w:cstheme="minorHAnsi"/>
          <w:i/>
          <w:color w:val="auto"/>
        </w:rPr>
        <w:fldChar w:fldCharType="begin"/>
      </w:r>
      <w:r w:rsidRPr="009E707A">
        <w:rPr>
          <w:rFonts w:asciiTheme="minorHAnsi" w:hAnsiTheme="minorHAnsi" w:cstheme="minorHAnsi"/>
          <w:i/>
          <w:color w:val="auto"/>
        </w:rPr>
        <w:instrText xml:space="preserve"> SEQ Tabelle \* ARABIC </w:instrText>
      </w:r>
      <w:r w:rsidRPr="009E707A">
        <w:rPr>
          <w:rFonts w:asciiTheme="minorHAnsi" w:hAnsiTheme="minorHAnsi" w:cstheme="minorHAnsi"/>
          <w:i/>
          <w:color w:val="auto"/>
        </w:rPr>
        <w:fldChar w:fldCharType="separate"/>
      </w:r>
      <w:r w:rsidR="00EA5E53">
        <w:rPr>
          <w:rFonts w:asciiTheme="minorHAnsi" w:hAnsiTheme="minorHAnsi" w:cstheme="minorHAnsi"/>
          <w:i/>
          <w:noProof/>
          <w:color w:val="auto"/>
        </w:rPr>
        <w:t>16</w:t>
      </w:r>
      <w:r w:rsidRPr="009E707A">
        <w:rPr>
          <w:rFonts w:asciiTheme="minorHAnsi" w:hAnsiTheme="minorHAnsi" w:cstheme="minorHAnsi"/>
          <w:i/>
          <w:color w:val="auto"/>
        </w:rPr>
        <w:fldChar w:fldCharType="end"/>
      </w:r>
      <w:r w:rsidRPr="009E707A">
        <w:rPr>
          <w:rFonts w:asciiTheme="minorHAnsi" w:hAnsiTheme="minorHAnsi" w:cstheme="minorHAnsi"/>
          <w:i/>
          <w:color w:val="auto"/>
          <w:lang w:val="de-AT"/>
        </w:rPr>
        <w:t>: Berechnung des Treibstoffverbrauchs in Gramm pro km in Abhängigkeit von der Lademenge des Lastwagens</w:t>
      </w:r>
      <w:bookmarkEnd w:id="166"/>
      <w:bookmarkEnd w:id="167"/>
      <w:bookmarkEnd w:id="168"/>
    </w:p>
    <w:tbl>
      <w:tblPr>
        <w:tblStyle w:val="Tabellenraster"/>
        <w:tblW w:w="0" w:type="auto"/>
        <w:tblInd w:w="108" w:type="dxa"/>
        <w:tblLook w:val="04A0" w:firstRow="1" w:lastRow="0" w:firstColumn="1" w:lastColumn="0" w:noHBand="0" w:noVBand="1"/>
      </w:tblPr>
      <w:tblGrid>
        <w:gridCol w:w="1843"/>
        <w:gridCol w:w="1126"/>
        <w:gridCol w:w="1539"/>
        <w:gridCol w:w="5131"/>
      </w:tblGrid>
      <w:tr w:rsidR="00736764" w:rsidRPr="009E707A" w14:paraId="119AA940" w14:textId="77777777" w:rsidTr="00736764">
        <w:tc>
          <w:tcPr>
            <w:tcW w:w="1843" w:type="dxa"/>
            <w:shd w:val="clear" w:color="auto" w:fill="DBE5F1" w:themeFill="accent1" w:themeFillTint="33"/>
            <w:vAlign w:val="center"/>
          </w:tcPr>
          <w:p w14:paraId="23D2A82B" w14:textId="77777777" w:rsidR="00736764" w:rsidRPr="009E707A" w:rsidRDefault="00736764" w:rsidP="00736764">
            <w:pPr>
              <w:rPr>
                <w:rFonts w:asciiTheme="minorHAnsi" w:hAnsiTheme="minorHAnsi" w:cstheme="minorHAnsi"/>
                <w:b/>
                <w:i/>
                <w:sz w:val="16"/>
                <w:szCs w:val="16"/>
                <w:lang w:val="en-US"/>
              </w:rPr>
            </w:pPr>
            <w:r w:rsidRPr="009E707A">
              <w:rPr>
                <w:rFonts w:asciiTheme="minorHAnsi" w:hAnsiTheme="minorHAnsi" w:cstheme="minorHAnsi"/>
                <w:b/>
                <w:i/>
                <w:sz w:val="16"/>
                <w:szCs w:val="16"/>
                <w:lang w:val="en-US"/>
              </w:rPr>
              <w:t>Fahrzeugart</w:t>
            </w:r>
          </w:p>
        </w:tc>
        <w:tc>
          <w:tcPr>
            <w:tcW w:w="1126" w:type="dxa"/>
            <w:shd w:val="clear" w:color="auto" w:fill="DBE5F1" w:themeFill="accent1" w:themeFillTint="33"/>
            <w:vAlign w:val="center"/>
          </w:tcPr>
          <w:p w14:paraId="638A3197" w14:textId="77777777" w:rsidR="00736764" w:rsidRPr="009E707A" w:rsidRDefault="00736764" w:rsidP="00736764">
            <w:pPr>
              <w:jc w:val="center"/>
              <w:rPr>
                <w:rFonts w:asciiTheme="minorHAnsi" w:hAnsiTheme="minorHAnsi" w:cstheme="minorHAnsi"/>
                <w:b/>
                <w:i/>
                <w:sz w:val="16"/>
                <w:szCs w:val="16"/>
                <w:lang w:val="en-US"/>
              </w:rPr>
            </w:pPr>
            <w:r w:rsidRPr="009E707A">
              <w:rPr>
                <w:rFonts w:asciiTheme="minorHAnsi" w:hAnsiTheme="minorHAnsi" w:cstheme="minorHAnsi"/>
                <w:b/>
                <w:i/>
                <w:sz w:val="16"/>
                <w:szCs w:val="16"/>
                <w:lang w:val="en-US"/>
              </w:rPr>
              <w:t>Gelände-Neigung [%]</w:t>
            </w:r>
          </w:p>
        </w:tc>
        <w:tc>
          <w:tcPr>
            <w:tcW w:w="1539" w:type="dxa"/>
            <w:shd w:val="clear" w:color="auto" w:fill="DBE5F1" w:themeFill="accent1" w:themeFillTint="33"/>
            <w:vAlign w:val="center"/>
          </w:tcPr>
          <w:p w14:paraId="479D61FF" w14:textId="77777777" w:rsidR="00736764" w:rsidRPr="009E707A" w:rsidRDefault="00736764" w:rsidP="00736764">
            <w:pPr>
              <w:jc w:val="center"/>
              <w:rPr>
                <w:rFonts w:asciiTheme="minorHAnsi" w:hAnsiTheme="minorHAnsi" w:cstheme="minorHAnsi"/>
                <w:b/>
                <w:i/>
                <w:sz w:val="16"/>
                <w:szCs w:val="16"/>
                <w:lang w:val="en-US"/>
              </w:rPr>
            </w:pPr>
            <w:r w:rsidRPr="009E707A">
              <w:rPr>
                <w:rFonts w:asciiTheme="minorHAnsi" w:hAnsiTheme="minorHAnsi" w:cstheme="minorHAnsi"/>
                <w:b/>
                <w:i/>
                <w:sz w:val="16"/>
                <w:szCs w:val="16"/>
                <w:lang w:val="en-US"/>
              </w:rPr>
              <w:t>Auslastungsfaktor</w:t>
            </w:r>
          </w:p>
          <w:p w14:paraId="7BC53BF0" w14:textId="77777777" w:rsidR="00736764" w:rsidRPr="009E707A" w:rsidRDefault="00736764" w:rsidP="00736764">
            <w:pPr>
              <w:jc w:val="center"/>
              <w:rPr>
                <w:rFonts w:asciiTheme="minorHAnsi" w:hAnsiTheme="minorHAnsi" w:cstheme="minorHAnsi"/>
                <w:b/>
                <w:i/>
                <w:sz w:val="16"/>
                <w:szCs w:val="16"/>
                <w:lang w:val="en-US"/>
              </w:rPr>
            </w:pPr>
            <w:r w:rsidRPr="009E707A">
              <w:rPr>
                <w:rFonts w:asciiTheme="minorHAnsi" w:hAnsiTheme="minorHAnsi" w:cstheme="minorHAnsi"/>
                <w:b/>
                <w:i/>
                <w:sz w:val="16"/>
                <w:szCs w:val="16"/>
                <w:lang w:val="en-US"/>
              </w:rPr>
              <w:t>[%]</w:t>
            </w:r>
          </w:p>
        </w:tc>
        <w:tc>
          <w:tcPr>
            <w:tcW w:w="5131" w:type="dxa"/>
            <w:shd w:val="clear" w:color="auto" w:fill="DBE5F1" w:themeFill="accent1" w:themeFillTint="33"/>
            <w:vAlign w:val="center"/>
          </w:tcPr>
          <w:p w14:paraId="58997141" w14:textId="77777777" w:rsidR="00736764" w:rsidRPr="009E707A" w:rsidRDefault="00736764" w:rsidP="00736764">
            <w:pPr>
              <w:rPr>
                <w:rFonts w:asciiTheme="minorHAnsi" w:hAnsiTheme="minorHAnsi" w:cstheme="minorHAnsi"/>
                <w:b/>
                <w:i/>
                <w:sz w:val="16"/>
                <w:szCs w:val="16"/>
                <w:lang w:val="es-ES_tradnl"/>
              </w:rPr>
            </w:pPr>
            <w:r w:rsidRPr="009E707A">
              <w:rPr>
                <w:rFonts w:asciiTheme="minorHAnsi" w:hAnsiTheme="minorHAnsi" w:cstheme="minorHAnsi"/>
                <w:b/>
                <w:i/>
                <w:sz w:val="16"/>
                <w:szCs w:val="16"/>
                <w:lang w:val="es-ES_tradnl"/>
              </w:rPr>
              <w:t>Formel (y: g/km; x: km/h)</w:t>
            </w:r>
          </w:p>
        </w:tc>
      </w:tr>
      <w:tr w:rsidR="00736764" w:rsidRPr="009E707A" w14:paraId="7CFA884B" w14:textId="77777777" w:rsidTr="00736764">
        <w:tc>
          <w:tcPr>
            <w:tcW w:w="1843" w:type="dxa"/>
            <w:vAlign w:val="center"/>
          </w:tcPr>
          <w:p w14:paraId="755BBF88" w14:textId="77777777" w:rsidR="00736764" w:rsidRPr="009E707A" w:rsidRDefault="00736764" w:rsidP="00736764">
            <w:pPr>
              <w:rPr>
                <w:rFonts w:asciiTheme="minorHAnsi" w:hAnsiTheme="minorHAnsi" w:cstheme="minorHAnsi"/>
                <w:i/>
                <w:sz w:val="16"/>
                <w:szCs w:val="16"/>
                <w:lang w:val="en-US"/>
              </w:rPr>
            </w:pPr>
            <w:r w:rsidRPr="009E707A">
              <w:rPr>
                <w:rFonts w:asciiTheme="minorHAnsi" w:hAnsiTheme="minorHAnsi" w:cstheme="minorHAnsi"/>
                <w:i/>
                <w:sz w:val="16"/>
                <w:szCs w:val="16"/>
                <w:lang w:val="en-US"/>
              </w:rPr>
              <w:t>TT/AT &gt;28-34t Euro-4</w:t>
            </w:r>
          </w:p>
        </w:tc>
        <w:tc>
          <w:tcPr>
            <w:tcW w:w="1126" w:type="dxa"/>
            <w:vAlign w:val="center"/>
          </w:tcPr>
          <w:p w14:paraId="5BCFC8F4" w14:textId="77777777" w:rsidR="00736764" w:rsidRPr="009E707A" w:rsidRDefault="00736764" w:rsidP="00736764">
            <w:pPr>
              <w:jc w:val="center"/>
              <w:rPr>
                <w:rFonts w:asciiTheme="minorHAnsi" w:hAnsiTheme="minorHAnsi" w:cstheme="minorHAnsi"/>
                <w:i/>
                <w:sz w:val="16"/>
                <w:szCs w:val="16"/>
                <w:lang w:val="en-US"/>
              </w:rPr>
            </w:pPr>
            <w:r w:rsidRPr="009E707A">
              <w:rPr>
                <w:rFonts w:asciiTheme="minorHAnsi" w:hAnsiTheme="minorHAnsi" w:cstheme="minorHAnsi"/>
                <w:i/>
                <w:sz w:val="16"/>
                <w:szCs w:val="16"/>
                <w:lang w:val="en-US"/>
              </w:rPr>
              <w:t>0</w:t>
            </w:r>
          </w:p>
        </w:tc>
        <w:tc>
          <w:tcPr>
            <w:tcW w:w="1539" w:type="dxa"/>
            <w:vAlign w:val="center"/>
          </w:tcPr>
          <w:p w14:paraId="4D5D1EEB" w14:textId="77777777" w:rsidR="00736764" w:rsidRPr="009E707A" w:rsidRDefault="00736764" w:rsidP="00736764">
            <w:pPr>
              <w:jc w:val="center"/>
              <w:rPr>
                <w:rFonts w:asciiTheme="minorHAnsi" w:hAnsiTheme="minorHAnsi" w:cstheme="minorHAnsi"/>
                <w:i/>
                <w:sz w:val="16"/>
                <w:szCs w:val="16"/>
                <w:lang w:val="en-US"/>
              </w:rPr>
            </w:pPr>
            <w:r w:rsidRPr="009E707A">
              <w:rPr>
                <w:rFonts w:asciiTheme="minorHAnsi" w:hAnsiTheme="minorHAnsi" w:cstheme="minorHAnsi"/>
                <w:i/>
                <w:sz w:val="16"/>
                <w:szCs w:val="16"/>
                <w:lang w:val="en-US"/>
              </w:rPr>
              <w:t>100</w:t>
            </w:r>
          </w:p>
        </w:tc>
        <w:tc>
          <w:tcPr>
            <w:tcW w:w="5131" w:type="dxa"/>
            <w:vAlign w:val="center"/>
          </w:tcPr>
          <w:p w14:paraId="0877F4E4" w14:textId="77777777" w:rsidR="00736764" w:rsidRPr="009E707A" w:rsidRDefault="00736764" w:rsidP="00736764">
            <w:pPr>
              <w:rPr>
                <w:rFonts w:asciiTheme="minorHAnsi" w:hAnsiTheme="minorHAnsi" w:cstheme="minorHAnsi"/>
                <w:i/>
                <w:sz w:val="16"/>
                <w:szCs w:val="16"/>
                <w:lang w:val="en-US"/>
              </w:rPr>
            </w:pPr>
            <w:r w:rsidRPr="009E707A">
              <w:rPr>
                <w:rFonts w:asciiTheme="minorHAnsi" w:hAnsiTheme="minorHAnsi" w:cstheme="minorHAnsi"/>
                <w:i/>
                <w:sz w:val="16"/>
                <w:szCs w:val="16"/>
                <w:lang w:val="en-US"/>
              </w:rPr>
              <w:t>y=((179,2565+(481,8641*exp(((-1)*0,029611)*x)))+(7154,7085*exp(((-1)*0,789964)*x)))</w:t>
            </w:r>
          </w:p>
        </w:tc>
      </w:tr>
      <w:tr w:rsidR="00736764" w:rsidRPr="009E707A" w14:paraId="0E896824" w14:textId="77777777" w:rsidTr="00736764">
        <w:tc>
          <w:tcPr>
            <w:tcW w:w="1843" w:type="dxa"/>
            <w:vAlign w:val="center"/>
          </w:tcPr>
          <w:p w14:paraId="324BB1AA" w14:textId="77777777" w:rsidR="00736764" w:rsidRPr="009E707A" w:rsidRDefault="00736764" w:rsidP="00736764">
            <w:pPr>
              <w:rPr>
                <w:rFonts w:asciiTheme="minorHAnsi" w:hAnsiTheme="minorHAnsi" w:cstheme="minorHAnsi"/>
                <w:i/>
                <w:sz w:val="16"/>
                <w:szCs w:val="16"/>
                <w:lang w:val="en-US"/>
              </w:rPr>
            </w:pPr>
            <w:r w:rsidRPr="009E707A">
              <w:rPr>
                <w:rFonts w:asciiTheme="minorHAnsi" w:hAnsiTheme="minorHAnsi" w:cstheme="minorHAnsi"/>
                <w:i/>
                <w:sz w:val="16"/>
                <w:szCs w:val="16"/>
                <w:lang w:val="en-US"/>
              </w:rPr>
              <w:t>TT/AT &gt;28-34t Euro-4</w:t>
            </w:r>
          </w:p>
        </w:tc>
        <w:tc>
          <w:tcPr>
            <w:tcW w:w="1126" w:type="dxa"/>
            <w:vAlign w:val="center"/>
          </w:tcPr>
          <w:p w14:paraId="1CEB8985" w14:textId="77777777" w:rsidR="00736764" w:rsidRPr="009E707A" w:rsidRDefault="00736764" w:rsidP="00736764">
            <w:pPr>
              <w:jc w:val="center"/>
              <w:rPr>
                <w:rFonts w:asciiTheme="minorHAnsi" w:hAnsiTheme="minorHAnsi" w:cstheme="minorHAnsi"/>
                <w:i/>
                <w:sz w:val="16"/>
                <w:szCs w:val="16"/>
                <w:lang w:val="en-US"/>
              </w:rPr>
            </w:pPr>
            <w:r w:rsidRPr="009E707A">
              <w:rPr>
                <w:rFonts w:asciiTheme="minorHAnsi" w:hAnsiTheme="minorHAnsi" w:cstheme="minorHAnsi"/>
                <w:i/>
                <w:sz w:val="16"/>
                <w:szCs w:val="16"/>
                <w:lang w:val="en-US"/>
              </w:rPr>
              <w:t>0</w:t>
            </w:r>
          </w:p>
        </w:tc>
        <w:tc>
          <w:tcPr>
            <w:tcW w:w="1539" w:type="dxa"/>
            <w:vAlign w:val="center"/>
          </w:tcPr>
          <w:p w14:paraId="13078717" w14:textId="77777777" w:rsidR="00736764" w:rsidRPr="009E707A" w:rsidRDefault="00736764" w:rsidP="00736764">
            <w:pPr>
              <w:jc w:val="center"/>
              <w:rPr>
                <w:rFonts w:asciiTheme="minorHAnsi" w:hAnsiTheme="minorHAnsi" w:cstheme="minorHAnsi"/>
                <w:i/>
                <w:sz w:val="16"/>
                <w:szCs w:val="16"/>
                <w:lang w:val="en-US"/>
              </w:rPr>
            </w:pPr>
            <w:r w:rsidRPr="009E707A">
              <w:rPr>
                <w:rFonts w:asciiTheme="minorHAnsi" w:hAnsiTheme="minorHAnsi" w:cstheme="minorHAnsi"/>
                <w:i/>
                <w:sz w:val="16"/>
                <w:szCs w:val="16"/>
                <w:lang w:val="en-US"/>
              </w:rPr>
              <w:t>50</w:t>
            </w:r>
          </w:p>
        </w:tc>
        <w:tc>
          <w:tcPr>
            <w:tcW w:w="5131" w:type="dxa"/>
            <w:vAlign w:val="center"/>
          </w:tcPr>
          <w:p w14:paraId="22D633AE" w14:textId="77777777" w:rsidR="00736764" w:rsidRPr="009E707A" w:rsidRDefault="00736764" w:rsidP="00736764">
            <w:pPr>
              <w:rPr>
                <w:rFonts w:asciiTheme="minorHAnsi" w:hAnsiTheme="minorHAnsi" w:cstheme="minorHAnsi"/>
                <w:i/>
                <w:sz w:val="16"/>
                <w:szCs w:val="16"/>
                <w:lang w:val="en-US"/>
              </w:rPr>
            </w:pPr>
            <w:r w:rsidRPr="009E707A">
              <w:rPr>
                <w:rFonts w:asciiTheme="minorHAnsi" w:hAnsiTheme="minorHAnsi" w:cstheme="minorHAnsi"/>
                <w:i/>
                <w:sz w:val="16"/>
                <w:szCs w:val="16"/>
                <w:lang w:val="en-US"/>
              </w:rPr>
              <w:t>y=((177,839+(447,112*exp(((-1)*0,04132)*x)))+(10387,601*exp(((-1)*0,7811)*x)))</w:t>
            </w:r>
          </w:p>
        </w:tc>
      </w:tr>
      <w:tr w:rsidR="00736764" w:rsidRPr="009E707A" w14:paraId="7A2862EA" w14:textId="77777777" w:rsidTr="00736764">
        <w:tc>
          <w:tcPr>
            <w:tcW w:w="1843" w:type="dxa"/>
            <w:vAlign w:val="center"/>
          </w:tcPr>
          <w:p w14:paraId="486CDCF5" w14:textId="77777777" w:rsidR="00736764" w:rsidRPr="009E707A" w:rsidRDefault="00736764" w:rsidP="00736764">
            <w:pPr>
              <w:rPr>
                <w:rFonts w:asciiTheme="minorHAnsi" w:hAnsiTheme="minorHAnsi" w:cstheme="minorHAnsi"/>
                <w:i/>
                <w:sz w:val="16"/>
                <w:szCs w:val="16"/>
                <w:lang w:val="en-US"/>
              </w:rPr>
            </w:pPr>
            <w:r w:rsidRPr="009E707A">
              <w:rPr>
                <w:rFonts w:asciiTheme="minorHAnsi" w:hAnsiTheme="minorHAnsi" w:cstheme="minorHAnsi"/>
                <w:i/>
                <w:sz w:val="16"/>
                <w:szCs w:val="16"/>
                <w:lang w:val="en-US"/>
              </w:rPr>
              <w:t>TT/AT &gt;28-34t Euro-4</w:t>
            </w:r>
          </w:p>
        </w:tc>
        <w:tc>
          <w:tcPr>
            <w:tcW w:w="1126" w:type="dxa"/>
            <w:vAlign w:val="center"/>
          </w:tcPr>
          <w:p w14:paraId="13657F78" w14:textId="77777777" w:rsidR="00736764" w:rsidRPr="009E707A" w:rsidRDefault="00736764" w:rsidP="00736764">
            <w:pPr>
              <w:jc w:val="center"/>
              <w:rPr>
                <w:rFonts w:asciiTheme="minorHAnsi" w:hAnsiTheme="minorHAnsi" w:cstheme="minorHAnsi"/>
                <w:i/>
                <w:sz w:val="16"/>
                <w:szCs w:val="16"/>
                <w:lang w:val="en-US"/>
              </w:rPr>
            </w:pPr>
            <w:r w:rsidRPr="009E707A">
              <w:rPr>
                <w:rFonts w:asciiTheme="minorHAnsi" w:hAnsiTheme="minorHAnsi" w:cstheme="minorHAnsi"/>
                <w:i/>
                <w:sz w:val="16"/>
                <w:szCs w:val="16"/>
                <w:lang w:val="en-US"/>
              </w:rPr>
              <w:t>0</w:t>
            </w:r>
          </w:p>
        </w:tc>
        <w:tc>
          <w:tcPr>
            <w:tcW w:w="1539" w:type="dxa"/>
            <w:vAlign w:val="center"/>
          </w:tcPr>
          <w:p w14:paraId="37D7D79D" w14:textId="77777777" w:rsidR="00736764" w:rsidRPr="009E707A" w:rsidRDefault="00736764" w:rsidP="00736764">
            <w:pPr>
              <w:jc w:val="center"/>
              <w:rPr>
                <w:rFonts w:asciiTheme="minorHAnsi" w:hAnsiTheme="minorHAnsi" w:cstheme="minorHAnsi"/>
                <w:i/>
                <w:sz w:val="16"/>
                <w:szCs w:val="16"/>
                <w:lang w:val="en-US"/>
              </w:rPr>
            </w:pPr>
            <w:r w:rsidRPr="009E707A">
              <w:rPr>
                <w:rFonts w:asciiTheme="minorHAnsi" w:hAnsiTheme="minorHAnsi" w:cstheme="minorHAnsi"/>
                <w:i/>
                <w:sz w:val="16"/>
                <w:szCs w:val="16"/>
                <w:lang w:val="en-US"/>
              </w:rPr>
              <w:t>0</w:t>
            </w:r>
          </w:p>
        </w:tc>
        <w:tc>
          <w:tcPr>
            <w:tcW w:w="5131" w:type="dxa"/>
            <w:vAlign w:val="center"/>
          </w:tcPr>
          <w:p w14:paraId="6E7784A3" w14:textId="77777777" w:rsidR="00736764" w:rsidRPr="009E707A" w:rsidRDefault="00736764" w:rsidP="00736764">
            <w:pPr>
              <w:rPr>
                <w:rFonts w:asciiTheme="minorHAnsi" w:hAnsiTheme="minorHAnsi" w:cstheme="minorHAnsi"/>
                <w:i/>
                <w:sz w:val="16"/>
                <w:szCs w:val="16"/>
                <w:lang w:val="en-US"/>
              </w:rPr>
            </w:pPr>
            <w:r w:rsidRPr="009E707A">
              <w:rPr>
                <w:rFonts w:asciiTheme="minorHAnsi" w:hAnsiTheme="minorHAnsi" w:cstheme="minorHAnsi"/>
                <w:i/>
                <w:sz w:val="16"/>
                <w:szCs w:val="16"/>
                <w:lang w:val="en-US"/>
              </w:rPr>
              <w:t>y=((153,9574+(459,9379*exp(((-1)*0,057506)*x)))+(2992,8809*exp(((-1)*0,570798)*x)))</w:t>
            </w:r>
          </w:p>
        </w:tc>
      </w:tr>
    </w:tbl>
    <w:p w14:paraId="72CD2EA4" w14:textId="446548A3" w:rsidR="00736764" w:rsidRPr="009E707A" w:rsidRDefault="00736764" w:rsidP="00736764">
      <w:pPr>
        <w:spacing w:after="200" w:line="276" w:lineRule="auto"/>
        <w:rPr>
          <w:rFonts w:asciiTheme="minorHAnsi" w:hAnsiTheme="minorHAnsi" w:cstheme="minorHAnsi"/>
          <w:i/>
          <w:szCs w:val="18"/>
          <w:lang w:val="de-AT"/>
        </w:rPr>
      </w:pPr>
    </w:p>
    <w:p w14:paraId="44834895" w14:textId="77777777" w:rsidR="00736764" w:rsidRPr="009E707A" w:rsidRDefault="00736764" w:rsidP="00736764">
      <w:pPr>
        <w:spacing w:before="240"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Auf Grundlage der Statistik des Belgian Federal Government Service Mobility and Transport (2011) bzgl. Fahrgeschwindigkeit und Straßennutzung ist es möglich, das folgende Diagramm zu erstellen (Abbildung 6).</w:t>
      </w:r>
    </w:p>
    <w:p w14:paraId="7B845178" w14:textId="77777777" w:rsidR="00736764" w:rsidRPr="009E707A" w:rsidRDefault="00736764" w:rsidP="00736764">
      <w:pPr>
        <w:keepNext/>
        <w:spacing w:before="240" w:line="276" w:lineRule="auto"/>
        <w:jc w:val="center"/>
        <w:rPr>
          <w:rFonts w:asciiTheme="minorHAnsi" w:hAnsiTheme="minorHAnsi" w:cstheme="minorHAnsi"/>
          <w:i/>
          <w:szCs w:val="18"/>
        </w:rPr>
      </w:pPr>
      <w:r w:rsidRPr="009E707A">
        <w:rPr>
          <w:rFonts w:asciiTheme="minorHAnsi" w:hAnsiTheme="minorHAnsi" w:cstheme="minorHAnsi"/>
          <w:i/>
          <w:noProof/>
          <w:szCs w:val="18"/>
          <w:lang w:val="en-US"/>
        </w:rPr>
        <w:drawing>
          <wp:inline distT="0" distB="0" distL="0" distR="0" wp14:anchorId="5B329D9E" wp14:editId="3FD592EF">
            <wp:extent cx="3730625" cy="272859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3730625" cy="2728595"/>
                    </a:xfrm>
                    <a:prstGeom prst="rect">
                      <a:avLst/>
                    </a:prstGeom>
                    <a:noFill/>
                    <a:ln>
                      <a:noFill/>
                    </a:ln>
                  </pic:spPr>
                </pic:pic>
              </a:graphicData>
            </a:graphic>
          </wp:inline>
        </w:drawing>
      </w:r>
    </w:p>
    <w:p w14:paraId="1E366487" w14:textId="136D27E2" w:rsidR="00736764" w:rsidRPr="009E707A" w:rsidRDefault="00736764" w:rsidP="00736764">
      <w:pPr>
        <w:pStyle w:val="Beschriftung"/>
        <w:spacing w:before="120" w:after="120" w:line="276" w:lineRule="auto"/>
        <w:jc w:val="center"/>
        <w:rPr>
          <w:rFonts w:asciiTheme="minorHAnsi" w:hAnsiTheme="minorHAnsi" w:cstheme="minorHAnsi"/>
          <w:i/>
          <w:color w:val="auto"/>
          <w:lang w:val="de-AT"/>
        </w:rPr>
      </w:pPr>
      <w:bookmarkStart w:id="169" w:name="_Toc378085981"/>
      <w:bookmarkStart w:id="170" w:name="_Toc490142886"/>
      <w:bookmarkStart w:id="171" w:name="_Toc490723655"/>
      <w:r w:rsidRPr="009E707A">
        <w:rPr>
          <w:rFonts w:asciiTheme="minorHAnsi" w:hAnsiTheme="minorHAnsi" w:cstheme="minorHAnsi"/>
          <w:i/>
          <w:color w:val="auto"/>
        </w:rPr>
        <w:t xml:space="preserve">Abbildung </w:t>
      </w:r>
      <w:r w:rsidRPr="009E707A">
        <w:rPr>
          <w:rFonts w:asciiTheme="minorHAnsi" w:hAnsiTheme="minorHAnsi" w:cstheme="minorHAnsi"/>
          <w:i/>
          <w:color w:val="auto"/>
        </w:rPr>
        <w:fldChar w:fldCharType="begin"/>
      </w:r>
      <w:r w:rsidRPr="009E707A">
        <w:rPr>
          <w:rFonts w:asciiTheme="minorHAnsi" w:hAnsiTheme="minorHAnsi" w:cstheme="minorHAnsi"/>
          <w:i/>
          <w:color w:val="auto"/>
        </w:rPr>
        <w:instrText xml:space="preserve"> SEQ Abbildung \* ARABIC </w:instrText>
      </w:r>
      <w:r w:rsidRPr="009E707A">
        <w:rPr>
          <w:rFonts w:asciiTheme="minorHAnsi" w:hAnsiTheme="minorHAnsi" w:cstheme="minorHAnsi"/>
          <w:i/>
          <w:color w:val="auto"/>
        </w:rPr>
        <w:fldChar w:fldCharType="separate"/>
      </w:r>
      <w:r w:rsidR="00EA5E53">
        <w:rPr>
          <w:rFonts w:asciiTheme="minorHAnsi" w:hAnsiTheme="minorHAnsi" w:cstheme="minorHAnsi"/>
          <w:i/>
          <w:noProof/>
          <w:color w:val="auto"/>
        </w:rPr>
        <w:t>7</w:t>
      </w:r>
      <w:r w:rsidRPr="009E707A">
        <w:rPr>
          <w:rFonts w:asciiTheme="minorHAnsi" w:hAnsiTheme="minorHAnsi" w:cstheme="minorHAnsi"/>
          <w:i/>
          <w:color w:val="auto"/>
        </w:rPr>
        <w:fldChar w:fldCharType="end"/>
      </w:r>
      <w:r w:rsidRPr="009E707A">
        <w:rPr>
          <w:rFonts w:asciiTheme="minorHAnsi" w:hAnsiTheme="minorHAnsi" w:cstheme="minorHAnsi"/>
          <w:i/>
          <w:color w:val="auto"/>
          <w:lang w:val="de-AT"/>
        </w:rPr>
        <w:t>: Treibstoffverbrauch in Abhängigkeit des Auslastungsfaktors</w:t>
      </w:r>
      <w:bookmarkEnd w:id="169"/>
      <w:bookmarkEnd w:id="170"/>
      <w:bookmarkEnd w:id="171"/>
    </w:p>
    <w:p w14:paraId="27BB534E" w14:textId="77777777" w:rsidR="00736764" w:rsidRPr="009E707A" w:rsidRDefault="00736764" w:rsidP="00736764">
      <w:pPr>
        <w:spacing w:before="120"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Mit der Gleichung y = 0,7262x + 166,84 ist es möglich, den ungefähren Treibstoffverbrauch für jeden Auslastungsfaktor zu berechnen.</w:t>
      </w:r>
    </w:p>
    <w:p w14:paraId="58779D05" w14:textId="77777777" w:rsidR="00736764" w:rsidRPr="009E707A" w:rsidRDefault="00736764" w:rsidP="00736764">
      <w:pPr>
        <w:pStyle w:val="Listenabsatz"/>
        <w:numPr>
          <w:ilvl w:val="0"/>
          <w:numId w:val="30"/>
        </w:numPr>
        <w:tabs>
          <w:tab w:val="left" w:pos="709"/>
        </w:tabs>
        <w:spacing w:before="120" w:after="120"/>
        <w:jc w:val="both"/>
        <w:rPr>
          <w:rFonts w:asciiTheme="minorHAnsi" w:hAnsiTheme="minorHAnsi" w:cstheme="minorHAnsi"/>
          <w:b/>
          <w:i/>
          <w:color w:val="auto"/>
          <w:szCs w:val="18"/>
          <w:lang w:val="de-AT"/>
        </w:rPr>
      </w:pPr>
      <w:r w:rsidRPr="009E707A">
        <w:rPr>
          <w:rFonts w:asciiTheme="minorHAnsi" w:hAnsiTheme="minorHAnsi" w:cstheme="minorHAnsi"/>
          <w:b/>
          <w:i/>
          <w:color w:val="auto"/>
          <w:szCs w:val="18"/>
          <w:lang w:val="de-AT"/>
        </w:rPr>
        <w:t>Berechnung der notwendigen Fahrzeuganzahl, um die Menge aus der Funktionalen Einheit transportieren zu können</w:t>
      </w:r>
    </w:p>
    <w:p w14:paraId="7FCF9FCE" w14:textId="77777777" w:rsidR="00736764" w:rsidRPr="009E707A" w:rsidRDefault="00736764" w:rsidP="00736764">
      <w:pPr>
        <w:spacing w:before="120" w:after="120" w:line="276" w:lineRule="auto"/>
        <w:jc w:val="both"/>
        <w:rPr>
          <w:rFonts w:asciiTheme="minorHAnsi" w:hAnsiTheme="minorHAnsi" w:cstheme="minorHAnsi"/>
          <w:i/>
          <w:szCs w:val="18"/>
          <w:lang w:val="de-AT"/>
        </w:rPr>
      </w:pPr>
      <w:r w:rsidRPr="009E707A">
        <w:rPr>
          <w:rFonts w:asciiTheme="minorHAnsi" w:hAnsiTheme="minorHAnsi" w:cstheme="minorHAnsi"/>
          <w:i/>
          <w:szCs w:val="18"/>
          <w:lang w:val="de-AT"/>
        </w:rPr>
        <w:t>Ein 28-34t Lastwagen darf ein maximales Gesamtgewicht von 28 Tonnen aufweisen. Das Eigengewicht des Fahrzeugs beträgt 10 Tonnen (Spielmann et al., 2007 S.92). Das maximale Gewicht, mit welchem der Lastwagen beladen werden kann beträgt demnach 18 Tonnen. Diese Annahme erlaubt die notwendige Anzahl an Fahrzeugen abzuleiten, um eine bestimmte Masse an Ziegeln transportieren zu können.</w:t>
      </w:r>
    </w:p>
    <w:p w14:paraId="52C5C201" w14:textId="77777777" w:rsidR="00736764" w:rsidRPr="009E707A" w:rsidRDefault="00736764" w:rsidP="00573142">
      <w:pPr>
        <w:rPr>
          <w:rFonts w:asciiTheme="minorHAnsi" w:hAnsiTheme="minorHAnsi" w:cstheme="minorHAnsi"/>
          <w:lang w:val="de-CH"/>
        </w:rPr>
      </w:pPr>
    </w:p>
    <w:p w14:paraId="337E33FD" w14:textId="32C1B90C" w:rsidR="00573142" w:rsidRPr="009E707A" w:rsidRDefault="00573142" w:rsidP="00573142">
      <w:pPr>
        <w:pStyle w:val="Beschriftung"/>
        <w:shd w:val="clear" w:color="auto" w:fill="DAEEF3" w:themeFill="accent5" w:themeFillTint="33"/>
        <w:rPr>
          <w:rFonts w:asciiTheme="minorHAnsi" w:hAnsiTheme="minorHAnsi" w:cstheme="minorHAnsi"/>
          <w:lang w:val="de-CH"/>
        </w:rPr>
      </w:pPr>
      <w:bookmarkStart w:id="172" w:name="_Ref489968833"/>
      <w:bookmarkStart w:id="173" w:name="_Toc490147668"/>
      <w:bookmarkStart w:id="174" w:name="_Toc490723672"/>
      <w:r w:rsidRPr="009E707A">
        <w:rPr>
          <w:rFonts w:asciiTheme="minorHAnsi" w:hAnsiTheme="minorHAnsi" w:cstheme="minorHAnsi"/>
          <w:lang w:val="de-CH"/>
        </w:rPr>
        <w:lastRenderedPageBreak/>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17</w:t>
      </w:r>
      <w:r w:rsidRPr="009E707A">
        <w:rPr>
          <w:rFonts w:asciiTheme="minorHAnsi" w:hAnsiTheme="minorHAnsi" w:cstheme="minorHAnsi"/>
          <w:lang w:val="de-CH"/>
        </w:rPr>
        <w:fldChar w:fldCharType="end"/>
      </w:r>
      <w:bookmarkEnd w:id="162"/>
      <w:bookmarkEnd w:id="172"/>
      <w:r w:rsidRPr="009E707A">
        <w:rPr>
          <w:rFonts w:asciiTheme="minorHAnsi" w:hAnsiTheme="minorHAnsi" w:cstheme="minorHAnsi"/>
          <w:lang w:val="de-CH"/>
        </w:rPr>
        <w:t>: Beschreibung des Szenarios „Einbau in das Gebäude (A5)“</w:t>
      </w:r>
      <w:bookmarkEnd w:id="173"/>
      <w:bookmarkEnd w:id="17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659"/>
        <w:gridCol w:w="1459"/>
        <w:gridCol w:w="1687"/>
      </w:tblGrid>
      <w:tr w:rsidR="00573142" w:rsidRPr="009E707A" w14:paraId="51072E11" w14:textId="77777777" w:rsidTr="00736764">
        <w:tc>
          <w:tcPr>
            <w:tcW w:w="6752" w:type="dxa"/>
            <w:tcBorders>
              <w:right w:val="single" w:sz="4" w:space="0" w:color="auto"/>
            </w:tcBorders>
            <w:shd w:val="clear" w:color="auto" w:fill="DAEEF3" w:themeFill="accent5" w:themeFillTint="33"/>
            <w:vAlign w:val="center"/>
          </w:tcPr>
          <w:p w14:paraId="0B9D3DB7" w14:textId="77777777" w:rsidR="00573142" w:rsidRPr="009E707A" w:rsidRDefault="00573142" w:rsidP="00736764">
            <w:pPr>
              <w:shd w:val="clear" w:color="auto" w:fill="DAEEF3" w:themeFill="accent5" w:themeFillTint="33"/>
              <w:rPr>
                <w:rFonts w:asciiTheme="minorHAnsi" w:hAnsiTheme="minorHAnsi" w:cstheme="minorHAnsi"/>
                <w:b/>
                <w:color w:val="000000"/>
                <w:lang w:val="de-CH"/>
              </w:rPr>
            </w:pPr>
            <w:r w:rsidRPr="009E707A">
              <w:rPr>
                <w:rFonts w:asciiTheme="minorHAnsi" w:hAnsiTheme="minorHAnsi" w:cstheme="minorHAnsi"/>
                <w:b/>
                <w:color w:val="000000"/>
                <w:lang w:val="de-CH"/>
              </w:rPr>
              <w:t>Parameter zur Beschreibung des Einbaus ins Gebäude (A5)</w:t>
            </w:r>
          </w:p>
        </w:tc>
        <w:tc>
          <w:tcPr>
            <w:tcW w:w="1470" w:type="dxa"/>
            <w:tcBorders>
              <w:left w:val="single" w:sz="4" w:space="0" w:color="auto"/>
            </w:tcBorders>
            <w:shd w:val="clear" w:color="auto" w:fill="DAEEF3" w:themeFill="accent5" w:themeFillTint="33"/>
            <w:vAlign w:val="center"/>
          </w:tcPr>
          <w:p w14:paraId="2A554FED"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Wert</w:t>
            </w:r>
          </w:p>
        </w:tc>
        <w:tc>
          <w:tcPr>
            <w:tcW w:w="1701" w:type="dxa"/>
            <w:shd w:val="clear" w:color="auto" w:fill="DAEEF3" w:themeFill="accent5" w:themeFillTint="33"/>
          </w:tcPr>
          <w:p w14:paraId="25E804A6"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Messgröße</w:t>
            </w:r>
          </w:p>
        </w:tc>
      </w:tr>
      <w:tr w:rsidR="00573142" w:rsidRPr="009E707A" w14:paraId="536F43BE" w14:textId="77777777" w:rsidTr="00736764">
        <w:tc>
          <w:tcPr>
            <w:tcW w:w="6752" w:type="dxa"/>
            <w:tcBorders>
              <w:right w:val="single" w:sz="4" w:space="0" w:color="auto"/>
            </w:tcBorders>
            <w:shd w:val="clear" w:color="auto" w:fill="DAEEF3" w:themeFill="accent5" w:themeFillTint="33"/>
          </w:tcPr>
          <w:p w14:paraId="1B7F333F"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Hilfsstoffe für den Einbau (spezifiziert nach Stoffen)</w:t>
            </w:r>
          </w:p>
        </w:tc>
        <w:tc>
          <w:tcPr>
            <w:tcW w:w="1470" w:type="dxa"/>
            <w:tcBorders>
              <w:left w:val="single" w:sz="4" w:space="0" w:color="auto"/>
            </w:tcBorders>
            <w:shd w:val="clear" w:color="auto" w:fill="DAEEF3" w:themeFill="accent5" w:themeFillTint="33"/>
          </w:tcPr>
          <w:p w14:paraId="79DDAF08"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01" w:type="dxa"/>
            <w:shd w:val="clear" w:color="auto" w:fill="DAEEF3" w:themeFill="accent5" w:themeFillTint="33"/>
            <w:vAlign w:val="center"/>
          </w:tcPr>
          <w:p w14:paraId="4890BA1F" w14:textId="77777777" w:rsidR="00573142" w:rsidRPr="009E707A" w:rsidRDefault="00573142" w:rsidP="00736764">
            <w:pPr>
              <w:shd w:val="clear" w:color="auto" w:fill="DAEEF3" w:themeFill="accent5" w:themeFillTint="33"/>
              <w:jc w:val="center"/>
              <w:rPr>
                <w:rFonts w:asciiTheme="minorHAnsi" w:hAnsiTheme="minorHAnsi" w:cstheme="minorHAnsi"/>
                <w:vertAlign w:val="superscript"/>
                <w:lang w:val="de-CH"/>
              </w:rPr>
            </w:pPr>
            <w:r w:rsidRPr="009E707A">
              <w:rPr>
                <w:rFonts w:asciiTheme="minorHAnsi" w:hAnsiTheme="minorHAnsi" w:cstheme="minorHAnsi"/>
                <w:lang w:val="de-CH"/>
              </w:rPr>
              <w:t>kg/t</w:t>
            </w:r>
          </w:p>
          <w:p w14:paraId="7341069C" w14:textId="77777777" w:rsidR="00573142" w:rsidRPr="009E707A" w:rsidRDefault="00573142" w:rsidP="00736764">
            <w:pPr>
              <w:shd w:val="clear" w:color="auto" w:fill="DAEEF3" w:themeFill="accent5" w:themeFillTint="33"/>
              <w:jc w:val="center"/>
              <w:rPr>
                <w:rFonts w:asciiTheme="minorHAnsi" w:hAnsiTheme="minorHAnsi" w:cstheme="minorHAnsi"/>
                <w:vertAlign w:val="superscript"/>
                <w:lang w:val="de-CH"/>
              </w:rPr>
            </w:pPr>
            <w:r w:rsidRPr="009E707A">
              <w:rPr>
                <w:rFonts w:asciiTheme="minorHAnsi" w:hAnsiTheme="minorHAnsi" w:cstheme="minorHAnsi"/>
                <w:lang w:val="de-CH"/>
              </w:rPr>
              <w:t>t/t</w:t>
            </w:r>
          </w:p>
          <w:p w14:paraId="20A7763A"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l/t</w:t>
            </w:r>
          </w:p>
        </w:tc>
      </w:tr>
      <w:tr w:rsidR="00573142" w:rsidRPr="009E707A" w14:paraId="23804CC5" w14:textId="77777777" w:rsidTr="00736764">
        <w:tc>
          <w:tcPr>
            <w:tcW w:w="6752" w:type="dxa"/>
            <w:tcBorders>
              <w:right w:val="single" w:sz="4" w:space="0" w:color="auto"/>
            </w:tcBorders>
            <w:shd w:val="clear" w:color="auto" w:fill="DAEEF3" w:themeFill="accent5" w:themeFillTint="33"/>
          </w:tcPr>
          <w:p w14:paraId="6E86C476"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Hilfsmittel für den Einbau (spezifiziert nach Type)</w:t>
            </w:r>
          </w:p>
        </w:tc>
        <w:tc>
          <w:tcPr>
            <w:tcW w:w="1470" w:type="dxa"/>
            <w:tcBorders>
              <w:left w:val="single" w:sz="4" w:space="0" w:color="auto"/>
            </w:tcBorders>
            <w:shd w:val="clear" w:color="auto" w:fill="DAEEF3" w:themeFill="accent5" w:themeFillTint="33"/>
          </w:tcPr>
          <w:p w14:paraId="432BC70C"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01" w:type="dxa"/>
            <w:shd w:val="clear" w:color="auto" w:fill="DAEEF3" w:themeFill="accent5" w:themeFillTint="33"/>
            <w:vAlign w:val="center"/>
          </w:tcPr>
          <w:p w14:paraId="017FEBA8"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w:t>
            </w:r>
          </w:p>
        </w:tc>
      </w:tr>
      <w:tr w:rsidR="00573142" w:rsidRPr="009E707A" w14:paraId="5F0C91F5" w14:textId="77777777" w:rsidTr="00736764">
        <w:tc>
          <w:tcPr>
            <w:tcW w:w="6752" w:type="dxa"/>
            <w:tcBorders>
              <w:right w:val="single" w:sz="4" w:space="0" w:color="auto"/>
            </w:tcBorders>
            <w:shd w:val="clear" w:color="auto" w:fill="DAEEF3" w:themeFill="accent5" w:themeFillTint="33"/>
          </w:tcPr>
          <w:p w14:paraId="0C0DF903"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Wasserbedarf</w:t>
            </w:r>
          </w:p>
        </w:tc>
        <w:tc>
          <w:tcPr>
            <w:tcW w:w="1470" w:type="dxa"/>
            <w:tcBorders>
              <w:left w:val="single" w:sz="4" w:space="0" w:color="auto"/>
            </w:tcBorders>
            <w:shd w:val="clear" w:color="auto" w:fill="DAEEF3" w:themeFill="accent5" w:themeFillTint="33"/>
          </w:tcPr>
          <w:p w14:paraId="0F16A619"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01" w:type="dxa"/>
            <w:shd w:val="clear" w:color="auto" w:fill="DAEEF3" w:themeFill="accent5" w:themeFillTint="33"/>
            <w:vAlign w:val="center"/>
          </w:tcPr>
          <w:p w14:paraId="72EEB92D" w14:textId="77777777" w:rsidR="00573142" w:rsidRPr="009E707A" w:rsidRDefault="00573142" w:rsidP="00736764">
            <w:pPr>
              <w:shd w:val="clear" w:color="auto" w:fill="DAEEF3" w:themeFill="accent5" w:themeFillTint="33"/>
              <w:jc w:val="center"/>
              <w:rPr>
                <w:rFonts w:asciiTheme="minorHAnsi" w:hAnsiTheme="minorHAnsi" w:cstheme="minorHAnsi"/>
                <w:vertAlign w:val="superscript"/>
                <w:lang w:val="de-CH"/>
              </w:rPr>
            </w:pPr>
            <w:r w:rsidRPr="009E707A">
              <w:rPr>
                <w:rFonts w:asciiTheme="minorHAnsi" w:hAnsiTheme="minorHAnsi" w:cstheme="minorHAnsi"/>
                <w:lang w:val="de-CH"/>
              </w:rPr>
              <w:t>m</w:t>
            </w:r>
            <w:r w:rsidRPr="009E707A">
              <w:rPr>
                <w:rFonts w:asciiTheme="minorHAnsi" w:hAnsiTheme="minorHAnsi" w:cstheme="minorHAnsi"/>
                <w:vertAlign w:val="superscript"/>
                <w:lang w:val="de-CH"/>
              </w:rPr>
              <w:t>3</w:t>
            </w:r>
            <w:r w:rsidRPr="009E707A">
              <w:rPr>
                <w:rFonts w:asciiTheme="minorHAnsi" w:hAnsiTheme="minorHAnsi" w:cstheme="minorHAnsi"/>
                <w:lang w:val="de-CH"/>
              </w:rPr>
              <w:t>/t</w:t>
            </w:r>
          </w:p>
          <w:p w14:paraId="4B42DC5C"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l/t</w:t>
            </w:r>
          </w:p>
        </w:tc>
      </w:tr>
      <w:tr w:rsidR="00573142" w:rsidRPr="009E707A" w14:paraId="7DFCE65A" w14:textId="77777777" w:rsidTr="00736764">
        <w:tc>
          <w:tcPr>
            <w:tcW w:w="6752" w:type="dxa"/>
            <w:tcBorders>
              <w:right w:val="single" w:sz="4" w:space="0" w:color="auto"/>
            </w:tcBorders>
            <w:shd w:val="clear" w:color="auto" w:fill="DAEEF3" w:themeFill="accent5" w:themeFillTint="33"/>
          </w:tcPr>
          <w:p w14:paraId="00484A5C"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Sonstiger Ressourceneinsatz</w:t>
            </w:r>
          </w:p>
        </w:tc>
        <w:tc>
          <w:tcPr>
            <w:tcW w:w="1470" w:type="dxa"/>
            <w:tcBorders>
              <w:left w:val="single" w:sz="4" w:space="0" w:color="auto"/>
            </w:tcBorders>
            <w:shd w:val="clear" w:color="auto" w:fill="DAEEF3" w:themeFill="accent5" w:themeFillTint="33"/>
          </w:tcPr>
          <w:p w14:paraId="7059638A"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01" w:type="dxa"/>
            <w:shd w:val="clear" w:color="auto" w:fill="DAEEF3" w:themeFill="accent5" w:themeFillTint="33"/>
            <w:vAlign w:val="center"/>
          </w:tcPr>
          <w:p w14:paraId="304CA736" w14:textId="77777777" w:rsidR="00573142" w:rsidRPr="009E707A" w:rsidRDefault="00573142" w:rsidP="00736764">
            <w:pPr>
              <w:shd w:val="clear" w:color="auto" w:fill="DAEEF3" w:themeFill="accent5" w:themeFillTint="33"/>
              <w:jc w:val="center"/>
              <w:rPr>
                <w:rFonts w:asciiTheme="minorHAnsi" w:hAnsiTheme="minorHAnsi" w:cstheme="minorHAnsi"/>
                <w:vertAlign w:val="superscript"/>
                <w:lang w:val="de-CH"/>
              </w:rPr>
            </w:pPr>
            <w:r w:rsidRPr="009E707A">
              <w:rPr>
                <w:rFonts w:asciiTheme="minorHAnsi" w:hAnsiTheme="minorHAnsi" w:cstheme="minorHAnsi"/>
                <w:lang w:val="de-CH"/>
              </w:rPr>
              <w:t>kg/t</w:t>
            </w:r>
          </w:p>
          <w:p w14:paraId="07B79112" w14:textId="77777777" w:rsidR="00573142" w:rsidRPr="009E707A" w:rsidRDefault="00573142" w:rsidP="00736764">
            <w:pPr>
              <w:shd w:val="clear" w:color="auto" w:fill="DAEEF3" w:themeFill="accent5" w:themeFillTint="33"/>
              <w:jc w:val="center"/>
              <w:rPr>
                <w:rFonts w:asciiTheme="minorHAnsi" w:hAnsiTheme="minorHAnsi" w:cstheme="minorHAnsi"/>
                <w:vertAlign w:val="superscript"/>
                <w:lang w:val="de-CH"/>
              </w:rPr>
            </w:pPr>
            <w:r w:rsidRPr="009E707A">
              <w:rPr>
                <w:rFonts w:asciiTheme="minorHAnsi" w:hAnsiTheme="minorHAnsi" w:cstheme="minorHAnsi"/>
                <w:lang w:val="de-CH"/>
              </w:rPr>
              <w:t>t/t</w:t>
            </w:r>
          </w:p>
          <w:p w14:paraId="284519D6"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l/t</w:t>
            </w:r>
          </w:p>
        </w:tc>
      </w:tr>
      <w:tr w:rsidR="00573142" w:rsidRPr="009E707A" w14:paraId="0C574833" w14:textId="77777777" w:rsidTr="00736764">
        <w:tc>
          <w:tcPr>
            <w:tcW w:w="6752" w:type="dxa"/>
            <w:tcBorders>
              <w:right w:val="single" w:sz="4" w:space="0" w:color="auto"/>
            </w:tcBorders>
            <w:shd w:val="clear" w:color="auto" w:fill="DAEEF3" w:themeFill="accent5" w:themeFillTint="33"/>
          </w:tcPr>
          <w:p w14:paraId="6A1E1310"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eastAsia="Times New Roman" w:hAnsiTheme="minorHAnsi" w:cstheme="minorHAnsi"/>
                <w:spacing w:val="-4"/>
                <w:lang w:val="de-CH"/>
              </w:rPr>
              <w:t>Stromverbrauch</w:t>
            </w:r>
          </w:p>
        </w:tc>
        <w:tc>
          <w:tcPr>
            <w:tcW w:w="1470" w:type="dxa"/>
            <w:tcBorders>
              <w:left w:val="single" w:sz="4" w:space="0" w:color="auto"/>
            </w:tcBorders>
            <w:shd w:val="clear" w:color="auto" w:fill="DAEEF3" w:themeFill="accent5" w:themeFillTint="33"/>
          </w:tcPr>
          <w:p w14:paraId="1ECE3D22"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01" w:type="dxa"/>
            <w:shd w:val="clear" w:color="auto" w:fill="DAEEF3" w:themeFill="accent5" w:themeFillTint="33"/>
            <w:vAlign w:val="center"/>
          </w:tcPr>
          <w:p w14:paraId="690BFF8A"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eastAsia="Times New Roman" w:hAnsiTheme="minorHAnsi" w:cstheme="minorHAnsi"/>
                <w:lang w:val="de-CH"/>
              </w:rPr>
              <w:t>kWh oder MJ/t</w:t>
            </w:r>
          </w:p>
        </w:tc>
      </w:tr>
      <w:tr w:rsidR="00573142" w:rsidRPr="009E707A" w14:paraId="1270ACE5" w14:textId="77777777" w:rsidTr="00736764">
        <w:tc>
          <w:tcPr>
            <w:tcW w:w="6752" w:type="dxa"/>
            <w:tcBorders>
              <w:right w:val="single" w:sz="4" w:space="0" w:color="auto"/>
            </w:tcBorders>
            <w:shd w:val="clear" w:color="auto" w:fill="DAEEF3" w:themeFill="accent5" w:themeFillTint="33"/>
          </w:tcPr>
          <w:p w14:paraId="0B7971B2"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eastAsia="Times New Roman" w:hAnsiTheme="minorHAnsi" w:cstheme="minorHAnsi"/>
                <w:spacing w:val="-4"/>
                <w:lang w:val="de-CH"/>
              </w:rPr>
              <w:t>Weiterer Energieträger: …………….</w:t>
            </w:r>
          </w:p>
        </w:tc>
        <w:tc>
          <w:tcPr>
            <w:tcW w:w="1470" w:type="dxa"/>
            <w:tcBorders>
              <w:left w:val="single" w:sz="4" w:space="0" w:color="auto"/>
            </w:tcBorders>
            <w:shd w:val="clear" w:color="auto" w:fill="DAEEF3" w:themeFill="accent5" w:themeFillTint="33"/>
          </w:tcPr>
          <w:p w14:paraId="4D0B70BC"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01" w:type="dxa"/>
            <w:shd w:val="clear" w:color="auto" w:fill="DAEEF3" w:themeFill="accent5" w:themeFillTint="33"/>
            <w:vAlign w:val="center"/>
          </w:tcPr>
          <w:p w14:paraId="4AF0C98B"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eastAsia="Times New Roman" w:hAnsiTheme="minorHAnsi" w:cstheme="minorHAnsi"/>
                <w:lang w:val="de-CH"/>
              </w:rPr>
              <w:t>kWh oder MJ/t</w:t>
            </w:r>
          </w:p>
        </w:tc>
      </w:tr>
      <w:tr w:rsidR="00573142" w:rsidRPr="009E707A" w14:paraId="7235F852" w14:textId="77777777" w:rsidTr="00736764">
        <w:tc>
          <w:tcPr>
            <w:tcW w:w="6752" w:type="dxa"/>
            <w:tcBorders>
              <w:right w:val="single" w:sz="4" w:space="0" w:color="auto"/>
            </w:tcBorders>
            <w:shd w:val="clear" w:color="auto" w:fill="DAEEF3" w:themeFill="accent5" w:themeFillTint="33"/>
          </w:tcPr>
          <w:p w14:paraId="07A5870A"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hemeFill="accent5" w:themeFillTint="33"/>
          </w:tcPr>
          <w:p w14:paraId="743A46CC"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01" w:type="dxa"/>
            <w:shd w:val="clear" w:color="auto" w:fill="DAEEF3" w:themeFill="accent5" w:themeFillTint="33"/>
            <w:vAlign w:val="center"/>
          </w:tcPr>
          <w:p w14:paraId="7ABAFAD7"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kg/t</w:t>
            </w:r>
          </w:p>
        </w:tc>
      </w:tr>
      <w:tr w:rsidR="00573142" w:rsidRPr="009E707A" w14:paraId="30C153BB" w14:textId="77777777" w:rsidTr="00736764">
        <w:tc>
          <w:tcPr>
            <w:tcW w:w="6752" w:type="dxa"/>
            <w:tcBorders>
              <w:right w:val="single" w:sz="4" w:space="0" w:color="auto"/>
            </w:tcBorders>
            <w:shd w:val="clear" w:color="auto" w:fill="DAEEF3" w:themeFill="accent5" w:themeFillTint="33"/>
          </w:tcPr>
          <w:p w14:paraId="1B84697D"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hemeFill="accent5" w:themeFillTint="33"/>
          </w:tcPr>
          <w:p w14:paraId="41CF9216"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01" w:type="dxa"/>
            <w:shd w:val="clear" w:color="auto" w:fill="DAEEF3" w:themeFill="accent5" w:themeFillTint="33"/>
            <w:vAlign w:val="center"/>
          </w:tcPr>
          <w:p w14:paraId="5324403D"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kg/t</w:t>
            </w:r>
          </w:p>
        </w:tc>
      </w:tr>
      <w:tr w:rsidR="00573142" w:rsidRPr="009E707A" w14:paraId="703DE5DB" w14:textId="77777777" w:rsidTr="00736764">
        <w:tc>
          <w:tcPr>
            <w:tcW w:w="6752" w:type="dxa"/>
            <w:tcBorders>
              <w:right w:val="single" w:sz="4" w:space="0" w:color="auto"/>
            </w:tcBorders>
            <w:shd w:val="clear" w:color="auto" w:fill="DAEEF3" w:themeFill="accent5" w:themeFillTint="33"/>
          </w:tcPr>
          <w:p w14:paraId="03B5F22C"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xml:space="preserve">Direkte Emissionen in die Umgebungsluft </w:t>
            </w:r>
            <w:r w:rsidRPr="009E707A">
              <w:rPr>
                <w:rFonts w:asciiTheme="minorHAnsi" w:eastAsia="Times New Roman" w:hAnsiTheme="minorHAnsi" w:cstheme="minorHAnsi"/>
                <w:spacing w:val="-4"/>
                <w:lang w:val="de-CH"/>
              </w:rPr>
              <w:t>(z.B. Staub, VOC)</w:t>
            </w:r>
            <w:r w:rsidRPr="009E707A">
              <w:rPr>
                <w:rFonts w:asciiTheme="minorHAnsi" w:hAnsiTheme="minorHAnsi" w:cstheme="minorHAnsi"/>
                <w:lang w:val="de-CH"/>
              </w:rPr>
              <w:t>, Boden und Wasser</w:t>
            </w:r>
          </w:p>
        </w:tc>
        <w:tc>
          <w:tcPr>
            <w:tcW w:w="1470" w:type="dxa"/>
            <w:tcBorders>
              <w:left w:val="single" w:sz="4" w:space="0" w:color="auto"/>
            </w:tcBorders>
            <w:shd w:val="clear" w:color="auto" w:fill="DAEEF3" w:themeFill="accent5" w:themeFillTint="33"/>
          </w:tcPr>
          <w:p w14:paraId="76182F2A"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01" w:type="dxa"/>
            <w:shd w:val="clear" w:color="auto" w:fill="DAEEF3" w:themeFill="accent5" w:themeFillTint="33"/>
            <w:vAlign w:val="center"/>
          </w:tcPr>
          <w:p w14:paraId="18D64C68"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kg/t</w:t>
            </w:r>
          </w:p>
        </w:tc>
      </w:tr>
    </w:tbl>
    <w:p w14:paraId="11A7E59E" w14:textId="77777777" w:rsidR="00573142" w:rsidRPr="009E707A" w:rsidRDefault="00573142" w:rsidP="00573142">
      <w:pPr>
        <w:rPr>
          <w:rFonts w:asciiTheme="minorHAnsi" w:hAnsiTheme="minorHAnsi" w:cstheme="minorHAnsi"/>
          <w:lang w:val="de-CH"/>
        </w:rPr>
      </w:pPr>
    </w:p>
    <w:p w14:paraId="0A4C8742" w14:textId="77777777" w:rsidR="00573142" w:rsidRPr="009E707A" w:rsidRDefault="00573142" w:rsidP="00573142">
      <w:pPr>
        <w:rPr>
          <w:rFonts w:asciiTheme="minorHAnsi" w:hAnsiTheme="minorHAnsi" w:cstheme="minorHAnsi"/>
          <w:lang w:val="de-CH"/>
        </w:rPr>
      </w:pPr>
    </w:p>
    <w:p w14:paraId="34ED9677" w14:textId="77777777" w:rsidR="00573142" w:rsidRPr="009E707A" w:rsidRDefault="00573142" w:rsidP="00573142">
      <w:pPr>
        <w:pStyle w:val="berschrift2"/>
        <w:rPr>
          <w:rFonts w:asciiTheme="minorHAnsi" w:hAnsiTheme="minorHAnsi" w:cstheme="minorHAnsi"/>
        </w:rPr>
      </w:pPr>
      <w:bookmarkStart w:id="175" w:name="_Toc490051956"/>
      <w:bookmarkStart w:id="176" w:name="_Toc11152717"/>
      <w:r w:rsidRPr="009E707A">
        <w:rPr>
          <w:rFonts w:asciiTheme="minorHAnsi" w:hAnsiTheme="minorHAnsi" w:cstheme="minorHAnsi"/>
        </w:rPr>
        <w:t>B1-B7</w:t>
      </w:r>
      <w:r w:rsidRPr="009E707A">
        <w:rPr>
          <w:rFonts w:asciiTheme="minorHAnsi" w:hAnsiTheme="minorHAnsi" w:cstheme="minorHAnsi"/>
        </w:rPr>
        <w:tab/>
        <w:t>Nutzungsphase</w:t>
      </w:r>
      <w:bookmarkEnd w:id="175"/>
      <w:bookmarkEnd w:id="176"/>
    </w:p>
    <w:p w14:paraId="19B22282" w14:textId="77777777" w:rsidR="00573142" w:rsidRPr="009E707A" w:rsidRDefault="00573142" w:rsidP="00573142">
      <w:pPr>
        <w:rPr>
          <w:rFonts w:asciiTheme="minorHAnsi" w:hAnsiTheme="minorHAnsi" w:cstheme="minorHAnsi"/>
          <w:lang w:val="de-CH"/>
        </w:rPr>
      </w:pPr>
    </w:p>
    <w:p w14:paraId="61E28F72" w14:textId="77777777" w:rsidR="00573142" w:rsidRPr="009E707A" w:rsidRDefault="00573142" w:rsidP="0057314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Angabe Referenznutzungsdauer: [a]</w:t>
      </w:r>
    </w:p>
    <w:p w14:paraId="4BA5E76C" w14:textId="77777777" w:rsidR="00573142" w:rsidRPr="009E707A" w:rsidRDefault="00573142" w:rsidP="00573142">
      <w:pPr>
        <w:shd w:val="clear" w:color="auto" w:fill="DAEEF3" w:themeFill="accent5" w:themeFillTint="33"/>
        <w:rPr>
          <w:rFonts w:asciiTheme="minorHAnsi" w:hAnsiTheme="minorHAnsi" w:cstheme="minorHAnsi"/>
          <w:lang w:val="de-CH"/>
        </w:rPr>
      </w:pPr>
    </w:p>
    <w:p w14:paraId="36AC005D" w14:textId="35F77AAA" w:rsidR="00573142" w:rsidRPr="009E707A" w:rsidRDefault="00573142" w:rsidP="00573142">
      <w:pPr>
        <w:shd w:val="clear" w:color="auto" w:fill="DAEEF3" w:themeFill="accent5" w:themeFillTint="33"/>
        <w:rPr>
          <w:rFonts w:asciiTheme="minorHAnsi" w:hAnsiTheme="minorHAnsi" w:cstheme="minorHAnsi"/>
        </w:rPr>
      </w:pPr>
      <w:r w:rsidRPr="009E707A">
        <w:rPr>
          <w:rFonts w:asciiTheme="minorHAnsi" w:hAnsiTheme="minorHAnsi" w:cstheme="minorHAnsi"/>
          <w:lang w:val="de-CH"/>
        </w:rPr>
        <w:t xml:space="preserve">Die Parameter in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REF _Ref330546160 \h  \* MERGEFORMAT </w:instrText>
      </w:r>
      <w:r w:rsidRPr="009E707A">
        <w:rPr>
          <w:rFonts w:asciiTheme="minorHAnsi" w:hAnsiTheme="minorHAnsi" w:cstheme="minorHAnsi"/>
          <w:lang w:val="de-CH"/>
        </w:rPr>
      </w:r>
      <w:r w:rsidRPr="009E707A">
        <w:rPr>
          <w:rFonts w:asciiTheme="minorHAnsi" w:hAnsiTheme="minorHAnsi" w:cstheme="minorHAnsi"/>
          <w:lang w:val="de-CH"/>
        </w:rPr>
        <w:fldChar w:fldCharType="separate"/>
      </w:r>
      <w:r w:rsidR="00EA5E53" w:rsidRPr="009E707A">
        <w:rPr>
          <w:rFonts w:asciiTheme="minorHAnsi" w:hAnsiTheme="minorHAnsi" w:cstheme="minorHAnsi"/>
          <w:lang w:val="de-CH"/>
        </w:rPr>
        <w:t xml:space="preserve">Tabelle </w:t>
      </w:r>
      <w:r w:rsidR="00EA5E53">
        <w:rPr>
          <w:rFonts w:asciiTheme="minorHAnsi" w:hAnsiTheme="minorHAnsi" w:cstheme="minorHAnsi"/>
          <w:noProof/>
          <w:lang w:val="de-CH"/>
        </w:rPr>
        <w:t>18</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REF _Ref330546163 \h  \* MERGEFORMAT </w:instrText>
      </w:r>
      <w:r w:rsidRPr="009E707A">
        <w:rPr>
          <w:rFonts w:asciiTheme="minorHAnsi" w:hAnsiTheme="minorHAnsi" w:cstheme="minorHAnsi"/>
          <w:lang w:val="de-CH"/>
        </w:rPr>
      </w:r>
      <w:r w:rsidRPr="009E707A">
        <w:rPr>
          <w:rFonts w:asciiTheme="minorHAnsi" w:hAnsiTheme="minorHAnsi" w:cstheme="minorHAnsi"/>
          <w:lang w:val="de-CH"/>
        </w:rPr>
        <w:fldChar w:fldCharType="separate"/>
      </w:r>
      <w:r w:rsidR="00EA5E53" w:rsidRPr="009E707A">
        <w:rPr>
          <w:rFonts w:asciiTheme="minorHAnsi" w:hAnsiTheme="minorHAnsi" w:cstheme="minorHAnsi"/>
          <w:lang w:val="de-CH"/>
        </w:rPr>
        <w:t xml:space="preserve">Tabelle </w:t>
      </w:r>
      <w:r w:rsidR="00EA5E53">
        <w:rPr>
          <w:rFonts w:asciiTheme="minorHAnsi" w:hAnsiTheme="minorHAnsi" w:cstheme="minorHAnsi"/>
          <w:noProof/>
          <w:lang w:val="de-CH"/>
        </w:rPr>
        <w:t>19</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REF _Ref490051985 \h </w:instrText>
      </w:r>
      <w:r w:rsidR="009E707A">
        <w:rPr>
          <w:rFonts w:asciiTheme="minorHAnsi" w:hAnsiTheme="minorHAnsi" w:cstheme="minorHAnsi"/>
          <w:lang w:val="de-CH"/>
        </w:rPr>
        <w:instrText xml:space="preserve"> \* MERGEFORMAT </w:instrText>
      </w:r>
      <w:r w:rsidRPr="009E707A">
        <w:rPr>
          <w:rFonts w:asciiTheme="minorHAnsi" w:hAnsiTheme="minorHAnsi" w:cstheme="minorHAnsi"/>
          <w:lang w:val="de-CH"/>
        </w:rPr>
      </w:r>
      <w:r w:rsidRPr="009E707A">
        <w:rPr>
          <w:rFonts w:asciiTheme="minorHAnsi" w:hAnsiTheme="minorHAnsi" w:cstheme="minorHAnsi"/>
          <w:lang w:val="de-CH"/>
        </w:rPr>
        <w:fldChar w:fldCharType="separate"/>
      </w:r>
      <w:r w:rsidR="00EA5E53" w:rsidRPr="009E707A">
        <w:rPr>
          <w:rFonts w:asciiTheme="minorHAnsi" w:hAnsiTheme="minorHAnsi" w:cstheme="minorHAnsi"/>
          <w:lang w:val="de-CH"/>
        </w:rPr>
        <w:t xml:space="preserve">Tabelle </w:t>
      </w:r>
      <w:r w:rsidR="00EA5E53">
        <w:rPr>
          <w:rFonts w:asciiTheme="minorHAnsi" w:hAnsiTheme="minorHAnsi" w:cstheme="minorHAnsi"/>
          <w:noProof/>
          <w:lang w:val="de-CH"/>
        </w:rPr>
        <w:t>20</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bzw.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REF _Ref330546191 \h  \* MERGEFORMAT </w:instrText>
      </w:r>
      <w:r w:rsidRPr="009E707A">
        <w:rPr>
          <w:rFonts w:asciiTheme="minorHAnsi" w:hAnsiTheme="minorHAnsi" w:cstheme="minorHAnsi"/>
          <w:lang w:val="de-CH"/>
        </w:rPr>
      </w:r>
      <w:r w:rsidRPr="009E707A">
        <w:rPr>
          <w:rFonts w:asciiTheme="minorHAnsi" w:hAnsiTheme="minorHAnsi" w:cstheme="minorHAnsi"/>
          <w:lang w:val="de-CH"/>
        </w:rPr>
        <w:fldChar w:fldCharType="separate"/>
      </w:r>
      <w:r w:rsidR="00EA5E53" w:rsidRPr="009E707A">
        <w:rPr>
          <w:rFonts w:asciiTheme="minorHAnsi" w:hAnsiTheme="minorHAnsi" w:cstheme="minorHAnsi"/>
          <w:lang w:val="de-CH"/>
        </w:rPr>
        <w:t xml:space="preserve">Tabelle </w:t>
      </w:r>
      <w:r w:rsidR="00EA5E53">
        <w:rPr>
          <w:rFonts w:asciiTheme="minorHAnsi" w:hAnsiTheme="minorHAnsi" w:cstheme="minorHAnsi"/>
          <w:noProof/>
          <w:lang w:val="de-CH"/>
        </w:rPr>
        <w:t>21</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und deren gelistete Einheiten sind zur Berechnung der Umweltwirkungen der weiteren Module der Nutzungsphase (B2-B7) heranzuziehen. </w:t>
      </w:r>
      <w:r w:rsidRPr="009E707A">
        <w:rPr>
          <w:rFonts w:asciiTheme="minorHAnsi" w:hAnsiTheme="minorHAnsi" w:cstheme="minorHAnsi"/>
        </w:rPr>
        <w:t xml:space="preserve">Diese Tabellen können weggelassen werden, wenn kein Input und kein Output erfolgt, </w:t>
      </w:r>
    </w:p>
    <w:p w14:paraId="7F96B95C" w14:textId="77777777" w:rsidR="00573142" w:rsidRPr="009E707A" w:rsidRDefault="00573142" w:rsidP="00573142">
      <w:pPr>
        <w:shd w:val="clear" w:color="auto" w:fill="DAEEF3" w:themeFill="accent5" w:themeFillTint="33"/>
        <w:rPr>
          <w:rFonts w:asciiTheme="minorHAnsi" w:hAnsiTheme="minorHAnsi" w:cstheme="minorHAnsi"/>
          <w:lang w:val="de-CH"/>
        </w:rPr>
      </w:pPr>
      <w:r w:rsidRPr="009E707A">
        <w:rPr>
          <w:rFonts w:asciiTheme="minorHAnsi" w:hAnsiTheme="minorHAnsi" w:cstheme="minorHAnsi"/>
        </w:rPr>
        <w:t xml:space="preserve">In diesem Falle genügt eine erklärende Notiz dazu: </w:t>
      </w:r>
      <w:r w:rsidRPr="009E707A">
        <w:rPr>
          <w:rFonts w:asciiTheme="minorHAnsi" w:hAnsiTheme="minorHAnsi" w:cstheme="minorHAnsi"/>
          <w:lang w:val="de-CH"/>
        </w:rPr>
        <w:t>In den Modulen BX-BY gibt es keine Stoff- bzw. Massenströme, Input +/- Output = 0.</w:t>
      </w:r>
    </w:p>
    <w:p w14:paraId="54520CDC" w14:textId="77777777" w:rsidR="00573142" w:rsidRPr="009E707A" w:rsidRDefault="00573142" w:rsidP="00573142">
      <w:pPr>
        <w:rPr>
          <w:rFonts w:asciiTheme="minorHAnsi" w:hAnsiTheme="minorHAnsi" w:cstheme="minorHAnsi"/>
          <w:lang w:val="de-CH"/>
        </w:rPr>
      </w:pPr>
    </w:p>
    <w:p w14:paraId="6AC4394C" w14:textId="5FD62211" w:rsidR="00573142" w:rsidRPr="009E707A" w:rsidRDefault="00573142" w:rsidP="00573142">
      <w:pPr>
        <w:pStyle w:val="Beschriftung"/>
        <w:shd w:val="clear" w:color="auto" w:fill="DAEEF3" w:themeFill="accent5" w:themeFillTint="33"/>
        <w:rPr>
          <w:rFonts w:asciiTheme="minorHAnsi" w:hAnsiTheme="minorHAnsi" w:cstheme="minorHAnsi"/>
          <w:lang w:val="de-CH"/>
        </w:rPr>
      </w:pPr>
      <w:bookmarkStart w:id="177" w:name="_Ref330546160"/>
      <w:bookmarkStart w:id="178" w:name="_Toc490147669"/>
      <w:bookmarkStart w:id="179" w:name="_Toc490723673"/>
      <w:r w:rsidRPr="009E707A">
        <w:rPr>
          <w:rFonts w:asciiTheme="minorHAnsi" w:hAnsiTheme="minorHAnsi" w:cstheme="minorHAnsi"/>
          <w:lang w:val="de-CH"/>
        </w:rPr>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18</w:t>
      </w:r>
      <w:r w:rsidRPr="009E707A">
        <w:rPr>
          <w:rFonts w:asciiTheme="minorHAnsi" w:hAnsiTheme="minorHAnsi" w:cstheme="minorHAnsi"/>
          <w:lang w:val="de-CH"/>
        </w:rPr>
        <w:fldChar w:fldCharType="end"/>
      </w:r>
      <w:bookmarkEnd w:id="177"/>
      <w:r w:rsidRPr="009E707A">
        <w:rPr>
          <w:rFonts w:asciiTheme="minorHAnsi" w:hAnsiTheme="minorHAnsi" w:cstheme="minorHAnsi"/>
          <w:lang w:val="de-CH"/>
        </w:rPr>
        <w:t>: Beschreibung des Szenarios „Instandhaltung (B2)“</w:t>
      </w:r>
      <w:bookmarkEnd w:id="178"/>
      <w:bookmarkEnd w:id="17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7"/>
      </w:tblGrid>
      <w:tr w:rsidR="00573142" w:rsidRPr="009E707A" w14:paraId="1788AEBA" w14:textId="77777777" w:rsidTr="00736764">
        <w:tc>
          <w:tcPr>
            <w:tcW w:w="6809" w:type="dxa"/>
            <w:shd w:val="clear" w:color="auto" w:fill="DAEEF3" w:themeFill="accent5" w:themeFillTint="33"/>
            <w:tcMar>
              <w:top w:w="0" w:type="dxa"/>
              <w:left w:w="0" w:type="dxa"/>
              <w:bottom w:w="0" w:type="dxa"/>
              <w:right w:w="0" w:type="dxa"/>
            </w:tcMar>
            <w:vAlign w:val="center"/>
          </w:tcPr>
          <w:p w14:paraId="04D70F99"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Parameter zur Beschreibung der Instandhaltung (B2)</w:t>
            </w:r>
          </w:p>
        </w:tc>
        <w:tc>
          <w:tcPr>
            <w:tcW w:w="1418" w:type="dxa"/>
            <w:shd w:val="clear" w:color="auto" w:fill="DAEEF3" w:themeFill="accent5" w:themeFillTint="33"/>
            <w:vAlign w:val="center"/>
          </w:tcPr>
          <w:p w14:paraId="497E2524"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Wert</w:t>
            </w:r>
          </w:p>
        </w:tc>
        <w:tc>
          <w:tcPr>
            <w:tcW w:w="1699" w:type="dxa"/>
            <w:shd w:val="clear" w:color="auto" w:fill="DAEEF3" w:themeFill="accent5" w:themeFillTint="33"/>
            <w:tcMar>
              <w:top w:w="0" w:type="dxa"/>
              <w:left w:w="0" w:type="dxa"/>
              <w:bottom w:w="0" w:type="dxa"/>
              <w:right w:w="0" w:type="dxa"/>
            </w:tcMar>
          </w:tcPr>
          <w:p w14:paraId="0763B7A3"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Messgröße</w:t>
            </w:r>
          </w:p>
        </w:tc>
      </w:tr>
      <w:tr w:rsidR="00573142" w:rsidRPr="009E707A" w14:paraId="47B830CC" w14:textId="77777777" w:rsidTr="00736764">
        <w:tc>
          <w:tcPr>
            <w:tcW w:w="6809" w:type="dxa"/>
            <w:shd w:val="clear" w:color="auto" w:fill="DAEEF3" w:themeFill="accent5" w:themeFillTint="33"/>
            <w:tcMar>
              <w:top w:w="0" w:type="dxa"/>
              <w:left w:w="0" w:type="dxa"/>
              <w:bottom w:w="0" w:type="dxa"/>
              <w:right w:w="0" w:type="dxa"/>
            </w:tcMar>
            <w:vAlign w:val="center"/>
          </w:tcPr>
          <w:p w14:paraId="71A3C61F"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Informationen zu Unterhalt</w:t>
            </w:r>
          </w:p>
        </w:tc>
        <w:tc>
          <w:tcPr>
            <w:tcW w:w="1418" w:type="dxa"/>
            <w:shd w:val="clear" w:color="auto" w:fill="DAEEF3" w:themeFill="accent5" w:themeFillTint="33"/>
            <w:vAlign w:val="center"/>
          </w:tcPr>
          <w:p w14:paraId="32F48813"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6A1521A2"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w:t>
            </w:r>
          </w:p>
        </w:tc>
      </w:tr>
      <w:tr w:rsidR="00573142" w:rsidRPr="009E707A" w14:paraId="026D58AD" w14:textId="77777777" w:rsidTr="00736764">
        <w:tc>
          <w:tcPr>
            <w:tcW w:w="6809" w:type="dxa"/>
            <w:shd w:val="clear" w:color="auto" w:fill="DAEEF3" w:themeFill="accent5" w:themeFillTint="33"/>
            <w:tcMar>
              <w:top w:w="0" w:type="dxa"/>
              <w:left w:w="0" w:type="dxa"/>
              <w:bottom w:w="0" w:type="dxa"/>
              <w:right w:w="0" w:type="dxa"/>
            </w:tcMar>
            <w:vAlign w:val="center"/>
          </w:tcPr>
          <w:p w14:paraId="0034E000"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Instandhaltungszyklus</w:t>
            </w:r>
          </w:p>
        </w:tc>
        <w:tc>
          <w:tcPr>
            <w:tcW w:w="1418" w:type="dxa"/>
            <w:shd w:val="clear" w:color="auto" w:fill="DAEEF3" w:themeFill="accent5" w:themeFillTint="33"/>
            <w:vAlign w:val="center"/>
          </w:tcPr>
          <w:p w14:paraId="078203F8"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21DEFBC4"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[Anzahl/RSL]</w:t>
            </w:r>
          </w:p>
        </w:tc>
      </w:tr>
      <w:tr w:rsidR="00573142" w:rsidRPr="009E707A" w14:paraId="539CADA6" w14:textId="77777777" w:rsidTr="00736764">
        <w:tc>
          <w:tcPr>
            <w:tcW w:w="6809" w:type="dxa"/>
            <w:shd w:val="clear" w:color="auto" w:fill="DAEEF3" w:themeFill="accent5" w:themeFillTint="33"/>
            <w:tcMar>
              <w:top w:w="0" w:type="dxa"/>
              <w:left w:w="0" w:type="dxa"/>
              <w:bottom w:w="0" w:type="dxa"/>
              <w:right w:w="0" w:type="dxa"/>
            </w:tcMar>
            <w:vAlign w:val="center"/>
          </w:tcPr>
          <w:p w14:paraId="37EF9E35"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Wasserverbrauch</w:t>
            </w:r>
          </w:p>
        </w:tc>
        <w:tc>
          <w:tcPr>
            <w:tcW w:w="1418" w:type="dxa"/>
            <w:shd w:val="clear" w:color="auto" w:fill="DAEEF3" w:themeFill="accent5" w:themeFillTint="33"/>
            <w:vAlign w:val="center"/>
          </w:tcPr>
          <w:p w14:paraId="7E951FAC"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39ECFC6D"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[m3]</w:t>
            </w:r>
          </w:p>
        </w:tc>
      </w:tr>
      <w:tr w:rsidR="00573142" w:rsidRPr="009E707A" w14:paraId="5518993D" w14:textId="77777777" w:rsidTr="00736764">
        <w:tc>
          <w:tcPr>
            <w:tcW w:w="6809" w:type="dxa"/>
            <w:shd w:val="clear" w:color="auto" w:fill="DAEEF3" w:themeFill="accent5" w:themeFillTint="33"/>
            <w:tcMar>
              <w:top w:w="0" w:type="dxa"/>
              <w:left w:w="0" w:type="dxa"/>
              <w:bottom w:w="0" w:type="dxa"/>
              <w:right w:w="0" w:type="dxa"/>
            </w:tcMar>
            <w:vAlign w:val="center"/>
          </w:tcPr>
          <w:p w14:paraId="3CBEA128"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Hilfsstoff</w:t>
            </w:r>
          </w:p>
        </w:tc>
        <w:tc>
          <w:tcPr>
            <w:tcW w:w="1418" w:type="dxa"/>
            <w:shd w:val="clear" w:color="auto" w:fill="DAEEF3" w:themeFill="accent5" w:themeFillTint="33"/>
            <w:vAlign w:val="center"/>
          </w:tcPr>
          <w:p w14:paraId="78394BED"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4922BF7A"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p>
        </w:tc>
      </w:tr>
      <w:tr w:rsidR="00573142" w:rsidRPr="009E707A" w14:paraId="78EDFB0F" w14:textId="77777777" w:rsidTr="00736764">
        <w:tc>
          <w:tcPr>
            <w:tcW w:w="6809" w:type="dxa"/>
            <w:shd w:val="clear" w:color="auto" w:fill="DAEEF3" w:themeFill="accent5" w:themeFillTint="33"/>
            <w:tcMar>
              <w:top w:w="0" w:type="dxa"/>
              <w:left w:w="0" w:type="dxa"/>
              <w:bottom w:w="0" w:type="dxa"/>
              <w:right w:w="0" w:type="dxa"/>
            </w:tcMar>
            <w:vAlign w:val="center"/>
          </w:tcPr>
          <w:p w14:paraId="2BBBA4E9"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sonstige Ressourcen</w:t>
            </w:r>
          </w:p>
        </w:tc>
        <w:tc>
          <w:tcPr>
            <w:tcW w:w="1418" w:type="dxa"/>
            <w:shd w:val="clear" w:color="auto" w:fill="DAEEF3" w:themeFill="accent5" w:themeFillTint="33"/>
            <w:vAlign w:val="center"/>
          </w:tcPr>
          <w:p w14:paraId="58B239C3"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485ED3BE"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[kg]</w:t>
            </w:r>
          </w:p>
        </w:tc>
      </w:tr>
      <w:tr w:rsidR="00573142" w:rsidRPr="009E707A" w14:paraId="42DF80CF" w14:textId="77777777" w:rsidTr="00736764">
        <w:tc>
          <w:tcPr>
            <w:tcW w:w="6809" w:type="dxa"/>
            <w:shd w:val="clear" w:color="auto" w:fill="DAEEF3" w:themeFill="accent5" w:themeFillTint="33"/>
            <w:tcMar>
              <w:top w:w="0" w:type="dxa"/>
              <w:left w:w="0" w:type="dxa"/>
              <w:bottom w:w="0" w:type="dxa"/>
              <w:right w:w="0" w:type="dxa"/>
            </w:tcMar>
            <w:vAlign w:val="center"/>
          </w:tcPr>
          <w:p w14:paraId="5CC562E3"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Stromverbrauch</w:t>
            </w:r>
          </w:p>
        </w:tc>
        <w:tc>
          <w:tcPr>
            <w:tcW w:w="1418" w:type="dxa"/>
            <w:shd w:val="clear" w:color="auto" w:fill="DAEEF3" w:themeFill="accent5" w:themeFillTint="33"/>
            <w:vAlign w:val="center"/>
          </w:tcPr>
          <w:p w14:paraId="1B6F82CC"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1FF987E8"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[kWh]</w:t>
            </w:r>
          </w:p>
        </w:tc>
      </w:tr>
      <w:tr w:rsidR="00573142" w:rsidRPr="009E707A" w14:paraId="63543D7C" w14:textId="77777777" w:rsidTr="00736764">
        <w:trPr>
          <w:trHeight w:val="288"/>
        </w:trPr>
        <w:tc>
          <w:tcPr>
            <w:tcW w:w="6809" w:type="dxa"/>
            <w:shd w:val="clear" w:color="auto" w:fill="DAEEF3" w:themeFill="accent5" w:themeFillTint="33"/>
            <w:tcMar>
              <w:top w:w="0" w:type="dxa"/>
              <w:left w:w="0" w:type="dxa"/>
              <w:bottom w:w="0" w:type="dxa"/>
              <w:right w:w="0" w:type="dxa"/>
            </w:tcMar>
            <w:vAlign w:val="center"/>
          </w:tcPr>
          <w:p w14:paraId="135D6184"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sonstige Energieträger</w:t>
            </w:r>
          </w:p>
        </w:tc>
        <w:tc>
          <w:tcPr>
            <w:tcW w:w="1418" w:type="dxa"/>
            <w:shd w:val="clear" w:color="auto" w:fill="DAEEF3" w:themeFill="accent5" w:themeFillTint="33"/>
            <w:vAlign w:val="center"/>
          </w:tcPr>
          <w:p w14:paraId="0072B00B"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4AD8341E"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[MJ]</w:t>
            </w:r>
          </w:p>
        </w:tc>
      </w:tr>
      <w:tr w:rsidR="00573142" w:rsidRPr="009E707A" w14:paraId="058E48B7" w14:textId="77777777" w:rsidTr="00736764">
        <w:trPr>
          <w:trHeight w:val="151"/>
        </w:trPr>
        <w:tc>
          <w:tcPr>
            <w:tcW w:w="6809" w:type="dxa"/>
            <w:shd w:val="clear" w:color="auto" w:fill="DAEEF3" w:themeFill="accent5" w:themeFillTint="33"/>
            <w:tcMar>
              <w:top w:w="0" w:type="dxa"/>
              <w:left w:w="0" w:type="dxa"/>
              <w:bottom w:w="0" w:type="dxa"/>
              <w:right w:w="0" w:type="dxa"/>
            </w:tcMar>
            <w:vAlign w:val="center"/>
          </w:tcPr>
          <w:p w14:paraId="31C7BA81"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Materialverlust</w:t>
            </w:r>
          </w:p>
        </w:tc>
        <w:tc>
          <w:tcPr>
            <w:tcW w:w="1418" w:type="dxa"/>
            <w:shd w:val="clear" w:color="auto" w:fill="DAEEF3" w:themeFill="accent5" w:themeFillTint="33"/>
            <w:vAlign w:val="center"/>
          </w:tcPr>
          <w:p w14:paraId="564AB563"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99" w:type="dxa"/>
            <w:shd w:val="clear" w:color="auto" w:fill="DAEEF3" w:themeFill="accent5" w:themeFillTint="33"/>
            <w:tcMar>
              <w:top w:w="0" w:type="dxa"/>
              <w:left w:w="0" w:type="dxa"/>
              <w:bottom w:w="0" w:type="dxa"/>
              <w:right w:w="0" w:type="dxa"/>
            </w:tcMar>
            <w:vAlign w:val="center"/>
          </w:tcPr>
          <w:p w14:paraId="0B1D7E98"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[kg]</w:t>
            </w:r>
          </w:p>
        </w:tc>
      </w:tr>
    </w:tbl>
    <w:p w14:paraId="3E885080" w14:textId="77777777" w:rsidR="00573142" w:rsidRPr="009E707A" w:rsidRDefault="00573142" w:rsidP="00573142">
      <w:pPr>
        <w:shd w:val="clear" w:color="auto" w:fill="DAEEF3" w:themeFill="accent5" w:themeFillTint="33"/>
        <w:rPr>
          <w:rFonts w:asciiTheme="minorHAnsi" w:hAnsiTheme="minorHAnsi" w:cstheme="minorHAnsi"/>
          <w:lang w:val="de-CH"/>
        </w:rPr>
      </w:pPr>
    </w:p>
    <w:p w14:paraId="0E8504F0" w14:textId="15E076E2" w:rsidR="00573142" w:rsidRPr="009E707A" w:rsidRDefault="00573142" w:rsidP="00573142">
      <w:pPr>
        <w:pStyle w:val="Beschriftung"/>
        <w:shd w:val="clear" w:color="auto" w:fill="DAEEF3" w:themeFill="accent5" w:themeFillTint="33"/>
        <w:rPr>
          <w:rFonts w:asciiTheme="minorHAnsi" w:hAnsiTheme="minorHAnsi" w:cstheme="minorHAnsi"/>
          <w:lang w:val="de-CH"/>
        </w:rPr>
      </w:pPr>
      <w:bookmarkStart w:id="180" w:name="_Ref330546163"/>
      <w:bookmarkStart w:id="181" w:name="_Toc490147670"/>
      <w:bookmarkStart w:id="182" w:name="_Toc490723674"/>
      <w:r w:rsidRPr="009E707A">
        <w:rPr>
          <w:rFonts w:asciiTheme="minorHAnsi" w:hAnsiTheme="minorHAnsi" w:cstheme="minorHAnsi"/>
          <w:lang w:val="de-CH"/>
        </w:rPr>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19</w:t>
      </w:r>
      <w:r w:rsidRPr="009E707A">
        <w:rPr>
          <w:rFonts w:asciiTheme="minorHAnsi" w:hAnsiTheme="minorHAnsi" w:cstheme="minorHAnsi"/>
          <w:lang w:val="de-CH"/>
        </w:rPr>
        <w:fldChar w:fldCharType="end"/>
      </w:r>
      <w:bookmarkEnd w:id="180"/>
      <w:r w:rsidRPr="009E707A">
        <w:rPr>
          <w:rFonts w:asciiTheme="minorHAnsi" w:hAnsiTheme="minorHAnsi" w:cstheme="minorHAnsi"/>
          <w:lang w:val="de-CH"/>
        </w:rPr>
        <w:t>: Beschreibung des Szenarios „Reparatur (B3)“</w:t>
      </w:r>
      <w:bookmarkEnd w:id="181"/>
      <w:bookmarkEnd w:id="18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1"/>
        <w:gridCol w:w="1424"/>
        <w:gridCol w:w="1702"/>
      </w:tblGrid>
      <w:tr w:rsidR="00573142" w:rsidRPr="009E707A" w14:paraId="316E4A28" w14:textId="77777777" w:rsidTr="00736764">
        <w:tc>
          <w:tcPr>
            <w:tcW w:w="6907" w:type="dxa"/>
            <w:shd w:val="clear" w:color="auto" w:fill="DAEEF3" w:themeFill="accent5" w:themeFillTint="33"/>
            <w:tcMar>
              <w:top w:w="0" w:type="dxa"/>
              <w:left w:w="0" w:type="dxa"/>
              <w:bottom w:w="0" w:type="dxa"/>
              <w:right w:w="0" w:type="dxa"/>
            </w:tcMar>
            <w:vAlign w:val="center"/>
          </w:tcPr>
          <w:p w14:paraId="201B14C6"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Parameter zur Beschreibung der Reparatur (B3)</w:t>
            </w:r>
          </w:p>
        </w:tc>
        <w:tc>
          <w:tcPr>
            <w:tcW w:w="1438" w:type="dxa"/>
            <w:shd w:val="clear" w:color="auto" w:fill="DAEEF3" w:themeFill="accent5" w:themeFillTint="33"/>
            <w:vAlign w:val="center"/>
          </w:tcPr>
          <w:p w14:paraId="49F8C280"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Wert</w:t>
            </w:r>
          </w:p>
        </w:tc>
        <w:tc>
          <w:tcPr>
            <w:tcW w:w="1723" w:type="dxa"/>
            <w:shd w:val="clear" w:color="auto" w:fill="DAEEF3" w:themeFill="accent5" w:themeFillTint="33"/>
            <w:tcMar>
              <w:top w:w="0" w:type="dxa"/>
              <w:left w:w="0" w:type="dxa"/>
              <w:bottom w:w="0" w:type="dxa"/>
              <w:right w:w="0" w:type="dxa"/>
            </w:tcMar>
          </w:tcPr>
          <w:p w14:paraId="674A88C8"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Messgröße</w:t>
            </w:r>
          </w:p>
        </w:tc>
      </w:tr>
      <w:tr w:rsidR="00573142" w:rsidRPr="009E707A" w14:paraId="3590BD3E" w14:textId="77777777" w:rsidTr="00736764">
        <w:tc>
          <w:tcPr>
            <w:tcW w:w="6907" w:type="dxa"/>
            <w:shd w:val="clear" w:color="auto" w:fill="DAEEF3" w:themeFill="accent5" w:themeFillTint="33"/>
            <w:tcMar>
              <w:top w:w="0" w:type="dxa"/>
              <w:left w:w="0" w:type="dxa"/>
              <w:bottom w:w="0" w:type="dxa"/>
              <w:right w:w="0" w:type="dxa"/>
            </w:tcMar>
            <w:vAlign w:val="center"/>
          </w:tcPr>
          <w:p w14:paraId="6F1FB0C7"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Informationen zu Reparaturprozess</w:t>
            </w:r>
          </w:p>
        </w:tc>
        <w:tc>
          <w:tcPr>
            <w:tcW w:w="1438" w:type="dxa"/>
            <w:shd w:val="clear" w:color="auto" w:fill="DAEEF3" w:themeFill="accent5" w:themeFillTint="33"/>
            <w:vAlign w:val="center"/>
          </w:tcPr>
          <w:p w14:paraId="2DCDB0BD"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723" w:type="dxa"/>
            <w:shd w:val="clear" w:color="auto" w:fill="DAEEF3" w:themeFill="accent5" w:themeFillTint="33"/>
            <w:tcMar>
              <w:top w:w="0" w:type="dxa"/>
              <w:left w:w="0" w:type="dxa"/>
              <w:bottom w:w="0" w:type="dxa"/>
              <w:right w:w="0" w:type="dxa"/>
            </w:tcMar>
            <w:vAlign w:val="center"/>
          </w:tcPr>
          <w:p w14:paraId="4702129C"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w:t>
            </w:r>
          </w:p>
        </w:tc>
      </w:tr>
      <w:tr w:rsidR="00573142" w:rsidRPr="009E707A" w14:paraId="3183D7DB" w14:textId="77777777" w:rsidTr="00736764">
        <w:tc>
          <w:tcPr>
            <w:tcW w:w="6907" w:type="dxa"/>
            <w:shd w:val="clear" w:color="auto" w:fill="DAEEF3" w:themeFill="accent5" w:themeFillTint="33"/>
            <w:tcMar>
              <w:top w:w="0" w:type="dxa"/>
              <w:left w:w="0" w:type="dxa"/>
              <w:bottom w:w="0" w:type="dxa"/>
              <w:right w:w="0" w:type="dxa"/>
            </w:tcMar>
            <w:vAlign w:val="center"/>
          </w:tcPr>
          <w:p w14:paraId="0CB8D3CF"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Informationen zu Inspektionsprozess</w:t>
            </w:r>
          </w:p>
        </w:tc>
        <w:tc>
          <w:tcPr>
            <w:tcW w:w="1438" w:type="dxa"/>
            <w:shd w:val="clear" w:color="auto" w:fill="DAEEF3" w:themeFill="accent5" w:themeFillTint="33"/>
            <w:vAlign w:val="center"/>
          </w:tcPr>
          <w:p w14:paraId="29A26F56"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723" w:type="dxa"/>
            <w:shd w:val="clear" w:color="auto" w:fill="DAEEF3" w:themeFill="accent5" w:themeFillTint="33"/>
            <w:tcMar>
              <w:top w:w="0" w:type="dxa"/>
              <w:left w:w="0" w:type="dxa"/>
              <w:bottom w:w="0" w:type="dxa"/>
              <w:right w:w="0" w:type="dxa"/>
            </w:tcMar>
            <w:vAlign w:val="center"/>
          </w:tcPr>
          <w:p w14:paraId="5796067D"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w:t>
            </w:r>
          </w:p>
        </w:tc>
      </w:tr>
      <w:tr w:rsidR="00573142" w:rsidRPr="009E707A" w14:paraId="373CD06C" w14:textId="77777777" w:rsidTr="00736764">
        <w:tc>
          <w:tcPr>
            <w:tcW w:w="6907" w:type="dxa"/>
            <w:shd w:val="clear" w:color="auto" w:fill="DAEEF3" w:themeFill="accent5" w:themeFillTint="33"/>
            <w:tcMar>
              <w:top w:w="0" w:type="dxa"/>
              <w:left w:w="0" w:type="dxa"/>
              <w:bottom w:w="0" w:type="dxa"/>
              <w:right w:w="0" w:type="dxa"/>
            </w:tcMar>
            <w:vAlign w:val="center"/>
          </w:tcPr>
          <w:p w14:paraId="29FCBC5C"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Reparaturzyklus</w:t>
            </w:r>
          </w:p>
        </w:tc>
        <w:tc>
          <w:tcPr>
            <w:tcW w:w="1438" w:type="dxa"/>
            <w:shd w:val="clear" w:color="auto" w:fill="DAEEF3" w:themeFill="accent5" w:themeFillTint="33"/>
            <w:vAlign w:val="center"/>
          </w:tcPr>
          <w:p w14:paraId="5FD2DA0E"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723" w:type="dxa"/>
            <w:shd w:val="clear" w:color="auto" w:fill="DAEEF3" w:themeFill="accent5" w:themeFillTint="33"/>
            <w:tcMar>
              <w:top w:w="0" w:type="dxa"/>
              <w:left w:w="0" w:type="dxa"/>
              <w:bottom w:w="0" w:type="dxa"/>
              <w:right w:w="0" w:type="dxa"/>
            </w:tcMar>
            <w:vAlign w:val="center"/>
          </w:tcPr>
          <w:p w14:paraId="3704339D"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[Anzahl/RSL]</w:t>
            </w:r>
          </w:p>
        </w:tc>
      </w:tr>
      <w:tr w:rsidR="00573142" w:rsidRPr="009E707A" w14:paraId="0BB16A15" w14:textId="77777777" w:rsidTr="00736764">
        <w:tc>
          <w:tcPr>
            <w:tcW w:w="6907" w:type="dxa"/>
            <w:shd w:val="clear" w:color="auto" w:fill="DAEEF3" w:themeFill="accent5" w:themeFillTint="33"/>
            <w:tcMar>
              <w:top w:w="0" w:type="dxa"/>
              <w:left w:w="0" w:type="dxa"/>
              <w:bottom w:w="0" w:type="dxa"/>
              <w:right w:w="0" w:type="dxa"/>
            </w:tcMar>
            <w:vAlign w:val="center"/>
          </w:tcPr>
          <w:p w14:paraId="33149687"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Wasserverbrauch</w:t>
            </w:r>
          </w:p>
        </w:tc>
        <w:tc>
          <w:tcPr>
            <w:tcW w:w="1438" w:type="dxa"/>
            <w:shd w:val="clear" w:color="auto" w:fill="DAEEF3" w:themeFill="accent5" w:themeFillTint="33"/>
            <w:vAlign w:val="center"/>
          </w:tcPr>
          <w:p w14:paraId="37DF83F9"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723" w:type="dxa"/>
            <w:shd w:val="clear" w:color="auto" w:fill="DAEEF3" w:themeFill="accent5" w:themeFillTint="33"/>
            <w:tcMar>
              <w:top w:w="0" w:type="dxa"/>
              <w:left w:w="0" w:type="dxa"/>
              <w:bottom w:w="0" w:type="dxa"/>
              <w:right w:w="0" w:type="dxa"/>
            </w:tcMar>
            <w:vAlign w:val="center"/>
          </w:tcPr>
          <w:p w14:paraId="14D6B383"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[m</w:t>
            </w:r>
            <w:r w:rsidRPr="009E707A">
              <w:rPr>
                <w:rFonts w:asciiTheme="minorHAnsi" w:hAnsiTheme="minorHAnsi" w:cstheme="minorHAnsi"/>
                <w:vertAlign w:val="superscript"/>
                <w:lang w:val="de-CH"/>
              </w:rPr>
              <w:t>3</w:t>
            </w:r>
            <w:r w:rsidRPr="009E707A">
              <w:rPr>
                <w:rFonts w:asciiTheme="minorHAnsi" w:hAnsiTheme="minorHAnsi" w:cstheme="minorHAnsi"/>
                <w:lang w:val="de-CH"/>
              </w:rPr>
              <w:t>]</w:t>
            </w:r>
          </w:p>
        </w:tc>
      </w:tr>
      <w:tr w:rsidR="00573142" w:rsidRPr="009E707A" w14:paraId="0248A195" w14:textId="77777777" w:rsidTr="00736764">
        <w:tc>
          <w:tcPr>
            <w:tcW w:w="6907" w:type="dxa"/>
            <w:shd w:val="clear" w:color="auto" w:fill="DAEEF3" w:themeFill="accent5" w:themeFillTint="33"/>
            <w:tcMar>
              <w:top w:w="0" w:type="dxa"/>
              <w:left w:w="0" w:type="dxa"/>
              <w:bottom w:w="0" w:type="dxa"/>
              <w:right w:w="0" w:type="dxa"/>
            </w:tcMar>
            <w:vAlign w:val="center"/>
          </w:tcPr>
          <w:p w14:paraId="303F51AA"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Hilfsstoff</w:t>
            </w:r>
          </w:p>
        </w:tc>
        <w:tc>
          <w:tcPr>
            <w:tcW w:w="1438" w:type="dxa"/>
            <w:shd w:val="clear" w:color="auto" w:fill="DAEEF3" w:themeFill="accent5" w:themeFillTint="33"/>
            <w:vAlign w:val="center"/>
          </w:tcPr>
          <w:p w14:paraId="082CBCC7"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723" w:type="dxa"/>
            <w:shd w:val="clear" w:color="auto" w:fill="DAEEF3" w:themeFill="accent5" w:themeFillTint="33"/>
            <w:tcMar>
              <w:top w:w="0" w:type="dxa"/>
              <w:left w:w="0" w:type="dxa"/>
              <w:bottom w:w="0" w:type="dxa"/>
              <w:right w:w="0" w:type="dxa"/>
            </w:tcMar>
            <w:vAlign w:val="center"/>
          </w:tcPr>
          <w:p w14:paraId="3752E5DA"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[kg]</w:t>
            </w:r>
          </w:p>
        </w:tc>
      </w:tr>
      <w:tr w:rsidR="00573142" w:rsidRPr="009E707A" w14:paraId="4E7B579B" w14:textId="77777777" w:rsidTr="00736764">
        <w:tc>
          <w:tcPr>
            <w:tcW w:w="6907" w:type="dxa"/>
            <w:shd w:val="clear" w:color="auto" w:fill="DAEEF3" w:themeFill="accent5" w:themeFillTint="33"/>
            <w:tcMar>
              <w:top w:w="0" w:type="dxa"/>
              <w:left w:w="0" w:type="dxa"/>
              <w:bottom w:w="0" w:type="dxa"/>
              <w:right w:w="0" w:type="dxa"/>
            </w:tcMar>
            <w:vAlign w:val="center"/>
          </w:tcPr>
          <w:p w14:paraId="376B8C40"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sonstige Ressourcen</w:t>
            </w:r>
          </w:p>
        </w:tc>
        <w:tc>
          <w:tcPr>
            <w:tcW w:w="1438" w:type="dxa"/>
            <w:shd w:val="clear" w:color="auto" w:fill="DAEEF3" w:themeFill="accent5" w:themeFillTint="33"/>
            <w:vAlign w:val="center"/>
          </w:tcPr>
          <w:p w14:paraId="33F032CB"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723" w:type="dxa"/>
            <w:shd w:val="clear" w:color="auto" w:fill="DAEEF3" w:themeFill="accent5" w:themeFillTint="33"/>
            <w:tcMar>
              <w:top w:w="0" w:type="dxa"/>
              <w:left w:w="0" w:type="dxa"/>
              <w:bottom w:w="0" w:type="dxa"/>
              <w:right w:w="0" w:type="dxa"/>
            </w:tcMar>
            <w:vAlign w:val="center"/>
          </w:tcPr>
          <w:p w14:paraId="20D9616D"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[kg]</w:t>
            </w:r>
          </w:p>
        </w:tc>
      </w:tr>
      <w:tr w:rsidR="00573142" w:rsidRPr="009E707A" w14:paraId="6F11E57F" w14:textId="77777777" w:rsidTr="00736764">
        <w:tc>
          <w:tcPr>
            <w:tcW w:w="6907" w:type="dxa"/>
            <w:shd w:val="clear" w:color="auto" w:fill="DAEEF3" w:themeFill="accent5" w:themeFillTint="33"/>
            <w:tcMar>
              <w:top w:w="0" w:type="dxa"/>
              <w:left w:w="0" w:type="dxa"/>
              <w:bottom w:w="0" w:type="dxa"/>
              <w:right w:w="0" w:type="dxa"/>
            </w:tcMar>
            <w:vAlign w:val="center"/>
          </w:tcPr>
          <w:p w14:paraId="6CDCBA4F"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Stromverbrauch</w:t>
            </w:r>
          </w:p>
        </w:tc>
        <w:tc>
          <w:tcPr>
            <w:tcW w:w="1438" w:type="dxa"/>
            <w:shd w:val="clear" w:color="auto" w:fill="DAEEF3" w:themeFill="accent5" w:themeFillTint="33"/>
            <w:vAlign w:val="center"/>
          </w:tcPr>
          <w:p w14:paraId="6AE46334"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723" w:type="dxa"/>
            <w:shd w:val="clear" w:color="auto" w:fill="DAEEF3" w:themeFill="accent5" w:themeFillTint="33"/>
            <w:tcMar>
              <w:top w:w="0" w:type="dxa"/>
              <w:left w:w="0" w:type="dxa"/>
              <w:bottom w:w="0" w:type="dxa"/>
              <w:right w:w="0" w:type="dxa"/>
            </w:tcMar>
            <w:vAlign w:val="center"/>
          </w:tcPr>
          <w:p w14:paraId="56BEC17E"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[kWh]</w:t>
            </w:r>
          </w:p>
        </w:tc>
      </w:tr>
      <w:tr w:rsidR="00573142" w:rsidRPr="009E707A" w14:paraId="66CAD945" w14:textId="77777777" w:rsidTr="00736764">
        <w:trPr>
          <w:trHeight w:val="288"/>
        </w:trPr>
        <w:tc>
          <w:tcPr>
            <w:tcW w:w="6907" w:type="dxa"/>
            <w:shd w:val="clear" w:color="auto" w:fill="DAEEF3" w:themeFill="accent5" w:themeFillTint="33"/>
            <w:tcMar>
              <w:top w:w="0" w:type="dxa"/>
              <w:left w:w="0" w:type="dxa"/>
              <w:bottom w:w="0" w:type="dxa"/>
              <w:right w:w="0" w:type="dxa"/>
            </w:tcMar>
            <w:vAlign w:val="center"/>
          </w:tcPr>
          <w:p w14:paraId="1C9E3A77"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sonstige Energieträger</w:t>
            </w:r>
          </w:p>
        </w:tc>
        <w:tc>
          <w:tcPr>
            <w:tcW w:w="1438" w:type="dxa"/>
            <w:shd w:val="clear" w:color="auto" w:fill="DAEEF3" w:themeFill="accent5" w:themeFillTint="33"/>
            <w:vAlign w:val="center"/>
          </w:tcPr>
          <w:p w14:paraId="7D35AE7C"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723" w:type="dxa"/>
            <w:shd w:val="clear" w:color="auto" w:fill="DAEEF3" w:themeFill="accent5" w:themeFillTint="33"/>
            <w:tcMar>
              <w:top w:w="0" w:type="dxa"/>
              <w:left w:w="0" w:type="dxa"/>
              <w:bottom w:w="0" w:type="dxa"/>
              <w:right w:w="0" w:type="dxa"/>
            </w:tcMar>
            <w:vAlign w:val="center"/>
          </w:tcPr>
          <w:p w14:paraId="0F73C149"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[MJ]</w:t>
            </w:r>
          </w:p>
        </w:tc>
      </w:tr>
      <w:tr w:rsidR="00573142" w:rsidRPr="009E707A" w14:paraId="0A730B71" w14:textId="77777777" w:rsidTr="00736764">
        <w:trPr>
          <w:trHeight w:val="151"/>
        </w:trPr>
        <w:tc>
          <w:tcPr>
            <w:tcW w:w="6907" w:type="dxa"/>
            <w:shd w:val="clear" w:color="auto" w:fill="DAEEF3" w:themeFill="accent5" w:themeFillTint="33"/>
            <w:tcMar>
              <w:top w:w="0" w:type="dxa"/>
              <w:left w:w="0" w:type="dxa"/>
              <w:bottom w:w="0" w:type="dxa"/>
              <w:right w:w="0" w:type="dxa"/>
            </w:tcMar>
            <w:vAlign w:val="center"/>
          </w:tcPr>
          <w:p w14:paraId="0EFE1E69"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Materialverlust</w:t>
            </w:r>
          </w:p>
        </w:tc>
        <w:tc>
          <w:tcPr>
            <w:tcW w:w="1438" w:type="dxa"/>
            <w:shd w:val="clear" w:color="auto" w:fill="DAEEF3" w:themeFill="accent5" w:themeFillTint="33"/>
            <w:vAlign w:val="center"/>
          </w:tcPr>
          <w:p w14:paraId="45E15CAA"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723" w:type="dxa"/>
            <w:shd w:val="clear" w:color="auto" w:fill="DAEEF3" w:themeFill="accent5" w:themeFillTint="33"/>
            <w:tcMar>
              <w:top w:w="0" w:type="dxa"/>
              <w:left w:w="0" w:type="dxa"/>
              <w:bottom w:w="0" w:type="dxa"/>
              <w:right w:w="0" w:type="dxa"/>
            </w:tcMar>
            <w:vAlign w:val="center"/>
          </w:tcPr>
          <w:p w14:paraId="71ACBA46"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[kg]</w:t>
            </w:r>
          </w:p>
        </w:tc>
      </w:tr>
    </w:tbl>
    <w:p w14:paraId="7A8A92D6" w14:textId="77777777" w:rsidR="00573142" w:rsidRPr="009E707A" w:rsidRDefault="00573142" w:rsidP="00573142">
      <w:pPr>
        <w:shd w:val="clear" w:color="auto" w:fill="DAEEF3" w:themeFill="accent5" w:themeFillTint="33"/>
        <w:rPr>
          <w:rFonts w:asciiTheme="minorHAnsi" w:hAnsiTheme="minorHAnsi" w:cstheme="minorHAnsi"/>
          <w:lang w:val="de-CH"/>
        </w:rPr>
      </w:pPr>
    </w:p>
    <w:p w14:paraId="31302310" w14:textId="519C9F31" w:rsidR="00F07F67" w:rsidRDefault="00F07F67">
      <w:pPr>
        <w:spacing w:after="200" w:line="276" w:lineRule="auto"/>
        <w:rPr>
          <w:rFonts w:asciiTheme="minorHAnsi" w:hAnsiTheme="minorHAnsi" w:cstheme="minorHAnsi"/>
          <w:b/>
          <w:bCs/>
          <w:color w:val="17365D" w:themeColor="text2" w:themeShade="BF"/>
          <w:szCs w:val="18"/>
          <w:lang w:val="de-CH"/>
        </w:rPr>
      </w:pPr>
      <w:bookmarkStart w:id="183" w:name="_Ref330546165"/>
      <w:r>
        <w:rPr>
          <w:rFonts w:asciiTheme="minorHAnsi" w:hAnsiTheme="minorHAnsi" w:cstheme="minorHAnsi"/>
          <w:b/>
          <w:bCs/>
          <w:color w:val="17365D" w:themeColor="text2" w:themeShade="BF"/>
          <w:szCs w:val="18"/>
          <w:lang w:val="de-CH"/>
        </w:rPr>
        <w:br w:type="page"/>
      </w:r>
    </w:p>
    <w:p w14:paraId="1EBDF874" w14:textId="78F7E340" w:rsidR="00573142" w:rsidRPr="009E707A" w:rsidRDefault="00573142" w:rsidP="00573142">
      <w:pPr>
        <w:pStyle w:val="Beschriftung"/>
        <w:shd w:val="clear" w:color="auto" w:fill="DAEEF3" w:themeFill="accent5" w:themeFillTint="33"/>
        <w:rPr>
          <w:rFonts w:asciiTheme="minorHAnsi" w:hAnsiTheme="minorHAnsi" w:cstheme="minorHAnsi"/>
          <w:lang w:val="de-CH"/>
        </w:rPr>
      </w:pPr>
      <w:bookmarkStart w:id="184" w:name="_Ref490051985"/>
      <w:bookmarkStart w:id="185" w:name="_Toc490147671"/>
      <w:bookmarkStart w:id="186" w:name="_Toc490723675"/>
      <w:r w:rsidRPr="009E707A">
        <w:rPr>
          <w:rFonts w:asciiTheme="minorHAnsi" w:hAnsiTheme="minorHAnsi" w:cstheme="minorHAnsi"/>
          <w:lang w:val="de-CH"/>
        </w:rPr>
        <w:lastRenderedPageBreak/>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20</w:t>
      </w:r>
      <w:r w:rsidRPr="009E707A">
        <w:rPr>
          <w:rFonts w:asciiTheme="minorHAnsi" w:hAnsiTheme="minorHAnsi" w:cstheme="minorHAnsi"/>
          <w:lang w:val="de-CH"/>
        </w:rPr>
        <w:fldChar w:fldCharType="end"/>
      </w:r>
      <w:bookmarkEnd w:id="183"/>
      <w:bookmarkEnd w:id="184"/>
      <w:r w:rsidRPr="009E707A">
        <w:rPr>
          <w:rFonts w:asciiTheme="minorHAnsi" w:hAnsiTheme="minorHAnsi" w:cstheme="minorHAnsi"/>
          <w:lang w:val="de-CH"/>
        </w:rPr>
        <w:t>: Beschreibung der Szenarios „Ersatz (B4)“ bzw. „Umbau/ Erneuerung (B5)“</w:t>
      </w:r>
      <w:bookmarkEnd w:id="185"/>
      <w:bookmarkEnd w:id="186"/>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40"/>
        <w:gridCol w:w="1388"/>
        <w:gridCol w:w="1648"/>
      </w:tblGrid>
      <w:tr w:rsidR="00573142" w:rsidRPr="009E707A" w14:paraId="171EEEC4" w14:textId="77777777" w:rsidTr="00FE0062">
        <w:tc>
          <w:tcPr>
            <w:tcW w:w="6941" w:type="dxa"/>
            <w:shd w:val="clear" w:color="auto" w:fill="DAEEF3" w:themeFill="accent5" w:themeFillTint="33"/>
            <w:tcMar>
              <w:top w:w="0" w:type="dxa"/>
              <w:left w:w="0" w:type="dxa"/>
              <w:bottom w:w="0" w:type="dxa"/>
              <w:right w:w="0" w:type="dxa"/>
            </w:tcMar>
            <w:vAlign w:val="center"/>
          </w:tcPr>
          <w:p w14:paraId="78F1333C" w14:textId="31ADDD87" w:rsidR="00573142" w:rsidRPr="009E707A" w:rsidRDefault="00573142" w:rsidP="00C43FE3">
            <w:pPr>
              <w:pBdr>
                <w:top w:val="nil"/>
                <w:left w:val="nil"/>
                <w:bottom w:val="nil"/>
                <w:right w:val="nil"/>
                <w:between w:val="nil"/>
                <w:bar w:val="nil"/>
              </w:pBdr>
              <w:shd w:val="clear" w:color="auto" w:fill="DAEEF3" w:themeFill="accent5" w:themeFillTint="33"/>
              <w:ind w:left="147"/>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Parameter zur Beschreibung des Ersatz (B4) bzw. Umbau/ Erneuerung (B5)</w:t>
            </w:r>
          </w:p>
        </w:tc>
        <w:tc>
          <w:tcPr>
            <w:tcW w:w="1388" w:type="dxa"/>
            <w:shd w:val="clear" w:color="auto" w:fill="DAEEF3" w:themeFill="accent5" w:themeFillTint="33"/>
            <w:vAlign w:val="center"/>
          </w:tcPr>
          <w:p w14:paraId="58476E5F"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Wert</w:t>
            </w:r>
          </w:p>
        </w:tc>
        <w:tc>
          <w:tcPr>
            <w:tcW w:w="1648" w:type="dxa"/>
            <w:shd w:val="clear" w:color="auto" w:fill="DAEEF3" w:themeFill="accent5" w:themeFillTint="33"/>
            <w:tcMar>
              <w:top w:w="0" w:type="dxa"/>
              <w:left w:w="0" w:type="dxa"/>
              <w:bottom w:w="0" w:type="dxa"/>
              <w:right w:w="0" w:type="dxa"/>
            </w:tcMar>
          </w:tcPr>
          <w:p w14:paraId="476209CE"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Messgröße</w:t>
            </w:r>
          </w:p>
        </w:tc>
      </w:tr>
      <w:tr w:rsidR="00573142" w:rsidRPr="009E707A" w14:paraId="15CA9982" w14:textId="77777777" w:rsidTr="00FE0062">
        <w:tc>
          <w:tcPr>
            <w:tcW w:w="6941" w:type="dxa"/>
            <w:shd w:val="clear" w:color="auto" w:fill="DAEEF3" w:themeFill="accent5" w:themeFillTint="33"/>
            <w:tcMar>
              <w:top w:w="0" w:type="dxa"/>
              <w:left w:w="0" w:type="dxa"/>
              <w:bottom w:w="0" w:type="dxa"/>
              <w:right w:w="0" w:type="dxa"/>
            </w:tcMar>
            <w:vAlign w:val="center"/>
          </w:tcPr>
          <w:p w14:paraId="18BAA142"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Ersatzzyklus</w:t>
            </w:r>
          </w:p>
        </w:tc>
        <w:tc>
          <w:tcPr>
            <w:tcW w:w="1388" w:type="dxa"/>
            <w:shd w:val="clear" w:color="auto" w:fill="DAEEF3" w:themeFill="accent5" w:themeFillTint="33"/>
            <w:vAlign w:val="center"/>
          </w:tcPr>
          <w:p w14:paraId="4AC92277"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648" w:type="dxa"/>
            <w:shd w:val="clear" w:color="auto" w:fill="DAEEF3" w:themeFill="accent5" w:themeFillTint="33"/>
            <w:tcMar>
              <w:top w:w="0" w:type="dxa"/>
              <w:left w:w="0" w:type="dxa"/>
              <w:bottom w:w="0" w:type="dxa"/>
              <w:right w:w="0" w:type="dxa"/>
            </w:tcMar>
            <w:vAlign w:val="center"/>
          </w:tcPr>
          <w:p w14:paraId="213BFFA1"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[Anzahl/RSL]</w:t>
            </w:r>
          </w:p>
        </w:tc>
      </w:tr>
      <w:tr w:rsidR="00573142" w:rsidRPr="009E707A" w14:paraId="5280A475" w14:textId="77777777" w:rsidTr="00FE0062">
        <w:tc>
          <w:tcPr>
            <w:tcW w:w="6941" w:type="dxa"/>
            <w:shd w:val="clear" w:color="auto" w:fill="DAEEF3" w:themeFill="accent5" w:themeFillTint="33"/>
            <w:tcMar>
              <w:top w:w="0" w:type="dxa"/>
              <w:left w:w="0" w:type="dxa"/>
              <w:bottom w:w="0" w:type="dxa"/>
              <w:right w:w="0" w:type="dxa"/>
            </w:tcMar>
            <w:vAlign w:val="center"/>
          </w:tcPr>
          <w:p w14:paraId="186FD7C9"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Stromverbrauch</w:t>
            </w:r>
          </w:p>
        </w:tc>
        <w:tc>
          <w:tcPr>
            <w:tcW w:w="1388" w:type="dxa"/>
            <w:shd w:val="clear" w:color="auto" w:fill="DAEEF3" w:themeFill="accent5" w:themeFillTint="33"/>
            <w:vAlign w:val="center"/>
          </w:tcPr>
          <w:p w14:paraId="15B5FF68"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48" w:type="dxa"/>
            <w:shd w:val="clear" w:color="auto" w:fill="DAEEF3" w:themeFill="accent5" w:themeFillTint="33"/>
            <w:tcMar>
              <w:top w:w="0" w:type="dxa"/>
              <w:left w:w="0" w:type="dxa"/>
              <w:bottom w:w="0" w:type="dxa"/>
              <w:right w:w="0" w:type="dxa"/>
            </w:tcMar>
            <w:vAlign w:val="center"/>
          </w:tcPr>
          <w:p w14:paraId="0213F3E7"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[kWh]</w:t>
            </w:r>
          </w:p>
        </w:tc>
      </w:tr>
      <w:tr w:rsidR="00573142" w:rsidRPr="009E707A" w14:paraId="5959CAFF" w14:textId="77777777" w:rsidTr="00FE0062">
        <w:trPr>
          <w:trHeight w:val="288"/>
        </w:trPr>
        <w:tc>
          <w:tcPr>
            <w:tcW w:w="6941" w:type="dxa"/>
            <w:shd w:val="clear" w:color="auto" w:fill="DAEEF3" w:themeFill="accent5" w:themeFillTint="33"/>
            <w:tcMar>
              <w:top w:w="0" w:type="dxa"/>
              <w:left w:w="0" w:type="dxa"/>
              <w:bottom w:w="0" w:type="dxa"/>
              <w:right w:w="0" w:type="dxa"/>
            </w:tcMar>
            <w:vAlign w:val="center"/>
          </w:tcPr>
          <w:p w14:paraId="2C31F78C"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Liter Treibstoff</w:t>
            </w:r>
          </w:p>
        </w:tc>
        <w:tc>
          <w:tcPr>
            <w:tcW w:w="1388" w:type="dxa"/>
            <w:shd w:val="clear" w:color="auto" w:fill="DAEEF3" w:themeFill="accent5" w:themeFillTint="33"/>
            <w:vAlign w:val="center"/>
          </w:tcPr>
          <w:p w14:paraId="13F27494"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48" w:type="dxa"/>
            <w:shd w:val="clear" w:color="auto" w:fill="DAEEF3" w:themeFill="accent5" w:themeFillTint="33"/>
            <w:tcMar>
              <w:top w:w="0" w:type="dxa"/>
              <w:left w:w="0" w:type="dxa"/>
              <w:bottom w:w="0" w:type="dxa"/>
              <w:right w:w="0" w:type="dxa"/>
            </w:tcMar>
            <w:vAlign w:val="center"/>
          </w:tcPr>
          <w:p w14:paraId="576F0684"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[l/100 km]</w:t>
            </w:r>
          </w:p>
        </w:tc>
      </w:tr>
      <w:tr w:rsidR="00573142" w:rsidRPr="009E707A" w14:paraId="73EBC8CF" w14:textId="77777777" w:rsidTr="00FE0062">
        <w:trPr>
          <w:trHeight w:val="151"/>
        </w:trPr>
        <w:tc>
          <w:tcPr>
            <w:tcW w:w="6941" w:type="dxa"/>
            <w:shd w:val="clear" w:color="auto" w:fill="DAEEF3" w:themeFill="accent5" w:themeFillTint="33"/>
            <w:tcMar>
              <w:top w:w="0" w:type="dxa"/>
              <w:left w:w="0" w:type="dxa"/>
              <w:bottom w:w="0" w:type="dxa"/>
              <w:right w:w="0" w:type="dxa"/>
            </w:tcMar>
            <w:vAlign w:val="center"/>
          </w:tcPr>
          <w:p w14:paraId="64CD78B1"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Austausch von abgenutzten Teilen</w:t>
            </w:r>
          </w:p>
        </w:tc>
        <w:tc>
          <w:tcPr>
            <w:tcW w:w="1388" w:type="dxa"/>
            <w:shd w:val="clear" w:color="auto" w:fill="DAEEF3" w:themeFill="accent5" w:themeFillTint="33"/>
            <w:vAlign w:val="center"/>
          </w:tcPr>
          <w:p w14:paraId="399C1942"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48" w:type="dxa"/>
            <w:shd w:val="clear" w:color="auto" w:fill="DAEEF3" w:themeFill="accent5" w:themeFillTint="33"/>
            <w:tcMar>
              <w:top w:w="0" w:type="dxa"/>
              <w:left w:w="0" w:type="dxa"/>
              <w:bottom w:w="0" w:type="dxa"/>
              <w:right w:w="0" w:type="dxa"/>
            </w:tcMar>
            <w:vAlign w:val="center"/>
          </w:tcPr>
          <w:p w14:paraId="3481D597"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[kg]</w:t>
            </w:r>
          </w:p>
        </w:tc>
      </w:tr>
    </w:tbl>
    <w:p w14:paraId="3783ADED" w14:textId="77777777" w:rsidR="00573142" w:rsidRPr="009E707A" w:rsidRDefault="00573142" w:rsidP="00573142">
      <w:pPr>
        <w:shd w:val="clear" w:color="auto" w:fill="DAEEF3" w:themeFill="accent5" w:themeFillTint="33"/>
        <w:rPr>
          <w:rFonts w:asciiTheme="minorHAnsi" w:hAnsiTheme="minorHAnsi" w:cstheme="minorHAnsi"/>
          <w:lang w:val="de-CH"/>
        </w:rPr>
      </w:pPr>
    </w:p>
    <w:p w14:paraId="51B43955" w14:textId="42AB21BD" w:rsidR="00573142" w:rsidRPr="009E707A" w:rsidRDefault="00573142" w:rsidP="00573142">
      <w:pPr>
        <w:pStyle w:val="Beschriftung"/>
        <w:shd w:val="clear" w:color="auto" w:fill="DAEEF3" w:themeFill="accent5" w:themeFillTint="33"/>
        <w:rPr>
          <w:rFonts w:asciiTheme="minorHAnsi" w:hAnsiTheme="minorHAnsi" w:cstheme="minorHAnsi"/>
          <w:lang w:val="de-CH"/>
        </w:rPr>
      </w:pPr>
      <w:bookmarkStart w:id="187" w:name="_Ref330546191"/>
      <w:bookmarkStart w:id="188" w:name="_Toc490147672"/>
      <w:bookmarkStart w:id="189" w:name="_Toc490723676"/>
      <w:r w:rsidRPr="009E707A">
        <w:rPr>
          <w:rFonts w:asciiTheme="minorHAnsi" w:hAnsiTheme="minorHAnsi" w:cstheme="minorHAnsi"/>
          <w:lang w:val="de-CH"/>
        </w:rPr>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21</w:t>
      </w:r>
      <w:r w:rsidRPr="009E707A">
        <w:rPr>
          <w:rFonts w:asciiTheme="minorHAnsi" w:hAnsiTheme="minorHAnsi" w:cstheme="minorHAnsi"/>
          <w:lang w:val="de-CH"/>
        </w:rPr>
        <w:fldChar w:fldCharType="end"/>
      </w:r>
      <w:bookmarkEnd w:id="187"/>
      <w:r w:rsidRPr="009E707A">
        <w:rPr>
          <w:rFonts w:asciiTheme="minorHAnsi" w:hAnsiTheme="minorHAnsi" w:cstheme="minorHAnsi"/>
          <w:lang w:val="de-CH"/>
        </w:rPr>
        <w:t>: Beschreibung der Szenarios „Betriebliche Energie (B6)“ bzw. „Wassereinsatz (B7)“</w:t>
      </w:r>
      <w:bookmarkEnd w:id="188"/>
      <w:bookmarkEnd w:id="189"/>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40"/>
        <w:gridCol w:w="1400"/>
        <w:gridCol w:w="1662"/>
      </w:tblGrid>
      <w:tr w:rsidR="00573142" w:rsidRPr="009E707A" w14:paraId="00AAA473" w14:textId="77777777" w:rsidTr="00FE0062">
        <w:tc>
          <w:tcPr>
            <w:tcW w:w="6941" w:type="dxa"/>
            <w:shd w:val="clear" w:color="auto" w:fill="DAEEF3" w:themeFill="accent5" w:themeFillTint="33"/>
            <w:tcMar>
              <w:top w:w="0" w:type="dxa"/>
              <w:left w:w="0" w:type="dxa"/>
              <w:bottom w:w="0" w:type="dxa"/>
              <w:right w:w="0" w:type="dxa"/>
            </w:tcMar>
            <w:vAlign w:val="center"/>
          </w:tcPr>
          <w:p w14:paraId="0A0862B9" w14:textId="75927E04" w:rsidR="00573142" w:rsidRPr="009E707A" w:rsidRDefault="00573142" w:rsidP="00FE0062">
            <w:pPr>
              <w:pBdr>
                <w:top w:val="nil"/>
                <w:left w:val="nil"/>
                <w:bottom w:val="nil"/>
                <w:right w:val="nil"/>
                <w:between w:val="nil"/>
                <w:bar w:val="nil"/>
              </w:pBdr>
              <w:shd w:val="clear" w:color="auto" w:fill="DAEEF3" w:themeFill="accent5" w:themeFillTint="33"/>
              <w:ind w:left="147"/>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 xml:space="preserve">Parameter zur Beschreibung </w:t>
            </w:r>
            <w:r w:rsidR="00FE0062">
              <w:rPr>
                <w:rFonts w:asciiTheme="minorHAnsi" w:hAnsiTheme="minorHAnsi" w:cstheme="minorHAnsi"/>
                <w:b/>
                <w:color w:val="000000"/>
                <w:lang w:val="de-CH"/>
              </w:rPr>
              <w:t>der Betrieblichen Energie (B6) bzw. des Wassereinsatzes (B7)</w:t>
            </w:r>
          </w:p>
        </w:tc>
        <w:tc>
          <w:tcPr>
            <w:tcW w:w="1400" w:type="dxa"/>
            <w:shd w:val="clear" w:color="auto" w:fill="DAEEF3" w:themeFill="accent5" w:themeFillTint="33"/>
            <w:vAlign w:val="center"/>
          </w:tcPr>
          <w:p w14:paraId="7EC01BCF"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Wert</w:t>
            </w:r>
          </w:p>
        </w:tc>
        <w:tc>
          <w:tcPr>
            <w:tcW w:w="1662" w:type="dxa"/>
            <w:shd w:val="clear" w:color="auto" w:fill="DAEEF3" w:themeFill="accent5" w:themeFillTint="33"/>
            <w:tcMar>
              <w:top w:w="0" w:type="dxa"/>
              <w:left w:w="0" w:type="dxa"/>
              <w:bottom w:w="0" w:type="dxa"/>
              <w:right w:w="0" w:type="dxa"/>
            </w:tcMar>
          </w:tcPr>
          <w:p w14:paraId="2AF7D4C7"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Messgröße</w:t>
            </w:r>
          </w:p>
        </w:tc>
      </w:tr>
      <w:tr w:rsidR="00573142" w:rsidRPr="009E707A" w14:paraId="1581C702" w14:textId="77777777" w:rsidTr="00FE0062">
        <w:tc>
          <w:tcPr>
            <w:tcW w:w="6941" w:type="dxa"/>
            <w:shd w:val="clear" w:color="auto" w:fill="DAEEF3" w:themeFill="accent5" w:themeFillTint="33"/>
            <w:tcMar>
              <w:top w:w="0" w:type="dxa"/>
              <w:left w:w="0" w:type="dxa"/>
              <w:bottom w:w="0" w:type="dxa"/>
              <w:right w:w="0" w:type="dxa"/>
            </w:tcMar>
            <w:vAlign w:val="center"/>
          </w:tcPr>
          <w:p w14:paraId="2D736E33"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Wasserverbrauch</w:t>
            </w:r>
          </w:p>
        </w:tc>
        <w:tc>
          <w:tcPr>
            <w:tcW w:w="1400" w:type="dxa"/>
            <w:shd w:val="clear" w:color="auto" w:fill="DAEEF3" w:themeFill="accent5" w:themeFillTint="33"/>
            <w:vAlign w:val="center"/>
          </w:tcPr>
          <w:p w14:paraId="40576AA1"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662" w:type="dxa"/>
            <w:shd w:val="clear" w:color="auto" w:fill="DAEEF3" w:themeFill="accent5" w:themeFillTint="33"/>
            <w:tcMar>
              <w:top w:w="0" w:type="dxa"/>
              <w:left w:w="0" w:type="dxa"/>
              <w:bottom w:w="0" w:type="dxa"/>
              <w:right w:w="0" w:type="dxa"/>
            </w:tcMar>
            <w:vAlign w:val="center"/>
          </w:tcPr>
          <w:p w14:paraId="74A26822"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[m</w:t>
            </w:r>
            <w:r w:rsidRPr="009E707A">
              <w:rPr>
                <w:rFonts w:asciiTheme="minorHAnsi" w:hAnsiTheme="minorHAnsi" w:cstheme="minorHAnsi"/>
                <w:vertAlign w:val="superscript"/>
                <w:lang w:val="de-CH"/>
              </w:rPr>
              <w:t>3</w:t>
            </w:r>
            <w:r w:rsidRPr="009E707A">
              <w:rPr>
                <w:rFonts w:asciiTheme="minorHAnsi" w:hAnsiTheme="minorHAnsi" w:cstheme="minorHAnsi"/>
                <w:lang w:val="de-CH"/>
              </w:rPr>
              <w:t>]</w:t>
            </w:r>
          </w:p>
        </w:tc>
      </w:tr>
      <w:tr w:rsidR="00573142" w:rsidRPr="009E707A" w14:paraId="4BCF8435" w14:textId="77777777" w:rsidTr="00FE0062">
        <w:trPr>
          <w:trHeight w:val="70"/>
        </w:trPr>
        <w:tc>
          <w:tcPr>
            <w:tcW w:w="6941" w:type="dxa"/>
            <w:shd w:val="clear" w:color="auto" w:fill="DAEEF3" w:themeFill="accent5" w:themeFillTint="33"/>
            <w:tcMar>
              <w:top w:w="0" w:type="dxa"/>
              <w:left w:w="0" w:type="dxa"/>
              <w:bottom w:w="0" w:type="dxa"/>
              <w:right w:w="0" w:type="dxa"/>
            </w:tcMar>
            <w:vAlign w:val="center"/>
          </w:tcPr>
          <w:p w14:paraId="2EBC4582" w14:textId="77777777" w:rsidR="00573142" w:rsidRPr="009E707A" w:rsidRDefault="00573142" w:rsidP="00736764">
            <w:pPr>
              <w:pBdr>
                <w:top w:val="nil"/>
                <w:left w:val="nil"/>
                <w:bottom w:val="nil"/>
                <w:right w:val="nil"/>
                <w:between w:val="nil"/>
                <w:bar w:val="nil"/>
              </w:pBd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Stromverbrauch</w:t>
            </w:r>
          </w:p>
        </w:tc>
        <w:tc>
          <w:tcPr>
            <w:tcW w:w="1400" w:type="dxa"/>
            <w:shd w:val="clear" w:color="auto" w:fill="DAEEF3" w:themeFill="accent5" w:themeFillTint="33"/>
            <w:vAlign w:val="center"/>
          </w:tcPr>
          <w:p w14:paraId="07C36565"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62" w:type="dxa"/>
            <w:shd w:val="clear" w:color="auto" w:fill="DAEEF3" w:themeFill="accent5" w:themeFillTint="33"/>
            <w:tcMar>
              <w:top w:w="0" w:type="dxa"/>
              <w:left w:w="0" w:type="dxa"/>
              <w:bottom w:w="0" w:type="dxa"/>
              <w:right w:w="0" w:type="dxa"/>
            </w:tcMar>
            <w:vAlign w:val="center"/>
          </w:tcPr>
          <w:p w14:paraId="6E158D02" w14:textId="77777777" w:rsidR="00573142" w:rsidRPr="009E707A" w:rsidRDefault="00573142" w:rsidP="00736764">
            <w:pP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[kWh]</w:t>
            </w:r>
          </w:p>
        </w:tc>
      </w:tr>
      <w:tr w:rsidR="00573142" w:rsidRPr="009E707A" w14:paraId="6FF5CE41" w14:textId="77777777" w:rsidTr="00FE0062">
        <w:trPr>
          <w:trHeight w:val="288"/>
        </w:trPr>
        <w:tc>
          <w:tcPr>
            <w:tcW w:w="6941" w:type="dxa"/>
            <w:shd w:val="clear" w:color="auto" w:fill="DAEEF3" w:themeFill="accent5" w:themeFillTint="33"/>
            <w:tcMar>
              <w:top w:w="0" w:type="dxa"/>
              <w:left w:w="0" w:type="dxa"/>
              <w:bottom w:w="0" w:type="dxa"/>
              <w:right w:w="0" w:type="dxa"/>
            </w:tcMar>
            <w:vAlign w:val="center"/>
          </w:tcPr>
          <w:p w14:paraId="730FB01B"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sonstige Energieträger</w:t>
            </w:r>
          </w:p>
        </w:tc>
        <w:tc>
          <w:tcPr>
            <w:tcW w:w="1400" w:type="dxa"/>
            <w:shd w:val="clear" w:color="auto" w:fill="DAEEF3" w:themeFill="accent5" w:themeFillTint="33"/>
            <w:vAlign w:val="center"/>
          </w:tcPr>
          <w:p w14:paraId="3BE3E742"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62" w:type="dxa"/>
            <w:shd w:val="clear" w:color="auto" w:fill="DAEEF3" w:themeFill="accent5" w:themeFillTint="33"/>
            <w:tcMar>
              <w:top w:w="0" w:type="dxa"/>
              <w:left w:w="0" w:type="dxa"/>
              <w:bottom w:w="0" w:type="dxa"/>
              <w:right w:w="0" w:type="dxa"/>
            </w:tcMar>
            <w:vAlign w:val="center"/>
          </w:tcPr>
          <w:p w14:paraId="312B94BC"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[MJ]</w:t>
            </w:r>
          </w:p>
        </w:tc>
      </w:tr>
      <w:tr w:rsidR="00573142" w:rsidRPr="009E707A" w14:paraId="65071975" w14:textId="77777777" w:rsidTr="00FE0062">
        <w:trPr>
          <w:trHeight w:val="151"/>
        </w:trPr>
        <w:tc>
          <w:tcPr>
            <w:tcW w:w="6941" w:type="dxa"/>
            <w:shd w:val="clear" w:color="auto" w:fill="DAEEF3" w:themeFill="accent5" w:themeFillTint="33"/>
            <w:tcMar>
              <w:top w:w="0" w:type="dxa"/>
              <w:left w:w="0" w:type="dxa"/>
              <w:bottom w:w="0" w:type="dxa"/>
              <w:right w:w="0" w:type="dxa"/>
            </w:tcMar>
            <w:vAlign w:val="center"/>
          </w:tcPr>
          <w:p w14:paraId="43F68B46" w14:textId="77777777" w:rsidR="00573142" w:rsidRPr="009E707A" w:rsidRDefault="00573142" w:rsidP="00736764">
            <w:pPr>
              <w:shd w:val="clear" w:color="auto" w:fill="DAEEF3" w:themeFill="accent5" w:themeFillTint="33"/>
              <w:ind w:left="147" w:right="-141"/>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Leistung der Ausrüstung</w:t>
            </w:r>
          </w:p>
        </w:tc>
        <w:tc>
          <w:tcPr>
            <w:tcW w:w="1400" w:type="dxa"/>
            <w:shd w:val="clear" w:color="auto" w:fill="DAEEF3" w:themeFill="accent5" w:themeFillTint="33"/>
            <w:vAlign w:val="center"/>
          </w:tcPr>
          <w:p w14:paraId="6449D96A" w14:textId="77777777" w:rsidR="00573142" w:rsidRPr="009E707A" w:rsidRDefault="00573142" w:rsidP="00736764">
            <w:pPr>
              <w:pBdr>
                <w:top w:val="nil"/>
                <w:left w:val="nil"/>
                <w:bottom w:val="nil"/>
                <w:right w:val="nil"/>
                <w:between w:val="nil"/>
                <w:bar w:val="nil"/>
              </w:pBdr>
              <w:shd w:val="clear" w:color="auto" w:fill="DAEEF3" w:themeFill="accent5" w:themeFillTint="33"/>
              <w:tabs>
                <w:tab w:val="center" w:pos="4536"/>
                <w:tab w:val="right" w:pos="9072"/>
              </w:tabs>
              <w:rPr>
                <w:rFonts w:asciiTheme="minorHAnsi" w:hAnsiTheme="minorHAnsi" w:cstheme="minorHAnsi"/>
                <w:lang w:val="de-CH"/>
              </w:rPr>
            </w:pPr>
          </w:p>
        </w:tc>
        <w:tc>
          <w:tcPr>
            <w:tcW w:w="1662" w:type="dxa"/>
            <w:shd w:val="clear" w:color="auto" w:fill="DAEEF3" w:themeFill="accent5" w:themeFillTint="33"/>
            <w:tcMar>
              <w:top w:w="0" w:type="dxa"/>
              <w:left w:w="0" w:type="dxa"/>
              <w:bottom w:w="0" w:type="dxa"/>
              <w:right w:w="0" w:type="dxa"/>
            </w:tcMar>
            <w:vAlign w:val="center"/>
          </w:tcPr>
          <w:p w14:paraId="0026A150" w14:textId="77777777" w:rsidR="00573142" w:rsidRPr="009E707A" w:rsidRDefault="00573142" w:rsidP="00736764">
            <w:pPr>
              <w:pBdr>
                <w:top w:val="nil"/>
                <w:left w:val="nil"/>
                <w:bottom w:val="nil"/>
                <w:right w:val="nil"/>
                <w:between w:val="nil"/>
                <w:bar w:val="nil"/>
              </w:pBdr>
              <w:shd w:val="clear" w:color="auto" w:fill="DAEEF3" w:themeFill="accent5" w:themeFillTint="33"/>
              <w:jc w:val="center"/>
              <w:rPr>
                <w:rFonts w:asciiTheme="minorHAnsi" w:hAnsiTheme="minorHAnsi" w:cstheme="minorHAnsi"/>
                <w:lang w:val="de-CH"/>
              </w:rPr>
            </w:pPr>
            <w:r w:rsidRPr="009E707A">
              <w:rPr>
                <w:rFonts w:asciiTheme="minorHAnsi" w:hAnsiTheme="minorHAnsi" w:cstheme="minorHAnsi"/>
                <w:lang w:val="de-CH"/>
              </w:rPr>
              <w:t>[kW]</w:t>
            </w:r>
          </w:p>
        </w:tc>
      </w:tr>
    </w:tbl>
    <w:p w14:paraId="5C687B77" w14:textId="77777777" w:rsidR="00573142" w:rsidRPr="009E707A" w:rsidRDefault="00573142" w:rsidP="00573142">
      <w:pPr>
        <w:rPr>
          <w:rFonts w:asciiTheme="minorHAnsi" w:hAnsiTheme="minorHAnsi" w:cstheme="minorHAnsi"/>
          <w:lang w:val="de-CH"/>
        </w:rPr>
      </w:pPr>
    </w:p>
    <w:p w14:paraId="2F5563EA" w14:textId="0AD39A12" w:rsidR="00573142" w:rsidRPr="009E707A" w:rsidRDefault="00573142" w:rsidP="00573142">
      <w:pPr>
        <w:shd w:val="clear" w:color="auto" w:fill="BEFE68"/>
        <w:rPr>
          <w:rFonts w:asciiTheme="minorHAnsi" w:hAnsiTheme="minorHAnsi" w:cstheme="minorHAnsi"/>
          <w:b/>
          <w:lang w:val="de-CH"/>
        </w:rPr>
      </w:pPr>
      <w:r w:rsidRPr="009E707A">
        <w:rPr>
          <w:rFonts w:asciiTheme="minorHAnsi" w:hAnsiTheme="minorHAnsi" w:cstheme="minorHAnsi"/>
          <w:b/>
          <w:u w:val="single"/>
          <w:lang w:val="de-CH"/>
        </w:rPr>
        <w:t xml:space="preserve">Spezifische Ökobilanzregeln für Bauprodukte aus </w:t>
      </w:r>
      <w:r w:rsidR="00736764" w:rsidRPr="009E707A">
        <w:rPr>
          <w:rFonts w:asciiTheme="minorHAnsi" w:hAnsiTheme="minorHAnsi" w:cstheme="minorHAnsi"/>
          <w:b/>
          <w:u w:val="single"/>
          <w:lang w:val="de-CH"/>
        </w:rPr>
        <w:t>gebranntem Ton</w:t>
      </w:r>
      <w:r w:rsidRPr="009E707A">
        <w:rPr>
          <w:rFonts w:asciiTheme="minorHAnsi" w:hAnsiTheme="minorHAnsi" w:cstheme="minorHAnsi"/>
          <w:b/>
          <w:u w:val="single"/>
          <w:lang w:val="de-CH"/>
        </w:rPr>
        <w:t>:</w:t>
      </w:r>
    </w:p>
    <w:p w14:paraId="79E6E01F" w14:textId="77777777" w:rsidR="00573142" w:rsidRPr="009E707A" w:rsidRDefault="00573142" w:rsidP="00573142">
      <w:pPr>
        <w:shd w:val="clear" w:color="auto" w:fill="BEFE68"/>
        <w:rPr>
          <w:rFonts w:asciiTheme="minorHAnsi" w:hAnsiTheme="minorHAnsi" w:cstheme="minorHAnsi"/>
          <w:lang w:val="de-CH"/>
        </w:rPr>
      </w:pPr>
    </w:p>
    <w:p w14:paraId="2930F67B" w14:textId="21BCED36" w:rsidR="00573142" w:rsidRPr="009E707A" w:rsidRDefault="00573142" w:rsidP="00573142">
      <w:pPr>
        <w:shd w:val="clear" w:color="auto" w:fill="BEFE68"/>
        <w:rPr>
          <w:rFonts w:asciiTheme="minorHAnsi" w:hAnsiTheme="minorHAnsi" w:cstheme="minorHAnsi"/>
          <w:lang w:val="de-CH"/>
        </w:rPr>
      </w:pPr>
      <w:r w:rsidRPr="009E707A">
        <w:rPr>
          <w:rFonts w:asciiTheme="minorHAnsi" w:hAnsiTheme="minorHAnsi" w:cstheme="minorHAnsi"/>
          <w:lang w:val="de-CH"/>
        </w:rPr>
        <w:t xml:space="preserve">In der Nutzungsphase (B1) finden für Bauprodukte aus </w:t>
      </w:r>
      <w:r w:rsidR="00EB3A05">
        <w:rPr>
          <w:rFonts w:asciiTheme="minorHAnsi" w:hAnsiTheme="minorHAnsi" w:cstheme="minorHAnsi"/>
          <w:lang w:val="de-CH"/>
        </w:rPr>
        <w:t>gebranntem Ton</w:t>
      </w:r>
      <w:r w:rsidRPr="009E707A">
        <w:rPr>
          <w:rFonts w:asciiTheme="minorHAnsi" w:hAnsiTheme="minorHAnsi" w:cstheme="minorHAnsi"/>
          <w:lang w:val="de-CH"/>
        </w:rPr>
        <w:t xml:space="preserve"> keine für die Ökobilanz relevanten Stoff- und Energieflüsse statt (d.h. die Ergebnisse für B1 sind mit „Null“ anzusetzen). </w:t>
      </w:r>
    </w:p>
    <w:p w14:paraId="566C91D7" w14:textId="77777777" w:rsidR="00573142" w:rsidRPr="009E707A" w:rsidRDefault="00573142" w:rsidP="00573142">
      <w:pPr>
        <w:shd w:val="clear" w:color="auto" w:fill="BEFE68"/>
        <w:rPr>
          <w:rFonts w:asciiTheme="minorHAnsi" w:hAnsiTheme="minorHAnsi" w:cstheme="minorHAnsi"/>
          <w:lang w:val="de-CH"/>
        </w:rPr>
      </w:pPr>
    </w:p>
    <w:p w14:paraId="1E23D80C" w14:textId="1C03102E" w:rsidR="00573142" w:rsidRPr="009E707A" w:rsidRDefault="00573142" w:rsidP="00573142">
      <w:pPr>
        <w:shd w:val="clear" w:color="auto" w:fill="BEFE68"/>
        <w:rPr>
          <w:rFonts w:asciiTheme="minorHAnsi" w:hAnsiTheme="minorHAnsi" w:cstheme="minorHAnsi"/>
          <w:lang w:val="de-CH"/>
        </w:rPr>
      </w:pPr>
      <w:r w:rsidRPr="009E707A">
        <w:rPr>
          <w:rFonts w:asciiTheme="minorHAnsi" w:hAnsiTheme="minorHAnsi" w:cstheme="minorHAnsi"/>
          <w:lang w:val="de-CH"/>
        </w:rPr>
        <w:t xml:space="preserve">Während der Nutzung finden für Bauprodukte aus </w:t>
      </w:r>
      <w:r w:rsidR="00736764" w:rsidRPr="009E707A">
        <w:rPr>
          <w:rFonts w:asciiTheme="minorHAnsi" w:hAnsiTheme="minorHAnsi" w:cstheme="minorHAnsi"/>
          <w:lang w:val="de-CH"/>
        </w:rPr>
        <w:t>gebranntem Ton</w:t>
      </w:r>
      <w:r w:rsidRPr="009E707A">
        <w:rPr>
          <w:rFonts w:asciiTheme="minorHAnsi" w:hAnsiTheme="minorHAnsi" w:cstheme="minorHAnsi"/>
          <w:lang w:val="de-CH"/>
        </w:rPr>
        <w:t xml:space="preserve"> keine Instandhaltungs-, Reparatur-, Ersatz oder Umbauprozesse statt, weshalb die Module B2 bis B5 keine Umweltwirkung verursachen (d.h. die Ergebnisse für B2 sind mit „Null“ anzusetzen). Die Module B6 und B7 sind für Bauprodukte aus </w:t>
      </w:r>
      <w:r w:rsidR="00736764" w:rsidRPr="009E707A">
        <w:rPr>
          <w:rFonts w:asciiTheme="minorHAnsi" w:hAnsiTheme="minorHAnsi" w:cstheme="minorHAnsi"/>
          <w:lang w:val="de-CH"/>
        </w:rPr>
        <w:t>gebranntem Ton</w:t>
      </w:r>
      <w:r w:rsidRPr="009E707A">
        <w:rPr>
          <w:rFonts w:asciiTheme="minorHAnsi" w:hAnsiTheme="minorHAnsi" w:cstheme="minorHAnsi"/>
          <w:lang w:val="de-CH"/>
        </w:rPr>
        <w:t xml:space="preserve"> nicht relevant, womit ebenfalls keine Umweltwirkung verursacht wird (B6 und B7 sind mit „0“ zu deklarieren).</w:t>
      </w:r>
    </w:p>
    <w:p w14:paraId="60241043" w14:textId="77777777" w:rsidR="00573142" w:rsidRPr="009E707A" w:rsidRDefault="00573142" w:rsidP="00573142">
      <w:pPr>
        <w:rPr>
          <w:rFonts w:asciiTheme="minorHAnsi" w:hAnsiTheme="minorHAnsi" w:cstheme="minorHAnsi"/>
          <w:lang w:val="de-CH"/>
        </w:rPr>
      </w:pPr>
    </w:p>
    <w:p w14:paraId="6290B441" w14:textId="77777777" w:rsidR="00573142" w:rsidRPr="009E707A" w:rsidRDefault="00573142" w:rsidP="00573142">
      <w:pPr>
        <w:pStyle w:val="berschrift2"/>
        <w:rPr>
          <w:rFonts w:asciiTheme="minorHAnsi" w:hAnsiTheme="minorHAnsi" w:cstheme="minorHAnsi"/>
        </w:rPr>
      </w:pPr>
      <w:bookmarkStart w:id="190" w:name="_Toc490051957"/>
      <w:bookmarkStart w:id="191" w:name="_Toc11152718"/>
      <w:r w:rsidRPr="009E707A">
        <w:rPr>
          <w:rFonts w:asciiTheme="minorHAnsi" w:hAnsiTheme="minorHAnsi" w:cstheme="minorHAnsi"/>
        </w:rPr>
        <w:t>C1-C4</w:t>
      </w:r>
      <w:r w:rsidRPr="009E707A">
        <w:rPr>
          <w:rFonts w:asciiTheme="minorHAnsi" w:hAnsiTheme="minorHAnsi" w:cstheme="minorHAnsi"/>
        </w:rPr>
        <w:tab/>
        <w:t>Entsorgungsphase</w:t>
      </w:r>
      <w:bookmarkEnd w:id="190"/>
      <w:bookmarkEnd w:id="191"/>
    </w:p>
    <w:p w14:paraId="645FFA40" w14:textId="77777777" w:rsidR="00573142" w:rsidRPr="009E707A" w:rsidRDefault="00573142" w:rsidP="00573142">
      <w:pPr>
        <w:rPr>
          <w:rFonts w:asciiTheme="minorHAnsi" w:hAnsiTheme="minorHAnsi" w:cstheme="minorHAnsi"/>
        </w:rPr>
      </w:pPr>
    </w:p>
    <w:p w14:paraId="511064E2" w14:textId="77777777" w:rsidR="00573142" w:rsidRPr="009E707A" w:rsidRDefault="00573142" w:rsidP="00573142">
      <w:pPr>
        <w:shd w:val="clear" w:color="auto" w:fill="DAEEF3" w:themeFill="accent5" w:themeFillTint="33"/>
        <w:rPr>
          <w:rFonts w:asciiTheme="minorHAnsi" w:hAnsiTheme="minorHAnsi" w:cstheme="minorHAnsi"/>
          <w:lang w:val="de-CH"/>
        </w:rPr>
      </w:pPr>
      <w:r w:rsidRPr="009E707A">
        <w:rPr>
          <w:rFonts w:asciiTheme="minorHAnsi" w:eastAsia="Times New Roman" w:hAnsiTheme="minorHAnsi" w:cstheme="minorHAnsi"/>
          <w:spacing w:val="-4"/>
          <w:lang w:val="de-CH"/>
        </w:rPr>
        <w:t xml:space="preserve">Hier erfolgt eine kurze </w:t>
      </w:r>
      <w:r w:rsidRPr="009E707A">
        <w:rPr>
          <w:rFonts w:asciiTheme="minorHAnsi" w:hAnsiTheme="minorHAnsi" w:cstheme="minorHAnsi"/>
          <w:lang w:val="de-CH"/>
        </w:rPr>
        <w:t xml:space="preserve">Beschreibung der Entsorgungsprozesse und der dazugehörigen Szenarien (z.B. für den Transport). </w:t>
      </w:r>
    </w:p>
    <w:p w14:paraId="7CFB00B3" w14:textId="77777777" w:rsidR="00573142" w:rsidRPr="009E707A" w:rsidRDefault="00573142" w:rsidP="00573142">
      <w:pPr>
        <w:rPr>
          <w:rFonts w:asciiTheme="minorHAnsi" w:hAnsiTheme="minorHAnsi" w:cstheme="minorHAnsi"/>
          <w:lang w:val="de-CH"/>
        </w:rPr>
      </w:pPr>
    </w:p>
    <w:p w14:paraId="4F4ECE7F" w14:textId="0B3BE823" w:rsidR="00573142" w:rsidRPr="009E707A" w:rsidRDefault="00573142" w:rsidP="00573142">
      <w:pPr>
        <w:shd w:val="clear" w:color="auto" w:fill="BEFE68"/>
        <w:rPr>
          <w:rFonts w:asciiTheme="minorHAnsi" w:hAnsiTheme="minorHAnsi" w:cstheme="minorHAnsi"/>
          <w:lang w:val="de-CH"/>
        </w:rPr>
      </w:pPr>
      <w:r w:rsidRPr="009E707A">
        <w:rPr>
          <w:rFonts w:asciiTheme="minorHAnsi" w:hAnsiTheme="minorHAnsi" w:cstheme="minorHAnsi"/>
          <w:b/>
          <w:u w:val="single"/>
          <w:lang w:val="de-CH"/>
        </w:rPr>
        <w:t xml:space="preserve">Spezifische Ökobilanzregeln für Bauprodukte aus </w:t>
      </w:r>
      <w:r w:rsidR="00736764" w:rsidRPr="009E707A">
        <w:rPr>
          <w:rFonts w:asciiTheme="minorHAnsi" w:hAnsiTheme="minorHAnsi" w:cstheme="minorHAnsi"/>
          <w:b/>
          <w:u w:val="single"/>
          <w:lang w:val="de-CH"/>
        </w:rPr>
        <w:t>gebranntem Ton</w:t>
      </w:r>
    </w:p>
    <w:p w14:paraId="1D54C0E5" w14:textId="52ECBFF1" w:rsidR="00573142" w:rsidRPr="009E707A" w:rsidRDefault="00573142" w:rsidP="00573142">
      <w:pPr>
        <w:shd w:val="clear" w:color="auto" w:fill="BEFE68"/>
        <w:rPr>
          <w:rFonts w:asciiTheme="minorHAnsi" w:hAnsiTheme="minorHAnsi" w:cstheme="minorHAnsi"/>
          <w:lang w:val="de-CH"/>
        </w:rPr>
      </w:pPr>
      <w:r w:rsidRPr="009E707A">
        <w:rPr>
          <w:rFonts w:asciiTheme="minorHAnsi" w:hAnsiTheme="minorHAnsi" w:cstheme="minorHAnsi"/>
          <w:lang w:val="de-CH"/>
        </w:rPr>
        <w:t xml:space="preserve">Ausgebaute Bauprodukte aus </w:t>
      </w:r>
      <w:r w:rsidR="00EB3A05">
        <w:rPr>
          <w:rFonts w:asciiTheme="minorHAnsi" w:hAnsiTheme="minorHAnsi" w:cstheme="minorHAnsi"/>
          <w:lang w:val="de-CH"/>
        </w:rPr>
        <w:t>gebranntem Ton</w:t>
      </w:r>
      <w:r w:rsidRPr="009E707A">
        <w:rPr>
          <w:rFonts w:asciiTheme="minorHAnsi" w:hAnsiTheme="minorHAnsi" w:cstheme="minorHAnsi"/>
          <w:lang w:val="de-CH"/>
        </w:rPr>
        <w:t xml:space="preserve"> werden prinzipiell einem Recyclingprozess zugeführt.</w:t>
      </w:r>
    </w:p>
    <w:p w14:paraId="5778D41A" w14:textId="77777777" w:rsidR="00573142" w:rsidRPr="009E707A" w:rsidRDefault="00573142" w:rsidP="00573142">
      <w:pPr>
        <w:rPr>
          <w:rFonts w:asciiTheme="minorHAnsi" w:hAnsiTheme="minorHAnsi" w:cstheme="minorHAnsi"/>
          <w:lang w:val="de-CH"/>
        </w:rPr>
      </w:pPr>
    </w:p>
    <w:p w14:paraId="516DCB27" w14:textId="0D728C88" w:rsidR="00573142" w:rsidRPr="009E707A" w:rsidRDefault="00573142" w:rsidP="00573142">
      <w:pPr>
        <w:pStyle w:val="Beschriftung"/>
        <w:rPr>
          <w:rFonts w:asciiTheme="minorHAnsi" w:hAnsiTheme="minorHAnsi" w:cstheme="minorHAnsi"/>
          <w:lang w:val="de-CH"/>
        </w:rPr>
      </w:pPr>
      <w:bookmarkStart w:id="192" w:name="_Toc490147673"/>
      <w:bookmarkStart w:id="193" w:name="_Toc490723677"/>
      <w:r w:rsidRPr="009E707A">
        <w:rPr>
          <w:rFonts w:asciiTheme="minorHAnsi" w:hAnsiTheme="minorHAnsi" w:cstheme="minorHAnsi"/>
          <w:shd w:val="clear" w:color="auto" w:fill="DAEEF3" w:themeFill="accent5" w:themeFillTint="33"/>
          <w:lang w:val="de-CH"/>
        </w:rPr>
        <w:t xml:space="preserve">Tabelle </w:t>
      </w:r>
      <w:r w:rsidRPr="009E707A">
        <w:rPr>
          <w:rFonts w:asciiTheme="minorHAnsi" w:hAnsiTheme="minorHAnsi" w:cstheme="minorHAnsi"/>
          <w:shd w:val="clear" w:color="auto" w:fill="DAEEF3" w:themeFill="accent5" w:themeFillTint="33"/>
          <w:lang w:val="de-CH"/>
        </w:rPr>
        <w:fldChar w:fldCharType="begin"/>
      </w:r>
      <w:r w:rsidRPr="009E707A">
        <w:rPr>
          <w:rFonts w:asciiTheme="minorHAnsi" w:hAnsiTheme="minorHAnsi" w:cstheme="minorHAnsi"/>
          <w:shd w:val="clear" w:color="auto" w:fill="DAEEF3" w:themeFill="accent5" w:themeFillTint="33"/>
          <w:lang w:val="de-CH"/>
        </w:rPr>
        <w:instrText xml:space="preserve"> SEQ Tabelle \* ARABIC </w:instrText>
      </w:r>
      <w:r w:rsidRPr="009E707A">
        <w:rPr>
          <w:rFonts w:asciiTheme="minorHAnsi" w:hAnsiTheme="minorHAnsi" w:cstheme="minorHAnsi"/>
          <w:shd w:val="clear" w:color="auto" w:fill="DAEEF3" w:themeFill="accent5" w:themeFillTint="33"/>
          <w:lang w:val="de-CH"/>
        </w:rPr>
        <w:fldChar w:fldCharType="separate"/>
      </w:r>
      <w:r w:rsidR="00EA5E53">
        <w:rPr>
          <w:rFonts w:asciiTheme="minorHAnsi" w:hAnsiTheme="minorHAnsi" w:cstheme="minorHAnsi"/>
          <w:noProof/>
          <w:shd w:val="clear" w:color="auto" w:fill="DAEEF3" w:themeFill="accent5" w:themeFillTint="33"/>
          <w:lang w:val="de-CH"/>
        </w:rPr>
        <w:t>22</w:t>
      </w:r>
      <w:r w:rsidRPr="009E707A">
        <w:rPr>
          <w:rFonts w:asciiTheme="minorHAnsi" w:hAnsiTheme="minorHAnsi" w:cstheme="minorHAnsi"/>
          <w:shd w:val="clear" w:color="auto" w:fill="DAEEF3" w:themeFill="accent5" w:themeFillTint="33"/>
          <w:lang w:val="de-CH"/>
        </w:rPr>
        <w:fldChar w:fldCharType="end"/>
      </w:r>
      <w:r w:rsidRPr="009E707A">
        <w:rPr>
          <w:rFonts w:asciiTheme="minorHAnsi" w:hAnsiTheme="minorHAnsi" w:cstheme="minorHAnsi"/>
          <w:shd w:val="clear" w:color="auto" w:fill="DAEEF3" w:themeFill="accent5" w:themeFillTint="33"/>
          <w:lang w:val="de-CH"/>
        </w:rPr>
        <w:t>: Beschreibung des Szenarios „Entsorgung des Produkts (C1 bis C4)“</w:t>
      </w:r>
      <w:bookmarkEnd w:id="192"/>
      <w:bookmarkEnd w:id="193"/>
    </w:p>
    <w:p w14:paraId="7C176B9C" w14:textId="77777777" w:rsidR="00573142" w:rsidRPr="009E707A" w:rsidRDefault="00573142" w:rsidP="0057314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(Sammelverfahren und Rückholverfahren sind in einer Fußzeile gesondert (inklusive technischer Angaben) dazu zu definieren).</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573142" w:rsidRPr="009E707A" w14:paraId="2E7FA08C" w14:textId="77777777" w:rsidTr="00736764">
        <w:tc>
          <w:tcPr>
            <w:tcW w:w="6408" w:type="dxa"/>
            <w:tcBorders>
              <w:right w:val="single" w:sz="4" w:space="0" w:color="auto"/>
            </w:tcBorders>
            <w:shd w:val="clear" w:color="auto" w:fill="DAEEF3" w:themeFill="accent5" w:themeFillTint="33"/>
            <w:vAlign w:val="center"/>
          </w:tcPr>
          <w:p w14:paraId="298834B6" w14:textId="77777777" w:rsidR="00573142" w:rsidRPr="009E707A" w:rsidRDefault="00573142" w:rsidP="00736764">
            <w:pPr>
              <w:shd w:val="clear" w:color="auto" w:fill="DAEEF3" w:themeFill="accent5" w:themeFillTint="33"/>
              <w:rPr>
                <w:rFonts w:asciiTheme="minorHAnsi" w:hAnsiTheme="minorHAnsi" w:cstheme="minorHAnsi"/>
                <w:b/>
                <w:color w:val="000000"/>
                <w:lang w:val="de-CH"/>
              </w:rPr>
            </w:pPr>
            <w:r w:rsidRPr="009E707A">
              <w:rPr>
                <w:rFonts w:asciiTheme="minorHAnsi" w:hAnsiTheme="minorHAnsi" w:cstheme="minorHAnsi"/>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695AF977"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Wert</w:t>
            </w:r>
          </w:p>
        </w:tc>
        <w:tc>
          <w:tcPr>
            <w:tcW w:w="2127" w:type="dxa"/>
            <w:shd w:val="clear" w:color="auto" w:fill="DAEEF3" w:themeFill="accent5" w:themeFillTint="33"/>
          </w:tcPr>
          <w:p w14:paraId="622131C8"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 xml:space="preserve">Messgröße </w:t>
            </w:r>
          </w:p>
        </w:tc>
      </w:tr>
      <w:tr w:rsidR="00573142" w:rsidRPr="009E707A" w14:paraId="63E0456B" w14:textId="77777777" w:rsidTr="00736764">
        <w:tc>
          <w:tcPr>
            <w:tcW w:w="6408" w:type="dxa"/>
            <w:vMerge w:val="restart"/>
            <w:tcBorders>
              <w:right w:val="single" w:sz="4" w:space="0" w:color="auto"/>
            </w:tcBorders>
            <w:shd w:val="clear" w:color="auto" w:fill="DAEEF3" w:themeFill="accent5" w:themeFillTint="33"/>
            <w:vAlign w:val="center"/>
          </w:tcPr>
          <w:p w14:paraId="713EDAFF"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13645510"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2127" w:type="dxa"/>
            <w:shd w:val="clear" w:color="auto" w:fill="DAEEF3" w:themeFill="accent5" w:themeFillTint="33"/>
            <w:vAlign w:val="center"/>
          </w:tcPr>
          <w:p w14:paraId="0B1FF3FF"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xml:space="preserve">kg </w:t>
            </w:r>
            <w:r w:rsidRPr="009E707A">
              <w:rPr>
                <w:rFonts w:asciiTheme="minorHAnsi" w:hAnsiTheme="minorHAnsi" w:cstheme="minorHAnsi"/>
                <w:vertAlign w:val="subscript"/>
                <w:lang w:val="de-CH"/>
              </w:rPr>
              <w:t>getrennt</w:t>
            </w:r>
          </w:p>
        </w:tc>
      </w:tr>
      <w:tr w:rsidR="00573142" w:rsidRPr="009E707A" w14:paraId="4C830F5F" w14:textId="77777777" w:rsidTr="00736764">
        <w:tc>
          <w:tcPr>
            <w:tcW w:w="6408" w:type="dxa"/>
            <w:vMerge/>
            <w:tcBorders>
              <w:right w:val="single" w:sz="4" w:space="0" w:color="auto"/>
            </w:tcBorders>
            <w:shd w:val="clear" w:color="auto" w:fill="DAEEF3" w:themeFill="accent5" w:themeFillTint="33"/>
            <w:vAlign w:val="center"/>
          </w:tcPr>
          <w:p w14:paraId="2DD3F429"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417" w:type="dxa"/>
            <w:vMerge/>
            <w:tcBorders>
              <w:left w:val="single" w:sz="4" w:space="0" w:color="auto"/>
            </w:tcBorders>
            <w:shd w:val="clear" w:color="auto" w:fill="DAEEF3" w:themeFill="accent5" w:themeFillTint="33"/>
            <w:vAlign w:val="center"/>
          </w:tcPr>
          <w:p w14:paraId="374A9E04"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2127" w:type="dxa"/>
            <w:shd w:val="clear" w:color="auto" w:fill="DAEEF3" w:themeFill="accent5" w:themeFillTint="33"/>
            <w:vAlign w:val="center"/>
          </w:tcPr>
          <w:p w14:paraId="449CC01E"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kg</w:t>
            </w:r>
            <w:r w:rsidRPr="009E707A">
              <w:rPr>
                <w:rFonts w:asciiTheme="minorHAnsi" w:hAnsiTheme="minorHAnsi" w:cstheme="minorHAnsi"/>
                <w:vertAlign w:val="subscript"/>
                <w:lang w:val="de-CH"/>
              </w:rPr>
              <w:t xml:space="preserve"> gemischt</w:t>
            </w:r>
          </w:p>
        </w:tc>
      </w:tr>
      <w:tr w:rsidR="00573142" w:rsidRPr="009E707A" w14:paraId="47E662F3" w14:textId="77777777" w:rsidTr="00736764">
        <w:tc>
          <w:tcPr>
            <w:tcW w:w="6408" w:type="dxa"/>
            <w:vMerge w:val="restart"/>
            <w:tcBorders>
              <w:right w:val="single" w:sz="4" w:space="0" w:color="auto"/>
            </w:tcBorders>
            <w:shd w:val="clear" w:color="auto" w:fill="DAEEF3" w:themeFill="accent5" w:themeFillTint="33"/>
            <w:vAlign w:val="center"/>
          </w:tcPr>
          <w:p w14:paraId="5AF18C7F"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7FA7CDEF"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2127" w:type="dxa"/>
            <w:shd w:val="clear" w:color="auto" w:fill="DAEEF3" w:themeFill="accent5" w:themeFillTint="33"/>
            <w:vAlign w:val="center"/>
          </w:tcPr>
          <w:p w14:paraId="639435F2" w14:textId="77777777" w:rsidR="00573142" w:rsidRPr="009E707A" w:rsidRDefault="00573142" w:rsidP="00736764">
            <w:pPr>
              <w:shd w:val="clear" w:color="auto" w:fill="DAEEF3" w:themeFill="accent5" w:themeFillTint="33"/>
              <w:rPr>
                <w:rFonts w:asciiTheme="minorHAnsi" w:hAnsiTheme="minorHAnsi" w:cstheme="minorHAnsi"/>
                <w:vertAlign w:val="subscript"/>
                <w:lang w:val="de-CH"/>
              </w:rPr>
            </w:pPr>
            <w:r w:rsidRPr="009E707A">
              <w:rPr>
                <w:rFonts w:asciiTheme="minorHAnsi" w:hAnsiTheme="minorHAnsi" w:cstheme="minorHAnsi"/>
                <w:lang w:val="de-CH"/>
              </w:rPr>
              <w:t>kg</w:t>
            </w:r>
            <w:r w:rsidRPr="009E707A">
              <w:rPr>
                <w:rFonts w:asciiTheme="minorHAnsi" w:hAnsiTheme="minorHAnsi" w:cstheme="minorHAnsi"/>
                <w:vertAlign w:val="subscript"/>
                <w:lang w:val="de-CH"/>
              </w:rPr>
              <w:t xml:space="preserve"> Wiederverwendung</w:t>
            </w:r>
          </w:p>
        </w:tc>
      </w:tr>
      <w:tr w:rsidR="00573142" w:rsidRPr="009E707A" w14:paraId="47594DE0" w14:textId="77777777" w:rsidTr="00736764">
        <w:tc>
          <w:tcPr>
            <w:tcW w:w="6408" w:type="dxa"/>
            <w:vMerge/>
            <w:tcBorders>
              <w:right w:val="single" w:sz="4" w:space="0" w:color="auto"/>
            </w:tcBorders>
            <w:shd w:val="clear" w:color="auto" w:fill="DAEEF3" w:themeFill="accent5" w:themeFillTint="33"/>
            <w:vAlign w:val="center"/>
          </w:tcPr>
          <w:p w14:paraId="6C6EDC8A"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417" w:type="dxa"/>
            <w:vMerge/>
            <w:tcBorders>
              <w:left w:val="single" w:sz="4" w:space="0" w:color="auto"/>
            </w:tcBorders>
            <w:shd w:val="clear" w:color="auto" w:fill="DAEEF3" w:themeFill="accent5" w:themeFillTint="33"/>
            <w:vAlign w:val="center"/>
          </w:tcPr>
          <w:p w14:paraId="740F9949"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2127" w:type="dxa"/>
            <w:shd w:val="clear" w:color="auto" w:fill="DAEEF3" w:themeFill="accent5" w:themeFillTint="33"/>
            <w:vAlign w:val="center"/>
          </w:tcPr>
          <w:p w14:paraId="157868CD" w14:textId="77777777" w:rsidR="00573142" w:rsidRPr="009E707A" w:rsidRDefault="00573142" w:rsidP="00736764">
            <w:pPr>
              <w:shd w:val="clear" w:color="auto" w:fill="DAEEF3" w:themeFill="accent5" w:themeFillTint="33"/>
              <w:rPr>
                <w:rFonts w:asciiTheme="minorHAnsi" w:hAnsiTheme="minorHAnsi" w:cstheme="minorHAnsi"/>
                <w:vertAlign w:val="subscript"/>
                <w:lang w:val="de-CH"/>
              </w:rPr>
            </w:pPr>
            <w:r w:rsidRPr="009E707A">
              <w:rPr>
                <w:rFonts w:asciiTheme="minorHAnsi" w:hAnsiTheme="minorHAnsi" w:cstheme="minorHAnsi"/>
                <w:lang w:val="de-CH"/>
              </w:rPr>
              <w:t xml:space="preserve">kg </w:t>
            </w:r>
            <w:r w:rsidRPr="009E707A">
              <w:rPr>
                <w:rFonts w:asciiTheme="minorHAnsi" w:hAnsiTheme="minorHAnsi" w:cstheme="minorHAnsi"/>
                <w:vertAlign w:val="subscript"/>
                <w:lang w:val="de-CH"/>
              </w:rPr>
              <w:t>Recycling</w:t>
            </w:r>
          </w:p>
        </w:tc>
      </w:tr>
      <w:tr w:rsidR="00573142" w:rsidRPr="009E707A" w14:paraId="795192C1" w14:textId="77777777" w:rsidTr="00736764">
        <w:tc>
          <w:tcPr>
            <w:tcW w:w="6408" w:type="dxa"/>
            <w:vMerge/>
            <w:tcBorders>
              <w:right w:val="single" w:sz="4" w:space="0" w:color="auto"/>
            </w:tcBorders>
            <w:shd w:val="clear" w:color="auto" w:fill="DAEEF3" w:themeFill="accent5" w:themeFillTint="33"/>
            <w:vAlign w:val="center"/>
          </w:tcPr>
          <w:p w14:paraId="480D5634"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1417" w:type="dxa"/>
            <w:vMerge/>
            <w:tcBorders>
              <w:left w:val="single" w:sz="4" w:space="0" w:color="auto"/>
            </w:tcBorders>
            <w:shd w:val="clear" w:color="auto" w:fill="DAEEF3" w:themeFill="accent5" w:themeFillTint="33"/>
            <w:vAlign w:val="center"/>
          </w:tcPr>
          <w:p w14:paraId="42B0DBD6"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2127" w:type="dxa"/>
            <w:shd w:val="clear" w:color="auto" w:fill="DAEEF3" w:themeFill="accent5" w:themeFillTint="33"/>
            <w:vAlign w:val="center"/>
          </w:tcPr>
          <w:p w14:paraId="15EE7D82" w14:textId="77777777" w:rsidR="00573142" w:rsidRPr="009E707A" w:rsidRDefault="00573142" w:rsidP="00736764">
            <w:pPr>
              <w:shd w:val="clear" w:color="auto" w:fill="DAEEF3" w:themeFill="accent5" w:themeFillTint="33"/>
              <w:rPr>
                <w:rFonts w:asciiTheme="minorHAnsi" w:hAnsiTheme="minorHAnsi" w:cstheme="minorHAnsi"/>
                <w:vertAlign w:val="subscript"/>
                <w:lang w:val="de-CH"/>
              </w:rPr>
            </w:pPr>
            <w:r w:rsidRPr="009E707A">
              <w:rPr>
                <w:rFonts w:asciiTheme="minorHAnsi" w:hAnsiTheme="minorHAnsi" w:cstheme="minorHAnsi"/>
                <w:lang w:val="de-CH"/>
              </w:rPr>
              <w:t xml:space="preserve">kg </w:t>
            </w:r>
            <w:r w:rsidRPr="009E707A">
              <w:rPr>
                <w:rFonts w:asciiTheme="minorHAnsi" w:hAnsiTheme="minorHAnsi" w:cstheme="minorHAnsi"/>
                <w:vertAlign w:val="subscript"/>
                <w:lang w:val="de-CH"/>
              </w:rPr>
              <w:t>Energierückgewinnung</w:t>
            </w:r>
          </w:p>
        </w:tc>
      </w:tr>
      <w:tr w:rsidR="00573142" w:rsidRPr="009E707A" w14:paraId="7B030E4B" w14:textId="77777777" w:rsidTr="00736764">
        <w:tc>
          <w:tcPr>
            <w:tcW w:w="6408" w:type="dxa"/>
            <w:tcBorders>
              <w:right w:val="single" w:sz="4" w:space="0" w:color="auto"/>
            </w:tcBorders>
            <w:shd w:val="clear" w:color="auto" w:fill="DAEEF3" w:themeFill="accent5" w:themeFillTint="33"/>
            <w:vAlign w:val="center"/>
          </w:tcPr>
          <w:p w14:paraId="4977EE99" w14:textId="77777777" w:rsidR="00573142" w:rsidRPr="009E707A" w:rsidRDefault="00573142" w:rsidP="0073676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Deponierung, spezifiziert nach Art</w:t>
            </w:r>
          </w:p>
        </w:tc>
        <w:tc>
          <w:tcPr>
            <w:tcW w:w="1417" w:type="dxa"/>
            <w:tcBorders>
              <w:left w:val="single" w:sz="4" w:space="0" w:color="auto"/>
            </w:tcBorders>
            <w:shd w:val="clear" w:color="auto" w:fill="DAEEF3" w:themeFill="accent5" w:themeFillTint="33"/>
            <w:vAlign w:val="center"/>
          </w:tcPr>
          <w:p w14:paraId="1909406C" w14:textId="77777777" w:rsidR="00573142" w:rsidRPr="009E707A" w:rsidRDefault="00573142" w:rsidP="00736764">
            <w:pPr>
              <w:shd w:val="clear" w:color="auto" w:fill="DAEEF3" w:themeFill="accent5" w:themeFillTint="33"/>
              <w:tabs>
                <w:tab w:val="center" w:pos="4536"/>
                <w:tab w:val="right" w:pos="9072"/>
              </w:tabs>
              <w:rPr>
                <w:rFonts w:asciiTheme="minorHAnsi" w:hAnsiTheme="minorHAnsi" w:cstheme="minorHAnsi"/>
                <w:lang w:val="de-CH"/>
              </w:rPr>
            </w:pPr>
          </w:p>
        </w:tc>
        <w:tc>
          <w:tcPr>
            <w:tcW w:w="2127" w:type="dxa"/>
            <w:shd w:val="clear" w:color="auto" w:fill="DAEEF3" w:themeFill="accent5" w:themeFillTint="33"/>
            <w:vAlign w:val="center"/>
          </w:tcPr>
          <w:p w14:paraId="12F924BC" w14:textId="77777777" w:rsidR="00573142" w:rsidRPr="009E707A" w:rsidRDefault="00573142" w:rsidP="00736764">
            <w:pPr>
              <w:shd w:val="clear" w:color="auto" w:fill="DAEEF3" w:themeFill="accent5" w:themeFillTint="33"/>
              <w:rPr>
                <w:rFonts w:asciiTheme="minorHAnsi" w:hAnsiTheme="minorHAnsi" w:cstheme="minorHAnsi"/>
                <w:vertAlign w:val="subscript"/>
                <w:lang w:val="de-CH"/>
              </w:rPr>
            </w:pPr>
            <w:r w:rsidRPr="009E707A">
              <w:rPr>
                <w:rFonts w:asciiTheme="minorHAnsi" w:hAnsiTheme="minorHAnsi" w:cstheme="minorHAnsi"/>
                <w:lang w:val="de-CH"/>
              </w:rPr>
              <w:t xml:space="preserve">kg </w:t>
            </w:r>
            <w:r w:rsidRPr="009E707A">
              <w:rPr>
                <w:rFonts w:asciiTheme="minorHAnsi" w:hAnsiTheme="minorHAnsi" w:cstheme="minorHAnsi"/>
                <w:vertAlign w:val="subscript"/>
                <w:lang w:val="de-CH"/>
              </w:rPr>
              <w:t>Deponierung</w:t>
            </w:r>
          </w:p>
        </w:tc>
      </w:tr>
    </w:tbl>
    <w:p w14:paraId="3F4856D2" w14:textId="77777777" w:rsidR="00573142" w:rsidRPr="009E707A" w:rsidRDefault="00573142" w:rsidP="00573142">
      <w:pPr>
        <w:rPr>
          <w:rFonts w:asciiTheme="minorHAnsi" w:hAnsiTheme="minorHAnsi" w:cstheme="minorHAnsi"/>
          <w:lang w:val="de-CH"/>
        </w:rPr>
      </w:pPr>
    </w:p>
    <w:p w14:paraId="55378EA1" w14:textId="554A02E7" w:rsidR="00573142" w:rsidRPr="009E707A" w:rsidRDefault="004C4205" w:rsidP="00573142">
      <w:pPr>
        <w:pStyle w:val="berschrift2"/>
        <w:rPr>
          <w:rFonts w:asciiTheme="minorHAnsi" w:hAnsiTheme="minorHAnsi" w:cstheme="minorHAnsi"/>
        </w:rPr>
      </w:pPr>
      <w:bookmarkStart w:id="194" w:name="_Toc490051958"/>
      <w:bookmarkStart w:id="195" w:name="_Toc11152719"/>
      <w:r>
        <w:rPr>
          <w:rFonts w:asciiTheme="minorHAnsi" w:hAnsiTheme="minorHAnsi" w:cstheme="minorHAnsi"/>
        </w:rPr>
        <w:t>D</w:t>
      </w:r>
      <w:r>
        <w:rPr>
          <w:rFonts w:asciiTheme="minorHAnsi" w:hAnsiTheme="minorHAnsi" w:cstheme="minorHAnsi"/>
        </w:rPr>
        <w:tab/>
      </w:r>
      <w:r w:rsidR="00573142" w:rsidRPr="009E707A">
        <w:rPr>
          <w:rFonts w:asciiTheme="minorHAnsi" w:hAnsiTheme="minorHAnsi" w:cstheme="minorHAnsi"/>
        </w:rPr>
        <w:t>Wiederverwendungs-, Rückgewinnungs- und Recyclingpotenzial</w:t>
      </w:r>
      <w:bookmarkEnd w:id="194"/>
      <w:bookmarkEnd w:id="195"/>
    </w:p>
    <w:p w14:paraId="4F67963F" w14:textId="77777777" w:rsidR="00573142" w:rsidRPr="009E707A" w:rsidRDefault="00573142" w:rsidP="00573142">
      <w:pPr>
        <w:rPr>
          <w:rFonts w:asciiTheme="minorHAnsi" w:hAnsiTheme="minorHAnsi" w:cstheme="minorHAnsi"/>
        </w:rPr>
      </w:pPr>
    </w:p>
    <w:p w14:paraId="53FBCDF8" w14:textId="77777777" w:rsidR="00573142" w:rsidRPr="009E707A" w:rsidRDefault="00573142" w:rsidP="00573142">
      <w:pPr>
        <w:shd w:val="clear" w:color="auto" w:fill="DAEEF3" w:themeFill="accent5" w:themeFillTint="33"/>
        <w:rPr>
          <w:rFonts w:asciiTheme="minorHAnsi" w:eastAsia="Times New Roman" w:hAnsiTheme="minorHAnsi" w:cstheme="minorHAnsi"/>
          <w:lang w:val="de-CH"/>
        </w:rPr>
      </w:pPr>
      <w:r w:rsidRPr="009E707A">
        <w:rPr>
          <w:rFonts w:asciiTheme="minorHAnsi" w:eastAsia="Times New Roman" w:hAnsiTheme="minorHAnsi" w:cstheme="minorHAnsi"/>
          <w:spacing w:val="-4"/>
          <w:lang w:val="de-CH"/>
        </w:rPr>
        <w:t xml:space="preserve">Hier erfolgt eine kurze </w:t>
      </w:r>
      <w:r w:rsidRPr="009E707A">
        <w:rPr>
          <w:rFonts w:asciiTheme="minorHAnsi" w:hAnsiTheme="minorHAnsi" w:cstheme="minorHAnsi"/>
          <w:lang w:val="de-CH"/>
        </w:rPr>
        <w:t xml:space="preserve">Beschreibung der Annahmen zum </w:t>
      </w:r>
      <w:r w:rsidRPr="009E707A">
        <w:rPr>
          <w:rFonts w:asciiTheme="minorHAnsi" w:eastAsia="Times New Roman" w:hAnsiTheme="minorHAnsi" w:cstheme="minorHAnsi"/>
          <w:lang w:val="de-CH"/>
        </w:rPr>
        <w:t>Wiederverwendungs-, Rückgewinnungs- und Recyclingpotenzial.</w:t>
      </w:r>
    </w:p>
    <w:p w14:paraId="7E199030" w14:textId="77777777" w:rsidR="00573142" w:rsidRPr="009E707A" w:rsidRDefault="00573142" w:rsidP="00573142">
      <w:pPr>
        <w:pStyle w:val="Beschriftung"/>
        <w:spacing w:after="0"/>
        <w:rPr>
          <w:rFonts w:asciiTheme="minorHAnsi" w:hAnsiTheme="minorHAnsi" w:cstheme="minorHAnsi"/>
          <w:lang w:val="de-CH"/>
        </w:rPr>
      </w:pPr>
    </w:p>
    <w:p w14:paraId="35BD6D43" w14:textId="6298075F" w:rsidR="00573142" w:rsidRPr="009E707A" w:rsidRDefault="00573142" w:rsidP="00573142">
      <w:pPr>
        <w:shd w:val="clear" w:color="auto" w:fill="BEFE68"/>
        <w:rPr>
          <w:rFonts w:asciiTheme="minorHAnsi" w:hAnsiTheme="minorHAnsi" w:cstheme="minorHAnsi"/>
          <w:b/>
          <w:u w:val="single"/>
          <w:lang w:val="de-CH"/>
        </w:rPr>
      </w:pPr>
      <w:r w:rsidRPr="009E707A">
        <w:rPr>
          <w:rFonts w:asciiTheme="minorHAnsi" w:hAnsiTheme="minorHAnsi" w:cstheme="minorHAnsi"/>
          <w:b/>
          <w:u w:val="single"/>
          <w:lang w:val="de-CH"/>
        </w:rPr>
        <w:t xml:space="preserve">Spezifische Ökobilanzregeln für Bauprodukte aus </w:t>
      </w:r>
      <w:r w:rsidR="00736764" w:rsidRPr="009E707A">
        <w:rPr>
          <w:rFonts w:asciiTheme="minorHAnsi" w:hAnsiTheme="minorHAnsi" w:cstheme="minorHAnsi"/>
          <w:b/>
          <w:u w:val="single"/>
          <w:lang w:val="de-CH"/>
        </w:rPr>
        <w:t>gebranntem Ton</w:t>
      </w:r>
      <w:r w:rsidRPr="009E707A">
        <w:rPr>
          <w:rFonts w:asciiTheme="minorHAnsi" w:hAnsiTheme="minorHAnsi" w:cstheme="minorHAnsi"/>
          <w:b/>
          <w:u w:val="single"/>
          <w:lang w:val="de-CH"/>
        </w:rPr>
        <w:t>:</w:t>
      </w:r>
    </w:p>
    <w:p w14:paraId="3F156580" w14:textId="77777777" w:rsidR="00573142" w:rsidRPr="009E707A" w:rsidRDefault="00573142" w:rsidP="00573142">
      <w:pPr>
        <w:shd w:val="clear" w:color="auto" w:fill="BEFE68"/>
        <w:rPr>
          <w:rFonts w:asciiTheme="minorHAnsi" w:hAnsiTheme="minorHAnsi" w:cstheme="minorHAnsi"/>
        </w:rPr>
      </w:pPr>
    </w:p>
    <w:p w14:paraId="32E3C840" w14:textId="77777777" w:rsidR="00573142" w:rsidRPr="009E707A" w:rsidRDefault="00573142" w:rsidP="00573142">
      <w:pPr>
        <w:shd w:val="clear" w:color="auto" w:fill="BEFE68"/>
        <w:rPr>
          <w:rFonts w:asciiTheme="minorHAnsi" w:hAnsiTheme="minorHAnsi" w:cstheme="minorHAnsi"/>
        </w:rPr>
      </w:pPr>
      <w:r w:rsidRPr="009E707A">
        <w:rPr>
          <w:rFonts w:asciiTheme="minorHAnsi" w:hAnsiTheme="minorHAnsi" w:cstheme="minorHAnsi"/>
          <w:lang w:val="de-CH"/>
        </w:rPr>
        <w:t>Die Substituierung von primären Rohmaterialien unter Berücksichtigung des Sekundärmaterialanteils des in C1 ausgebauten Materials wird in Modul D dargestellt (Nettofluss).</w:t>
      </w:r>
    </w:p>
    <w:p w14:paraId="6786168A" w14:textId="77777777" w:rsidR="00573142" w:rsidRPr="009E707A" w:rsidRDefault="00573142" w:rsidP="00573142">
      <w:pPr>
        <w:rPr>
          <w:rFonts w:asciiTheme="minorHAnsi" w:hAnsiTheme="minorHAnsi" w:cstheme="minorHAnsi"/>
        </w:rPr>
      </w:pPr>
    </w:p>
    <w:p w14:paraId="1E1B9D6D" w14:textId="4F337B42" w:rsidR="00573142" w:rsidRPr="009E707A" w:rsidRDefault="00573142" w:rsidP="00573142">
      <w:pPr>
        <w:pStyle w:val="Beschriftung"/>
        <w:shd w:val="clear" w:color="auto" w:fill="DAEEF3" w:themeFill="accent5" w:themeFillTint="33"/>
        <w:rPr>
          <w:rFonts w:asciiTheme="minorHAnsi" w:hAnsiTheme="minorHAnsi" w:cstheme="minorHAnsi"/>
          <w:lang w:val="de-CH"/>
        </w:rPr>
      </w:pPr>
      <w:bookmarkStart w:id="196" w:name="_Toc490147674"/>
      <w:bookmarkStart w:id="197" w:name="_Toc490723678"/>
      <w:r w:rsidRPr="009E707A">
        <w:rPr>
          <w:rFonts w:asciiTheme="minorHAnsi" w:hAnsiTheme="minorHAnsi" w:cstheme="minorHAnsi"/>
          <w:lang w:val="de-CH"/>
        </w:rPr>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23</w:t>
      </w:r>
      <w:r w:rsidRPr="009E707A">
        <w:rPr>
          <w:rFonts w:asciiTheme="minorHAnsi" w:hAnsiTheme="minorHAnsi" w:cstheme="minorHAnsi"/>
          <w:lang w:val="de-CH"/>
        </w:rPr>
        <w:fldChar w:fldCharType="end"/>
      </w:r>
      <w:r w:rsidRPr="009E707A">
        <w:rPr>
          <w:rFonts w:asciiTheme="minorHAnsi" w:hAnsiTheme="minorHAnsi" w:cstheme="minorHAnsi"/>
          <w:lang w:val="de-CH"/>
        </w:rPr>
        <w:t>: Beschreibung des Szenarios „Wiederverwendungs-, Rückgewinnungs- und Recyclingpotenzial (Modul D)“</w:t>
      </w:r>
      <w:bookmarkEnd w:id="196"/>
      <w:bookmarkEnd w:id="197"/>
    </w:p>
    <w:p w14:paraId="24732AA7" w14:textId="77777777" w:rsidR="00573142" w:rsidRPr="009E707A" w:rsidRDefault="00573142" w:rsidP="00573142">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0"/>
        <w:gridCol w:w="1403"/>
        <w:gridCol w:w="2094"/>
      </w:tblGrid>
      <w:tr w:rsidR="00573142" w:rsidRPr="009E707A" w14:paraId="4082861C" w14:textId="77777777" w:rsidTr="00736764">
        <w:tc>
          <w:tcPr>
            <w:tcW w:w="6526" w:type="dxa"/>
            <w:shd w:val="clear" w:color="auto" w:fill="DAEEF3" w:themeFill="accent5" w:themeFillTint="33"/>
            <w:tcMar>
              <w:top w:w="0" w:type="dxa"/>
              <w:left w:w="0" w:type="dxa"/>
              <w:bottom w:w="0" w:type="dxa"/>
              <w:right w:w="0" w:type="dxa"/>
            </w:tcMar>
            <w:vAlign w:val="center"/>
          </w:tcPr>
          <w:p w14:paraId="71380A27" w14:textId="77777777" w:rsidR="00573142" w:rsidRPr="009E707A" w:rsidRDefault="00573142" w:rsidP="00736764">
            <w:pPr>
              <w:shd w:val="clear" w:color="auto" w:fill="DAEEF3" w:themeFill="accent5" w:themeFillTint="33"/>
              <w:ind w:left="147"/>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Parameter für das Modul (D)</w:t>
            </w:r>
          </w:p>
        </w:tc>
        <w:tc>
          <w:tcPr>
            <w:tcW w:w="1417" w:type="dxa"/>
            <w:shd w:val="clear" w:color="auto" w:fill="DAEEF3" w:themeFill="accent5" w:themeFillTint="33"/>
            <w:vAlign w:val="center"/>
          </w:tcPr>
          <w:p w14:paraId="0DEA70EF"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b/>
                <w:color w:val="000000"/>
                <w:lang w:val="de-CH"/>
              </w:rPr>
            </w:pPr>
            <w:r w:rsidRPr="009E707A">
              <w:rPr>
                <w:rFonts w:asciiTheme="minorHAnsi" w:hAnsiTheme="minorHAnsi" w:cstheme="minorHAnsi"/>
                <w:b/>
                <w:color w:val="000000"/>
                <w:lang w:val="de-CH"/>
              </w:rPr>
              <w:t>Wert</w:t>
            </w:r>
          </w:p>
        </w:tc>
        <w:tc>
          <w:tcPr>
            <w:tcW w:w="2125" w:type="dxa"/>
            <w:shd w:val="clear" w:color="auto" w:fill="DAEEF3" w:themeFill="accent5" w:themeFillTint="33"/>
            <w:tcMar>
              <w:top w:w="0" w:type="dxa"/>
              <w:left w:w="0" w:type="dxa"/>
              <w:bottom w:w="0" w:type="dxa"/>
              <w:right w:w="0" w:type="dxa"/>
            </w:tcMar>
          </w:tcPr>
          <w:p w14:paraId="75FB308D" w14:textId="77777777" w:rsidR="00573142" w:rsidRPr="009E707A" w:rsidRDefault="00573142" w:rsidP="00736764">
            <w:pPr>
              <w:shd w:val="clear" w:color="auto" w:fill="DAEEF3" w:themeFill="accent5" w:themeFillTint="33"/>
              <w:ind w:left="147"/>
              <w:jc w:val="center"/>
              <w:rPr>
                <w:rFonts w:asciiTheme="minorHAnsi" w:hAnsiTheme="minorHAnsi" w:cstheme="minorHAnsi"/>
                <w:b/>
                <w:color w:val="000000"/>
                <w:lang w:val="de-CH"/>
              </w:rPr>
            </w:pPr>
            <w:r w:rsidRPr="009E707A">
              <w:rPr>
                <w:rFonts w:asciiTheme="minorHAnsi" w:hAnsiTheme="minorHAnsi" w:cstheme="minorHAnsi"/>
                <w:b/>
                <w:color w:val="000000"/>
                <w:lang w:val="de-CH"/>
              </w:rPr>
              <w:t>Messgröße</w:t>
            </w:r>
          </w:p>
        </w:tc>
      </w:tr>
      <w:tr w:rsidR="00573142" w:rsidRPr="009E707A" w14:paraId="06B0DB0C" w14:textId="77777777" w:rsidTr="00736764">
        <w:tc>
          <w:tcPr>
            <w:tcW w:w="6526" w:type="dxa"/>
            <w:shd w:val="clear" w:color="auto" w:fill="DAEEF3" w:themeFill="accent5" w:themeFillTint="33"/>
            <w:tcMar>
              <w:top w:w="0" w:type="dxa"/>
              <w:left w:w="0" w:type="dxa"/>
              <w:bottom w:w="0" w:type="dxa"/>
              <w:right w:w="0" w:type="dxa"/>
            </w:tcMar>
            <w:vAlign w:val="center"/>
          </w:tcPr>
          <w:p w14:paraId="6A5FC7CC" w14:textId="77777777" w:rsidR="00573142" w:rsidRPr="009E707A" w:rsidRDefault="00573142" w:rsidP="00736764">
            <w:pPr>
              <w:shd w:val="clear" w:color="auto" w:fill="DAEEF3" w:themeFill="accent5" w:themeFillTint="33"/>
              <w:ind w:left="147"/>
              <w:rPr>
                <w:rFonts w:asciiTheme="minorHAnsi" w:eastAsia="Times New Roman" w:hAnsiTheme="minorHAnsi" w:cstheme="minorHAnsi"/>
                <w:b/>
                <w:bCs/>
                <w:lang w:val="de-CH"/>
              </w:rPr>
            </w:pPr>
            <w:r w:rsidRPr="009E707A">
              <w:rPr>
                <w:rFonts w:asciiTheme="minorHAnsi" w:eastAsia="Times New Roman" w:hAnsiTheme="minorHAnsi" w:cstheme="minorHAnsi"/>
                <w:spacing w:val="-4"/>
                <w:lang w:val="de-CH"/>
              </w:rPr>
              <w:t>Materialien für Wiederverwendung oder Recycling aus A4-A5</w:t>
            </w:r>
          </w:p>
        </w:tc>
        <w:tc>
          <w:tcPr>
            <w:tcW w:w="1417" w:type="dxa"/>
            <w:shd w:val="clear" w:color="auto" w:fill="DAEEF3" w:themeFill="accent5" w:themeFillTint="33"/>
            <w:vAlign w:val="center"/>
          </w:tcPr>
          <w:p w14:paraId="7780BEF6" w14:textId="77777777" w:rsidR="00573142" w:rsidRPr="009E707A" w:rsidRDefault="00573142" w:rsidP="00736764">
            <w:pPr>
              <w:shd w:val="clear" w:color="auto" w:fill="DAEEF3" w:themeFill="accent5" w:themeFillTint="33"/>
              <w:tabs>
                <w:tab w:val="center" w:pos="4536"/>
                <w:tab w:val="right" w:pos="9072"/>
              </w:tabs>
              <w:rPr>
                <w:rFonts w:asciiTheme="minorHAnsi" w:eastAsia="Times New Roman" w:hAnsiTheme="minorHAnsi" w:cstheme="minorHAnsi"/>
                <w:b/>
                <w:bCs/>
                <w:lang w:val="de-CH"/>
              </w:rPr>
            </w:pPr>
          </w:p>
        </w:tc>
        <w:tc>
          <w:tcPr>
            <w:tcW w:w="2125" w:type="dxa"/>
            <w:shd w:val="clear" w:color="auto" w:fill="DAEEF3" w:themeFill="accent5" w:themeFillTint="33"/>
            <w:tcMar>
              <w:top w:w="0" w:type="dxa"/>
              <w:left w:w="0" w:type="dxa"/>
              <w:bottom w:w="0" w:type="dxa"/>
              <w:right w:w="0" w:type="dxa"/>
            </w:tcMar>
            <w:vAlign w:val="center"/>
          </w:tcPr>
          <w:p w14:paraId="212AEC1D"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spacing w:val="-4"/>
                <w:lang w:val="de-CH"/>
              </w:rPr>
            </w:pPr>
            <w:r w:rsidRPr="009E707A">
              <w:rPr>
                <w:rFonts w:asciiTheme="minorHAnsi" w:eastAsia="Times New Roman" w:hAnsiTheme="minorHAnsi" w:cstheme="minorHAnsi"/>
                <w:lang w:val="de-CH"/>
              </w:rPr>
              <w:t>%</w:t>
            </w:r>
          </w:p>
        </w:tc>
      </w:tr>
      <w:tr w:rsidR="00573142" w:rsidRPr="009E707A" w14:paraId="14967DE0" w14:textId="77777777" w:rsidTr="00736764">
        <w:trPr>
          <w:trHeight w:val="311"/>
        </w:trPr>
        <w:tc>
          <w:tcPr>
            <w:tcW w:w="6526" w:type="dxa"/>
            <w:shd w:val="clear" w:color="auto" w:fill="DAEEF3" w:themeFill="accent5" w:themeFillTint="33"/>
            <w:tcMar>
              <w:top w:w="0" w:type="dxa"/>
              <w:left w:w="0" w:type="dxa"/>
              <w:bottom w:w="0" w:type="dxa"/>
              <w:right w:w="0" w:type="dxa"/>
            </w:tcMar>
            <w:vAlign w:val="center"/>
          </w:tcPr>
          <w:p w14:paraId="49D00BEA" w14:textId="77777777" w:rsidR="00573142" w:rsidRPr="009E707A" w:rsidRDefault="00573142" w:rsidP="00736764">
            <w:pPr>
              <w:shd w:val="clear" w:color="auto" w:fill="DAEEF3" w:themeFill="accent5" w:themeFillTint="33"/>
              <w:ind w:left="147"/>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Energierückgewinnung bzw. Sekundärbrennstoffe aus A4-A5</w:t>
            </w:r>
          </w:p>
        </w:tc>
        <w:tc>
          <w:tcPr>
            <w:tcW w:w="1417" w:type="dxa"/>
            <w:shd w:val="clear" w:color="auto" w:fill="DAEEF3" w:themeFill="accent5" w:themeFillTint="33"/>
            <w:vAlign w:val="center"/>
          </w:tcPr>
          <w:p w14:paraId="4D65DE75" w14:textId="77777777" w:rsidR="00573142" w:rsidRPr="009E707A" w:rsidRDefault="00573142" w:rsidP="00736764">
            <w:pPr>
              <w:shd w:val="clear" w:color="auto" w:fill="DAEEF3" w:themeFill="accent5" w:themeFillTint="33"/>
              <w:tabs>
                <w:tab w:val="center" w:pos="4536"/>
                <w:tab w:val="right" w:pos="9072"/>
              </w:tabs>
              <w:rPr>
                <w:rFonts w:asciiTheme="minorHAnsi" w:eastAsia="Times New Roman" w:hAnsiTheme="minorHAnsi" w:cstheme="minorHAnsi"/>
                <w:b/>
                <w:bCs/>
                <w:lang w:val="de-CH"/>
              </w:rPr>
            </w:pPr>
          </w:p>
        </w:tc>
        <w:tc>
          <w:tcPr>
            <w:tcW w:w="2125" w:type="dxa"/>
            <w:shd w:val="clear" w:color="auto" w:fill="DAEEF3" w:themeFill="accent5" w:themeFillTint="33"/>
            <w:tcMar>
              <w:top w:w="0" w:type="dxa"/>
              <w:left w:w="0" w:type="dxa"/>
              <w:bottom w:w="0" w:type="dxa"/>
              <w:right w:w="0" w:type="dxa"/>
            </w:tcMar>
            <w:vAlign w:val="center"/>
          </w:tcPr>
          <w:p w14:paraId="58140F29"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lang w:val="de-CH"/>
              </w:rPr>
            </w:pPr>
            <w:r w:rsidRPr="009E707A">
              <w:rPr>
                <w:rFonts w:asciiTheme="minorHAnsi" w:eastAsia="Times New Roman" w:hAnsiTheme="minorHAnsi" w:cstheme="minorHAnsi"/>
                <w:spacing w:val="-4"/>
                <w:lang w:val="de-CH"/>
              </w:rPr>
              <w:t>MJ/t bzw. kg/t</w:t>
            </w:r>
          </w:p>
        </w:tc>
      </w:tr>
      <w:tr w:rsidR="00573142" w:rsidRPr="009E707A" w14:paraId="5E34F6D4" w14:textId="77777777" w:rsidTr="00736764">
        <w:tc>
          <w:tcPr>
            <w:tcW w:w="6526" w:type="dxa"/>
            <w:shd w:val="clear" w:color="auto" w:fill="DAEEF3" w:themeFill="accent5" w:themeFillTint="33"/>
            <w:tcMar>
              <w:top w:w="0" w:type="dxa"/>
              <w:left w:w="0" w:type="dxa"/>
              <w:bottom w:w="0" w:type="dxa"/>
              <w:right w:w="0" w:type="dxa"/>
            </w:tcMar>
            <w:vAlign w:val="center"/>
          </w:tcPr>
          <w:p w14:paraId="6C67B604" w14:textId="77777777" w:rsidR="00573142" w:rsidRPr="009E707A" w:rsidRDefault="00573142" w:rsidP="00736764">
            <w:pPr>
              <w:shd w:val="clear" w:color="auto" w:fill="DAEEF3" w:themeFill="accent5" w:themeFillTint="33"/>
              <w:ind w:left="147"/>
              <w:rPr>
                <w:rFonts w:asciiTheme="minorHAnsi" w:eastAsia="Times New Roman" w:hAnsiTheme="minorHAnsi" w:cstheme="minorHAnsi"/>
                <w:b/>
                <w:bCs/>
                <w:lang w:val="de-CH"/>
              </w:rPr>
            </w:pPr>
            <w:r w:rsidRPr="009E707A">
              <w:rPr>
                <w:rFonts w:asciiTheme="minorHAnsi" w:eastAsia="Times New Roman" w:hAnsiTheme="minorHAnsi" w:cstheme="minorHAnsi"/>
                <w:spacing w:val="-4"/>
                <w:lang w:val="de-CH"/>
              </w:rPr>
              <w:t>Materialien für Wiederverwendung oder Recycling aus B2-B5</w:t>
            </w:r>
          </w:p>
        </w:tc>
        <w:tc>
          <w:tcPr>
            <w:tcW w:w="1417" w:type="dxa"/>
            <w:shd w:val="clear" w:color="auto" w:fill="DAEEF3" w:themeFill="accent5" w:themeFillTint="33"/>
            <w:vAlign w:val="center"/>
          </w:tcPr>
          <w:p w14:paraId="61BEA7C5" w14:textId="77777777" w:rsidR="00573142" w:rsidRPr="009E707A" w:rsidRDefault="00573142" w:rsidP="00736764">
            <w:pPr>
              <w:shd w:val="clear" w:color="auto" w:fill="DAEEF3" w:themeFill="accent5" w:themeFillTint="33"/>
              <w:tabs>
                <w:tab w:val="center" w:pos="4536"/>
                <w:tab w:val="right" w:pos="9072"/>
              </w:tabs>
              <w:rPr>
                <w:rFonts w:asciiTheme="minorHAnsi" w:eastAsia="Times New Roman" w:hAnsiTheme="minorHAnsi" w:cstheme="minorHAnsi"/>
                <w:b/>
                <w:bCs/>
                <w:lang w:val="de-CH"/>
              </w:rPr>
            </w:pPr>
          </w:p>
        </w:tc>
        <w:tc>
          <w:tcPr>
            <w:tcW w:w="2125" w:type="dxa"/>
            <w:shd w:val="clear" w:color="auto" w:fill="DAEEF3" w:themeFill="accent5" w:themeFillTint="33"/>
            <w:tcMar>
              <w:top w:w="0" w:type="dxa"/>
              <w:left w:w="0" w:type="dxa"/>
              <w:bottom w:w="0" w:type="dxa"/>
              <w:right w:w="0" w:type="dxa"/>
            </w:tcMar>
            <w:vAlign w:val="center"/>
          </w:tcPr>
          <w:p w14:paraId="6A371531"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spacing w:val="-4"/>
                <w:lang w:val="de-CH"/>
              </w:rPr>
            </w:pPr>
            <w:r w:rsidRPr="009E707A">
              <w:rPr>
                <w:rFonts w:asciiTheme="minorHAnsi" w:eastAsia="Times New Roman" w:hAnsiTheme="minorHAnsi" w:cstheme="minorHAnsi"/>
                <w:lang w:val="de-CH"/>
              </w:rPr>
              <w:t>%</w:t>
            </w:r>
          </w:p>
        </w:tc>
      </w:tr>
      <w:tr w:rsidR="00573142" w:rsidRPr="009E707A" w14:paraId="522A99D0" w14:textId="77777777" w:rsidTr="00736764">
        <w:tc>
          <w:tcPr>
            <w:tcW w:w="6526" w:type="dxa"/>
            <w:shd w:val="clear" w:color="auto" w:fill="DAEEF3" w:themeFill="accent5" w:themeFillTint="33"/>
            <w:tcMar>
              <w:top w:w="0" w:type="dxa"/>
              <w:left w:w="0" w:type="dxa"/>
              <w:bottom w:w="0" w:type="dxa"/>
              <w:right w:w="0" w:type="dxa"/>
            </w:tcMar>
            <w:vAlign w:val="center"/>
          </w:tcPr>
          <w:p w14:paraId="30EE10C9" w14:textId="77777777" w:rsidR="00573142" w:rsidRPr="009E707A" w:rsidRDefault="00573142" w:rsidP="00736764">
            <w:pPr>
              <w:shd w:val="clear" w:color="auto" w:fill="DAEEF3" w:themeFill="accent5" w:themeFillTint="33"/>
              <w:ind w:left="147"/>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Energierückgewinnung bzw. Sekundärbrennstoffe aus B2-B5</w:t>
            </w:r>
          </w:p>
        </w:tc>
        <w:tc>
          <w:tcPr>
            <w:tcW w:w="1417" w:type="dxa"/>
            <w:shd w:val="clear" w:color="auto" w:fill="DAEEF3" w:themeFill="accent5" w:themeFillTint="33"/>
            <w:vAlign w:val="center"/>
          </w:tcPr>
          <w:p w14:paraId="3806CCD5" w14:textId="77777777" w:rsidR="00573142" w:rsidRPr="009E707A" w:rsidRDefault="00573142" w:rsidP="00736764">
            <w:pPr>
              <w:shd w:val="clear" w:color="auto" w:fill="DAEEF3" w:themeFill="accent5" w:themeFillTint="33"/>
              <w:tabs>
                <w:tab w:val="center" w:pos="4536"/>
                <w:tab w:val="right" w:pos="9072"/>
              </w:tabs>
              <w:rPr>
                <w:rFonts w:asciiTheme="minorHAnsi" w:eastAsia="Times New Roman" w:hAnsiTheme="minorHAnsi" w:cstheme="minorHAnsi"/>
                <w:lang w:val="de-CH"/>
              </w:rPr>
            </w:pPr>
          </w:p>
        </w:tc>
        <w:tc>
          <w:tcPr>
            <w:tcW w:w="2125" w:type="dxa"/>
            <w:shd w:val="clear" w:color="auto" w:fill="DAEEF3" w:themeFill="accent5" w:themeFillTint="33"/>
            <w:tcMar>
              <w:top w:w="0" w:type="dxa"/>
              <w:left w:w="0" w:type="dxa"/>
              <w:bottom w:w="0" w:type="dxa"/>
              <w:right w:w="0" w:type="dxa"/>
            </w:tcMar>
            <w:vAlign w:val="center"/>
          </w:tcPr>
          <w:p w14:paraId="77ECCABD"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lang w:val="de-CH"/>
              </w:rPr>
            </w:pPr>
            <w:r w:rsidRPr="009E707A">
              <w:rPr>
                <w:rFonts w:asciiTheme="minorHAnsi" w:eastAsia="Times New Roman" w:hAnsiTheme="minorHAnsi" w:cstheme="minorHAnsi"/>
                <w:spacing w:val="-4"/>
                <w:lang w:val="de-CH"/>
              </w:rPr>
              <w:t>MJ/t bzw. kg/t</w:t>
            </w:r>
          </w:p>
        </w:tc>
      </w:tr>
      <w:tr w:rsidR="00573142" w:rsidRPr="009E707A" w14:paraId="53DFCE52" w14:textId="77777777" w:rsidTr="00736764">
        <w:tc>
          <w:tcPr>
            <w:tcW w:w="6526" w:type="dxa"/>
            <w:shd w:val="clear" w:color="auto" w:fill="DAEEF3" w:themeFill="accent5" w:themeFillTint="33"/>
            <w:tcMar>
              <w:top w:w="0" w:type="dxa"/>
              <w:left w:w="0" w:type="dxa"/>
              <w:bottom w:w="0" w:type="dxa"/>
              <w:right w:w="0" w:type="dxa"/>
            </w:tcMar>
            <w:vAlign w:val="center"/>
          </w:tcPr>
          <w:p w14:paraId="475BA2CB" w14:textId="77777777" w:rsidR="00573142" w:rsidRPr="009E707A" w:rsidRDefault="00573142" w:rsidP="00736764">
            <w:pPr>
              <w:shd w:val="clear" w:color="auto" w:fill="DAEEF3" w:themeFill="accent5" w:themeFillTint="33"/>
              <w:ind w:left="147"/>
              <w:rPr>
                <w:rFonts w:asciiTheme="minorHAnsi" w:eastAsia="Times New Roman" w:hAnsiTheme="minorHAnsi" w:cstheme="minorHAnsi"/>
                <w:lang w:val="de-CH"/>
              </w:rPr>
            </w:pPr>
            <w:r w:rsidRPr="009E707A">
              <w:rPr>
                <w:rFonts w:asciiTheme="minorHAnsi" w:eastAsia="Times New Roman" w:hAnsiTheme="minorHAnsi" w:cstheme="minorHAnsi"/>
                <w:spacing w:val="-4"/>
                <w:lang w:val="de-CH"/>
              </w:rPr>
              <w:t>Materialien für Wiederverwendung oder Recycling aus C1-C4</w:t>
            </w:r>
          </w:p>
        </w:tc>
        <w:tc>
          <w:tcPr>
            <w:tcW w:w="1417" w:type="dxa"/>
            <w:shd w:val="clear" w:color="auto" w:fill="DAEEF3" w:themeFill="accent5" w:themeFillTint="33"/>
            <w:vAlign w:val="center"/>
          </w:tcPr>
          <w:p w14:paraId="2181249C" w14:textId="77777777" w:rsidR="00573142" w:rsidRPr="009E707A" w:rsidRDefault="00573142" w:rsidP="00736764">
            <w:pPr>
              <w:shd w:val="clear" w:color="auto" w:fill="DAEEF3" w:themeFill="accent5" w:themeFillTint="33"/>
              <w:tabs>
                <w:tab w:val="center" w:pos="4536"/>
                <w:tab w:val="right" w:pos="9072"/>
              </w:tabs>
              <w:rPr>
                <w:rFonts w:asciiTheme="minorHAnsi" w:eastAsia="Times New Roman" w:hAnsiTheme="minorHAnsi" w:cstheme="minorHAnsi"/>
                <w:lang w:val="de-CH"/>
              </w:rPr>
            </w:pPr>
          </w:p>
        </w:tc>
        <w:tc>
          <w:tcPr>
            <w:tcW w:w="2125" w:type="dxa"/>
            <w:shd w:val="clear" w:color="auto" w:fill="DAEEF3" w:themeFill="accent5" w:themeFillTint="33"/>
            <w:tcMar>
              <w:top w:w="0" w:type="dxa"/>
              <w:left w:w="0" w:type="dxa"/>
              <w:bottom w:w="0" w:type="dxa"/>
              <w:right w:w="0" w:type="dxa"/>
            </w:tcMar>
            <w:vAlign w:val="center"/>
          </w:tcPr>
          <w:p w14:paraId="7266267F"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spacing w:val="-4"/>
                <w:lang w:val="de-CH"/>
              </w:rPr>
            </w:pPr>
            <w:r w:rsidRPr="009E707A">
              <w:rPr>
                <w:rFonts w:asciiTheme="minorHAnsi" w:eastAsia="Times New Roman" w:hAnsiTheme="minorHAnsi" w:cstheme="minorHAnsi"/>
                <w:lang w:val="de-CH"/>
              </w:rPr>
              <w:t>%</w:t>
            </w:r>
          </w:p>
        </w:tc>
      </w:tr>
      <w:tr w:rsidR="00573142" w:rsidRPr="009E707A" w14:paraId="02754852" w14:textId="77777777" w:rsidTr="00736764">
        <w:tc>
          <w:tcPr>
            <w:tcW w:w="6526" w:type="dxa"/>
            <w:shd w:val="clear" w:color="auto" w:fill="DAEEF3" w:themeFill="accent5" w:themeFillTint="33"/>
            <w:tcMar>
              <w:top w:w="0" w:type="dxa"/>
              <w:left w:w="0" w:type="dxa"/>
              <w:bottom w:w="0" w:type="dxa"/>
              <w:right w:w="0" w:type="dxa"/>
            </w:tcMar>
            <w:vAlign w:val="center"/>
          </w:tcPr>
          <w:p w14:paraId="4BFB071D" w14:textId="77777777" w:rsidR="00573142" w:rsidRPr="009E707A" w:rsidRDefault="00573142" w:rsidP="00736764">
            <w:pPr>
              <w:shd w:val="clear" w:color="auto" w:fill="DAEEF3" w:themeFill="accent5" w:themeFillTint="33"/>
              <w:ind w:left="147"/>
              <w:rPr>
                <w:rFonts w:asciiTheme="minorHAnsi" w:eastAsia="Times New Roman" w:hAnsiTheme="minorHAnsi" w:cstheme="minorHAnsi"/>
                <w:spacing w:val="-4"/>
                <w:lang w:val="de-CH"/>
              </w:rPr>
            </w:pPr>
            <w:r w:rsidRPr="009E707A">
              <w:rPr>
                <w:rFonts w:asciiTheme="minorHAnsi" w:eastAsia="Times New Roman" w:hAnsiTheme="minorHAnsi" w:cstheme="minorHAnsi"/>
                <w:spacing w:val="-4"/>
                <w:lang w:val="de-CH"/>
              </w:rPr>
              <w:t>Energierückgewinnung bzw. Sekundärbrennstoffe aus C1-C4</w:t>
            </w:r>
          </w:p>
        </w:tc>
        <w:tc>
          <w:tcPr>
            <w:tcW w:w="1417" w:type="dxa"/>
            <w:shd w:val="clear" w:color="auto" w:fill="DAEEF3" w:themeFill="accent5" w:themeFillTint="33"/>
            <w:vAlign w:val="center"/>
          </w:tcPr>
          <w:p w14:paraId="784CCFE1" w14:textId="77777777" w:rsidR="00573142" w:rsidRPr="009E707A" w:rsidRDefault="00573142" w:rsidP="00736764">
            <w:pPr>
              <w:shd w:val="clear" w:color="auto" w:fill="DAEEF3" w:themeFill="accent5" w:themeFillTint="33"/>
              <w:tabs>
                <w:tab w:val="center" w:pos="4536"/>
                <w:tab w:val="right" w:pos="9072"/>
              </w:tabs>
              <w:rPr>
                <w:rFonts w:asciiTheme="minorHAnsi" w:eastAsia="Times New Roman" w:hAnsiTheme="minorHAnsi" w:cstheme="minorHAnsi"/>
                <w:lang w:val="de-CH"/>
              </w:rPr>
            </w:pPr>
          </w:p>
        </w:tc>
        <w:tc>
          <w:tcPr>
            <w:tcW w:w="2125" w:type="dxa"/>
            <w:shd w:val="clear" w:color="auto" w:fill="DAEEF3" w:themeFill="accent5" w:themeFillTint="33"/>
            <w:tcMar>
              <w:top w:w="0" w:type="dxa"/>
              <w:left w:w="0" w:type="dxa"/>
              <w:bottom w:w="0" w:type="dxa"/>
              <w:right w:w="0" w:type="dxa"/>
            </w:tcMar>
            <w:vAlign w:val="center"/>
          </w:tcPr>
          <w:p w14:paraId="35CFDD9B" w14:textId="77777777" w:rsidR="00573142" w:rsidRPr="009E707A" w:rsidRDefault="00573142" w:rsidP="00736764">
            <w:pPr>
              <w:shd w:val="clear" w:color="auto" w:fill="DAEEF3" w:themeFill="accent5" w:themeFillTint="33"/>
              <w:ind w:left="147"/>
              <w:jc w:val="center"/>
              <w:rPr>
                <w:rFonts w:asciiTheme="minorHAnsi" w:eastAsia="Times New Roman" w:hAnsiTheme="minorHAnsi" w:cstheme="minorHAnsi"/>
                <w:lang w:val="de-CH"/>
              </w:rPr>
            </w:pPr>
            <w:r w:rsidRPr="009E707A">
              <w:rPr>
                <w:rFonts w:asciiTheme="minorHAnsi" w:eastAsia="Times New Roman" w:hAnsiTheme="minorHAnsi" w:cstheme="minorHAnsi"/>
                <w:spacing w:val="-4"/>
                <w:lang w:val="de-CH"/>
              </w:rPr>
              <w:t>MJ/t bzw. kg/t</w:t>
            </w:r>
          </w:p>
        </w:tc>
      </w:tr>
    </w:tbl>
    <w:p w14:paraId="116D6F90" w14:textId="77777777" w:rsidR="009E707A" w:rsidRPr="009E707A" w:rsidRDefault="009E707A" w:rsidP="009E707A">
      <w:pPr>
        <w:pStyle w:val="berschrift1"/>
        <w:ind w:left="426"/>
        <w:rPr>
          <w:rFonts w:asciiTheme="minorHAnsi" w:hAnsiTheme="minorHAnsi" w:cstheme="minorHAnsi"/>
        </w:rPr>
      </w:pPr>
      <w:bookmarkStart w:id="198" w:name="_Toc490051959"/>
      <w:bookmarkStart w:id="199" w:name="_Toc11152720"/>
      <w:bookmarkStart w:id="200" w:name="_Toc490053726"/>
      <w:bookmarkStart w:id="201" w:name="_Toc336404909"/>
      <w:bookmarkEnd w:id="153"/>
      <w:bookmarkEnd w:id="154"/>
      <w:r w:rsidRPr="009E707A">
        <w:rPr>
          <w:rFonts w:asciiTheme="minorHAnsi" w:hAnsiTheme="minorHAnsi" w:cstheme="minorHAnsi"/>
        </w:rPr>
        <w:lastRenderedPageBreak/>
        <w:t>LCA: Ergebnisse</w:t>
      </w:r>
      <w:bookmarkEnd w:id="198"/>
      <w:bookmarkEnd w:id="199"/>
    </w:p>
    <w:p w14:paraId="2E5DB158" w14:textId="77777777" w:rsidR="009E707A" w:rsidRPr="009E707A" w:rsidRDefault="009E707A" w:rsidP="009E707A">
      <w:pPr>
        <w:shd w:val="clear" w:color="auto" w:fill="DAEEF3" w:themeFill="accent5" w:themeFillTint="33"/>
        <w:rPr>
          <w:rFonts w:asciiTheme="minorHAnsi" w:hAnsiTheme="minorHAnsi" w:cstheme="minorHAnsi"/>
          <w:lang w:val="de-CH"/>
        </w:rPr>
      </w:pPr>
    </w:p>
    <w:p w14:paraId="5B694220" w14:textId="40315442" w:rsidR="009E707A" w:rsidRPr="009E707A" w:rsidRDefault="009E707A" w:rsidP="009E707A">
      <w:pPr>
        <w:shd w:val="clear" w:color="auto" w:fill="DAEEF3" w:themeFill="accent5" w:themeFillTint="33"/>
        <w:rPr>
          <w:rFonts w:asciiTheme="minorHAnsi" w:hAnsiTheme="minorHAnsi" w:cstheme="minorHAnsi"/>
        </w:rPr>
      </w:pPr>
      <w:r w:rsidRPr="009E707A">
        <w:rPr>
          <w:rFonts w:asciiTheme="minorHAnsi" w:hAnsiTheme="minorHAnsi" w:cstheme="minorHAnsi"/>
        </w:rPr>
        <w:t>In den folgenden Tabellen (</w:t>
      </w:r>
      <w:r w:rsidRPr="009E707A">
        <w:rPr>
          <w:rFonts w:asciiTheme="minorHAnsi" w:hAnsiTheme="minorHAnsi" w:cstheme="minorHAnsi"/>
        </w:rPr>
        <w:fldChar w:fldCharType="begin"/>
      </w:r>
      <w:r w:rsidRPr="009E707A">
        <w:rPr>
          <w:rFonts w:asciiTheme="minorHAnsi" w:hAnsiTheme="minorHAnsi" w:cstheme="minorHAnsi"/>
        </w:rPr>
        <w:instrText xml:space="preserve"> REF _Ref349215154 \h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sidRPr="009E707A">
        <w:rPr>
          <w:rFonts w:asciiTheme="minorHAnsi" w:hAnsiTheme="minorHAnsi" w:cstheme="minorHAnsi"/>
        </w:rPr>
        <w:t xml:space="preserve">Tabelle </w:t>
      </w:r>
      <w:r w:rsidR="00EA5E53">
        <w:rPr>
          <w:rFonts w:asciiTheme="minorHAnsi" w:hAnsiTheme="minorHAnsi" w:cstheme="minorHAnsi"/>
          <w:noProof/>
        </w:rPr>
        <w:t>24</w:t>
      </w:r>
      <w:r w:rsidRPr="009E707A">
        <w:rPr>
          <w:rFonts w:asciiTheme="minorHAnsi" w:hAnsiTheme="minorHAnsi" w:cstheme="minorHAnsi"/>
        </w:rPr>
        <w:fldChar w:fldCharType="end"/>
      </w:r>
      <w:r w:rsidRPr="009E707A">
        <w:rPr>
          <w:rFonts w:asciiTheme="minorHAnsi" w:hAnsiTheme="minorHAnsi" w:cstheme="minorHAnsi"/>
        </w:rPr>
        <w:t xml:space="preserve"> bis </w:t>
      </w:r>
      <w:r w:rsidRPr="009E707A">
        <w:rPr>
          <w:rFonts w:asciiTheme="minorHAnsi" w:hAnsiTheme="minorHAnsi" w:cstheme="minorHAnsi"/>
        </w:rPr>
        <w:fldChar w:fldCharType="begin"/>
      </w:r>
      <w:r w:rsidRPr="009E707A">
        <w:rPr>
          <w:rFonts w:asciiTheme="minorHAnsi" w:hAnsiTheme="minorHAnsi" w:cstheme="minorHAnsi"/>
        </w:rPr>
        <w:instrText xml:space="preserve"> REF _Ref349215165 \h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sidRPr="00EA5E53">
        <w:rPr>
          <w:rFonts w:asciiTheme="minorHAnsi" w:hAnsiTheme="minorHAnsi" w:cstheme="minorHAnsi"/>
        </w:rPr>
        <w:t xml:space="preserve">Tabelle </w:t>
      </w:r>
      <w:r w:rsidR="00EA5E53" w:rsidRPr="00EA5E53">
        <w:rPr>
          <w:rFonts w:asciiTheme="minorHAnsi" w:hAnsiTheme="minorHAnsi" w:cstheme="minorHAnsi"/>
          <w:noProof/>
        </w:rPr>
        <w:t>26</w:t>
      </w:r>
      <w:r w:rsidRPr="009E707A">
        <w:rPr>
          <w:rFonts w:asciiTheme="minorHAnsi" w:hAnsiTheme="minorHAnsi" w:cstheme="minorHAnsi"/>
        </w:rPr>
        <w:fldChar w:fldCharType="end"/>
      </w:r>
      <w:r w:rsidRPr="009E707A">
        <w:rPr>
          <w:rFonts w:asciiTheme="minorHAnsi" w:hAnsiTheme="minorHAnsi" w:cstheme="minorHAnsi"/>
        </w:rPr>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701AB890" w14:textId="77777777" w:rsidR="009E707A" w:rsidRPr="009E707A" w:rsidRDefault="009E707A" w:rsidP="009E707A">
      <w:pPr>
        <w:rPr>
          <w:rFonts w:asciiTheme="minorHAnsi" w:hAnsiTheme="minorHAnsi" w:cstheme="minorHAnsi"/>
        </w:rPr>
      </w:pPr>
    </w:p>
    <w:p w14:paraId="4C275E94" w14:textId="07645937" w:rsidR="009E707A" w:rsidRPr="009E707A" w:rsidRDefault="009E707A" w:rsidP="009E707A">
      <w:pPr>
        <w:pStyle w:val="Beschriftung"/>
        <w:shd w:val="clear" w:color="auto" w:fill="DAEEF3" w:themeFill="accent5" w:themeFillTint="33"/>
        <w:rPr>
          <w:rFonts w:asciiTheme="minorHAnsi" w:hAnsiTheme="minorHAnsi" w:cstheme="minorHAnsi"/>
          <w:lang w:val="de-CH"/>
        </w:rPr>
      </w:pPr>
      <w:bookmarkStart w:id="202" w:name="_Ref349215154"/>
      <w:bookmarkStart w:id="203" w:name="_Ref349215136"/>
      <w:bookmarkStart w:id="204" w:name="_Toc490723679"/>
      <w:r w:rsidRPr="009E707A">
        <w:rPr>
          <w:rFonts w:asciiTheme="minorHAnsi" w:hAnsiTheme="minorHAnsi" w:cstheme="minorHAnsi"/>
        </w:rPr>
        <w:t xml:space="preserve">Tabelle </w:t>
      </w:r>
      <w:r w:rsidRPr="009E707A">
        <w:rPr>
          <w:rFonts w:asciiTheme="minorHAnsi" w:hAnsiTheme="minorHAnsi" w:cstheme="minorHAnsi"/>
        </w:rPr>
        <w:fldChar w:fldCharType="begin"/>
      </w:r>
      <w:r w:rsidRPr="009E707A">
        <w:rPr>
          <w:rFonts w:asciiTheme="minorHAnsi" w:hAnsiTheme="minorHAnsi" w:cstheme="minorHAnsi"/>
        </w:rPr>
        <w:instrText xml:space="preserve"> SEQ Tabelle \* ARABIC </w:instrText>
      </w:r>
      <w:r w:rsidRPr="009E707A">
        <w:rPr>
          <w:rFonts w:asciiTheme="minorHAnsi" w:hAnsiTheme="minorHAnsi" w:cstheme="minorHAnsi"/>
        </w:rPr>
        <w:fldChar w:fldCharType="separate"/>
      </w:r>
      <w:r w:rsidR="00EA5E53">
        <w:rPr>
          <w:rFonts w:asciiTheme="minorHAnsi" w:hAnsiTheme="minorHAnsi" w:cstheme="minorHAnsi"/>
          <w:noProof/>
        </w:rPr>
        <w:t>24</w:t>
      </w:r>
      <w:r w:rsidRPr="009E707A">
        <w:rPr>
          <w:rFonts w:asciiTheme="minorHAnsi" w:hAnsiTheme="minorHAnsi" w:cstheme="minorHAnsi"/>
        </w:rPr>
        <w:fldChar w:fldCharType="end"/>
      </w:r>
      <w:bookmarkEnd w:id="202"/>
      <w:r w:rsidRPr="009E707A">
        <w:rPr>
          <w:rFonts w:asciiTheme="minorHAnsi" w:hAnsiTheme="minorHAnsi" w:cstheme="minorHAnsi"/>
          <w:lang w:val="de-CH"/>
        </w:rPr>
        <w:t>: Ergebnisse der Ökobilanz Umweltauswirkungen</w:t>
      </w:r>
      <w:bookmarkEnd w:id="203"/>
      <w:bookmarkEnd w:id="20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9E707A" w:rsidRPr="009E707A" w14:paraId="2A93A64C" w14:textId="77777777" w:rsidTr="004773D4">
        <w:tc>
          <w:tcPr>
            <w:tcW w:w="851" w:type="dxa"/>
            <w:shd w:val="clear" w:color="auto" w:fill="DAEEF3" w:themeFill="accent5" w:themeFillTint="33"/>
          </w:tcPr>
          <w:p w14:paraId="1D642DC2"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bookmarkStart w:id="205" w:name="_Toc336404910"/>
            <w:r w:rsidRPr="009E707A">
              <w:rPr>
                <w:rFonts w:asciiTheme="minorHAnsi" w:hAnsiTheme="minorHAnsi" w:cstheme="minorHAnsi"/>
                <w:b/>
                <w:color w:val="0F243E"/>
                <w:lang w:val="de-CH"/>
              </w:rPr>
              <w:t>Para-meter</w:t>
            </w:r>
          </w:p>
        </w:tc>
        <w:tc>
          <w:tcPr>
            <w:tcW w:w="1701" w:type="dxa"/>
            <w:gridSpan w:val="2"/>
            <w:shd w:val="clear" w:color="auto" w:fill="DAEEF3" w:themeFill="accent5" w:themeFillTint="33"/>
          </w:tcPr>
          <w:p w14:paraId="273C24B9"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Einheit</w:t>
            </w:r>
          </w:p>
        </w:tc>
        <w:tc>
          <w:tcPr>
            <w:tcW w:w="567" w:type="dxa"/>
            <w:shd w:val="clear" w:color="auto" w:fill="DAEEF3" w:themeFill="accent5" w:themeFillTint="33"/>
          </w:tcPr>
          <w:p w14:paraId="49599E5B"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A1-A3</w:t>
            </w:r>
          </w:p>
        </w:tc>
        <w:tc>
          <w:tcPr>
            <w:tcW w:w="567" w:type="dxa"/>
            <w:shd w:val="clear" w:color="auto" w:fill="DAEEF3" w:themeFill="accent5" w:themeFillTint="33"/>
          </w:tcPr>
          <w:p w14:paraId="0E1CD809"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A4</w:t>
            </w:r>
          </w:p>
        </w:tc>
        <w:tc>
          <w:tcPr>
            <w:tcW w:w="567" w:type="dxa"/>
            <w:shd w:val="clear" w:color="auto" w:fill="DAEEF3" w:themeFill="accent5" w:themeFillTint="33"/>
          </w:tcPr>
          <w:p w14:paraId="039895FC"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A5</w:t>
            </w:r>
          </w:p>
        </w:tc>
        <w:tc>
          <w:tcPr>
            <w:tcW w:w="567" w:type="dxa"/>
            <w:shd w:val="clear" w:color="auto" w:fill="DAEEF3" w:themeFill="accent5" w:themeFillTint="33"/>
          </w:tcPr>
          <w:p w14:paraId="0FBE8751"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B1</w:t>
            </w:r>
          </w:p>
        </w:tc>
        <w:tc>
          <w:tcPr>
            <w:tcW w:w="567" w:type="dxa"/>
            <w:shd w:val="clear" w:color="auto" w:fill="DAEEF3" w:themeFill="accent5" w:themeFillTint="33"/>
          </w:tcPr>
          <w:p w14:paraId="1B59ECB2"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B2</w:t>
            </w:r>
          </w:p>
        </w:tc>
        <w:tc>
          <w:tcPr>
            <w:tcW w:w="567" w:type="dxa"/>
            <w:shd w:val="clear" w:color="auto" w:fill="DAEEF3" w:themeFill="accent5" w:themeFillTint="33"/>
          </w:tcPr>
          <w:p w14:paraId="63DA19F7"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B5</w:t>
            </w:r>
          </w:p>
        </w:tc>
        <w:tc>
          <w:tcPr>
            <w:tcW w:w="567" w:type="dxa"/>
            <w:shd w:val="clear" w:color="auto" w:fill="DAEEF3" w:themeFill="accent5" w:themeFillTint="33"/>
          </w:tcPr>
          <w:p w14:paraId="41230680"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B6</w:t>
            </w:r>
          </w:p>
        </w:tc>
        <w:tc>
          <w:tcPr>
            <w:tcW w:w="567" w:type="dxa"/>
            <w:shd w:val="clear" w:color="auto" w:fill="DAEEF3" w:themeFill="accent5" w:themeFillTint="33"/>
          </w:tcPr>
          <w:p w14:paraId="77BD3A4F"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B7</w:t>
            </w:r>
          </w:p>
        </w:tc>
        <w:tc>
          <w:tcPr>
            <w:tcW w:w="567" w:type="dxa"/>
            <w:shd w:val="clear" w:color="auto" w:fill="DAEEF3" w:themeFill="accent5" w:themeFillTint="33"/>
          </w:tcPr>
          <w:p w14:paraId="3172D26D"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C1</w:t>
            </w:r>
          </w:p>
        </w:tc>
        <w:tc>
          <w:tcPr>
            <w:tcW w:w="567" w:type="dxa"/>
            <w:shd w:val="clear" w:color="auto" w:fill="DAEEF3" w:themeFill="accent5" w:themeFillTint="33"/>
          </w:tcPr>
          <w:p w14:paraId="1CFF5E77"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C2</w:t>
            </w:r>
          </w:p>
        </w:tc>
        <w:tc>
          <w:tcPr>
            <w:tcW w:w="567" w:type="dxa"/>
            <w:shd w:val="clear" w:color="auto" w:fill="DAEEF3" w:themeFill="accent5" w:themeFillTint="33"/>
          </w:tcPr>
          <w:p w14:paraId="0BD7BDEC"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C3</w:t>
            </w:r>
          </w:p>
        </w:tc>
        <w:tc>
          <w:tcPr>
            <w:tcW w:w="567" w:type="dxa"/>
            <w:shd w:val="clear" w:color="auto" w:fill="DAEEF3" w:themeFill="accent5" w:themeFillTint="33"/>
          </w:tcPr>
          <w:p w14:paraId="6E9DAD2C"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C4</w:t>
            </w:r>
          </w:p>
        </w:tc>
        <w:tc>
          <w:tcPr>
            <w:tcW w:w="567" w:type="dxa"/>
            <w:shd w:val="clear" w:color="auto" w:fill="DAEEF3" w:themeFill="accent5" w:themeFillTint="33"/>
          </w:tcPr>
          <w:p w14:paraId="320951CB" w14:textId="77777777" w:rsidR="009E707A" w:rsidRPr="009E707A" w:rsidRDefault="009E707A" w:rsidP="004773D4">
            <w:pPr>
              <w:shd w:val="clear" w:color="auto" w:fill="DAEEF3" w:themeFill="accent5" w:themeFillTint="33"/>
              <w:rPr>
                <w:rFonts w:asciiTheme="minorHAnsi" w:hAnsiTheme="minorHAnsi" w:cstheme="minorHAnsi"/>
                <w:b/>
                <w:color w:val="0F243E"/>
                <w:lang w:val="de-CH"/>
              </w:rPr>
            </w:pPr>
            <w:r w:rsidRPr="009E707A">
              <w:rPr>
                <w:rFonts w:asciiTheme="minorHAnsi" w:hAnsiTheme="minorHAnsi" w:cstheme="minorHAnsi"/>
                <w:b/>
                <w:color w:val="0F243E"/>
                <w:lang w:val="de-CH"/>
              </w:rPr>
              <w:t>D</w:t>
            </w:r>
          </w:p>
        </w:tc>
      </w:tr>
      <w:tr w:rsidR="009E707A" w:rsidRPr="009E707A" w14:paraId="1DA42395" w14:textId="77777777" w:rsidTr="004773D4">
        <w:tc>
          <w:tcPr>
            <w:tcW w:w="851" w:type="dxa"/>
            <w:shd w:val="clear" w:color="auto" w:fill="DAEEF3" w:themeFill="accent5" w:themeFillTint="33"/>
          </w:tcPr>
          <w:p w14:paraId="7D5F8B5F"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GWP</w:t>
            </w:r>
          </w:p>
        </w:tc>
        <w:tc>
          <w:tcPr>
            <w:tcW w:w="1701" w:type="dxa"/>
            <w:gridSpan w:val="2"/>
            <w:shd w:val="clear" w:color="auto" w:fill="DAEEF3" w:themeFill="accent5" w:themeFillTint="33"/>
          </w:tcPr>
          <w:p w14:paraId="5572AC94"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kg CO</w:t>
            </w:r>
            <w:r w:rsidRPr="009E707A">
              <w:rPr>
                <w:rFonts w:asciiTheme="minorHAnsi" w:hAnsiTheme="minorHAnsi" w:cstheme="minorHAnsi"/>
                <w:vertAlign w:val="subscript"/>
                <w:lang w:val="de-CH"/>
              </w:rPr>
              <w:t>2</w:t>
            </w:r>
            <w:r w:rsidRPr="009E707A">
              <w:rPr>
                <w:rFonts w:asciiTheme="minorHAnsi" w:hAnsiTheme="minorHAnsi" w:cstheme="minorHAnsi"/>
                <w:lang w:val="de-CH"/>
              </w:rPr>
              <w:t xml:space="preserve"> äquiv</w:t>
            </w:r>
          </w:p>
        </w:tc>
        <w:tc>
          <w:tcPr>
            <w:tcW w:w="567" w:type="dxa"/>
            <w:shd w:val="clear" w:color="auto" w:fill="DAEEF3" w:themeFill="accent5" w:themeFillTint="33"/>
          </w:tcPr>
          <w:p w14:paraId="2B53875A"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E7C5C84"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3F5FF1B"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F488FC4"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DC02DB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0A5B0D3"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F7D5A1B"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6F69446"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CA332CB"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BE08F34"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0E2A8AB"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26D5562"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77138FE"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r>
      <w:tr w:rsidR="009E707A" w:rsidRPr="009E707A" w14:paraId="7DAFE28E" w14:textId="77777777" w:rsidTr="004773D4">
        <w:tc>
          <w:tcPr>
            <w:tcW w:w="851" w:type="dxa"/>
            <w:shd w:val="clear" w:color="auto" w:fill="DAEEF3" w:themeFill="accent5" w:themeFillTint="33"/>
          </w:tcPr>
          <w:p w14:paraId="3CF5C8E8"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ODP</w:t>
            </w:r>
          </w:p>
        </w:tc>
        <w:tc>
          <w:tcPr>
            <w:tcW w:w="1701" w:type="dxa"/>
            <w:gridSpan w:val="2"/>
            <w:shd w:val="clear" w:color="auto" w:fill="DAEEF3" w:themeFill="accent5" w:themeFillTint="33"/>
          </w:tcPr>
          <w:p w14:paraId="3C295033"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kg CFC-11 äquiv</w:t>
            </w:r>
          </w:p>
        </w:tc>
        <w:tc>
          <w:tcPr>
            <w:tcW w:w="567" w:type="dxa"/>
            <w:shd w:val="clear" w:color="auto" w:fill="DAEEF3" w:themeFill="accent5" w:themeFillTint="33"/>
          </w:tcPr>
          <w:p w14:paraId="17F6838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71FB092"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5C5C088"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E780609"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D8C5EEF"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D22E498"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EA8791A"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03ACB24"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A8FDEC0"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C6127D8"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64256DF"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A0B74D6"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48E2F0E"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r>
      <w:tr w:rsidR="009E707A" w:rsidRPr="009E707A" w14:paraId="6D56129B" w14:textId="77777777" w:rsidTr="004773D4">
        <w:tc>
          <w:tcPr>
            <w:tcW w:w="851" w:type="dxa"/>
            <w:shd w:val="clear" w:color="auto" w:fill="DAEEF3" w:themeFill="accent5" w:themeFillTint="33"/>
          </w:tcPr>
          <w:p w14:paraId="5F9363CF"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AP</w:t>
            </w:r>
          </w:p>
        </w:tc>
        <w:tc>
          <w:tcPr>
            <w:tcW w:w="1701" w:type="dxa"/>
            <w:gridSpan w:val="2"/>
            <w:shd w:val="clear" w:color="auto" w:fill="DAEEF3" w:themeFill="accent5" w:themeFillTint="33"/>
          </w:tcPr>
          <w:p w14:paraId="3468F0B7"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kg SO</w:t>
            </w:r>
            <w:r w:rsidRPr="009E707A">
              <w:rPr>
                <w:rFonts w:asciiTheme="minorHAnsi" w:hAnsiTheme="minorHAnsi" w:cstheme="minorHAnsi"/>
                <w:vertAlign w:val="subscript"/>
                <w:lang w:val="de-CH"/>
              </w:rPr>
              <w:t>2</w:t>
            </w:r>
            <w:r w:rsidRPr="009E707A">
              <w:rPr>
                <w:rFonts w:asciiTheme="minorHAnsi" w:hAnsiTheme="minorHAnsi" w:cstheme="minorHAnsi"/>
                <w:lang w:val="de-CH"/>
              </w:rPr>
              <w:t xml:space="preserve"> äquiv</w:t>
            </w:r>
          </w:p>
        </w:tc>
        <w:tc>
          <w:tcPr>
            <w:tcW w:w="567" w:type="dxa"/>
            <w:shd w:val="clear" w:color="auto" w:fill="DAEEF3" w:themeFill="accent5" w:themeFillTint="33"/>
          </w:tcPr>
          <w:p w14:paraId="38E76144"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F8B3DCE"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BCEC1FB"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5F4923A"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29A7EF5"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C054635"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1634ADB"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93B60BD"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5FB20CE"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E266497"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1EDC1F5"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936AA52"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130EF39"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r>
      <w:tr w:rsidR="009E707A" w:rsidRPr="009E707A" w14:paraId="730F70E9" w14:textId="77777777" w:rsidTr="004773D4">
        <w:tc>
          <w:tcPr>
            <w:tcW w:w="851" w:type="dxa"/>
            <w:shd w:val="clear" w:color="auto" w:fill="DAEEF3" w:themeFill="accent5" w:themeFillTint="33"/>
          </w:tcPr>
          <w:p w14:paraId="1A14A74B"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EP</w:t>
            </w:r>
          </w:p>
        </w:tc>
        <w:tc>
          <w:tcPr>
            <w:tcW w:w="1701" w:type="dxa"/>
            <w:gridSpan w:val="2"/>
            <w:shd w:val="clear" w:color="auto" w:fill="DAEEF3" w:themeFill="accent5" w:themeFillTint="33"/>
          </w:tcPr>
          <w:p w14:paraId="256299C7"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kg PO</w:t>
            </w:r>
            <w:r w:rsidRPr="009E707A">
              <w:rPr>
                <w:rFonts w:asciiTheme="minorHAnsi" w:hAnsiTheme="minorHAnsi" w:cstheme="minorHAnsi"/>
                <w:vertAlign w:val="subscript"/>
                <w:lang w:val="de-CH"/>
              </w:rPr>
              <w:t>4</w:t>
            </w:r>
            <w:r w:rsidRPr="009E707A">
              <w:rPr>
                <w:rFonts w:asciiTheme="minorHAnsi" w:hAnsiTheme="minorHAnsi" w:cstheme="minorHAnsi"/>
                <w:vertAlign w:val="superscript"/>
                <w:lang w:val="de-CH"/>
              </w:rPr>
              <w:t>3-</w:t>
            </w:r>
            <w:r w:rsidRPr="009E707A">
              <w:rPr>
                <w:rFonts w:asciiTheme="minorHAnsi" w:hAnsiTheme="minorHAnsi" w:cstheme="minorHAnsi"/>
                <w:lang w:val="de-CH"/>
              </w:rPr>
              <w:t xml:space="preserve"> äquiv</w:t>
            </w:r>
          </w:p>
        </w:tc>
        <w:tc>
          <w:tcPr>
            <w:tcW w:w="567" w:type="dxa"/>
            <w:shd w:val="clear" w:color="auto" w:fill="DAEEF3" w:themeFill="accent5" w:themeFillTint="33"/>
          </w:tcPr>
          <w:p w14:paraId="52B21D3E"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618A4F9"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A7DA8F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1C70023"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A5D2FB5"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3FC094C"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6FD7A95"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5547508"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41A71A7"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586BA8F"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CAFBDD8"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D12BC4C"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2CE654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r>
      <w:tr w:rsidR="009E707A" w:rsidRPr="009E707A" w14:paraId="76866AEE" w14:textId="77777777" w:rsidTr="004773D4">
        <w:tc>
          <w:tcPr>
            <w:tcW w:w="851" w:type="dxa"/>
            <w:shd w:val="clear" w:color="auto" w:fill="DAEEF3" w:themeFill="accent5" w:themeFillTint="33"/>
          </w:tcPr>
          <w:p w14:paraId="326B960D"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POCP</w:t>
            </w:r>
          </w:p>
        </w:tc>
        <w:tc>
          <w:tcPr>
            <w:tcW w:w="1701" w:type="dxa"/>
            <w:gridSpan w:val="2"/>
            <w:shd w:val="clear" w:color="auto" w:fill="DAEEF3" w:themeFill="accent5" w:themeFillTint="33"/>
          </w:tcPr>
          <w:p w14:paraId="646850DB"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kg C</w:t>
            </w:r>
            <w:r w:rsidRPr="009E707A">
              <w:rPr>
                <w:rFonts w:asciiTheme="minorHAnsi" w:hAnsiTheme="minorHAnsi" w:cstheme="minorHAnsi"/>
                <w:vertAlign w:val="subscript"/>
                <w:lang w:val="de-CH"/>
              </w:rPr>
              <w:t>2</w:t>
            </w:r>
            <w:r w:rsidRPr="009E707A">
              <w:rPr>
                <w:rFonts w:asciiTheme="minorHAnsi" w:hAnsiTheme="minorHAnsi" w:cstheme="minorHAnsi"/>
                <w:lang w:val="de-CH"/>
              </w:rPr>
              <w:t>H</w:t>
            </w:r>
            <w:r w:rsidRPr="009E707A">
              <w:rPr>
                <w:rFonts w:asciiTheme="minorHAnsi" w:hAnsiTheme="minorHAnsi" w:cstheme="minorHAnsi"/>
                <w:vertAlign w:val="subscript"/>
                <w:lang w:val="de-CH"/>
              </w:rPr>
              <w:t>4</w:t>
            </w:r>
            <w:r w:rsidRPr="009E707A">
              <w:rPr>
                <w:rFonts w:asciiTheme="minorHAnsi" w:hAnsiTheme="minorHAnsi" w:cstheme="minorHAnsi"/>
                <w:lang w:val="de-CH"/>
              </w:rPr>
              <w:t xml:space="preserve"> äquiv</w:t>
            </w:r>
          </w:p>
        </w:tc>
        <w:tc>
          <w:tcPr>
            <w:tcW w:w="567" w:type="dxa"/>
            <w:shd w:val="clear" w:color="auto" w:fill="DAEEF3" w:themeFill="accent5" w:themeFillTint="33"/>
          </w:tcPr>
          <w:p w14:paraId="10F2BD20"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B4E26C0"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0318173"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63FC94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818B075"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6365D49"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EA578C2"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D16900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59F54ED"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C89C49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C46B88D"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022FD2B"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95755E2"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r>
      <w:tr w:rsidR="009E707A" w:rsidRPr="009E707A" w14:paraId="0DCF5E1B" w14:textId="77777777" w:rsidTr="004773D4">
        <w:tc>
          <w:tcPr>
            <w:tcW w:w="851" w:type="dxa"/>
            <w:shd w:val="clear" w:color="auto" w:fill="DAEEF3" w:themeFill="accent5" w:themeFillTint="33"/>
          </w:tcPr>
          <w:p w14:paraId="1DC136A2"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ADPE</w:t>
            </w:r>
          </w:p>
        </w:tc>
        <w:tc>
          <w:tcPr>
            <w:tcW w:w="1701" w:type="dxa"/>
            <w:gridSpan w:val="2"/>
            <w:shd w:val="clear" w:color="auto" w:fill="DAEEF3" w:themeFill="accent5" w:themeFillTint="33"/>
          </w:tcPr>
          <w:p w14:paraId="1859963B"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kg Sb äquiv</w:t>
            </w:r>
          </w:p>
        </w:tc>
        <w:tc>
          <w:tcPr>
            <w:tcW w:w="567" w:type="dxa"/>
            <w:shd w:val="clear" w:color="auto" w:fill="DAEEF3" w:themeFill="accent5" w:themeFillTint="33"/>
          </w:tcPr>
          <w:p w14:paraId="3FE523CF"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49B95E3"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FD20F90"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8ABE8F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6145977"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5B903FE"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5DB1857"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1419F3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D84EF9E"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FE971EA"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9C3FEF7"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F192537"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2B5A6DF"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r>
      <w:tr w:rsidR="009E707A" w:rsidRPr="009E707A" w14:paraId="0734A0E5" w14:textId="77777777" w:rsidTr="004773D4">
        <w:tc>
          <w:tcPr>
            <w:tcW w:w="851" w:type="dxa"/>
            <w:shd w:val="clear" w:color="auto" w:fill="DAEEF3" w:themeFill="accent5" w:themeFillTint="33"/>
          </w:tcPr>
          <w:p w14:paraId="6759E1EA"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ADPF</w:t>
            </w:r>
          </w:p>
        </w:tc>
        <w:tc>
          <w:tcPr>
            <w:tcW w:w="1701" w:type="dxa"/>
            <w:gridSpan w:val="2"/>
            <w:shd w:val="clear" w:color="auto" w:fill="DAEEF3" w:themeFill="accent5" w:themeFillTint="33"/>
          </w:tcPr>
          <w:p w14:paraId="7E3CB003" w14:textId="77777777" w:rsidR="009E707A" w:rsidRPr="009E707A" w:rsidRDefault="009E707A" w:rsidP="004773D4">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MJ H</w:t>
            </w:r>
            <w:r w:rsidRPr="009E707A">
              <w:rPr>
                <w:rFonts w:asciiTheme="minorHAnsi" w:hAnsiTheme="minorHAnsi" w:cstheme="minorHAnsi"/>
                <w:vertAlign w:val="subscript"/>
                <w:lang w:val="de-CH"/>
              </w:rPr>
              <w:t>u</w:t>
            </w:r>
          </w:p>
        </w:tc>
        <w:tc>
          <w:tcPr>
            <w:tcW w:w="567" w:type="dxa"/>
            <w:shd w:val="clear" w:color="auto" w:fill="DAEEF3" w:themeFill="accent5" w:themeFillTint="33"/>
          </w:tcPr>
          <w:p w14:paraId="79395367"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741A169"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BDA10E3"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7C6A2D8"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A61EBCC"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99FB4D8"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EE9A419"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44946EC"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A329E88"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2F8963C"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5A83291"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0A8DC6A"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91C8C06" w14:textId="77777777" w:rsidR="009E707A" w:rsidRPr="009E707A" w:rsidRDefault="009E707A" w:rsidP="004773D4">
            <w:pPr>
              <w:shd w:val="clear" w:color="auto" w:fill="DAEEF3" w:themeFill="accent5" w:themeFillTint="33"/>
              <w:tabs>
                <w:tab w:val="center" w:pos="4536"/>
                <w:tab w:val="right" w:pos="9072"/>
              </w:tabs>
              <w:rPr>
                <w:rFonts w:asciiTheme="minorHAnsi" w:hAnsiTheme="minorHAnsi" w:cstheme="minorHAnsi"/>
                <w:lang w:val="de-CH"/>
              </w:rPr>
            </w:pPr>
          </w:p>
        </w:tc>
      </w:tr>
      <w:tr w:rsidR="009E707A" w:rsidRPr="009E707A" w14:paraId="26ACD627" w14:textId="77777777" w:rsidTr="004773D4">
        <w:tblPrEx>
          <w:tblCellMar>
            <w:top w:w="0" w:type="dxa"/>
            <w:bottom w:w="0" w:type="dxa"/>
          </w:tblCellMar>
        </w:tblPrEx>
        <w:trPr>
          <w:trHeight w:val="850"/>
        </w:trPr>
        <w:tc>
          <w:tcPr>
            <w:tcW w:w="1951" w:type="dxa"/>
            <w:gridSpan w:val="2"/>
            <w:shd w:val="clear" w:color="auto" w:fill="DAEEF3" w:themeFill="accent5" w:themeFillTint="33"/>
            <w:vAlign w:val="center"/>
          </w:tcPr>
          <w:p w14:paraId="090D208D" w14:textId="77777777" w:rsidR="009E707A" w:rsidRPr="009E707A" w:rsidRDefault="009E707A" w:rsidP="004773D4">
            <w:pPr>
              <w:shd w:val="clear" w:color="auto" w:fill="DAEEF3" w:themeFill="accent5" w:themeFillTint="33"/>
              <w:rPr>
                <w:rFonts w:asciiTheme="minorHAnsi" w:hAnsiTheme="minorHAnsi" w:cstheme="minorHAnsi"/>
                <w:sz w:val="16"/>
                <w:lang w:val="de-CH"/>
              </w:rPr>
            </w:pPr>
            <w:r w:rsidRPr="009E707A">
              <w:rPr>
                <w:rFonts w:asciiTheme="minorHAnsi" w:hAnsiTheme="minorHAnsi" w:cstheme="minorHAnsi"/>
                <w:sz w:val="16"/>
                <w:lang w:val="de-CH"/>
              </w:rPr>
              <w:t>Legende</w:t>
            </w:r>
          </w:p>
        </w:tc>
        <w:tc>
          <w:tcPr>
            <w:tcW w:w="7972" w:type="dxa"/>
            <w:gridSpan w:val="14"/>
            <w:shd w:val="clear" w:color="auto" w:fill="DAEEF3" w:themeFill="accent5" w:themeFillTint="33"/>
            <w:vAlign w:val="center"/>
          </w:tcPr>
          <w:p w14:paraId="57A66CE8" w14:textId="77777777" w:rsidR="009E707A" w:rsidRPr="009E707A" w:rsidRDefault="009E707A" w:rsidP="004773D4">
            <w:pPr>
              <w:shd w:val="clear" w:color="auto" w:fill="DAEEF3" w:themeFill="accent5" w:themeFillTint="33"/>
              <w:rPr>
                <w:rFonts w:asciiTheme="minorHAnsi" w:hAnsiTheme="minorHAnsi" w:cstheme="minorHAnsi"/>
                <w:sz w:val="16"/>
                <w:lang w:val="de-CH"/>
              </w:rPr>
            </w:pPr>
            <w:r w:rsidRPr="009E707A">
              <w:rPr>
                <w:rFonts w:asciiTheme="minorHAnsi" w:eastAsia="Times New Roman" w:hAnsiTheme="minorHAnsi" w:cstheme="minorHAnsi"/>
                <w:sz w:val="16"/>
                <w:lang w:val="de-CH" w:eastAsia="de-AT"/>
              </w:rPr>
              <w:t>GWP = Globales Erwärmungspotenzial; ODP = Abbaupotenzial der stratosphärischen Ozonschicht;</w:t>
            </w:r>
            <w:r w:rsidRPr="009E707A">
              <w:rPr>
                <w:rFonts w:asciiTheme="minorHAnsi" w:eastAsia="Times New Roman" w:hAnsiTheme="minorHAnsi" w:cstheme="minorHAnsi"/>
                <w:sz w:val="16"/>
                <w:lang w:val="de-CH" w:eastAsia="de-AT"/>
              </w:rPr>
              <w:br/>
              <w:t xml:space="preserve">AP = Versauerungspotenzial von Boden und Wasser; EP = Eutrophierungspotenzial; </w:t>
            </w:r>
            <w:r w:rsidRPr="009E707A">
              <w:rPr>
                <w:rFonts w:asciiTheme="minorHAnsi" w:eastAsia="Times New Roman" w:hAnsiTheme="minorHAnsi" w:cstheme="minorHAnsi"/>
                <w:sz w:val="16"/>
                <w:lang w:val="de-CH" w:eastAsia="de-AT"/>
              </w:rPr>
              <w:br/>
              <w:t xml:space="preserve">POCP = Bildungspotenzial für troposphärisches Ozon; ADPE = Potenzial für den abiotischen Abbau nicht fossiler Ressourcen; ADPF = Potenzial für den abiotischen Abbau fossiler Brennstoffe </w:t>
            </w:r>
          </w:p>
        </w:tc>
      </w:tr>
    </w:tbl>
    <w:p w14:paraId="4FA04FCA" w14:textId="77777777" w:rsidR="009E707A" w:rsidRPr="009E707A" w:rsidRDefault="009E707A" w:rsidP="009E707A">
      <w:pPr>
        <w:pStyle w:val="Beschriftung"/>
        <w:rPr>
          <w:rFonts w:asciiTheme="minorHAnsi" w:hAnsiTheme="minorHAnsi" w:cstheme="minorHAnsi"/>
          <w:lang w:val="de-CH"/>
        </w:rPr>
      </w:pPr>
    </w:p>
    <w:p w14:paraId="5421C602" w14:textId="76934979" w:rsidR="009E707A" w:rsidRPr="009E707A" w:rsidRDefault="009E707A" w:rsidP="009E707A">
      <w:pPr>
        <w:pStyle w:val="Beschriftung"/>
        <w:shd w:val="clear" w:color="auto" w:fill="DAEEF3" w:themeFill="accent5" w:themeFillTint="33"/>
        <w:rPr>
          <w:rFonts w:asciiTheme="minorHAnsi" w:hAnsiTheme="minorHAnsi" w:cstheme="minorHAnsi"/>
          <w:lang w:val="de-CH"/>
        </w:rPr>
      </w:pPr>
      <w:bookmarkStart w:id="206" w:name="_Toc490723680"/>
      <w:r w:rsidRPr="009E707A">
        <w:rPr>
          <w:rFonts w:asciiTheme="minorHAnsi" w:hAnsiTheme="minorHAnsi" w:cstheme="minorHAnsi"/>
          <w:lang w:val="de-CH"/>
        </w:rPr>
        <w:t xml:space="preserve">Tabelle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SEQ Tabelle \* ARABIC </w:instrText>
      </w:r>
      <w:r w:rsidRPr="009E707A">
        <w:rPr>
          <w:rFonts w:asciiTheme="minorHAnsi" w:hAnsiTheme="minorHAnsi" w:cstheme="minorHAnsi"/>
          <w:lang w:val="de-CH"/>
        </w:rPr>
        <w:fldChar w:fldCharType="separate"/>
      </w:r>
      <w:r w:rsidR="00EA5E53">
        <w:rPr>
          <w:rFonts w:asciiTheme="minorHAnsi" w:hAnsiTheme="minorHAnsi" w:cstheme="minorHAnsi"/>
          <w:noProof/>
          <w:lang w:val="de-CH"/>
        </w:rPr>
        <w:t>25</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w:t>
      </w:r>
      <w:bookmarkEnd w:id="205"/>
      <w:r w:rsidRPr="009E707A">
        <w:rPr>
          <w:rFonts w:asciiTheme="minorHAnsi" w:hAnsiTheme="minorHAnsi" w:cstheme="minorHAnsi"/>
          <w:lang w:val="de-CH"/>
        </w:rPr>
        <w:t>Ergebnisse der Ökobilanz Ressourceneinsatz</w:t>
      </w:r>
      <w:bookmarkEnd w:id="20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707A" w:rsidRPr="009E707A" w14:paraId="2A91EE79" w14:textId="77777777" w:rsidTr="004773D4">
        <w:tc>
          <w:tcPr>
            <w:tcW w:w="993" w:type="dxa"/>
            <w:shd w:val="clear" w:color="auto" w:fill="DAEEF3" w:themeFill="accent5" w:themeFillTint="33"/>
          </w:tcPr>
          <w:p w14:paraId="2EB61B76"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Para-meter</w:t>
            </w:r>
          </w:p>
        </w:tc>
        <w:tc>
          <w:tcPr>
            <w:tcW w:w="992" w:type="dxa"/>
            <w:shd w:val="clear" w:color="auto" w:fill="DAEEF3" w:themeFill="accent5" w:themeFillTint="33"/>
          </w:tcPr>
          <w:p w14:paraId="1B484474"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Einheit</w:t>
            </w:r>
          </w:p>
        </w:tc>
        <w:tc>
          <w:tcPr>
            <w:tcW w:w="709" w:type="dxa"/>
            <w:shd w:val="clear" w:color="auto" w:fill="DAEEF3" w:themeFill="accent5" w:themeFillTint="33"/>
          </w:tcPr>
          <w:p w14:paraId="3E76CDAA"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A1-A3</w:t>
            </w:r>
          </w:p>
        </w:tc>
        <w:tc>
          <w:tcPr>
            <w:tcW w:w="709" w:type="dxa"/>
            <w:shd w:val="clear" w:color="auto" w:fill="DAEEF3" w:themeFill="accent5" w:themeFillTint="33"/>
          </w:tcPr>
          <w:p w14:paraId="6EBCBD16"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A4</w:t>
            </w:r>
          </w:p>
        </w:tc>
        <w:tc>
          <w:tcPr>
            <w:tcW w:w="709" w:type="dxa"/>
            <w:shd w:val="clear" w:color="auto" w:fill="DAEEF3" w:themeFill="accent5" w:themeFillTint="33"/>
          </w:tcPr>
          <w:p w14:paraId="59AED606"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A5</w:t>
            </w:r>
          </w:p>
        </w:tc>
        <w:tc>
          <w:tcPr>
            <w:tcW w:w="708" w:type="dxa"/>
            <w:shd w:val="clear" w:color="auto" w:fill="DAEEF3" w:themeFill="accent5" w:themeFillTint="33"/>
          </w:tcPr>
          <w:p w14:paraId="235586B6"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B1</w:t>
            </w:r>
          </w:p>
        </w:tc>
        <w:tc>
          <w:tcPr>
            <w:tcW w:w="567" w:type="dxa"/>
            <w:shd w:val="clear" w:color="auto" w:fill="DAEEF3" w:themeFill="accent5" w:themeFillTint="33"/>
          </w:tcPr>
          <w:p w14:paraId="231DC87D"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B2</w:t>
            </w:r>
          </w:p>
        </w:tc>
        <w:tc>
          <w:tcPr>
            <w:tcW w:w="567" w:type="dxa"/>
            <w:shd w:val="clear" w:color="auto" w:fill="DAEEF3" w:themeFill="accent5" w:themeFillTint="33"/>
          </w:tcPr>
          <w:p w14:paraId="48A12B1E"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B5</w:t>
            </w:r>
          </w:p>
        </w:tc>
        <w:tc>
          <w:tcPr>
            <w:tcW w:w="567" w:type="dxa"/>
            <w:shd w:val="clear" w:color="auto" w:fill="DAEEF3" w:themeFill="accent5" w:themeFillTint="33"/>
          </w:tcPr>
          <w:p w14:paraId="69FFF137"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B6</w:t>
            </w:r>
          </w:p>
        </w:tc>
        <w:tc>
          <w:tcPr>
            <w:tcW w:w="567" w:type="dxa"/>
            <w:shd w:val="clear" w:color="auto" w:fill="DAEEF3" w:themeFill="accent5" w:themeFillTint="33"/>
          </w:tcPr>
          <w:p w14:paraId="1AD5CA96"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B7</w:t>
            </w:r>
          </w:p>
        </w:tc>
        <w:tc>
          <w:tcPr>
            <w:tcW w:w="567" w:type="dxa"/>
            <w:shd w:val="clear" w:color="auto" w:fill="DAEEF3" w:themeFill="accent5" w:themeFillTint="33"/>
          </w:tcPr>
          <w:p w14:paraId="16C99CC9"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C1</w:t>
            </w:r>
          </w:p>
        </w:tc>
        <w:tc>
          <w:tcPr>
            <w:tcW w:w="567" w:type="dxa"/>
            <w:shd w:val="clear" w:color="auto" w:fill="DAEEF3" w:themeFill="accent5" w:themeFillTint="33"/>
          </w:tcPr>
          <w:p w14:paraId="4F9078A6"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C2</w:t>
            </w:r>
          </w:p>
        </w:tc>
        <w:tc>
          <w:tcPr>
            <w:tcW w:w="567" w:type="dxa"/>
            <w:shd w:val="clear" w:color="auto" w:fill="DAEEF3" w:themeFill="accent5" w:themeFillTint="33"/>
          </w:tcPr>
          <w:p w14:paraId="747169E5"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C3</w:t>
            </w:r>
          </w:p>
        </w:tc>
        <w:tc>
          <w:tcPr>
            <w:tcW w:w="567" w:type="dxa"/>
            <w:shd w:val="clear" w:color="auto" w:fill="DAEEF3" w:themeFill="accent5" w:themeFillTint="33"/>
          </w:tcPr>
          <w:p w14:paraId="3DF85E1E"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C4</w:t>
            </w:r>
          </w:p>
        </w:tc>
        <w:tc>
          <w:tcPr>
            <w:tcW w:w="567" w:type="dxa"/>
            <w:shd w:val="clear" w:color="auto" w:fill="DAEEF3" w:themeFill="accent5" w:themeFillTint="33"/>
          </w:tcPr>
          <w:p w14:paraId="7C3F7C56"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D</w:t>
            </w:r>
          </w:p>
        </w:tc>
      </w:tr>
      <w:tr w:rsidR="009E707A" w:rsidRPr="009E707A" w14:paraId="4D238429" w14:textId="77777777" w:rsidTr="004773D4">
        <w:tc>
          <w:tcPr>
            <w:tcW w:w="993" w:type="dxa"/>
            <w:shd w:val="clear" w:color="auto" w:fill="DAEEF3" w:themeFill="accent5" w:themeFillTint="33"/>
          </w:tcPr>
          <w:p w14:paraId="3B765BEB"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PERE</w:t>
            </w:r>
          </w:p>
        </w:tc>
        <w:tc>
          <w:tcPr>
            <w:tcW w:w="992" w:type="dxa"/>
            <w:shd w:val="clear" w:color="auto" w:fill="DAEEF3" w:themeFill="accent5" w:themeFillTint="33"/>
          </w:tcPr>
          <w:p w14:paraId="46B1168B"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MJ H</w:t>
            </w:r>
            <w:r w:rsidRPr="009E707A">
              <w:rPr>
                <w:rFonts w:asciiTheme="minorHAnsi" w:hAnsiTheme="minorHAnsi" w:cstheme="minorHAnsi"/>
                <w:vertAlign w:val="subscript"/>
                <w:lang w:val="de-CH"/>
              </w:rPr>
              <w:t>u</w:t>
            </w:r>
          </w:p>
        </w:tc>
        <w:tc>
          <w:tcPr>
            <w:tcW w:w="709" w:type="dxa"/>
            <w:shd w:val="clear" w:color="auto" w:fill="DAEEF3" w:themeFill="accent5" w:themeFillTint="33"/>
          </w:tcPr>
          <w:p w14:paraId="12BAB9F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207D596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03DAA28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7598CE2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22AB81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BE439A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D8538A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ADA4B5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389DE3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B1EBCF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545546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FC313F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9E18E79"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039D975E" w14:textId="77777777" w:rsidTr="004773D4">
        <w:tc>
          <w:tcPr>
            <w:tcW w:w="993" w:type="dxa"/>
            <w:shd w:val="clear" w:color="auto" w:fill="DAEEF3" w:themeFill="accent5" w:themeFillTint="33"/>
          </w:tcPr>
          <w:p w14:paraId="6691E851"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PERM</w:t>
            </w:r>
          </w:p>
        </w:tc>
        <w:tc>
          <w:tcPr>
            <w:tcW w:w="992" w:type="dxa"/>
            <w:shd w:val="clear" w:color="auto" w:fill="DAEEF3" w:themeFill="accent5" w:themeFillTint="33"/>
          </w:tcPr>
          <w:p w14:paraId="068A59F3"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MJ H</w:t>
            </w:r>
            <w:r w:rsidRPr="009E707A">
              <w:rPr>
                <w:rFonts w:asciiTheme="minorHAnsi" w:hAnsiTheme="minorHAnsi" w:cstheme="minorHAnsi"/>
                <w:vertAlign w:val="subscript"/>
                <w:lang w:val="de-CH"/>
              </w:rPr>
              <w:t>u</w:t>
            </w:r>
          </w:p>
        </w:tc>
        <w:tc>
          <w:tcPr>
            <w:tcW w:w="709" w:type="dxa"/>
            <w:shd w:val="clear" w:color="auto" w:fill="DAEEF3" w:themeFill="accent5" w:themeFillTint="33"/>
          </w:tcPr>
          <w:p w14:paraId="04A96FA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732E4D1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52502DE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68FD690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CB4272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64E368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18E46C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A3D746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2A6FA18"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AD540E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22719F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11BAF8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E28F074"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47B504A7" w14:textId="77777777" w:rsidTr="004773D4">
        <w:tc>
          <w:tcPr>
            <w:tcW w:w="993" w:type="dxa"/>
            <w:shd w:val="clear" w:color="auto" w:fill="DAEEF3" w:themeFill="accent5" w:themeFillTint="33"/>
          </w:tcPr>
          <w:p w14:paraId="4FC4A320"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PERT</w:t>
            </w:r>
          </w:p>
        </w:tc>
        <w:tc>
          <w:tcPr>
            <w:tcW w:w="992" w:type="dxa"/>
            <w:shd w:val="clear" w:color="auto" w:fill="DAEEF3" w:themeFill="accent5" w:themeFillTint="33"/>
          </w:tcPr>
          <w:p w14:paraId="45B2E262"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MJ H</w:t>
            </w:r>
            <w:r w:rsidRPr="009E707A">
              <w:rPr>
                <w:rFonts w:asciiTheme="minorHAnsi" w:hAnsiTheme="minorHAnsi" w:cstheme="minorHAnsi"/>
                <w:vertAlign w:val="subscript"/>
                <w:lang w:val="de-CH"/>
              </w:rPr>
              <w:t>u</w:t>
            </w:r>
          </w:p>
        </w:tc>
        <w:tc>
          <w:tcPr>
            <w:tcW w:w="709" w:type="dxa"/>
            <w:shd w:val="clear" w:color="auto" w:fill="DAEEF3" w:themeFill="accent5" w:themeFillTint="33"/>
          </w:tcPr>
          <w:p w14:paraId="7AA3A8A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738B2EA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3D8A41F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7C10A31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54CF8A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4EBF61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B4D690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3C3687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A8A9FA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31B930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3E4205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1B9E80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4061089"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277E01E1" w14:textId="77777777" w:rsidTr="004773D4">
        <w:tc>
          <w:tcPr>
            <w:tcW w:w="993" w:type="dxa"/>
            <w:shd w:val="clear" w:color="auto" w:fill="DAEEF3" w:themeFill="accent5" w:themeFillTint="33"/>
          </w:tcPr>
          <w:p w14:paraId="06804CF1"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PENRE</w:t>
            </w:r>
          </w:p>
        </w:tc>
        <w:tc>
          <w:tcPr>
            <w:tcW w:w="992" w:type="dxa"/>
            <w:shd w:val="clear" w:color="auto" w:fill="DAEEF3" w:themeFill="accent5" w:themeFillTint="33"/>
          </w:tcPr>
          <w:p w14:paraId="03147DF7"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MJ H</w:t>
            </w:r>
            <w:r w:rsidRPr="009E707A">
              <w:rPr>
                <w:rFonts w:asciiTheme="minorHAnsi" w:hAnsiTheme="minorHAnsi" w:cstheme="minorHAnsi"/>
                <w:vertAlign w:val="subscript"/>
                <w:lang w:val="de-CH"/>
              </w:rPr>
              <w:t>u</w:t>
            </w:r>
          </w:p>
        </w:tc>
        <w:tc>
          <w:tcPr>
            <w:tcW w:w="709" w:type="dxa"/>
            <w:shd w:val="clear" w:color="auto" w:fill="DAEEF3" w:themeFill="accent5" w:themeFillTint="33"/>
          </w:tcPr>
          <w:p w14:paraId="443119F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2ABECDA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74E4B99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05AFBC1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1D015C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6E02F1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17B36E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EF5586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54DABF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FCA9A7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A9587F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58F32A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1962107"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0799575F" w14:textId="77777777" w:rsidTr="004773D4">
        <w:tc>
          <w:tcPr>
            <w:tcW w:w="993" w:type="dxa"/>
            <w:shd w:val="clear" w:color="auto" w:fill="DAEEF3" w:themeFill="accent5" w:themeFillTint="33"/>
          </w:tcPr>
          <w:p w14:paraId="281AE3CA"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PENRM</w:t>
            </w:r>
          </w:p>
        </w:tc>
        <w:tc>
          <w:tcPr>
            <w:tcW w:w="992" w:type="dxa"/>
            <w:shd w:val="clear" w:color="auto" w:fill="DAEEF3" w:themeFill="accent5" w:themeFillTint="33"/>
          </w:tcPr>
          <w:p w14:paraId="2AA18810"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MJ H</w:t>
            </w:r>
            <w:r w:rsidRPr="009E707A">
              <w:rPr>
                <w:rFonts w:asciiTheme="minorHAnsi" w:hAnsiTheme="minorHAnsi" w:cstheme="minorHAnsi"/>
                <w:vertAlign w:val="subscript"/>
                <w:lang w:val="de-CH"/>
              </w:rPr>
              <w:t>u</w:t>
            </w:r>
          </w:p>
        </w:tc>
        <w:tc>
          <w:tcPr>
            <w:tcW w:w="709" w:type="dxa"/>
            <w:shd w:val="clear" w:color="auto" w:fill="DAEEF3" w:themeFill="accent5" w:themeFillTint="33"/>
          </w:tcPr>
          <w:p w14:paraId="11ED92D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6226674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76557C6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4891E17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F847E9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8F9E65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607406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F3E4EE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4653F6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B3DD2D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DCF6BF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96C8F2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4BBE6FE"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5F6F6C95" w14:textId="77777777" w:rsidTr="004773D4">
        <w:tc>
          <w:tcPr>
            <w:tcW w:w="993" w:type="dxa"/>
            <w:shd w:val="clear" w:color="auto" w:fill="DAEEF3" w:themeFill="accent5" w:themeFillTint="33"/>
          </w:tcPr>
          <w:p w14:paraId="20B99ABA"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PENRT</w:t>
            </w:r>
          </w:p>
        </w:tc>
        <w:tc>
          <w:tcPr>
            <w:tcW w:w="992" w:type="dxa"/>
            <w:shd w:val="clear" w:color="auto" w:fill="DAEEF3" w:themeFill="accent5" w:themeFillTint="33"/>
          </w:tcPr>
          <w:p w14:paraId="0B71826D"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MJ H</w:t>
            </w:r>
            <w:r w:rsidRPr="009E707A">
              <w:rPr>
                <w:rFonts w:asciiTheme="minorHAnsi" w:hAnsiTheme="minorHAnsi" w:cstheme="minorHAnsi"/>
                <w:vertAlign w:val="subscript"/>
                <w:lang w:val="de-CH"/>
              </w:rPr>
              <w:t>u</w:t>
            </w:r>
          </w:p>
        </w:tc>
        <w:tc>
          <w:tcPr>
            <w:tcW w:w="709" w:type="dxa"/>
            <w:shd w:val="clear" w:color="auto" w:fill="DAEEF3" w:themeFill="accent5" w:themeFillTint="33"/>
          </w:tcPr>
          <w:p w14:paraId="1CA5538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0D83652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04CB3DB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040C4F9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755CB6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168810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12A271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92A260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10276E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698210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537204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EDDC90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D765389"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29F04024" w14:textId="77777777" w:rsidTr="004773D4">
        <w:tc>
          <w:tcPr>
            <w:tcW w:w="993" w:type="dxa"/>
            <w:shd w:val="clear" w:color="auto" w:fill="DAEEF3" w:themeFill="accent5" w:themeFillTint="33"/>
          </w:tcPr>
          <w:p w14:paraId="50A58AB6"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SM</w:t>
            </w:r>
          </w:p>
        </w:tc>
        <w:tc>
          <w:tcPr>
            <w:tcW w:w="992" w:type="dxa"/>
            <w:shd w:val="clear" w:color="auto" w:fill="DAEEF3" w:themeFill="accent5" w:themeFillTint="33"/>
          </w:tcPr>
          <w:p w14:paraId="79C7483F"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kg</w:t>
            </w:r>
          </w:p>
        </w:tc>
        <w:tc>
          <w:tcPr>
            <w:tcW w:w="709" w:type="dxa"/>
            <w:shd w:val="clear" w:color="auto" w:fill="DAEEF3" w:themeFill="accent5" w:themeFillTint="33"/>
          </w:tcPr>
          <w:p w14:paraId="6D2B9AC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3CDEF63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5097FE3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7201195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F36EF4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985952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4B82C1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8808BA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679837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EB46BB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A95AB1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AD0859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CA2BB18"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6688A077" w14:textId="77777777" w:rsidTr="004773D4">
        <w:tc>
          <w:tcPr>
            <w:tcW w:w="993" w:type="dxa"/>
            <w:shd w:val="clear" w:color="auto" w:fill="DAEEF3" w:themeFill="accent5" w:themeFillTint="33"/>
          </w:tcPr>
          <w:p w14:paraId="00D9764E"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RSF</w:t>
            </w:r>
          </w:p>
        </w:tc>
        <w:tc>
          <w:tcPr>
            <w:tcW w:w="992" w:type="dxa"/>
            <w:shd w:val="clear" w:color="auto" w:fill="DAEEF3" w:themeFill="accent5" w:themeFillTint="33"/>
          </w:tcPr>
          <w:p w14:paraId="319C3DEB"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MJ H</w:t>
            </w:r>
            <w:r w:rsidRPr="009E707A">
              <w:rPr>
                <w:rFonts w:asciiTheme="minorHAnsi" w:hAnsiTheme="minorHAnsi" w:cstheme="minorHAnsi"/>
                <w:vertAlign w:val="subscript"/>
                <w:lang w:val="de-CH"/>
              </w:rPr>
              <w:t>u</w:t>
            </w:r>
          </w:p>
        </w:tc>
        <w:tc>
          <w:tcPr>
            <w:tcW w:w="709" w:type="dxa"/>
            <w:shd w:val="clear" w:color="auto" w:fill="DAEEF3" w:themeFill="accent5" w:themeFillTint="33"/>
          </w:tcPr>
          <w:p w14:paraId="520020F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69FD525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364DF64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67EEE87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359578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57EB8C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9832D4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86D53E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538FE4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680454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1EDCFC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B4957E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7BE9C8C"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179F2B46" w14:textId="77777777" w:rsidTr="004773D4">
        <w:tc>
          <w:tcPr>
            <w:tcW w:w="993" w:type="dxa"/>
            <w:shd w:val="clear" w:color="auto" w:fill="DAEEF3" w:themeFill="accent5" w:themeFillTint="33"/>
          </w:tcPr>
          <w:p w14:paraId="2280EDF1"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NRSF</w:t>
            </w:r>
          </w:p>
        </w:tc>
        <w:tc>
          <w:tcPr>
            <w:tcW w:w="992" w:type="dxa"/>
            <w:shd w:val="clear" w:color="auto" w:fill="DAEEF3" w:themeFill="accent5" w:themeFillTint="33"/>
          </w:tcPr>
          <w:p w14:paraId="473501EE"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MJ H</w:t>
            </w:r>
            <w:r w:rsidRPr="009E707A">
              <w:rPr>
                <w:rFonts w:asciiTheme="minorHAnsi" w:hAnsiTheme="minorHAnsi" w:cstheme="minorHAnsi"/>
                <w:vertAlign w:val="subscript"/>
                <w:lang w:val="de-CH"/>
              </w:rPr>
              <w:t>u</w:t>
            </w:r>
          </w:p>
        </w:tc>
        <w:tc>
          <w:tcPr>
            <w:tcW w:w="709" w:type="dxa"/>
            <w:shd w:val="clear" w:color="auto" w:fill="DAEEF3" w:themeFill="accent5" w:themeFillTint="33"/>
          </w:tcPr>
          <w:p w14:paraId="5797D6F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771E6A7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64E8366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3B7C8E3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468008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4E86E18"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3D453A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39A0BB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7BFD0A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4B495F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EEA3C4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B188E2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8120D90"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10ACC4D3" w14:textId="77777777" w:rsidTr="004773D4">
        <w:tc>
          <w:tcPr>
            <w:tcW w:w="993" w:type="dxa"/>
            <w:shd w:val="clear" w:color="auto" w:fill="DAEEF3" w:themeFill="accent5" w:themeFillTint="33"/>
          </w:tcPr>
          <w:p w14:paraId="504BEDBA"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FW</w:t>
            </w:r>
          </w:p>
        </w:tc>
        <w:tc>
          <w:tcPr>
            <w:tcW w:w="992" w:type="dxa"/>
            <w:shd w:val="clear" w:color="auto" w:fill="DAEEF3" w:themeFill="accent5" w:themeFillTint="33"/>
          </w:tcPr>
          <w:p w14:paraId="0BEBD57C"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m</w:t>
            </w:r>
            <w:r w:rsidRPr="009E707A">
              <w:rPr>
                <w:rFonts w:asciiTheme="minorHAnsi" w:hAnsiTheme="minorHAnsi" w:cstheme="minorHAnsi"/>
                <w:vertAlign w:val="superscript"/>
                <w:lang w:val="de-CH"/>
              </w:rPr>
              <w:t>3</w:t>
            </w:r>
          </w:p>
        </w:tc>
        <w:tc>
          <w:tcPr>
            <w:tcW w:w="709" w:type="dxa"/>
            <w:shd w:val="clear" w:color="auto" w:fill="DAEEF3" w:themeFill="accent5" w:themeFillTint="33"/>
          </w:tcPr>
          <w:p w14:paraId="7169B28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7EF23BD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2DEE381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26EB935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681470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88EB52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5C787C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2B1DB5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C38ECA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EDB9E2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A4F360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BD9828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271BEAC"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20C6A988" w14:textId="77777777" w:rsidTr="004773D4">
        <w:tblPrEx>
          <w:tblCellMar>
            <w:top w:w="0" w:type="dxa"/>
            <w:bottom w:w="0" w:type="dxa"/>
          </w:tblCellMar>
        </w:tblPrEx>
        <w:trPr>
          <w:trHeight w:val="964"/>
        </w:trPr>
        <w:tc>
          <w:tcPr>
            <w:tcW w:w="1985" w:type="dxa"/>
            <w:gridSpan w:val="2"/>
            <w:shd w:val="clear" w:color="auto" w:fill="DAEEF3" w:themeFill="accent5" w:themeFillTint="33"/>
            <w:vAlign w:val="center"/>
          </w:tcPr>
          <w:p w14:paraId="4F077B56" w14:textId="77777777" w:rsidR="009E707A" w:rsidRPr="009E707A" w:rsidRDefault="009E707A" w:rsidP="004773D4">
            <w:pPr>
              <w:rPr>
                <w:rFonts w:asciiTheme="minorHAnsi" w:hAnsiTheme="minorHAnsi" w:cstheme="minorHAnsi"/>
                <w:sz w:val="16"/>
                <w:lang w:val="de-CH"/>
              </w:rPr>
            </w:pPr>
            <w:r w:rsidRPr="009E707A">
              <w:rPr>
                <w:rFonts w:asciiTheme="minorHAnsi" w:hAnsiTheme="minorHAnsi" w:cstheme="minorHAnsi"/>
                <w:sz w:val="16"/>
                <w:lang w:val="de-CH"/>
              </w:rPr>
              <w:t>Legende</w:t>
            </w:r>
          </w:p>
        </w:tc>
        <w:tc>
          <w:tcPr>
            <w:tcW w:w="7938" w:type="dxa"/>
            <w:gridSpan w:val="13"/>
            <w:shd w:val="clear" w:color="auto" w:fill="DAEEF3" w:themeFill="accent5" w:themeFillTint="33"/>
            <w:vAlign w:val="center"/>
          </w:tcPr>
          <w:p w14:paraId="6D138448" w14:textId="77777777" w:rsidR="009E707A" w:rsidRPr="009E707A" w:rsidRDefault="009E707A" w:rsidP="004773D4">
            <w:pPr>
              <w:rPr>
                <w:rFonts w:asciiTheme="minorHAnsi" w:eastAsia="Times New Roman" w:hAnsiTheme="minorHAnsi" w:cstheme="minorHAnsi"/>
                <w:lang w:val="de-CH" w:eastAsia="de-AT"/>
              </w:rPr>
            </w:pPr>
            <w:r w:rsidRPr="009E707A">
              <w:rPr>
                <w:rFonts w:asciiTheme="minorHAnsi" w:eastAsia="Times New Roman" w:hAnsiTheme="minorHAnsi" w:cstheme="minorHAnsi"/>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9E707A">
              <w:rPr>
                <w:rFonts w:asciiTheme="minorHAnsi" w:eastAsia="Times New Roman" w:hAnsiTheme="minorHAnsi" w:cstheme="minorHAnsi"/>
                <w:lang w:val="de-CH" w:eastAsia="de-AT"/>
              </w:rPr>
              <w:br/>
              <w:t xml:space="preserve">FW = Einsatz von Süßwasserressourcen </w:t>
            </w:r>
          </w:p>
        </w:tc>
      </w:tr>
    </w:tbl>
    <w:p w14:paraId="00628520" w14:textId="77777777" w:rsidR="009E707A" w:rsidRPr="009E707A" w:rsidRDefault="009E707A" w:rsidP="009E707A">
      <w:pPr>
        <w:rPr>
          <w:rFonts w:asciiTheme="minorHAnsi" w:hAnsiTheme="minorHAnsi" w:cstheme="minorHAnsi"/>
          <w:b/>
          <w:bCs/>
          <w:color w:val="17365D" w:themeColor="text2" w:themeShade="BF"/>
          <w:szCs w:val="18"/>
          <w:lang w:val="de-CH"/>
        </w:rPr>
      </w:pPr>
      <w:bookmarkStart w:id="207" w:name="_Ref330554536"/>
    </w:p>
    <w:p w14:paraId="5E99D15F" w14:textId="77777777" w:rsidR="009E707A" w:rsidRPr="009E707A" w:rsidRDefault="009E707A" w:rsidP="009E707A">
      <w:pPr>
        <w:rPr>
          <w:rFonts w:asciiTheme="minorHAnsi" w:hAnsiTheme="minorHAnsi" w:cstheme="minorHAnsi"/>
          <w:b/>
          <w:bCs/>
          <w:color w:val="17365D" w:themeColor="text2" w:themeShade="BF"/>
          <w:szCs w:val="18"/>
          <w:lang w:val="de-CH"/>
        </w:rPr>
      </w:pPr>
      <w:r w:rsidRPr="009E707A">
        <w:rPr>
          <w:rFonts w:asciiTheme="minorHAnsi" w:hAnsiTheme="minorHAnsi" w:cstheme="minorHAnsi"/>
          <w:b/>
          <w:bCs/>
          <w:color w:val="17365D" w:themeColor="text2" w:themeShade="BF"/>
          <w:szCs w:val="18"/>
          <w:lang w:val="de-CH"/>
        </w:rPr>
        <w:br w:type="page"/>
      </w:r>
    </w:p>
    <w:p w14:paraId="434F39D1" w14:textId="0F4724CB" w:rsidR="009E707A" w:rsidRPr="009E707A" w:rsidRDefault="009E707A" w:rsidP="009E707A">
      <w:pPr>
        <w:pStyle w:val="Beschriftung"/>
        <w:shd w:val="clear" w:color="auto" w:fill="DAEEF3" w:themeFill="accent5" w:themeFillTint="33"/>
        <w:rPr>
          <w:rFonts w:asciiTheme="minorHAnsi" w:hAnsiTheme="minorHAnsi" w:cstheme="minorHAnsi"/>
          <w:lang w:val="de-CH"/>
        </w:rPr>
      </w:pPr>
      <w:bookmarkStart w:id="208" w:name="_Ref349215165"/>
      <w:bookmarkStart w:id="209" w:name="_Toc490723681"/>
      <w:bookmarkEnd w:id="207"/>
      <w:r w:rsidRPr="009E707A">
        <w:rPr>
          <w:rFonts w:asciiTheme="minorHAnsi" w:hAnsiTheme="minorHAnsi" w:cstheme="minorHAnsi"/>
          <w:shd w:val="clear" w:color="auto" w:fill="DAEEF3" w:themeFill="accent5" w:themeFillTint="33"/>
        </w:rPr>
        <w:lastRenderedPageBreak/>
        <w:t xml:space="preserve">Tabelle </w:t>
      </w:r>
      <w:r w:rsidRPr="009E707A">
        <w:rPr>
          <w:rFonts w:asciiTheme="minorHAnsi" w:hAnsiTheme="minorHAnsi" w:cstheme="minorHAnsi"/>
          <w:shd w:val="clear" w:color="auto" w:fill="DAEEF3" w:themeFill="accent5" w:themeFillTint="33"/>
        </w:rPr>
        <w:fldChar w:fldCharType="begin"/>
      </w:r>
      <w:r w:rsidRPr="009E707A">
        <w:rPr>
          <w:rFonts w:asciiTheme="minorHAnsi" w:hAnsiTheme="minorHAnsi" w:cstheme="minorHAnsi"/>
          <w:shd w:val="clear" w:color="auto" w:fill="DAEEF3" w:themeFill="accent5" w:themeFillTint="33"/>
        </w:rPr>
        <w:instrText xml:space="preserve"> SEQ Tabelle \* ARABIC </w:instrText>
      </w:r>
      <w:r w:rsidRPr="009E707A">
        <w:rPr>
          <w:rFonts w:asciiTheme="minorHAnsi" w:hAnsiTheme="minorHAnsi" w:cstheme="minorHAnsi"/>
          <w:shd w:val="clear" w:color="auto" w:fill="DAEEF3" w:themeFill="accent5" w:themeFillTint="33"/>
        </w:rPr>
        <w:fldChar w:fldCharType="separate"/>
      </w:r>
      <w:r w:rsidR="00EA5E53">
        <w:rPr>
          <w:rFonts w:asciiTheme="minorHAnsi" w:hAnsiTheme="minorHAnsi" w:cstheme="minorHAnsi"/>
          <w:noProof/>
          <w:shd w:val="clear" w:color="auto" w:fill="DAEEF3" w:themeFill="accent5" w:themeFillTint="33"/>
        </w:rPr>
        <w:t>26</w:t>
      </w:r>
      <w:r w:rsidRPr="009E707A">
        <w:rPr>
          <w:rFonts w:asciiTheme="minorHAnsi" w:hAnsiTheme="minorHAnsi" w:cstheme="minorHAnsi"/>
          <w:shd w:val="clear" w:color="auto" w:fill="DAEEF3" w:themeFill="accent5" w:themeFillTint="33"/>
        </w:rPr>
        <w:fldChar w:fldCharType="end"/>
      </w:r>
      <w:bookmarkEnd w:id="208"/>
      <w:r w:rsidRPr="009E707A">
        <w:rPr>
          <w:rFonts w:asciiTheme="minorHAnsi" w:hAnsiTheme="minorHAnsi" w:cstheme="minorHAnsi"/>
          <w:shd w:val="clear" w:color="auto" w:fill="DAEEF3" w:themeFill="accent5" w:themeFillTint="33"/>
          <w:lang w:val="de-CH"/>
        </w:rPr>
        <w:t>: Ergebnisse der Ökobilanz Output-Flüsse und Abfallkategorien</w:t>
      </w:r>
      <w:bookmarkEnd w:id="209"/>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454"/>
      </w:tblGrid>
      <w:tr w:rsidR="009E707A" w:rsidRPr="009E707A" w14:paraId="6E21ECD8" w14:textId="77777777" w:rsidTr="00F07F67">
        <w:tc>
          <w:tcPr>
            <w:tcW w:w="851" w:type="dxa"/>
            <w:shd w:val="clear" w:color="auto" w:fill="DAEEF3" w:themeFill="accent5" w:themeFillTint="33"/>
          </w:tcPr>
          <w:p w14:paraId="5169D6B9"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Para-meter</w:t>
            </w:r>
          </w:p>
        </w:tc>
        <w:tc>
          <w:tcPr>
            <w:tcW w:w="1134" w:type="dxa"/>
            <w:shd w:val="clear" w:color="auto" w:fill="DAEEF3" w:themeFill="accent5" w:themeFillTint="33"/>
          </w:tcPr>
          <w:p w14:paraId="645F6234"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Einheit</w:t>
            </w:r>
          </w:p>
        </w:tc>
        <w:tc>
          <w:tcPr>
            <w:tcW w:w="709" w:type="dxa"/>
            <w:shd w:val="clear" w:color="auto" w:fill="DAEEF3" w:themeFill="accent5" w:themeFillTint="33"/>
          </w:tcPr>
          <w:p w14:paraId="3A474D6B"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A1-A3</w:t>
            </w:r>
          </w:p>
        </w:tc>
        <w:tc>
          <w:tcPr>
            <w:tcW w:w="709" w:type="dxa"/>
            <w:shd w:val="clear" w:color="auto" w:fill="DAEEF3" w:themeFill="accent5" w:themeFillTint="33"/>
          </w:tcPr>
          <w:p w14:paraId="5C71C442"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A4</w:t>
            </w:r>
          </w:p>
        </w:tc>
        <w:tc>
          <w:tcPr>
            <w:tcW w:w="709" w:type="dxa"/>
            <w:shd w:val="clear" w:color="auto" w:fill="DAEEF3" w:themeFill="accent5" w:themeFillTint="33"/>
          </w:tcPr>
          <w:p w14:paraId="1382EF45"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A5</w:t>
            </w:r>
          </w:p>
        </w:tc>
        <w:tc>
          <w:tcPr>
            <w:tcW w:w="708" w:type="dxa"/>
            <w:shd w:val="clear" w:color="auto" w:fill="DAEEF3" w:themeFill="accent5" w:themeFillTint="33"/>
          </w:tcPr>
          <w:p w14:paraId="2121F4FF"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B1</w:t>
            </w:r>
          </w:p>
        </w:tc>
        <w:tc>
          <w:tcPr>
            <w:tcW w:w="567" w:type="dxa"/>
            <w:shd w:val="clear" w:color="auto" w:fill="DAEEF3" w:themeFill="accent5" w:themeFillTint="33"/>
          </w:tcPr>
          <w:p w14:paraId="2EC0A6B1"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B2</w:t>
            </w:r>
          </w:p>
        </w:tc>
        <w:tc>
          <w:tcPr>
            <w:tcW w:w="567" w:type="dxa"/>
            <w:shd w:val="clear" w:color="auto" w:fill="DAEEF3" w:themeFill="accent5" w:themeFillTint="33"/>
          </w:tcPr>
          <w:p w14:paraId="2FC795CA"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B5</w:t>
            </w:r>
          </w:p>
        </w:tc>
        <w:tc>
          <w:tcPr>
            <w:tcW w:w="567" w:type="dxa"/>
            <w:shd w:val="clear" w:color="auto" w:fill="DAEEF3" w:themeFill="accent5" w:themeFillTint="33"/>
          </w:tcPr>
          <w:p w14:paraId="16CA36C9"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B6</w:t>
            </w:r>
          </w:p>
        </w:tc>
        <w:tc>
          <w:tcPr>
            <w:tcW w:w="567" w:type="dxa"/>
            <w:shd w:val="clear" w:color="auto" w:fill="DAEEF3" w:themeFill="accent5" w:themeFillTint="33"/>
          </w:tcPr>
          <w:p w14:paraId="66A46CAC"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B7</w:t>
            </w:r>
          </w:p>
        </w:tc>
        <w:tc>
          <w:tcPr>
            <w:tcW w:w="567" w:type="dxa"/>
            <w:shd w:val="clear" w:color="auto" w:fill="DAEEF3" w:themeFill="accent5" w:themeFillTint="33"/>
          </w:tcPr>
          <w:p w14:paraId="4CE9F067"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C1</w:t>
            </w:r>
          </w:p>
        </w:tc>
        <w:tc>
          <w:tcPr>
            <w:tcW w:w="567" w:type="dxa"/>
            <w:shd w:val="clear" w:color="auto" w:fill="DAEEF3" w:themeFill="accent5" w:themeFillTint="33"/>
          </w:tcPr>
          <w:p w14:paraId="45B88B2A"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C2</w:t>
            </w:r>
          </w:p>
        </w:tc>
        <w:tc>
          <w:tcPr>
            <w:tcW w:w="567" w:type="dxa"/>
            <w:shd w:val="clear" w:color="auto" w:fill="DAEEF3" w:themeFill="accent5" w:themeFillTint="33"/>
          </w:tcPr>
          <w:p w14:paraId="53BFABBD"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C3</w:t>
            </w:r>
          </w:p>
        </w:tc>
        <w:tc>
          <w:tcPr>
            <w:tcW w:w="567" w:type="dxa"/>
            <w:shd w:val="clear" w:color="auto" w:fill="DAEEF3" w:themeFill="accent5" w:themeFillTint="33"/>
          </w:tcPr>
          <w:p w14:paraId="7B2C578F"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C4</w:t>
            </w:r>
          </w:p>
        </w:tc>
        <w:tc>
          <w:tcPr>
            <w:tcW w:w="454" w:type="dxa"/>
            <w:shd w:val="clear" w:color="auto" w:fill="DAEEF3" w:themeFill="accent5" w:themeFillTint="33"/>
          </w:tcPr>
          <w:p w14:paraId="6F280A59" w14:textId="77777777" w:rsidR="009E707A" w:rsidRPr="009E707A" w:rsidRDefault="009E707A" w:rsidP="004773D4">
            <w:pPr>
              <w:rPr>
                <w:rFonts w:asciiTheme="minorHAnsi" w:hAnsiTheme="minorHAnsi" w:cstheme="minorHAnsi"/>
                <w:b/>
                <w:color w:val="0F243E"/>
                <w:lang w:val="de-CH"/>
              </w:rPr>
            </w:pPr>
            <w:r w:rsidRPr="009E707A">
              <w:rPr>
                <w:rFonts w:asciiTheme="minorHAnsi" w:hAnsiTheme="minorHAnsi" w:cstheme="minorHAnsi"/>
                <w:b/>
                <w:color w:val="0F243E"/>
                <w:lang w:val="de-CH"/>
              </w:rPr>
              <w:t>D</w:t>
            </w:r>
          </w:p>
        </w:tc>
      </w:tr>
      <w:tr w:rsidR="009E707A" w:rsidRPr="009E707A" w14:paraId="33C40DF8" w14:textId="77777777" w:rsidTr="00F07F67">
        <w:tc>
          <w:tcPr>
            <w:tcW w:w="851" w:type="dxa"/>
            <w:shd w:val="clear" w:color="auto" w:fill="DAEEF3" w:themeFill="accent5" w:themeFillTint="33"/>
          </w:tcPr>
          <w:p w14:paraId="268805B1" w14:textId="77777777" w:rsidR="009E707A" w:rsidRPr="009E707A" w:rsidRDefault="009E707A" w:rsidP="004773D4">
            <w:pPr>
              <w:rPr>
                <w:rFonts w:asciiTheme="minorHAnsi" w:hAnsiTheme="minorHAnsi" w:cstheme="minorHAnsi"/>
                <w:lang w:val="de-CH" w:eastAsia="de-AT"/>
              </w:rPr>
            </w:pPr>
            <w:r w:rsidRPr="009E707A">
              <w:rPr>
                <w:rFonts w:asciiTheme="minorHAnsi" w:hAnsiTheme="minorHAnsi" w:cstheme="minorHAnsi"/>
                <w:lang w:val="de-CH" w:eastAsia="de-AT"/>
              </w:rPr>
              <w:t>HWD</w:t>
            </w:r>
          </w:p>
        </w:tc>
        <w:tc>
          <w:tcPr>
            <w:tcW w:w="1134" w:type="dxa"/>
            <w:shd w:val="clear" w:color="auto" w:fill="DAEEF3" w:themeFill="accent5" w:themeFillTint="33"/>
          </w:tcPr>
          <w:p w14:paraId="4B4F2E71"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kg</w:t>
            </w:r>
          </w:p>
        </w:tc>
        <w:tc>
          <w:tcPr>
            <w:tcW w:w="709" w:type="dxa"/>
            <w:shd w:val="clear" w:color="auto" w:fill="DAEEF3" w:themeFill="accent5" w:themeFillTint="33"/>
          </w:tcPr>
          <w:p w14:paraId="37B58868"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4A3ED21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670E0A0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20A29FC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9D97AB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7450F3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F65002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0C2BB58"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999F22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1EB1A6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35FEA2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1A5ED9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454" w:type="dxa"/>
            <w:shd w:val="clear" w:color="auto" w:fill="DAEEF3" w:themeFill="accent5" w:themeFillTint="33"/>
          </w:tcPr>
          <w:p w14:paraId="6598D8DA"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7D8844E2" w14:textId="77777777" w:rsidTr="00F07F67">
        <w:tc>
          <w:tcPr>
            <w:tcW w:w="851" w:type="dxa"/>
            <w:shd w:val="clear" w:color="auto" w:fill="DAEEF3" w:themeFill="accent5" w:themeFillTint="33"/>
          </w:tcPr>
          <w:p w14:paraId="0358B6B8" w14:textId="77777777" w:rsidR="009E707A" w:rsidRPr="009E707A" w:rsidRDefault="009E707A" w:rsidP="004773D4">
            <w:pPr>
              <w:rPr>
                <w:rFonts w:asciiTheme="minorHAnsi" w:hAnsiTheme="minorHAnsi" w:cstheme="minorHAnsi"/>
                <w:lang w:val="de-CH" w:eastAsia="de-AT"/>
              </w:rPr>
            </w:pPr>
            <w:r w:rsidRPr="009E707A">
              <w:rPr>
                <w:rFonts w:asciiTheme="minorHAnsi" w:hAnsiTheme="minorHAnsi" w:cstheme="minorHAnsi"/>
                <w:lang w:val="de-CH" w:eastAsia="de-AT"/>
              </w:rPr>
              <w:t>NHWD</w:t>
            </w:r>
          </w:p>
        </w:tc>
        <w:tc>
          <w:tcPr>
            <w:tcW w:w="1134" w:type="dxa"/>
            <w:shd w:val="clear" w:color="auto" w:fill="DAEEF3" w:themeFill="accent5" w:themeFillTint="33"/>
          </w:tcPr>
          <w:p w14:paraId="7D66593A"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kg</w:t>
            </w:r>
          </w:p>
        </w:tc>
        <w:tc>
          <w:tcPr>
            <w:tcW w:w="709" w:type="dxa"/>
            <w:shd w:val="clear" w:color="auto" w:fill="DAEEF3" w:themeFill="accent5" w:themeFillTint="33"/>
          </w:tcPr>
          <w:p w14:paraId="5A7A029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15C2A39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670AA2E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1E1984D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408FF2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8320C2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308435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F0BB26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EC6E3F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F2370F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DB07F9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71C1DA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454" w:type="dxa"/>
            <w:shd w:val="clear" w:color="auto" w:fill="DAEEF3" w:themeFill="accent5" w:themeFillTint="33"/>
          </w:tcPr>
          <w:p w14:paraId="6CAB2A72"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4FC61FBC" w14:textId="77777777" w:rsidTr="00F07F67">
        <w:tc>
          <w:tcPr>
            <w:tcW w:w="851" w:type="dxa"/>
            <w:shd w:val="clear" w:color="auto" w:fill="DAEEF3" w:themeFill="accent5" w:themeFillTint="33"/>
          </w:tcPr>
          <w:p w14:paraId="6FC77A79" w14:textId="77777777" w:rsidR="009E707A" w:rsidRPr="009E707A" w:rsidRDefault="009E707A" w:rsidP="004773D4">
            <w:pPr>
              <w:rPr>
                <w:rFonts w:asciiTheme="minorHAnsi" w:hAnsiTheme="minorHAnsi" w:cstheme="minorHAnsi"/>
                <w:lang w:val="de-CH" w:eastAsia="de-AT"/>
              </w:rPr>
            </w:pPr>
            <w:r w:rsidRPr="009E707A">
              <w:rPr>
                <w:rFonts w:asciiTheme="minorHAnsi" w:hAnsiTheme="minorHAnsi" w:cstheme="minorHAnsi"/>
                <w:lang w:val="de-CH" w:eastAsia="de-AT"/>
              </w:rPr>
              <w:t>RWD</w:t>
            </w:r>
          </w:p>
        </w:tc>
        <w:tc>
          <w:tcPr>
            <w:tcW w:w="1134" w:type="dxa"/>
            <w:shd w:val="clear" w:color="auto" w:fill="DAEEF3" w:themeFill="accent5" w:themeFillTint="33"/>
          </w:tcPr>
          <w:p w14:paraId="52B27535"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kg</w:t>
            </w:r>
          </w:p>
        </w:tc>
        <w:tc>
          <w:tcPr>
            <w:tcW w:w="709" w:type="dxa"/>
            <w:shd w:val="clear" w:color="auto" w:fill="DAEEF3" w:themeFill="accent5" w:themeFillTint="33"/>
          </w:tcPr>
          <w:p w14:paraId="234758D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0327B06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24A7552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4279BA8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2F6320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9E9ED9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E4D8D48"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031D68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300BF6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EBCC17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A57D32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64BFA2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454" w:type="dxa"/>
            <w:shd w:val="clear" w:color="auto" w:fill="DAEEF3" w:themeFill="accent5" w:themeFillTint="33"/>
          </w:tcPr>
          <w:p w14:paraId="7BC85732"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593A6E5B" w14:textId="77777777" w:rsidTr="00F07F67">
        <w:tc>
          <w:tcPr>
            <w:tcW w:w="851" w:type="dxa"/>
            <w:shd w:val="clear" w:color="auto" w:fill="DAEEF3" w:themeFill="accent5" w:themeFillTint="33"/>
          </w:tcPr>
          <w:p w14:paraId="7EBC51D3" w14:textId="77777777" w:rsidR="009E707A" w:rsidRPr="009E707A" w:rsidRDefault="009E707A" w:rsidP="004773D4">
            <w:pPr>
              <w:rPr>
                <w:rFonts w:asciiTheme="minorHAnsi" w:hAnsiTheme="minorHAnsi" w:cstheme="minorHAnsi"/>
                <w:lang w:val="de-CH" w:eastAsia="de-AT"/>
              </w:rPr>
            </w:pPr>
            <w:r w:rsidRPr="009E707A">
              <w:rPr>
                <w:rFonts w:asciiTheme="minorHAnsi" w:hAnsiTheme="minorHAnsi" w:cstheme="minorHAnsi"/>
                <w:lang w:val="de-CH" w:eastAsia="de-AT"/>
              </w:rPr>
              <w:t>CRU</w:t>
            </w:r>
          </w:p>
        </w:tc>
        <w:tc>
          <w:tcPr>
            <w:tcW w:w="1134" w:type="dxa"/>
            <w:shd w:val="clear" w:color="auto" w:fill="DAEEF3" w:themeFill="accent5" w:themeFillTint="33"/>
          </w:tcPr>
          <w:p w14:paraId="199C0663"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kg</w:t>
            </w:r>
          </w:p>
        </w:tc>
        <w:tc>
          <w:tcPr>
            <w:tcW w:w="709" w:type="dxa"/>
            <w:shd w:val="clear" w:color="auto" w:fill="DAEEF3" w:themeFill="accent5" w:themeFillTint="33"/>
          </w:tcPr>
          <w:p w14:paraId="11ADCBD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5371188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34C783D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651A4FF5"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D7A5D5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A5ADB2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A96EC4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AF3D3C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70FA37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E00403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AAD3CC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30259B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454" w:type="dxa"/>
            <w:shd w:val="clear" w:color="auto" w:fill="DAEEF3" w:themeFill="accent5" w:themeFillTint="33"/>
          </w:tcPr>
          <w:p w14:paraId="4C399C9F"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60CE378E" w14:textId="77777777" w:rsidTr="00F07F67">
        <w:tc>
          <w:tcPr>
            <w:tcW w:w="851" w:type="dxa"/>
            <w:shd w:val="clear" w:color="auto" w:fill="DAEEF3" w:themeFill="accent5" w:themeFillTint="33"/>
          </w:tcPr>
          <w:p w14:paraId="31A876CC" w14:textId="77777777" w:rsidR="009E707A" w:rsidRPr="009E707A" w:rsidRDefault="009E707A" w:rsidP="004773D4">
            <w:pPr>
              <w:rPr>
                <w:rFonts w:asciiTheme="minorHAnsi" w:hAnsiTheme="minorHAnsi" w:cstheme="minorHAnsi"/>
                <w:lang w:val="de-CH" w:eastAsia="de-AT"/>
              </w:rPr>
            </w:pPr>
            <w:r w:rsidRPr="009E707A">
              <w:rPr>
                <w:rFonts w:asciiTheme="minorHAnsi" w:hAnsiTheme="minorHAnsi" w:cstheme="minorHAnsi"/>
                <w:lang w:val="de-CH" w:eastAsia="de-AT"/>
              </w:rPr>
              <w:t>MFR</w:t>
            </w:r>
          </w:p>
        </w:tc>
        <w:tc>
          <w:tcPr>
            <w:tcW w:w="1134" w:type="dxa"/>
            <w:shd w:val="clear" w:color="auto" w:fill="DAEEF3" w:themeFill="accent5" w:themeFillTint="33"/>
          </w:tcPr>
          <w:p w14:paraId="26E22C81"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kg</w:t>
            </w:r>
          </w:p>
        </w:tc>
        <w:tc>
          <w:tcPr>
            <w:tcW w:w="709" w:type="dxa"/>
            <w:shd w:val="clear" w:color="auto" w:fill="DAEEF3" w:themeFill="accent5" w:themeFillTint="33"/>
          </w:tcPr>
          <w:p w14:paraId="4DD213C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0F4D74A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298065A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3DC8D31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C5628B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065B44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8C1C49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0C9E87C8"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8CBB15D"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9600EF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52B96F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44C3FA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454" w:type="dxa"/>
            <w:shd w:val="clear" w:color="auto" w:fill="DAEEF3" w:themeFill="accent5" w:themeFillTint="33"/>
          </w:tcPr>
          <w:p w14:paraId="1C32B81F"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0F350F0D" w14:textId="77777777" w:rsidTr="00F07F67">
        <w:tc>
          <w:tcPr>
            <w:tcW w:w="851" w:type="dxa"/>
            <w:shd w:val="clear" w:color="auto" w:fill="DAEEF3" w:themeFill="accent5" w:themeFillTint="33"/>
          </w:tcPr>
          <w:p w14:paraId="62362890" w14:textId="77777777" w:rsidR="009E707A" w:rsidRPr="009E707A" w:rsidRDefault="009E707A" w:rsidP="004773D4">
            <w:pPr>
              <w:rPr>
                <w:rFonts w:asciiTheme="minorHAnsi" w:hAnsiTheme="minorHAnsi" w:cstheme="minorHAnsi"/>
                <w:lang w:val="de-CH" w:eastAsia="de-AT"/>
              </w:rPr>
            </w:pPr>
            <w:r w:rsidRPr="009E707A">
              <w:rPr>
                <w:rFonts w:asciiTheme="minorHAnsi" w:hAnsiTheme="minorHAnsi" w:cstheme="minorHAnsi"/>
                <w:lang w:val="de-CH" w:eastAsia="de-AT"/>
              </w:rPr>
              <w:t>MER</w:t>
            </w:r>
          </w:p>
        </w:tc>
        <w:tc>
          <w:tcPr>
            <w:tcW w:w="1134" w:type="dxa"/>
            <w:shd w:val="clear" w:color="auto" w:fill="DAEEF3" w:themeFill="accent5" w:themeFillTint="33"/>
          </w:tcPr>
          <w:p w14:paraId="52BEFE51"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rPr>
              <w:t>kg</w:t>
            </w:r>
          </w:p>
        </w:tc>
        <w:tc>
          <w:tcPr>
            <w:tcW w:w="709" w:type="dxa"/>
            <w:shd w:val="clear" w:color="auto" w:fill="DAEEF3" w:themeFill="accent5" w:themeFillTint="33"/>
          </w:tcPr>
          <w:p w14:paraId="042F59BF"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2792B29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41D9A87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5620A8C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DF6F7E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69192E4"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9BD083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3F152E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C06BD8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9A22B8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D6BBB9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907A35C" w14:textId="77777777" w:rsidR="009E707A" w:rsidRPr="009E707A" w:rsidRDefault="009E707A" w:rsidP="004773D4">
            <w:pPr>
              <w:tabs>
                <w:tab w:val="center" w:pos="4536"/>
                <w:tab w:val="right" w:pos="9072"/>
              </w:tabs>
              <w:rPr>
                <w:rFonts w:asciiTheme="minorHAnsi" w:hAnsiTheme="minorHAnsi" w:cstheme="minorHAnsi"/>
                <w:lang w:val="de-CH"/>
              </w:rPr>
            </w:pPr>
          </w:p>
        </w:tc>
        <w:tc>
          <w:tcPr>
            <w:tcW w:w="454" w:type="dxa"/>
            <w:shd w:val="clear" w:color="auto" w:fill="DAEEF3" w:themeFill="accent5" w:themeFillTint="33"/>
          </w:tcPr>
          <w:p w14:paraId="1512D9AA"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23ED4F4A" w14:textId="77777777" w:rsidTr="00F07F67">
        <w:tc>
          <w:tcPr>
            <w:tcW w:w="851" w:type="dxa"/>
            <w:shd w:val="clear" w:color="auto" w:fill="DAEEF3" w:themeFill="accent5" w:themeFillTint="33"/>
          </w:tcPr>
          <w:p w14:paraId="018F135C" w14:textId="77777777" w:rsidR="009E707A" w:rsidRPr="009E707A" w:rsidRDefault="009E707A" w:rsidP="004773D4">
            <w:pPr>
              <w:rPr>
                <w:rFonts w:asciiTheme="minorHAnsi" w:hAnsiTheme="minorHAnsi" w:cstheme="minorHAnsi"/>
                <w:lang w:val="de-CH" w:eastAsia="de-AT"/>
              </w:rPr>
            </w:pPr>
            <w:r w:rsidRPr="009E707A">
              <w:rPr>
                <w:rFonts w:asciiTheme="minorHAnsi" w:hAnsiTheme="minorHAnsi" w:cstheme="minorHAnsi"/>
                <w:lang w:val="de-CH" w:eastAsia="de-AT"/>
              </w:rPr>
              <w:t>EEE</w:t>
            </w:r>
          </w:p>
        </w:tc>
        <w:tc>
          <w:tcPr>
            <w:tcW w:w="1134" w:type="dxa"/>
            <w:shd w:val="clear" w:color="auto" w:fill="DAEEF3" w:themeFill="accent5" w:themeFillTint="33"/>
          </w:tcPr>
          <w:p w14:paraId="68E65549"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eastAsia="de-AT"/>
              </w:rPr>
              <w:t>MJ</w:t>
            </w:r>
          </w:p>
        </w:tc>
        <w:tc>
          <w:tcPr>
            <w:tcW w:w="709" w:type="dxa"/>
            <w:shd w:val="clear" w:color="auto" w:fill="DAEEF3" w:themeFill="accent5" w:themeFillTint="33"/>
          </w:tcPr>
          <w:p w14:paraId="6762B97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51712D3E"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7DE193C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51EEA3C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4B0E514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7F50E2E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D1E07D8"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41FC56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1E4FBC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89ACDD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5D789D3"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58CF198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454" w:type="dxa"/>
            <w:shd w:val="clear" w:color="auto" w:fill="DAEEF3" w:themeFill="accent5" w:themeFillTint="33"/>
          </w:tcPr>
          <w:p w14:paraId="1C131A86"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529DA902" w14:textId="77777777" w:rsidTr="00F07F67">
        <w:tc>
          <w:tcPr>
            <w:tcW w:w="851" w:type="dxa"/>
            <w:shd w:val="clear" w:color="auto" w:fill="DAEEF3" w:themeFill="accent5" w:themeFillTint="33"/>
          </w:tcPr>
          <w:p w14:paraId="62077DBB" w14:textId="77777777" w:rsidR="009E707A" w:rsidRPr="009E707A" w:rsidRDefault="009E707A" w:rsidP="004773D4">
            <w:pPr>
              <w:rPr>
                <w:rFonts w:asciiTheme="minorHAnsi" w:hAnsiTheme="minorHAnsi" w:cstheme="minorHAnsi"/>
                <w:lang w:val="de-CH" w:eastAsia="de-AT"/>
              </w:rPr>
            </w:pPr>
            <w:r w:rsidRPr="009E707A">
              <w:rPr>
                <w:rFonts w:asciiTheme="minorHAnsi" w:hAnsiTheme="minorHAnsi" w:cstheme="minorHAnsi"/>
                <w:lang w:val="de-CH" w:eastAsia="de-AT"/>
              </w:rPr>
              <w:t>EET</w:t>
            </w:r>
          </w:p>
        </w:tc>
        <w:tc>
          <w:tcPr>
            <w:tcW w:w="1134" w:type="dxa"/>
            <w:shd w:val="clear" w:color="auto" w:fill="DAEEF3" w:themeFill="accent5" w:themeFillTint="33"/>
          </w:tcPr>
          <w:p w14:paraId="546F6372" w14:textId="77777777" w:rsidR="009E707A" w:rsidRPr="009E707A" w:rsidRDefault="009E707A" w:rsidP="004773D4">
            <w:pPr>
              <w:rPr>
                <w:rFonts w:asciiTheme="minorHAnsi" w:hAnsiTheme="minorHAnsi" w:cstheme="minorHAnsi"/>
                <w:lang w:val="de-CH"/>
              </w:rPr>
            </w:pPr>
            <w:r w:rsidRPr="009E707A">
              <w:rPr>
                <w:rFonts w:asciiTheme="minorHAnsi" w:hAnsiTheme="minorHAnsi" w:cstheme="minorHAnsi"/>
                <w:lang w:val="de-CH" w:eastAsia="de-AT"/>
              </w:rPr>
              <w:t>MJ</w:t>
            </w:r>
          </w:p>
        </w:tc>
        <w:tc>
          <w:tcPr>
            <w:tcW w:w="709" w:type="dxa"/>
            <w:shd w:val="clear" w:color="auto" w:fill="DAEEF3" w:themeFill="accent5" w:themeFillTint="33"/>
          </w:tcPr>
          <w:p w14:paraId="5046F790"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4D941F6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9" w:type="dxa"/>
            <w:shd w:val="clear" w:color="auto" w:fill="DAEEF3" w:themeFill="accent5" w:themeFillTint="33"/>
          </w:tcPr>
          <w:p w14:paraId="4685DFA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708" w:type="dxa"/>
            <w:shd w:val="clear" w:color="auto" w:fill="DAEEF3" w:themeFill="accent5" w:themeFillTint="33"/>
          </w:tcPr>
          <w:p w14:paraId="18E1E1B6"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C9CC701"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58B3A92"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952B847"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157428FA"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454C69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6353DC3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2334BEEB" w14:textId="77777777" w:rsidR="009E707A" w:rsidRPr="009E707A" w:rsidRDefault="009E707A" w:rsidP="004773D4">
            <w:pPr>
              <w:tabs>
                <w:tab w:val="center" w:pos="4536"/>
                <w:tab w:val="right" w:pos="9072"/>
              </w:tabs>
              <w:rPr>
                <w:rFonts w:asciiTheme="minorHAnsi" w:hAnsiTheme="minorHAnsi" w:cstheme="minorHAnsi"/>
                <w:lang w:val="de-CH"/>
              </w:rPr>
            </w:pPr>
          </w:p>
        </w:tc>
        <w:tc>
          <w:tcPr>
            <w:tcW w:w="567" w:type="dxa"/>
            <w:shd w:val="clear" w:color="auto" w:fill="DAEEF3" w:themeFill="accent5" w:themeFillTint="33"/>
          </w:tcPr>
          <w:p w14:paraId="398CFE09" w14:textId="77777777" w:rsidR="009E707A" w:rsidRPr="009E707A" w:rsidRDefault="009E707A" w:rsidP="004773D4">
            <w:pPr>
              <w:tabs>
                <w:tab w:val="center" w:pos="4536"/>
                <w:tab w:val="right" w:pos="9072"/>
              </w:tabs>
              <w:rPr>
                <w:rFonts w:asciiTheme="minorHAnsi" w:hAnsiTheme="minorHAnsi" w:cstheme="minorHAnsi"/>
                <w:lang w:val="de-CH"/>
              </w:rPr>
            </w:pPr>
          </w:p>
        </w:tc>
        <w:tc>
          <w:tcPr>
            <w:tcW w:w="454" w:type="dxa"/>
            <w:shd w:val="clear" w:color="auto" w:fill="DAEEF3" w:themeFill="accent5" w:themeFillTint="33"/>
          </w:tcPr>
          <w:p w14:paraId="70FA6FBD" w14:textId="77777777" w:rsidR="009E707A" w:rsidRPr="009E707A" w:rsidRDefault="009E707A" w:rsidP="004773D4">
            <w:pPr>
              <w:tabs>
                <w:tab w:val="center" w:pos="4536"/>
                <w:tab w:val="right" w:pos="9072"/>
              </w:tabs>
              <w:rPr>
                <w:rFonts w:asciiTheme="minorHAnsi" w:hAnsiTheme="minorHAnsi" w:cstheme="minorHAnsi"/>
                <w:lang w:val="de-CH"/>
              </w:rPr>
            </w:pPr>
          </w:p>
        </w:tc>
      </w:tr>
      <w:tr w:rsidR="009E707A" w:rsidRPr="009E707A" w14:paraId="7C9448D2" w14:textId="77777777" w:rsidTr="00F07F67">
        <w:tblPrEx>
          <w:tblCellMar>
            <w:top w:w="0" w:type="dxa"/>
            <w:bottom w:w="0" w:type="dxa"/>
          </w:tblCellMar>
        </w:tblPrEx>
        <w:trPr>
          <w:trHeight w:val="567"/>
        </w:trPr>
        <w:tc>
          <w:tcPr>
            <w:tcW w:w="1985" w:type="dxa"/>
            <w:gridSpan w:val="2"/>
            <w:shd w:val="clear" w:color="auto" w:fill="DAEEF3" w:themeFill="accent5" w:themeFillTint="33"/>
            <w:vAlign w:val="center"/>
          </w:tcPr>
          <w:p w14:paraId="05699B9B" w14:textId="77777777" w:rsidR="009E707A" w:rsidRPr="009E707A" w:rsidRDefault="009E707A" w:rsidP="004773D4">
            <w:pPr>
              <w:rPr>
                <w:rFonts w:asciiTheme="minorHAnsi" w:hAnsiTheme="minorHAnsi" w:cstheme="minorHAnsi"/>
                <w:sz w:val="16"/>
                <w:lang w:val="de-CH"/>
              </w:rPr>
            </w:pPr>
            <w:r w:rsidRPr="009E707A">
              <w:rPr>
                <w:rFonts w:asciiTheme="minorHAnsi" w:hAnsiTheme="minorHAnsi" w:cstheme="minorHAnsi"/>
                <w:sz w:val="16"/>
                <w:lang w:val="de-CH"/>
              </w:rPr>
              <w:t>Legende</w:t>
            </w:r>
          </w:p>
        </w:tc>
        <w:tc>
          <w:tcPr>
            <w:tcW w:w="7825" w:type="dxa"/>
            <w:gridSpan w:val="13"/>
            <w:shd w:val="clear" w:color="auto" w:fill="DAEEF3" w:themeFill="accent5" w:themeFillTint="33"/>
            <w:vAlign w:val="center"/>
          </w:tcPr>
          <w:p w14:paraId="3F832FAC" w14:textId="77777777" w:rsidR="009E707A" w:rsidRPr="009E707A" w:rsidRDefault="009E707A" w:rsidP="004773D4">
            <w:pPr>
              <w:rPr>
                <w:rFonts w:asciiTheme="minorHAnsi" w:eastAsia="Times New Roman" w:hAnsiTheme="minorHAnsi" w:cstheme="minorHAnsi"/>
                <w:lang w:val="de-CH" w:eastAsia="de-AT"/>
              </w:rPr>
            </w:pPr>
            <w:r w:rsidRPr="009E707A">
              <w:rPr>
                <w:rFonts w:asciiTheme="minorHAnsi" w:hAnsiTheme="minorHAnsi" w:cstheme="minorHAnsi"/>
                <w:lang w:val="de-CH"/>
              </w:rPr>
              <w:t xml:space="preserve">HWD = Gefährlicher Abfall zur Deponie; NHWD = Entsorgter nicht gefährlicher Abfall; RWD = Entsorgter radioaktiver Abfall; </w:t>
            </w:r>
            <w:r w:rsidRPr="009E707A">
              <w:rPr>
                <w:rFonts w:asciiTheme="minorHAnsi" w:eastAsia="Times New Roman" w:hAnsiTheme="minorHAnsi" w:cstheme="minorHAnsi"/>
                <w:lang w:val="de-CH" w:eastAsia="de-AT"/>
              </w:rPr>
              <w:t xml:space="preserve">CRU =Komponenten für die Wiederverwendung; MFR = Stoffe zum Recycling; </w:t>
            </w:r>
          </w:p>
          <w:p w14:paraId="26C8B353" w14:textId="77777777" w:rsidR="009E707A" w:rsidRPr="009E707A" w:rsidRDefault="009E707A" w:rsidP="004773D4">
            <w:pPr>
              <w:rPr>
                <w:rFonts w:asciiTheme="minorHAnsi" w:eastAsia="Times New Roman" w:hAnsiTheme="minorHAnsi" w:cstheme="minorHAnsi"/>
                <w:lang w:val="de-CH" w:eastAsia="de-AT"/>
              </w:rPr>
            </w:pPr>
            <w:r w:rsidRPr="009E707A">
              <w:rPr>
                <w:rFonts w:asciiTheme="minorHAnsi" w:eastAsia="Times New Roman" w:hAnsiTheme="minorHAnsi" w:cstheme="minorHAnsi"/>
                <w:lang w:val="de-CH" w:eastAsia="de-AT"/>
              </w:rPr>
              <w:t xml:space="preserve">MER = Stoffe für die Energierückgewinnung; EEE = Exportierte Energie elektrisch; </w:t>
            </w:r>
            <w:r w:rsidRPr="009E707A">
              <w:rPr>
                <w:rFonts w:asciiTheme="minorHAnsi" w:eastAsia="Times New Roman" w:hAnsiTheme="minorHAnsi" w:cstheme="minorHAnsi"/>
                <w:lang w:val="de-CH" w:eastAsia="de-AT"/>
              </w:rPr>
              <w:br/>
              <w:t>EET = Exportierte Energie thermisch</w:t>
            </w:r>
          </w:p>
        </w:tc>
      </w:tr>
    </w:tbl>
    <w:p w14:paraId="2EA68235" w14:textId="77777777" w:rsidR="00F07F67" w:rsidRDefault="00F07F67" w:rsidP="00F07F67">
      <w:pPr>
        <w:shd w:val="clear" w:color="auto" w:fill="DAEEF3" w:themeFill="accent5" w:themeFillTint="33"/>
        <w:rPr>
          <w:rFonts w:asciiTheme="minorHAnsi" w:hAnsiTheme="minorHAnsi" w:cstheme="minorHAnsi"/>
          <w:lang w:val="de-CH"/>
        </w:rPr>
      </w:pPr>
    </w:p>
    <w:p w14:paraId="159A944D" w14:textId="4EA99D4B" w:rsidR="009E707A" w:rsidRPr="009E707A" w:rsidRDefault="009E707A" w:rsidP="00F07F67">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Anmerkung: An dieser Stelle müssen auch optionale Indikatoren und Ergebnisse abgebildet werden, Impact und/oder LCI (Waterscarcity, Humantox, Landuse, Biogenic Carbon…)!</w:t>
      </w:r>
    </w:p>
    <w:p w14:paraId="60844DCD" w14:textId="77777777" w:rsidR="009E707A" w:rsidRPr="009E707A" w:rsidRDefault="009E707A" w:rsidP="009E707A">
      <w:pPr>
        <w:rPr>
          <w:rFonts w:asciiTheme="minorHAnsi" w:hAnsiTheme="minorHAnsi" w:cstheme="minorHAnsi"/>
          <w:lang w:val="de-CH"/>
        </w:rPr>
      </w:pPr>
    </w:p>
    <w:p w14:paraId="57F43805" w14:textId="77777777" w:rsidR="009E707A" w:rsidRPr="009E707A" w:rsidRDefault="009E707A" w:rsidP="009E707A">
      <w:pPr>
        <w:shd w:val="clear" w:color="auto" w:fill="BEFE68"/>
        <w:rPr>
          <w:rFonts w:asciiTheme="minorHAnsi" w:hAnsiTheme="minorHAnsi" w:cstheme="minorHAnsi"/>
          <w:b/>
          <w:u w:val="single"/>
          <w:lang w:val="de-CH"/>
        </w:rPr>
      </w:pPr>
      <w:r w:rsidRPr="009E707A">
        <w:rPr>
          <w:rFonts w:asciiTheme="minorHAnsi" w:hAnsiTheme="minorHAnsi" w:cstheme="minorHAnsi"/>
          <w:b/>
          <w:u w:val="single"/>
          <w:lang w:val="de-CH"/>
        </w:rPr>
        <w:t>Spezifische Ökobilanzregeln für Bauprodukte aus gebranntem Ton:</w:t>
      </w:r>
    </w:p>
    <w:p w14:paraId="38B09BF8" w14:textId="2652876E" w:rsidR="009E707A" w:rsidRPr="009E707A" w:rsidRDefault="009E707A" w:rsidP="009E707A">
      <w:pPr>
        <w:spacing w:before="120" w:after="120" w:line="276" w:lineRule="auto"/>
        <w:jc w:val="both"/>
        <w:rPr>
          <w:rFonts w:asciiTheme="minorHAnsi" w:hAnsiTheme="minorHAnsi" w:cstheme="minorHAnsi"/>
          <w:i/>
          <w:sz w:val="16"/>
          <w:lang w:eastAsia="nl-BE"/>
        </w:rPr>
      </w:pPr>
      <w:r w:rsidRPr="009E707A">
        <w:rPr>
          <w:rFonts w:asciiTheme="minorHAnsi" w:hAnsiTheme="minorHAnsi" w:cstheme="minorHAnsi"/>
          <w:i/>
          <w:sz w:val="16"/>
          <w:lang w:eastAsia="nl-BE"/>
        </w:rPr>
        <w:t>Zusätzlich zu diesen Parametern die gemäß</w:t>
      </w:r>
      <w:r w:rsidRPr="009E707A">
        <w:rPr>
          <w:rFonts w:asciiTheme="minorHAnsi" w:hAnsiTheme="minorHAnsi" w:cstheme="minorHAnsi"/>
          <w:i/>
          <w:sz w:val="16"/>
        </w:rPr>
        <w:t xml:space="preserve"> EN 15804 deklariert werden müssen,</w:t>
      </w:r>
      <w:r w:rsidRPr="009E707A">
        <w:rPr>
          <w:rFonts w:asciiTheme="minorHAnsi" w:hAnsiTheme="minorHAnsi" w:cstheme="minorHAnsi"/>
          <w:i/>
          <w:sz w:val="16"/>
          <w:lang w:eastAsia="nl-BE"/>
        </w:rPr>
        <w:t xml:space="preserve"> empfiehlt die europäische Ziegelindustrie jedenfalls zusätzliche Wirkkategorien abzubilden, um das Umweltprofil von Bauprodukten abzubilden.</w:t>
      </w:r>
      <w:r w:rsidR="00F07F67">
        <w:rPr>
          <w:rFonts w:asciiTheme="minorHAnsi" w:hAnsiTheme="minorHAnsi" w:cstheme="minorHAnsi"/>
          <w:i/>
          <w:sz w:val="16"/>
          <w:lang w:eastAsia="nl-BE"/>
        </w:rPr>
        <w:t xml:space="preserve"> </w:t>
      </w:r>
      <w:r w:rsidRPr="009E707A">
        <w:rPr>
          <w:rFonts w:asciiTheme="minorHAnsi" w:hAnsiTheme="minorHAnsi" w:cstheme="minorHAnsi"/>
        </w:rPr>
        <w:fldChar w:fldCharType="begin"/>
      </w:r>
      <w:r w:rsidRPr="009E707A">
        <w:rPr>
          <w:rFonts w:asciiTheme="minorHAnsi" w:hAnsiTheme="minorHAnsi" w:cstheme="minorHAnsi"/>
        </w:rPr>
        <w:instrText xml:space="preserve"> REF _Ref375215433 \h  \* MERGEFORMAT </w:instrText>
      </w:r>
      <w:r w:rsidRPr="009E707A">
        <w:rPr>
          <w:rFonts w:asciiTheme="minorHAnsi" w:hAnsiTheme="minorHAnsi" w:cstheme="minorHAnsi"/>
        </w:rPr>
      </w:r>
      <w:r w:rsidRPr="009E707A">
        <w:rPr>
          <w:rFonts w:asciiTheme="minorHAnsi" w:hAnsiTheme="minorHAnsi" w:cstheme="minorHAnsi"/>
        </w:rPr>
        <w:fldChar w:fldCharType="separate"/>
      </w:r>
      <w:r w:rsidR="00EA5E53" w:rsidRPr="00EA5E53">
        <w:rPr>
          <w:rFonts w:asciiTheme="minorHAnsi" w:hAnsiTheme="minorHAnsi" w:cstheme="minorHAnsi"/>
          <w:i/>
          <w:sz w:val="16"/>
          <w:lang w:eastAsia="nl-BE"/>
        </w:rPr>
        <w:t xml:space="preserve">Tabelle 27: </w:t>
      </w:r>
      <w:r w:rsidRPr="009E707A">
        <w:rPr>
          <w:rFonts w:asciiTheme="minorHAnsi" w:hAnsiTheme="minorHAnsi" w:cstheme="minorHAnsi"/>
        </w:rPr>
        <w:fldChar w:fldCharType="end"/>
      </w:r>
      <w:r w:rsidRPr="009E707A">
        <w:rPr>
          <w:rFonts w:asciiTheme="minorHAnsi" w:hAnsiTheme="minorHAnsi" w:cstheme="minorHAnsi"/>
          <w:i/>
          <w:sz w:val="16"/>
          <w:lang w:eastAsia="nl-BE"/>
        </w:rPr>
        <w:t>zeigt die Parameter, welche berücksichtigt werden sollen und gibt Empfehlungen bezüglich der anzuwendenden Berechnungsmethoden.</w:t>
      </w:r>
    </w:p>
    <w:p w14:paraId="6A5C52C8" w14:textId="48575CA8" w:rsidR="009E707A" w:rsidRPr="009E707A" w:rsidRDefault="009E707A" w:rsidP="009E707A">
      <w:pPr>
        <w:pStyle w:val="Beschriftung"/>
        <w:keepNext/>
        <w:spacing w:before="120" w:after="120" w:line="276" w:lineRule="auto"/>
        <w:ind w:left="993" w:hanging="993"/>
        <w:rPr>
          <w:rFonts w:asciiTheme="minorHAnsi" w:hAnsiTheme="minorHAnsi" w:cstheme="minorHAnsi"/>
          <w:color w:val="auto"/>
          <w:lang w:val="de-AT"/>
        </w:rPr>
      </w:pPr>
      <w:bookmarkStart w:id="210" w:name="_Ref375215433"/>
      <w:bookmarkStart w:id="211" w:name="_Toc378085999"/>
      <w:bookmarkStart w:id="212" w:name="_Toc490147681"/>
      <w:bookmarkStart w:id="213" w:name="_Toc490723682"/>
      <w:r w:rsidRPr="009E707A">
        <w:rPr>
          <w:rFonts w:asciiTheme="minorHAnsi" w:hAnsiTheme="minorHAnsi" w:cstheme="minorHAnsi"/>
          <w:color w:val="auto"/>
          <w:lang w:val="de-AT"/>
        </w:rPr>
        <w:t xml:space="preserve">Tabelle </w:t>
      </w:r>
      <w:r w:rsidRPr="009E707A">
        <w:rPr>
          <w:rFonts w:asciiTheme="minorHAnsi" w:hAnsiTheme="minorHAnsi" w:cstheme="minorHAnsi"/>
          <w:color w:val="auto"/>
        </w:rPr>
        <w:fldChar w:fldCharType="begin"/>
      </w:r>
      <w:r w:rsidRPr="009E707A">
        <w:rPr>
          <w:rFonts w:asciiTheme="minorHAnsi" w:hAnsiTheme="minorHAnsi" w:cstheme="minorHAnsi"/>
          <w:color w:val="auto"/>
          <w:lang w:val="de-AT"/>
        </w:rPr>
        <w:instrText xml:space="preserve"> SEQ Tabelle \* ARABIC </w:instrText>
      </w:r>
      <w:r w:rsidRPr="009E707A">
        <w:rPr>
          <w:rFonts w:asciiTheme="minorHAnsi" w:hAnsiTheme="minorHAnsi" w:cstheme="minorHAnsi"/>
          <w:color w:val="auto"/>
        </w:rPr>
        <w:fldChar w:fldCharType="separate"/>
      </w:r>
      <w:r w:rsidR="00EA5E53">
        <w:rPr>
          <w:rFonts w:asciiTheme="minorHAnsi" w:hAnsiTheme="minorHAnsi" w:cstheme="minorHAnsi"/>
          <w:noProof/>
          <w:color w:val="auto"/>
          <w:lang w:val="de-AT"/>
        </w:rPr>
        <w:t>27</w:t>
      </w:r>
      <w:r w:rsidRPr="009E707A">
        <w:rPr>
          <w:rFonts w:asciiTheme="minorHAnsi" w:hAnsiTheme="minorHAnsi" w:cstheme="minorHAnsi"/>
          <w:color w:val="auto"/>
        </w:rPr>
        <w:fldChar w:fldCharType="end"/>
      </w:r>
      <w:r w:rsidRPr="009E707A">
        <w:rPr>
          <w:rFonts w:asciiTheme="minorHAnsi" w:hAnsiTheme="minorHAnsi" w:cstheme="minorHAnsi"/>
          <w:color w:val="auto"/>
          <w:lang w:val="de-AT"/>
        </w:rPr>
        <w:t xml:space="preserve">: </w:t>
      </w:r>
      <w:bookmarkEnd w:id="210"/>
      <w:r w:rsidRPr="009E707A">
        <w:rPr>
          <w:rFonts w:asciiTheme="minorHAnsi" w:hAnsiTheme="minorHAnsi" w:cstheme="minorHAnsi"/>
          <w:color w:val="auto"/>
          <w:lang w:val="de-AT"/>
        </w:rPr>
        <w:t>Zusätzliche Parameter zur Beschreibung der Wirkungsabschätzung</w:t>
      </w:r>
      <w:bookmarkEnd w:id="211"/>
      <w:r w:rsidRPr="009E707A">
        <w:rPr>
          <w:rFonts w:asciiTheme="minorHAnsi" w:hAnsiTheme="minorHAnsi" w:cstheme="minorHAnsi"/>
          <w:color w:val="auto"/>
          <w:lang w:val="de-AT"/>
        </w:rPr>
        <w:t xml:space="preserve"> lt. TBE-Dokument Tabelle </w:t>
      </w:r>
      <w:r w:rsidRPr="009E707A">
        <w:rPr>
          <w:rFonts w:asciiTheme="minorHAnsi" w:hAnsiTheme="minorHAnsi" w:cstheme="minorHAnsi"/>
          <w:color w:val="auto"/>
        </w:rPr>
        <w:fldChar w:fldCharType="begin"/>
      </w:r>
      <w:r w:rsidRPr="009E707A">
        <w:rPr>
          <w:rFonts w:asciiTheme="minorHAnsi" w:hAnsiTheme="minorHAnsi" w:cstheme="minorHAnsi"/>
          <w:color w:val="auto"/>
          <w:lang w:val="de-AT"/>
        </w:rPr>
        <w:instrText xml:space="preserve"> SEQ Table \* ARABIC </w:instrText>
      </w:r>
      <w:r w:rsidRPr="009E707A">
        <w:rPr>
          <w:rFonts w:asciiTheme="minorHAnsi" w:hAnsiTheme="minorHAnsi" w:cstheme="minorHAnsi"/>
          <w:color w:val="auto"/>
        </w:rPr>
        <w:fldChar w:fldCharType="separate"/>
      </w:r>
      <w:r w:rsidR="00EA5E53">
        <w:rPr>
          <w:rFonts w:asciiTheme="minorHAnsi" w:hAnsiTheme="minorHAnsi" w:cstheme="minorHAnsi"/>
          <w:noProof/>
          <w:color w:val="auto"/>
          <w:lang w:val="de-AT"/>
        </w:rPr>
        <w:t>1</w:t>
      </w:r>
      <w:r w:rsidRPr="009E707A">
        <w:rPr>
          <w:rFonts w:asciiTheme="minorHAnsi" w:hAnsiTheme="minorHAnsi" w:cstheme="minorHAnsi"/>
          <w:color w:val="auto"/>
        </w:rPr>
        <w:fldChar w:fldCharType="end"/>
      </w:r>
      <w:r w:rsidRPr="009E707A">
        <w:rPr>
          <w:rFonts w:asciiTheme="minorHAnsi" w:hAnsiTheme="minorHAnsi" w:cstheme="minorHAnsi"/>
          <w:color w:val="auto"/>
        </w:rPr>
        <w:t xml:space="preserve"> (</w:t>
      </w:r>
      <w:r w:rsidRPr="009E707A">
        <w:rPr>
          <w:rFonts w:asciiTheme="minorHAnsi" w:hAnsiTheme="minorHAnsi" w:cstheme="minorHAnsi"/>
          <w:color w:val="auto"/>
          <w:lang w:val="de-AT"/>
        </w:rPr>
        <w:t>über EN 15804 hinausgehend)</w:t>
      </w:r>
      <w:bookmarkEnd w:id="212"/>
      <w:bookmarkEnd w:id="213"/>
    </w:p>
    <w:tbl>
      <w:tblPr>
        <w:tblStyle w:val="HellesRaster-Akzent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654"/>
        <w:gridCol w:w="3653"/>
        <w:gridCol w:w="1670"/>
        <w:gridCol w:w="1942"/>
      </w:tblGrid>
      <w:tr w:rsidR="009E707A" w:rsidRPr="009E707A" w14:paraId="305049BF" w14:textId="77777777" w:rsidTr="00477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5"/>
            <w:tcBorders>
              <w:top w:val="none" w:sz="0" w:space="0" w:color="auto"/>
              <w:left w:val="none" w:sz="0" w:space="0" w:color="auto"/>
              <w:bottom w:val="none" w:sz="0" w:space="0" w:color="auto"/>
              <w:right w:val="none" w:sz="0" w:space="0" w:color="auto"/>
            </w:tcBorders>
            <w:shd w:val="clear" w:color="auto" w:fill="DBE5F1" w:themeFill="accent1" w:themeFillTint="33"/>
          </w:tcPr>
          <w:p w14:paraId="72E0ACC0" w14:textId="77777777" w:rsidR="009E707A" w:rsidRPr="009E707A" w:rsidRDefault="009E707A" w:rsidP="004773D4">
            <w:pPr>
              <w:spacing w:line="276" w:lineRule="auto"/>
              <w:jc w:val="center"/>
              <w:rPr>
                <w:rFonts w:asciiTheme="minorHAnsi" w:hAnsiTheme="minorHAnsi" w:cstheme="minorHAnsi"/>
                <w:i/>
                <w:sz w:val="16"/>
                <w:szCs w:val="22"/>
              </w:rPr>
            </w:pPr>
            <w:r w:rsidRPr="009E707A">
              <w:rPr>
                <w:rFonts w:asciiTheme="minorHAnsi" w:hAnsiTheme="minorHAnsi" w:cstheme="minorHAnsi"/>
                <w:i/>
                <w:sz w:val="16"/>
                <w:szCs w:val="22"/>
              </w:rPr>
              <w:t>Zusätzliche Wirkkategorien für den Umweltbereich</w:t>
            </w:r>
          </w:p>
        </w:tc>
      </w:tr>
      <w:tr w:rsidR="009E707A" w:rsidRPr="009E707A" w14:paraId="401C3989" w14:textId="77777777" w:rsidTr="00477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tcPr>
          <w:p w14:paraId="1329F1F1" w14:textId="77777777" w:rsidR="009E707A" w:rsidRPr="009E707A" w:rsidRDefault="009E707A" w:rsidP="004773D4">
            <w:pPr>
              <w:spacing w:line="276" w:lineRule="auto"/>
              <w:rPr>
                <w:rFonts w:asciiTheme="minorHAnsi" w:hAnsiTheme="minorHAnsi" w:cstheme="minorHAnsi"/>
                <w:i/>
                <w:sz w:val="16"/>
                <w:szCs w:val="22"/>
              </w:rPr>
            </w:pPr>
          </w:p>
        </w:tc>
        <w:tc>
          <w:tcPr>
            <w:tcW w:w="3685"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4B335DF4" w14:textId="77777777" w:rsidR="009E707A" w:rsidRPr="009E707A" w:rsidRDefault="009E707A" w:rsidP="004773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6"/>
                <w:szCs w:val="22"/>
              </w:rPr>
            </w:pPr>
            <w:r w:rsidRPr="009E707A">
              <w:rPr>
                <w:rFonts w:asciiTheme="minorHAnsi" w:hAnsiTheme="minorHAnsi" w:cstheme="minorHAnsi"/>
                <w:b/>
                <w:i/>
                <w:sz w:val="16"/>
                <w:szCs w:val="22"/>
              </w:rPr>
              <w:t>Umwelteinfluss</w:t>
            </w:r>
          </w:p>
        </w:tc>
        <w:tc>
          <w:tcPr>
            <w:tcW w:w="1701"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0CA82459" w14:textId="77777777" w:rsidR="009E707A" w:rsidRPr="009E707A" w:rsidRDefault="009E707A" w:rsidP="004773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6"/>
                <w:szCs w:val="22"/>
              </w:rPr>
            </w:pPr>
            <w:r w:rsidRPr="009E707A">
              <w:rPr>
                <w:rFonts w:asciiTheme="minorHAnsi" w:hAnsiTheme="minorHAnsi" w:cstheme="minorHAnsi"/>
                <w:b/>
                <w:i/>
                <w:sz w:val="16"/>
                <w:szCs w:val="22"/>
              </w:rPr>
              <w:t>Einheit</w:t>
            </w:r>
          </w:p>
        </w:tc>
        <w:tc>
          <w:tcPr>
            <w:tcW w:w="1985"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2987217B" w14:textId="77777777" w:rsidR="009E707A" w:rsidRPr="009E707A" w:rsidRDefault="009E707A" w:rsidP="004773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6"/>
                <w:szCs w:val="22"/>
              </w:rPr>
            </w:pPr>
            <w:r w:rsidRPr="009E707A">
              <w:rPr>
                <w:rFonts w:asciiTheme="minorHAnsi" w:hAnsiTheme="minorHAnsi" w:cstheme="minorHAnsi"/>
                <w:b/>
                <w:i/>
                <w:sz w:val="16"/>
                <w:szCs w:val="22"/>
              </w:rPr>
              <w:t>Empfohlene Methode</w:t>
            </w:r>
          </w:p>
        </w:tc>
      </w:tr>
      <w:tr w:rsidR="009E707A" w:rsidRPr="009E707A" w14:paraId="01C0E908" w14:textId="77777777" w:rsidTr="00477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top w:val="none" w:sz="0" w:space="0" w:color="auto"/>
              <w:left w:val="none" w:sz="0" w:space="0" w:color="auto"/>
              <w:bottom w:val="none" w:sz="0" w:space="0" w:color="auto"/>
              <w:right w:val="none" w:sz="0" w:space="0" w:color="auto"/>
            </w:tcBorders>
            <w:shd w:val="clear" w:color="auto" w:fill="auto"/>
            <w:vAlign w:val="center"/>
          </w:tcPr>
          <w:p w14:paraId="15D80C0C" w14:textId="77777777" w:rsidR="009E707A" w:rsidRPr="009E707A" w:rsidRDefault="009E707A" w:rsidP="004773D4">
            <w:pPr>
              <w:spacing w:line="276" w:lineRule="auto"/>
              <w:rPr>
                <w:rFonts w:asciiTheme="minorHAnsi" w:hAnsiTheme="minorHAnsi" w:cstheme="minorHAnsi"/>
                <w:i/>
                <w:sz w:val="16"/>
                <w:szCs w:val="22"/>
              </w:rPr>
            </w:pPr>
            <w:r w:rsidRPr="009E707A">
              <w:rPr>
                <w:rFonts w:asciiTheme="minorHAnsi" w:hAnsiTheme="minorHAnsi" w:cstheme="minorHAnsi"/>
                <w:i/>
                <w:sz w:val="16"/>
                <w:szCs w:val="22"/>
              </w:rPr>
              <w:t>Ökotoxizität</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C52E295"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Ökotoxizität im aquatischen Bereich</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2CB26C7" w14:textId="77777777" w:rsidR="009E707A" w:rsidRPr="009E707A" w:rsidRDefault="009E707A" w:rsidP="004773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kg 1,4 DB-eq</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9B600F"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CML</w:t>
            </w:r>
          </w:p>
        </w:tc>
      </w:tr>
      <w:tr w:rsidR="009E707A" w:rsidRPr="009E707A" w14:paraId="4E235C3F" w14:textId="77777777" w:rsidTr="00477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gridSpan w:val="2"/>
            <w:vMerge/>
            <w:tcBorders>
              <w:top w:val="none" w:sz="0" w:space="0" w:color="auto"/>
              <w:left w:val="none" w:sz="0" w:space="0" w:color="auto"/>
              <w:bottom w:val="none" w:sz="0" w:space="0" w:color="auto"/>
              <w:right w:val="none" w:sz="0" w:space="0" w:color="auto"/>
            </w:tcBorders>
            <w:shd w:val="clear" w:color="auto" w:fill="auto"/>
          </w:tcPr>
          <w:p w14:paraId="60B8999E" w14:textId="77777777" w:rsidR="009E707A" w:rsidRPr="009E707A" w:rsidRDefault="009E707A" w:rsidP="004773D4">
            <w:pPr>
              <w:spacing w:line="276" w:lineRule="auto"/>
              <w:rPr>
                <w:rFonts w:asciiTheme="minorHAnsi" w:hAnsiTheme="minorHAnsi" w:cstheme="minorHAnsi"/>
                <w:i/>
                <w:sz w:val="16"/>
                <w:szCs w:val="22"/>
              </w:rPr>
            </w:pP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4EA27B5"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Ökotoxizität im Trinkwasser</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02050C" w14:textId="77777777" w:rsidR="009E707A" w:rsidRPr="009E707A" w:rsidRDefault="009E707A" w:rsidP="004773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rPr>
            </w:pPr>
            <w:r w:rsidRPr="009E707A">
              <w:rPr>
                <w:rFonts w:asciiTheme="minorHAnsi" w:hAnsiTheme="minorHAnsi" w:cstheme="minorHAnsi"/>
                <w:i/>
                <w:sz w:val="16"/>
                <w:szCs w:val="22"/>
              </w:rPr>
              <w:t>kg 1,4 DB-eq</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888356"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rPr>
            </w:pPr>
            <w:r w:rsidRPr="009E707A">
              <w:rPr>
                <w:rFonts w:asciiTheme="minorHAnsi" w:hAnsiTheme="minorHAnsi" w:cstheme="minorHAnsi"/>
                <w:i/>
                <w:sz w:val="16"/>
                <w:szCs w:val="22"/>
              </w:rPr>
              <w:t>CML</w:t>
            </w:r>
          </w:p>
        </w:tc>
      </w:tr>
      <w:tr w:rsidR="009E707A" w:rsidRPr="009E707A" w14:paraId="74A0B53F" w14:textId="77777777" w:rsidTr="00477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gridSpan w:val="2"/>
            <w:vMerge/>
            <w:tcBorders>
              <w:top w:val="none" w:sz="0" w:space="0" w:color="auto"/>
              <w:left w:val="none" w:sz="0" w:space="0" w:color="auto"/>
              <w:bottom w:val="none" w:sz="0" w:space="0" w:color="auto"/>
              <w:right w:val="none" w:sz="0" w:space="0" w:color="auto"/>
            </w:tcBorders>
            <w:shd w:val="clear" w:color="auto" w:fill="auto"/>
          </w:tcPr>
          <w:p w14:paraId="3D96CD34" w14:textId="77777777" w:rsidR="009E707A" w:rsidRPr="009E707A" w:rsidRDefault="009E707A" w:rsidP="004773D4">
            <w:pPr>
              <w:spacing w:line="276" w:lineRule="auto"/>
              <w:rPr>
                <w:rFonts w:asciiTheme="minorHAnsi" w:hAnsiTheme="minorHAnsi" w:cstheme="minorHAnsi"/>
                <w:i/>
                <w:sz w:val="16"/>
                <w:szCs w:val="22"/>
              </w:rPr>
            </w:pP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D4B2871"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Ökotoxizität im terrestrischen Bereich</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5B6E1D" w14:textId="77777777" w:rsidR="009E707A" w:rsidRPr="009E707A" w:rsidRDefault="009E707A" w:rsidP="004773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rPr>
            </w:pPr>
            <w:r w:rsidRPr="009E707A">
              <w:rPr>
                <w:rFonts w:asciiTheme="minorHAnsi" w:hAnsiTheme="minorHAnsi" w:cstheme="minorHAnsi"/>
                <w:i/>
                <w:sz w:val="16"/>
                <w:szCs w:val="22"/>
              </w:rPr>
              <w:t>kg 1,4 DB-eq</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9C1A0F"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rPr>
            </w:pPr>
            <w:r w:rsidRPr="009E707A">
              <w:rPr>
                <w:rFonts w:asciiTheme="minorHAnsi" w:hAnsiTheme="minorHAnsi" w:cstheme="minorHAnsi"/>
                <w:i/>
                <w:sz w:val="16"/>
                <w:szCs w:val="22"/>
              </w:rPr>
              <w:t>CML</w:t>
            </w:r>
          </w:p>
        </w:tc>
      </w:tr>
      <w:tr w:rsidR="009E707A" w:rsidRPr="009E707A" w14:paraId="1C32C3C5" w14:textId="77777777" w:rsidTr="00477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top w:val="none" w:sz="0" w:space="0" w:color="auto"/>
              <w:left w:val="none" w:sz="0" w:space="0" w:color="auto"/>
              <w:bottom w:val="none" w:sz="0" w:space="0" w:color="auto"/>
              <w:right w:val="none" w:sz="0" w:space="0" w:color="auto"/>
            </w:tcBorders>
            <w:shd w:val="clear" w:color="auto" w:fill="auto"/>
            <w:vAlign w:val="center"/>
          </w:tcPr>
          <w:p w14:paraId="54561F35" w14:textId="77777777" w:rsidR="009E707A" w:rsidRPr="009E707A" w:rsidRDefault="009E707A" w:rsidP="004773D4">
            <w:pPr>
              <w:spacing w:line="276" w:lineRule="auto"/>
              <w:rPr>
                <w:rFonts w:asciiTheme="minorHAnsi" w:hAnsiTheme="minorHAnsi" w:cstheme="minorHAnsi"/>
                <w:i/>
                <w:sz w:val="16"/>
                <w:szCs w:val="22"/>
              </w:rPr>
            </w:pPr>
            <w:r w:rsidRPr="009E707A">
              <w:rPr>
                <w:rFonts w:asciiTheme="minorHAnsi" w:hAnsiTheme="minorHAnsi" w:cstheme="minorHAnsi"/>
                <w:i/>
                <w:sz w:val="16"/>
                <w:szCs w:val="22"/>
              </w:rPr>
              <w:t xml:space="preserve">Humantoxizität </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F80EB2"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Humantoxizität (krebserregende Wirkung)</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587F5A" w14:textId="77777777" w:rsidR="009E707A" w:rsidRPr="009E707A" w:rsidRDefault="009E707A" w:rsidP="004773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rPr>
            </w:pPr>
            <w:r w:rsidRPr="009E707A">
              <w:rPr>
                <w:rFonts w:asciiTheme="minorHAnsi" w:hAnsiTheme="minorHAnsi" w:cstheme="minorHAnsi"/>
                <w:i/>
                <w:sz w:val="16"/>
                <w:szCs w:val="22"/>
              </w:rPr>
              <w:t>kg 1,4 DB-eq</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1AA4D7"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rPr>
            </w:pPr>
            <w:r w:rsidRPr="009E707A">
              <w:rPr>
                <w:rFonts w:asciiTheme="minorHAnsi" w:hAnsiTheme="minorHAnsi" w:cstheme="minorHAnsi"/>
                <w:i/>
                <w:sz w:val="16"/>
                <w:szCs w:val="22"/>
              </w:rPr>
              <w:t>CML</w:t>
            </w:r>
          </w:p>
        </w:tc>
      </w:tr>
      <w:tr w:rsidR="009E707A" w:rsidRPr="009E707A" w14:paraId="759552CE" w14:textId="77777777" w:rsidTr="00477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gridSpan w:val="2"/>
            <w:vMerge/>
            <w:tcBorders>
              <w:top w:val="none" w:sz="0" w:space="0" w:color="auto"/>
              <w:left w:val="none" w:sz="0" w:space="0" w:color="auto"/>
              <w:bottom w:val="none" w:sz="0" w:space="0" w:color="auto"/>
              <w:right w:val="none" w:sz="0" w:space="0" w:color="auto"/>
            </w:tcBorders>
            <w:shd w:val="clear" w:color="auto" w:fill="auto"/>
          </w:tcPr>
          <w:p w14:paraId="628D131D" w14:textId="77777777" w:rsidR="009E707A" w:rsidRPr="009E707A" w:rsidRDefault="009E707A" w:rsidP="004773D4">
            <w:pPr>
              <w:spacing w:line="276" w:lineRule="auto"/>
              <w:rPr>
                <w:rFonts w:asciiTheme="minorHAnsi" w:hAnsiTheme="minorHAnsi" w:cstheme="minorHAnsi"/>
                <w:i/>
                <w:sz w:val="16"/>
                <w:szCs w:val="22"/>
              </w:rPr>
            </w:pP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923225D"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highlight w:val="yellow"/>
              </w:rPr>
            </w:pPr>
            <w:r w:rsidRPr="009E707A">
              <w:rPr>
                <w:rFonts w:asciiTheme="minorHAnsi" w:hAnsiTheme="minorHAnsi" w:cstheme="minorHAnsi"/>
                <w:i/>
                <w:sz w:val="16"/>
                <w:szCs w:val="22"/>
              </w:rPr>
              <w:t>Humantoxizität (nicht krebserregende Wirkung)</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3EA3A07" w14:textId="77777777" w:rsidR="009E707A" w:rsidRPr="009E707A" w:rsidRDefault="009E707A" w:rsidP="004773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rPr>
            </w:pPr>
            <w:r w:rsidRPr="009E707A">
              <w:rPr>
                <w:rFonts w:asciiTheme="minorHAnsi" w:hAnsiTheme="minorHAnsi" w:cstheme="minorHAnsi"/>
                <w:i/>
                <w:sz w:val="16"/>
                <w:szCs w:val="22"/>
              </w:rPr>
              <w:t>kg 1,4 DB-eq</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BC0FC21"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rPr>
            </w:pPr>
            <w:r w:rsidRPr="009E707A">
              <w:rPr>
                <w:rFonts w:asciiTheme="minorHAnsi" w:hAnsiTheme="minorHAnsi" w:cstheme="minorHAnsi"/>
                <w:i/>
                <w:sz w:val="16"/>
                <w:szCs w:val="22"/>
              </w:rPr>
              <w:t>CML</w:t>
            </w:r>
          </w:p>
        </w:tc>
      </w:tr>
      <w:tr w:rsidR="009E707A" w:rsidRPr="009E707A" w14:paraId="1D37A63A" w14:textId="77777777" w:rsidTr="00477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C969A59" w14:textId="77777777" w:rsidR="009E707A" w:rsidRPr="009E707A" w:rsidRDefault="009E707A" w:rsidP="004773D4">
            <w:pPr>
              <w:spacing w:line="276" w:lineRule="auto"/>
              <w:rPr>
                <w:rFonts w:asciiTheme="minorHAnsi" w:hAnsiTheme="minorHAnsi" w:cstheme="minorHAnsi"/>
                <w:bCs w:val="0"/>
                <w:i/>
                <w:sz w:val="16"/>
                <w:szCs w:val="22"/>
              </w:rPr>
            </w:pPr>
            <w:r w:rsidRPr="009E707A">
              <w:rPr>
                <w:rFonts w:asciiTheme="minorHAnsi" w:hAnsiTheme="minorHAnsi" w:cstheme="minorHAnsi"/>
                <w:bCs w:val="0"/>
                <w:i/>
                <w:sz w:val="16"/>
                <w:szCs w:val="22"/>
              </w:rPr>
              <w:t>Land-verbrauch</w:t>
            </w:r>
          </w:p>
        </w:tc>
        <w:tc>
          <w:tcPr>
            <w:tcW w:w="1666"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8AC4FBA"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6"/>
                <w:szCs w:val="22"/>
              </w:rPr>
            </w:pPr>
            <w:r w:rsidRPr="009E707A">
              <w:rPr>
                <w:rFonts w:asciiTheme="minorHAnsi" w:hAnsiTheme="minorHAnsi" w:cstheme="minorHAnsi"/>
                <w:b/>
                <w:i/>
                <w:sz w:val="16"/>
                <w:szCs w:val="22"/>
              </w:rPr>
              <w:t>Bodenqualität</w:t>
            </w:r>
          </w:p>
          <w:p w14:paraId="457B751A"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6"/>
                <w:szCs w:val="22"/>
              </w:rPr>
            </w:pPr>
            <w:r w:rsidRPr="009E707A">
              <w:rPr>
                <w:rFonts w:asciiTheme="minorHAnsi" w:hAnsiTheme="minorHAnsi" w:cstheme="minorHAnsi"/>
                <w:i/>
                <w:sz w:val="16"/>
                <w:szCs w:val="22"/>
              </w:rPr>
              <w:t>(Beeinträchtigung der Bodenfunktion)</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C483AD1"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 xml:space="preserve">Anteil der organischen Substanz im Boden, Flächenverbrauch </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A052BA1" w14:textId="77777777" w:rsidR="009E707A" w:rsidRPr="009E707A" w:rsidRDefault="009E707A" w:rsidP="004773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kg C deficit</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367B92C"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Mila I canals</w:t>
            </w:r>
          </w:p>
        </w:tc>
      </w:tr>
      <w:tr w:rsidR="009E707A" w:rsidRPr="009E707A" w14:paraId="39CC4E01" w14:textId="77777777" w:rsidTr="00477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vMerge/>
            <w:tcBorders>
              <w:top w:val="none" w:sz="0" w:space="0" w:color="auto"/>
              <w:left w:val="none" w:sz="0" w:space="0" w:color="auto"/>
              <w:bottom w:val="none" w:sz="0" w:space="0" w:color="auto"/>
              <w:right w:val="none" w:sz="0" w:space="0" w:color="auto"/>
            </w:tcBorders>
            <w:shd w:val="clear" w:color="auto" w:fill="auto"/>
            <w:vAlign w:val="center"/>
          </w:tcPr>
          <w:p w14:paraId="7AF0BF5B" w14:textId="77777777" w:rsidR="009E707A" w:rsidRPr="009E707A" w:rsidRDefault="009E707A" w:rsidP="004773D4">
            <w:pPr>
              <w:spacing w:line="276" w:lineRule="auto"/>
              <w:rPr>
                <w:rFonts w:asciiTheme="minorHAnsi" w:hAnsiTheme="minorHAnsi" w:cstheme="minorHAnsi"/>
                <w:bCs w:val="0"/>
                <w:i/>
                <w:sz w:val="16"/>
                <w:szCs w:val="22"/>
              </w:rPr>
            </w:pPr>
          </w:p>
        </w:tc>
        <w:tc>
          <w:tcPr>
            <w:tcW w:w="1666" w:type="dxa"/>
            <w:vMerge/>
            <w:tcBorders>
              <w:top w:val="none" w:sz="0" w:space="0" w:color="auto"/>
              <w:left w:val="none" w:sz="0" w:space="0" w:color="auto"/>
              <w:bottom w:val="none" w:sz="0" w:space="0" w:color="auto"/>
              <w:right w:val="none" w:sz="0" w:space="0" w:color="auto"/>
            </w:tcBorders>
            <w:shd w:val="clear" w:color="auto" w:fill="auto"/>
            <w:vAlign w:val="center"/>
          </w:tcPr>
          <w:p w14:paraId="00EA006C"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sz w:val="16"/>
                <w:szCs w:val="22"/>
              </w:rPr>
            </w:pP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C1ED42D"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Anteil der organischen Substanz im Boden, Flächenumwandlung/Flächenveränderung</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5BE8AE1" w14:textId="77777777" w:rsidR="009E707A" w:rsidRPr="009E707A" w:rsidRDefault="009E707A" w:rsidP="004773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kg C deficit</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E2B87C"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Mila I canals</w:t>
            </w:r>
          </w:p>
        </w:tc>
      </w:tr>
      <w:tr w:rsidR="009E707A" w:rsidRPr="009E707A" w14:paraId="2F00B317" w14:textId="77777777" w:rsidTr="00477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vMerge/>
            <w:tcBorders>
              <w:top w:val="none" w:sz="0" w:space="0" w:color="auto"/>
              <w:left w:val="none" w:sz="0" w:space="0" w:color="auto"/>
              <w:bottom w:val="none" w:sz="0" w:space="0" w:color="auto"/>
              <w:right w:val="none" w:sz="0" w:space="0" w:color="auto"/>
            </w:tcBorders>
            <w:shd w:val="clear" w:color="auto" w:fill="auto"/>
            <w:vAlign w:val="center"/>
          </w:tcPr>
          <w:p w14:paraId="6DD957D9" w14:textId="77777777" w:rsidR="009E707A" w:rsidRPr="009E707A" w:rsidRDefault="009E707A" w:rsidP="004773D4">
            <w:pPr>
              <w:spacing w:line="276" w:lineRule="auto"/>
              <w:rPr>
                <w:rFonts w:asciiTheme="minorHAnsi" w:hAnsiTheme="minorHAnsi" w:cstheme="minorHAnsi"/>
                <w:bCs w:val="0"/>
                <w:i/>
                <w:sz w:val="16"/>
                <w:szCs w:val="22"/>
              </w:rPr>
            </w:pPr>
          </w:p>
        </w:tc>
        <w:tc>
          <w:tcPr>
            <w:tcW w:w="1666"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60C17B8"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16"/>
                <w:szCs w:val="22"/>
              </w:rPr>
            </w:pPr>
            <w:r w:rsidRPr="009E707A">
              <w:rPr>
                <w:rFonts w:asciiTheme="minorHAnsi" w:hAnsiTheme="minorHAnsi" w:cstheme="minorHAnsi"/>
                <w:b/>
                <w:i/>
                <w:sz w:val="16"/>
                <w:szCs w:val="22"/>
              </w:rPr>
              <w:t>Biodiversität</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8F6B94C"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Biodiversität, Flächenverbrauch</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C2F6F15" w14:textId="77777777" w:rsidR="009E707A" w:rsidRPr="009E707A" w:rsidRDefault="009E707A" w:rsidP="004773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PDF*m</w:t>
            </w:r>
            <w:r w:rsidRPr="009E707A">
              <w:rPr>
                <w:rFonts w:asciiTheme="minorHAnsi" w:hAnsiTheme="minorHAnsi" w:cstheme="minorHAnsi"/>
                <w:i/>
                <w:sz w:val="16"/>
                <w:szCs w:val="22"/>
                <w:vertAlign w:val="superscript"/>
              </w:rPr>
              <w:t>2</w:t>
            </w:r>
            <w:r w:rsidRPr="009E707A">
              <w:rPr>
                <w:rFonts w:asciiTheme="minorHAnsi" w:hAnsiTheme="minorHAnsi" w:cstheme="minorHAnsi"/>
                <w:i/>
                <w:sz w:val="16"/>
                <w:szCs w:val="22"/>
              </w:rPr>
              <w:t>Jahr</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2C51D46" w14:textId="77777777" w:rsidR="009E707A" w:rsidRPr="009E707A" w:rsidRDefault="009E707A" w:rsidP="004773D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Ecoindicator 99</w:t>
            </w:r>
          </w:p>
        </w:tc>
      </w:tr>
      <w:tr w:rsidR="009E707A" w:rsidRPr="009E707A" w14:paraId="0F1961D9" w14:textId="77777777" w:rsidTr="00477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vMerge/>
            <w:tcBorders>
              <w:top w:val="none" w:sz="0" w:space="0" w:color="auto"/>
              <w:left w:val="none" w:sz="0" w:space="0" w:color="auto"/>
              <w:bottom w:val="none" w:sz="0" w:space="0" w:color="auto"/>
              <w:right w:val="none" w:sz="0" w:space="0" w:color="auto"/>
            </w:tcBorders>
            <w:shd w:val="clear" w:color="auto" w:fill="auto"/>
          </w:tcPr>
          <w:p w14:paraId="48E336B9" w14:textId="77777777" w:rsidR="009E707A" w:rsidRPr="009E707A" w:rsidRDefault="009E707A" w:rsidP="004773D4">
            <w:pPr>
              <w:spacing w:line="276" w:lineRule="auto"/>
              <w:rPr>
                <w:rFonts w:asciiTheme="minorHAnsi" w:hAnsiTheme="minorHAnsi" w:cstheme="minorHAnsi"/>
                <w:b w:val="0"/>
                <w:bCs w:val="0"/>
                <w:i/>
                <w:sz w:val="16"/>
                <w:szCs w:val="22"/>
              </w:rPr>
            </w:pPr>
          </w:p>
        </w:tc>
        <w:tc>
          <w:tcPr>
            <w:tcW w:w="1666" w:type="dxa"/>
            <w:vMerge/>
            <w:tcBorders>
              <w:top w:val="none" w:sz="0" w:space="0" w:color="auto"/>
              <w:left w:val="none" w:sz="0" w:space="0" w:color="auto"/>
              <w:bottom w:val="none" w:sz="0" w:space="0" w:color="auto"/>
              <w:right w:val="none" w:sz="0" w:space="0" w:color="auto"/>
            </w:tcBorders>
            <w:shd w:val="clear" w:color="auto" w:fill="auto"/>
          </w:tcPr>
          <w:p w14:paraId="4FB727FB"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859AAE"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Biodiversity, Flächenumwandlung/-veränderung</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08BDE86" w14:textId="77777777" w:rsidR="009E707A" w:rsidRPr="009E707A" w:rsidRDefault="009E707A" w:rsidP="004773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PDF*m</w:t>
            </w:r>
            <w:r w:rsidRPr="009E707A">
              <w:rPr>
                <w:rFonts w:asciiTheme="minorHAnsi" w:hAnsiTheme="minorHAnsi" w:cstheme="minorHAnsi"/>
                <w:i/>
                <w:sz w:val="16"/>
                <w:szCs w:val="22"/>
                <w:vertAlign w:val="superscript"/>
              </w:rPr>
              <w:t>2</w:t>
            </w:r>
            <w:r w:rsidRPr="009E707A">
              <w:rPr>
                <w:rFonts w:asciiTheme="minorHAnsi" w:hAnsiTheme="minorHAnsi" w:cstheme="minorHAnsi"/>
                <w:i/>
                <w:sz w:val="16"/>
                <w:szCs w:val="22"/>
              </w:rPr>
              <w:t>Jahr</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E4A84C" w14:textId="77777777" w:rsidR="009E707A" w:rsidRPr="009E707A" w:rsidRDefault="009E707A" w:rsidP="004773D4">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6"/>
                <w:szCs w:val="22"/>
              </w:rPr>
            </w:pPr>
            <w:r w:rsidRPr="009E707A">
              <w:rPr>
                <w:rFonts w:asciiTheme="minorHAnsi" w:hAnsiTheme="minorHAnsi" w:cstheme="minorHAnsi"/>
                <w:i/>
                <w:sz w:val="16"/>
                <w:szCs w:val="22"/>
              </w:rPr>
              <w:t>Ecoindicator 99</w:t>
            </w:r>
          </w:p>
        </w:tc>
      </w:tr>
    </w:tbl>
    <w:p w14:paraId="5BCB8D95" w14:textId="77777777" w:rsidR="009E707A" w:rsidRPr="009E707A" w:rsidRDefault="009E707A" w:rsidP="009E707A">
      <w:pPr>
        <w:spacing w:before="120" w:line="276" w:lineRule="auto"/>
        <w:rPr>
          <w:rFonts w:asciiTheme="minorHAnsi" w:hAnsiTheme="minorHAnsi" w:cstheme="minorHAnsi"/>
          <w:i/>
          <w:sz w:val="16"/>
          <w:lang w:eastAsia="nl-BE"/>
        </w:rPr>
      </w:pPr>
      <w:r w:rsidRPr="009E707A">
        <w:rPr>
          <w:rFonts w:asciiTheme="minorHAnsi" w:hAnsiTheme="minorHAnsi" w:cstheme="minorHAnsi"/>
          <w:i/>
          <w:sz w:val="16"/>
          <w:lang w:val="de-AT"/>
        </w:rPr>
        <w:t xml:space="preserve">(PDF = potential </w:t>
      </w:r>
      <w:r w:rsidRPr="009E707A">
        <w:rPr>
          <w:rFonts w:asciiTheme="minorHAnsi" w:hAnsiTheme="minorHAnsi" w:cstheme="minorHAnsi"/>
          <w:i/>
          <w:sz w:val="16"/>
          <w:lang w:val="en-GB"/>
        </w:rPr>
        <w:t>disappeared</w:t>
      </w:r>
      <w:r w:rsidRPr="009E707A">
        <w:rPr>
          <w:rFonts w:asciiTheme="minorHAnsi" w:hAnsiTheme="minorHAnsi" w:cstheme="minorHAnsi"/>
          <w:i/>
          <w:sz w:val="16"/>
          <w:lang w:val="de-AT"/>
        </w:rPr>
        <w:t xml:space="preserve"> </w:t>
      </w:r>
      <w:r w:rsidRPr="009E707A">
        <w:rPr>
          <w:rFonts w:asciiTheme="minorHAnsi" w:hAnsiTheme="minorHAnsi" w:cstheme="minorHAnsi"/>
          <w:i/>
          <w:sz w:val="16"/>
          <w:lang w:val="en-GB"/>
        </w:rPr>
        <w:t>fraction</w:t>
      </w:r>
      <w:r w:rsidRPr="009E707A">
        <w:rPr>
          <w:rFonts w:asciiTheme="minorHAnsi" w:hAnsiTheme="minorHAnsi" w:cstheme="minorHAnsi"/>
          <w:i/>
          <w:sz w:val="16"/>
          <w:lang w:val="de-AT"/>
        </w:rPr>
        <w:t>)</w:t>
      </w:r>
    </w:p>
    <w:p w14:paraId="2B037F79" w14:textId="77777777" w:rsidR="009E707A" w:rsidRPr="009E707A" w:rsidRDefault="009E707A" w:rsidP="009E707A">
      <w:pPr>
        <w:spacing w:before="120" w:line="276" w:lineRule="auto"/>
        <w:jc w:val="both"/>
        <w:rPr>
          <w:rFonts w:asciiTheme="minorHAnsi" w:hAnsiTheme="minorHAnsi" w:cstheme="minorHAnsi"/>
          <w:i/>
          <w:sz w:val="16"/>
          <w:lang w:val="de-AT" w:eastAsia="nl-BE"/>
        </w:rPr>
      </w:pPr>
      <w:r w:rsidRPr="009E707A">
        <w:rPr>
          <w:rFonts w:asciiTheme="minorHAnsi" w:hAnsiTheme="minorHAnsi" w:cstheme="minorHAnsi"/>
          <w:i/>
          <w:sz w:val="16"/>
          <w:lang w:eastAsia="nl-BE"/>
        </w:rPr>
        <w:t xml:space="preserve">Infolge der letzten Korrektur der EN15804 schlägt die Ziegelindustrie vor, bevorzugt die Charakterisierungsfaktoren in der Liste der CML-IA Version 4.1, datiert mit Oktober 2012, zu verwenden, sofern für den entsprechenden Indikator verfügbar. </w:t>
      </w:r>
      <w:r w:rsidRPr="009E707A">
        <w:rPr>
          <w:rFonts w:asciiTheme="minorHAnsi" w:hAnsiTheme="minorHAnsi" w:cstheme="minorHAnsi"/>
          <w:i/>
          <w:sz w:val="16"/>
          <w:lang w:val="de-AT" w:eastAsia="nl-BE"/>
        </w:rPr>
        <w:t>Falls nicht verfügbar, empfiehlt die Ziegelindustrie die Verwendung der 'recommended default method at midpoint level' im ILCD-Handbuch (JRC und IES). Darüber hinausgehend empfiehlt die Ziegelindustrie für die Wirkungskategorie “Landverbrauch” die Betrachtung um den Parameter “Biodiversität” zu erweitern und jeweils beide Aspekte zu inkludieren: Flächenumwandlung und Flächenverbrauch. Daher sollten die in Tabelle 11 gelisteten 4 Subindikatoren ausgewiesen werden.</w:t>
      </w:r>
    </w:p>
    <w:p w14:paraId="403DFF7A" w14:textId="77777777" w:rsidR="009E707A" w:rsidRPr="009E707A" w:rsidRDefault="009E707A" w:rsidP="009E707A">
      <w:pPr>
        <w:spacing w:before="120" w:line="276" w:lineRule="auto"/>
        <w:jc w:val="both"/>
        <w:rPr>
          <w:rFonts w:asciiTheme="minorHAnsi" w:hAnsiTheme="minorHAnsi" w:cstheme="minorHAnsi"/>
          <w:i/>
          <w:sz w:val="16"/>
          <w:lang w:val="de-AT"/>
        </w:rPr>
      </w:pPr>
      <w:r w:rsidRPr="009E707A">
        <w:rPr>
          <w:rFonts w:asciiTheme="minorHAnsi" w:hAnsiTheme="minorHAnsi" w:cstheme="minorHAnsi"/>
          <w:i/>
          <w:sz w:val="16"/>
          <w:u w:val="single"/>
          <w:lang w:val="de-AT"/>
        </w:rPr>
        <w:t>Anmerkung</w:t>
      </w:r>
    </w:p>
    <w:p w14:paraId="257EBFD7" w14:textId="77777777" w:rsidR="009E707A" w:rsidRPr="009E707A" w:rsidRDefault="009E707A" w:rsidP="009E707A">
      <w:pPr>
        <w:spacing w:line="276" w:lineRule="auto"/>
        <w:jc w:val="both"/>
        <w:rPr>
          <w:rFonts w:asciiTheme="minorHAnsi" w:hAnsiTheme="minorHAnsi" w:cstheme="minorHAnsi"/>
          <w:i/>
          <w:sz w:val="16"/>
          <w:lang w:val="de-AT"/>
        </w:rPr>
      </w:pPr>
      <w:r w:rsidRPr="009E707A">
        <w:rPr>
          <w:rFonts w:asciiTheme="minorHAnsi" w:hAnsiTheme="minorHAnsi" w:cstheme="minorHAnsi"/>
          <w:i/>
          <w:sz w:val="16"/>
          <w:lang w:val="de-AT"/>
        </w:rPr>
        <w:t>Da diese Wirkungskategorien zu den in EN 15804:2012 gelisteten Indikatoren freiwillig hinzukommen, können sich die vorgeschlagenen Einheiten und Methoden ändern, sobald diese Indikatoren ein fixer Bestandteil der Kernindikatoren der EN 15804 werden. In der Phase der Interpretation der LCA sollen die Ergebnisse der Sachbilanz und die Bewertung der Umweltauswirkungen kritisch analysiert und interpretiert werden – immer in Bezug auf das definierte Ziel und den Umfang der Studie. Bei der Diskussion der Ergebnisse der einzelnen Profile verschiedener Bauprodukte aus gebranntem Ton ist es wichtig zu wissen, ob ein bestimmter Prozess einen signifikanten Beitrag zur Umweltauswirkung liefert oder nicht. Die ISO-Rahmenkriterien (ISO 14044, Anhang B) sollten verwendet werden. Gemäß der ISO-Reihe kann der Beitrag einer Lebenszyklusphase in einer bestimmten Wirkungskategorie wie folgt interpretiert werden:</w:t>
      </w:r>
    </w:p>
    <w:p w14:paraId="0A9270C1" w14:textId="77777777" w:rsidR="009E707A" w:rsidRPr="009E707A" w:rsidRDefault="009E707A" w:rsidP="009E707A">
      <w:pPr>
        <w:pStyle w:val="Listenabsatz"/>
        <w:tabs>
          <w:tab w:val="left" w:pos="1418"/>
          <w:tab w:val="left" w:pos="3119"/>
          <w:tab w:val="left" w:pos="5670"/>
        </w:tabs>
        <w:autoSpaceDE w:val="0"/>
        <w:autoSpaceDN w:val="0"/>
        <w:adjustRightInd w:val="0"/>
        <w:spacing w:before="0"/>
        <w:rPr>
          <w:rFonts w:asciiTheme="minorHAnsi" w:hAnsiTheme="minorHAnsi" w:cstheme="minorHAnsi"/>
          <w:i/>
          <w:color w:val="auto"/>
          <w:sz w:val="16"/>
          <w:lang w:val="de-AT"/>
        </w:rPr>
      </w:pPr>
      <w:r w:rsidRPr="009E707A">
        <w:rPr>
          <w:rFonts w:asciiTheme="minorHAnsi" w:hAnsiTheme="minorHAnsi" w:cstheme="minorHAnsi"/>
          <w:i/>
          <w:color w:val="auto"/>
          <w:sz w:val="16"/>
          <w:lang w:val="de-AT"/>
        </w:rPr>
        <w:t>A:</w:t>
      </w:r>
      <w:r w:rsidRPr="009E707A">
        <w:rPr>
          <w:rFonts w:asciiTheme="minorHAnsi" w:hAnsiTheme="minorHAnsi" w:cstheme="minorHAnsi"/>
          <w:i/>
          <w:color w:val="auto"/>
          <w:sz w:val="16"/>
          <w:lang w:val="de-AT"/>
        </w:rPr>
        <w:tab/>
        <w:t>höchste Wichtigkeit</w:t>
      </w:r>
      <w:r w:rsidRPr="009E707A">
        <w:rPr>
          <w:rFonts w:asciiTheme="minorHAnsi" w:hAnsiTheme="minorHAnsi" w:cstheme="minorHAnsi"/>
          <w:i/>
          <w:color w:val="auto"/>
          <w:sz w:val="16"/>
          <w:lang w:val="de-AT"/>
        </w:rPr>
        <w:tab/>
        <w:t>signifikanter Einfluss</w:t>
      </w:r>
      <w:r w:rsidRPr="009E707A">
        <w:rPr>
          <w:rFonts w:asciiTheme="minorHAnsi" w:hAnsiTheme="minorHAnsi" w:cstheme="minorHAnsi"/>
          <w:i/>
          <w:color w:val="auto"/>
          <w:sz w:val="16"/>
          <w:lang w:val="de-AT"/>
        </w:rPr>
        <w:tab/>
        <w:t>d.h. Beitrag &gt; 50 %</w:t>
      </w:r>
    </w:p>
    <w:p w14:paraId="2EFC40D4" w14:textId="77777777" w:rsidR="009E707A" w:rsidRPr="009E707A" w:rsidRDefault="009E707A" w:rsidP="009E707A">
      <w:pPr>
        <w:pStyle w:val="Listenabsatz"/>
        <w:tabs>
          <w:tab w:val="left" w:pos="1418"/>
          <w:tab w:val="left" w:pos="3119"/>
          <w:tab w:val="left" w:pos="5670"/>
        </w:tabs>
        <w:autoSpaceDE w:val="0"/>
        <w:autoSpaceDN w:val="0"/>
        <w:adjustRightInd w:val="0"/>
        <w:spacing w:before="0"/>
        <w:rPr>
          <w:rFonts w:asciiTheme="minorHAnsi" w:hAnsiTheme="minorHAnsi" w:cstheme="minorHAnsi"/>
          <w:i/>
          <w:color w:val="auto"/>
          <w:sz w:val="16"/>
          <w:lang w:val="de-AT"/>
        </w:rPr>
      </w:pPr>
      <w:r w:rsidRPr="009E707A">
        <w:rPr>
          <w:rFonts w:asciiTheme="minorHAnsi" w:hAnsiTheme="minorHAnsi" w:cstheme="minorHAnsi"/>
          <w:i/>
          <w:color w:val="auto"/>
          <w:sz w:val="16"/>
          <w:lang w:val="de-AT"/>
        </w:rPr>
        <w:t>B:</w:t>
      </w:r>
      <w:r w:rsidRPr="009E707A">
        <w:rPr>
          <w:rFonts w:asciiTheme="minorHAnsi" w:hAnsiTheme="minorHAnsi" w:cstheme="minorHAnsi"/>
          <w:i/>
          <w:color w:val="auto"/>
          <w:sz w:val="16"/>
          <w:lang w:val="de-AT"/>
        </w:rPr>
        <w:tab/>
        <w:t>sehr wichtig</w:t>
      </w:r>
      <w:r w:rsidRPr="009E707A">
        <w:rPr>
          <w:rFonts w:asciiTheme="minorHAnsi" w:hAnsiTheme="minorHAnsi" w:cstheme="minorHAnsi"/>
          <w:i/>
          <w:color w:val="auto"/>
          <w:sz w:val="16"/>
          <w:lang w:val="de-AT"/>
        </w:rPr>
        <w:tab/>
        <w:t>relevanter Einfluss</w:t>
      </w:r>
      <w:r w:rsidRPr="009E707A">
        <w:rPr>
          <w:rFonts w:asciiTheme="minorHAnsi" w:hAnsiTheme="minorHAnsi" w:cstheme="minorHAnsi"/>
          <w:i/>
          <w:color w:val="auto"/>
          <w:sz w:val="16"/>
          <w:lang w:val="de-AT"/>
        </w:rPr>
        <w:tab/>
        <w:t>d.h. 25 % &lt; Beitrag &lt; 50 %</w:t>
      </w:r>
    </w:p>
    <w:p w14:paraId="1E4FDF02" w14:textId="77777777" w:rsidR="009E707A" w:rsidRPr="009E707A" w:rsidRDefault="009E707A" w:rsidP="009E707A">
      <w:pPr>
        <w:pStyle w:val="Listenabsatz"/>
        <w:tabs>
          <w:tab w:val="left" w:pos="1418"/>
          <w:tab w:val="left" w:pos="3119"/>
          <w:tab w:val="left" w:pos="5670"/>
        </w:tabs>
        <w:autoSpaceDE w:val="0"/>
        <w:autoSpaceDN w:val="0"/>
        <w:adjustRightInd w:val="0"/>
        <w:spacing w:before="0"/>
        <w:rPr>
          <w:rFonts w:asciiTheme="minorHAnsi" w:hAnsiTheme="minorHAnsi" w:cstheme="minorHAnsi"/>
          <w:i/>
          <w:color w:val="auto"/>
          <w:sz w:val="16"/>
          <w:lang w:val="de-AT"/>
        </w:rPr>
      </w:pPr>
      <w:r w:rsidRPr="009E707A">
        <w:rPr>
          <w:rFonts w:asciiTheme="minorHAnsi" w:hAnsiTheme="minorHAnsi" w:cstheme="minorHAnsi"/>
          <w:i/>
          <w:color w:val="auto"/>
          <w:sz w:val="16"/>
          <w:lang w:val="de-AT"/>
        </w:rPr>
        <w:t>C:</w:t>
      </w:r>
      <w:r w:rsidRPr="009E707A">
        <w:rPr>
          <w:rFonts w:asciiTheme="minorHAnsi" w:hAnsiTheme="minorHAnsi" w:cstheme="minorHAnsi"/>
          <w:i/>
          <w:color w:val="auto"/>
          <w:sz w:val="16"/>
          <w:lang w:val="de-AT"/>
        </w:rPr>
        <w:tab/>
        <w:t>mäßig wichtig</w:t>
      </w:r>
      <w:r w:rsidRPr="009E707A">
        <w:rPr>
          <w:rFonts w:asciiTheme="minorHAnsi" w:hAnsiTheme="minorHAnsi" w:cstheme="minorHAnsi"/>
          <w:i/>
          <w:color w:val="auto"/>
          <w:sz w:val="16"/>
          <w:lang w:val="de-AT"/>
        </w:rPr>
        <w:tab/>
        <w:t>gewisser Einfluss</w:t>
      </w:r>
      <w:r w:rsidRPr="009E707A">
        <w:rPr>
          <w:rFonts w:asciiTheme="minorHAnsi" w:hAnsiTheme="minorHAnsi" w:cstheme="minorHAnsi"/>
          <w:i/>
          <w:color w:val="auto"/>
          <w:sz w:val="16"/>
          <w:lang w:val="de-AT"/>
        </w:rPr>
        <w:tab/>
        <w:t>d.h. 10 % &lt; Beitrag &lt; 25 %</w:t>
      </w:r>
    </w:p>
    <w:p w14:paraId="792B08F8" w14:textId="77777777" w:rsidR="009E707A" w:rsidRPr="009E707A" w:rsidRDefault="009E707A" w:rsidP="009E707A">
      <w:pPr>
        <w:pStyle w:val="Listenabsatz"/>
        <w:tabs>
          <w:tab w:val="left" w:pos="1418"/>
          <w:tab w:val="left" w:pos="3119"/>
          <w:tab w:val="left" w:pos="5670"/>
        </w:tabs>
        <w:autoSpaceDE w:val="0"/>
        <w:autoSpaceDN w:val="0"/>
        <w:adjustRightInd w:val="0"/>
        <w:spacing w:before="0"/>
        <w:rPr>
          <w:rFonts w:asciiTheme="minorHAnsi" w:hAnsiTheme="minorHAnsi" w:cstheme="minorHAnsi"/>
          <w:i/>
          <w:color w:val="auto"/>
          <w:sz w:val="16"/>
          <w:lang w:val="de-AT"/>
        </w:rPr>
      </w:pPr>
      <w:r w:rsidRPr="009E707A">
        <w:rPr>
          <w:rFonts w:asciiTheme="minorHAnsi" w:hAnsiTheme="minorHAnsi" w:cstheme="minorHAnsi"/>
          <w:i/>
          <w:color w:val="auto"/>
          <w:sz w:val="16"/>
          <w:lang w:val="de-AT"/>
        </w:rPr>
        <w:t>D:</w:t>
      </w:r>
      <w:r w:rsidRPr="009E707A">
        <w:rPr>
          <w:rFonts w:asciiTheme="minorHAnsi" w:hAnsiTheme="minorHAnsi" w:cstheme="minorHAnsi"/>
          <w:i/>
          <w:color w:val="auto"/>
          <w:sz w:val="16"/>
          <w:lang w:val="de-AT"/>
        </w:rPr>
        <w:tab/>
        <w:t>eher unwichtig</w:t>
      </w:r>
      <w:r w:rsidRPr="009E707A">
        <w:rPr>
          <w:rFonts w:asciiTheme="minorHAnsi" w:hAnsiTheme="minorHAnsi" w:cstheme="minorHAnsi"/>
          <w:i/>
          <w:color w:val="auto"/>
          <w:sz w:val="16"/>
          <w:lang w:val="de-AT"/>
        </w:rPr>
        <w:tab/>
        <w:t>geringer Einfluss</w:t>
      </w:r>
      <w:r w:rsidRPr="009E707A">
        <w:rPr>
          <w:rFonts w:asciiTheme="minorHAnsi" w:hAnsiTheme="minorHAnsi" w:cstheme="minorHAnsi"/>
          <w:i/>
          <w:color w:val="auto"/>
          <w:sz w:val="16"/>
          <w:lang w:val="de-AT"/>
        </w:rPr>
        <w:tab/>
        <w:t>d.h. 2,5 % &lt; Beitrag &lt; 10 %</w:t>
      </w:r>
    </w:p>
    <w:p w14:paraId="0304099C" w14:textId="77777777" w:rsidR="009E707A" w:rsidRPr="009E707A" w:rsidRDefault="009E707A" w:rsidP="009E707A">
      <w:pPr>
        <w:pStyle w:val="Listenabsatz"/>
        <w:tabs>
          <w:tab w:val="left" w:pos="1418"/>
          <w:tab w:val="left" w:pos="3119"/>
          <w:tab w:val="left" w:pos="5670"/>
        </w:tabs>
        <w:autoSpaceDE w:val="0"/>
        <w:autoSpaceDN w:val="0"/>
        <w:adjustRightInd w:val="0"/>
        <w:spacing w:before="0" w:after="240"/>
        <w:rPr>
          <w:rFonts w:asciiTheme="minorHAnsi" w:hAnsiTheme="minorHAnsi" w:cstheme="minorHAnsi"/>
          <w:i/>
          <w:color w:val="auto"/>
          <w:sz w:val="16"/>
          <w:lang w:val="de-AT"/>
        </w:rPr>
      </w:pPr>
      <w:r w:rsidRPr="009E707A">
        <w:rPr>
          <w:rFonts w:asciiTheme="minorHAnsi" w:hAnsiTheme="minorHAnsi" w:cstheme="minorHAnsi"/>
          <w:i/>
          <w:color w:val="auto"/>
          <w:sz w:val="16"/>
          <w:lang w:val="de-AT"/>
        </w:rPr>
        <w:t>E:</w:t>
      </w:r>
      <w:r w:rsidRPr="009E707A">
        <w:rPr>
          <w:rFonts w:asciiTheme="minorHAnsi" w:hAnsiTheme="minorHAnsi" w:cstheme="minorHAnsi"/>
          <w:i/>
          <w:color w:val="auto"/>
          <w:sz w:val="16"/>
          <w:lang w:val="de-AT"/>
        </w:rPr>
        <w:tab/>
        <w:t>unwichtig</w:t>
      </w:r>
      <w:r w:rsidRPr="009E707A">
        <w:rPr>
          <w:rFonts w:asciiTheme="minorHAnsi" w:hAnsiTheme="minorHAnsi" w:cstheme="minorHAnsi"/>
          <w:i/>
          <w:color w:val="auto"/>
          <w:sz w:val="16"/>
          <w:lang w:val="de-AT"/>
        </w:rPr>
        <w:tab/>
        <w:t>zu vernachlässigender Einfluss</w:t>
      </w:r>
      <w:r w:rsidRPr="009E707A">
        <w:rPr>
          <w:rFonts w:asciiTheme="minorHAnsi" w:hAnsiTheme="minorHAnsi" w:cstheme="minorHAnsi"/>
          <w:i/>
          <w:color w:val="auto"/>
          <w:sz w:val="16"/>
          <w:lang w:val="de-AT"/>
        </w:rPr>
        <w:tab/>
        <w:t>d.h. Beitrag &lt; 2,5 %</w:t>
      </w:r>
    </w:p>
    <w:p w14:paraId="1AED5F87" w14:textId="77777777" w:rsidR="009E707A" w:rsidRPr="009E707A" w:rsidRDefault="009E707A" w:rsidP="009E707A">
      <w:pPr>
        <w:pStyle w:val="berschrift1"/>
        <w:ind w:left="426"/>
        <w:rPr>
          <w:rFonts w:asciiTheme="minorHAnsi" w:hAnsiTheme="minorHAnsi" w:cstheme="minorHAnsi"/>
        </w:rPr>
      </w:pPr>
      <w:bookmarkStart w:id="214" w:name="_Toc490051960"/>
      <w:bookmarkStart w:id="215" w:name="_Toc11152721"/>
      <w:bookmarkEnd w:id="200"/>
      <w:bookmarkEnd w:id="201"/>
      <w:r w:rsidRPr="009E707A">
        <w:rPr>
          <w:rFonts w:asciiTheme="minorHAnsi" w:hAnsiTheme="minorHAnsi" w:cstheme="minorHAnsi"/>
        </w:rPr>
        <w:lastRenderedPageBreak/>
        <w:t>LCA: Interpretation</w:t>
      </w:r>
      <w:bookmarkEnd w:id="214"/>
      <w:bookmarkEnd w:id="215"/>
    </w:p>
    <w:p w14:paraId="1F7688E6" w14:textId="77777777" w:rsidR="009E707A" w:rsidRPr="009E707A" w:rsidRDefault="009E707A" w:rsidP="009E707A">
      <w:pPr>
        <w:rPr>
          <w:rFonts w:asciiTheme="minorHAnsi" w:hAnsiTheme="minorHAnsi" w:cstheme="minorHAnsi"/>
          <w:lang w:val="de-CH"/>
        </w:rPr>
      </w:pPr>
    </w:p>
    <w:p w14:paraId="216EA4A4" w14:textId="47B1BAE6"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xml:space="preserve">Für das Verständnis der Ökobilanz müssen sowohl die aggregierten Indikatoren der Sachbilanz wie auch der Wirkungsabschätzung (LCIA) aus Kap. </w:t>
      </w: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REF _Ref330562931 \r \h  \* MERGEFORMAT </w:instrText>
      </w:r>
      <w:r w:rsidRPr="009E707A">
        <w:rPr>
          <w:rFonts w:asciiTheme="minorHAnsi" w:hAnsiTheme="minorHAnsi" w:cstheme="minorHAnsi"/>
          <w:lang w:val="de-CH"/>
        </w:rPr>
        <w:fldChar w:fldCharType="separate"/>
      </w:r>
      <w:r w:rsidR="00EA5E53">
        <w:rPr>
          <w:rFonts w:asciiTheme="minorHAnsi" w:hAnsiTheme="minorHAnsi" w:cstheme="minorHAnsi"/>
          <w:b/>
          <w:bCs/>
        </w:rPr>
        <w:t>Fehler! Verweisquelle konnte nicht gefunden werden.</w:t>
      </w:r>
      <w:r w:rsidRPr="009E707A">
        <w:rPr>
          <w:rFonts w:asciiTheme="minorHAnsi" w:hAnsiTheme="minorHAnsi" w:cstheme="minorHAnsi"/>
          <w:lang w:val="de-CH"/>
        </w:rPr>
        <w:fldChar w:fldCharType="end"/>
      </w:r>
      <w:r w:rsidRPr="009E707A">
        <w:rPr>
          <w:rFonts w:asciiTheme="minorHAnsi" w:hAnsiTheme="minorHAnsi" w:cstheme="minorHAnsi"/>
          <w:lang w:val="de-CH"/>
        </w:rPr>
        <w:t xml:space="preserve"> in einer Dominanzanalyse interpretiert werden.</w:t>
      </w:r>
    </w:p>
    <w:p w14:paraId="2CAEED30" w14:textId="77777777"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Interpretation muss auch eine Beschreibung der Spanne bzw. Varianz der LCIA-Resultate beinhalten, wenn die EPD für mehrere Produkte gültig ist.</w:t>
      </w:r>
    </w:p>
    <w:p w14:paraId="4DCE1A76" w14:textId="77777777" w:rsidR="009E707A" w:rsidRPr="009E707A" w:rsidRDefault="009E707A" w:rsidP="009E707A">
      <w:pPr>
        <w:shd w:val="clear" w:color="auto" w:fill="DAEEF3" w:themeFill="accent5" w:themeFillTint="33"/>
        <w:rPr>
          <w:rFonts w:asciiTheme="minorHAnsi" w:hAnsiTheme="minorHAnsi" w:cstheme="minorHAnsi"/>
          <w:lang w:val="de-CH"/>
        </w:rPr>
      </w:pPr>
    </w:p>
    <w:p w14:paraId="76D9FA67" w14:textId="77777777"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Es wird empfohlen, die Interpretation der Ergebnisse mit Graphiken zu illustrieren (z.B. die Dominanzanalyse bezüglich der Verteilung der Umwelteinflüsse über die Module, etc.).</w:t>
      </w:r>
    </w:p>
    <w:p w14:paraId="236843F2" w14:textId="77777777" w:rsidR="009E707A" w:rsidRPr="009E707A" w:rsidRDefault="009E707A" w:rsidP="009E707A">
      <w:pPr>
        <w:shd w:val="clear" w:color="auto" w:fill="DAEEF3" w:themeFill="accent5" w:themeFillTint="33"/>
        <w:rPr>
          <w:rFonts w:asciiTheme="minorHAnsi" w:hAnsiTheme="minorHAnsi" w:cstheme="minorHAnsi"/>
          <w:lang w:val="de-CH"/>
        </w:rPr>
      </w:pPr>
    </w:p>
    <w:p w14:paraId="72035E92" w14:textId="77777777"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6500812" w14:textId="77777777" w:rsidR="009E707A" w:rsidRDefault="009E707A" w:rsidP="009E707A">
      <w:pPr>
        <w:shd w:val="clear" w:color="auto" w:fill="DAEEF3" w:themeFill="accent5" w:themeFillTint="33"/>
        <w:rPr>
          <w:rFonts w:asciiTheme="minorHAnsi" w:hAnsiTheme="minorHAnsi" w:cstheme="minorHAnsi"/>
          <w:lang w:val="de-CH"/>
        </w:rPr>
      </w:pPr>
    </w:p>
    <w:p w14:paraId="4AFA56E6" w14:textId="77777777" w:rsidR="007A34B1" w:rsidRPr="007A34B1" w:rsidRDefault="007A34B1" w:rsidP="007A34B1">
      <w:pPr>
        <w:shd w:val="clear" w:color="auto" w:fill="DAEEF3" w:themeFill="accent5" w:themeFillTint="33"/>
        <w:rPr>
          <w:rFonts w:asciiTheme="minorHAnsi" w:hAnsiTheme="minorHAnsi" w:cstheme="minorHAnsi"/>
          <w:b/>
          <w:color w:val="000000"/>
          <w:sz w:val="20"/>
          <w:szCs w:val="20"/>
        </w:rPr>
      </w:pPr>
      <w:r w:rsidRPr="007A34B1">
        <w:rPr>
          <w:rFonts w:asciiTheme="minorHAnsi" w:hAnsiTheme="minorHAnsi" w:cstheme="minorHAnsi"/>
          <w:b/>
          <w:color w:val="000000"/>
          <w:sz w:val="20"/>
          <w:szCs w:val="20"/>
        </w:rPr>
        <w:t>Bei Verlängerung einer EPD:</w:t>
      </w:r>
    </w:p>
    <w:p w14:paraId="00E4A397" w14:textId="77777777" w:rsidR="007A34B1" w:rsidRPr="007A34B1" w:rsidRDefault="007A34B1" w:rsidP="007A34B1">
      <w:pPr>
        <w:shd w:val="clear" w:color="auto" w:fill="DAEEF3" w:themeFill="accent5" w:themeFillTint="33"/>
        <w:rPr>
          <w:rFonts w:asciiTheme="minorHAnsi" w:hAnsiTheme="minorHAnsi" w:cstheme="minorHAnsi"/>
          <w:b/>
          <w:color w:val="000000"/>
          <w:sz w:val="20"/>
          <w:szCs w:val="20"/>
        </w:rPr>
      </w:pPr>
      <w:r w:rsidRPr="007A34B1">
        <w:rPr>
          <w:rFonts w:asciiTheme="minorHAnsi" w:hAnsiTheme="minorHAnsi" w:cstheme="minorHAnsi"/>
          <w:b/>
          <w:color w:val="000000"/>
          <w:sz w:val="20"/>
          <w:szCs w:val="20"/>
        </w:rPr>
        <w:t xml:space="preserve">Verpflichtend sind im Hintergrundbericht in der Interpretation in eigenem Block anzuführen: </w:t>
      </w:r>
    </w:p>
    <w:p w14:paraId="5E64948C" w14:textId="77777777" w:rsidR="007A34B1" w:rsidRPr="007A34B1" w:rsidRDefault="007A34B1" w:rsidP="007A34B1">
      <w:pPr>
        <w:shd w:val="clear" w:color="auto" w:fill="DAEEF3" w:themeFill="accent5" w:themeFillTint="33"/>
        <w:rPr>
          <w:rFonts w:asciiTheme="minorHAnsi" w:hAnsiTheme="minorHAnsi" w:cstheme="minorHAnsi"/>
          <w:b/>
          <w:lang w:val="de-CH"/>
        </w:rPr>
      </w:pPr>
      <w:r w:rsidRPr="007A34B1">
        <w:rPr>
          <w:rFonts w:asciiTheme="minorHAnsi" w:hAnsiTheme="minorHAnsi" w:cstheme="minorHAns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3A514F18" w14:textId="77777777" w:rsidR="009E707A" w:rsidRPr="009E707A" w:rsidRDefault="009E707A" w:rsidP="009E707A">
      <w:pPr>
        <w:rPr>
          <w:rFonts w:asciiTheme="minorHAnsi" w:hAnsiTheme="minorHAnsi" w:cstheme="minorHAnsi"/>
          <w:lang w:val="de-CH"/>
        </w:rPr>
      </w:pPr>
    </w:p>
    <w:p w14:paraId="5C5415D2" w14:textId="77777777" w:rsidR="009E707A" w:rsidRPr="009E707A" w:rsidRDefault="009E707A" w:rsidP="009E707A">
      <w:pPr>
        <w:rPr>
          <w:rFonts w:asciiTheme="minorHAnsi" w:hAnsiTheme="minorHAnsi" w:cstheme="minorHAnsi"/>
          <w:b/>
          <w:bCs/>
          <w:color w:val="17365D" w:themeColor="text2" w:themeShade="BF"/>
          <w:sz w:val="24"/>
          <w:szCs w:val="28"/>
          <w:lang w:val="de-CH"/>
        </w:rPr>
      </w:pPr>
      <w:r w:rsidRPr="009E707A">
        <w:rPr>
          <w:rFonts w:asciiTheme="minorHAnsi" w:hAnsiTheme="minorHAnsi" w:cstheme="minorHAnsi"/>
          <w:lang w:val="de-CH"/>
        </w:rPr>
        <w:br w:type="page"/>
      </w:r>
    </w:p>
    <w:p w14:paraId="20D60BC8" w14:textId="77777777" w:rsidR="009E707A" w:rsidRPr="009E707A" w:rsidRDefault="009E707A" w:rsidP="009E707A">
      <w:pPr>
        <w:pStyle w:val="berschrift1"/>
        <w:ind w:left="426"/>
        <w:rPr>
          <w:rFonts w:asciiTheme="minorHAnsi" w:hAnsiTheme="minorHAnsi" w:cstheme="minorHAnsi"/>
        </w:rPr>
      </w:pPr>
      <w:bookmarkStart w:id="216" w:name="_Toc490051961"/>
      <w:bookmarkStart w:id="217" w:name="_Toc11152722"/>
      <w:r w:rsidRPr="009E707A">
        <w:rPr>
          <w:rFonts w:asciiTheme="minorHAnsi" w:hAnsiTheme="minorHAnsi" w:cstheme="minorHAnsi"/>
        </w:rPr>
        <w:lastRenderedPageBreak/>
        <w:t>Literaturhinweise</w:t>
      </w:r>
      <w:bookmarkEnd w:id="216"/>
      <w:bookmarkEnd w:id="217"/>
      <w:r w:rsidRPr="009E707A">
        <w:rPr>
          <w:rFonts w:asciiTheme="minorHAnsi" w:hAnsiTheme="minorHAnsi" w:cstheme="minorHAnsi"/>
        </w:rPr>
        <w:t xml:space="preserve"> </w:t>
      </w:r>
    </w:p>
    <w:p w14:paraId="4E8EC01D" w14:textId="77777777" w:rsidR="009E707A" w:rsidRPr="009E707A" w:rsidRDefault="009E707A" w:rsidP="009E707A">
      <w:pPr>
        <w:rPr>
          <w:rFonts w:asciiTheme="minorHAnsi" w:hAnsiTheme="minorHAnsi" w:cstheme="minorHAnsi"/>
          <w:lang w:val="de-CH"/>
        </w:rPr>
      </w:pPr>
    </w:p>
    <w:p w14:paraId="556CE4D0" w14:textId="5414101C"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In der EPD bereits vollständig zitierte Normen und Normen zu den technischen Nachweisen bzw. technischen Eigenschaften müssen hier n</w:t>
      </w:r>
      <w:r w:rsidR="00557919">
        <w:rPr>
          <w:rFonts w:asciiTheme="minorHAnsi" w:hAnsiTheme="minorHAnsi" w:cstheme="minorHAnsi"/>
          <w:lang w:val="de-CH"/>
        </w:rPr>
        <w:t>icht aufgeführt werden. Darüber</w:t>
      </w:r>
      <w:r w:rsidRPr="009E707A">
        <w:rPr>
          <w:rFonts w:asciiTheme="minorHAnsi" w:hAnsiTheme="minorHAnsi" w:cstheme="minorHAnsi"/>
          <w:lang w:val="de-CH"/>
        </w:rPr>
        <w:t>hinausgehende, in der EPD referenzierte Literatur ist jedoch vollständig zu zitieren.</w:t>
      </w:r>
    </w:p>
    <w:p w14:paraId="4D92D5F4" w14:textId="77777777" w:rsidR="009E707A" w:rsidRPr="009E707A" w:rsidRDefault="009E707A" w:rsidP="009E707A">
      <w:pPr>
        <w:shd w:val="clear" w:color="auto" w:fill="DAEEF3" w:themeFill="accent5" w:themeFillTint="33"/>
        <w:rPr>
          <w:rFonts w:asciiTheme="minorHAnsi" w:hAnsiTheme="minorHAnsi" w:cstheme="minorHAnsi"/>
          <w:lang w:val="de-CH"/>
        </w:rPr>
      </w:pPr>
    </w:p>
    <w:p w14:paraId="1526DC0B" w14:textId="77777777"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Die Literatur ist in folgender Form darzustellen:</w:t>
      </w:r>
    </w:p>
    <w:p w14:paraId="0ED442C7" w14:textId="77777777"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Autor, V. und Autor, V. (Jahr). Artikeltitel. Untertitel. Ort: Verlag.</w:t>
      </w:r>
    </w:p>
    <w:p w14:paraId="0012894A" w14:textId="77777777" w:rsidR="009E707A" w:rsidRPr="009E707A" w:rsidRDefault="009E707A" w:rsidP="009E707A">
      <w:pPr>
        <w:shd w:val="clear" w:color="auto" w:fill="DAEEF3" w:themeFill="accent5" w:themeFillTint="33"/>
        <w:rPr>
          <w:rFonts w:asciiTheme="minorHAnsi" w:hAnsiTheme="minorHAnsi" w:cstheme="minorHAnsi"/>
          <w:lang w:val="de-CH"/>
        </w:rPr>
      </w:pPr>
    </w:p>
    <w:p w14:paraId="622989D0" w14:textId="77777777"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 xml:space="preserve">Autor, V. (Jahr). Artikeltitel. In: Nachname, V. und Nachname, V. (Hrsg.): Name der Zeitschrift. Bd. 2 </w:t>
      </w:r>
      <w:r w:rsidRPr="009E707A">
        <w:rPr>
          <w:rFonts w:asciiTheme="minorHAnsi" w:hAnsiTheme="minorHAnsi" w:cstheme="minorHAnsi"/>
          <w:i/>
          <w:lang w:val="de-CH"/>
        </w:rPr>
        <w:t>oder JahrgangsNr.,</w:t>
      </w:r>
      <w:r w:rsidRPr="009E707A">
        <w:rPr>
          <w:rFonts w:asciiTheme="minorHAnsi" w:hAnsiTheme="minorHAnsi" w:cstheme="minorHAnsi"/>
          <w:lang w:val="de-CH"/>
        </w:rPr>
        <w:t xml:space="preserve"> 207-210.</w:t>
      </w:r>
    </w:p>
    <w:p w14:paraId="6E98D7AA" w14:textId="77777777" w:rsidR="009E707A" w:rsidRPr="009E707A" w:rsidRDefault="009E707A" w:rsidP="009E707A">
      <w:pPr>
        <w:shd w:val="clear" w:color="auto" w:fill="DAEEF3" w:themeFill="accent5" w:themeFillTint="33"/>
        <w:rPr>
          <w:rFonts w:asciiTheme="minorHAnsi" w:hAnsiTheme="minorHAnsi" w:cstheme="minorHAnsi"/>
          <w:lang w:val="de-CH"/>
        </w:rPr>
      </w:pPr>
    </w:p>
    <w:p w14:paraId="789679D5" w14:textId="77777777"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Organisation (Jahr): Voller Name der Vorschrift oder Regel. Herausgabedatum. Ort: Gesetzgebendes Organ.</w:t>
      </w:r>
    </w:p>
    <w:p w14:paraId="3FCCE1EE" w14:textId="77777777" w:rsidR="009E707A" w:rsidRPr="009E707A" w:rsidRDefault="009E707A" w:rsidP="009E707A">
      <w:pPr>
        <w:shd w:val="clear" w:color="auto" w:fill="DAEEF3" w:themeFill="accent5" w:themeFillTint="33"/>
        <w:rPr>
          <w:rFonts w:asciiTheme="minorHAnsi" w:hAnsiTheme="minorHAnsi" w:cstheme="minorHAnsi"/>
          <w:lang w:val="de-CH"/>
        </w:rPr>
      </w:pPr>
    </w:p>
    <w:p w14:paraId="3204438D" w14:textId="339918B1"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Immer zu zitieren sind</w:t>
      </w:r>
      <w:r w:rsidR="00F552CD">
        <w:rPr>
          <w:rFonts w:asciiTheme="minorHAnsi" w:hAnsiTheme="minorHAnsi" w:cstheme="minorHAnsi"/>
          <w:lang w:val="de-CH"/>
        </w:rPr>
        <w:t xml:space="preserve"> (in der geltenden Fassung)</w:t>
      </w:r>
      <w:r w:rsidRPr="009E707A">
        <w:rPr>
          <w:rFonts w:asciiTheme="minorHAnsi" w:hAnsiTheme="minorHAnsi" w:cstheme="minorHAnsi"/>
          <w:lang w:val="de-CH"/>
        </w:rPr>
        <w:t>:</w:t>
      </w:r>
    </w:p>
    <w:p w14:paraId="68A034C3" w14:textId="77777777" w:rsidR="009E707A" w:rsidRPr="009E707A" w:rsidRDefault="009E707A" w:rsidP="009E707A">
      <w:pPr>
        <w:pStyle w:val="Kopfzeile"/>
        <w:shd w:val="clear" w:color="auto" w:fill="DAEEF3" w:themeFill="accent5" w:themeFillTint="33"/>
        <w:rPr>
          <w:rFonts w:asciiTheme="minorHAnsi" w:hAnsiTheme="minorHAnsi" w:cstheme="minorHAnsi"/>
          <w:lang w:val="de-CH"/>
        </w:rPr>
      </w:pPr>
    </w:p>
    <w:p w14:paraId="6515140C" w14:textId="6F5AAE6B" w:rsidR="009E707A" w:rsidRPr="009E707A" w:rsidRDefault="00F552CD" w:rsidP="009E707A">
      <w:pPr>
        <w:pStyle w:val="Kopfzeile"/>
        <w:shd w:val="clear" w:color="auto" w:fill="DAEEF3" w:themeFill="accent5" w:themeFillTint="33"/>
        <w:rPr>
          <w:rFonts w:asciiTheme="minorHAnsi" w:hAnsiTheme="minorHAnsi" w:cstheme="minorHAnsi"/>
          <w:lang w:val="de-CH"/>
        </w:rPr>
      </w:pPr>
      <w:r>
        <w:rPr>
          <w:rFonts w:asciiTheme="minorHAnsi" w:hAnsiTheme="minorHAnsi" w:cstheme="minorHAnsi"/>
          <w:lang w:val="de-CH"/>
        </w:rPr>
        <w:t xml:space="preserve">ÖNORM EN ISO 14025: </w:t>
      </w:r>
      <w:r w:rsidR="009E707A" w:rsidRPr="009E707A">
        <w:rPr>
          <w:rFonts w:asciiTheme="minorHAnsi" w:hAnsiTheme="minorHAnsi" w:cstheme="minorHAnsi"/>
          <w:lang w:val="de-CH"/>
        </w:rPr>
        <w:t>Umweltkennzeichnung und -deklarationen – Typ III Umweltdeklarationen – Grundsätze und Verfahren</w:t>
      </w:r>
    </w:p>
    <w:p w14:paraId="74AF102F" w14:textId="77777777" w:rsidR="009E707A" w:rsidRPr="009E707A" w:rsidRDefault="009E707A" w:rsidP="009E707A">
      <w:pPr>
        <w:pStyle w:val="Kopfzeile"/>
        <w:shd w:val="clear" w:color="auto" w:fill="DAEEF3" w:themeFill="accent5" w:themeFillTint="33"/>
        <w:rPr>
          <w:rFonts w:asciiTheme="minorHAnsi" w:hAnsiTheme="minorHAnsi" w:cstheme="minorHAnsi"/>
          <w:lang w:val="de-CH"/>
        </w:rPr>
      </w:pPr>
    </w:p>
    <w:p w14:paraId="7B0CD6A1" w14:textId="3B946304" w:rsidR="009E707A" w:rsidRPr="009E707A" w:rsidRDefault="009E707A" w:rsidP="009E707A">
      <w:pPr>
        <w:shd w:val="clear" w:color="auto" w:fill="DAEEF3" w:themeFill="accent5" w:themeFillTint="33"/>
        <w:rPr>
          <w:rFonts w:asciiTheme="minorHAnsi" w:hAnsiTheme="minorHAnsi" w:cstheme="minorHAnsi"/>
          <w:b/>
          <w:lang w:val="de-CH"/>
        </w:rPr>
      </w:pPr>
      <w:r w:rsidRPr="009E707A">
        <w:rPr>
          <w:rFonts w:asciiTheme="minorHAnsi" w:hAnsiTheme="minorHAnsi" w:cstheme="minorHAnsi"/>
          <w:lang w:val="de-CH"/>
        </w:rPr>
        <w:t>ÖNORM EN ISO 14040: Umweltmanagement – Ökobilanz – Grundsätze und Rahmenbedingungen</w:t>
      </w:r>
    </w:p>
    <w:p w14:paraId="3692CC8F" w14:textId="77777777" w:rsidR="009E707A" w:rsidRPr="009E707A" w:rsidRDefault="009E707A" w:rsidP="009E707A">
      <w:pPr>
        <w:shd w:val="clear" w:color="auto" w:fill="DAEEF3" w:themeFill="accent5" w:themeFillTint="33"/>
        <w:rPr>
          <w:rFonts w:asciiTheme="minorHAnsi" w:hAnsiTheme="minorHAnsi" w:cstheme="minorHAnsi"/>
          <w:b/>
          <w:lang w:val="de-CH"/>
        </w:rPr>
      </w:pPr>
    </w:p>
    <w:p w14:paraId="38BE5D58" w14:textId="6524F2B3"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ÖNORM EN ISO 14044: Umweltmanagement – Ökobilanz – Anforderungen und Anleitungen</w:t>
      </w:r>
    </w:p>
    <w:p w14:paraId="7A0FD92C" w14:textId="77777777" w:rsidR="009E707A" w:rsidRPr="009E707A" w:rsidRDefault="009E707A" w:rsidP="009E707A">
      <w:pPr>
        <w:shd w:val="clear" w:color="auto" w:fill="DAEEF3" w:themeFill="accent5" w:themeFillTint="33"/>
        <w:rPr>
          <w:rFonts w:asciiTheme="minorHAnsi" w:hAnsiTheme="minorHAnsi" w:cstheme="minorHAnsi"/>
          <w:b/>
          <w:lang w:val="de-CH"/>
        </w:rPr>
      </w:pPr>
    </w:p>
    <w:p w14:paraId="4D0B75E1" w14:textId="615085B1" w:rsidR="009E707A" w:rsidRPr="009E707A" w:rsidRDefault="009E707A" w:rsidP="009E707A">
      <w:pPr>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ÖNORM EN 15804: Nachhaltigkeit von Bauwerken – Umweltdeklarationen für Produkte – Grundregeln für die Produktkategorie Bauprodukte</w:t>
      </w:r>
    </w:p>
    <w:p w14:paraId="4BB60D2F" w14:textId="77777777" w:rsidR="009E707A" w:rsidRPr="009E707A" w:rsidRDefault="009E707A" w:rsidP="009E707A">
      <w:pPr>
        <w:shd w:val="clear" w:color="auto" w:fill="DAEEF3" w:themeFill="accent5" w:themeFillTint="33"/>
        <w:rPr>
          <w:rFonts w:asciiTheme="minorHAnsi" w:hAnsiTheme="minorHAnsi" w:cstheme="minorHAnsi"/>
          <w:lang w:val="de-CH"/>
        </w:rPr>
      </w:pPr>
    </w:p>
    <w:p w14:paraId="222492C0" w14:textId="77777777" w:rsidR="009E707A" w:rsidRPr="009E707A" w:rsidRDefault="009E707A" w:rsidP="009E707A">
      <w:pPr>
        <w:pStyle w:val="Kopfzeile"/>
        <w:shd w:val="clear" w:color="auto" w:fill="DAEEF3" w:themeFill="accent5" w:themeFillTint="33"/>
        <w:rPr>
          <w:rFonts w:asciiTheme="minorHAnsi" w:hAnsiTheme="minorHAnsi" w:cstheme="minorHAnsi"/>
          <w:lang w:val="de-CH"/>
        </w:rPr>
      </w:pPr>
      <w:r w:rsidRPr="009E707A">
        <w:rPr>
          <w:rFonts w:asciiTheme="minorHAnsi" w:hAnsiTheme="minorHAnsi" w:cstheme="minorHAnsi"/>
          <w:lang w:val="de-CH"/>
        </w:rPr>
        <w:t>Allgemeine Regeln für Ökobilanzen und Anforderungen an den Hintergrundbericht – PKR-Teil A der Bau EPD GmbH</w:t>
      </w:r>
    </w:p>
    <w:p w14:paraId="701E9EF2" w14:textId="77777777" w:rsidR="009E707A" w:rsidRPr="009E707A" w:rsidRDefault="009E707A" w:rsidP="009E707A">
      <w:pPr>
        <w:rPr>
          <w:rFonts w:asciiTheme="minorHAnsi" w:hAnsiTheme="minorHAnsi" w:cstheme="minorHAnsi"/>
          <w:lang w:val="de-CH"/>
        </w:rPr>
      </w:pPr>
    </w:p>
    <w:p w14:paraId="258CEBAB" w14:textId="041D96E5" w:rsidR="009E707A" w:rsidRPr="009E707A" w:rsidRDefault="009E707A" w:rsidP="009E707A">
      <w:pPr>
        <w:pStyle w:val="Kopfzeile"/>
        <w:shd w:val="clear" w:color="auto" w:fill="CCFFFF"/>
        <w:spacing w:before="120" w:after="120" w:line="276" w:lineRule="auto"/>
        <w:jc w:val="both"/>
        <w:rPr>
          <w:rFonts w:asciiTheme="minorHAnsi" w:hAnsiTheme="minorHAnsi" w:cstheme="minorHAnsi"/>
          <w:u w:val="single"/>
          <w:lang w:val="en-GB"/>
        </w:rPr>
      </w:pPr>
      <w:r w:rsidRPr="009E707A">
        <w:rPr>
          <w:rFonts w:asciiTheme="minorHAnsi" w:hAnsiTheme="minorHAnsi" w:cstheme="minorHAnsi"/>
          <w:u w:val="single"/>
          <w:lang w:val="en-GB"/>
        </w:rPr>
        <w:t>Weitere zugrundeliegende Dokumente:</w:t>
      </w:r>
    </w:p>
    <w:p w14:paraId="2A39BD3D" w14:textId="77777777" w:rsidR="009E707A" w:rsidRPr="009E707A" w:rsidRDefault="009E707A" w:rsidP="009E707A">
      <w:pPr>
        <w:pStyle w:val="Kopfzeile"/>
        <w:shd w:val="clear" w:color="auto" w:fill="CCFFFF"/>
        <w:spacing w:before="120" w:after="120" w:line="276" w:lineRule="auto"/>
        <w:ind w:left="426" w:hanging="426"/>
        <w:jc w:val="both"/>
        <w:rPr>
          <w:rFonts w:asciiTheme="minorHAnsi" w:hAnsiTheme="minorHAnsi" w:cstheme="minorHAnsi"/>
          <w:lang w:val="en-GB"/>
        </w:rPr>
      </w:pPr>
      <w:r w:rsidRPr="009E707A">
        <w:rPr>
          <w:rFonts w:asciiTheme="minorHAnsi" w:hAnsiTheme="minorHAnsi" w:cstheme="minorHAns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2986703F" w14:textId="77777777" w:rsidR="009E707A" w:rsidRPr="000602F5" w:rsidRDefault="009E707A" w:rsidP="009E707A">
      <w:pPr>
        <w:rPr>
          <w:rFonts w:asciiTheme="minorHAnsi" w:hAnsiTheme="minorHAnsi" w:cstheme="minorHAnsi"/>
          <w:lang w:val="en-US"/>
        </w:rPr>
      </w:pPr>
    </w:p>
    <w:p w14:paraId="61C4A9E4" w14:textId="77777777" w:rsidR="009E707A" w:rsidRPr="009E707A" w:rsidRDefault="009E707A" w:rsidP="009E707A">
      <w:pPr>
        <w:pStyle w:val="berschrift1"/>
        <w:ind w:left="426"/>
        <w:rPr>
          <w:rFonts w:asciiTheme="minorHAnsi" w:hAnsiTheme="minorHAnsi" w:cstheme="minorHAnsi"/>
        </w:rPr>
      </w:pPr>
      <w:bookmarkStart w:id="218" w:name="_Toc490051962"/>
      <w:bookmarkStart w:id="219" w:name="_Toc11152723"/>
      <w:r w:rsidRPr="009E707A">
        <w:rPr>
          <w:rFonts w:asciiTheme="minorHAnsi" w:hAnsiTheme="minorHAnsi" w:cstheme="minorHAnsi"/>
        </w:rPr>
        <w:t>Verzeichnisse und Glossar</w:t>
      </w:r>
      <w:bookmarkEnd w:id="218"/>
      <w:bookmarkEnd w:id="219"/>
      <w:r w:rsidRPr="009E707A">
        <w:rPr>
          <w:rFonts w:asciiTheme="minorHAnsi" w:hAnsiTheme="minorHAnsi" w:cstheme="minorHAnsi"/>
        </w:rPr>
        <w:t xml:space="preserve"> </w:t>
      </w:r>
    </w:p>
    <w:p w14:paraId="50B672F5" w14:textId="77777777" w:rsidR="009E707A" w:rsidRPr="009E707A" w:rsidRDefault="009E707A" w:rsidP="009E707A">
      <w:pPr>
        <w:pStyle w:val="berschrift2"/>
        <w:rPr>
          <w:rFonts w:asciiTheme="minorHAnsi" w:hAnsiTheme="minorHAnsi" w:cstheme="minorHAnsi"/>
        </w:rPr>
      </w:pPr>
      <w:bookmarkStart w:id="220" w:name="_Toc490051963"/>
      <w:bookmarkStart w:id="221" w:name="_Toc11152724"/>
      <w:r w:rsidRPr="009E707A">
        <w:rPr>
          <w:rFonts w:asciiTheme="minorHAnsi" w:hAnsiTheme="minorHAnsi" w:cstheme="minorHAnsi"/>
        </w:rPr>
        <w:t>Abbildungsverzeichnis</w:t>
      </w:r>
      <w:bookmarkEnd w:id="220"/>
      <w:bookmarkEnd w:id="221"/>
    </w:p>
    <w:p w14:paraId="026506C3" w14:textId="77777777" w:rsidR="009E707A" w:rsidRPr="009E707A" w:rsidRDefault="009E707A" w:rsidP="009E707A">
      <w:pPr>
        <w:rPr>
          <w:rFonts w:asciiTheme="minorHAnsi" w:hAnsiTheme="minorHAnsi" w:cstheme="minorHAnsi"/>
          <w:lang w:val="de-CH"/>
        </w:rPr>
      </w:pPr>
    </w:p>
    <w:p w14:paraId="5BF9BAF5" w14:textId="459A491C" w:rsidR="006F3C77" w:rsidRDefault="009E707A">
      <w:pPr>
        <w:pStyle w:val="Abbildungsverzeichnis"/>
        <w:tabs>
          <w:tab w:val="right" w:leader="dot" w:pos="9913"/>
        </w:tabs>
        <w:rPr>
          <w:rFonts w:asciiTheme="minorHAnsi" w:eastAsiaTheme="minorEastAsia" w:hAnsiTheme="minorHAnsi" w:cstheme="minorBidi"/>
          <w:noProof/>
          <w:sz w:val="22"/>
          <w:lang w:val="de-AT" w:eastAsia="de-AT"/>
        </w:rPr>
      </w:pP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TOC \h \z \c "Abbildung" </w:instrText>
      </w:r>
      <w:r w:rsidRPr="009E707A">
        <w:rPr>
          <w:rFonts w:asciiTheme="minorHAnsi" w:hAnsiTheme="minorHAnsi" w:cstheme="minorHAnsi"/>
          <w:lang w:val="de-CH"/>
        </w:rPr>
        <w:fldChar w:fldCharType="separate"/>
      </w:r>
      <w:hyperlink w:anchor="_Toc490723649" w:history="1">
        <w:r w:rsidR="006F3C77" w:rsidRPr="00441B59">
          <w:rPr>
            <w:rStyle w:val="Hyperlink"/>
            <w:rFonts w:cstheme="minorHAnsi"/>
            <w:i/>
            <w:noProof/>
          </w:rPr>
          <w:t>Abbildung 1: Systemgrenzen der Ökobilanz für Produkte aus gebranntem Ton von der Wiege bis zur Bahre</w:t>
        </w:r>
        <w:r w:rsidR="006F3C77">
          <w:rPr>
            <w:noProof/>
            <w:webHidden/>
          </w:rPr>
          <w:tab/>
        </w:r>
        <w:r w:rsidR="006F3C77">
          <w:rPr>
            <w:noProof/>
            <w:webHidden/>
          </w:rPr>
          <w:fldChar w:fldCharType="begin"/>
        </w:r>
        <w:r w:rsidR="006F3C77">
          <w:rPr>
            <w:noProof/>
            <w:webHidden/>
          </w:rPr>
          <w:instrText xml:space="preserve"> PAGEREF _Toc490723649 \h </w:instrText>
        </w:r>
        <w:r w:rsidR="006F3C77">
          <w:rPr>
            <w:noProof/>
            <w:webHidden/>
          </w:rPr>
        </w:r>
        <w:r w:rsidR="006F3C77">
          <w:rPr>
            <w:noProof/>
            <w:webHidden/>
          </w:rPr>
          <w:fldChar w:fldCharType="separate"/>
        </w:r>
        <w:r w:rsidR="00EA5E53">
          <w:rPr>
            <w:noProof/>
            <w:webHidden/>
          </w:rPr>
          <w:t>22</w:t>
        </w:r>
        <w:r w:rsidR="006F3C77">
          <w:rPr>
            <w:noProof/>
            <w:webHidden/>
          </w:rPr>
          <w:fldChar w:fldCharType="end"/>
        </w:r>
      </w:hyperlink>
    </w:p>
    <w:p w14:paraId="16863BB9" w14:textId="7B4E85EF" w:rsidR="006F3C77" w:rsidRDefault="00DE054F">
      <w:pPr>
        <w:pStyle w:val="Abbildungsverzeichnis"/>
        <w:tabs>
          <w:tab w:val="right" w:leader="dot" w:pos="9913"/>
        </w:tabs>
        <w:rPr>
          <w:rFonts w:asciiTheme="minorHAnsi" w:eastAsiaTheme="minorEastAsia" w:hAnsiTheme="minorHAnsi" w:cstheme="minorBidi"/>
          <w:noProof/>
          <w:sz w:val="22"/>
          <w:lang w:val="de-AT" w:eastAsia="de-AT"/>
        </w:rPr>
      </w:pPr>
      <w:hyperlink w:anchor="_Toc490723650" w:history="1">
        <w:r w:rsidR="006F3C77" w:rsidRPr="00441B59">
          <w:rPr>
            <w:rStyle w:val="Hyperlink"/>
            <w:rFonts w:cstheme="minorHAnsi"/>
            <w:i/>
            <w:noProof/>
          </w:rPr>
          <w:t>Abbildung 2</w:t>
        </w:r>
        <w:r w:rsidR="006F3C77" w:rsidRPr="00441B59">
          <w:rPr>
            <w:rStyle w:val="Hyperlink"/>
            <w:rFonts w:cstheme="minorHAnsi"/>
            <w:i/>
            <w:noProof/>
            <w:lang w:val="de-AT"/>
          </w:rPr>
          <w:t>: Illustration der Systemgrenzen zwischen Modul C und Modul D für Recycling und Wiederverwendung von Tonprodukten</w:t>
        </w:r>
        <w:r w:rsidR="006F3C77">
          <w:rPr>
            <w:noProof/>
            <w:webHidden/>
          </w:rPr>
          <w:tab/>
        </w:r>
        <w:r w:rsidR="006F3C77">
          <w:rPr>
            <w:noProof/>
            <w:webHidden/>
          </w:rPr>
          <w:fldChar w:fldCharType="begin"/>
        </w:r>
        <w:r w:rsidR="006F3C77">
          <w:rPr>
            <w:noProof/>
            <w:webHidden/>
          </w:rPr>
          <w:instrText xml:space="preserve"> PAGEREF _Toc490723650 \h </w:instrText>
        </w:r>
        <w:r w:rsidR="006F3C77">
          <w:rPr>
            <w:noProof/>
            <w:webHidden/>
          </w:rPr>
        </w:r>
        <w:r w:rsidR="006F3C77">
          <w:rPr>
            <w:noProof/>
            <w:webHidden/>
          </w:rPr>
          <w:fldChar w:fldCharType="separate"/>
        </w:r>
        <w:r w:rsidR="00EA5E53">
          <w:rPr>
            <w:noProof/>
            <w:webHidden/>
          </w:rPr>
          <w:t>38</w:t>
        </w:r>
        <w:r w:rsidR="006F3C77">
          <w:rPr>
            <w:noProof/>
            <w:webHidden/>
          </w:rPr>
          <w:fldChar w:fldCharType="end"/>
        </w:r>
      </w:hyperlink>
    </w:p>
    <w:p w14:paraId="36ADDF35" w14:textId="3D31891A" w:rsidR="006F3C77" w:rsidRDefault="00DE054F">
      <w:pPr>
        <w:pStyle w:val="Abbildungsverzeichnis"/>
        <w:tabs>
          <w:tab w:val="right" w:leader="dot" w:pos="9913"/>
        </w:tabs>
        <w:rPr>
          <w:rFonts w:asciiTheme="minorHAnsi" w:eastAsiaTheme="minorEastAsia" w:hAnsiTheme="minorHAnsi" w:cstheme="minorBidi"/>
          <w:noProof/>
          <w:sz w:val="22"/>
          <w:lang w:val="de-AT" w:eastAsia="de-AT"/>
        </w:rPr>
      </w:pPr>
      <w:hyperlink w:anchor="_Toc490723651" w:history="1">
        <w:r w:rsidR="006F3C77" w:rsidRPr="00441B59">
          <w:rPr>
            <w:rStyle w:val="Hyperlink"/>
            <w:rFonts w:cstheme="minorHAnsi"/>
            <w:i/>
            <w:noProof/>
          </w:rPr>
          <w:t>Abbildung 3: Graphische Darstellung des Recyclingprozesses für Ziegelabbruch, welcher zerkleinert und als Sekundärrohstoff in der Erzeugung von neuen Ziegeln verwendet wird.</w:t>
        </w:r>
        <w:r w:rsidR="006F3C77">
          <w:rPr>
            <w:noProof/>
            <w:webHidden/>
          </w:rPr>
          <w:tab/>
        </w:r>
        <w:r w:rsidR="006F3C77">
          <w:rPr>
            <w:noProof/>
            <w:webHidden/>
          </w:rPr>
          <w:fldChar w:fldCharType="begin"/>
        </w:r>
        <w:r w:rsidR="006F3C77">
          <w:rPr>
            <w:noProof/>
            <w:webHidden/>
          </w:rPr>
          <w:instrText xml:space="preserve"> PAGEREF _Toc490723651 \h </w:instrText>
        </w:r>
        <w:r w:rsidR="006F3C77">
          <w:rPr>
            <w:noProof/>
            <w:webHidden/>
          </w:rPr>
        </w:r>
        <w:r w:rsidR="006F3C77">
          <w:rPr>
            <w:noProof/>
            <w:webHidden/>
          </w:rPr>
          <w:fldChar w:fldCharType="separate"/>
        </w:r>
        <w:r w:rsidR="00EA5E53">
          <w:rPr>
            <w:noProof/>
            <w:webHidden/>
          </w:rPr>
          <w:t>40</w:t>
        </w:r>
        <w:r w:rsidR="006F3C77">
          <w:rPr>
            <w:noProof/>
            <w:webHidden/>
          </w:rPr>
          <w:fldChar w:fldCharType="end"/>
        </w:r>
      </w:hyperlink>
    </w:p>
    <w:p w14:paraId="4758B42B" w14:textId="42570D45" w:rsidR="006F3C77" w:rsidRDefault="00DE054F">
      <w:pPr>
        <w:pStyle w:val="Abbildungsverzeichnis"/>
        <w:tabs>
          <w:tab w:val="right" w:leader="dot" w:pos="9913"/>
        </w:tabs>
        <w:rPr>
          <w:rFonts w:asciiTheme="minorHAnsi" w:eastAsiaTheme="minorEastAsia" w:hAnsiTheme="minorHAnsi" w:cstheme="minorBidi"/>
          <w:noProof/>
          <w:sz w:val="22"/>
          <w:lang w:val="de-AT" w:eastAsia="de-AT"/>
        </w:rPr>
      </w:pPr>
      <w:hyperlink w:anchor="_Toc490723652" w:history="1">
        <w:r w:rsidR="006F3C77" w:rsidRPr="00441B59">
          <w:rPr>
            <w:rStyle w:val="Hyperlink"/>
            <w:rFonts w:cstheme="minorHAnsi"/>
            <w:i/>
            <w:noProof/>
          </w:rPr>
          <w:t>Abbildung 4: Beispiele für die Anwendung von Ziegelsplitt in ungebundenen Systemen</w:t>
        </w:r>
        <w:r w:rsidR="006F3C77">
          <w:rPr>
            <w:noProof/>
            <w:webHidden/>
          </w:rPr>
          <w:tab/>
        </w:r>
        <w:r w:rsidR="006F3C77">
          <w:rPr>
            <w:noProof/>
            <w:webHidden/>
          </w:rPr>
          <w:fldChar w:fldCharType="begin"/>
        </w:r>
        <w:r w:rsidR="006F3C77">
          <w:rPr>
            <w:noProof/>
            <w:webHidden/>
          </w:rPr>
          <w:instrText xml:space="preserve"> PAGEREF _Toc490723652 \h </w:instrText>
        </w:r>
        <w:r w:rsidR="006F3C77">
          <w:rPr>
            <w:noProof/>
            <w:webHidden/>
          </w:rPr>
        </w:r>
        <w:r w:rsidR="006F3C77">
          <w:rPr>
            <w:noProof/>
            <w:webHidden/>
          </w:rPr>
          <w:fldChar w:fldCharType="separate"/>
        </w:r>
        <w:r w:rsidR="00EA5E53">
          <w:rPr>
            <w:noProof/>
            <w:webHidden/>
          </w:rPr>
          <w:t>41</w:t>
        </w:r>
        <w:r w:rsidR="006F3C77">
          <w:rPr>
            <w:noProof/>
            <w:webHidden/>
          </w:rPr>
          <w:fldChar w:fldCharType="end"/>
        </w:r>
      </w:hyperlink>
    </w:p>
    <w:p w14:paraId="3104AD23" w14:textId="6F3E7704" w:rsidR="006F3C77" w:rsidRDefault="00DE054F">
      <w:pPr>
        <w:pStyle w:val="Abbildungsverzeichnis"/>
        <w:tabs>
          <w:tab w:val="right" w:leader="dot" w:pos="9913"/>
        </w:tabs>
        <w:rPr>
          <w:rFonts w:asciiTheme="minorHAnsi" w:eastAsiaTheme="minorEastAsia" w:hAnsiTheme="minorHAnsi" w:cstheme="minorBidi"/>
          <w:noProof/>
          <w:sz w:val="22"/>
          <w:lang w:val="de-AT" w:eastAsia="de-AT"/>
        </w:rPr>
      </w:pPr>
      <w:hyperlink w:anchor="_Toc490723653" w:history="1">
        <w:r w:rsidR="006F3C77" w:rsidRPr="00441B59">
          <w:rPr>
            <w:rStyle w:val="Hyperlink"/>
            <w:rFonts w:cstheme="minorHAnsi"/>
            <w:i/>
            <w:noProof/>
          </w:rPr>
          <w:t>Abbildung 5</w:t>
        </w:r>
        <w:r w:rsidR="006F3C77" w:rsidRPr="00441B59">
          <w:rPr>
            <w:rStyle w:val="Hyperlink"/>
            <w:rFonts w:cstheme="minorHAnsi"/>
            <w:i/>
            <w:noProof/>
            <w:lang w:val="de-AT"/>
          </w:rPr>
          <w:t>: Ziegelabbruchmaterial, welches rezykliert und als Sekundärrohstoff im Straßenbau eingesetzt wird</w:t>
        </w:r>
        <w:r w:rsidR="006F3C77">
          <w:rPr>
            <w:noProof/>
            <w:webHidden/>
          </w:rPr>
          <w:tab/>
        </w:r>
        <w:r w:rsidR="006F3C77">
          <w:rPr>
            <w:noProof/>
            <w:webHidden/>
          </w:rPr>
          <w:fldChar w:fldCharType="begin"/>
        </w:r>
        <w:r w:rsidR="006F3C77">
          <w:rPr>
            <w:noProof/>
            <w:webHidden/>
          </w:rPr>
          <w:instrText xml:space="preserve"> PAGEREF _Toc490723653 \h </w:instrText>
        </w:r>
        <w:r w:rsidR="006F3C77">
          <w:rPr>
            <w:noProof/>
            <w:webHidden/>
          </w:rPr>
        </w:r>
        <w:r w:rsidR="006F3C77">
          <w:rPr>
            <w:noProof/>
            <w:webHidden/>
          </w:rPr>
          <w:fldChar w:fldCharType="separate"/>
        </w:r>
        <w:r w:rsidR="00EA5E53">
          <w:rPr>
            <w:noProof/>
            <w:webHidden/>
          </w:rPr>
          <w:t>41</w:t>
        </w:r>
        <w:r w:rsidR="006F3C77">
          <w:rPr>
            <w:noProof/>
            <w:webHidden/>
          </w:rPr>
          <w:fldChar w:fldCharType="end"/>
        </w:r>
      </w:hyperlink>
    </w:p>
    <w:p w14:paraId="1B72F78D" w14:textId="2EAB1122" w:rsidR="006F3C77" w:rsidRDefault="00DE054F">
      <w:pPr>
        <w:pStyle w:val="Abbildungsverzeichnis"/>
        <w:tabs>
          <w:tab w:val="right" w:leader="dot" w:pos="9913"/>
        </w:tabs>
        <w:rPr>
          <w:rFonts w:asciiTheme="minorHAnsi" w:eastAsiaTheme="minorEastAsia" w:hAnsiTheme="minorHAnsi" w:cstheme="minorBidi"/>
          <w:noProof/>
          <w:sz w:val="22"/>
          <w:lang w:val="de-AT" w:eastAsia="de-AT"/>
        </w:rPr>
      </w:pPr>
      <w:hyperlink w:anchor="_Toc490723654" w:history="1">
        <w:r w:rsidR="006F3C77" w:rsidRPr="00441B59">
          <w:rPr>
            <w:rStyle w:val="Hyperlink"/>
            <w:rFonts w:cstheme="minorHAnsi"/>
            <w:i/>
            <w:noProof/>
          </w:rPr>
          <w:t>Abbildung 6</w:t>
        </w:r>
        <w:r w:rsidR="006F3C77" w:rsidRPr="00441B59">
          <w:rPr>
            <w:rStyle w:val="Hyperlink"/>
            <w:rFonts w:cstheme="minorHAnsi"/>
            <w:i/>
            <w:noProof/>
            <w:lang w:val="de-AT"/>
          </w:rPr>
          <w:t>: Wiederverwendete Dachziegel nach dem Rückbaustadium</w:t>
        </w:r>
        <w:r w:rsidR="006F3C77">
          <w:rPr>
            <w:noProof/>
            <w:webHidden/>
          </w:rPr>
          <w:tab/>
        </w:r>
        <w:r w:rsidR="006F3C77">
          <w:rPr>
            <w:noProof/>
            <w:webHidden/>
          </w:rPr>
          <w:fldChar w:fldCharType="begin"/>
        </w:r>
        <w:r w:rsidR="006F3C77">
          <w:rPr>
            <w:noProof/>
            <w:webHidden/>
          </w:rPr>
          <w:instrText xml:space="preserve"> PAGEREF _Toc490723654 \h </w:instrText>
        </w:r>
        <w:r w:rsidR="006F3C77">
          <w:rPr>
            <w:noProof/>
            <w:webHidden/>
          </w:rPr>
        </w:r>
        <w:r w:rsidR="006F3C77">
          <w:rPr>
            <w:noProof/>
            <w:webHidden/>
          </w:rPr>
          <w:fldChar w:fldCharType="separate"/>
        </w:r>
        <w:r w:rsidR="00EA5E53">
          <w:rPr>
            <w:noProof/>
            <w:webHidden/>
          </w:rPr>
          <w:t>42</w:t>
        </w:r>
        <w:r w:rsidR="006F3C77">
          <w:rPr>
            <w:noProof/>
            <w:webHidden/>
          </w:rPr>
          <w:fldChar w:fldCharType="end"/>
        </w:r>
      </w:hyperlink>
    </w:p>
    <w:p w14:paraId="248F9BEA" w14:textId="36D02A17" w:rsidR="006F3C77" w:rsidRDefault="00DE054F">
      <w:pPr>
        <w:pStyle w:val="Abbildungsverzeichnis"/>
        <w:tabs>
          <w:tab w:val="right" w:leader="dot" w:pos="9913"/>
        </w:tabs>
        <w:rPr>
          <w:rFonts w:asciiTheme="minorHAnsi" w:eastAsiaTheme="minorEastAsia" w:hAnsiTheme="minorHAnsi" w:cstheme="minorBidi"/>
          <w:noProof/>
          <w:sz w:val="22"/>
          <w:lang w:val="de-AT" w:eastAsia="de-AT"/>
        </w:rPr>
      </w:pPr>
      <w:hyperlink w:anchor="_Toc490723655" w:history="1">
        <w:r w:rsidR="006F3C77" w:rsidRPr="00441B59">
          <w:rPr>
            <w:rStyle w:val="Hyperlink"/>
            <w:rFonts w:cstheme="minorHAnsi"/>
            <w:i/>
            <w:noProof/>
          </w:rPr>
          <w:t>Abbildung 7</w:t>
        </w:r>
        <w:r w:rsidR="006F3C77" w:rsidRPr="00441B59">
          <w:rPr>
            <w:rStyle w:val="Hyperlink"/>
            <w:rFonts w:cstheme="minorHAnsi"/>
            <w:i/>
            <w:noProof/>
            <w:lang w:val="de-AT"/>
          </w:rPr>
          <w:t>: Treibstoffverbrauch in Abhängigkeit des Auslastungsfaktors</w:t>
        </w:r>
        <w:r w:rsidR="006F3C77">
          <w:rPr>
            <w:noProof/>
            <w:webHidden/>
          </w:rPr>
          <w:tab/>
        </w:r>
        <w:r w:rsidR="006F3C77">
          <w:rPr>
            <w:noProof/>
            <w:webHidden/>
          </w:rPr>
          <w:fldChar w:fldCharType="begin"/>
        </w:r>
        <w:r w:rsidR="006F3C77">
          <w:rPr>
            <w:noProof/>
            <w:webHidden/>
          </w:rPr>
          <w:instrText xml:space="preserve"> PAGEREF _Toc490723655 \h </w:instrText>
        </w:r>
        <w:r w:rsidR="006F3C77">
          <w:rPr>
            <w:noProof/>
            <w:webHidden/>
          </w:rPr>
        </w:r>
        <w:r w:rsidR="006F3C77">
          <w:rPr>
            <w:noProof/>
            <w:webHidden/>
          </w:rPr>
          <w:fldChar w:fldCharType="separate"/>
        </w:r>
        <w:r w:rsidR="00EA5E53">
          <w:rPr>
            <w:noProof/>
            <w:webHidden/>
          </w:rPr>
          <w:t>45</w:t>
        </w:r>
        <w:r w:rsidR="006F3C77">
          <w:rPr>
            <w:noProof/>
            <w:webHidden/>
          </w:rPr>
          <w:fldChar w:fldCharType="end"/>
        </w:r>
      </w:hyperlink>
    </w:p>
    <w:p w14:paraId="2132BD16"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fldChar w:fldCharType="end"/>
      </w:r>
    </w:p>
    <w:p w14:paraId="328CC923" w14:textId="77777777" w:rsidR="009E707A" w:rsidRPr="009E707A" w:rsidRDefault="009E707A" w:rsidP="009E707A">
      <w:pPr>
        <w:pStyle w:val="berschrift2"/>
        <w:rPr>
          <w:rFonts w:asciiTheme="minorHAnsi" w:hAnsiTheme="minorHAnsi" w:cstheme="minorHAnsi"/>
        </w:rPr>
      </w:pPr>
      <w:bookmarkStart w:id="222" w:name="_Toc490051964"/>
      <w:bookmarkStart w:id="223" w:name="_Toc11152725"/>
      <w:r w:rsidRPr="009E707A">
        <w:rPr>
          <w:rFonts w:asciiTheme="minorHAnsi" w:hAnsiTheme="minorHAnsi" w:cstheme="minorHAnsi"/>
        </w:rPr>
        <w:t>Tabellenverzeichnis</w:t>
      </w:r>
      <w:bookmarkEnd w:id="222"/>
      <w:bookmarkEnd w:id="223"/>
    </w:p>
    <w:p w14:paraId="5E0D1CE1" w14:textId="77777777" w:rsidR="009E707A" w:rsidRPr="009E707A" w:rsidRDefault="009E707A" w:rsidP="009E707A">
      <w:pPr>
        <w:rPr>
          <w:rFonts w:asciiTheme="minorHAnsi" w:hAnsiTheme="minorHAnsi" w:cstheme="minorHAnsi"/>
          <w:lang w:val="de-CH"/>
        </w:rPr>
      </w:pPr>
    </w:p>
    <w:p w14:paraId="58BFEEF4" w14:textId="675F40FE" w:rsidR="006F3C77" w:rsidRPr="006F3C77" w:rsidRDefault="009E707A">
      <w:pPr>
        <w:pStyle w:val="Abbildungsverzeichnis"/>
        <w:tabs>
          <w:tab w:val="right" w:leader="dot" w:pos="9913"/>
        </w:tabs>
        <w:rPr>
          <w:rFonts w:asciiTheme="minorHAnsi" w:eastAsiaTheme="minorEastAsia" w:hAnsiTheme="minorHAnsi" w:cstheme="minorBidi"/>
          <w:i/>
          <w:noProof/>
          <w:sz w:val="22"/>
          <w:lang w:val="de-AT" w:eastAsia="de-AT"/>
        </w:rPr>
      </w:pPr>
      <w:r w:rsidRPr="009E707A">
        <w:rPr>
          <w:rFonts w:asciiTheme="minorHAnsi" w:hAnsiTheme="minorHAnsi" w:cstheme="minorHAnsi"/>
          <w:lang w:val="de-CH"/>
        </w:rPr>
        <w:fldChar w:fldCharType="begin"/>
      </w:r>
      <w:r w:rsidRPr="009E707A">
        <w:rPr>
          <w:rFonts w:asciiTheme="minorHAnsi" w:hAnsiTheme="minorHAnsi" w:cstheme="minorHAnsi"/>
          <w:lang w:val="de-CH"/>
        </w:rPr>
        <w:instrText xml:space="preserve"> TOC \h \z \c "Tabelle" </w:instrText>
      </w:r>
      <w:r w:rsidRPr="009E707A">
        <w:rPr>
          <w:rFonts w:asciiTheme="minorHAnsi" w:hAnsiTheme="minorHAnsi" w:cstheme="minorHAnsi"/>
          <w:lang w:val="de-CH"/>
        </w:rPr>
        <w:fldChar w:fldCharType="separate"/>
      </w:r>
      <w:hyperlink w:anchor="_Toc490723656" w:history="1">
        <w:r w:rsidR="006F3C77" w:rsidRPr="006F3C77">
          <w:rPr>
            <w:rStyle w:val="Hyperlink"/>
            <w:rFonts w:cstheme="minorHAnsi"/>
            <w:i/>
            <w:noProof/>
          </w:rPr>
          <w:t>Tabelle 1: Produktgruppen Bauprodukte aus gebranntem Ton</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_Toc490723656 \h </w:instrText>
        </w:r>
        <w:r w:rsidR="006F3C77" w:rsidRPr="006F3C77">
          <w:rPr>
            <w:i/>
            <w:noProof/>
            <w:webHidden/>
          </w:rPr>
        </w:r>
        <w:r w:rsidR="006F3C77" w:rsidRPr="006F3C77">
          <w:rPr>
            <w:i/>
            <w:noProof/>
            <w:webHidden/>
          </w:rPr>
          <w:fldChar w:fldCharType="separate"/>
        </w:r>
        <w:r w:rsidR="00EA5E53">
          <w:rPr>
            <w:i/>
            <w:noProof/>
            <w:webHidden/>
          </w:rPr>
          <w:t>10</w:t>
        </w:r>
        <w:r w:rsidR="006F3C77" w:rsidRPr="006F3C77">
          <w:rPr>
            <w:i/>
            <w:noProof/>
            <w:webHidden/>
          </w:rPr>
          <w:fldChar w:fldCharType="end"/>
        </w:r>
      </w:hyperlink>
    </w:p>
    <w:p w14:paraId="563EDBD5" w14:textId="4A7A47FF"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57" w:history="1">
        <w:r w:rsidR="006F3C77" w:rsidRPr="006F3C77">
          <w:rPr>
            <w:rStyle w:val="Hyperlink"/>
            <w:rFonts w:cstheme="minorHAnsi"/>
            <w:i/>
            <w:noProof/>
            <w:lang w:val="de-CH"/>
          </w:rPr>
          <w:t>Tabelle 2: Produktrelevante Normen Beispiel</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_Toc490723657 \h </w:instrText>
        </w:r>
        <w:r w:rsidR="006F3C77" w:rsidRPr="006F3C77">
          <w:rPr>
            <w:i/>
            <w:noProof/>
            <w:webHidden/>
          </w:rPr>
        </w:r>
        <w:r w:rsidR="006F3C77" w:rsidRPr="006F3C77">
          <w:rPr>
            <w:i/>
            <w:noProof/>
            <w:webHidden/>
          </w:rPr>
          <w:fldChar w:fldCharType="separate"/>
        </w:r>
        <w:r w:rsidR="00EA5E53">
          <w:rPr>
            <w:i/>
            <w:noProof/>
            <w:webHidden/>
          </w:rPr>
          <w:t>16</w:t>
        </w:r>
        <w:r w:rsidR="006F3C77" w:rsidRPr="006F3C77">
          <w:rPr>
            <w:i/>
            <w:noProof/>
            <w:webHidden/>
          </w:rPr>
          <w:fldChar w:fldCharType="end"/>
        </w:r>
      </w:hyperlink>
    </w:p>
    <w:p w14:paraId="44846860" w14:textId="49F46EF1"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58" w:history="1">
        <w:r w:rsidR="006F3C77" w:rsidRPr="006F3C77">
          <w:rPr>
            <w:rStyle w:val="Hyperlink"/>
            <w:rFonts w:cstheme="minorHAnsi"/>
            <w:i/>
            <w:noProof/>
          </w:rPr>
          <w:t>Tabelle 3: Technische Daten des deklarierten Bauproduktes für Hintermauerziegel gemäß ÖNORM EN 771-1 bzw. Leistungserklärung nach Bauproduktenverordnung Verordnung (EU) Nr. 305/2011</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_Toc490723658 \h </w:instrText>
        </w:r>
        <w:r w:rsidR="006F3C77" w:rsidRPr="006F3C77">
          <w:rPr>
            <w:i/>
            <w:noProof/>
            <w:webHidden/>
          </w:rPr>
        </w:r>
        <w:r w:rsidR="006F3C77" w:rsidRPr="006F3C77">
          <w:rPr>
            <w:i/>
            <w:noProof/>
            <w:webHidden/>
          </w:rPr>
          <w:fldChar w:fldCharType="separate"/>
        </w:r>
        <w:r w:rsidR="00EA5E53">
          <w:rPr>
            <w:i/>
            <w:noProof/>
            <w:webHidden/>
          </w:rPr>
          <w:t>16</w:t>
        </w:r>
        <w:r w:rsidR="006F3C77" w:rsidRPr="006F3C77">
          <w:rPr>
            <w:i/>
            <w:noProof/>
            <w:webHidden/>
          </w:rPr>
          <w:fldChar w:fldCharType="end"/>
        </w:r>
      </w:hyperlink>
    </w:p>
    <w:p w14:paraId="26A4F73B" w14:textId="58486BA8"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59" w:history="1">
        <w:r w:rsidR="006F3C77" w:rsidRPr="006F3C77">
          <w:rPr>
            <w:rStyle w:val="Hyperlink"/>
            <w:rFonts w:cstheme="minorHAnsi"/>
            <w:i/>
            <w:noProof/>
          </w:rPr>
          <w:t>Tabelle 4: Technische Daten des deklarierten Bauproduktes für Dachziegel gemäß ÖNORM EN 1304 bzw. Leistungserklärung nach Bauproduktenverordnung Verordnung (EU) Nr. 305/2011</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_Toc490723659 \h </w:instrText>
        </w:r>
        <w:r w:rsidR="006F3C77" w:rsidRPr="006F3C77">
          <w:rPr>
            <w:i/>
            <w:noProof/>
            <w:webHidden/>
          </w:rPr>
        </w:r>
        <w:r w:rsidR="006F3C77" w:rsidRPr="006F3C77">
          <w:rPr>
            <w:i/>
            <w:noProof/>
            <w:webHidden/>
          </w:rPr>
          <w:fldChar w:fldCharType="separate"/>
        </w:r>
        <w:r w:rsidR="00EA5E53">
          <w:rPr>
            <w:i/>
            <w:noProof/>
            <w:webHidden/>
          </w:rPr>
          <w:t>17</w:t>
        </w:r>
        <w:r w:rsidR="006F3C77" w:rsidRPr="006F3C77">
          <w:rPr>
            <w:i/>
            <w:noProof/>
            <w:webHidden/>
          </w:rPr>
          <w:fldChar w:fldCharType="end"/>
        </w:r>
      </w:hyperlink>
    </w:p>
    <w:p w14:paraId="21AD496F" w14:textId="38E8B741"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0" w:history="1">
        <w:r w:rsidR="006F3C77" w:rsidRPr="006F3C77">
          <w:rPr>
            <w:rStyle w:val="Hyperlink"/>
            <w:rFonts w:cstheme="minorHAnsi"/>
            <w:i/>
            <w:noProof/>
            <w:lang w:val="de-CH"/>
          </w:rPr>
          <w:t>Tabelle 5: Grundstoffe in Masse-% (Beispiel)</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_Toc490723660 \h </w:instrText>
        </w:r>
        <w:r w:rsidR="006F3C77" w:rsidRPr="006F3C77">
          <w:rPr>
            <w:i/>
            <w:noProof/>
            <w:webHidden/>
          </w:rPr>
        </w:r>
        <w:r w:rsidR="006F3C77" w:rsidRPr="006F3C77">
          <w:rPr>
            <w:i/>
            <w:noProof/>
            <w:webHidden/>
          </w:rPr>
          <w:fldChar w:fldCharType="separate"/>
        </w:r>
        <w:r w:rsidR="00EA5E53">
          <w:rPr>
            <w:i/>
            <w:noProof/>
            <w:webHidden/>
          </w:rPr>
          <w:t>18</w:t>
        </w:r>
        <w:r w:rsidR="006F3C77" w:rsidRPr="006F3C77">
          <w:rPr>
            <w:i/>
            <w:noProof/>
            <w:webHidden/>
          </w:rPr>
          <w:fldChar w:fldCharType="end"/>
        </w:r>
      </w:hyperlink>
    </w:p>
    <w:p w14:paraId="0FE6E73E" w14:textId="5333C1F3"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1" w:history="1">
        <w:r w:rsidR="006F3C77" w:rsidRPr="006F3C77">
          <w:rPr>
            <w:rStyle w:val="Hyperlink"/>
            <w:rFonts w:cstheme="minorHAnsi"/>
            <w:i/>
            <w:noProof/>
            <w:lang w:val="de-CH"/>
          </w:rPr>
          <w:t>Tabelle 6: Referenz-Nutzungsdauer (RSL)</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_Toc490723661 \h </w:instrText>
        </w:r>
        <w:r w:rsidR="006F3C77" w:rsidRPr="006F3C77">
          <w:rPr>
            <w:i/>
            <w:noProof/>
            <w:webHidden/>
          </w:rPr>
        </w:r>
        <w:r w:rsidR="006F3C77" w:rsidRPr="006F3C77">
          <w:rPr>
            <w:i/>
            <w:noProof/>
            <w:webHidden/>
          </w:rPr>
          <w:fldChar w:fldCharType="separate"/>
        </w:r>
        <w:r w:rsidR="00EA5E53">
          <w:rPr>
            <w:i/>
            <w:noProof/>
            <w:webHidden/>
          </w:rPr>
          <w:t>20</w:t>
        </w:r>
        <w:r w:rsidR="006F3C77" w:rsidRPr="006F3C77">
          <w:rPr>
            <w:i/>
            <w:noProof/>
            <w:webHidden/>
          </w:rPr>
          <w:fldChar w:fldCharType="end"/>
        </w:r>
      </w:hyperlink>
    </w:p>
    <w:p w14:paraId="2841E6AE" w14:textId="56A13160"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2" w:history="1">
        <w:r w:rsidR="006F3C77" w:rsidRPr="006F3C77">
          <w:rPr>
            <w:rStyle w:val="Hyperlink"/>
            <w:rFonts w:cstheme="minorHAnsi"/>
            <w:i/>
            <w:noProof/>
            <w:lang w:val="de-AT"/>
          </w:rPr>
          <w:t>Tabelle 7: Informationsmodule und entsprechende Prozesse und Stoffflüsse (TBE Dokument, Tabelle 1), modifiziert nach Regeln der Bau EPD GmbH</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_Toc490723662 \h </w:instrText>
        </w:r>
        <w:r w:rsidR="006F3C77" w:rsidRPr="006F3C77">
          <w:rPr>
            <w:i/>
            <w:noProof/>
            <w:webHidden/>
          </w:rPr>
        </w:r>
        <w:r w:rsidR="006F3C77" w:rsidRPr="006F3C77">
          <w:rPr>
            <w:i/>
            <w:noProof/>
            <w:webHidden/>
          </w:rPr>
          <w:fldChar w:fldCharType="separate"/>
        </w:r>
        <w:r w:rsidR="00EA5E53">
          <w:rPr>
            <w:i/>
            <w:noProof/>
            <w:webHidden/>
          </w:rPr>
          <w:t>23</w:t>
        </w:r>
        <w:r w:rsidR="006F3C77" w:rsidRPr="006F3C77">
          <w:rPr>
            <w:i/>
            <w:noProof/>
            <w:webHidden/>
          </w:rPr>
          <w:fldChar w:fldCharType="end"/>
        </w:r>
      </w:hyperlink>
    </w:p>
    <w:p w14:paraId="033B5AAF" w14:textId="16F8DD64"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3" w:history="1">
        <w:r w:rsidR="006F3C77" w:rsidRPr="006F3C77">
          <w:rPr>
            <w:rStyle w:val="Hyperlink"/>
            <w:rFonts w:cstheme="minorHAnsi"/>
            <w:i/>
            <w:noProof/>
          </w:rPr>
          <w:t xml:space="preserve">Tabelle 8: Funktionale bzw. </w:t>
        </w:r>
        <w:r w:rsidR="006F3C77" w:rsidRPr="006F3C77">
          <w:rPr>
            <w:rStyle w:val="Hyperlink"/>
            <w:rFonts w:eastAsia="Times New Roman" w:cstheme="minorHAnsi"/>
            <w:i/>
            <w:noProof/>
          </w:rPr>
          <w:t>deklarierte Einheit</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_Toc490723663 \h </w:instrText>
        </w:r>
        <w:r w:rsidR="006F3C77" w:rsidRPr="006F3C77">
          <w:rPr>
            <w:i/>
            <w:noProof/>
            <w:webHidden/>
          </w:rPr>
        </w:r>
        <w:r w:rsidR="006F3C77" w:rsidRPr="006F3C77">
          <w:rPr>
            <w:i/>
            <w:noProof/>
            <w:webHidden/>
          </w:rPr>
          <w:fldChar w:fldCharType="separate"/>
        </w:r>
        <w:r w:rsidR="00EA5E53">
          <w:rPr>
            <w:i/>
            <w:noProof/>
            <w:webHidden/>
          </w:rPr>
          <w:t>33</w:t>
        </w:r>
        <w:r w:rsidR="006F3C77" w:rsidRPr="006F3C77">
          <w:rPr>
            <w:i/>
            <w:noProof/>
            <w:webHidden/>
          </w:rPr>
          <w:fldChar w:fldCharType="end"/>
        </w:r>
      </w:hyperlink>
    </w:p>
    <w:p w14:paraId="1712AB44" w14:textId="3B54EAE2"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4" w:history="1">
        <w:r w:rsidR="006F3C77" w:rsidRPr="006F3C77">
          <w:rPr>
            <w:rStyle w:val="Hyperlink"/>
            <w:rFonts w:cstheme="minorHAnsi"/>
            <w:i/>
            <w:noProof/>
          </w:rPr>
          <w:t>Tabelle 9: Beispiele für Umrechnungsfaktoren von Pflasterklinker</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_Toc490723664 \h </w:instrText>
        </w:r>
        <w:r w:rsidR="006F3C77" w:rsidRPr="006F3C77">
          <w:rPr>
            <w:i/>
            <w:noProof/>
            <w:webHidden/>
          </w:rPr>
        </w:r>
        <w:r w:rsidR="006F3C77" w:rsidRPr="006F3C77">
          <w:rPr>
            <w:i/>
            <w:noProof/>
            <w:webHidden/>
          </w:rPr>
          <w:fldChar w:fldCharType="separate"/>
        </w:r>
        <w:r w:rsidR="00EA5E53">
          <w:rPr>
            <w:i/>
            <w:noProof/>
            <w:webHidden/>
          </w:rPr>
          <w:t>33</w:t>
        </w:r>
        <w:r w:rsidR="006F3C77" w:rsidRPr="006F3C77">
          <w:rPr>
            <w:i/>
            <w:noProof/>
            <w:webHidden/>
          </w:rPr>
          <w:fldChar w:fldCharType="end"/>
        </w:r>
      </w:hyperlink>
    </w:p>
    <w:p w14:paraId="42411251" w14:textId="47F4B662"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5" w:history="1">
        <w:r w:rsidR="006F3C77" w:rsidRPr="006F3C77">
          <w:rPr>
            <w:rStyle w:val="Hyperlink"/>
            <w:rFonts w:cstheme="minorHAnsi"/>
            <w:i/>
            <w:noProof/>
          </w:rPr>
          <w:t xml:space="preserve">Tabelle 10: </w:t>
        </w:r>
        <w:r w:rsidR="006F3C77" w:rsidRPr="006F3C77">
          <w:rPr>
            <w:rStyle w:val="Hyperlink"/>
            <w:rFonts w:cstheme="minorHAnsi"/>
            <w:i/>
            <w:noProof/>
            <w:lang w:val="de-AT"/>
          </w:rPr>
          <w:t>Beispiele für Umrechnungsfaktoren von Tondachziegeln</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_Toc490723665 \h </w:instrText>
        </w:r>
        <w:r w:rsidR="006F3C77" w:rsidRPr="006F3C77">
          <w:rPr>
            <w:i/>
            <w:noProof/>
            <w:webHidden/>
          </w:rPr>
        </w:r>
        <w:r w:rsidR="006F3C77" w:rsidRPr="006F3C77">
          <w:rPr>
            <w:i/>
            <w:noProof/>
            <w:webHidden/>
          </w:rPr>
          <w:fldChar w:fldCharType="separate"/>
        </w:r>
        <w:r w:rsidR="00EA5E53">
          <w:rPr>
            <w:i/>
            <w:noProof/>
            <w:webHidden/>
          </w:rPr>
          <w:t>34</w:t>
        </w:r>
        <w:r w:rsidR="006F3C77" w:rsidRPr="006F3C77">
          <w:rPr>
            <w:i/>
            <w:noProof/>
            <w:webHidden/>
          </w:rPr>
          <w:fldChar w:fldCharType="end"/>
        </w:r>
      </w:hyperlink>
    </w:p>
    <w:p w14:paraId="55688A43" w14:textId="00CCAB02"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6" w:history="1">
        <w:r w:rsidR="006F3C77" w:rsidRPr="006F3C77">
          <w:rPr>
            <w:rStyle w:val="Hyperlink"/>
            <w:rFonts w:cstheme="minorHAnsi"/>
            <w:i/>
            <w:noProof/>
          </w:rPr>
          <w:t xml:space="preserve">Tabelle 11: </w:t>
        </w:r>
        <w:r w:rsidR="006F3C77" w:rsidRPr="006F3C77">
          <w:rPr>
            <w:rStyle w:val="Hyperlink"/>
            <w:rFonts w:cstheme="minorHAnsi"/>
            <w:i/>
            <w:noProof/>
            <w:lang w:val="de-AT"/>
          </w:rPr>
          <w:t>Beispiele von Umrechnungsfaktoren für geschützte Mauerziegel (Hintermauerziegel)</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_Toc490723666 \h </w:instrText>
        </w:r>
        <w:r w:rsidR="006F3C77" w:rsidRPr="006F3C77">
          <w:rPr>
            <w:i/>
            <w:noProof/>
            <w:webHidden/>
          </w:rPr>
        </w:r>
        <w:r w:rsidR="006F3C77" w:rsidRPr="006F3C77">
          <w:rPr>
            <w:i/>
            <w:noProof/>
            <w:webHidden/>
          </w:rPr>
          <w:fldChar w:fldCharType="separate"/>
        </w:r>
        <w:r w:rsidR="00EA5E53">
          <w:rPr>
            <w:i/>
            <w:noProof/>
            <w:webHidden/>
          </w:rPr>
          <w:t>34</w:t>
        </w:r>
        <w:r w:rsidR="006F3C77" w:rsidRPr="006F3C77">
          <w:rPr>
            <w:i/>
            <w:noProof/>
            <w:webHidden/>
          </w:rPr>
          <w:fldChar w:fldCharType="end"/>
        </w:r>
      </w:hyperlink>
    </w:p>
    <w:p w14:paraId="268D0834" w14:textId="2BA80C1C"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7" w:history="1">
        <w:r w:rsidR="006F3C77" w:rsidRPr="006F3C77">
          <w:rPr>
            <w:rStyle w:val="Hyperlink"/>
            <w:rFonts w:cstheme="minorHAnsi"/>
            <w:i/>
            <w:noProof/>
          </w:rPr>
          <w:t xml:space="preserve">Tabelle 12: </w:t>
        </w:r>
        <w:r w:rsidR="006F3C77" w:rsidRPr="006F3C77">
          <w:rPr>
            <w:rStyle w:val="Hyperlink"/>
            <w:rFonts w:cstheme="minorHAnsi"/>
            <w:i/>
            <w:noProof/>
            <w:lang w:val="de-AT"/>
          </w:rPr>
          <w:t>Beispiele für Umrechnungsfaktoren für ungeschützte Mauerziegel (Vormauerziegel)</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_Toc490723667 \h </w:instrText>
        </w:r>
        <w:r w:rsidR="006F3C77" w:rsidRPr="006F3C77">
          <w:rPr>
            <w:i/>
            <w:noProof/>
            <w:webHidden/>
          </w:rPr>
        </w:r>
        <w:r w:rsidR="006F3C77" w:rsidRPr="006F3C77">
          <w:rPr>
            <w:i/>
            <w:noProof/>
            <w:webHidden/>
          </w:rPr>
          <w:fldChar w:fldCharType="separate"/>
        </w:r>
        <w:r w:rsidR="00EA5E53">
          <w:rPr>
            <w:i/>
            <w:noProof/>
            <w:webHidden/>
          </w:rPr>
          <w:t>34</w:t>
        </w:r>
        <w:r w:rsidR="006F3C77" w:rsidRPr="006F3C77">
          <w:rPr>
            <w:i/>
            <w:noProof/>
            <w:webHidden/>
          </w:rPr>
          <w:fldChar w:fldCharType="end"/>
        </w:r>
      </w:hyperlink>
    </w:p>
    <w:p w14:paraId="0B8080E5" w14:textId="4224E029"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8" w:history="1">
        <w:r w:rsidR="006F3C77" w:rsidRPr="006F3C77">
          <w:rPr>
            <w:rStyle w:val="Hyperlink"/>
            <w:rFonts w:cstheme="minorHAnsi"/>
            <w:bCs/>
            <w:i/>
            <w:noProof/>
            <w:lang w:val="de-CH"/>
          </w:rPr>
          <w:t>Tabelle 13: Deklarierte Lebenszyklusphasen</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_Toc490723668 \h </w:instrText>
        </w:r>
        <w:r w:rsidR="006F3C77" w:rsidRPr="006F3C77">
          <w:rPr>
            <w:i/>
            <w:noProof/>
            <w:webHidden/>
          </w:rPr>
        </w:r>
        <w:r w:rsidR="006F3C77" w:rsidRPr="006F3C77">
          <w:rPr>
            <w:i/>
            <w:noProof/>
            <w:webHidden/>
          </w:rPr>
          <w:fldChar w:fldCharType="separate"/>
        </w:r>
        <w:r w:rsidR="00EA5E53">
          <w:rPr>
            <w:i/>
            <w:noProof/>
            <w:webHidden/>
          </w:rPr>
          <w:t>36</w:t>
        </w:r>
        <w:r w:rsidR="006F3C77" w:rsidRPr="006F3C77">
          <w:rPr>
            <w:i/>
            <w:noProof/>
            <w:webHidden/>
          </w:rPr>
          <w:fldChar w:fldCharType="end"/>
        </w:r>
      </w:hyperlink>
    </w:p>
    <w:p w14:paraId="5BDD880A" w14:textId="0BAC9D3F"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69" w:history="1">
        <w:r w:rsidR="006F3C77" w:rsidRPr="006F3C77">
          <w:rPr>
            <w:rStyle w:val="Hyperlink"/>
            <w:rFonts w:cstheme="minorHAnsi"/>
            <w:i/>
            <w:noProof/>
            <w:lang w:val="de-CH"/>
          </w:rPr>
          <w:t>Tabelle 14: Beschreibung des Szenarios „Transport zur Baustelle (A4)“</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_Toc490723669 \h </w:instrText>
        </w:r>
        <w:r w:rsidR="006F3C77" w:rsidRPr="006F3C77">
          <w:rPr>
            <w:i/>
            <w:noProof/>
            <w:webHidden/>
          </w:rPr>
        </w:r>
        <w:r w:rsidR="006F3C77" w:rsidRPr="006F3C77">
          <w:rPr>
            <w:i/>
            <w:noProof/>
            <w:webHidden/>
          </w:rPr>
          <w:fldChar w:fldCharType="separate"/>
        </w:r>
        <w:r w:rsidR="00EA5E53">
          <w:rPr>
            <w:i/>
            <w:noProof/>
            <w:webHidden/>
          </w:rPr>
          <w:t>44</w:t>
        </w:r>
        <w:r w:rsidR="006F3C77" w:rsidRPr="006F3C77">
          <w:rPr>
            <w:i/>
            <w:noProof/>
            <w:webHidden/>
          </w:rPr>
          <w:fldChar w:fldCharType="end"/>
        </w:r>
      </w:hyperlink>
    </w:p>
    <w:p w14:paraId="5CB8BFF9" w14:textId="7B3E3FD0"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0" w:history="1">
        <w:r w:rsidR="006F3C77" w:rsidRPr="006F3C77">
          <w:rPr>
            <w:rStyle w:val="Hyperlink"/>
            <w:rFonts w:cstheme="minorHAnsi"/>
            <w:i/>
            <w:noProof/>
          </w:rPr>
          <w:t>Tabelle 15: Mittlere Transportdistanzen für Ziegelprodukte in Österreich</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_Toc490723670 \h </w:instrText>
        </w:r>
        <w:r w:rsidR="006F3C77" w:rsidRPr="006F3C77">
          <w:rPr>
            <w:i/>
            <w:noProof/>
            <w:webHidden/>
          </w:rPr>
        </w:r>
        <w:r w:rsidR="006F3C77" w:rsidRPr="006F3C77">
          <w:rPr>
            <w:i/>
            <w:noProof/>
            <w:webHidden/>
          </w:rPr>
          <w:fldChar w:fldCharType="separate"/>
        </w:r>
        <w:r w:rsidR="00EA5E53">
          <w:rPr>
            <w:i/>
            <w:noProof/>
            <w:webHidden/>
          </w:rPr>
          <w:t>44</w:t>
        </w:r>
        <w:r w:rsidR="006F3C77" w:rsidRPr="006F3C77">
          <w:rPr>
            <w:i/>
            <w:noProof/>
            <w:webHidden/>
          </w:rPr>
          <w:fldChar w:fldCharType="end"/>
        </w:r>
      </w:hyperlink>
    </w:p>
    <w:p w14:paraId="36A99337" w14:textId="412B5043"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1" w:history="1">
        <w:r w:rsidR="006F3C77" w:rsidRPr="006F3C77">
          <w:rPr>
            <w:rStyle w:val="Hyperlink"/>
            <w:rFonts w:cstheme="minorHAnsi"/>
            <w:i/>
            <w:noProof/>
          </w:rPr>
          <w:t>Tabelle 16</w:t>
        </w:r>
        <w:r w:rsidR="006F3C77" w:rsidRPr="006F3C77">
          <w:rPr>
            <w:rStyle w:val="Hyperlink"/>
            <w:rFonts w:cstheme="minorHAnsi"/>
            <w:i/>
            <w:noProof/>
            <w:lang w:val="de-AT"/>
          </w:rPr>
          <w:t>: Berechnung des Treibstoffverbrauchs in Gramm pro km in Abhängigkeit von der Lademenge des Lastwagens</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_Toc490723671 \h </w:instrText>
        </w:r>
        <w:r w:rsidR="006F3C77" w:rsidRPr="006F3C77">
          <w:rPr>
            <w:i/>
            <w:noProof/>
            <w:webHidden/>
          </w:rPr>
        </w:r>
        <w:r w:rsidR="006F3C77" w:rsidRPr="006F3C77">
          <w:rPr>
            <w:i/>
            <w:noProof/>
            <w:webHidden/>
          </w:rPr>
          <w:fldChar w:fldCharType="separate"/>
        </w:r>
        <w:r w:rsidR="00EA5E53">
          <w:rPr>
            <w:i/>
            <w:noProof/>
            <w:webHidden/>
          </w:rPr>
          <w:t>45</w:t>
        </w:r>
        <w:r w:rsidR="006F3C77" w:rsidRPr="006F3C77">
          <w:rPr>
            <w:i/>
            <w:noProof/>
            <w:webHidden/>
          </w:rPr>
          <w:fldChar w:fldCharType="end"/>
        </w:r>
      </w:hyperlink>
    </w:p>
    <w:p w14:paraId="22818411" w14:textId="2CC180B9"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2" w:history="1">
        <w:r w:rsidR="006F3C77" w:rsidRPr="006F3C77">
          <w:rPr>
            <w:rStyle w:val="Hyperlink"/>
            <w:rFonts w:cstheme="minorHAnsi"/>
            <w:i/>
            <w:noProof/>
            <w:lang w:val="de-CH"/>
          </w:rPr>
          <w:t>Tabelle 17: Beschreibung des Szenarios „Einbau in das Gebäude (A5)“</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_Toc490723672 \h </w:instrText>
        </w:r>
        <w:r w:rsidR="006F3C77" w:rsidRPr="006F3C77">
          <w:rPr>
            <w:i/>
            <w:noProof/>
            <w:webHidden/>
          </w:rPr>
        </w:r>
        <w:r w:rsidR="006F3C77" w:rsidRPr="006F3C77">
          <w:rPr>
            <w:i/>
            <w:noProof/>
            <w:webHidden/>
          </w:rPr>
          <w:fldChar w:fldCharType="separate"/>
        </w:r>
        <w:r w:rsidR="00EA5E53">
          <w:rPr>
            <w:i/>
            <w:noProof/>
            <w:webHidden/>
          </w:rPr>
          <w:t>46</w:t>
        </w:r>
        <w:r w:rsidR="006F3C77" w:rsidRPr="006F3C77">
          <w:rPr>
            <w:i/>
            <w:noProof/>
            <w:webHidden/>
          </w:rPr>
          <w:fldChar w:fldCharType="end"/>
        </w:r>
      </w:hyperlink>
    </w:p>
    <w:p w14:paraId="5DB446E8" w14:textId="79BE968F"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3" w:history="1">
        <w:r w:rsidR="006F3C77" w:rsidRPr="006F3C77">
          <w:rPr>
            <w:rStyle w:val="Hyperlink"/>
            <w:rFonts w:cstheme="minorHAnsi"/>
            <w:i/>
            <w:noProof/>
            <w:lang w:val="de-CH"/>
          </w:rPr>
          <w:t>Tabelle 18: Beschreibung des Szenarios „Instandhaltung (B2)“</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_Toc490723673 \h </w:instrText>
        </w:r>
        <w:r w:rsidR="006F3C77" w:rsidRPr="006F3C77">
          <w:rPr>
            <w:i/>
            <w:noProof/>
            <w:webHidden/>
          </w:rPr>
        </w:r>
        <w:r w:rsidR="006F3C77" w:rsidRPr="006F3C77">
          <w:rPr>
            <w:i/>
            <w:noProof/>
            <w:webHidden/>
          </w:rPr>
          <w:fldChar w:fldCharType="separate"/>
        </w:r>
        <w:r w:rsidR="00EA5E53">
          <w:rPr>
            <w:i/>
            <w:noProof/>
            <w:webHidden/>
          </w:rPr>
          <w:t>46</w:t>
        </w:r>
        <w:r w:rsidR="006F3C77" w:rsidRPr="006F3C77">
          <w:rPr>
            <w:i/>
            <w:noProof/>
            <w:webHidden/>
          </w:rPr>
          <w:fldChar w:fldCharType="end"/>
        </w:r>
      </w:hyperlink>
    </w:p>
    <w:p w14:paraId="68111E1A" w14:textId="490AFD53"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4" w:history="1">
        <w:r w:rsidR="006F3C77" w:rsidRPr="006F3C77">
          <w:rPr>
            <w:rStyle w:val="Hyperlink"/>
            <w:rFonts w:cstheme="minorHAnsi"/>
            <w:i/>
            <w:noProof/>
            <w:lang w:val="de-CH"/>
          </w:rPr>
          <w:t>Tabelle 19: Beschreibung des Szenarios „Reparatur (B3)“</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_Toc490723674 \h </w:instrText>
        </w:r>
        <w:r w:rsidR="006F3C77" w:rsidRPr="006F3C77">
          <w:rPr>
            <w:i/>
            <w:noProof/>
            <w:webHidden/>
          </w:rPr>
        </w:r>
        <w:r w:rsidR="006F3C77" w:rsidRPr="006F3C77">
          <w:rPr>
            <w:i/>
            <w:noProof/>
            <w:webHidden/>
          </w:rPr>
          <w:fldChar w:fldCharType="separate"/>
        </w:r>
        <w:r w:rsidR="00EA5E53">
          <w:rPr>
            <w:i/>
            <w:noProof/>
            <w:webHidden/>
          </w:rPr>
          <w:t>46</w:t>
        </w:r>
        <w:r w:rsidR="006F3C77" w:rsidRPr="006F3C77">
          <w:rPr>
            <w:i/>
            <w:noProof/>
            <w:webHidden/>
          </w:rPr>
          <w:fldChar w:fldCharType="end"/>
        </w:r>
      </w:hyperlink>
    </w:p>
    <w:p w14:paraId="73BCB3E4" w14:textId="6E8521BA"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5" w:history="1">
        <w:r w:rsidR="006F3C77" w:rsidRPr="006F3C77">
          <w:rPr>
            <w:rStyle w:val="Hyperlink"/>
            <w:rFonts w:cstheme="minorHAnsi"/>
            <w:i/>
            <w:noProof/>
            <w:lang w:val="de-CH"/>
          </w:rPr>
          <w:t>Tabelle 20: Beschreibung der Szenarios „Ersatz (B4)“ bzw. „Umbau/ Erneuerung (B5)“</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_Toc490723675 \h </w:instrText>
        </w:r>
        <w:r w:rsidR="006F3C77" w:rsidRPr="006F3C77">
          <w:rPr>
            <w:i/>
            <w:noProof/>
            <w:webHidden/>
          </w:rPr>
        </w:r>
        <w:r w:rsidR="006F3C77" w:rsidRPr="006F3C77">
          <w:rPr>
            <w:i/>
            <w:noProof/>
            <w:webHidden/>
          </w:rPr>
          <w:fldChar w:fldCharType="separate"/>
        </w:r>
        <w:r w:rsidR="00EA5E53">
          <w:rPr>
            <w:i/>
            <w:noProof/>
            <w:webHidden/>
          </w:rPr>
          <w:t>47</w:t>
        </w:r>
        <w:r w:rsidR="006F3C77" w:rsidRPr="006F3C77">
          <w:rPr>
            <w:i/>
            <w:noProof/>
            <w:webHidden/>
          </w:rPr>
          <w:fldChar w:fldCharType="end"/>
        </w:r>
      </w:hyperlink>
    </w:p>
    <w:p w14:paraId="294E39F9" w14:textId="36246A95"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6" w:history="1">
        <w:r w:rsidR="006F3C77" w:rsidRPr="006F3C77">
          <w:rPr>
            <w:rStyle w:val="Hyperlink"/>
            <w:rFonts w:cstheme="minorHAnsi"/>
            <w:i/>
            <w:noProof/>
            <w:lang w:val="de-CH"/>
          </w:rPr>
          <w:t>Tabelle 21: Beschreibung der Szenarios „Betriebliche Energie (B6)“ bzw. „Wassereinsatz (B7)“</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_Toc490723676 \h </w:instrText>
        </w:r>
        <w:r w:rsidR="006F3C77" w:rsidRPr="006F3C77">
          <w:rPr>
            <w:i/>
            <w:noProof/>
            <w:webHidden/>
          </w:rPr>
        </w:r>
        <w:r w:rsidR="006F3C77" w:rsidRPr="006F3C77">
          <w:rPr>
            <w:i/>
            <w:noProof/>
            <w:webHidden/>
          </w:rPr>
          <w:fldChar w:fldCharType="separate"/>
        </w:r>
        <w:r w:rsidR="00EA5E53">
          <w:rPr>
            <w:i/>
            <w:noProof/>
            <w:webHidden/>
          </w:rPr>
          <w:t>47</w:t>
        </w:r>
        <w:r w:rsidR="006F3C77" w:rsidRPr="006F3C77">
          <w:rPr>
            <w:i/>
            <w:noProof/>
            <w:webHidden/>
          </w:rPr>
          <w:fldChar w:fldCharType="end"/>
        </w:r>
      </w:hyperlink>
    </w:p>
    <w:p w14:paraId="3912E0F2" w14:textId="26F157C4"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7" w:history="1">
        <w:r w:rsidR="006F3C77" w:rsidRPr="006F3C77">
          <w:rPr>
            <w:rStyle w:val="Hyperlink"/>
            <w:rFonts w:cstheme="minorHAnsi"/>
            <w:i/>
            <w:noProof/>
            <w:lang w:val="de-CH"/>
          </w:rPr>
          <w:t>Tabelle 22: Beschreibung des Szenarios „Entsorgung des Produkts (C1 bis C4)“</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_Toc490723677 \h </w:instrText>
        </w:r>
        <w:r w:rsidR="006F3C77" w:rsidRPr="006F3C77">
          <w:rPr>
            <w:i/>
            <w:noProof/>
            <w:webHidden/>
          </w:rPr>
        </w:r>
        <w:r w:rsidR="006F3C77" w:rsidRPr="006F3C77">
          <w:rPr>
            <w:i/>
            <w:noProof/>
            <w:webHidden/>
          </w:rPr>
          <w:fldChar w:fldCharType="separate"/>
        </w:r>
        <w:r w:rsidR="00EA5E53">
          <w:rPr>
            <w:i/>
            <w:noProof/>
            <w:webHidden/>
          </w:rPr>
          <w:t>47</w:t>
        </w:r>
        <w:r w:rsidR="006F3C77" w:rsidRPr="006F3C77">
          <w:rPr>
            <w:i/>
            <w:noProof/>
            <w:webHidden/>
          </w:rPr>
          <w:fldChar w:fldCharType="end"/>
        </w:r>
      </w:hyperlink>
    </w:p>
    <w:p w14:paraId="244C7570" w14:textId="62101B2A"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8" w:history="1">
        <w:r w:rsidR="006F3C77" w:rsidRPr="006F3C77">
          <w:rPr>
            <w:rStyle w:val="Hyperlink"/>
            <w:rFonts w:cstheme="minorHAnsi"/>
            <w:i/>
            <w:noProof/>
            <w:lang w:val="de-CH"/>
          </w:rPr>
          <w:t>Tabelle 23: Beschreibung des Szenarios „Wiederverwendungs-, Rückgewinnungs- und Recyclingpotenzial (Modul D)“</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_Toc490723678 \h </w:instrText>
        </w:r>
        <w:r w:rsidR="006F3C77" w:rsidRPr="006F3C77">
          <w:rPr>
            <w:i/>
            <w:noProof/>
            <w:webHidden/>
          </w:rPr>
        </w:r>
        <w:r w:rsidR="006F3C77" w:rsidRPr="006F3C77">
          <w:rPr>
            <w:i/>
            <w:noProof/>
            <w:webHidden/>
          </w:rPr>
          <w:fldChar w:fldCharType="separate"/>
        </w:r>
        <w:r w:rsidR="00EA5E53">
          <w:rPr>
            <w:i/>
            <w:noProof/>
            <w:webHidden/>
          </w:rPr>
          <w:t>47</w:t>
        </w:r>
        <w:r w:rsidR="006F3C77" w:rsidRPr="006F3C77">
          <w:rPr>
            <w:i/>
            <w:noProof/>
            <w:webHidden/>
          </w:rPr>
          <w:fldChar w:fldCharType="end"/>
        </w:r>
      </w:hyperlink>
    </w:p>
    <w:p w14:paraId="24421524" w14:textId="544D2441"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79" w:history="1">
        <w:r w:rsidR="006F3C77" w:rsidRPr="006F3C77">
          <w:rPr>
            <w:rStyle w:val="Hyperlink"/>
            <w:rFonts w:cstheme="minorHAnsi"/>
            <w:i/>
            <w:noProof/>
          </w:rPr>
          <w:t>Tabelle 24</w:t>
        </w:r>
        <w:r w:rsidR="006F3C77" w:rsidRPr="006F3C77">
          <w:rPr>
            <w:rStyle w:val="Hyperlink"/>
            <w:rFonts w:cstheme="minorHAnsi"/>
            <w:i/>
            <w:noProof/>
            <w:lang w:val="de-CH"/>
          </w:rPr>
          <w:t>: Ergebnisse der Ökobilanz Umweltauswirkungen</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_Toc490723679 \h </w:instrText>
        </w:r>
        <w:r w:rsidR="006F3C77" w:rsidRPr="006F3C77">
          <w:rPr>
            <w:i/>
            <w:noProof/>
            <w:webHidden/>
          </w:rPr>
        </w:r>
        <w:r w:rsidR="006F3C77" w:rsidRPr="006F3C77">
          <w:rPr>
            <w:i/>
            <w:noProof/>
            <w:webHidden/>
          </w:rPr>
          <w:fldChar w:fldCharType="separate"/>
        </w:r>
        <w:r w:rsidR="00EA5E53">
          <w:rPr>
            <w:i/>
            <w:noProof/>
            <w:webHidden/>
          </w:rPr>
          <w:t>48</w:t>
        </w:r>
        <w:r w:rsidR="006F3C77" w:rsidRPr="006F3C77">
          <w:rPr>
            <w:i/>
            <w:noProof/>
            <w:webHidden/>
          </w:rPr>
          <w:fldChar w:fldCharType="end"/>
        </w:r>
      </w:hyperlink>
    </w:p>
    <w:p w14:paraId="1631DC8C" w14:textId="50F00420"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80" w:history="1">
        <w:r w:rsidR="006F3C77" w:rsidRPr="006F3C77">
          <w:rPr>
            <w:rStyle w:val="Hyperlink"/>
            <w:rFonts w:cstheme="minorHAnsi"/>
            <w:i/>
            <w:noProof/>
            <w:lang w:val="de-CH"/>
          </w:rPr>
          <w:t>Tabelle 25: Ergebnisse der Ökobilanz Ressourceneinsatz</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_Toc490723680 \h </w:instrText>
        </w:r>
        <w:r w:rsidR="006F3C77" w:rsidRPr="006F3C77">
          <w:rPr>
            <w:i/>
            <w:noProof/>
            <w:webHidden/>
          </w:rPr>
        </w:r>
        <w:r w:rsidR="006F3C77" w:rsidRPr="006F3C77">
          <w:rPr>
            <w:i/>
            <w:noProof/>
            <w:webHidden/>
          </w:rPr>
          <w:fldChar w:fldCharType="separate"/>
        </w:r>
        <w:r w:rsidR="00EA5E53">
          <w:rPr>
            <w:i/>
            <w:noProof/>
            <w:webHidden/>
          </w:rPr>
          <w:t>48</w:t>
        </w:r>
        <w:r w:rsidR="006F3C77" w:rsidRPr="006F3C77">
          <w:rPr>
            <w:i/>
            <w:noProof/>
            <w:webHidden/>
          </w:rPr>
          <w:fldChar w:fldCharType="end"/>
        </w:r>
      </w:hyperlink>
    </w:p>
    <w:p w14:paraId="11E6B1DE" w14:textId="4BA04E10" w:rsidR="006F3C77" w:rsidRPr="006F3C77" w:rsidRDefault="00DE054F">
      <w:pPr>
        <w:pStyle w:val="Abbildungsverzeichnis"/>
        <w:tabs>
          <w:tab w:val="right" w:leader="dot" w:pos="9913"/>
        </w:tabs>
        <w:rPr>
          <w:rFonts w:asciiTheme="minorHAnsi" w:eastAsiaTheme="minorEastAsia" w:hAnsiTheme="minorHAnsi" w:cstheme="minorBidi"/>
          <w:i/>
          <w:noProof/>
          <w:sz w:val="22"/>
          <w:lang w:val="de-AT" w:eastAsia="de-AT"/>
        </w:rPr>
      </w:pPr>
      <w:hyperlink w:anchor="_Toc490723681" w:history="1">
        <w:r w:rsidR="006F3C77" w:rsidRPr="006F3C77">
          <w:rPr>
            <w:rStyle w:val="Hyperlink"/>
            <w:rFonts w:cstheme="minorHAnsi"/>
            <w:i/>
            <w:noProof/>
          </w:rPr>
          <w:t>Tabelle 26</w:t>
        </w:r>
        <w:r w:rsidR="006F3C77" w:rsidRPr="006F3C77">
          <w:rPr>
            <w:rStyle w:val="Hyperlink"/>
            <w:rFonts w:cstheme="minorHAnsi"/>
            <w:i/>
            <w:noProof/>
            <w:lang w:val="de-CH"/>
          </w:rPr>
          <w:t>: Ergebnisse der Ökobilanz Output-Flüsse und Abfallkategorien</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_Toc490723681 \h </w:instrText>
        </w:r>
        <w:r w:rsidR="006F3C77" w:rsidRPr="006F3C77">
          <w:rPr>
            <w:i/>
            <w:noProof/>
            <w:webHidden/>
          </w:rPr>
        </w:r>
        <w:r w:rsidR="006F3C77" w:rsidRPr="006F3C77">
          <w:rPr>
            <w:i/>
            <w:noProof/>
            <w:webHidden/>
          </w:rPr>
          <w:fldChar w:fldCharType="separate"/>
        </w:r>
        <w:r w:rsidR="00EA5E53">
          <w:rPr>
            <w:i/>
            <w:noProof/>
            <w:webHidden/>
          </w:rPr>
          <w:t>49</w:t>
        </w:r>
        <w:r w:rsidR="006F3C77" w:rsidRPr="006F3C77">
          <w:rPr>
            <w:i/>
            <w:noProof/>
            <w:webHidden/>
          </w:rPr>
          <w:fldChar w:fldCharType="end"/>
        </w:r>
      </w:hyperlink>
    </w:p>
    <w:p w14:paraId="5A423E4E" w14:textId="2254389F" w:rsidR="006F3C77" w:rsidRDefault="00DE054F">
      <w:pPr>
        <w:pStyle w:val="Abbildungsverzeichnis"/>
        <w:tabs>
          <w:tab w:val="right" w:leader="dot" w:pos="9913"/>
        </w:tabs>
        <w:rPr>
          <w:rFonts w:asciiTheme="minorHAnsi" w:eastAsiaTheme="minorEastAsia" w:hAnsiTheme="minorHAnsi" w:cstheme="minorBidi"/>
          <w:noProof/>
          <w:sz w:val="22"/>
          <w:lang w:val="de-AT" w:eastAsia="de-AT"/>
        </w:rPr>
      </w:pPr>
      <w:hyperlink w:anchor="_Toc490723682" w:history="1">
        <w:r w:rsidR="006F3C77" w:rsidRPr="006F3C77">
          <w:rPr>
            <w:rStyle w:val="Hyperlink"/>
            <w:rFonts w:cstheme="minorHAnsi"/>
            <w:i/>
            <w:noProof/>
            <w:lang w:val="de-AT"/>
          </w:rPr>
          <w:t>Tabelle 27: Zusätzliche Parameter zur Beschreibung der Wirkungsabschätzung lt. TBE-Dokument Tabelle 1</w:t>
        </w:r>
        <w:r w:rsidR="006F3C77" w:rsidRPr="006F3C77">
          <w:rPr>
            <w:rStyle w:val="Hyperlink"/>
            <w:rFonts w:cstheme="minorHAnsi"/>
            <w:i/>
            <w:noProof/>
          </w:rPr>
          <w:t xml:space="preserve"> (</w:t>
        </w:r>
        <w:r w:rsidR="006F3C77" w:rsidRPr="006F3C77">
          <w:rPr>
            <w:rStyle w:val="Hyperlink"/>
            <w:rFonts w:cstheme="minorHAnsi"/>
            <w:i/>
            <w:noProof/>
            <w:lang w:val="de-AT"/>
          </w:rPr>
          <w:t>über EN 15804 hinausgehend)</w:t>
        </w:r>
        <w:r w:rsidR="006F3C77" w:rsidRPr="006F3C77">
          <w:rPr>
            <w:i/>
            <w:noProof/>
            <w:webHidden/>
          </w:rPr>
          <w:tab/>
        </w:r>
        <w:r w:rsidR="006F3C77" w:rsidRPr="006F3C77">
          <w:rPr>
            <w:i/>
            <w:noProof/>
            <w:webHidden/>
          </w:rPr>
          <w:fldChar w:fldCharType="begin"/>
        </w:r>
        <w:r w:rsidR="006F3C77" w:rsidRPr="006F3C77">
          <w:rPr>
            <w:i/>
            <w:noProof/>
            <w:webHidden/>
          </w:rPr>
          <w:instrText xml:space="preserve"> PAGEREF _Toc490723682 \h </w:instrText>
        </w:r>
        <w:r w:rsidR="006F3C77" w:rsidRPr="006F3C77">
          <w:rPr>
            <w:i/>
            <w:noProof/>
            <w:webHidden/>
          </w:rPr>
        </w:r>
        <w:r w:rsidR="006F3C77" w:rsidRPr="006F3C77">
          <w:rPr>
            <w:i/>
            <w:noProof/>
            <w:webHidden/>
          </w:rPr>
          <w:fldChar w:fldCharType="separate"/>
        </w:r>
        <w:r w:rsidR="00EA5E53">
          <w:rPr>
            <w:i/>
            <w:noProof/>
            <w:webHidden/>
          </w:rPr>
          <w:t>49</w:t>
        </w:r>
        <w:r w:rsidR="006F3C77" w:rsidRPr="006F3C77">
          <w:rPr>
            <w:i/>
            <w:noProof/>
            <w:webHidden/>
          </w:rPr>
          <w:fldChar w:fldCharType="end"/>
        </w:r>
      </w:hyperlink>
    </w:p>
    <w:p w14:paraId="4B6DB8BB" w14:textId="77777777" w:rsidR="009E707A" w:rsidRPr="009E707A" w:rsidRDefault="009E707A" w:rsidP="009E707A">
      <w:pPr>
        <w:shd w:val="clear" w:color="auto" w:fill="FFFFFF" w:themeFill="background1"/>
        <w:rPr>
          <w:rFonts w:asciiTheme="minorHAnsi" w:hAnsiTheme="minorHAnsi" w:cstheme="minorHAnsi"/>
          <w:lang w:val="de-CH"/>
        </w:rPr>
      </w:pPr>
      <w:r w:rsidRPr="009E707A">
        <w:rPr>
          <w:rFonts w:asciiTheme="minorHAnsi" w:hAnsiTheme="minorHAnsi" w:cstheme="minorHAnsi"/>
          <w:lang w:val="de-CH"/>
        </w:rPr>
        <w:fldChar w:fldCharType="end"/>
      </w:r>
    </w:p>
    <w:p w14:paraId="4B54BC7E" w14:textId="77777777" w:rsidR="009E707A" w:rsidRPr="009E707A" w:rsidRDefault="009E707A" w:rsidP="009E707A">
      <w:pPr>
        <w:pStyle w:val="berschrift2"/>
        <w:rPr>
          <w:rFonts w:asciiTheme="minorHAnsi" w:hAnsiTheme="minorHAnsi" w:cstheme="minorHAnsi"/>
        </w:rPr>
      </w:pPr>
      <w:bookmarkStart w:id="224" w:name="_Toc490051965"/>
      <w:bookmarkStart w:id="225" w:name="_Toc11152726"/>
      <w:r w:rsidRPr="009E707A">
        <w:rPr>
          <w:rFonts w:asciiTheme="minorHAnsi" w:hAnsiTheme="minorHAnsi" w:cstheme="minorHAnsi"/>
        </w:rPr>
        <w:t>Abkürzungen</w:t>
      </w:r>
      <w:bookmarkEnd w:id="224"/>
      <w:bookmarkEnd w:id="225"/>
      <w:r w:rsidRPr="009E707A">
        <w:rPr>
          <w:rFonts w:asciiTheme="minorHAnsi" w:hAnsiTheme="minorHAnsi" w:cstheme="minorHAnsi"/>
        </w:rPr>
        <w:t xml:space="preserve"> </w:t>
      </w:r>
    </w:p>
    <w:p w14:paraId="0CD01075" w14:textId="77777777" w:rsidR="009E707A" w:rsidRPr="009E707A" w:rsidRDefault="009E707A" w:rsidP="009E707A">
      <w:pPr>
        <w:pStyle w:val="berschrift3"/>
        <w:rPr>
          <w:rFonts w:cstheme="minorHAnsi"/>
          <w:color w:val="FF0000"/>
          <w:lang w:val="de-CH"/>
        </w:rPr>
      </w:pPr>
      <w:r w:rsidRPr="009E707A">
        <w:rPr>
          <w:rFonts w:cstheme="minorHAnsi"/>
          <w:lang w:val="de-CH"/>
        </w:rPr>
        <w:t xml:space="preserve">Abkürzungen gemäß ÖNORM EN 15804 – </w:t>
      </w:r>
      <w:r w:rsidRPr="009E707A">
        <w:rPr>
          <w:rFonts w:cstheme="minorHAnsi"/>
          <w:color w:val="FF0000"/>
          <w:lang w:val="de-CH"/>
        </w:rPr>
        <w:t>Im EPD Dokument nicht angewandte Abkürzungen sind zu streichen.</w:t>
      </w:r>
    </w:p>
    <w:p w14:paraId="25141473"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t>EPD</w:t>
      </w:r>
      <w:r w:rsidRPr="009E707A">
        <w:rPr>
          <w:rFonts w:asciiTheme="minorHAnsi" w:hAnsiTheme="minorHAnsi" w:cstheme="minorHAnsi"/>
          <w:lang w:val="de-CH"/>
        </w:rPr>
        <w:tab/>
        <w:t xml:space="preserve">Umweltproduktdeklaration (en: environmental product declaration)  </w:t>
      </w:r>
    </w:p>
    <w:p w14:paraId="0E613F3F" w14:textId="3D0FD08D" w:rsidR="009E707A" w:rsidRPr="009E707A" w:rsidRDefault="006173D9" w:rsidP="009E707A">
      <w:pPr>
        <w:rPr>
          <w:rFonts w:asciiTheme="minorHAnsi" w:hAnsiTheme="minorHAnsi" w:cstheme="minorHAnsi"/>
          <w:lang w:val="de-CH"/>
        </w:rPr>
      </w:pPr>
      <w:r>
        <w:rPr>
          <w:rFonts w:asciiTheme="minorHAnsi" w:hAnsiTheme="minorHAnsi" w:cstheme="minorHAnsi"/>
          <w:lang w:val="de-CH"/>
        </w:rPr>
        <w:t>PKR</w:t>
      </w:r>
      <w:r w:rsidR="009E707A" w:rsidRPr="009E707A">
        <w:rPr>
          <w:rFonts w:asciiTheme="minorHAnsi" w:hAnsiTheme="minorHAnsi" w:cstheme="minorHAnsi"/>
          <w:lang w:val="de-CH"/>
        </w:rPr>
        <w:t xml:space="preserve"> </w:t>
      </w:r>
      <w:r w:rsidR="009E707A" w:rsidRPr="009E707A">
        <w:rPr>
          <w:rFonts w:asciiTheme="minorHAnsi" w:hAnsiTheme="minorHAnsi" w:cstheme="minorHAnsi"/>
          <w:lang w:val="de-CH"/>
        </w:rPr>
        <w:tab/>
        <w:t xml:space="preserve">Produktkategorieregeln, (en: product category rules) </w:t>
      </w:r>
    </w:p>
    <w:p w14:paraId="43C40198"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t xml:space="preserve">LCA  </w:t>
      </w:r>
      <w:r w:rsidRPr="009E707A">
        <w:rPr>
          <w:rFonts w:asciiTheme="minorHAnsi" w:hAnsiTheme="minorHAnsi" w:cstheme="minorHAnsi"/>
          <w:lang w:val="de-CH"/>
        </w:rPr>
        <w:tab/>
        <w:t xml:space="preserve">Ökobilanz, (en: life cycle assessment) </w:t>
      </w:r>
    </w:p>
    <w:p w14:paraId="517DF66A"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t xml:space="preserve">LCI   </w:t>
      </w:r>
      <w:r w:rsidRPr="009E707A">
        <w:rPr>
          <w:rFonts w:asciiTheme="minorHAnsi" w:hAnsiTheme="minorHAnsi" w:cstheme="minorHAnsi"/>
          <w:lang w:val="de-CH"/>
        </w:rPr>
        <w:tab/>
        <w:t xml:space="preserve">Sachbilanz, (en: life cycle inventory analysis) </w:t>
      </w:r>
    </w:p>
    <w:p w14:paraId="6863244F"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t xml:space="preserve">LCIA </w:t>
      </w:r>
      <w:r w:rsidRPr="009E707A">
        <w:rPr>
          <w:rFonts w:asciiTheme="minorHAnsi" w:hAnsiTheme="minorHAnsi" w:cstheme="minorHAnsi"/>
          <w:lang w:val="de-CH"/>
        </w:rPr>
        <w:tab/>
        <w:t xml:space="preserve">Wirkungsabschätzung, (en: life cycle impact assessment) </w:t>
      </w:r>
    </w:p>
    <w:p w14:paraId="3E74E8CE"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t xml:space="preserve">RSL </w:t>
      </w:r>
      <w:r w:rsidRPr="009E707A">
        <w:rPr>
          <w:rFonts w:asciiTheme="minorHAnsi" w:hAnsiTheme="minorHAnsi" w:cstheme="minorHAnsi"/>
          <w:lang w:val="de-CH"/>
        </w:rPr>
        <w:tab/>
        <w:t xml:space="preserve">Referenz-Nutzungsdauer, (en: reference service life)  </w:t>
      </w:r>
    </w:p>
    <w:p w14:paraId="2613F536"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t xml:space="preserve">ESL  </w:t>
      </w:r>
      <w:r w:rsidRPr="009E707A">
        <w:rPr>
          <w:rFonts w:asciiTheme="minorHAnsi" w:hAnsiTheme="minorHAnsi" w:cstheme="minorHAnsi"/>
          <w:lang w:val="de-CH"/>
        </w:rPr>
        <w:tab/>
        <w:t xml:space="preserve">Voraussichtliche Nutzungsdauer, (en: estimated service life)  </w:t>
      </w:r>
    </w:p>
    <w:p w14:paraId="66B2F24E"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t>EPBD</w:t>
      </w:r>
      <w:r w:rsidRPr="009E707A">
        <w:rPr>
          <w:rFonts w:asciiTheme="minorHAnsi" w:hAnsiTheme="minorHAnsi" w:cstheme="minorHAnsi"/>
          <w:lang w:val="de-CH"/>
        </w:rPr>
        <w:tab/>
        <w:t>Richtlinie zur Energieeffizienz von Gebäuden, (en: Energy Performance of Buildings Directive)</w:t>
      </w:r>
    </w:p>
    <w:p w14:paraId="7A06846E"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t xml:space="preserve">GWP </w:t>
      </w:r>
      <w:r w:rsidRPr="009E707A">
        <w:rPr>
          <w:rFonts w:asciiTheme="minorHAnsi" w:hAnsiTheme="minorHAnsi" w:cstheme="minorHAnsi"/>
          <w:lang w:val="de-CH"/>
        </w:rPr>
        <w:tab/>
        <w:t xml:space="preserve">Treibhauspotenzial (en: global warming potential) </w:t>
      </w:r>
    </w:p>
    <w:p w14:paraId="671377F4" w14:textId="77777777" w:rsidR="009E707A" w:rsidRPr="009E707A" w:rsidRDefault="009E707A" w:rsidP="009E707A">
      <w:pPr>
        <w:ind w:left="709" w:hanging="709"/>
        <w:rPr>
          <w:rFonts w:asciiTheme="minorHAnsi" w:hAnsiTheme="minorHAnsi" w:cstheme="minorHAnsi"/>
          <w:lang w:val="de-CH"/>
        </w:rPr>
      </w:pPr>
      <w:r w:rsidRPr="009E707A">
        <w:rPr>
          <w:rFonts w:asciiTheme="minorHAnsi" w:hAnsiTheme="minorHAnsi" w:cstheme="minorHAnsi"/>
          <w:lang w:val="de-CH"/>
        </w:rPr>
        <w:t xml:space="preserve">ODP </w:t>
      </w:r>
      <w:r w:rsidRPr="009E707A">
        <w:rPr>
          <w:rFonts w:asciiTheme="minorHAnsi" w:hAnsiTheme="minorHAnsi" w:cstheme="minorHAnsi"/>
          <w:lang w:val="de-CH"/>
        </w:rPr>
        <w:tab/>
        <w:t xml:space="preserve">Abbaupotenzial der stratosphärischen Ozonschicht (en: depletion potential of the stratospheric ozone layer) </w:t>
      </w:r>
    </w:p>
    <w:p w14:paraId="70EDBF8D" w14:textId="77777777" w:rsidR="009E707A" w:rsidRPr="009E707A" w:rsidRDefault="009E707A" w:rsidP="009E707A">
      <w:pPr>
        <w:rPr>
          <w:rFonts w:asciiTheme="minorHAnsi" w:hAnsiTheme="minorHAnsi" w:cstheme="minorHAnsi"/>
          <w:lang w:val="de-CH"/>
        </w:rPr>
      </w:pPr>
      <w:r w:rsidRPr="009E707A">
        <w:rPr>
          <w:rFonts w:asciiTheme="minorHAnsi" w:hAnsiTheme="minorHAnsi" w:cstheme="minorHAnsi"/>
          <w:lang w:val="de-CH"/>
        </w:rPr>
        <w:t xml:space="preserve">AP    </w:t>
      </w:r>
      <w:r w:rsidRPr="009E707A">
        <w:rPr>
          <w:rFonts w:asciiTheme="minorHAnsi" w:hAnsiTheme="minorHAnsi" w:cstheme="minorHAnsi"/>
          <w:lang w:val="de-CH"/>
        </w:rPr>
        <w:tab/>
        <w:t>Versauerungspotenzial von Boden und Wasser (en: acidification potential of soil and water)</w:t>
      </w:r>
    </w:p>
    <w:p w14:paraId="6BDA8459" w14:textId="77777777" w:rsidR="009E707A" w:rsidRPr="009E707A" w:rsidRDefault="009E707A" w:rsidP="009E707A">
      <w:pPr>
        <w:pStyle w:val="Kopfzeile"/>
        <w:tabs>
          <w:tab w:val="left" w:pos="709"/>
        </w:tabs>
        <w:rPr>
          <w:rFonts w:asciiTheme="minorHAnsi" w:hAnsiTheme="minorHAnsi" w:cstheme="minorHAnsi"/>
          <w:lang w:val="de-CH"/>
        </w:rPr>
      </w:pPr>
      <w:r w:rsidRPr="009E707A">
        <w:rPr>
          <w:rFonts w:asciiTheme="minorHAnsi" w:hAnsiTheme="minorHAnsi" w:cstheme="minorHAnsi"/>
          <w:lang w:val="de-CH"/>
        </w:rPr>
        <w:t xml:space="preserve">EP   </w:t>
      </w:r>
      <w:r w:rsidRPr="009E707A">
        <w:rPr>
          <w:rFonts w:asciiTheme="minorHAnsi" w:hAnsiTheme="minorHAnsi" w:cstheme="minorHAnsi"/>
          <w:lang w:val="de-CH"/>
        </w:rPr>
        <w:tab/>
        <w:t xml:space="preserve">Eutrophierungspotenzial (en: eutrophication potential) </w:t>
      </w:r>
    </w:p>
    <w:p w14:paraId="39143B8D" w14:textId="77777777" w:rsidR="009E707A" w:rsidRPr="009E707A" w:rsidRDefault="009E707A" w:rsidP="009E707A">
      <w:pPr>
        <w:pStyle w:val="Kopfzeile"/>
        <w:tabs>
          <w:tab w:val="left" w:pos="709"/>
        </w:tabs>
        <w:rPr>
          <w:rFonts w:asciiTheme="minorHAnsi" w:hAnsiTheme="minorHAnsi" w:cstheme="minorHAnsi"/>
          <w:lang w:val="de-CH"/>
        </w:rPr>
      </w:pPr>
      <w:r w:rsidRPr="009E707A">
        <w:rPr>
          <w:rFonts w:asciiTheme="minorHAnsi" w:hAnsiTheme="minorHAnsi" w:cstheme="minorHAnsi"/>
          <w:lang w:val="de-CH"/>
        </w:rPr>
        <w:t xml:space="preserve">POCP  </w:t>
      </w:r>
      <w:r w:rsidRPr="009E707A">
        <w:rPr>
          <w:rFonts w:asciiTheme="minorHAnsi" w:hAnsiTheme="minorHAnsi" w:cstheme="minorHAnsi"/>
          <w:lang w:val="de-CH"/>
        </w:rPr>
        <w:tab/>
        <w:t xml:space="preserve">Potenzial für die Bildung von troposphärischem Ozon (en: formation potential of tropospheric ozone) </w:t>
      </w:r>
    </w:p>
    <w:p w14:paraId="583D5561" w14:textId="77777777" w:rsidR="009E707A" w:rsidRPr="009E707A" w:rsidRDefault="009E707A" w:rsidP="009E707A">
      <w:pPr>
        <w:pStyle w:val="Kopfzeile"/>
        <w:tabs>
          <w:tab w:val="left" w:pos="709"/>
        </w:tabs>
        <w:rPr>
          <w:rFonts w:asciiTheme="minorHAnsi" w:hAnsiTheme="minorHAnsi" w:cstheme="minorHAnsi"/>
          <w:lang w:val="de-CH"/>
        </w:rPr>
      </w:pPr>
      <w:r w:rsidRPr="009E707A">
        <w:rPr>
          <w:rFonts w:asciiTheme="minorHAnsi" w:hAnsiTheme="minorHAnsi" w:cstheme="minorHAnsi"/>
          <w:lang w:val="de-CH"/>
        </w:rPr>
        <w:t xml:space="preserve">ADP  </w:t>
      </w:r>
      <w:r w:rsidRPr="009E707A">
        <w:rPr>
          <w:rFonts w:asciiTheme="minorHAnsi" w:hAnsiTheme="minorHAnsi" w:cstheme="minorHAnsi"/>
          <w:lang w:val="de-CH"/>
        </w:rPr>
        <w:tab/>
        <w:t>Potenzial für die Verknappung von abiotischen Ressourcen (en: abiotic depletion potential)"</w:t>
      </w:r>
    </w:p>
    <w:p w14:paraId="44015D2E" w14:textId="77777777" w:rsidR="009E707A" w:rsidRPr="009E707A" w:rsidRDefault="009E707A" w:rsidP="009E707A">
      <w:pPr>
        <w:pStyle w:val="berschrift3"/>
        <w:rPr>
          <w:rFonts w:cstheme="minorHAnsi"/>
          <w:lang w:val="de-CH"/>
        </w:rPr>
      </w:pPr>
      <w:r w:rsidRPr="009E707A">
        <w:rPr>
          <w:rFonts w:cstheme="minorHAnsi"/>
          <w:lang w:val="de-CH"/>
        </w:rPr>
        <w:t xml:space="preserve"> Abkürzungen gemäß vorliegender PKR</w:t>
      </w:r>
    </w:p>
    <w:p w14:paraId="0360799E" w14:textId="77777777" w:rsidR="009E707A" w:rsidRPr="009E707A" w:rsidRDefault="009E707A" w:rsidP="009E707A">
      <w:pPr>
        <w:pStyle w:val="Kopfzeile"/>
        <w:tabs>
          <w:tab w:val="left" w:pos="1701"/>
        </w:tabs>
        <w:ind w:left="1701" w:hanging="1701"/>
        <w:rPr>
          <w:rFonts w:asciiTheme="minorHAnsi" w:hAnsiTheme="minorHAnsi" w:cstheme="minorHAnsi"/>
          <w:lang w:val="de-CH"/>
        </w:rPr>
      </w:pPr>
      <w:r w:rsidRPr="009E707A">
        <w:rPr>
          <w:rFonts w:asciiTheme="minorHAnsi" w:hAnsiTheme="minorHAnsi" w:cstheme="minorHAnsi"/>
          <w:lang w:val="de-CH"/>
        </w:rPr>
        <w:t>CE-Kennz.</w:t>
      </w:r>
      <w:r w:rsidRPr="009E707A">
        <w:rPr>
          <w:rFonts w:asciiTheme="minorHAnsi" w:hAnsiTheme="minorHAnsi" w:cstheme="minorHAnsi"/>
          <w:lang w:val="de-CH"/>
        </w:rPr>
        <w:tab/>
        <w:t>franz. Communauté Européenne = „Europäische Gemeinschaft“ oder Conformité Européenne, soviel wie „Übereinstimmung mit EU-Richtlinien“</w:t>
      </w:r>
    </w:p>
    <w:p w14:paraId="272655F3" w14:textId="77777777" w:rsidR="009E707A" w:rsidRPr="009E707A" w:rsidRDefault="009E707A" w:rsidP="009E707A">
      <w:pPr>
        <w:pStyle w:val="Kopfzeile"/>
        <w:tabs>
          <w:tab w:val="left" w:pos="1701"/>
        </w:tabs>
        <w:ind w:left="1701" w:hanging="1701"/>
        <w:rPr>
          <w:rFonts w:asciiTheme="minorHAnsi" w:hAnsiTheme="minorHAnsi" w:cstheme="minorHAnsi"/>
          <w:lang w:val="de-CH"/>
        </w:rPr>
      </w:pPr>
      <w:r w:rsidRPr="009E707A">
        <w:rPr>
          <w:rFonts w:asciiTheme="minorHAnsi" w:hAnsiTheme="minorHAnsi" w:cstheme="minorHAnsi"/>
          <w:lang w:val="de-CH"/>
        </w:rPr>
        <w:t>REACH</w:t>
      </w:r>
      <w:r w:rsidRPr="009E707A">
        <w:rPr>
          <w:rFonts w:asciiTheme="minorHAnsi" w:hAnsiTheme="minorHAnsi" w:cstheme="minorHAnsi"/>
          <w:lang w:val="de-CH"/>
        </w:rPr>
        <w:tab/>
        <w:t>Registration, Evaluation, Authorisation and Restriction of Chemicals (de: Verordnung über die Registrierung, Bewertung, Zulassung und Beschränkung chemischer Stoffe</w:t>
      </w:r>
    </w:p>
    <w:p w14:paraId="04BC23EC" w14:textId="77777777" w:rsidR="009E707A" w:rsidRPr="009E707A" w:rsidRDefault="009E707A" w:rsidP="009E707A">
      <w:pPr>
        <w:rPr>
          <w:rFonts w:asciiTheme="minorHAnsi" w:hAnsiTheme="minorHAnsi" w:cstheme="minorHAnsi"/>
        </w:rPr>
      </w:pPr>
      <w:r w:rsidRPr="009E707A">
        <w:rPr>
          <w:rFonts w:asciiTheme="minorHAnsi" w:hAnsiTheme="minorHAnsi" w:cstheme="minorHAnsi"/>
        </w:rPr>
        <w:br w:type="page"/>
      </w:r>
    </w:p>
    <w:p w14:paraId="4620215C" w14:textId="77777777" w:rsidR="009E707A" w:rsidRPr="009E707A" w:rsidRDefault="009E707A" w:rsidP="009E707A">
      <w:pPr>
        <w:pStyle w:val="berschrift2"/>
        <w:rPr>
          <w:rFonts w:asciiTheme="minorHAnsi" w:hAnsiTheme="minorHAnsi" w:cstheme="minorHAnsi"/>
        </w:rPr>
      </w:pPr>
      <w:bookmarkStart w:id="226" w:name="_Toc11152727"/>
      <w:r w:rsidRPr="009E707A">
        <w:rPr>
          <w:rFonts w:asciiTheme="minorHAnsi" w:hAnsiTheme="minorHAnsi" w:cstheme="minorHAnsi"/>
        </w:rPr>
        <w:lastRenderedPageBreak/>
        <w:t>Referenzen für das PKR-Dokument</w:t>
      </w:r>
      <w:bookmarkEnd w:id="226"/>
    </w:p>
    <w:p w14:paraId="59ACAF2C" w14:textId="4C50DCC4" w:rsidR="009E707A" w:rsidRPr="009E707A" w:rsidRDefault="009E707A" w:rsidP="009E707A">
      <w:pPr>
        <w:spacing w:before="120" w:after="120" w:line="276" w:lineRule="auto"/>
        <w:ind w:left="709" w:hanging="709"/>
        <w:jc w:val="both"/>
        <w:rPr>
          <w:rFonts w:asciiTheme="minorHAnsi" w:hAnsiTheme="minorHAnsi" w:cstheme="minorHAnsi"/>
          <w:lang w:val="de-AT"/>
        </w:rPr>
      </w:pPr>
      <w:r w:rsidRPr="009E707A">
        <w:rPr>
          <w:rFonts w:asciiTheme="minorHAnsi" w:hAnsiTheme="minorHAnsi" w:cstheme="minorHAnsi"/>
          <w:lang w:val="de-AT"/>
        </w:rPr>
        <w:t xml:space="preserve">IBU – Institut für Bauen und Umwelt e.V. (2013) – </w:t>
      </w:r>
      <w:r w:rsidR="006173D9">
        <w:rPr>
          <w:rFonts w:asciiTheme="minorHAnsi" w:hAnsiTheme="minorHAnsi" w:cstheme="minorHAnsi"/>
          <w:lang w:val="de-AT"/>
        </w:rPr>
        <w:t>PKR</w:t>
      </w:r>
      <w:r w:rsidRPr="009E707A">
        <w:rPr>
          <w:rFonts w:asciiTheme="minorHAnsi" w:hAnsiTheme="minorHAnsi" w:cstheme="minorHAnsi"/>
          <w:lang w:val="de-AT"/>
        </w:rPr>
        <w:t xml:space="preserve"> Ziegel – 15.10.2013, Berlin.</w:t>
      </w:r>
    </w:p>
    <w:p w14:paraId="50C90246" w14:textId="7E87B6E4" w:rsidR="009E707A" w:rsidRPr="009E707A" w:rsidRDefault="009E707A" w:rsidP="009E707A">
      <w:pPr>
        <w:spacing w:before="120" w:after="120" w:line="276" w:lineRule="auto"/>
        <w:ind w:left="709" w:hanging="709"/>
        <w:jc w:val="both"/>
        <w:rPr>
          <w:rFonts w:asciiTheme="minorHAnsi" w:hAnsiTheme="minorHAnsi" w:cstheme="minorHAnsi"/>
          <w:lang w:val="de-AT"/>
        </w:rPr>
      </w:pPr>
      <w:r w:rsidRPr="009E707A">
        <w:rPr>
          <w:rFonts w:asciiTheme="minorHAnsi" w:hAnsiTheme="minorHAnsi" w:cstheme="minorHAnsi"/>
          <w:lang w:val="de-AT"/>
        </w:rPr>
        <w:t xml:space="preserve">IBU – Institut für Bauen und Umwelt e.V. (2013) – </w:t>
      </w:r>
      <w:r w:rsidR="006173D9">
        <w:rPr>
          <w:rFonts w:asciiTheme="minorHAnsi" w:hAnsiTheme="minorHAnsi" w:cstheme="minorHAnsi"/>
          <w:lang w:val="de-AT"/>
        </w:rPr>
        <w:t>PKR</w:t>
      </w:r>
      <w:r w:rsidRPr="009E707A">
        <w:rPr>
          <w:rFonts w:asciiTheme="minorHAnsi" w:hAnsiTheme="minorHAnsi" w:cstheme="minorHAnsi"/>
          <w:lang w:val="de-AT"/>
        </w:rPr>
        <w:t xml:space="preserve"> Dachziegel 15.10.2013, Berlin.</w:t>
      </w:r>
    </w:p>
    <w:p w14:paraId="4A6928B9" w14:textId="4E5F1696" w:rsidR="009E707A" w:rsidRPr="009E707A" w:rsidRDefault="009E707A" w:rsidP="009E707A">
      <w:pPr>
        <w:spacing w:before="120" w:after="120" w:line="276" w:lineRule="auto"/>
        <w:ind w:left="709" w:hanging="709"/>
        <w:jc w:val="both"/>
        <w:rPr>
          <w:rFonts w:asciiTheme="minorHAnsi" w:hAnsiTheme="minorHAnsi" w:cstheme="minorHAnsi"/>
          <w:lang w:val="de-AT"/>
        </w:rPr>
      </w:pPr>
      <w:r w:rsidRPr="009E707A">
        <w:rPr>
          <w:rFonts w:asciiTheme="minorHAnsi" w:hAnsiTheme="minorHAnsi" w:cstheme="minorHAnsi"/>
          <w:lang w:val="de-AT"/>
        </w:rPr>
        <w:t xml:space="preserve">IBU – Institut für Bauen und Umwelt e.V. (2013) – </w:t>
      </w:r>
      <w:r w:rsidR="006173D9">
        <w:rPr>
          <w:rFonts w:asciiTheme="minorHAnsi" w:hAnsiTheme="minorHAnsi" w:cstheme="minorHAnsi"/>
          <w:lang w:val="de-AT"/>
        </w:rPr>
        <w:t>PKR</w:t>
      </w:r>
      <w:r w:rsidRPr="009E707A">
        <w:rPr>
          <w:rFonts w:asciiTheme="minorHAnsi" w:hAnsiTheme="minorHAnsi" w:cstheme="minorHAnsi"/>
          <w:lang w:val="de-AT"/>
        </w:rPr>
        <w:t xml:space="preserve"> Keramische Bekleidung – 15.10.2013, Berlin.</w:t>
      </w:r>
    </w:p>
    <w:p w14:paraId="3F4C0D42" w14:textId="77777777" w:rsidR="009E707A" w:rsidRPr="009E707A" w:rsidRDefault="009E707A" w:rsidP="009E707A">
      <w:pPr>
        <w:pStyle w:val="Kopfzeile"/>
        <w:spacing w:before="120" w:after="120" w:line="276" w:lineRule="auto"/>
        <w:ind w:left="709" w:hanging="709"/>
        <w:jc w:val="both"/>
        <w:rPr>
          <w:rFonts w:asciiTheme="minorHAnsi" w:hAnsiTheme="minorHAnsi" w:cstheme="minorHAnsi"/>
          <w:lang w:val="en-GB"/>
        </w:rPr>
      </w:pPr>
      <w:r w:rsidRPr="009E707A">
        <w:rPr>
          <w:rFonts w:asciiTheme="minorHAnsi" w:hAnsiTheme="minorHAnsi" w:cstheme="minorHAns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63A584D3" w14:textId="77777777" w:rsidR="009E707A" w:rsidRPr="009E707A" w:rsidRDefault="009E707A" w:rsidP="009E707A">
      <w:pPr>
        <w:spacing w:line="276" w:lineRule="auto"/>
        <w:jc w:val="both"/>
        <w:rPr>
          <w:rFonts w:asciiTheme="minorHAnsi" w:hAnsiTheme="minorHAnsi" w:cstheme="minorHAnsi"/>
          <w:lang w:val="de-AT"/>
        </w:rPr>
      </w:pPr>
      <w:r w:rsidRPr="009E707A">
        <w:rPr>
          <w:rFonts w:asciiTheme="minorHAnsi" w:hAnsiTheme="minorHAnsi" w:cstheme="minorHAnsi"/>
          <w:u w:val="single"/>
          <w:lang w:val="de-AT"/>
        </w:rPr>
        <w:t>Dem TBE-Dokument zugrundeliegende Normenwerke</w:t>
      </w:r>
      <w:r w:rsidRPr="009E707A">
        <w:rPr>
          <w:rFonts w:asciiTheme="minorHAnsi" w:hAnsiTheme="minorHAnsi" w:cstheme="minorHAnsi"/>
          <w:lang w:val="de-AT"/>
        </w:rPr>
        <w:t xml:space="preserve"> (vgl. TBE-Dokument Kapitel 2, Seite 9):</w:t>
      </w:r>
    </w:p>
    <w:p w14:paraId="5FE58969"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i/>
          <w:color w:val="auto"/>
          <w:szCs w:val="18"/>
          <w:lang w:val="en-GB"/>
        </w:rPr>
      </w:pPr>
      <w:r w:rsidRPr="009E707A">
        <w:rPr>
          <w:rFonts w:asciiTheme="minorHAnsi" w:hAnsiTheme="minorHAnsi" w:cstheme="minorHAnsi"/>
          <w:i/>
          <w:color w:val="auto"/>
          <w:szCs w:val="18"/>
          <w:lang w:val="en-GB"/>
        </w:rPr>
        <w:t xml:space="preserve">CEN/TR 15941:2010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Sustainability of construction works — Environmental product declarations — Methodology for selection and use of generic data.</w:t>
      </w:r>
    </w:p>
    <w:p w14:paraId="03D57D88"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noProof/>
          <w:color w:val="auto"/>
          <w:szCs w:val="18"/>
          <w:lang w:val="en-GB"/>
        </w:rPr>
      </w:pPr>
      <w:r w:rsidRPr="009E707A">
        <w:rPr>
          <w:rFonts w:asciiTheme="minorHAnsi" w:hAnsiTheme="minorHAnsi" w:cstheme="minorHAnsi"/>
          <w:noProof/>
          <w:color w:val="auto"/>
          <w:szCs w:val="18"/>
          <w:lang w:val="en-GB"/>
        </w:rPr>
        <w:t xml:space="preserve">EN 15643-1:2010 </w:t>
      </w:r>
      <w:r w:rsidRPr="009E707A">
        <w:rPr>
          <w:rFonts w:asciiTheme="minorHAnsi" w:hAnsiTheme="minorHAnsi" w:cstheme="minorHAnsi"/>
          <w:lang w:val="en-GB"/>
        </w:rPr>
        <w:t>–</w:t>
      </w:r>
      <w:r w:rsidRPr="009E707A">
        <w:rPr>
          <w:rFonts w:asciiTheme="minorHAnsi" w:hAnsiTheme="minorHAnsi" w:cstheme="minorHAnsi"/>
          <w:noProof/>
          <w:color w:val="auto"/>
          <w:szCs w:val="18"/>
          <w:lang w:val="en-GB"/>
        </w:rPr>
        <w:t xml:space="preserve"> Sustainability of construction works </w:t>
      </w:r>
      <w:r w:rsidRPr="009E707A">
        <w:rPr>
          <w:rFonts w:asciiTheme="minorHAnsi" w:hAnsiTheme="minorHAnsi" w:cstheme="minorHAnsi"/>
          <w:lang w:val="en-GB"/>
        </w:rPr>
        <w:t>–</w:t>
      </w:r>
      <w:r w:rsidRPr="009E707A">
        <w:rPr>
          <w:rFonts w:asciiTheme="minorHAnsi" w:hAnsiTheme="minorHAnsi" w:cstheme="minorHAnsi"/>
          <w:noProof/>
          <w:color w:val="auto"/>
          <w:szCs w:val="18"/>
          <w:lang w:val="en-GB"/>
        </w:rPr>
        <w:t xml:space="preserve"> Sustainability assessment of buildings </w:t>
      </w:r>
      <w:r w:rsidRPr="009E707A">
        <w:rPr>
          <w:rFonts w:asciiTheme="minorHAnsi" w:hAnsiTheme="minorHAnsi" w:cstheme="minorHAnsi"/>
          <w:lang w:val="en-GB"/>
        </w:rPr>
        <w:t>–</w:t>
      </w:r>
      <w:r w:rsidRPr="009E707A">
        <w:rPr>
          <w:rFonts w:asciiTheme="minorHAnsi" w:hAnsiTheme="minorHAnsi" w:cstheme="minorHAnsi"/>
          <w:noProof/>
          <w:color w:val="auto"/>
          <w:szCs w:val="18"/>
          <w:lang w:val="en-GB"/>
        </w:rPr>
        <w:t xml:space="preserve"> Part 1: General framework;</w:t>
      </w:r>
    </w:p>
    <w:p w14:paraId="303D6B9A"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US"/>
        </w:rPr>
      </w:pPr>
      <w:r w:rsidRPr="009E707A">
        <w:rPr>
          <w:rFonts w:asciiTheme="minorHAnsi" w:hAnsiTheme="minorHAnsi" w:cstheme="minorHAnsi"/>
          <w:color w:val="auto"/>
          <w:szCs w:val="18"/>
          <w:lang w:val="en-US"/>
        </w:rPr>
        <w:t xml:space="preserve">EN 15643-2:2010 </w:t>
      </w:r>
      <w:r w:rsidRPr="009E707A">
        <w:rPr>
          <w:rFonts w:asciiTheme="minorHAnsi" w:hAnsiTheme="minorHAnsi" w:cstheme="minorHAnsi"/>
          <w:lang w:val="en-GB"/>
        </w:rPr>
        <w:t>–</w:t>
      </w:r>
      <w:r w:rsidRPr="009E707A">
        <w:rPr>
          <w:rFonts w:asciiTheme="minorHAnsi" w:hAnsiTheme="minorHAnsi" w:cstheme="minorHAnsi"/>
          <w:color w:val="auto"/>
          <w:szCs w:val="18"/>
          <w:lang w:val="en-US"/>
        </w:rPr>
        <w:t xml:space="preserve"> Sustainability of construction works </w:t>
      </w:r>
      <w:r w:rsidRPr="009E707A">
        <w:rPr>
          <w:rFonts w:asciiTheme="minorHAnsi" w:hAnsiTheme="minorHAnsi" w:cstheme="minorHAnsi"/>
          <w:lang w:val="en-GB"/>
        </w:rPr>
        <w:t>–</w:t>
      </w:r>
      <w:r w:rsidRPr="009E707A">
        <w:rPr>
          <w:rFonts w:asciiTheme="minorHAnsi" w:hAnsiTheme="minorHAnsi" w:cstheme="minorHAnsi"/>
          <w:color w:val="auto"/>
          <w:szCs w:val="18"/>
          <w:lang w:val="en-US"/>
        </w:rPr>
        <w:t xml:space="preserve"> Assessment of buildings </w:t>
      </w:r>
      <w:r w:rsidRPr="009E707A">
        <w:rPr>
          <w:rFonts w:asciiTheme="minorHAnsi" w:hAnsiTheme="minorHAnsi" w:cstheme="minorHAnsi"/>
          <w:lang w:val="en-GB"/>
        </w:rPr>
        <w:t>–</w:t>
      </w:r>
      <w:r w:rsidRPr="009E707A">
        <w:rPr>
          <w:rFonts w:asciiTheme="minorHAnsi" w:hAnsiTheme="minorHAnsi" w:cstheme="minorHAnsi"/>
          <w:color w:val="auto"/>
          <w:szCs w:val="18"/>
          <w:lang w:val="en-US"/>
        </w:rPr>
        <w:t xml:space="preserve"> Part 2: Framework for the assessment of environmental performance.</w:t>
      </w:r>
    </w:p>
    <w:p w14:paraId="3F55B854"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i/>
          <w:color w:val="auto"/>
          <w:szCs w:val="18"/>
          <w:lang w:val="en-GB"/>
        </w:rPr>
      </w:pPr>
      <w:r w:rsidRPr="009E707A">
        <w:rPr>
          <w:rFonts w:asciiTheme="minorHAnsi" w:hAnsiTheme="minorHAnsi" w:cstheme="minorHAnsi"/>
          <w:i/>
          <w:color w:val="auto"/>
          <w:szCs w:val="18"/>
          <w:lang w:val="en-GB"/>
        </w:rPr>
        <w:t xml:space="preserve">EN 15942:2011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Sustainability of construction works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Environmental product declarations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Communication formats: business to business.</w:t>
      </w:r>
    </w:p>
    <w:p w14:paraId="568D4FFF"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i/>
          <w:noProof/>
          <w:color w:val="auto"/>
          <w:szCs w:val="18"/>
          <w:lang w:val="en-GB"/>
        </w:rPr>
      </w:pPr>
      <w:r w:rsidRPr="009E707A">
        <w:rPr>
          <w:rFonts w:asciiTheme="minorHAnsi" w:hAnsiTheme="minorHAnsi" w:cstheme="minorHAnsi"/>
          <w:i/>
          <w:noProof/>
          <w:color w:val="auto"/>
          <w:szCs w:val="18"/>
          <w:lang w:val="en-GB"/>
        </w:rPr>
        <w:t xml:space="preserve">EN 15978:2011 </w:t>
      </w:r>
      <w:r w:rsidRPr="009E707A">
        <w:rPr>
          <w:rFonts w:asciiTheme="minorHAnsi" w:hAnsiTheme="minorHAnsi" w:cstheme="minorHAnsi"/>
          <w:lang w:val="en-GB"/>
        </w:rPr>
        <w:t>–</w:t>
      </w:r>
      <w:r w:rsidRPr="009E707A">
        <w:rPr>
          <w:rFonts w:asciiTheme="minorHAnsi" w:hAnsiTheme="minorHAnsi" w:cstheme="minorHAnsi"/>
          <w:i/>
          <w:noProof/>
          <w:color w:val="auto"/>
          <w:szCs w:val="18"/>
          <w:lang w:val="en-GB"/>
        </w:rPr>
        <w:t xml:space="preserve"> Sustainability of construction works </w:t>
      </w:r>
      <w:r w:rsidRPr="009E707A">
        <w:rPr>
          <w:rFonts w:asciiTheme="minorHAnsi" w:hAnsiTheme="minorHAnsi" w:cstheme="minorHAnsi"/>
          <w:lang w:val="en-GB"/>
        </w:rPr>
        <w:t>–</w:t>
      </w:r>
      <w:r w:rsidRPr="009E707A">
        <w:rPr>
          <w:rFonts w:asciiTheme="minorHAnsi" w:hAnsiTheme="minorHAnsi" w:cstheme="minorHAnsi"/>
          <w:i/>
          <w:noProof/>
          <w:color w:val="auto"/>
          <w:szCs w:val="18"/>
          <w:lang w:val="en-GB"/>
        </w:rPr>
        <w:t xml:space="preserve"> Assessment of environmental performance of buildings </w:t>
      </w:r>
      <w:r w:rsidRPr="009E707A">
        <w:rPr>
          <w:rFonts w:asciiTheme="minorHAnsi" w:hAnsiTheme="minorHAnsi" w:cstheme="minorHAnsi"/>
          <w:lang w:val="en-GB"/>
        </w:rPr>
        <w:t xml:space="preserve">– </w:t>
      </w:r>
      <w:r w:rsidRPr="009E707A">
        <w:rPr>
          <w:rFonts w:asciiTheme="minorHAnsi" w:hAnsiTheme="minorHAnsi" w:cstheme="minorHAnsi"/>
          <w:i/>
          <w:noProof/>
          <w:color w:val="auto"/>
          <w:szCs w:val="18"/>
          <w:lang w:val="en-GB"/>
        </w:rPr>
        <w:t>Calculation method.</w:t>
      </w:r>
    </w:p>
    <w:p w14:paraId="0642CF8B"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noProof/>
          <w:color w:val="auto"/>
          <w:szCs w:val="18"/>
          <w:lang w:val="en-GB"/>
        </w:rPr>
        <w:t xml:space="preserve">EN 15804:2012 </w:t>
      </w:r>
      <w:r w:rsidRPr="009E707A">
        <w:rPr>
          <w:rFonts w:asciiTheme="minorHAnsi" w:hAnsiTheme="minorHAnsi" w:cstheme="minorHAnsi"/>
          <w:lang w:val="en-GB"/>
        </w:rPr>
        <w:t>–</w:t>
      </w:r>
      <w:r w:rsidRPr="009E707A">
        <w:rPr>
          <w:rFonts w:asciiTheme="minorHAnsi" w:hAnsiTheme="minorHAnsi" w:cstheme="minorHAnsi"/>
          <w:noProof/>
          <w:color w:val="auto"/>
          <w:szCs w:val="18"/>
          <w:lang w:val="en-GB"/>
        </w:rPr>
        <w:t xml:space="preserve"> Sustainability of construction works – Environmental product declarations – Core rules</w:t>
      </w:r>
      <w:r w:rsidRPr="009E707A">
        <w:rPr>
          <w:rFonts w:asciiTheme="minorHAnsi" w:hAnsiTheme="minorHAnsi" w:cstheme="minorHAnsi"/>
          <w:color w:val="auto"/>
          <w:szCs w:val="18"/>
          <w:lang w:val="en-GB"/>
        </w:rPr>
        <w:t xml:space="preserve"> for the product category of construction products.</w:t>
      </w:r>
    </w:p>
    <w:p w14:paraId="4C20BC2C" w14:textId="77777777" w:rsidR="009E707A" w:rsidRPr="009E707A" w:rsidRDefault="009E707A" w:rsidP="009E707A">
      <w:pPr>
        <w:spacing w:line="276" w:lineRule="auto"/>
        <w:ind w:left="709" w:hanging="709"/>
        <w:jc w:val="both"/>
        <w:rPr>
          <w:rFonts w:asciiTheme="minorHAnsi" w:hAnsiTheme="minorHAnsi" w:cstheme="minorHAnsi"/>
          <w:szCs w:val="18"/>
          <w:lang w:val="en-GB"/>
        </w:rPr>
      </w:pPr>
    </w:p>
    <w:p w14:paraId="1EDFB210"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color w:val="auto"/>
          <w:szCs w:val="18"/>
          <w:lang w:val="en-GB"/>
        </w:rPr>
        <w:t xml:space="preserve">ISO 14024:2000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Environmental labels and declarations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Type I environmental labelling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Principles and procedures.</w:t>
      </w:r>
    </w:p>
    <w:p w14:paraId="06BECDA2"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noProof/>
          <w:color w:val="auto"/>
          <w:szCs w:val="18"/>
          <w:lang w:val="en-GB"/>
        </w:rPr>
      </w:pPr>
      <w:r w:rsidRPr="009E707A">
        <w:rPr>
          <w:rFonts w:asciiTheme="minorHAnsi" w:hAnsiTheme="minorHAnsi" w:cstheme="minorHAnsi"/>
          <w:noProof/>
          <w:color w:val="auto"/>
          <w:szCs w:val="18"/>
          <w:lang w:val="en-GB"/>
        </w:rPr>
        <w:t xml:space="preserve">ISO 6707-1:2004 </w:t>
      </w:r>
      <w:r w:rsidRPr="009E707A">
        <w:rPr>
          <w:rFonts w:asciiTheme="minorHAnsi" w:hAnsiTheme="minorHAnsi" w:cstheme="minorHAnsi"/>
          <w:lang w:val="en-GB"/>
        </w:rPr>
        <w:t>–</w:t>
      </w:r>
      <w:r w:rsidRPr="009E707A">
        <w:rPr>
          <w:rFonts w:asciiTheme="minorHAnsi" w:hAnsiTheme="minorHAnsi" w:cstheme="minorHAnsi"/>
          <w:noProof/>
          <w:color w:val="auto"/>
          <w:szCs w:val="18"/>
          <w:lang w:val="en-GB"/>
        </w:rPr>
        <w:t xml:space="preserve"> Building and civil engineering </w:t>
      </w:r>
      <w:r w:rsidRPr="009E707A">
        <w:rPr>
          <w:rFonts w:asciiTheme="minorHAnsi" w:hAnsiTheme="minorHAnsi" w:cstheme="minorHAnsi"/>
          <w:lang w:val="en-GB"/>
        </w:rPr>
        <w:t>–</w:t>
      </w:r>
      <w:r w:rsidRPr="009E707A">
        <w:rPr>
          <w:rFonts w:asciiTheme="minorHAnsi" w:hAnsiTheme="minorHAnsi" w:cstheme="minorHAnsi"/>
          <w:noProof/>
          <w:color w:val="auto"/>
          <w:szCs w:val="18"/>
          <w:lang w:val="en-GB"/>
        </w:rPr>
        <w:t xml:space="preserve"> Vocabulary </w:t>
      </w:r>
      <w:r w:rsidRPr="009E707A">
        <w:rPr>
          <w:rFonts w:asciiTheme="minorHAnsi" w:hAnsiTheme="minorHAnsi" w:cstheme="minorHAnsi"/>
          <w:lang w:val="en-GB"/>
        </w:rPr>
        <w:t>–</w:t>
      </w:r>
      <w:r w:rsidRPr="009E707A">
        <w:rPr>
          <w:rFonts w:asciiTheme="minorHAnsi" w:hAnsiTheme="minorHAnsi" w:cstheme="minorHAnsi"/>
          <w:noProof/>
          <w:color w:val="auto"/>
          <w:szCs w:val="18"/>
          <w:lang w:val="en-GB"/>
        </w:rPr>
        <w:t xml:space="preserve"> Part 1: General terms.</w:t>
      </w:r>
    </w:p>
    <w:p w14:paraId="60E36DB5"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color w:val="auto"/>
          <w:szCs w:val="18"/>
          <w:lang w:val="en-GB"/>
        </w:rPr>
        <w:t xml:space="preserve">ISO 14040:2006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Environmental management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Life cycle assessment – Principles and framework.</w:t>
      </w:r>
    </w:p>
    <w:p w14:paraId="0FF498E4"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i/>
          <w:color w:val="auto"/>
          <w:szCs w:val="18"/>
          <w:lang w:val="en-US"/>
        </w:rPr>
      </w:pPr>
      <w:r w:rsidRPr="009E707A">
        <w:rPr>
          <w:rFonts w:asciiTheme="minorHAnsi" w:hAnsiTheme="minorHAnsi" w:cstheme="minorHAnsi"/>
          <w:i/>
          <w:color w:val="auto"/>
          <w:szCs w:val="18"/>
          <w:lang w:val="en-US"/>
        </w:rPr>
        <w:t xml:space="preserve">ISO 14044:2006 </w:t>
      </w:r>
      <w:r w:rsidRPr="009E707A">
        <w:rPr>
          <w:rFonts w:asciiTheme="minorHAnsi" w:hAnsiTheme="minorHAnsi" w:cstheme="minorHAnsi"/>
          <w:lang w:val="en-GB"/>
        </w:rPr>
        <w:t>–</w:t>
      </w:r>
      <w:r w:rsidRPr="009E707A">
        <w:rPr>
          <w:rFonts w:asciiTheme="minorHAnsi" w:hAnsiTheme="minorHAnsi" w:cstheme="minorHAnsi"/>
          <w:i/>
          <w:color w:val="auto"/>
          <w:szCs w:val="18"/>
          <w:lang w:val="en-US"/>
        </w:rPr>
        <w:t xml:space="preserve"> Environmental management </w:t>
      </w:r>
      <w:r w:rsidRPr="009E707A">
        <w:rPr>
          <w:rFonts w:asciiTheme="minorHAnsi" w:hAnsiTheme="minorHAnsi" w:cstheme="minorHAnsi"/>
          <w:lang w:val="en-GB"/>
        </w:rPr>
        <w:t>–</w:t>
      </w:r>
      <w:r w:rsidRPr="009E707A">
        <w:rPr>
          <w:rFonts w:asciiTheme="minorHAnsi" w:hAnsiTheme="minorHAnsi" w:cstheme="minorHAnsi"/>
          <w:i/>
          <w:color w:val="auto"/>
          <w:szCs w:val="18"/>
          <w:lang w:val="en-US"/>
        </w:rPr>
        <w:t xml:space="preserve"> Life cycle assessment </w:t>
      </w:r>
      <w:r w:rsidRPr="009E707A">
        <w:rPr>
          <w:rFonts w:asciiTheme="minorHAnsi" w:hAnsiTheme="minorHAnsi" w:cstheme="minorHAnsi"/>
          <w:lang w:val="en-GB"/>
        </w:rPr>
        <w:t>–</w:t>
      </w:r>
      <w:r w:rsidRPr="009E707A">
        <w:rPr>
          <w:rFonts w:asciiTheme="minorHAnsi" w:hAnsiTheme="minorHAnsi" w:cstheme="minorHAnsi"/>
          <w:i/>
          <w:color w:val="auto"/>
          <w:szCs w:val="18"/>
          <w:lang w:val="en-US"/>
        </w:rPr>
        <w:t xml:space="preserve"> Requirements and guidelines.</w:t>
      </w:r>
    </w:p>
    <w:p w14:paraId="359A1807"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color w:val="auto"/>
          <w:szCs w:val="18"/>
          <w:lang w:val="en-US"/>
        </w:rPr>
        <w:t xml:space="preserve">ISO 21930:2007 </w:t>
      </w:r>
      <w:r w:rsidRPr="009E707A">
        <w:rPr>
          <w:rFonts w:asciiTheme="minorHAnsi" w:hAnsiTheme="minorHAnsi" w:cstheme="minorHAnsi"/>
          <w:lang w:val="en-GB"/>
        </w:rPr>
        <w:t>–</w:t>
      </w:r>
      <w:r w:rsidRPr="009E707A">
        <w:rPr>
          <w:rFonts w:asciiTheme="minorHAnsi" w:hAnsiTheme="minorHAnsi" w:cstheme="minorHAnsi"/>
          <w:color w:val="auto"/>
          <w:szCs w:val="18"/>
          <w:lang w:val="en-US"/>
        </w:rPr>
        <w:t xml:space="preserve"> Sustainability in building construction - Environmental declaration of building products.</w:t>
      </w:r>
    </w:p>
    <w:p w14:paraId="73989D08"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i/>
          <w:color w:val="auto"/>
          <w:szCs w:val="18"/>
          <w:lang w:val="en-GB"/>
        </w:rPr>
      </w:pPr>
      <w:r w:rsidRPr="009E707A">
        <w:rPr>
          <w:rFonts w:asciiTheme="minorHAnsi" w:hAnsiTheme="minorHAnsi" w:cstheme="minorHAnsi"/>
          <w:i/>
          <w:color w:val="auto"/>
          <w:szCs w:val="18"/>
          <w:lang w:val="en-GB"/>
        </w:rPr>
        <w:t xml:space="preserve">ISO 15686-1:2008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Buildings and constructed assets </w:t>
      </w:r>
      <w:r w:rsidRPr="009E707A">
        <w:rPr>
          <w:rFonts w:asciiTheme="minorHAnsi" w:hAnsiTheme="minorHAnsi" w:cstheme="minorHAnsi"/>
          <w:lang w:val="en-GB"/>
        </w:rPr>
        <w:t xml:space="preserve">– </w:t>
      </w:r>
      <w:r w:rsidRPr="009E707A">
        <w:rPr>
          <w:rFonts w:asciiTheme="minorHAnsi" w:hAnsiTheme="minorHAnsi" w:cstheme="minorHAnsi"/>
          <w:i/>
          <w:color w:val="auto"/>
          <w:szCs w:val="18"/>
          <w:lang w:val="en-GB"/>
        </w:rPr>
        <w:t xml:space="preserve">Service life planning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Part 1: General principles and framework.</w:t>
      </w:r>
    </w:p>
    <w:p w14:paraId="40CD299A"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i/>
          <w:color w:val="auto"/>
          <w:szCs w:val="18"/>
          <w:lang w:val="en-GB"/>
        </w:rPr>
      </w:pPr>
      <w:r w:rsidRPr="009E707A">
        <w:rPr>
          <w:rFonts w:asciiTheme="minorHAnsi" w:hAnsiTheme="minorHAnsi" w:cstheme="minorHAnsi"/>
          <w:i/>
          <w:color w:val="auto"/>
          <w:szCs w:val="18"/>
          <w:lang w:val="en-GB"/>
        </w:rPr>
        <w:t xml:space="preserve">ISO 15686-2:2008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Buildings and constructed assets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Service life planning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Part 2: Service life prediction Procedures.</w:t>
      </w:r>
    </w:p>
    <w:p w14:paraId="19C1CFCA"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i/>
          <w:color w:val="auto"/>
          <w:szCs w:val="18"/>
          <w:lang w:val="en-GB"/>
        </w:rPr>
      </w:pPr>
      <w:r w:rsidRPr="009E707A">
        <w:rPr>
          <w:rFonts w:asciiTheme="minorHAnsi" w:hAnsiTheme="minorHAnsi" w:cstheme="minorHAnsi"/>
          <w:i/>
          <w:color w:val="auto"/>
          <w:szCs w:val="18"/>
          <w:lang w:val="en-GB"/>
        </w:rPr>
        <w:t xml:space="preserve">ISO 15686-7:2008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Buildings and constructed assets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Service life planning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Part 7: Performance evaluation for feedback of service life data from practice.</w:t>
      </w:r>
    </w:p>
    <w:p w14:paraId="3B4D3FDD"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i/>
          <w:color w:val="auto"/>
          <w:szCs w:val="18"/>
          <w:lang w:val="en-GB"/>
        </w:rPr>
      </w:pPr>
      <w:r w:rsidRPr="009E707A">
        <w:rPr>
          <w:rFonts w:asciiTheme="minorHAnsi" w:hAnsiTheme="minorHAnsi" w:cstheme="minorHAnsi"/>
          <w:i/>
          <w:color w:val="auto"/>
          <w:szCs w:val="18"/>
          <w:lang w:val="en-GB"/>
        </w:rPr>
        <w:t xml:space="preserve">ISO 15686-8:2008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Buildings and constructed assets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Service-life planning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Part 8: Reference service life </w:t>
      </w:r>
      <w:r w:rsidRPr="009E707A">
        <w:rPr>
          <w:rFonts w:asciiTheme="minorHAnsi" w:hAnsiTheme="minorHAnsi" w:cstheme="minorHAnsi"/>
          <w:i/>
          <w:color w:val="auto"/>
          <w:szCs w:val="18"/>
          <w:lang w:val="en-US"/>
        </w:rPr>
        <w:t>and service-life estimation.</w:t>
      </w:r>
    </w:p>
    <w:p w14:paraId="1D97E611"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i/>
          <w:color w:val="auto"/>
          <w:szCs w:val="18"/>
          <w:lang w:val="en-GB"/>
        </w:rPr>
      </w:pPr>
      <w:r w:rsidRPr="009E707A">
        <w:rPr>
          <w:rFonts w:asciiTheme="minorHAnsi" w:hAnsiTheme="minorHAnsi" w:cstheme="minorHAnsi"/>
          <w:i/>
          <w:color w:val="auto"/>
          <w:szCs w:val="18"/>
          <w:lang w:val="en-GB"/>
        </w:rPr>
        <w:t xml:space="preserve">ISO 14025:2010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Environmental labels and declarations — Type III environmental declarations </w:t>
      </w:r>
      <w:r w:rsidRPr="009E707A">
        <w:rPr>
          <w:rFonts w:asciiTheme="minorHAnsi" w:hAnsiTheme="minorHAnsi" w:cstheme="minorHAnsi"/>
          <w:lang w:val="en-GB"/>
        </w:rPr>
        <w:t>–</w:t>
      </w:r>
      <w:r w:rsidRPr="009E707A">
        <w:rPr>
          <w:rFonts w:asciiTheme="minorHAnsi" w:hAnsiTheme="minorHAnsi" w:cstheme="minorHAnsi"/>
          <w:i/>
          <w:color w:val="auto"/>
          <w:szCs w:val="18"/>
          <w:lang w:val="en-GB"/>
        </w:rPr>
        <w:t xml:space="preserve"> Principles and procedures (ISO 14025:2006).</w:t>
      </w:r>
    </w:p>
    <w:p w14:paraId="6761D96A"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color w:val="auto"/>
          <w:szCs w:val="18"/>
          <w:lang w:val="en-GB"/>
        </w:rPr>
        <w:t xml:space="preserve">ISO/TR 14049:2012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Environmental management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Life cycle assessment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Illustrative examples on how to apply ISO 14044 to goal and scope definition and inventory analysis.</w:t>
      </w:r>
    </w:p>
    <w:p w14:paraId="2FDE9D09"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color w:val="auto"/>
          <w:szCs w:val="18"/>
          <w:lang w:val="en-GB"/>
        </w:rPr>
        <w:t xml:space="preserve">EN 1304:2005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Clay roofing tiles and fittings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Product definitions and specifications.</w:t>
      </w:r>
    </w:p>
    <w:p w14:paraId="0A3B40D5"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color w:val="auto"/>
          <w:szCs w:val="18"/>
          <w:lang w:val="en-GB"/>
        </w:rPr>
        <w:t xml:space="preserve">EN 771-1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Specification for masonry units – Part 1: Clay masonry units.</w:t>
      </w:r>
    </w:p>
    <w:p w14:paraId="1E32E7B3"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color w:val="auto"/>
          <w:szCs w:val="18"/>
          <w:lang w:val="en-GB"/>
        </w:rPr>
        <w:t xml:space="preserve">EN 1344:2002 </w:t>
      </w:r>
      <w:r w:rsidRPr="009E707A">
        <w:rPr>
          <w:rFonts w:asciiTheme="minorHAnsi" w:hAnsiTheme="minorHAnsi" w:cstheme="minorHAnsi"/>
          <w:lang w:val="en-GB"/>
        </w:rPr>
        <w:t xml:space="preserve">– </w:t>
      </w:r>
      <w:r w:rsidRPr="009E707A">
        <w:rPr>
          <w:rFonts w:asciiTheme="minorHAnsi" w:hAnsiTheme="minorHAnsi" w:cstheme="minorHAnsi"/>
          <w:color w:val="auto"/>
          <w:szCs w:val="18"/>
          <w:lang w:val="en-GB"/>
        </w:rPr>
        <w:t>Clay pavers – Requirements and test methods.</w:t>
      </w:r>
    </w:p>
    <w:p w14:paraId="21EF79F9"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color w:val="auto"/>
          <w:szCs w:val="18"/>
          <w:lang w:val="en-US"/>
        </w:rPr>
        <w:t xml:space="preserve">EN 15037-3:2008 </w:t>
      </w:r>
      <w:r w:rsidRPr="009E707A">
        <w:rPr>
          <w:rFonts w:asciiTheme="minorHAnsi" w:hAnsiTheme="minorHAnsi" w:cstheme="minorHAnsi"/>
          <w:lang w:val="en-GB"/>
        </w:rPr>
        <w:t>–</w:t>
      </w:r>
      <w:r w:rsidRPr="009E707A">
        <w:rPr>
          <w:rFonts w:asciiTheme="minorHAnsi" w:hAnsiTheme="minorHAnsi" w:cstheme="minorHAnsi"/>
          <w:color w:val="auto"/>
          <w:szCs w:val="18"/>
          <w:lang w:val="en-US"/>
        </w:rPr>
        <w:t xml:space="preserve"> Precast concrete products – Beam-and-block floor systems </w:t>
      </w:r>
      <w:r w:rsidRPr="009E707A">
        <w:rPr>
          <w:rFonts w:asciiTheme="minorHAnsi" w:hAnsiTheme="minorHAnsi" w:cstheme="minorHAnsi"/>
          <w:lang w:val="en-GB"/>
        </w:rPr>
        <w:t>–</w:t>
      </w:r>
      <w:r w:rsidRPr="009E707A">
        <w:rPr>
          <w:rFonts w:asciiTheme="minorHAnsi" w:hAnsiTheme="minorHAnsi" w:cstheme="minorHAnsi"/>
          <w:color w:val="auto"/>
          <w:szCs w:val="18"/>
          <w:lang w:val="en-US"/>
        </w:rPr>
        <w:t xml:space="preserve"> Part 3: Clay blocks.</w:t>
      </w:r>
    </w:p>
    <w:p w14:paraId="7B2704EB"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lang w:val="en-GB"/>
        </w:rPr>
      </w:pPr>
      <w:r w:rsidRPr="009E707A">
        <w:rPr>
          <w:rFonts w:asciiTheme="minorHAnsi" w:hAnsiTheme="minorHAnsi" w:cstheme="minorHAnsi"/>
          <w:color w:val="auto"/>
          <w:szCs w:val="18"/>
          <w:lang w:val="en-GB"/>
        </w:rPr>
        <w:t xml:space="preserve">EN 1806:2006 </w:t>
      </w:r>
      <w:r w:rsidRPr="009E707A">
        <w:rPr>
          <w:rFonts w:asciiTheme="minorHAnsi" w:hAnsiTheme="minorHAnsi" w:cstheme="minorHAnsi"/>
          <w:lang w:val="en-GB"/>
        </w:rPr>
        <w:t>–</w:t>
      </w:r>
      <w:r w:rsidRPr="009E707A">
        <w:rPr>
          <w:rFonts w:asciiTheme="minorHAnsi" w:hAnsiTheme="minorHAnsi" w:cstheme="minorHAnsi"/>
          <w:color w:val="auto"/>
          <w:szCs w:val="18"/>
          <w:lang w:val="en-GB"/>
        </w:rPr>
        <w:t xml:space="preserve"> </w:t>
      </w:r>
      <w:r w:rsidRPr="009E707A">
        <w:rPr>
          <w:rFonts w:asciiTheme="minorHAnsi" w:hAnsiTheme="minorHAnsi" w:cstheme="minorHAnsi"/>
          <w:color w:val="auto"/>
          <w:szCs w:val="18"/>
          <w:lang w:val="en-US"/>
        </w:rPr>
        <w:t xml:space="preserve">Chimneys - Clay/ceramic flue blocks for single wall chimneys </w:t>
      </w:r>
      <w:r w:rsidRPr="009E707A">
        <w:rPr>
          <w:rFonts w:asciiTheme="minorHAnsi" w:hAnsiTheme="minorHAnsi" w:cstheme="minorHAnsi"/>
          <w:lang w:val="en-GB"/>
        </w:rPr>
        <w:t>–</w:t>
      </w:r>
      <w:r w:rsidRPr="009E707A">
        <w:rPr>
          <w:rFonts w:asciiTheme="minorHAnsi" w:hAnsiTheme="minorHAnsi" w:cstheme="minorHAnsi"/>
          <w:color w:val="auto"/>
          <w:szCs w:val="18"/>
          <w:lang w:val="en-US"/>
        </w:rPr>
        <w:t xml:space="preserve"> Requirements and test methods.</w:t>
      </w:r>
    </w:p>
    <w:p w14:paraId="22F4A5CE"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bCs/>
          <w:color w:val="auto"/>
          <w:szCs w:val="18"/>
          <w:lang w:val="en-US"/>
        </w:rPr>
      </w:pPr>
      <w:r w:rsidRPr="009E707A">
        <w:rPr>
          <w:rStyle w:val="standardsqueryform-key"/>
          <w:rFonts w:asciiTheme="minorHAnsi" w:hAnsiTheme="minorHAnsi" w:cstheme="minorHAnsi"/>
          <w:bCs/>
          <w:color w:val="auto"/>
          <w:szCs w:val="18"/>
          <w:lang w:val="en-GB"/>
        </w:rPr>
        <w:t xml:space="preserve">EN 845-2:2003 </w:t>
      </w:r>
      <w:r w:rsidRPr="009E707A">
        <w:rPr>
          <w:rFonts w:asciiTheme="minorHAnsi" w:hAnsiTheme="minorHAnsi" w:cstheme="minorHAnsi"/>
          <w:lang w:val="en-GB"/>
        </w:rPr>
        <w:t>–</w:t>
      </w:r>
      <w:r w:rsidRPr="009E707A">
        <w:rPr>
          <w:rStyle w:val="standardsqueryform-key"/>
          <w:rFonts w:asciiTheme="minorHAnsi" w:hAnsiTheme="minorHAnsi" w:cstheme="minorHAnsi"/>
          <w:bCs/>
          <w:color w:val="auto"/>
          <w:szCs w:val="18"/>
          <w:lang w:val="en-GB"/>
        </w:rPr>
        <w:t xml:space="preserve"> </w:t>
      </w:r>
      <w:r w:rsidRPr="009E707A">
        <w:rPr>
          <w:rFonts w:asciiTheme="minorHAnsi" w:hAnsiTheme="minorHAnsi" w:cstheme="minorHAnsi"/>
          <w:color w:val="auto"/>
          <w:szCs w:val="18"/>
          <w:lang w:val="en-US"/>
        </w:rPr>
        <w:t xml:space="preserve">Specification for ancillary components for masonry </w:t>
      </w:r>
      <w:r w:rsidRPr="009E707A">
        <w:rPr>
          <w:rFonts w:asciiTheme="minorHAnsi" w:hAnsiTheme="minorHAnsi" w:cstheme="minorHAnsi"/>
          <w:lang w:val="en-GB"/>
        </w:rPr>
        <w:t>–</w:t>
      </w:r>
      <w:r w:rsidRPr="009E707A">
        <w:rPr>
          <w:rFonts w:asciiTheme="minorHAnsi" w:hAnsiTheme="minorHAnsi" w:cstheme="minorHAnsi"/>
          <w:color w:val="auto"/>
          <w:szCs w:val="18"/>
          <w:lang w:val="en-US"/>
        </w:rPr>
        <w:t xml:space="preserve"> Part 2: Lintels.</w:t>
      </w:r>
    </w:p>
    <w:p w14:paraId="1E89A22F"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bCs/>
          <w:color w:val="auto"/>
          <w:szCs w:val="18"/>
          <w:lang w:val="en-US"/>
        </w:rPr>
      </w:pPr>
      <w:r w:rsidRPr="009E707A">
        <w:rPr>
          <w:rStyle w:val="standardsqueryform-key"/>
          <w:rFonts w:asciiTheme="minorHAnsi" w:hAnsiTheme="minorHAnsi" w:cstheme="minorHAnsi"/>
          <w:bCs/>
          <w:color w:val="auto"/>
          <w:szCs w:val="18"/>
          <w:lang w:val="en-US"/>
        </w:rPr>
        <w:t>EN 295-</w:t>
      </w:r>
      <w:r w:rsidRPr="009E707A">
        <w:rPr>
          <w:rFonts w:asciiTheme="minorHAnsi" w:hAnsiTheme="minorHAnsi" w:cstheme="minorHAnsi"/>
          <w:bCs/>
          <w:color w:val="auto"/>
          <w:szCs w:val="18"/>
          <w:lang w:val="en-US"/>
        </w:rPr>
        <w:t xml:space="preserve">1:1999 </w:t>
      </w:r>
      <w:r w:rsidRPr="009E707A">
        <w:rPr>
          <w:rFonts w:asciiTheme="minorHAnsi" w:hAnsiTheme="minorHAnsi" w:cstheme="minorHAnsi"/>
          <w:lang w:val="en-GB"/>
        </w:rPr>
        <w:t>–</w:t>
      </w:r>
      <w:r w:rsidRPr="009E707A">
        <w:rPr>
          <w:rFonts w:asciiTheme="minorHAnsi" w:hAnsiTheme="minorHAnsi" w:cstheme="minorHAnsi"/>
          <w:bCs/>
          <w:color w:val="auto"/>
          <w:szCs w:val="18"/>
          <w:lang w:val="en-US"/>
        </w:rPr>
        <w:t xml:space="preserve"> </w:t>
      </w:r>
      <w:r w:rsidRPr="009E707A">
        <w:rPr>
          <w:rFonts w:asciiTheme="minorHAnsi" w:hAnsiTheme="minorHAnsi" w:cstheme="minorHAnsi"/>
          <w:color w:val="auto"/>
          <w:szCs w:val="18"/>
          <w:lang w:val="en-US"/>
        </w:rPr>
        <w:t xml:space="preserve">Vitrified clay pipes and fittings and pipe joints for drains and sewers </w:t>
      </w:r>
      <w:r w:rsidRPr="009E707A">
        <w:rPr>
          <w:rFonts w:asciiTheme="minorHAnsi" w:hAnsiTheme="minorHAnsi" w:cstheme="minorHAnsi"/>
          <w:lang w:val="en-GB"/>
        </w:rPr>
        <w:t>–</w:t>
      </w:r>
      <w:r w:rsidRPr="009E707A">
        <w:rPr>
          <w:rFonts w:asciiTheme="minorHAnsi" w:hAnsiTheme="minorHAnsi" w:cstheme="minorHAnsi"/>
          <w:color w:val="auto"/>
          <w:szCs w:val="18"/>
          <w:lang w:val="en-US"/>
        </w:rPr>
        <w:t xml:space="preserve"> Part 1: Requirements.</w:t>
      </w:r>
    </w:p>
    <w:p w14:paraId="211FB074"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color w:val="auto"/>
          <w:szCs w:val="18"/>
          <w:shd w:val="clear" w:color="auto" w:fill="F9F9F9"/>
          <w:lang w:val="en-US"/>
        </w:rPr>
      </w:pPr>
      <w:r w:rsidRPr="009E707A">
        <w:rPr>
          <w:rStyle w:val="Fett"/>
          <w:rFonts w:asciiTheme="minorHAnsi" w:hAnsiTheme="minorHAnsi" w:cstheme="minorHAnsi"/>
          <w:b w:val="0"/>
          <w:color w:val="auto"/>
          <w:szCs w:val="18"/>
          <w:lang w:val="en-US"/>
        </w:rPr>
        <w:t>UNE 67041</w:t>
      </w:r>
      <w:r w:rsidRPr="009E707A">
        <w:rPr>
          <w:rFonts w:asciiTheme="minorHAnsi" w:hAnsiTheme="minorHAnsi" w:cstheme="minorHAnsi"/>
          <w:color w:val="auto"/>
          <w:szCs w:val="18"/>
          <w:shd w:val="clear" w:color="auto" w:fill="F9F9F9"/>
          <w:lang w:val="en-US"/>
        </w:rPr>
        <w:t>:1988</w:t>
      </w:r>
      <w:r w:rsidRPr="009E707A">
        <w:rPr>
          <w:rFonts w:asciiTheme="minorHAnsi" w:hAnsiTheme="minorHAnsi" w:cstheme="minorHAnsi"/>
          <w:color w:val="auto"/>
          <w:szCs w:val="18"/>
          <w:lang w:val="en-US"/>
        </w:rPr>
        <w:t xml:space="preserve"> – Ceramic slabs of burned clay for covering. Designation and technical characteristics.</w:t>
      </w:r>
    </w:p>
    <w:p w14:paraId="57C121A3" w14:textId="77777777" w:rsidR="009E707A" w:rsidRPr="009E707A" w:rsidRDefault="009E707A" w:rsidP="009E707A">
      <w:pPr>
        <w:pStyle w:val="Listenabsatz"/>
        <w:tabs>
          <w:tab w:val="left" w:pos="709"/>
        </w:tabs>
        <w:spacing w:before="0"/>
        <w:ind w:left="709" w:hanging="709"/>
        <w:jc w:val="both"/>
        <w:rPr>
          <w:rFonts w:asciiTheme="minorHAnsi" w:hAnsiTheme="minorHAnsi" w:cstheme="minorHAnsi"/>
          <w:noProof/>
          <w:color w:val="auto"/>
          <w:szCs w:val="18"/>
        </w:rPr>
      </w:pPr>
      <w:r w:rsidRPr="009E707A">
        <w:rPr>
          <w:rFonts w:asciiTheme="minorHAnsi" w:hAnsiTheme="minorHAnsi" w:cstheme="minorHAnsi"/>
          <w:noProof/>
          <w:color w:val="auto"/>
          <w:szCs w:val="18"/>
          <w:lang w:val="en-GB"/>
        </w:rPr>
        <w:t xml:space="preserve">Richtlinie 2008/98/EC </w:t>
      </w:r>
      <w:r w:rsidRPr="009E707A">
        <w:rPr>
          <w:rFonts w:asciiTheme="minorHAnsi" w:hAnsiTheme="minorHAnsi" w:cstheme="minorHAnsi"/>
          <w:lang w:val="en-GB"/>
        </w:rPr>
        <w:t>–</w:t>
      </w:r>
      <w:r w:rsidRPr="009E707A">
        <w:rPr>
          <w:rFonts w:asciiTheme="minorHAnsi" w:hAnsiTheme="minorHAnsi" w:cstheme="minorHAnsi"/>
          <w:noProof/>
          <w:color w:val="auto"/>
          <w:szCs w:val="18"/>
          <w:lang w:val="en-GB"/>
        </w:rPr>
        <w:t xml:space="preserve"> EC. </w:t>
      </w:r>
      <w:r w:rsidRPr="009E707A">
        <w:rPr>
          <w:rFonts w:asciiTheme="minorHAnsi" w:hAnsiTheme="minorHAnsi" w:cstheme="minorHAnsi"/>
          <w:noProof/>
          <w:color w:val="auto"/>
          <w:szCs w:val="18"/>
        </w:rPr>
        <w:t>European Waste Framework Directive.</w:t>
      </w:r>
    </w:p>
    <w:p w14:paraId="278C22CF" w14:textId="77777777" w:rsidR="009E707A" w:rsidRPr="009E707A" w:rsidRDefault="009E707A" w:rsidP="009E707A">
      <w:pPr>
        <w:rPr>
          <w:rFonts w:asciiTheme="minorHAnsi" w:eastAsia="MS Mincho" w:hAnsiTheme="minorHAnsi" w:cstheme="minorHAnsi"/>
          <w:lang w:eastAsia="ja-JP" w:bidi="de-DE"/>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9E707A" w:rsidRPr="009E707A" w14:paraId="3609EFB2" w14:textId="77777777" w:rsidTr="004773D4">
        <w:trPr>
          <w:trHeight w:val="1270"/>
        </w:trPr>
        <w:tc>
          <w:tcPr>
            <w:tcW w:w="4217" w:type="dxa"/>
            <w:tcBorders>
              <w:top w:val="single" w:sz="4" w:space="0" w:color="FFFFFF" w:themeColor="background1"/>
              <w:left w:val="single" w:sz="4" w:space="0" w:color="FFFFFF" w:themeColor="background1"/>
            </w:tcBorders>
            <w:shd w:val="clear" w:color="auto" w:fill="auto"/>
          </w:tcPr>
          <w:p w14:paraId="40BAC3A4" w14:textId="77777777" w:rsidR="009E707A" w:rsidRPr="009E707A" w:rsidRDefault="009E707A" w:rsidP="004773D4">
            <w:pPr>
              <w:rPr>
                <w:rFonts w:asciiTheme="minorHAnsi" w:hAnsiTheme="minorHAnsi" w:cstheme="minorHAnsi"/>
              </w:rPr>
            </w:pPr>
            <w:r w:rsidRPr="009E707A">
              <w:rPr>
                <w:rFonts w:asciiTheme="minorHAnsi" w:hAnsiTheme="minorHAnsi" w:cstheme="minorHAnsi"/>
                <w:noProof/>
                <w:lang w:val="en-US"/>
              </w:rPr>
              <w:lastRenderedPageBreak/>
              <w:drawing>
                <wp:anchor distT="0" distB="0" distL="114300" distR="114300" simplePos="0" relativeHeight="251835904" behindDoc="0" locked="0" layoutInCell="1" allowOverlap="1" wp14:anchorId="2A58F5E9" wp14:editId="31DEC2CA">
                  <wp:simplePos x="0" y="0"/>
                  <wp:positionH relativeFrom="column">
                    <wp:posOffset>444625</wp:posOffset>
                  </wp:positionH>
                  <wp:positionV relativeFrom="paragraph">
                    <wp:posOffset>148361</wp:posOffset>
                  </wp:positionV>
                  <wp:extent cx="1900402" cy="526695"/>
                  <wp:effectExtent l="19050" t="0" r="4598" b="0"/>
                  <wp:wrapNone/>
                  <wp:docPr id="47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57F0392D" w14:textId="77777777" w:rsidR="009E707A" w:rsidRPr="009E707A" w:rsidRDefault="009E707A" w:rsidP="004773D4">
            <w:pPr>
              <w:rPr>
                <w:rFonts w:asciiTheme="minorHAnsi" w:hAnsiTheme="minorHAnsi" w:cstheme="minorHAnsi"/>
                <w:b/>
                <w:szCs w:val="18"/>
                <w:lang w:val="fr-CH"/>
              </w:rPr>
            </w:pPr>
          </w:p>
          <w:p w14:paraId="35CE61F1" w14:textId="77777777" w:rsidR="009E707A" w:rsidRPr="009E707A" w:rsidRDefault="009E707A" w:rsidP="004773D4">
            <w:pPr>
              <w:rPr>
                <w:rFonts w:asciiTheme="minorHAnsi" w:hAnsiTheme="minorHAnsi" w:cstheme="minorHAnsi"/>
                <w:b/>
                <w:szCs w:val="18"/>
                <w:lang w:val="fr-CH"/>
              </w:rPr>
            </w:pPr>
            <w:r w:rsidRPr="009E707A">
              <w:rPr>
                <w:rFonts w:asciiTheme="minorHAnsi" w:hAnsiTheme="minorHAnsi" w:cstheme="minorHAnsi"/>
                <w:b/>
                <w:szCs w:val="18"/>
                <w:lang w:val="fr-CH"/>
              </w:rPr>
              <w:t>Herausgeber</w:t>
            </w:r>
          </w:p>
          <w:p w14:paraId="49903849" w14:textId="77777777" w:rsidR="009E707A" w:rsidRPr="009E707A" w:rsidRDefault="009E707A" w:rsidP="004773D4">
            <w:pPr>
              <w:rPr>
                <w:rFonts w:asciiTheme="minorHAnsi" w:hAnsiTheme="minorHAnsi" w:cstheme="minorHAnsi"/>
                <w:b/>
                <w:szCs w:val="18"/>
                <w:lang w:val="fr-CH"/>
              </w:rPr>
            </w:pPr>
          </w:p>
          <w:p w14:paraId="3CCC2B47"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Bau EPD GmbH</w:t>
            </w:r>
          </w:p>
          <w:p w14:paraId="7FA505B3"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Seidengasse 13/3</w:t>
            </w:r>
          </w:p>
          <w:p w14:paraId="78D8AC18"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1070 Wien</w:t>
            </w:r>
          </w:p>
          <w:p w14:paraId="2B4F0F87"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Österreich</w:t>
            </w:r>
          </w:p>
          <w:p w14:paraId="13137CCC" w14:textId="77777777" w:rsidR="009E707A" w:rsidRPr="009E707A" w:rsidRDefault="009E707A" w:rsidP="004773D4">
            <w:pPr>
              <w:rPr>
                <w:rFonts w:asciiTheme="minorHAnsi" w:hAnsiTheme="minorHAnsi" w:cstheme="minorHAnsi"/>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6DA74DE9" w14:textId="77777777" w:rsidR="009E707A" w:rsidRPr="009E707A" w:rsidRDefault="009E707A" w:rsidP="004773D4">
            <w:pPr>
              <w:rPr>
                <w:rFonts w:asciiTheme="minorHAnsi" w:hAnsiTheme="minorHAnsi" w:cstheme="minorHAnsi"/>
                <w:szCs w:val="18"/>
                <w:lang w:val="de-AT"/>
              </w:rPr>
            </w:pPr>
          </w:p>
          <w:p w14:paraId="4664DF80" w14:textId="77777777" w:rsidR="009E707A" w:rsidRPr="009E707A" w:rsidRDefault="009E707A" w:rsidP="004773D4">
            <w:pPr>
              <w:rPr>
                <w:rFonts w:asciiTheme="minorHAnsi" w:hAnsiTheme="minorHAnsi" w:cstheme="minorHAnsi"/>
                <w:szCs w:val="18"/>
                <w:lang w:val="de-AT"/>
              </w:rPr>
            </w:pPr>
          </w:p>
          <w:p w14:paraId="26DF1515" w14:textId="77777777" w:rsidR="009E707A" w:rsidRPr="009E707A" w:rsidRDefault="009E707A" w:rsidP="004773D4">
            <w:pPr>
              <w:rPr>
                <w:rFonts w:asciiTheme="minorHAnsi" w:hAnsiTheme="minorHAnsi" w:cstheme="minorHAnsi"/>
                <w:szCs w:val="18"/>
                <w:lang w:val="de-AT"/>
              </w:rPr>
            </w:pPr>
          </w:p>
          <w:p w14:paraId="57388977" w14:textId="77777777" w:rsidR="009E707A" w:rsidRPr="009E707A" w:rsidRDefault="009E707A" w:rsidP="004773D4">
            <w:pPr>
              <w:rPr>
                <w:rFonts w:asciiTheme="minorHAnsi" w:hAnsiTheme="minorHAnsi" w:cstheme="minorHAnsi"/>
                <w:szCs w:val="18"/>
                <w:lang w:val="de-AT"/>
              </w:rPr>
            </w:pPr>
            <w:r w:rsidRPr="009E707A">
              <w:rPr>
                <w:rFonts w:asciiTheme="minorHAnsi" w:hAnsiTheme="minorHAnsi" w:cstheme="minorHAnsi"/>
                <w:szCs w:val="18"/>
                <w:lang w:val="de-AT"/>
              </w:rPr>
              <w:t>Tel</w:t>
            </w:r>
            <w:r w:rsidRPr="009E707A">
              <w:rPr>
                <w:rFonts w:asciiTheme="minorHAnsi" w:hAnsiTheme="minorHAnsi" w:cstheme="minorHAnsi"/>
                <w:szCs w:val="18"/>
                <w:lang w:val="de-AT"/>
              </w:rPr>
              <w:tab/>
              <w:t>+43 699 15 900 500</w:t>
            </w:r>
          </w:p>
          <w:p w14:paraId="2EFE74F8" w14:textId="77777777" w:rsidR="009E707A" w:rsidRPr="009E707A" w:rsidRDefault="009E707A" w:rsidP="004773D4">
            <w:pPr>
              <w:rPr>
                <w:rFonts w:asciiTheme="minorHAnsi" w:hAnsiTheme="minorHAnsi" w:cstheme="minorHAnsi"/>
                <w:szCs w:val="18"/>
                <w:lang w:val="de-AT"/>
              </w:rPr>
            </w:pPr>
            <w:r w:rsidRPr="009E707A">
              <w:rPr>
                <w:rFonts w:asciiTheme="minorHAnsi" w:hAnsiTheme="minorHAnsi" w:cstheme="minorHAnsi"/>
                <w:szCs w:val="18"/>
                <w:lang w:val="de-AT"/>
              </w:rPr>
              <w:t>Mail</w:t>
            </w:r>
            <w:r w:rsidRPr="009E707A">
              <w:rPr>
                <w:rFonts w:asciiTheme="minorHAnsi" w:hAnsiTheme="minorHAnsi" w:cstheme="minorHAnsi"/>
                <w:szCs w:val="18"/>
                <w:lang w:val="de-AT"/>
              </w:rPr>
              <w:tab/>
            </w:r>
            <w:hyperlink r:id="rId113" w:history="1">
              <w:r w:rsidRPr="009E707A">
                <w:rPr>
                  <w:rFonts w:asciiTheme="minorHAnsi" w:hAnsiTheme="minorHAnsi" w:cstheme="minorHAnsi"/>
                </w:rPr>
                <w:t>office@bau-epd.at</w:t>
              </w:r>
            </w:hyperlink>
          </w:p>
          <w:p w14:paraId="72DA26A8" w14:textId="77777777" w:rsidR="009E707A" w:rsidRPr="009E707A" w:rsidRDefault="009E707A" w:rsidP="004773D4">
            <w:pPr>
              <w:rPr>
                <w:rFonts w:asciiTheme="minorHAnsi" w:hAnsiTheme="minorHAnsi" w:cstheme="minorHAnsi"/>
                <w:szCs w:val="18"/>
                <w:lang w:val="de-AT"/>
              </w:rPr>
            </w:pPr>
            <w:r w:rsidRPr="009E707A">
              <w:rPr>
                <w:rFonts w:asciiTheme="minorHAnsi" w:hAnsiTheme="minorHAnsi" w:cstheme="minorHAnsi"/>
                <w:szCs w:val="18"/>
                <w:lang w:val="de-AT"/>
              </w:rPr>
              <w:t>Web</w:t>
            </w:r>
            <w:r w:rsidRPr="009E707A">
              <w:rPr>
                <w:rFonts w:asciiTheme="minorHAnsi" w:hAnsiTheme="minorHAnsi" w:cstheme="minorHAnsi"/>
                <w:szCs w:val="18"/>
                <w:lang w:val="de-AT"/>
              </w:rPr>
              <w:tab/>
              <w:t>www.bau-epd.at</w:t>
            </w:r>
          </w:p>
        </w:tc>
      </w:tr>
      <w:tr w:rsidR="009E707A" w:rsidRPr="009E707A" w14:paraId="63B6013D" w14:textId="77777777" w:rsidTr="004773D4">
        <w:tc>
          <w:tcPr>
            <w:tcW w:w="4217" w:type="dxa"/>
            <w:tcBorders>
              <w:left w:val="single" w:sz="4" w:space="0" w:color="FFFFFF" w:themeColor="background1"/>
            </w:tcBorders>
            <w:shd w:val="clear" w:color="auto" w:fill="auto"/>
            <w:vAlign w:val="center"/>
          </w:tcPr>
          <w:p w14:paraId="363D5276" w14:textId="77777777" w:rsidR="009E707A" w:rsidRPr="009E707A" w:rsidRDefault="009E707A" w:rsidP="004773D4">
            <w:pPr>
              <w:rPr>
                <w:rFonts w:asciiTheme="minorHAnsi" w:hAnsiTheme="minorHAnsi" w:cstheme="minorHAnsi"/>
              </w:rPr>
            </w:pPr>
            <w:r w:rsidRPr="009E707A">
              <w:rPr>
                <w:rFonts w:asciiTheme="minorHAnsi" w:hAnsiTheme="minorHAnsi" w:cstheme="minorHAnsi"/>
                <w:noProof/>
                <w:lang w:val="en-US"/>
              </w:rPr>
              <w:drawing>
                <wp:anchor distT="0" distB="0" distL="114300" distR="114300" simplePos="0" relativeHeight="251836928" behindDoc="0" locked="0" layoutInCell="1" allowOverlap="1" wp14:anchorId="49E37C60" wp14:editId="3727432C">
                  <wp:simplePos x="0" y="0"/>
                  <wp:positionH relativeFrom="column">
                    <wp:posOffset>447675</wp:posOffset>
                  </wp:positionH>
                  <wp:positionV relativeFrom="paragraph">
                    <wp:posOffset>-55245</wp:posOffset>
                  </wp:positionV>
                  <wp:extent cx="1898650" cy="526415"/>
                  <wp:effectExtent l="19050" t="0" r="6350" b="0"/>
                  <wp:wrapNone/>
                  <wp:docPr id="47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699147B1" w14:textId="77777777" w:rsidR="009E707A" w:rsidRPr="009E707A" w:rsidRDefault="009E707A" w:rsidP="004773D4">
            <w:pPr>
              <w:rPr>
                <w:rFonts w:asciiTheme="minorHAnsi" w:hAnsiTheme="minorHAnsi" w:cstheme="minorHAnsi"/>
                <w:b/>
                <w:szCs w:val="18"/>
                <w:lang w:val="fr-CH"/>
              </w:rPr>
            </w:pPr>
          </w:p>
          <w:p w14:paraId="05782E71" w14:textId="77777777" w:rsidR="009E707A" w:rsidRPr="009E707A" w:rsidRDefault="009E707A" w:rsidP="004773D4">
            <w:pPr>
              <w:rPr>
                <w:rFonts w:asciiTheme="minorHAnsi" w:hAnsiTheme="minorHAnsi" w:cstheme="minorHAnsi"/>
                <w:b/>
                <w:szCs w:val="18"/>
                <w:lang w:val="fr-CH"/>
              </w:rPr>
            </w:pPr>
            <w:r w:rsidRPr="009E707A">
              <w:rPr>
                <w:rFonts w:asciiTheme="minorHAnsi" w:hAnsiTheme="minorHAnsi" w:cstheme="minorHAnsi"/>
                <w:b/>
                <w:szCs w:val="18"/>
                <w:lang w:val="fr-CH"/>
              </w:rPr>
              <w:t>Programmbetreiber</w:t>
            </w:r>
          </w:p>
          <w:p w14:paraId="6E9A500F" w14:textId="77777777" w:rsidR="009E707A" w:rsidRPr="009E707A" w:rsidRDefault="009E707A" w:rsidP="004773D4">
            <w:pPr>
              <w:rPr>
                <w:rFonts w:asciiTheme="minorHAnsi" w:hAnsiTheme="minorHAnsi" w:cstheme="minorHAnsi"/>
                <w:b/>
                <w:szCs w:val="18"/>
                <w:lang w:val="fr-CH"/>
              </w:rPr>
            </w:pPr>
          </w:p>
          <w:p w14:paraId="30FE3354"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Bau EPD GmbH</w:t>
            </w:r>
          </w:p>
          <w:p w14:paraId="2303FC4D"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Seidengasse 13/3</w:t>
            </w:r>
          </w:p>
          <w:p w14:paraId="6AF2E731"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1070 Wien</w:t>
            </w:r>
          </w:p>
          <w:p w14:paraId="039C3F1C"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Österreich</w:t>
            </w:r>
          </w:p>
          <w:p w14:paraId="1C2DD5D6" w14:textId="77777777" w:rsidR="009E707A" w:rsidRPr="009E707A" w:rsidRDefault="009E707A" w:rsidP="004773D4">
            <w:pPr>
              <w:rPr>
                <w:rFonts w:asciiTheme="minorHAnsi" w:hAnsiTheme="minorHAnsi" w:cstheme="minorHAnsi"/>
                <w:szCs w:val="18"/>
              </w:rPr>
            </w:pPr>
          </w:p>
        </w:tc>
        <w:tc>
          <w:tcPr>
            <w:tcW w:w="3260" w:type="dxa"/>
            <w:tcBorders>
              <w:left w:val="single" w:sz="4" w:space="0" w:color="FFFFFF" w:themeColor="background1"/>
              <w:right w:val="single" w:sz="4" w:space="0" w:color="FFFFFF" w:themeColor="background1"/>
            </w:tcBorders>
            <w:shd w:val="clear" w:color="auto" w:fill="auto"/>
          </w:tcPr>
          <w:p w14:paraId="25714338" w14:textId="77777777" w:rsidR="009E707A" w:rsidRPr="009E707A" w:rsidRDefault="009E707A" w:rsidP="004773D4">
            <w:pPr>
              <w:rPr>
                <w:rFonts w:asciiTheme="minorHAnsi" w:hAnsiTheme="minorHAnsi" w:cstheme="minorHAnsi"/>
                <w:szCs w:val="18"/>
                <w:lang w:val="de-AT"/>
              </w:rPr>
            </w:pPr>
          </w:p>
          <w:p w14:paraId="052C71F8" w14:textId="77777777" w:rsidR="009E707A" w:rsidRPr="009E707A" w:rsidRDefault="009E707A" w:rsidP="004773D4">
            <w:pPr>
              <w:rPr>
                <w:rFonts w:asciiTheme="minorHAnsi" w:hAnsiTheme="minorHAnsi" w:cstheme="minorHAnsi"/>
                <w:szCs w:val="18"/>
                <w:lang w:val="de-AT"/>
              </w:rPr>
            </w:pPr>
          </w:p>
          <w:p w14:paraId="151CFA88" w14:textId="77777777" w:rsidR="009E707A" w:rsidRPr="009E707A" w:rsidRDefault="009E707A" w:rsidP="004773D4">
            <w:pPr>
              <w:rPr>
                <w:rFonts w:asciiTheme="minorHAnsi" w:hAnsiTheme="minorHAnsi" w:cstheme="minorHAnsi"/>
                <w:szCs w:val="18"/>
                <w:lang w:val="de-AT"/>
              </w:rPr>
            </w:pPr>
          </w:p>
          <w:p w14:paraId="13C3F92B" w14:textId="77777777" w:rsidR="009E707A" w:rsidRPr="009E707A" w:rsidRDefault="009E707A" w:rsidP="004773D4">
            <w:pPr>
              <w:rPr>
                <w:rFonts w:asciiTheme="minorHAnsi" w:hAnsiTheme="minorHAnsi" w:cstheme="minorHAnsi"/>
                <w:szCs w:val="18"/>
                <w:lang w:val="de-AT"/>
              </w:rPr>
            </w:pPr>
          </w:p>
          <w:p w14:paraId="603A9E37" w14:textId="77777777" w:rsidR="009E707A" w:rsidRPr="009E707A" w:rsidRDefault="009E707A" w:rsidP="004773D4">
            <w:pPr>
              <w:rPr>
                <w:rFonts w:asciiTheme="minorHAnsi" w:hAnsiTheme="minorHAnsi" w:cstheme="minorHAnsi"/>
                <w:szCs w:val="18"/>
                <w:lang w:val="de-AT"/>
              </w:rPr>
            </w:pPr>
            <w:r w:rsidRPr="009E707A">
              <w:rPr>
                <w:rFonts w:asciiTheme="minorHAnsi" w:hAnsiTheme="minorHAnsi" w:cstheme="minorHAnsi"/>
                <w:szCs w:val="18"/>
                <w:lang w:val="de-AT"/>
              </w:rPr>
              <w:t>Tel</w:t>
            </w:r>
            <w:r w:rsidRPr="009E707A">
              <w:rPr>
                <w:rFonts w:asciiTheme="minorHAnsi" w:hAnsiTheme="minorHAnsi" w:cstheme="minorHAnsi"/>
                <w:szCs w:val="18"/>
                <w:lang w:val="de-AT"/>
              </w:rPr>
              <w:tab/>
              <w:t>+43 699 15 900 500</w:t>
            </w:r>
          </w:p>
          <w:p w14:paraId="43D49BA4" w14:textId="77777777" w:rsidR="009E707A" w:rsidRPr="009E707A" w:rsidRDefault="009E707A" w:rsidP="004773D4">
            <w:pPr>
              <w:rPr>
                <w:rFonts w:asciiTheme="minorHAnsi" w:hAnsiTheme="minorHAnsi" w:cstheme="minorHAnsi"/>
                <w:szCs w:val="18"/>
                <w:lang w:val="de-AT"/>
              </w:rPr>
            </w:pPr>
            <w:r w:rsidRPr="009E707A">
              <w:rPr>
                <w:rFonts w:asciiTheme="minorHAnsi" w:hAnsiTheme="minorHAnsi" w:cstheme="minorHAnsi"/>
                <w:szCs w:val="18"/>
                <w:lang w:val="de-AT"/>
              </w:rPr>
              <w:t>Mail</w:t>
            </w:r>
            <w:r w:rsidRPr="009E707A">
              <w:rPr>
                <w:rFonts w:asciiTheme="minorHAnsi" w:hAnsiTheme="minorHAnsi" w:cstheme="minorHAnsi"/>
                <w:szCs w:val="18"/>
                <w:lang w:val="de-AT"/>
              </w:rPr>
              <w:tab/>
            </w:r>
            <w:hyperlink r:id="rId114" w:history="1">
              <w:r w:rsidRPr="009E707A">
                <w:rPr>
                  <w:rFonts w:asciiTheme="minorHAnsi" w:hAnsiTheme="minorHAnsi" w:cstheme="minorHAnsi"/>
                </w:rPr>
                <w:t>office@bau-epd.at</w:t>
              </w:r>
            </w:hyperlink>
          </w:p>
          <w:p w14:paraId="4E63BF7D" w14:textId="77777777" w:rsidR="009E707A" w:rsidRPr="009E707A" w:rsidRDefault="009E707A" w:rsidP="004773D4">
            <w:pPr>
              <w:rPr>
                <w:rFonts w:asciiTheme="minorHAnsi" w:hAnsiTheme="minorHAnsi" w:cstheme="minorHAnsi"/>
                <w:szCs w:val="18"/>
                <w:lang w:val="de-AT"/>
              </w:rPr>
            </w:pPr>
            <w:r w:rsidRPr="009E707A">
              <w:rPr>
                <w:rFonts w:asciiTheme="minorHAnsi" w:hAnsiTheme="minorHAnsi" w:cstheme="minorHAnsi"/>
                <w:szCs w:val="18"/>
                <w:lang w:val="de-AT"/>
              </w:rPr>
              <w:t>Web</w:t>
            </w:r>
            <w:r w:rsidRPr="009E707A">
              <w:rPr>
                <w:rFonts w:asciiTheme="minorHAnsi" w:hAnsiTheme="minorHAnsi" w:cstheme="minorHAnsi"/>
                <w:szCs w:val="18"/>
                <w:lang w:val="de-AT"/>
              </w:rPr>
              <w:tab/>
              <w:t>www.bau-epd.at</w:t>
            </w:r>
          </w:p>
        </w:tc>
      </w:tr>
      <w:tr w:rsidR="009E707A" w:rsidRPr="009E707A" w14:paraId="6DD864A5" w14:textId="77777777" w:rsidTr="004773D4">
        <w:tc>
          <w:tcPr>
            <w:tcW w:w="4217" w:type="dxa"/>
            <w:tcBorders>
              <w:left w:val="single" w:sz="4" w:space="0" w:color="FFFFFF" w:themeColor="background1"/>
            </w:tcBorders>
            <w:shd w:val="clear" w:color="auto" w:fill="auto"/>
            <w:vAlign w:val="center"/>
          </w:tcPr>
          <w:p w14:paraId="585A7167" w14:textId="77777777" w:rsidR="009E707A" w:rsidRPr="009E707A" w:rsidRDefault="009E707A" w:rsidP="004773D4">
            <w:pPr>
              <w:rPr>
                <w:rFonts w:asciiTheme="minorHAnsi" w:hAnsiTheme="minorHAnsi" w:cstheme="minorHAnsi"/>
                <w:noProof/>
                <w:lang w:val="de-AT"/>
              </w:rPr>
            </w:pPr>
          </w:p>
          <w:p w14:paraId="20BD5A01" w14:textId="77777777" w:rsidR="009E707A" w:rsidRPr="009E707A" w:rsidRDefault="009E707A" w:rsidP="004773D4">
            <w:pPr>
              <w:jc w:val="center"/>
              <w:rPr>
                <w:rFonts w:asciiTheme="minorHAnsi" w:hAnsiTheme="minorHAnsi" w:cstheme="minorHAnsi"/>
                <w:lang w:val="en-US"/>
              </w:rPr>
            </w:pPr>
            <w:r w:rsidRPr="009E707A">
              <w:rPr>
                <w:rFonts w:asciiTheme="minorHAnsi" w:hAnsiTheme="minorHAnsi" w:cstheme="minorHAnsi"/>
                <w:lang w:val="en-US"/>
              </w:rPr>
              <w:t>Logo</w:t>
            </w:r>
          </w:p>
        </w:tc>
        <w:tc>
          <w:tcPr>
            <w:tcW w:w="3404" w:type="dxa"/>
            <w:tcBorders>
              <w:right w:val="single" w:sz="4" w:space="0" w:color="FFFFFF" w:themeColor="background1"/>
            </w:tcBorders>
            <w:shd w:val="clear" w:color="auto" w:fill="auto"/>
          </w:tcPr>
          <w:p w14:paraId="1B32AD2F" w14:textId="77777777" w:rsidR="009E707A" w:rsidRPr="009E707A" w:rsidRDefault="009E707A" w:rsidP="004773D4">
            <w:pPr>
              <w:rPr>
                <w:rFonts w:asciiTheme="minorHAnsi" w:hAnsiTheme="minorHAnsi" w:cstheme="minorHAnsi"/>
                <w:b/>
                <w:szCs w:val="18"/>
              </w:rPr>
            </w:pPr>
          </w:p>
          <w:p w14:paraId="022AAF3B" w14:textId="77777777" w:rsidR="009E707A" w:rsidRPr="009E707A" w:rsidRDefault="009E707A" w:rsidP="004773D4">
            <w:pPr>
              <w:rPr>
                <w:rFonts w:asciiTheme="minorHAnsi" w:hAnsiTheme="minorHAnsi" w:cstheme="minorHAnsi"/>
                <w:b/>
                <w:szCs w:val="18"/>
              </w:rPr>
            </w:pPr>
            <w:r w:rsidRPr="009E707A">
              <w:rPr>
                <w:rFonts w:asciiTheme="minorHAnsi" w:hAnsiTheme="minorHAnsi" w:cstheme="minorHAnsi"/>
                <w:b/>
                <w:szCs w:val="18"/>
              </w:rPr>
              <w:t>Ersteller der Ökobilanz</w:t>
            </w:r>
          </w:p>
          <w:p w14:paraId="3A912507" w14:textId="77777777" w:rsidR="009E707A" w:rsidRPr="009E707A" w:rsidRDefault="009E707A" w:rsidP="004773D4">
            <w:pPr>
              <w:rPr>
                <w:rFonts w:asciiTheme="minorHAnsi" w:hAnsiTheme="minorHAnsi" w:cstheme="minorHAnsi"/>
                <w:b/>
                <w:szCs w:val="18"/>
              </w:rPr>
            </w:pPr>
          </w:p>
          <w:p w14:paraId="6D465908" w14:textId="77777777" w:rsidR="009E707A" w:rsidRPr="009E707A" w:rsidRDefault="009E707A" w:rsidP="004773D4">
            <w:pPr>
              <w:shd w:val="clear" w:color="auto" w:fill="DAEEF3" w:themeFill="accent5" w:themeFillTint="33"/>
              <w:tabs>
                <w:tab w:val="left" w:pos="1985"/>
              </w:tabs>
              <w:rPr>
                <w:rFonts w:asciiTheme="minorHAnsi" w:hAnsiTheme="minorHAnsi" w:cstheme="minorHAnsi"/>
                <w:shd w:val="clear" w:color="auto" w:fill="DAEEF3" w:themeFill="accent5" w:themeFillTint="33"/>
                <w:lang w:val="de-CH"/>
              </w:rPr>
            </w:pPr>
            <w:r w:rsidRPr="009E707A">
              <w:rPr>
                <w:rFonts w:asciiTheme="minorHAnsi" w:hAnsiTheme="minorHAnsi" w:cstheme="minorHAnsi"/>
                <w:shd w:val="clear" w:color="auto" w:fill="DAEEF3" w:themeFill="accent5" w:themeFillTint="33"/>
                <w:lang w:val="de-CH"/>
              </w:rPr>
              <w:t>Name des Erstellers Person</w:t>
            </w:r>
          </w:p>
          <w:p w14:paraId="3ED2706E" w14:textId="77777777" w:rsidR="009E707A" w:rsidRPr="009E707A" w:rsidRDefault="009E707A" w:rsidP="004773D4">
            <w:pPr>
              <w:shd w:val="clear" w:color="auto" w:fill="DAEEF3" w:themeFill="accent5" w:themeFillTint="33"/>
              <w:tabs>
                <w:tab w:val="left" w:pos="1985"/>
              </w:tabs>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Name des Erstellers Institution (wenn rel.)</w:t>
            </w:r>
          </w:p>
          <w:p w14:paraId="2A3014CA" w14:textId="77777777" w:rsidR="009E707A" w:rsidRPr="009E707A" w:rsidRDefault="009E707A" w:rsidP="004773D4">
            <w:pPr>
              <w:shd w:val="clear" w:color="auto" w:fill="DAEEF3" w:themeFill="accent5" w:themeFillTint="33"/>
              <w:tabs>
                <w:tab w:val="left" w:pos="1985"/>
              </w:tabs>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Straße</w:t>
            </w:r>
          </w:p>
          <w:p w14:paraId="119A4148"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65C72DF6" w14:textId="77777777" w:rsidR="009E707A" w:rsidRPr="009E707A" w:rsidRDefault="009E707A" w:rsidP="004773D4">
            <w:pPr>
              <w:rPr>
                <w:rFonts w:asciiTheme="minorHAnsi" w:hAnsiTheme="minorHAnsi" w:cstheme="minorHAnsi"/>
                <w:szCs w:val="18"/>
              </w:rPr>
            </w:pPr>
          </w:p>
          <w:p w14:paraId="253B2929" w14:textId="77777777" w:rsidR="009E707A" w:rsidRPr="009E707A" w:rsidRDefault="009E707A" w:rsidP="004773D4">
            <w:pPr>
              <w:rPr>
                <w:rFonts w:asciiTheme="minorHAnsi" w:hAnsiTheme="minorHAnsi" w:cstheme="minorHAnsi"/>
                <w:szCs w:val="18"/>
              </w:rPr>
            </w:pPr>
          </w:p>
          <w:p w14:paraId="69A6C7DC" w14:textId="77777777" w:rsidR="009E707A" w:rsidRPr="009E707A" w:rsidRDefault="009E707A" w:rsidP="004773D4">
            <w:pPr>
              <w:rPr>
                <w:rFonts w:asciiTheme="minorHAnsi" w:hAnsiTheme="minorHAnsi" w:cstheme="minorHAnsi"/>
                <w:szCs w:val="18"/>
              </w:rPr>
            </w:pPr>
          </w:p>
          <w:p w14:paraId="3E4E2514"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Mail Person Ersteller</w:t>
            </w:r>
          </w:p>
          <w:p w14:paraId="56F14828"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zCs w:val="18"/>
              </w:rPr>
              <w:t>Tel</w:t>
            </w:r>
            <w:r w:rsidRPr="009E707A">
              <w:rPr>
                <w:rFonts w:asciiTheme="minorHAnsi" w:hAnsiTheme="minorHAnsi" w:cstheme="minorHAnsi"/>
                <w:szCs w:val="18"/>
              </w:rPr>
              <w:tab/>
            </w:r>
          </w:p>
          <w:p w14:paraId="016A02D9" w14:textId="77777777" w:rsidR="009E707A" w:rsidRPr="009E707A" w:rsidRDefault="009E707A" w:rsidP="004773D4">
            <w:pPr>
              <w:rPr>
                <w:rFonts w:asciiTheme="minorHAnsi" w:hAnsiTheme="minorHAnsi" w:cstheme="minorHAnsi"/>
              </w:rPr>
            </w:pPr>
            <w:r w:rsidRPr="009E707A">
              <w:rPr>
                <w:rFonts w:asciiTheme="minorHAnsi" w:hAnsiTheme="minorHAnsi" w:cstheme="minorHAnsi"/>
                <w:szCs w:val="18"/>
              </w:rPr>
              <w:t>Fa</w:t>
            </w:r>
            <w:r w:rsidRPr="009E707A">
              <w:rPr>
                <w:rFonts w:asciiTheme="minorHAnsi" w:hAnsiTheme="minorHAnsi" w:cstheme="minorHAnsi"/>
              </w:rPr>
              <w:t>x</w:t>
            </w:r>
            <w:r w:rsidRPr="009E707A">
              <w:rPr>
                <w:rFonts w:asciiTheme="minorHAnsi" w:hAnsiTheme="minorHAnsi" w:cstheme="minorHAnsi"/>
              </w:rPr>
              <w:tab/>
              <w:t xml:space="preserve"> </w:t>
            </w:r>
          </w:p>
          <w:p w14:paraId="5AFBE9EA" w14:textId="77777777" w:rsidR="009E707A" w:rsidRPr="009E707A" w:rsidRDefault="009E707A" w:rsidP="004773D4">
            <w:pPr>
              <w:rPr>
                <w:rFonts w:asciiTheme="minorHAnsi" w:hAnsiTheme="minorHAnsi" w:cstheme="minorHAnsi"/>
                <w:lang w:val="en-US"/>
              </w:rPr>
            </w:pPr>
            <w:r w:rsidRPr="009E707A">
              <w:rPr>
                <w:rFonts w:asciiTheme="minorHAnsi" w:hAnsiTheme="minorHAnsi" w:cstheme="minorHAnsi"/>
                <w:lang w:val="en-US"/>
              </w:rPr>
              <w:t>Mail</w:t>
            </w:r>
            <w:r w:rsidRPr="009E707A">
              <w:rPr>
                <w:rFonts w:asciiTheme="minorHAnsi" w:hAnsiTheme="minorHAnsi" w:cstheme="minorHAnsi"/>
                <w:lang w:val="en-US"/>
              </w:rPr>
              <w:tab/>
            </w:r>
          </w:p>
          <w:p w14:paraId="0D49A0DC" w14:textId="77777777" w:rsidR="009E707A" w:rsidRPr="009E707A" w:rsidRDefault="009E707A" w:rsidP="004773D4">
            <w:pPr>
              <w:rPr>
                <w:rFonts w:asciiTheme="minorHAnsi" w:hAnsiTheme="minorHAnsi" w:cstheme="minorHAnsi"/>
              </w:rPr>
            </w:pPr>
            <w:r w:rsidRPr="009E707A">
              <w:rPr>
                <w:rFonts w:asciiTheme="minorHAnsi" w:hAnsiTheme="minorHAnsi" w:cstheme="minorHAnsi"/>
              </w:rPr>
              <w:t>Web</w:t>
            </w:r>
            <w:r w:rsidRPr="009E707A">
              <w:rPr>
                <w:rFonts w:asciiTheme="minorHAnsi" w:hAnsiTheme="minorHAnsi" w:cstheme="minorHAnsi"/>
              </w:rPr>
              <w:tab/>
            </w:r>
          </w:p>
          <w:p w14:paraId="5CACD79C" w14:textId="77777777" w:rsidR="009E707A" w:rsidRPr="009E707A" w:rsidRDefault="009E707A" w:rsidP="004773D4">
            <w:pPr>
              <w:rPr>
                <w:rFonts w:asciiTheme="minorHAnsi" w:hAnsiTheme="minorHAnsi" w:cstheme="minorHAnsi"/>
                <w:szCs w:val="18"/>
                <w:lang w:val="de-AT"/>
              </w:rPr>
            </w:pPr>
          </w:p>
        </w:tc>
      </w:tr>
      <w:tr w:rsidR="009E707A" w:rsidRPr="009E707A" w14:paraId="619967CE" w14:textId="77777777" w:rsidTr="004773D4">
        <w:tc>
          <w:tcPr>
            <w:tcW w:w="4217" w:type="dxa"/>
            <w:tcBorders>
              <w:left w:val="single" w:sz="4" w:space="0" w:color="FFFFFF" w:themeColor="background1"/>
            </w:tcBorders>
            <w:shd w:val="clear" w:color="auto" w:fill="auto"/>
            <w:vAlign w:val="center"/>
          </w:tcPr>
          <w:p w14:paraId="2199FA24" w14:textId="77777777" w:rsidR="009E707A" w:rsidRPr="009E707A" w:rsidRDefault="009E707A" w:rsidP="004773D4">
            <w:pPr>
              <w:jc w:val="center"/>
              <w:rPr>
                <w:rFonts w:asciiTheme="minorHAnsi" w:hAnsiTheme="minorHAnsi" w:cstheme="minorHAnsi"/>
                <w:lang w:val="de-AT"/>
              </w:rPr>
            </w:pPr>
            <w:r w:rsidRPr="009E707A">
              <w:rPr>
                <w:rFonts w:asciiTheme="minorHAnsi" w:hAnsiTheme="minorHAnsi" w:cstheme="minorHAnsi"/>
                <w:lang w:val="de-AT"/>
              </w:rPr>
              <w:t>Logo</w:t>
            </w:r>
          </w:p>
        </w:tc>
        <w:tc>
          <w:tcPr>
            <w:tcW w:w="3404" w:type="dxa"/>
            <w:tcBorders>
              <w:right w:val="single" w:sz="4" w:space="0" w:color="FFFFFF" w:themeColor="background1"/>
            </w:tcBorders>
            <w:shd w:val="clear" w:color="auto" w:fill="auto"/>
          </w:tcPr>
          <w:p w14:paraId="2B1DF5A5" w14:textId="77777777" w:rsidR="009E707A" w:rsidRPr="009E707A" w:rsidRDefault="009E707A" w:rsidP="004773D4">
            <w:pPr>
              <w:rPr>
                <w:rFonts w:asciiTheme="minorHAnsi" w:hAnsiTheme="minorHAnsi" w:cstheme="minorHAnsi"/>
                <w:szCs w:val="18"/>
              </w:rPr>
            </w:pPr>
          </w:p>
          <w:p w14:paraId="3765881E" w14:textId="77777777" w:rsidR="009E707A" w:rsidRPr="009E707A" w:rsidRDefault="009E707A" w:rsidP="004773D4">
            <w:pPr>
              <w:rPr>
                <w:rFonts w:asciiTheme="minorHAnsi" w:hAnsiTheme="minorHAnsi" w:cstheme="minorHAnsi"/>
                <w:b/>
                <w:szCs w:val="18"/>
              </w:rPr>
            </w:pPr>
            <w:r w:rsidRPr="009E707A">
              <w:rPr>
                <w:rFonts w:asciiTheme="minorHAnsi" w:hAnsiTheme="minorHAnsi" w:cstheme="minorHAnsi"/>
                <w:b/>
                <w:szCs w:val="18"/>
              </w:rPr>
              <w:t>Inhaber der Deklaration</w:t>
            </w:r>
          </w:p>
          <w:p w14:paraId="4D23C42F" w14:textId="77777777" w:rsidR="009E707A" w:rsidRPr="009E707A" w:rsidRDefault="009E707A" w:rsidP="004773D4">
            <w:pPr>
              <w:rPr>
                <w:rFonts w:asciiTheme="minorHAnsi" w:hAnsiTheme="minorHAnsi" w:cstheme="minorHAnsi"/>
                <w:b/>
                <w:szCs w:val="18"/>
              </w:rPr>
            </w:pPr>
          </w:p>
          <w:p w14:paraId="702A1E61" w14:textId="77777777" w:rsidR="009E707A" w:rsidRPr="009E707A" w:rsidRDefault="009E707A" w:rsidP="004773D4">
            <w:pPr>
              <w:shd w:val="clear" w:color="auto" w:fill="DAEEF3" w:themeFill="accent5" w:themeFillTint="33"/>
              <w:tabs>
                <w:tab w:val="left" w:pos="1985"/>
              </w:tabs>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Name des Erstellers</w:t>
            </w:r>
          </w:p>
          <w:p w14:paraId="1ADC713E" w14:textId="77777777" w:rsidR="009E707A" w:rsidRPr="009E707A" w:rsidRDefault="009E707A" w:rsidP="004773D4">
            <w:pPr>
              <w:shd w:val="clear" w:color="auto" w:fill="DAEEF3" w:themeFill="accent5" w:themeFillTint="33"/>
              <w:tabs>
                <w:tab w:val="left" w:pos="1985"/>
              </w:tabs>
              <w:rPr>
                <w:rFonts w:asciiTheme="minorHAnsi" w:hAnsiTheme="minorHAnsi" w:cstheme="minorHAnsi"/>
                <w:shd w:val="clear" w:color="auto" w:fill="B6DDE8" w:themeFill="accent5" w:themeFillTint="66"/>
                <w:lang w:val="de-CH"/>
              </w:rPr>
            </w:pPr>
            <w:r w:rsidRPr="009E707A">
              <w:rPr>
                <w:rFonts w:asciiTheme="minorHAnsi" w:hAnsiTheme="minorHAnsi" w:cstheme="minorHAnsi"/>
                <w:shd w:val="clear" w:color="auto" w:fill="DAEEF3" w:themeFill="accent5" w:themeFillTint="33"/>
                <w:lang w:val="de-CH"/>
              </w:rPr>
              <w:t>Straße</w:t>
            </w:r>
          </w:p>
          <w:p w14:paraId="15F110B2" w14:textId="77777777" w:rsidR="009E707A" w:rsidRPr="009E707A" w:rsidRDefault="009E707A" w:rsidP="004773D4">
            <w:pPr>
              <w:rPr>
                <w:rFonts w:asciiTheme="minorHAnsi" w:hAnsiTheme="minorHAnsi" w:cstheme="minorHAnsi"/>
                <w:szCs w:val="18"/>
              </w:rPr>
            </w:pPr>
            <w:r w:rsidRPr="009E707A">
              <w:rPr>
                <w:rFonts w:asciiTheme="minorHAnsi" w:hAnsiTheme="minorHAnsi" w:cstheme="minorHAnsi"/>
                <w:shd w:val="clear" w:color="auto" w:fill="DAEEF3" w:themeFill="accent5" w:themeFillTint="33"/>
                <w:lang w:val="de-CH"/>
              </w:rPr>
              <w:t>PLZ/Ort</w:t>
            </w:r>
          </w:p>
          <w:p w14:paraId="5C1A46D7" w14:textId="77777777" w:rsidR="009E707A" w:rsidRPr="009E707A" w:rsidRDefault="009E707A" w:rsidP="004773D4">
            <w:pPr>
              <w:rPr>
                <w:rFonts w:asciiTheme="minorHAnsi" w:hAnsiTheme="minorHAnsi" w:cstheme="minorHAnsi"/>
                <w:szCs w:val="18"/>
              </w:rPr>
            </w:pPr>
          </w:p>
        </w:tc>
        <w:tc>
          <w:tcPr>
            <w:tcW w:w="3260" w:type="dxa"/>
            <w:tcBorders>
              <w:left w:val="single" w:sz="4" w:space="0" w:color="FFFFFF" w:themeColor="background1"/>
              <w:right w:val="single" w:sz="4" w:space="0" w:color="FFFFFF" w:themeColor="background1"/>
            </w:tcBorders>
            <w:shd w:val="clear" w:color="auto" w:fill="auto"/>
          </w:tcPr>
          <w:p w14:paraId="771C9F90" w14:textId="77777777" w:rsidR="009E707A" w:rsidRPr="009E707A" w:rsidRDefault="009E707A" w:rsidP="004773D4">
            <w:pPr>
              <w:rPr>
                <w:rFonts w:asciiTheme="minorHAnsi" w:hAnsiTheme="minorHAnsi" w:cstheme="minorHAnsi"/>
                <w:szCs w:val="18"/>
                <w:lang w:val="en-GB"/>
              </w:rPr>
            </w:pPr>
          </w:p>
          <w:p w14:paraId="20224203" w14:textId="77777777" w:rsidR="009E707A" w:rsidRPr="009E707A" w:rsidRDefault="009E707A" w:rsidP="004773D4">
            <w:pPr>
              <w:rPr>
                <w:rFonts w:asciiTheme="minorHAnsi" w:hAnsiTheme="minorHAnsi" w:cstheme="minorHAnsi"/>
                <w:szCs w:val="18"/>
                <w:lang w:val="en-GB"/>
              </w:rPr>
            </w:pPr>
          </w:p>
          <w:p w14:paraId="5D4B39BD" w14:textId="77777777" w:rsidR="009E707A" w:rsidRPr="009E707A" w:rsidRDefault="009E707A" w:rsidP="004773D4">
            <w:pPr>
              <w:rPr>
                <w:rFonts w:asciiTheme="minorHAnsi" w:hAnsiTheme="minorHAnsi" w:cstheme="minorHAnsi"/>
                <w:szCs w:val="18"/>
                <w:lang w:val="en-GB"/>
              </w:rPr>
            </w:pPr>
          </w:p>
          <w:p w14:paraId="29F300E5" w14:textId="77777777" w:rsidR="009E707A" w:rsidRPr="009E707A" w:rsidRDefault="009E707A" w:rsidP="004773D4">
            <w:pPr>
              <w:rPr>
                <w:rFonts w:asciiTheme="minorHAnsi" w:hAnsiTheme="minorHAnsi" w:cstheme="minorHAnsi"/>
                <w:szCs w:val="18"/>
                <w:lang w:val="en-GB"/>
              </w:rPr>
            </w:pPr>
            <w:r w:rsidRPr="009E707A">
              <w:rPr>
                <w:rFonts w:asciiTheme="minorHAnsi" w:hAnsiTheme="minorHAnsi" w:cstheme="minorHAnsi"/>
                <w:szCs w:val="18"/>
                <w:lang w:val="en-GB"/>
              </w:rPr>
              <w:t>Tel</w:t>
            </w:r>
            <w:r w:rsidRPr="009E707A">
              <w:rPr>
                <w:rFonts w:asciiTheme="minorHAnsi" w:hAnsiTheme="minorHAnsi" w:cstheme="minorHAnsi"/>
                <w:szCs w:val="18"/>
                <w:lang w:val="en-GB"/>
              </w:rPr>
              <w:tab/>
            </w:r>
          </w:p>
          <w:p w14:paraId="6A7626FB" w14:textId="77777777" w:rsidR="009E707A" w:rsidRPr="009E707A" w:rsidRDefault="009E707A" w:rsidP="004773D4">
            <w:pPr>
              <w:rPr>
                <w:rFonts w:asciiTheme="minorHAnsi" w:hAnsiTheme="minorHAnsi" w:cstheme="minorHAnsi"/>
                <w:szCs w:val="18"/>
                <w:lang w:val="en-US"/>
              </w:rPr>
            </w:pPr>
            <w:r w:rsidRPr="009E707A">
              <w:rPr>
                <w:rFonts w:asciiTheme="minorHAnsi" w:hAnsiTheme="minorHAnsi" w:cstheme="minorHAnsi"/>
                <w:szCs w:val="18"/>
                <w:lang w:val="en-US"/>
              </w:rPr>
              <w:t>Fax</w:t>
            </w:r>
            <w:r w:rsidRPr="009E707A">
              <w:rPr>
                <w:rFonts w:asciiTheme="minorHAnsi" w:hAnsiTheme="minorHAnsi" w:cstheme="minorHAnsi"/>
                <w:szCs w:val="18"/>
                <w:lang w:val="en-US"/>
              </w:rPr>
              <w:tab/>
            </w:r>
          </w:p>
          <w:p w14:paraId="51C26A90" w14:textId="77777777" w:rsidR="009E707A" w:rsidRPr="009E707A" w:rsidRDefault="009E707A" w:rsidP="004773D4">
            <w:pPr>
              <w:rPr>
                <w:rFonts w:asciiTheme="minorHAnsi" w:hAnsiTheme="minorHAnsi" w:cstheme="minorHAnsi"/>
                <w:szCs w:val="18"/>
                <w:lang w:val="en-US"/>
              </w:rPr>
            </w:pPr>
            <w:r w:rsidRPr="009E707A">
              <w:rPr>
                <w:rFonts w:asciiTheme="minorHAnsi" w:hAnsiTheme="minorHAnsi" w:cstheme="minorHAnsi"/>
                <w:szCs w:val="18"/>
                <w:lang w:val="en-US"/>
              </w:rPr>
              <w:t>Mail</w:t>
            </w:r>
            <w:r w:rsidRPr="009E707A">
              <w:rPr>
                <w:rFonts w:asciiTheme="minorHAnsi" w:hAnsiTheme="minorHAnsi" w:cstheme="minorHAnsi"/>
                <w:szCs w:val="18"/>
                <w:lang w:val="en-US"/>
              </w:rPr>
              <w:tab/>
            </w:r>
          </w:p>
          <w:p w14:paraId="2A7EE810" w14:textId="77777777" w:rsidR="009E707A" w:rsidRPr="009E707A" w:rsidRDefault="009E707A" w:rsidP="004773D4">
            <w:pPr>
              <w:rPr>
                <w:rFonts w:asciiTheme="minorHAnsi" w:hAnsiTheme="minorHAnsi" w:cstheme="minorHAnsi"/>
                <w:szCs w:val="18"/>
                <w:lang w:val="en-GB"/>
              </w:rPr>
            </w:pPr>
            <w:r w:rsidRPr="009E707A">
              <w:rPr>
                <w:rFonts w:asciiTheme="minorHAnsi" w:hAnsiTheme="minorHAnsi" w:cstheme="minorHAnsi"/>
                <w:szCs w:val="18"/>
                <w:lang w:val="en-GB"/>
              </w:rPr>
              <w:t>Web</w:t>
            </w:r>
            <w:r w:rsidRPr="009E707A">
              <w:rPr>
                <w:rFonts w:asciiTheme="minorHAnsi" w:hAnsiTheme="minorHAnsi" w:cstheme="minorHAnsi"/>
                <w:szCs w:val="18"/>
                <w:lang w:val="en-GB"/>
              </w:rPr>
              <w:tab/>
            </w:r>
          </w:p>
        </w:tc>
      </w:tr>
      <w:tr w:rsidR="009E707A" w:rsidRPr="009E707A" w14:paraId="039AB338" w14:textId="77777777" w:rsidTr="004773D4">
        <w:tc>
          <w:tcPr>
            <w:tcW w:w="4217" w:type="dxa"/>
            <w:tcBorders>
              <w:left w:val="single" w:sz="4" w:space="0" w:color="FFFFFF" w:themeColor="background1"/>
              <w:bottom w:val="single" w:sz="4" w:space="0" w:color="FFFFFF" w:themeColor="background1"/>
            </w:tcBorders>
            <w:shd w:val="clear" w:color="auto" w:fill="auto"/>
            <w:vAlign w:val="center"/>
          </w:tcPr>
          <w:p w14:paraId="55303A4D" w14:textId="77777777" w:rsidR="009E707A" w:rsidRPr="009E707A" w:rsidRDefault="009E707A" w:rsidP="004773D4">
            <w:pPr>
              <w:rPr>
                <w:rFonts w:asciiTheme="minorHAnsi" w:hAnsiTheme="minorHAnsi" w:cstheme="minorHAnsi"/>
              </w:rPr>
            </w:pPr>
          </w:p>
        </w:tc>
        <w:tc>
          <w:tcPr>
            <w:tcW w:w="3404" w:type="dxa"/>
            <w:tcBorders>
              <w:bottom w:val="single" w:sz="4" w:space="0" w:color="FFFFFF" w:themeColor="background1"/>
              <w:right w:val="single" w:sz="4" w:space="0" w:color="FFFFFF" w:themeColor="background1"/>
            </w:tcBorders>
            <w:shd w:val="clear" w:color="auto" w:fill="auto"/>
          </w:tcPr>
          <w:p w14:paraId="36398E77" w14:textId="77777777" w:rsidR="009E707A" w:rsidRPr="009E707A" w:rsidRDefault="009E707A" w:rsidP="004773D4">
            <w:pPr>
              <w:rPr>
                <w:rFonts w:asciiTheme="minorHAnsi" w:hAnsiTheme="minorHAnsi" w:cstheme="minorHAnsi"/>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591B33AF" w14:textId="77777777" w:rsidR="009E707A" w:rsidRPr="009E707A" w:rsidRDefault="009E707A" w:rsidP="004773D4">
            <w:pPr>
              <w:rPr>
                <w:rFonts w:asciiTheme="minorHAnsi" w:hAnsiTheme="minorHAnsi" w:cstheme="minorHAnsi"/>
              </w:rPr>
            </w:pPr>
          </w:p>
        </w:tc>
      </w:tr>
    </w:tbl>
    <w:p w14:paraId="60DA1B5F" w14:textId="77777777" w:rsidR="009E707A" w:rsidRPr="009E707A" w:rsidRDefault="009E707A" w:rsidP="009E707A">
      <w:pPr>
        <w:pStyle w:val="Kopfzeile"/>
        <w:tabs>
          <w:tab w:val="clear" w:pos="9072"/>
          <w:tab w:val="left" w:pos="1701"/>
          <w:tab w:val="left" w:pos="8280"/>
        </w:tabs>
        <w:ind w:left="1701" w:hanging="1701"/>
        <w:rPr>
          <w:rFonts w:asciiTheme="minorHAnsi" w:hAnsiTheme="minorHAnsi" w:cstheme="minorHAnsi"/>
          <w:lang w:val="de-CH"/>
        </w:rPr>
      </w:pPr>
    </w:p>
    <w:bookmarkEnd w:id="0"/>
    <w:p w14:paraId="7EBC5A9E" w14:textId="77777777" w:rsidR="009E707A" w:rsidRPr="009E707A" w:rsidRDefault="009E707A">
      <w:pPr>
        <w:spacing w:after="200" w:line="276" w:lineRule="auto"/>
        <w:rPr>
          <w:rFonts w:asciiTheme="minorHAnsi" w:hAnsiTheme="minorHAnsi" w:cstheme="minorHAnsi"/>
          <w:b/>
          <w:bCs/>
          <w:color w:val="17365D" w:themeColor="text2" w:themeShade="BF"/>
          <w:sz w:val="24"/>
          <w:szCs w:val="28"/>
        </w:rPr>
      </w:pPr>
    </w:p>
    <w:sectPr w:rsidR="009E707A" w:rsidRPr="009E707A" w:rsidSect="00CD396D">
      <w:headerReference w:type="even" r:id="rId115"/>
      <w:headerReference w:type="default" r:id="rId116"/>
      <w:footerReference w:type="even" r:id="rId117"/>
      <w:footerReference w:type="default" r:id="rId118"/>
      <w:headerReference w:type="first" r:id="rId119"/>
      <w:pgSz w:w="11907" w:h="16839" w:code="9"/>
      <w:pgMar w:top="1249" w:right="991" w:bottom="993" w:left="993"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8AAFC" w14:textId="77777777" w:rsidR="001D32B8" w:rsidRDefault="001D32B8" w:rsidP="001D66C3">
      <w:r>
        <w:separator/>
      </w:r>
    </w:p>
  </w:endnote>
  <w:endnote w:type="continuationSeparator" w:id="0">
    <w:p w14:paraId="37785829" w14:textId="77777777" w:rsidR="001D32B8" w:rsidRDefault="001D32B8" w:rsidP="001D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UAlbertina">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7365D" w:themeColor="text2" w:themeShade="BF"/>
      </w:rPr>
      <w:id w:val="-1692055693"/>
      <w:docPartObj>
        <w:docPartGallery w:val="Page Numbers (Bottom of Page)"/>
        <w:docPartUnique/>
      </w:docPartObj>
    </w:sdtPr>
    <w:sdtContent>
      <w:sdt>
        <w:sdtPr>
          <w:rPr>
            <w:color w:val="17365D" w:themeColor="text2" w:themeShade="BF"/>
          </w:rPr>
          <w:id w:val="1470244997"/>
          <w:docPartObj>
            <w:docPartGallery w:val="Page Numbers (Top of Page)"/>
            <w:docPartUnique/>
          </w:docPartObj>
        </w:sdtPr>
        <w:sdtContent>
          <w:p w14:paraId="7A1CAF54" w14:textId="79C9C4E3" w:rsidR="00DE054F" w:rsidRPr="00873024" w:rsidRDefault="00DE054F" w:rsidP="00EB3A05">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3</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54</w:t>
            </w:r>
            <w:r w:rsidRPr="00A43ADA">
              <w:rPr>
                <w:b/>
                <w:color w:val="17365D" w:themeColor="text2" w:themeShade="BF"/>
                <w:sz w:val="24"/>
                <w:szCs w:val="24"/>
              </w:rPr>
              <w:fldChar w:fldCharType="end"/>
            </w:r>
          </w:p>
        </w:sdtContent>
      </w:sdt>
    </w:sdtContent>
  </w:sdt>
  <w:p w14:paraId="397F199C" w14:textId="77777777" w:rsidR="00DE054F" w:rsidRDefault="00DE05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96356" w14:textId="77777777" w:rsidR="00DE054F" w:rsidRDefault="00DE054F" w:rsidP="00EB3A05">
    <w:pPr>
      <w:pStyle w:val="Fuzeile"/>
      <w:jc w:val="center"/>
    </w:pPr>
  </w:p>
  <w:p w14:paraId="7794A3E5" w14:textId="77777777" w:rsidR="00DE054F" w:rsidRDefault="00DE054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645482"/>
      <w:docPartObj>
        <w:docPartGallery w:val="Page Numbers (Bottom of Page)"/>
        <w:docPartUnique/>
      </w:docPartObj>
    </w:sdtPr>
    <w:sdtContent>
      <w:sdt>
        <w:sdtPr>
          <w:id w:val="-833688671"/>
          <w:docPartObj>
            <w:docPartGallery w:val="Page Numbers (Top of Page)"/>
            <w:docPartUnique/>
          </w:docPartObj>
        </w:sdtPr>
        <w:sdtContent>
          <w:p w14:paraId="118242ED" w14:textId="523DCC6A" w:rsidR="00DE054F" w:rsidRDefault="00DE054F">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8</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sdtContent>
      </w:sdt>
    </w:sdtContent>
  </w:sdt>
  <w:p w14:paraId="4D4E3D43" w14:textId="1A9326C8" w:rsidR="00DE054F" w:rsidRDefault="00DE054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533990"/>
      <w:docPartObj>
        <w:docPartGallery w:val="Page Numbers (Bottom of Page)"/>
        <w:docPartUnique/>
      </w:docPartObj>
    </w:sdtPr>
    <w:sdtContent>
      <w:sdt>
        <w:sdtPr>
          <w:id w:val="-1529178618"/>
          <w:docPartObj>
            <w:docPartGallery w:val="Page Numbers (Top of Page)"/>
            <w:docPartUnique/>
          </w:docPartObj>
        </w:sdtPr>
        <w:sdtContent>
          <w:p w14:paraId="5168873C" w14:textId="2E5019AD" w:rsidR="00DE054F" w:rsidRDefault="00DE054F">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33</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sdtContent>
      </w:sdt>
    </w:sdtContent>
  </w:sdt>
  <w:p w14:paraId="3218EB1B" w14:textId="77777777" w:rsidR="00DE054F" w:rsidRDefault="00DE054F">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076F8" w14:textId="77777777" w:rsidR="00DE054F" w:rsidRPr="002F4F4E" w:rsidRDefault="00DE054F" w:rsidP="00855BC1">
    <w:pPr>
      <w:rPr>
        <w:bCs/>
        <w:sz w:val="20"/>
        <w:lang w:val="nl-BE"/>
      </w:rPr>
    </w:pPr>
    <w:r>
      <w:rPr>
        <w:bCs/>
        <w:sz w:val="20"/>
        <w:lang w:val="nl-BE"/>
      </w:rPr>
      <w:t>Version 05 – 21</w:t>
    </w:r>
    <w:r w:rsidRPr="002F4F4E">
      <w:rPr>
        <w:bCs/>
        <w:sz w:val="20"/>
        <w:lang w:val="nl-BE"/>
      </w:rPr>
      <w:t>-</w:t>
    </w:r>
    <w:r>
      <w:rPr>
        <w:bCs/>
        <w:sz w:val="20"/>
        <w:lang w:val="nl-BE"/>
      </w:rPr>
      <w:t>01-2014</w:t>
    </w:r>
  </w:p>
  <w:p w14:paraId="1BC10A9F" w14:textId="77777777" w:rsidR="00DE054F" w:rsidRPr="002F4F4E" w:rsidRDefault="00DE054F" w:rsidP="00855BC1">
    <w:pPr>
      <w:pStyle w:val="Fuzeile"/>
    </w:pPr>
    <w:r>
      <w:rPr>
        <w:sz w:val="20"/>
      </w:rPr>
      <w:t xml:space="preserve">Page </w:t>
    </w:r>
    <w:r w:rsidRPr="00F14713">
      <w:rPr>
        <w:sz w:val="20"/>
      </w:rPr>
      <w:fldChar w:fldCharType="begin"/>
    </w:r>
    <w:r w:rsidRPr="00F14713">
      <w:rPr>
        <w:sz w:val="20"/>
      </w:rPr>
      <w:instrText xml:space="preserve"> PAGE   \* MERGEFORMAT </w:instrText>
    </w:r>
    <w:r w:rsidRPr="00F14713">
      <w:rPr>
        <w:sz w:val="20"/>
      </w:rPr>
      <w:fldChar w:fldCharType="separate"/>
    </w:r>
    <w:r>
      <w:rPr>
        <w:noProof/>
        <w:sz w:val="20"/>
      </w:rPr>
      <w:t>40</w:t>
    </w:r>
    <w:r w:rsidRPr="00F14713">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696134"/>
      <w:docPartObj>
        <w:docPartGallery w:val="Page Numbers (Bottom of Page)"/>
        <w:docPartUnique/>
      </w:docPartObj>
    </w:sdtPr>
    <w:sdtContent>
      <w:sdt>
        <w:sdtPr>
          <w:id w:val="-317115459"/>
          <w:docPartObj>
            <w:docPartGallery w:val="Page Numbers (Top of Page)"/>
            <w:docPartUnique/>
          </w:docPartObj>
        </w:sdtPr>
        <w:sdtContent>
          <w:p w14:paraId="2AC4BEE6" w14:textId="6161808D" w:rsidR="00DE054F" w:rsidRDefault="00DE054F">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32</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sdtContent>
      </w:sdt>
    </w:sdtContent>
  </w:sdt>
  <w:p w14:paraId="58DC4F27" w14:textId="77777777" w:rsidR="00DE054F" w:rsidRPr="008E36C5" w:rsidRDefault="00DE054F" w:rsidP="008E36C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10B6" w14:textId="77777777" w:rsidR="00DE054F" w:rsidRPr="00501CD5" w:rsidRDefault="00DE054F" w:rsidP="001D3B0D">
    <w:pPr>
      <w:pStyle w:val="Fuzeile"/>
      <w:tabs>
        <w:tab w:val="clear" w:pos="4536"/>
        <w:tab w:val="center" w:pos="709"/>
      </w:tabs>
      <w:rPr>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7040651"/>
      <w:docPartObj>
        <w:docPartGallery w:val="Page Numbers (Bottom of Page)"/>
        <w:docPartUnique/>
      </w:docPartObj>
    </w:sdtPr>
    <w:sdtContent>
      <w:sdt>
        <w:sdtPr>
          <w:id w:val="1282604514"/>
          <w:docPartObj>
            <w:docPartGallery w:val="Page Numbers (Top of Page)"/>
            <w:docPartUnique/>
          </w:docPartObj>
        </w:sdtPr>
        <w:sdtContent>
          <w:p w14:paraId="473F3F92" w14:textId="5443791E" w:rsidR="00DE054F" w:rsidRDefault="00DE054F">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45</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sdtContent>
      </w:sdt>
    </w:sdtContent>
  </w:sdt>
  <w:p w14:paraId="6076ACA3" w14:textId="77777777" w:rsidR="00DE054F" w:rsidRDefault="00DE054F" w:rsidP="001D3B0D">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73502" w14:textId="77777777" w:rsidR="001D32B8" w:rsidRDefault="001D32B8" w:rsidP="001D66C3">
      <w:r>
        <w:separator/>
      </w:r>
    </w:p>
  </w:footnote>
  <w:footnote w:type="continuationSeparator" w:id="0">
    <w:p w14:paraId="14F02F40" w14:textId="77777777" w:rsidR="001D32B8" w:rsidRDefault="001D32B8" w:rsidP="001D66C3">
      <w:r>
        <w:continuationSeparator/>
      </w:r>
    </w:p>
  </w:footnote>
  <w:footnote w:id="1">
    <w:p w14:paraId="458D6B4A" w14:textId="77777777" w:rsidR="00DE054F" w:rsidRDefault="00DE054F" w:rsidP="007C1BEE">
      <w:pPr>
        <w:pStyle w:val="Funotentext"/>
      </w:pPr>
      <w:r>
        <w:rPr>
          <w:rStyle w:val="Funotenzeichen"/>
          <w:rFonts w:eastAsiaTheme="minorHAnsi"/>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5D59C8D4" w14:textId="77777777" w:rsidR="00DE054F" w:rsidRPr="009B42E6" w:rsidRDefault="00DE054F" w:rsidP="007C1BEE">
      <w:pPr>
        <w:pStyle w:val="Funotentext"/>
        <w:rPr>
          <w:lang w:val="en-GB"/>
        </w:rPr>
      </w:pPr>
      <w:r>
        <w:rPr>
          <w:rStyle w:val="Funotenzeichen"/>
          <w:rFonts w:eastAsiaTheme="minorHAnsi"/>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 w:id="3">
    <w:p w14:paraId="008C21BA" w14:textId="77777777" w:rsidR="00DE054F" w:rsidRPr="00F612F7" w:rsidRDefault="00DE054F" w:rsidP="0075290B">
      <w:pPr>
        <w:pStyle w:val="Funotentext"/>
        <w:rPr>
          <w:sz w:val="14"/>
          <w:szCs w:val="14"/>
          <w:lang w:val="en-GB"/>
        </w:rPr>
      </w:pPr>
      <w:r w:rsidRPr="00F612F7">
        <w:rPr>
          <w:rStyle w:val="Funotenzeichen"/>
          <w:sz w:val="14"/>
          <w:szCs w:val="14"/>
        </w:rPr>
        <w:footnoteRef/>
      </w:r>
      <w:r w:rsidRPr="00F612F7">
        <w:rPr>
          <w:sz w:val="14"/>
          <w:szCs w:val="14"/>
          <w:lang w:val="en-GB"/>
        </w:rPr>
        <w:t xml:space="preserve"> </w:t>
      </w:r>
      <w:r w:rsidRPr="00F612F7">
        <w:rPr>
          <w:rFonts w:asciiTheme="minorHAnsi" w:hAnsiTheme="minorHAnsi"/>
          <w:sz w:val="14"/>
          <w:szCs w:val="14"/>
          <w:lang w:val="en-GB"/>
        </w:rPr>
        <w:t>for stony/clay debris (thus not for reuse), all impacts to and including to the (mobile) crushing plant are attributed to the waste producing product.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860DD" w14:textId="3E7C9C6C" w:rsidR="00DE054F" w:rsidRPr="00CD396D" w:rsidRDefault="00DE054F" w:rsidP="00EB3A05">
    <w:pPr>
      <w:pStyle w:val="Kopfzeile"/>
      <w:rPr>
        <w:rFonts w:asciiTheme="minorHAnsi" w:hAnsiTheme="minorHAnsi" w:cstheme="minorHAnsi"/>
        <w:color w:val="17365D" w:themeColor="text2" w:themeShade="BF"/>
      </w:rPr>
    </w:pPr>
    <w:r w:rsidRPr="00CD396D">
      <w:rPr>
        <w:rFonts w:asciiTheme="minorHAnsi" w:hAnsiTheme="minorHAnsi" w:cstheme="minorHAnsi"/>
        <w:noProof/>
        <w:color w:val="17365D" w:themeColor="text2" w:themeShade="BF"/>
        <w:lang w:val="en-US"/>
      </w:rPr>
      <w:drawing>
        <wp:anchor distT="0" distB="0" distL="114300" distR="114300" simplePos="0" relativeHeight="251668480" behindDoc="0" locked="0" layoutInCell="1" allowOverlap="1" wp14:anchorId="3BCB1A21" wp14:editId="79B63BF3">
          <wp:simplePos x="0" y="0"/>
          <wp:positionH relativeFrom="column">
            <wp:posOffset>4940344</wp:posOffset>
          </wp:positionH>
          <wp:positionV relativeFrom="paragraph">
            <wp:posOffset>-222022</wp:posOffset>
          </wp:positionV>
          <wp:extent cx="1313599" cy="362309"/>
          <wp:effectExtent l="19050" t="0" r="851" b="0"/>
          <wp:wrapNone/>
          <wp:docPr id="45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CD396D">
      <w:rPr>
        <w:rFonts w:asciiTheme="minorHAnsi" w:hAnsiTheme="minorHAnsi" w:cstheme="minorHAnsi"/>
        <w:color w:val="17365D" w:themeColor="text2" w:themeShade="BF"/>
      </w:rPr>
      <w:t>PKR Teil B –  Bauprodukte aus gebranntem Ton</w:t>
    </w:r>
  </w:p>
  <w:p w14:paraId="6168FD96" w14:textId="77777777" w:rsidR="00DE054F" w:rsidRDefault="00DE05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E37D9" w14:textId="615E304C" w:rsidR="00DE054F" w:rsidRPr="006674CC" w:rsidRDefault="00DE054F" w:rsidP="00EB3A05">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9504" behindDoc="0" locked="0" layoutInCell="1" allowOverlap="1" wp14:anchorId="5F26E2EB" wp14:editId="71DC4522">
          <wp:simplePos x="0" y="0"/>
          <wp:positionH relativeFrom="column">
            <wp:posOffset>4940344</wp:posOffset>
          </wp:positionH>
          <wp:positionV relativeFrom="paragraph">
            <wp:posOffset>-222022</wp:posOffset>
          </wp:positionV>
          <wp:extent cx="1313599" cy="362309"/>
          <wp:effectExtent l="19050" t="0" r="851" b="0"/>
          <wp:wrapNone/>
          <wp:docPr id="45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p>
  <w:p w14:paraId="0BD1709A" w14:textId="77777777" w:rsidR="00DE054F" w:rsidRDefault="00DE054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C3410" w14:textId="77777777" w:rsidR="00DE054F" w:rsidRPr="00CD396D" w:rsidRDefault="00DE054F" w:rsidP="00EB3A05">
    <w:pPr>
      <w:pStyle w:val="Kopfzeile"/>
      <w:rPr>
        <w:rFonts w:asciiTheme="minorHAnsi" w:hAnsiTheme="minorHAnsi" w:cstheme="minorHAnsi"/>
        <w:color w:val="17365D" w:themeColor="text2" w:themeShade="BF"/>
      </w:rPr>
    </w:pPr>
    <w:r w:rsidRPr="00CD396D">
      <w:rPr>
        <w:rFonts w:asciiTheme="minorHAnsi" w:hAnsiTheme="minorHAnsi" w:cstheme="minorHAnsi"/>
        <w:noProof/>
        <w:color w:val="17365D" w:themeColor="text2" w:themeShade="BF"/>
        <w:lang w:val="en-US"/>
      </w:rPr>
      <w:drawing>
        <wp:anchor distT="0" distB="0" distL="114300" distR="114300" simplePos="0" relativeHeight="251671552" behindDoc="0" locked="0" layoutInCell="1" allowOverlap="1" wp14:anchorId="377C7A7B" wp14:editId="0B8488C9">
          <wp:simplePos x="0" y="0"/>
          <wp:positionH relativeFrom="column">
            <wp:posOffset>7524474</wp:posOffset>
          </wp:positionH>
          <wp:positionV relativeFrom="paragraph">
            <wp:posOffset>-62589</wp:posOffset>
          </wp:positionV>
          <wp:extent cx="1313599" cy="362309"/>
          <wp:effectExtent l="19050" t="0" r="851" b="0"/>
          <wp:wrapNone/>
          <wp:docPr id="48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CD396D">
      <w:rPr>
        <w:rFonts w:asciiTheme="minorHAnsi" w:hAnsiTheme="minorHAnsi" w:cstheme="minorHAnsi"/>
        <w:color w:val="17365D" w:themeColor="text2" w:themeShade="BF"/>
      </w:rPr>
      <w:t>PKR Teil B –  Bauprodukte aus gebranntem Ton</w:t>
    </w:r>
  </w:p>
  <w:p w14:paraId="3E35F81E" w14:textId="77777777" w:rsidR="00DE054F" w:rsidRDefault="00DE054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6EFAB" w14:textId="39799880" w:rsidR="00DE054F" w:rsidRPr="005B2F43" w:rsidRDefault="00DE054F" w:rsidP="00855BC1">
    <w:pPr>
      <w:pStyle w:val="Kopfzeile"/>
      <w:pBdr>
        <w:bottom w:val="single" w:sz="4" w:space="1" w:color="34A3DC"/>
      </w:pBdr>
      <w:rPr>
        <w:color w:val="34A3DC"/>
        <w:lang w:val="en-US"/>
      </w:rPr>
    </w:pPr>
    <w:r w:rsidRPr="00BB08F4">
      <w:rPr>
        <w:color w:val="34A3DC"/>
      </w:rPr>
      <w:fldChar w:fldCharType="begin"/>
    </w:r>
    <w:r w:rsidRPr="005B2F43">
      <w:rPr>
        <w:color w:val="34A3DC"/>
        <w:lang w:val="en-US"/>
      </w:rPr>
      <w:instrText xml:space="preserve"> STYLEREF  1 \n  </w:instrText>
    </w:r>
    <w:r w:rsidRPr="00BB08F4">
      <w:rPr>
        <w:color w:val="34A3DC"/>
      </w:rPr>
      <w:fldChar w:fldCharType="separate"/>
    </w:r>
    <w:r w:rsidR="00EA5E53">
      <w:rPr>
        <w:noProof/>
        <w:color w:val="34A3DC"/>
        <w:lang w:val="en-US"/>
      </w:rPr>
      <w:t>2</w:t>
    </w:r>
    <w:r w:rsidRPr="00BB08F4">
      <w:rPr>
        <w:color w:val="34A3DC"/>
      </w:rPr>
      <w:fldChar w:fldCharType="end"/>
    </w:r>
    <w:r w:rsidRPr="005B2F43">
      <w:rPr>
        <w:color w:val="34A3DC"/>
        <w:lang w:val="en-US"/>
      </w:rPr>
      <w:t xml:space="preserve"> </w:t>
    </w:r>
    <w:r w:rsidRPr="00BB08F4">
      <w:rPr>
        <w:color w:val="34A3DC"/>
      </w:rPr>
      <w:fldChar w:fldCharType="begin"/>
    </w:r>
    <w:r w:rsidRPr="005B2F43">
      <w:rPr>
        <w:color w:val="34A3DC"/>
        <w:lang w:val="en-US"/>
      </w:rPr>
      <w:instrText xml:space="preserve"> STYLEREF  1  </w:instrText>
    </w:r>
    <w:r w:rsidRPr="00BB08F4">
      <w:rPr>
        <w:color w:val="34A3DC"/>
      </w:rPr>
      <w:fldChar w:fldCharType="separate"/>
    </w:r>
    <w:r w:rsidR="00EA5E53">
      <w:rPr>
        <w:noProof/>
        <w:color w:val="34A3DC"/>
        <w:lang w:val="en-US"/>
      </w:rPr>
      <w:t>Produkt</w:t>
    </w:r>
    <w:r w:rsidRPr="00BB08F4">
      <w:rPr>
        <w:color w:val="34A3DC"/>
      </w:rPr>
      <w:fldChar w:fldCharType="end"/>
    </w:r>
  </w:p>
  <w:p w14:paraId="3795508F" w14:textId="77777777" w:rsidR="00DE054F" w:rsidRPr="00FC2E73" w:rsidRDefault="00DE054F" w:rsidP="00855BC1">
    <w:pPr>
      <w:pStyle w:val="Kopfzeile"/>
      <w:pBdr>
        <w:bottom w:val="single" w:sz="4" w:space="1" w:color="34A3DC"/>
      </w:pBdr>
      <w:ind w:firstLine="567"/>
      <w:rPr>
        <w:color w:val="34A3DC"/>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D72C7" w14:textId="77777777" w:rsidR="00DE054F" w:rsidRDefault="00DE054F" w:rsidP="007759DA">
    <w:pPr>
      <w:pStyle w:val="Kopfzeile"/>
      <w:rPr>
        <w:color w:val="17365D" w:themeColor="text2" w:themeShade="BF"/>
      </w:rPr>
    </w:pPr>
  </w:p>
  <w:p w14:paraId="2548F637" w14:textId="77777777" w:rsidR="00DE054F" w:rsidRDefault="00DE054F" w:rsidP="007759DA">
    <w:pPr>
      <w:pStyle w:val="Kopfzeile"/>
      <w:rPr>
        <w:color w:val="17365D" w:themeColor="text2" w:themeShade="BF"/>
      </w:rPr>
    </w:pPr>
  </w:p>
  <w:p w14:paraId="7B1A5F1D" w14:textId="77777777" w:rsidR="00DE054F" w:rsidRPr="00CD396D" w:rsidRDefault="00DE054F" w:rsidP="007759DA">
    <w:pPr>
      <w:pStyle w:val="Kopfzeile"/>
      <w:rPr>
        <w:rFonts w:asciiTheme="minorHAnsi" w:hAnsiTheme="minorHAnsi" w:cstheme="minorHAnsi"/>
      </w:rPr>
    </w:pPr>
    <w:r w:rsidRPr="00CD396D">
      <w:rPr>
        <w:rFonts w:asciiTheme="minorHAnsi" w:hAnsiTheme="minorHAnsi" w:cstheme="minorHAnsi"/>
        <w:noProof/>
        <w:color w:val="17365D" w:themeColor="text2" w:themeShade="BF"/>
        <w:lang w:val="en-US"/>
      </w:rPr>
      <w:drawing>
        <wp:anchor distT="0" distB="0" distL="114300" distR="114300" simplePos="0" relativeHeight="251664384" behindDoc="0" locked="0" layoutInCell="1" allowOverlap="1" wp14:anchorId="12743C34" wp14:editId="10366246">
          <wp:simplePos x="0" y="0"/>
          <wp:positionH relativeFrom="column">
            <wp:posOffset>4941570</wp:posOffset>
          </wp:positionH>
          <wp:positionV relativeFrom="paragraph">
            <wp:posOffset>-222885</wp:posOffset>
          </wp:positionV>
          <wp:extent cx="1313599" cy="362309"/>
          <wp:effectExtent l="0" t="0" r="1270" b="0"/>
          <wp:wrapSquare wrapText="bothSides"/>
          <wp:docPr id="45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CD396D">
      <w:rPr>
        <w:rFonts w:asciiTheme="minorHAnsi" w:hAnsiTheme="minorHAnsi" w:cstheme="minorHAnsi"/>
        <w:color w:val="17365D" w:themeColor="text2" w:themeShade="BF"/>
      </w:rPr>
      <w:t>PKR Teil B –  Bauprodukte aus gebranntem Ton</w:t>
    </w:r>
  </w:p>
  <w:p w14:paraId="3DBFD226" w14:textId="77777777" w:rsidR="00DE054F" w:rsidRDefault="00DE054F" w:rsidP="007759DA">
    <w:pPr>
      <w:pStyle w:val="Kopfzeile"/>
    </w:pPr>
  </w:p>
  <w:p w14:paraId="76838B22" w14:textId="77777777" w:rsidR="00DE054F" w:rsidRPr="007D4487" w:rsidRDefault="00DE054F" w:rsidP="007D448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4E423" w14:textId="79576704" w:rsidR="00DE054F" w:rsidRDefault="00DE054F" w:rsidP="007759DA">
    <w:pPr>
      <w:pStyle w:val="Kopfzeile"/>
      <w:rPr>
        <w:color w:val="17365D" w:themeColor="text2" w:themeShade="BF"/>
      </w:rPr>
    </w:pPr>
  </w:p>
  <w:p w14:paraId="59D0D15B" w14:textId="2917FEF6" w:rsidR="00DE054F" w:rsidRDefault="00DE054F" w:rsidP="007759DA">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6432" behindDoc="0" locked="0" layoutInCell="1" allowOverlap="1" wp14:anchorId="45C12DC2" wp14:editId="104EF16C">
          <wp:simplePos x="0" y="0"/>
          <wp:positionH relativeFrom="margin">
            <wp:align>right</wp:align>
          </wp:positionH>
          <wp:positionV relativeFrom="paragraph">
            <wp:posOffset>27829</wp:posOffset>
          </wp:positionV>
          <wp:extent cx="1313599" cy="362309"/>
          <wp:effectExtent l="0" t="0" r="1270" b="0"/>
          <wp:wrapSquare wrapText="bothSides"/>
          <wp:docPr id="47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p>
  <w:p w14:paraId="3AFC6434" w14:textId="19114CA2" w:rsidR="00DE054F" w:rsidRPr="00CD396D" w:rsidRDefault="00DE054F" w:rsidP="007759DA">
    <w:pPr>
      <w:pStyle w:val="Kopfzeile"/>
      <w:rPr>
        <w:rFonts w:asciiTheme="minorHAnsi" w:hAnsiTheme="minorHAnsi" w:cstheme="minorHAnsi"/>
      </w:rPr>
    </w:pPr>
    <w:r w:rsidRPr="00CD396D">
      <w:rPr>
        <w:rFonts w:asciiTheme="minorHAnsi" w:hAnsiTheme="minorHAnsi" w:cstheme="minorHAnsi"/>
        <w:color w:val="17365D" w:themeColor="text2" w:themeShade="BF"/>
      </w:rPr>
      <w:t>PKR Teil B –  Bauprodukte aus gebranntem Ton</w:t>
    </w:r>
  </w:p>
  <w:p w14:paraId="7F9CF80D" w14:textId="77777777" w:rsidR="00DE054F" w:rsidRDefault="00DE054F" w:rsidP="007759DA">
    <w:pPr>
      <w:pStyle w:val="Kopfzeile"/>
    </w:pPr>
  </w:p>
  <w:p w14:paraId="43E510C5" w14:textId="77777777" w:rsidR="00DE054F" w:rsidRPr="007D4487" w:rsidRDefault="00DE054F" w:rsidP="007D448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0E1A8" w14:textId="77777777" w:rsidR="00DE054F" w:rsidRPr="00285D12" w:rsidRDefault="00DE054F" w:rsidP="001D3B0D">
    <w:pPr>
      <w:pStyle w:val="Kopfzeile"/>
      <w:rPr>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9187F" w14:textId="77777777" w:rsidR="00DE054F" w:rsidRDefault="00DE054F" w:rsidP="00CD396D">
    <w:pPr>
      <w:pStyle w:val="Kopfzeile"/>
      <w:rPr>
        <w:color w:val="17365D" w:themeColor="text2" w:themeShade="BF"/>
      </w:rPr>
    </w:pPr>
  </w:p>
  <w:p w14:paraId="4B3DAD9B" w14:textId="77777777" w:rsidR="00DE054F" w:rsidRDefault="00DE054F" w:rsidP="00CD396D">
    <w:pPr>
      <w:pStyle w:val="Kopfzeile"/>
      <w:rPr>
        <w:color w:val="17365D" w:themeColor="text2" w:themeShade="BF"/>
      </w:rPr>
    </w:pPr>
  </w:p>
  <w:p w14:paraId="1839FBB0" w14:textId="77777777" w:rsidR="00DE054F" w:rsidRPr="00CD396D" w:rsidRDefault="00DE054F" w:rsidP="00CD396D">
    <w:pPr>
      <w:pStyle w:val="Kopfzeile"/>
      <w:rPr>
        <w:rFonts w:asciiTheme="minorHAnsi" w:hAnsiTheme="minorHAnsi" w:cstheme="minorHAnsi"/>
      </w:rPr>
    </w:pPr>
    <w:r w:rsidRPr="00CD396D">
      <w:rPr>
        <w:rFonts w:asciiTheme="minorHAnsi" w:hAnsiTheme="minorHAnsi" w:cstheme="minorHAnsi"/>
        <w:noProof/>
        <w:color w:val="17365D" w:themeColor="text2" w:themeShade="BF"/>
        <w:lang w:val="en-US"/>
      </w:rPr>
      <w:drawing>
        <wp:anchor distT="0" distB="0" distL="114300" distR="114300" simplePos="0" relativeHeight="251675648" behindDoc="0" locked="0" layoutInCell="1" allowOverlap="1" wp14:anchorId="4EBB54AE" wp14:editId="03AC6A4F">
          <wp:simplePos x="0" y="0"/>
          <wp:positionH relativeFrom="column">
            <wp:posOffset>4941570</wp:posOffset>
          </wp:positionH>
          <wp:positionV relativeFrom="paragraph">
            <wp:posOffset>-222885</wp:posOffset>
          </wp:positionV>
          <wp:extent cx="1313599" cy="362309"/>
          <wp:effectExtent l="0" t="0" r="1270" b="0"/>
          <wp:wrapSquare wrapText="bothSides"/>
          <wp:docPr id="5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CD396D">
      <w:rPr>
        <w:rFonts w:asciiTheme="minorHAnsi" w:hAnsiTheme="minorHAnsi" w:cstheme="minorHAnsi"/>
        <w:color w:val="17365D" w:themeColor="text2" w:themeShade="BF"/>
      </w:rPr>
      <w:t>PKR Teil B –  Bauprodukte aus gebranntem Ton</w:t>
    </w:r>
  </w:p>
  <w:p w14:paraId="03794364" w14:textId="77777777" w:rsidR="00DE054F" w:rsidRDefault="00DE054F" w:rsidP="00CD396D">
    <w:pPr>
      <w:pStyle w:val="Kopfzeile"/>
    </w:pPr>
  </w:p>
  <w:p w14:paraId="628D2342" w14:textId="77777777" w:rsidR="00DE054F" w:rsidRPr="000B4734" w:rsidRDefault="00DE054F" w:rsidP="001D3B0D">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AC2E4" w14:textId="77777777" w:rsidR="00DE054F" w:rsidRDefault="00DE054F" w:rsidP="00CD396D">
    <w:pPr>
      <w:pStyle w:val="Kopfzeile"/>
      <w:rPr>
        <w:color w:val="17365D" w:themeColor="text2" w:themeShade="BF"/>
      </w:rPr>
    </w:pPr>
  </w:p>
  <w:p w14:paraId="1DAC426A" w14:textId="77777777" w:rsidR="00DE054F" w:rsidRDefault="00DE054F" w:rsidP="00CD396D">
    <w:pPr>
      <w:pStyle w:val="Kopfzeile"/>
      <w:rPr>
        <w:color w:val="17365D" w:themeColor="text2" w:themeShade="BF"/>
      </w:rPr>
    </w:pPr>
  </w:p>
  <w:p w14:paraId="46E3803E" w14:textId="77777777" w:rsidR="00DE054F" w:rsidRDefault="00DE054F" w:rsidP="00CD396D">
    <w:pPr>
      <w:pStyle w:val="Kopfzeile"/>
      <w:rPr>
        <w:color w:val="17365D" w:themeColor="text2" w:themeShade="BF"/>
      </w:rPr>
    </w:pPr>
  </w:p>
  <w:p w14:paraId="20BB9514" w14:textId="77777777" w:rsidR="00DE054F" w:rsidRPr="00CD396D" w:rsidRDefault="00DE054F" w:rsidP="00CD396D">
    <w:pPr>
      <w:pStyle w:val="Kopfzeile"/>
      <w:rPr>
        <w:rFonts w:ascii="Calibri" w:hAnsi="Calibri" w:cs="Calibri"/>
      </w:rPr>
    </w:pPr>
    <w:r w:rsidRPr="00CD396D">
      <w:rPr>
        <w:rFonts w:ascii="Calibri" w:hAnsi="Calibri" w:cs="Calibri"/>
        <w:noProof/>
        <w:color w:val="17365D" w:themeColor="text2" w:themeShade="BF"/>
        <w:lang w:val="en-US"/>
      </w:rPr>
      <w:drawing>
        <wp:anchor distT="0" distB="0" distL="114300" distR="114300" simplePos="0" relativeHeight="251673600" behindDoc="0" locked="0" layoutInCell="1" allowOverlap="1" wp14:anchorId="4617300D" wp14:editId="029B4A5A">
          <wp:simplePos x="0" y="0"/>
          <wp:positionH relativeFrom="column">
            <wp:posOffset>4941570</wp:posOffset>
          </wp:positionH>
          <wp:positionV relativeFrom="paragraph">
            <wp:posOffset>-222885</wp:posOffset>
          </wp:positionV>
          <wp:extent cx="1313599" cy="362309"/>
          <wp:effectExtent l="0" t="0" r="1270" b="0"/>
          <wp:wrapSquare wrapText="bothSides"/>
          <wp:docPr id="5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CD396D">
      <w:rPr>
        <w:rFonts w:ascii="Calibri" w:hAnsi="Calibri" w:cs="Calibri"/>
        <w:color w:val="17365D" w:themeColor="text2" w:themeShade="BF"/>
      </w:rPr>
      <w:t>PKR Teil B –  Bauprodukte aus gebranntem Ton</w:t>
    </w:r>
  </w:p>
  <w:p w14:paraId="31941BFF" w14:textId="77777777" w:rsidR="00DE054F" w:rsidRDefault="00DE05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5C03"/>
    <w:multiLevelType w:val="hybridMultilevel"/>
    <w:tmpl w:val="769A7A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4740DFC"/>
    <w:multiLevelType w:val="hybridMultilevel"/>
    <w:tmpl w:val="0DACEB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482A9F"/>
    <w:multiLevelType w:val="hybridMultilevel"/>
    <w:tmpl w:val="BF887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5C13DF"/>
    <w:multiLevelType w:val="hybridMultilevel"/>
    <w:tmpl w:val="29505B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6C7145"/>
    <w:multiLevelType w:val="hybridMultilevel"/>
    <w:tmpl w:val="7E949B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C811B3"/>
    <w:multiLevelType w:val="hybridMultilevel"/>
    <w:tmpl w:val="7D861E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F223044"/>
    <w:multiLevelType w:val="hybridMultilevel"/>
    <w:tmpl w:val="A1C21DBE"/>
    <w:lvl w:ilvl="0" w:tplc="45984268">
      <w:start w:val="6"/>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2684D2A"/>
    <w:multiLevelType w:val="hybridMultilevel"/>
    <w:tmpl w:val="8B56CB6C"/>
    <w:lvl w:ilvl="0" w:tplc="45984268">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1C24F4"/>
    <w:multiLevelType w:val="hybridMultilevel"/>
    <w:tmpl w:val="0F86D542"/>
    <w:lvl w:ilvl="0" w:tplc="AE02FB80">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E931933"/>
    <w:multiLevelType w:val="multilevel"/>
    <w:tmpl w:val="A7A86C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5A4DAC"/>
    <w:multiLevelType w:val="hybridMultilevel"/>
    <w:tmpl w:val="0AB2C1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05C3129"/>
    <w:multiLevelType w:val="hybridMultilevel"/>
    <w:tmpl w:val="5B681E3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252F29C9"/>
    <w:multiLevelType w:val="multilevel"/>
    <w:tmpl w:val="73C4B98C"/>
    <w:lvl w:ilvl="0">
      <w:start w:val="3"/>
      <w:numFmt w:val="decimal"/>
      <w:lvlText w:val="%1"/>
      <w:lvlJc w:val="left"/>
      <w:pPr>
        <w:ind w:left="360" w:hanging="360"/>
      </w:pPr>
      <w:rPr>
        <w:rFonts w:hint="default"/>
      </w:rPr>
    </w:lvl>
    <w:lvl w:ilvl="1">
      <w:start w:val="1"/>
      <w:numFmt w:val="decimal"/>
      <w:pStyle w:val="berschrift2grau"/>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540" w:hanging="72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9" w15:restartNumberingAfterBreak="0">
    <w:nsid w:val="260952D6"/>
    <w:multiLevelType w:val="hybridMultilevel"/>
    <w:tmpl w:val="64520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9B54A31"/>
    <w:multiLevelType w:val="hybridMultilevel"/>
    <w:tmpl w:val="0D027D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A7753ED"/>
    <w:multiLevelType w:val="multilevel"/>
    <w:tmpl w:val="5170BB24"/>
    <w:lvl w:ilvl="0">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5E24E9"/>
    <w:multiLevelType w:val="hybridMultilevel"/>
    <w:tmpl w:val="897CC44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5" w15:restartNumberingAfterBreak="0">
    <w:nsid w:val="36010EFC"/>
    <w:multiLevelType w:val="hybridMultilevel"/>
    <w:tmpl w:val="0C66E6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tentative="1">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7" w15:restartNumberingAfterBreak="0">
    <w:nsid w:val="3B69752A"/>
    <w:multiLevelType w:val="hybridMultilevel"/>
    <w:tmpl w:val="5AA266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B7C3A04"/>
    <w:multiLevelType w:val="hybridMultilevel"/>
    <w:tmpl w:val="106E8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E186101"/>
    <w:multiLevelType w:val="hybridMultilevel"/>
    <w:tmpl w:val="61EAE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41D5F79"/>
    <w:multiLevelType w:val="hybridMultilevel"/>
    <w:tmpl w:val="523055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43443F1"/>
    <w:multiLevelType w:val="hybridMultilevel"/>
    <w:tmpl w:val="1F985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808738C"/>
    <w:multiLevelType w:val="hybridMultilevel"/>
    <w:tmpl w:val="3CF855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91D6B59"/>
    <w:multiLevelType w:val="hybridMultilevel"/>
    <w:tmpl w:val="7ED63780"/>
    <w:lvl w:ilvl="0" w:tplc="829892E2">
      <w:start w:val="1"/>
      <w:numFmt w:val="decimal"/>
      <w:lvlText w:val="%1."/>
      <w:lvlJc w:val="left"/>
      <w:pPr>
        <w:ind w:left="360" w:hanging="360"/>
      </w:pPr>
      <w:rPr>
        <w:rFonts w:hint="default"/>
        <w:b/>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15:restartNumberingAfterBreak="0">
    <w:nsid w:val="5CB83AB1"/>
    <w:multiLevelType w:val="hybridMultilevel"/>
    <w:tmpl w:val="D31A07DA"/>
    <w:lvl w:ilvl="0" w:tplc="6E74B0A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7851B3C"/>
    <w:multiLevelType w:val="hybridMultilevel"/>
    <w:tmpl w:val="EA8CA486"/>
    <w:lvl w:ilvl="0" w:tplc="0813000F">
      <w:start w:val="1"/>
      <w:numFmt w:val="decimal"/>
      <w:lvlText w:val="%1."/>
      <w:lvlJc w:val="left"/>
      <w:pPr>
        <w:ind w:left="720" w:hanging="360"/>
      </w:pPr>
      <w:rPr>
        <w:rFont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15:restartNumberingAfterBreak="0">
    <w:nsid w:val="6DAF28E1"/>
    <w:multiLevelType w:val="hybridMultilevel"/>
    <w:tmpl w:val="F0CED7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18D08E0"/>
    <w:multiLevelType w:val="hybridMultilevel"/>
    <w:tmpl w:val="3A788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A166B4B"/>
    <w:multiLevelType w:val="hybridMultilevel"/>
    <w:tmpl w:val="C292DF68"/>
    <w:lvl w:ilvl="0" w:tplc="E7D44CE8">
      <w:start w:val="1"/>
      <w:numFmt w:val="decimal"/>
      <w:lvlText w:val="%1."/>
      <w:lvlJc w:val="left"/>
      <w:pPr>
        <w:tabs>
          <w:tab w:val="num" w:pos="720"/>
        </w:tabs>
        <w:ind w:left="720" w:hanging="360"/>
      </w:pPr>
    </w:lvl>
    <w:lvl w:ilvl="1" w:tplc="08130003">
      <w:start w:val="1"/>
      <w:numFmt w:val="bullet"/>
      <w:lvlText w:val="o"/>
      <w:lvlJc w:val="left"/>
      <w:pPr>
        <w:tabs>
          <w:tab w:val="num" w:pos="1440"/>
        </w:tabs>
        <w:ind w:left="1440" w:hanging="360"/>
      </w:pPr>
      <w:rPr>
        <w:rFonts w:ascii="Courier New" w:hAnsi="Courier New"/>
      </w:rPr>
    </w:lvl>
    <w:lvl w:ilvl="2" w:tplc="08130005">
      <w:start w:val="1"/>
      <w:numFmt w:val="bullet"/>
      <w:lvlText w:val=""/>
      <w:lvlJc w:val="left"/>
      <w:pPr>
        <w:tabs>
          <w:tab w:val="num" w:pos="2160"/>
        </w:tabs>
        <w:ind w:left="2160" w:hanging="360"/>
      </w:pPr>
      <w:rPr>
        <w:rFonts w:ascii="Wingdings" w:hAnsi="Wingdings"/>
      </w:rPr>
    </w:lvl>
    <w:lvl w:ilvl="3" w:tplc="08130001">
      <w:start w:val="1"/>
      <w:numFmt w:val="bullet"/>
      <w:lvlText w:val=""/>
      <w:lvlJc w:val="left"/>
      <w:pPr>
        <w:tabs>
          <w:tab w:val="num" w:pos="2880"/>
        </w:tabs>
        <w:ind w:left="2880" w:hanging="360"/>
      </w:pPr>
      <w:rPr>
        <w:rFonts w:ascii="Symbol" w:hAnsi="Symbol"/>
      </w:rPr>
    </w:lvl>
    <w:lvl w:ilvl="4" w:tplc="08130003">
      <w:start w:val="1"/>
      <w:numFmt w:val="bullet"/>
      <w:lvlText w:val="o"/>
      <w:lvlJc w:val="left"/>
      <w:pPr>
        <w:tabs>
          <w:tab w:val="num" w:pos="3600"/>
        </w:tabs>
        <w:ind w:left="3600" w:hanging="360"/>
      </w:pPr>
      <w:rPr>
        <w:rFonts w:ascii="Courier New" w:hAnsi="Courier New"/>
      </w:rPr>
    </w:lvl>
    <w:lvl w:ilvl="5" w:tplc="08130005">
      <w:start w:val="1"/>
      <w:numFmt w:val="bullet"/>
      <w:lvlText w:val=""/>
      <w:lvlJc w:val="left"/>
      <w:pPr>
        <w:tabs>
          <w:tab w:val="num" w:pos="4320"/>
        </w:tabs>
        <w:ind w:left="4320" w:hanging="360"/>
      </w:pPr>
      <w:rPr>
        <w:rFonts w:ascii="Wingdings" w:hAnsi="Wingdings"/>
      </w:rPr>
    </w:lvl>
    <w:lvl w:ilvl="6" w:tplc="08130001">
      <w:start w:val="1"/>
      <w:numFmt w:val="bullet"/>
      <w:lvlText w:val=""/>
      <w:lvlJc w:val="left"/>
      <w:pPr>
        <w:tabs>
          <w:tab w:val="num" w:pos="5040"/>
        </w:tabs>
        <w:ind w:left="5040" w:hanging="360"/>
      </w:pPr>
      <w:rPr>
        <w:rFonts w:ascii="Symbol" w:hAnsi="Symbol"/>
      </w:rPr>
    </w:lvl>
    <w:lvl w:ilvl="7" w:tplc="08130003">
      <w:start w:val="1"/>
      <w:numFmt w:val="bullet"/>
      <w:lvlText w:val="o"/>
      <w:lvlJc w:val="left"/>
      <w:pPr>
        <w:tabs>
          <w:tab w:val="num" w:pos="5760"/>
        </w:tabs>
        <w:ind w:left="5760" w:hanging="360"/>
      </w:pPr>
      <w:rPr>
        <w:rFonts w:ascii="Courier New" w:hAnsi="Courier New"/>
      </w:rPr>
    </w:lvl>
    <w:lvl w:ilvl="8" w:tplc="08130005">
      <w:start w:val="1"/>
      <w:numFmt w:val="bullet"/>
      <w:lvlText w:val=""/>
      <w:lvlJc w:val="left"/>
      <w:pPr>
        <w:tabs>
          <w:tab w:val="num" w:pos="6480"/>
        </w:tabs>
        <w:ind w:left="6480" w:hanging="360"/>
      </w:pPr>
      <w:rPr>
        <w:rFonts w:ascii="Wingdings" w:hAnsi="Wingdings"/>
      </w:rPr>
    </w:lvl>
  </w:abstractNum>
  <w:abstractNum w:abstractNumId="40" w15:restartNumberingAfterBreak="0">
    <w:nsid w:val="7D0A3006"/>
    <w:multiLevelType w:val="hybridMultilevel"/>
    <w:tmpl w:val="CF98727C"/>
    <w:lvl w:ilvl="0" w:tplc="E7D44CE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5"/>
  </w:num>
  <w:num w:numId="4">
    <w:abstractNumId w:val="20"/>
  </w:num>
  <w:num w:numId="5">
    <w:abstractNumId w:val="23"/>
  </w:num>
  <w:num w:numId="6">
    <w:abstractNumId w:val="32"/>
  </w:num>
  <w:num w:numId="7">
    <w:abstractNumId w:val="39"/>
  </w:num>
  <w:num w:numId="8">
    <w:abstractNumId w:val="4"/>
  </w:num>
  <w:num w:numId="9">
    <w:abstractNumId w:val="18"/>
  </w:num>
  <w:num w:numId="10">
    <w:abstractNumId w:val="12"/>
  </w:num>
  <w:num w:numId="11">
    <w:abstractNumId w:val="33"/>
  </w:num>
  <w:num w:numId="12">
    <w:abstractNumId w:val="11"/>
  </w:num>
  <w:num w:numId="13">
    <w:abstractNumId w:val="8"/>
  </w:num>
  <w:num w:numId="14">
    <w:abstractNumId w:val="25"/>
  </w:num>
  <w:num w:numId="15">
    <w:abstractNumId w:val="14"/>
  </w:num>
  <w:num w:numId="16">
    <w:abstractNumId w:val="40"/>
  </w:num>
  <w:num w:numId="17">
    <w:abstractNumId w:val="7"/>
  </w:num>
  <w:num w:numId="18">
    <w:abstractNumId w:val="29"/>
  </w:num>
  <w:num w:numId="19">
    <w:abstractNumId w:val="28"/>
  </w:num>
  <w:num w:numId="20">
    <w:abstractNumId w:val="3"/>
  </w:num>
  <w:num w:numId="21">
    <w:abstractNumId w:val="19"/>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0"/>
  </w:num>
  <w:num w:numId="25">
    <w:abstractNumId w:val="21"/>
  </w:num>
  <w:num w:numId="26">
    <w:abstractNumId w:val="34"/>
  </w:num>
  <w:num w:numId="27">
    <w:abstractNumId w:val="6"/>
  </w:num>
  <w:num w:numId="28">
    <w:abstractNumId w:val="31"/>
  </w:num>
  <w:num w:numId="29">
    <w:abstractNumId w:val="2"/>
  </w:num>
  <w:num w:numId="30">
    <w:abstractNumId w:val="36"/>
  </w:num>
  <w:num w:numId="31">
    <w:abstractNumId w:val="37"/>
  </w:num>
  <w:num w:numId="32">
    <w:abstractNumId w:val="38"/>
  </w:num>
  <w:num w:numId="33">
    <w:abstractNumId w:val="16"/>
  </w:num>
  <w:num w:numId="34">
    <w:abstractNumId w:val="27"/>
  </w:num>
  <w:num w:numId="35">
    <w:abstractNumId w:val="35"/>
  </w:num>
  <w:num w:numId="36">
    <w:abstractNumId w:val="13"/>
  </w:num>
  <w:num w:numId="37">
    <w:abstractNumId w:val="24"/>
  </w:num>
  <w:num w:numId="38">
    <w:abstractNumId w:val="10"/>
  </w:num>
  <w:num w:numId="39">
    <w:abstractNumId w:val="9"/>
  </w:num>
  <w:num w:numId="40">
    <w:abstractNumId w:val="22"/>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0"/>
  </w:num>
  <w:num w:numId="46">
    <w:abstractNumId w:val="41"/>
  </w:num>
  <w:num w:numId="47">
    <w:abstractNumId w:val="22"/>
  </w:num>
  <w:num w:numId="48">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9CE"/>
    <w:rsid w:val="00001713"/>
    <w:rsid w:val="0000270B"/>
    <w:rsid w:val="00002909"/>
    <w:rsid w:val="00002AF1"/>
    <w:rsid w:val="00003540"/>
    <w:rsid w:val="00003E16"/>
    <w:rsid w:val="00004CB5"/>
    <w:rsid w:val="00005051"/>
    <w:rsid w:val="0000611F"/>
    <w:rsid w:val="000077C4"/>
    <w:rsid w:val="00007EB9"/>
    <w:rsid w:val="000121D9"/>
    <w:rsid w:val="00012E7B"/>
    <w:rsid w:val="00013FA5"/>
    <w:rsid w:val="0001620C"/>
    <w:rsid w:val="000164B5"/>
    <w:rsid w:val="00017716"/>
    <w:rsid w:val="0001794D"/>
    <w:rsid w:val="000202A6"/>
    <w:rsid w:val="0002054B"/>
    <w:rsid w:val="00020CC8"/>
    <w:rsid w:val="00023509"/>
    <w:rsid w:val="0002418F"/>
    <w:rsid w:val="0003044A"/>
    <w:rsid w:val="000326C7"/>
    <w:rsid w:val="000412EC"/>
    <w:rsid w:val="00042E60"/>
    <w:rsid w:val="0004401B"/>
    <w:rsid w:val="00044416"/>
    <w:rsid w:val="00044A5D"/>
    <w:rsid w:val="00045DFB"/>
    <w:rsid w:val="00045ED8"/>
    <w:rsid w:val="00050B7D"/>
    <w:rsid w:val="000556BA"/>
    <w:rsid w:val="00056218"/>
    <w:rsid w:val="00057237"/>
    <w:rsid w:val="0005755A"/>
    <w:rsid w:val="000602F5"/>
    <w:rsid w:val="000614DE"/>
    <w:rsid w:val="00062328"/>
    <w:rsid w:val="00062373"/>
    <w:rsid w:val="00064510"/>
    <w:rsid w:val="0006571B"/>
    <w:rsid w:val="00066199"/>
    <w:rsid w:val="00066BF3"/>
    <w:rsid w:val="00067451"/>
    <w:rsid w:val="00067DC8"/>
    <w:rsid w:val="00070640"/>
    <w:rsid w:val="00070862"/>
    <w:rsid w:val="00072A2A"/>
    <w:rsid w:val="00073320"/>
    <w:rsid w:val="0007515B"/>
    <w:rsid w:val="00081587"/>
    <w:rsid w:val="00083CFB"/>
    <w:rsid w:val="00085C9C"/>
    <w:rsid w:val="00086041"/>
    <w:rsid w:val="0008749D"/>
    <w:rsid w:val="000874E8"/>
    <w:rsid w:val="00090D59"/>
    <w:rsid w:val="00091494"/>
    <w:rsid w:val="00091C6E"/>
    <w:rsid w:val="0009421C"/>
    <w:rsid w:val="000957B7"/>
    <w:rsid w:val="00095C98"/>
    <w:rsid w:val="00095EBC"/>
    <w:rsid w:val="0009614C"/>
    <w:rsid w:val="0009636E"/>
    <w:rsid w:val="000A00EB"/>
    <w:rsid w:val="000A03F8"/>
    <w:rsid w:val="000A194F"/>
    <w:rsid w:val="000A1CB9"/>
    <w:rsid w:val="000A4930"/>
    <w:rsid w:val="000A65F3"/>
    <w:rsid w:val="000B3604"/>
    <w:rsid w:val="000B6B3B"/>
    <w:rsid w:val="000B6D61"/>
    <w:rsid w:val="000C02E1"/>
    <w:rsid w:val="000C1445"/>
    <w:rsid w:val="000C152E"/>
    <w:rsid w:val="000C1B60"/>
    <w:rsid w:val="000C48B6"/>
    <w:rsid w:val="000C5944"/>
    <w:rsid w:val="000C679B"/>
    <w:rsid w:val="000C67D7"/>
    <w:rsid w:val="000C7AB4"/>
    <w:rsid w:val="000C7B32"/>
    <w:rsid w:val="000D1B93"/>
    <w:rsid w:val="000D53E7"/>
    <w:rsid w:val="000E04C0"/>
    <w:rsid w:val="000E1D46"/>
    <w:rsid w:val="000E5FB5"/>
    <w:rsid w:val="000F474F"/>
    <w:rsid w:val="000F5EBC"/>
    <w:rsid w:val="00102073"/>
    <w:rsid w:val="00102983"/>
    <w:rsid w:val="00104F1E"/>
    <w:rsid w:val="00106EAB"/>
    <w:rsid w:val="00110B64"/>
    <w:rsid w:val="00112202"/>
    <w:rsid w:val="001175FA"/>
    <w:rsid w:val="00117CCE"/>
    <w:rsid w:val="00117D03"/>
    <w:rsid w:val="00121762"/>
    <w:rsid w:val="00121901"/>
    <w:rsid w:val="00123E69"/>
    <w:rsid w:val="001242D1"/>
    <w:rsid w:val="00124343"/>
    <w:rsid w:val="00127A9D"/>
    <w:rsid w:val="00130A3C"/>
    <w:rsid w:val="001314DD"/>
    <w:rsid w:val="00131F8D"/>
    <w:rsid w:val="00136E85"/>
    <w:rsid w:val="0014081D"/>
    <w:rsid w:val="001449CD"/>
    <w:rsid w:val="00144A30"/>
    <w:rsid w:val="001452FB"/>
    <w:rsid w:val="001510C3"/>
    <w:rsid w:val="001527EA"/>
    <w:rsid w:val="00153861"/>
    <w:rsid w:val="0015552B"/>
    <w:rsid w:val="001558E2"/>
    <w:rsid w:val="00155CC3"/>
    <w:rsid w:val="00155E76"/>
    <w:rsid w:val="001566A6"/>
    <w:rsid w:val="00156932"/>
    <w:rsid w:val="00157DA4"/>
    <w:rsid w:val="0016067C"/>
    <w:rsid w:val="00161B9B"/>
    <w:rsid w:val="00161EB1"/>
    <w:rsid w:val="001649B1"/>
    <w:rsid w:val="00171190"/>
    <w:rsid w:val="001712EF"/>
    <w:rsid w:val="001714AB"/>
    <w:rsid w:val="00173752"/>
    <w:rsid w:val="00180699"/>
    <w:rsid w:val="0018144E"/>
    <w:rsid w:val="001835E7"/>
    <w:rsid w:val="00183B9B"/>
    <w:rsid w:val="00184569"/>
    <w:rsid w:val="001854DD"/>
    <w:rsid w:val="00186699"/>
    <w:rsid w:val="0018766E"/>
    <w:rsid w:val="00187942"/>
    <w:rsid w:val="00191812"/>
    <w:rsid w:val="001919CF"/>
    <w:rsid w:val="001920A4"/>
    <w:rsid w:val="00193434"/>
    <w:rsid w:val="00193E80"/>
    <w:rsid w:val="00196E05"/>
    <w:rsid w:val="001A0CCC"/>
    <w:rsid w:val="001A108C"/>
    <w:rsid w:val="001A1332"/>
    <w:rsid w:val="001A1409"/>
    <w:rsid w:val="001A4C9C"/>
    <w:rsid w:val="001A4F46"/>
    <w:rsid w:val="001A70A5"/>
    <w:rsid w:val="001B1054"/>
    <w:rsid w:val="001B17F1"/>
    <w:rsid w:val="001B2B9D"/>
    <w:rsid w:val="001B36F6"/>
    <w:rsid w:val="001B65CB"/>
    <w:rsid w:val="001C0F23"/>
    <w:rsid w:val="001C1C66"/>
    <w:rsid w:val="001C696E"/>
    <w:rsid w:val="001C781A"/>
    <w:rsid w:val="001D020F"/>
    <w:rsid w:val="001D0608"/>
    <w:rsid w:val="001D1966"/>
    <w:rsid w:val="001D2ED3"/>
    <w:rsid w:val="001D32B8"/>
    <w:rsid w:val="001D3B0D"/>
    <w:rsid w:val="001D4FE9"/>
    <w:rsid w:val="001D51B4"/>
    <w:rsid w:val="001D66C3"/>
    <w:rsid w:val="001D6B47"/>
    <w:rsid w:val="001D6BE4"/>
    <w:rsid w:val="001D76A2"/>
    <w:rsid w:val="001E0292"/>
    <w:rsid w:val="001E11E5"/>
    <w:rsid w:val="001E1466"/>
    <w:rsid w:val="001E1E15"/>
    <w:rsid w:val="001E43C8"/>
    <w:rsid w:val="001E779A"/>
    <w:rsid w:val="001F1140"/>
    <w:rsid w:val="001F2757"/>
    <w:rsid w:val="001F5C9D"/>
    <w:rsid w:val="0020017A"/>
    <w:rsid w:val="00202595"/>
    <w:rsid w:val="00203B3F"/>
    <w:rsid w:val="00204236"/>
    <w:rsid w:val="00206105"/>
    <w:rsid w:val="0020622D"/>
    <w:rsid w:val="0020701F"/>
    <w:rsid w:val="00210C73"/>
    <w:rsid w:val="00213485"/>
    <w:rsid w:val="00213E3E"/>
    <w:rsid w:val="00214EA8"/>
    <w:rsid w:val="00216B8C"/>
    <w:rsid w:val="00220842"/>
    <w:rsid w:val="00221F26"/>
    <w:rsid w:val="002227F3"/>
    <w:rsid w:val="00223709"/>
    <w:rsid w:val="002239EB"/>
    <w:rsid w:val="00224219"/>
    <w:rsid w:val="002247EC"/>
    <w:rsid w:val="00227EBD"/>
    <w:rsid w:val="0023086A"/>
    <w:rsid w:val="00237A41"/>
    <w:rsid w:val="00237B6E"/>
    <w:rsid w:val="00237DFB"/>
    <w:rsid w:val="002400C7"/>
    <w:rsid w:val="002410C0"/>
    <w:rsid w:val="002415D1"/>
    <w:rsid w:val="00241CCF"/>
    <w:rsid w:val="00241D47"/>
    <w:rsid w:val="00241FE3"/>
    <w:rsid w:val="00242266"/>
    <w:rsid w:val="0024367D"/>
    <w:rsid w:val="00246792"/>
    <w:rsid w:val="002475D4"/>
    <w:rsid w:val="002476B4"/>
    <w:rsid w:val="002506E9"/>
    <w:rsid w:val="00251B14"/>
    <w:rsid w:val="00252D2D"/>
    <w:rsid w:val="00254C5C"/>
    <w:rsid w:val="002569DE"/>
    <w:rsid w:val="002573A1"/>
    <w:rsid w:val="00262AEE"/>
    <w:rsid w:val="00263004"/>
    <w:rsid w:val="002648C9"/>
    <w:rsid w:val="00264EB9"/>
    <w:rsid w:val="00265D2C"/>
    <w:rsid w:val="002667C8"/>
    <w:rsid w:val="0026727A"/>
    <w:rsid w:val="002711EB"/>
    <w:rsid w:val="00271582"/>
    <w:rsid w:val="00271E6B"/>
    <w:rsid w:val="00272356"/>
    <w:rsid w:val="00273C4E"/>
    <w:rsid w:val="0027538D"/>
    <w:rsid w:val="00275A58"/>
    <w:rsid w:val="00282420"/>
    <w:rsid w:val="00283465"/>
    <w:rsid w:val="00287607"/>
    <w:rsid w:val="00287ACB"/>
    <w:rsid w:val="002906D4"/>
    <w:rsid w:val="00291D5F"/>
    <w:rsid w:val="002921BA"/>
    <w:rsid w:val="002923CF"/>
    <w:rsid w:val="00293132"/>
    <w:rsid w:val="00295AF9"/>
    <w:rsid w:val="002963FB"/>
    <w:rsid w:val="00296675"/>
    <w:rsid w:val="00296F0A"/>
    <w:rsid w:val="002979A2"/>
    <w:rsid w:val="00297F7E"/>
    <w:rsid w:val="002A2904"/>
    <w:rsid w:val="002A35EA"/>
    <w:rsid w:val="002A3967"/>
    <w:rsid w:val="002A3E0B"/>
    <w:rsid w:val="002A480B"/>
    <w:rsid w:val="002A4E90"/>
    <w:rsid w:val="002A62EA"/>
    <w:rsid w:val="002B01E7"/>
    <w:rsid w:val="002B0969"/>
    <w:rsid w:val="002B20E0"/>
    <w:rsid w:val="002C11C0"/>
    <w:rsid w:val="002C3170"/>
    <w:rsid w:val="002C3588"/>
    <w:rsid w:val="002C3C78"/>
    <w:rsid w:val="002C3E09"/>
    <w:rsid w:val="002C6654"/>
    <w:rsid w:val="002C7039"/>
    <w:rsid w:val="002C7534"/>
    <w:rsid w:val="002D0C9F"/>
    <w:rsid w:val="002D0E6C"/>
    <w:rsid w:val="002D1F97"/>
    <w:rsid w:val="002D51C2"/>
    <w:rsid w:val="002D5E4D"/>
    <w:rsid w:val="002D6B37"/>
    <w:rsid w:val="002D72D5"/>
    <w:rsid w:val="002E0291"/>
    <w:rsid w:val="002E02A8"/>
    <w:rsid w:val="002E127E"/>
    <w:rsid w:val="002E2124"/>
    <w:rsid w:val="002E2B27"/>
    <w:rsid w:val="002E2B81"/>
    <w:rsid w:val="002E34BB"/>
    <w:rsid w:val="002E39A4"/>
    <w:rsid w:val="002E412B"/>
    <w:rsid w:val="002E4EF7"/>
    <w:rsid w:val="002E6314"/>
    <w:rsid w:val="002F3735"/>
    <w:rsid w:val="002F5526"/>
    <w:rsid w:val="002F58EA"/>
    <w:rsid w:val="002F7F2A"/>
    <w:rsid w:val="003014A0"/>
    <w:rsid w:val="0030167D"/>
    <w:rsid w:val="00301725"/>
    <w:rsid w:val="00301BEE"/>
    <w:rsid w:val="00304339"/>
    <w:rsid w:val="00304A57"/>
    <w:rsid w:val="0030716C"/>
    <w:rsid w:val="0030780F"/>
    <w:rsid w:val="00311AB7"/>
    <w:rsid w:val="00312301"/>
    <w:rsid w:val="0031307A"/>
    <w:rsid w:val="00313524"/>
    <w:rsid w:val="0031738D"/>
    <w:rsid w:val="003178C4"/>
    <w:rsid w:val="00320955"/>
    <w:rsid w:val="00320BB4"/>
    <w:rsid w:val="0032143C"/>
    <w:rsid w:val="00321620"/>
    <w:rsid w:val="00322561"/>
    <w:rsid w:val="00322C52"/>
    <w:rsid w:val="00322C63"/>
    <w:rsid w:val="00324343"/>
    <w:rsid w:val="0032597A"/>
    <w:rsid w:val="00326726"/>
    <w:rsid w:val="003313BA"/>
    <w:rsid w:val="00333C14"/>
    <w:rsid w:val="00334B9A"/>
    <w:rsid w:val="003351E0"/>
    <w:rsid w:val="003352C8"/>
    <w:rsid w:val="00335DC2"/>
    <w:rsid w:val="0033722B"/>
    <w:rsid w:val="00337451"/>
    <w:rsid w:val="00337D58"/>
    <w:rsid w:val="00341F3D"/>
    <w:rsid w:val="0034207F"/>
    <w:rsid w:val="003422AD"/>
    <w:rsid w:val="00342CAE"/>
    <w:rsid w:val="00345935"/>
    <w:rsid w:val="0034726D"/>
    <w:rsid w:val="003509C7"/>
    <w:rsid w:val="003509DA"/>
    <w:rsid w:val="00353B56"/>
    <w:rsid w:val="00354C8B"/>
    <w:rsid w:val="00360138"/>
    <w:rsid w:val="0036045F"/>
    <w:rsid w:val="00361ACC"/>
    <w:rsid w:val="00361CA1"/>
    <w:rsid w:val="003628FB"/>
    <w:rsid w:val="00363DA7"/>
    <w:rsid w:val="00365690"/>
    <w:rsid w:val="003703FA"/>
    <w:rsid w:val="003744EB"/>
    <w:rsid w:val="00375279"/>
    <w:rsid w:val="00375953"/>
    <w:rsid w:val="003764C1"/>
    <w:rsid w:val="003764D5"/>
    <w:rsid w:val="00376A99"/>
    <w:rsid w:val="003808FE"/>
    <w:rsid w:val="00382371"/>
    <w:rsid w:val="003855FB"/>
    <w:rsid w:val="00385B10"/>
    <w:rsid w:val="00386575"/>
    <w:rsid w:val="00390EDF"/>
    <w:rsid w:val="0039143B"/>
    <w:rsid w:val="00392BC3"/>
    <w:rsid w:val="00393343"/>
    <w:rsid w:val="0039347F"/>
    <w:rsid w:val="00393FF2"/>
    <w:rsid w:val="003957A6"/>
    <w:rsid w:val="00395DA8"/>
    <w:rsid w:val="003A051C"/>
    <w:rsid w:val="003A0668"/>
    <w:rsid w:val="003A1120"/>
    <w:rsid w:val="003A38D4"/>
    <w:rsid w:val="003A7001"/>
    <w:rsid w:val="003A7A1A"/>
    <w:rsid w:val="003B017A"/>
    <w:rsid w:val="003B3B17"/>
    <w:rsid w:val="003B763C"/>
    <w:rsid w:val="003C0D60"/>
    <w:rsid w:val="003C1F5E"/>
    <w:rsid w:val="003C4F47"/>
    <w:rsid w:val="003C5749"/>
    <w:rsid w:val="003C5C0B"/>
    <w:rsid w:val="003C5FDE"/>
    <w:rsid w:val="003C64EF"/>
    <w:rsid w:val="003C71A3"/>
    <w:rsid w:val="003C7457"/>
    <w:rsid w:val="003D160D"/>
    <w:rsid w:val="003D467C"/>
    <w:rsid w:val="003D542C"/>
    <w:rsid w:val="003D6B3F"/>
    <w:rsid w:val="003E03ED"/>
    <w:rsid w:val="003E0648"/>
    <w:rsid w:val="003E1FD1"/>
    <w:rsid w:val="003E1FF5"/>
    <w:rsid w:val="003E3B6E"/>
    <w:rsid w:val="003E4223"/>
    <w:rsid w:val="003E60BF"/>
    <w:rsid w:val="003E6111"/>
    <w:rsid w:val="003E7CAD"/>
    <w:rsid w:val="003F2663"/>
    <w:rsid w:val="003F698D"/>
    <w:rsid w:val="004006AA"/>
    <w:rsid w:val="00401374"/>
    <w:rsid w:val="00402E0B"/>
    <w:rsid w:val="004051CD"/>
    <w:rsid w:val="0040569F"/>
    <w:rsid w:val="00407737"/>
    <w:rsid w:val="004079EC"/>
    <w:rsid w:val="00410163"/>
    <w:rsid w:val="00413ADC"/>
    <w:rsid w:val="00416B97"/>
    <w:rsid w:val="00417EBB"/>
    <w:rsid w:val="004207C1"/>
    <w:rsid w:val="00421E49"/>
    <w:rsid w:val="0042202D"/>
    <w:rsid w:val="004220E8"/>
    <w:rsid w:val="00423173"/>
    <w:rsid w:val="004255FA"/>
    <w:rsid w:val="00427A57"/>
    <w:rsid w:val="00427E80"/>
    <w:rsid w:val="0043029E"/>
    <w:rsid w:val="0043029F"/>
    <w:rsid w:val="00430A5B"/>
    <w:rsid w:val="0043316B"/>
    <w:rsid w:val="00433E46"/>
    <w:rsid w:val="004347B3"/>
    <w:rsid w:val="0043639F"/>
    <w:rsid w:val="00437612"/>
    <w:rsid w:val="00437640"/>
    <w:rsid w:val="00437C81"/>
    <w:rsid w:val="00440A59"/>
    <w:rsid w:val="004416F8"/>
    <w:rsid w:val="0044401A"/>
    <w:rsid w:val="00445DEB"/>
    <w:rsid w:val="00450C59"/>
    <w:rsid w:val="0045260F"/>
    <w:rsid w:val="0045416C"/>
    <w:rsid w:val="00454ABA"/>
    <w:rsid w:val="00455EAF"/>
    <w:rsid w:val="00462776"/>
    <w:rsid w:val="00463280"/>
    <w:rsid w:val="00463807"/>
    <w:rsid w:val="00470AE3"/>
    <w:rsid w:val="00474271"/>
    <w:rsid w:val="004773D4"/>
    <w:rsid w:val="00480571"/>
    <w:rsid w:val="00480B03"/>
    <w:rsid w:val="00480EB2"/>
    <w:rsid w:val="004811B3"/>
    <w:rsid w:val="004822F2"/>
    <w:rsid w:val="004825EB"/>
    <w:rsid w:val="00484471"/>
    <w:rsid w:val="00484A6A"/>
    <w:rsid w:val="004850FA"/>
    <w:rsid w:val="00485C4E"/>
    <w:rsid w:val="00490BA7"/>
    <w:rsid w:val="004914D8"/>
    <w:rsid w:val="004926F1"/>
    <w:rsid w:val="0049510C"/>
    <w:rsid w:val="00495634"/>
    <w:rsid w:val="00495688"/>
    <w:rsid w:val="00495856"/>
    <w:rsid w:val="004970DA"/>
    <w:rsid w:val="004A0C8B"/>
    <w:rsid w:val="004A1975"/>
    <w:rsid w:val="004A5A1C"/>
    <w:rsid w:val="004A761B"/>
    <w:rsid w:val="004B2BF6"/>
    <w:rsid w:val="004B474C"/>
    <w:rsid w:val="004B4E12"/>
    <w:rsid w:val="004B5878"/>
    <w:rsid w:val="004B6E31"/>
    <w:rsid w:val="004C0AAE"/>
    <w:rsid w:val="004C0E14"/>
    <w:rsid w:val="004C16D8"/>
    <w:rsid w:val="004C18B1"/>
    <w:rsid w:val="004C2F4C"/>
    <w:rsid w:val="004C33B1"/>
    <w:rsid w:val="004C349F"/>
    <w:rsid w:val="004C4205"/>
    <w:rsid w:val="004C4B64"/>
    <w:rsid w:val="004C5567"/>
    <w:rsid w:val="004C5776"/>
    <w:rsid w:val="004C7B6F"/>
    <w:rsid w:val="004D0760"/>
    <w:rsid w:val="004D0FB4"/>
    <w:rsid w:val="004D0FEB"/>
    <w:rsid w:val="004D16C9"/>
    <w:rsid w:val="004D3315"/>
    <w:rsid w:val="004D3374"/>
    <w:rsid w:val="004D389E"/>
    <w:rsid w:val="004D3CC2"/>
    <w:rsid w:val="004D6D62"/>
    <w:rsid w:val="004D716E"/>
    <w:rsid w:val="004D75AB"/>
    <w:rsid w:val="004E11B1"/>
    <w:rsid w:val="004E2118"/>
    <w:rsid w:val="004E2324"/>
    <w:rsid w:val="004E33C4"/>
    <w:rsid w:val="004E4D24"/>
    <w:rsid w:val="004E4DAC"/>
    <w:rsid w:val="004F3A07"/>
    <w:rsid w:val="004F3B32"/>
    <w:rsid w:val="004F4140"/>
    <w:rsid w:val="004F4E02"/>
    <w:rsid w:val="004F7355"/>
    <w:rsid w:val="00501C76"/>
    <w:rsid w:val="00502062"/>
    <w:rsid w:val="00502991"/>
    <w:rsid w:val="00502E37"/>
    <w:rsid w:val="005038FD"/>
    <w:rsid w:val="00503A3E"/>
    <w:rsid w:val="00504DC2"/>
    <w:rsid w:val="005062F6"/>
    <w:rsid w:val="005126B6"/>
    <w:rsid w:val="00512EB7"/>
    <w:rsid w:val="00514913"/>
    <w:rsid w:val="00516E56"/>
    <w:rsid w:val="00525A4C"/>
    <w:rsid w:val="00531BC2"/>
    <w:rsid w:val="00531D48"/>
    <w:rsid w:val="0053344C"/>
    <w:rsid w:val="005358F9"/>
    <w:rsid w:val="005358FD"/>
    <w:rsid w:val="00537D3F"/>
    <w:rsid w:val="0054008A"/>
    <w:rsid w:val="00541BCF"/>
    <w:rsid w:val="00541F75"/>
    <w:rsid w:val="0054234E"/>
    <w:rsid w:val="00545203"/>
    <w:rsid w:val="00546524"/>
    <w:rsid w:val="00546DA5"/>
    <w:rsid w:val="00551B24"/>
    <w:rsid w:val="005535DB"/>
    <w:rsid w:val="00554837"/>
    <w:rsid w:val="00554C8C"/>
    <w:rsid w:val="00555B29"/>
    <w:rsid w:val="00556E83"/>
    <w:rsid w:val="00557919"/>
    <w:rsid w:val="00557FAC"/>
    <w:rsid w:val="005638BE"/>
    <w:rsid w:val="005664AB"/>
    <w:rsid w:val="0057309F"/>
    <w:rsid w:val="00573142"/>
    <w:rsid w:val="0057410F"/>
    <w:rsid w:val="00574F92"/>
    <w:rsid w:val="005762FA"/>
    <w:rsid w:val="005775D8"/>
    <w:rsid w:val="00577DC5"/>
    <w:rsid w:val="00580991"/>
    <w:rsid w:val="00584CB5"/>
    <w:rsid w:val="005862C8"/>
    <w:rsid w:val="00586700"/>
    <w:rsid w:val="005874EE"/>
    <w:rsid w:val="005931C1"/>
    <w:rsid w:val="005949E8"/>
    <w:rsid w:val="005973F2"/>
    <w:rsid w:val="005A088A"/>
    <w:rsid w:val="005A3CF5"/>
    <w:rsid w:val="005A5DEA"/>
    <w:rsid w:val="005A7B4F"/>
    <w:rsid w:val="005B2E19"/>
    <w:rsid w:val="005B34DA"/>
    <w:rsid w:val="005B3535"/>
    <w:rsid w:val="005C3532"/>
    <w:rsid w:val="005C4F97"/>
    <w:rsid w:val="005C5955"/>
    <w:rsid w:val="005D06E7"/>
    <w:rsid w:val="005D1385"/>
    <w:rsid w:val="005D1EF4"/>
    <w:rsid w:val="005D30BF"/>
    <w:rsid w:val="005D3A4E"/>
    <w:rsid w:val="005D447B"/>
    <w:rsid w:val="005D5D08"/>
    <w:rsid w:val="005D6F10"/>
    <w:rsid w:val="005E1D89"/>
    <w:rsid w:val="005E4DAE"/>
    <w:rsid w:val="005E5AB3"/>
    <w:rsid w:val="005E5CED"/>
    <w:rsid w:val="005E61BF"/>
    <w:rsid w:val="005E7B62"/>
    <w:rsid w:val="005F0079"/>
    <w:rsid w:val="005F0154"/>
    <w:rsid w:val="005F1A3A"/>
    <w:rsid w:val="005F25AD"/>
    <w:rsid w:val="005F2D27"/>
    <w:rsid w:val="005F4C19"/>
    <w:rsid w:val="005F4DBF"/>
    <w:rsid w:val="005F6648"/>
    <w:rsid w:val="006001C8"/>
    <w:rsid w:val="006003B6"/>
    <w:rsid w:val="006006F1"/>
    <w:rsid w:val="00600D1B"/>
    <w:rsid w:val="00601CBF"/>
    <w:rsid w:val="00602923"/>
    <w:rsid w:val="00603D61"/>
    <w:rsid w:val="00603EAC"/>
    <w:rsid w:val="006059AF"/>
    <w:rsid w:val="00605E74"/>
    <w:rsid w:val="00606857"/>
    <w:rsid w:val="00606D7D"/>
    <w:rsid w:val="0061216E"/>
    <w:rsid w:val="00614B78"/>
    <w:rsid w:val="00614C38"/>
    <w:rsid w:val="00615142"/>
    <w:rsid w:val="006173D9"/>
    <w:rsid w:val="00617ABD"/>
    <w:rsid w:val="006208AB"/>
    <w:rsid w:val="00620BE7"/>
    <w:rsid w:val="00622983"/>
    <w:rsid w:val="006236CF"/>
    <w:rsid w:val="00623DB8"/>
    <w:rsid w:val="00624BAD"/>
    <w:rsid w:val="00625647"/>
    <w:rsid w:val="00627020"/>
    <w:rsid w:val="0063070E"/>
    <w:rsid w:val="00631E75"/>
    <w:rsid w:val="00632C44"/>
    <w:rsid w:val="006403D4"/>
    <w:rsid w:val="00645369"/>
    <w:rsid w:val="006457FF"/>
    <w:rsid w:val="006472A3"/>
    <w:rsid w:val="00647330"/>
    <w:rsid w:val="00650DFD"/>
    <w:rsid w:val="00651F72"/>
    <w:rsid w:val="00652091"/>
    <w:rsid w:val="00652391"/>
    <w:rsid w:val="0065279E"/>
    <w:rsid w:val="006548A6"/>
    <w:rsid w:val="006557B3"/>
    <w:rsid w:val="00661647"/>
    <w:rsid w:val="00661E9E"/>
    <w:rsid w:val="00662008"/>
    <w:rsid w:val="0066473D"/>
    <w:rsid w:val="0066526D"/>
    <w:rsid w:val="006656A4"/>
    <w:rsid w:val="006656FD"/>
    <w:rsid w:val="006660E4"/>
    <w:rsid w:val="00667706"/>
    <w:rsid w:val="00670CAE"/>
    <w:rsid w:val="0067157E"/>
    <w:rsid w:val="00671632"/>
    <w:rsid w:val="0067278A"/>
    <w:rsid w:val="00673C57"/>
    <w:rsid w:val="00675FED"/>
    <w:rsid w:val="00677B55"/>
    <w:rsid w:val="006811D6"/>
    <w:rsid w:val="006838DE"/>
    <w:rsid w:val="00683AC3"/>
    <w:rsid w:val="00685530"/>
    <w:rsid w:val="00685598"/>
    <w:rsid w:val="00685903"/>
    <w:rsid w:val="00685F33"/>
    <w:rsid w:val="00691260"/>
    <w:rsid w:val="00691E00"/>
    <w:rsid w:val="00692A94"/>
    <w:rsid w:val="006944B6"/>
    <w:rsid w:val="00694AB0"/>
    <w:rsid w:val="0069727B"/>
    <w:rsid w:val="006972EF"/>
    <w:rsid w:val="006A0120"/>
    <w:rsid w:val="006A32C4"/>
    <w:rsid w:val="006A531D"/>
    <w:rsid w:val="006A5459"/>
    <w:rsid w:val="006A56E2"/>
    <w:rsid w:val="006A5C8C"/>
    <w:rsid w:val="006A5C9F"/>
    <w:rsid w:val="006A616B"/>
    <w:rsid w:val="006A6A95"/>
    <w:rsid w:val="006A7583"/>
    <w:rsid w:val="006B0FA1"/>
    <w:rsid w:val="006B2BBF"/>
    <w:rsid w:val="006B2EA3"/>
    <w:rsid w:val="006B2F0E"/>
    <w:rsid w:val="006B39EF"/>
    <w:rsid w:val="006B7F66"/>
    <w:rsid w:val="006C0228"/>
    <w:rsid w:val="006C31D4"/>
    <w:rsid w:val="006C3F56"/>
    <w:rsid w:val="006D186F"/>
    <w:rsid w:val="006D1AEA"/>
    <w:rsid w:val="006D2144"/>
    <w:rsid w:val="006D35E0"/>
    <w:rsid w:val="006D646D"/>
    <w:rsid w:val="006D6F73"/>
    <w:rsid w:val="006D7A93"/>
    <w:rsid w:val="006E0B11"/>
    <w:rsid w:val="006E2160"/>
    <w:rsid w:val="006E29D9"/>
    <w:rsid w:val="006E371C"/>
    <w:rsid w:val="006E393B"/>
    <w:rsid w:val="006E3D90"/>
    <w:rsid w:val="006E4C2D"/>
    <w:rsid w:val="006E52C0"/>
    <w:rsid w:val="006F0F8A"/>
    <w:rsid w:val="006F103A"/>
    <w:rsid w:val="006F2E8C"/>
    <w:rsid w:val="006F3C77"/>
    <w:rsid w:val="006F3FC3"/>
    <w:rsid w:val="006F4327"/>
    <w:rsid w:val="006F7A0B"/>
    <w:rsid w:val="00703378"/>
    <w:rsid w:val="00703C19"/>
    <w:rsid w:val="007069D2"/>
    <w:rsid w:val="007069F1"/>
    <w:rsid w:val="00710958"/>
    <w:rsid w:val="00710F79"/>
    <w:rsid w:val="0071104C"/>
    <w:rsid w:val="00711E5F"/>
    <w:rsid w:val="00712A68"/>
    <w:rsid w:val="00712B29"/>
    <w:rsid w:val="0071335D"/>
    <w:rsid w:val="007134E3"/>
    <w:rsid w:val="00713C93"/>
    <w:rsid w:val="00715E3A"/>
    <w:rsid w:val="00721842"/>
    <w:rsid w:val="00722668"/>
    <w:rsid w:val="00722F19"/>
    <w:rsid w:val="007237BC"/>
    <w:rsid w:val="00725BB2"/>
    <w:rsid w:val="007308E7"/>
    <w:rsid w:val="00730ADB"/>
    <w:rsid w:val="007328CF"/>
    <w:rsid w:val="00733999"/>
    <w:rsid w:val="00733F80"/>
    <w:rsid w:val="0073583B"/>
    <w:rsid w:val="00736764"/>
    <w:rsid w:val="007379B6"/>
    <w:rsid w:val="00740346"/>
    <w:rsid w:val="007406CF"/>
    <w:rsid w:val="00740848"/>
    <w:rsid w:val="00741386"/>
    <w:rsid w:val="00741948"/>
    <w:rsid w:val="00741F06"/>
    <w:rsid w:val="00742B9A"/>
    <w:rsid w:val="00743DA5"/>
    <w:rsid w:val="00743EC2"/>
    <w:rsid w:val="007440E7"/>
    <w:rsid w:val="007441A6"/>
    <w:rsid w:val="00744493"/>
    <w:rsid w:val="00750AE7"/>
    <w:rsid w:val="00750D9F"/>
    <w:rsid w:val="007511FE"/>
    <w:rsid w:val="0075290B"/>
    <w:rsid w:val="00753121"/>
    <w:rsid w:val="0075361F"/>
    <w:rsid w:val="00753CC9"/>
    <w:rsid w:val="00755B0C"/>
    <w:rsid w:val="0076087F"/>
    <w:rsid w:val="00760CF8"/>
    <w:rsid w:val="00763AC2"/>
    <w:rsid w:val="00765F4B"/>
    <w:rsid w:val="00766835"/>
    <w:rsid w:val="007678AD"/>
    <w:rsid w:val="007732C8"/>
    <w:rsid w:val="00774B70"/>
    <w:rsid w:val="00774FFC"/>
    <w:rsid w:val="007759DA"/>
    <w:rsid w:val="00777D10"/>
    <w:rsid w:val="00781FF5"/>
    <w:rsid w:val="0078348F"/>
    <w:rsid w:val="00786BC0"/>
    <w:rsid w:val="00786E47"/>
    <w:rsid w:val="007924CE"/>
    <w:rsid w:val="00793C82"/>
    <w:rsid w:val="0079405C"/>
    <w:rsid w:val="00794A2D"/>
    <w:rsid w:val="00794E2E"/>
    <w:rsid w:val="007960A5"/>
    <w:rsid w:val="00796A61"/>
    <w:rsid w:val="00796FD2"/>
    <w:rsid w:val="00797BA1"/>
    <w:rsid w:val="007A34B1"/>
    <w:rsid w:val="007A4840"/>
    <w:rsid w:val="007A5D62"/>
    <w:rsid w:val="007A6D9E"/>
    <w:rsid w:val="007B1AE4"/>
    <w:rsid w:val="007B6594"/>
    <w:rsid w:val="007B6C4B"/>
    <w:rsid w:val="007B76F7"/>
    <w:rsid w:val="007C0EE1"/>
    <w:rsid w:val="007C1BEE"/>
    <w:rsid w:val="007C2580"/>
    <w:rsid w:val="007C41EA"/>
    <w:rsid w:val="007C688E"/>
    <w:rsid w:val="007D0A96"/>
    <w:rsid w:val="007D3566"/>
    <w:rsid w:val="007D4487"/>
    <w:rsid w:val="007D4A1A"/>
    <w:rsid w:val="007D50D3"/>
    <w:rsid w:val="007D5BA4"/>
    <w:rsid w:val="007E0947"/>
    <w:rsid w:val="007E0AEC"/>
    <w:rsid w:val="007E1B40"/>
    <w:rsid w:val="007E1C57"/>
    <w:rsid w:val="007E2663"/>
    <w:rsid w:val="007E28C8"/>
    <w:rsid w:val="007E4CAF"/>
    <w:rsid w:val="007E6C49"/>
    <w:rsid w:val="007F5FAC"/>
    <w:rsid w:val="008003FB"/>
    <w:rsid w:val="008017D3"/>
    <w:rsid w:val="00802621"/>
    <w:rsid w:val="0080348D"/>
    <w:rsid w:val="00804B3D"/>
    <w:rsid w:val="00805554"/>
    <w:rsid w:val="00805805"/>
    <w:rsid w:val="008059B8"/>
    <w:rsid w:val="00810383"/>
    <w:rsid w:val="00812696"/>
    <w:rsid w:val="0081286B"/>
    <w:rsid w:val="00812CAA"/>
    <w:rsid w:val="008153DC"/>
    <w:rsid w:val="0081637B"/>
    <w:rsid w:val="008174BF"/>
    <w:rsid w:val="00820A7A"/>
    <w:rsid w:val="00820DAE"/>
    <w:rsid w:val="008214F5"/>
    <w:rsid w:val="008216D9"/>
    <w:rsid w:val="00822962"/>
    <w:rsid w:val="008231EE"/>
    <w:rsid w:val="0082473E"/>
    <w:rsid w:val="00824FEC"/>
    <w:rsid w:val="008256F5"/>
    <w:rsid w:val="008337C6"/>
    <w:rsid w:val="00834D72"/>
    <w:rsid w:val="008351B3"/>
    <w:rsid w:val="00836037"/>
    <w:rsid w:val="008368A1"/>
    <w:rsid w:val="0083785D"/>
    <w:rsid w:val="008402A6"/>
    <w:rsid w:val="00840E79"/>
    <w:rsid w:val="00843673"/>
    <w:rsid w:val="00844A28"/>
    <w:rsid w:val="00845393"/>
    <w:rsid w:val="008456F6"/>
    <w:rsid w:val="00845CDC"/>
    <w:rsid w:val="00853A1B"/>
    <w:rsid w:val="00853E76"/>
    <w:rsid w:val="00855BC1"/>
    <w:rsid w:val="00861BB0"/>
    <w:rsid w:val="00861DDB"/>
    <w:rsid w:val="00861F35"/>
    <w:rsid w:val="00862162"/>
    <w:rsid w:val="00862394"/>
    <w:rsid w:val="00864A3A"/>
    <w:rsid w:val="008665CC"/>
    <w:rsid w:val="0086665B"/>
    <w:rsid w:val="00867964"/>
    <w:rsid w:val="0087136D"/>
    <w:rsid w:val="008713A6"/>
    <w:rsid w:val="00873BAC"/>
    <w:rsid w:val="00881962"/>
    <w:rsid w:val="00883F50"/>
    <w:rsid w:val="00886AF5"/>
    <w:rsid w:val="008902E5"/>
    <w:rsid w:val="0089170F"/>
    <w:rsid w:val="00894F16"/>
    <w:rsid w:val="008A0216"/>
    <w:rsid w:val="008A0D4F"/>
    <w:rsid w:val="008A22FF"/>
    <w:rsid w:val="008A66AE"/>
    <w:rsid w:val="008A693E"/>
    <w:rsid w:val="008A6AE5"/>
    <w:rsid w:val="008A7055"/>
    <w:rsid w:val="008B25ED"/>
    <w:rsid w:val="008B3A29"/>
    <w:rsid w:val="008B4E05"/>
    <w:rsid w:val="008B5853"/>
    <w:rsid w:val="008C0A45"/>
    <w:rsid w:val="008C2773"/>
    <w:rsid w:val="008C3268"/>
    <w:rsid w:val="008C4B0E"/>
    <w:rsid w:val="008C4BFB"/>
    <w:rsid w:val="008C7936"/>
    <w:rsid w:val="008D0F4A"/>
    <w:rsid w:val="008D3D66"/>
    <w:rsid w:val="008D5687"/>
    <w:rsid w:val="008D6980"/>
    <w:rsid w:val="008E0ED2"/>
    <w:rsid w:val="008E2762"/>
    <w:rsid w:val="008E299A"/>
    <w:rsid w:val="008E31E2"/>
    <w:rsid w:val="008E36C5"/>
    <w:rsid w:val="008E4475"/>
    <w:rsid w:val="008E5A8E"/>
    <w:rsid w:val="008E61E4"/>
    <w:rsid w:val="008E69F7"/>
    <w:rsid w:val="008E6C6E"/>
    <w:rsid w:val="008E73F7"/>
    <w:rsid w:val="008F0D08"/>
    <w:rsid w:val="008F41A3"/>
    <w:rsid w:val="008F465A"/>
    <w:rsid w:val="008F76D0"/>
    <w:rsid w:val="00900052"/>
    <w:rsid w:val="00900236"/>
    <w:rsid w:val="009011CB"/>
    <w:rsid w:val="00903010"/>
    <w:rsid w:val="0090706F"/>
    <w:rsid w:val="00913112"/>
    <w:rsid w:val="00917A59"/>
    <w:rsid w:val="0092197A"/>
    <w:rsid w:val="009248EE"/>
    <w:rsid w:val="00925DA9"/>
    <w:rsid w:val="0092691F"/>
    <w:rsid w:val="00930144"/>
    <w:rsid w:val="009314F2"/>
    <w:rsid w:val="0093150A"/>
    <w:rsid w:val="00931B42"/>
    <w:rsid w:val="00932CD9"/>
    <w:rsid w:val="009338E4"/>
    <w:rsid w:val="00934EF6"/>
    <w:rsid w:val="00935830"/>
    <w:rsid w:val="0094017F"/>
    <w:rsid w:val="0094113A"/>
    <w:rsid w:val="00941BE3"/>
    <w:rsid w:val="00942C7A"/>
    <w:rsid w:val="0094568F"/>
    <w:rsid w:val="00945E5D"/>
    <w:rsid w:val="0094748F"/>
    <w:rsid w:val="0095259B"/>
    <w:rsid w:val="00956D5E"/>
    <w:rsid w:val="00957113"/>
    <w:rsid w:val="00957468"/>
    <w:rsid w:val="0096117B"/>
    <w:rsid w:val="00961FD3"/>
    <w:rsid w:val="0096271F"/>
    <w:rsid w:val="00962C79"/>
    <w:rsid w:val="00962CDB"/>
    <w:rsid w:val="009636D8"/>
    <w:rsid w:val="00965111"/>
    <w:rsid w:val="009669C0"/>
    <w:rsid w:val="00966AE6"/>
    <w:rsid w:val="009701C3"/>
    <w:rsid w:val="00971B85"/>
    <w:rsid w:val="00972451"/>
    <w:rsid w:val="00972D5D"/>
    <w:rsid w:val="00973ACD"/>
    <w:rsid w:val="00974718"/>
    <w:rsid w:val="00976C67"/>
    <w:rsid w:val="009802A0"/>
    <w:rsid w:val="00980C6E"/>
    <w:rsid w:val="0098341B"/>
    <w:rsid w:val="00984A6E"/>
    <w:rsid w:val="00984B1A"/>
    <w:rsid w:val="00985474"/>
    <w:rsid w:val="0098582C"/>
    <w:rsid w:val="00986078"/>
    <w:rsid w:val="00986BED"/>
    <w:rsid w:val="00987A22"/>
    <w:rsid w:val="00991E4E"/>
    <w:rsid w:val="009A0BC1"/>
    <w:rsid w:val="009A56A1"/>
    <w:rsid w:val="009A5A97"/>
    <w:rsid w:val="009B1265"/>
    <w:rsid w:val="009B2B79"/>
    <w:rsid w:val="009B4C66"/>
    <w:rsid w:val="009B7262"/>
    <w:rsid w:val="009B7E2B"/>
    <w:rsid w:val="009B7EDD"/>
    <w:rsid w:val="009C0C73"/>
    <w:rsid w:val="009C0ED9"/>
    <w:rsid w:val="009C26BF"/>
    <w:rsid w:val="009C3E0D"/>
    <w:rsid w:val="009C57B6"/>
    <w:rsid w:val="009C7F26"/>
    <w:rsid w:val="009C7F8D"/>
    <w:rsid w:val="009D0211"/>
    <w:rsid w:val="009D30B4"/>
    <w:rsid w:val="009D5CC3"/>
    <w:rsid w:val="009D5F93"/>
    <w:rsid w:val="009E00AF"/>
    <w:rsid w:val="009E0A42"/>
    <w:rsid w:val="009E26B1"/>
    <w:rsid w:val="009E4FF5"/>
    <w:rsid w:val="009E707A"/>
    <w:rsid w:val="009E7539"/>
    <w:rsid w:val="009F139A"/>
    <w:rsid w:val="009F1F22"/>
    <w:rsid w:val="009F20B6"/>
    <w:rsid w:val="009F211E"/>
    <w:rsid w:val="009F3433"/>
    <w:rsid w:val="009F6E79"/>
    <w:rsid w:val="009F701B"/>
    <w:rsid w:val="009F733F"/>
    <w:rsid w:val="00A014DD"/>
    <w:rsid w:val="00A01708"/>
    <w:rsid w:val="00A027AD"/>
    <w:rsid w:val="00A03484"/>
    <w:rsid w:val="00A037C8"/>
    <w:rsid w:val="00A047DB"/>
    <w:rsid w:val="00A04D1D"/>
    <w:rsid w:val="00A06098"/>
    <w:rsid w:val="00A0615E"/>
    <w:rsid w:val="00A07845"/>
    <w:rsid w:val="00A1089C"/>
    <w:rsid w:val="00A11C77"/>
    <w:rsid w:val="00A13509"/>
    <w:rsid w:val="00A1381B"/>
    <w:rsid w:val="00A143CD"/>
    <w:rsid w:val="00A146F2"/>
    <w:rsid w:val="00A16B77"/>
    <w:rsid w:val="00A16D7E"/>
    <w:rsid w:val="00A228D9"/>
    <w:rsid w:val="00A24DA2"/>
    <w:rsid w:val="00A25E6A"/>
    <w:rsid w:val="00A26F6B"/>
    <w:rsid w:val="00A27701"/>
    <w:rsid w:val="00A30F7E"/>
    <w:rsid w:val="00A31742"/>
    <w:rsid w:val="00A32CE4"/>
    <w:rsid w:val="00A3303A"/>
    <w:rsid w:val="00A34AF5"/>
    <w:rsid w:val="00A3503D"/>
    <w:rsid w:val="00A36AF9"/>
    <w:rsid w:val="00A40915"/>
    <w:rsid w:val="00A40DEF"/>
    <w:rsid w:val="00A411E7"/>
    <w:rsid w:val="00A420C6"/>
    <w:rsid w:val="00A437D5"/>
    <w:rsid w:val="00A459B7"/>
    <w:rsid w:val="00A464CC"/>
    <w:rsid w:val="00A501F2"/>
    <w:rsid w:val="00A50E79"/>
    <w:rsid w:val="00A51B00"/>
    <w:rsid w:val="00A52237"/>
    <w:rsid w:val="00A531D5"/>
    <w:rsid w:val="00A5351F"/>
    <w:rsid w:val="00A53D7C"/>
    <w:rsid w:val="00A5412D"/>
    <w:rsid w:val="00A55908"/>
    <w:rsid w:val="00A567ED"/>
    <w:rsid w:val="00A5725B"/>
    <w:rsid w:val="00A579AF"/>
    <w:rsid w:val="00A60180"/>
    <w:rsid w:val="00A60385"/>
    <w:rsid w:val="00A608E5"/>
    <w:rsid w:val="00A60D89"/>
    <w:rsid w:val="00A61A81"/>
    <w:rsid w:val="00A65489"/>
    <w:rsid w:val="00A67E3E"/>
    <w:rsid w:val="00A70AAF"/>
    <w:rsid w:val="00A71094"/>
    <w:rsid w:val="00A7322F"/>
    <w:rsid w:val="00A73417"/>
    <w:rsid w:val="00A77683"/>
    <w:rsid w:val="00A81524"/>
    <w:rsid w:val="00A833C4"/>
    <w:rsid w:val="00A84976"/>
    <w:rsid w:val="00A8523F"/>
    <w:rsid w:val="00A85EAC"/>
    <w:rsid w:val="00A86B7D"/>
    <w:rsid w:val="00A870EF"/>
    <w:rsid w:val="00A87D48"/>
    <w:rsid w:val="00A90D26"/>
    <w:rsid w:val="00A90EF3"/>
    <w:rsid w:val="00A91423"/>
    <w:rsid w:val="00A96C79"/>
    <w:rsid w:val="00AA0629"/>
    <w:rsid w:val="00AA2EDE"/>
    <w:rsid w:val="00AA42CA"/>
    <w:rsid w:val="00AA50DB"/>
    <w:rsid w:val="00AA6146"/>
    <w:rsid w:val="00AA67F8"/>
    <w:rsid w:val="00AB0EFB"/>
    <w:rsid w:val="00AB4749"/>
    <w:rsid w:val="00AB475E"/>
    <w:rsid w:val="00AB5FE1"/>
    <w:rsid w:val="00AB6E8B"/>
    <w:rsid w:val="00AC0D90"/>
    <w:rsid w:val="00AC28E6"/>
    <w:rsid w:val="00AC5930"/>
    <w:rsid w:val="00AC5B36"/>
    <w:rsid w:val="00AC5E8C"/>
    <w:rsid w:val="00AC6D7D"/>
    <w:rsid w:val="00AD1C49"/>
    <w:rsid w:val="00AD1E82"/>
    <w:rsid w:val="00AD3422"/>
    <w:rsid w:val="00AD7723"/>
    <w:rsid w:val="00AE349F"/>
    <w:rsid w:val="00AE498E"/>
    <w:rsid w:val="00AE4C4D"/>
    <w:rsid w:val="00AE5F2B"/>
    <w:rsid w:val="00AE5FD3"/>
    <w:rsid w:val="00AE603F"/>
    <w:rsid w:val="00AE6D69"/>
    <w:rsid w:val="00AF03FC"/>
    <w:rsid w:val="00AF0FCD"/>
    <w:rsid w:val="00AF33E5"/>
    <w:rsid w:val="00AF5A41"/>
    <w:rsid w:val="00B004BA"/>
    <w:rsid w:val="00B0164C"/>
    <w:rsid w:val="00B02824"/>
    <w:rsid w:val="00B046EF"/>
    <w:rsid w:val="00B04EEB"/>
    <w:rsid w:val="00B05499"/>
    <w:rsid w:val="00B06332"/>
    <w:rsid w:val="00B124A7"/>
    <w:rsid w:val="00B16D61"/>
    <w:rsid w:val="00B20DDD"/>
    <w:rsid w:val="00B21E36"/>
    <w:rsid w:val="00B22125"/>
    <w:rsid w:val="00B227F2"/>
    <w:rsid w:val="00B229B4"/>
    <w:rsid w:val="00B24C90"/>
    <w:rsid w:val="00B254CF"/>
    <w:rsid w:val="00B26B98"/>
    <w:rsid w:val="00B272C0"/>
    <w:rsid w:val="00B3179C"/>
    <w:rsid w:val="00B318D5"/>
    <w:rsid w:val="00B32136"/>
    <w:rsid w:val="00B326A2"/>
    <w:rsid w:val="00B3318B"/>
    <w:rsid w:val="00B343DB"/>
    <w:rsid w:val="00B3488B"/>
    <w:rsid w:val="00B34A04"/>
    <w:rsid w:val="00B35163"/>
    <w:rsid w:val="00B36EAF"/>
    <w:rsid w:val="00B4266E"/>
    <w:rsid w:val="00B4408E"/>
    <w:rsid w:val="00B44285"/>
    <w:rsid w:val="00B45B6E"/>
    <w:rsid w:val="00B4624A"/>
    <w:rsid w:val="00B54B6D"/>
    <w:rsid w:val="00B605AD"/>
    <w:rsid w:val="00B63E85"/>
    <w:rsid w:val="00B6771A"/>
    <w:rsid w:val="00B705E9"/>
    <w:rsid w:val="00B7082E"/>
    <w:rsid w:val="00B73046"/>
    <w:rsid w:val="00B73245"/>
    <w:rsid w:val="00B73923"/>
    <w:rsid w:val="00B74D90"/>
    <w:rsid w:val="00B75996"/>
    <w:rsid w:val="00B759AF"/>
    <w:rsid w:val="00B75F9E"/>
    <w:rsid w:val="00B77A8C"/>
    <w:rsid w:val="00B80469"/>
    <w:rsid w:val="00B83374"/>
    <w:rsid w:val="00B841A8"/>
    <w:rsid w:val="00B8496A"/>
    <w:rsid w:val="00B92983"/>
    <w:rsid w:val="00B93365"/>
    <w:rsid w:val="00B94542"/>
    <w:rsid w:val="00B95690"/>
    <w:rsid w:val="00B97E45"/>
    <w:rsid w:val="00BA04FB"/>
    <w:rsid w:val="00BA5330"/>
    <w:rsid w:val="00BA5594"/>
    <w:rsid w:val="00BA5C03"/>
    <w:rsid w:val="00BB0176"/>
    <w:rsid w:val="00BB07B4"/>
    <w:rsid w:val="00BB1A04"/>
    <w:rsid w:val="00BB3ACD"/>
    <w:rsid w:val="00BB4D71"/>
    <w:rsid w:val="00BC4052"/>
    <w:rsid w:val="00BC47D1"/>
    <w:rsid w:val="00BC61C3"/>
    <w:rsid w:val="00BC63C8"/>
    <w:rsid w:val="00BC6BD9"/>
    <w:rsid w:val="00BC746E"/>
    <w:rsid w:val="00BD127D"/>
    <w:rsid w:val="00BD383A"/>
    <w:rsid w:val="00BD6E05"/>
    <w:rsid w:val="00BD7391"/>
    <w:rsid w:val="00BD76D3"/>
    <w:rsid w:val="00BE0126"/>
    <w:rsid w:val="00BE057A"/>
    <w:rsid w:val="00BE1761"/>
    <w:rsid w:val="00BE51CA"/>
    <w:rsid w:val="00BE57D5"/>
    <w:rsid w:val="00BE7D4D"/>
    <w:rsid w:val="00BF281B"/>
    <w:rsid w:val="00BF3DC8"/>
    <w:rsid w:val="00BF5578"/>
    <w:rsid w:val="00BF5829"/>
    <w:rsid w:val="00BF6597"/>
    <w:rsid w:val="00BF69CC"/>
    <w:rsid w:val="00BF712B"/>
    <w:rsid w:val="00BF737E"/>
    <w:rsid w:val="00C041F9"/>
    <w:rsid w:val="00C04D8E"/>
    <w:rsid w:val="00C05126"/>
    <w:rsid w:val="00C07664"/>
    <w:rsid w:val="00C076E0"/>
    <w:rsid w:val="00C10211"/>
    <w:rsid w:val="00C116C8"/>
    <w:rsid w:val="00C13CD6"/>
    <w:rsid w:val="00C172C0"/>
    <w:rsid w:val="00C176AC"/>
    <w:rsid w:val="00C17A98"/>
    <w:rsid w:val="00C2149E"/>
    <w:rsid w:val="00C219AA"/>
    <w:rsid w:val="00C21F5B"/>
    <w:rsid w:val="00C23FCF"/>
    <w:rsid w:val="00C255D9"/>
    <w:rsid w:val="00C27BF4"/>
    <w:rsid w:val="00C318A1"/>
    <w:rsid w:val="00C35F58"/>
    <w:rsid w:val="00C372E1"/>
    <w:rsid w:val="00C37E00"/>
    <w:rsid w:val="00C415A6"/>
    <w:rsid w:val="00C429A0"/>
    <w:rsid w:val="00C42E94"/>
    <w:rsid w:val="00C43FE3"/>
    <w:rsid w:val="00C478EE"/>
    <w:rsid w:val="00C479BD"/>
    <w:rsid w:val="00C47D8B"/>
    <w:rsid w:val="00C52A3B"/>
    <w:rsid w:val="00C60B99"/>
    <w:rsid w:val="00C619F9"/>
    <w:rsid w:val="00C635BC"/>
    <w:rsid w:val="00C72499"/>
    <w:rsid w:val="00C737C9"/>
    <w:rsid w:val="00C7392B"/>
    <w:rsid w:val="00C7414D"/>
    <w:rsid w:val="00C74DCE"/>
    <w:rsid w:val="00C753DE"/>
    <w:rsid w:val="00C75D0C"/>
    <w:rsid w:val="00C76955"/>
    <w:rsid w:val="00C7781D"/>
    <w:rsid w:val="00C938D7"/>
    <w:rsid w:val="00C93ABD"/>
    <w:rsid w:val="00C93D0B"/>
    <w:rsid w:val="00C94B92"/>
    <w:rsid w:val="00C9653D"/>
    <w:rsid w:val="00CA0CF9"/>
    <w:rsid w:val="00CA42D6"/>
    <w:rsid w:val="00CA4796"/>
    <w:rsid w:val="00CA67A7"/>
    <w:rsid w:val="00CA7EB9"/>
    <w:rsid w:val="00CB08ED"/>
    <w:rsid w:val="00CB0D31"/>
    <w:rsid w:val="00CB10CE"/>
    <w:rsid w:val="00CB1A23"/>
    <w:rsid w:val="00CB275E"/>
    <w:rsid w:val="00CB3C0B"/>
    <w:rsid w:val="00CB3D5C"/>
    <w:rsid w:val="00CB5625"/>
    <w:rsid w:val="00CB65E9"/>
    <w:rsid w:val="00CB6B70"/>
    <w:rsid w:val="00CC35DF"/>
    <w:rsid w:val="00CD0364"/>
    <w:rsid w:val="00CD103A"/>
    <w:rsid w:val="00CD2533"/>
    <w:rsid w:val="00CD2879"/>
    <w:rsid w:val="00CD2BA3"/>
    <w:rsid w:val="00CD331E"/>
    <w:rsid w:val="00CD333C"/>
    <w:rsid w:val="00CD396D"/>
    <w:rsid w:val="00CD55E4"/>
    <w:rsid w:val="00CD5D02"/>
    <w:rsid w:val="00CE0981"/>
    <w:rsid w:val="00CF072C"/>
    <w:rsid w:val="00CF07A7"/>
    <w:rsid w:val="00CF22C8"/>
    <w:rsid w:val="00CF48D6"/>
    <w:rsid w:val="00CF5224"/>
    <w:rsid w:val="00D05F31"/>
    <w:rsid w:val="00D10640"/>
    <w:rsid w:val="00D11275"/>
    <w:rsid w:val="00D1169C"/>
    <w:rsid w:val="00D117EE"/>
    <w:rsid w:val="00D12D89"/>
    <w:rsid w:val="00D13654"/>
    <w:rsid w:val="00D14C6D"/>
    <w:rsid w:val="00D16BA7"/>
    <w:rsid w:val="00D2038E"/>
    <w:rsid w:val="00D217D4"/>
    <w:rsid w:val="00D2190E"/>
    <w:rsid w:val="00D21DFF"/>
    <w:rsid w:val="00D227E1"/>
    <w:rsid w:val="00D22A75"/>
    <w:rsid w:val="00D23D26"/>
    <w:rsid w:val="00D24A26"/>
    <w:rsid w:val="00D25785"/>
    <w:rsid w:val="00D25A95"/>
    <w:rsid w:val="00D2607F"/>
    <w:rsid w:val="00D31175"/>
    <w:rsid w:val="00D31C01"/>
    <w:rsid w:val="00D3258F"/>
    <w:rsid w:val="00D32715"/>
    <w:rsid w:val="00D33C03"/>
    <w:rsid w:val="00D36DFC"/>
    <w:rsid w:val="00D37CCE"/>
    <w:rsid w:val="00D42548"/>
    <w:rsid w:val="00D44E1B"/>
    <w:rsid w:val="00D45545"/>
    <w:rsid w:val="00D45BAF"/>
    <w:rsid w:val="00D46AEB"/>
    <w:rsid w:val="00D46D29"/>
    <w:rsid w:val="00D46D94"/>
    <w:rsid w:val="00D51891"/>
    <w:rsid w:val="00D530BD"/>
    <w:rsid w:val="00D54B4B"/>
    <w:rsid w:val="00D570F4"/>
    <w:rsid w:val="00D5781A"/>
    <w:rsid w:val="00D57C6A"/>
    <w:rsid w:val="00D60B51"/>
    <w:rsid w:val="00D62610"/>
    <w:rsid w:val="00D651F0"/>
    <w:rsid w:val="00D70748"/>
    <w:rsid w:val="00D70FE6"/>
    <w:rsid w:val="00D71DAE"/>
    <w:rsid w:val="00D722F1"/>
    <w:rsid w:val="00D72E3B"/>
    <w:rsid w:val="00D73DA6"/>
    <w:rsid w:val="00D807B9"/>
    <w:rsid w:val="00D8118C"/>
    <w:rsid w:val="00D812D9"/>
    <w:rsid w:val="00D81C15"/>
    <w:rsid w:val="00D843ED"/>
    <w:rsid w:val="00D845F3"/>
    <w:rsid w:val="00D85458"/>
    <w:rsid w:val="00D91B1E"/>
    <w:rsid w:val="00D92F9A"/>
    <w:rsid w:val="00D93F9C"/>
    <w:rsid w:val="00D9605C"/>
    <w:rsid w:val="00D96821"/>
    <w:rsid w:val="00D9709C"/>
    <w:rsid w:val="00D97B72"/>
    <w:rsid w:val="00DA074E"/>
    <w:rsid w:val="00DA1EAF"/>
    <w:rsid w:val="00DA2054"/>
    <w:rsid w:val="00DA2C19"/>
    <w:rsid w:val="00DA37E4"/>
    <w:rsid w:val="00DA47A4"/>
    <w:rsid w:val="00DB1094"/>
    <w:rsid w:val="00DB1647"/>
    <w:rsid w:val="00DB2BC9"/>
    <w:rsid w:val="00DB30A9"/>
    <w:rsid w:val="00DB333F"/>
    <w:rsid w:val="00DB35B5"/>
    <w:rsid w:val="00DB3B52"/>
    <w:rsid w:val="00DB573E"/>
    <w:rsid w:val="00DB5D0E"/>
    <w:rsid w:val="00DB73EF"/>
    <w:rsid w:val="00DC0071"/>
    <w:rsid w:val="00DC384E"/>
    <w:rsid w:val="00DC6685"/>
    <w:rsid w:val="00DD02C9"/>
    <w:rsid w:val="00DD0493"/>
    <w:rsid w:val="00DD06CD"/>
    <w:rsid w:val="00DD0F64"/>
    <w:rsid w:val="00DD1DDB"/>
    <w:rsid w:val="00DD2FEC"/>
    <w:rsid w:val="00DD3F8C"/>
    <w:rsid w:val="00DD4DAC"/>
    <w:rsid w:val="00DD4E98"/>
    <w:rsid w:val="00DD4EE7"/>
    <w:rsid w:val="00DD655F"/>
    <w:rsid w:val="00DD76D1"/>
    <w:rsid w:val="00DD7FAB"/>
    <w:rsid w:val="00DE054F"/>
    <w:rsid w:val="00DE0EC4"/>
    <w:rsid w:val="00DE110E"/>
    <w:rsid w:val="00DE16A3"/>
    <w:rsid w:val="00DE2E4D"/>
    <w:rsid w:val="00DE3581"/>
    <w:rsid w:val="00DE4104"/>
    <w:rsid w:val="00DE4A07"/>
    <w:rsid w:val="00DE5B7D"/>
    <w:rsid w:val="00DE6A3B"/>
    <w:rsid w:val="00DF1682"/>
    <w:rsid w:val="00DF2816"/>
    <w:rsid w:val="00DF3A16"/>
    <w:rsid w:val="00DF3A6F"/>
    <w:rsid w:val="00DF44C5"/>
    <w:rsid w:val="00DF509D"/>
    <w:rsid w:val="00DF59E5"/>
    <w:rsid w:val="00DF5E75"/>
    <w:rsid w:val="00DF5EB0"/>
    <w:rsid w:val="00DF614F"/>
    <w:rsid w:val="00DF6A01"/>
    <w:rsid w:val="00DF7D15"/>
    <w:rsid w:val="00E011AF"/>
    <w:rsid w:val="00E01B24"/>
    <w:rsid w:val="00E0510F"/>
    <w:rsid w:val="00E05853"/>
    <w:rsid w:val="00E06AE3"/>
    <w:rsid w:val="00E06F6E"/>
    <w:rsid w:val="00E0705E"/>
    <w:rsid w:val="00E070E2"/>
    <w:rsid w:val="00E077A1"/>
    <w:rsid w:val="00E1032E"/>
    <w:rsid w:val="00E10613"/>
    <w:rsid w:val="00E11E0E"/>
    <w:rsid w:val="00E1596E"/>
    <w:rsid w:val="00E17EBB"/>
    <w:rsid w:val="00E2182C"/>
    <w:rsid w:val="00E23365"/>
    <w:rsid w:val="00E233AC"/>
    <w:rsid w:val="00E2442E"/>
    <w:rsid w:val="00E24716"/>
    <w:rsid w:val="00E256C1"/>
    <w:rsid w:val="00E266BF"/>
    <w:rsid w:val="00E31440"/>
    <w:rsid w:val="00E32D61"/>
    <w:rsid w:val="00E33703"/>
    <w:rsid w:val="00E33F36"/>
    <w:rsid w:val="00E348B6"/>
    <w:rsid w:val="00E35FBA"/>
    <w:rsid w:val="00E37710"/>
    <w:rsid w:val="00E37EC2"/>
    <w:rsid w:val="00E41FA5"/>
    <w:rsid w:val="00E43913"/>
    <w:rsid w:val="00E47A9A"/>
    <w:rsid w:val="00E47DA5"/>
    <w:rsid w:val="00E5028B"/>
    <w:rsid w:val="00E5136B"/>
    <w:rsid w:val="00E513C6"/>
    <w:rsid w:val="00E51A35"/>
    <w:rsid w:val="00E5547B"/>
    <w:rsid w:val="00E56CB5"/>
    <w:rsid w:val="00E60C9C"/>
    <w:rsid w:val="00E60D37"/>
    <w:rsid w:val="00E62922"/>
    <w:rsid w:val="00E63223"/>
    <w:rsid w:val="00E63C14"/>
    <w:rsid w:val="00E63E0F"/>
    <w:rsid w:val="00E642D8"/>
    <w:rsid w:val="00E645B3"/>
    <w:rsid w:val="00E6554E"/>
    <w:rsid w:val="00E673F2"/>
    <w:rsid w:val="00E731A3"/>
    <w:rsid w:val="00E735B4"/>
    <w:rsid w:val="00E76155"/>
    <w:rsid w:val="00E764CF"/>
    <w:rsid w:val="00E774E8"/>
    <w:rsid w:val="00E77E1E"/>
    <w:rsid w:val="00E77FC4"/>
    <w:rsid w:val="00E8033B"/>
    <w:rsid w:val="00E81208"/>
    <w:rsid w:val="00E8218E"/>
    <w:rsid w:val="00E82684"/>
    <w:rsid w:val="00E83A50"/>
    <w:rsid w:val="00E85430"/>
    <w:rsid w:val="00E90865"/>
    <w:rsid w:val="00E909CB"/>
    <w:rsid w:val="00E9122F"/>
    <w:rsid w:val="00E91683"/>
    <w:rsid w:val="00E91B9B"/>
    <w:rsid w:val="00E926BA"/>
    <w:rsid w:val="00E932CD"/>
    <w:rsid w:val="00E967FA"/>
    <w:rsid w:val="00E97698"/>
    <w:rsid w:val="00EA0B96"/>
    <w:rsid w:val="00EA0C8D"/>
    <w:rsid w:val="00EA2B97"/>
    <w:rsid w:val="00EA3467"/>
    <w:rsid w:val="00EA54A3"/>
    <w:rsid w:val="00EA58B2"/>
    <w:rsid w:val="00EA5E53"/>
    <w:rsid w:val="00EA5ED0"/>
    <w:rsid w:val="00EB0B46"/>
    <w:rsid w:val="00EB13BC"/>
    <w:rsid w:val="00EB1F63"/>
    <w:rsid w:val="00EB33D9"/>
    <w:rsid w:val="00EB3A05"/>
    <w:rsid w:val="00EB3F1E"/>
    <w:rsid w:val="00EB463F"/>
    <w:rsid w:val="00EB7665"/>
    <w:rsid w:val="00EB783E"/>
    <w:rsid w:val="00EB7DC9"/>
    <w:rsid w:val="00EC6565"/>
    <w:rsid w:val="00EC6ABE"/>
    <w:rsid w:val="00EC7AE7"/>
    <w:rsid w:val="00ED1441"/>
    <w:rsid w:val="00ED1FD7"/>
    <w:rsid w:val="00ED291B"/>
    <w:rsid w:val="00ED4233"/>
    <w:rsid w:val="00ED5281"/>
    <w:rsid w:val="00EE0419"/>
    <w:rsid w:val="00EE06F8"/>
    <w:rsid w:val="00EE17E0"/>
    <w:rsid w:val="00EE1EFA"/>
    <w:rsid w:val="00EE2316"/>
    <w:rsid w:val="00EE4646"/>
    <w:rsid w:val="00EE4B4A"/>
    <w:rsid w:val="00EE6C4A"/>
    <w:rsid w:val="00EE6DCB"/>
    <w:rsid w:val="00EF001D"/>
    <w:rsid w:val="00EF11FD"/>
    <w:rsid w:val="00EF14CA"/>
    <w:rsid w:val="00EF171F"/>
    <w:rsid w:val="00EF1C4F"/>
    <w:rsid w:val="00EF24C0"/>
    <w:rsid w:val="00EF2EB8"/>
    <w:rsid w:val="00EF38A1"/>
    <w:rsid w:val="00EF61D6"/>
    <w:rsid w:val="00EF679A"/>
    <w:rsid w:val="00EF6BDD"/>
    <w:rsid w:val="00F00FAB"/>
    <w:rsid w:val="00F012B4"/>
    <w:rsid w:val="00F01316"/>
    <w:rsid w:val="00F044BB"/>
    <w:rsid w:val="00F06810"/>
    <w:rsid w:val="00F07F67"/>
    <w:rsid w:val="00F10590"/>
    <w:rsid w:val="00F11906"/>
    <w:rsid w:val="00F11D1B"/>
    <w:rsid w:val="00F1291B"/>
    <w:rsid w:val="00F133BB"/>
    <w:rsid w:val="00F15C79"/>
    <w:rsid w:val="00F17F91"/>
    <w:rsid w:val="00F207C0"/>
    <w:rsid w:val="00F20C60"/>
    <w:rsid w:val="00F20EC0"/>
    <w:rsid w:val="00F22FE3"/>
    <w:rsid w:val="00F23B4A"/>
    <w:rsid w:val="00F24D4B"/>
    <w:rsid w:val="00F257F8"/>
    <w:rsid w:val="00F25BB7"/>
    <w:rsid w:val="00F25ED4"/>
    <w:rsid w:val="00F306A4"/>
    <w:rsid w:val="00F3109C"/>
    <w:rsid w:val="00F31967"/>
    <w:rsid w:val="00F31F9F"/>
    <w:rsid w:val="00F32D93"/>
    <w:rsid w:val="00F343E4"/>
    <w:rsid w:val="00F35860"/>
    <w:rsid w:val="00F35DC6"/>
    <w:rsid w:val="00F3601E"/>
    <w:rsid w:val="00F37CB0"/>
    <w:rsid w:val="00F406B6"/>
    <w:rsid w:val="00F43850"/>
    <w:rsid w:val="00F451C4"/>
    <w:rsid w:val="00F45523"/>
    <w:rsid w:val="00F46122"/>
    <w:rsid w:val="00F500CB"/>
    <w:rsid w:val="00F53CB0"/>
    <w:rsid w:val="00F541CD"/>
    <w:rsid w:val="00F547B4"/>
    <w:rsid w:val="00F548B3"/>
    <w:rsid w:val="00F552CD"/>
    <w:rsid w:val="00F612F7"/>
    <w:rsid w:val="00F639D3"/>
    <w:rsid w:val="00F64F94"/>
    <w:rsid w:val="00F655AE"/>
    <w:rsid w:val="00F6562F"/>
    <w:rsid w:val="00F73BF1"/>
    <w:rsid w:val="00F77E79"/>
    <w:rsid w:val="00F808CC"/>
    <w:rsid w:val="00F813FE"/>
    <w:rsid w:val="00F81A57"/>
    <w:rsid w:val="00F81A6B"/>
    <w:rsid w:val="00F82B01"/>
    <w:rsid w:val="00F8300F"/>
    <w:rsid w:val="00F833BF"/>
    <w:rsid w:val="00F859ED"/>
    <w:rsid w:val="00F906B2"/>
    <w:rsid w:val="00F90955"/>
    <w:rsid w:val="00F9131E"/>
    <w:rsid w:val="00F91443"/>
    <w:rsid w:val="00F9247B"/>
    <w:rsid w:val="00F937C2"/>
    <w:rsid w:val="00F93E2A"/>
    <w:rsid w:val="00F948B2"/>
    <w:rsid w:val="00FA0675"/>
    <w:rsid w:val="00FA09C9"/>
    <w:rsid w:val="00FA172C"/>
    <w:rsid w:val="00FA2869"/>
    <w:rsid w:val="00FA4D4D"/>
    <w:rsid w:val="00FA79A0"/>
    <w:rsid w:val="00FA7BD0"/>
    <w:rsid w:val="00FB05AB"/>
    <w:rsid w:val="00FB0915"/>
    <w:rsid w:val="00FB0C09"/>
    <w:rsid w:val="00FB3955"/>
    <w:rsid w:val="00FB5D0E"/>
    <w:rsid w:val="00FB5D99"/>
    <w:rsid w:val="00FB6D25"/>
    <w:rsid w:val="00FC103C"/>
    <w:rsid w:val="00FC2B43"/>
    <w:rsid w:val="00FC3376"/>
    <w:rsid w:val="00FC4BB1"/>
    <w:rsid w:val="00FC6AC9"/>
    <w:rsid w:val="00FD0DD3"/>
    <w:rsid w:val="00FD48B7"/>
    <w:rsid w:val="00FD5769"/>
    <w:rsid w:val="00FE0062"/>
    <w:rsid w:val="00FE29BF"/>
    <w:rsid w:val="00FE3C9D"/>
    <w:rsid w:val="00FE4702"/>
    <w:rsid w:val="00FE53B7"/>
    <w:rsid w:val="00FE7858"/>
    <w:rsid w:val="00FE78B6"/>
    <w:rsid w:val="00FF17C5"/>
    <w:rsid w:val="00FF384A"/>
    <w:rsid w:val="00FF5074"/>
    <w:rsid w:val="00FF59B1"/>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E768F"/>
  <w15:docId w15:val="{5176B769-D56D-4B95-A4EC-E97F6510D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48EA"/>
    <w:pPr>
      <w:spacing w:after="0" w:line="240" w:lineRule="auto"/>
    </w:pPr>
    <w:rPr>
      <w:rFonts w:ascii="Arial" w:hAnsi="Arial"/>
      <w:sz w:val="18"/>
    </w:rPr>
  </w:style>
  <w:style w:type="paragraph" w:styleId="berschrift1">
    <w:name w:val="heading 1"/>
    <w:basedOn w:val="Standard"/>
    <w:next w:val="Standard"/>
    <w:link w:val="berschrift1Zchn"/>
    <w:autoRedefine/>
    <w:uiPriority w:val="9"/>
    <w:qFormat/>
    <w:rsid w:val="004B5878"/>
    <w:pPr>
      <w:keepNext/>
      <w:keepLines/>
      <w:numPr>
        <w:numId w:val="40"/>
      </w:numPr>
      <w:shd w:val="clear" w:color="auto" w:fill="BAD0DD"/>
      <w:spacing w:before="240" w:after="120" w:line="276" w:lineRule="auto"/>
      <w:jc w:val="both"/>
      <w:outlineLvl w:val="0"/>
    </w:pPr>
    <w:rPr>
      <w:rFonts w:ascii="Calibri" w:hAnsi="Calibri"/>
      <w:b/>
      <w:bCs/>
      <w:color w:val="244061" w:themeColor="accent1" w:themeShade="80"/>
      <w:sz w:val="24"/>
      <w:szCs w:val="28"/>
      <w:lang w:val="de-CH"/>
    </w:rPr>
  </w:style>
  <w:style w:type="paragraph" w:styleId="berschrift2">
    <w:name w:val="heading 2"/>
    <w:basedOn w:val="berschrift1"/>
    <w:next w:val="Standard"/>
    <w:link w:val="berschrift2Zchn"/>
    <w:autoRedefine/>
    <w:uiPriority w:val="9"/>
    <w:unhideWhenUsed/>
    <w:qFormat/>
    <w:rsid w:val="007C1BEE"/>
    <w:pPr>
      <w:numPr>
        <w:ilvl w:val="1"/>
      </w:numPr>
      <w:shd w:val="clear" w:color="auto" w:fill="B8CCE4" w:themeFill="accent1" w:themeFillTint="66"/>
      <w:spacing w:before="0" w:after="0"/>
      <w:ind w:left="0" w:firstLine="0"/>
      <w:outlineLvl w:val="1"/>
    </w:pPr>
    <w:rPr>
      <w:bCs w:val="0"/>
      <w:sz w:val="22"/>
      <w:szCs w:val="26"/>
    </w:rPr>
  </w:style>
  <w:style w:type="paragraph" w:styleId="berschrift3">
    <w:name w:val="heading 3"/>
    <w:basedOn w:val="Standard"/>
    <w:next w:val="Standard"/>
    <w:link w:val="berschrift3Zchn"/>
    <w:autoRedefine/>
    <w:uiPriority w:val="9"/>
    <w:unhideWhenUsed/>
    <w:qFormat/>
    <w:rsid w:val="006236CF"/>
    <w:pPr>
      <w:keepNext/>
      <w:keepLines/>
      <w:numPr>
        <w:ilvl w:val="2"/>
        <w:numId w:val="40"/>
      </w:numPr>
      <w:spacing w:before="120" w:line="276" w:lineRule="auto"/>
      <w:outlineLvl w:val="2"/>
    </w:pPr>
    <w:rPr>
      <w:rFonts w:asciiTheme="minorHAnsi" w:hAnsiTheme="minorHAnsi"/>
      <w:b/>
      <w:bCs/>
      <w:color w:val="000000" w:themeColor="text1"/>
    </w:rPr>
  </w:style>
  <w:style w:type="paragraph" w:styleId="berschrift4">
    <w:name w:val="heading 4"/>
    <w:basedOn w:val="Standard"/>
    <w:next w:val="Standard"/>
    <w:link w:val="berschrift4Zchn"/>
    <w:uiPriority w:val="9"/>
    <w:semiHidden/>
    <w:unhideWhenUsed/>
    <w:rsid w:val="00CA143B"/>
    <w:pPr>
      <w:keepNext/>
      <w:keepLines/>
      <w:numPr>
        <w:ilvl w:val="3"/>
        <w:numId w:val="40"/>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40"/>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40"/>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40"/>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40"/>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40"/>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BA1944"/>
    <w:rPr>
      <w:rFonts w:ascii="Arial" w:eastAsia="MS Mincho" w:hAnsi="Arial" w:cs="Arial"/>
      <w:color w:val="000000"/>
      <w:sz w:val="20"/>
      <w:szCs w:val="20"/>
      <w:lang w:eastAsia="ja-JP" w:bidi="de-DE"/>
    </w:rPr>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4B5878"/>
    <w:rPr>
      <w:b/>
      <w:bCs/>
      <w:color w:val="244061" w:themeColor="accent1" w:themeShade="80"/>
      <w:sz w:val="24"/>
      <w:szCs w:val="28"/>
      <w:shd w:val="clear" w:color="auto" w:fill="BAD0DD"/>
      <w:lang w:val="de-CH"/>
    </w:rPr>
  </w:style>
  <w:style w:type="paragraph" w:customStyle="1" w:styleId="berschriftohneZahl">
    <w:name w:val="Überschrift ohne Zahl"/>
    <w:basedOn w:val="berschrift1"/>
    <w:next w:val="Standard"/>
    <w:qFormat/>
    <w:rsid w:val="00393FF2"/>
    <w:pPr>
      <w:numPr>
        <w:numId w:val="0"/>
      </w:numPr>
    </w:pPr>
    <w:rPr>
      <w:sz w:val="22"/>
    </w:rPr>
  </w:style>
  <w:style w:type="character" w:customStyle="1" w:styleId="berschrift2Zchn">
    <w:name w:val="Überschrift 2 Zchn"/>
    <w:basedOn w:val="Absatz-Standardschriftart"/>
    <w:link w:val="berschrift2"/>
    <w:uiPriority w:val="9"/>
    <w:rsid w:val="007C1BEE"/>
    <w:rPr>
      <w:b/>
      <w:color w:val="244061" w:themeColor="accent1" w:themeShade="80"/>
      <w:szCs w:val="26"/>
      <w:shd w:val="clear" w:color="auto" w:fill="B8CCE4" w:themeFill="accent1" w:themeFillTint="66"/>
      <w:lang w:val="de-CH"/>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aliases w:val="voor voorblad"/>
    <w:basedOn w:val="Standard"/>
    <w:link w:val="KopfzeileZchn"/>
    <w:uiPriority w:val="99"/>
    <w:unhideWhenUsed/>
    <w:qFormat/>
    <w:rsid w:val="00501CD5"/>
    <w:pPr>
      <w:tabs>
        <w:tab w:val="center" w:pos="4536"/>
        <w:tab w:val="right" w:pos="9072"/>
      </w:tabs>
    </w:pPr>
  </w:style>
  <w:style w:type="character" w:customStyle="1" w:styleId="KopfzeileZchn">
    <w:name w:val="Kopfzeile Zchn"/>
    <w:aliases w:val="voor voorblad Zchn"/>
    <w:basedOn w:val="Absatz-Standardschriftart"/>
    <w:link w:val="Kopfzeile"/>
    <w:uiPriority w:val="99"/>
    <w:rsid w:val="00501CD5"/>
    <w:rPr>
      <w:sz w:val="18"/>
    </w:rPr>
  </w:style>
  <w:style w:type="paragraph" w:styleId="Fuzeile">
    <w:name w:val="footer"/>
    <w:basedOn w:val="Standard"/>
    <w:link w:val="FuzeileZchn"/>
    <w:uiPriority w:val="99"/>
    <w:unhideWhenUsed/>
    <w:qFormat/>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line="276" w:lineRule="auto"/>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2"/>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6236CF"/>
    <w:rPr>
      <w:rFonts w:asciiTheme="minorHAnsi" w:hAnsiTheme="minorHAnsi"/>
      <w:b/>
      <w:bCs/>
      <w:color w:val="000000" w:themeColor="text1"/>
      <w:sz w:val="18"/>
    </w:rPr>
  </w:style>
  <w:style w:type="character" w:customStyle="1" w:styleId="berschrift4Zchn">
    <w:name w:val="Überschrift 4 Zchn"/>
    <w:basedOn w:val="Absatz-Standardschriftart"/>
    <w:link w:val="berschrift4"/>
    <w:uiPriority w:val="9"/>
    <w:semiHidden/>
    <w:rsid w:val="00CA143B"/>
    <w:rPr>
      <w:rFonts w:ascii="Cambria" w:hAnsi="Cambria"/>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Zeilennummer">
    <w:name w:val="line number"/>
    <w:basedOn w:val="Absatz-Standardschriftart"/>
    <w:uiPriority w:val="99"/>
    <w:semiHidden/>
    <w:unhideWhenUsed/>
    <w:rsid w:val="00FC6745"/>
  </w:style>
  <w:style w:type="paragraph" w:customStyle="1" w:styleId="berschrift2ohneZahl">
    <w:name w:val="Überschrift 2 ohne Zahl"/>
    <w:basedOn w:val="Standard"/>
    <w:qFormat/>
    <w:rsid w:val="00393FF2"/>
    <w:pPr>
      <w:shd w:val="clear" w:color="auto" w:fill="C6D9F1" w:themeFill="text2" w:themeFillTint="33"/>
      <w:spacing w:before="240"/>
      <w:contextualSpacing/>
    </w:pPr>
    <w:rPr>
      <w:b/>
      <w:color w:val="17365D" w:themeColor="text2" w:themeShade="BF"/>
    </w:rPr>
  </w:style>
  <w:style w:type="paragraph" w:customStyle="1" w:styleId="1HEAD-weissaufgrau">
    <w:name w:val="1 HEAD - weiss auf grau"/>
    <w:basedOn w:val="Standard"/>
    <w:rsid w:val="00465367"/>
    <w:pPr>
      <w:framePr w:wrap="around" w:hAnchor="page" w:x="1815" w:y="1"/>
      <w:spacing w:before="20" w:after="20"/>
      <w:ind w:left="113"/>
    </w:pPr>
    <w:rPr>
      <w:rFonts w:ascii="Calibri" w:hAnsi="Calibri"/>
      <w:color w:val="FFFFFF"/>
      <w:sz w:val="22"/>
      <w:szCs w:val="36"/>
      <w:lang w:val="en-GB" w:eastAsia="de-DE"/>
    </w:rPr>
  </w:style>
  <w:style w:type="paragraph" w:customStyle="1" w:styleId="berschrift2grau">
    <w:name w:val="Überschrift 2 grau"/>
    <w:basedOn w:val="berschrift2"/>
    <w:qFormat/>
    <w:rsid w:val="0069258E"/>
    <w:pPr>
      <w:numPr>
        <w:numId w:val="9"/>
      </w:numPr>
      <w:shd w:val="pct15" w:color="auto" w:fill="FFFFFF" w:themeFill="background1"/>
      <w:ind w:hanging="781"/>
    </w:pPr>
  </w:style>
  <w:style w:type="paragraph" w:customStyle="1" w:styleId="StandardtechnDateneinspaltig">
    <w:name w:val="Standard techn Daten einspaltig"/>
    <w:basedOn w:val="Standard"/>
    <w:qFormat/>
    <w:rsid w:val="002D39DE"/>
    <w:pPr>
      <w:tabs>
        <w:tab w:val="right" w:pos="4111"/>
      </w:tabs>
      <w:autoSpaceDE w:val="0"/>
      <w:autoSpaceDN w:val="0"/>
      <w:adjustRightInd w:val="0"/>
      <w:ind w:left="113"/>
    </w:pPr>
    <w:rPr>
      <w:szCs w:val="18"/>
    </w:r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s="Arial"/>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sz w:val="28"/>
    </w:rPr>
  </w:style>
  <w:style w:type="paragraph" w:styleId="Verzeichnis1">
    <w:name w:val="toc 1"/>
    <w:basedOn w:val="Standard"/>
    <w:next w:val="Standard"/>
    <w:autoRedefine/>
    <w:uiPriority w:val="39"/>
    <w:unhideWhenUsed/>
    <w:rsid w:val="000602F5"/>
    <w:pPr>
      <w:tabs>
        <w:tab w:val="left" w:pos="709"/>
        <w:tab w:val="right" w:leader="dot" w:pos="9061"/>
        <w:tab w:val="right" w:leader="dot" w:pos="10054"/>
      </w:tabs>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D96821"/>
    <w:pPr>
      <w:tabs>
        <w:tab w:val="left" w:pos="851"/>
        <w:tab w:val="right" w:leader="dot" w:pos="9061"/>
      </w:tabs>
      <w:spacing w:line="276" w:lineRule="auto"/>
    </w:pPr>
  </w:style>
  <w:style w:type="paragraph" w:customStyle="1" w:styleId="StandardAbs">
    <w:name w:val="StandardAbs"/>
    <w:basedOn w:val="Standard"/>
    <w:link w:val="StandardAbsZchn"/>
    <w:qFormat/>
    <w:rsid w:val="00D70748"/>
    <w:pPr>
      <w:spacing w:before="240" w:line="320" w:lineRule="exact"/>
    </w:pPr>
    <w:rPr>
      <w:rFonts w:eastAsiaTheme="minorHAnsi" w:cs="Arial"/>
      <w:sz w:val="22"/>
      <w:lang w:val="de-AT"/>
    </w:rPr>
  </w:style>
  <w:style w:type="character" w:customStyle="1" w:styleId="StandardAbsZchn">
    <w:name w:val="StandardAbs Zchn"/>
    <w:basedOn w:val="Absatz-Standardschriftart"/>
    <w:link w:val="StandardAbs"/>
    <w:rsid w:val="00D70748"/>
    <w:rPr>
      <w:rFonts w:ascii="Arial" w:eastAsiaTheme="minorHAnsi" w:hAnsi="Arial" w:cs="Arial"/>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jc w:val="both"/>
    </w:pPr>
    <w:rPr>
      <w:rFonts w:eastAsia="Times New Roman"/>
      <w:sz w:val="20"/>
      <w:szCs w:val="20"/>
      <w:lang w:val="de-AT"/>
    </w:rPr>
  </w:style>
  <w:style w:type="character" w:customStyle="1" w:styleId="FunotentextZchn">
    <w:name w:val="Fußnotentext Zchn"/>
    <w:aliases w:val="Voetnootverwijzing_par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styleId="Kommentarthema">
    <w:name w:val="annotation subject"/>
    <w:basedOn w:val="Kommentartext"/>
    <w:next w:val="Kommentartext"/>
    <w:link w:val="KommentarthemaZchn"/>
    <w:uiPriority w:val="99"/>
    <w:semiHidden/>
    <w:unhideWhenUsed/>
    <w:rsid w:val="001F1140"/>
    <w:pPr>
      <w:spacing w:before="0"/>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1F1140"/>
    <w:rPr>
      <w:rFonts w:ascii="Arial" w:eastAsia="Times New Roman" w:hAnsi="Arial" w:cs="Times New Roman"/>
      <w:b/>
      <w:bCs/>
      <w:color w:val="000000"/>
      <w:sz w:val="20"/>
      <w:szCs w:val="20"/>
      <w:lang w:val="de-CH" w:eastAsia="de-CH"/>
    </w:rPr>
  </w:style>
  <w:style w:type="paragraph" w:customStyle="1" w:styleId="GeheimeUeberschrift">
    <w:name w:val="GeheimeUeberschrift"/>
    <w:basedOn w:val="Standard"/>
    <w:qFormat/>
    <w:rsid w:val="001F1140"/>
    <w:pPr>
      <w:spacing w:before="360" w:after="240" w:line="276" w:lineRule="auto"/>
      <w:ind w:left="567" w:hanging="567"/>
      <w:jc w:val="both"/>
    </w:pPr>
    <w:rPr>
      <w:rFonts w:cs="Arial"/>
      <w:b/>
    </w:rPr>
  </w:style>
  <w:style w:type="paragraph" w:styleId="Beschriftung">
    <w:name w:val="caption"/>
    <w:basedOn w:val="Standard"/>
    <w:next w:val="Standard"/>
    <w:unhideWhenUsed/>
    <w:qFormat/>
    <w:rsid w:val="005F1A3A"/>
    <w:pPr>
      <w:spacing w:after="200"/>
    </w:pPr>
    <w:rPr>
      <w:b/>
      <w:bCs/>
      <w:color w:val="4F81BD" w:themeColor="accent1"/>
      <w:szCs w:val="18"/>
    </w:rPr>
  </w:style>
  <w:style w:type="character" w:styleId="SchwacheHervorhebung">
    <w:name w:val="Subtle Emphasis"/>
    <w:basedOn w:val="Absatz-Standardschriftart"/>
    <w:uiPriority w:val="19"/>
    <w:rsid w:val="009636D8"/>
    <w:rPr>
      <w:i/>
      <w:iCs/>
      <w:color w:val="808080" w:themeColor="text1" w:themeTint="7F"/>
    </w:rPr>
  </w:style>
  <w:style w:type="character" w:styleId="Hervorhebung">
    <w:name w:val="Emphasis"/>
    <w:basedOn w:val="Absatz-Standardschriftart"/>
    <w:uiPriority w:val="20"/>
    <w:rsid w:val="009636D8"/>
    <w:rPr>
      <w:i/>
      <w:iCs/>
    </w:rPr>
  </w:style>
  <w:style w:type="paragraph" w:customStyle="1" w:styleId="GeheimeUeberschrift2">
    <w:name w:val="GeheimeUeberschrift2"/>
    <w:basedOn w:val="GeheimeUeberschrift"/>
    <w:qFormat/>
    <w:rsid w:val="00CF22C8"/>
    <w:pPr>
      <w:spacing w:after="0"/>
      <w:outlineLvl w:val="2"/>
    </w:pPr>
  </w:style>
  <w:style w:type="paragraph" w:styleId="berarbeitung">
    <w:name w:val="Revision"/>
    <w:hidden/>
    <w:uiPriority w:val="99"/>
    <w:semiHidden/>
    <w:rsid w:val="003E4223"/>
    <w:pPr>
      <w:spacing w:after="0" w:line="240" w:lineRule="auto"/>
    </w:pPr>
    <w:rPr>
      <w:rFonts w:ascii="Arial" w:hAnsi="Arial"/>
      <w:sz w:val="18"/>
    </w:rPr>
  </w:style>
  <w:style w:type="paragraph" w:customStyle="1" w:styleId="Abbildung">
    <w:name w:val="Abbildung"/>
    <w:basedOn w:val="Standard"/>
    <w:qFormat/>
    <w:rsid w:val="00853E76"/>
    <w:rPr>
      <w:rFonts w:eastAsiaTheme="minorHAnsi" w:cs="Arial"/>
      <w:color w:val="000000"/>
      <w:sz w:val="22"/>
      <w:lang w:val="de-AT"/>
    </w:rPr>
  </w:style>
  <w:style w:type="paragraph" w:customStyle="1" w:styleId="StandardIBU">
    <w:name w:val="StandardIBU"/>
    <w:basedOn w:val="Standard"/>
    <w:qFormat/>
    <w:rsid w:val="00853E76"/>
    <w:pPr>
      <w:spacing w:line="320" w:lineRule="exact"/>
    </w:pPr>
    <w:rPr>
      <w:rFonts w:eastAsiaTheme="minorHAnsi" w:cs="Arial"/>
      <w:color w:val="FF0000"/>
      <w:sz w:val="22"/>
      <w:lang w:val="de-AT"/>
    </w:rPr>
  </w:style>
  <w:style w:type="paragraph" w:styleId="Endnotentext">
    <w:name w:val="endnote text"/>
    <w:basedOn w:val="Standard"/>
    <w:link w:val="EndnotentextZchn"/>
    <w:semiHidden/>
    <w:rsid w:val="00393FF2"/>
    <w:pPr>
      <w:keepLines/>
      <w:widowControl w:val="0"/>
      <w:tabs>
        <w:tab w:val="left" w:pos="1985"/>
      </w:tabs>
      <w:kinsoku w:val="0"/>
      <w:spacing w:before="60" w:after="60"/>
      <w:ind w:left="1985" w:hanging="1985"/>
    </w:pPr>
    <w:rPr>
      <w:rFonts w:ascii="Tahoma" w:eastAsia="Times New Roman" w:hAnsi="Tahoma"/>
      <w:sz w:val="20"/>
      <w:szCs w:val="20"/>
      <w:lang w:val="de-AT"/>
    </w:rPr>
  </w:style>
  <w:style w:type="character" w:customStyle="1" w:styleId="EndnotentextZchn">
    <w:name w:val="Endnotentext Zchn"/>
    <w:basedOn w:val="Absatz-Standardschriftart"/>
    <w:link w:val="Endnotentext"/>
    <w:semiHidden/>
    <w:rsid w:val="00393FF2"/>
    <w:rPr>
      <w:rFonts w:ascii="Tahoma" w:eastAsia="Times New Roman" w:hAnsi="Tahoma"/>
      <w:sz w:val="20"/>
      <w:szCs w:val="20"/>
      <w:lang w:val="de-AT"/>
    </w:rPr>
  </w:style>
  <w:style w:type="character" w:customStyle="1" w:styleId="Quelle">
    <w:name w:val="Quelle"/>
    <w:basedOn w:val="Absatz-Standardschriftart"/>
    <w:rsid w:val="00393FF2"/>
    <w:rPr>
      <w:rFonts w:ascii="Times New Roman" w:hAnsi="Times New Roman"/>
      <w:smallCaps/>
    </w:rPr>
  </w:style>
  <w:style w:type="character" w:styleId="Fett">
    <w:name w:val="Strong"/>
    <w:uiPriority w:val="22"/>
    <w:qFormat/>
    <w:rsid w:val="00206105"/>
    <w:rPr>
      <w:b/>
      <w:bCs/>
    </w:rPr>
  </w:style>
  <w:style w:type="character" w:customStyle="1" w:styleId="ListenabsatzZchn">
    <w:name w:val="Listenabsatz Zchn"/>
    <w:basedOn w:val="Absatz-Standardschriftart"/>
    <w:link w:val="Listenabsatz"/>
    <w:uiPriority w:val="34"/>
    <w:rsid w:val="00206105"/>
    <w:rPr>
      <w:rFonts w:ascii="Arial" w:eastAsia="Times New Roman" w:hAnsi="Arial"/>
      <w:color w:val="000000"/>
      <w:sz w:val="18"/>
      <w:szCs w:val="20"/>
      <w:lang w:val="de-CH" w:eastAsia="de-CH"/>
    </w:rPr>
  </w:style>
  <w:style w:type="character" w:customStyle="1" w:styleId="standardsqueryform-key">
    <w:name w:val="standardsqueryform-key"/>
    <w:basedOn w:val="Absatz-Standardschriftart"/>
    <w:rsid w:val="00206105"/>
  </w:style>
  <w:style w:type="paragraph" w:customStyle="1" w:styleId="Definition">
    <w:name w:val="Definition"/>
    <w:basedOn w:val="Standard"/>
    <w:next w:val="Standard"/>
    <w:rsid w:val="00241CCF"/>
    <w:pPr>
      <w:spacing w:after="240" w:line="230" w:lineRule="atLeast"/>
      <w:jc w:val="both"/>
    </w:pPr>
    <w:rPr>
      <w:rFonts w:eastAsia="MS Mincho"/>
      <w:sz w:val="20"/>
      <w:szCs w:val="20"/>
      <w:lang w:val="en-GB" w:eastAsia="fr-FR"/>
    </w:rPr>
  </w:style>
  <w:style w:type="paragraph" w:customStyle="1" w:styleId="Note">
    <w:name w:val="Note"/>
    <w:basedOn w:val="Standard"/>
    <w:next w:val="Standard"/>
    <w:rsid w:val="00241CCF"/>
    <w:pPr>
      <w:tabs>
        <w:tab w:val="left" w:pos="960"/>
      </w:tabs>
      <w:spacing w:after="240" w:line="210" w:lineRule="atLeast"/>
      <w:jc w:val="both"/>
    </w:pPr>
    <w:rPr>
      <w:rFonts w:eastAsia="MS Mincho"/>
      <w:szCs w:val="20"/>
      <w:lang w:val="en-GB" w:eastAsia="fr-FR"/>
    </w:rPr>
  </w:style>
  <w:style w:type="paragraph" w:customStyle="1" w:styleId="Terms">
    <w:name w:val="Term(s)"/>
    <w:basedOn w:val="Standard"/>
    <w:next w:val="Definition"/>
    <w:rsid w:val="00241CCF"/>
    <w:pPr>
      <w:keepNext/>
      <w:suppressAutoHyphens/>
      <w:spacing w:line="230" w:lineRule="atLeast"/>
    </w:pPr>
    <w:rPr>
      <w:rFonts w:eastAsia="MS Mincho"/>
      <w:b/>
      <w:sz w:val="20"/>
      <w:szCs w:val="20"/>
      <w:lang w:val="en-GB" w:eastAsia="fr-FR"/>
    </w:rPr>
  </w:style>
  <w:style w:type="table" w:customStyle="1" w:styleId="VITOtabel">
    <w:name w:val="VITOtabel"/>
    <w:basedOn w:val="TabelleKlassisch1"/>
    <w:rsid w:val="00C753DE"/>
    <w:pPr>
      <w:jc w:val="both"/>
    </w:pPr>
    <w:rPr>
      <w:rFonts w:eastAsia="Times New Roman"/>
      <w:sz w:val="20"/>
      <w:szCs w:val="16"/>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bCs/>
        <w:i w:val="0"/>
        <w:iCs/>
        <w:color w:val="auto"/>
        <w:sz w:val="24"/>
      </w:rPr>
      <w:tblPr/>
      <w:tcPr>
        <w:tcBorders>
          <w:bottom w:val="single" w:sz="6" w:space="0" w:color="000000"/>
          <w:tl2br w:val="none" w:sz="0" w:space="0" w:color="auto"/>
          <w:tr2bl w:val="none" w:sz="0" w:space="0" w:color="auto"/>
        </w:tcBorders>
        <w:shd w:val="clear" w:color="auto" w:fill="34A3DC"/>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C753D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10">
    <w:name w:val="Table text (10)"/>
    <w:basedOn w:val="Standard"/>
    <w:rsid w:val="00903010"/>
    <w:pPr>
      <w:spacing w:before="60" w:after="60" w:line="230" w:lineRule="atLeast"/>
      <w:jc w:val="both"/>
    </w:pPr>
    <w:rPr>
      <w:rFonts w:eastAsia="MS Mincho"/>
      <w:sz w:val="20"/>
      <w:szCs w:val="20"/>
      <w:lang w:val="en-GB" w:eastAsia="ja-JP"/>
    </w:rPr>
  </w:style>
  <w:style w:type="character" w:customStyle="1" w:styleId="hps">
    <w:name w:val="hps"/>
    <w:basedOn w:val="Absatz-Standardschriftart"/>
    <w:rsid w:val="00A60385"/>
  </w:style>
  <w:style w:type="table" w:customStyle="1" w:styleId="HellesRaster-Akzent11">
    <w:name w:val="Helles Raster - Akzent 11"/>
    <w:basedOn w:val="NormaleTabelle"/>
    <w:uiPriority w:val="62"/>
    <w:rsid w:val="0065279E"/>
    <w:pPr>
      <w:spacing w:after="0" w:line="240" w:lineRule="auto"/>
    </w:pPr>
    <w:rPr>
      <w:rFonts w:ascii="Times New Roman" w:eastAsia="Times New Roman" w:hAnsi="Times New Roman"/>
      <w:sz w:val="20"/>
      <w:szCs w:val="20"/>
      <w:lang w:val="nl-BE" w:eastAsia="nl-B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bbildungsverzeichnis">
    <w:name w:val="table of figures"/>
    <w:basedOn w:val="Standard"/>
    <w:next w:val="Standard"/>
    <w:uiPriority w:val="99"/>
    <w:unhideWhenUsed/>
    <w:rsid w:val="00B26B98"/>
  </w:style>
  <w:style w:type="paragraph" w:styleId="HTMLVorformatiert">
    <w:name w:val="HTML Preformatted"/>
    <w:basedOn w:val="Standard"/>
    <w:link w:val="HTMLVorformatiertZchn"/>
    <w:uiPriority w:val="99"/>
    <w:unhideWhenUsed/>
    <w:rsid w:val="00602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602923"/>
    <w:rPr>
      <w:rFonts w:ascii="Courier New" w:eastAsia="Times New Roman" w:hAnsi="Courier New" w:cs="Courier New"/>
      <w:sz w:val="20"/>
      <w:szCs w:val="20"/>
      <w:lang w:val="de-AT" w:eastAsia="de-AT"/>
    </w:rPr>
  </w:style>
  <w:style w:type="paragraph" w:styleId="Liste">
    <w:name w:val="List"/>
    <w:basedOn w:val="Standard"/>
    <w:uiPriority w:val="99"/>
    <w:unhideWhenUsed/>
    <w:rsid w:val="006059AF"/>
    <w:pPr>
      <w:spacing w:line="320" w:lineRule="exact"/>
      <w:ind w:left="283" w:hanging="283"/>
      <w:contextualSpacing/>
    </w:pPr>
    <w:rPr>
      <w:rFonts w:eastAsiaTheme="minorHAnsi" w:cs="Arial"/>
      <w:color w:val="000000"/>
      <w:sz w:val="22"/>
      <w:lang w:val="de-AT"/>
    </w:rPr>
  </w:style>
  <w:style w:type="paragraph" w:styleId="NurText">
    <w:name w:val="Plain Text"/>
    <w:basedOn w:val="Standard"/>
    <w:link w:val="NurTextZchn"/>
    <w:uiPriority w:val="99"/>
    <w:unhideWhenUsed/>
    <w:rsid w:val="00694AB0"/>
    <w:rPr>
      <w:rFonts w:ascii="Calibri" w:eastAsiaTheme="minorHAnsi" w:hAnsi="Calibri" w:cs="Consolas"/>
      <w:sz w:val="22"/>
      <w:szCs w:val="21"/>
      <w:lang w:val="de-AT"/>
    </w:rPr>
  </w:style>
  <w:style w:type="character" w:customStyle="1" w:styleId="NurTextZchn">
    <w:name w:val="Nur Text Zchn"/>
    <w:basedOn w:val="Absatz-Standardschriftart"/>
    <w:link w:val="NurText"/>
    <w:uiPriority w:val="99"/>
    <w:rsid w:val="00694AB0"/>
    <w:rPr>
      <w:rFonts w:eastAsiaTheme="minorHAnsi" w:cs="Consolas"/>
      <w:szCs w:val="21"/>
      <w:lang w:val="de-AT"/>
    </w:rPr>
  </w:style>
  <w:style w:type="paragraph" w:customStyle="1" w:styleId="CM4">
    <w:name w:val="CM4"/>
    <w:basedOn w:val="Standard"/>
    <w:next w:val="Standard"/>
    <w:uiPriority w:val="99"/>
    <w:rsid w:val="0014081D"/>
    <w:pPr>
      <w:autoSpaceDE w:val="0"/>
      <w:autoSpaceDN w:val="0"/>
      <w:adjustRightInd w:val="0"/>
    </w:pPr>
    <w:rPr>
      <w:rFonts w:ascii="EUAlbertina" w:eastAsia="Times New Roman" w:hAnsi="EUAlbertina"/>
      <w:sz w:val="24"/>
      <w:szCs w:val="24"/>
      <w:lang w:val="de-AT" w:eastAsia="de-AT"/>
    </w:rPr>
  </w:style>
  <w:style w:type="character" w:customStyle="1" w:styleId="auto-style46">
    <w:name w:val="auto-style46"/>
    <w:basedOn w:val="Absatz-Standardschriftart"/>
    <w:rsid w:val="009E4FF5"/>
  </w:style>
  <w:style w:type="character" w:customStyle="1" w:styleId="auto-style45">
    <w:name w:val="auto-style45"/>
    <w:basedOn w:val="Absatz-Standardschriftart"/>
    <w:rsid w:val="009E4FF5"/>
  </w:style>
  <w:style w:type="character" w:customStyle="1" w:styleId="auto-style44">
    <w:name w:val="auto-style44"/>
    <w:basedOn w:val="Absatz-Standardschriftart"/>
    <w:rsid w:val="009E4FF5"/>
  </w:style>
  <w:style w:type="paragraph" w:customStyle="1" w:styleId="KapitelUeberschrift2">
    <w:name w:val="KapitelUeberschrift2"/>
    <w:basedOn w:val="Standard"/>
    <w:qFormat/>
    <w:rsid w:val="00304A57"/>
    <w:pPr>
      <w:spacing w:before="360" w:line="276" w:lineRule="auto"/>
      <w:ind w:left="567" w:hanging="567"/>
      <w:jc w:val="both"/>
      <w:outlineLvl w:val="2"/>
    </w:pPr>
    <w:rPr>
      <w:rFonts w:asciiTheme="minorHAnsi" w:hAnsiTheme="minorHAnsi" w:cs="Arial"/>
      <w:b/>
    </w:rPr>
  </w:style>
  <w:style w:type="paragraph" w:customStyle="1" w:styleId="Formatvorlage1">
    <w:name w:val="Formatvorlage1"/>
    <w:basedOn w:val="Standard"/>
    <w:next w:val="Standard"/>
    <w:qFormat/>
    <w:rsid w:val="0090706F"/>
    <w:pPr>
      <w:spacing w:line="320" w:lineRule="exact"/>
      <w:jc w:val="both"/>
    </w:pPr>
    <w:rPr>
      <w:rFonts w:cs="Arial"/>
      <w:sz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7733">
      <w:bodyDiv w:val="1"/>
      <w:marLeft w:val="0"/>
      <w:marRight w:val="0"/>
      <w:marTop w:val="0"/>
      <w:marBottom w:val="0"/>
      <w:divBdr>
        <w:top w:val="none" w:sz="0" w:space="0" w:color="auto"/>
        <w:left w:val="none" w:sz="0" w:space="0" w:color="auto"/>
        <w:bottom w:val="none" w:sz="0" w:space="0" w:color="auto"/>
        <w:right w:val="none" w:sz="0" w:space="0" w:color="auto"/>
      </w:divBdr>
    </w:div>
    <w:div w:id="20596924">
      <w:bodyDiv w:val="1"/>
      <w:marLeft w:val="0"/>
      <w:marRight w:val="0"/>
      <w:marTop w:val="0"/>
      <w:marBottom w:val="0"/>
      <w:divBdr>
        <w:top w:val="none" w:sz="0" w:space="0" w:color="auto"/>
        <w:left w:val="none" w:sz="0" w:space="0" w:color="auto"/>
        <w:bottom w:val="none" w:sz="0" w:space="0" w:color="auto"/>
        <w:right w:val="none" w:sz="0" w:space="0" w:color="auto"/>
      </w:divBdr>
    </w:div>
    <w:div w:id="82264602">
      <w:bodyDiv w:val="1"/>
      <w:marLeft w:val="0"/>
      <w:marRight w:val="0"/>
      <w:marTop w:val="0"/>
      <w:marBottom w:val="0"/>
      <w:divBdr>
        <w:top w:val="none" w:sz="0" w:space="0" w:color="auto"/>
        <w:left w:val="none" w:sz="0" w:space="0" w:color="auto"/>
        <w:bottom w:val="none" w:sz="0" w:space="0" w:color="auto"/>
        <w:right w:val="none" w:sz="0" w:space="0" w:color="auto"/>
      </w:divBdr>
    </w:div>
    <w:div w:id="133912361">
      <w:bodyDiv w:val="1"/>
      <w:marLeft w:val="0"/>
      <w:marRight w:val="0"/>
      <w:marTop w:val="0"/>
      <w:marBottom w:val="0"/>
      <w:divBdr>
        <w:top w:val="none" w:sz="0" w:space="0" w:color="auto"/>
        <w:left w:val="none" w:sz="0" w:space="0" w:color="auto"/>
        <w:bottom w:val="none" w:sz="0" w:space="0" w:color="auto"/>
        <w:right w:val="none" w:sz="0" w:space="0" w:color="auto"/>
      </w:divBdr>
    </w:div>
    <w:div w:id="338656129">
      <w:bodyDiv w:val="1"/>
      <w:marLeft w:val="0"/>
      <w:marRight w:val="0"/>
      <w:marTop w:val="0"/>
      <w:marBottom w:val="0"/>
      <w:divBdr>
        <w:top w:val="none" w:sz="0" w:space="0" w:color="auto"/>
        <w:left w:val="none" w:sz="0" w:space="0" w:color="auto"/>
        <w:bottom w:val="none" w:sz="0" w:space="0" w:color="auto"/>
        <w:right w:val="none" w:sz="0" w:space="0" w:color="auto"/>
      </w:divBdr>
    </w:div>
    <w:div w:id="654139916">
      <w:bodyDiv w:val="1"/>
      <w:marLeft w:val="0"/>
      <w:marRight w:val="0"/>
      <w:marTop w:val="0"/>
      <w:marBottom w:val="0"/>
      <w:divBdr>
        <w:top w:val="none" w:sz="0" w:space="0" w:color="auto"/>
        <w:left w:val="none" w:sz="0" w:space="0" w:color="auto"/>
        <w:bottom w:val="none" w:sz="0" w:space="0" w:color="auto"/>
        <w:right w:val="none" w:sz="0" w:space="0" w:color="auto"/>
      </w:divBdr>
    </w:div>
    <w:div w:id="1651322640">
      <w:bodyDiv w:val="1"/>
      <w:marLeft w:val="0"/>
      <w:marRight w:val="0"/>
      <w:marTop w:val="0"/>
      <w:marBottom w:val="0"/>
      <w:divBdr>
        <w:top w:val="none" w:sz="0" w:space="0" w:color="auto"/>
        <w:left w:val="none" w:sz="0" w:space="0" w:color="auto"/>
        <w:bottom w:val="none" w:sz="0" w:space="0" w:color="auto"/>
        <w:right w:val="none" w:sz="0" w:space="0" w:color="auto"/>
      </w:divBdr>
    </w:div>
    <w:div w:id="1655257497">
      <w:bodyDiv w:val="1"/>
      <w:marLeft w:val="0"/>
      <w:marRight w:val="0"/>
      <w:marTop w:val="0"/>
      <w:marBottom w:val="0"/>
      <w:divBdr>
        <w:top w:val="none" w:sz="0" w:space="0" w:color="auto"/>
        <w:left w:val="none" w:sz="0" w:space="0" w:color="auto"/>
        <w:bottom w:val="none" w:sz="0" w:space="0" w:color="auto"/>
        <w:right w:val="none" w:sz="0" w:space="0" w:color="auto"/>
      </w:divBdr>
    </w:div>
    <w:div w:id="1832602119">
      <w:bodyDiv w:val="1"/>
      <w:marLeft w:val="0"/>
      <w:marRight w:val="0"/>
      <w:marTop w:val="0"/>
      <w:marBottom w:val="0"/>
      <w:divBdr>
        <w:top w:val="none" w:sz="0" w:space="0" w:color="auto"/>
        <w:left w:val="none" w:sz="0" w:space="0" w:color="auto"/>
        <w:bottom w:val="none" w:sz="0" w:space="0" w:color="auto"/>
        <w:right w:val="none" w:sz="0" w:space="0" w:color="auto"/>
      </w:divBdr>
    </w:div>
    <w:div w:id="1944918675">
      <w:bodyDiv w:val="1"/>
      <w:marLeft w:val="0"/>
      <w:marRight w:val="0"/>
      <w:marTop w:val="0"/>
      <w:marBottom w:val="0"/>
      <w:divBdr>
        <w:top w:val="none" w:sz="0" w:space="0" w:color="auto"/>
        <w:left w:val="none" w:sz="0" w:space="0" w:color="auto"/>
        <w:bottom w:val="none" w:sz="0" w:space="0" w:color="auto"/>
        <w:right w:val="none" w:sz="0" w:space="0" w:color="auto"/>
      </w:divBdr>
    </w:div>
    <w:div w:id="1986083591">
      <w:bodyDiv w:val="1"/>
      <w:marLeft w:val="0"/>
      <w:marRight w:val="0"/>
      <w:marTop w:val="0"/>
      <w:marBottom w:val="0"/>
      <w:divBdr>
        <w:top w:val="none" w:sz="0" w:space="0" w:color="auto"/>
        <w:left w:val="none" w:sz="0" w:space="0" w:color="auto"/>
        <w:bottom w:val="none" w:sz="0" w:space="0" w:color="auto"/>
        <w:right w:val="none" w:sz="0" w:space="0" w:color="auto"/>
      </w:divBdr>
      <w:divsChild>
        <w:div w:id="996301184">
          <w:marLeft w:val="0"/>
          <w:marRight w:val="0"/>
          <w:marTop w:val="0"/>
          <w:marBottom w:val="0"/>
          <w:divBdr>
            <w:top w:val="none" w:sz="0" w:space="0" w:color="auto"/>
            <w:left w:val="none" w:sz="0" w:space="0" w:color="auto"/>
            <w:bottom w:val="none" w:sz="0" w:space="0" w:color="auto"/>
            <w:right w:val="none" w:sz="0" w:space="0" w:color="auto"/>
          </w:divBdr>
        </w:div>
        <w:div w:id="643434046">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
        <w:div w:id="1070926186">
          <w:marLeft w:val="0"/>
          <w:marRight w:val="0"/>
          <w:marTop w:val="0"/>
          <w:marBottom w:val="0"/>
          <w:divBdr>
            <w:top w:val="none" w:sz="0" w:space="0" w:color="auto"/>
            <w:left w:val="none" w:sz="0" w:space="0" w:color="auto"/>
            <w:bottom w:val="none" w:sz="0" w:space="0" w:color="auto"/>
            <w:right w:val="none" w:sz="0" w:space="0" w:color="auto"/>
          </w:divBdr>
        </w:div>
        <w:div w:id="669410173">
          <w:marLeft w:val="0"/>
          <w:marRight w:val="0"/>
          <w:marTop w:val="0"/>
          <w:marBottom w:val="0"/>
          <w:divBdr>
            <w:top w:val="none" w:sz="0" w:space="0" w:color="auto"/>
            <w:left w:val="none" w:sz="0" w:space="0" w:color="auto"/>
            <w:bottom w:val="none" w:sz="0" w:space="0" w:color="auto"/>
            <w:right w:val="none" w:sz="0" w:space="0" w:color="auto"/>
          </w:divBdr>
        </w:div>
        <w:div w:id="1670522008">
          <w:marLeft w:val="0"/>
          <w:marRight w:val="0"/>
          <w:marTop w:val="0"/>
          <w:marBottom w:val="0"/>
          <w:divBdr>
            <w:top w:val="none" w:sz="0" w:space="0" w:color="auto"/>
            <w:left w:val="none" w:sz="0" w:space="0" w:color="auto"/>
            <w:bottom w:val="none" w:sz="0" w:space="0" w:color="auto"/>
            <w:right w:val="none" w:sz="0" w:space="0" w:color="auto"/>
          </w:divBdr>
        </w:div>
        <w:div w:id="1824663537">
          <w:marLeft w:val="0"/>
          <w:marRight w:val="0"/>
          <w:marTop w:val="0"/>
          <w:marBottom w:val="0"/>
          <w:divBdr>
            <w:top w:val="none" w:sz="0" w:space="0" w:color="auto"/>
            <w:left w:val="none" w:sz="0" w:space="0" w:color="auto"/>
            <w:bottom w:val="none" w:sz="0" w:space="0" w:color="auto"/>
            <w:right w:val="none" w:sz="0" w:space="0" w:color="auto"/>
          </w:divBdr>
        </w:div>
        <w:div w:id="1576696086">
          <w:marLeft w:val="0"/>
          <w:marRight w:val="0"/>
          <w:marTop w:val="0"/>
          <w:marBottom w:val="0"/>
          <w:divBdr>
            <w:top w:val="none" w:sz="0" w:space="0" w:color="auto"/>
            <w:left w:val="none" w:sz="0" w:space="0" w:color="auto"/>
            <w:bottom w:val="none" w:sz="0" w:space="0" w:color="auto"/>
            <w:right w:val="none" w:sz="0" w:space="0" w:color="auto"/>
          </w:divBdr>
        </w:div>
      </w:divsChild>
    </w:div>
    <w:div w:id="204447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oter" Target="footer7.xml"/><Relationship Id="rId21" Type="http://schemas.openxmlformats.org/officeDocument/2006/relationships/footer" Target="footer3.xm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jpe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jpg"/><Relationship Id="rId112" Type="http://schemas.openxmlformats.org/officeDocument/2006/relationships/image" Target="media/image89.emf"/><Relationship Id="rId16" Type="http://schemas.openxmlformats.org/officeDocument/2006/relationships/header" Target="header2.xml"/><Relationship Id="rId107" Type="http://schemas.openxmlformats.org/officeDocument/2006/relationships/image" Target="media/image84.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9.gif"/><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gif"/><Relationship Id="rId102" Type="http://schemas.openxmlformats.org/officeDocument/2006/relationships/hyperlink" Target="http://www.ovam.be/jahia/Jahia/pid/176?actionReq=actionPubDetail&amp;fileItem=2924" TargetMode="Externa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g"/><Relationship Id="rId95"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2.gif"/><Relationship Id="rId100" Type="http://schemas.openxmlformats.org/officeDocument/2006/relationships/footer" Target="footer6.xml"/><Relationship Id="rId105" Type="http://schemas.openxmlformats.org/officeDocument/2006/relationships/image" Target="media/image82.jpeg"/><Relationship Id="rId113" Type="http://schemas.openxmlformats.org/officeDocument/2006/relationships/hyperlink" Target="mailto:office@bau-epd.at" TargetMode="External"/><Relationship Id="rId11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7.gif"/><Relationship Id="rId80" Type="http://schemas.openxmlformats.org/officeDocument/2006/relationships/image" Target="media/image65.jpeg"/><Relationship Id="rId85" Type="http://schemas.openxmlformats.org/officeDocument/2006/relationships/image" Target="media/image70.wmf"/><Relationship Id="rId93" Type="http://schemas.openxmlformats.org/officeDocument/2006/relationships/image" Target="media/image78.jpeg"/><Relationship Id="rId98" Type="http://schemas.openxmlformats.org/officeDocument/2006/relationships/header" Target="header5.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2.png"/><Relationship Id="rId103" Type="http://schemas.openxmlformats.org/officeDocument/2006/relationships/header" Target="header6.xml"/><Relationship Id="rId108" Type="http://schemas.openxmlformats.org/officeDocument/2006/relationships/image" Target="media/image85.jpeg"/><Relationship Id="rId116" Type="http://schemas.openxmlformats.org/officeDocument/2006/relationships/header" Target="header8.xm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0.gif"/><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g"/><Relationship Id="rId91" Type="http://schemas.openxmlformats.org/officeDocument/2006/relationships/image" Target="media/image76.jpeg"/><Relationship Id="rId96" Type="http://schemas.openxmlformats.org/officeDocument/2006/relationships/image" Target="media/image80.png"/><Relationship Id="rId111"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2.jpeg"/><Relationship Id="rId106" Type="http://schemas.openxmlformats.org/officeDocument/2006/relationships/image" Target="media/image83.jpeg"/><Relationship Id="rId114" Type="http://schemas.openxmlformats.org/officeDocument/2006/relationships/hyperlink" Target="mailto:office@bau-epd.at" TargetMode="External"/><Relationship Id="rId119" Type="http://schemas.openxmlformats.org/officeDocument/2006/relationships/header" Target="header9.xm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cid:image013.jpg@01CF16CD.1A4267A0" TargetMode="External"/><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gif"/><Relationship Id="rId81" Type="http://schemas.openxmlformats.org/officeDocument/2006/relationships/image" Target="media/image66.jpeg"/><Relationship Id="rId86" Type="http://schemas.openxmlformats.org/officeDocument/2006/relationships/image" Target="media/image71.jpg"/><Relationship Id="rId94" Type="http://schemas.openxmlformats.org/officeDocument/2006/relationships/image" Target="media/image79.jpeg"/><Relationship Id="rId99" Type="http://schemas.openxmlformats.org/officeDocument/2006/relationships/footer" Target="footer5.xml"/><Relationship Id="rId10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7.png"/><Relationship Id="rId39" Type="http://schemas.openxmlformats.org/officeDocument/2006/relationships/image" Target="media/image26.jpeg"/><Relationship Id="rId109" Type="http://schemas.openxmlformats.org/officeDocument/2006/relationships/image" Target="media/image8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cid:image014.jpg@01CF16CD.1A4267A0" TargetMode="External"/><Relationship Id="rId76" Type="http://schemas.openxmlformats.org/officeDocument/2006/relationships/image" Target="media/image61.wmf"/><Relationship Id="rId97" Type="http://schemas.openxmlformats.org/officeDocument/2006/relationships/header" Target="header4.xml"/><Relationship Id="rId104" Type="http://schemas.openxmlformats.org/officeDocument/2006/relationships/image" Target="media/image81.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wmf"/><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87.jpeg"/><Relationship Id="rId115"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Nuno\AppData\Local\Microsoft\Windows\Temporary%20Internet%20Files\Content.Outlook\EE2WMXYN\Kopie%20von%20Calcul%20des%20distances%20Katharina.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Arial"/>
                <a:ea typeface="Arial"/>
                <a:cs typeface="Arial"/>
              </a:defRPr>
            </a:pPr>
            <a:r>
              <a:rPr lang="fr-BE" sz="900"/>
              <a:t>Verteilung der ausgelieferten Volumina</a:t>
            </a:r>
          </a:p>
        </c:rich>
      </c:tx>
      <c:layout>
        <c:manualLayout>
          <c:xMode val="edge"/>
          <c:yMode val="edge"/>
          <c:x val="0.174020339912549"/>
          <c:y val="9.6051609392508574E-3"/>
        </c:manualLayout>
      </c:layout>
      <c:overlay val="0"/>
      <c:spPr>
        <a:noFill/>
        <a:ln w="25400">
          <a:noFill/>
        </a:ln>
      </c:spPr>
    </c:title>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7201837204469232E-2"/>
          <c:y val="0.146766525688272"/>
          <c:w val="0.8821803103860163"/>
          <c:h val="0.75124560606539703"/>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'[Kopie von Calcul des distances Katharina.xls]Rayon d''action'!$A$29:$A$37</c:f>
              <c:strCache>
                <c:ptCount val="6"/>
                <c:pt idx="0">
                  <c:v>0 to 25</c:v>
                </c:pt>
                <c:pt idx="1">
                  <c:v>26 to 50</c:v>
                </c:pt>
                <c:pt idx="2">
                  <c:v>51 to75</c:v>
                </c:pt>
                <c:pt idx="3">
                  <c:v>76 to 100</c:v>
                </c:pt>
                <c:pt idx="4">
                  <c:v>101 to 125</c:v>
                </c:pt>
                <c:pt idx="5">
                  <c:v>126 to 150</c:v>
                </c:pt>
              </c:strCache>
            </c:strRef>
          </c:cat>
          <c:val>
            <c:numRef>
              <c:f>'[Kopie von Calcul des distances Katharina.xls]Rayon d''action'!$B$29:$B$34</c:f>
              <c:numCache>
                <c:formatCode>0%</c:formatCode>
                <c:ptCount val="6"/>
                <c:pt idx="0">
                  <c:v>0.33000000000000157</c:v>
                </c:pt>
                <c:pt idx="1">
                  <c:v>0.51</c:v>
                </c:pt>
                <c:pt idx="2">
                  <c:v>7.0000000000000034E-2</c:v>
                </c:pt>
                <c:pt idx="3">
                  <c:v>5.0000000000000114E-2</c:v>
                </c:pt>
                <c:pt idx="4">
                  <c:v>2.0000000000000028E-2</c:v>
                </c:pt>
                <c:pt idx="5">
                  <c:v>2.0000000000000028E-2</c:v>
                </c:pt>
              </c:numCache>
            </c:numRef>
          </c:val>
          <c:extLst>
            <c:ext xmlns:c16="http://schemas.microsoft.com/office/drawing/2014/chart" uri="{C3380CC4-5D6E-409C-BE32-E72D297353CC}">
              <c16:uniqueId val="{00000000-E388-49CF-B5B4-1FCBA19DD923}"/>
            </c:ext>
          </c:extLst>
        </c:ser>
        <c:dLbls>
          <c:showLegendKey val="0"/>
          <c:showVal val="0"/>
          <c:showCatName val="0"/>
          <c:showSerName val="0"/>
          <c:showPercent val="0"/>
          <c:showBubbleSize val="0"/>
        </c:dLbls>
        <c:gapWidth val="150"/>
        <c:shape val="box"/>
        <c:axId val="707558144"/>
        <c:axId val="707556576"/>
        <c:axId val="0"/>
      </c:bar3DChart>
      <c:catAx>
        <c:axId val="707558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707556576"/>
        <c:crosses val="autoZero"/>
        <c:auto val="1"/>
        <c:lblAlgn val="ctr"/>
        <c:lblOffset val="100"/>
        <c:tickLblSkip val="1"/>
        <c:tickMarkSkip val="1"/>
        <c:noMultiLvlLbl val="0"/>
      </c:catAx>
      <c:valAx>
        <c:axId val="70755657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707558144"/>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de-DE"/>
    </a:p>
  </c:txPr>
  <c:externalData r:id="rId2">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68803-80C2-46DD-8619-724988AB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18543</Words>
  <Characters>116827</Characters>
  <Application>Microsoft Office Word</Application>
  <DocSecurity>0</DocSecurity>
  <Lines>973</Lines>
  <Paragraphs>270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19</cp:revision>
  <cp:lastPrinted>2020-09-04T12:39:00Z</cp:lastPrinted>
  <dcterms:created xsi:type="dcterms:W3CDTF">2017-08-17T07:00:00Z</dcterms:created>
  <dcterms:modified xsi:type="dcterms:W3CDTF">2020-09-04T12:40:00Z</dcterms:modified>
</cp:coreProperties>
</file>